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1FE82" w14:textId="60FEA2CC" w:rsidR="00312AD5" w:rsidRDefault="00610F0D" w:rsidP="00610F0D">
      <w:pPr>
        <w:widowControl/>
        <w:spacing w:after="200" w:line="276" w:lineRule="auto"/>
        <w:jc w:val="center"/>
        <w:rPr>
          <w:rFonts w:ascii="Arial" w:hAnsi="Arial" w:cs="Arial"/>
          <w:b/>
          <w:sz w:val="31"/>
          <w:szCs w:val="31"/>
        </w:rPr>
      </w:pPr>
      <w:r w:rsidRPr="00610F0D">
        <w:rPr>
          <w:rFonts w:ascii="Arial" w:hAnsi="Arial" w:cs="Arial"/>
          <w:b/>
          <w:sz w:val="31"/>
          <w:szCs w:val="31"/>
        </w:rPr>
        <w:t>S</w:t>
      </w:r>
      <w:r w:rsidR="00312AD5">
        <w:rPr>
          <w:rFonts w:ascii="Arial" w:hAnsi="Arial" w:cs="Arial"/>
          <w:b/>
          <w:sz w:val="31"/>
          <w:szCs w:val="31"/>
        </w:rPr>
        <w:t>tatement of Project Objectives</w:t>
      </w:r>
    </w:p>
    <w:p w14:paraId="273FB54C" w14:textId="52905942" w:rsidR="00610F0D" w:rsidRPr="00610F0D" w:rsidRDefault="00EE289E" w:rsidP="00610F0D">
      <w:pPr>
        <w:widowControl/>
        <w:spacing w:after="200" w:line="276" w:lineRule="auto"/>
        <w:jc w:val="center"/>
        <w:rPr>
          <w:rFonts w:ascii="Arial" w:hAnsi="Arial" w:cs="Arial"/>
          <w:b/>
          <w:sz w:val="31"/>
          <w:szCs w:val="31"/>
        </w:rPr>
      </w:pPr>
      <w:r>
        <w:rPr>
          <w:rFonts w:ascii="Arial" w:hAnsi="Arial" w:cs="Arial"/>
          <w:b/>
          <w:sz w:val="31"/>
          <w:szCs w:val="31"/>
        </w:rPr>
        <w:t xml:space="preserve">Development of an </w:t>
      </w:r>
      <w:r w:rsidR="00312AD5">
        <w:rPr>
          <w:rFonts w:ascii="Arial" w:hAnsi="Arial" w:cs="Arial"/>
          <w:b/>
          <w:sz w:val="31"/>
          <w:szCs w:val="31"/>
        </w:rPr>
        <w:t>ESS Emergency Response Plan</w:t>
      </w:r>
      <w:r w:rsidR="009E3856">
        <w:rPr>
          <w:rFonts w:ascii="Arial" w:hAnsi="Arial" w:cs="Arial"/>
          <w:b/>
          <w:sz w:val="31"/>
          <w:szCs w:val="31"/>
        </w:rPr>
        <w:t xml:space="preserve"> and Training</w:t>
      </w:r>
      <w:r w:rsidR="00144BC2" w:rsidRPr="00144BC2">
        <w:rPr>
          <w:rFonts w:ascii="Arial" w:hAnsi="Arial" w:cs="Arial"/>
          <w:b/>
          <w:sz w:val="31"/>
          <w:szCs w:val="31"/>
        </w:rPr>
        <w:t xml:space="preserve"> </w:t>
      </w:r>
      <w:r w:rsidR="00144BC2">
        <w:rPr>
          <w:rFonts w:ascii="Arial" w:hAnsi="Arial" w:cs="Arial"/>
          <w:b/>
          <w:sz w:val="31"/>
          <w:szCs w:val="31"/>
        </w:rPr>
        <w:t>and Safety Validation Report</w:t>
      </w:r>
    </w:p>
    <w:p w14:paraId="74818106" w14:textId="77777777" w:rsidR="00610F0D" w:rsidRDefault="00610F0D" w:rsidP="00C70589">
      <w:pPr>
        <w:pStyle w:val="ClauseText9"/>
        <w:widowControl/>
        <w:jc w:val="both"/>
        <w:rPr>
          <w:b/>
          <w:sz w:val="24"/>
          <w:szCs w:val="24"/>
        </w:rPr>
      </w:pPr>
    </w:p>
    <w:p w14:paraId="48F2C9FF" w14:textId="77777777" w:rsidR="00673520" w:rsidRPr="005E2652" w:rsidRDefault="00673520" w:rsidP="00C615F7">
      <w:pPr>
        <w:pStyle w:val="ClauseText9"/>
        <w:widowControl/>
        <w:jc w:val="both"/>
        <w:rPr>
          <w:b/>
          <w:sz w:val="24"/>
          <w:szCs w:val="24"/>
        </w:rPr>
      </w:pPr>
      <w:r w:rsidRPr="005E2652">
        <w:rPr>
          <w:b/>
          <w:sz w:val="24"/>
          <w:szCs w:val="24"/>
        </w:rPr>
        <w:t>A.  OBJECTIVES</w:t>
      </w:r>
    </w:p>
    <w:p w14:paraId="5ABF6D08" w14:textId="3EA9830E" w:rsidR="00312AD5" w:rsidRPr="00312AD5" w:rsidRDefault="00144BC2" w:rsidP="00546F49">
      <w:pPr>
        <w:tabs>
          <w:tab w:val="left" w:pos="293"/>
        </w:tabs>
        <w:adjustRightInd/>
        <w:jc w:val="both"/>
        <w:rPr>
          <w:iCs/>
          <w:sz w:val="24"/>
          <w:szCs w:val="24"/>
        </w:rPr>
      </w:pPr>
      <w:r>
        <w:rPr>
          <w:iCs/>
          <w:sz w:val="24"/>
          <w:szCs w:val="24"/>
        </w:rPr>
        <w:t>The objective of this project is t</w:t>
      </w:r>
      <w:r w:rsidR="00312AD5" w:rsidRPr="00312AD5">
        <w:rPr>
          <w:iCs/>
          <w:sz w:val="24"/>
          <w:szCs w:val="24"/>
        </w:rPr>
        <w:t>o develop</w:t>
      </w:r>
      <w:r w:rsidR="00312AD5">
        <w:rPr>
          <w:iCs/>
          <w:sz w:val="24"/>
          <w:szCs w:val="24"/>
        </w:rPr>
        <w:t xml:space="preserve"> comprehensive </w:t>
      </w:r>
      <w:r>
        <w:rPr>
          <w:iCs/>
          <w:sz w:val="24"/>
          <w:szCs w:val="24"/>
        </w:rPr>
        <w:t>E</w:t>
      </w:r>
      <w:r w:rsidR="00312AD5" w:rsidRPr="00312AD5">
        <w:rPr>
          <w:iCs/>
          <w:sz w:val="24"/>
          <w:szCs w:val="24"/>
        </w:rPr>
        <w:t xml:space="preserve">mergency </w:t>
      </w:r>
      <w:r>
        <w:rPr>
          <w:iCs/>
          <w:sz w:val="24"/>
          <w:szCs w:val="24"/>
        </w:rPr>
        <w:t>R</w:t>
      </w:r>
      <w:r w:rsidR="00312AD5" w:rsidRPr="00312AD5">
        <w:rPr>
          <w:iCs/>
          <w:sz w:val="24"/>
          <w:szCs w:val="24"/>
        </w:rPr>
        <w:t xml:space="preserve">esponse </w:t>
      </w:r>
      <w:r>
        <w:rPr>
          <w:iCs/>
          <w:sz w:val="24"/>
          <w:szCs w:val="24"/>
        </w:rPr>
        <w:t>P</w:t>
      </w:r>
      <w:r w:rsidR="00312AD5" w:rsidRPr="00312AD5">
        <w:rPr>
          <w:iCs/>
          <w:sz w:val="24"/>
          <w:szCs w:val="24"/>
        </w:rPr>
        <w:t>lan</w:t>
      </w:r>
      <w:r w:rsidR="009E3856">
        <w:rPr>
          <w:iCs/>
          <w:sz w:val="24"/>
          <w:szCs w:val="24"/>
        </w:rPr>
        <w:t xml:space="preserve"> and Training program</w:t>
      </w:r>
      <w:r>
        <w:rPr>
          <w:iCs/>
          <w:sz w:val="24"/>
          <w:szCs w:val="24"/>
        </w:rPr>
        <w:t xml:space="preserve"> (ERP</w:t>
      </w:r>
      <w:r w:rsidR="009E3856">
        <w:rPr>
          <w:iCs/>
          <w:sz w:val="24"/>
          <w:szCs w:val="24"/>
        </w:rPr>
        <w:t>T</w:t>
      </w:r>
      <w:r>
        <w:rPr>
          <w:iCs/>
          <w:sz w:val="24"/>
          <w:szCs w:val="24"/>
        </w:rPr>
        <w:t>) and Safety Validation Report (SVR)</w:t>
      </w:r>
      <w:r w:rsidRPr="00312AD5">
        <w:rPr>
          <w:iCs/>
          <w:sz w:val="24"/>
          <w:szCs w:val="24"/>
        </w:rPr>
        <w:t xml:space="preserve"> </w:t>
      </w:r>
      <w:r>
        <w:rPr>
          <w:iCs/>
          <w:sz w:val="24"/>
          <w:szCs w:val="24"/>
        </w:rPr>
        <w:t>templates for the Recipient’s Energy Storage System (ESS).</w:t>
      </w:r>
      <w:r w:rsidR="00312AD5" w:rsidRPr="00312AD5">
        <w:rPr>
          <w:iCs/>
          <w:sz w:val="24"/>
          <w:szCs w:val="24"/>
        </w:rPr>
        <w:t xml:space="preserve"> </w:t>
      </w:r>
      <w:r>
        <w:rPr>
          <w:iCs/>
          <w:sz w:val="24"/>
          <w:szCs w:val="24"/>
        </w:rPr>
        <w:t>The ERP</w:t>
      </w:r>
      <w:r w:rsidR="009E3856">
        <w:rPr>
          <w:iCs/>
          <w:sz w:val="24"/>
          <w:szCs w:val="24"/>
        </w:rPr>
        <w:t>T</w:t>
      </w:r>
      <w:r>
        <w:rPr>
          <w:iCs/>
          <w:sz w:val="24"/>
          <w:szCs w:val="24"/>
        </w:rPr>
        <w:t xml:space="preserve"> template will be focused on ESS deployment to address and mitigate threats and the SVR template will be developed to address, mitigate, and record safety-related items to ensure the safe and reliable operation of ESS assets. The development of </w:t>
      </w:r>
      <w:proofErr w:type="gramStart"/>
      <w:r>
        <w:rPr>
          <w:iCs/>
          <w:sz w:val="24"/>
          <w:szCs w:val="24"/>
        </w:rPr>
        <w:t>both of these</w:t>
      </w:r>
      <w:proofErr w:type="gramEnd"/>
      <w:r>
        <w:rPr>
          <w:iCs/>
          <w:sz w:val="24"/>
          <w:szCs w:val="24"/>
        </w:rPr>
        <w:t xml:space="preserve"> guidance documents will be used to ensure the safety of the hosting communities, personnel, and utilities.</w:t>
      </w:r>
    </w:p>
    <w:p w14:paraId="0DF99085" w14:textId="77777777" w:rsidR="00673520" w:rsidRPr="00C70589" w:rsidRDefault="00673520" w:rsidP="00C615F7">
      <w:pPr>
        <w:pStyle w:val="ClauseText9"/>
        <w:widowControl/>
        <w:jc w:val="both"/>
        <w:rPr>
          <w:sz w:val="24"/>
          <w:szCs w:val="24"/>
        </w:rPr>
      </w:pPr>
    </w:p>
    <w:p w14:paraId="3A29FCCF" w14:textId="77777777" w:rsidR="00673520" w:rsidRPr="005E2652" w:rsidRDefault="00673520" w:rsidP="00C615F7">
      <w:pPr>
        <w:pStyle w:val="ClauseText9"/>
        <w:widowControl/>
        <w:jc w:val="both"/>
        <w:rPr>
          <w:b/>
          <w:sz w:val="24"/>
          <w:szCs w:val="24"/>
        </w:rPr>
      </w:pPr>
      <w:r w:rsidRPr="005E2652">
        <w:rPr>
          <w:b/>
          <w:sz w:val="24"/>
          <w:szCs w:val="24"/>
        </w:rPr>
        <w:t>B.  SCOPE OF WORK</w:t>
      </w:r>
    </w:p>
    <w:p w14:paraId="5E272E58" w14:textId="5BD58736" w:rsidR="000047AD" w:rsidRDefault="00594D1B" w:rsidP="00546F49">
      <w:pPr>
        <w:jc w:val="both"/>
        <w:rPr>
          <w:iCs/>
          <w:sz w:val="24"/>
          <w:szCs w:val="24"/>
        </w:rPr>
      </w:pPr>
      <w:r w:rsidRPr="00085A20">
        <w:rPr>
          <w:iCs/>
          <w:sz w:val="24"/>
          <w:szCs w:val="24"/>
        </w:rPr>
        <w:t>Th</w:t>
      </w:r>
      <w:r w:rsidR="00FC58AF" w:rsidRPr="00085A20">
        <w:rPr>
          <w:iCs/>
          <w:sz w:val="24"/>
          <w:szCs w:val="24"/>
        </w:rPr>
        <w:t xml:space="preserve">e </w:t>
      </w:r>
      <w:r w:rsidR="000047AD">
        <w:rPr>
          <w:iCs/>
          <w:sz w:val="24"/>
          <w:szCs w:val="24"/>
        </w:rPr>
        <w:t>Recipient’s</w:t>
      </w:r>
      <w:r w:rsidR="00FC58AF" w:rsidRPr="00085A20">
        <w:rPr>
          <w:iCs/>
          <w:sz w:val="24"/>
          <w:szCs w:val="24"/>
        </w:rPr>
        <w:t xml:space="preserve"> </w:t>
      </w:r>
      <w:r w:rsidRPr="00085A20">
        <w:rPr>
          <w:iCs/>
          <w:sz w:val="24"/>
          <w:szCs w:val="24"/>
        </w:rPr>
        <w:t>effort w</w:t>
      </w:r>
      <w:r w:rsidR="000047AD">
        <w:rPr>
          <w:iCs/>
          <w:sz w:val="24"/>
          <w:szCs w:val="24"/>
        </w:rPr>
        <w:t>ill</w:t>
      </w:r>
      <w:r w:rsidRPr="00085A20">
        <w:rPr>
          <w:iCs/>
          <w:sz w:val="24"/>
          <w:szCs w:val="24"/>
        </w:rPr>
        <w:t xml:space="preserve"> </w:t>
      </w:r>
      <w:r w:rsidR="00FC58AF" w:rsidRPr="00085A20">
        <w:rPr>
          <w:iCs/>
          <w:sz w:val="24"/>
          <w:szCs w:val="24"/>
        </w:rPr>
        <w:t>involve</w:t>
      </w:r>
      <w:r w:rsidR="000047AD">
        <w:rPr>
          <w:iCs/>
          <w:sz w:val="24"/>
          <w:szCs w:val="24"/>
        </w:rPr>
        <w:t xml:space="preserve"> development of three guiding documents, a risk assessment, the comprehensive ERP</w:t>
      </w:r>
      <w:r w:rsidR="009E3856">
        <w:rPr>
          <w:iCs/>
          <w:sz w:val="24"/>
          <w:szCs w:val="24"/>
        </w:rPr>
        <w:t>T</w:t>
      </w:r>
      <w:r w:rsidR="000047AD">
        <w:rPr>
          <w:iCs/>
          <w:sz w:val="24"/>
          <w:szCs w:val="24"/>
        </w:rPr>
        <w:t>, and the comprehensive SVR.</w:t>
      </w:r>
      <w:r w:rsidR="00FC58AF" w:rsidRPr="00085A20">
        <w:rPr>
          <w:iCs/>
          <w:sz w:val="24"/>
          <w:szCs w:val="24"/>
        </w:rPr>
        <w:t xml:space="preserve"> </w:t>
      </w:r>
      <w:r w:rsidR="000047AD">
        <w:rPr>
          <w:iCs/>
          <w:sz w:val="24"/>
          <w:szCs w:val="24"/>
        </w:rPr>
        <w:t xml:space="preserve">The risk assessment will take into consideration the ESS’s application and configuration as well as the threat that the system poses to the public. To ensure an accurate assessment of the system, the Recipient will work with individuals </w:t>
      </w:r>
      <w:r w:rsidR="006C78BA">
        <w:rPr>
          <w:iCs/>
          <w:sz w:val="24"/>
          <w:szCs w:val="24"/>
        </w:rPr>
        <w:t>who</w:t>
      </w:r>
      <w:r w:rsidR="000047AD">
        <w:rPr>
          <w:iCs/>
          <w:sz w:val="24"/>
          <w:szCs w:val="24"/>
        </w:rPr>
        <w:t xml:space="preserve"> have subject matter expertise of the specific system in both normal and abnormal operation. With these risks identified,</w:t>
      </w:r>
      <w:r w:rsidR="006C78BA">
        <w:rPr>
          <w:iCs/>
          <w:sz w:val="24"/>
          <w:szCs w:val="24"/>
        </w:rPr>
        <w:t xml:space="preserve"> the how, who, or what can be determined to prevent, eliminate, or mitigate the given identified risks. Community stakeholders will be involved while this assessment is being developed with a focus on involving individuals/entities that are not typically involved in decisions relating to deployment, operation, and safety planning of the ESS. </w:t>
      </w:r>
      <w:r w:rsidR="00FC58AF" w:rsidRPr="00085A20">
        <w:rPr>
          <w:iCs/>
          <w:sz w:val="24"/>
          <w:szCs w:val="24"/>
        </w:rPr>
        <w:t xml:space="preserve">The </w:t>
      </w:r>
      <w:r w:rsidR="00265DB7">
        <w:rPr>
          <w:iCs/>
          <w:sz w:val="24"/>
          <w:szCs w:val="24"/>
        </w:rPr>
        <w:t>consolidated</w:t>
      </w:r>
      <w:r w:rsidRPr="00085A20">
        <w:rPr>
          <w:iCs/>
          <w:sz w:val="24"/>
          <w:szCs w:val="24"/>
        </w:rPr>
        <w:t xml:space="preserve"> risk assessment</w:t>
      </w:r>
      <w:r w:rsidR="002913F5">
        <w:rPr>
          <w:iCs/>
          <w:sz w:val="24"/>
          <w:szCs w:val="24"/>
        </w:rPr>
        <w:t xml:space="preserve"> </w:t>
      </w:r>
      <w:r w:rsidR="006C78BA">
        <w:rPr>
          <w:iCs/>
          <w:sz w:val="24"/>
          <w:szCs w:val="24"/>
        </w:rPr>
        <w:t>will</w:t>
      </w:r>
      <w:r w:rsidR="00265DB7">
        <w:rPr>
          <w:iCs/>
          <w:sz w:val="24"/>
          <w:szCs w:val="24"/>
        </w:rPr>
        <w:t xml:space="preserve"> </w:t>
      </w:r>
      <w:r w:rsidR="00266D45" w:rsidRPr="00085A20">
        <w:rPr>
          <w:iCs/>
          <w:sz w:val="24"/>
          <w:szCs w:val="24"/>
        </w:rPr>
        <w:t>identif</w:t>
      </w:r>
      <w:r w:rsidR="006C78BA">
        <w:rPr>
          <w:iCs/>
          <w:sz w:val="24"/>
          <w:szCs w:val="24"/>
        </w:rPr>
        <w:t>y</w:t>
      </w:r>
      <w:r w:rsidRPr="00085A20">
        <w:rPr>
          <w:iCs/>
          <w:sz w:val="24"/>
          <w:szCs w:val="24"/>
        </w:rPr>
        <w:t xml:space="preserve"> key </w:t>
      </w:r>
      <w:r w:rsidR="00266D45" w:rsidRPr="00085A20">
        <w:rPr>
          <w:iCs/>
          <w:sz w:val="24"/>
          <w:szCs w:val="24"/>
        </w:rPr>
        <w:t>stakeholders that would</w:t>
      </w:r>
      <w:r w:rsidRPr="00085A20">
        <w:rPr>
          <w:iCs/>
          <w:sz w:val="24"/>
          <w:szCs w:val="24"/>
        </w:rPr>
        <w:t xml:space="preserve"> possess</w:t>
      </w:r>
      <w:r w:rsidR="00FC58AF" w:rsidRPr="00085A20">
        <w:rPr>
          <w:iCs/>
          <w:sz w:val="24"/>
          <w:szCs w:val="24"/>
        </w:rPr>
        <w:t xml:space="preserve"> the necessary </w:t>
      </w:r>
      <w:r w:rsidR="00085A20" w:rsidRPr="00085A20">
        <w:rPr>
          <w:iCs/>
          <w:sz w:val="24"/>
          <w:szCs w:val="24"/>
        </w:rPr>
        <w:t>resources, training, and</w:t>
      </w:r>
      <w:r w:rsidRPr="00085A20">
        <w:rPr>
          <w:iCs/>
          <w:sz w:val="24"/>
          <w:szCs w:val="24"/>
        </w:rPr>
        <w:t xml:space="preserve"> subject matter expertise for the </w:t>
      </w:r>
      <w:r w:rsidR="00085A20" w:rsidRPr="00085A20">
        <w:rPr>
          <w:iCs/>
          <w:sz w:val="24"/>
          <w:szCs w:val="24"/>
        </w:rPr>
        <w:t xml:space="preserve">specific prevention, mitigation, protective </w:t>
      </w:r>
      <w:r w:rsidRPr="00085A20">
        <w:rPr>
          <w:iCs/>
          <w:sz w:val="24"/>
          <w:szCs w:val="24"/>
        </w:rPr>
        <w:t>role that they would play in</w:t>
      </w:r>
      <w:r w:rsidR="00266D45" w:rsidRPr="00085A20">
        <w:rPr>
          <w:iCs/>
          <w:sz w:val="24"/>
          <w:szCs w:val="24"/>
        </w:rPr>
        <w:t xml:space="preserve"> respon</w:t>
      </w:r>
      <w:r w:rsidRPr="00085A20">
        <w:rPr>
          <w:iCs/>
          <w:sz w:val="24"/>
          <w:szCs w:val="24"/>
        </w:rPr>
        <w:t>se</w:t>
      </w:r>
      <w:r w:rsidR="00266D45" w:rsidRPr="00085A20">
        <w:rPr>
          <w:iCs/>
          <w:sz w:val="24"/>
          <w:szCs w:val="24"/>
        </w:rPr>
        <w:t xml:space="preserve"> to</w:t>
      </w:r>
      <w:r w:rsidR="00085A20" w:rsidRPr="00085A20">
        <w:rPr>
          <w:iCs/>
          <w:sz w:val="24"/>
          <w:szCs w:val="24"/>
        </w:rPr>
        <w:t xml:space="preserve"> given</w:t>
      </w:r>
      <w:r w:rsidR="00266D45" w:rsidRPr="00085A20">
        <w:rPr>
          <w:iCs/>
          <w:sz w:val="24"/>
          <w:szCs w:val="24"/>
        </w:rPr>
        <w:t xml:space="preserve"> ESS failures</w:t>
      </w:r>
      <w:r w:rsidRPr="00085A20">
        <w:rPr>
          <w:iCs/>
          <w:sz w:val="24"/>
          <w:szCs w:val="24"/>
        </w:rPr>
        <w:t>.</w:t>
      </w:r>
      <w:r w:rsidR="00266D45" w:rsidRPr="00085A20">
        <w:rPr>
          <w:iCs/>
          <w:sz w:val="24"/>
          <w:szCs w:val="24"/>
        </w:rPr>
        <w:t xml:space="preserve"> </w:t>
      </w:r>
    </w:p>
    <w:p w14:paraId="6C7490E4" w14:textId="77777777" w:rsidR="000047AD" w:rsidRDefault="000047AD" w:rsidP="00546F49">
      <w:pPr>
        <w:jc w:val="both"/>
        <w:rPr>
          <w:iCs/>
          <w:sz w:val="24"/>
          <w:szCs w:val="24"/>
        </w:rPr>
      </w:pPr>
    </w:p>
    <w:p w14:paraId="450D8400" w14:textId="4A64E108" w:rsidR="000047AD" w:rsidRPr="00085A20" w:rsidRDefault="00085A20" w:rsidP="00546F49">
      <w:pPr>
        <w:jc w:val="both"/>
        <w:rPr>
          <w:iCs/>
          <w:sz w:val="24"/>
          <w:szCs w:val="24"/>
        </w:rPr>
      </w:pPr>
      <w:r w:rsidRPr="00085A20">
        <w:rPr>
          <w:iCs/>
          <w:sz w:val="24"/>
          <w:szCs w:val="24"/>
        </w:rPr>
        <w:t>The risk assessment and stakeholder list can then be used to in the</w:t>
      </w:r>
      <w:r w:rsidR="00FC58AF" w:rsidRPr="00085A20">
        <w:rPr>
          <w:iCs/>
          <w:sz w:val="24"/>
          <w:szCs w:val="24"/>
        </w:rPr>
        <w:t xml:space="preserve"> development of</w:t>
      </w:r>
      <w:r w:rsidR="006C78BA">
        <w:rPr>
          <w:iCs/>
          <w:sz w:val="24"/>
          <w:szCs w:val="24"/>
        </w:rPr>
        <w:t xml:space="preserve"> the </w:t>
      </w:r>
      <w:r w:rsidR="005F6274" w:rsidRPr="005F6274">
        <w:rPr>
          <w:iCs/>
          <w:sz w:val="24"/>
          <w:szCs w:val="24"/>
        </w:rPr>
        <w:t>ERP</w:t>
      </w:r>
      <w:r w:rsidR="009E3856">
        <w:rPr>
          <w:iCs/>
          <w:sz w:val="24"/>
          <w:szCs w:val="24"/>
        </w:rPr>
        <w:t>T</w:t>
      </w:r>
      <w:r w:rsidR="0050371A">
        <w:rPr>
          <w:iCs/>
          <w:sz w:val="24"/>
          <w:szCs w:val="24"/>
        </w:rPr>
        <w:t>, including communication, coordination, command-structure,</w:t>
      </w:r>
      <w:r w:rsidR="005F6274">
        <w:rPr>
          <w:iCs/>
          <w:sz w:val="24"/>
          <w:szCs w:val="24"/>
        </w:rPr>
        <w:t xml:space="preserve"> </w:t>
      </w:r>
      <w:r w:rsidR="00FC58AF" w:rsidRPr="00085A20">
        <w:rPr>
          <w:iCs/>
          <w:sz w:val="24"/>
          <w:szCs w:val="24"/>
        </w:rPr>
        <w:t xml:space="preserve">and </w:t>
      </w:r>
      <w:r w:rsidRPr="00085A20">
        <w:rPr>
          <w:iCs/>
          <w:sz w:val="24"/>
          <w:szCs w:val="24"/>
        </w:rPr>
        <w:t xml:space="preserve">developing </w:t>
      </w:r>
      <w:r w:rsidR="00FC58AF" w:rsidRPr="00085A20">
        <w:rPr>
          <w:iCs/>
          <w:sz w:val="24"/>
          <w:szCs w:val="24"/>
        </w:rPr>
        <w:t>scenario</w:t>
      </w:r>
      <w:r w:rsidRPr="00085A20">
        <w:rPr>
          <w:iCs/>
          <w:sz w:val="24"/>
          <w:szCs w:val="24"/>
        </w:rPr>
        <w:t>-based</w:t>
      </w:r>
      <w:r w:rsidR="00FC58AF" w:rsidRPr="00085A20">
        <w:rPr>
          <w:iCs/>
          <w:sz w:val="24"/>
          <w:szCs w:val="24"/>
        </w:rPr>
        <w:t xml:space="preserve"> exercise</w:t>
      </w:r>
      <w:r w:rsidRPr="00085A20">
        <w:rPr>
          <w:iCs/>
          <w:sz w:val="24"/>
          <w:szCs w:val="24"/>
        </w:rPr>
        <w:t xml:space="preserve"> planning</w:t>
      </w:r>
      <w:r w:rsidR="00FC58AF" w:rsidRPr="00085A20">
        <w:rPr>
          <w:iCs/>
          <w:sz w:val="24"/>
          <w:szCs w:val="24"/>
        </w:rPr>
        <w:t>, and for the purposes of stakeholder education and preparedness.</w:t>
      </w:r>
      <w:r w:rsidR="006C78BA">
        <w:rPr>
          <w:iCs/>
          <w:sz w:val="24"/>
          <w:szCs w:val="24"/>
        </w:rPr>
        <w:t xml:space="preserve"> </w:t>
      </w:r>
      <w:r w:rsidR="000047AD">
        <w:rPr>
          <w:iCs/>
          <w:sz w:val="24"/>
          <w:szCs w:val="24"/>
        </w:rPr>
        <w:t xml:space="preserve">The SVR creation will utilize stakeholders such as </w:t>
      </w:r>
      <w:r w:rsidR="00C60AAE">
        <w:rPr>
          <w:iCs/>
          <w:sz w:val="24"/>
          <w:szCs w:val="24"/>
        </w:rPr>
        <w:t>Original Equipment</w:t>
      </w:r>
      <w:r w:rsidR="000047AD">
        <w:rPr>
          <w:iCs/>
          <w:sz w:val="24"/>
          <w:szCs w:val="24"/>
        </w:rPr>
        <w:t xml:space="preserve"> </w:t>
      </w:r>
      <w:r w:rsidR="00C60AAE">
        <w:rPr>
          <w:iCs/>
          <w:sz w:val="24"/>
          <w:szCs w:val="24"/>
        </w:rPr>
        <w:t>M</w:t>
      </w:r>
      <w:r w:rsidR="000047AD">
        <w:rPr>
          <w:iCs/>
          <w:sz w:val="24"/>
          <w:szCs w:val="24"/>
        </w:rPr>
        <w:t>anufacturers</w:t>
      </w:r>
      <w:r w:rsidR="00C60AAE">
        <w:rPr>
          <w:iCs/>
          <w:sz w:val="24"/>
          <w:szCs w:val="24"/>
        </w:rPr>
        <w:t xml:space="preserve"> (OEMs)</w:t>
      </w:r>
      <w:r w:rsidR="000047AD">
        <w:rPr>
          <w:iCs/>
          <w:sz w:val="24"/>
          <w:szCs w:val="24"/>
        </w:rPr>
        <w:t xml:space="preserve">, maintenance personnel, and risk experts to identify potential risks and items of note for those completing the SVR to reference. </w:t>
      </w:r>
    </w:p>
    <w:p w14:paraId="47B32A9D" w14:textId="77777777" w:rsidR="00073E38" w:rsidRDefault="00073E38" w:rsidP="00C615F7">
      <w:pPr>
        <w:pStyle w:val="ClauseText9"/>
        <w:widowControl/>
        <w:jc w:val="both"/>
        <w:rPr>
          <w:b/>
          <w:sz w:val="24"/>
          <w:szCs w:val="24"/>
        </w:rPr>
      </w:pPr>
    </w:p>
    <w:p w14:paraId="4FA3827D" w14:textId="3B0847B1" w:rsidR="002D0AF7" w:rsidRDefault="00673520" w:rsidP="00C615F7">
      <w:pPr>
        <w:pStyle w:val="ClauseText9"/>
        <w:widowControl/>
        <w:jc w:val="both"/>
        <w:rPr>
          <w:b/>
          <w:sz w:val="24"/>
          <w:szCs w:val="24"/>
        </w:rPr>
      </w:pPr>
      <w:r w:rsidRPr="005E2652">
        <w:rPr>
          <w:b/>
          <w:sz w:val="24"/>
          <w:szCs w:val="24"/>
        </w:rPr>
        <w:t>C.  TASKS TO BE PERFORMED</w:t>
      </w:r>
    </w:p>
    <w:p w14:paraId="6050CFB5" w14:textId="77777777" w:rsidR="002D0AF7" w:rsidRDefault="002D0AF7" w:rsidP="00C615F7">
      <w:pPr>
        <w:pStyle w:val="ClauseText9"/>
        <w:widowControl/>
        <w:jc w:val="both"/>
        <w:rPr>
          <w:b/>
          <w:sz w:val="24"/>
          <w:szCs w:val="24"/>
        </w:rPr>
      </w:pPr>
    </w:p>
    <w:p w14:paraId="4EFF69BB" w14:textId="77777777" w:rsidR="00702DE2" w:rsidRPr="00E04EA3" w:rsidRDefault="00702DE2" w:rsidP="00C615F7">
      <w:pPr>
        <w:jc w:val="both"/>
        <w:rPr>
          <w:b/>
          <w:sz w:val="24"/>
        </w:rPr>
      </w:pPr>
      <w:r w:rsidRPr="00E04EA3">
        <w:rPr>
          <w:b/>
          <w:sz w:val="24"/>
        </w:rPr>
        <w:t>Task</w:t>
      </w:r>
      <w:r w:rsidRPr="00E04EA3">
        <w:rPr>
          <w:b/>
          <w:spacing w:val="-5"/>
          <w:sz w:val="24"/>
        </w:rPr>
        <w:t xml:space="preserve"> </w:t>
      </w:r>
      <w:r w:rsidRPr="00E04EA3">
        <w:rPr>
          <w:b/>
          <w:sz w:val="24"/>
        </w:rPr>
        <w:t>1.0</w:t>
      </w:r>
      <w:r w:rsidRPr="00E04EA3">
        <w:rPr>
          <w:b/>
          <w:spacing w:val="-3"/>
          <w:sz w:val="24"/>
        </w:rPr>
        <w:t xml:space="preserve"> </w:t>
      </w:r>
      <w:r w:rsidRPr="00E04EA3">
        <w:rPr>
          <w:b/>
          <w:sz w:val="24"/>
        </w:rPr>
        <w:t>-</w:t>
      </w:r>
      <w:r w:rsidRPr="00E04EA3">
        <w:rPr>
          <w:b/>
          <w:spacing w:val="-6"/>
          <w:sz w:val="24"/>
        </w:rPr>
        <w:t xml:space="preserve"> </w:t>
      </w:r>
      <w:r w:rsidRPr="00E04EA3">
        <w:rPr>
          <w:b/>
          <w:sz w:val="24"/>
        </w:rPr>
        <w:t>Project</w:t>
      </w:r>
      <w:r w:rsidRPr="00E04EA3">
        <w:rPr>
          <w:b/>
          <w:spacing w:val="-4"/>
          <w:sz w:val="24"/>
        </w:rPr>
        <w:t xml:space="preserve"> </w:t>
      </w:r>
      <w:r w:rsidRPr="00E04EA3">
        <w:rPr>
          <w:b/>
          <w:sz w:val="24"/>
        </w:rPr>
        <w:t>Management</w:t>
      </w:r>
      <w:r w:rsidRPr="00E04EA3">
        <w:rPr>
          <w:b/>
          <w:spacing w:val="-4"/>
          <w:sz w:val="24"/>
        </w:rPr>
        <w:t xml:space="preserve"> </w:t>
      </w:r>
      <w:r w:rsidRPr="00E04EA3">
        <w:rPr>
          <w:b/>
          <w:sz w:val="24"/>
        </w:rPr>
        <w:t>and</w:t>
      </w:r>
      <w:r w:rsidRPr="00E04EA3">
        <w:rPr>
          <w:b/>
          <w:spacing w:val="-4"/>
          <w:sz w:val="24"/>
        </w:rPr>
        <w:t xml:space="preserve"> </w:t>
      </w:r>
      <w:r w:rsidRPr="00E04EA3">
        <w:rPr>
          <w:b/>
          <w:sz w:val="24"/>
        </w:rPr>
        <w:t>Planning</w:t>
      </w:r>
    </w:p>
    <w:p w14:paraId="37880287" w14:textId="77777777" w:rsidR="00702DE2" w:rsidRPr="00E04EA3" w:rsidRDefault="00702DE2" w:rsidP="00546F49">
      <w:pPr>
        <w:ind w:left="360" w:right="360"/>
        <w:jc w:val="both"/>
        <w:rPr>
          <w:b/>
          <w:sz w:val="24"/>
        </w:rPr>
      </w:pPr>
      <w:r w:rsidRPr="00E04EA3">
        <w:rPr>
          <w:b/>
          <w:sz w:val="24"/>
        </w:rPr>
        <w:t>Subtask 1.1 – Project Management</w:t>
      </w:r>
    </w:p>
    <w:p w14:paraId="77D5B57A" w14:textId="79EAC590" w:rsidR="00702DE2" w:rsidRDefault="00702DE2" w:rsidP="00546F49">
      <w:pPr>
        <w:pStyle w:val="BodyText"/>
        <w:ind w:left="360" w:right="360"/>
        <w:rPr>
          <w:rFonts w:ascii="Times New Roman" w:hAnsi="Times New Roman" w:cs="Times New Roman"/>
        </w:rPr>
      </w:pPr>
      <w:r w:rsidRPr="00E04EA3">
        <w:rPr>
          <w:rFonts w:ascii="Times New Roman" w:hAnsi="Times New Roman" w:cs="Times New Roman"/>
        </w:rPr>
        <w:t>Within 30 days of award, the Recipient shall revise the version of the Project Management Plan (PMP)</w:t>
      </w:r>
      <w:r w:rsidRPr="00E04EA3">
        <w:rPr>
          <w:rFonts w:ascii="Times New Roman" w:hAnsi="Times New Roman" w:cs="Times New Roman"/>
          <w:spacing w:val="-5"/>
        </w:rPr>
        <w:t xml:space="preserve"> </w:t>
      </w:r>
      <w:r w:rsidRPr="00E04EA3">
        <w:rPr>
          <w:rFonts w:ascii="Times New Roman" w:hAnsi="Times New Roman" w:cs="Times New Roman"/>
        </w:rPr>
        <w:t>that</w:t>
      </w:r>
      <w:r w:rsidRPr="00E04EA3">
        <w:rPr>
          <w:rFonts w:ascii="Times New Roman" w:hAnsi="Times New Roman" w:cs="Times New Roman"/>
          <w:spacing w:val="-4"/>
        </w:rPr>
        <w:t xml:space="preserve"> </w:t>
      </w:r>
      <w:r w:rsidRPr="00E04EA3">
        <w:rPr>
          <w:rFonts w:ascii="Times New Roman" w:hAnsi="Times New Roman" w:cs="Times New Roman"/>
        </w:rPr>
        <w:t>was</w:t>
      </w:r>
      <w:r w:rsidRPr="00E04EA3">
        <w:rPr>
          <w:rFonts w:ascii="Times New Roman" w:hAnsi="Times New Roman" w:cs="Times New Roman"/>
          <w:spacing w:val="-3"/>
        </w:rPr>
        <w:t xml:space="preserve"> </w:t>
      </w:r>
      <w:r w:rsidRPr="00E04EA3">
        <w:rPr>
          <w:rFonts w:ascii="Times New Roman" w:hAnsi="Times New Roman" w:cs="Times New Roman"/>
        </w:rPr>
        <w:t>submitted</w:t>
      </w:r>
      <w:r w:rsidRPr="00E04EA3">
        <w:rPr>
          <w:rFonts w:ascii="Times New Roman" w:hAnsi="Times New Roman" w:cs="Times New Roman"/>
          <w:spacing w:val="-4"/>
        </w:rPr>
        <w:t xml:space="preserve"> </w:t>
      </w:r>
      <w:r w:rsidRPr="00E04EA3">
        <w:rPr>
          <w:rFonts w:ascii="Times New Roman" w:hAnsi="Times New Roman" w:cs="Times New Roman"/>
        </w:rPr>
        <w:t>with</w:t>
      </w:r>
      <w:r w:rsidRPr="00E04EA3">
        <w:rPr>
          <w:rFonts w:ascii="Times New Roman" w:hAnsi="Times New Roman" w:cs="Times New Roman"/>
          <w:spacing w:val="-4"/>
        </w:rPr>
        <w:t xml:space="preserve"> </w:t>
      </w:r>
      <w:r w:rsidRPr="00E04EA3">
        <w:rPr>
          <w:rFonts w:ascii="Times New Roman" w:hAnsi="Times New Roman" w:cs="Times New Roman"/>
        </w:rPr>
        <w:t>their</w:t>
      </w:r>
      <w:r w:rsidRPr="00E04EA3">
        <w:rPr>
          <w:rFonts w:ascii="Times New Roman" w:hAnsi="Times New Roman" w:cs="Times New Roman"/>
          <w:spacing w:val="-1"/>
        </w:rPr>
        <w:t xml:space="preserve"> </w:t>
      </w:r>
      <w:r w:rsidRPr="00E04EA3">
        <w:rPr>
          <w:rFonts w:ascii="Times New Roman" w:hAnsi="Times New Roman" w:cs="Times New Roman"/>
        </w:rPr>
        <w:t>application</w:t>
      </w:r>
      <w:r w:rsidRPr="00E04EA3">
        <w:rPr>
          <w:rFonts w:ascii="Times New Roman" w:hAnsi="Times New Roman" w:cs="Times New Roman"/>
          <w:spacing w:val="-4"/>
        </w:rPr>
        <w:t xml:space="preserve"> </w:t>
      </w:r>
      <w:r w:rsidRPr="00E04EA3">
        <w:rPr>
          <w:rFonts w:ascii="Times New Roman" w:hAnsi="Times New Roman" w:cs="Times New Roman"/>
        </w:rPr>
        <w:t>by</w:t>
      </w:r>
      <w:r w:rsidRPr="00E04EA3">
        <w:rPr>
          <w:rFonts w:ascii="Times New Roman" w:hAnsi="Times New Roman" w:cs="Times New Roman"/>
          <w:spacing w:val="-3"/>
        </w:rPr>
        <w:t xml:space="preserve"> </w:t>
      </w:r>
      <w:r w:rsidRPr="00E04EA3">
        <w:rPr>
          <w:rFonts w:ascii="Times New Roman" w:hAnsi="Times New Roman" w:cs="Times New Roman"/>
        </w:rPr>
        <w:t>including</w:t>
      </w:r>
      <w:r w:rsidRPr="00E04EA3">
        <w:rPr>
          <w:rFonts w:ascii="Times New Roman" w:hAnsi="Times New Roman" w:cs="Times New Roman"/>
          <w:spacing w:val="-5"/>
        </w:rPr>
        <w:t xml:space="preserve"> </w:t>
      </w:r>
      <w:r w:rsidRPr="00E04EA3">
        <w:rPr>
          <w:rFonts w:ascii="Times New Roman" w:hAnsi="Times New Roman" w:cs="Times New Roman"/>
        </w:rPr>
        <w:t>details</w:t>
      </w:r>
      <w:r w:rsidRPr="00E04EA3">
        <w:rPr>
          <w:rFonts w:ascii="Times New Roman" w:hAnsi="Times New Roman" w:cs="Times New Roman"/>
          <w:spacing w:val="-5"/>
        </w:rPr>
        <w:t xml:space="preserve"> </w:t>
      </w:r>
      <w:r w:rsidRPr="00E04EA3">
        <w:rPr>
          <w:rFonts w:ascii="Times New Roman" w:hAnsi="Times New Roman" w:cs="Times New Roman"/>
        </w:rPr>
        <w:t>from</w:t>
      </w:r>
      <w:r w:rsidRPr="00E04EA3">
        <w:rPr>
          <w:rFonts w:ascii="Times New Roman" w:hAnsi="Times New Roman" w:cs="Times New Roman"/>
          <w:spacing w:val="-5"/>
        </w:rPr>
        <w:t xml:space="preserve"> </w:t>
      </w:r>
      <w:r w:rsidRPr="00E04EA3">
        <w:rPr>
          <w:rFonts w:ascii="Times New Roman" w:hAnsi="Times New Roman" w:cs="Times New Roman"/>
        </w:rPr>
        <w:t>the</w:t>
      </w:r>
      <w:r w:rsidRPr="00E04EA3">
        <w:rPr>
          <w:rFonts w:ascii="Times New Roman" w:hAnsi="Times New Roman" w:cs="Times New Roman"/>
          <w:spacing w:val="-2"/>
        </w:rPr>
        <w:t xml:space="preserve"> </w:t>
      </w:r>
      <w:r w:rsidRPr="00E04EA3">
        <w:rPr>
          <w:rFonts w:ascii="Times New Roman" w:hAnsi="Times New Roman" w:cs="Times New Roman"/>
        </w:rPr>
        <w:t>award</w:t>
      </w:r>
      <w:r w:rsidRPr="00E04EA3">
        <w:rPr>
          <w:rFonts w:ascii="Times New Roman" w:hAnsi="Times New Roman" w:cs="Times New Roman"/>
          <w:spacing w:val="-4"/>
        </w:rPr>
        <w:t xml:space="preserve"> </w:t>
      </w:r>
      <w:r w:rsidRPr="00E04EA3">
        <w:rPr>
          <w:rFonts w:ascii="Times New Roman" w:hAnsi="Times New Roman" w:cs="Times New Roman"/>
        </w:rPr>
        <w:t>negotiation process and through consultation with the Federal Project Officer (FPO).</w:t>
      </w:r>
      <w:r w:rsidRPr="00E04EA3">
        <w:rPr>
          <w:rFonts w:ascii="Times New Roman" w:hAnsi="Times New Roman" w:cs="Times New Roman"/>
          <w:spacing w:val="40"/>
        </w:rPr>
        <w:t xml:space="preserve"> </w:t>
      </w:r>
      <w:r w:rsidRPr="00E04EA3">
        <w:rPr>
          <w:rFonts w:ascii="Times New Roman" w:hAnsi="Times New Roman" w:cs="Times New Roman"/>
        </w:rPr>
        <w:t>The PMP shall include all</w:t>
      </w:r>
      <w:r w:rsidRPr="00E04EA3">
        <w:rPr>
          <w:rFonts w:ascii="Times New Roman" w:hAnsi="Times New Roman" w:cs="Times New Roman"/>
          <w:spacing w:val="-8"/>
        </w:rPr>
        <w:t xml:space="preserve"> </w:t>
      </w:r>
      <w:r w:rsidRPr="00E04EA3">
        <w:rPr>
          <w:rFonts w:ascii="Times New Roman" w:hAnsi="Times New Roman" w:cs="Times New Roman"/>
        </w:rPr>
        <w:t>phases</w:t>
      </w:r>
      <w:r w:rsidRPr="00E04EA3">
        <w:rPr>
          <w:rFonts w:ascii="Times New Roman" w:hAnsi="Times New Roman" w:cs="Times New Roman"/>
          <w:spacing w:val="-11"/>
        </w:rPr>
        <w:t xml:space="preserve"> </w:t>
      </w:r>
      <w:r w:rsidRPr="00E04EA3">
        <w:rPr>
          <w:rFonts w:ascii="Times New Roman" w:hAnsi="Times New Roman" w:cs="Times New Roman"/>
        </w:rPr>
        <w:t>of</w:t>
      </w:r>
      <w:r w:rsidRPr="00E04EA3">
        <w:rPr>
          <w:rFonts w:ascii="Times New Roman" w:hAnsi="Times New Roman" w:cs="Times New Roman"/>
          <w:spacing w:val="-10"/>
        </w:rPr>
        <w:t xml:space="preserve"> </w:t>
      </w:r>
      <w:r w:rsidRPr="00E04EA3">
        <w:rPr>
          <w:rFonts w:ascii="Times New Roman" w:hAnsi="Times New Roman" w:cs="Times New Roman"/>
        </w:rPr>
        <w:t>the</w:t>
      </w:r>
      <w:r w:rsidRPr="00E04EA3">
        <w:rPr>
          <w:rFonts w:ascii="Times New Roman" w:hAnsi="Times New Roman" w:cs="Times New Roman"/>
          <w:spacing w:val="-8"/>
        </w:rPr>
        <w:t xml:space="preserve"> </w:t>
      </w:r>
      <w:r w:rsidRPr="00E04EA3">
        <w:rPr>
          <w:rFonts w:ascii="Times New Roman" w:hAnsi="Times New Roman" w:cs="Times New Roman"/>
        </w:rPr>
        <w:t>project.</w:t>
      </w:r>
      <w:r w:rsidR="00235412">
        <w:rPr>
          <w:rFonts w:ascii="Times New Roman" w:hAnsi="Times New Roman" w:cs="Times New Roman"/>
          <w:spacing w:val="34"/>
        </w:rPr>
        <w:t xml:space="preserve"> </w:t>
      </w:r>
      <w:r w:rsidRPr="00E04EA3">
        <w:rPr>
          <w:rFonts w:ascii="Times New Roman" w:hAnsi="Times New Roman" w:cs="Times New Roman"/>
        </w:rPr>
        <w:t>The</w:t>
      </w:r>
      <w:r w:rsidRPr="00E04EA3">
        <w:rPr>
          <w:rFonts w:ascii="Times New Roman" w:hAnsi="Times New Roman" w:cs="Times New Roman"/>
          <w:spacing w:val="-8"/>
        </w:rPr>
        <w:t xml:space="preserve"> </w:t>
      </w:r>
      <w:r w:rsidRPr="00E04EA3">
        <w:rPr>
          <w:rFonts w:ascii="Times New Roman" w:hAnsi="Times New Roman" w:cs="Times New Roman"/>
        </w:rPr>
        <w:t>Recipient</w:t>
      </w:r>
      <w:r w:rsidRPr="00E04EA3">
        <w:rPr>
          <w:rFonts w:ascii="Times New Roman" w:hAnsi="Times New Roman" w:cs="Times New Roman"/>
          <w:spacing w:val="-8"/>
        </w:rPr>
        <w:t xml:space="preserve"> </w:t>
      </w:r>
      <w:r w:rsidRPr="00E04EA3">
        <w:rPr>
          <w:rFonts w:ascii="Times New Roman" w:hAnsi="Times New Roman" w:cs="Times New Roman"/>
        </w:rPr>
        <w:t>shall</w:t>
      </w:r>
      <w:r w:rsidRPr="00E04EA3">
        <w:rPr>
          <w:rFonts w:ascii="Times New Roman" w:hAnsi="Times New Roman" w:cs="Times New Roman"/>
          <w:spacing w:val="-11"/>
        </w:rPr>
        <w:t xml:space="preserve"> </w:t>
      </w:r>
      <w:r w:rsidRPr="00E04EA3">
        <w:rPr>
          <w:rFonts w:ascii="Times New Roman" w:hAnsi="Times New Roman" w:cs="Times New Roman"/>
        </w:rPr>
        <w:t>not</w:t>
      </w:r>
      <w:r w:rsidRPr="00E04EA3">
        <w:rPr>
          <w:rFonts w:ascii="Times New Roman" w:hAnsi="Times New Roman" w:cs="Times New Roman"/>
          <w:spacing w:val="-8"/>
        </w:rPr>
        <w:t xml:space="preserve"> </w:t>
      </w:r>
      <w:r w:rsidRPr="00E04EA3">
        <w:rPr>
          <w:rFonts w:ascii="Times New Roman" w:hAnsi="Times New Roman" w:cs="Times New Roman"/>
        </w:rPr>
        <w:t>proceed</w:t>
      </w:r>
      <w:r w:rsidRPr="00E04EA3">
        <w:rPr>
          <w:rFonts w:ascii="Times New Roman" w:hAnsi="Times New Roman" w:cs="Times New Roman"/>
          <w:spacing w:val="-10"/>
        </w:rPr>
        <w:t xml:space="preserve"> </w:t>
      </w:r>
      <w:r w:rsidRPr="00E04EA3">
        <w:rPr>
          <w:rFonts w:ascii="Times New Roman" w:hAnsi="Times New Roman" w:cs="Times New Roman"/>
        </w:rPr>
        <w:t>beyond</w:t>
      </w:r>
      <w:r w:rsidRPr="00E04EA3">
        <w:rPr>
          <w:rFonts w:ascii="Times New Roman" w:hAnsi="Times New Roman" w:cs="Times New Roman"/>
          <w:spacing w:val="-8"/>
        </w:rPr>
        <w:t xml:space="preserve"> </w:t>
      </w:r>
      <w:r w:rsidRPr="00E04EA3">
        <w:rPr>
          <w:rFonts w:ascii="Times New Roman" w:hAnsi="Times New Roman" w:cs="Times New Roman"/>
        </w:rPr>
        <w:t>Task</w:t>
      </w:r>
      <w:r w:rsidRPr="00E04EA3">
        <w:rPr>
          <w:rFonts w:ascii="Times New Roman" w:hAnsi="Times New Roman" w:cs="Times New Roman"/>
          <w:spacing w:val="-10"/>
        </w:rPr>
        <w:t xml:space="preserve"> </w:t>
      </w:r>
      <w:r w:rsidRPr="00E04EA3">
        <w:rPr>
          <w:rFonts w:ascii="Times New Roman" w:hAnsi="Times New Roman" w:cs="Times New Roman"/>
        </w:rPr>
        <w:t>1.0</w:t>
      </w:r>
      <w:r w:rsidRPr="00E04EA3">
        <w:rPr>
          <w:rFonts w:ascii="Times New Roman" w:hAnsi="Times New Roman" w:cs="Times New Roman"/>
          <w:spacing w:val="-10"/>
        </w:rPr>
        <w:t xml:space="preserve"> </w:t>
      </w:r>
      <w:r w:rsidRPr="00E04EA3">
        <w:rPr>
          <w:rFonts w:ascii="Times New Roman" w:hAnsi="Times New Roman" w:cs="Times New Roman"/>
        </w:rPr>
        <w:t>until</w:t>
      </w:r>
      <w:r w:rsidRPr="00E04EA3">
        <w:rPr>
          <w:rFonts w:ascii="Times New Roman" w:hAnsi="Times New Roman" w:cs="Times New Roman"/>
          <w:spacing w:val="-9"/>
        </w:rPr>
        <w:t xml:space="preserve"> </w:t>
      </w:r>
      <w:r w:rsidRPr="00E04EA3">
        <w:rPr>
          <w:rFonts w:ascii="Times New Roman" w:hAnsi="Times New Roman" w:cs="Times New Roman"/>
        </w:rPr>
        <w:t>the</w:t>
      </w:r>
      <w:r w:rsidRPr="00E04EA3">
        <w:rPr>
          <w:rFonts w:ascii="Times New Roman" w:hAnsi="Times New Roman" w:cs="Times New Roman"/>
          <w:spacing w:val="-8"/>
        </w:rPr>
        <w:t xml:space="preserve"> </w:t>
      </w:r>
      <w:r w:rsidRPr="00E04EA3">
        <w:rPr>
          <w:rFonts w:ascii="Times New Roman" w:hAnsi="Times New Roman" w:cs="Times New Roman"/>
        </w:rPr>
        <w:t>updated</w:t>
      </w:r>
      <w:r w:rsidRPr="00E04EA3">
        <w:rPr>
          <w:rFonts w:ascii="Times New Roman" w:hAnsi="Times New Roman" w:cs="Times New Roman"/>
          <w:spacing w:val="-8"/>
        </w:rPr>
        <w:t xml:space="preserve"> </w:t>
      </w:r>
      <w:r w:rsidRPr="00E04EA3">
        <w:rPr>
          <w:rFonts w:ascii="Times New Roman" w:hAnsi="Times New Roman" w:cs="Times New Roman"/>
        </w:rPr>
        <w:t>PMP has been accepted by the FPO.</w:t>
      </w:r>
    </w:p>
    <w:p w14:paraId="5CA0119D" w14:textId="77777777" w:rsidR="00702DE2" w:rsidRPr="00E04EA3" w:rsidRDefault="00702DE2" w:rsidP="00546F49">
      <w:pPr>
        <w:pStyle w:val="BodyText"/>
        <w:ind w:left="360" w:right="360"/>
        <w:rPr>
          <w:rFonts w:ascii="Times New Roman" w:hAnsi="Times New Roman" w:cs="Times New Roman"/>
        </w:rPr>
      </w:pPr>
    </w:p>
    <w:p w14:paraId="03D09D77" w14:textId="77777777" w:rsidR="00702DE2" w:rsidRDefault="00702DE2" w:rsidP="00546F49">
      <w:pPr>
        <w:pStyle w:val="BodyText"/>
        <w:ind w:left="360" w:right="360"/>
        <w:rPr>
          <w:rFonts w:ascii="Times New Roman" w:hAnsi="Times New Roman" w:cs="Times New Roman"/>
        </w:rPr>
      </w:pPr>
      <w:r w:rsidRPr="00E04EA3">
        <w:rPr>
          <w:rFonts w:ascii="Times New Roman" w:hAnsi="Times New Roman" w:cs="Times New Roman"/>
        </w:rPr>
        <w:lastRenderedPageBreak/>
        <w:t>The PMP shall be revised and resubmitted as often as necessary to capture any major/significant changes to the planned approach, budget, key personnel, major resources.</w:t>
      </w:r>
    </w:p>
    <w:p w14:paraId="75358125" w14:textId="77777777" w:rsidR="00702DE2" w:rsidRPr="00E04EA3" w:rsidRDefault="00702DE2" w:rsidP="00546F49">
      <w:pPr>
        <w:pStyle w:val="BodyText"/>
        <w:spacing w:before="1"/>
        <w:ind w:left="360" w:right="360"/>
        <w:rPr>
          <w:rFonts w:ascii="Times New Roman" w:hAnsi="Times New Roman" w:cs="Times New Roman"/>
        </w:rPr>
      </w:pPr>
    </w:p>
    <w:p w14:paraId="20A85B02" w14:textId="5E297F71" w:rsidR="00702DE2" w:rsidRPr="00E04EA3" w:rsidRDefault="00702DE2" w:rsidP="00546F49">
      <w:pPr>
        <w:pStyle w:val="BodyText"/>
        <w:ind w:left="360" w:right="360"/>
        <w:rPr>
          <w:rFonts w:ascii="Times New Roman" w:hAnsi="Times New Roman" w:cs="Times New Roman"/>
        </w:rPr>
      </w:pPr>
      <w:r w:rsidRPr="00E04EA3">
        <w:rPr>
          <w:rFonts w:ascii="Times New Roman" w:hAnsi="Times New Roman" w:cs="Times New Roman"/>
        </w:rPr>
        <w:t>The Recipient shall manage and direct the project in accordance with the approved</w:t>
      </w:r>
      <w:r w:rsidR="00235412">
        <w:rPr>
          <w:rFonts w:ascii="Times New Roman" w:hAnsi="Times New Roman" w:cs="Times New Roman"/>
        </w:rPr>
        <w:t xml:space="preserve"> PMP</w:t>
      </w:r>
      <w:r w:rsidRPr="00E04EA3">
        <w:rPr>
          <w:rFonts w:ascii="Times New Roman" w:hAnsi="Times New Roman" w:cs="Times New Roman"/>
        </w:rPr>
        <w:t xml:space="preserve"> to meet all technical, schedule and budget objectives and requirements. The Recipient will coordinate activities to effectively accomplish the work. The Recipient will ensure that project plans, results, and decisions are appropriately documented, and project reporting and briefing requirements are satisfied.</w:t>
      </w:r>
    </w:p>
    <w:p w14:paraId="6394A638" w14:textId="77777777" w:rsidR="00702DE2" w:rsidRPr="00546F49" w:rsidRDefault="00702DE2" w:rsidP="00546F49">
      <w:pPr>
        <w:jc w:val="both"/>
      </w:pPr>
    </w:p>
    <w:p w14:paraId="39D145AF" w14:textId="7763D183" w:rsidR="007035EE" w:rsidRDefault="007035EE" w:rsidP="00546F49">
      <w:pPr>
        <w:pStyle w:val="ClauseText9"/>
        <w:widowControl/>
        <w:jc w:val="both"/>
        <w:rPr>
          <w:b/>
          <w:sz w:val="24"/>
          <w:szCs w:val="24"/>
        </w:rPr>
      </w:pPr>
      <w:r w:rsidRPr="00C70589">
        <w:rPr>
          <w:b/>
          <w:sz w:val="24"/>
          <w:szCs w:val="24"/>
        </w:rPr>
        <w:t>Task</w:t>
      </w:r>
      <w:r>
        <w:rPr>
          <w:b/>
          <w:sz w:val="24"/>
          <w:szCs w:val="24"/>
        </w:rPr>
        <w:t xml:space="preserve"> </w:t>
      </w:r>
      <w:r w:rsidR="00702DE2">
        <w:rPr>
          <w:b/>
          <w:sz w:val="24"/>
          <w:szCs w:val="24"/>
        </w:rPr>
        <w:t>2</w:t>
      </w:r>
      <w:r w:rsidRPr="00C70589">
        <w:rPr>
          <w:b/>
          <w:sz w:val="24"/>
          <w:szCs w:val="24"/>
        </w:rPr>
        <w:t xml:space="preserve">.0 </w:t>
      </w:r>
      <w:r>
        <w:rPr>
          <w:sz w:val="24"/>
          <w:szCs w:val="24"/>
        </w:rPr>
        <w:t>–</w:t>
      </w:r>
      <w:r w:rsidRPr="00C70589">
        <w:rPr>
          <w:b/>
          <w:sz w:val="24"/>
          <w:szCs w:val="24"/>
        </w:rPr>
        <w:t xml:space="preserve"> </w:t>
      </w:r>
      <w:r w:rsidRPr="00027B82">
        <w:rPr>
          <w:b/>
          <w:sz w:val="24"/>
          <w:szCs w:val="24"/>
        </w:rPr>
        <w:t>Identif</w:t>
      </w:r>
      <w:r w:rsidR="00702DE2">
        <w:rPr>
          <w:b/>
          <w:sz w:val="24"/>
          <w:szCs w:val="24"/>
        </w:rPr>
        <w:t>ication of</w:t>
      </w:r>
      <w:r w:rsidRPr="00027B82">
        <w:rPr>
          <w:b/>
          <w:sz w:val="24"/>
          <w:szCs w:val="24"/>
        </w:rPr>
        <w:t xml:space="preserve"> </w:t>
      </w:r>
      <w:r w:rsidR="00321005">
        <w:rPr>
          <w:b/>
          <w:sz w:val="24"/>
          <w:szCs w:val="24"/>
        </w:rPr>
        <w:t>ESS subject matter experts</w:t>
      </w:r>
      <w:r w:rsidR="00265DB7">
        <w:rPr>
          <w:b/>
          <w:sz w:val="24"/>
          <w:szCs w:val="24"/>
        </w:rPr>
        <w:t>.</w:t>
      </w:r>
    </w:p>
    <w:p w14:paraId="466BE159" w14:textId="63FC7520" w:rsidR="00491542" w:rsidRPr="00546F49" w:rsidRDefault="00491542" w:rsidP="00546F49">
      <w:pPr>
        <w:jc w:val="both"/>
      </w:pPr>
      <w:r>
        <w:rPr>
          <w:sz w:val="24"/>
          <w:szCs w:val="24"/>
        </w:rPr>
        <w:t>The Recipient shall identify ESS subject matter experts</w:t>
      </w:r>
      <w:r w:rsidRPr="00DA4FEA">
        <w:rPr>
          <w:sz w:val="24"/>
          <w:szCs w:val="24"/>
        </w:rPr>
        <w:t xml:space="preserve"> that</w:t>
      </w:r>
      <w:r>
        <w:rPr>
          <w:sz w:val="24"/>
          <w:szCs w:val="24"/>
        </w:rPr>
        <w:t xml:space="preserve"> must</w:t>
      </w:r>
      <w:r w:rsidRPr="00DA4FEA">
        <w:rPr>
          <w:sz w:val="24"/>
          <w:szCs w:val="24"/>
        </w:rPr>
        <w:t xml:space="preserve"> be engaged to </w:t>
      </w:r>
      <w:r>
        <w:rPr>
          <w:sz w:val="24"/>
          <w:szCs w:val="24"/>
        </w:rPr>
        <w:t>e</w:t>
      </w:r>
      <w:r w:rsidRPr="00DA4FEA">
        <w:rPr>
          <w:sz w:val="24"/>
          <w:szCs w:val="24"/>
        </w:rPr>
        <w:t xml:space="preserve">nsure a robust and thorough understanding of ESS related interdependencies and </w:t>
      </w:r>
      <w:r>
        <w:rPr>
          <w:sz w:val="24"/>
          <w:szCs w:val="24"/>
        </w:rPr>
        <w:t xml:space="preserve">the potential for </w:t>
      </w:r>
      <w:r w:rsidRPr="00DA4FEA">
        <w:rPr>
          <w:sz w:val="24"/>
          <w:szCs w:val="24"/>
        </w:rPr>
        <w:t xml:space="preserve">cascading effects based on </w:t>
      </w:r>
      <w:r>
        <w:rPr>
          <w:sz w:val="24"/>
          <w:szCs w:val="24"/>
        </w:rPr>
        <w:t>the location and design as well as identify areas of concern for an SVR of a given ESS.</w:t>
      </w:r>
    </w:p>
    <w:p w14:paraId="4869AC07" w14:textId="77777777" w:rsidR="002913F5" w:rsidRDefault="002913F5" w:rsidP="00546F49">
      <w:pPr>
        <w:pStyle w:val="ClauseText9"/>
        <w:widowControl/>
        <w:jc w:val="both"/>
        <w:rPr>
          <w:sz w:val="24"/>
          <w:szCs w:val="24"/>
        </w:rPr>
      </w:pPr>
    </w:p>
    <w:p w14:paraId="3AA73118" w14:textId="77777777" w:rsidR="00491542" w:rsidRPr="00546F49" w:rsidRDefault="00491542" w:rsidP="00546F49">
      <w:pPr>
        <w:pStyle w:val="ClauseText9"/>
        <w:widowControl/>
        <w:jc w:val="both"/>
        <w:rPr>
          <w:sz w:val="24"/>
          <w:szCs w:val="24"/>
        </w:rPr>
      </w:pPr>
      <w:r w:rsidRPr="00546F49">
        <w:rPr>
          <w:sz w:val="24"/>
          <w:szCs w:val="24"/>
        </w:rPr>
        <w:t>Subject Matter Expertise, will engage one or more of the following:</w:t>
      </w:r>
    </w:p>
    <w:p w14:paraId="3B133DE9" w14:textId="34D446CF" w:rsidR="00491542" w:rsidRPr="00546F49" w:rsidRDefault="00491542" w:rsidP="002C3173">
      <w:pPr>
        <w:pStyle w:val="ListParagraph"/>
        <w:numPr>
          <w:ilvl w:val="0"/>
          <w:numId w:val="13"/>
        </w:numPr>
        <w:ind w:left="360" w:right="360"/>
        <w:rPr>
          <w:sz w:val="24"/>
          <w:szCs w:val="24"/>
        </w:rPr>
      </w:pPr>
      <w:r w:rsidRPr="00546F49">
        <w:rPr>
          <w:sz w:val="24"/>
          <w:szCs w:val="24"/>
          <w:u w:val="single"/>
        </w:rPr>
        <w:t>OEM:</w:t>
      </w:r>
      <w:r w:rsidRPr="00546F49">
        <w:rPr>
          <w:sz w:val="24"/>
          <w:szCs w:val="24"/>
        </w:rPr>
        <w:t xml:space="preserve"> Understand interdependencies, design specifications, normal/abnormal operation, cascading effects/failure modes.</w:t>
      </w:r>
    </w:p>
    <w:p w14:paraId="6C3AE577" w14:textId="42DFB861" w:rsidR="00491542" w:rsidRPr="00546F49" w:rsidRDefault="00491542" w:rsidP="002C3173">
      <w:pPr>
        <w:pStyle w:val="ListParagraph"/>
        <w:numPr>
          <w:ilvl w:val="0"/>
          <w:numId w:val="13"/>
        </w:numPr>
        <w:ind w:left="360" w:right="360"/>
        <w:rPr>
          <w:sz w:val="24"/>
          <w:szCs w:val="24"/>
        </w:rPr>
      </w:pPr>
      <w:r w:rsidRPr="00546F49">
        <w:rPr>
          <w:sz w:val="24"/>
          <w:szCs w:val="24"/>
          <w:u w:val="single"/>
        </w:rPr>
        <w:t>Relevant Asset Owner Operator/Utility:</w:t>
      </w:r>
      <w:r w:rsidRPr="00546F49">
        <w:rPr>
          <w:sz w:val="24"/>
          <w:szCs w:val="24"/>
        </w:rPr>
        <w:t xml:space="preserve"> </w:t>
      </w:r>
      <w:r w:rsidR="003E2CEF">
        <w:rPr>
          <w:sz w:val="24"/>
          <w:szCs w:val="24"/>
        </w:rPr>
        <w:t>P</w:t>
      </w:r>
      <w:r w:rsidRPr="00546F49">
        <w:rPr>
          <w:sz w:val="24"/>
          <w:szCs w:val="24"/>
        </w:rPr>
        <w:t>ossesses fundamental understanding of the system, have been trained on proper installation, design specs and limitations, system vulnerabilities, understands interconnection to the grid.</w:t>
      </w:r>
    </w:p>
    <w:p w14:paraId="38007331" w14:textId="77777777" w:rsidR="00BE0125" w:rsidRPr="00546F49" w:rsidRDefault="00491542" w:rsidP="002C3173">
      <w:pPr>
        <w:pStyle w:val="ListParagraph"/>
        <w:numPr>
          <w:ilvl w:val="0"/>
          <w:numId w:val="13"/>
        </w:numPr>
        <w:ind w:left="360" w:right="360"/>
      </w:pPr>
      <w:r w:rsidRPr="00546F49">
        <w:rPr>
          <w:sz w:val="24"/>
          <w:szCs w:val="24"/>
          <w:u w:val="single"/>
        </w:rPr>
        <w:t>Risk Workshop Facilitator:</w:t>
      </w:r>
      <w:r w:rsidRPr="00546F49">
        <w:rPr>
          <w:sz w:val="24"/>
          <w:szCs w:val="24"/>
        </w:rPr>
        <w:t xml:space="preserve"> Understands risk management strategies and facilitates risk/failure identification and mitigation strategies.</w:t>
      </w:r>
    </w:p>
    <w:p w14:paraId="75BAA893" w14:textId="77777777" w:rsidR="00BE0125" w:rsidRPr="00546F49" w:rsidRDefault="005A4D7D" w:rsidP="002C3173">
      <w:pPr>
        <w:pStyle w:val="ListParagraph"/>
        <w:numPr>
          <w:ilvl w:val="0"/>
          <w:numId w:val="13"/>
        </w:numPr>
        <w:ind w:left="360" w:right="360"/>
      </w:pPr>
      <w:r w:rsidRPr="00546F49">
        <w:rPr>
          <w:sz w:val="24"/>
          <w:szCs w:val="24"/>
          <w:u w:val="single"/>
        </w:rPr>
        <w:t>Consultants or other technical experts:</w:t>
      </w:r>
      <w:r w:rsidRPr="00546F49">
        <w:rPr>
          <w:sz w:val="24"/>
          <w:szCs w:val="24"/>
        </w:rPr>
        <w:t xml:space="preserve"> Posses relevant knowledge in areas relating to specific technology risks or have experience in developing or administering of training programs on related topics.</w:t>
      </w:r>
    </w:p>
    <w:p w14:paraId="65DC0C65" w14:textId="77777777" w:rsidR="00491542" w:rsidRPr="00546F49" w:rsidRDefault="00491542" w:rsidP="00546F49">
      <w:pPr>
        <w:jc w:val="both"/>
      </w:pPr>
    </w:p>
    <w:p w14:paraId="011A1FFF" w14:textId="7CAD5FC2" w:rsidR="00702DE2" w:rsidRPr="00491542" w:rsidRDefault="00702DE2" w:rsidP="00546F49">
      <w:pPr>
        <w:pStyle w:val="ClauseText9"/>
        <w:widowControl/>
        <w:tabs>
          <w:tab w:val="left" w:pos="360"/>
        </w:tabs>
        <w:ind w:left="360" w:right="360"/>
        <w:jc w:val="both"/>
        <w:rPr>
          <w:b/>
          <w:bCs/>
          <w:sz w:val="24"/>
          <w:szCs w:val="24"/>
        </w:rPr>
      </w:pPr>
      <w:r w:rsidRPr="00546F49">
        <w:rPr>
          <w:b/>
          <w:bCs/>
          <w:sz w:val="24"/>
          <w:szCs w:val="24"/>
        </w:rPr>
        <w:t xml:space="preserve">Subtask 2.1 - </w:t>
      </w:r>
      <w:r w:rsidRPr="00491542">
        <w:rPr>
          <w:b/>
          <w:bCs/>
          <w:sz w:val="24"/>
          <w:szCs w:val="24"/>
        </w:rPr>
        <w:t>Identify ESS subject matter experts to fully understand the “Storage Ready” system in preparation for construction of the Risk Assessment document.</w:t>
      </w:r>
    </w:p>
    <w:p w14:paraId="03084D1E" w14:textId="005D4F8B" w:rsidR="00491542" w:rsidRPr="00546F49" w:rsidRDefault="00491542" w:rsidP="00546F49">
      <w:pPr>
        <w:pStyle w:val="ClauseText9"/>
        <w:widowControl/>
        <w:tabs>
          <w:tab w:val="left" w:pos="360"/>
        </w:tabs>
        <w:ind w:left="360" w:right="360" w:firstLine="270"/>
        <w:jc w:val="both"/>
        <w:rPr>
          <w:b/>
          <w:bCs/>
          <w:sz w:val="24"/>
          <w:szCs w:val="24"/>
        </w:rPr>
      </w:pPr>
    </w:p>
    <w:p w14:paraId="7DC94E70" w14:textId="77777777" w:rsidR="00491542" w:rsidRDefault="00491542" w:rsidP="00546F49">
      <w:pPr>
        <w:pStyle w:val="ClauseText9"/>
        <w:widowControl/>
        <w:tabs>
          <w:tab w:val="left" w:pos="360"/>
        </w:tabs>
        <w:ind w:left="360" w:right="360"/>
        <w:jc w:val="both"/>
        <w:rPr>
          <w:b/>
          <w:bCs/>
          <w:sz w:val="24"/>
          <w:szCs w:val="24"/>
        </w:rPr>
      </w:pPr>
      <w:r w:rsidRPr="00546F49">
        <w:rPr>
          <w:b/>
          <w:bCs/>
          <w:sz w:val="24"/>
          <w:szCs w:val="24"/>
        </w:rPr>
        <w:t xml:space="preserve">Subtask 2.2 - </w:t>
      </w:r>
      <w:r w:rsidRPr="00491542">
        <w:rPr>
          <w:b/>
          <w:bCs/>
          <w:sz w:val="24"/>
          <w:szCs w:val="24"/>
        </w:rPr>
        <w:t>Identify ESS subject matter experts and conduct a hazard workshop to identify safety topics for the SVR</w:t>
      </w:r>
      <w:r>
        <w:rPr>
          <w:b/>
          <w:bCs/>
          <w:sz w:val="24"/>
          <w:szCs w:val="24"/>
        </w:rPr>
        <w:t>.</w:t>
      </w:r>
    </w:p>
    <w:p w14:paraId="6CB243D1" w14:textId="77777777" w:rsidR="00702DE2" w:rsidRPr="00546F49" w:rsidRDefault="00702DE2" w:rsidP="00546F49">
      <w:pPr>
        <w:jc w:val="both"/>
      </w:pPr>
    </w:p>
    <w:p w14:paraId="04BF32CB" w14:textId="6F523A2C" w:rsidR="00B46EE6" w:rsidRPr="000F0269" w:rsidRDefault="00B46EE6" w:rsidP="00C615F7">
      <w:pPr>
        <w:pStyle w:val="ClauseText9"/>
        <w:widowControl/>
        <w:jc w:val="both"/>
        <w:rPr>
          <w:bCs/>
          <w:sz w:val="24"/>
          <w:szCs w:val="24"/>
        </w:rPr>
      </w:pPr>
      <w:r>
        <w:rPr>
          <w:b/>
          <w:sz w:val="24"/>
          <w:szCs w:val="24"/>
        </w:rPr>
        <w:t xml:space="preserve">Task </w:t>
      </w:r>
      <w:r w:rsidR="006B6662">
        <w:rPr>
          <w:b/>
          <w:sz w:val="24"/>
          <w:szCs w:val="24"/>
        </w:rPr>
        <w:t>3</w:t>
      </w:r>
      <w:r>
        <w:rPr>
          <w:b/>
          <w:sz w:val="24"/>
          <w:szCs w:val="24"/>
        </w:rPr>
        <w:t>.0 – Conduct a Thorough Risk Assessment</w:t>
      </w:r>
      <w:r w:rsidR="00D949B9">
        <w:rPr>
          <w:b/>
          <w:sz w:val="24"/>
          <w:szCs w:val="24"/>
        </w:rPr>
        <w:t>.</w:t>
      </w:r>
    </w:p>
    <w:p w14:paraId="6213B281" w14:textId="24987D47" w:rsidR="00B46EE6" w:rsidRPr="002913F5" w:rsidRDefault="00B46EE6" w:rsidP="00C615F7">
      <w:pPr>
        <w:pStyle w:val="ClauseText9"/>
        <w:widowControl/>
        <w:jc w:val="both"/>
        <w:rPr>
          <w:sz w:val="24"/>
          <w:szCs w:val="24"/>
        </w:rPr>
      </w:pPr>
      <w:r w:rsidRPr="002913F5">
        <w:rPr>
          <w:sz w:val="24"/>
          <w:szCs w:val="24"/>
        </w:rPr>
        <w:t>The Recipient shall perform a thorough risk assessment to identify all ESS threats and failure modes for an energy storage system at the given “Storage Ready” location</w:t>
      </w:r>
      <w:r w:rsidR="002913F5" w:rsidRPr="002913F5">
        <w:rPr>
          <w:sz w:val="24"/>
          <w:szCs w:val="24"/>
        </w:rPr>
        <w:t xml:space="preserve">, </w:t>
      </w:r>
      <w:r w:rsidR="002913F5" w:rsidRPr="002913F5">
        <w:rPr>
          <w:bCs/>
          <w:sz w:val="24"/>
          <w:szCs w:val="24"/>
        </w:rPr>
        <w:t xml:space="preserve">which can only be accomplished by fully understanding the specifications, design constraints, components, </w:t>
      </w:r>
      <w:r w:rsidR="0050371A">
        <w:rPr>
          <w:bCs/>
          <w:sz w:val="24"/>
          <w:szCs w:val="24"/>
        </w:rPr>
        <w:t xml:space="preserve">and </w:t>
      </w:r>
      <w:r w:rsidR="002913F5" w:rsidRPr="002913F5">
        <w:rPr>
          <w:bCs/>
          <w:sz w:val="24"/>
          <w:szCs w:val="24"/>
        </w:rPr>
        <w:t xml:space="preserve">limitations of your local “storage ready” system.  </w:t>
      </w:r>
    </w:p>
    <w:p w14:paraId="6C3DD85A" w14:textId="46DF5026" w:rsidR="00B46EE6" w:rsidRDefault="00B46EE6" w:rsidP="00546F49">
      <w:pPr>
        <w:jc w:val="both"/>
      </w:pPr>
    </w:p>
    <w:p w14:paraId="2D5AE7F9" w14:textId="4EAD458B" w:rsidR="00E56A2F" w:rsidRPr="002913F5" w:rsidRDefault="00B46EE6" w:rsidP="00546F49">
      <w:pPr>
        <w:jc w:val="both"/>
        <w:rPr>
          <w:bCs/>
          <w:sz w:val="24"/>
          <w:szCs w:val="24"/>
        </w:rPr>
      </w:pPr>
      <w:r w:rsidRPr="002913F5">
        <w:rPr>
          <w:bCs/>
          <w:sz w:val="24"/>
          <w:szCs w:val="24"/>
        </w:rPr>
        <w:t xml:space="preserve">The risk assessment </w:t>
      </w:r>
      <w:r w:rsidR="006B6662">
        <w:rPr>
          <w:bCs/>
          <w:sz w:val="24"/>
          <w:szCs w:val="24"/>
        </w:rPr>
        <w:t>will</w:t>
      </w:r>
      <w:r w:rsidRPr="002913F5">
        <w:rPr>
          <w:bCs/>
          <w:sz w:val="24"/>
          <w:szCs w:val="24"/>
        </w:rPr>
        <w:t xml:space="preserve"> address</w:t>
      </w:r>
      <w:r w:rsidR="00807BC6">
        <w:rPr>
          <w:bCs/>
          <w:sz w:val="24"/>
          <w:szCs w:val="24"/>
        </w:rPr>
        <w:t xml:space="preserve"> one or more of</w:t>
      </w:r>
      <w:r w:rsidR="007942C4">
        <w:rPr>
          <w:bCs/>
          <w:sz w:val="24"/>
          <w:szCs w:val="24"/>
        </w:rPr>
        <w:t xml:space="preserve"> </w:t>
      </w:r>
      <w:r w:rsidRPr="002913F5">
        <w:rPr>
          <w:bCs/>
          <w:sz w:val="24"/>
          <w:szCs w:val="24"/>
        </w:rPr>
        <w:t xml:space="preserve">the following threats to an </w:t>
      </w:r>
      <w:r w:rsidR="00235412">
        <w:rPr>
          <w:bCs/>
          <w:sz w:val="24"/>
          <w:szCs w:val="24"/>
        </w:rPr>
        <w:t>ESS</w:t>
      </w:r>
      <w:r w:rsidRPr="002913F5">
        <w:rPr>
          <w:bCs/>
          <w:sz w:val="24"/>
          <w:szCs w:val="24"/>
        </w:rPr>
        <w:t>:</w:t>
      </w:r>
    </w:p>
    <w:p w14:paraId="5596C17D" w14:textId="6851D73C" w:rsidR="00B46EE6" w:rsidRPr="007942C4" w:rsidRDefault="00B46EE6" w:rsidP="00AB53A2">
      <w:pPr>
        <w:pStyle w:val="ListParagraph"/>
        <w:numPr>
          <w:ilvl w:val="0"/>
          <w:numId w:val="11"/>
        </w:numPr>
        <w:ind w:right="360"/>
        <w:rPr>
          <w:sz w:val="24"/>
          <w:szCs w:val="24"/>
        </w:rPr>
      </w:pPr>
      <w:r w:rsidRPr="007942C4">
        <w:rPr>
          <w:sz w:val="24"/>
          <w:szCs w:val="24"/>
          <w:u w:val="single"/>
        </w:rPr>
        <w:t>Physical Damage:</w:t>
      </w:r>
      <w:r>
        <w:t xml:space="preserve"> </w:t>
      </w:r>
      <w:r w:rsidR="0050371A" w:rsidRPr="0050371A">
        <w:rPr>
          <w:sz w:val="24"/>
          <w:szCs w:val="24"/>
        </w:rPr>
        <w:t>Caused by an</w:t>
      </w:r>
      <w:r w:rsidR="0050371A">
        <w:t xml:space="preserve"> </w:t>
      </w:r>
      <w:r w:rsidR="00C60AAE">
        <w:rPr>
          <w:sz w:val="24"/>
          <w:szCs w:val="24"/>
        </w:rPr>
        <w:t>e</w:t>
      </w:r>
      <w:r w:rsidRPr="007942C4">
        <w:rPr>
          <w:sz w:val="24"/>
          <w:szCs w:val="24"/>
        </w:rPr>
        <w:t>xternal force</w:t>
      </w:r>
      <w:r w:rsidR="0050371A">
        <w:rPr>
          <w:sz w:val="24"/>
          <w:szCs w:val="24"/>
        </w:rPr>
        <w:t>, such as, extreme weather-</w:t>
      </w:r>
      <w:r w:rsidR="00265DB7">
        <w:rPr>
          <w:sz w:val="24"/>
          <w:szCs w:val="24"/>
        </w:rPr>
        <w:t>related</w:t>
      </w:r>
      <w:r w:rsidRPr="007942C4">
        <w:rPr>
          <w:sz w:val="24"/>
          <w:szCs w:val="24"/>
        </w:rPr>
        <w:t>, various mechanisms of aging, or intentional/unintentional human-caused actions or events that may damage, destroy, or disrupt the normal operation of a</w:t>
      </w:r>
      <w:r w:rsidR="007942C4" w:rsidRPr="007942C4">
        <w:rPr>
          <w:sz w:val="24"/>
          <w:szCs w:val="24"/>
        </w:rPr>
        <w:t>n</w:t>
      </w:r>
      <w:r w:rsidRPr="007942C4">
        <w:rPr>
          <w:sz w:val="24"/>
          <w:szCs w:val="24"/>
        </w:rPr>
        <w:t xml:space="preserve"> ESS. Examples include severe weather (earthquakes, hurricanes, snowstorms, wildfires, etc.), wildlife interference, intentional attacks, or unintentional actions by people. </w:t>
      </w:r>
    </w:p>
    <w:p w14:paraId="262E9FEA" w14:textId="68F3122A" w:rsidR="00B46EE6" w:rsidRDefault="00B46EE6" w:rsidP="00AB53A2">
      <w:pPr>
        <w:pStyle w:val="ListParagraph"/>
        <w:numPr>
          <w:ilvl w:val="0"/>
          <w:numId w:val="11"/>
        </w:numPr>
        <w:ind w:right="360"/>
      </w:pPr>
      <w:r w:rsidRPr="007942C4">
        <w:rPr>
          <w:sz w:val="24"/>
          <w:szCs w:val="24"/>
          <w:u w:val="single"/>
        </w:rPr>
        <w:t xml:space="preserve">Degraded </w:t>
      </w:r>
      <w:r w:rsidR="00265DB7" w:rsidRPr="007942C4">
        <w:rPr>
          <w:sz w:val="24"/>
          <w:szCs w:val="24"/>
          <w:u w:val="single"/>
        </w:rPr>
        <w:t>Operation, or</w:t>
      </w:r>
      <w:r w:rsidRPr="007942C4">
        <w:rPr>
          <w:sz w:val="24"/>
          <w:szCs w:val="24"/>
          <w:u w:val="single"/>
        </w:rPr>
        <w:t xml:space="preserve"> Damage</w:t>
      </w:r>
      <w:r w:rsidR="002913F5" w:rsidRPr="007942C4">
        <w:rPr>
          <w:sz w:val="24"/>
          <w:szCs w:val="24"/>
          <w:u w:val="single"/>
        </w:rPr>
        <w:t xml:space="preserve"> due </w:t>
      </w:r>
      <w:r w:rsidRPr="007942C4">
        <w:rPr>
          <w:sz w:val="24"/>
          <w:szCs w:val="24"/>
          <w:u w:val="single"/>
        </w:rPr>
        <w:t>to Cyber-Attack:</w:t>
      </w:r>
      <w:r>
        <w:t xml:space="preserve"> </w:t>
      </w:r>
      <w:r w:rsidRPr="007942C4">
        <w:rPr>
          <w:sz w:val="24"/>
          <w:szCs w:val="24"/>
        </w:rPr>
        <w:t xml:space="preserve">External actions that would compromise the protection networks, devices, and data from unauthorized access or </w:t>
      </w:r>
      <w:r w:rsidRPr="007942C4">
        <w:rPr>
          <w:sz w:val="24"/>
          <w:szCs w:val="24"/>
        </w:rPr>
        <w:lastRenderedPageBreak/>
        <w:t>criminal use or ensuring confidentiality, integrity, and availability of information as it relates to the operation of a</w:t>
      </w:r>
      <w:r w:rsidR="006B6662">
        <w:rPr>
          <w:sz w:val="24"/>
          <w:szCs w:val="24"/>
        </w:rPr>
        <w:t>n</w:t>
      </w:r>
      <w:r w:rsidRPr="007942C4">
        <w:rPr>
          <w:sz w:val="24"/>
          <w:szCs w:val="24"/>
        </w:rPr>
        <w:t xml:space="preserve"> ESS.</w:t>
      </w:r>
    </w:p>
    <w:p w14:paraId="5D34B247" w14:textId="791666F7" w:rsidR="00B46EE6" w:rsidRDefault="00B46EE6" w:rsidP="00AB53A2">
      <w:pPr>
        <w:pStyle w:val="ListParagraph"/>
        <w:numPr>
          <w:ilvl w:val="0"/>
          <w:numId w:val="11"/>
        </w:numPr>
        <w:ind w:right="360"/>
      </w:pPr>
      <w:r w:rsidRPr="007942C4">
        <w:rPr>
          <w:sz w:val="24"/>
          <w:szCs w:val="24"/>
          <w:u w:val="single"/>
        </w:rPr>
        <w:t>Unanticipated Operational Failures:</w:t>
      </w:r>
      <w:r>
        <w:t xml:space="preserve"> </w:t>
      </w:r>
      <w:r w:rsidRPr="007942C4">
        <w:rPr>
          <w:sz w:val="24"/>
          <w:szCs w:val="24"/>
        </w:rPr>
        <w:t>Any other incident caused by something internal to the ESS that could potentially damage, destroy, or disrupt the system or its normal operations.</w:t>
      </w:r>
    </w:p>
    <w:p w14:paraId="554149C9" w14:textId="77777777" w:rsidR="00B46EE6" w:rsidRDefault="00B46EE6" w:rsidP="00C615F7">
      <w:pPr>
        <w:jc w:val="both"/>
        <w:rPr>
          <w:color w:val="FF0000"/>
        </w:rPr>
      </w:pPr>
    </w:p>
    <w:p w14:paraId="660472C4" w14:textId="621CE52B" w:rsidR="006B6662" w:rsidRPr="000F0269" w:rsidRDefault="006B6662" w:rsidP="00C615F7">
      <w:pPr>
        <w:pStyle w:val="ClauseText9"/>
        <w:widowControl/>
        <w:jc w:val="both"/>
        <w:rPr>
          <w:bCs/>
          <w:sz w:val="24"/>
          <w:szCs w:val="24"/>
        </w:rPr>
      </w:pPr>
      <w:r>
        <w:rPr>
          <w:b/>
          <w:sz w:val="24"/>
          <w:szCs w:val="24"/>
        </w:rPr>
        <w:t>Task 4.0 – Draft the SVR Document Template</w:t>
      </w:r>
      <w:r w:rsidR="00D949B9">
        <w:rPr>
          <w:b/>
          <w:sz w:val="24"/>
          <w:szCs w:val="24"/>
        </w:rPr>
        <w:t>.</w:t>
      </w:r>
    </w:p>
    <w:p w14:paraId="291BE878" w14:textId="405D1405" w:rsidR="006B6662" w:rsidRDefault="006B6662" w:rsidP="00C615F7">
      <w:pPr>
        <w:pStyle w:val="ClauseText9"/>
        <w:widowControl/>
        <w:jc w:val="both"/>
        <w:rPr>
          <w:sz w:val="24"/>
          <w:szCs w:val="24"/>
        </w:rPr>
      </w:pPr>
      <w:r w:rsidRPr="002913F5">
        <w:rPr>
          <w:sz w:val="24"/>
          <w:szCs w:val="24"/>
        </w:rPr>
        <w:t xml:space="preserve">The Recipient </w:t>
      </w:r>
      <w:r w:rsidR="00C615F7">
        <w:rPr>
          <w:sz w:val="24"/>
          <w:szCs w:val="24"/>
        </w:rPr>
        <w:t>shall</w:t>
      </w:r>
      <w:r w:rsidRPr="002913F5">
        <w:rPr>
          <w:sz w:val="24"/>
          <w:szCs w:val="24"/>
        </w:rPr>
        <w:t xml:space="preserve"> </w:t>
      </w:r>
      <w:r>
        <w:rPr>
          <w:sz w:val="24"/>
          <w:szCs w:val="24"/>
        </w:rPr>
        <w:t xml:space="preserve">draft a preliminary SVR utilizing the information gathered at the subject matter expert meeting. The SVR will have, at minimum, a list of items to inspect, acceptable inspection intervals, comment area for each item, site and condition information, and testing information. </w:t>
      </w:r>
    </w:p>
    <w:p w14:paraId="5135CB2A" w14:textId="77777777" w:rsidR="006B6662" w:rsidRDefault="006B6662" w:rsidP="00C615F7">
      <w:pPr>
        <w:pStyle w:val="ClauseText9"/>
        <w:widowControl/>
        <w:jc w:val="both"/>
        <w:rPr>
          <w:sz w:val="24"/>
          <w:szCs w:val="24"/>
        </w:rPr>
      </w:pPr>
    </w:p>
    <w:p w14:paraId="0C2D6C08" w14:textId="7528754F" w:rsidR="006B6662" w:rsidRPr="00546F49" w:rsidRDefault="00EF1CDC" w:rsidP="00546F49">
      <w:pPr>
        <w:pStyle w:val="ClauseText9"/>
        <w:widowControl/>
        <w:jc w:val="both"/>
        <w:rPr>
          <w:sz w:val="24"/>
          <w:szCs w:val="24"/>
        </w:rPr>
      </w:pPr>
      <w:bookmarkStart w:id="0" w:name="_Hlk181348993"/>
      <w:r>
        <w:rPr>
          <w:sz w:val="24"/>
          <w:szCs w:val="24"/>
        </w:rPr>
        <w:t xml:space="preserve">The </w:t>
      </w:r>
      <w:r w:rsidR="006B6662" w:rsidRPr="00546F49">
        <w:rPr>
          <w:sz w:val="24"/>
          <w:szCs w:val="24"/>
        </w:rPr>
        <w:t xml:space="preserve">SVR will also include </w:t>
      </w:r>
      <w:r>
        <w:rPr>
          <w:sz w:val="24"/>
          <w:szCs w:val="24"/>
        </w:rPr>
        <w:t xml:space="preserve">information on </w:t>
      </w:r>
      <w:r w:rsidR="0073463E" w:rsidRPr="00546F49">
        <w:rPr>
          <w:sz w:val="24"/>
          <w:szCs w:val="24"/>
        </w:rPr>
        <w:t>m</w:t>
      </w:r>
      <w:r w:rsidR="006B6662" w:rsidRPr="00546F49">
        <w:rPr>
          <w:sz w:val="24"/>
          <w:szCs w:val="24"/>
        </w:rPr>
        <w:t xml:space="preserve">aintenance </w:t>
      </w:r>
      <w:r w:rsidR="0073463E" w:rsidRPr="00546F49">
        <w:rPr>
          <w:sz w:val="24"/>
          <w:szCs w:val="24"/>
        </w:rPr>
        <w:t>s</w:t>
      </w:r>
      <w:r w:rsidR="006B6662" w:rsidRPr="00546F49">
        <w:rPr>
          <w:sz w:val="24"/>
          <w:szCs w:val="24"/>
        </w:rPr>
        <w:t xml:space="preserve">chedules, </w:t>
      </w:r>
      <w:r w:rsidR="0073463E" w:rsidRPr="00546F49">
        <w:rPr>
          <w:sz w:val="24"/>
          <w:szCs w:val="24"/>
        </w:rPr>
        <w:t>i</w:t>
      </w:r>
      <w:r w:rsidR="006B6662" w:rsidRPr="00546F49">
        <w:rPr>
          <w:sz w:val="24"/>
          <w:szCs w:val="24"/>
        </w:rPr>
        <w:t xml:space="preserve">nspections, and </w:t>
      </w:r>
      <w:r w:rsidR="0073463E" w:rsidRPr="00546F49">
        <w:rPr>
          <w:sz w:val="24"/>
          <w:szCs w:val="24"/>
        </w:rPr>
        <w:t>t</w:t>
      </w:r>
      <w:r w:rsidR="006B6662" w:rsidRPr="00546F49">
        <w:rPr>
          <w:sz w:val="24"/>
          <w:szCs w:val="24"/>
        </w:rPr>
        <w:t>ests</w:t>
      </w:r>
      <w:r w:rsidR="007558A1" w:rsidRPr="00546F49">
        <w:rPr>
          <w:sz w:val="24"/>
          <w:szCs w:val="24"/>
        </w:rPr>
        <w:t xml:space="preserve"> which could consist of </w:t>
      </w:r>
      <w:r w:rsidR="00807BC6" w:rsidRPr="00546F49">
        <w:rPr>
          <w:sz w:val="24"/>
          <w:szCs w:val="24"/>
        </w:rPr>
        <w:t xml:space="preserve">aspects such as </w:t>
      </w:r>
      <w:r w:rsidR="006B6662" w:rsidRPr="00546F49">
        <w:rPr>
          <w:sz w:val="24"/>
          <w:szCs w:val="24"/>
        </w:rPr>
        <w:t>OEM recommended maintenance schedules, known points of failure, inspection intervals for specific equipment items, and industry-standard equipment tests.</w:t>
      </w:r>
    </w:p>
    <w:bookmarkEnd w:id="0"/>
    <w:p w14:paraId="17B7934C" w14:textId="58E335E5" w:rsidR="007942C4" w:rsidRDefault="006B6662" w:rsidP="00546F49">
      <w:pPr>
        <w:pStyle w:val="ClauseText9"/>
        <w:widowControl/>
        <w:jc w:val="both"/>
        <w:rPr>
          <w:color w:val="FF0000"/>
          <w:sz w:val="24"/>
          <w:szCs w:val="24"/>
        </w:rPr>
      </w:pPr>
      <w:r w:rsidRPr="002913F5">
        <w:rPr>
          <w:sz w:val="24"/>
          <w:szCs w:val="24"/>
        </w:rPr>
        <w:t xml:space="preserve"> </w:t>
      </w:r>
    </w:p>
    <w:p w14:paraId="30040C44" w14:textId="56CBAED8" w:rsidR="00DA4FEA" w:rsidRPr="007942C4" w:rsidRDefault="007942C4" w:rsidP="00546F49">
      <w:pPr>
        <w:pStyle w:val="ClauseText9"/>
        <w:jc w:val="both"/>
        <w:rPr>
          <w:b/>
          <w:sz w:val="24"/>
          <w:szCs w:val="24"/>
        </w:rPr>
      </w:pPr>
      <w:r>
        <w:rPr>
          <w:b/>
          <w:sz w:val="24"/>
          <w:szCs w:val="24"/>
        </w:rPr>
        <w:t xml:space="preserve">Task </w:t>
      </w:r>
      <w:r w:rsidR="006B6662">
        <w:rPr>
          <w:b/>
          <w:sz w:val="24"/>
          <w:szCs w:val="24"/>
        </w:rPr>
        <w:t>5</w:t>
      </w:r>
      <w:r>
        <w:rPr>
          <w:b/>
          <w:sz w:val="24"/>
          <w:szCs w:val="24"/>
        </w:rPr>
        <w:t>.0 – Identify</w:t>
      </w:r>
      <w:r w:rsidR="009C6976">
        <w:rPr>
          <w:b/>
          <w:sz w:val="24"/>
          <w:szCs w:val="24"/>
        </w:rPr>
        <w:t xml:space="preserve"> and Engage</w:t>
      </w:r>
      <w:r>
        <w:rPr>
          <w:b/>
          <w:sz w:val="24"/>
          <w:szCs w:val="24"/>
        </w:rPr>
        <w:t xml:space="preserve"> Relevant First Responder</w:t>
      </w:r>
      <w:r w:rsidR="009C6976">
        <w:rPr>
          <w:b/>
          <w:sz w:val="24"/>
          <w:szCs w:val="24"/>
        </w:rPr>
        <w:t xml:space="preserve"> Leadership, </w:t>
      </w:r>
      <w:r>
        <w:rPr>
          <w:b/>
          <w:sz w:val="24"/>
          <w:szCs w:val="24"/>
        </w:rPr>
        <w:t>and Community Stakeholders</w:t>
      </w:r>
      <w:r w:rsidR="00D949B9">
        <w:rPr>
          <w:b/>
          <w:sz w:val="24"/>
          <w:szCs w:val="24"/>
        </w:rPr>
        <w:t>.</w:t>
      </w:r>
    </w:p>
    <w:p w14:paraId="1F128F71" w14:textId="77777777" w:rsidR="0023599C" w:rsidRDefault="0023599C" w:rsidP="00546F49">
      <w:pPr>
        <w:jc w:val="both"/>
        <w:rPr>
          <w:sz w:val="24"/>
          <w:szCs w:val="24"/>
        </w:rPr>
      </w:pPr>
    </w:p>
    <w:p w14:paraId="26AB75EF" w14:textId="60A87E3F" w:rsidR="00F760F2" w:rsidRPr="00546F49" w:rsidRDefault="0023599C" w:rsidP="00546F49">
      <w:pPr>
        <w:ind w:left="360" w:right="360"/>
        <w:jc w:val="both"/>
        <w:rPr>
          <w:b/>
          <w:bCs/>
          <w:sz w:val="24"/>
          <w:szCs w:val="24"/>
        </w:rPr>
      </w:pPr>
      <w:r w:rsidRPr="00546F49">
        <w:rPr>
          <w:b/>
          <w:bCs/>
          <w:sz w:val="24"/>
          <w:szCs w:val="24"/>
        </w:rPr>
        <w:t xml:space="preserve">Subtask 5.1 </w:t>
      </w:r>
      <w:r w:rsidR="00F760F2" w:rsidRPr="00546F49">
        <w:rPr>
          <w:b/>
          <w:bCs/>
          <w:sz w:val="24"/>
          <w:szCs w:val="24"/>
        </w:rPr>
        <w:t>–</w:t>
      </w:r>
      <w:r w:rsidRPr="00546F49">
        <w:rPr>
          <w:b/>
          <w:bCs/>
          <w:sz w:val="24"/>
          <w:szCs w:val="24"/>
        </w:rPr>
        <w:t xml:space="preserve"> </w:t>
      </w:r>
      <w:r w:rsidR="00F760F2" w:rsidRPr="00546F49">
        <w:rPr>
          <w:b/>
          <w:bCs/>
          <w:sz w:val="24"/>
          <w:szCs w:val="24"/>
        </w:rPr>
        <w:t>Establish Communication with Relevant Stakeholders.</w:t>
      </w:r>
    </w:p>
    <w:p w14:paraId="4EDC114A" w14:textId="2766CDD4" w:rsidR="00F760F2" w:rsidRDefault="00F760F2" w:rsidP="00546F49">
      <w:pPr>
        <w:ind w:left="360" w:right="360"/>
        <w:jc w:val="both"/>
        <w:rPr>
          <w:sz w:val="24"/>
          <w:szCs w:val="24"/>
        </w:rPr>
      </w:pPr>
      <w:r>
        <w:rPr>
          <w:sz w:val="24"/>
          <w:szCs w:val="24"/>
        </w:rPr>
        <w:t xml:space="preserve">The Recipient </w:t>
      </w:r>
      <w:r w:rsidR="00C615F7">
        <w:rPr>
          <w:sz w:val="24"/>
          <w:szCs w:val="24"/>
        </w:rPr>
        <w:t>shall</w:t>
      </w:r>
      <w:r>
        <w:rPr>
          <w:sz w:val="24"/>
          <w:szCs w:val="24"/>
        </w:rPr>
        <w:t xml:space="preserve"> identify individuals that will holistically be involved in </w:t>
      </w:r>
      <w:r w:rsidRPr="00F760F2">
        <w:rPr>
          <w:sz w:val="24"/>
          <w:szCs w:val="24"/>
        </w:rPr>
        <w:t>ESS deployment, operation, and safety planning</w:t>
      </w:r>
      <w:r>
        <w:rPr>
          <w:sz w:val="24"/>
          <w:szCs w:val="24"/>
        </w:rPr>
        <w:t xml:space="preserve">. These individuals will provide valuable </w:t>
      </w:r>
      <w:r w:rsidRPr="007942C4">
        <w:rPr>
          <w:sz w:val="24"/>
          <w:szCs w:val="24"/>
        </w:rPr>
        <w:t>insight for the purposes of planning, training, exercises, and preparation, response to a zero-notice event involving catastrophic ESS failure.</w:t>
      </w:r>
      <w:r>
        <w:rPr>
          <w:sz w:val="24"/>
          <w:szCs w:val="24"/>
        </w:rPr>
        <w:t xml:space="preserve"> </w:t>
      </w:r>
    </w:p>
    <w:p w14:paraId="4611857D" w14:textId="77777777" w:rsidR="00F760F2" w:rsidRDefault="00F760F2" w:rsidP="00546F49">
      <w:pPr>
        <w:ind w:left="360" w:right="360"/>
        <w:jc w:val="both"/>
        <w:rPr>
          <w:sz w:val="24"/>
          <w:szCs w:val="24"/>
        </w:rPr>
      </w:pPr>
    </w:p>
    <w:p w14:paraId="60E7B769" w14:textId="41F4292A" w:rsidR="00F760F2" w:rsidRPr="007942C4" w:rsidRDefault="00F760F2" w:rsidP="00546F49">
      <w:pPr>
        <w:ind w:left="360" w:right="360"/>
        <w:jc w:val="both"/>
        <w:rPr>
          <w:sz w:val="24"/>
          <w:szCs w:val="24"/>
        </w:rPr>
      </w:pPr>
      <w:r w:rsidRPr="007942C4">
        <w:rPr>
          <w:sz w:val="24"/>
          <w:szCs w:val="24"/>
        </w:rPr>
        <w:t>The following list includes subject matter expert</w:t>
      </w:r>
      <w:r>
        <w:rPr>
          <w:sz w:val="24"/>
          <w:szCs w:val="24"/>
        </w:rPr>
        <w:t>s</w:t>
      </w:r>
      <w:r w:rsidRPr="007942C4">
        <w:rPr>
          <w:sz w:val="24"/>
          <w:szCs w:val="24"/>
        </w:rPr>
        <w:t xml:space="preserve"> that </w:t>
      </w:r>
      <w:r>
        <w:rPr>
          <w:sz w:val="24"/>
          <w:szCs w:val="24"/>
        </w:rPr>
        <w:t>are</w:t>
      </w:r>
      <w:r w:rsidRPr="007942C4">
        <w:rPr>
          <w:sz w:val="24"/>
          <w:szCs w:val="24"/>
        </w:rPr>
        <w:t xml:space="preserve"> not exhaustive, but that </w:t>
      </w:r>
      <w:r>
        <w:rPr>
          <w:sz w:val="24"/>
          <w:szCs w:val="24"/>
        </w:rPr>
        <w:t>will</w:t>
      </w:r>
      <w:r w:rsidRPr="007942C4">
        <w:rPr>
          <w:sz w:val="24"/>
          <w:szCs w:val="24"/>
        </w:rPr>
        <w:t xml:space="preserve"> be </w:t>
      </w:r>
      <w:r>
        <w:rPr>
          <w:sz w:val="24"/>
          <w:szCs w:val="24"/>
        </w:rPr>
        <w:t>included, as willing,</w:t>
      </w:r>
      <w:r w:rsidRPr="007942C4">
        <w:rPr>
          <w:sz w:val="24"/>
          <w:szCs w:val="24"/>
        </w:rPr>
        <w:t xml:space="preserve"> to insure a robust and thorough understanding of ESS related interdependencies and </w:t>
      </w:r>
      <w:r>
        <w:rPr>
          <w:sz w:val="24"/>
          <w:szCs w:val="24"/>
        </w:rPr>
        <w:t xml:space="preserve">the potential for </w:t>
      </w:r>
      <w:r w:rsidRPr="007942C4">
        <w:rPr>
          <w:sz w:val="24"/>
          <w:szCs w:val="24"/>
        </w:rPr>
        <w:t>cascading effects</w:t>
      </w:r>
      <w:r>
        <w:rPr>
          <w:sz w:val="24"/>
          <w:szCs w:val="24"/>
        </w:rPr>
        <w:t>, environmental impacts, public safety, education, and community outreach.</w:t>
      </w:r>
    </w:p>
    <w:p w14:paraId="347418A1" w14:textId="77777777" w:rsidR="00F760F2" w:rsidRDefault="00F760F2" w:rsidP="00546F49">
      <w:pPr>
        <w:ind w:left="360"/>
        <w:jc w:val="both"/>
        <w:rPr>
          <w:b/>
          <w:bCs/>
        </w:rPr>
      </w:pPr>
    </w:p>
    <w:p w14:paraId="64E19807" w14:textId="77777777" w:rsidR="00F760F2" w:rsidRPr="007942C4" w:rsidRDefault="00F760F2" w:rsidP="00546F49">
      <w:pPr>
        <w:pStyle w:val="ListParagraph"/>
        <w:ind w:right="720"/>
        <w:jc w:val="both"/>
        <w:rPr>
          <w:b/>
          <w:sz w:val="24"/>
          <w:szCs w:val="24"/>
        </w:rPr>
      </w:pPr>
      <w:r w:rsidRPr="007942C4">
        <w:rPr>
          <w:b/>
          <w:sz w:val="24"/>
          <w:szCs w:val="24"/>
        </w:rPr>
        <w:t>State/Local Municipality:</w:t>
      </w:r>
    </w:p>
    <w:p w14:paraId="3D921F95" w14:textId="77777777" w:rsidR="00F760F2" w:rsidRPr="00972910" w:rsidRDefault="00F760F2" w:rsidP="002C3173">
      <w:pPr>
        <w:pStyle w:val="ListParagraph"/>
        <w:ind w:right="720"/>
        <w:rPr>
          <w:sz w:val="24"/>
          <w:szCs w:val="24"/>
        </w:rPr>
      </w:pPr>
      <w:r w:rsidRPr="00972910">
        <w:rPr>
          <w:sz w:val="24"/>
          <w:szCs w:val="24"/>
          <w:u w:val="single"/>
        </w:rPr>
        <w:t>Asset Owner Operator:</w:t>
      </w:r>
      <w:r w:rsidRPr="00972910">
        <w:rPr>
          <w:sz w:val="24"/>
          <w:szCs w:val="24"/>
        </w:rPr>
        <w:t xml:space="preserve"> Possess subject matter expertise, have been trained on proper installation, design specs and limitations, system vulnerabilities, understands interconnection to the grid, capable for de-energizing system.</w:t>
      </w:r>
      <w:r>
        <w:rPr>
          <w:sz w:val="24"/>
          <w:szCs w:val="24"/>
        </w:rPr>
        <w:t xml:space="preserve"> </w:t>
      </w:r>
    </w:p>
    <w:p w14:paraId="4352B3BD" w14:textId="77777777" w:rsidR="00502129" w:rsidRDefault="00F760F2" w:rsidP="002C3173">
      <w:pPr>
        <w:pStyle w:val="ListParagraph"/>
        <w:ind w:right="720"/>
        <w:rPr>
          <w:sz w:val="24"/>
          <w:szCs w:val="24"/>
        </w:rPr>
      </w:pPr>
      <w:r w:rsidRPr="00972910">
        <w:rPr>
          <w:sz w:val="24"/>
          <w:szCs w:val="24"/>
          <w:u w:val="single"/>
        </w:rPr>
        <w:t>Power Utility:</w:t>
      </w:r>
      <w:r w:rsidRPr="00972910">
        <w:rPr>
          <w:sz w:val="24"/>
          <w:szCs w:val="24"/>
        </w:rPr>
        <w:t xml:space="preserve"> Possess subject matter expertise, have been trained on proper installation, design specs and limitations, system vulnerabilities, understands interconnection to the grid, capable for de-energizing system, can island </w:t>
      </w:r>
      <w:r>
        <w:rPr>
          <w:sz w:val="24"/>
          <w:szCs w:val="24"/>
        </w:rPr>
        <w:t>or</w:t>
      </w:r>
      <w:r w:rsidRPr="00972910">
        <w:rPr>
          <w:sz w:val="24"/>
          <w:szCs w:val="24"/>
        </w:rPr>
        <w:t xml:space="preserve"> disconnect from the grid.</w:t>
      </w:r>
    </w:p>
    <w:p w14:paraId="30CCC894" w14:textId="776D534B" w:rsidR="00441A67" w:rsidRPr="00546F49" w:rsidRDefault="00441A67" w:rsidP="002C3173">
      <w:pPr>
        <w:pStyle w:val="ListParagraph"/>
        <w:ind w:right="720"/>
        <w:rPr>
          <w:sz w:val="24"/>
          <w:szCs w:val="24"/>
        </w:rPr>
      </w:pPr>
      <w:r w:rsidRPr="00546F49">
        <w:rPr>
          <w:sz w:val="24"/>
          <w:szCs w:val="24"/>
          <w:u w:val="single"/>
        </w:rPr>
        <w:t>Certificate of Fitness/Operation holder for the ESS site:</w:t>
      </w:r>
      <w:r w:rsidRPr="00546F49">
        <w:rPr>
          <w:sz w:val="24"/>
          <w:szCs w:val="24"/>
        </w:rPr>
        <w:t xml:space="preserve"> Could be the fire department or other local official</w:t>
      </w:r>
      <w:r w:rsidR="00546F49">
        <w:rPr>
          <w:sz w:val="24"/>
          <w:szCs w:val="24"/>
        </w:rPr>
        <w:t>.</w:t>
      </w:r>
      <w:r w:rsidRPr="00546F49">
        <w:rPr>
          <w:sz w:val="24"/>
          <w:szCs w:val="24"/>
        </w:rPr>
        <w:t xml:space="preserve"> </w:t>
      </w:r>
    </w:p>
    <w:p w14:paraId="07816013" w14:textId="26BB0EA9" w:rsidR="00F760F2" w:rsidRPr="00972910" w:rsidRDefault="00F760F2" w:rsidP="002C3173">
      <w:pPr>
        <w:pStyle w:val="ListParagraph"/>
        <w:ind w:right="720"/>
        <w:rPr>
          <w:sz w:val="24"/>
          <w:szCs w:val="24"/>
        </w:rPr>
      </w:pPr>
      <w:r w:rsidRPr="00972910">
        <w:rPr>
          <w:sz w:val="24"/>
          <w:szCs w:val="24"/>
          <w:u w:val="single"/>
        </w:rPr>
        <w:t>Police:</w:t>
      </w:r>
      <w:r w:rsidRPr="00972910">
        <w:rPr>
          <w:sz w:val="24"/>
          <w:szCs w:val="24"/>
        </w:rPr>
        <w:t xml:space="preserve"> </w:t>
      </w:r>
      <w:r w:rsidR="00235412">
        <w:rPr>
          <w:sz w:val="24"/>
          <w:szCs w:val="24"/>
        </w:rPr>
        <w:t>C</w:t>
      </w:r>
      <w:r w:rsidRPr="00972910">
        <w:rPr>
          <w:sz w:val="24"/>
          <w:szCs w:val="24"/>
        </w:rPr>
        <w:t xml:space="preserve">ontain/isolate, controlling the perimeter, protect the public, engaging </w:t>
      </w:r>
      <w:r>
        <w:rPr>
          <w:sz w:val="24"/>
          <w:szCs w:val="24"/>
        </w:rPr>
        <w:t xml:space="preserve">defense against or capture of </w:t>
      </w:r>
      <w:r w:rsidRPr="00972910">
        <w:rPr>
          <w:sz w:val="24"/>
          <w:szCs w:val="24"/>
        </w:rPr>
        <w:t>a bad actor.</w:t>
      </w:r>
    </w:p>
    <w:p w14:paraId="094F66C3" w14:textId="153B18F7" w:rsidR="00F760F2" w:rsidRPr="00972910" w:rsidRDefault="00F760F2" w:rsidP="002C3173">
      <w:pPr>
        <w:pStyle w:val="ListParagraph"/>
        <w:ind w:right="720"/>
        <w:rPr>
          <w:sz w:val="24"/>
          <w:szCs w:val="24"/>
        </w:rPr>
      </w:pPr>
      <w:r w:rsidRPr="00972910">
        <w:rPr>
          <w:sz w:val="24"/>
          <w:szCs w:val="24"/>
          <w:u w:val="single"/>
        </w:rPr>
        <w:t>Fire/Rescue:</w:t>
      </w:r>
      <w:r w:rsidRPr="00972910">
        <w:rPr>
          <w:sz w:val="24"/>
          <w:szCs w:val="24"/>
        </w:rPr>
        <w:t xml:space="preserve"> </w:t>
      </w:r>
      <w:r w:rsidR="00235412">
        <w:rPr>
          <w:sz w:val="24"/>
          <w:szCs w:val="24"/>
        </w:rPr>
        <w:t>T</w:t>
      </w:r>
      <w:r w:rsidRPr="00972910">
        <w:rPr>
          <w:sz w:val="24"/>
          <w:szCs w:val="24"/>
        </w:rPr>
        <w:t>rained for incendiary response, transport/treatment of injuries consistent with identified burns and explosive events.</w:t>
      </w:r>
    </w:p>
    <w:p w14:paraId="4626009C" w14:textId="77777777" w:rsidR="00F760F2" w:rsidRPr="00972910" w:rsidRDefault="00F760F2" w:rsidP="002C3173">
      <w:pPr>
        <w:pStyle w:val="ListParagraph"/>
        <w:ind w:right="720"/>
        <w:rPr>
          <w:sz w:val="24"/>
          <w:szCs w:val="24"/>
        </w:rPr>
      </w:pPr>
      <w:r w:rsidRPr="00972910">
        <w:rPr>
          <w:sz w:val="24"/>
          <w:szCs w:val="24"/>
          <w:u w:val="single"/>
        </w:rPr>
        <w:t>EMS/Ambulance:</w:t>
      </w:r>
      <w:r w:rsidRPr="00972910">
        <w:rPr>
          <w:sz w:val="24"/>
          <w:szCs w:val="24"/>
        </w:rPr>
        <w:t xml:space="preserve"> transport/treatment of injuries consistent with identified burns and explosive events.</w:t>
      </w:r>
    </w:p>
    <w:p w14:paraId="3AF23C3C" w14:textId="17397CB2" w:rsidR="00F760F2" w:rsidRPr="00972910" w:rsidRDefault="00F760F2" w:rsidP="002C3173">
      <w:pPr>
        <w:pStyle w:val="ListParagraph"/>
        <w:ind w:right="720"/>
        <w:rPr>
          <w:sz w:val="24"/>
          <w:szCs w:val="24"/>
        </w:rPr>
      </w:pPr>
      <w:r w:rsidRPr="00972910">
        <w:rPr>
          <w:sz w:val="24"/>
          <w:szCs w:val="24"/>
          <w:u w:val="single"/>
        </w:rPr>
        <w:t>Hospital:</w:t>
      </w:r>
      <w:r w:rsidRPr="00972910">
        <w:rPr>
          <w:sz w:val="24"/>
          <w:szCs w:val="24"/>
        </w:rPr>
        <w:t xml:space="preserve"> </w:t>
      </w:r>
      <w:r w:rsidR="002C3173">
        <w:rPr>
          <w:sz w:val="24"/>
          <w:szCs w:val="24"/>
        </w:rPr>
        <w:t>T</w:t>
      </w:r>
      <w:r w:rsidRPr="00972910">
        <w:rPr>
          <w:sz w:val="24"/>
          <w:szCs w:val="24"/>
        </w:rPr>
        <w:t>reatment of trauma associated with burns and explosive events.</w:t>
      </w:r>
    </w:p>
    <w:p w14:paraId="79FDA249" w14:textId="77777777" w:rsidR="00F760F2" w:rsidRDefault="00F760F2" w:rsidP="00546F49">
      <w:pPr>
        <w:ind w:left="720" w:right="720" w:firstLine="720"/>
        <w:jc w:val="both"/>
        <w:rPr>
          <w:b/>
          <w:bCs/>
        </w:rPr>
      </w:pPr>
    </w:p>
    <w:p w14:paraId="1247B838" w14:textId="77777777" w:rsidR="00F760F2" w:rsidRPr="007942C4" w:rsidRDefault="00F760F2" w:rsidP="00546F49">
      <w:pPr>
        <w:pStyle w:val="ListParagraph"/>
        <w:ind w:right="720"/>
        <w:jc w:val="both"/>
        <w:rPr>
          <w:b/>
          <w:sz w:val="24"/>
          <w:szCs w:val="24"/>
        </w:rPr>
      </w:pPr>
      <w:r w:rsidRPr="007942C4">
        <w:rPr>
          <w:b/>
          <w:sz w:val="24"/>
          <w:szCs w:val="24"/>
        </w:rPr>
        <w:t>Federal Partners: if requested by state and local government:</w:t>
      </w:r>
    </w:p>
    <w:p w14:paraId="6472ECD2" w14:textId="13717EA6" w:rsidR="00F760F2" w:rsidRPr="00972910" w:rsidRDefault="00F760F2" w:rsidP="00546F49">
      <w:pPr>
        <w:pStyle w:val="ListParagraph"/>
        <w:ind w:right="720"/>
        <w:jc w:val="both"/>
        <w:rPr>
          <w:sz w:val="24"/>
          <w:szCs w:val="24"/>
        </w:rPr>
      </w:pPr>
      <w:r w:rsidRPr="00972910">
        <w:rPr>
          <w:sz w:val="24"/>
          <w:szCs w:val="24"/>
          <w:u w:val="single"/>
        </w:rPr>
        <w:t>DHS/CISA</w:t>
      </w:r>
      <w:r w:rsidRPr="00972910">
        <w:rPr>
          <w:sz w:val="24"/>
          <w:szCs w:val="24"/>
        </w:rPr>
        <w:t xml:space="preserve">: </w:t>
      </w:r>
      <w:r w:rsidR="00235412">
        <w:rPr>
          <w:sz w:val="24"/>
          <w:szCs w:val="24"/>
        </w:rPr>
        <w:t>I</w:t>
      </w:r>
      <w:r w:rsidRPr="00972910">
        <w:rPr>
          <w:sz w:val="24"/>
          <w:szCs w:val="24"/>
        </w:rPr>
        <w:t xml:space="preserve">nfrastructure response, subject matter expertise, response to </w:t>
      </w:r>
      <w:r>
        <w:rPr>
          <w:sz w:val="24"/>
          <w:szCs w:val="24"/>
        </w:rPr>
        <w:t>known issues regard critical infrastructure</w:t>
      </w:r>
      <w:r w:rsidRPr="00972910">
        <w:rPr>
          <w:sz w:val="24"/>
          <w:szCs w:val="24"/>
        </w:rPr>
        <w:t>, informed situational awareness with respect to intel and scenarios regarding potential actions/vulnerabilities that could be undertaken or exploited by bad actors.</w:t>
      </w:r>
    </w:p>
    <w:p w14:paraId="6D14E397" w14:textId="77777777" w:rsidR="00027B82" w:rsidRPr="006B0C24" w:rsidRDefault="00027B82" w:rsidP="00546F49">
      <w:pPr>
        <w:ind w:left="360"/>
        <w:jc w:val="both"/>
      </w:pPr>
    </w:p>
    <w:p w14:paraId="0F8F6E62" w14:textId="656F3C68" w:rsidR="00AE387B" w:rsidRPr="003B7F95" w:rsidRDefault="0023599C" w:rsidP="00546F49">
      <w:pPr>
        <w:pStyle w:val="ClauseText9"/>
        <w:widowControl/>
        <w:ind w:left="360" w:right="360"/>
        <w:jc w:val="both"/>
        <w:rPr>
          <w:b/>
          <w:sz w:val="24"/>
          <w:szCs w:val="24"/>
        </w:rPr>
      </w:pPr>
      <w:r>
        <w:rPr>
          <w:b/>
          <w:sz w:val="24"/>
          <w:szCs w:val="24"/>
        </w:rPr>
        <w:t>Subt</w:t>
      </w:r>
      <w:r w:rsidR="00D73387" w:rsidRPr="00C70589">
        <w:rPr>
          <w:b/>
          <w:sz w:val="24"/>
          <w:szCs w:val="24"/>
        </w:rPr>
        <w:t>ask</w:t>
      </w:r>
      <w:r w:rsidR="005E37FD">
        <w:rPr>
          <w:b/>
          <w:sz w:val="24"/>
          <w:szCs w:val="24"/>
        </w:rPr>
        <w:t xml:space="preserve"> </w:t>
      </w:r>
      <w:r>
        <w:rPr>
          <w:b/>
          <w:sz w:val="24"/>
          <w:szCs w:val="24"/>
        </w:rPr>
        <w:t>5</w:t>
      </w:r>
      <w:r w:rsidR="00AE387B">
        <w:rPr>
          <w:b/>
          <w:sz w:val="24"/>
          <w:szCs w:val="24"/>
        </w:rPr>
        <w:t>.</w:t>
      </w:r>
      <w:r>
        <w:rPr>
          <w:b/>
          <w:sz w:val="24"/>
          <w:szCs w:val="24"/>
        </w:rPr>
        <w:t>2</w:t>
      </w:r>
      <w:r w:rsidR="00D73387" w:rsidRPr="00C70589">
        <w:rPr>
          <w:b/>
          <w:sz w:val="24"/>
          <w:szCs w:val="24"/>
        </w:rPr>
        <w:t xml:space="preserve"> </w:t>
      </w:r>
      <w:r w:rsidR="00AE387B">
        <w:rPr>
          <w:sz w:val="24"/>
          <w:szCs w:val="24"/>
        </w:rPr>
        <w:t>–</w:t>
      </w:r>
      <w:r w:rsidR="00D73387" w:rsidRPr="00C70589">
        <w:rPr>
          <w:b/>
          <w:sz w:val="24"/>
          <w:szCs w:val="24"/>
        </w:rPr>
        <w:t xml:space="preserve"> </w:t>
      </w:r>
      <w:r w:rsidR="00AE387B" w:rsidRPr="00AE387B">
        <w:rPr>
          <w:b/>
          <w:sz w:val="24"/>
          <w:szCs w:val="24"/>
        </w:rPr>
        <w:t>Establish Coordination approach</w:t>
      </w:r>
      <w:r w:rsidR="00546F49">
        <w:rPr>
          <w:b/>
          <w:sz w:val="24"/>
          <w:szCs w:val="24"/>
        </w:rPr>
        <w:t>.</w:t>
      </w:r>
    </w:p>
    <w:p w14:paraId="3E58E243" w14:textId="54DEC8CF" w:rsidR="0050371A" w:rsidRDefault="003211B0" w:rsidP="00546F49">
      <w:pPr>
        <w:pStyle w:val="ClauseText9"/>
        <w:widowControl/>
        <w:ind w:left="360" w:right="360"/>
        <w:jc w:val="both"/>
        <w:rPr>
          <w:sz w:val="24"/>
          <w:szCs w:val="24"/>
        </w:rPr>
      </w:pPr>
      <w:r>
        <w:rPr>
          <w:sz w:val="24"/>
          <w:szCs w:val="24"/>
        </w:rPr>
        <w:t xml:space="preserve">The Recipient shall lead a stakeholder meeting where all relevant stakeholders can address </w:t>
      </w:r>
      <w:r w:rsidR="003B7F95">
        <w:rPr>
          <w:sz w:val="24"/>
          <w:szCs w:val="24"/>
        </w:rPr>
        <w:t xml:space="preserve">and discuss </w:t>
      </w:r>
      <w:r>
        <w:rPr>
          <w:sz w:val="24"/>
          <w:szCs w:val="24"/>
        </w:rPr>
        <w:t xml:space="preserve">their specific role in prevention, mitigation, or response to a given set of risks or scenarios are provided for them to address. </w:t>
      </w:r>
    </w:p>
    <w:p w14:paraId="09BA728F" w14:textId="77777777" w:rsidR="0050371A" w:rsidRDefault="0050371A" w:rsidP="00546F49">
      <w:pPr>
        <w:pStyle w:val="ClauseText9"/>
        <w:widowControl/>
        <w:ind w:left="360" w:right="360"/>
        <w:jc w:val="both"/>
        <w:rPr>
          <w:sz w:val="24"/>
          <w:szCs w:val="24"/>
        </w:rPr>
      </w:pPr>
    </w:p>
    <w:p w14:paraId="34C54880" w14:textId="3AC3BC6F" w:rsidR="009C6976" w:rsidRDefault="003211B0" w:rsidP="00546F49">
      <w:pPr>
        <w:pStyle w:val="ClauseText9"/>
        <w:widowControl/>
        <w:ind w:left="360" w:right="360"/>
        <w:jc w:val="both"/>
        <w:rPr>
          <w:b/>
          <w:sz w:val="24"/>
          <w:szCs w:val="24"/>
        </w:rPr>
      </w:pPr>
      <w:r>
        <w:rPr>
          <w:sz w:val="24"/>
          <w:szCs w:val="24"/>
        </w:rPr>
        <w:t>The consolidated input w</w:t>
      </w:r>
      <w:r w:rsidR="00F760F2">
        <w:rPr>
          <w:sz w:val="24"/>
          <w:szCs w:val="24"/>
        </w:rPr>
        <w:t>ill</w:t>
      </w:r>
      <w:r>
        <w:rPr>
          <w:sz w:val="24"/>
          <w:szCs w:val="24"/>
        </w:rPr>
        <w:t xml:space="preserve"> form the foundational basis for</w:t>
      </w:r>
      <w:r w:rsidR="00073809">
        <w:rPr>
          <w:sz w:val="24"/>
          <w:szCs w:val="24"/>
        </w:rPr>
        <w:t xml:space="preserve"> roles, responsibilities, contacts portion of</w:t>
      </w:r>
      <w:r>
        <w:rPr>
          <w:sz w:val="24"/>
          <w:szCs w:val="24"/>
        </w:rPr>
        <w:t xml:space="preserve"> the emergency response plan</w:t>
      </w:r>
      <w:r w:rsidR="00190249">
        <w:rPr>
          <w:sz w:val="24"/>
          <w:szCs w:val="24"/>
        </w:rPr>
        <w:t xml:space="preserve">, which </w:t>
      </w:r>
      <w:r w:rsidR="003B7F95">
        <w:rPr>
          <w:sz w:val="24"/>
          <w:szCs w:val="24"/>
        </w:rPr>
        <w:t xml:space="preserve">when </w:t>
      </w:r>
      <w:r w:rsidR="00190249">
        <w:rPr>
          <w:sz w:val="24"/>
          <w:szCs w:val="24"/>
        </w:rPr>
        <w:t>consolidated w</w:t>
      </w:r>
      <w:r w:rsidR="00F760F2">
        <w:rPr>
          <w:sz w:val="24"/>
          <w:szCs w:val="24"/>
        </w:rPr>
        <w:t>ill</w:t>
      </w:r>
      <w:r w:rsidR="00190249">
        <w:rPr>
          <w:sz w:val="24"/>
          <w:szCs w:val="24"/>
        </w:rPr>
        <w:t xml:space="preserve"> require</w:t>
      </w:r>
      <w:r w:rsidR="003B7F95">
        <w:rPr>
          <w:sz w:val="24"/>
          <w:szCs w:val="24"/>
        </w:rPr>
        <w:t xml:space="preserve"> the various agency’s</w:t>
      </w:r>
      <w:r w:rsidR="00190249">
        <w:rPr>
          <w:sz w:val="24"/>
          <w:szCs w:val="24"/>
        </w:rPr>
        <w:t xml:space="preserve"> leadership </w:t>
      </w:r>
      <w:r w:rsidR="003B7F95">
        <w:rPr>
          <w:sz w:val="24"/>
          <w:szCs w:val="24"/>
        </w:rPr>
        <w:t xml:space="preserve">to have a </w:t>
      </w:r>
      <w:r w:rsidR="00190249">
        <w:rPr>
          <w:sz w:val="24"/>
          <w:szCs w:val="24"/>
        </w:rPr>
        <w:t>d</w:t>
      </w:r>
      <w:r>
        <w:rPr>
          <w:sz w:val="24"/>
          <w:szCs w:val="24"/>
        </w:rPr>
        <w:t>iscussion regarding interagency communication</w:t>
      </w:r>
      <w:r w:rsidR="0050371A">
        <w:rPr>
          <w:sz w:val="24"/>
          <w:szCs w:val="24"/>
        </w:rPr>
        <w:t>,</w:t>
      </w:r>
      <w:r>
        <w:rPr>
          <w:sz w:val="24"/>
          <w:szCs w:val="24"/>
        </w:rPr>
        <w:t xml:space="preserve"> coordination</w:t>
      </w:r>
      <w:r w:rsidR="0050371A">
        <w:rPr>
          <w:sz w:val="24"/>
          <w:szCs w:val="24"/>
        </w:rPr>
        <w:t>, and command structure</w:t>
      </w:r>
      <w:r w:rsidR="003B7F95">
        <w:rPr>
          <w:sz w:val="24"/>
          <w:szCs w:val="24"/>
        </w:rPr>
        <w:t xml:space="preserve"> </w:t>
      </w:r>
      <w:r>
        <w:rPr>
          <w:sz w:val="24"/>
          <w:szCs w:val="24"/>
        </w:rPr>
        <w:t>so that in the case of an event there would be a coordinated task force to ensure the proper coordination and communication are occurring synergistically</w:t>
      </w:r>
      <w:r w:rsidR="00190249">
        <w:rPr>
          <w:sz w:val="24"/>
          <w:szCs w:val="24"/>
        </w:rPr>
        <w:t xml:space="preserve"> perhaps, though the locality emergency management agency.</w:t>
      </w:r>
    </w:p>
    <w:p w14:paraId="3F2290E0" w14:textId="564FE518" w:rsidR="00D73387" w:rsidRPr="006B0C24" w:rsidRDefault="00D73387" w:rsidP="00546F49">
      <w:pPr>
        <w:ind w:left="360" w:right="360"/>
        <w:jc w:val="both"/>
        <w:rPr>
          <w:sz w:val="24"/>
          <w:szCs w:val="24"/>
        </w:rPr>
      </w:pPr>
    </w:p>
    <w:p w14:paraId="77FB5C85" w14:textId="0A7822F9" w:rsidR="00AE387B" w:rsidRDefault="0023599C" w:rsidP="00546F49">
      <w:pPr>
        <w:pStyle w:val="ClauseText9"/>
        <w:widowControl/>
        <w:ind w:left="360" w:right="360"/>
        <w:jc w:val="both"/>
        <w:rPr>
          <w:b/>
          <w:sz w:val="24"/>
          <w:szCs w:val="24"/>
        </w:rPr>
      </w:pPr>
      <w:r>
        <w:rPr>
          <w:b/>
          <w:sz w:val="24"/>
          <w:szCs w:val="24"/>
        </w:rPr>
        <w:t>Subt</w:t>
      </w:r>
      <w:r w:rsidR="00AE387B" w:rsidRPr="00C70589">
        <w:rPr>
          <w:b/>
          <w:sz w:val="24"/>
          <w:szCs w:val="24"/>
        </w:rPr>
        <w:t>ask</w:t>
      </w:r>
      <w:r w:rsidR="00AE387B">
        <w:rPr>
          <w:b/>
          <w:sz w:val="24"/>
          <w:szCs w:val="24"/>
        </w:rPr>
        <w:t xml:space="preserve"> </w:t>
      </w:r>
      <w:r>
        <w:rPr>
          <w:b/>
          <w:sz w:val="24"/>
          <w:szCs w:val="24"/>
        </w:rPr>
        <w:t>5</w:t>
      </w:r>
      <w:r w:rsidR="00AE387B">
        <w:rPr>
          <w:b/>
          <w:sz w:val="24"/>
          <w:szCs w:val="24"/>
        </w:rPr>
        <w:t>.</w:t>
      </w:r>
      <w:r>
        <w:rPr>
          <w:b/>
          <w:sz w:val="24"/>
          <w:szCs w:val="24"/>
        </w:rPr>
        <w:t>3</w:t>
      </w:r>
      <w:r w:rsidR="00AE387B" w:rsidRPr="00C70589">
        <w:rPr>
          <w:b/>
          <w:sz w:val="24"/>
          <w:szCs w:val="24"/>
        </w:rPr>
        <w:t xml:space="preserve"> </w:t>
      </w:r>
      <w:r w:rsidR="00AE387B">
        <w:rPr>
          <w:sz w:val="24"/>
          <w:szCs w:val="24"/>
        </w:rPr>
        <w:t>–</w:t>
      </w:r>
      <w:r w:rsidR="00AE387B" w:rsidRPr="00C70589">
        <w:rPr>
          <w:b/>
          <w:sz w:val="24"/>
          <w:szCs w:val="24"/>
        </w:rPr>
        <w:t xml:space="preserve"> </w:t>
      </w:r>
      <w:r w:rsidR="00AE387B" w:rsidRPr="00AE387B">
        <w:rPr>
          <w:b/>
          <w:sz w:val="24"/>
          <w:szCs w:val="24"/>
        </w:rPr>
        <w:t xml:space="preserve">Establish </w:t>
      </w:r>
      <w:r w:rsidR="00D6322E">
        <w:rPr>
          <w:b/>
          <w:sz w:val="24"/>
          <w:szCs w:val="24"/>
        </w:rPr>
        <w:t xml:space="preserve">unified </w:t>
      </w:r>
      <w:r w:rsidR="00AE387B" w:rsidRPr="00AE387B">
        <w:rPr>
          <w:b/>
          <w:sz w:val="24"/>
          <w:szCs w:val="24"/>
        </w:rPr>
        <w:t>Response Protocols</w:t>
      </w:r>
      <w:r w:rsidR="00D6322E">
        <w:rPr>
          <w:b/>
          <w:sz w:val="24"/>
          <w:szCs w:val="24"/>
        </w:rPr>
        <w:t>, regarding identified communication, coordination, and command structures</w:t>
      </w:r>
      <w:r w:rsidR="00D949B9">
        <w:rPr>
          <w:b/>
          <w:sz w:val="24"/>
          <w:szCs w:val="24"/>
        </w:rPr>
        <w:t>.</w:t>
      </w:r>
    </w:p>
    <w:p w14:paraId="2F70037C" w14:textId="2F8273C6" w:rsidR="00D6322E" w:rsidRDefault="00AE387B" w:rsidP="00546F49">
      <w:pPr>
        <w:pStyle w:val="ClauseText9"/>
        <w:widowControl/>
        <w:ind w:left="360" w:right="360"/>
        <w:jc w:val="both"/>
      </w:pPr>
      <w:r w:rsidRPr="00D6322E">
        <w:rPr>
          <w:sz w:val="24"/>
          <w:szCs w:val="24"/>
        </w:rPr>
        <w:t xml:space="preserve">The Recipient </w:t>
      </w:r>
      <w:r w:rsidR="00D949B9">
        <w:rPr>
          <w:sz w:val="24"/>
          <w:szCs w:val="24"/>
        </w:rPr>
        <w:t>will</w:t>
      </w:r>
      <w:r w:rsidRPr="00D6322E">
        <w:rPr>
          <w:sz w:val="24"/>
          <w:szCs w:val="24"/>
        </w:rPr>
        <w:t xml:space="preserve"> </w:t>
      </w:r>
      <w:r w:rsidR="00D6322E" w:rsidRPr="00D6322E">
        <w:rPr>
          <w:sz w:val="24"/>
          <w:szCs w:val="24"/>
        </w:rPr>
        <w:t xml:space="preserve">establish unified response protocols, regarding identified communication, coordination, and command structures </w:t>
      </w:r>
      <w:r w:rsidR="00D6322E">
        <w:rPr>
          <w:sz w:val="24"/>
          <w:szCs w:val="24"/>
        </w:rPr>
        <w:t xml:space="preserve">to </w:t>
      </w:r>
      <w:r w:rsidRPr="00D6322E">
        <w:rPr>
          <w:sz w:val="24"/>
          <w:szCs w:val="24"/>
        </w:rPr>
        <w:t xml:space="preserve">establish </w:t>
      </w:r>
      <w:r w:rsidR="00D6322E">
        <w:rPr>
          <w:sz w:val="24"/>
          <w:szCs w:val="24"/>
        </w:rPr>
        <w:t xml:space="preserve">effective </w:t>
      </w:r>
      <w:r w:rsidRPr="00D6322E">
        <w:rPr>
          <w:sz w:val="24"/>
          <w:szCs w:val="24"/>
        </w:rPr>
        <w:t xml:space="preserve">response protocols that would be implemented during </w:t>
      </w:r>
      <w:r w:rsidR="00D6322E" w:rsidRPr="00D6322E">
        <w:rPr>
          <w:sz w:val="24"/>
          <w:szCs w:val="24"/>
        </w:rPr>
        <w:t>an</w:t>
      </w:r>
      <w:r w:rsidRPr="00D6322E">
        <w:rPr>
          <w:sz w:val="24"/>
          <w:szCs w:val="24"/>
        </w:rPr>
        <w:t xml:space="preserve"> ESS emergency to ensure</w:t>
      </w:r>
      <w:r w:rsidR="00D6322E">
        <w:rPr>
          <w:sz w:val="24"/>
          <w:szCs w:val="24"/>
        </w:rPr>
        <w:t xml:space="preserve"> a </w:t>
      </w:r>
      <w:r w:rsidRPr="00D6322E">
        <w:rPr>
          <w:sz w:val="24"/>
          <w:szCs w:val="24"/>
        </w:rPr>
        <w:t xml:space="preserve">swift and effective </w:t>
      </w:r>
      <w:r w:rsidR="00D6322E">
        <w:rPr>
          <w:sz w:val="24"/>
          <w:szCs w:val="24"/>
        </w:rPr>
        <w:t xml:space="preserve">prevention, </w:t>
      </w:r>
      <w:r w:rsidR="00D6322E" w:rsidRPr="00D6322E">
        <w:rPr>
          <w:sz w:val="24"/>
          <w:szCs w:val="24"/>
        </w:rPr>
        <w:t>mitigation</w:t>
      </w:r>
      <w:r w:rsidR="00D6322E">
        <w:rPr>
          <w:sz w:val="24"/>
          <w:szCs w:val="24"/>
        </w:rPr>
        <w:t>, or response.</w:t>
      </w:r>
    </w:p>
    <w:p w14:paraId="2684E86D" w14:textId="77777777" w:rsidR="00073809" w:rsidRDefault="00073809" w:rsidP="00546F49">
      <w:pPr>
        <w:jc w:val="both"/>
      </w:pPr>
    </w:p>
    <w:p w14:paraId="4EBDDFA3" w14:textId="782E1FF0" w:rsidR="00D6322E" w:rsidRDefault="00D6322E" w:rsidP="00546F49">
      <w:pPr>
        <w:jc w:val="both"/>
        <w:rPr>
          <w:b/>
          <w:sz w:val="24"/>
          <w:szCs w:val="24"/>
        </w:rPr>
      </w:pPr>
      <w:r w:rsidRPr="005F6274">
        <w:rPr>
          <w:b/>
          <w:sz w:val="24"/>
          <w:szCs w:val="24"/>
        </w:rPr>
        <w:t xml:space="preserve">Task </w:t>
      </w:r>
      <w:r w:rsidR="009B7A3C">
        <w:rPr>
          <w:b/>
          <w:sz w:val="24"/>
          <w:szCs w:val="24"/>
        </w:rPr>
        <w:t>6.</w:t>
      </w:r>
      <w:r w:rsidRPr="005F6274">
        <w:rPr>
          <w:b/>
          <w:sz w:val="24"/>
          <w:szCs w:val="24"/>
        </w:rPr>
        <w:t>0- Develop compr</w:t>
      </w:r>
      <w:r w:rsidR="005F6274" w:rsidRPr="005F6274">
        <w:rPr>
          <w:b/>
          <w:sz w:val="24"/>
          <w:szCs w:val="24"/>
        </w:rPr>
        <w:t>eh</w:t>
      </w:r>
      <w:r w:rsidRPr="005F6274">
        <w:rPr>
          <w:b/>
          <w:sz w:val="24"/>
          <w:szCs w:val="24"/>
        </w:rPr>
        <w:t>ensive</w:t>
      </w:r>
      <w:r w:rsidR="0050371A">
        <w:rPr>
          <w:b/>
          <w:sz w:val="24"/>
          <w:szCs w:val="24"/>
        </w:rPr>
        <w:t xml:space="preserve"> and robust</w:t>
      </w:r>
      <w:r w:rsidRPr="005F6274">
        <w:rPr>
          <w:b/>
          <w:sz w:val="24"/>
          <w:szCs w:val="24"/>
        </w:rPr>
        <w:t xml:space="preserve"> </w:t>
      </w:r>
      <w:r w:rsidR="005F6274" w:rsidRPr="005F6274">
        <w:rPr>
          <w:b/>
          <w:sz w:val="24"/>
          <w:szCs w:val="24"/>
        </w:rPr>
        <w:t>Emergency Response Plan</w:t>
      </w:r>
      <w:r w:rsidR="009E3856">
        <w:rPr>
          <w:b/>
          <w:sz w:val="24"/>
          <w:szCs w:val="24"/>
        </w:rPr>
        <w:t xml:space="preserve"> and Training</w:t>
      </w:r>
      <w:r w:rsidR="00D949B9">
        <w:rPr>
          <w:b/>
          <w:sz w:val="24"/>
          <w:szCs w:val="24"/>
        </w:rPr>
        <w:t>.</w:t>
      </w:r>
    </w:p>
    <w:p w14:paraId="29CF2985" w14:textId="2432A186" w:rsidR="005F6274" w:rsidRDefault="00A461DB" w:rsidP="00546F49">
      <w:pPr>
        <w:jc w:val="both"/>
        <w:rPr>
          <w:bCs/>
          <w:sz w:val="24"/>
          <w:szCs w:val="24"/>
        </w:rPr>
      </w:pPr>
      <w:r>
        <w:rPr>
          <w:bCs/>
          <w:sz w:val="24"/>
          <w:szCs w:val="24"/>
        </w:rPr>
        <w:t xml:space="preserve">Utilizing the aspects gathered from Tasks </w:t>
      </w:r>
      <w:r w:rsidR="00D949B9">
        <w:rPr>
          <w:bCs/>
          <w:sz w:val="24"/>
          <w:szCs w:val="24"/>
        </w:rPr>
        <w:t>2, 3,</w:t>
      </w:r>
      <w:r w:rsidR="009B7A3C">
        <w:rPr>
          <w:bCs/>
          <w:sz w:val="24"/>
          <w:szCs w:val="24"/>
        </w:rPr>
        <w:t xml:space="preserve"> and</w:t>
      </w:r>
      <w:r w:rsidR="00D949B9">
        <w:rPr>
          <w:bCs/>
          <w:sz w:val="24"/>
          <w:szCs w:val="24"/>
        </w:rPr>
        <w:t xml:space="preserve"> 5</w:t>
      </w:r>
      <w:r>
        <w:rPr>
          <w:bCs/>
          <w:sz w:val="24"/>
          <w:szCs w:val="24"/>
        </w:rPr>
        <w:t>, the</w:t>
      </w:r>
      <w:r w:rsidR="005F6274" w:rsidRPr="005F6274">
        <w:rPr>
          <w:bCs/>
          <w:sz w:val="24"/>
          <w:szCs w:val="24"/>
        </w:rPr>
        <w:t xml:space="preserve"> Recipient shall</w:t>
      </w:r>
      <w:r>
        <w:rPr>
          <w:bCs/>
          <w:sz w:val="24"/>
          <w:szCs w:val="24"/>
        </w:rPr>
        <w:t xml:space="preserve"> gather all the Risk Assessment information, the identified stakeholders/responders, inter-agency communication, inter-agency coordination, and Response protocols into a comprehensive</w:t>
      </w:r>
      <w:r w:rsidR="0050371A">
        <w:rPr>
          <w:bCs/>
          <w:sz w:val="24"/>
          <w:szCs w:val="24"/>
        </w:rPr>
        <w:t xml:space="preserve"> and robust</w:t>
      </w:r>
      <w:r>
        <w:rPr>
          <w:bCs/>
          <w:sz w:val="24"/>
          <w:szCs w:val="24"/>
        </w:rPr>
        <w:t xml:space="preserve"> </w:t>
      </w:r>
      <w:r w:rsidR="00235412">
        <w:rPr>
          <w:bCs/>
          <w:sz w:val="24"/>
          <w:szCs w:val="24"/>
        </w:rPr>
        <w:t>E</w:t>
      </w:r>
      <w:r w:rsidR="002C3173">
        <w:rPr>
          <w:bCs/>
          <w:sz w:val="24"/>
          <w:szCs w:val="24"/>
        </w:rPr>
        <w:t>RP</w:t>
      </w:r>
      <w:r w:rsidR="009E3856">
        <w:rPr>
          <w:bCs/>
          <w:sz w:val="24"/>
          <w:szCs w:val="24"/>
        </w:rPr>
        <w:t>T program</w:t>
      </w:r>
      <w:r>
        <w:rPr>
          <w:bCs/>
          <w:sz w:val="24"/>
          <w:szCs w:val="24"/>
        </w:rPr>
        <w:t>.</w:t>
      </w:r>
    </w:p>
    <w:p w14:paraId="5AA6761D" w14:textId="77777777" w:rsidR="0050371A" w:rsidRDefault="0050371A" w:rsidP="00546F49">
      <w:pPr>
        <w:jc w:val="both"/>
        <w:rPr>
          <w:bCs/>
          <w:sz w:val="24"/>
          <w:szCs w:val="24"/>
        </w:rPr>
      </w:pPr>
    </w:p>
    <w:p w14:paraId="76471155" w14:textId="5C2681CB" w:rsidR="00D949B9" w:rsidRDefault="00D949B9" w:rsidP="00546F49">
      <w:pPr>
        <w:pStyle w:val="ClauseText9"/>
        <w:widowControl/>
        <w:jc w:val="both"/>
        <w:rPr>
          <w:b/>
          <w:sz w:val="24"/>
          <w:szCs w:val="24"/>
        </w:rPr>
      </w:pPr>
      <w:r>
        <w:rPr>
          <w:b/>
          <w:sz w:val="24"/>
          <w:szCs w:val="24"/>
        </w:rPr>
        <w:t xml:space="preserve">Task </w:t>
      </w:r>
      <w:r w:rsidR="009B7A3C">
        <w:rPr>
          <w:b/>
          <w:sz w:val="24"/>
          <w:szCs w:val="24"/>
        </w:rPr>
        <w:t>7</w:t>
      </w:r>
      <w:r>
        <w:rPr>
          <w:b/>
          <w:sz w:val="24"/>
          <w:szCs w:val="24"/>
        </w:rPr>
        <w:t xml:space="preserve">.0 – </w:t>
      </w:r>
      <w:bookmarkStart w:id="1" w:name="_Hlk166236120"/>
      <w:r>
        <w:rPr>
          <w:b/>
          <w:sz w:val="24"/>
          <w:szCs w:val="24"/>
        </w:rPr>
        <w:t>Pilot of SVR Document</w:t>
      </w:r>
      <w:bookmarkEnd w:id="1"/>
    </w:p>
    <w:p w14:paraId="7BE4987A" w14:textId="7103E507" w:rsidR="00D949B9" w:rsidRPr="00D949B9" w:rsidRDefault="00D949B9" w:rsidP="00546F49">
      <w:pPr>
        <w:pStyle w:val="ClauseText9"/>
        <w:widowControl/>
        <w:jc w:val="both"/>
        <w:rPr>
          <w:sz w:val="24"/>
          <w:szCs w:val="24"/>
        </w:rPr>
      </w:pPr>
      <w:r w:rsidRPr="007942C4">
        <w:rPr>
          <w:sz w:val="24"/>
          <w:szCs w:val="24"/>
        </w:rPr>
        <w:t xml:space="preserve">The Recipient </w:t>
      </w:r>
      <w:r>
        <w:rPr>
          <w:sz w:val="24"/>
          <w:szCs w:val="24"/>
        </w:rPr>
        <w:t>will</w:t>
      </w:r>
      <w:r w:rsidRPr="007942C4">
        <w:rPr>
          <w:sz w:val="24"/>
          <w:szCs w:val="24"/>
        </w:rPr>
        <w:t xml:space="preserve"> identify </w:t>
      </w:r>
      <w:r>
        <w:rPr>
          <w:sz w:val="24"/>
          <w:szCs w:val="24"/>
        </w:rPr>
        <w:t>at least two demonstration partners to pilot the SVR document over a period of performance. During this time, the Recipient will receive feedback and iterate the document if necessary to meet the needs of the demonstration partners and previously identified stakeholders.</w:t>
      </w:r>
    </w:p>
    <w:p w14:paraId="4DF942E3" w14:textId="77777777" w:rsidR="00F41995" w:rsidRDefault="00F41995" w:rsidP="00546F49">
      <w:pPr>
        <w:jc w:val="both"/>
        <w:rPr>
          <w:b/>
          <w:sz w:val="24"/>
          <w:szCs w:val="24"/>
        </w:rPr>
      </w:pPr>
    </w:p>
    <w:p w14:paraId="62F63E4B" w14:textId="431367EF" w:rsidR="00073809" w:rsidRDefault="00073809" w:rsidP="00C615F7">
      <w:pPr>
        <w:pStyle w:val="ClauseText9"/>
        <w:widowControl/>
        <w:jc w:val="both"/>
        <w:rPr>
          <w:b/>
          <w:sz w:val="24"/>
          <w:szCs w:val="24"/>
        </w:rPr>
      </w:pPr>
      <w:r w:rsidRPr="00C70589">
        <w:rPr>
          <w:b/>
          <w:sz w:val="24"/>
          <w:szCs w:val="24"/>
        </w:rPr>
        <w:t>Task</w:t>
      </w:r>
      <w:r>
        <w:rPr>
          <w:b/>
          <w:sz w:val="24"/>
          <w:szCs w:val="24"/>
        </w:rPr>
        <w:t xml:space="preserve"> </w:t>
      </w:r>
      <w:r w:rsidR="009B7A3C">
        <w:rPr>
          <w:b/>
          <w:sz w:val="24"/>
          <w:szCs w:val="24"/>
        </w:rPr>
        <w:t>8</w:t>
      </w:r>
      <w:r>
        <w:rPr>
          <w:b/>
          <w:sz w:val="24"/>
          <w:szCs w:val="24"/>
        </w:rPr>
        <w:t>.0</w:t>
      </w:r>
      <w:r w:rsidRPr="00C70589">
        <w:rPr>
          <w:b/>
          <w:sz w:val="24"/>
          <w:szCs w:val="24"/>
        </w:rPr>
        <w:t xml:space="preserve"> </w:t>
      </w:r>
      <w:r>
        <w:rPr>
          <w:sz w:val="24"/>
          <w:szCs w:val="24"/>
        </w:rPr>
        <w:t>–</w:t>
      </w:r>
      <w:r w:rsidRPr="00C70589">
        <w:rPr>
          <w:b/>
          <w:sz w:val="24"/>
          <w:szCs w:val="24"/>
        </w:rPr>
        <w:t xml:space="preserve"> </w:t>
      </w:r>
      <w:r w:rsidRPr="00A461DB">
        <w:rPr>
          <w:b/>
          <w:sz w:val="24"/>
          <w:szCs w:val="24"/>
        </w:rPr>
        <w:t>Build and Develop Various Response Scenarios</w:t>
      </w:r>
      <w:r>
        <w:rPr>
          <w:b/>
          <w:sz w:val="24"/>
          <w:szCs w:val="24"/>
        </w:rPr>
        <w:t xml:space="preserve"> for the purposes of exercising and training including necessary </w:t>
      </w:r>
      <w:r w:rsidRPr="00A461DB">
        <w:rPr>
          <w:b/>
          <w:sz w:val="24"/>
          <w:szCs w:val="24"/>
        </w:rPr>
        <w:t>Educational Materials</w:t>
      </w:r>
      <w:r w:rsidR="00D949B9">
        <w:rPr>
          <w:b/>
          <w:sz w:val="24"/>
          <w:szCs w:val="24"/>
        </w:rPr>
        <w:t>.</w:t>
      </w:r>
    </w:p>
    <w:p w14:paraId="1BC0A6A4" w14:textId="0D216CCE" w:rsidR="00073809" w:rsidRDefault="00073809" w:rsidP="00546F49">
      <w:pPr>
        <w:pStyle w:val="ClauseText9"/>
        <w:widowControl/>
        <w:jc w:val="both"/>
        <w:rPr>
          <w:sz w:val="24"/>
          <w:szCs w:val="24"/>
        </w:rPr>
      </w:pPr>
      <w:r>
        <w:rPr>
          <w:sz w:val="24"/>
          <w:szCs w:val="24"/>
        </w:rPr>
        <w:t xml:space="preserve">The Recipient shall </w:t>
      </w:r>
      <w:r w:rsidR="00F41995">
        <w:rPr>
          <w:sz w:val="24"/>
          <w:szCs w:val="24"/>
        </w:rPr>
        <w:t xml:space="preserve">keep the response team </w:t>
      </w:r>
      <w:r w:rsidRPr="00F41995">
        <w:rPr>
          <w:sz w:val="24"/>
          <w:szCs w:val="24"/>
        </w:rPr>
        <w:t>prepare</w:t>
      </w:r>
      <w:r w:rsidR="00D949B9">
        <w:rPr>
          <w:sz w:val="24"/>
          <w:szCs w:val="24"/>
        </w:rPr>
        <w:t>d</w:t>
      </w:r>
      <w:r w:rsidR="00F41995" w:rsidRPr="00F41995">
        <w:rPr>
          <w:sz w:val="24"/>
          <w:szCs w:val="24"/>
        </w:rPr>
        <w:t xml:space="preserve"> for an event</w:t>
      </w:r>
      <w:r w:rsidRPr="00F41995">
        <w:rPr>
          <w:sz w:val="24"/>
          <w:szCs w:val="24"/>
        </w:rPr>
        <w:t xml:space="preserve"> through </w:t>
      </w:r>
      <w:r>
        <w:rPr>
          <w:sz w:val="24"/>
          <w:szCs w:val="24"/>
        </w:rPr>
        <w:t>conduct</w:t>
      </w:r>
      <w:r w:rsidR="00F41995">
        <w:rPr>
          <w:sz w:val="24"/>
          <w:szCs w:val="24"/>
        </w:rPr>
        <w:t>ing</w:t>
      </w:r>
      <w:r>
        <w:rPr>
          <w:sz w:val="24"/>
          <w:szCs w:val="24"/>
        </w:rPr>
        <w:t xml:space="preserve"> </w:t>
      </w:r>
      <w:r w:rsidR="00854183">
        <w:rPr>
          <w:sz w:val="24"/>
          <w:szCs w:val="24"/>
        </w:rPr>
        <w:t>at least one exercise</w:t>
      </w:r>
      <w:r>
        <w:rPr>
          <w:sz w:val="24"/>
          <w:szCs w:val="24"/>
        </w:rPr>
        <w:t xml:space="preserve"> that simulate</w:t>
      </w:r>
      <w:r w:rsidR="00854183">
        <w:rPr>
          <w:sz w:val="24"/>
          <w:szCs w:val="24"/>
        </w:rPr>
        <w:t>s</w:t>
      </w:r>
      <w:r>
        <w:rPr>
          <w:sz w:val="24"/>
          <w:szCs w:val="24"/>
        </w:rPr>
        <w:t xml:space="preserve"> a mock ESS </w:t>
      </w:r>
      <w:r w:rsidR="00F41995">
        <w:rPr>
          <w:sz w:val="24"/>
          <w:szCs w:val="24"/>
        </w:rPr>
        <w:t xml:space="preserve">failure event </w:t>
      </w:r>
      <w:r>
        <w:rPr>
          <w:sz w:val="24"/>
          <w:szCs w:val="24"/>
        </w:rPr>
        <w:t xml:space="preserve">with all relevant </w:t>
      </w:r>
      <w:r w:rsidR="00F41995">
        <w:rPr>
          <w:sz w:val="24"/>
          <w:szCs w:val="24"/>
        </w:rPr>
        <w:t xml:space="preserve">stakeholders engaged. </w:t>
      </w:r>
      <w:r>
        <w:rPr>
          <w:sz w:val="24"/>
          <w:szCs w:val="24"/>
        </w:rPr>
        <w:t xml:space="preserve"> </w:t>
      </w:r>
    </w:p>
    <w:p w14:paraId="792F0999" w14:textId="77777777" w:rsidR="00D949B9" w:rsidRDefault="00D949B9" w:rsidP="00546F49">
      <w:pPr>
        <w:jc w:val="both"/>
      </w:pPr>
    </w:p>
    <w:p w14:paraId="4B497252" w14:textId="1A5E9338" w:rsidR="00D949B9" w:rsidRPr="003B7F95" w:rsidRDefault="00D949B9" w:rsidP="00546F49">
      <w:pPr>
        <w:pStyle w:val="ClauseText9"/>
        <w:widowControl/>
        <w:jc w:val="both"/>
        <w:rPr>
          <w:b/>
          <w:sz w:val="24"/>
          <w:szCs w:val="24"/>
        </w:rPr>
      </w:pPr>
      <w:r w:rsidRPr="00C70589">
        <w:rPr>
          <w:b/>
          <w:sz w:val="24"/>
          <w:szCs w:val="24"/>
        </w:rPr>
        <w:t>Task</w:t>
      </w:r>
      <w:r>
        <w:rPr>
          <w:b/>
          <w:sz w:val="24"/>
          <w:szCs w:val="24"/>
        </w:rPr>
        <w:t xml:space="preserve"> </w:t>
      </w:r>
      <w:r w:rsidR="009B7A3C">
        <w:rPr>
          <w:b/>
          <w:sz w:val="24"/>
          <w:szCs w:val="24"/>
        </w:rPr>
        <w:t>9</w:t>
      </w:r>
      <w:r>
        <w:rPr>
          <w:b/>
          <w:sz w:val="24"/>
          <w:szCs w:val="24"/>
        </w:rPr>
        <w:t>.0</w:t>
      </w:r>
      <w:r w:rsidRPr="00C70589">
        <w:rPr>
          <w:b/>
          <w:sz w:val="24"/>
          <w:szCs w:val="24"/>
        </w:rPr>
        <w:t xml:space="preserve"> </w:t>
      </w:r>
      <w:r>
        <w:rPr>
          <w:sz w:val="24"/>
          <w:szCs w:val="24"/>
        </w:rPr>
        <w:t>–</w:t>
      </w:r>
      <w:r w:rsidRPr="00C70589">
        <w:rPr>
          <w:b/>
          <w:sz w:val="24"/>
          <w:szCs w:val="24"/>
        </w:rPr>
        <w:t xml:space="preserve"> </w:t>
      </w:r>
      <w:r>
        <w:rPr>
          <w:b/>
          <w:sz w:val="24"/>
          <w:szCs w:val="24"/>
        </w:rPr>
        <w:t>Finalization</w:t>
      </w:r>
      <w:r w:rsidRPr="00B460B7">
        <w:rPr>
          <w:b/>
          <w:sz w:val="24"/>
          <w:szCs w:val="24"/>
        </w:rPr>
        <w:t xml:space="preserve"> of SVR Document</w:t>
      </w:r>
    </w:p>
    <w:p w14:paraId="7D3EFCD4" w14:textId="2837F802" w:rsidR="00D949B9" w:rsidRPr="00D949B9" w:rsidRDefault="00D949B9" w:rsidP="00546F49">
      <w:pPr>
        <w:pStyle w:val="ClauseText9"/>
        <w:widowControl/>
        <w:jc w:val="both"/>
        <w:rPr>
          <w:sz w:val="24"/>
          <w:szCs w:val="24"/>
        </w:rPr>
      </w:pPr>
      <w:r>
        <w:rPr>
          <w:sz w:val="24"/>
          <w:szCs w:val="24"/>
        </w:rPr>
        <w:t xml:space="preserve">The Recipient shall utilize all information and feedback gathered during Task 9.0 and incorporate into a finalized version of the SVR Document. </w:t>
      </w:r>
    </w:p>
    <w:p w14:paraId="24C77297" w14:textId="41CCB94E" w:rsidR="00D06FF9" w:rsidRPr="006B0C24" w:rsidRDefault="00D06FF9" w:rsidP="00546F49">
      <w:pPr>
        <w:jc w:val="both"/>
        <w:rPr>
          <w:sz w:val="24"/>
          <w:szCs w:val="24"/>
        </w:rPr>
      </w:pPr>
    </w:p>
    <w:p w14:paraId="7FC4C560" w14:textId="77777777" w:rsidR="00673520" w:rsidRPr="00E907B0" w:rsidRDefault="00673520" w:rsidP="00C615F7">
      <w:pPr>
        <w:pStyle w:val="ClauseText9"/>
        <w:widowControl/>
        <w:jc w:val="both"/>
        <w:rPr>
          <w:b/>
          <w:sz w:val="24"/>
          <w:szCs w:val="24"/>
        </w:rPr>
      </w:pPr>
      <w:r w:rsidRPr="00E907B0">
        <w:rPr>
          <w:b/>
          <w:sz w:val="24"/>
          <w:szCs w:val="24"/>
        </w:rPr>
        <w:t>D.  DELIVERABLES</w:t>
      </w:r>
    </w:p>
    <w:p w14:paraId="3F939BE6" w14:textId="77777777" w:rsidR="004360BB" w:rsidRPr="00235412" w:rsidRDefault="004360BB" w:rsidP="00C615F7">
      <w:pPr>
        <w:jc w:val="both"/>
        <w:rPr>
          <w:sz w:val="24"/>
          <w:szCs w:val="24"/>
        </w:rPr>
      </w:pPr>
    </w:p>
    <w:p w14:paraId="35B25FBB" w14:textId="69AE9500" w:rsidR="004360BB" w:rsidRPr="00AB53A2" w:rsidRDefault="004360BB" w:rsidP="00546F49">
      <w:pPr>
        <w:pStyle w:val="BodyText"/>
        <w:spacing w:after="120"/>
        <w:ind w:left="720" w:hanging="720"/>
        <w:rPr>
          <w:rFonts w:ascii="Times New Roman" w:hAnsi="Times New Roman" w:cs="Times New Roman"/>
          <w:i/>
        </w:rPr>
      </w:pPr>
      <w:r w:rsidRPr="00AB53A2">
        <w:rPr>
          <w:rFonts w:ascii="Times New Roman" w:eastAsia="Times New Roman" w:hAnsi="Times New Roman" w:cs="Times New Roman"/>
        </w:rPr>
        <w:t>Subtask 1.1 – Project Management Plan – Update due 30 days after award. Revisions to the PMP shall be submitted as needed or as requested by the NETL FPO.</w:t>
      </w:r>
    </w:p>
    <w:p w14:paraId="696B74A3" w14:textId="77777777" w:rsidR="0023599C" w:rsidRDefault="004360BB" w:rsidP="00C615F7">
      <w:pPr>
        <w:pStyle w:val="BodyText"/>
        <w:spacing w:after="120"/>
        <w:ind w:left="720" w:hanging="720"/>
        <w:rPr>
          <w:rFonts w:ascii="Times New Roman" w:eastAsia="Times New Roman" w:hAnsi="Times New Roman" w:cs="Times New Roman"/>
        </w:rPr>
      </w:pPr>
      <w:r>
        <w:rPr>
          <w:rFonts w:ascii="Times New Roman" w:eastAsia="Times New Roman" w:hAnsi="Times New Roman" w:cs="Times New Roman"/>
        </w:rPr>
        <w:t xml:space="preserve">Task 3.0 – </w:t>
      </w:r>
      <w:r w:rsidR="0023599C">
        <w:rPr>
          <w:rFonts w:ascii="Times New Roman" w:eastAsia="Times New Roman" w:hAnsi="Times New Roman" w:cs="Times New Roman"/>
        </w:rPr>
        <w:t>Risk Assessment on selected ESS site.</w:t>
      </w:r>
    </w:p>
    <w:p w14:paraId="13E11068" w14:textId="17B5F933" w:rsidR="0023599C" w:rsidRDefault="0023599C" w:rsidP="00C615F7">
      <w:pPr>
        <w:pStyle w:val="BodyText"/>
        <w:spacing w:after="120"/>
        <w:ind w:left="720" w:hanging="720"/>
        <w:rPr>
          <w:rFonts w:ascii="Times New Roman" w:eastAsia="Times New Roman" w:hAnsi="Times New Roman" w:cs="Times New Roman"/>
        </w:rPr>
      </w:pPr>
      <w:r>
        <w:rPr>
          <w:rFonts w:ascii="Times New Roman" w:eastAsia="Times New Roman" w:hAnsi="Times New Roman" w:cs="Times New Roman"/>
        </w:rPr>
        <w:t>Task 4.0 – Safety Validation Report Draft Template</w:t>
      </w:r>
      <w:r w:rsidR="009B7A3C">
        <w:rPr>
          <w:rFonts w:ascii="Times New Roman" w:eastAsia="Times New Roman" w:hAnsi="Times New Roman" w:cs="Times New Roman"/>
        </w:rPr>
        <w:t>.</w:t>
      </w:r>
    </w:p>
    <w:p w14:paraId="17FA87AA" w14:textId="69971AAF" w:rsidR="00D6322E" w:rsidRPr="00546F49" w:rsidRDefault="0023599C" w:rsidP="00546F49">
      <w:pPr>
        <w:pStyle w:val="BodyText"/>
        <w:spacing w:after="120"/>
        <w:ind w:left="720" w:hanging="720"/>
        <w:rPr>
          <w:rFonts w:eastAsia="Times New Roman"/>
        </w:rPr>
      </w:pPr>
      <w:r>
        <w:rPr>
          <w:rFonts w:ascii="Times New Roman" w:eastAsia="Times New Roman" w:hAnsi="Times New Roman" w:cs="Times New Roman"/>
        </w:rPr>
        <w:t xml:space="preserve">Task 5.0 – </w:t>
      </w:r>
      <w:r w:rsidR="00D6322E" w:rsidRPr="00546F49">
        <w:rPr>
          <w:rFonts w:ascii="Times New Roman" w:eastAsia="Times New Roman" w:hAnsi="Times New Roman" w:cs="Times New Roman"/>
        </w:rPr>
        <w:t>Report on</w:t>
      </w:r>
      <w:r>
        <w:rPr>
          <w:rFonts w:ascii="Times New Roman" w:eastAsia="Times New Roman" w:hAnsi="Times New Roman" w:cs="Times New Roman"/>
        </w:rPr>
        <w:t xml:space="preserve"> community</w:t>
      </w:r>
      <w:r w:rsidR="00D6322E" w:rsidRPr="00546F49">
        <w:rPr>
          <w:rFonts w:ascii="Times New Roman" w:eastAsia="Times New Roman" w:hAnsi="Times New Roman" w:cs="Times New Roman"/>
        </w:rPr>
        <w:t xml:space="preserve"> stakeholder </w:t>
      </w:r>
      <w:r w:rsidR="009B7A3C">
        <w:rPr>
          <w:rFonts w:ascii="Times New Roman" w:eastAsia="Times New Roman" w:hAnsi="Times New Roman" w:cs="Times New Roman"/>
        </w:rPr>
        <w:t>engagement, coordination, and unified response protocols.</w:t>
      </w:r>
    </w:p>
    <w:p w14:paraId="657DC6E7" w14:textId="38031921" w:rsidR="00D6322E" w:rsidRDefault="009B7A3C" w:rsidP="00C615F7">
      <w:pPr>
        <w:pStyle w:val="BodyText"/>
        <w:spacing w:after="120"/>
        <w:ind w:left="720" w:hanging="720"/>
        <w:rPr>
          <w:rFonts w:ascii="Times New Roman" w:eastAsia="Times New Roman" w:hAnsi="Times New Roman" w:cs="Times New Roman"/>
        </w:rPr>
      </w:pPr>
      <w:r>
        <w:rPr>
          <w:rFonts w:ascii="Times New Roman" w:eastAsia="Times New Roman" w:hAnsi="Times New Roman" w:cs="Times New Roman"/>
        </w:rPr>
        <w:t>Task 6.0 – Comprehensive Emergency Response Plan</w:t>
      </w:r>
      <w:r w:rsidR="009E3856">
        <w:rPr>
          <w:rFonts w:ascii="Times New Roman" w:eastAsia="Times New Roman" w:hAnsi="Times New Roman" w:cs="Times New Roman"/>
        </w:rPr>
        <w:t xml:space="preserve"> and Training</w:t>
      </w:r>
      <w:r>
        <w:rPr>
          <w:rFonts w:ascii="Times New Roman" w:eastAsia="Times New Roman" w:hAnsi="Times New Roman" w:cs="Times New Roman"/>
        </w:rPr>
        <w:t xml:space="preserve"> Draft.</w:t>
      </w:r>
    </w:p>
    <w:p w14:paraId="4605A6B4" w14:textId="3A06F2A5" w:rsidR="009B7A3C" w:rsidRDefault="009B7A3C" w:rsidP="00C615F7">
      <w:pPr>
        <w:pStyle w:val="BodyText"/>
        <w:spacing w:after="120"/>
        <w:ind w:left="720" w:hanging="720"/>
        <w:rPr>
          <w:rFonts w:ascii="Times New Roman" w:eastAsia="Times New Roman" w:hAnsi="Times New Roman" w:cs="Times New Roman"/>
        </w:rPr>
      </w:pPr>
      <w:r>
        <w:rPr>
          <w:rFonts w:ascii="Times New Roman" w:eastAsia="Times New Roman" w:hAnsi="Times New Roman" w:cs="Times New Roman"/>
        </w:rPr>
        <w:t>Task 7.0 – Report on SVR usage at pilot locations</w:t>
      </w:r>
    </w:p>
    <w:p w14:paraId="31D3AFFB" w14:textId="441BEC71" w:rsidR="009B7A3C" w:rsidRPr="00546F49" w:rsidRDefault="009B7A3C" w:rsidP="00546F49">
      <w:pPr>
        <w:pStyle w:val="BodyText"/>
        <w:spacing w:after="120"/>
        <w:ind w:left="720" w:hanging="720"/>
        <w:rPr>
          <w:rFonts w:eastAsia="Times New Roman"/>
        </w:rPr>
      </w:pPr>
      <w:r>
        <w:rPr>
          <w:rFonts w:ascii="Times New Roman" w:eastAsia="Times New Roman" w:hAnsi="Times New Roman" w:cs="Times New Roman"/>
        </w:rPr>
        <w:t>Task 8.0 – Report on ERP</w:t>
      </w:r>
      <w:r w:rsidR="009E3856">
        <w:rPr>
          <w:rFonts w:ascii="Times New Roman" w:eastAsia="Times New Roman" w:hAnsi="Times New Roman" w:cs="Times New Roman"/>
        </w:rPr>
        <w:t>T</w:t>
      </w:r>
      <w:r>
        <w:rPr>
          <w:rFonts w:ascii="Times New Roman" w:eastAsia="Times New Roman" w:hAnsi="Times New Roman" w:cs="Times New Roman"/>
        </w:rPr>
        <w:t xml:space="preserve"> exercises held.</w:t>
      </w:r>
    </w:p>
    <w:p w14:paraId="03FB48B9" w14:textId="689EEB1D" w:rsidR="004360BB" w:rsidRPr="00546F49" w:rsidRDefault="004360BB" w:rsidP="00546F49">
      <w:pPr>
        <w:pStyle w:val="BodyText"/>
        <w:spacing w:after="120"/>
        <w:ind w:left="720" w:hanging="720"/>
        <w:rPr>
          <w:rFonts w:eastAsia="Times New Roman"/>
        </w:rPr>
      </w:pPr>
      <w:r w:rsidRPr="00546F49">
        <w:rPr>
          <w:rFonts w:ascii="Times New Roman" w:eastAsia="Times New Roman" w:hAnsi="Times New Roman" w:cs="Times New Roman"/>
        </w:rPr>
        <w:t>Final Deliverable – Comprehensive ESS Emergency Response Plan</w:t>
      </w:r>
      <w:r w:rsidR="009E3856">
        <w:rPr>
          <w:rFonts w:ascii="Times New Roman" w:eastAsia="Times New Roman" w:hAnsi="Times New Roman" w:cs="Times New Roman"/>
        </w:rPr>
        <w:t xml:space="preserve"> and Training program</w:t>
      </w:r>
      <w:r w:rsidRPr="00546F49">
        <w:rPr>
          <w:rFonts w:ascii="Times New Roman" w:eastAsia="Times New Roman" w:hAnsi="Times New Roman" w:cs="Times New Roman"/>
        </w:rPr>
        <w:t xml:space="preserve"> and Safety Validation Report Template </w:t>
      </w:r>
    </w:p>
    <w:p w14:paraId="721987A3" w14:textId="77777777" w:rsidR="00A436A0" w:rsidRDefault="00A436A0" w:rsidP="00C615F7">
      <w:pPr>
        <w:pStyle w:val="ClauseText9"/>
        <w:widowControl/>
        <w:jc w:val="both"/>
        <w:rPr>
          <w:b/>
          <w:sz w:val="24"/>
          <w:szCs w:val="24"/>
        </w:rPr>
      </w:pPr>
    </w:p>
    <w:p w14:paraId="1AFF6F50" w14:textId="27A14D27" w:rsidR="00F6642B" w:rsidRPr="005E2652" w:rsidRDefault="00F6642B" w:rsidP="00C615F7">
      <w:pPr>
        <w:pStyle w:val="ClauseText9"/>
        <w:widowControl/>
        <w:jc w:val="both"/>
        <w:rPr>
          <w:b/>
          <w:sz w:val="24"/>
          <w:szCs w:val="24"/>
        </w:rPr>
      </w:pPr>
      <w:r w:rsidRPr="005E2652">
        <w:rPr>
          <w:b/>
          <w:sz w:val="24"/>
          <w:szCs w:val="24"/>
        </w:rPr>
        <w:t>E.  BRIEFINGS</w:t>
      </w:r>
      <w:r w:rsidR="0070631F" w:rsidRPr="005E2652">
        <w:rPr>
          <w:b/>
          <w:sz w:val="24"/>
          <w:szCs w:val="24"/>
        </w:rPr>
        <w:t>/TECHNICAL PRESENTATIONS</w:t>
      </w:r>
    </w:p>
    <w:p w14:paraId="545E0004" w14:textId="7D29241D" w:rsidR="00BA3F81" w:rsidRPr="00C70589" w:rsidRDefault="008C4E09" w:rsidP="00C615F7">
      <w:pPr>
        <w:jc w:val="both"/>
        <w:rPr>
          <w:color w:val="000000"/>
          <w:sz w:val="24"/>
          <w:szCs w:val="24"/>
        </w:rPr>
      </w:pPr>
      <w:r w:rsidRPr="00C70589">
        <w:rPr>
          <w:color w:val="000000"/>
          <w:sz w:val="24"/>
          <w:szCs w:val="24"/>
        </w:rPr>
        <w:t xml:space="preserve">The Recipient shall </w:t>
      </w:r>
      <w:r w:rsidR="004E48CC" w:rsidRPr="00C70589">
        <w:rPr>
          <w:color w:val="000000"/>
          <w:sz w:val="24"/>
          <w:szCs w:val="24"/>
        </w:rPr>
        <w:t>prepare,</w:t>
      </w:r>
      <w:r w:rsidR="004E48CC">
        <w:rPr>
          <w:color w:val="000000"/>
          <w:sz w:val="24"/>
          <w:szCs w:val="24"/>
        </w:rPr>
        <w:t xml:space="preserve"> </w:t>
      </w:r>
      <w:r w:rsidRPr="00C70589">
        <w:rPr>
          <w:color w:val="000000"/>
          <w:sz w:val="24"/>
          <w:szCs w:val="24"/>
        </w:rPr>
        <w:t>and present p</w:t>
      </w:r>
      <w:r w:rsidR="00BA3F81" w:rsidRPr="00C70589">
        <w:rPr>
          <w:color w:val="000000"/>
          <w:sz w:val="24"/>
          <w:szCs w:val="24"/>
        </w:rPr>
        <w:t>eriodic briefings, technical presentations and demonstration</w:t>
      </w:r>
      <w:r w:rsidRPr="00C70589">
        <w:rPr>
          <w:color w:val="000000"/>
          <w:sz w:val="24"/>
          <w:szCs w:val="24"/>
        </w:rPr>
        <w:t xml:space="preserve">s as requested by the </w:t>
      </w:r>
      <w:r w:rsidR="00695428">
        <w:rPr>
          <w:color w:val="000000"/>
          <w:sz w:val="24"/>
          <w:szCs w:val="24"/>
        </w:rPr>
        <w:t>FPO</w:t>
      </w:r>
      <w:r w:rsidR="00E65374" w:rsidRPr="00C70589">
        <w:rPr>
          <w:color w:val="000000"/>
          <w:sz w:val="24"/>
          <w:szCs w:val="24"/>
        </w:rPr>
        <w:t xml:space="preserve">, </w:t>
      </w:r>
      <w:r w:rsidR="00980D2B" w:rsidRPr="00C70589">
        <w:rPr>
          <w:color w:val="000000"/>
          <w:sz w:val="24"/>
          <w:szCs w:val="24"/>
        </w:rPr>
        <w:t>which</w:t>
      </w:r>
      <w:r w:rsidR="00E65374" w:rsidRPr="00C70589">
        <w:rPr>
          <w:color w:val="000000"/>
          <w:sz w:val="24"/>
          <w:szCs w:val="24"/>
        </w:rPr>
        <w:t xml:space="preserve"> </w:t>
      </w:r>
      <w:r w:rsidRPr="00C70589">
        <w:rPr>
          <w:color w:val="000000"/>
          <w:sz w:val="24"/>
          <w:szCs w:val="24"/>
        </w:rPr>
        <w:t xml:space="preserve">may </w:t>
      </w:r>
      <w:r w:rsidR="00485CCF">
        <w:rPr>
          <w:color w:val="000000"/>
          <w:sz w:val="24"/>
          <w:szCs w:val="24"/>
        </w:rPr>
        <w:t>be held</w:t>
      </w:r>
      <w:r w:rsidR="00485CCF" w:rsidRPr="00C70589">
        <w:rPr>
          <w:color w:val="000000"/>
          <w:sz w:val="24"/>
          <w:szCs w:val="24"/>
        </w:rPr>
        <w:t xml:space="preserve"> </w:t>
      </w:r>
      <w:r w:rsidRPr="00C70589">
        <w:rPr>
          <w:color w:val="000000"/>
          <w:sz w:val="24"/>
          <w:szCs w:val="24"/>
        </w:rPr>
        <w:t xml:space="preserve">at </w:t>
      </w:r>
      <w:r w:rsidR="0010189B" w:rsidRPr="00C70589">
        <w:rPr>
          <w:color w:val="000000"/>
          <w:sz w:val="24"/>
          <w:szCs w:val="24"/>
        </w:rPr>
        <w:t xml:space="preserve">a </w:t>
      </w:r>
      <w:r w:rsidR="00CA0BCB">
        <w:rPr>
          <w:color w:val="000000"/>
          <w:sz w:val="24"/>
          <w:szCs w:val="24"/>
        </w:rPr>
        <w:t>Department of Energy (</w:t>
      </w:r>
      <w:r w:rsidR="0010189B" w:rsidRPr="00C70589">
        <w:rPr>
          <w:color w:val="000000"/>
          <w:sz w:val="24"/>
          <w:szCs w:val="24"/>
        </w:rPr>
        <w:t>DOE</w:t>
      </w:r>
      <w:r w:rsidR="00CA0BCB">
        <w:rPr>
          <w:color w:val="000000"/>
          <w:sz w:val="24"/>
          <w:szCs w:val="24"/>
        </w:rPr>
        <w:t>)</w:t>
      </w:r>
      <w:r w:rsidRPr="00C70589">
        <w:rPr>
          <w:color w:val="000000"/>
          <w:sz w:val="24"/>
          <w:szCs w:val="24"/>
        </w:rPr>
        <w:t xml:space="preserve"> </w:t>
      </w:r>
      <w:r w:rsidR="000B759A">
        <w:rPr>
          <w:color w:val="000000"/>
          <w:sz w:val="24"/>
          <w:szCs w:val="24"/>
        </w:rPr>
        <w:t xml:space="preserve">or Recipient’s </w:t>
      </w:r>
      <w:r w:rsidRPr="00C70589">
        <w:rPr>
          <w:color w:val="000000"/>
          <w:sz w:val="24"/>
          <w:szCs w:val="24"/>
        </w:rPr>
        <w:t>facilit</w:t>
      </w:r>
      <w:r w:rsidR="0010189B" w:rsidRPr="00C70589">
        <w:rPr>
          <w:color w:val="000000"/>
          <w:sz w:val="24"/>
          <w:szCs w:val="24"/>
        </w:rPr>
        <w:t xml:space="preserve">y, </w:t>
      </w:r>
      <w:r w:rsidR="00E65374" w:rsidRPr="00C70589">
        <w:rPr>
          <w:color w:val="000000"/>
          <w:sz w:val="24"/>
          <w:szCs w:val="24"/>
        </w:rPr>
        <w:t>ot</w:t>
      </w:r>
      <w:r w:rsidRPr="00C70589">
        <w:rPr>
          <w:color w:val="000000"/>
          <w:sz w:val="24"/>
          <w:szCs w:val="24"/>
        </w:rPr>
        <w:t>her mutually agreeable location</w:t>
      </w:r>
      <w:r w:rsidR="0010189B" w:rsidRPr="00C70589">
        <w:rPr>
          <w:color w:val="000000"/>
          <w:sz w:val="24"/>
          <w:szCs w:val="24"/>
        </w:rPr>
        <w:t>,</w:t>
      </w:r>
      <w:r w:rsidRPr="00C70589">
        <w:rPr>
          <w:color w:val="000000"/>
          <w:sz w:val="24"/>
          <w:szCs w:val="24"/>
        </w:rPr>
        <w:t xml:space="preserve"> or </w:t>
      </w:r>
      <w:r w:rsidR="00236E45">
        <w:rPr>
          <w:color w:val="000000"/>
          <w:sz w:val="24"/>
          <w:szCs w:val="24"/>
        </w:rPr>
        <w:t>virtually</w:t>
      </w:r>
      <w:r w:rsidRPr="00C70589">
        <w:rPr>
          <w:color w:val="000000"/>
          <w:sz w:val="24"/>
          <w:szCs w:val="24"/>
        </w:rPr>
        <w:t>. These</w:t>
      </w:r>
      <w:r w:rsidR="00BA3F81" w:rsidRPr="00C70589">
        <w:rPr>
          <w:color w:val="000000"/>
          <w:sz w:val="24"/>
          <w:szCs w:val="24"/>
        </w:rPr>
        <w:t xml:space="preserve"> may include all or a combination of the following</w:t>
      </w:r>
      <w:r w:rsidRPr="00C70589">
        <w:rPr>
          <w:color w:val="000000"/>
          <w:sz w:val="24"/>
          <w:szCs w:val="24"/>
        </w:rPr>
        <w:t>:</w:t>
      </w:r>
    </w:p>
    <w:p w14:paraId="35337CE2" w14:textId="77777777" w:rsidR="0070631F" w:rsidRPr="00C70589" w:rsidRDefault="0070631F" w:rsidP="00C615F7">
      <w:pPr>
        <w:jc w:val="both"/>
        <w:rPr>
          <w:color w:val="000000"/>
          <w:sz w:val="24"/>
          <w:szCs w:val="24"/>
        </w:rPr>
      </w:pPr>
    </w:p>
    <w:p w14:paraId="6A38922B" w14:textId="1F853423" w:rsidR="004360BB" w:rsidRPr="00546F49" w:rsidRDefault="004360BB" w:rsidP="00546F49">
      <w:pPr>
        <w:pStyle w:val="BodyText"/>
        <w:ind w:left="360" w:right="360"/>
      </w:pPr>
      <w:r w:rsidRPr="00234978">
        <w:rPr>
          <w:rFonts w:ascii="Times New Roman" w:hAnsi="Times New Roman" w:cs="Times New Roman"/>
          <w:b/>
        </w:rPr>
        <w:t xml:space="preserve">Kickoff Briefing </w:t>
      </w:r>
      <w:r w:rsidRPr="00234978">
        <w:rPr>
          <w:rFonts w:ascii="Times New Roman" w:hAnsi="Times New Roman" w:cs="Times New Roman"/>
        </w:rPr>
        <w:t xml:space="preserve">– Not more than 30 days after submission of the updated </w:t>
      </w:r>
      <w:r w:rsidR="00CA0BCB">
        <w:rPr>
          <w:rFonts w:ascii="Times New Roman" w:hAnsi="Times New Roman" w:cs="Times New Roman"/>
        </w:rPr>
        <w:t>PMP</w:t>
      </w:r>
      <w:r w:rsidRPr="00234978">
        <w:rPr>
          <w:rFonts w:ascii="Times New Roman" w:hAnsi="Times New Roman" w:cs="Times New Roman"/>
        </w:rPr>
        <w:t>, the Recipient shall present a summary briefing as part of a Project Kickoff Meeting.</w:t>
      </w:r>
    </w:p>
    <w:p w14:paraId="62E55003" w14:textId="77777777" w:rsidR="004360BB" w:rsidRDefault="004360BB" w:rsidP="00C615F7">
      <w:pPr>
        <w:ind w:left="288"/>
        <w:jc w:val="both"/>
        <w:rPr>
          <w:b/>
          <w:color w:val="000000"/>
          <w:sz w:val="24"/>
          <w:szCs w:val="24"/>
        </w:rPr>
      </w:pPr>
    </w:p>
    <w:p w14:paraId="01C43977" w14:textId="3EFC2587" w:rsidR="0070631F" w:rsidRPr="00C70589" w:rsidRDefault="0070631F" w:rsidP="00546F49">
      <w:pPr>
        <w:ind w:left="360" w:right="360"/>
        <w:jc w:val="both"/>
        <w:rPr>
          <w:color w:val="000000"/>
          <w:sz w:val="24"/>
          <w:szCs w:val="24"/>
        </w:rPr>
      </w:pPr>
      <w:r w:rsidRPr="00C70589">
        <w:rPr>
          <w:b/>
          <w:color w:val="000000"/>
          <w:sz w:val="24"/>
          <w:szCs w:val="24"/>
        </w:rPr>
        <w:t>Final Project Briefing</w:t>
      </w:r>
      <w:r w:rsidRPr="00C70589">
        <w:rPr>
          <w:color w:val="000000"/>
          <w:sz w:val="24"/>
          <w:szCs w:val="24"/>
        </w:rPr>
        <w:t xml:space="preserve"> </w:t>
      </w:r>
      <w:r w:rsidR="00543135">
        <w:rPr>
          <w:color w:val="000000"/>
          <w:sz w:val="24"/>
          <w:szCs w:val="24"/>
        </w:rPr>
        <w:t>–</w:t>
      </w:r>
      <w:r w:rsidRPr="00C70589">
        <w:rPr>
          <w:color w:val="000000"/>
          <w:sz w:val="24"/>
          <w:szCs w:val="24"/>
        </w:rPr>
        <w:t xml:space="preserve"> No</w:t>
      </w:r>
      <w:r w:rsidR="004D360E" w:rsidRPr="00C70589">
        <w:rPr>
          <w:color w:val="000000"/>
          <w:sz w:val="24"/>
          <w:szCs w:val="24"/>
        </w:rPr>
        <w:t>t</w:t>
      </w:r>
      <w:r w:rsidRPr="00C70589">
        <w:rPr>
          <w:color w:val="000000"/>
          <w:sz w:val="24"/>
          <w:szCs w:val="24"/>
        </w:rPr>
        <w:t xml:space="preserve"> less than 30 days prior to the end of the project, </w:t>
      </w:r>
      <w:r w:rsidR="004D360E" w:rsidRPr="00C70589">
        <w:rPr>
          <w:color w:val="000000"/>
          <w:sz w:val="24"/>
          <w:szCs w:val="24"/>
        </w:rPr>
        <w:t xml:space="preserve">the </w:t>
      </w:r>
      <w:r w:rsidRPr="00C70589">
        <w:rPr>
          <w:color w:val="000000"/>
          <w:sz w:val="24"/>
          <w:szCs w:val="24"/>
        </w:rPr>
        <w:t>Recipient shall prepare and present a Final Project Briefing on the results and accomplishments of the entire project.</w:t>
      </w:r>
    </w:p>
    <w:p w14:paraId="5FDD4E57" w14:textId="77777777" w:rsidR="0070631F" w:rsidRPr="00C70589" w:rsidRDefault="0070631F" w:rsidP="00C615F7">
      <w:pPr>
        <w:ind w:left="288"/>
        <w:jc w:val="both"/>
        <w:rPr>
          <w:sz w:val="24"/>
          <w:szCs w:val="24"/>
        </w:rPr>
      </w:pPr>
    </w:p>
    <w:p w14:paraId="48133DB8" w14:textId="77777777" w:rsidR="0070631F" w:rsidRPr="00C70589" w:rsidRDefault="008B6760" w:rsidP="00546F49">
      <w:pPr>
        <w:ind w:left="360" w:right="360"/>
        <w:jc w:val="both"/>
        <w:rPr>
          <w:sz w:val="24"/>
          <w:szCs w:val="24"/>
        </w:rPr>
      </w:pPr>
      <w:r w:rsidRPr="00C70589">
        <w:rPr>
          <w:b/>
          <w:sz w:val="24"/>
          <w:szCs w:val="24"/>
        </w:rPr>
        <w:t>Other Briefings</w:t>
      </w:r>
      <w:r w:rsidR="006B6A05" w:rsidRPr="00C70589">
        <w:rPr>
          <w:sz w:val="24"/>
          <w:szCs w:val="24"/>
        </w:rPr>
        <w:t xml:space="preserve"> </w:t>
      </w:r>
      <w:r w:rsidR="00423E53" w:rsidRPr="00C70589">
        <w:rPr>
          <w:sz w:val="24"/>
          <w:szCs w:val="24"/>
        </w:rPr>
        <w:t>–</w:t>
      </w:r>
      <w:r w:rsidR="006B6A05" w:rsidRPr="00C70589">
        <w:rPr>
          <w:sz w:val="24"/>
          <w:szCs w:val="24"/>
        </w:rPr>
        <w:t xml:space="preserve"> </w:t>
      </w:r>
      <w:r w:rsidR="00423E53" w:rsidRPr="00C70589">
        <w:rPr>
          <w:sz w:val="24"/>
          <w:szCs w:val="24"/>
        </w:rPr>
        <w:t xml:space="preserve">The Recipient shall </w:t>
      </w:r>
      <w:proofErr w:type="gramStart"/>
      <w:r w:rsidR="00423E53" w:rsidRPr="00C70589">
        <w:rPr>
          <w:sz w:val="24"/>
          <w:szCs w:val="24"/>
        </w:rPr>
        <w:t>prepare</w:t>
      </w:r>
      <w:proofErr w:type="gramEnd"/>
      <w:r w:rsidR="00423E53" w:rsidRPr="00C70589">
        <w:rPr>
          <w:sz w:val="24"/>
          <w:szCs w:val="24"/>
        </w:rPr>
        <w:t xml:space="preserve"> and present t</w:t>
      </w:r>
      <w:r w:rsidR="008F03A2" w:rsidRPr="00C70589">
        <w:rPr>
          <w:sz w:val="24"/>
          <w:szCs w:val="24"/>
        </w:rPr>
        <w:t xml:space="preserve">echnical, financial, and/or administrative </w:t>
      </w:r>
      <w:r w:rsidR="00423E53" w:rsidRPr="00C70589">
        <w:rPr>
          <w:sz w:val="24"/>
          <w:szCs w:val="24"/>
        </w:rPr>
        <w:t xml:space="preserve">briefings </w:t>
      </w:r>
      <w:r w:rsidR="002A212D" w:rsidRPr="00C70589">
        <w:rPr>
          <w:sz w:val="24"/>
          <w:szCs w:val="24"/>
        </w:rPr>
        <w:t>as requested</w:t>
      </w:r>
      <w:r w:rsidR="008F03A2" w:rsidRPr="00C70589">
        <w:rPr>
          <w:sz w:val="24"/>
          <w:szCs w:val="24"/>
        </w:rPr>
        <w:t xml:space="preserve"> by </w:t>
      </w:r>
      <w:r w:rsidR="000B759A">
        <w:rPr>
          <w:sz w:val="24"/>
          <w:szCs w:val="24"/>
        </w:rPr>
        <w:t xml:space="preserve">the </w:t>
      </w:r>
      <w:r w:rsidR="008F03A2" w:rsidRPr="00C70589">
        <w:rPr>
          <w:sz w:val="24"/>
          <w:szCs w:val="24"/>
        </w:rPr>
        <w:t>DOE</w:t>
      </w:r>
      <w:r w:rsidRPr="00C70589">
        <w:rPr>
          <w:sz w:val="24"/>
          <w:szCs w:val="24"/>
        </w:rPr>
        <w:t xml:space="preserve">. Additionally, </w:t>
      </w:r>
      <w:r w:rsidR="000B759A">
        <w:rPr>
          <w:sz w:val="24"/>
          <w:szCs w:val="24"/>
        </w:rPr>
        <w:t xml:space="preserve">the </w:t>
      </w:r>
      <w:r w:rsidRPr="00C70589">
        <w:rPr>
          <w:sz w:val="24"/>
          <w:szCs w:val="24"/>
        </w:rPr>
        <w:t xml:space="preserve">DOE may require Recipients to make technical presentations at </w:t>
      </w:r>
      <w:r w:rsidR="006B6A05" w:rsidRPr="00C70589">
        <w:rPr>
          <w:sz w:val="24"/>
          <w:szCs w:val="24"/>
        </w:rPr>
        <w:t>national</w:t>
      </w:r>
      <w:r w:rsidR="004E18C1">
        <w:rPr>
          <w:sz w:val="24"/>
          <w:szCs w:val="24"/>
        </w:rPr>
        <w:t xml:space="preserve"> and</w:t>
      </w:r>
      <w:r w:rsidR="006B6A05" w:rsidRPr="00C70589">
        <w:rPr>
          <w:sz w:val="24"/>
          <w:szCs w:val="24"/>
        </w:rPr>
        <w:t>/</w:t>
      </w:r>
      <w:r w:rsidR="004E18C1">
        <w:rPr>
          <w:sz w:val="24"/>
          <w:szCs w:val="24"/>
        </w:rPr>
        <w:t xml:space="preserve">or </w:t>
      </w:r>
      <w:r w:rsidR="006B6A05" w:rsidRPr="00C70589">
        <w:rPr>
          <w:sz w:val="24"/>
          <w:szCs w:val="24"/>
        </w:rPr>
        <w:t>industry conferences.</w:t>
      </w:r>
    </w:p>
    <w:p w14:paraId="537C6481" w14:textId="77777777" w:rsidR="002C6818" w:rsidRDefault="002C6818" w:rsidP="00546F49">
      <w:pPr>
        <w:jc w:val="both"/>
      </w:pPr>
    </w:p>
    <w:p w14:paraId="04B27C71" w14:textId="77777777" w:rsidR="002D0AF7" w:rsidRDefault="002D0AF7" w:rsidP="00546F49">
      <w:pPr>
        <w:jc w:val="both"/>
        <w:rPr>
          <w:color w:val="0070C0"/>
        </w:rPr>
      </w:pPr>
    </w:p>
    <w:sectPr w:rsidR="002D0AF7" w:rsidSect="00485F47">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5EE9C" w14:textId="77777777" w:rsidR="00312D27" w:rsidRDefault="00312D27" w:rsidP="00BA1130">
      <w:r>
        <w:separator/>
      </w:r>
    </w:p>
  </w:endnote>
  <w:endnote w:type="continuationSeparator" w:id="0">
    <w:p w14:paraId="2EB4F35B" w14:textId="77777777" w:rsidR="00312D27" w:rsidRDefault="00312D27" w:rsidP="00BA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455244"/>
      <w:docPartObj>
        <w:docPartGallery w:val="Page Numbers (Bottom of Page)"/>
        <w:docPartUnique/>
      </w:docPartObj>
    </w:sdtPr>
    <w:sdtEndPr>
      <w:rPr>
        <w:noProof/>
      </w:rPr>
    </w:sdtEndPr>
    <w:sdtContent>
      <w:p w14:paraId="2DA60A37" w14:textId="481B41AA" w:rsidR="00365C8A" w:rsidRDefault="00365C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B16926" w14:textId="77777777" w:rsidR="00447117" w:rsidRDefault="00447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C6C89" w14:textId="77777777" w:rsidR="00365C8A" w:rsidRDefault="00365C8A">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6646040D" w14:textId="77777777" w:rsidR="00365C8A" w:rsidRDefault="00365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B428" w14:textId="77777777" w:rsidR="00312D27" w:rsidRDefault="00312D27" w:rsidP="00BA1130">
      <w:r>
        <w:separator/>
      </w:r>
    </w:p>
  </w:footnote>
  <w:footnote w:type="continuationSeparator" w:id="0">
    <w:p w14:paraId="728A2F52" w14:textId="77777777" w:rsidR="00312D27" w:rsidRDefault="00312D27" w:rsidP="00BA1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CA4D" w14:textId="12F1CA73" w:rsidR="00485F47" w:rsidRPr="00365C8A" w:rsidRDefault="00365C8A" w:rsidP="00365C8A">
    <w:pPr>
      <w:pStyle w:val="ClauseText9"/>
      <w:widowControl/>
      <w:jc w:val="right"/>
      <w:rPr>
        <w:rFonts w:ascii="Arial" w:hAnsi="Arial" w:cs="Arial"/>
        <w:sz w:val="22"/>
        <w:szCs w:val="24"/>
      </w:rPr>
    </w:pPr>
    <w:r w:rsidRPr="00365C8A">
      <w:rPr>
        <w:rFonts w:ascii="Arial" w:hAnsi="Arial" w:cs="Arial"/>
        <w:sz w:val="22"/>
        <w:szCs w:val="24"/>
      </w:rPr>
      <w:t>DE-FOA-0003497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0FD"/>
    <w:multiLevelType w:val="hybridMultilevel"/>
    <w:tmpl w:val="B62A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424B4C"/>
    <w:multiLevelType w:val="hybridMultilevel"/>
    <w:tmpl w:val="B8682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656DB"/>
    <w:multiLevelType w:val="hybridMultilevel"/>
    <w:tmpl w:val="6030862A"/>
    <w:lvl w:ilvl="0" w:tplc="9C90E5B2">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A2CB4"/>
    <w:multiLevelType w:val="hybridMultilevel"/>
    <w:tmpl w:val="6DD02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D3A8E"/>
    <w:multiLevelType w:val="hybridMultilevel"/>
    <w:tmpl w:val="4852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173DB2"/>
    <w:multiLevelType w:val="hybridMultilevel"/>
    <w:tmpl w:val="FC54B3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8C0A11"/>
    <w:multiLevelType w:val="hybridMultilevel"/>
    <w:tmpl w:val="8AD458BE"/>
    <w:lvl w:ilvl="0" w:tplc="D342436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E66E5E"/>
    <w:multiLevelType w:val="hybridMultilevel"/>
    <w:tmpl w:val="9588E704"/>
    <w:lvl w:ilvl="0" w:tplc="2DFEF8CE">
      <w:start w:val="1"/>
      <w:numFmt w:val="decimal"/>
      <w:lvlText w:val="%1."/>
      <w:lvlJc w:val="left"/>
      <w:pPr>
        <w:ind w:left="120" w:hanging="178"/>
      </w:pPr>
      <w:rPr>
        <w:rFonts w:ascii="Calibri" w:eastAsia="Calibri" w:hAnsi="Calibri" w:cs="Calibri" w:hint="default"/>
        <w:b w:val="0"/>
        <w:bCs w:val="0"/>
        <w:i w:val="0"/>
        <w:iCs w:val="0"/>
        <w:spacing w:val="-1"/>
        <w:w w:val="100"/>
        <w:sz w:val="18"/>
        <w:szCs w:val="18"/>
        <w:lang w:val="en-US" w:eastAsia="en-US" w:bidi="ar-SA"/>
      </w:rPr>
    </w:lvl>
    <w:lvl w:ilvl="1" w:tplc="C03673DC">
      <w:start w:val="1"/>
      <w:numFmt w:val="decimal"/>
      <w:lvlText w:val="%2.)"/>
      <w:lvlJc w:val="left"/>
      <w:pPr>
        <w:ind w:left="839" w:hanging="358"/>
      </w:pPr>
      <w:rPr>
        <w:rFonts w:ascii="Calibri" w:eastAsia="Calibri" w:hAnsi="Calibri" w:cs="Calibri" w:hint="default"/>
        <w:b w:val="0"/>
        <w:bCs w:val="0"/>
        <w:i w:val="0"/>
        <w:iCs w:val="0"/>
        <w:spacing w:val="-3"/>
        <w:w w:val="100"/>
        <w:sz w:val="22"/>
        <w:szCs w:val="22"/>
        <w:lang w:val="en-US" w:eastAsia="en-US" w:bidi="ar-SA"/>
      </w:rPr>
    </w:lvl>
    <w:lvl w:ilvl="2" w:tplc="2AF44146">
      <w:numFmt w:val="bullet"/>
      <w:lvlText w:val="•"/>
      <w:lvlJc w:val="left"/>
      <w:pPr>
        <w:ind w:left="1842" w:hanging="358"/>
      </w:pPr>
      <w:rPr>
        <w:rFonts w:hint="default"/>
        <w:lang w:val="en-US" w:eastAsia="en-US" w:bidi="ar-SA"/>
      </w:rPr>
    </w:lvl>
    <w:lvl w:ilvl="3" w:tplc="70C84530">
      <w:numFmt w:val="bullet"/>
      <w:lvlText w:val="•"/>
      <w:lvlJc w:val="left"/>
      <w:pPr>
        <w:ind w:left="2844" w:hanging="358"/>
      </w:pPr>
      <w:rPr>
        <w:rFonts w:hint="default"/>
        <w:lang w:val="en-US" w:eastAsia="en-US" w:bidi="ar-SA"/>
      </w:rPr>
    </w:lvl>
    <w:lvl w:ilvl="4" w:tplc="B3FC609E">
      <w:numFmt w:val="bullet"/>
      <w:lvlText w:val="•"/>
      <w:lvlJc w:val="left"/>
      <w:pPr>
        <w:ind w:left="3846" w:hanging="358"/>
      </w:pPr>
      <w:rPr>
        <w:rFonts w:hint="default"/>
        <w:lang w:val="en-US" w:eastAsia="en-US" w:bidi="ar-SA"/>
      </w:rPr>
    </w:lvl>
    <w:lvl w:ilvl="5" w:tplc="E85CD9D4">
      <w:numFmt w:val="bullet"/>
      <w:lvlText w:val="•"/>
      <w:lvlJc w:val="left"/>
      <w:pPr>
        <w:ind w:left="4848" w:hanging="358"/>
      </w:pPr>
      <w:rPr>
        <w:rFonts w:hint="default"/>
        <w:lang w:val="en-US" w:eastAsia="en-US" w:bidi="ar-SA"/>
      </w:rPr>
    </w:lvl>
    <w:lvl w:ilvl="6" w:tplc="190E77FC">
      <w:numFmt w:val="bullet"/>
      <w:lvlText w:val="•"/>
      <w:lvlJc w:val="left"/>
      <w:pPr>
        <w:ind w:left="5851" w:hanging="358"/>
      </w:pPr>
      <w:rPr>
        <w:rFonts w:hint="default"/>
        <w:lang w:val="en-US" w:eastAsia="en-US" w:bidi="ar-SA"/>
      </w:rPr>
    </w:lvl>
    <w:lvl w:ilvl="7" w:tplc="70247964">
      <w:numFmt w:val="bullet"/>
      <w:lvlText w:val="•"/>
      <w:lvlJc w:val="left"/>
      <w:pPr>
        <w:ind w:left="6853" w:hanging="358"/>
      </w:pPr>
      <w:rPr>
        <w:rFonts w:hint="default"/>
        <w:lang w:val="en-US" w:eastAsia="en-US" w:bidi="ar-SA"/>
      </w:rPr>
    </w:lvl>
    <w:lvl w:ilvl="8" w:tplc="60808340">
      <w:numFmt w:val="bullet"/>
      <w:lvlText w:val="•"/>
      <w:lvlJc w:val="left"/>
      <w:pPr>
        <w:ind w:left="7855" w:hanging="358"/>
      </w:pPr>
      <w:rPr>
        <w:rFonts w:hint="default"/>
        <w:lang w:val="en-US" w:eastAsia="en-US" w:bidi="ar-SA"/>
      </w:rPr>
    </w:lvl>
  </w:abstractNum>
  <w:abstractNum w:abstractNumId="8" w15:restartNumberingAfterBreak="0">
    <w:nsid w:val="49396150"/>
    <w:multiLevelType w:val="hybridMultilevel"/>
    <w:tmpl w:val="00483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8D6C77"/>
    <w:multiLevelType w:val="hybridMultilevel"/>
    <w:tmpl w:val="EC901298"/>
    <w:lvl w:ilvl="0" w:tplc="BC0239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555BC1"/>
    <w:multiLevelType w:val="hybridMultilevel"/>
    <w:tmpl w:val="8B5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3819A9"/>
    <w:multiLevelType w:val="hybridMultilevel"/>
    <w:tmpl w:val="9404E59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491E02"/>
    <w:multiLevelType w:val="hybridMultilevel"/>
    <w:tmpl w:val="C498A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B25826"/>
    <w:multiLevelType w:val="hybridMultilevel"/>
    <w:tmpl w:val="EA649CF8"/>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num w:numId="1" w16cid:durableId="1680934735">
    <w:abstractNumId w:val="0"/>
  </w:num>
  <w:num w:numId="2" w16cid:durableId="2018340376">
    <w:abstractNumId w:val="12"/>
  </w:num>
  <w:num w:numId="3" w16cid:durableId="1573854595">
    <w:abstractNumId w:val="4"/>
  </w:num>
  <w:num w:numId="4" w16cid:durableId="1042557382">
    <w:abstractNumId w:val="11"/>
  </w:num>
  <w:num w:numId="5" w16cid:durableId="567620543">
    <w:abstractNumId w:val="2"/>
  </w:num>
  <w:num w:numId="6" w16cid:durableId="1742214807">
    <w:abstractNumId w:val="7"/>
  </w:num>
  <w:num w:numId="7" w16cid:durableId="1386831570">
    <w:abstractNumId w:val="13"/>
  </w:num>
  <w:num w:numId="8" w16cid:durableId="774521893">
    <w:abstractNumId w:val="5"/>
  </w:num>
  <w:num w:numId="9" w16cid:durableId="441077049">
    <w:abstractNumId w:val="10"/>
  </w:num>
  <w:num w:numId="10" w16cid:durableId="347416515">
    <w:abstractNumId w:val="1"/>
  </w:num>
  <w:num w:numId="11" w16cid:durableId="684402635">
    <w:abstractNumId w:val="6"/>
  </w:num>
  <w:num w:numId="12" w16cid:durableId="345258055">
    <w:abstractNumId w:val="8"/>
  </w:num>
  <w:num w:numId="13" w16cid:durableId="790322997">
    <w:abstractNumId w:val="9"/>
  </w:num>
  <w:num w:numId="14" w16cid:durableId="8322636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520"/>
    <w:rsid w:val="000047AD"/>
    <w:rsid w:val="00007A65"/>
    <w:rsid w:val="00020824"/>
    <w:rsid w:val="00021420"/>
    <w:rsid w:val="000227F8"/>
    <w:rsid w:val="00027B82"/>
    <w:rsid w:val="000565CA"/>
    <w:rsid w:val="00057ECF"/>
    <w:rsid w:val="0006535B"/>
    <w:rsid w:val="000667BD"/>
    <w:rsid w:val="00070964"/>
    <w:rsid w:val="00073809"/>
    <w:rsid w:val="00073E38"/>
    <w:rsid w:val="00074043"/>
    <w:rsid w:val="000815D3"/>
    <w:rsid w:val="00085A20"/>
    <w:rsid w:val="000906F1"/>
    <w:rsid w:val="00095B10"/>
    <w:rsid w:val="00096378"/>
    <w:rsid w:val="000A6DB6"/>
    <w:rsid w:val="000B0162"/>
    <w:rsid w:val="000B759A"/>
    <w:rsid w:val="000B769E"/>
    <w:rsid w:val="000C0885"/>
    <w:rsid w:val="000C3E7F"/>
    <w:rsid w:val="000D38B6"/>
    <w:rsid w:val="000E4CD0"/>
    <w:rsid w:val="000F0269"/>
    <w:rsid w:val="000F24F6"/>
    <w:rsid w:val="000F4EB2"/>
    <w:rsid w:val="00101705"/>
    <w:rsid w:val="0010189B"/>
    <w:rsid w:val="00102955"/>
    <w:rsid w:val="001029E4"/>
    <w:rsid w:val="00102AC6"/>
    <w:rsid w:val="00106DFF"/>
    <w:rsid w:val="0012221C"/>
    <w:rsid w:val="001417A7"/>
    <w:rsid w:val="001442B3"/>
    <w:rsid w:val="00144BC2"/>
    <w:rsid w:val="001510D5"/>
    <w:rsid w:val="00165A32"/>
    <w:rsid w:val="00167B56"/>
    <w:rsid w:val="00172F6D"/>
    <w:rsid w:val="00174C4D"/>
    <w:rsid w:val="00180127"/>
    <w:rsid w:val="00185BD5"/>
    <w:rsid w:val="00185F84"/>
    <w:rsid w:val="00190249"/>
    <w:rsid w:val="001A51EA"/>
    <w:rsid w:val="001B2408"/>
    <w:rsid w:val="001B3E78"/>
    <w:rsid w:val="001C2F2F"/>
    <w:rsid w:val="001D1D33"/>
    <w:rsid w:val="001D50AB"/>
    <w:rsid w:val="001E189E"/>
    <w:rsid w:val="001E5154"/>
    <w:rsid w:val="001E72D2"/>
    <w:rsid w:val="001F3D2B"/>
    <w:rsid w:val="001F5522"/>
    <w:rsid w:val="001F7536"/>
    <w:rsid w:val="00215E10"/>
    <w:rsid w:val="00221748"/>
    <w:rsid w:val="00225CB5"/>
    <w:rsid w:val="00226E76"/>
    <w:rsid w:val="00230F68"/>
    <w:rsid w:val="0023187F"/>
    <w:rsid w:val="00233BF7"/>
    <w:rsid w:val="00235412"/>
    <w:rsid w:val="0023599C"/>
    <w:rsid w:val="00236AC6"/>
    <w:rsid w:val="00236E45"/>
    <w:rsid w:val="0024096B"/>
    <w:rsid w:val="00245F37"/>
    <w:rsid w:val="00254918"/>
    <w:rsid w:val="00263C40"/>
    <w:rsid w:val="00265DB7"/>
    <w:rsid w:val="00266D45"/>
    <w:rsid w:val="00271E8A"/>
    <w:rsid w:val="00272ED1"/>
    <w:rsid w:val="0027541E"/>
    <w:rsid w:val="00282C75"/>
    <w:rsid w:val="002913F5"/>
    <w:rsid w:val="002A012B"/>
    <w:rsid w:val="002A13F6"/>
    <w:rsid w:val="002A212D"/>
    <w:rsid w:val="002A56A9"/>
    <w:rsid w:val="002A7EFC"/>
    <w:rsid w:val="002B3219"/>
    <w:rsid w:val="002B3288"/>
    <w:rsid w:val="002B6F59"/>
    <w:rsid w:val="002C3173"/>
    <w:rsid w:val="002C6818"/>
    <w:rsid w:val="002D0AF7"/>
    <w:rsid w:val="002D4382"/>
    <w:rsid w:val="002F169F"/>
    <w:rsid w:val="002F4349"/>
    <w:rsid w:val="002F4C80"/>
    <w:rsid w:val="00312AD5"/>
    <w:rsid w:val="00312D27"/>
    <w:rsid w:val="003148D1"/>
    <w:rsid w:val="0031593E"/>
    <w:rsid w:val="00316E3C"/>
    <w:rsid w:val="00320364"/>
    <w:rsid w:val="00321005"/>
    <w:rsid w:val="003211B0"/>
    <w:rsid w:val="003231ED"/>
    <w:rsid w:val="00324DD9"/>
    <w:rsid w:val="00334F17"/>
    <w:rsid w:val="0033748B"/>
    <w:rsid w:val="00344768"/>
    <w:rsid w:val="003536E5"/>
    <w:rsid w:val="003545F5"/>
    <w:rsid w:val="003642F3"/>
    <w:rsid w:val="003645A5"/>
    <w:rsid w:val="00364B90"/>
    <w:rsid w:val="00365C8A"/>
    <w:rsid w:val="00374B59"/>
    <w:rsid w:val="00384E52"/>
    <w:rsid w:val="00386A37"/>
    <w:rsid w:val="00390B58"/>
    <w:rsid w:val="003962D4"/>
    <w:rsid w:val="003A609C"/>
    <w:rsid w:val="003A757E"/>
    <w:rsid w:val="003B3823"/>
    <w:rsid w:val="003B5A10"/>
    <w:rsid w:val="003B7F95"/>
    <w:rsid w:val="003C16AB"/>
    <w:rsid w:val="003C5C20"/>
    <w:rsid w:val="003D2BAB"/>
    <w:rsid w:val="003D3EC9"/>
    <w:rsid w:val="003D4A91"/>
    <w:rsid w:val="003E2CEF"/>
    <w:rsid w:val="003E6D84"/>
    <w:rsid w:val="003F4B83"/>
    <w:rsid w:val="003F52B6"/>
    <w:rsid w:val="0040344F"/>
    <w:rsid w:val="0040461B"/>
    <w:rsid w:val="00420E37"/>
    <w:rsid w:val="00421C60"/>
    <w:rsid w:val="0042318E"/>
    <w:rsid w:val="00423E53"/>
    <w:rsid w:val="00427A18"/>
    <w:rsid w:val="00434125"/>
    <w:rsid w:val="004348DB"/>
    <w:rsid w:val="004360BB"/>
    <w:rsid w:val="0044136F"/>
    <w:rsid w:val="00441A67"/>
    <w:rsid w:val="00445109"/>
    <w:rsid w:val="00447117"/>
    <w:rsid w:val="00450EDD"/>
    <w:rsid w:val="00454294"/>
    <w:rsid w:val="004673BE"/>
    <w:rsid w:val="004705EB"/>
    <w:rsid w:val="00481670"/>
    <w:rsid w:val="004816F3"/>
    <w:rsid w:val="00485CCF"/>
    <w:rsid w:val="00485F47"/>
    <w:rsid w:val="00491542"/>
    <w:rsid w:val="0049232F"/>
    <w:rsid w:val="00494DBF"/>
    <w:rsid w:val="00496A38"/>
    <w:rsid w:val="004A1496"/>
    <w:rsid w:val="004B4AE0"/>
    <w:rsid w:val="004C4A62"/>
    <w:rsid w:val="004D360E"/>
    <w:rsid w:val="004D5417"/>
    <w:rsid w:val="004D5557"/>
    <w:rsid w:val="004D6082"/>
    <w:rsid w:val="004E03FC"/>
    <w:rsid w:val="004E18C1"/>
    <w:rsid w:val="004E48CC"/>
    <w:rsid w:val="004F0EC1"/>
    <w:rsid w:val="004F764F"/>
    <w:rsid w:val="00502129"/>
    <w:rsid w:val="0050371A"/>
    <w:rsid w:val="00510E6F"/>
    <w:rsid w:val="00514A06"/>
    <w:rsid w:val="00517975"/>
    <w:rsid w:val="00541B39"/>
    <w:rsid w:val="00543135"/>
    <w:rsid w:val="00546F49"/>
    <w:rsid w:val="00554E02"/>
    <w:rsid w:val="00557E3E"/>
    <w:rsid w:val="00567ED7"/>
    <w:rsid w:val="00580FF7"/>
    <w:rsid w:val="00585B66"/>
    <w:rsid w:val="00587B5F"/>
    <w:rsid w:val="00592ABB"/>
    <w:rsid w:val="00593ADA"/>
    <w:rsid w:val="00594D1B"/>
    <w:rsid w:val="005A4D7D"/>
    <w:rsid w:val="005B2986"/>
    <w:rsid w:val="005C5EEB"/>
    <w:rsid w:val="005C73D8"/>
    <w:rsid w:val="005D38EA"/>
    <w:rsid w:val="005D7BAF"/>
    <w:rsid w:val="005D7E55"/>
    <w:rsid w:val="005E2652"/>
    <w:rsid w:val="005E28B3"/>
    <w:rsid w:val="005E37FD"/>
    <w:rsid w:val="005F2BB6"/>
    <w:rsid w:val="005F6274"/>
    <w:rsid w:val="005F630C"/>
    <w:rsid w:val="00601AEC"/>
    <w:rsid w:val="00610F0D"/>
    <w:rsid w:val="00612650"/>
    <w:rsid w:val="00620FD5"/>
    <w:rsid w:val="006252F1"/>
    <w:rsid w:val="0062685C"/>
    <w:rsid w:val="00643779"/>
    <w:rsid w:val="006463B3"/>
    <w:rsid w:val="00650807"/>
    <w:rsid w:val="0065597D"/>
    <w:rsid w:val="0066064B"/>
    <w:rsid w:val="006614B8"/>
    <w:rsid w:val="00673520"/>
    <w:rsid w:val="00674628"/>
    <w:rsid w:val="006833B0"/>
    <w:rsid w:val="00691C5A"/>
    <w:rsid w:val="00695428"/>
    <w:rsid w:val="00696B6A"/>
    <w:rsid w:val="006A1F6F"/>
    <w:rsid w:val="006B0C24"/>
    <w:rsid w:val="006B6662"/>
    <w:rsid w:val="006B6A05"/>
    <w:rsid w:val="006C1097"/>
    <w:rsid w:val="006C1E56"/>
    <w:rsid w:val="006C78BA"/>
    <w:rsid w:val="006C7A38"/>
    <w:rsid w:val="006D1037"/>
    <w:rsid w:val="006D1DD7"/>
    <w:rsid w:val="006E3433"/>
    <w:rsid w:val="006F7152"/>
    <w:rsid w:val="00702DE2"/>
    <w:rsid w:val="007035EE"/>
    <w:rsid w:val="0070631F"/>
    <w:rsid w:val="0071062C"/>
    <w:rsid w:val="00716110"/>
    <w:rsid w:val="00717A32"/>
    <w:rsid w:val="007267A0"/>
    <w:rsid w:val="007330E8"/>
    <w:rsid w:val="00734422"/>
    <w:rsid w:val="0073463E"/>
    <w:rsid w:val="00736B16"/>
    <w:rsid w:val="00751368"/>
    <w:rsid w:val="00753EBA"/>
    <w:rsid w:val="00754F89"/>
    <w:rsid w:val="00755069"/>
    <w:rsid w:val="007558A1"/>
    <w:rsid w:val="007734B1"/>
    <w:rsid w:val="00775ADA"/>
    <w:rsid w:val="00782A8B"/>
    <w:rsid w:val="007861AA"/>
    <w:rsid w:val="007942C4"/>
    <w:rsid w:val="007961A8"/>
    <w:rsid w:val="007A5B40"/>
    <w:rsid w:val="007B0BA8"/>
    <w:rsid w:val="007B1550"/>
    <w:rsid w:val="007B165D"/>
    <w:rsid w:val="007B3D96"/>
    <w:rsid w:val="007B4497"/>
    <w:rsid w:val="007B613C"/>
    <w:rsid w:val="007C04D9"/>
    <w:rsid w:val="007C2376"/>
    <w:rsid w:val="007C5A71"/>
    <w:rsid w:val="007D37AB"/>
    <w:rsid w:val="007D3C21"/>
    <w:rsid w:val="007D670D"/>
    <w:rsid w:val="007D720E"/>
    <w:rsid w:val="007F3A70"/>
    <w:rsid w:val="00807BC6"/>
    <w:rsid w:val="0081711F"/>
    <w:rsid w:val="00821B6D"/>
    <w:rsid w:val="00824E4C"/>
    <w:rsid w:val="00825233"/>
    <w:rsid w:val="00826A91"/>
    <w:rsid w:val="00831E04"/>
    <w:rsid w:val="00832D91"/>
    <w:rsid w:val="0083474C"/>
    <w:rsid w:val="00837011"/>
    <w:rsid w:val="00845E79"/>
    <w:rsid w:val="00854183"/>
    <w:rsid w:val="00860A48"/>
    <w:rsid w:val="00870D6D"/>
    <w:rsid w:val="0087273B"/>
    <w:rsid w:val="00876EF8"/>
    <w:rsid w:val="008846FB"/>
    <w:rsid w:val="0089082A"/>
    <w:rsid w:val="008A1E82"/>
    <w:rsid w:val="008A2404"/>
    <w:rsid w:val="008A4A0F"/>
    <w:rsid w:val="008B2D9A"/>
    <w:rsid w:val="008B6760"/>
    <w:rsid w:val="008C10B5"/>
    <w:rsid w:val="008C3C81"/>
    <w:rsid w:val="008C4E09"/>
    <w:rsid w:val="008D3ED8"/>
    <w:rsid w:val="008E47AA"/>
    <w:rsid w:val="008E7722"/>
    <w:rsid w:val="008F03A2"/>
    <w:rsid w:val="008F2D1C"/>
    <w:rsid w:val="008F30B2"/>
    <w:rsid w:val="008F7652"/>
    <w:rsid w:val="0090499A"/>
    <w:rsid w:val="009069BC"/>
    <w:rsid w:val="00910770"/>
    <w:rsid w:val="0091096F"/>
    <w:rsid w:val="009129B8"/>
    <w:rsid w:val="009233EA"/>
    <w:rsid w:val="00924AE4"/>
    <w:rsid w:val="00944121"/>
    <w:rsid w:val="0097105C"/>
    <w:rsid w:val="00972910"/>
    <w:rsid w:val="00980D2B"/>
    <w:rsid w:val="0098117F"/>
    <w:rsid w:val="00993EEE"/>
    <w:rsid w:val="009A48BF"/>
    <w:rsid w:val="009B7A3C"/>
    <w:rsid w:val="009C2537"/>
    <w:rsid w:val="009C5DAC"/>
    <w:rsid w:val="009C6976"/>
    <w:rsid w:val="009D66F5"/>
    <w:rsid w:val="009E2A2B"/>
    <w:rsid w:val="009E3856"/>
    <w:rsid w:val="009E7378"/>
    <w:rsid w:val="00A013F6"/>
    <w:rsid w:val="00A02DBB"/>
    <w:rsid w:val="00A15CC5"/>
    <w:rsid w:val="00A25A33"/>
    <w:rsid w:val="00A2627D"/>
    <w:rsid w:val="00A26EFA"/>
    <w:rsid w:val="00A27138"/>
    <w:rsid w:val="00A34EBF"/>
    <w:rsid w:val="00A36B13"/>
    <w:rsid w:val="00A37697"/>
    <w:rsid w:val="00A408A9"/>
    <w:rsid w:val="00A42FD4"/>
    <w:rsid w:val="00A436A0"/>
    <w:rsid w:val="00A461DB"/>
    <w:rsid w:val="00A46875"/>
    <w:rsid w:val="00A52D0D"/>
    <w:rsid w:val="00A55A03"/>
    <w:rsid w:val="00A57392"/>
    <w:rsid w:val="00A60BD4"/>
    <w:rsid w:val="00A65709"/>
    <w:rsid w:val="00A6589C"/>
    <w:rsid w:val="00A705F0"/>
    <w:rsid w:val="00A722F0"/>
    <w:rsid w:val="00A76153"/>
    <w:rsid w:val="00A91B88"/>
    <w:rsid w:val="00AA2535"/>
    <w:rsid w:val="00AA556E"/>
    <w:rsid w:val="00AB0A34"/>
    <w:rsid w:val="00AB53A2"/>
    <w:rsid w:val="00AB6F63"/>
    <w:rsid w:val="00AC3BE9"/>
    <w:rsid w:val="00AC4117"/>
    <w:rsid w:val="00AC65B1"/>
    <w:rsid w:val="00AC70AF"/>
    <w:rsid w:val="00AC7E7A"/>
    <w:rsid w:val="00AD05B0"/>
    <w:rsid w:val="00AD4E1B"/>
    <w:rsid w:val="00AD622F"/>
    <w:rsid w:val="00AE1A3A"/>
    <w:rsid w:val="00AE26DA"/>
    <w:rsid w:val="00AE387B"/>
    <w:rsid w:val="00AE38AB"/>
    <w:rsid w:val="00AE5BD9"/>
    <w:rsid w:val="00AF0825"/>
    <w:rsid w:val="00AF2902"/>
    <w:rsid w:val="00AF2C23"/>
    <w:rsid w:val="00B257C0"/>
    <w:rsid w:val="00B36E25"/>
    <w:rsid w:val="00B464FF"/>
    <w:rsid w:val="00B46EE6"/>
    <w:rsid w:val="00B47D81"/>
    <w:rsid w:val="00B747FC"/>
    <w:rsid w:val="00B7789C"/>
    <w:rsid w:val="00B864A5"/>
    <w:rsid w:val="00B86D3B"/>
    <w:rsid w:val="00B92EDB"/>
    <w:rsid w:val="00BA1130"/>
    <w:rsid w:val="00BA3F81"/>
    <w:rsid w:val="00BB01F7"/>
    <w:rsid w:val="00BE0125"/>
    <w:rsid w:val="00BF0BEA"/>
    <w:rsid w:val="00BF1645"/>
    <w:rsid w:val="00BF3369"/>
    <w:rsid w:val="00C026DC"/>
    <w:rsid w:val="00C26CE5"/>
    <w:rsid w:val="00C27B80"/>
    <w:rsid w:val="00C30506"/>
    <w:rsid w:val="00C328E2"/>
    <w:rsid w:val="00C4217F"/>
    <w:rsid w:val="00C42837"/>
    <w:rsid w:val="00C45EEE"/>
    <w:rsid w:val="00C47B85"/>
    <w:rsid w:val="00C50A2B"/>
    <w:rsid w:val="00C535EF"/>
    <w:rsid w:val="00C60AAE"/>
    <w:rsid w:val="00C615F7"/>
    <w:rsid w:val="00C61A25"/>
    <w:rsid w:val="00C70589"/>
    <w:rsid w:val="00C76533"/>
    <w:rsid w:val="00C9230E"/>
    <w:rsid w:val="00C93DF1"/>
    <w:rsid w:val="00C9644D"/>
    <w:rsid w:val="00CA01FB"/>
    <w:rsid w:val="00CA0BCB"/>
    <w:rsid w:val="00CA11E0"/>
    <w:rsid w:val="00CA4262"/>
    <w:rsid w:val="00CB6D90"/>
    <w:rsid w:val="00CC4DE0"/>
    <w:rsid w:val="00CC7799"/>
    <w:rsid w:val="00CD32A4"/>
    <w:rsid w:val="00CE16FE"/>
    <w:rsid w:val="00CE4C82"/>
    <w:rsid w:val="00CF0051"/>
    <w:rsid w:val="00CF0E0F"/>
    <w:rsid w:val="00CF6D7D"/>
    <w:rsid w:val="00D01E6B"/>
    <w:rsid w:val="00D06FF9"/>
    <w:rsid w:val="00D16F34"/>
    <w:rsid w:val="00D2123B"/>
    <w:rsid w:val="00D2680B"/>
    <w:rsid w:val="00D37CED"/>
    <w:rsid w:val="00D43E19"/>
    <w:rsid w:val="00D506D9"/>
    <w:rsid w:val="00D51593"/>
    <w:rsid w:val="00D524B2"/>
    <w:rsid w:val="00D6322E"/>
    <w:rsid w:val="00D73387"/>
    <w:rsid w:val="00D73642"/>
    <w:rsid w:val="00D8018D"/>
    <w:rsid w:val="00D949B9"/>
    <w:rsid w:val="00D977B6"/>
    <w:rsid w:val="00DA0A7E"/>
    <w:rsid w:val="00DA47A0"/>
    <w:rsid w:val="00DA4FEA"/>
    <w:rsid w:val="00DB0FF7"/>
    <w:rsid w:val="00DB61BC"/>
    <w:rsid w:val="00DC06FA"/>
    <w:rsid w:val="00DC4A41"/>
    <w:rsid w:val="00DD031E"/>
    <w:rsid w:val="00DD11CB"/>
    <w:rsid w:val="00DD3587"/>
    <w:rsid w:val="00DE0774"/>
    <w:rsid w:val="00DE57A7"/>
    <w:rsid w:val="00DF214B"/>
    <w:rsid w:val="00DF263D"/>
    <w:rsid w:val="00DF2D67"/>
    <w:rsid w:val="00DF6D1C"/>
    <w:rsid w:val="00E04A06"/>
    <w:rsid w:val="00E1372D"/>
    <w:rsid w:val="00E175E0"/>
    <w:rsid w:val="00E20919"/>
    <w:rsid w:val="00E233BE"/>
    <w:rsid w:val="00E23C2F"/>
    <w:rsid w:val="00E32FD5"/>
    <w:rsid w:val="00E37A1F"/>
    <w:rsid w:val="00E43F34"/>
    <w:rsid w:val="00E54171"/>
    <w:rsid w:val="00E56A2F"/>
    <w:rsid w:val="00E65374"/>
    <w:rsid w:val="00E73EF4"/>
    <w:rsid w:val="00E74937"/>
    <w:rsid w:val="00E75260"/>
    <w:rsid w:val="00E84BC3"/>
    <w:rsid w:val="00E86409"/>
    <w:rsid w:val="00E907B0"/>
    <w:rsid w:val="00E92516"/>
    <w:rsid w:val="00E92A00"/>
    <w:rsid w:val="00E93AA4"/>
    <w:rsid w:val="00E972C5"/>
    <w:rsid w:val="00EA15CC"/>
    <w:rsid w:val="00EB4D1A"/>
    <w:rsid w:val="00EB6F89"/>
    <w:rsid w:val="00EB7A06"/>
    <w:rsid w:val="00EC11C4"/>
    <w:rsid w:val="00EC64A3"/>
    <w:rsid w:val="00EC7315"/>
    <w:rsid w:val="00ED3E63"/>
    <w:rsid w:val="00ED6166"/>
    <w:rsid w:val="00EE27DB"/>
    <w:rsid w:val="00EE289E"/>
    <w:rsid w:val="00EE7EB8"/>
    <w:rsid w:val="00EF1CDC"/>
    <w:rsid w:val="00EF3549"/>
    <w:rsid w:val="00F03CAE"/>
    <w:rsid w:val="00F13169"/>
    <w:rsid w:val="00F16953"/>
    <w:rsid w:val="00F34832"/>
    <w:rsid w:val="00F41995"/>
    <w:rsid w:val="00F42256"/>
    <w:rsid w:val="00F438FA"/>
    <w:rsid w:val="00F509AF"/>
    <w:rsid w:val="00F64423"/>
    <w:rsid w:val="00F6642B"/>
    <w:rsid w:val="00F7099C"/>
    <w:rsid w:val="00F760F2"/>
    <w:rsid w:val="00F813C7"/>
    <w:rsid w:val="00F90464"/>
    <w:rsid w:val="00F9225A"/>
    <w:rsid w:val="00FA554D"/>
    <w:rsid w:val="00FB1682"/>
    <w:rsid w:val="00FC0857"/>
    <w:rsid w:val="00FC58AF"/>
    <w:rsid w:val="00FC6B6E"/>
    <w:rsid w:val="00FD25A6"/>
    <w:rsid w:val="00FE62C0"/>
    <w:rsid w:val="00FE6434"/>
    <w:rsid w:val="00FF4F65"/>
    <w:rsid w:val="00FF6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95089"/>
  <w15:chartTrackingRefBased/>
  <w15:docId w15:val="{731D5AAF-6EBC-40E5-B147-83B2A2EA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520"/>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Heading2">
    <w:name w:val="heading 2"/>
    <w:basedOn w:val="Normal"/>
    <w:next w:val="Normal"/>
    <w:link w:val="Heading2Char"/>
    <w:uiPriority w:val="9"/>
    <w:semiHidden/>
    <w:unhideWhenUsed/>
    <w:qFormat/>
    <w:rsid w:val="00D06FF9"/>
    <w:pPr>
      <w:keepNext/>
      <w:keepLines/>
      <w:widowControl/>
      <w:autoSpaceDE/>
      <w:autoSpaceDN/>
      <w:adjustRightInd/>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Text9">
    <w:name w:val="Clause Text 9"/>
    <w:next w:val="Normal"/>
    <w:uiPriority w:val="99"/>
    <w:rsid w:val="00673520"/>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ListParagraph">
    <w:name w:val="List Paragraph"/>
    <w:basedOn w:val="Normal"/>
    <w:uiPriority w:val="1"/>
    <w:qFormat/>
    <w:rsid w:val="00673520"/>
    <w:pPr>
      <w:ind w:left="720"/>
    </w:pPr>
  </w:style>
  <w:style w:type="paragraph" w:styleId="Header">
    <w:name w:val="header"/>
    <w:basedOn w:val="Normal"/>
    <w:link w:val="HeaderChar"/>
    <w:uiPriority w:val="99"/>
    <w:unhideWhenUsed/>
    <w:rsid w:val="00BA1130"/>
    <w:pPr>
      <w:tabs>
        <w:tab w:val="center" w:pos="4680"/>
        <w:tab w:val="right" w:pos="9360"/>
      </w:tabs>
    </w:pPr>
  </w:style>
  <w:style w:type="character" w:customStyle="1" w:styleId="HeaderChar">
    <w:name w:val="Header Char"/>
    <w:basedOn w:val="DefaultParagraphFont"/>
    <w:link w:val="Header"/>
    <w:uiPriority w:val="99"/>
    <w:rsid w:val="00BA1130"/>
    <w:rPr>
      <w:rFonts w:ascii="Times New Roman" w:eastAsiaTheme="minorEastAsia" w:hAnsi="Times New Roman" w:cs="Times New Roman"/>
      <w:sz w:val="20"/>
      <w:szCs w:val="20"/>
    </w:rPr>
  </w:style>
  <w:style w:type="paragraph" w:styleId="Footer">
    <w:name w:val="footer"/>
    <w:basedOn w:val="Normal"/>
    <w:link w:val="FooterChar"/>
    <w:uiPriority w:val="99"/>
    <w:unhideWhenUsed/>
    <w:rsid w:val="00BA1130"/>
    <w:pPr>
      <w:tabs>
        <w:tab w:val="center" w:pos="4680"/>
        <w:tab w:val="right" w:pos="9360"/>
      </w:tabs>
    </w:pPr>
  </w:style>
  <w:style w:type="character" w:customStyle="1" w:styleId="FooterChar">
    <w:name w:val="Footer Char"/>
    <w:basedOn w:val="DefaultParagraphFont"/>
    <w:link w:val="Footer"/>
    <w:uiPriority w:val="99"/>
    <w:rsid w:val="00BA1130"/>
    <w:rPr>
      <w:rFonts w:ascii="Times New Roman" w:eastAsiaTheme="minorEastAsia" w:hAnsi="Times New Roman" w:cs="Times New Roman"/>
      <w:sz w:val="20"/>
      <w:szCs w:val="20"/>
    </w:rPr>
  </w:style>
  <w:style w:type="paragraph" w:customStyle="1" w:styleId="Default">
    <w:name w:val="Default"/>
    <w:basedOn w:val="Normal"/>
    <w:rsid w:val="00A42FD4"/>
    <w:pPr>
      <w:widowControl/>
      <w:adjustRightInd/>
    </w:pPr>
    <w:rPr>
      <w:rFonts w:eastAsiaTheme="minorHAnsi"/>
      <w:color w:val="000000"/>
      <w:sz w:val="24"/>
      <w:szCs w:val="24"/>
    </w:rPr>
  </w:style>
  <w:style w:type="paragraph" w:customStyle="1" w:styleId="CM46">
    <w:name w:val="CM46"/>
    <w:basedOn w:val="Default"/>
    <w:next w:val="Default"/>
    <w:uiPriority w:val="99"/>
    <w:rsid w:val="0070631F"/>
    <w:pPr>
      <w:widowControl w:val="0"/>
      <w:adjustRightInd w:val="0"/>
    </w:pPr>
    <w:rPr>
      <w:rFonts w:ascii="Helvetica" w:eastAsia="Times New Roman" w:hAnsi="Helvetica"/>
      <w:color w:val="auto"/>
    </w:rPr>
  </w:style>
  <w:style w:type="paragraph" w:styleId="BalloonText">
    <w:name w:val="Balloon Text"/>
    <w:basedOn w:val="Normal"/>
    <w:link w:val="BalloonTextChar"/>
    <w:uiPriority w:val="99"/>
    <w:semiHidden/>
    <w:unhideWhenUsed/>
    <w:rsid w:val="00B47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D81"/>
    <w:rPr>
      <w:rFonts w:ascii="Segoe UI" w:eastAsiaTheme="minorEastAsia" w:hAnsi="Segoe UI" w:cs="Segoe UI"/>
      <w:sz w:val="18"/>
      <w:szCs w:val="18"/>
    </w:rPr>
  </w:style>
  <w:style w:type="paragraph" w:styleId="FootnoteText">
    <w:name w:val="footnote text"/>
    <w:basedOn w:val="Normal"/>
    <w:link w:val="FootnoteTextChar"/>
    <w:uiPriority w:val="99"/>
    <w:semiHidden/>
    <w:unhideWhenUsed/>
    <w:rsid w:val="00AF0825"/>
    <w:pPr>
      <w:autoSpaceDE/>
      <w:autoSpaceDN/>
      <w:adjustRightInd/>
    </w:pPr>
    <w:rPr>
      <w:rFonts w:eastAsia="Times New Roman"/>
    </w:rPr>
  </w:style>
  <w:style w:type="character" w:customStyle="1" w:styleId="FootnoteTextChar">
    <w:name w:val="Footnote Text Char"/>
    <w:basedOn w:val="DefaultParagraphFont"/>
    <w:link w:val="FootnoteText"/>
    <w:uiPriority w:val="99"/>
    <w:semiHidden/>
    <w:rsid w:val="00AF082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F0825"/>
    <w:rPr>
      <w:vertAlign w:val="superscript"/>
    </w:rPr>
  </w:style>
  <w:style w:type="character" w:styleId="CommentReference">
    <w:name w:val="annotation reference"/>
    <w:basedOn w:val="DefaultParagraphFont"/>
    <w:uiPriority w:val="99"/>
    <w:semiHidden/>
    <w:unhideWhenUsed/>
    <w:rsid w:val="000B759A"/>
    <w:rPr>
      <w:sz w:val="16"/>
      <w:szCs w:val="16"/>
    </w:rPr>
  </w:style>
  <w:style w:type="paragraph" w:styleId="CommentText">
    <w:name w:val="annotation text"/>
    <w:basedOn w:val="Normal"/>
    <w:link w:val="CommentTextChar"/>
    <w:uiPriority w:val="99"/>
    <w:unhideWhenUsed/>
    <w:rsid w:val="000B759A"/>
  </w:style>
  <w:style w:type="character" w:customStyle="1" w:styleId="CommentTextChar">
    <w:name w:val="Comment Text Char"/>
    <w:basedOn w:val="DefaultParagraphFont"/>
    <w:link w:val="CommentText"/>
    <w:uiPriority w:val="99"/>
    <w:rsid w:val="000B759A"/>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759A"/>
    <w:rPr>
      <w:b/>
      <w:bCs/>
    </w:rPr>
  </w:style>
  <w:style w:type="character" w:customStyle="1" w:styleId="CommentSubjectChar">
    <w:name w:val="Comment Subject Char"/>
    <w:basedOn w:val="CommentTextChar"/>
    <w:link w:val="CommentSubject"/>
    <w:uiPriority w:val="99"/>
    <w:semiHidden/>
    <w:rsid w:val="000B759A"/>
    <w:rPr>
      <w:rFonts w:ascii="Times New Roman" w:eastAsiaTheme="minorEastAsia" w:hAnsi="Times New Roman" w:cs="Times New Roman"/>
      <w:b/>
      <w:bCs/>
      <w:sz w:val="20"/>
      <w:szCs w:val="20"/>
    </w:rPr>
  </w:style>
  <w:style w:type="paragraph" w:styleId="Revision">
    <w:name w:val="Revision"/>
    <w:hidden/>
    <w:uiPriority w:val="99"/>
    <w:semiHidden/>
    <w:rsid w:val="000B759A"/>
    <w:pPr>
      <w:spacing w:after="0" w:line="240" w:lineRule="auto"/>
    </w:pPr>
    <w:rPr>
      <w:rFonts w:ascii="Times New Roman" w:eastAsiaTheme="minorEastAsia" w:hAnsi="Times New Roman" w:cs="Times New Roman"/>
      <w:sz w:val="20"/>
      <w:szCs w:val="20"/>
    </w:rPr>
  </w:style>
  <w:style w:type="character" w:customStyle="1" w:styleId="Heading2Char">
    <w:name w:val="Heading 2 Char"/>
    <w:basedOn w:val="DefaultParagraphFont"/>
    <w:link w:val="Heading2"/>
    <w:uiPriority w:val="9"/>
    <w:semiHidden/>
    <w:rsid w:val="00D06FF9"/>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42318E"/>
    <w:rPr>
      <w:color w:val="0000FF"/>
      <w:u w:val="single"/>
    </w:rPr>
  </w:style>
  <w:style w:type="character" w:styleId="UnresolvedMention">
    <w:name w:val="Unresolved Mention"/>
    <w:basedOn w:val="DefaultParagraphFont"/>
    <w:uiPriority w:val="99"/>
    <w:semiHidden/>
    <w:unhideWhenUsed/>
    <w:rsid w:val="00CF6D7D"/>
    <w:rPr>
      <w:color w:val="605E5C"/>
      <w:shd w:val="clear" w:color="auto" w:fill="E1DFDD"/>
    </w:rPr>
  </w:style>
  <w:style w:type="character" w:customStyle="1" w:styleId="cf01">
    <w:name w:val="cf01"/>
    <w:basedOn w:val="DefaultParagraphFont"/>
    <w:rsid w:val="00073E38"/>
    <w:rPr>
      <w:rFonts w:ascii="Segoe UI" w:hAnsi="Segoe UI" w:cs="Segoe UI" w:hint="default"/>
      <w:sz w:val="18"/>
      <w:szCs w:val="18"/>
    </w:rPr>
  </w:style>
  <w:style w:type="paragraph" w:customStyle="1" w:styleId="pf0">
    <w:name w:val="pf0"/>
    <w:basedOn w:val="Normal"/>
    <w:rsid w:val="00073E38"/>
    <w:pPr>
      <w:widowControl/>
      <w:autoSpaceDE/>
      <w:autoSpaceDN/>
      <w:adjustRightInd/>
      <w:spacing w:before="100" w:beforeAutospacing="1" w:after="100" w:afterAutospacing="1"/>
    </w:pPr>
    <w:rPr>
      <w:rFonts w:eastAsia="Times New Roman"/>
      <w:sz w:val="24"/>
      <w:szCs w:val="24"/>
    </w:rPr>
  </w:style>
  <w:style w:type="character" w:customStyle="1" w:styleId="cf11">
    <w:name w:val="cf11"/>
    <w:basedOn w:val="DefaultParagraphFont"/>
    <w:rsid w:val="00073E38"/>
    <w:rPr>
      <w:rFonts w:ascii="Segoe UI" w:hAnsi="Segoe UI" w:cs="Segoe UI" w:hint="default"/>
      <w:sz w:val="18"/>
      <w:szCs w:val="18"/>
    </w:rPr>
  </w:style>
  <w:style w:type="paragraph" w:styleId="BodyText">
    <w:name w:val="Body Text"/>
    <w:basedOn w:val="Normal"/>
    <w:link w:val="BodyTextChar"/>
    <w:uiPriority w:val="1"/>
    <w:qFormat/>
    <w:rsid w:val="00702DE2"/>
    <w:pPr>
      <w:adjustRightInd/>
      <w:ind w:left="220"/>
      <w:jc w:val="both"/>
    </w:pPr>
    <w:rPr>
      <w:rFonts w:ascii="Calibri" w:eastAsia="Calibri" w:hAnsi="Calibri" w:cs="Calibri"/>
      <w:sz w:val="24"/>
      <w:szCs w:val="24"/>
    </w:rPr>
  </w:style>
  <w:style w:type="character" w:customStyle="1" w:styleId="BodyTextChar">
    <w:name w:val="Body Text Char"/>
    <w:basedOn w:val="DefaultParagraphFont"/>
    <w:link w:val="BodyText"/>
    <w:uiPriority w:val="1"/>
    <w:rsid w:val="00702DE2"/>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57823">
      <w:bodyDiv w:val="1"/>
      <w:marLeft w:val="0"/>
      <w:marRight w:val="0"/>
      <w:marTop w:val="0"/>
      <w:marBottom w:val="0"/>
      <w:divBdr>
        <w:top w:val="none" w:sz="0" w:space="0" w:color="auto"/>
        <w:left w:val="none" w:sz="0" w:space="0" w:color="auto"/>
        <w:bottom w:val="none" w:sz="0" w:space="0" w:color="auto"/>
        <w:right w:val="none" w:sz="0" w:space="0" w:color="auto"/>
      </w:divBdr>
    </w:div>
    <w:div w:id="386800831">
      <w:bodyDiv w:val="1"/>
      <w:marLeft w:val="0"/>
      <w:marRight w:val="0"/>
      <w:marTop w:val="0"/>
      <w:marBottom w:val="0"/>
      <w:divBdr>
        <w:top w:val="none" w:sz="0" w:space="0" w:color="auto"/>
        <w:left w:val="none" w:sz="0" w:space="0" w:color="auto"/>
        <w:bottom w:val="none" w:sz="0" w:space="0" w:color="auto"/>
        <w:right w:val="none" w:sz="0" w:space="0" w:color="auto"/>
      </w:divBdr>
    </w:div>
    <w:div w:id="751780320">
      <w:bodyDiv w:val="1"/>
      <w:marLeft w:val="0"/>
      <w:marRight w:val="0"/>
      <w:marTop w:val="0"/>
      <w:marBottom w:val="0"/>
      <w:divBdr>
        <w:top w:val="none" w:sz="0" w:space="0" w:color="auto"/>
        <w:left w:val="none" w:sz="0" w:space="0" w:color="auto"/>
        <w:bottom w:val="none" w:sz="0" w:space="0" w:color="auto"/>
        <w:right w:val="none" w:sz="0" w:space="0" w:color="auto"/>
      </w:divBdr>
    </w:div>
    <w:div w:id="800340811">
      <w:bodyDiv w:val="1"/>
      <w:marLeft w:val="0"/>
      <w:marRight w:val="0"/>
      <w:marTop w:val="0"/>
      <w:marBottom w:val="0"/>
      <w:divBdr>
        <w:top w:val="none" w:sz="0" w:space="0" w:color="auto"/>
        <w:left w:val="none" w:sz="0" w:space="0" w:color="auto"/>
        <w:bottom w:val="none" w:sz="0" w:space="0" w:color="auto"/>
        <w:right w:val="none" w:sz="0" w:space="0" w:color="auto"/>
      </w:divBdr>
    </w:div>
    <w:div w:id="12182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A24894E934294C81C1C9882282F86A" ma:contentTypeVersion="4" ma:contentTypeDescription="Create a new document." ma:contentTypeScope="" ma:versionID="f4704f02e44b64524c70d202b3cc272c">
  <xsd:schema xmlns:xsd="http://www.w3.org/2001/XMLSchema" xmlns:xs="http://www.w3.org/2001/XMLSchema" xmlns:p="http://schemas.microsoft.com/office/2006/metadata/properties" xmlns:ns2="d983d32e-4e64-40cc-a87e-e10498b8addf" targetNamespace="http://schemas.microsoft.com/office/2006/metadata/properties" ma:root="true" ma:fieldsID="f97560f0b8aec61e77526e1c9033c17f" ns2:_="">
    <xsd:import namespace="d983d32e-4e64-40cc-a87e-e10498b8addf"/>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3d32e-4e64-40cc-a87e-e10498b8ad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7C9A3-7FD2-402E-99E6-5CEF63B9E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3d32e-4e64-40cc-a87e-e10498b8a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CDD58-2A3C-406A-A124-A4CCCED2B08C}">
  <ds:schemaRefs>
    <ds:schemaRef ds:uri="http://schemas.microsoft.com/sharepoint/v3/contenttype/forms"/>
  </ds:schemaRefs>
</ds:datastoreItem>
</file>

<file path=customXml/itemProps3.xml><?xml version="1.0" encoding="utf-8"?>
<ds:datastoreItem xmlns:ds="http://schemas.openxmlformats.org/officeDocument/2006/customXml" ds:itemID="{B5D4162A-BF4F-4185-8202-ECE36750A2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831A66-9E57-4711-A499-FA2B809C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1942</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 NETL</dc:creator>
  <cp:keywords/>
  <dc:description/>
  <cp:lastModifiedBy>Millender, Ashley N.</cp:lastModifiedBy>
  <cp:revision>3</cp:revision>
  <dcterms:created xsi:type="dcterms:W3CDTF">2024-12-03T12:24:00Z</dcterms:created>
  <dcterms:modified xsi:type="dcterms:W3CDTF">2024-12-03T19:51:00Z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0x01010084A24894E934294C81C1C9882282F86A</vt:lpwstr>
  </property>
</Properties>
</file>