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628CCA53"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0F6BE8">
        <w:rPr>
          <w:rFonts w:ascii="Times New Roman" w:eastAsia="Times New Roman" w:hAnsi="Times New Roman"/>
          <w:b/>
          <w:szCs w:val="24"/>
        </w:rPr>
        <w:t xml:space="preserve">the </w:t>
      </w:r>
      <w:r w:rsidR="009E134C" w:rsidRPr="00AF0F7A">
        <w:rPr>
          <w:rFonts w:ascii="Times New Roman" w:eastAsia="Times New Roman" w:hAnsi="Times New Roman"/>
          <w:b/>
          <w:szCs w:val="24"/>
          <w:lang w:val="en-US"/>
        </w:rPr>
        <w:t>Pacific Northwest</w:t>
      </w:r>
      <w:r w:rsidR="009E134C">
        <w:rPr>
          <w:rFonts w:ascii="Times New Roman" w:eastAsia="Times New Roman" w:hAnsi="Times New Roman"/>
          <w:b/>
          <w:szCs w:val="24"/>
          <w:lang w:val="en-US"/>
        </w:rPr>
        <w:t xml:space="preserve">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E65DD10" w14:textId="77777777" w:rsidR="001670F3" w:rsidRPr="00AF0F7A" w:rsidRDefault="001670F3" w:rsidP="001670F3">
      <w:pPr>
        <w:pStyle w:val="NormalWeb"/>
        <w:tabs>
          <w:tab w:val="left" w:pos="9360"/>
        </w:tabs>
        <w:spacing w:before="0" w:beforeAutospacing="0" w:after="0" w:afterAutospacing="0"/>
        <w:rPr>
          <w:lang w:eastAsia="x-none"/>
        </w:rPr>
      </w:pPr>
    </w:p>
    <w:p w14:paraId="20EE962D" w14:textId="5CDA14EF" w:rsidR="00450D9F" w:rsidRDefault="00450D9F" w:rsidP="00450D9F">
      <w:r w:rsidRPr="0076596C">
        <w:rPr>
          <w:color w:val="222222"/>
          <w:lang w:eastAsia="x-none"/>
        </w:rPr>
        <w:t xml:space="preserve">The </w:t>
      </w:r>
      <w:r>
        <w:rPr>
          <w:color w:val="222222"/>
          <w:lang w:eastAsia="x-none"/>
        </w:rPr>
        <w:t>U.S. Geological Survey (</w:t>
      </w:r>
      <w:r w:rsidRPr="0076596C">
        <w:rPr>
          <w:color w:val="222222"/>
          <w:lang w:eastAsia="x-none"/>
        </w:rPr>
        <w:t>USGS</w:t>
      </w:r>
      <w:r>
        <w:rPr>
          <w:color w:val="222222"/>
          <w:lang w:eastAsia="x-none"/>
        </w:rPr>
        <w:t>)</w:t>
      </w:r>
      <w:r w:rsidRPr="0076596C">
        <w:rPr>
          <w:color w:val="222222"/>
          <w:lang w:eastAsia="x-none"/>
        </w:rPr>
        <w:t xml:space="preserve"> is offering a funding opportunity to a CESU partner for research in</w:t>
      </w:r>
      <w:r>
        <w:rPr>
          <w:color w:val="222222"/>
          <w:lang w:eastAsia="x-none"/>
        </w:rPr>
        <w:t xml:space="preserve"> the study of chronic wasting disease (CWD) to support its prevention and management in the northeastern, and western United States. </w:t>
      </w:r>
      <w:r>
        <w:t xml:space="preserve">This </w:t>
      </w:r>
      <w:r w:rsidR="00730057">
        <w:t>project</w:t>
      </w:r>
      <w:r>
        <w:t xml:space="preserve"> builds on several existing projects in direct collaboration with natural resource agencies where, in many locations, chronic wasting disease is not yet widespread and endemic. In order to better plan for the eventual spread into the region and its wide-ranging effects, this project would focus on strategic planning for CWD management as a long-term endeavor focused on repeated, linked management decisions that span two disease states (disease-free and disease-present) and recurring decisions on surveillance, regulatory actions (e.g., harvest policy, bans on harvested animal transport and carcass disposal), and targeted actions (e.g., hunter outreach,</w:t>
      </w:r>
      <w:r w:rsidRPr="00CA3D19">
        <w:t xml:space="preserve"> </w:t>
      </w:r>
      <w:r>
        <w:t>culling). The goal of this</w:t>
      </w:r>
      <w:r w:rsidR="00730FB1">
        <w:t>project</w:t>
      </w:r>
      <w:r>
        <w:t xml:space="preserve"> is to support those long-term management efforts by developing decision support tools that estimate the arrival of CWD, the spread and growth of disease in new locations, and the opportunities that agencies have in preventing its effects. </w:t>
      </w:r>
    </w:p>
    <w:p w14:paraId="7C03F0A5" w14:textId="77777777" w:rsidR="00450D9F" w:rsidRPr="00293277" w:rsidRDefault="00450D9F" w:rsidP="00450D9F">
      <w:pPr>
        <w:pStyle w:val="NormalWeb"/>
        <w:tabs>
          <w:tab w:val="left" w:pos="9360"/>
        </w:tabs>
        <w:spacing w:before="0" w:beforeAutospacing="0" w:after="0" w:afterAutospacing="0"/>
        <w:rPr>
          <w:color w:val="222222"/>
          <w:lang w:eastAsia="x-none"/>
        </w:rPr>
      </w:pPr>
    </w:p>
    <w:p w14:paraId="3E33E1E7" w14:textId="77777777" w:rsidR="00450D9F" w:rsidRDefault="00450D9F" w:rsidP="00450D9F">
      <w:r>
        <w:t xml:space="preserve">The USGS has developed a set of linked decision support tools that model metrics of interest (CWD prevalence, costs, active hunters) as functions of disease dynamics and alternative management strategies. While the decision support tools are currently being used to inform CWD management planning in some locations, there are opportunities to refine their structure, develop more reliable estimates for critical uncertainties, and distribute them widely to natural resource managers across regions. </w:t>
      </w:r>
    </w:p>
    <w:p w14:paraId="676E2D69" w14:textId="77777777" w:rsidR="00450D9F" w:rsidRDefault="00450D9F" w:rsidP="00450D9F"/>
    <w:p w14:paraId="08D114D3" w14:textId="17910950" w:rsidR="00450D9F" w:rsidRDefault="00450D9F" w:rsidP="00450D9F">
      <w:r>
        <w:t xml:space="preserve">In particular, </w:t>
      </w:r>
      <w:r w:rsidR="00A71D48">
        <w:t>it is</w:t>
      </w:r>
      <w:r>
        <w:t xml:space="preserve"> propose</w:t>
      </w:r>
      <w:r w:rsidR="00A71D48">
        <w:t>d</w:t>
      </w:r>
      <w:r>
        <w:t xml:space="preserve"> to further develop model-based estimates of the rate of disease introduction into northeastern U.S. from multiple pathways, and then test the efficacy of surveillance and public communications strategies to enhance targeted actions such as carcass disposal, hunter-harvest, and culling to reduce the long-term impacts. In combination, these tasks will advance long-term, strategic CWD management in the northeastern U.S. prior to widespread impacts to the region.</w:t>
      </w:r>
    </w:p>
    <w:p w14:paraId="5818A9E8" w14:textId="77777777" w:rsidR="00450D9F" w:rsidRDefault="00450D9F" w:rsidP="00450D9F"/>
    <w:p w14:paraId="453B1F85" w14:textId="5F40E647" w:rsidR="00450D9F" w:rsidRPr="00F002D4" w:rsidRDefault="00450D9F" w:rsidP="00450D9F">
      <w:pPr>
        <w:rPr>
          <w:iCs/>
        </w:rPr>
      </w:pPr>
      <w:r>
        <w:rPr>
          <w:iCs/>
        </w:rPr>
        <w:t xml:space="preserve">This </w:t>
      </w:r>
      <w:r w:rsidR="00A427C6">
        <w:rPr>
          <w:iCs/>
        </w:rPr>
        <w:t>project is</w:t>
      </w:r>
      <w:r>
        <w:rPr>
          <w:iCs/>
        </w:rPr>
        <w:t xml:space="preserve"> designed to support and align with existing planning documents, executive orders, and congressional priorities. </w:t>
      </w:r>
      <w:r w:rsidR="00A427C6">
        <w:rPr>
          <w:iCs/>
        </w:rPr>
        <w:t>The</w:t>
      </w:r>
      <w:r>
        <w:rPr>
          <w:iCs/>
        </w:rPr>
        <w:t xml:space="preserve"> CESU partner would help achieve governmental efficiency by developing risk-informed approaches to potential hazards (</w:t>
      </w:r>
      <w:r w:rsidRPr="00AF0F7A">
        <w:t>EO 14239</w:t>
      </w:r>
      <w:r>
        <w:rPr>
          <w:iCs/>
        </w:rPr>
        <w:t xml:space="preserve"> – Achieving Efficiency Through State and Local Preparedness (March 19, 2025), such as the spread of wildlife diseases that have already cost U.S. taxpayers millions of dollars (Chiavacci 2022). This funding opportunity also aligns with </w:t>
      </w:r>
      <w:r w:rsidRPr="00AF0F7A">
        <w:t>EO 14314</w:t>
      </w:r>
      <w:r w:rsidRPr="00026362">
        <w:rPr>
          <w:iCs/>
        </w:rPr>
        <w:t xml:space="preserve"> – Making America Beautiful Again by Improving Our National Parks</w:t>
      </w:r>
      <w:r>
        <w:rPr>
          <w:iCs/>
        </w:rPr>
        <w:t xml:space="preserve"> (July 3, 2025) by considering the effect that diseases have on the</w:t>
      </w:r>
      <w:r w:rsidRPr="00026362">
        <w:rPr>
          <w:iCs/>
        </w:rPr>
        <w:t xml:space="preserve"> recreational experience at National Parks, National Forests, and National Refuges</w:t>
      </w:r>
      <w:r>
        <w:rPr>
          <w:iCs/>
        </w:rPr>
        <w:t xml:space="preserve"> and</w:t>
      </w:r>
      <w:r w:rsidRPr="00026362">
        <w:rPr>
          <w:iCs/>
        </w:rPr>
        <w:t xml:space="preserve"> by examining management actions that keep animals healthy and abundant, promote hunting opportunities, and maintain economic viability of local communities that depend on our natural resources for their livelihoods.</w:t>
      </w:r>
      <w:r>
        <w:rPr>
          <w:iCs/>
        </w:rPr>
        <w:t xml:space="preserve"> Finally, the CESU partner will develop</w:t>
      </w:r>
      <w:r w:rsidRPr="0033782D">
        <w:rPr>
          <w:iCs/>
        </w:rPr>
        <w:t xml:space="preserve"> </w:t>
      </w:r>
      <w:r>
        <w:rPr>
          <w:iCs/>
        </w:rPr>
        <w:t xml:space="preserve">science that supports </w:t>
      </w:r>
      <w:r w:rsidRPr="00AF0F7A">
        <w:t>EO 14303</w:t>
      </w:r>
      <w:r w:rsidRPr="0033782D">
        <w:rPr>
          <w:iCs/>
        </w:rPr>
        <w:t xml:space="preserve"> - Restoring </w:t>
      </w:r>
      <w:r w:rsidRPr="0033782D">
        <w:rPr>
          <w:iCs/>
        </w:rPr>
        <w:lastRenderedPageBreak/>
        <w:t xml:space="preserve">Gold Standard Science </w:t>
      </w:r>
      <w:r>
        <w:rPr>
          <w:iCs/>
        </w:rPr>
        <w:t xml:space="preserve">(May 23, 2025) </w:t>
      </w:r>
      <w:r w:rsidRPr="0033782D">
        <w:rPr>
          <w:iCs/>
        </w:rPr>
        <w:t>by creating open access science (reproducibility), transparency and unbiased approach in collecting and analyzing data used to model future scenarios and communicating scientific data accurately</w:t>
      </w:r>
      <w:r>
        <w:rPr>
          <w:iCs/>
        </w:rPr>
        <w:t xml:space="preserve">. </w:t>
      </w:r>
    </w:p>
    <w:p w14:paraId="0834FCEC" w14:textId="77777777" w:rsidR="00450D9F" w:rsidRPr="0033782D" w:rsidRDefault="00450D9F" w:rsidP="00450D9F">
      <w:pPr>
        <w:rPr>
          <w:iCs/>
        </w:rPr>
      </w:pPr>
    </w:p>
    <w:p w14:paraId="73D7A7C6" w14:textId="77777777" w:rsidR="00450D9F" w:rsidRDefault="00450D9F" w:rsidP="00450D9F">
      <w:pPr>
        <w:pStyle w:val="NormalWeb"/>
        <w:tabs>
          <w:tab w:val="left" w:pos="9360"/>
        </w:tabs>
        <w:spacing w:before="0" w:beforeAutospacing="0" w:after="0" w:afterAutospacing="0"/>
        <w:rPr>
          <w:rFonts w:eastAsia="TimesNewRoman"/>
          <w:bCs/>
          <w:i/>
          <w:iCs/>
          <w:color w:val="00B050"/>
        </w:rPr>
      </w:pPr>
      <w:r w:rsidRPr="0076596C">
        <w:rPr>
          <w:rFonts w:eastAsia="TimesNewRoman"/>
          <w:b/>
          <w:i/>
          <w:color w:val="000000"/>
        </w:rPr>
        <w:t>Research Objectives</w:t>
      </w:r>
      <w:r w:rsidRPr="0076596C">
        <w:rPr>
          <w:rFonts w:eastAsia="TimesNewRoman"/>
          <w:b/>
          <w:color w:val="000000"/>
        </w:rPr>
        <w:t>:</w:t>
      </w:r>
      <w:r>
        <w:rPr>
          <w:rFonts w:eastAsia="TimesNewRoman"/>
          <w:b/>
          <w:color w:val="000000"/>
        </w:rPr>
        <w:t xml:space="preserve"> </w:t>
      </w:r>
    </w:p>
    <w:p w14:paraId="334C400E" w14:textId="77777777" w:rsidR="00450D9F" w:rsidRPr="00CA407A" w:rsidRDefault="00450D9F" w:rsidP="00450D9F">
      <w:pPr>
        <w:pStyle w:val="NormalWeb"/>
        <w:numPr>
          <w:ilvl w:val="0"/>
          <w:numId w:val="25"/>
        </w:numPr>
        <w:tabs>
          <w:tab w:val="left" w:pos="9360"/>
        </w:tabs>
        <w:spacing w:before="0" w:beforeAutospacing="0" w:after="0" w:afterAutospacing="0"/>
      </w:pPr>
      <w:r w:rsidRPr="00CA407A">
        <w:t xml:space="preserve">Work with management agencies and associated stakeholders to </w:t>
      </w:r>
      <w:r>
        <w:t xml:space="preserve">assess the need for targeted decision support tools. The tools should be broadly useful for implementation across multiple states and regions.  </w:t>
      </w:r>
    </w:p>
    <w:p w14:paraId="0F422CEF" w14:textId="77777777" w:rsidR="00450D9F" w:rsidRPr="00F54749" w:rsidRDefault="00450D9F" w:rsidP="00450D9F">
      <w:pPr>
        <w:pStyle w:val="ListParagraph"/>
        <w:numPr>
          <w:ilvl w:val="0"/>
          <w:numId w:val="25"/>
        </w:numPr>
        <w:rPr>
          <w:b/>
        </w:rPr>
      </w:pPr>
      <w:r w:rsidRPr="00105D49">
        <w:t xml:space="preserve">Develop generalized </w:t>
      </w:r>
      <w:r>
        <w:t>quantitative models to understand changes in the distribution and intensity of chronic wasting disease and evaluate management strategies that can efficiently mitigate its impacts.</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7B9B7880" w14:textId="77777777" w:rsidR="004712CB" w:rsidRDefault="004712CB" w:rsidP="008F28CF">
      <w:pPr>
        <w:rPr>
          <w:iCs/>
          <w:color w:val="000000"/>
        </w:rPr>
      </w:pPr>
    </w:p>
    <w:p w14:paraId="326FF837" w14:textId="1B90B1D4" w:rsidR="00390A43" w:rsidRPr="0086416E" w:rsidRDefault="0086416E" w:rsidP="00390A43">
      <w:pPr>
        <w:contextualSpacing/>
        <w:rPr>
          <w:rFonts w:eastAsia="Calibri"/>
        </w:rPr>
      </w:pPr>
      <w:r w:rsidRPr="00F54749">
        <w:rPr>
          <w:rFonts w:eastAsia="Calibri"/>
        </w:rPr>
        <w:t>It is anticipated that one award will be made for a 3-year budget period. The total estimated funding for this project is $200,000. Funds will be fully obligated at time of award.</w:t>
      </w:r>
      <w:r>
        <w:rPr>
          <w:rFonts w:eastAsia="Calibri"/>
        </w:rPr>
        <w:t xml:space="preserve"> </w:t>
      </w:r>
      <w:r w:rsidR="00390A43" w:rsidRPr="00AF0F7A">
        <w:rPr>
          <w:bCs/>
          <w:iCs/>
        </w:rPr>
        <w:t xml:space="preserve">The recipient should submit the proposal to reflect the full </w:t>
      </w:r>
      <w:r>
        <w:rPr>
          <w:bCs/>
          <w:iCs/>
        </w:rPr>
        <w:t>three</w:t>
      </w:r>
      <w:r w:rsidR="00390A43" w:rsidRPr="00AF0F7A">
        <w:rPr>
          <w:bCs/>
          <w:iCs/>
        </w:rPr>
        <w:t>-year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12238222"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86416E" w:rsidRPr="0086416E">
        <w:rPr>
          <w:bCs/>
        </w:rPr>
        <w:t xml:space="preserve">Pacific Northwest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794421D1" w:rsidR="00CB341B" w:rsidRDefault="00CB341B" w:rsidP="00CB341B">
      <w:r w:rsidRPr="009B1734">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742FF4" w:rsidRPr="00742FF4">
        <w:rPr>
          <w:b/>
          <w:bCs/>
          <w:color w:val="000000" w:themeColor="text1"/>
        </w:rPr>
        <w:t>G27AS00078</w:t>
      </w:r>
      <w:r w:rsidR="00742FF4">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lastRenderedPageBreak/>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lastRenderedPageBreak/>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w:t>
      </w:r>
      <w:r w:rsidR="00690553">
        <w:lastRenderedPageBreak/>
        <w:t xml:space="preserve">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lastRenderedPageBreak/>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lastRenderedPageBreak/>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lastRenderedPageBreak/>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w:t>
      </w:r>
      <w:r>
        <w:lastRenderedPageBreak/>
        <w:t xml:space="preserve">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09DCE35D" w14:textId="77777777" w:rsidR="007B70D4" w:rsidRPr="00B258A8" w:rsidRDefault="007B70D4" w:rsidP="007B70D4">
      <w:pPr>
        <w:rPr>
          <w:b/>
          <w:bCs/>
        </w:rPr>
      </w:pPr>
      <w:r w:rsidRPr="00B258A8">
        <w:rPr>
          <w:b/>
          <w:bCs/>
        </w:rPr>
        <w:t>Purpose, Objectives, and Relevance: (30 points)</w:t>
      </w:r>
    </w:p>
    <w:p w14:paraId="7A0B147D" w14:textId="77777777" w:rsidR="007B70D4" w:rsidRPr="00B258A8" w:rsidRDefault="007B70D4" w:rsidP="007B70D4">
      <w:pPr>
        <w:rPr>
          <w:iCs/>
        </w:rPr>
      </w:pPr>
      <w:r w:rsidRPr="00B258A8">
        <w:rPr>
          <w:iCs/>
        </w:rPr>
        <w:t xml:space="preserve">(a)  The proposal submitted is acceptable and proposed research is clearly defined. </w:t>
      </w:r>
    </w:p>
    <w:p w14:paraId="161DF7F9" w14:textId="77777777" w:rsidR="007B70D4" w:rsidRPr="00B258A8" w:rsidRDefault="007B70D4" w:rsidP="007B70D4">
      <w:pPr>
        <w:rPr>
          <w:iCs/>
        </w:rPr>
      </w:pPr>
      <w:r w:rsidRPr="00B258A8">
        <w:rPr>
          <w:iCs/>
        </w:rPr>
        <w:t>(b)  The objectives are well defined, measurable, and realistic for the project’s anticipated timeframe.</w:t>
      </w:r>
    </w:p>
    <w:p w14:paraId="16BEC8FA" w14:textId="77777777" w:rsidR="007B70D4" w:rsidRPr="00B258A8" w:rsidRDefault="007B70D4" w:rsidP="007B70D4">
      <w:r w:rsidRPr="00B258A8">
        <w:t>(c)  How well does the proposed research address the research problem?</w:t>
      </w:r>
    </w:p>
    <w:p w14:paraId="3030D72B" w14:textId="77777777" w:rsidR="007B70D4" w:rsidRPr="00B258A8" w:rsidRDefault="007B70D4" w:rsidP="007B70D4">
      <w:r w:rsidRPr="00B258A8">
        <w:t xml:space="preserve">(d)  How well does the project support the Executive and Secretarial orders as outlined in the Funding Opportunity Description?  </w:t>
      </w:r>
      <w:r w:rsidRPr="00B258A8">
        <w:rPr>
          <w:iCs/>
        </w:rPr>
        <w:t>EO 14239 – Achieving Efficiency Through State and Local Preparedness (March 19, 2025); EO 14314 – Making America Beautiful Again by Improving Our National Parks (July 3, 2025); and EO 14303 - Restoring Gold Standard Science (May 23, 2025)</w:t>
      </w:r>
    </w:p>
    <w:p w14:paraId="5CBB56E0" w14:textId="77777777" w:rsidR="007B70D4" w:rsidRPr="00B258A8" w:rsidRDefault="007B70D4" w:rsidP="007B70D4">
      <w:pPr>
        <w:rPr>
          <w:iCs/>
        </w:rPr>
      </w:pPr>
    </w:p>
    <w:p w14:paraId="1A00A971" w14:textId="77777777" w:rsidR="007B70D4" w:rsidRPr="00B258A8" w:rsidRDefault="007B70D4" w:rsidP="007B70D4">
      <w:pPr>
        <w:rPr>
          <w:b/>
          <w:bCs/>
          <w:iCs/>
        </w:rPr>
      </w:pPr>
      <w:r w:rsidRPr="00B258A8">
        <w:rPr>
          <w:b/>
          <w:bCs/>
          <w:iCs/>
        </w:rPr>
        <w:t>Technical Approach: (25 points)</w:t>
      </w:r>
    </w:p>
    <w:p w14:paraId="26711444" w14:textId="77777777" w:rsidR="007B70D4" w:rsidRPr="00B258A8" w:rsidRDefault="007B70D4" w:rsidP="007B70D4">
      <w:pPr>
        <w:rPr>
          <w:iCs/>
        </w:rPr>
      </w:pPr>
      <w:r w:rsidRPr="00B258A8">
        <w:rPr>
          <w:iCs/>
        </w:rPr>
        <w:lastRenderedPageBreak/>
        <w:t>(a) The project design contains enough detail to show the development of the project and the relationship between partners, tasks, milestones, and goals. The milestones are clear and supported by a schedule that can be accomplished during the period of performance.</w:t>
      </w:r>
    </w:p>
    <w:p w14:paraId="5B2341BA" w14:textId="77777777" w:rsidR="007B70D4" w:rsidRPr="00B258A8" w:rsidRDefault="007B70D4" w:rsidP="007B70D4">
      <w:pPr>
        <w:rPr>
          <w:iCs/>
        </w:rPr>
      </w:pPr>
      <w:r w:rsidRPr="00B258A8">
        <w:rPr>
          <w:iCs/>
        </w:rPr>
        <w:t>(b) The applicant addresses in detail the planned research methods to be used, modeling and data analysis, and the availability of other datasets that could be leveraged.</w:t>
      </w:r>
    </w:p>
    <w:p w14:paraId="729D7248" w14:textId="77777777" w:rsidR="007B70D4" w:rsidRPr="00B258A8" w:rsidRDefault="007B70D4" w:rsidP="007B70D4">
      <w:pPr>
        <w:rPr>
          <w:iCs/>
        </w:rPr>
      </w:pPr>
      <w:r w:rsidRPr="00B258A8">
        <w:rPr>
          <w:iCs/>
        </w:rPr>
        <w:t>(c) How well does the applicant demonstrate they can conduct the proposed work?</w:t>
      </w:r>
    </w:p>
    <w:p w14:paraId="1D361BB6" w14:textId="77777777" w:rsidR="007B70D4" w:rsidRPr="00B258A8" w:rsidRDefault="007B70D4" w:rsidP="007B70D4">
      <w:pPr>
        <w:rPr>
          <w:iCs/>
        </w:rPr>
      </w:pPr>
      <w:r w:rsidRPr="00B258A8">
        <w:rPr>
          <w:iCs/>
        </w:rPr>
        <w:t>(d) How well does the applicant demonstrate they can work with management agencies or other project partners?</w:t>
      </w:r>
    </w:p>
    <w:p w14:paraId="3FD1C9CB" w14:textId="77777777" w:rsidR="007B70D4" w:rsidRPr="00B258A8" w:rsidRDefault="007B70D4" w:rsidP="007B70D4">
      <w:pPr>
        <w:rPr>
          <w:iCs/>
        </w:rPr>
      </w:pPr>
      <w:r w:rsidRPr="00B258A8">
        <w:rPr>
          <w:iCs/>
        </w:rPr>
        <w:t>(e) How well does the applicant demonstrate they can process and analyze the research data?</w:t>
      </w:r>
    </w:p>
    <w:p w14:paraId="6E373ED2" w14:textId="77777777" w:rsidR="007B70D4" w:rsidRPr="00B258A8" w:rsidRDefault="007B70D4" w:rsidP="007B70D4">
      <w:pPr>
        <w:rPr>
          <w:iCs/>
        </w:rPr>
      </w:pPr>
    </w:p>
    <w:p w14:paraId="5871E278" w14:textId="77777777" w:rsidR="007B70D4" w:rsidRPr="00B258A8" w:rsidRDefault="007B70D4" w:rsidP="007B70D4">
      <w:pPr>
        <w:rPr>
          <w:b/>
          <w:bCs/>
          <w:iCs/>
        </w:rPr>
      </w:pPr>
      <w:r w:rsidRPr="00B258A8">
        <w:rPr>
          <w:b/>
          <w:bCs/>
          <w:iCs/>
        </w:rPr>
        <w:t>Budget Justification and Clarity: (25 points)</w:t>
      </w:r>
    </w:p>
    <w:p w14:paraId="2409E9E4" w14:textId="77777777" w:rsidR="007B70D4" w:rsidRPr="00B258A8" w:rsidRDefault="007B70D4" w:rsidP="007B70D4">
      <w:pPr>
        <w:rPr>
          <w:iCs/>
        </w:rPr>
      </w:pPr>
      <w:r w:rsidRPr="00B258A8">
        <w:rPr>
          <w:iCs/>
        </w:rPr>
        <w:t>(a) The staff is sufficient to accomplish proposed goals.</w:t>
      </w:r>
    </w:p>
    <w:p w14:paraId="2B5E9091" w14:textId="77777777" w:rsidR="007B70D4" w:rsidRPr="00B258A8" w:rsidRDefault="007B70D4" w:rsidP="007B70D4">
      <w:pPr>
        <w:rPr>
          <w:iCs/>
        </w:rPr>
      </w:pPr>
      <w:r w:rsidRPr="00B258A8">
        <w:rPr>
          <w:iCs/>
        </w:rPr>
        <w:t>(b) The budget line items are reasonable and commensurate with the level of effort needed to accomplish project objectives.</w:t>
      </w:r>
    </w:p>
    <w:p w14:paraId="65DCE21D" w14:textId="77777777" w:rsidR="007B70D4" w:rsidRPr="00B258A8" w:rsidRDefault="007B70D4" w:rsidP="007B70D4">
      <w:pPr>
        <w:rPr>
          <w:iCs/>
        </w:rPr>
      </w:pPr>
      <w:r w:rsidRPr="00B258A8">
        <w:rPr>
          <w:iCs/>
        </w:rPr>
        <w:t>(c) Budgeted costs are appropriate and necessary to complete project objectives.</w:t>
      </w:r>
    </w:p>
    <w:p w14:paraId="65DB71C3" w14:textId="77777777" w:rsidR="007B70D4" w:rsidRPr="00B258A8" w:rsidRDefault="007B70D4" w:rsidP="007B70D4">
      <w:pPr>
        <w:rPr>
          <w:iCs/>
        </w:rPr>
      </w:pPr>
    </w:p>
    <w:p w14:paraId="2EA83004" w14:textId="77777777" w:rsidR="007B70D4" w:rsidRPr="00B258A8" w:rsidRDefault="007B70D4" w:rsidP="007B70D4">
      <w:pPr>
        <w:rPr>
          <w:b/>
          <w:bCs/>
        </w:rPr>
      </w:pPr>
      <w:r w:rsidRPr="00B258A8">
        <w:rPr>
          <w:b/>
          <w:bCs/>
        </w:rPr>
        <w:t>Qualifications, Experience, Past Performance: (20 points)</w:t>
      </w:r>
    </w:p>
    <w:p w14:paraId="0546CBB2" w14:textId="77777777" w:rsidR="007B70D4" w:rsidRPr="00B258A8" w:rsidRDefault="007B70D4" w:rsidP="007B70D4">
      <w:pPr>
        <w:rPr>
          <w:iCs/>
        </w:rPr>
      </w:pPr>
      <w:r w:rsidRPr="00B258A8">
        <w:rPr>
          <w:iCs/>
        </w:rPr>
        <w:t>(a) How well does the applicant demonstrate their expertise in the field of work as well as capacity and capability to perform the project work?</w:t>
      </w:r>
      <w:r w:rsidRPr="00B258A8" w:rsidDel="004E673C">
        <w:rPr>
          <w:iCs/>
        </w:rPr>
        <w:t xml:space="preserve"> </w:t>
      </w:r>
    </w:p>
    <w:p w14:paraId="08010EA9" w14:textId="77777777" w:rsidR="007B70D4" w:rsidRPr="00B258A8" w:rsidRDefault="007B70D4" w:rsidP="007B70D4">
      <w:pPr>
        <w:rPr>
          <w:iCs/>
        </w:rPr>
      </w:pPr>
      <w:r w:rsidRPr="00B258A8">
        <w:rPr>
          <w:iCs/>
        </w:rPr>
        <w:t>(b) What is the applicant’s depth of experience in the research as demonstrated by scientific publications and other research products?</w:t>
      </w:r>
    </w:p>
    <w:p w14:paraId="2B9C1634" w14:textId="77777777" w:rsidR="007B70D4" w:rsidRPr="00B258A8" w:rsidRDefault="007B70D4" w:rsidP="007B70D4">
      <w:pPr>
        <w:rPr>
          <w:iCs/>
        </w:rPr>
      </w:pPr>
      <w:r w:rsidRPr="00B258A8">
        <w:rPr>
          <w:iCs/>
        </w:rPr>
        <w:t>(c) How does the applicant demonstrate they have applied the research methods previously?</w:t>
      </w:r>
    </w:p>
    <w:p w14:paraId="1E0C9432" w14:textId="77777777" w:rsidR="007B70D4" w:rsidRPr="00A92791" w:rsidRDefault="007B70D4" w:rsidP="007B70D4">
      <w:pPr>
        <w:rPr>
          <w:iCs/>
        </w:rPr>
      </w:pPr>
      <w:r w:rsidRPr="00B258A8">
        <w:rPr>
          <w:iCs/>
        </w:rPr>
        <w:t>(d) How well does the applicant’s past and current assistance demonstrate they have completed project goals (as an indicator to the successful completion of this work)?</w:t>
      </w:r>
      <w:r w:rsidRPr="00A92791">
        <w:rPr>
          <w:iCs/>
        </w:rPr>
        <w:t xml:space="preserve"> </w:t>
      </w:r>
    </w:p>
    <w:p w14:paraId="6DD53788" w14:textId="77777777" w:rsidR="00A80E1B" w:rsidRPr="00A80E1B" w:rsidRDefault="00A80E1B" w:rsidP="00A80E1B">
      <w:pPr>
        <w:rPr>
          <w:iCs/>
        </w:rPr>
      </w:pP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 xml:space="preserve">within 90 calendar days after the agreement year (i.e., 12 months after the approved effective date </w:t>
      </w:r>
      <w:r w:rsidRPr="004F0EF8">
        <w:lastRenderedPageBreak/>
        <w:t>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lastRenderedPageBreak/>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w:t>
      </w:r>
      <w:r w:rsidRPr="00213B70">
        <w:lastRenderedPageBreak/>
        <w:t xml:space="preserve">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47677CE0" w14:textId="77777777" w:rsidR="00991803" w:rsidRDefault="00991803" w:rsidP="00991803">
      <w:pPr>
        <w:shd w:val="clear" w:color="auto" w:fill="FFFFFF"/>
        <w:spacing w:line="240" w:lineRule="atLeast"/>
        <w:rPr>
          <w:color w:val="222222"/>
        </w:rPr>
      </w:pPr>
      <w:r w:rsidRPr="00AF0F7A">
        <w:rPr>
          <w:color w:val="222222"/>
        </w:rPr>
        <w:t>Dr. Jonathan Cook</w:t>
      </w:r>
    </w:p>
    <w:p w14:paraId="7E15C0F8" w14:textId="77777777" w:rsidR="00991803" w:rsidRPr="006342CE" w:rsidRDefault="00991803" w:rsidP="00991803">
      <w:pPr>
        <w:rPr>
          <w:iCs/>
        </w:rPr>
      </w:pPr>
      <w:r w:rsidRPr="00B333C3">
        <w:rPr>
          <w:iCs/>
        </w:rPr>
        <w:t xml:space="preserve">U.S. Geological Survey  </w:t>
      </w:r>
    </w:p>
    <w:p w14:paraId="682E6EE5" w14:textId="3DE545F9" w:rsidR="00991803" w:rsidRPr="00AF0F7A" w:rsidRDefault="00991803" w:rsidP="00991803">
      <w:pPr>
        <w:shd w:val="clear" w:color="auto" w:fill="FFFFFF"/>
        <w:spacing w:line="240" w:lineRule="atLeast"/>
        <w:rPr>
          <w:color w:val="222222"/>
        </w:rPr>
      </w:pPr>
      <w:r w:rsidRPr="00AF0F7A">
        <w:rPr>
          <w:color w:val="222222"/>
        </w:rPr>
        <w:t>Eastern Ecological Science Center at Patuxent Refuge</w:t>
      </w:r>
    </w:p>
    <w:p w14:paraId="58613902" w14:textId="77777777" w:rsidR="00991803" w:rsidRPr="00AF0F7A" w:rsidRDefault="00991803" w:rsidP="00991803">
      <w:pPr>
        <w:shd w:val="clear" w:color="auto" w:fill="FFFFFF"/>
        <w:spacing w:line="240" w:lineRule="atLeast"/>
        <w:rPr>
          <w:color w:val="222222"/>
        </w:rPr>
      </w:pPr>
      <w:r w:rsidRPr="00AF0F7A">
        <w:rPr>
          <w:color w:val="222222"/>
        </w:rPr>
        <w:t>12100 Beech Forest Road</w:t>
      </w:r>
    </w:p>
    <w:p w14:paraId="24D4D832" w14:textId="77777777" w:rsidR="00991803" w:rsidRPr="00AF0F7A" w:rsidRDefault="00991803" w:rsidP="00991803">
      <w:pPr>
        <w:shd w:val="clear" w:color="auto" w:fill="FFFFFF"/>
        <w:spacing w:line="240" w:lineRule="atLeast"/>
        <w:rPr>
          <w:color w:val="222222"/>
        </w:rPr>
      </w:pPr>
      <w:r w:rsidRPr="00AF0F7A">
        <w:rPr>
          <w:color w:val="222222"/>
        </w:rPr>
        <w:t>Laurel, MD 20708</w:t>
      </w:r>
    </w:p>
    <w:p w14:paraId="1476C12C" w14:textId="77777777" w:rsidR="00991803" w:rsidRPr="00AF0F7A" w:rsidRDefault="00991803" w:rsidP="00991803">
      <w:pPr>
        <w:shd w:val="clear" w:color="auto" w:fill="FFFFFF"/>
        <w:spacing w:line="240" w:lineRule="atLeast"/>
        <w:rPr>
          <w:color w:val="222222"/>
        </w:rPr>
      </w:pPr>
      <w:r w:rsidRPr="00AF0F7A">
        <w:t>jcook@usgs.gov</w:t>
      </w:r>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lastRenderedPageBreak/>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1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037BC" w14:textId="77777777" w:rsidR="00E10DCE" w:rsidRDefault="00E10DCE" w:rsidP="00F80EDE">
      <w:r>
        <w:separator/>
      </w:r>
    </w:p>
  </w:endnote>
  <w:endnote w:type="continuationSeparator" w:id="0">
    <w:p w14:paraId="6636C37C" w14:textId="77777777" w:rsidR="00E10DCE" w:rsidRDefault="00E10DCE"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BE47" w14:textId="77777777" w:rsidR="00E10DCE" w:rsidRDefault="00E10DCE" w:rsidP="00F80EDE">
      <w:r>
        <w:separator/>
      </w:r>
    </w:p>
  </w:footnote>
  <w:footnote w:type="continuationSeparator" w:id="0">
    <w:p w14:paraId="5650B4C0" w14:textId="77777777" w:rsidR="00E10DCE" w:rsidRDefault="00E10DCE"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11FEC"/>
    <w:multiLevelType w:val="hybridMultilevel"/>
    <w:tmpl w:val="7E5E7D04"/>
    <w:lvl w:ilvl="0" w:tplc="81F2914E">
      <w:start w:val="1"/>
      <w:numFmt w:val="decimal"/>
      <w:lvlText w:val="%1."/>
      <w:lvlJc w:val="left"/>
      <w:pPr>
        <w:ind w:left="720" w:hanging="360"/>
      </w:pPr>
      <w:rPr>
        <w:rFonts w:hint="default"/>
        <w:b w:val="0"/>
        <w:bCs/>
      </w:rPr>
    </w:lvl>
    <w:lvl w:ilvl="1" w:tplc="3B66093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2"/>
  </w:num>
  <w:num w:numId="2" w16cid:durableId="751316451">
    <w:abstractNumId w:val="9"/>
  </w:num>
  <w:num w:numId="3" w16cid:durableId="898976560">
    <w:abstractNumId w:val="11"/>
  </w:num>
  <w:num w:numId="4" w16cid:durableId="1354265808">
    <w:abstractNumId w:val="3"/>
  </w:num>
  <w:num w:numId="5" w16cid:durableId="1568224288">
    <w:abstractNumId w:val="21"/>
  </w:num>
  <w:num w:numId="6" w16cid:durableId="1567260208">
    <w:abstractNumId w:val="13"/>
  </w:num>
  <w:num w:numId="7" w16cid:durableId="1194415159">
    <w:abstractNumId w:val="0"/>
  </w:num>
  <w:num w:numId="8" w16cid:durableId="856623427">
    <w:abstractNumId w:val="1"/>
  </w:num>
  <w:num w:numId="9" w16cid:durableId="878207328">
    <w:abstractNumId w:val="23"/>
  </w:num>
  <w:num w:numId="10" w16cid:durableId="1521700261">
    <w:abstractNumId w:val="10"/>
  </w:num>
  <w:num w:numId="11" w16cid:durableId="1376931965">
    <w:abstractNumId w:val="5"/>
  </w:num>
  <w:num w:numId="12" w16cid:durableId="1693997713">
    <w:abstractNumId w:val="17"/>
  </w:num>
  <w:num w:numId="13" w16cid:durableId="1172720656">
    <w:abstractNumId w:val="19"/>
  </w:num>
  <w:num w:numId="14" w16cid:durableId="43649415">
    <w:abstractNumId w:val="2"/>
  </w:num>
  <w:num w:numId="15" w16cid:durableId="265159076">
    <w:abstractNumId w:val="4"/>
  </w:num>
  <w:num w:numId="16" w16cid:durableId="294872777">
    <w:abstractNumId w:val="20"/>
  </w:num>
  <w:num w:numId="17" w16cid:durableId="453405133">
    <w:abstractNumId w:val="7"/>
  </w:num>
  <w:num w:numId="18" w16cid:durableId="738207836">
    <w:abstractNumId w:val="24"/>
  </w:num>
  <w:num w:numId="19" w16cid:durableId="2061975404">
    <w:abstractNumId w:val="14"/>
  </w:num>
  <w:num w:numId="20" w16cid:durableId="1770926532">
    <w:abstractNumId w:val="15"/>
  </w:num>
  <w:num w:numId="21" w16cid:durableId="1701777593">
    <w:abstractNumId w:val="8"/>
  </w:num>
  <w:num w:numId="22" w16cid:durableId="828442979">
    <w:abstractNumId w:val="16"/>
  </w:num>
  <w:num w:numId="23" w16cid:durableId="2363861">
    <w:abstractNumId w:val="12"/>
  </w:num>
  <w:num w:numId="24" w16cid:durableId="1292055927">
    <w:abstractNumId w:val="18"/>
  </w:num>
  <w:num w:numId="25" w16cid:durableId="68432866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0F6BE8"/>
    <w:rsid w:val="00100A88"/>
    <w:rsid w:val="00102671"/>
    <w:rsid w:val="0010642E"/>
    <w:rsid w:val="00107EDF"/>
    <w:rsid w:val="00111862"/>
    <w:rsid w:val="00116A90"/>
    <w:rsid w:val="0011764A"/>
    <w:rsid w:val="00122088"/>
    <w:rsid w:val="0015281C"/>
    <w:rsid w:val="00157BBE"/>
    <w:rsid w:val="001670F3"/>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D0FC4"/>
    <w:rsid w:val="002D49B9"/>
    <w:rsid w:val="002D71E6"/>
    <w:rsid w:val="002E0180"/>
    <w:rsid w:val="002E5FD6"/>
    <w:rsid w:val="002F1536"/>
    <w:rsid w:val="00312D3B"/>
    <w:rsid w:val="00315EFE"/>
    <w:rsid w:val="00317FC0"/>
    <w:rsid w:val="003206AB"/>
    <w:rsid w:val="003225B2"/>
    <w:rsid w:val="00324F1F"/>
    <w:rsid w:val="00331711"/>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B7E96"/>
    <w:rsid w:val="003C30B1"/>
    <w:rsid w:val="003C321B"/>
    <w:rsid w:val="003C44BD"/>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50D9F"/>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853C1"/>
    <w:rsid w:val="005A492C"/>
    <w:rsid w:val="005A5EBE"/>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0057"/>
    <w:rsid w:val="00730FB1"/>
    <w:rsid w:val="007360F3"/>
    <w:rsid w:val="007364F8"/>
    <w:rsid w:val="00741B7C"/>
    <w:rsid w:val="00742FF4"/>
    <w:rsid w:val="00751F0B"/>
    <w:rsid w:val="00752FD7"/>
    <w:rsid w:val="0076596C"/>
    <w:rsid w:val="007831E5"/>
    <w:rsid w:val="007843B9"/>
    <w:rsid w:val="007856B5"/>
    <w:rsid w:val="007A44A1"/>
    <w:rsid w:val="007A52EC"/>
    <w:rsid w:val="007A797C"/>
    <w:rsid w:val="007B132F"/>
    <w:rsid w:val="007B70D4"/>
    <w:rsid w:val="007D3BD4"/>
    <w:rsid w:val="007D766A"/>
    <w:rsid w:val="007F068E"/>
    <w:rsid w:val="007F6097"/>
    <w:rsid w:val="00801A49"/>
    <w:rsid w:val="008060D4"/>
    <w:rsid w:val="00811B7F"/>
    <w:rsid w:val="00812984"/>
    <w:rsid w:val="0081695A"/>
    <w:rsid w:val="00825C87"/>
    <w:rsid w:val="008312BF"/>
    <w:rsid w:val="008314D2"/>
    <w:rsid w:val="00841151"/>
    <w:rsid w:val="00857B5E"/>
    <w:rsid w:val="0086340F"/>
    <w:rsid w:val="0086416E"/>
    <w:rsid w:val="00875C7C"/>
    <w:rsid w:val="00881111"/>
    <w:rsid w:val="00884D0B"/>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18B3"/>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1803"/>
    <w:rsid w:val="00993789"/>
    <w:rsid w:val="009B090A"/>
    <w:rsid w:val="009B13B2"/>
    <w:rsid w:val="009B4BC3"/>
    <w:rsid w:val="009C5B8D"/>
    <w:rsid w:val="009D3B32"/>
    <w:rsid w:val="009D6447"/>
    <w:rsid w:val="009E134C"/>
    <w:rsid w:val="009E17A4"/>
    <w:rsid w:val="009E4935"/>
    <w:rsid w:val="009F28DA"/>
    <w:rsid w:val="009F5318"/>
    <w:rsid w:val="00A05289"/>
    <w:rsid w:val="00A1099D"/>
    <w:rsid w:val="00A11F97"/>
    <w:rsid w:val="00A14147"/>
    <w:rsid w:val="00A15096"/>
    <w:rsid w:val="00A30C33"/>
    <w:rsid w:val="00A37A5F"/>
    <w:rsid w:val="00A4039C"/>
    <w:rsid w:val="00A427C6"/>
    <w:rsid w:val="00A43D65"/>
    <w:rsid w:val="00A52101"/>
    <w:rsid w:val="00A71D48"/>
    <w:rsid w:val="00A74B73"/>
    <w:rsid w:val="00A80E1B"/>
    <w:rsid w:val="00A865BE"/>
    <w:rsid w:val="00A91091"/>
    <w:rsid w:val="00AA220B"/>
    <w:rsid w:val="00AA7246"/>
    <w:rsid w:val="00AB1AA6"/>
    <w:rsid w:val="00AB3ABE"/>
    <w:rsid w:val="00AC1BED"/>
    <w:rsid w:val="00AE3356"/>
    <w:rsid w:val="00AF7E67"/>
    <w:rsid w:val="00B02C33"/>
    <w:rsid w:val="00B15D9B"/>
    <w:rsid w:val="00B258A8"/>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DCE"/>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A24FA"/>
    <w:rsid w:val="00FB0063"/>
    <w:rsid w:val="00FB66A6"/>
    <w:rsid w:val="00FD303E"/>
    <w:rsid w:val="00FD7E3A"/>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66</TotalTime>
  <Pages>17</Pages>
  <Words>6146</Words>
  <Characters>37495</Characters>
  <Application>Microsoft Office Word</Application>
  <DocSecurity>0</DocSecurity>
  <Lines>797</Lines>
  <Paragraphs>307</Paragraphs>
  <ScaleCrop>false</ScaleCrop>
  <Company>USGS</Company>
  <LinksUpToDate>false</LinksUpToDate>
  <CharactersWithSpaces>43334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114</cp:revision>
  <cp:lastPrinted>2013-06-13T19:28:00Z</cp:lastPrinted>
  <dcterms:created xsi:type="dcterms:W3CDTF">2026-04-30T15:49:00Z</dcterms:created>
  <dcterms:modified xsi:type="dcterms:W3CDTF">2026-10-01T15:20:00Z</dcterms:modified>
</cp:coreProperties>
</file>