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B813" w14:textId="77777777" w:rsidR="009D35C4" w:rsidRPr="009D35C4" w:rsidRDefault="009D35C4" w:rsidP="009D35C4">
      <w:pPr>
        <w:jc w:val="center"/>
        <w:rPr>
          <w:b/>
          <w:bCs/>
          <w:sz w:val="36"/>
          <w:szCs w:val="32"/>
        </w:rPr>
      </w:pPr>
      <w:r w:rsidRPr="009D35C4">
        <w:rPr>
          <w:b/>
          <w:bCs/>
          <w:sz w:val="36"/>
          <w:szCs w:val="32"/>
        </w:rPr>
        <w:t>Official Q&amp;A for Grants.gov Posting</w:t>
      </w:r>
    </w:p>
    <w:p w14:paraId="3607D39E" w14:textId="37BBFB73" w:rsidR="009D35C4" w:rsidRPr="009D35C4" w:rsidRDefault="009D35C4" w:rsidP="009D35C4">
      <w:pPr>
        <w:jc w:val="center"/>
        <w:rPr>
          <w:b/>
          <w:bCs/>
        </w:rPr>
      </w:pPr>
      <w:r w:rsidRPr="009D35C4">
        <w:rPr>
          <w:b/>
          <w:bCs/>
        </w:rPr>
        <w:t>(NOFO DOS-SAU-260</w:t>
      </w:r>
      <w:r w:rsidR="00A17EC8">
        <w:rPr>
          <w:b/>
          <w:bCs/>
        </w:rPr>
        <w:t>6</w:t>
      </w:r>
      <w:r w:rsidRPr="009D35C4">
        <w:rPr>
          <w:b/>
          <w:bCs/>
        </w:rPr>
        <w:t xml:space="preserve">-PD, </w:t>
      </w:r>
      <w:r w:rsidR="00A17EC8">
        <w:rPr>
          <w:b/>
          <w:bCs/>
        </w:rPr>
        <w:t>NFL Flag Football</w:t>
      </w:r>
      <w:r w:rsidRPr="009D35C4">
        <w:rPr>
          <w:b/>
          <w:bCs/>
        </w:rPr>
        <w:t>)</w:t>
      </w:r>
    </w:p>
    <w:p w14:paraId="67532AA1" w14:textId="77777777" w:rsidR="00D42E34" w:rsidRDefault="00D42E34" w:rsidP="00D42E34">
      <w:pPr>
        <w:rPr>
          <w:b/>
          <w:bCs/>
        </w:rPr>
      </w:pPr>
    </w:p>
    <w:p w14:paraId="23AAE66F" w14:textId="0E286E79" w:rsidR="00D42E34" w:rsidRPr="00D42E34" w:rsidRDefault="00D42E34" w:rsidP="00D42E34">
      <w:pPr>
        <w:rPr>
          <w:b/>
          <w:bCs/>
        </w:rPr>
      </w:pPr>
      <w:r w:rsidRPr="00D42E34">
        <w:rPr>
          <w:b/>
          <w:bCs/>
        </w:rPr>
        <w:t>Q</w:t>
      </w:r>
      <w:r>
        <w:rPr>
          <w:b/>
          <w:bCs/>
        </w:rPr>
        <w:t>1</w:t>
      </w:r>
      <w:r w:rsidRPr="00D42E34">
        <w:rPr>
          <w:b/>
          <w:bCs/>
        </w:rPr>
        <w:t xml:space="preserve">: </w:t>
      </w:r>
      <w:r w:rsidR="003C5553">
        <w:rPr>
          <w:b/>
          <w:bCs/>
        </w:rPr>
        <w:t xml:space="preserve">Is </w:t>
      </w:r>
      <w:r w:rsidR="00796D8E">
        <w:rPr>
          <w:b/>
          <w:bCs/>
        </w:rPr>
        <w:t xml:space="preserve">an </w:t>
      </w:r>
      <w:r w:rsidR="003C5553">
        <w:rPr>
          <w:b/>
          <w:bCs/>
        </w:rPr>
        <w:t>applicant/recipient</w:t>
      </w:r>
      <w:r w:rsidR="003C5553" w:rsidRPr="003C5553">
        <w:rPr>
          <w:b/>
          <w:bCs/>
        </w:rPr>
        <w:t xml:space="preserve"> responsible for participating delegations'/team travel costs, lodging, M&amp;IE, and should this be budgeted for?</w:t>
      </w:r>
      <w:r w:rsidR="00364855">
        <w:rPr>
          <w:b/>
          <w:bCs/>
        </w:rPr>
        <w:t xml:space="preserve"> </w:t>
      </w:r>
    </w:p>
    <w:p w14:paraId="416D47A3" w14:textId="1C05A738" w:rsidR="00D42E34" w:rsidRDefault="72CFD14F" w:rsidP="00F22B23">
      <w:pPr>
        <w:rPr>
          <w:b/>
          <w:bCs/>
          <w:color w:val="0070C0"/>
        </w:rPr>
      </w:pPr>
      <w:r w:rsidRPr="248606B6">
        <w:rPr>
          <w:b/>
          <w:bCs/>
          <w:color w:val="0070C0"/>
        </w:rPr>
        <w:t xml:space="preserve">A1: </w:t>
      </w:r>
      <w:r w:rsidR="25DE0F9F" w:rsidRPr="1BBAB222">
        <w:rPr>
          <w:b/>
          <w:bCs/>
          <w:color w:val="0070C0"/>
        </w:rPr>
        <w:t xml:space="preserve">Yes, </w:t>
      </w:r>
      <w:r w:rsidR="131FDD2F" w:rsidRPr="1BBAB222">
        <w:rPr>
          <w:b/>
          <w:bCs/>
          <w:color w:val="0070C0"/>
        </w:rPr>
        <w:t>t</w:t>
      </w:r>
      <w:r w:rsidR="00E60160" w:rsidRPr="1BBAB222">
        <w:rPr>
          <w:b/>
          <w:bCs/>
          <w:color w:val="0070C0"/>
        </w:rPr>
        <w:t>he</w:t>
      </w:r>
      <w:r w:rsidR="00E60160" w:rsidRPr="00E60160">
        <w:rPr>
          <w:b/>
          <w:bCs/>
          <w:color w:val="0070C0"/>
        </w:rPr>
        <w:t xml:space="preserve"> Recipient is responsible for working with U.S. Embassies in target countries to arrange travel and in-country logistics for participating delegations. Participant travel, lodging, and per diem/M&amp;IE are allowable costs and </w:t>
      </w:r>
      <w:r w:rsidR="006B228E">
        <w:rPr>
          <w:b/>
          <w:bCs/>
          <w:color w:val="0070C0"/>
        </w:rPr>
        <w:t>should</w:t>
      </w:r>
      <w:r w:rsidR="006B228E" w:rsidRPr="1BBAB222">
        <w:rPr>
          <w:b/>
          <w:bCs/>
          <w:color w:val="0070C0"/>
        </w:rPr>
        <w:t xml:space="preserve"> </w:t>
      </w:r>
      <w:r w:rsidR="00E60160" w:rsidRPr="00E60160">
        <w:rPr>
          <w:b/>
          <w:bCs/>
          <w:color w:val="0070C0"/>
        </w:rPr>
        <w:t xml:space="preserve">be included in </w:t>
      </w:r>
      <w:r w:rsidR="00F22B23">
        <w:rPr>
          <w:b/>
          <w:bCs/>
          <w:color w:val="0070C0"/>
        </w:rPr>
        <w:t>applicant’s</w:t>
      </w:r>
      <w:r w:rsidR="00E60160" w:rsidRPr="00E60160">
        <w:rPr>
          <w:b/>
          <w:bCs/>
          <w:color w:val="0070C0"/>
        </w:rPr>
        <w:t xml:space="preserve"> budget. Applicants should estimate travel and per diem for program staff, consultants/speakers, and participants/beneficiaries, with justification for any international travel.</w:t>
      </w:r>
    </w:p>
    <w:p w14:paraId="0AD8D196" w14:textId="77777777" w:rsidR="00690BFF" w:rsidRPr="00F22B23" w:rsidRDefault="00690BFF" w:rsidP="00F22B23">
      <w:pPr>
        <w:rPr>
          <w:b/>
          <w:bCs/>
          <w:color w:val="0070C0"/>
        </w:rPr>
      </w:pPr>
    </w:p>
    <w:p w14:paraId="16DA6156" w14:textId="5B94526E" w:rsidR="00D42E34" w:rsidRPr="00D42E34" w:rsidRDefault="00D42E34" w:rsidP="00D42E34">
      <w:pPr>
        <w:rPr>
          <w:b/>
          <w:bCs/>
        </w:rPr>
      </w:pPr>
      <w:r w:rsidRPr="00D42E34">
        <w:rPr>
          <w:b/>
          <w:bCs/>
        </w:rPr>
        <w:t>Q</w:t>
      </w:r>
      <w:r>
        <w:rPr>
          <w:b/>
          <w:bCs/>
        </w:rPr>
        <w:t>2</w:t>
      </w:r>
      <w:r w:rsidRPr="00D42E34">
        <w:rPr>
          <w:b/>
          <w:bCs/>
        </w:rPr>
        <w:t xml:space="preserve">: </w:t>
      </w:r>
      <w:r w:rsidR="00796D8E">
        <w:rPr>
          <w:b/>
          <w:bCs/>
        </w:rPr>
        <w:t>Is an applicant/recipient</w:t>
      </w:r>
      <w:r w:rsidR="00796D8E" w:rsidRPr="00796D8E">
        <w:rPr>
          <w:b/>
          <w:bCs/>
        </w:rPr>
        <w:t xml:space="preserve"> responsible for National team recruitment as stated on page 6, under Phase 1?</w:t>
      </w:r>
      <w:r w:rsidR="00D35368">
        <w:rPr>
          <w:b/>
          <w:bCs/>
        </w:rPr>
        <w:t xml:space="preserve"> </w:t>
      </w:r>
      <w:r w:rsidR="00D35368" w:rsidRPr="00D35368">
        <w:rPr>
          <w:b/>
          <w:bCs/>
        </w:rPr>
        <w:t>If so, what is the targeted age range?</w:t>
      </w:r>
    </w:p>
    <w:p w14:paraId="17D0CD91" w14:textId="63C6A620" w:rsidR="00D42E34" w:rsidRDefault="00D42E34" w:rsidP="00581671">
      <w:pPr>
        <w:rPr>
          <w:b/>
          <w:bCs/>
          <w:color w:val="0070C0"/>
        </w:rPr>
      </w:pPr>
      <w:r w:rsidRPr="00D42E34">
        <w:rPr>
          <w:b/>
          <w:bCs/>
          <w:color w:val="0070C0"/>
        </w:rPr>
        <w:t xml:space="preserve">A2: </w:t>
      </w:r>
      <w:r w:rsidR="00E97BF1">
        <w:rPr>
          <w:b/>
          <w:bCs/>
          <w:color w:val="0070C0"/>
        </w:rPr>
        <w:t xml:space="preserve">No, the Recipient is not responsible for direct athlete recruitment.  Interested U.S. Embassies in the MENA region will identify and nominate the teams to represent their </w:t>
      </w:r>
      <w:r w:rsidR="00DF37F9">
        <w:rPr>
          <w:b/>
          <w:bCs/>
          <w:color w:val="0070C0"/>
        </w:rPr>
        <w:t xml:space="preserve">countries. </w:t>
      </w:r>
      <w:r w:rsidR="00E97BF1">
        <w:rPr>
          <w:b/>
          <w:bCs/>
          <w:color w:val="0070C0"/>
        </w:rPr>
        <w:t>The recipient is responsible for coordinating the logistics</w:t>
      </w:r>
      <w:r w:rsidR="00DF37F9">
        <w:rPr>
          <w:b/>
          <w:bCs/>
          <w:color w:val="0070C0"/>
        </w:rPr>
        <w:t xml:space="preserve"> with these Posts once the teams are identified. </w:t>
      </w:r>
      <w:r w:rsidR="009A6841">
        <w:rPr>
          <w:b/>
          <w:bCs/>
          <w:color w:val="0070C0"/>
        </w:rPr>
        <w:t>The specific age range is not strictly defined and will be finalized in coordination with the participating Embassies.</w:t>
      </w:r>
    </w:p>
    <w:p w14:paraId="382FEB3D" w14:textId="77777777" w:rsidR="00690BFF" w:rsidRPr="00581671" w:rsidRDefault="00690BFF" w:rsidP="00581671">
      <w:pPr>
        <w:rPr>
          <w:b/>
          <w:bCs/>
          <w:color w:val="0070C0"/>
        </w:rPr>
      </w:pPr>
    </w:p>
    <w:p w14:paraId="2676A35F" w14:textId="6B77FFB7" w:rsidR="00D42E34" w:rsidRPr="00D42E34" w:rsidRDefault="00D42E34" w:rsidP="00213C88">
      <w:pPr>
        <w:rPr>
          <w:b/>
          <w:bCs/>
        </w:rPr>
      </w:pPr>
      <w:r w:rsidRPr="00D42E34">
        <w:rPr>
          <w:b/>
          <w:bCs/>
        </w:rPr>
        <w:t>Q</w:t>
      </w:r>
      <w:r w:rsidR="00213C88">
        <w:rPr>
          <w:b/>
          <w:bCs/>
        </w:rPr>
        <w:t>3</w:t>
      </w:r>
      <w:r w:rsidRPr="00D42E34">
        <w:rPr>
          <w:b/>
          <w:bCs/>
        </w:rPr>
        <w:t xml:space="preserve">: </w:t>
      </w:r>
      <w:r w:rsidR="003363C4" w:rsidRPr="003363C4">
        <w:rPr>
          <w:b/>
          <w:bCs/>
        </w:rPr>
        <w:t xml:space="preserve">Is the venue already secured, or do </w:t>
      </w:r>
      <w:r w:rsidR="00264FEA">
        <w:rPr>
          <w:b/>
          <w:bCs/>
        </w:rPr>
        <w:t>applicants/recipients</w:t>
      </w:r>
      <w:r w:rsidR="003363C4" w:rsidRPr="003363C4">
        <w:rPr>
          <w:b/>
          <w:bCs/>
        </w:rPr>
        <w:t xml:space="preserve"> need to budget for the venue rental</w:t>
      </w:r>
      <w:r w:rsidR="00213C88" w:rsidRPr="00213C88">
        <w:rPr>
          <w:b/>
          <w:bCs/>
        </w:rPr>
        <w:t>?</w:t>
      </w:r>
    </w:p>
    <w:p w14:paraId="7E0E12AF" w14:textId="0C99B10C" w:rsidR="00690BFF" w:rsidRDefault="00D42E34" w:rsidP="00690BFF">
      <w:pPr>
        <w:rPr>
          <w:b/>
          <w:bCs/>
          <w:color w:val="0070C0"/>
        </w:rPr>
      </w:pPr>
      <w:r w:rsidRPr="00213C88">
        <w:rPr>
          <w:b/>
          <w:bCs/>
          <w:color w:val="0070C0"/>
        </w:rPr>
        <w:t>A</w:t>
      </w:r>
      <w:r w:rsidR="00213C88" w:rsidRPr="00213C88">
        <w:rPr>
          <w:b/>
          <w:bCs/>
          <w:color w:val="0070C0"/>
        </w:rPr>
        <w:t>3</w:t>
      </w:r>
      <w:r w:rsidRPr="00213C88">
        <w:rPr>
          <w:b/>
          <w:bCs/>
          <w:color w:val="0070C0"/>
        </w:rPr>
        <w:t xml:space="preserve">: </w:t>
      </w:r>
      <w:r w:rsidR="00690BFF" w:rsidRPr="00690BFF">
        <w:rPr>
          <w:b/>
          <w:bCs/>
          <w:color w:val="0070C0"/>
        </w:rPr>
        <w:t xml:space="preserve">The </w:t>
      </w:r>
      <w:r w:rsidR="00B47564">
        <w:rPr>
          <w:b/>
          <w:bCs/>
          <w:color w:val="0070C0"/>
        </w:rPr>
        <w:t>primary venue is being secured through in-kind support</w:t>
      </w:r>
      <w:r w:rsidR="004E46EB">
        <w:rPr>
          <w:b/>
          <w:bCs/>
          <w:color w:val="0070C0"/>
        </w:rPr>
        <w:t xml:space="preserve"> from Saudi partners</w:t>
      </w:r>
      <w:r w:rsidR="00B47564">
        <w:rPr>
          <w:b/>
          <w:bCs/>
          <w:color w:val="0070C0"/>
        </w:rPr>
        <w:t xml:space="preserve">. </w:t>
      </w:r>
      <w:r w:rsidR="00C939B4">
        <w:rPr>
          <w:b/>
          <w:bCs/>
          <w:color w:val="0070C0"/>
        </w:rPr>
        <w:t xml:space="preserve">Applicants do not </w:t>
      </w:r>
      <w:r w:rsidR="004E46EB">
        <w:rPr>
          <w:b/>
          <w:bCs/>
          <w:color w:val="0070C0"/>
        </w:rPr>
        <w:t>need to budget for the primary venue rental, though they should budget for specific event production costs.</w:t>
      </w:r>
      <w:r w:rsidR="00690BFF">
        <w:rPr>
          <w:b/>
          <w:bCs/>
          <w:color w:val="0070C0"/>
        </w:rPr>
        <w:t xml:space="preserve"> </w:t>
      </w:r>
    </w:p>
    <w:p w14:paraId="5FD88674" w14:textId="77777777" w:rsidR="00690BFF" w:rsidRPr="00213C88" w:rsidRDefault="00690BFF" w:rsidP="00690BFF">
      <w:pPr>
        <w:rPr>
          <w:b/>
          <w:bCs/>
          <w:color w:val="0070C0"/>
        </w:rPr>
      </w:pPr>
    </w:p>
    <w:p w14:paraId="47DAB374" w14:textId="69F706F0" w:rsidR="00D42E34" w:rsidRPr="00D42E34" w:rsidRDefault="00D42E34" w:rsidP="00C11994">
      <w:pPr>
        <w:rPr>
          <w:b/>
          <w:bCs/>
        </w:rPr>
      </w:pPr>
      <w:r w:rsidRPr="00D42E34">
        <w:rPr>
          <w:b/>
          <w:bCs/>
        </w:rPr>
        <w:t>Q</w:t>
      </w:r>
      <w:r w:rsidR="00213C88">
        <w:rPr>
          <w:b/>
          <w:bCs/>
        </w:rPr>
        <w:t>4</w:t>
      </w:r>
      <w:r w:rsidRPr="00D42E34">
        <w:rPr>
          <w:b/>
          <w:bCs/>
        </w:rPr>
        <w:t xml:space="preserve">: </w:t>
      </w:r>
      <w:r w:rsidR="00BC2A76" w:rsidRPr="00BC2A76">
        <w:rPr>
          <w:b/>
          <w:bCs/>
        </w:rPr>
        <w:t>Will all programming be in English, or do we need to budget for Arabic &lt;&gt; English interpretation or other languages?</w:t>
      </w:r>
    </w:p>
    <w:p w14:paraId="5F43D579" w14:textId="55AA5B1A" w:rsidR="00213C88" w:rsidRDefault="00D42E34" w:rsidP="00A25D93">
      <w:pPr>
        <w:rPr>
          <w:b/>
          <w:bCs/>
          <w:color w:val="0070C0"/>
        </w:rPr>
      </w:pPr>
      <w:r w:rsidRPr="00C11994">
        <w:rPr>
          <w:b/>
          <w:bCs/>
          <w:color w:val="0070C0"/>
        </w:rPr>
        <w:lastRenderedPageBreak/>
        <w:t>A</w:t>
      </w:r>
      <w:r w:rsidR="00213C88" w:rsidRPr="00C11994">
        <w:rPr>
          <w:b/>
          <w:bCs/>
          <w:color w:val="0070C0"/>
        </w:rPr>
        <w:t>4</w:t>
      </w:r>
      <w:r w:rsidRPr="00C11994">
        <w:rPr>
          <w:b/>
          <w:bCs/>
          <w:color w:val="0070C0"/>
        </w:rPr>
        <w:t xml:space="preserve">: </w:t>
      </w:r>
      <w:r w:rsidR="00A25D93" w:rsidRPr="00A25D93">
        <w:rPr>
          <w:b/>
          <w:bCs/>
          <w:color w:val="0070C0"/>
        </w:rPr>
        <w:t>All application documents must be in English. Interpretation/translation costs necessary to carry out program activities are allowable and may be budgeted.</w:t>
      </w:r>
    </w:p>
    <w:p w14:paraId="59917707" w14:textId="77777777" w:rsidR="00A25D93" w:rsidRPr="00A25D93" w:rsidRDefault="00A25D93" w:rsidP="00A25D93">
      <w:pPr>
        <w:rPr>
          <w:b/>
          <w:bCs/>
          <w:color w:val="0070C0"/>
        </w:rPr>
      </w:pPr>
    </w:p>
    <w:p w14:paraId="17680D36" w14:textId="09908408" w:rsidR="00D42E34" w:rsidRPr="00D42E34" w:rsidRDefault="00D42E34" w:rsidP="00213C88">
      <w:pPr>
        <w:rPr>
          <w:b/>
          <w:bCs/>
        </w:rPr>
      </w:pPr>
      <w:r w:rsidRPr="00D42E34">
        <w:rPr>
          <w:b/>
          <w:bCs/>
        </w:rPr>
        <w:t>Q</w:t>
      </w:r>
      <w:r w:rsidR="00213C88">
        <w:rPr>
          <w:b/>
          <w:bCs/>
        </w:rPr>
        <w:t>5</w:t>
      </w:r>
      <w:r w:rsidRPr="00D42E34">
        <w:rPr>
          <w:b/>
          <w:bCs/>
        </w:rPr>
        <w:t xml:space="preserve">: </w:t>
      </w:r>
      <w:r w:rsidR="00700A29" w:rsidRPr="00700A29">
        <w:rPr>
          <w:b/>
          <w:bCs/>
        </w:rPr>
        <w:t>Must all Phase 2 Championship events be in person when U.S. Envoys are present? Could events such as the LA28 "Road to Podium" Workshops be virtual?</w:t>
      </w:r>
    </w:p>
    <w:p w14:paraId="380C2B61" w14:textId="359FEB79" w:rsidR="00363D0A" w:rsidRDefault="72CFD14F" w:rsidP="00FA7873">
      <w:pPr>
        <w:rPr>
          <w:b/>
          <w:bCs/>
          <w:color w:val="0070C0"/>
        </w:rPr>
      </w:pPr>
      <w:r w:rsidRPr="248606B6">
        <w:rPr>
          <w:b/>
          <w:bCs/>
          <w:color w:val="0070C0"/>
        </w:rPr>
        <w:t>A</w:t>
      </w:r>
      <w:r w:rsidR="32327F28" w:rsidRPr="248606B6">
        <w:rPr>
          <w:b/>
          <w:bCs/>
          <w:color w:val="0070C0"/>
        </w:rPr>
        <w:t>5</w:t>
      </w:r>
      <w:r w:rsidRPr="248606B6">
        <w:rPr>
          <w:b/>
          <w:bCs/>
          <w:color w:val="0070C0"/>
        </w:rPr>
        <w:t xml:space="preserve">: </w:t>
      </w:r>
      <w:r w:rsidR="00FA7873" w:rsidRPr="00FA7873">
        <w:rPr>
          <w:b/>
          <w:bCs/>
          <w:color w:val="0070C0"/>
        </w:rPr>
        <w:t>Phase 2 comprises the March 2027 Championship Events in Riyadh, including envoy-led clinics, the "Freedom 250" Cup, and "Road to Podium" workshops</w:t>
      </w:r>
      <w:r w:rsidR="00CE0E49">
        <w:rPr>
          <w:b/>
          <w:bCs/>
          <w:color w:val="0070C0"/>
        </w:rPr>
        <w:t>.</w:t>
      </w:r>
      <w:r w:rsidR="00861191">
        <w:rPr>
          <w:b/>
          <w:bCs/>
          <w:color w:val="0070C0"/>
        </w:rPr>
        <w:t xml:space="preserve"> While the core tournament and envoy-led clinics must occur </w:t>
      </w:r>
      <w:r w:rsidR="008F1BEC">
        <w:rPr>
          <w:b/>
          <w:bCs/>
          <w:color w:val="0070C0"/>
        </w:rPr>
        <w:t xml:space="preserve">in person in Riyadh, applicants may propose virtual or hybrid elements for the “Road to Podium” workshops if it expands reach, ensures </w:t>
      </w:r>
      <w:proofErr w:type="gramStart"/>
      <w:r w:rsidR="008F1BEC">
        <w:rPr>
          <w:b/>
          <w:bCs/>
          <w:color w:val="0070C0"/>
        </w:rPr>
        <w:t>sustainability,  or</w:t>
      </w:r>
      <w:proofErr w:type="gramEnd"/>
      <w:r w:rsidR="008F1BEC">
        <w:rPr>
          <w:b/>
          <w:bCs/>
          <w:color w:val="0070C0"/>
        </w:rPr>
        <w:t xml:space="preserve"> maximizes the budget. However, these workshops are intended to be a feature of the March 2027 events.</w:t>
      </w:r>
    </w:p>
    <w:p w14:paraId="0B28E46B" w14:textId="77777777" w:rsidR="00CE0E49" w:rsidRPr="00363D0A" w:rsidRDefault="00CE0E49" w:rsidP="00FA7873">
      <w:pPr>
        <w:rPr>
          <w:b/>
          <w:bCs/>
          <w:color w:val="0070C0"/>
        </w:rPr>
      </w:pPr>
    </w:p>
    <w:p w14:paraId="7833413D" w14:textId="74DCAB60" w:rsidR="00D42E34" w:rsidRPr="00D42E34" w:rsidRDefault="00D42E34" w:rsidP="00D42E34">
      <w:pPr>
        <w:rPr>
          <w:b/>
          <w:bCs/>
        </w:rPr>
      </w:pPr>
      <w:r w:rsidRPr="00D42E34">
        <w:rPr>
          <w:b/>
          <w:bCs/>
        </w:rPr>
        <w:t>Q</w:t>
      </w:r>
      <w:r w:rsidR="00363D0A">
        <w:rPr>
          <w:b/>
          <w:bCs/>
        </w:rPr>
        <w:t>6</w:t>
      </w:r>
      <w:r w:rsidRPr="00D42E34">
        <w:rPr>
          <w:b/>
          <w:bCs/>
        </w:rPr>
        <w:t xml:space="preserve">: </w:t>
      </w:r>
      <w:r w:rsidR="0095587A" w:rsidRPr="0095587A">
        <w:rPr>
          <w:b/>
          <w:bCs/>
        </w:rPr>
        <w:t>Is the "Road to Podium" Workshop audience the same as the Sports Envoy Clinics, or different?</w:t>
      </w:r>
    </w:p>
    <w:p w14:paraId="73A91005" w14:textId="50BA9DFF" w:rsidR="00D42E34" w:rsidRPr="00363D0A" w:rsidRDefault="00D42E34" w:rsidP="00363D0A">
      <w:pPr>
        <w:rPr>
          <w:b/>
          <w:bCs/>
          <w:color w:val="0070C0"/>
        </w:rPr>
      </w:pPr>
      <w:r w:rsidRPr="00363D0A">
        <w:rPr>
          <w:b/>
          <w:bCs/>
          <w:color w:val="0070C0"/>
        </w:rPr>
        <w:t>A</w:t>
      </w:r>
      <w:r w:rsidR="00363D0A" w:rsidRPr="00363D0A">
        <w:rPr>
          <w:b/>
          <w:bCs/>
          <w:color w:val="0070C0"/>
        </w:rPr>
        <w:t>6</w:t>
      </w:r>
      <w:r w:rsidRPr="00363D0A">
        <w:rPr>
          <w:b/>
          <w:bCs/>
          <w:color w:val="0070C0"/>
        </w:rPr>
        <w:t xml:space="preserve">: </w:t>
      </w:r>
      <w:r w:rsidR="005A75EF" w:rsidRPr="005A75EF">
        <w:rPr>
          <w:b/>
          <w:bCs/>
          <w:color w:val="0070C0"/>
        </w:rPr>
        <w:t>The clinics provide intensive training for national teams and regional coaches, while the workshops share program-development strategies with the broader MENA flag football community</w:t>
      </w:r>
      <w:r w:rsidR="00ED7F94">
        <w:rPr>
          <w:b/>
          <w:bCs/>
          <w:color w:val="0070C0"/>
        </w:rPr>
        <w:t>. There is overlap, but the core audiences</w:t>
      </w:r>
      <w:r w:rsidR="002717B4">
        <w:rPr>
          <w:b/>
          <w:bCs/>
          <w:color w:val="0070C0"/>
        </w:rPr>
        <w:t xml:space="preserve"> differ slightly. The Sports Envoy Clinics are highly interactive and targeted directly </w:t>
      </w:r>
      <w:r w:rsidR="00323DB1">
        <w:rPr>
          <w:b/>
          <w:bCs/>
          <w:color w:val="0070C0"/>
        </w:rPr>
        <w:t xml:space="preserve">at the national team athletes. The “Road to Podium” workshops are strategic sessions </w:t>
      </w:r>
      <w:r w:rsidR="007E0088">
        <w:rPr>
          <w:b/>
          <w:bCs/>
          <w:color w:val="0070C0"/>
        </w:rPr>
        <w:t xml:space="preserve">primarily </w:t>
      </w:r>
      <w:r w:rsidR="0021369B">
        <w:rPr>
          <w:b/>
          <w:bCs/>
          <w:color w:val="0070C0"/>
        </w:rPr>
        <w:t>targeted at regional coaches, federation officials, and program developers focusing on long-term athletic development standards.</w:t>
      </w:r>
    </w:p>
    <w:p w14:paraId="37D87FAF" w14:textId="77777777" w:rsidR="00D42E34" w:rsidRPr="00D42E34" w:rsidRDefault="00D42E34" w:rsidP="00D42E34">
      <w:pPr>
        <w:rPr>
          <w:b/>
          <w:bCs/>
        </w:rPr>
      </w:pPr>
    </w:p>
    <w:p w14:paraId="35F90582" w14:textId="543E8F9A" w:rsidR="00D42E34" w:rsidRPr="00D42E34" w:rsidRDefault="00D42E34" w:rsidP="00D42E34">
      <w:pPr>
        <w:rPr>
          <w:b/>
          <w:bCs/>
        </w:rPr>
      </w:pPr>
      <w:r w:rsidRPr="00D42E34">
        <w:rPr>
          <w:b/>
          <w:bCs/>
        </w:rPr>
        <w:t>Q</w:t>
      </w:r>
      <w:r w:rsidR="00363D0A">
        <w:rPr>
          <w:b/>
          <w:bCs/>
        </w:rPr>
        <w:t>7</w:t>
      </w:r>
      <w:r w:rsidRPr="00D42E34">
        <w:rPr>
          <w:b/>
          <w:bCs/>
        </w:rPr>
        <w:t xml:space="preserve">: </w:t>
      </w:r>
      <w:r w:rsidR="005F7FB2" w:rsidRPr="005F7FB2">
        <w:rPr>
          <w:b/>
          <w:bCs/>
        </w:rPr>
        <w:t>Phase 3</w:t>
      </w:r>
      <w:r w:rsidR="005F7FB2">
        <w:rPr>
          <w:b/>
          <w:bCs/>
        </w:rPr>
        <w:t xml:space="preserve"> -</w:t>
      </w:r>
      <w:r w:rsidR="005F7FB2" w:rsidRPr="005F7FB2">
        <w:rPr>
          <w:b/>
          <w:bCs/>
        </w:rPr>
        <w:t xml:space="preserve"> is there Recipient-led programming, or is this phase for participants to conduct their own outreach using skills gained in Phase 2</w:t>
      </w:r>
      <w:r w:rsidR="00363D0A" w:rsidRPr="00363D0A">
        <w:rPr>
          <w:b/>
          <w:bCs/>
        </w:rPr>
        <w:t>?</w:t>
      </w:r>
    </w:p>
    <w:p w14:paraId="70392A56" w14:textId="5DF52DAF" w:rsidR="00363D0A" w:rsidRDefault="00D42E34" w:rsidP="00027C27">
      <w:pPr>
        <w:rPr>
          <w:b/>
          <w:bCs/>
          <w:color w:val="0070C0"/>
        </w:rPr>
      </w:pPr>
      <w:r w:rsidRPr="00363D0A">
        <w:rPr>
          <w:b/>
          <w:bCs/>
          <w:color w:val="0070C0"/>
        </w:rPr>
        <w:t>A</w:t>
      </w:r>
      <w:r w:rsidR="00363D0A" w:rsidRPr="00363D0A">
        <w:rPr>
          <w:b/>
          <w:bCs/>
          <w:color w:val="0070C0"/>
        </w:rPr>
        <w:t>7</w:t>
      </w:r>
      <w:r w:rsidRPr="00363D0A">
        <w:rPr>
          <w:b/>
          <w:bCs/>
          <w:color w:val="0070C0"/>
        </w:rPr>
        <w:t xml:space="preserve">: </w:t>
      </w:r>
      <w:r w:rsidR="00027C27" w:rsidRPr="00027C27">
        <w:rPr>
          <w:b/>
          <w:bCs/>
          <w:color w:val="0070C0"/>
        </w:rPr>
        <w:t xml:space="preserve">In Phase 3, the Recipient equips </w:t>
      </w:r>
      <w:r w:rsidR="00A536F4">
        <w:rPr>
          <w:b/>
          <w:bCs/>
          <w:color w:val="0070C0"/>
        </w:rPr>
        <w:t>and supports</w:t>
      </w:r>
      <w:r w:rsidR="00027C27" w:rsidRPr="00027C27">
        <w:rPr>
          <w:b/>
          <w:bCs/>
          <w:color w:val="0070C0"/>
        </w:rPr>
        <w:t xml:space="preserve"> each participating country's delegation with resources to share knowledge, skills, and best practices in their home country, and follow-on in-country activities may be </w:t>
      </w:r>
      <w:r w:rsidR="00027C27" w:rsidRPr="00027C27">
        <w:rPr>
          <w:b/>
          <w:bCs/>
          <w:color w:val="0070C0"/>
        </w:rPr>
        <w:lastRenderedPageBreak/>
        <w:t>hosted if funding is available. As drafted, this phase centers on delegation-led outreach, with optional Recipient-supported follow-on activities contingent on available funding.</w:t>
      </w:r>
    </w:p>
    <w:p w14:paraId="43081561" w14:textId="77777777" w:rsidR="00027C27" w:rsidRPr="00363D0A" w:rsidRDefault="00027C27" w:rsidP="00027C27">
      <w:pPr>
        <w:rPr>
          <w:b/>
          <w:bCs/>
          <w:color w:val="0070C0"/>
        </w:rPr>
      </w:pPr>
    </w:p>
    <w:p w14:paraId="7C6F5AF3" w14:textId="7F17ED98" w:rsidR="00D42E34" w:rsidRPr="00D42E34" w:rsidRDefault="00D42E34" w:rsidP="00D42E34">
      <w:pPr>
        <w:rPr>
          <w:b/>
          <w:bCs/>
        </w:rPr>
      </w:pPr>
      <w:r w:rsidRPr="00D42E34">
        <w:rPr>
          <w:b/>
          <w:bCs/>
        </w:rPr>
        <w:t>Q</w:t>
      </w:r>
      <w:r w:rsidR="00363D0A">
        <w:rPr>
          <w:b/>
          <w:bCs/>
        </w:rPr>
        <w:t>8</w:t>
      </w:r>
      <w:r w:rsidRPr="00D42E34">
        <w:rPr>
          <w:b/>
          <w:bCs/>
        </w:rPr>
        <w:t>:</w:t>
      </w:r>
      <w:r w:rsidR="00363D0A">
        <w:rPr>
          <w:b/>
          <w:bCs/>
        </w:rPr>
        <w:t xml:space="preserve"> </w:t>
      </w:r>
      <w:r w:rsidR="008E1E3D" w:rsidRPr="008E1E3D">
        <w:rPr>
          <w:b/>
          <w:bCs/>
        </w:rPr>
        <w:t>What does Envoy participation in the Championship look like (coach, host, special guest)</w:t>
      </w:r>
      <w:r w:rsidR="00363D0A" w:rsidRPr="00363D0A">
        <w:rPr>
          <w:b/>
          <w:bCs/>
        </w:rPr>
        <w:t>?</w:t>
      </w:r>
    </w:p>
    <w:p w14:paraId="6DBA19D2" w14:textId="043361EF" w:rsidR="00C26EA3" w:rsidRDefault="00D42E34" w:rsidP="004206AC">
      <w:pPr>
        <w:rPr>
          <w:b/>
          <w:bCs/>
          <w:color w:val="0070C0"/>
        </w:rPr>
      </w:pPr>
      <w:r w:rsidRPr="004206AC">
        <w:rPr>
          <w:b/>
          <w:bCs/>
          <w:color w:val="0070C0"/>
        </w:rPr>
        <w:t>A</w:t>
      </w:r>
      <w:r w:rsidR="004206AC" w:rsidRPr="004206AC">
        <w:rPr>
          <w:b/>
          <w:bCs/>
          <w:color w:val="0070C0"/>
        </w:rPr>
        <w:t>8</w:t>
      </w:r>
      <w:r w:rsidRPr="004206AC">
        <w:rPr>
          <w:b/>
          <w:bCs/>
          <w:color w:val="0070C0"/>
        </w:rPr>
        <w:t xml:space="preserve">: </w:t>
      </w:r>
      <w:r w:rsidR="004815BE" w:rsidRPr="004815BE">
        <w:rPr>
          <w:b/>
          <w:bCs/>
          <w:color w:val="0070C0"/>
        </w:rPr>
        <w:t xml:space="preserve">U.S. Sports Envoys (former NFL players/elite coaches) </w:t>
      </w:r>
      <w:r w:rsidR="00012055">
        <w:rPr>
          <w:b/>
          <w:bCs/>
          <w:color w:val="0070C0"/>
        </w:rPr>
        <w:t>will take a hands-on</w:t>
      </w:r>
      <w:r w:rsidR="00DB7F8F">
        <w:rPr>
          <w:b/>
          <w:bCs/>
          <w:color w:val="0070C0"/>
        </w:rPr>
        <w:t xml:space="preserve">, active role throughout the event. </w:t>
      </w:r>
      <w:r w:rsidR="002432FB">
        <w:rPr>
          <w:b/>
          <w:bCs/>
          <w:color w:val="0070C0"/>
        </w:rPr>
        <w:t xml:space="preserve">In addition to </w:t>
      </w:r>
      <w:r w:rsidR="004815BE" w:rsidRPr="004815BE">
        <w:rPr>
          <w:b/>
          <w:bCs/>
          <w:color w:val="0070C0"/>
        </w:rPr>
        <w:t>lead</w:t>
      </w:r>
      <w:r w:rsidR="002432FB">
        <w:rPr>
          <w:b/>
          <w:bCs/>
          <w:color w:val="0070C0"/>
        </w:rPr>
        <w:t>ing the pre-tournament</w:t>
      </w:r>
      <w:r w:rsidR="004815BE" w:rsidRPr="004815BE">
        <w:rPr>
          <w:b/>
          <w:bCs/>
          <w:color w:val="0070C0"/>
        </w:rPr>
        <w:t xml:space="preserve"> clinics </w:t>
      </w:r>
      <w:r w:rsidR="002432FB">
        <w:rPr>
          <w:b/>
          <w:bCs/>
          <w:color w:val="0070C0"/>
        </w:rPr>
        <w:t xml:space="preserve">as coaches and trainers, they are expected to </w:t>
      </w:r>
      <w:r w:rsidR="006C79AF">
        <w:rPr>
          <w:b/>
          <w:bCs/>
          <w:color w:val="0070C0"/>
        </w:rPr>
        <w:t>help run the championship tournament itself. This can include acting as on-field coaches, tournament directors, or competitive coordinators during the “Freedom 250” Cup to ensure that the event reflects American high-performance standards.</w:t>
      </w:r>
    </w:p>
    <w:p w14:paraId="40A259B5" w14:textId="77777777" w:rsidR="004815BE" w:rsidRDefault="004815BE" w:rsidP="004206AC">
      <w:pPr>
        <w:rPr>
          <w:b/>
          <w:bCs/>
          <w:color w:val="0070C0"/>
        </w:rPr>
      </w:pPr>
    </w:p>
    <w:p w14:paraId="6A7E26DF" w14:textId="24A2359C" w:rsidR="004815BE" w:rsidRDefault="007137DD" w:rsidP="004206AC">
      <w:pPr>
        <w:rPr>
          <w:b/>
          <w:bCs/>
        </w:rPr>
      </w:pPr>
      <w:r w:rsidRPr="00D42E34">
        <w:rPr>
          <w:b/>
          <w:bCs/>
        </w:rPr>
        <w:t>Q</w:t>
      </w:r>
      <w:r>
        <w:rPr>
          <w:b/>
          <w:bCs/>
        </w:rPr>
        <w:t xml:space="preserve">9: </w:t>
      </w:r>
      <w:r w:rsidRPr="007137DD">
        <w:rPr>
          <w:b/>
          <w:bCs/>
        </w:rPr>
        <w:t>As "primary implementing partner … on all in-country event execution in Riyadh," would the Recipient cover the costs of in-country event execution?</w:t>
      </w:r>
    </w:p>
    <w:p w14:paraId="24CF3895" w14:textId="466499C0" w:rsidR="007137DD" w:rsidRDefault="00D259C8" w:rsidP="004206AC">
      <w:pPr>
        <w:rPr>
          <w:b/>
          <w:bCs/>
          <w:color w:val="0070C0"/>
        </w:rPr>
      </w:pPr>
      <w:r>
        <w:rPr>
          <w:b/>
          <w:bCs/>
          <w:color w:val="0070C0"/>
        </w:rPr>
        <w:t>Yes, while t</w:t>
      </w:r>
      <w:r w:rsidR="00952601" w:rsidRPr="00952601">
        <w:rPr>
          <w:b/>
          <w:bCs/>
          <w:color w:val="0070C0"/>
        </w:rPr>
        <w:t xml:space="preserve">he Recipient serves as the primary implementing partner working directly with </w:t>
      </w:r>
      <w:r w:rsidR="00F43EDE">
        <w:rPr>
          <w:b/>
          <w:bCs/>
          <w:color w:val="0070C0"/>
        </w:rPr>
        <w:t>Saudi partners</w:t>
      </w:r>
      <w:r w:rsidR="00F43EDE" w:rsidRPr="00952601">
        <w:rPr>
          <w:b/>
          <w:bCs/>
          <w:color w:val="0070C0"/>
        </w:rPr>
        <w:t xml:space="preserve"> </w:t>
      </w:r>
      <w:r w:rsidR="00952601" w:rsidRPr="00952601">
        <w:rPr>
          <w:b/>
          <w:bCs/>
          <w:color w:val="0070C0"/>
        </w:rPr>
        <w:t xml:space="preserve">on in-country event execution in </w:t>
      </w:r>
      <w:r w:rsidR="007521A2" w:rsidRPr="00952601">
        <w:rPr>
          <w:b/>
          <w:bCs/>
          <w:color w:val="0070C0"/>
        </w:rPr>
        <w:t>Riyadh and</w:t>
      </w:r>
      <w:r w:rsidR="00952601" w:rsidRPr="00952601">
        <w:rPr>
          <w:b/>
          <w:bCs/>
          <w:color w:val="0070C0"/>
        </w:rPr>
        <w:t xml:space="preserve"> implements the program with local Saudi partners to coordinate venue access and in-kingdom event support</w:t>
      </w:r>
      <w:r>
        <w:rPr>
          <w:b/>
          <w:bCs/>
          <w:color w:val="0070C0"/>
        </w:rPr>
        <w:t xml:space="preserve">, </w:t>
      </w:r>
      <w:r w:rsidR="00EB2671">
        <w:rPr>
          <w:b/>
          <w:bCs/>
          <w:color w:val="0070C0"/>
        </w:rPr>
        <w:t xml:space="preserve">it is </w:t>
      </w:r>
      <w:r w:rsidR="00F43EDE">
        <w:rPr>
          <w:b/>
          <w:bCs/>
          <w:color w:val="0070C0"/>
        </w:rPr>
        <w:t>responsible</w:t>
      </w:r>
      <w:r w:rsidR="00486EB7">
        <w:rPr>
          <w:b/>
          <w:bCs/>
          <w:color w:val="0070C0"/>
        </w:rPr>
        <w:t xml:space="preserve"> for covering </w:t>
      </w:r>
      <w:r w:rsidR="00323298">
        <w:rPr>
          <w:b/>
          <w:bCs/>
          <w:color w:val="0070C0"/>
        </w:rPr>
        <w:t xml:space="preserve">any </w:t>
      </w:r>
      <w:r w:rsidR="00486EB7">
        <w:rPr>
          <w:b/>
          <w:bCs/>
          <w:color w:val="0070C0"/>
        </w:rPr>
        <w:t>necessary production and execution costs</w:t>
      </w:r>
      <w:r w:rsidR="00323298">
        <w:rPr>
          <w:b/>
          <w:bCs/>
          <w:color w:val="0070C0"/>
        </w:rPr>
        <w:t xml:space="preserve"> beyond securing the venue</w:t>
      </w:r>
      <w:r w:rsidR="007521A2">
        <w:rPr>
          <w:b/>
          <w:bCs/>
          <w:color w:val="0070C0"/>
        </w:rPr>
        <w:t>.</w:t>
      </w:r>
    </w:p>
    <w:p w14:paraId="72EF3F1B" w14:textId="77777777" w:rsidR="007521A2" w:rsidRDefault="007521A2" w:rsidP="004206AC">
      <w:pPr>
        <w:rPr>
          <w:b/>
          <w:bCs/>
          <w:color w:val="0070C0"/>
        </w:rPr>
      </w:pPr>
    </w:p>
    <w:p w14:paraId="5656EF5F" w14:textId="4240029A" w:rsidR="007521A2" w:rsidRDefault="007521A2" w:rsidP="004206AC">
      <w:pPr>
        <w:rPr>
          <w:b/>
          <w:bCs/>
        </w:rPr>
      </w:pPr>
      <w:r w:rsidRPr="00521E83">
        <w:rPr>
          <w:b/>
          <w:bCs/>
        </w:rPr>
        <w:t xml:space="preserve">Q10: </w:t>
      </w:r>
      <w:r w:rsidR="00521E83" w:rsidRPr="00521E83">
        <w:rPr>
          <w:b/>
          <w:bCs/>
        </w:rPr>
        <w:t>Will the Embassy help secure in-kingdom support? Is there existing in-kingdom support? Are specific local partners already identified/selected?</w:t>
      </w:r>
    </w:p>
    <w:p w14:paraId="6CDCEE64" w14:textId="75755139" w:rsidR="00521E83" w:rsidRDefault="00BA460F" w:rsidP="004206AC">
      <w:pPr>
        <w:rPr>
          <w:b/>
          <w:bCs/>
          <w:color w:val="0070C0"/>
        </w:rPr>
      </w:pPr>
      <w:r>
        <w:rPr>
          <w:b/>
          <w:bCs/>
          <w:color w:val="0070C0"/>
        </w:rPr>
        <w:t xml:space="preserve">Yes, the </w:t>
      </w:r>
      <w:r w:rsidR="008F6639" w:rsidRPr="008F6639">
        <w:rPr>
          <w:b/>
          <w:bCs/>
          <w:color w:val="0070C0"/>
        </w:rPr>
        <w:t xml:space="preserve">Embassy </w:t>
      </w:r>
      <w:r w:rsidR="00652C4B">
        <w:rPr>
          <w:b/>
          <w:bCs/>
          <w:color w:val="0070C0"/>
        </w:rPr>
        <w:t>will manage the</w:t>
      </w:r>
      <w:r w:rsidR="008F6639" w:rsidRPr="008F6639">
        <w:rPr>
          <w:b/>
          <w:bCs/>
          <w:color w:val="0070C0"/>
        </w:rPr>
        <w:t xml:space="preserve"> diplomatic relationship with Saudi authorities, and the NFL partnership channels under the existing MOU, and the Recipient </w:t>
      </w:r>
      <w:r w:rsidR="00652C4B">
        <w:rPr>
          <w:b/>
          <w:bCs/>
          <w:color w:val="0070C0"/>
        </w:rPr>
        <w:t xml:space="preserve">will </w:t>
      </w:r>
      <w:r w:rsidR="008F6639" w:rsidRPr="008F6639">
        <w:rPr>
          <w:b/>
          <w:bCs/>
          <w:color w:val="0070C0"/>
        </w:rPr>
        <w:t xml:space="preserve">work directly with </w:t>
      </w:r>
      <w:r w:rsidR="00470450">
        <w:rPr>
          <w:b/>
          <w:bCs/>
          <w:color w:val="0070C0"/>
        </w:rPr>
        <w:t>local partners</w:t>
      </w:r>
      <w:r w:rsidR="00470450" w:rsidRPr="008F6639">
        <w:rPr>
          <w:b/>
          <w:bCs/>
          <w:color w:val="0070C0"/>
        </w:rPr>
        <w:t xml:space="preserve"> </w:t>
      </w:r>
      <w:r w:rsidR="008F6639" w:rsidRPr="008F6639">
        <w:rPr>
          <w:b/>
          <w:bCs/>
          <w:color w:val="0070C0"/>
        </w:rPr>
        <w:t>on in-country execution.</w:t>
      </w:r>
    </w:p>
    <w:p w14:paraId="620EEF63" w14:textId="77777777" w:rsidR="008F6639" w:rsidRDefault="008F6639" w:rsidP="004206AC">
      <w:pPr>
        <w:rPr>
          <w:b/>
          <w:bCs/>
          <w:color w:val="0070C0"/>
        </w:rPr>
      </w:pPr>
    </w:p>
    <w:p w14:paraId="6618E23B" w14:textId="0632BFCE" w:rsidR="008F6639" w:rsidRDefault="00DD0AD8" w:rsidP="004206AC">
      <w:pPr>
        <w:rPr>
          <w:b/>
          <w:bCs/>
        </w:rPr>
      </w:pPr>
      <w:r w:rsidRPr="00DD0AD8">
        <w:rPr>
          <w:b/>
          <w:bCs/>
        </w:rPr>
        <w:t xml:space="preserve">Q11: Since cost sharing is encouraged but not required, </w:t>
      </w:r>
      <w:proofErr w:type="gramStart"/>
      <w:r w:rsidRPr="00DD0AD8">
        <w:rPr>
          <w:b/>
          <w:bCs/>
        </w:rPr>
        <w:t>may</w:t>
      </w:r>
      <w:proofErr w:type="gramEnd"/>
      <w:r w:rsidRPr="00DD0AD8">
        <w:rPr>
          <w:b/>
          <w:bCs/>
        </w:rPr>
        <w:t xml:space="preserve"> applicants describe an intention to pursue cost-sharing in the narrative without including </w:t>
      </w:r>
      <w:r w:rsidRPr="00DD0AD8">
        <w:rPr>
          <w:b/>
          <w:bCs/>
        </w:rPr>
        <w:lastRenderedPageBreak/>
        <w:t>anticipated amounts in the proposed budget, particularly where commitments are not yet confirmed?</w:t>
      </w:r>
    </w:p>
    <w:p w14:paraId="1FBCDB37" w14:textId="0BC4F592" w:rsidR="001A535B" w:rsidRDefault="00887C0B" w:rsidP="00887C0B">
      <w:pPr>
        <w:rPr>
          <w:b/>
          <w:bCs/>
          <w:color w:val="0070C0"/>
        </w:rPr>
      </w:pPr>
      <w:r w:rsidRPr="002475AF">
        <w:rPr>
          <w:b/>
          <w:bCs/>
          <w:color w:val="0070C0"/>
        </w:rPr>
        <w:t>Yes. Cost sharing is encouraged, not required, and applicants are asked to describe anticipated private-sector partnerships, in-kind contributions, or sponsorship arrangements they intend to pursue, along with an estimated value where possible. Applicants may describe their intent to pursue cost sharing in the narrative without committing specific amounts in the SF-424A budget. Please note that any cost share that is affirmatively pledged in the proposal budget becomes a binding commitment; unconfirmed or aspirational contributions should therefore be described narratively rather than presented as committed amounts. The NOFO's merit criteria do not assign points to cost sharing</w:t>
      </w:r>
      <w:r w:rsidR="00E96951" w:rsidRPr="002475AF">
        <w:rPr>
          <w:b/>
          <w:bCs/>
          <w:color w:val="0070C0"/>
        </w:rPr>
        <w:t>.</w:t>
      </w:r>
    </w:p>
    <w:p w14:paraId="087652BD" w14:textId="77777777" w:rsidR="001E58C3" w:rsidRDefault="001E58C3" w:rsidP="00887C0B">
      <w:pPr>
        <w:rPr>
          <w:b/>
          <w:bCs/>
          <w:color w:val="0070C0"/>
        </w:rPr>
      </w:pPr>
    </w:p>
    <w:p w14:paraId="06A5DD83" w14:textId="0186AFBD" w:rsidR="001A535B" w:rsidRPr="00124A82" w:rsidRDefault="001A535B" w:rsidP="00887C0B">
      <w:pPr>
        <w:rPr>
          <w:b/>
          <w:bCs/>
        </w:rPr>
      </w:pPr>
      <w:r w:rsidRPr="00124A82">
        <w:rPr>
          <w:b/>
          <w:bCs/>
        </w:rPr>
        <w:t>Q</w:t>
      </w:r>
      <w:r w:rsidR="006755BD" w:rsidRPr="00124A82">
        <w:rPr>
          <w:b/>
          <w:bCs/>
        </w:rPr>
        <w:t xml:space="preserve">12: </w:t>
      </w:r>
      <w:r w:rsidRPr="00124A82">
        <w:rPr>
          <w:b/>
          <w:bCs/>
        </w:rPr>
        <w:t>Section C.2 states the Recipient will work with U.S. Embassies to arrange travel logistics for participating delegations. Should applicants budget international airfare, lodging, and per diem for the men's and women's delegations traveling to the March 2027 Championship in Riyadh within the $150,000?</w:t>
      </w:r>
    </w:p>
    <w:p w14:paraId="426D46E8" w14:textId="6F6DFFCC" w:rsidR="006D063A" w:rsidRPr="006D063A" w:rsidRDefault="006D063A" w:rsidP="006D063A">
      <w:pPr>
        <w:rPr>
          <w:b/>
          <w:bCs/>
          <w:color w:val="0070C0"/>
        </w:rPr>
      </w:pPr>
      <w:r w:rsidRPr="006D063A">
        <w:rPr>
          <w:b/>
          <w:bCs/>
          <w:color w:val="0070C0"/>
        </w:rPr>
        <w:t>A</w:t>
      </w:r>
      <w:r>
        <w:rPr>
          <w:b/>
          <w:bCs/>
          <w:color w:val="0070C0"/>
        </w:rPr>
        <w:t>12</w:t>
      </w:r>
      <w:r w:rsidRPr="006D063A">
        <w:rPr>
          <w:b/>
          <w:bCs/>
          <w:color w:val="0070C0"/>
        </w:rPr>
        <w:t>: Yes. Total available funding is $150,000 for one anticipated award. No separate U.S. Government funding source is identified in this NOFO for delegation travel, and applicants should not assume these costs will be covered by participating U.S. Embassies, the U.S. Mission to Saudi Arabia, or any anticipated NFL or Saudi partner contribution.</w:t>
      </w:r>
    </w:p>
    <w:p w14:paraId="07DB69AA" w14:textId="6E087B9D" w:rsidR="006755BD" w:rsidRPr="002475AF" w:rsidRDefault="006D063A" w:rsidP="006D063A">
      <w:pPr>
        <w:rPr>
          <w:b/>
          <w:bCs/>
          <w:color w:val="0070C0"/>
        </w:rPr>
      </w:pPr>
      <w:r w:rsidRPr="006D063A">
        <w:rPr>
          <w:b/>
          <w:bCs/>
          <w:color w:val="0070C0"/>
        </w:rPr>
        <w:t>Applicants should budget all costs necessary to execute the program as described, including delegation airfare, lodging, and per diem. Note also that the Recipient is separately responsible for funding U.S. Sports Envoys, including honoraria, travel, visas, and itineraries</w:t>
      </w:r>
      <w:r>
        <w:rPr>
          <w:b/>
          <w:bCs/>
          <w:color w:val="0070C0"/>
        </w:rPr>
        <w:t xml:space="preserve">, </w:t>
      </w:r>
      <w:r w:rsidRPr="006D063A">
        <w:rPr>
          <w:b/>
          <w:bCs/>
          <w:color w:val="0070C0"/>
        </w:rPr>
        <w:t>these must also fit within the $150,000.</w:t>
      </w:r>
    </w:p>
    <w:p w14:paraId="454BE891" w14:textId="77777777" w:rsidR="00DD0AD8" w:rsidRPr="00DD0AD8" w:rsidRDefault="00DD0AD8" w:rsidP="004206AC">
      <w:pPr>
        <w:rPr>
          <w:b/>
          <w:bCs/>
        </w:rPr>
      </w:pPr>
    </w:p>
    <w:sectPr w:rsidR="00DD0AD8" w:rsidRPr="00DD0AD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F4194" w14:textId="77777777" w:rsidR="005343B2" w:rsidRDefault="005343B2" w:rsidP="00A9696F">
      <w:pPr>
        <w:spacing w:after="0" w:line="240" w:lineRule="auto"/>
      </w:pPr>
      <w:r>
        <w:separator/>
      </w:r>
    </w:p>
  </w:endnote>
  <w:endnote w:type="continuationSeparator" w:id="0">
    <w:p w14:paraId="2A9D3B66" w14:textId="77777777" w:rsidR="005343B2" w:rsidRDefault="005343B2" w:rsidP="00A96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244088"/>
      <w:docPartObj>
        <w:docPartGallery w:val="Page Numbers (Bottom of Page)"/>
        <w:docPartUnique/>
      </w:docPartObj>
    </w:sdtPr>
    <w:sdtEndPr>
      <w:rPr>
        <w:noProof/>
      </w:rPr>
    </w:sdtEndPr>
    <w:sdtContent>
      <w:p w14:paraId="45E93146" w14:textId="7C1F1AAF" w:rsidR="00047C47" w:rsidRDefault="00047C47">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13B6D0B0" w14:textId="77777777" w:rsidR="00A9696F" w:rsidRDefault="00A96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D148" w14:textId="77777777" w:rsidR="005343B2" w:rsidRDefault="005343B2" w:rsidP="00A9696F">
      <w:pPr>
        <w:spacing w:after="0" w:line="240" w:lineRule="auto"/>
      </w:pPr>
      <w:r>
        <w:separator/>
      </w:r>
    </w:p>
  </w:footnote>
  <w:footnote w:type="continuationSeparator" w:id="0">
    <w:p w14:paraId="7C055B5A" w14:textId="77777777" w:rsidR="005343B2" w:rsidRDefault="005343B2" w:rsidP="00A96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01B"/>
    <w:multiLevelType w:val="multilevel"/>
    <w:tmpl w:val="BF74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A49BA"/>
    <w:multiLevelType w:val="multilevel"/>
    <w:tmpl w:val="5546E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3C1F99"/>
    <w:multiLevelType w:val="multilevel"/>
    <w:tmpl w:val="B5F0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41054">
    <w:abstractNumId w:val="1"/>
  </w:num>
  <w:num w:numId="2" w16cid:durableId="1036614967">
    <w:abstractNumId w:val="2"/>
  </w:num>
  <w:num w:numId="3" w16cid:durableId="96290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5C4"/>
    <w:rsid w:val="00012055"/>
    <w:rsid w:val="000162A5"/>
    <w:rsid w:val="00017CD3"/>
    <w:rsid w:val="00027C27"/>
    <w:rsid w:val="00034759"/>
    <w:rsid w:val="00042468"/>
    <w:rsid w:val="00047C47"/>
    <w:rsid w:val="000615CD"/>
    <w:rsid w:val="00074FF1"/>
    <w:rsid w:val="00085561"/>
    <w:rsid w:val="00087E26"/>
    <w:rsid w:val="000D17DC"/>
    <w:rsid w:val="000D6B34"/>
    <w:rsid w:val="000E6252"/>
    <w:rsid w:val="00116F6E"/>
    <w:rsid w:val="00124A82"/>
    <w:rsid w:val="001357C6"/>
    <w:rsid w:val="001403A0"/>
    <w:rsid w:val="0015252C"/>
    <w:rsid w:val="00154C53"/>
    <w:rsid w:val="00170E25"/>
    <w:rsid w:val="001749F6"/>
    <w:rsid w:val="001A535B"/>
    <w:rsid w:val="001C4263"/>
    <w:rsid w:val="001C77D8"/>
    <w:rsid w:val="001D64DA"/>
    <w:rsid w:val="001E58C3"/>
    <w:rsid w:val="0021369B"/>
    <w:rsid w:val="00213C88"/>
    <w:rsid w:val="002432FB"/>
    <w:rsid w:val="002475AF"/>
    <w:rsid w:val="00260CE8"/>
    <w:rsid w:val="00264FEA"/>
    <w:rsid w:val="002717B4"/>
    <w:rsid w:val="002A0926"/>
    <w:rsid w:val="002A6126"/>
    <w:rsid w:val="002B42E0"/>
    <w:rsid w:val="003077D4"/>
    <w:rsid w:val="00323298"/>
    <w:rsid w:val="00323DB1"/>
    <w:rsid w:val="003363C4"/>
    <w:rsid w:val="003370F1"/>
    <w:rsid w:val="0035778D"/>
    <w:rsid w:val="00363D0A"/>
    <w:rsid w:val="00364855"/>
    <w:rsid w:val="00365309"/>
    <w:rsid w:val="003A05D3"/>
    <w:rsid w:val="003A33D7"/>
    <w:rsid w:val="003A497B"/>
    <w:rsid w:val="003C0EA0"/>
    <w:rsid w:val="003C5553"/>
    <w:rsid w:val="003C57FF"/>
    <w:rsid w:val="003F6A3A"/>
    <w:rsid w:val="004145D9"/>
    <w:rsid w:val="0041467E"/>
    <w:rsid w:val="004206AC"/>
    <w:rsid w:val="0044228B"/>
    <w:rsid w:val="00445802"/>
    <w:rsid w:val="00470450"/>
    <w:rsid w:val="00472CAF"/>
    <w:rsid w:val="004733AB"/>
    <w:rsid w:val="004815BE"/>
    <w:rsid w:val="0048225D"/>
    <w:rsid w:val="00486EB7"/>
    <w:rsid w:val="004A20F1"/>
    <w:rsid w:val="004B1CF9"/>
    <w:rsid w:val="004C38E2"/>
    <w:rsid w:val="004E05FC"/>
    <w:rsid w:val="004E46EB"/>
    <w:rsid w:val="00516FDD"/>
    <w:rsid w:val="00521E83"/>
    <w:rsid w:val="0052704C"/>
    <w:rsid w:val="005343B2"/>
    <w:rsid w:val="005504AF"/>
    <w:rsid w:val="0055216B"/>
    <w:rsid w:val="00581671"/>
    <w:rsid w:val="005A75EF"/>
    <w:rsid w:val="005B678E"/>
    <w:rsid w:val="005C3C7C"/>
    <w:rsid w:val="005C63B4"/>
    <w:rsid w:val="005F7FB2"/>
    <w:rsid w:val="00612D3F"/>
    <w:rsid w:val="00631BC5"/>
    <w:rsid w:val="006446DC"/>
    <w:rsid w:val="00652C4B"/>
    <w:rsid w:val="006755BD"/>
    <w:rsid w:val="00690BFF"/>
    <w:rsid w:val="006A6CAE"/>
    <w:rsid w:val="006B228E"/>
    <w:rsid w:val="006C79AF"/>
    <w:rsid w:val="006D063A"/>
    <w:rsid w:val="006F3403"/>
    <w:rsid w:val="00700A29"/>
    <w:rsid w:val="007137DD"/>
    <w:rsid w:val="00716B11"/>
    <w:rsid w:val="007311AB"/>
    <w:rsid w:val="007521A2"/>
    <w:rsid w:val="00754874"/>
    <w:rsid w:val="00772905"/>
    <w:rsid w:val="00780E6C"/>
    <w:rsid w:val="00793BAA"/>
    <w:rsid w:val="00796D8E"/>
    <w:rsid w:val="007B4A89"/>
    <w:rsid w:val="007D04D9"/>
    <w:rsid w:val="007E0088"/>
    <w:rsid w:val="007F1596"/>
    <w:rsid w:val="008124FB"/>
    <w:rsid w:val="0082702A"/>
    <w:rsid w:val="008305A8"/>
    <w:rsid w:val="0085232E"/>
    <w:rsid w:val="00857A1A"/>
    <w:rsid w:val="00861191"/>
    <w:rsid w:val="00887C0B"/>
    <w:rsid w:val="00895BF6"/>
    <w:rsid w:val="008C3FB5"/>
    <w:rsid w:val="008C4B13"/>
    <w:rsid w:val="008C702B"/>
    <w:rsid w:val="008E1E3D"/>
    <w:rsid w:val="008F1BEC"/>
    <w:rsid w:val="008F6639"/>
    <w:rsid w:val="0090281A"/>
    <w:rsid w:val="00923455"/>
    <w:rsid w:val="009417B7"/>
    <w:rsid w:val="009437E2"/>
    <w:rsid w:val="00952601"/>
    <w:rsid w:val="0095587A"/>
    <w:rsid w:val="009908D9"/>
    <w:rsid w:val="009A0EFB"/>
    <w:rsid w:val="009A52C0"/>
    <w:rsid w:val="009A6039"/>
    <w:rsid w:val="009A6841"/>
    <w:rsid w:val="009B1952"/>
    <w:rsid w:val="009D2CA5"/>
    <w:rsid w:val="009D35C4"/>
    <w:rsid w:val="00A01730"/>
    <w:rsid w:val="00A119A6"/>
    <w:rsid w:val="00A17EC8"/>
    <w:rsid w:val="00A21CD7"/>
    <w:rsid w:val="00A25D93"/>
    <w:rsid w:val="00A404C7"/>
    <w:rsid w:val="00A46A69"/>
    <w:rsid w:val="00A536F4"/>
    <w:rsid w:val="00A558F8"/>
    <w:rsid w:val="00A75701"/>
    <w:rsid w:val="00A9696F"/>
    <w:rsid w:val="00AB05B7"/>
    <w:rsid w:val="00AB3E27"/>
    <w:rsid w:val="00AC10FA"/>
    <w:rsid w:val="00AC3245"/>
    <w:rsid w:val="00AF3E89"/>
    <w:rsid w:val="00B051F3"/>
    <w:rsid w:val="00B47564"/>
    <w:rsid w:val="00BA460F"/>
    <w:rsid w:val="00BC2A76"/>
    <w:rsid w:val="00BE193C"/>
    <w:rsid w:val="00BF0945"/>
    <w:rsid w:val="00C04845"/>
    <w:rsid w:val="00C11994"/>
    <w:rsid w:val="00C26EA3"/>
    <w:rsid w:val="00C47754"/>
    <w:rsid w:val="00C64456"/>
    <w:rsid w:val="00C71F03"/>
    <w:rsid w:val="00C91F23"/>
    <w:rsid w:val="00C939B4"/>
    <w:rsid w:val="00CA5D57"/>
    <w:rsid w:val="00CA6CE3"/>
    <w:rsid w:val="00CB6D42"/>
    <w:rsid w:val="00CC68F6"/>
    <w:rsid w:val="00CD4C36"/>
    <w:rsid w:val="00CE0E49"/>
    <w:rsid w:val="00CF4A81"/>
    <w:rsid w:val="00CF4F6B"/>
    <w:rsid w:val="00CF7D43"/>
    <w:rsid w:val="00D041F4"/>
    <w:rsid w:val="00D13100"/>
    <w:rsid w:val="00D259C8"/>
    <w:rsid w:val="00D314F3"/>
    <w:rsid w:val="00D35368"/>
    <w:rsid w:val="00D42E34"/>
    <w:rsid w:val="00D9036A"/>
    <w:rsid w:val="00DB7505"/>
    <w:rsid w:val="00DB7F8F"/>
    <w:rsid w:val="00DD0AD8"/>
    <w:rsid w:val="00DF37F9"/>
    <w:rsid w:val="00DF3F91"/>
    <w:rsid w:val="00E17A70"/>
    <w:rsid w:val="00E40F20"/>
    <w:rsid w:val="00E60160"/>
    <w:rsid w:val="00E94C99"/>
    <w:rsid w:val="00E96951"/>
    <w:rsid w:val="00E97BF1"/>
    <w:rsid w:val="00EB2671"/>
    <w:rsid w:val="00ED065C"/>
    <w:rsid w:val="00ED7F94"/>
    <w:rsid w:val="00EE3EC5"/>
    <w:rsid w:val="00F047F5"/>
    <w:rsid w:val="00F0747C"/>
    <w:rsid w:val="00F10BA3"/>
    <w:rsid w:val="00F22B23"/>
    <w:rsid w:val="00F341FC"/>
    <w:rsid w:val="00F43EDE"/>
    <w:rsid w:val="00F61542"/>
    <w:rsid w:val="00F81148"/>
    <w:rsid w:val="00F97000"/>
    <w:rsid w:val="00FA5761"/>
    <w:rsid w:val="00FA7873"/>
    <w:rsid w:val="00FB0462"/>
    <w:rsid w:val="00FB2567"/>
    <w:rsid w:val="00FC319F"/>
    <w:rsid w:val="00FC7887"/>
    <w:rsid w:val="00FE1977"/>
    <w:rsid w:val="00FE4C29"/>
    <w:rsid w:val="0158B74A"/>
    <w:rsid w:val="045EA24D"/>
    <w:rsid w:val="087AD3C4"/>
    <w:rsid w:val="0AA24055"/>
    <w:rsid w:val="0D56B468"/>
    <w:rsid w:val="0F675768"/>
    <w:rsid w:val="10A9CC82"/>
    <w:rsid w:val="10BFF98E"/>
    <w:rsid w:val="131FDD2F"/>
    <w:rsid w:val="16C3FA84"/>
    <w:rsid w:val="19A85C61"/>
    <w:rsid w:val="1BBAB222"/>
    <w:rsid w:val="1BC0358F"/>
    <w:rsid w:val="1E251191"/>
    <w:rsid w:val="248606B6"/>
    <w:rsid w:val="25DE0F9F"/>
    <w:rsid w:val="25F95522"/>
    <w:rsid w:val="263FED3D"/>
    <w:rsid w:val="26DD9BDE"/>
    <w:rsid w:val="30C48F06"/>
    <w:rsid w:val="318C629D"/>
    <w:rsid w:val="32327F28"/>
    <w:rsid w:val="36AE93FF"/>
    <w:rsid w:val="372F6EE0"/>
    <w:rsid w:val="3B746AE5"/>
    <w:rsid w:val="3E7123C6"/>
    <w:rsid w:val="4449429A"/>
    <w:rsid w:val="47EEBCDA"/>
    <w:rsid w:val="483CCEFE"/>
    <w:rsid w:val="4F4F4C14"/>
    <w:rsid w:val="5A4C753D"/>
    <w:rsid w:val="5F2259B5"/>
    <w:rsid w:val="61008F85"/>
    <w:rsid w:val="6737F6B6"/>
    <w:rsid w:val="69C7F165"/>
    <w:rsid w:val="6C2111CD"/>
    <w:rsid w:val="7092CEB8"/>
    <w:rsid w:val="71B52183"/>
    <w:rsid w:val="7200C473"/>
    <w:rsid w:val="72CFD14F"/>
    <w:rsid w:val="75DC38D7"/>
    <w:rsid w:val="77C9A17F"/>
    <w:rsid w:val="7D140C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4574"/>
  <w15:chartTrackingRefBased/>
  <w15:docId w15:val="{1EEF5204-7979-44BC-A60E-CBD8D476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5C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D35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D35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D35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35C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35C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35C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5C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D35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35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35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35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35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35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3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5C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D35C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D35C4"/>
    <w:pPr>
      <w:spacing w:before="160"/>
      <w:jc w:val="center"/>
    </w:pPr>
    <w:rPr>
      <w:i/>
      <w:iCs/>
      <w:color w:val="404040" w:themeColor="text1" w:themeTint="BF"/>
    </w:rPr>
  </w:style>
  <w:style w:type="character" w:customStyle="1" w:styleId="QuoteChar">
    <w:name w:val="Quote Char"/>
    <w:basedOn w:val="DefaultParagraphFont"/>
    <w:link w:val="Quote"/>
    <w:uiPriority w:val="29"/>
    <w:rsid w:val="009D35C4"/>
    <w:rPr>
      <w:i/>
      <w:iCs/>
      <w:color w:val="404040" w:themeColor="text1" w:themeTint="BF"/>
    </w:rPr>
  </w:style>
  <w:style w:type="paragraph" w:styleId="ListParagraph">
    <w:name w:val="List Paragraph"/>
    <w:basedOn w:val="Normal"/>
    <w:uiPriority w:val="34"/>
    <w:qFormat/>
    <w:rsid w:val="009D35C4"/>
    <w:pPr>
      <w:ind w:left="720"/>
      <w:contextualSpacing/>
    </w:pPr>
  </w:style>
  <w:style w:type="character" w:styleId="IntenseEmphasis">
    <w:name w:val="Intense Emphasis"/>
    <w:basedOn w:val="DefaultParagraphFont"/>
    <w:uiPriority w:val="21"/>
    <w:qFormat/>
    <w:rsid w:val="009D35C4"/>
    <w:rPr>
      <w:i/>
      <w:iCs/>
      <w:color w:val="0F4761" w:themeColor="accent1" w:themeShade="BF"/>
    </w:rPr>
  </w:style>
  <w:style w:type="paragraph" w:styleId="IntenseQuote">
    <w:name w:val="Intense Quote"/>
    <w:basedOn w:val="Normal"/>
    <w:next w:val="Normal"/>
    <w:link w:val="IntenseQuoteChar"/>
    <w:uiPriority w:val="30"/>
    <w:qFormat/>
    <w:rsid w:val="009D3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5C4"/>
    <w:rPr>
      <w:i/>
      <w:iCs/>
      <w:color w:val="0F4761" w:themeColor="accent1" w:themeShade="BF"/>
    </w:rPr>
  </w:style>
  <w:style w:type="character" w:styleId="IntenseReference">
    <w:name w:val="Intense Reference"/>
    <w:basedOn w:val="DefaultParagraphFont"/>
    <w:uiPriority w:val="32"/>
    <w:qFormat/>
    <w:rsid w:val="009D35C4"/>
    <w:rPr>
      <w:b/>
      <w:bCs/>
      <w:smallCaps/>
      <w:color w:val="0F4761" w:themeColor="accent1" w:themeShade="BF"/>
      <w:spacing w:val="5"/>
    </w:rPr>
  </w:style>
  <w:style w:type="character" w:styleId="Hyperlink">
    <w:name w:val="Hyperlink"/>
    <w:basedOn w:val="DefaultParagraphFont"/>
    <w:uiPriority w:val="99"/>
    <w:unhideWhenUsed/>
    <w:rsid w:val="009D35C4"/>
    <w:rPr>
      <w:color w:val="467886" w:themeColor="hyperlink"/>
      <w:u w:val="single"/>
    </w:rPr>
  </w:style>
  <w:style w:type="character" w:styleId="UnresolvedMention">
    <w:name w:val="Unresolved Mention"/>
    <w:basedOn w:val="DefaultParagraphFont"/>
    <w:uiPriority w:val="99"/>
    <w:semiHidden/>
    <w:unhideWhenUsed/>
    <w:rsid w:val="009D35C4"/>
    <w:rPr>
      <w:color w:val="605E5C"/>
      <w:shd w:val="clear" w:color="auto" w:fill="E1DFDD"/>
    </w:rPr>
  </w:style>
  <w:style w:type="paragraph" w:styleId="Header">
    <w:name w:val="header"/>
    <w:basedOn w:val="Normal"/>
    <w:link w:val="HeaderChar"/>
    <w:uiPriority w:val="99"/>
    <w:unhideWhenUsed/>
    <w:rsid w:val="00A96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96F"/>
  </w:style>
  <w:style w:type="paragraph" w:styleId="Footer">
    <w:name w:val="footer"/>
    <w:basedOn w:val="Normal"/>
    <w:link w:val="FooterChar"/>
    <w:uiPriority w:val="99"/>
    <w:unhideWhenUsed/>
    <w:rsid w:val="00A96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96F"/>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403A0"/>
    <w:pPr>
      <w:spacing w:after="0" w:line="240" w:lineRule="auto"/>
    </w:pPr>
  </w:style>
  <w:style w:type="paragraph" w:styleId="CommentSubject">
    <w:name w:val="annotation subject"/>
    <w:basedOn w:val="CommentText"/>
    <w:next w:val="CommentText"/>
    <w:link w:val="CommentSubjectChar"/>
    <w:uiPriority w:val="99"/>
    <w:semiHidden/>
    <w:unhideWhenUsed/>
    <w:rsid w:val="00C91F23"/>
    <w:rPr>
      <w:b/>
      <w:bCs/>
    </w:rPr>
  </w:style>
  <w:style w:type="character" w:customStyle="1" w:styleId="CommentSubjectChar">
    <w:name w:val="Comment Subject Char"/>
    <w:basedOn w:val="CommentTextChar"/>
    <w:link w:val="CommentSubject"/>
    <w:uiPriority w:val="99"/>
    <w:semiHidden/>
    <w:rsid w:val="00C91F23"/>
    <w:rPr>
      <w:b/>
      <w:bCs/>
      <w:sz w:val="20"/>
      <w:szCs w:val="20"/>
    </w:rPr>
  </w:style>
  <w:style w:type="character" w:styleId="Mention">
    <w:name w:val="Mention"/>
    <w:basedOn w:val="DefaultParagraphFont"/>
    <w:uiPriority w:val="99"/>
    <w:unhideWhenUsed/>
    <w:rsid w:val="008270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AD1BC32FF1804C98898F5BBC86197A" ma:contentTypeVersion="16" ma:contentTypeDescription="Create a new document." ma:contentTypeScope="" ma:versionID="d00879cf43b203cab04ae80c0c35c8c3">
  <xsd:schema xmlns:xsd="http://www.w3.org/2001/XMLSchema" xmlns:xs="http://www.w3.org/2001/XMLSchema" xmlns:p="http://schemas.microsoft.com/office/2006/metadata/properties" xmlns:ns2="23aea7e5-a6f0-4c32-a852-72949738e255" xmlns:ns3="acfc2ec9-c730-4363-97f5-ece8942e4647" targetNamespace="http://schemas.microsoft.com/office/2006/metadata/properties" ma:root="true" ma:fieldsID="e7144e8056a7267d4b7f35c3b958d32e" ns2:_="" ns3:_="">
    <xsd:import namespace="23aea7e5-a6f0-4c32-a852-72949738e255"/>
    <xsd:import namespace="acfc2ec9-c730-4363-97f5-ece8942e46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ea7e5-a6f0-4c32-a852-72949738e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c2ec9-c730-4363-97f5-ece8942e464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eb5df3-d4a9-4d3b-9426-4082d0247cf2}" ma:internalName="TaxCatchAll" ma:showField="CatchAllData" ma:web="acfc2ec9-c730-4363-97f5-ece8942e4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aea7e5-a6f0-4c32-a852-72949738e255">
      <Terms xmlns="http://schemas.microsoft.com/office/infopath/2007/PartnerControls"/>
    </lcf76f155ced4ddcb4097134ff3c332f>
    <TaxCatchAll xmlns="acfc2ec9-c730-4363-97f5-ece8942e4647" xsi:nil="true"/>
  </documentManagement>
</p:properties>
</file>

<file path=customXml/itemProps1.xml><?xml version="1.0" encoding="utf-8"?>
<ds:datastoreItem xmlns:ds="http://schemas.openxmlformats.org/officeDocument/2006/customXml" ds:itemID="{C9649A68-76F6-4D8C-868B-EC08B3D35463}">
  <ds:schemaRefs>
    <ds:schemaRef ds:uri="http://schemas.microsoft.com/sharepoint/v3/contenttype/forms"/>
  </ds:schemaRefs>
</ds:datastoreItem>
</file>

<file path=customXml/itemProps2.xml><?xml version="1.0" encoding="utf-8"?>
<ds:datastoreItem xmlns:ds="http://schemas.openxmlformats.org/officeDocument/2006/customXml" ds:itemID="{BD0AB2A7-E29B-4AF8-A93C-3CFCEF36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ea7e5-a6f0-4c32-a852-72949738e255"/>
    <ds:schemaRef ds:uri="acfc2ec9-c730-4363-97f5-ece8942e4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811E0-16F9-4221-A8B9-C5B7BF1CFA29}">
  <ds:schemaRefs>
    <ds:schemaRef ds:uri="http://schemas.microsoft.com/office/2006/metadata/properties"/>
    <ds:schemaRef ds:uri="http://schemas.microsoft.com/office/infopath/2007/PartnerControls"/>
    <ds:schemaRef ds:uri="23aea7e5-a6f0-4c32-a852-72949738e255"/>
    <ds:schemaRef ds:uri="acfc2ec9-c730-4363-97f5-ece8942e4647"/>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1039</Words>
  <Characters>5923</Characters>
  <Application>Microsoft Office Word</Application>
  <DocSecurity>0</DocSecurity>
  <Lines>49</Lines>
  <Paragraphs>13</Paragraphs>
  <ScaleCrop>false</ScaleCrop>
  <Company>Department of State</Company>
  <LinksUpToDate>false</LinksUpToDate>
  <CharactersWithSpaces>6949</CharactersWithSpaces>
  <SharedDoc>false</SharedDoc>
  <HLinks>
    <vt:vector size="36" baseType="variant">
      <vt:variant>
        <vt:i4>458803</vt:i4>
      </vt:variant>
      <vt:variant>
        <vt:i4>15</vt:i4>
      </vt:variant>
      <vt:variant>
        <vt:i4>0</vt:i4>
      </vt:variant>
      <vt:variant>
        <vt:i4>5</vt:i4>
      </vt:variant>
      <vt:variant>
        <vt:lpwstr>mailto:OrakJP@state.gov</vt:lpwstr>
      </vt:variant>
      <vt:variant>
        <vt:lpwstr/>
      </vt:variant>
      <vt:variant>
        <vt:i4>2424921</vt:i4>
      </vt:variant>
      <vt:variant>
        <vt:i4>12</vt:i4>
      </vt:variant>
      <vt:variant>
        <vt:i4>0</vt:i4>
      </vt:variant>
      <vt:variant>
        <vt:i4>5</vt:i4>
      </vt:variant>
      <vt:variant>
        <vt:lpwstr>mailto:PalmerJL2@state.gov</vt:lpwstr>
      </vt:variant>
      <vt:variant>
        <vt:lpwstr/>
      </vt:variant>
      <vt:variant>
        <vt:i4>458803</vt:i4>
      </vt:variant>
      <vt:variant>
        <vt:i4>9</vt:i4>
      </vt:variant>
      <vt:variant>
        <vt:i4>0</vt:i4>
      </vt:variant>
      <vt:variant>
        <vt:i4>5</vt:i4>
      </vt:variant>
      <vt:variant>
        <vt:lpwstr>mailto:OrakJP@state.gov</vt:lpwstr>
      </vt:variant>
      <vt:variant>
        <vt:lpwstr/>
      </vt:variant>
      <vt:variant>
        <vt:i4>2424921</vt:i4>
      </vt:variant>
      <vt:variant>
        <vt:i4>6</vt:i4>
      </vt:variant>
      <vt:variant>
        <vt:i4>0</vt:i4>
      </vt:variant>
      <vt:variant>
        <vt:i4>5</vt:i4>
      </vt:variant>
      <vt:variant>
        <vt:lpwstr>mailto:PalmerJL2@state.gov</vt:lpwstr>
      </vt:variant>
      <vt:variant>
        <vt:lpwstr/>
      </vt:variant>
      <vt:variant>
        <vt:i4>458803</vt:i4>
      </vt:variant>
      <vt:variant>
        <vt:i4>3</vt:i4>
      </vt:variant>
      <vt:variant>
        <vt:i4>0</vt:i4>
      </vt:variant>
      <vt:variant>
        <vt:i4>5</vt:i4>
      </vt:variant>
      <vt:variant>
        <vt:lpwstr>mailto:OrakJP@state.gov</vt:lpwstr>
      </vt:variant>
      <vt:variant>
        <vt:lpwstr/>
      </vt:variant>
      <vt:variant>
        <vt:i4>2424921</vt:i4>
      </vt:variant>
      <vt:variant>
        <vt:i4>0</vt:i4>
      </vt:variant>
      <vt:variant>
        <vt:i4>0</vt:i4>
      </vt:variant>
      <vt:variant>
        <vt:i4>5</vt:i4>
      </vt:variant>
      <vt:variant>
        <vt:lpwstr>mailto:PalmerJL2@state.gov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Alawi, Abdulelah Y (Abadi)</dc:creator>
  <cp:keywords/>
  <dc:description/>
  <cp:lastModifiedBy>Alawi, Abdulelah Y (Abadi)</cp:lastModifiedBy>
  <cp:revision>67</cp:revision>
  <dcterms:created xsi:type="dcterms:W3CDTF">2026-09-01T08:31:00Z</dcterms:created>
  <dcterms:modified xsi:type="dcterms:W3CDTF">2026-09-03T08:55:00Z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2026-08-25T10:48:41Z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470dec7e-67d9-4b5c-9126-c2185a6ae353</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0x01010087AD1BC32FF1804C98898F5BBC86197A</vt:lpwstr>
  </property>
  <property fmtid="{D5CDD505-2E9C-101B-9397-08002B2CF9AE}" pid="11" name="MediaServiceImageTags">
    <vt:lpwstr/>
  </property>
</Properties>
</file>