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7823939C" w:rsidR="000A279C" w:rsidRDefault="0005092E" w:rsidP="000A279C">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C36075" w:rsidRPr="00D825E6">
        <w:rPr>
          <w:rFonts w:ascii="Times New Roman" w:eastAsia="Times New Roman" w:hAnsi="Times New Roman"/>
          <w:b/>
          <w:szCs w:val="24"/>
          <w:lang w:val="en-US"/>
        </w:rPr>
        <w:t>USGS-</w:t>
      </w:r>
      <w:r w:rsidR="00F81614" w:rsidRPr="00256E8B">
        <w:rPr>
          <w:rFonts w:ascii="Times New Roman" w:eastAsia="Times New Roman" w:hAnsi="Times New Roman"/>
          <w:b/>
          <w:szCs w:val="24"/>
        </w:rPr>
        <w:t>-</w:t>
      </w:r>
      <w:r w:rsidR="00F81614" w:rsidRPr="00AB0DB6">
        <w:rPr>
          <w:b/>
          <w:bCs/>
        </w:rPr>
        <w:t xml:space="preserve"> Hawaii-</w:t>
      </w:r>
      <w:r w:rsidR="00F81614" w:rsidRPr="00AB0DB6">
        <w:rPr>
          <w:b/>
          <w:bCs/>
          <w:spacing w:val="-2"/>
        </w:rPr>
        <w:t xml:space="preserve"> </w:t>
      </w:r>
      <w:r w:rsidR="00F81614" w:rsidRPr="00AB0DB6">
        <w:rPr>
          <w:b/>
          <w:bCs/>
        </w:rPr>
        <w:t>Pacific Islands</w:t>
      </w:r>
      <w:r w:rsidR="00F81614" w:rsidRPr="00AB0DB6">
        <w:rPr>
          <w:b/>
          <w:bCs/>
          <w:spacing w:val="-1"/>
        </w:rPr>
        <w:t xml:space="preserve"> </w:t>
      </w:r>
      <w:r w:rsidR="00F81614" w:rsidRPr="00AB0DB6">
        <w:rPr>
          <w:b/>
          <w:bCs/>
        </w:rPr>
        <w:t>Cooperative Ecosystem</w:t>
      </w:r>
      <w:r w:rsidR="00F81614" w:rsidRPr="00AB0DB6">
        <w:rPr>
          <w:b/>
          <w:bCs/>
          <w:spacing w:val="-1"/>
        </w:rPr>
        <w:t xml:space="preserve"> </w:t>
      </w:r>
      <w:r w:rsidR="00F81614" w:rsidRPr="00AB0DB6">
        <w:rPr>
          <w:b/>
          <w:bCs/>
        </w:rPr>
        <w:t>Studies</w:t>
      </w:r>
      <w:r w:rsidR="00F81614" w:rsidRPr="00AB0DB6">
        <w:rPr>
          <w:b/>
          <w:bCs/>
          <w:spacing w:val="-1"/>
        </w:rPr>
        <w:t xml:space="preserve"> </w:t>
      </w:r>
      <w:r w:rsidR="00F81614" w:rsidRPr="00AB0DB6">
        <w:rPr>
          <w:b/>
          <w:bCs/>
        </w:rPr>
        <w:t>Unit</w:t>
      </w:r>
    </w:p>
    <w:p w14:paraId="283229E7" w14:textId="77777777" w:rsidR="0005092E" w:rsidRPr="000A279C"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13CD3488" w14:textId="77777777" w:rsidR="006C435E" w:rsidRPr="006C435E" w:rsidRDefault="006C435E" w:rsidP="006C435E">
      <w:pPr>
        <w:pStyle w:val="NormalWeb"/>
        <w:tabs>
          <w:tab w:val="left" w:pos="9360"/>
        </w:tabs>
        <w:rPr>
          <w:color w:val="222222"/>
          <w:lang w:eastAsia="x-none"/>
        </w:rPr>
      </w:pPr>
      <w:r w:rsidRPr="006C435E">
        <w:rPr>
          <w:color w:val="222222"/>
          <w:lang w:eastAsia="x-none"/>
        </w:rPr>
        <w:t xml:space="preserve">The USGS is offering a funding opportunity to a CESU partner for research on brown </w:t>
      </w:r>
      <w:proofErr w:type="spellStart"/>
      <w:r w:rsidRPr="006C435E">
        <w:rPr>
          <w:color w:val="222222"/>
          <w:lang w:eastAsia="x-none"/>
        </w:rPr>
        <w:t>treesnakes</w:t>
      </w:r>
      <w:proofErr w:type="spellEnd"/>
      <w:r w:rsidRPr="006C435E">
        <w:rPr>
          <w:color w:val="222222"/>
          <w:lang w:eastAsia="x-none"/>
        </w:rPr>
        <w:t xml:space="preserve"> (Boiga irregularis) in the Pacific Islands. Brown </w:t>
      </w:r>
      <w:proofErr w:type="spellStart"/>
      <w:r w:rsidRPr="006C435E">
        <w:rPr>
          <w:color w:val="222222"/>
          <w:lang w:eastAsia="x-none"/>
        </w:rPr>
        <w:t>treesnakes</w:t>
      </w:r>
      <w:proofErr w:type="spellEnd"/>
      <w:r w:rsidRPr="006C435E">
        <w:rPr>
          <w:color w:val="222222"/>
          <w:lang w:eastAsia="x-none"/>
        </w:rPr>
        <w:t xml:space="preserve"> (BTS) have caused the severe decline, extirpation, or extinction of several native terrestrial vertebrate species in Guam. The USGS Pacific Island Ecosystems Research Center (PIERC) has staff on Guam and elsewhere that conduct research on biology and control of BTS to mitigate economic and ecological impacts and risks of BTS, including enhancing military readiness through participating in biosecurity and </w:t>
      </w:r>
      <w:proofErr w:type="spellStart"/>
      <w:r w:rsidRPr="006C435E">
        <w:rPr>
          <w:color w:val="222222"/>
          <w:lang w:eastAsia="x-none"/>
        </w:rPr>
        <w:t>biosurveillance</w:t>
      </w:r>
      <w:proofErr w:type="spellEnd"/>
      <w:r w:rsidRPr="006C435E">
        <w:rPr>
          <w:color w:val="222222"/>
          <w:lang w:eastAsia="x-none"/>
        </w:rPr>
        <w:t xml:space="preserve"> initiatives. USGS- PIERC also manages the BTS Rapid Response Team, which trains cooperators throughout the Pacific region and stands ready to respond to snake sightings on short notice. Research by USGS-PIERC on control and interdiction of brown </w:t>
      </w:r>
      <w:proofErr w:type="spellStart"/>
      <w:r w:rsidRPr="006C435E">
        <w:rPr>
          <w:color w:val="222222"/>
          <w:lang w:eastAsia="x-none"/>
        </w:rPr>
        <w:t>treesnakes</w:t>
      </w:r>
      <w:proofErr w:type="spellEnd"/>
      <w:r w:rsidRPr="006C435E">
        <w:rPr>
          <w:color w:val="222222"/>
          <w:lang w:eastAsia="x-none"/>
        </w:rPr>
        <w:t xml:space="preserve"> is currently funded by U.S. Department of the Navy, DOI Office of Insular Affairs, and the USGS Invasive Species Program.</w:t>
      </w:r>
    </w:p>
    <w:p w14:paraId="4264F044" w14:textId="1E198BF5" w:rsidR="006C435E" w:rsidRDefault="006C435E" w:rsidP="006C435E">
      <w:pPr>
        <w:pStyle w:val="NormalWeb"/>
        <w:tabs>
          <w:tab w:val="left" w:pos="9360"/>
        </w:tabs>
        <w:rPr>
          <w:color w:val="222222"/>
          <w:lang w:eastAsia="x-none"/>
        </w:rPr>
      </w:pPr>
      <w:r w:rsidRPr="006C435E">
        <w:rPr>
          <w:color w:val="222222"/>
          <w:lang w:eastAsia="x-none"/>
        </w:rPr>
        <w:t xml:space="preserve">USGS is looking to leverage collaborations to incorporate skills in </w:t>
      </w:r>
      <w:r w:rsidR="00C7149F" w:rsidRPr="006C435E">
        <w:rPr>
          <w:color w:val="222222"/>
          <w:lang w:eastAsia="x-none"/>
        </w:rPr>
        <w:t>capture</w:t>
      </w:r>
      <w:r w:rsidRPr="006C435E">
        <w:rPr>
          <w:color w:val="222222"/>
          <w:lang w:eastAsia="x-none"/>
        </w:rPr>
        <w:t>, removal, detection, and technical familiarity with Guam into the broader research goals of long-standing USGS research on BTS in Guam.</w:t>
      </w:r>
    </w:p>
    <w:p w14:paraId="4A01823F" w14:textId="0182A2A6" w:rsidR="00260D16" w:rsidRPr="00260D16" w:rsidRDefault="00260D16" w:rsidP="00260D16">
      <w:pPr>
        <w:pStyle w:val="NormalWeb"/>
        <w:tabs>
          <w:tab w:val="left" w:pos="9360"/>
        </w:tabs>
        <w:rPr>
          <w:color w:val="222222"/>
          <w:lang w:eastAsia="x-none"/>
        </w:rPr>
      </w:pPr>
      <w:r w:rsidRPr="00260D16">
        <w:rPr>
          <w:color w:val="222222"/>
          <w:lang w:eastAsia="x-none"/>
        </w:rPr>
        <w:t>This funding opportunity aligns with Administration priorities, including Promotion of Safety by protecting critical infrastructure in the Pacific</w:t>
      </w:r>
      <w:r>
        <w:rPr>
          <w:color w:val="222222"/>
          <w:lang w:eastAsia="x-none"/>
        </w:rPr>
        <w:t>:</w:t>
      </w:r>
    </w:p>
    <w:p w14:paraId="7735C770" w14:textId="7463148F" w:rsidR="00260D16" w:rsidRPr="00260D16" w:rsidRDefault="00260D16" w:rsidP="00260D16">
      <w:pPr>
        <w:pStyle w:val="NormalWeb"/>
        <w:tabs>
          <w:tab w:val="left" w:pos="9360"/>
        </w:tabs>
        <w:rPr>
          <w:color w:val="222222"/>
          <w:lang w:eastAsia="x-none"/>
        </w:rPr>
      </w:pPr>
      <w:r w:rsidRPr="00260D16">
        <w:rPr>
          <w:color w:val="222222"/>
          <w:lang w:eastAsia="x-none"/>
        </w:rPr>
        <w:t xml:space="preserve">1. Protection of Life and Infrastructure Safety Brown </w:t>
      </w:r>
      <w:proofErr w:type="spellStart"/>
      <w:r w:rsidRPr="00260D16">
        <w:rPr>
          <w:color w:val="222222"/>
          <w:lang w:eastAsia="x-none"/>
        </w:rPr>
        <w:t>treesnakes</w:t>
      </w:r>
      <w:proofErr w:type="spellEnd"/>
      <w:r w:rsidRPr="00260D16">
        <w:rPr>
          <w:color w:val="222222"/>
          <w:lang w:eastAsia="x-none"/>
        </w:rPr>
        <w:t xml:space="preserve"> are a primary cause of electrical grid instability in the Mariana Islands. This funding supports research into the relationship between snake activity and critical electrical infrastructure (DOI SO 3417 - Addressing the National Energy Emergency (February 3, 2025); EO 14154 – Unleashing American Energy (January 20, 2025) [https://www.whitehouse.gov/presidential-actions/2025/04/strengthening-the-reliability-and-security-of-the-united-states-electric-grid//]). Mitigating snake-induced power outages directly promotes the safety of the civilian and military populations and enhances military preparedness by ensuring reliable power for health services and emergency communications in the territory of Guam (Guam power lines and brown </w:t>
      </w:r>
      <w:proofErr w:type="spellStart"/>
      <w:r w:rsidRPr="00260D16">
        <w:rPr>
          <w:color w:val="222222"/>
          <w:lang w:eastAsia="x-none"/>
        </w:rPr>
        <w:t>treesnakes</w:t>
      </w:r>
      <w:proofErr w:type="spellEnd"/>
      <w:r w:rsidRPr="00260D16">
        <w:rPr>
          <w:color w:val="222222"/>
          <w:lang w:eastAsia="x-none"/>
        </w:rPr>
        <w:t xml:space="preserve"> are an electric mix | U.S. Geological Survey).</w:t>
      </w:r>
    </w:p>
    <w:p w14:paraId="65310CC5" w14:textId="77777777" w:rsidR="00260D16" w:rsidRPr="00260D16" w:rsidRDefault="00260D16" w:rsidP="00260D16">
      <w:pPr>
        <w:pStyle w:val="NormalWeb"/>
        <w:tabs>
          <w:tab w:val="left" w:pos="9360"/>
        </w:tabs>
        <w:rPr>
          <w:color w:val="222222"/>
          <w:lang w:eastAsia="x-none"/>
        </w:rPr>
      </w:pPr>
      <w:r w:rsidRPr="00260D16">
        <w:rPr>
          <w:color w:val="222222"/>
          <w:lang w:eastAsia="x-none"/>
        </w:rPr>
        <w:t xml:space="preserve">2. Restoring Trust in Government Through Evidence-Based Policy Making Brown </w:t>
      </w:r>
      <w:proofErr w:type="spellStart"/>
      <w:r w:rsidRPr="00260D16">
        <w:rPr>
          <w:color w:val="222222"/>
          <w:lang w:eastAsia="x-none"/>
        </w:rPr>
        <w:t>treesnakes</w:t>
      </w:r>
      <w:proofErr w:type="spellEnd"/>
      <w:r w:rsidRPr="00260D16">
        <w:rPr>
          <w:color w:val="222222"/>
          <w:lang w:eastAsia="x-none"/>
        </w:rPr>
        <w:t xml:space="preserve"> have caused extensive damage and remain costly to manage, despite years of research and development of novel tools. Until an effective eradication tool is developed for Guam, military preparedness, critical infrastructure, and biosecurity will remain affected by this injurious species. Given the importance of the Pacific Region for national security and the costs associated with this issue, conducting gold standard science (EO 14303-Gold Standard Science (May 23, 2025) https://www.whitehouse.gov/presidential-actions/2025/05/restoring-gold-standard-science/) is critical for mitigating management costs and continuing progress towards the development of novel control tools that may eradicate this species from the US.</w:t>
      </w:r>
    </w:p>
    <w:p w14:paraId="25C3CFCA" w14:textId="77777777" w:rsidR="00260D16" w:rsidRPr="00260D16" w:rsidRDefault="00260D16" w:rsidP="00260D16">
      <w:pPr>
        <w:pStyle w:val="NormalWeb"/>
        <w:tabs>
          <w:tab w:val="left" w:pos="9360"/>
        </w:tabs>
        <w:rPr>
          <w:color w:val="222222"/>
          <w:lang w:eastAsia="x-none"/>
        </w:rPr>
      </w:pPr>
      <w:r w:rsidRPr="00260D16">
        <w:rPr>
          <w:color w:val="222222"/>
          <w:lang w:eastAsia="x-none"/>
        </w:rPr>
        <w:t xml:space="preserve"> </w:t>
      </w:r>
    </w:p>
    <w:p w14:paraId="1C813F7F" w14:textId="64073346" w:rsidR="00260D16" w:rsidRPr="006C435E" w:rsidRDefault="00260D16" w:rsidP="00260D16">
      <w:pPr>
        <w:pStyle w:val="NormalWeb"/>
        <w:tabs>
          <w:tab w:val="left" w:pos="9360"/>
        </w:tabs>
        <w:rPr>
          <w:color w:val="222222"/>
          <w:lang w:eastAsia="x-none"/>
        </w:rPr>
      </w:pPr>
      <w:r w:rsidRPr="00260D16">
        <w:rPr>
          <w:color w:val="222222"/>
          <w:lang w:eastAsia="x-none"/>
        </w:rPr>
        <w:lastRenderedPageBreak/>
        <w:t>Recipients are encouraged to prioritize projects in support of the celebration of America's 250th birthday (American250). This may include, but is not limited to, preservation, planning, interpretation, public engagement, and rehabilitation projects that recognize and honor the nation's founding, history, and cultural heritage.</w:t>
      </w:r>
    </w:p>
    <w:p w14:paraId="1B85DC31" w14:textId="04A54A7C" w:rsidR="00EC642C" w:rsidRDefault="00EC642C" w:rsidP="000A279C">
      <w:pPr>
        <w:pStyle w:val="NormalWeb"/>
        <w:tabs>
          <w:tab w:val="left" w:pos="9360"/>
        </w:tabs>
        <w:spacing w:before="0" w:beforeAutospacing="0" w:after="0" w:afterAutospacing="0"/>
        <w:rPr>
          <w:rFonts w:eastAsia="TimesNewRoman"/>
          <w:b/>
          <w:color w:val="000000"/>
        </w:rPr>
      </w:pPr>
      <w:r w:rsidRPr="0076596C">
        <w:rPr>
          <w:rFonts w:eastAsia="TimesNewRoman"/>
          <w:b/>
          <w:i/>
          <w:color w:val="000000"/>
        </w:rPr>
        <w:t>Objectives</w:t>
      </w:r>
      <w:r w:rsidRPr="0076596C">
        <w:rPr>
          <w:rFonts w:eastAsia="TimesNewRoman"/>
          <w:b/>
          <w:color w:val="000000"/>
        </w:rPr>
        <w:t>:</w:t>
      </w:r>
    </w:p>
    <w:p w14:paraId="21EBB5AA" w14:textId="77777777" w:rsidR="00266842" w:rsidRPr="00266842" w:rsidRDefault="00266842" w:rsidP="00266842">
      <w:pPr>
        <w:pStyle w:val="NormalWeb"/>
        <w:tabs>
          <w:tab w:val="left" w:pos="9360"/>
        </w:tabs>
        <w:rPr>
          <w:rFonts w:eastAsia="TimesNewRoman"/>
          <w:bCs/>
          <w:color w:val="000000"/>
        </w:rPr>
      </w:pPr>
      <w:r w:rsidRPr="00266842">
        <w:rPr>
          <w:rFonts w:eastAsia="TimesNewRoman"/>
          <w:bCs/>
          <w:color w:val="000000"/>
        </w:rPr>
        <w:t>1. Maintain a deployable Rapid Response Team operating out of Guam, up to and including training cooperators as members and evaluating improvements to biosecurity protocols</w:t>
      </w:r>
    </w:p>
    <w:p w14:paraId="6AA50BE7" w14:textId="77777777" w:rsidR="00266842" w:rsidRPr="00266842" w:rsidRDefault="00266842" w:rsidP="00266842">
      <w:pPr>
        <w:pStyle w:val="NormalWeb"/>
        <w:tabs>
          <w:tab w:val="left" w:pos="9360"/>
        </w:tabs>
        <w:rPr>
          <w:rFonts w:eastAsia="TimesNewRoman"/>
          <w:bCs/>
          <w:color w:val="000000"/>
        </w:rPr>
      </w:pPr>
      <w:r w:rsidRPr="00266842">
        <w:rPr>
          <w:rFonts w:eastAsia="TimesNewRoman"/>
          <w:bCs/>
          <w:color w:val="000000"/>
        </w:rPr>
        <w:t>2. Enhancing military readiness by meeting regulatory requirements, including evaluating, developing, and testing control approaches and tools</w:t>
      </w:r>
    </w:p>
    <w:p w14:paraId="58C69241" w14:textId="77777777" w:rsidR="00266842" w:rsidRPr="00266842" w:rsidRDefault="00266842" w:rsidP="00266842">
      <w:pPr>
        <w:pStyle w:val="NormalWeb"/>
        <w:tabs>
          <w:tab w:val="left" w:pos="9360"/>
        </w:tabs>
        <w:rPr>
          <w:rFonts w:eastAsia="TimesNewRoman"/>
          <w:bCs/>
          <w:color w:val="000000"/>
        </w:rPr>
      </w:pPr>
      <w:r w:rsidRPr="00266842">
        <w:rPr>
          <w:rFonts w:eastAsia="TimesNewRoman"/>
          <w:bCs/>
          <w:color w:val="000000"/>
        </w:rPr>
        <w:t>3. Evaluating novel tools for snake removal, including genetic or biological control agents for enhancing removal outcomes</w:t>
      </w:r>
    </w:p>
    <w:p w14:paraId="54E5B2AF" w14:textId="77777777" w:rsidR="00266842" w:rsidRPr="00266842" w:rsidRDefault="00266842" w:rsidP="00266842">
      <w:pPr>
        <w:pStyle w:val="NormalWeb"/>
        <w:tabs>
          <w:tab w:val="left" w:pos="9360"/>
        </w:tabs>
        <w:rPr>
          <w:rFonts w:eastAsia="TimesNewRoman"/>
          <w:bCs/>
          <w:color w:val="000000"/>
        </w:rPr>
      </w:pPr>
      <w:r w:rsidRPr="00266842">
        <w:rPr>
          <w:rFonts w:eastAsia="TimesNewRoman"/>
          <w:bCs/>
          <w:color w:val="000000"/>
        </w:rPr>
        <w:t xml:space="preserve">4. Adaptive management of brown </w:t>
      </w:r>
      <w:proofErr w:type="spellStart"/>
      <w:r w:rsidRPr="00266842">
        <w:rPr>
          <w:rFonts w:eastAsia="TimesNewRoman"/>
          <w:bCs/>
          <w:color w:val="000000"/>
        </w:rPr>
        <w:t>treesnakes</w:t>
      </w:r>
      <w:proofErr w:type="spellEnd"/>
      <w:r w:rsidRPr="00266842">
        <w:rPr>
          <w:rFonts w:eastAsia="TimesNewRoman"/>
          <w:bCs/>
          <w:color w:val="000000"/>
        </w:rPr>
        <w:t xml:space="preserve"> for native species recovery</w:t>
      </w:r>
    </w:p>
    <w:p w14:paraId="251F798E" w14:textId="0B04D312" w:rsidR="00266842" w:rsidRPr="00266842" w:rsidRDefault="00266842" w:rsidP="00266842">
      <w:pPr>
        <w:pStyle w:val="NormalWeb"/>
        <w:tabs>
          <w:tab w:val="left" w:pos="9360"/>
        </w:tabs>
        <w:spacing w:before="0" w:beforeAutospacing="0" w:after="0" w:afterAutospacing="0"/>
        <w:rPr>
          <w:rFonts w:eastAsia="TimesNewRoman"/>
          <w:bCs/>
          <w:color w:val="000000"/>
        </w:rPr>
      </w:pPr>
      <w:r w:rsidRPr="00266842">
        <w:rPr>
          <w:rFonts w:eastAsia="TimesNewRoman"/>
          <w:bCs/>
          <w:color w:val="000000"/>
        </w:rPr>
        <w:t xml:space="preserve">5. Evaluate and mitigate the effects of brown </w:t>
      </w:r>
      <w:proofErr w:type="spellStart"/>
      <w:r w:rsidRPr="00266842">
        <w:rPr>
          <w:rFonts w:eastAsia="TimesNewRoman"/>
          <w:bCs/>
          <w:color w:val="000000"/>
        </w:rPr>
        <w:t>treesnakes</w:t>
      </w:r>
      <w:proofErr w:type="spellEnd"/>
      <w:r w:rsidRPr="00266842">
        <w:rPr>
          <w:rFonts w:eastAsia="TimesNewRoman"/>
          <w:bCs/>
          <w:color w:val="000000"/>
        </w:rPr>
        <w:t xml:space="preserve"> on the people of Guam, especially through exploring relationships between snakes and the stability of the electrical infrastructure</w:t>
      </w:r>
    </w:p>
    <w:p w14:paraId="71DEAEB8" w14:textId="77777777" w:rsidR="00266842" w:rsidRPr="000A279C" w:rsidRDefault="00266842" w:rsidP="000A279C">
      <w:pPr>
        <w:pStyle w:val="NormalWeb"/>
        <w:tabs>
          <w:tab w:val="left" w:pos="9360"/>
        </w:tabs>
        <w:spacing w:before="0" w:beforeAutospacing="0" w:after="0" w:afterAutospacing="0"/>
        <w:rPr>
          <w:rFonts w:eastAsia="TimesNewRoman"/>
          <w:b/>
          <w:color w:val="000000"/>
        </w:rPr>
      </w:pPr>
    </w:p>
    <w:p w14:paraId="795D11F3" w14:textId="77777777" w:rsidR="007B132F" w:rsidRPr="0076596C" w:rsidRDefault="007B132F" w:rsidP="00AA220B">
      <w:pPr>
        <w:widowControl w:val="0"/>
        <w:rPr>
          <w:rFonts w:eastAsia="TimesNewRoman"/>
          <w:lang w:eastAsia="ar-SA"/>
        </w:rPr>
      </w:pPr>
      <w:r w:rsidRPr="0076596C">
        <w:rPr>
          <w:rFonts w:eastAsia="TimesNewRoman"/>
          <w:lang w:eastAsia="ar-SA"/>
        </w:rPr>
        <w:tab/>
      </w:r>
    </w:p>
    <w:p w14:paraId="0286826E" w14:textId="77777777" w:rsidR="007F068E" w:rsidRPr="000A279C" w:rsidRDefault="007F068E" w:rsidP="007F068E">
      <w:pPr>
        <w:rPr>
          <w:b/>
          <w:bCs/>
          <w:u w:val="single"/>
        </w:rPr>
      </w:pPr>
      <w:r w:rsidRPr="000A279C">
        <w:rPr>
          <w:b/>
          <w:bCs/>
          <w:u w:val="single"/>
        </w:rPr>
        <w:t>Award information</w:t>
      </w:r>
    </w:p>
    <w:p w14:paraId="0CD9B582" w14:textId="77777777" w:rsidR="008F28CF" w:rsidRDefault="008F28CF" w:rsidP="008F28CF">
      <w:pPr>
        <w:rPr>
          <w:iCs/>
          <w:color w:val="000000"/>
        </w:rPr>
      </w:pPr>
    </w:p>
    <w:p w14:paraId="7B270190" w14:textId="1B2245BA" w:rsidR="008F28CF" w:rsidRDefault="008F28CF" w:rsidP="008F28CF">
      <w:pPr>
        <w:rPr>
          <w:iCs/>
          <w:color w:val="000000"/>
        </w:rPr>
      </w:pPr>
      <w:r>
        <w:rPr>
          <w:iCs/>
          <w:color w:val="000000"/>
        </w:rPr>
        <w:t xml:space="preserve">The </w:t>
      </w:r>
      <w:proofErr w:type="gramStart"/>
      <w:r>
        <w:rPr>
          <w:iCs/>
          <w:color w:val="000000"/>
        </w:rPr>
        <w:t>award instrument</w:t>
      </w:r>
      <w:proofErr w:type="gramEnd"/>
      <w:r>
        <w:rPr>
          <w:iCs/>
          <w:color w:val="000000"/>
        </w:rPr>
        <w:t xml:space="preserve"> for this project is a cooperative agreement. </w:t>
      </w:r>
    </w:p>
    <w:p w14:paraId="2FB63DFE" w14:textId="77777777" w:rsidR="008974DB" w:rsidRPr="0076596C" w:rsidRDefault="008974DB" w:rsidP="007F068E">
      <w:pPr>
        <w:rPr>
          <w:bCs/>
          <w:i/>
        </w:rPr>
      </w:pPr>
    </w:p>
    <w:p w14:paraId="290E29DF" w14:textId="77777777" w:rsidR="00DD6C10" w:rsidRPr="00032EF3" w:rsidRDefault="00DD6C10" w:rsidP="00DD6C10">
      <w:pPr>
        <w:contextualSpacing/>
        <w:rPr>
          <w:rFonts w:eastAsia="Calibri"/>
        </w:rPr>
      </w:pPr>
      <w:r w:rsidRPr="00DD6C10">
        <w:rPr>
          <w:rFonts w:eastAsia="Calibri"/>
        </w:rPr>
        <w:t xml:space="preserve">It is anticipated that one award will be made with one base year and four additional budget years. The total estimated funding for this project is $2,536,979. Funding in the amount of $376,229 is estimated to be available for Budget Year 1. Additional funding for Budget Years 2 through 5 will be based upon satisfactory progress and the availability of funding. </w:t>
      </w:r>
      <w:r w:rsidRPr="00DD6C10">
        <w:rPr>
          <w:rFonts w:eastAsia="Calibri"/>
          <w:b/>
          <w:bCs/>
        </w:rPr>
        <w:t>The recipient should submit the proposal to reflect the five-year project period.</w:t>
      </w:r>
    </w:p>
    <w:p w14:paraId="2085E088" w14:textId="5ED2F1D5" w:rsidR="004148FF" w:rsidRDefault="004148FF" w:rsidP="007F068E">
      <w:pPr>
        <w:rPr>
          <w:b/>
          <w:bCs/>
        </w:rPr>
      </w:pPr>
    </w:p>
    <w:p w14:paraId="264E52D3" w14:textId="77777777" w:rsidR="003631AF" w:rsidRPr="0076596C" w:rsidRDefault="003631AF" w:rsidP="007F068E">
      <w:pPr>
        <w:rPr>
          <w:b/>
          <w:bCs/>
        </w:rPr>
      </w:pPr>
    </w:p>
    <w:p w14:paraId="16782C70" w14:textId="77777777" w:rsidR="007F068E" w:rsidRPr="000A279C" w:rsidRDefault="007F068E" w:rsidP="007F068E">
      <w:pPr>
        <w:rPr>
          <w:b/>
          <w:u w:val="single"/>
        </w:rPr>
      </w:pPr>
      <w:r w:rsidRPr="000A279C">
        <w:rPr>
          <w:b/>
          <w:u w:val="single"/>
        </w:rPr>
        <w:t>Eligibility Information</w:t>
      </w:r>
    </w:p>
    <w:p w14:paraId="05BFD1AA" w14:textId="77777777" w:rsidR="00CD2CA5" w:rsidRPr="0076596C" w:rsidRDefault="00CD2CA5" w:rsidP="007F068E">
      <w:pPr>
        <w:rPr>
          <w:b/>
        </w:rPr>
      </w:pPr>
    </w:p>
    <w:p w14:paraId="2ADB178A" w14:textId="36799A73" w:rsidR="0011764A" w:rsidRPr="0076596C" w:rsidRDefault="0011764A" w:rsidP="0011764A">
      <w:r w:rsidRPr="0076596C">
        <w:t>This financial assistance opportunity is being issued under a Cooperative Ecosystem Studies Unit (CESU) Program. CESU’s are partnerships that provide research, technical assistance, and education. Eligible recipients must be a participating partner of</w:t>
      </w:r>
      <w:r w:rsidR="00B65CC3">
        <w:t xml:space="preserve"> the</w:t>
      </w:r>
      <w:r w:rsidRPr="0076596C">
        <w:t xml:space="preserve"> </w:t>
      </w:r>
      <w:r w:rsidR="00B65CC3" w:rsidRPr="00B65CC3">
        <w:t>Hawaii-</w:t>
      </w:r>
      <w:r w:rsidR="00B65CC3" w:rsidRPr="00B65CC3">
        <w:rPr>
          <w:spacing w:val="-2"/>
        </w:rPr>
        <w:t xml:space="preserve"> </w:t>
      </w:r>
      <w:r w:rsidR="00B65CC3" w:rsidRPr="00B65CC3">
        <w:t>Pacific Islands</w:t>
      </w:r>
      <w:r w:rsidR="00CD2CA5" w:rsidRPr="00B65CC3">
        <w:t xml:space="preserve"> </w:t>
      </w:r>
      <w:r w:rsidRPr="0076596C">
        <w:t xml:space="preserve">Cooperative Ecosystem Studies Unit (CESU) Program.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0688D368" w14:textId="3098C762" w:rsidR="003D4842" w:rsidRDefault="003D4842" w:rsidP="003D4842">
      <w:pPr>
        <w:rPr>
          <w:b/>
          <w:bCs/>
        </w:rPr>
      </w:pPr>
      <w:r w:rsidRPr="009B1734">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5F770C" w:rsidRPr="005F770C">
        <w:rPr>
          <w:b/>
          <w:bCs/>
        </w:rPr>
        <w:t>G26AS00136</w:t>
      </w:r>
      <w:r w:rsidRPr="005F770C">
        <w:rPr>
          <w:b/>
          <w:bCs/>
        </w:rPr>
        <w:t>.</w:t>
      </w:r>
    </w:p>
    <w:p w14:paraId="21CB606D" w14:textId="774C4DF4" w:rsidR="002548A4" w:rsidRDefault="002548A4" w:rsidP="003D4842">
      <w:pPr>
        <w:rPr>
          <w:b/>
          <w:bCs/>
          <w:u w:val="single"/>
        </w:rPr>
      </w:pPr>
      <w:r>
        <w:lastRenderedPageBreak/>
        <w:t>Q</w:t>
      </w:r>
      <w:r w:rsidRPr="0076596C">
        <w:t xml:space="preserve">uestions are to be directed to </w:t>
      </w:r>
      <w:r>
        <w:t xml:space="preserve">Grant Specialist </w:t>
      </w:r>
      <w:r w:rsidRPr="00916BEF">
        <w:t>Katie Calder at</w:t>
      </w:r>
      <w:r>
        <w:t xml:space="preserve"> </w:t>
      </w:r>
      <w:hyperlink r:id="rId8" w:history="1">
        <w:r w:rsidR="00812087" w:rsidRPr="00BE30D8">
          <w:rPr>
            <w:rStyle w:val="Hyperlink"/>
          </w:rPr>
          <w:t>katherine_calder@ios.doi.gov</w:t>
        </w:r>
      </w:hyperlink>
      <w:r w:rsidR="00812087">
        <w:br/>
      </w:r>
      <w:r w:rsidR="00812087">
        <w:br/>
      </w:r>
      <w:r w:rsidR="00812087" w:rsidRPr="00812087">
        <w:rPr>
          <w:b/>
          <w:bCs/>
          <w:u w:val="single"/>
        </w:rPr>
        <w:t>Preparing Application</w:t>
      </w:r>
    </w:p>
    <w:p w14:paraId="49BD5BBC" w14:textId="20152ABF" w:rsidR="00812087" w:rsidRDefault="00812087" w:rsidP="003D4842">
      <w:r w:rsidRPr="00812087">
        <w:t>Prior to applying, applicants should review presidential actions found at: https://www.whitehouse.gov/presidential-actions/ and DOI Secretary's Orders found at: https://www.doi.gov/document-library/secretary-order. By applying in response to this Notice of Funding Opportunity, the applicant certifies awareness and compliance with all currently effective and applicable executive orders and secretary's orders, including, but not limited to the Executive Order titled Ending Radical and Wasteful Government DEI Programs and Preferencing as well as the Executive Order and Secretary's order titled Restoring Truth and Sanity to American History. Applicants are responsible for ensuring their proposed activities are consistent with the intent and requirements of these directives.</w:t>
      </w:r>
    </w:p>
    <w:p w14:paraId="21A85DA9" w14:textId="77777777" w:rsidR="00812087" w:rsidRDefault="00812087" w:rsidP="003D4842"/>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w:t>
      </w:r>
      <w:proofErr w:type="gramStart"/>
      <w:r>
        <w:t>a brief summary</w:t>
      </w:r>
      <w:proofErr w:type="gramEnd"/>
      <w:r>
        <w:t xml:space="preserve">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w:t>
      </w:r>
      <w:proofErr w:type="gramStart"/>
      <w:r>
        <w:t>fairly detailed</w:t>
      </w:r>
      <w:proofErr w:type="gramEnd"/>
      <w:r>
        <w:t xml:space="preserve">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w:t>
      </w:r>
      <w:r>
        <w:lastRenderedPageBreak/>
        <w:t xml:space="preserve">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lastRenderedPageBreak/>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w:t>
      </w:r>
      <w:proofErr w:type="gramStart"/>
      <w:r w:rsidR="00690553">
        <w:t xml:space="preserve">of </w:t>
      </w:r>
      <w:r w:rsidR="00315EFE">
        <w:t xml:space="preserve"> each</w:t>
      </w:r>
      <w:proofErr w:type="gramEnd"/>
      <w:r w:rsidR="00315EFE">
        <w:t xml:space="preserve">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elsewhere;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4E6F8A47" w:rsidR="00690553" w:rsidRDefault="004E15B7" w:rsidP="00D26A8E">
      <w:pPr>
        <w:ind w:left="540" w:hanging="450"/>
      </w:pPr>
      <w:r>
        <w:t>h</w:t>
      </w:r>
      <w:r w:rsidR="00690553">
        <w:t>.</w:t>
      </w:r>
      <w:r w:rsidR="00690553">
        <w:tab/>
      </w:r>
      <w:r w:rsidR="00690553" w:rsidRPr="00E175E5">
        <w:rPr>
          <w:b/>
          <w:bCs/>
          <w:u w:val="single"/>
        </w:rPr>
        <w:t>Total Direct Charges</w:t>
      </w:r>
      <w:r w:rsidR="0081695A">
        <w:rPr>
          <w:u w:val="single"/>
        </w:rPr>
        <w:t>:</w:t>
      </w:r>
      <w:r w:rsidR="0081695A">
        <w:t xml:space="preserve">  </w:t>
      </w:r>
      <w:r w:rsidR="00690553">
        <w:t xml:space="preserve">Totals for items a - </w:t>
      </w:r>
      <w:r w:rsidR="00741B7C">
        <w:t>g</w:t>
      </w:r>
      <w:r w:rsidR="00690553">
        <w:t>.</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8A689D" w14:textId="2E85E59D" w:rsidR="00CE1E6C" w:rsidRPr="00663883" w:rsidRDefault="00CE1E6C" w:rsidP="00D26A8E">
      <w:pPr>
        <w:ind w:left="540" w:hanging="450"/>
        <w:rPr>
          <w:i/>
          <w:iCs/>
        </w:rPr>
      </w:pPr>
      <w:r>
        <w:tab/>
      </w:r>
      <w:r w:rsidR="00663883" w:rsidRPr="00663883">
        <w:rPr>
          <w:i/>
          <w:iCs/>
        </w:rPr>
        <w:tab/>
      </w:r>
      <w:r w:rsidR="00280CB6" w:rsidRPr="00663883">
        <w:rPr>
          <w:i/>
          <w:iCs/>
        </w:rPr>
        <w:t>*See Note on Indirect Cost</w:t>
      </w:r>
      <w:r w:rsidR="00663883" w:rsidRPr="00663883">
        <w:rPr>
          <w:i/>
          <w:iCs/>
        </w:rPr>
        <w:t xml:space="preserve"> Modified Total Direct Cost </w:t>
      </w:r>
      <w:proofErr w:type="gramStart"/>
      <w:r w:rsidR="00663883" w:rsidRPr="00663883">
        <w:rPr>
          <w:i/>
          <w:iCs/>
        </w:rPr>
        <w:t>base</w:t>
      </w:r>
      <w:proofErr w:type="gramEnd"/>
      <w:r w:rsidR="00280CB6" w:rsidRPr="00663883">
        <w:rPr>
          <w:i/>
          <w:iCs/>
        </w:rPr>
        <w:t xml:space="preserve"> below.</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7D9082B5" w14:textId="77777777" w:rsidR="00280CB6" w:rsidRPr="00280CB6" w:rsidRDefault="00280CB6" w:rsidP="00280CB6">
      <w:pPr>
        <w:ind w:left="360"/>
      </w:pPr>
      <w:r w:rsidRPr="00280CB6">
        <w:t>*For all deviations to the Federal negotiated indirect cost rate, including statutory, regulatory, programmatic, and voluntary, the basis of direct costs against which the indirect cost rate is applied must be:</w:t>
      </w:r>
    </w:p>
    <w:p w14:paraId="1389191C" w14:textId="77777777" w:rsidR="00280CB6" w:rsidRPr="00280CB6" w:rsidRDefault="00280CB6" w:rsidP="00280CB6"/>
    <w:p w14:paraId="2BF3540A" w14:textId="01752160" w:rsidR="00280CB6" w:rsidRPr="00280CB6" w:rsidRDefault="00280CB6" w:rsidP="00280CB6">
      <w:pPr>
        <w:pStyle w:val="ListParagraph"/>
        <w:numPr>
          <w:ilvl w:val="0"/>
          <w:numId w:val="15"/>
        </w:numPr>
      </w:pPr>
      <w:r w:rsidRPr="00280CB6">
        <w:t>The same base identified in the recipient's negotiated indirect cost rate agreement, if the recipient has a federally negotiated indirect cost rate agreement; or</w:t>
      </w:r>
    </w:p>
    <w:p w14:paraId="30EBC7E5" w14:textId="72EA7BB4" w:rsidR="00280CB6" w:rsidRDefault="00280CB6" w:rsidP="00280CB6">
      <w:pPr>
        <w:pStyle w:val="ListParagraph"/>
        <w:numPr>
          <w:ilvl w:val="0"/>
          <w:numId w:val="15"/>
        </w:numPr>
      </w:pPr>
      <w:r w:rsidRPr="00280CB6">
        <w:t>The Modified Total Direct Cost (MTDC) base, in cases where the recipient does not have a federally negotiated indirect cost rate agreement or, with prior approval of the awarding bureau or office, when the recipient's federally negotiated indirect cost rate agreement base is only a subset of the MTDC (such as salaries and wages) and the use of the MTDC still results in an overall reduction in the total indirect cost recovered. MTDC is the base defined by </w:t>
      </w:r>
      <w:r w:rsidR="001C1C2F" w:rsidRPr="001C1C2F">
        <w:t xml:space="preserve">2 CFR 200.1 </w:t>
      </w:r>
      <w:hyperlink r:id="rId9" w:anchor="p-200.1(Modified%20Total%20Direct%20Cost%20(MTDC))" w:history="1">
        <w:r w:rsidR="001C1C2F" w:rsidRPr="00663883">
          <w:rPr>
            <w:rStyle w:val="Hyperlink"/>
          </w:rPr>
          <w:t>“Modified Total Direct Cost (MTDC).”</w:t>
        </w:r>
      </w:hyperlink>
    </w:p>
    <w:p w14:paraId="606061E0" w14:textId="510F09DA" w:rsidR="00280CB6" w:rsidRDefault="00663883" w:rsidP="00663883">
      <w:pPr>
        <w:pStyle w:val="ListParagraph"/>
        <w:numPr>
          <w:ilvl w:val="0"/>
          <w:numId w:val="15"/>
        </w:numPr>
      </w:pPr>
      <w:r>
        <w:t>In c</w:t>
      </w:r>
      <w:r w:rsidR="00280CB6" w:rsidRPr="00280CB6">
        <w:t xml:space="preserve">ases where the recipient does not have a federally negotiated indirect cost rate agreement, DOI will not use a modified rate based upon total direct cost or other base not </w:t>
      </w:r>
      <w:r w:rsidR="00280CB6" w:rsidRPr="00280CB6">
        <w:lastRenderedPageBreak/>
        <w:t>identified in the federally negotiated indirect cost rate agreement or defined within </w:t>
      </w:r>
      <w:r w:rsidRPr="001C1C2F">
        <w:t xml:space="preserve">2 CFR 200.1 </w:t>
      </w:r>
      <w:hyperlink r:id="rId10" w:anchor="p-200.1(Modified%20Total%20Direct%20Cost%20(MTDC))" w:history="1">
        <w:r w:rsidRPr="00663883">
          <w:rPr>
            <w:rStyle w:val="Hyperlink"/>
          </w:rPr>
          <w:t>“Modified Total Direct Cost (MTDC).”</w:t>
        </w:r>
      </w:hyperlink>
    </w:p>
    <w:p w14:paraId="4757A8D4" w14:textId="77777777" w:rsidR="00D92B1A" w:rsidRPr="00280CB6" w:rsidRDefault="00D92B1A" w:rsidP="00D92B1A"/>
    <w:p w14:paraId="22956595" w14:textId="10AFDC92" w:rsidR="00280CB6" w:rsidRDefault="00280CB6"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t>as long as</w:t>
      </w:r>
      <w:proofErr w:type="gramEnd"/>
      <w:r>
        <w:t xml:space="preserve">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 xml:space="preserve">Recipients must not require their employees or contractors seeking to report fraud, waste, or abuse to sign internal confidentiality agreements or statements prohibiting or otherwise </w:t>
      </w:r>
      <w:r>
        <w:lastRenderedPageBreak/>
        <w:t>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77777777" w:rsidR="00690553" w:rsidRPr="00690553" w:rsidRDefault="00690553" w:rsidP="00690553">
      <w:pPr>
        <w:rPr>
          <w:b/>
          <w:bCs/>
          <w:i/>
          <w:iCs/>
          <w:u w:val="single"/>
        </w:rPr>
      </w:pPr>
      <w:r w:rsidRPr="00690553">
        <w:rPr>
          <w:b/>
          <w:bCs/>
          <w:i/>
          <w:iCs/>
          <w:u w:val="single"/>
        </w:rPr>
        <w:t xml:space="preserve">Biographical Sketch Common </w:t>
      </w:r>
      <w:proofErr w:type="gramStart"/>
      <w:r w:rsidRPr="00690553">
        <w:rPr>
          <w:b/>
          <w:bCs/>
          <w:i/>
          <w:iCs/>
          <w:u w:val="single"/>
        </w:rPr>
        <w:t>Format  (</w:t>
      </w:r>
      <w:proofErr w:type="gramEnd"/>
      <w:r w:rsidRPr="00690553">
        <w:rPr>
          <w:b/>
          <w:bCs/>
          <w:i/>
          <w:iCs/>
          <w:u w:val="single"/>
        </w:rPr>
        <w:t>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w:t>
      </w:r>
      <w:proofErr w:type="gramStart"/>
      <w:r>
        <w:t>each individual</w:t>
      </w:r>
      <w:proofErr w:type="gramEnd"/>
      <w:r>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3721E5CC" w14:textId="77777777" w:rsidR="00812087" w:rsidRDefault="00812087" w:rsidP="00690553">
      <w:pPr>
        <w:rPr>
          <w:i/>
          <w:iCs/>
        </w:rPr>
      </w:pPr>
    </w:p>
    <w:p w14:paraId="12C6D326" w14:textId="77777777" w:rsidR="00812087" w:rsidRDefault="00812087" w:rsidP="00690553">
      <w:pPr>
        <w:rPr>
          <w:i/>
          <w:iCs/>
        </w:rPr>
      </w:pPr>
    </w:p>
    <w:p w14:paraId="1FE380A0" w14:textId="77777777" w:rsidR="00812087" w:rsidRPr="0036712A" w:rsidRDefault="00812087" w:rsidP="00690553">
      <w:pPr>
        <w:rPr>
          <w:i/>
          <w:iCs/>
        </w:rPr>
      </w:pP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lastRenderedPageBreak/>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28487D56" w14:textId="73AD7285" w:rsidR="00690553" w:rsidRDefault="00690553" w:rsidP="00690553">
      <w:r>
        <w:t xml:space="preserve">This document provides instructions on submission of current and pending (other) support information for </w:t>
      </w:r>
      <w:proofErr w:type="gramStart"/>
      <w:r>
        <w:t>each individual</w:t>
      </w:r>
      <w:proofErr w:type="gramEnd"/>
      <w:r>
        <w:t xml:space="preserve"> identified as a senior/key person on a Federally funded research project.</w:t>
      </w:r>
    </w:p>
    <w:p w14:paraId="7FFD15D1" w14:textId="77777777"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t>is requiring</w:t>
      </w:r>
      <w:proofErr w:type="gramEnd"/>
      <w:r>
        <w:t xml:space="preserve">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69F92AF5" w14:textId="77777777" w:rsidR="00812087" w:rsidRDefault="00812087" w:rsidP="00690553"/>
    <w:p w14:paraId="2F7077EC" w14:textId="1BED6B4F" w:rsidR="00F511CD" w:rsidRDefault="00F511CD" w:rsidP="00690553">
      <w:pPr>
        <w:rPr>
          <w:b/>
          <w:bCs/>
          <w:i/>
          <w:iCs/>
          <w:u w:val="single"/>
        </w:rPr>
      </w:pPr>
      <w:r w:rsidRPr="00F511CD">
        <w:rPr>
          <w:b/>
          <w:bCs/>
          <w:i/>
          <w:iCs/>
          <w:u w:val="single"/>
        </w:rPr>
        <w:lastRenderedPageBreak/>
        <w:t>Review and Selection Process</w:t>
      </w:r>
    </w:p>
    <w:p w14:paraId="6C1FE6B4" w14:textId="77777777" w:rsidR="008F51D7" w:rsidRDefault="008F51D7" w:rsidP="00690553">
      <w:pPr>
        <w:rPr>
          <w:b/>
          <w:bCs/>
          <w:i/>
          <w:iCs/>
          <w:u w:val="single"/>
        </w:rPr>
      </w:pPr>
    </w:p>
    <w:p w14:paraId="787FDA31" w14:textId="77777777" w:rsidR="008F51D7" w:rsidRDefault="008F51D7" w:rsidP="008F51D7">
      <w:r w:rsidRPr="008F51D7">
        <w:t>Initial Review: Prior to conducting the comprehensive merit review, an initial review will be performed to determine whether: (1) the applicant is eligible for an award; (2) the information required by the Notice of Funding Opportunity (NOFO) has been submitted; (3) all mandatory requirements of the NOFO are satisfied; (4) the proposed project is responsive to the program objectives of the NOFO (program determination); and (5) the proposed project is in compliance with all applicable executive and secretary orders, including the President's executive order on Ending Radical and Wasteful Government DEI Programs and referencing as well as the executive order and Secretary order on Restoring Truth and Sanity to American History. If an applicant fails to meet the requirements or objectives of the NOFO, or does not provide sufficient information for review, the applicant will be considered nonresponsive and eliminated from further review.</w:t>
      </w:r>
    </w:p>
    <w:p w14:paraId="50E4CE48" w14:textId="77777777" w:rsidR="00DD2B42" w:rsidRPr="008F51D7" w:rsidRDefault="00DD2B42" w:rsidP="008F51D7"/>
    <w:p w14:paraId="5BE27C5E" w14:textId="1E5206A4" w:rsidR="008F51D7" w:rsidRPr="008F51D7" w:rsidRDefault="008F51D7" w:rsidP="008F51D7">
      <w:r w:rsidRPr="008F51D7">
        <w:t>Review and Selection Process: Applications are considered based on the completeness of documentation, meeting of stated basic eligibility (reference Eligibility Information above), and other category requirements. Specific evaluation factors are identified below. Budget information will be evaluated for reasonableness and appropriateness to applicant project goals.</w:t>
      </w:r>
    </w:p>
    <w:p w14:paraId="7CB13B79" w14:textId="77777777" w:rsidR="00DD2B42" w:rsidRDefault="00DD2B42" w:rsidP="008F51D7"/>
    <w:p w14:paraId="6F8D712C" w14:textId="63819154" w:rsidR="008F51D7" w:rsidRPr="008F51D7" w:rsidRDefault="008F51D7" w:rsidP="008F51D7">
      <w:r w:rsidRPr="008F51D7">
        <w:t>Proposals are reviewed, evaluated, and scored by U.S. Geological Survey technical personnel.  The evaluations and scores will be submitted to the Contracting Officer for final award determination.</w:t>
      </w:r>
    </w:p>
    <w:p w14:paraId="26CD8719" w14:textId="77777777" w:rsidR="00CD2CA5" w:rsidRPr="0076596C" w:rsidRDefault="00CD2CA5" w:rsidP="007F068E">
      <w:pPr>
        <w:rPr>
          <w:b/>
          <w:bCs/>
        </w:rPr>
      </w:pPr>
    </w:p>
    <w:p w14:paraId="3A3787FD" w14:textId="77777777" w:rsidR="00F511CD" w:rsidRPr="00F511CD" w:rsidRDefault="00F511CD" w:rsidP="00F511CD">
      <w:pPr>
        <w:rPr>
          <w:i/>
          <w:color w:val="000000"/>
        </w:rPr>
      </w:pPr>
    </w:p>
    <w:p w14:paraId="7F68BA11" w14:textId="097D82A6" w:rsidR="00F511CD" w:rsidRPr="00C15D2B" w:rsidRDefault="00F511CD" w:rsidP="00F511CD">
      <w:pPr>
        <w:rPr>
          <w:b/>
          <w:bCs/>
          <w:iCs/>
          <w:color w:val="000000"/>
          <w:u w:val="single"/>
        </w:rPr>
      </w:pPr>
      <w:r w:rsidRPr="00C15D2B">
        <w:rPr>
          <w:b/>
          <w:bCs/>
          <w:iCs/>
          <w:color w:val="000000"/>
          <w:u w:val="single"/>
        </w:rPr>
        <w:t>Proposals will be evaluated on the following criteria:</w:t>
      </w:r>
    </w:p>
    <w:p w14:paraId="6FB7111D" w14:textId="77777777" w:rsidR="00F511CD" w:rsidRPr="00D969E9" w:rsidRDefault="00F511CD" w:rsidP="00F511CD">
      <w:pPr>
        <w:rPr>
          <w:iCs/>
          <w:color w:val="000000"/>
        </w:rPr>
      </w:pPr>
    </w:p>
    <w:p w14:paraId="1770363E" w14:textId="77777777" w:rsidR="009B3534" w:rsidRPr="009B3534" w:rsidRDefault="009B3534" w:rsidP="009B3534">
      <w:pPr>
        <w:rPr>
          <w:b/>
          <w:bCs/>
          <w:iCs/>
          <w:color w:val="000000"/>
        </w:rPr>
      </w:pPr>
      <w:r w:rsidRPr="009B3534">
        <w:rPr>
          <w:b/>
          <w:bCs/>
          <w:iCs/>
          <w:color w:val="000000"/>
        </w:rPr>
        <w:t>Purpose, Objectives, and Relevance: (30 points)</w:t>
      </w:r>
    </w:p>
    <w:p w14:paraId="46DDAC55" w14:textId="77777777" w:rsidR="009B3534" w:rsidRPr="009B3534" w:rsidRDefault="009B3534" w:rsidP="009B3534">
      <w:pPr>
        <w:rPr>
          <w:iCs/>
          <w:color w:val="000000"/>
        </w:rPr>
      </w:pPr>
      <w:r w:rsidRPr="009B3534">
        <w:rPr>
          <w:iCs/>
          <w:color w:val="000000"/>
        </w:rPr>
        <w:t xml:space="preserve">(a)  How well does the proposed research clearly address experience and expertise with the Brown </w:t>
      </w:r>
      <w:proofErr w:type="spellStart"/>
      <w:r w:rsidRPr="009B3534">
        <w:rPr>
          <w:iCs/>
          <w:color w:val="000000"/>
        </w:rPr>
        <w:t>Treesnake</w:t>
      </w:r>
      <w:proofErr w:type="spellEnd"/>
      <w:r w:rsidRPr="009B3534">
        <w:rPr>
          <w:iCs/>
          <w:color w:val="000000"/>
        </w:rPr>
        <w:t xml:space="preserve"> Rapid Response Team, employees with familiarity and experience in detection, capture, and removal of brown </w:t>
      </w:r>
      <w:proofErr w:type="spellStart"/>
      <w:r w:rsidRPr="009B3534">
        <w:rPr>
          <w:iCs/>
          <w:color w:val="000000"/>
        </w:rPr>
        <w:t>treesnakes</w:t>
      </w:r>
      <w:proofErr w:type="spellEnd"/>
      <w:r w:rsidRPr="009B3534">
        <w:rPr>
          <w:iCs/>
          <w:color w:val="000000"/>
        </w:rPr>
        <w:t>, experience with radio tracking snakes and collecting movement data, and technical capacity of faculty to engage in human dimensions or genetics projects in the Pacific Islands?</w:t>
      </w:r>
    </w:p>
    <w:p w14:paraId="4129217B" w14:textId="77777777" w:rsidR="009B3534" w:rsidRPr="009B3534" w:rsidRDefault="009B3534" w:rsidP="009B3534">
      <w:pPr>
        <w:rPr>
          <w:iCs/>
          <w:color w:val="000000"/>
        </w:rPr>
      </w:pPr>
      <w:r w:rsidRPr="009B3534">
        <w:rPr>
          <w:iCs/>
          <w:color w:val="000000"/>
        </w:rPr>
        <w:t>(b) How well are the objectives defined, measurable, and realistic for the project’s anticipated timeframe?</w:t>
      </w:r>
    </w:p>
    <w:p w14:paraId="61F63509" w14:textId="77777777" w:rsidR="009B3534" w:rsidRPr="009B3534" w:rsidRDefault="009B3534" w:rsidP="009B3534">
      <w:pPr>
        <w:rPr>
          <w:iCs/>
          <w:color w:val="000000"/>
        </w:rPr>
      </w:pPr>
      <w:r w:rsidRPr="009B3534">
        <w:rPr>
          <w:iCs/>
          <w:color w:val="000000"/>
        </w:rPr>
        <w:t>(c) Does the proposed work clearly identify alignment with DOI SO 3417-Addressing the National Energy Emergency (February 3, 2025), EO 14154-Unleashing American Energy (January 20, 2025), and EO 14262-Strengthening the Reliability and Security of the United States Electric Grid (April 8, 2025) to ensure technical objectives are relevant to military preparedness, protecting critical energy infrastructure, and ensuring reliable energy in the territory of Guam?</w:t>
      </w:r>
    </w:p>
    <w:p w14:paraId="3D5D93CE" w14:textId="77777777" w:rsidR="009B3534" w:rsidRPr="009B3534" w:rsidRDefault="009B3534" w:rsidP="009B3534">
      <w:pPr>
        <w:rPr>
          <w:b/>
          <w:bCs/>
          <w:iCs/>
          <w:color w:val="000000"/>
        </w:rPr>
      </w:pPr>
      <w:r w:rsidRPr="009B3534">
        <w:rPr>
          <w:b/>
          <w:bCs/>
          <w:iCs/>
          <w:color w:val="000000"/>
        </w:rPr>
        <w:t xml:space="preserve"> </w:t>
      </w:r>
    </w:p>
    <w:p w14:paraId="49FC1123" w14:textId="77777777" w:rsidR="009B3534" w:rsidRPr="009B3534" w:rsidRDefault="009B3534" w:rsidP="009B3534">
      <w:pPr>
        <w:rPr>
          <w:b/>
          <w:bCs/>
          <w:iCs/>
          <w:color w:val="000000"/>
        </w:rPr>
      </w:pPr>
      <w:r w:rsidRPr="009B3534">
        <w:rPr>
          <w:b/>
          <w:bCs/>
          <w:iCs/>
          <w:color w:val="000000"/>
        </w:rPr>
        <w:t>Technical Approach: (20 points)</w:t>
      </w:r>
    </w:p>
    <w:p w14:paraId="662A5A9B" w14:textId="77777777" w:rsidR="009B3534" w:rsidRPr="009B3534" w:rsidRDefault="009B3534" w:rsidP="009B3534">
      <w:pPr>
        <w:rPr>
          <w:iCs/>
          <w:color w:val="000000"/>
        </w:rPr>
      </w:pPr>
      <w:r w:rsidRPr="009B3534">
        <w:rPr>
          <w:iCs/>
          <w:color w:val="000000"/>
        </w:rPr>
        <w:t>(a</w:t>
      </w:r>
      <w:proofErr w:type="gramStart"/>
      <w:r w:rsidRPr="009B3534">
        <w:rPr>
          <w:iCs/>
          <w:color w:val="000000"/>
        </w:rPr>
        <w:t>)  How</w:t>
      </w:r>
      <w:proofErr w:type="gramEnd"/>
      <w:r w:rsidRPr="009B3534">
        <w:rPr>
          <w:iCs/>
          <w:color w:val="000000"/>
        </w:rPr>
        <w:t xml:space="preserve"> well does the project summary provide a description of the relationship between the listed project goals and the </w:t>
      </w:r>
      <w:proofErr w:type="gramStart"/>
      <w:r w:rsidRPr="009B3534">
        <w:rPr>
          <w:iCs/>
          <w:color w:val="000000"/>
        </w:rPr>
        <w:t>timeline specified</w:t>
      </w:r>
      <w:proofErr w:type="gramEnd"/>
      <w:r w:rsidRPr="009B3534">
        <w:rPr>
          <w:iCs/>
          <w:color w:val="000000"/>
        </w:rPr>
        <w:t xml:space="preserve">. Are the milestones </w:t>
      </w:r>
      <w:proofErr w:type="gramStart"/>
      <w:r w:rsidRPr="009B3534">
        <w:rPr>
          <w:iCs/>
          <w:color w:val="000000"/>
        </w:rPr>
        <w:t>are supported</w:t>
      </w:r>
      <w:proofErr w:type="gramEnd"/>
      <w:r w:rsidRPr="009B3534">
        <w:rPr>
          <w:iCs/>
          <w:color w:val="000000"/>
        </w:rPr>
        <w:t xml:space="preserve"> by a schedule that can be accomplished during the period of performance?</w:t>
      </w:r>
    </w:p>
    <w:p w14:paraId="01E2E5EC" w14:textId="77777777" w:rsidR="009B3534" w:rsidRPr="009B3534" w:rsidRDefault="009B3534" w:rsidP="009B3534">
      <w:pPr>
        <w:rPr>
          <w:iCs/>
          <w:color w:val="000000"/>
        </w:rPr>
      </w:pPr>
      <w:r w:rsidRPr="009B3534">
        <w:rPr>
          <w:iCs/>
          <w:color w:val="000000"/>
        </w:rPr>
        <w:lastRenderedPageBreak/>
        <w:t xml:space="preserve">(b)  How well does the applicant demonstrate a proposed approach that would be effective in monitoring, detecting, capturing, or removing brown </w:t>
      </w:r>
      <w:proofErr w:type="spellStart"/>
      <w:r w:rsidRPr="009B3534">
        <w:rPr>
          <w:iCs/>
          <w:color w:val="000000"/>
        </w:rPr>
        <w:t>treesnakes</w:t>
      </w:r>
      <w:proofErr w:type="spellEnd"/>
      <w:r w:rsidRPr="009B3534">
        <w:rPr>
          <w:iCs/>
          <w:color w:val="000000"/>
        </w:rPr>
        <w:t xml:space="preserve"> or engaging in discussions with the public about doing so?</w:t>
      </w:r>
    </w:p>
    <w:p w14:paraId="789B3AA4" w14:textId="77777777" w:rsidR="009B3534" w:rsidRPr="009B3534" w:rsidRDefault="009B3534" w:rsidP="009B3534">
      <w:pPr>
        <w:rPr>
          <w:iCs/>
          <w:color w:val="000000"/>
        </w:rPr>
      </w:pPr>
      <w:r w:rsidRPr="009B3534">
        <w:rPr>
          <w:iCs/>
          <w:color w:val="000000"/>
        </w:rPr>
        <w:t>(c) Does the proposal address data management and other critical tasks necessary to align with EO 14303-Gold Standard Science (May 23, 2025)?</w:t>
      </w:r>
    </w:p>
    <w:p w14:paraId="7625905A" w14:textId="77777777" w:rsidR="009B3534" w:rsidRPr="009B3534" w:rsidRDefault="009B3534" w:rsidP="009B3534">
      <w:pPr>
        <w:rPr>
          <w:b/>
          <w:bCs/>
          <w:iCs/>
          <w:color w:val="000000"/>
        </w:rPr>
      </w:pPr>
      <w:r w:rsidRPr="009B3534">
        <w:rPr>
          <w:b/>
          <w:bCs/>
          <w:iCs/>
          <w:color w:val="000000"/>
        </w:rPr>
        <w:t xml:space="preserve"> </w:t>
      </w:r>
    </w:p>
    <w:p w14:paraId="1A1FB752" w14:textId="77777777" w:rsidR="009B3534" w:rsidRPr="009B3534" w:rsidRDefault="009B3534" w:rsidP="009B3534">
      <w:pPr>
        <w:rPr>
          <w:b/>
          <w:bCs/>
          <w:iCs/>
          <w:color w:val="000000"/>
        </w:rPr>
      </w:pPr>
      <w:r w:rsidRPr="009B3534">
        <w:rPr>
          <w:b/>
          <w:bCs/>
          <w:iCs/>
          <w:color w:val="000000"/>
        </w:rPr>
        <w:t>Budget Justification and Clarity: (20 points)</w:t>
      </w:r>
    </w:p>
    <w:p w14:paraId="4DC88A8C" w14:textId="77777777" w:rsidR="009B3534" w:rsidRPr="009B3534" w:rsidRDefault="009B3534" w:rsidP="009B3534">
      <w:pPr>
        <w:rPr>
          <w:iCs/>
          <w:color w:val="000000"/>
        </w:rPr>
      </w:pPr>
      <w:r w:rsidRPr="009B3534">
        <w:rPr>
          <w:iCs/>
          <w:color w:val="000000"/>
        </w:rPr>
        <w:t>(a</w:t>
      </w:r>
      <w:proofErr w:type="gramStart"/>
      <w:r w:rsidRPr="009B3534">
        <w:rPr>
          <w:iCs/>
          <w:color w:val="000000"/>
        </w:rPr>
        <w:t>)  The</w:t>
      </w:r>
      <w:proofErr w:type="gramEnd"/>
      <w:r w:rsidRPr="009B3534">
        <w:rPr>
          <w:iCs/>
          <w:color w:val="000000"/>
        </w:rPr>
        <w:t xml:space="preserve"> staff is sufficient to accomplish proposed goals.</w:t>
      </w:r>
    </w:p>
    <w:p w14:paraId="2177FAD2" w14:textId="77777777" w:rsidR="009B3534" w:rsidRPr="009B3534" w:rsidRDefault="009B3534" w:rsidP="009B3534">
      <w:pPr>
        <w:rPr>
          <w:iCs/>
          <w:color w:val="000000"/>
        </w:rPr>
      </w:pPr>
      <w:r w:rsidRPr="009B3534">
        <w:rPr>
          <w:iCs/>
          <w:color w:val="000000"/>
        </w:rPr>
        <w:t>(b</w:t>
      </w:r>
      <w:proofErr w:type="gramStart"/>
      <w:r w:rsidRPr="009B3534">
        <w:rPr>
          <w:iCs/>
          <w:color w:val="000000"/>
        </w:rPr>
        <w:t>)  The</w:t>
      </w:r>
      <w:proofErr w:type="gramEnd"/>
      <w:r w:rsidRPr="009B3534">
        <w:rPr>
          <w:iCs/>
          <w:color w:val="000000"/>
        </w:rPr>
        <w:t xml:space="preserve"> budget line items are appropriate and reasonable and commensurate with the level of effort needed to accomplish project objectives.</w:t>
      </w:r>
    </w:p>
    <w:p w14:paraId="12DE1B97" w14:textId="77777777" w:rsidR="009B3534" w:rsidRPr="009B3534" w:rsidRDefault="009B3534" w:rsidP="009B3534">
      <w:pPr>
        <w:rPr>
          <w:b/>
          <w:bCs/>
          <w:iCs/>
          <w:color w:val="000000"/>
        </w:rPr>
      </w:pPr>
      <w:r w:rsidRPr="009B3534">
        <w:rPr>
          <w:b/>
          <w:bCs/>
          <w:iCs/>
          <w:color w:val="000000"/>
        </w:rPr>
        <w:t xml:space="preserve"> </w:t>
      </w:r>
    </w:p>
    <w:p w14:paraId="6DD52667" w14:textId="77777777" w:rsidR="009B3534" w:rsidRPr="009B3534" w:rsidRDefault="009B3534" w:rsidP="009B3534">
      <w:pPr>
        <w:rPr>
          <w:b/>
          <w:bCs/>
          <w:iCs/>
          <w:color w:val="000000"/>
        </w:rPr>
      </w:pPr>
      <w:r w:rsidRPr="009B3534">
        <w:rPr>
          <w:b/>
          <w:bCs/>
          <w:iCs/>
          <w:color w:val="000000"/>
        </w:rPr>
        <w:t>Qualifications, Experience, Past Performance: (30 points)</w:t>
      </w:r>
    </w:p>
    <w:p w14:paraId="252F2040" w14:textId="77777777" w:rsidR="009B3534" w:rsidRPr="009B3534" w:rsidRDefault="009B3534" w:rsidP="009B3534">
      <w:pPr>
        <w:rPr>
          <w:iCs/>
          <w:color w:val="000000"/>
        </w:rPr>
      </w:pPr>
      <w:r w:rsidRPr="009B3534">
        <w:rPr>
          <w:iCs/>
          <w:color w:val="000000"/>
        </w:rPr>
        <w:t xml:space="preserve">(a) How well does </w:t>
      </w:r>
      <w:proofErr w:type="gramStart"/>
      <w:r w:rsidRPr="009B3534">
        <w:rPr>
          <w:iCs/>
          <w:color w:val="000000"/>
        </w:rPr>
        <w:t>applicant</w:t>
      </w:r>
      <w:proofErr w:type="gramEnd"/>
      <w:r w:rsidRPr="009B3534">
        <w:rPr>
          <w:iCs/>
          <w:color w:val="000000"/>
        </w:rPr>
        <w:t xml:space="preserve"> demonstrate expertise in the detection and capture of brown </w:t>
      </w:r>
      <w:proofErr w:type="spellStart"/>
      <w:r w:rsidRPr="009B3534">
        <w:rPr>
          <w:iCs/>
          <w:color w:val="000000"/>
        </w:rPr>
        <w:t>treesnakes</w:t>
      </w:r>
      <w:proofErr w:type="spellEnd"/>
      <w:r w:rsidRPr="009B3534">
        <w:rPr>
          <w:iCs/>
          <w:color w:val="000000"/>
        </w:rPr>
        <w:t xml:space="preserve"> or </w:t>
      </w:r>
      <w:proofErr w:type="gramStart"/>
      <w:r w:rsidRPr="009B3534">
        <w:rPr>
          <w:iCs/>
          <w:color w:val="000000"/>
        </w:rPr>
        <w:t>conducting</w:t>
      </w:r>
      <w:proofErr w:type="gramEnd"/>
      <w:r w:rsidRPr="009B3534">
        <w:rPr>
          <w:iCs/>
          <w:color w:val="000000"/>
        </w:rPr>
        <w:t xml:space="preserve"> genetic and public perception studies in the Mariana Islands?</w:t>
      </w:r>
    </w:p>
    <w:p w14:paraId="1BF50135" w14:textId="77777777" w:rsidR="009B3534" w:rsidRPr="009B3534" w:rsidRDefault="009B3534" w:rsidP="009B3534">
      <w:pPr>
        <w:rPr>
          <w:iCs/>
          <w:color w:val="000000"/>
        </w:rPr>
      </w:pPr>
      <w:r w:rsidRPr="009B3534">
        <w:rPr>
          <w:iCs/>
          <w:color w:val="000000"/>
        </w:rPr>
        <w:t>(b) What is their depth of experience in such research as demonstrated by scientific publications and completed projects in the research area?</w:t>
      </w:r>
    </w:p>
    <w:p w14:paraId="213C0C72" w14:textId="77777777" w:rsidR="009B3534" w:rsidRPr="009B3534" w:rsidRDefault="009B3534" w:rsidP="009B3534">
      <w:pPr>
        <w:rPr>
          <w:iCs/>
          <w:color w:val="000000"/>
        </w:rPr>
      </w:pPr>
      <w:r w:rsidRPr="009B3534">
        <w:rPr>
          <w:iCs/>
          <w:color w:val="000000"/>
        </w:rPr>
        <w:t>(c</w:t>
      </w:r>
      <w:proofErr w:type="gramStart"/>
      <w:r w:rsidRPr="009B3534">
        <w:rPr>
          <w:iCs/>
          <w:color w:val="000000"/>
        </w:rPr>
        <w:t>)  Do</w:t>
      </w:r>
      <w:proofErr w:type="gramEnd"/>
      <w:r w:rsidRPr="009B3534">
        <w:rPr>
          <w:iCs/>
          <w:color w:val="000000"/>
        </w:rPr>
        <w:t xml:space="preserve"> past products align with EO 14303-Gold Standard Science (May 23, 2025)?</w:t>
      </w:r>
    </w:p>
    <w:p w14:paraId="17B6421D" w14:textId="77777777" w:rsidR="009B3534" w:rsidRPr="009B3534" w:rsidRDefault="009B3534" w:rsidP="009B3534">
      <w:pPr>
        <w:rPr>
          <w:iCs/>
          <w:color w:val="000000"/>
        </w:rPr>
      </w:pPr>
      <w:r w:rsidRPr="009B3534">
        <w:rPr>
          <w:iCs/>
          <w:color w:val="000000"/>
        </w:rPr>
        <w:t>(d</w:t>
      </w:r>
      <w:proofErr w:type="gramStart"/>
      <w:r w:rsidRPr="009B3534">
        <w:rPr>
          <w:iCs/>
          <w:color w:val="000000"/>
        </w:rPr>
        <w:t>)  How</w:t>
      </w:r>
      <w:proofErr w:type="gramEnd"/>
      <w:r w:rsidRPr="009B3534">
        <w:rPr>
          <w:iCs/>
          <w:color w:val="000000"/>
        </w:rPr>
        <w:t xml:space="preserve"> does the applicant demonstrate that they </w:t>
      </w:r>
      <w:proofErr w:type="gramStart"/>
      <w:r w:rsidRPr="009B3534">
        <w:rPr>
          <w:iCs/>
          <w:color w:val="000000"/>
        </w:rPr>
        <w:t>are capable of doing</w:t>
      </w:r>
      <w:proofErr w:type="gramEnd"/>
      <w:r w:rsidRPr="009B3534">
        <w:rPr>
          <w:iCs/>
          <w:color w:val="000000"/>
        </w:rPr>
        <w:t xml:space="preserve"> the proposed project?</w:t>
      </w:r>
    </w:p>
    <w:p w14:paraId="46131E10" w14:textId="77777777" w:rsidR="009B3534" w:rsidRPr="009B3534" w:rsidRDefault="009B3534" w:rsidP="009B3534">
      <w:pPr>
        <w:rPr>
          <w:iCs/>
          <w:color w:val="000000"/>
        </w:rPr>
      </w:pPr>
      <w:proofErr w:type="gramStart"/>
      <w:r w:rsidRPr="009B3534">
        <w:rPr>
          <w:iCs/>
          <w:color w:val="000000"/>
        </w:rPr>
        <w:t>(e) How</w:t>
      </w:r>
      <w:proofErr w:type="gramEnd"/>
      <w:r w:rsidRPr="009B3534">
        <w:rPr>
          <w:iCs/>
          <w:color w:val="000000"/>
        </w:rPr>
        <w:t xml:space="preserve"> does the applicant demonstrate they have applied these methods to other species or similar ecosystems?</w:t>
      </w:r>
    </w:p>
    <w:p w14:paraId="37E2A619" w14:textId="6675293F" w:rsidR="00F511CD" w:rsidRDefault="009B3534" w:rsidP="009B3534">
      <w:pPr>
        <w:rPr>
          <w:iCs/>
          <w:color w:val="000000"/>
        </w:rPr>
      </w:pPr>
      <w:r w:rsidRPr="009B3534">
        <w:rPr>
          <w:iCs/>
          <w:color w:val="000000"/>
        </w:rPr>
        <w:t>(f</w:t>
      </w:r>
      <w:proofErr w:type="gramStart"/>
      <w:r w:rsidRPr="009B3534">
        <w:rPr>
          <w:iCs/>
          <w:color w:val="000000"/>
        </w:rPr>
        <w:t>)  How</w:t>
      </w:r>
      <w:proofErr w:type="gramEnd"/>
      <w:r w:rsidRPr="009B3534">
        <w:rPr>
          <w:iCs/>
          <w:color w:val="000000"/>
        </w:rPr>
        <w:t xml:space="preserve"> well does the applicant’s past and current assistance demonstrate they have completed project goals associated with approaches for conducting studies on brown </w:t>
      </w:r>
      <w:proofErr w:type="spellStart"/>
      <w:r w:rsidRPr="009B3534">
        <w:rPr>
          <w:iCs/>
          <w:color w:val="000000"/>
        </w:rPr>
        <w:t>treesnakes</w:t>
      </w:r>
      <w:proofErr w:type="spellEnd"/>
      <w:r w:rsidRPr="009B3534">
        <w:rPr>
          <w:iCs/>
          <w:color w:val="000000"/>
        </w:rPr>
        <w:t xml:space="preserve"> or other ecological studies in Guam?</w:t>
      </w:r>
    </w:p>
    <w:p w14:paraId="39267F22" w14:textId="77777777" w:rsidR="009B3534" w:rsidRPr="009B3534" w:rsidRDefault="009B3534" w:rsidP="009B3534">
      <w:pPr>
        <w:rPr>
          <w:iCs/>
          <w:color w:val="000000"/>
        </w:rPr>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77777777" w:rsidR="00347A35" w:rsidRDefault="00347A35" w:rsidP="00AE3356">
      <w:pPr>
        <w:ind w:left="810" w:hanging="450"/>
      </w:pPr>
      <w:r w:rsidRPr="004F0EF8">
        <w:t xml:space="preserve">a) </w:t>
      </w:r>
      <w:r>
        <w:t xml:space="preserve">   </w:t>
      </w:r>
      <w:r w:rsidRPr="004F0EF8">
        <w:t xml:space="preserve">The recipient must submit annual progress reports electronically through </w:t>
      </w:r>
      <w:proofErr w:type="spellStart"/>
      <w:r w:rsidRPr="004F0EF8">
        <w:t>GrantSolutions</w:t>
      </w:r>
      <w:proofErr w:type="spellEnd"/>
      <w:r w:rsidRPr="004F0EF8">
        <w:t xml:space="preserve"> (</w:t>
      </w:r>
      <w:hyperlink r:id="rId11" w:history="1">
        <w:r w:rsidRPr="004F0EF8">
          <w:rPr>
            <w:rStyle w:val="Hyperlink"/>
            <w:rFonts w:eastAsia="Times"/>
          </w:rPr>
          <w:t>https://home.grantsolutions.gov/home/</w:t>
        </w:r>
      </w:hyperlink>
      <w:r w:rsidRPr="004F0EF8">
        <w:t xml:space="preserve">)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w:t>
      </w:r>
      <w:r w:rsidRPr="004F0EF8">
        <w:lastRenderedPageBreak/>
        <w:t>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 xml:space="preserve">The Recipient must submit the final technical report electronically through </w:t>
      </w:r>
      <w:proofErr w:type="spellStart"/>
      <w:r>
        <w:t>GrantSolutions</w:t>
      </w:r>
      <w:proofErr w:type="spellEnd"/>
      <w:r>
        <w:t xml:space="preserve">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36D83082" w14:textId="77777777" w:rsidR="005842DA" w:rsidRDefault="005842DA" w:rsidP="00030469">
      <w:pPr>
        <w:pStyle w:val="ListParagraph"/>
      </w:pPr>
    </w:p>
    <w:p w14:paraId="3D0A3550" w14:textId="77777777" w:rsidR="005842DA" w:rsidRDefault="005842DA"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lastRenderedPageBreak/>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12"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 xml:space="preserve">The SF 425 must be submitted electronically through </w:t>
      </w:r>
      <w:proofErr w:type="spellStart"/>
      <w:r>
        <w:t>GrantSolutions</w:t>
      </w:r>
      <w:proofErr w:type="spellEnd"/>
      <w:r>
        <w:t xml:space="preserve"> (</w:t>
      </w:r>
      <w:hyperlink r:id="rId13"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Default="00F511CD" w:rsidP="00F511CD">
      <w:pPr>
        <w:rPr>
          <w:iCs/>
          <w:color w:val="000000"/>
        </w:rPr>
      </w:pPr>
    </w:p>
    <w:p w14:paraId="27D21B58" w14:textId="77777777" w:rsidR="009B3534" w:rsidRPr="00D969E9" w:rsidRDefault="009B3534"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 xml:space="preserve">The Recipient will liquidate all obligations incurred under the award and submit a final SF 425, Federal Financial Report in accordance with C.3.b. no later than 120 calendar days after the </w:t>
      </w:r>
      <w:proofErr w:type="gramStart"/>
      <w:r>
        <w:t>agreement</w:t>
      </w:r>
      <w:proofErr w:type="gramEnd"/>
      <w:r>
        <w:t xml:space="preserve">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262EB2CC" w14:textId="77777777" w:rsidR="005842DA" w:rsidRDefault="005842DA" w:rsidP="00E175E5">
      <w:pPr>
        <w:spacing w:after="280"/>
        <w:ind w:left="1440" w:hanging="540"/>
      </w:pPr>
    </w:p>
    <w:p w14:paraId="33AAFAAE" w14:textId="77777777" w:rsidR="00F511CD" w:rsidRPr="00E175E5" w:rsidRDefault="00F511CD" w:rsidP="00F511CD">
      <w:pPr>
        <w:rPr>
          <w:b/>
          <w:bCs/>
          <w:i/>
          <w:color w:val="000000"/>
          <w:u w:val="single"/>
        </w:rPr>
      </w:pPr>
      <w:r w:rsidRPr="00E175E5">
        <w:rPr>
          <w:b/>
          <w:bCs/>
          <w:i/>
          <w:color w:val="000000"/>
          <w:u w:val="single"/>
        </w:rPr>
        <w:lastRenderedPageBreak/>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5090A37A" w14:textId="77777777" w:rsidR="00E1465F" w:rsidRDefault="00E1465F" w:rsidP="00F511CD">
      <w:pPr>
        <w:rPr>
          <w:iCs/>
          <w:color w:val="000000"/>
        </w:rPr>
      </w:pPr>
    </w:p>
    <w:p w14:paraId="3BD3C5E0" w14:textId="77777777" w:rsidR="00E1465F" w:rsidRPr="00D969E9" w:rsidRDefault="00E1465F"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5639A460" w14:textId="77777777" w:rsidR="00E1465F" w:rsidRPr="004B0943" w:rsidRDefault="00E1465F" w:rsidP="002F1536">
      <w:pPr>
        <w:ind w:left="540"/>
        <w:rPr>
          <w:i/>
          <w:color w:val="000000"/>
        </w:rPr>
      </w:pP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4"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E175E5" w:rsidRDefault="00D40E17" w:rsidP="00F511CD">
      <w:pPr>
        <w:rPr>
          <w:b/>
          <w:bCs/>
          <w:i/>
          <w:color w:val="000000"/>
          <w:u w:val="single"/>
        </w:rPr>
      </w:pPr>
      <w:r>
        <w:rPr>
          <w:b/>
          <w:bCs/>
          <w:i/>
          <w:color w:val="000000"/>
          <w:u w:val="single"/>
        </w:rPr>
        <w:t>Geospatial Requirements</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w:t>
      </w:r>
      <w:r w:rsidRPr="00213B70">
        <w:lastRenderedPageBreak/>
        <w:t xml:space="preserve">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16" w:history="1">
        <w:r w:rsidRPr="001F328F">
          <w:rPr>
            <w:rStyle w:val="Hyperlink"/>
            <w:iCs/>
          </w:rPr>
          <w:t>§ 200.113</w:t>
        </w:r>
      </w:hyperlink>
      <w:r w:rsidRPr="00A865BE">
        <w:rPr>
          <w:iCs/>
          <w:color w:val="000000"/>
          <w:u w:val="single"/>
        </w:rPr>
        <w:t xml:space="preserve"> Mandatory Disclosures. </w:t>
      </w:r>
    </w:p>
    <w:p w14:paraId="634EBF9D" w14:textId="77777777" w:rsidR="00E1465F" w:rsidRDefault="00E1465F" w:rsidP="00F511CD">
      <w:pPr>
        <w:rPr>
          <w:iCs/>
          <w:color w:val="000000"/>
        </w:rPr>
      </w:pPr>
    </w:p>
    <w:p w14:paraId="7EA989EF" w14:textId="77777777" w:rsidR="00E1465F" w:rsidRPr="00D969E9" w:rsidRDefault="00E1465F"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17" w:history="1">
        <w:r w:rsidRPr="007005E8">
          <w:rPr>
            <w:rStyle w:val="Hyperlink"/>
            <w:iCs/>
          </w:rPr>
          <w:t>support@grants.gov</w:t>
        </w:r>
      </w:hyperlink>
      <w:r>
        <w:rPr>
          <w:iCs/>
          <w:color w:val="000000"/>
        </w:rPr>
        <w:t xml:space="preserve"> </w:t>
      </w:r>
    </w:p>
    <w:p w14:paraId="34213BEB" w14:textId="4A0411DB" w:rsidR="00F511CD" w:rsidRPr="00D969E9" w:rsidRDefault="00EA2294" w:rsidP="00F511CD">
      <w:pPr>
        <w:rPr>
          <w:iCs/>
          <w:color w:val="000000"/>
        </w:rPr>
      </w:pPr>
      <w:r>
        <w:rPr>
          <w:iCs/>
          <w:color w:val="000000"/>
        </w:rPr>
        <w:t>Grant Management Office</w:t>
      </w:r>
      <w:r w:rsidR="00444E56">
        <w:rPr>
          <w:iCs/>
          <w:color w:val="000000"/>
        </w:rPr>
        <w:t xml:space="preserve"> </w:t>
      </w:r>
      <w:r>
        <w:rPr>
          <w:iCs/>
          <w:color w:val="000000"/>
        </w:rPr>
        <w:t>C</w:t>
      </w:r>
      <w:r w:rsidR="00444E56">
        <w:rPr>
          <w:iCs/>
          <w:color w:val="000000"/>
        </w:rPr>
        <w:t xml:space="preserve">ontact: </w:t>
      </w:r>
      <w:r w:rsidRPr="00D969E9">
        <w:rPr>
          <w:iCs/>
          <w:color w:val="000000"/>
        </w:rPr>
        <w:t>Nikolas Lushenko</w:t>
      </w:r>
      <w:r>
        <w:rPr>
          <w:iCs/>
          <w:color w:val="000000"/>
        </w:rPr>
        <w:t>,</w:t>
      </w:r>
      <w:r w:rsidRPr="00D969E9">
        <w:rPr>
          <w:iCs/>
          <w:color w:val="000000"/>
        </w:rPr>
        <w:t xml:space="preserve"> </w:t>
      </w:r>
      <w:r w:rsidRPr="00916BEF">
        <w:rPr>
          <w:iCs/>
          <w:color w:val="000000"/>
        </w:rPr>
        <w:t>nikolas_lushenko@ios.doi.gov</w:t>
      </w:r>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4CD6A77" w14:textId="77777777" w:rsidR="00F511CD" w:rsidRPr="002A5E8B" w:rsidRDefault="00F511CD" w:rsidP="00F511CD">
      <w:pPr>
        <w:rPr>
          <w:iCs/>
        </w:rPr>
      </w:pPr>
    </w:p>
    <w:p w14:paraId="5334ABF7" w14:textId="70D7DDE9" w:rsidR="00010513" w:rsidRPr="002A5E8B" w:rsidRDefault="00010513" w:rsidP="00F511CD">
      <w:pPr>
        <w:rPr>
          <w:iCs/>
        </w:rPr>
      </w:pPr>
      <w:r w:rsidRPr="002A5E8B">
        <w:rPr>
          <w:iCs/>
        </w:rPr>
        <w:t>Katie Calder, Grant Specialist</w:t>
      </w:r>
    </w:p>
    <w:p w14:paraId="6C6C19B5" w14:textId="66367BB5" w:rsidR="00F511CD" w:rsidRPr="002A5E8B" w:rsidRDefault="00BF7229" w:rsidP="00F511CD">
      <w:pPr>
        <w:rPr>
          <w:iCs/>
        </w:rPr>
      </w:pPr>
      <w:r w:rsidRPr="002A5E8B">
        <w:rPr>
          <w:iCs/>
        </w:rPr>
        <w:t>U.S. Department of Interior</w:t>
      </w:r>
    </w:p>
    <w:p w14:paraId="62B4F8E6" w14:textId="607C000B" w:rsidR="00BF7229" w:rsidRPr="002A5E8B" w:rsidRDefault="00BF7229" w:rsidP="00F511CD">
      <w:pPr>
        <w:rPr>
          <w:iCs/>
        </w:rPr>
      </w:pPr>
      <w:r w:rsidRPr="002A5E8B">
        <w:rPr>
          <w:iCs/>
        </w:rPr>
        <w:t>Office of Grants Management</w:t>
      </w:r>
    </w:p>
    <w:p w14:paraId="15081618" w14:textId="77777777" w:rsidR="00AD09AA" w:rsidRPr="002A5E8B" w:rsidRDefault="00AD09AA" w:rsidP="00AD09AA">
      <w:pPr>
        <w:rPr>
          <w:iCs/>
        </w:rPr>
      </w:pPr>
      <w:r w:rsidRPr="002A5E8B">
        <w:rPr>
          <w:iCs/>
        </w:rPr>
        <w:t>12201 Sunrise Valley Drive, MS 205</w:t>
      </w:r>
    </w:p>
    <w:p w14:paraId="724464DB" w14:textId="77777777" w:rsidR="00AD09AA" w:rsidRPr="002A5E8B" w:rsidRDefault="00AD09AA" w:rsidP="00AD09AA">
      <w:pPr>
        <w:rPr>
          <w:iCs/>
        </w:rPr>
      </w:pPr>
      <w:r w:rsidRPr="002A5E8B">
        <w:rPr>
          <w:iCs/>
        </w:rPr>
        <w:t>Reston, VA  20192</w:t>
      </w:r>
    </w:p>
    <w:p w14:paraId="19AA8812" w14:textId="7FAAFBB1" w:rsidR="00AD09AA" w:rsidRPr="002A5E8B" w:rsidRDefault="00AD09AA" w:rsidP="00AD09AA">
      <w:pPr>
        <w:rPr>
          <w:iCs/>
        </w:rPr>
      </w:pPr>
      <w:proofErr w:type="gramStart"/>
      <w:r w:rsidRPr="002A5E8B">
        <w:rPr>
          <w:iCs/>
        </w:rPr>
        <w:t>E-mail :</w:t>
      </w:r>
      <w:proofErr w:type="gramEnd"/>
      <w:r w:rsidRPr="002A5E8B">
        <w:rPr>
          <w:iCs/>
        </w:rPr>
        <w:t xml:space="preserve"> </w:t>
      </w:r>
      <w:r w:rsidRPr="002A5E8B">
        <w:rPr>
          <w:iCs/>
        </w:rPr>
        <w:t>katherine_calder@ios.doi.gov</w:t>
      </w:r>
    </w:p>
    <w:p w14:paraId="7F10423C" w14:textId="77777777" w:rsidR="00F511CD" w:rsidRPr="002A5E8B" w:rsidRDefault="00F511CD" w:rsidP="00F511CD">
      <w:pPr>
        <w:rPr>
          <w:iCs/>
        </w:rPr>
      </w:pPr>
    </w:p>
    <w:p w14:paraId="2DC9ED23" w14:textId="1FC1404F" w:rsidR="00F511CD" w:rsidRPr="002A5E8B" w:rsidRDefault="00F511CD" w:rsidP="00F511CD">
      <w:pPr>
        <w:rPr>
          <w:iCs/>
        </w:rPr>
      </w:pPr>
      <w:r w:rsidRPr="002A5E8B">
        <w:rPr>
          <w:iCs/>
        </w:rPr>
        <w:t>For technical questions concerning the content, goals, and objectives, please contact:</w:t>
      </w:r>
    </w:p>
    <w:p w14:paraId="369B1C93" w14:textId="77777777" w:rsidR="00F511CD" w:rsidRPr="002A5E8B" w:rsidRDefault="00F511CD" w:rsidP="00F511CD">
      <w:pPr>
        <w:rPr>
          <w:iCs/>
        </w:rPr>
      </w:pPr>
    </w:p>
    <w:p w14:paraId="4D8E181B" w14:textId="77777777" w:rsidR="002A5E8B" w:rsidRPr="002A5E8B" w:rsidRDefault="002A5E8B" w:rsidP="002A5E8B">
      <w:r w:rsidRPr="002A5E8B">
        <w:t>Melia Nafus,</w:t>
      </w:r>
      <w:r w:rsidRPr="002A5E8B">
        <w:rPr>
          <w:rFonts w:ascii="Segoe UI" w:hAnsi="Segoe UI" w:cs="Segoe UI"/>
          <w:sz w:val="27"/>
          <w:szCs w:val="27"/>
          <w:shd w:val="clear" w:color="auto" w:fill="FFFFFF"/>
        </w:rPr>
        <w:t xml:space="preserve"> </w:t>
      </w:r>
      <w:r w:rsidRPr="002A5E8B">
        <w:t>Research Ecologist</w:t>
      </w:r>
    </w:p>
    <w:p w14:paraId="5F3FA8E3" w14:textId="77777777" w:rsidR="002A5E8B" w:rsidRPr="002A5E8B" w:rsidRDefault="002A5E8B" w:rsidP="002A5E8B">
      <w:pPr>
        <w:rPr>
          <w:iCs/>
        </w:rPr>
      </w:pPr>
      <w:r w:rsidRPr="002A5E8B">
        <w:rPr>
          <w:iCs/>
        </w:rPr>
        <w:t>U.S. Geological Survey</w:t>
      </w:r>
      <w:r w:rsidRPr="002A5E8B">
        <w:rPr>
          <w:iCs/>
        </w:rPr>
        <w:br/>
        <w:t>Pacific Island Ecosystems Research Center</w:t>
      </w:r>
      <w:r w:rsidRPr="002A5E8B">
        <w:rPr>
          <w:iCs/>
        </w:rPr>
        <w:br/>
        <w:t>Fort Collins, CO 80526</w:t>
      </w:r>
    </w:p>
    <w:p w14:paraId="283EE794" w14:textId="77777777" w:rsidR="002A5E8B" w:rsidRPr="002A5E8B" w:rsidRDefault="002A5E8B" w:rsidP="002A5E8B">
      <w:r w:rsidRPr="002A5E8B">
        <w:t>Phone: 808-210-4918</w:t>
      </w:r>
    </w:p>
    <w:p w14:paraId="49D7ECB7" w14:textId="1046EDD0" w:rsidR="00F511CD" w:rsidRPr="002A5E8B" w:rsidRDefault="002A5E8B" w:rsidP="002A5E8B">
      <w:pPr>
        <w:rPr>
          <w:iCs/>
        </w:rPr>
      </w:pPr>
      <w:r w:rsidRPr="002A5E8B">
        <w:t xml:space="preserve">Email: </w:t>
      </w:r>
      <w:hyperlink r:id="rId18" w:history="1">
        <w:r w:rsidRPr="002A5E8B">
          <w:rPr>
            <w:rStyle w:val="Hyperlink"/>
            <w:color w:val="auto"/>
            <w:u w:val="none"/>
          </w:rPr>
          <w:t>mnafus@usgs.gov</w:t>
        </w:r>
      </w:hyperlink>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1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0E468" w14:textId="77777777" w:rsidR="00540DE0" w:rsidRDefault="00540DE0" w:rsidP="00F80EDE">
      <w:r>
        <w:separator/>
      </w:r>
    </w:p>
  </w:endnote>
  <w:endnote w:type="continuationSeparator" w:id="0">
    <w:p w14:paraId="6D03EBD2" w14:textId="77777777" w:rsidR="00540DE0" w:rsidRDefault="00540DE0"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783D" w14:textId="77777777" w:rsidR="00540DE0" w:rsidRDefault="00540DE0" w:rsidP="00F80EDE">
      <w:r>
        <w:separator/>
      </w:r>
    </w:p>
  </w:footnote>
  <w:footnote w:type="continuationSeparator" w:id="0">
    <w:p w14:paraId="07D6A3E9" w14:textId="77777777" w:rsidR="00540DE0" w:rsidRDefault="00540DE0"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365EF8"/>
    <w:multiLevelType w:val="hybridMultilevel"/>
    <w:tmpl w:val="F51274C0"/>
    <w:lvl w:ilvl="0" w:tplc="5E206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6"/>
  </w:num>
  <w:num w:numId="3" w16cid:durableId="898976560">
    <w:abstractNumId w:val="8"/>
  </w:num>
  <w:num w:numId="4" w16cid:durableId="1354265808">
    <w:abstractNumId w:val="3"/>
  </w:num>
  <w:num w:numId="5" w16cid:durableId="1568224288">
    <w:abstractNumId w:val="12"/>
  </w:num>
  <w:num w:numId="6" w16cid:durableId="1567260208">
    <w:abstractNumId w:val="9"/>
  </w:num>
  <w:num w:numId="7" w16cid:durableId="1194415159">
    <w:abstractNumId w:val="0"/>
  </w:num>
  <w:num w:numId="8" w16cid:durableId="856623427">
    <w:abstractNumId w:val="1"/>
  </w:num>
  <w:num w:numId="9" w16cid:durableId="878207328">
    <w:abstractNumId w:val="14"/>
  </w:num>
  <w:num w:numId="10" w16cid:durableId="1521700261">
    <w:abstractNumId w:val="7"/>
  </w:num>
  <w:num w:numId="11" w16cid:durableId="1376931965">
    <w:abstractNumId w:val="5"/>
  </w:num>
  <w:num w:numId="12" w16cid:durableId="1693997713">
    <w:abstractNumId w:val="10"/>
  </w:num>
  <w:num w:numId="13" w16cid:durableId="1172720656">
    <w:abstractNumId w:val="11"/>
  </w:num>
  <w:num w:numId="14" w16cid:durableId="43649415">
    <w:abstractNumId w:val="2"/>
  </w:num>
  <w:num w:numId="15" w16cid:durableId="26515907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0513"/>
    <w:rsid w:val="000117EA"/>
    <w:rsid w:val="0001503F"/>
    <w:rsid w:val="00022758"/>
    <w:rsid w:val="00030469"/>
    <w:rsid w:val="0004288C"/>
    <w:rsid w:val="00043044"/>
    <w:rsid w:val="0005092E"/>
    <w:rsid w:val="000525D4"/>
    <w:rsid w:val="00053D68"/>
    <w:rsid w:val="0007357E"/>
    <w:rsid w:val="00073E26"/>
    <w:rsid w:val="000848E3"/>
    <w:rsid w:val="00096DC1"/>
    <w:rsid w:val="000A279C"/>
    <w:rsid w:val="000A2FD1"/>
    <w:rsid w:val="000B1796"/>
    <w:rsid w:val="000C4EA4"/>
    <w:rsid w:val="000D35BC"/>
    <w:rsid w:val="000E519C"/>
    <w:rsid w:val="000E6799"/>
    <w:rsid w:val="000F5A19"/>
    <w:rsid w:val="00102671"/>
    <w:rsid w:val="0010642E"/>
    <w:rsid w:val="00107EDF"/>
    <w:rsid w:val="00111862"/>
    <w:rsid w:val="00116A90"/>
    <w:rsid w:val="0011764A"/>
    <w:rsid w:val="00122088"/>
    <w:rsid w:val="0015281C"/>
    <w:rsid w:val="00157BBE"/>
    <w:rsid w:val="001A5921"/>
    <w:rsid w:val="001C1C2F"/>
    <w:rsid w:val="001D364F"/>
    <w:rsid w:val="001E2182"/>
    <w:rsid w:val="001E374C"/>
    <w:rsid w:val="001E553C"/>
    <w:rsid w:val="001F328F"/>
    <w:rsid w:val="001F47FC"/>
    <w:rsid w:val="00206464"/>
    <w:rsid w:val="00207A46"/>
    <w:rsid w:val="00214BE4"/>
    <w:rsid w:val="00217793"/>
    <w:rsid w:val="00235E0E"/>
    <w:rsid w:val="00241039"/>
    <w:rsid w:val="00244EBF"/>
    <w:rsid w:val="00252214"/>
    <w:rsid w:val="002548A4"/>
    <w:rsid w:val="00256E8B"/>
    <w:rsid w:val="00260D16"/>
    <w:rsid w:val="00260D63"/>
    <w:rsid w:val="002610D1"/>
    <w:rsid w:val="00266842"/>
    <w:rsid w:val="00271EE1"/>
    <w:rsid w:val="00273829"/>
    <w:rsid w:val="00280CB6"/>
    <w:rsid w:val="00281CFE"/>
    <w:rsid w:val="002852AD"/>
    <w:rsid w:val="00285848"/>
    <w:rsid w:val="0028762D"/>
    <w:rsid w:val="00287FBA"/>
    <w:rsid w:val="002964C1"/>
    <w:rsid w:val="002A3748"/>
    <w:rsid w:val="002A5E8B"/>
    <w:rsid w:val="002A6C5E"/>
    <w:rsid w:val="002B2B42"/>
    <w:rsid w:val="002C0C86"/>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31AF"/>
    <w:rsid w:val="00366A8F"/>
    <w:rsid w:val="0036712A"/>
    <w:rsid w:val="00375CD9"/>
    <w:rsid w:val="003772D4"/>
    <w:rsid w:val="003776A5"/>
    <w:rsid w:val="00380771"/>
    <w:rsid w:val="00383189"/>
    <w:rsid w:val="00383A53"/>
    <w:rsid w:val="00383A71"/>
    <w:rsid w:val="0038654D"/>
    <w:rsid w:val="00386E5E"/>
    <w:rsid w:val="003943AB"/>
    <w:rsid w:val="00396590"/>
    <w:rsid w:val="00397DFF"/>
    <w:rsid w:val="003C30B1"/>
    <w:rsid w:val="003C321B"/>
    <w:rsid w:val="003C44BD"/>
    <w:rsid w:val="003D1CCE"/>
    <w:rsid w:val="003D4842"/>
    <w:rsid w:val="003D6C88"/>
    <w:rsid w:val="003E1635"/>
    <w:rsid w:val="003F0627"/>
    <w:rsid w:val="003F75F2"/>
    <w:rsid w:val="0040229A"/>
    <w:rsid w:val="00403083"/>
    <w:rsid w:val="00404C4E"/>
    <w:rsid w:val="00407A9D"/>
    <w:rsid w:val="00410B12"/>
    <w:rsid w:val="004148FF"/>
    <w:rsid w:val="004217A2"/>
    <w:rsid w:val="004217A6"/>
    <w:rsid w:val="00424B43"/>
    <w:rsid w:val="0043184C"/>
    <w:rsid w:val="00444E56"/>
    <w:rsid w:val="00460829"/>
    <w:rsid w:val="0046126C"/>
    <w:rsid w:val="00461BAF"/>
    <w:rsid w:val="00480DD5"/>
    <w:rsid w:val="00484949"/>
    <w:rsid w:val="00487684"/>
    <w:rsid w:val="004A5402"/>
    <w:rsid w:val="004B0943"/>
    <w:rsid w:val="004B5B01"/>
    <w:rsid w:val="004B6CD3"/>
    <w:rsid w:val="004C0419"/>
    <w:rsid w:val="004C49AD"/>
    <w:rsid w:val="004C4B91"/>
    <w:rsid w:val="004D0780"/>
    <w:rsid w:val="004D7D43"/>
    <w:rsid w:val="004E02C4"/>
    <w:rsid w:val="004E15B7"/>
    <w:rsid w:val="004E1F76"/>
    <w:rsid w:val="004E2A63"/>
    <w:rsid w:val="004E673C"/>
    <w:rsid w:val="004F1136"/>
    <w:rsid w:val="00512118"/>
    <w:rsid w:val="00517C6B"/>
    <w:rsid w:val="00526DDB"/>
    <w:rsid w:val="0053633F"/>
    <w:rsid w:val="00540DE0"/>
    <w:rsid w:val="00542E2F"/>
    <w:rsid w:val="00555DF9"/>
    <w:rsid w:val="0056548A"/>
    <w:rsid w:val="005842DA"/>
    <w:rsid w:val="005853C1"/>
    <w:rsid w:val="005A492C"/>
    <w:rsid w:val="005B0283"/>
    <w:rsid w:val="005B6CC1"/>
    <w:rsid w:val="005C035C"/>
    <w:rsid w:val="005C39DF"/>
    <w:rsid w:val="005C7ECA"/>
    <w:rsid w:val="005D0A50"/>
    <w:rsid w:val="005D1EA1"/>
    <w:rsid w:val="005D2F44"/>
    <w:rsid w:val="005E6F14"/>
    <w:rsid w:val="005F2845"/>
    <w:rsid w:val="005F5794"/>
    <w:rsid w:val="005F770C"/>
    <w:rsid w:val="005F7DF7"/>
    <w:rsid w:val="00600CE5"/>
    <w:rsid w:val="006104CA"/>
    <w:rsid w:val="00613407"/>
    <w:rsid w:val="00622961"/>
    <w:rsid w:val="00657A18"/>
    <w:rsid w:val="00663883"/>
    <w:rsid w:val="0066776D"/>
    <w:rsid w:val="006712A7"/>
    <w:rsid w:val="00690553"/>
    <w:rsid w:val="006928CD"/>
    <w:rsid w:val="006A22B5"/>
    <w:rsid w:val="006B14C6"/>
    <w:rsid w:val="006C0ADD"/>
    <w:rsid w:val="006C435E"/>
    <w:rsid w:val="006D50E3"/>
    <w:rsid w:val="006E3168"/>
    <w:rsid w:val="006E5D99"/>
    <w:rsid w:val="006F0E6E"/>
    <w:rsid w:val="006F66EB"/>
    <w:rsid w:val="0070057A"/>
    <w:rsid w:val="00700582"/>
    <w:rsid w:val="00702F1C"/>
    <w:rsid w:val="00717A48"/>
    <w:rsid w:val="007225C9"/>
    <w:rsid w:val="007364F8"/>
    <w:rsid w:val="00741B7C"/>
    <w:rsid w:val="00752FD7"/>
    <w:rsid w:val="0076596C"/>
    <w:rsid w:val="007831E5"/>
    <w:rsid w:val="007843B9"/>
    <w:rsid w:val="007A44A1"/>
    <w:rsid w:val="007A52EC"/>
    <w:rsid w:val="007B132F"/>
    <w:rsid w:val="007D3BD4"/>
    <w:rsid w:val="007D766A"/>
    <w:rsid w:val="007F068E"/>
    <w:rsid w:val="007F6097"/>
    <w:rsid w:val="008060D4"/>
    <w:rsid w:val="00811B7F"/>
    <w:rsid w:val="00812087"/>
    <w:rsid w:val="00812984"/>
    <w:rsid w:val="0081695A"/>
    <w:rsid w:val="00825C87"/>
    <w:rsid w:val="008312BF"/>
    <w:rsid w:val="008314D2"/>
    <w:rsid w:val="00841151"/>
    <w:rsid w:val="00857B5E"/>
    <w:rsid w:val="0086340F"/>
    <w:rsid w:val="00875C7C"/>
    <w:rsid w:val="00881111"/>
    <w:rsid w:val="00884D0B"/>
    <w:rsid w:val="00893F30"/>
    <w:rsid w:val="008974DB"/>
    <w:rsid w:val="00897977"/>
    <w:rsid w:val="008E1656"/>
    <w:rsid w:val="008E382D"/>
    <w:rsid w:val="008E744E"/>
    <w:rsid w:val="008E7FC6"/>
    <w:rsid w:val="008F085F"/>
    <w:rsid w:val="008F28CF"/>
    <w:rsid w:val="008F51D7"/>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93789"/>
    <w:rsid w:val="009B090A"/>
    <w:rsid w:val="009B3534"/>
    <w:rsid w:val="009B4BC3"/>
    <w:rsid w:val="009C5B8D"/>
    <w:rsid w:val="009D3B32"/>
    <w:rsid w:val="009D6447"/>
    <w:rsid w:val="009E17A4"/>
    <w:rsid w:val="009E4935"/>
    <w:rsid w:val="009F5318"/>
    <w:rsid w:val="00A05289"/>
    <w:rsid w:val="00A1099D"/>
    <w:rsid w:val="00A11F97"/>
    <w:rsid w:val="00A15096"/>
    <w:rsid w:val="00A30C33"/>
    <w:rsid w:val="00A37A5F"/>
    <w:rsid w:val="00A4039C"/>
    <w:rsid w:val="00A43D65"/>
    <w:rsid w:val="00A52101"/>
    <w:rsid w:val="00A865BE"/>
    <w:rsid w:val="00A91091"/>
    <w:rsid w:val="00A973F2"/>
    <w:rsid w:val="00AA220B"/>
    <w:rsid w:val="00AA7246"/>
    <w:rsid w:val="00AB1AA6"/>
    <w:rsid w:val="00AB3ABE"/>
    <w:rsid w:val="00AC1BED"/>
    <w:rsid w:val="00AD09AA"/>
    <w:rsid w:val="00AE3356"/>
    <w:rsid w:val="00AF7E67"/>
    <w:rsid w:val="00B02C33"/>
    <w:rsid w:val="00B15D9B"/>
    <w:rsid w:val="00B31A4E"/>
    <w:rsid w:val="00B31EEF"/>
    <w:rsid w:val="00B32281"/>
    <w:rsid w:val="00B37E67"/>
    <w:rsid w:val="00B62A66"/>
    <w:rsid w:val="00B65529"/>
    <w:rsid w:val="00B65CC3"/>
    <w:rsid w:val="00B66E49"/>
    <w:rsid w:val="00B670C0"/>
    <w:rsid w:val="00B67838"/>
    <w:rsid w:val="00B71A68"/>
    <w:rsid w:val="00B817AE"/>
    <w:rsid w:val="00B84BE4"/>
    <w:rsid w:val="00B86BDA"/>
    <w:rsid w:val="00B86D17"/>
    <w:rsid w:val="00B92709"/>
    <w:rsid w:val="00B94028"/>
    <w:rsid w:val="00BA3C62"/>
    <w:rsid w:val="00BA77DE"/>
    <w:rsid w:val="00BB2504"/>
    <w:rsid w:val="00BB5121"/>
    <w:rsid w:val="00BC3074"/>
    <w:rsid w:val="00BC37AC"/>
    <w:rsid w:val="00BD5BA3"/>
    <w:rsid w:val="00BD7CEF"/>
    <w:rsid w:val="00BE2383"/>
    <w:rsid w:val="00BE71F4"/>
    <w:rsid w:val="00BE7E01"/>
    <w:rsid w:val="00BF05CB"/>
    <w:rsid w:val="00BF55BA"/>
    <w:rsid w:val="00BF7229"/>
    <w:rsid w:val="00C01FD7"/>
    <w:rsid w:val="00C05555"/>
    <w:rsid w:val="00C15D2B"/>
    <w:rsid w:val="00C15E70"/>
    <w:rsid w:val="00C20444"/>
    <w:rsid w:val="00C20F2F"/>
    <w:rsid w:val="00C25255"/>
    <w:rsid w:val="00C2637A"/>
    <w:rsid w:val="00C26417"/>
    <w:rsid w:val="00C36075"/>
    <w:rsid w:val="00C402DA"/>
    <w:rsid w:val="00C4315C"/>
    <w:rsid w:val="00C46253"/>
    <w:rsid w:val="00C536C2"/>
    <w:rsid w:val="00C65595"/>
    <w:rsid w:val="00C713CE"/>
    <w:rsid w:val="00C7149F"/>
    <w:rsid w:val="00C7182A"/>
    <w:rsid w:val="00C803BB"/>
    <w:rsid w:val="00C96520"/>
    <w:rsid w:val="00CA5BEB"/>
    <w:rsid w:val="00CB1F95"/>
    <w:rsid w:val="00CC5876"/>
    <w:rsid w:val="00CD166B"/>
    <w:rsid w:val="00CD2CA5"/>
    <w:rsid w:val="00CE1E6C"/>
    <w:rsid w:val="00CE7B6E"/>
    <w:rsid w:val="00CF5816"/>
    <w:rsid w:val="00D066D8"/>
    <w:rsid w:val="00D073E3"/>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4D56"/>
    <w:rsid w:val="00D767FD"/>
    <w:rsid w:val="00D80BA8"/>
    <w:rsid w:val="00D8277D"/>
    <w:rsid w:val="00D855F4"/>
    <w:rsid w:val="00D86D57"/>
    <w:rsid w:val="00D92B1A"/>
    <w:rsid w:val="00D969E9"/>
    <w:rsid w:val="00DA2CD7"/>
    <w:rsid w:val="00DB6B9D"/>
    <w:rsid w:val="00DB7000"/>
    <w:rsid w:val="00DC0077"/>
    <w:rsid w:val="00DC0CB9"/>
    <w:rsid w:val="00DC38C2"/>
    <w:rsid w:val="00DC3D3B"/>
    <w:rsid w:val="00DC4EC8"/>
    <w:rsid w:val="00DD0AE2"/>
    <w:rsid w:val="00DD1928"/>
    <w:rsid w:val="00DD2B42"/>
    <w:rsid w:val="00DD4EE4"/>
    <w:rsid w:val="00DD6C10"/>
    <w:rsid w:val="00DE0A16"/>
    <w:rsid w:val="00DE2D8B"/>
    <w:rsid w:val="00DF4686"/>
    <w:rsid w:val="00DF47A4"/>
    <w:rsid w:val="00E005F4"/>
    <w:rsid w:val="00E105CC"/>
    <w:rsid w:val="00E14429"/>
    <w:rsid w:val="00E1465F"/>
    <w:rsid w:val="00E175E5"/>
    <w:rsid w:val="00E207BD"/>
    <w:rsid w:val="00E32B8A"/>
    <w:rsid w:val="00E33609"/>
    <w:rsid w:val="00E40AF4"/>
    <w:rsid w:val="00E4464B"/>
    <w:rsid w:val="00E46D6B"/>
    <w:rsid w:val="00E568BF"/>
    <w:rsid w:val="00E63101"/>
    <w:rsid w:val="00E67F8F"/>
    <w:rsid w:val="00E75F5F"/>
    <w:rsid w:val="00E76253"/>
    <w:rsid w:val="00E915A9"/>
    <w:rsid w:val="00E9438F"/>
    <w:rsid w:val="00E9748A"/>
    <w:rsid w:val="00EA2294"/>
    <w:rsid w:val="00EA4200"/>
    <w:rsid w:val="00EB2DD4"/>
    <w:rsid w:val="00EC1157"/>
    <w:rsid w:val="00EC642C"/>
    <w:rsid w:val="00EC73AA"/>
    <w:rsid w:val="00ED6CA6"/>
    <w:rsid w:val="00EE51ED"/>
    <w:rsid w:val="00EF1958"/>
    <w:rsid w:val="00F007A4"/>
    <w:rsid w:val="00F01D4E"/>
    <w:rsid w:val="00F05C5F"/>
    <w:rsid w:val="00F07829"/>
    <w:rsid w:val="00F12B85"/>
    <w:rsid w:val="00F15F2A"/>
    <w:rsid w:val="00F20D20"/>
    <w:rsid w:val="00F23D60"/>
    <w:rsid w:val="00F374B1"/>
    <w:rsid w:val="00F42929"/>
    <w:rsid w:val="00F43ED0"/>
    <w:rsid w:val="00F4587D"/>
    <w:rsid w:val="00F511CD"/>
    <w:rsid w:val="00F51524"/>
    <w:rsid w:val="00F51AFE"/>
    <w:rsid w:val="00F61AB7"/>
    <w:rsid w:val="00F7532F"/>
    <w:rsid w:val="00F8053E"/>
    <w:rsid w:val="00F80EDE"/>
    <w:rsid w:val="00F81614"/>
    <w:rsid w:val="00F915CA"/>
    <w:rsid w:val="00FB0063"/>
    <w:rsid w:val="00FB66A6"/>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_calder@ios.doi.gov" TargetMode="External"/><Relationship Id="rId13" Type="http://schemas.openxmlformats.org/officeDocument/2006/relationships/hyperlink" Target="https://home.grantsolutions.gov/home/" TargetMode="External"/><Relationship Id="rId18" Type="http://schemas.openxmlformats.org/officeDocument/2006/relationships/hyperlink" Target="mailto:mnafus@usg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grantsolutions.gov/home/" TargetMode="External"/><Relationship Id="rId5" Type="http://schemas.openxmlformats.org/officeDocument/2006/relationships/webSettings" Target="webSettings.xml"/><Relationship Id="rId15" Type="http://schemas.openxmlformats.org/officeDocument/2006/relationships/hyperlink" Target="http://www.fgdc.gov" TargetMode="External"/><Relationship Id="rId10" Type="http://schemas.openxmlformats.org/officeDocument/2006/relationships/hyperlink" Target="https://www.ecfr.gov/current/title-2/part-200/section-20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urrent/title-2/part-200/section-200.1" TargetMode="Externa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17</TotalTime>
  <Pages>18</Pages>
  <Words>6789</Words>
  <Characters>39513</Characters>
  <Application>Microsoft Office Word</Application>
  <DocSecurity>0</DocSecurity>
  <Lines>806</Lines>
  <Paragraphs>312</Paragraphs>
  <ScaleCrop>false</ScaleCrop>
  <Company>USGS</Company>
  <LinksUpToDate>false</LinksUpToDate>
  <CharactersWithSpaces>45990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26</cp:revision>
  <cp:lastPrinted>2013-06-13T19:28:00Z</cp:lastPrinted>
  <dcterms:created xsi:type="dcterms:W3CDTF">2026-08-19T22:42:00Z</dcterms:created>
  <dcterms:modified xsi:type="dcterms:W3CDTF">2026-08-19T23:01:00Z</dcterms:modified>
</cp:coreProperties>
</file>