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30C2" w14:textId="77777777" w:rsidR="006B3FB8" w:rsidRDefault="006B3FB8" w:rsidP="00545B16">
      <w:pPr>
        <w:rPr>
          <w:rFonts w:cs="Times New Roman"/>
        </w:rPr>
      </w:pPr>
    </w:p>
    <w:p w14:paraId="092E23E4" w14:textId="77777777" w:rsidR="006B3FB8" w:rsidRDefault="006B3FB8" w:rsidP="00545B16">
      <w:pPr>
        <w:rPr>
          <w:rFonts w:cs="Times New Roman"/>
        </w:rPr>
      </w:pPr>
    </w:p>
    <w:p w14:paraId="2B892B0C" w14:textId="77777777" w:rsidR="00FD1F6F" w:rsidRDefault="00FD1F6F" w:rsidP="00545B16">
      <w:pPr>
        <w:rPr>
          <w:rFonts w:cs="Times New Roman"/>
        </w:rPr>
      </w:pPr>
    </w:p>
    <w:p w14:paraId="2D21C5A6" w14:textId="0EA1EC2C" w:rsidR="00FD1F6F" w:rsidRDefault="00FD1F6F" w:rsidP="00CB1D77">
      <w:pPr>
        <w:jc w:val="center"/>
        <w:rPr>
          <w:rFonts w:cs="Times New Roman"/>
        </w:rPr>
      </w:pPr>
      <w:r w:rsidRPr="001114BF">
        <w:rPr>
          <w:noProof/>
          <w:color w:val="auto"/>
        </w:rPr>
        <w:drawing>
          <wp:inline distT="0" distB="0" distL="0" distR="0" wp14:anchorId="74EE0090" wp14:editId="2ED78A37">
            <wp:extent cx="1162050" cy="1524000"/>
            <wp:effectExtent l="0" t="0" r="0" b="0"/>
            <wp:docPr id="1" name="image0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01.jp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1162050" cy="1524000"/>
                    </a:xfrm>
                    <a:prstGeom prst="rect">
                      <a:avLst/>
                    </a:prstGeom>
                    <a:ln/>
                  </pic:spPr>
                </pic:pic>
              </a:graphicData>
            </a:graphic>
          </wp:inline>
        </w:drawing>
      </w:r>
    </w:p>
    <w:p w14:paraId="2459AFE5" w14:textId="77777777" w:rsidR="00FD1F6F" w:rsidRDefault="00FD1F6F" w:rsidP="00545B16">
      <w:pPr>
        <w:rPr>
          <w:rFonts w:cs="Times New Roman"/>
        </w:rPr>
      </w:pPr>
    </w:p>
    <w:p w14:paraId="69F689C0" w14:textId="77777777" w:rsidR="00FD1F6F" w:rsidRDefault="00FD1F6F" w:rsidP="00545B16">
      <w:pPr>
        <w:rPr>
          <w:rFonts w:cs="Times New Roman"/>
        </w:rPr>
      </w:pPr>
    </w:p>
    <w:p w14:paraId="52A3D577" w14:textId="77777777" w:rsidR="006C6563" w:rsidRPr="00CB1D77" w:rsidRDefault="006C6563" w:rsidP="006C6563">
      <w:pPr>
        <w:jc w:val="center"/>
        <w:rPr>
          <w:b/>
          <w:color w:val="auto"/>
          <w:sz w:val="36"/>
          <w:szCs w:val="36"/>
        </w:rPr>
      </w:pPr>
      <w:r w:rsidRPr="00CB1D77">
        <w:rPr>
          <w:b/>
          <w:color w:val="auto"/>
          <w:sz w:val="36"/>
          <w:szCs w:val="36"/>
        </w:rPr>
        <w:t>U.S. Department of the Interior</w:t>
      </w:r>
    </w:p>
    <w:p w14:paraId="724106A0" w14:textId="77777777" w:rsidR="006C6563" w:rsidRPr="00CB1D77" w:rsidRDefault="006C6563" w:rsidP="006C6563">
      <w:pPr>
        <w:jc w:val="center"/>
        <w:rPr>
          <w:b/>
          <w:color w:val="auto"/>
          <w:sz w:val="36"/>
          <w:szCs w:val="36"/>
        </w:rPr>
      </w:pPr>
      <w:bookmarkStart w:id="0" w:name="_Toc413304772"/>
      <w:r w:rsidRPr="00CB1D77">
        <w:rPr>
          <w:b/>
          <w:color w:val="auto"/>
          <w:sz w:val="36"/>
          <w:szCs w:val="36"/>
        </w:rPr>
        <w:t>National Park Service</w:t>
      </w:r>
      <w:bookmarkEnd w:id="0"/>
    </w:p>
    <w:p w14:paraId="43A82482" w14:textId="77777777" w:rsidR="006C6563" w:rsidRPr="00CB1D77" w:rsidRDefault="006C6563" w:rsidP="006C6563">
      <w:pPr>
        <w:jc w:val="center"/>
        <w:rPr>
          <w:b/>
          <w:color w:val="auto"/>
          <w:sz w:val="36"/>
          <w:szCs w:val="36"/>
        </w:rPr>
      </w:pPr>
    </w:p>
    <w:p w14:paraId="248D56C9" w14:textId="77777777" w:rsidR="006C6563" w:rsidRPr="00CB1D77" w:rsidRDefault="006C6563" w:rsidP="006C6563">
      <w:pPr>
        <w:jc w:val="center"/>
        <w:rPr>
          <w:b/>
          <w:color w:val="auto"/>
          <w:sz w:val="36"/>
          <w:szCs w:val="36"/>
        </w:rPr>
      </w:pPr>
      <w:bookmarkStart w:id="1" w:name="_Toc413304773"/>
      <w:r w:rsidRPr="00CB1D77">
        <w:rPr>
          <w:b/>
          <w:color w:val="auto"/>
          <w:sz w:val="36"/>
          <w:szCs w:val="36"/>
        </w:rPr>
        <w:t>Financial Assistance</w:t>
      </w:r>
      <w:bookmarkEnd w:id="1"/>
    </w:p>
    <w:p w14:paraId="5D472267" w14:textId="77777777" w:rsidR="006C6563" w:rsidRPr="00CB1D77" w:rsidRDefault="006C6563" w:rsidP="006C6563">
      <w:pPr>
        <w:jc w:val="center"/>
        <w:rPr>
          <w:b/>
          <w:color w:val="auto"/>
          <w:sz w:val="36"/>
          <w:szCs w:val="36"/>
        </w:rPr>
      </w:pPr>
      <w:r w:rsidRPr="00CB1D77">
        <w:rPr>
          <w:b/>
          <w:color w:val="auto"/>
          <w:sz w:val="36"/>
          <w:szCs w:val="36"/>
        </w:rPr>
        <w:t>Notice of Funding Opportunity (NOFO)</w:t>
      </w:r>
    </w:p>
    <w:p w14:paraId="09041EE1" w14:textId="77777777" w:rsidR="00FD1F6F" w:rsidRDefault="00FD1F6F" w:rsidP="00545B16">
      <w:pPr>
        <w:rPr>
          <w:rFonts w:cs="Times New Roman"/>
        </w:rPr>
      </w:pPr>
    </w:p>
    <w:p w14:paraId="2936EC03" w14:textId="77777777" w:rsidR="00FD1F6F" w:rsidRDefault="00FD1F6F" w:rsidP="00545B16">
      <w:pPr>
        <w:rPr>
          <w:rFonts w:cs="Times New Roman"/>
        </w:rPr>
      </w:pPr>
    </w:p>
    <w:p w14:paraId="7A9BF72B" w14:textId="77777777" w:rsidR="00FD1F6F" w:rsidRPr="00E66322" w:rsidRDefault="00FD1F6F" w:rsidP="00545B16">
      <w:pPr>
        <w:rPr>
          <w:rFonts w:cs="Times New Roman"/>
        </w:rPr>
      </w:pPr>
    </w:p>
    <w:p w14:paraId="700DB774" w14:textId="77777777" w:rsidR="00C24CB8" w:rsidRDefault="00C24CB8" w:rsidP="002629C5">
      <w:pPr>
        <w:spacing w:before="360"/>
        <w:rPr>
          <w:rFonts w:cs="Times New Roman"/>
          <w:color w:val="000000" w:themeColor="text1"/>
          <w:sz w:val="28"/>
          <w:szCs w:val="28"/>
          <w:highlight w:val="yellow"/>
        </w:rPr>
      </w:pPr>
    </w:p>
    <w:p w14:paraId="0AAF1373" w14:textId="77777777" w:rsidR="000E6419" w:rsidRDefault="000E6419" w:rsidP="002629C5">
      <w:pPr>
        <w:spacing w:before="360"/>
        <w:rPr>
          <w:rFonts w:cs="Times New Roman"/>
          <w:color w:val="000000" w:themeColor="text1"/>
          <w:sz w:val="28"/>
          <w:szCs w:val="28"/>
          <w:highlight w:val="yellow"/>
        </w:rPr>
      </w:pPr>
    </w:p>
    <w:p w14:paraId="7C12829E" w14:textId="77777777" w:rsidR="008C009F" w:rsidRDefault="008C009F" w:rsidP="002629C5">
      <w:pPr>
        <w:spacing w:before="360"/>
        <w:rPr>
          <w:rFonts w:cs="Times New Roman"/>
          <w:color w:val="000000" w:themeColor="text1"/>
          <w:sz w:val="28"/>
          <w:szCs w:val="28"/>
          <w:highlight w:val="yellow"/>
        </w:rPr>
      </w:pPr>
    </w:p>
    <w:p w14:paraId="79C1069F" w14:textId="77777777" w:rsidR="008C009F" w:rsidRDefault="008C009F" w:rsidP="002629C5">
      <w:pPr>
        <w:spacing w:before="360"/>
        <w:rPr>
          <w:rFonts w:cs="Times New Roman"/>
          <w:color w:val="000000" w:themeColor="text1"/>
          <w:sz w:val="28"/>
          <w:szCs w:val="28"/>
          <w:highlight w:val="yellow"/>
        </w:rPr>
      </w:pPr>
    </w:p>
    <w:p w14:paraId="000BD312" w14:textId="77777777" w:rsidR="008C009F" w:rsidRDefault="008C009F" w:rsidP="002629C5">
      <w:pPr>
        <w:spacing w:before="360"/>
        <w:rPr>
          <w:rFonts w:cs="Times New Roman"/>
          <w:color w:val="000000" w:themeColor="text1"/>
          <w:sz w:val="28"/>
          <w:szCs w:val="28"/>
          <w:highlight w:val="yellow"/>
        </w:rPr>
      </w:pPr>
    </w:p>
    <w:p w14:paraId="71079E5B" w14:textId="77777777" w:rsidR="008C009F" w:rsidRDefault="008C009F" w:rsidP="002629C5">
      <w:pPr>
        <w:spacing w:before="360"/>
        <w:rPr>
          <w:rFonts w:cs="Times New Roman"/>
          <w:color w:val="000000" w:themeColor="text1"/>
          <w:sz w:val="28"/>
          <w:szCs w:val="28"/>
          <w:highlight w:val="yellow"/>
        </w:rPr>
      </w:pPr>
    </w:p>
    <w:p w14:paraId="116E89DB" w14:textId="5D8D85A5" w:rsidR="00374F21" w:rsidRPr="001A126B" w:rsidRDefault="001A126B" w:rsidP="002629C5">
      <w:pPr>
        <w:spacing w:before="360"/>
        <w:rPr>
          <w:rFonts w:cs="Times New Roman"/>
          <w:color w:val="2F5496" w:themeColor="accent1" w:themeShade="BF"/>
          <w:sz w:val="28"/>
          <w:szCs w:val="28"/>
        </w:rPr>
      </w:pPr>
      <w:r w:rsidRPr="001A126B">
        <w:rPr>
          <w:rFonts w:cs="Times New Roman"/>
          <w:color w:val="000000" w:themeColor="text1"/>
          <w:sz w:val="28"/>
          <w:szCs w:val="28"/>
        </w:rPr>
        <w:t>P26AS00020</w:t>
      </w:r>
    </w:p>
    <w:p w14:paraId="6CE3F71C" w14:textId="6E055DAD" w:rsidR="00545B16" w:rsidRDefault="00545B16" w:rsidP="00910E9A">
      <w:pPr>
        <w:rPr>
          <w:rFonts w:cs="Times New Roman"/>
        </w:rPr>
      </w:pPr>
    </w:p>
    <w:p w14:paraId="001F6623" w14:textId="77777777" w:rsidR="008C009F" w:rsidRPr="00E66322" w:rsidRDefault="008C009F" w:rsidP="00910E9A">
      <w:pPr>
        <w:rPr>
          <w:rFonts w:cs="Times New Roman"/>
        </w:rPr>
      </w:pPr>
    </w:p>
    <w:sdt>
      <w:sdtPr>
        <w:id w:val="1101694551"/>
        <w:docPartObj>
          <w:docPartGallery w:val="Table of Contents"/>
          <w:docPartUnique/>
        </w:docPartObj>
      </w:sdtPr>
      <w:sdtEndPr/>
      <w:sdtContent>
        <w:p w14:paraId="0EB36CF3" w14:textId="641AEF62" w:rsidR="005D5616" w:rsidRPr="00E66322" w:rsidRDefault="32E21FA2" w:rsidP="48992046">
          <w:pPr>
            <w:spacing w:after="120"/>
            <w:rPr>
              <w:rFonts w:cs="Times New Roman"/>
              <w:b/>
              <w:bCs/>
              <w:color w:val="2F5496" w:themeColor="accent1" w:themeShade="BF"/>
              <w:sz w:val="32"/>
              <w:szCs w:val="32"/>
            </w:rPr>
          </w:pPr>
          <w:r w:rsidRPr="48992046">
            <w:rPr>
              <w:rFonts w:cs="Times New Roman"/>
              <w:b/>
              <w:bCs/>
              <w:color w:val="2F5496" w:themeColor="accent1" w:themeShade="BF"/>
              <w:sz w:val="32"/>
              <w:szCs w:val="32"/>
            </w:rPr>
            <w:t>Contents</w:t>
          </w:r>
        </w:p>
        <w:p w14:paraId="440329ED" w14:textId="3EDF24EE" w:rsidR="00073A0C" w:rsidRDefault="00073A0C" w:rsidP="00C56F93">
          <w:pPr>
            <w:pStyle w:val="TOC1"/>
            <w:spacing w:after="0" w:line="240" w:lineRule="auto"/>
            <w:rPr>
              <w:rStyle w:val="Hyperlink"/>
              <w:shd w:val="clear" w:color="auto" w:fill="auto"/>
            </w:rPr>
          </w:pPr>
          <w:r>
            <w:fldChar w:fldCharType="begin"/>
          </w:r>
          <w:r w:rsidR="00BD07D1">
            <w:instrText>TOC \o "1-2" \z \u \h</w:instrText>
          </w:r>
          <w:r>
            <w:fldChar w:fldCharType="separate"/>
          </w:r>
          <w:hyperlink w:anchor="_Toc1542178912">
            <w:r w:rsidR="48992046" w:rsidRPr="48992046">
              <w:rPr>
                <w:rStyle w:val="Hyperlink"/>
              </w:rPr>
              <w:t>BASIC INFORMATION</w:t>
            </w:r>
            <w:r w:rsidR="00BD07D1">
              <w:tab/>
            </w:r>
            <w:r w:rsidR="00BD07D1">
              <w:fldChar w:fldCharType="begin"/>
            </w:r>
            <w:r w:rsidR="00BD07D1">
              <w:instrText>PAGEREF _Toc1542178912 \h</w:instrText>
            </w:r>
            <w:r w:rsidR="00BD07D1">
              <w:fldChar w:fldCharType="separate"/>
            </w:r>
            <w:r w:rsidR="00D821D6">
              <w:t>3</w:t>
            </w:r>
            <w:r w:rsidR="00BD07D1">
              <w:fldChar w:fldCharType="end"/>
            </w:r>
          </w:hyperlink>
        </w:p>
        <w:p w14:paraId="486C3320" w14:textId="3ADF80B8" w:rsidR="00073A0C" w:rsidRDefault="48992046" w:rsidP="00C56F93">
          <w:pPr>
            <w:pStyle w:val="TOC1"/>
            <w:spacing w:after="0" w:line="240" w:lineRule="auto"/>
            <w:rPr>
              <w:rStyle w:val="Hyperlink"/>
              <w:b w:val="0"/>
              <w:bCs w:val="0"/>
              <w:shd w:val="clear" w:color="auto" w:fill="auto"/>
            </w:rPr>
          </w:pPr>
          <w:hyperlink w:anchor="_Toc685230449">
            <w:r w:rsidRPr="48992046">
              <w:rPr>
                <w:rStyle w:val="Hyperlink"/>
              </w:rPr>
              <w:t>ELIGIBILITY</w:t>
            </w:r>
            <w:r w:rsidR="00073A0C">
              <w:tab/>
            </w:r>
            <w:r w:rsidR="00073A0C">
              <w:fldChar w:fldCharType="begin"/>
            </w:r>
            <w:r w:rsidR="00073A0C">
              <w:instrText>PAGEREF _Toc685230449 \h</w:instrText>
            </w:r>
            <w:r w:rsidR="00073A0C">
              <w:fldChar w:fldCharType="separate"/>
            </w:r>
            <w:r w:rsidR="00D821D6">
              <w:t>4</w:t>
            </w:r>
            <w:r w:rsidR="00073A0C">
              <w:fldChar w:fldCharType="end"/>
            </w:r>
          </w:hyperlink>
        </w:p>
        <w:p w14:paraId="79F23E25" w14:textId="5161DD7D" w:rsidR="00073A0C" w:rsidRDefault="48992046" w:rsidP="00C56F93">
          <w:pPr>
            <w:pStyle w:val="TOC2"/>
            <w:tabs>
              <w:tab w:val="right" w:leader="dot" w:pos="9345"/>
            </w:tabs>
            <w:spacing w:after="0" w:line="240" w:lineRule="auto"/>
            <w:rPr>
              <w:rStyle w:val="Hyperlink"/>
              <w:b/>
              <w:bCs/>
              <w:noProof/>
              <w:shd w:val="clear" w:color="auto" w:fill="auto"/>
            </w:rPr>
          </w:pPr>
          <w:hyperlink w:anchor="_Toc1984581118">
            <w:r w:rsidRPr="48992046">
              <w:rPr>
                <w:rStyle w:val="Hyperlink"/>
                <w:noProof/>
              </w:rPr>
              <w:t>Eligible Applicants</w:t>
            </w:r>
            <w:r w:rsidR="00073A0C">
              <w:rPr>
                <w:noProof/>
              </w:rPr>
              <w:tab/>
            </w:r>
            <w:r w:rsidR="00073A0C">
              <w:rPr>
                <w:noProof/>
              </w:rPr>
              <w:fldChar w:fldCharType="begin"/>
            </w:r>
            <w:r w:rsidR="00073A0C">
              <w:rPr>
                <w:noProof/>
              </w:rPr>
              <w:instrText>PAGEREF _Toc1984581118 \h</w:instrText>
            </w:r>
            <w:r w:rsidR="00073A0C">
              <w:rPr>
                <w:noProof/>
              </w:rPr>
            </w:r>
            <w:r w:rsidR="00073A0C">
              <w:rPr>
                <w:noProof/>
              </w:rPr>
              <w:fldChar w:fldCharType="separate"/>
            </w:r>
            <w:r w:rsidR="00D821D6">
              <w:rPr>
                <w:noProof/>
              </w:rPr>
              <w:t>4</w:t>
            </w:r>
            <w:r w:rsidR="00073A0C">
              <w:rPr>
                <w:noProof/>
              </w:rPr>
              <w:fldChar w:fldCharType="end"/>
            </w:r>
          </w:hyperlink>
        </w:p>
        <w:p w14:paraId="5D470461" w14:textId="1EB04510" w:rsidR="00073A0C" w:rsidRDefault="48992046" w:rsidP="00C56F93">
          <w:pPr>
            <w:pStyle w:val="TOC2"/>
            <w:tabs>
              <w:tab w:val="right" w:leader="dot" w:pos="9345"/>
            </w:tabs>
            <w:spacing w:after="0" w:line="240" w:lineRule="auto"/>
            <w:rPr>
              <w:rStyle w:val="Hyperlink"/>
              <w:noProof/>
              <w:shd w:val="clear" w:color="auto" w:fill="auto"/>
            </w:rPr>
          </w:pPr>
          <w:hyperlink w:anchor="_Toc1105766631">
            <w:r w:rsidRPr="48992046">
              <w:rPr>
                <w:rStyle w:val="Hyperlink"/>
                <w:noProof/>
              </w:rPr>
              <w:t>Additional Information on Eligibility</w:t>
            </w:r>
            <w:r w:rsidR="00073A0C">
              <w:rPr>
                <w:noProof/>
              </w:rPr>
              <w:tab/>
            </w:r>
            <w:r w:rsidR="00073A0C">
              <w:rPr>
                <w:noProof/>
              </w:rPr>
              <w:fldChar w:fldCharType="begin"/>
            </w:r>
            <w:r w:rsidR="00073A0C">
              <w:rPr>
                <w:noProof/>
              </w:rPr>
              <w:instrText>PAGEREF _Toc1105766631 \h</w:instrText>
            </w:r>
            <w:r w:rsidR="00073A0C">
              <w:rPr>
                <w:noProof/>
              </w:rPr>
            </w:r>
            <w:r w:rsidR="00073A0C">
              <w:rPr>
                <w:noProof/>
              </w:rPr>
              <w:fldChar w:fldCharType="separate"/>
            </w:r>
            <w:r w:rsidR="00D821D6">
              <w:rPr>
                <w:noProof/>
              </w:rPr>
              <w:t>4</w:t>
            </w:r>
            <w:r w:rsidR="00073A0C">
              <w:rPr>
                <w:noProof/>
              </w:rPr>
              <w:fldChar w:fldCharType="end"/>
            </w:r>
          </w:hyperlink>
        </w:p>
        <w:p w14:paraId="087FEFA8" w14:textId="5875F9A0" w:rsidR="00073A0C" w:rsidRDefault="48992046" w:rsidP="00C56F93">
          <w:pPr>
            <w:pStyle w:val="TOC2"/>
            <w:tabs>
              <w:tab w:val="right" w:leader="dot" w:pos="9345"/>
            </w:tabs>
            <w:spacing w:after="0" w:line="240" w:lineRule="auto"/>
            <w:rPr>
              <w:rStyle w:val="Hyperlink"/>
              <w:noProof/>
              <w:shd w:val="clear" w:color="auto" w:fill="auto"/>
            </w:rPr>
          </w:pPr>
          <w:hyperlink w:anchor="_Toc1779185334">
            <w:r w:rsidRPr="48992046">
              <w:rPr>
                <w:rStyle w:val="Hyperlink"/>
                <w:noProof/>
              </w:rPr>
              <w:t>Eligible Projects</w:t>
            </w:r>
            <w:r w:rsidR="00073A0C">
              <w:rPr>
                <w:noProof/>
              </w:rPr>
              <w:tab/>
            </w:r>
            <w:r w:rsidR="00073A0C">
              <w:rPr>
                <w:noProof/>
              </w:rPr>
              <w:fldChar w:fldCharType="begin"/>
            </w:r>
            <w:r w:rsidR="00073A0C">
              <w:rPr>
                <w:noProof/>
              </w:rPr>
              <w:instrText>PAGEREF _Toc1779185334 \h</w:instrText>
            </w:r>
            <w:r w:rsidR="00073A0C">
              <w:rPr>
                <w:noProof/>
              </w:rPr>
            </w:r>
            <w:r w:rsidR="00073A0C">
              <w:rPr>
                <w:noProof/>
              </w:rPr>
              <w:fldChar w:fldCharType="separate"/>
            </w:r>
            <w:r w:rsidR="00D821D6">
              <w:rPr>
                <w:noProof/>
              </w:rPr>
              <w:t>5</w:t>
            </w:r>
            <w:r w:rsidR="00073A0C">
              <w:rPr>
                <w:noProof/>
              </w:rPr>
              <w:fldChar w:fldCharType="end"/>
            </w:r>
          </w:hyperlink>
        </w:p>
        <w:p w14:paraId="2F19C185" w14:textId="2A499ED7" w:rsidR="00073A0C" w:rsidRDefault="48992046" w:rsidP="00C56F93">
          <w:pPr>
            <w:pStyle w:val="TOC2"/>
            <w:tabs>
              <w:tab w:val="right" w:leader="dot" w:pos="9345"/>
            </w:tabs>
            <w:spacing w:after="0" w:line="240" w:lineRule="auto"/>
            <w:rPr>
              <w:rStyle w:val="Hyperlink"/>
              <w:noProof/>
              <w:shd w:val="clear" w:color="auto" w:fill="auto"/>
            </w:rPr>
          </w:pPr>
          <w:hyperlink w:anchor="_Toc1002502475">
            <w:r w:rsidRPr="48992046">
              <w:rPr>
                <w:rStyle w:val="Hyperlink"/>
                <w:noProof/>
              </w:rPr>
              <w:t>Cost Sharing Requirement</w:t>
            </w:r>
            <w:r w:rsidR="00073A0C">
              <w:rPr>
                <w:noProof/>
              </w:rPr>
              <w:tab/>
            </w:r>
            <w:r w:rsidR="00073A0C">
              <w:rPr>
                <w:noProof/>
              </w:rPr>
              <w:fldChar w:fldCharType="begin"/>
            </w:r>
            <w:r w:rsidR="00073A0C">
              <w:rPr>
                <w:noProof/>
              </w:rPr>
              <w:instrText>PAGEREF _Toc1002502475 \h</w:instrText>
            </w:r>
            <w:r w:rsidR="00073A0C">
              <w:rPr>
                <w:noProof/>
              </w:rPr>
            </w:r>
            <w:r w:rsidR="00073A0C">
              <w:rPr>
                <w:noProof/>
              </w:rPr>
              <w:fldChar w:fldCharType="separate"/>
            </w:r>
            <w:r w:rsidR="00D821D6">
              <w:rPr>
                <w:noProof/>
              </w:rPr>
              <w:t>6</w:t>
            </w:r>
            <w:r w:rsidR="00073A0C">
              <w:rPr>
                <w:noProof/>
              </w:rPr>
              <w:fldChar w:fldCharType="end"/>
            </w:r>
          </w:hyperlink>
        </w:p>
        <w:p w14:paraId="0A21DBB8" w14:textId="3457B522" w:rsidR="00073A0C" w:rsidRDefault="48992046" w:rsidP="00C56F93">
          <w:pPr>
            <w:pStyle w:val="TOC1"/>
            <w:spacing w:after="0" w:line="240" w:lineRule="auto"/>
            <w:rPr>
              <w:rStyle w:val="Hyperlink"/>
              <w:shd w:val="clear" w:color="auto" w:fill="auto"/>
            </w:rPr>
          </w:pPr>
          <w:hyperlink w:anchor="_Toc1900133069">
            <w:r w:rsidRPr="48992046">
              <w:rPr>
                <w:rStyle w:val="Hyperlink"/>
              </w:rPr>
              <w:t>GET READY TO APPLY</w:t>
            </w:r>
            <w:r w:rsidR="00073A0C">
              <w:tab/>
            </w:r>
            <w:r w:rsidR="00073A0C">
              <w:fldChar w:fldCharType="begin"/>
            </w:r>
            <w:r w:rsidR="00073A0C">
              <w:instrText>PAGEREF _Toc1900133069 \h</w:instrText>
            </w:r>
            <w:r w:rsidR="00073A0C">
              <w:fldChar w:fldCharType="separate"/>
            </w:r>
            <w:r w:rsidR="00D821D6">
              <w:t>6</w:t>
            </w:r>
            <w:r w:rsidR="00073A0C">
              <w:fldChar w:fldCharType="end"/>
            </w:r>
          </w:hyperlink>
        </w:p>
        <w:p w14:paraId="4FF6D17F" w14:textId="5C180A1F" w:rsidR="00073A0C" w:rsidRDefault="48992046" w:rsidP="00C56F93">
          <w:pPr>
            <w:pStyle w:val="TOC2"/>
            <w:tabs>
              <w:tab w:val="right" w:leader="dot" w:pos="9345"/>
            </w:tabs>
            <w:spacing w:after="0" w:line="240" w:lineRule="auto"/>
            <w:rPr>
              <w:rStyle w:val="Hyperlink"/>
              <w:b/>
              <w:bCs/>
              <w:noProof/>
              <w:shd w:val="clear" w:color="auto" w:fill="auto"/>
            </w:rPr>
          </w:pPr>
          <w:hyperlink w:anchor="_Toc917096710">
            <w:r w:rsidRPr="48992046">
              <w:rPr>
                <w:rStyle w:val="Hyperlink"/>
                <w:noProof/>
              </w:rPr>
              <w:t>Required System Registrations</w:t>
            </w:r>
            <w:r w:rsidR="00073A0C">
              <w:rPr>
                <w:noProof/>
              </w:rPr>
              <w:tab/>
            </w:r>
            <w:r w:rsidR="00073A0C">
              <w:rPr>
                <w:noProof/>
              </w:rPr>
              <w:fldChar w:fldCharType="begin"/>
            </w:r>
            <w:r w:rsidR="00073A0C">
              <w:rPr>
                <w:noProof/>
              </w:rPr>
              <w:instrText>PAGEREF _Toc917096710 \h</w:instrText>
            </w:r>
            <w:r w:rsidR="00073A0C">
              <w:rPr>
                <w:noProof/>
              </w:rPr>
            </w:r>
            <w:r w:rsidR="00073A0C">
              <w:rPr>
                <w:noProof/>
              </w:rPr>
              <w:fldChar w:fldCharType="separate"/>
            </w:r>
            <w:r w:rsidR="00D821D6">
              <w:rPr>
                <w:noProof/>
              </w:rPr>
              <w:t>6</w:t>
            </w:r>
            <w:r w:rsidR="00073A0C">
              <w:rPr>
                <w:noProof/>
              </w:rPr>
              <w:fldChar w:fldCharType="end"/>
            </w:r>
          </w:hyperlink>
        </w:p>
        <w:p w14:paraId="4ACFE30E" w14:textId="3732BD9B" w:rsidR="00073A0C" w:rsidRDefault="48992046" w:rsidP="00C56F93">
          <w:pPr>
            <w:pStyle w:val="TOC1"/>
            <w:spacing w:after="0" w:line="240" w:lineRule="auto"/>
            <w:rPr>
              <w:rStyle w:val="Hyperlink"/>
              <w:shd w:val="clear" w:color="auto" w:fill="auto"/>
            </w:rPr>
          </w:pPr>
          <w:hyperlink w:anchor="_Toc579092407">
            <w:r w:rsidRPr="48992046">
              <w:rPr>
                <w:rStyle w:val="Hyperlink"/>
              </w:rPr>
              <w:t>PROGRAM OVERVIEW</w:t>
            </w:r>
            <w:r w:rsidR="00073A0C">
              <w:tab/>
            </w:r>
            <w:r w:rsidR="00073A0C">
              <w:fldChar w:fldCharType="begin"/>
            </w:r>
            <w:r w:rsidR="00073A0C">
              <w:instrText>PAGEREF _Toc579092407 \h</w:instrText>
            </w:r>
            <w:r w:rsidR="00073A0C">
              <w:fldChar w:fldCharType="separate"/>
            </w:r>
            <w:r w:rsidR="00D821D6">
              <w:t>7</w:t>
            </w:r>
            <w:r w:rsidR="00073A0C">
              <w:fldChar w:fldCharType="end"/>
            </w:r>
          </w:hyperlink>
        </w:p>
        <w:p w14:paraId="24467BD6" w14:textId="73B23403" w:rsidR="00073A0C" w:rsidRDefault="48992046" w:rsidP="00C56F93">
          <w:pPr>
            <w:pStyle w:val="TOC2"/>
            <w:tabs>
              <w:tab w:val="right" w:leader="dot" w:pos="9345"/>
            </w:tabs>
            <w:spacing w:after="0" w:line="240" w:lineRule="auto"/>
            <w:rPr>
              <w:rStyle w:val="Hyperlink"/>
              <w:b/>
              <w:bCs/>
              <w:noProof/>
              <w:shd w:val="clear" w:color="auto" w:fill="auto"/>
            </w:rPr>
          </w:pPr>
          <w:hyperlink w:anchor="_Toc1452345445">
            <w:r w:rsidRPr="48992046">
              <w:rPr>
                <w:rStyle w:val="Hyperlink"/>
                <w:noProof/>
              </w:rPr>
              <w:t>Program Goals</w:t>
            </w:r>
            <w:r w:rsidR="00073A0C">
              <w:rPr>
                <w:noProof/>
              </w:rPr>
              <w:tab/>
            </w:r>
            <w:r w:rsidR="00073A0C">
              <w:rPr>
                <w:noProof/>
              </w:rPr>
              <w:fldChar w:fldCharType="begin"/>
            </w:r>
            <w:r w:rsidR="00073A0C">
              <w:rPr>
                <w:noProof/>
              </w:rPr>
              <w:instrText>PAGEREF _Toc1452345445 \h</w:instrText>
            </w:r>
            <w:r w:rsidR="00073A0C">
              <w:rPr>
                <w:noProof/>
              </w:rPr>
            </w:r>
            <w:r w:rsidR="00073A0C">
              <w:rPr>
                <w:noProof/>
              </w:rPr>
              <w:fldChar w:fldCharType="separate"/>
            </w:r>
            <w:r w:rsidR="00D821D6">
              <w:rPr>
                <w:noProof/>
              </w:rPr>
              <w:t>7</w:t>
            </w:r>
            <w:r w:rsidR="00073A0C">
              <w:rPr>
                <w:noProof/>
              </w:rPr>
              <w:fldChar w:fldCharType="end"/>
            </w:r>
          </w:hyperlink>
        </w:p>
        <w:p w14:paraId="3F097BDC" w14:textId="1F500B87" w:rsidR="00073A0C" w:rsidRDefault="48992046" w:rsidP="00C56F93">
          <w:pPr>
            <w:pStyle w:val="TOC2"/>
            <w:tabs>
              <w:tab w:val="right" w:leader="dot" w:pos="9345"/>
            </w:tabs>
            <w:spacing w:after="0" w:line="240" w:lineRule="auto"/>
            <w:rPr>
              <w:rStyle w:val="Hyperlink"/>
              <w:noProof/>
              <w:shd w:val="clear" w:color="auto" w:fill="auto"/>
            </w:rPr>
          </w:pPr>
          <w:hyperlink w:anchor="_Toc131723001">
            <w:r w:rsidRPr="48992046">
              <w:rPr>
                <w:rStyle w:val="Hyperlink"/>
                <w:noProof/>
              </w:rPr>
              <w:t>Program Description</w:t>
            </w:r>
            <w:r w:rsidR="00073A0C">
              <w:rPr>
                <w:noProof/>
              </w:rPr>
              <w:tab/>
            </w:r>
            <w:r w:rsidR="00073A0C">
              <w:rPr>
                <w:noProof/>
              </w:rPr>
              <w:fldChar w:fldCharType="begin"/>
            </w:r>
            <w:r w:rsidR="00073A0C">
              <w:rPr>
                <w:noProof/>
              </w:rPr>
              <w:instrText>PAGEREF _Toc131723001 \h</w:instrText>
            </w:r>
            <w:r w:rsidR="00073A0C">
              <w:rPr>
                <w:noProof/>
              </w:rPr>
            </w:r>
            <w:r w:rsidR="00073A0C">
              <w:rPr>
                <w:noProof/>
              </w:rPr>
              <w:fldChar w:fldCharType="separate"/>
            </w:r>
            <w:r w:rsidR="00D821D6">
              <w:rPr>
                <w:noProof/>
              </w:rPr>
              <w:t>7</w:t>
            </w:r>
            <w:r w:rsidR="00073A0C">
              <w:rPr>
                <w:noProof/>
              </w:rPr>
              <w:fldChar w:fldCharType="end"/>
            </w:r>
          </w:hyperlink>
        </w:p>
        <w:p w14:paraId="69E18CD2" w14:textId="061E9FF1" w:rsidR="00073A0C" w:rsidRDefault="48992046" w:rsidP="00C56F93">
          <w:pPr>
            <w:pStyle w:val="TOC2"/>
            <w:tabs>
              <w:tab w:val="right" w:leader="dot" w:pos="9345"/>
            </w:tabs>
            <w:spacing w:after="0" w:line="240" w:lineRule="auto"/>
            <w:rPr>
              <w:rStyle w:val="Hyperlink"/>
              <w:noProof/>
              <w:shd w:val="clear" w:color="auto" w:fill="auto"/>
            </w:rPr>
          </w:pPr>
          <w:hyperlink w:anchor="_Toc1102345512">
            <w:r w:rsidRPr="48992046">
              <w:rPr>
                <w:rStyle w:val="Hyperlink"/>
                <w:noProof/>
              </w:rPr>
              <w:t>Legislative Authority</w:t>
            </w:r>
            <w:r w:rsidR="00073A0C">
              <w:rPr>
                <w:noProof/>
              </w:rPr>
              <w:tab/>
            </w:r>
            <w:r w:rsidR="00073A0C">
              <w:rPr>
                <w:noProof/>
              </w:rPr>
              <w:fldChar w:fldCharType="begin"/>
            </w:r>
            <w:r w:rsidR="00073A0C">
              <w:rPr>
                <w:noProof/>
              </w:rPr>
              <w:instrText>PAGEREF _Toc1102345512 \h</w:instrText>
            </w:r>
            <w:r w:rsidR="00073A0C">
              <w:rPr>
                <w:noProof/>
              </w:rPr>
            </w:r>
            <w:r w:rsidR="00073A0C">
              <w:rPr>
                <w:noProof/>
              </w:rPr>
              <w:fldChar w:fldCharType="separate"/>
            </w:r>
            <w:r w:rsidR="00D821D6">
              <w:rPr>
                <w:noProof/>
              </w:rPr>
              <w:t>8</w:t>
            </w:r>
            <w:r w:rsidR="00073A0C">
              <w:rPr>
                <w:noProof/>
              </w:rPr>
              <w:fldChar w:fldCharType="end"/>
            </w:r>
          </w:hyperlink>
        </w:p>
        <w:p w14:paraId="0CE455B2" w14:textId="0C961BC7" w:rsidR="00073A0C" w:rsidRDefault="48992046" w:rsidP="00C56F93">
          <w:pPr>
            <w:pStyle w:val="TOC2"/>
            <w:tabs>
              <w:tab w:val="right" w:leader="dot" w:pos="9345"/>
            </w:tabs>
            <w:spacing w:after="0" w:line="240" w:lineRule="auto"/>
            <w:rPr>
              <w:rStyle w:val="Hyperlink"/>
              <w:noProof/>
              <w:shd w:val="clear" w:color="auto" w:fill="auto"/>
            </w:rPr>
          </w:pPr>
          <w:hyperlink w:anchor="_Toc442790327">
            <w:r w:rsidRPr="48992046">
              <w:rPr>
                <w:rStyle w:val="Hyperlink"/>
                <w:noProof/>
              </w:rPr>
              <w:t>Type of Award</w:t>
            </w:r>
            <w:r w:rsidR="00073A0C">
              <w:rPr>
                <w:noProof/>
              </w:rPr>
              <w:tab/>
            </w:r>
            <w:r w:rsidR="00073A0C">
              <w:rPr>
                <w:noProof/>
              </w:rPr>
              <w:fldChar w:fldCharType="begin"/>
            </w:r>
            <w:r w:rsidR="00073A0C">
              <w:rPr>
                <w:noProof/>
              </w:rPr>
              <w:instrText>PAGEREF _Toc442790327 \h</w:instrText>
            </w:r>
            <w:r w:rsidR="00073A0C">
              <w:rPr>
                <w:noProof/>
              </w:rPr>
            </w:r>
            <w:r w:rsidR="00073A0C">
              <w:rPr>
                <w:noProof/>
              </w:rPr>
              <w:fldChar w:fldCharType="separate"/>
            </w:r>
            <w:r w:rsidR="00D821D6">
              <w:rPr>
                <w:noProof/>
              </w:rPr>
              <w:t>8</w:t>
            </w:r>
            <w:r w:rsidR="00073A0C">
              <w:rPr>
                <w:noProof/>
              </w:rPr>
              <w:fldChar w:fldCharType="end"/>
            </w:r>
          </w:hyperlink>
        </w:p>
        <w:p w14:paraId="2EB83561" w14:textId="5CD70558" w:rsidR="00073A0C" w:rsidRDefault="48992046" w:rsidP="00C56F93">
          <w:pPr>
            <w:pStyle w:val="TOC1"/>
            <w:spacing w:after="0" w:line="240" w:lineRule="auto"/>
            <w:rPr>
              <w:rStyle w:val="Hyperlink"/>
              <w:shd w:val="clear" w:color="auto" w:fill="auto"/>
            </w:rPr>
          </w:pPr>
          <w:hyperlink w:anchor="_Toc209921264">
            <w:r w:rsidRPr="48992046">
              <w:rPr>
                <w:rStyle w:val="Hyperlink"/>
              </w:rPr>
              <w:t>PREPARE YOUR APPLICATION</w:t>
            </w:r>
            <w:r w:rsidR="00073A0C">
              <w:tab/>
            </w:r>
            <w:r w:rsidR="00073A0C">
              <w:fldChar w:fldCharType="begin"/>
            </w:r>
            <w:r w:rsidR="00073A0C">
              <w:instrText>PAGEREF _Toc209921264 \h</w:instrText>
            </w:r>
            <w:r w:rsidR="00073A0C">
              <w:fldChar w:fldCharType="separate"/>
            </w:r>
            <w:r w:rsidR="00D821D6">
              <w:t>8</w:t>
            </w:r>
            <w:r w:rsidR="00073A0C">
              <w:fldChar w:fldCharType="end"/>
            </w:r>
          </w:hyperlink>
        </w:p>
        <w:p w14:paraId="6BE4880D" w14:textId="3FF4EFDD" w:rsidR="00073A0C" w:rsidRDefault="48992046" w:rsidP="00C56F93">
          <w:pPr>
            <w:pStyle w:val="TOC2"/>
            <w:tabs>
              <w:tab w:val="right" w:leader="dot" w:pos="9345"/>
            </w:tabs>
            <w:spacing w:after="0" w:line="240" w:lineRule="auto"/>
            <w:rPr>
              <w:rStyle w:val="Hyperlink"/>
              <w:b/>
              <w:bCs/>
              <w:noProof/>
              <w:shd w:val="clear" w:color="auto" w:fill="auto"/>
            </w:rPr>
          </w:pPr>
          <w:hyperlink w:anchor="_Toc1029046223">
            <w:r w:rsidRPr="48992046">
              <w:rPr>
                <w:rStyle w:val="Hyperlink"/>
                <w:noProof/>
              </w:rPr>
              <w:t>Application Contents and Format</w:t>
            </w:r>
            <w:r w:rsidR="00073A0C">
              <w:rPr>
                <w:noProof/>
              </w:rPr>
              <w:tab/>
            </w:r>
            <w:r w:rsidR="00073A0C">
              <w:rPr>
                <w:noProof/>
              </w:rPr>
              <w:fldChar w:fldCharType="begin"/>
            </w:r>
            <w:r w:rsidR="00073A0C">
              <w:rPr>
                <w:noProof/>
              </w:rPr>
              <w:instrText>PAGEREF _Toc1029046223 \h</w:instrText>
            </w:r>
            <w:r w:rsidR="00073A0C">
              <w:rPr>
                <w:noProof/>
              </w:rPr>
            </w:r>
            <w:r w:rsidR="00073A0C">
              <w:rPr>
                <w:noProof/>
              </w:rPr>
              <w:fldChar w:fldCharType="separate"/>
            </w:r>
            <w:r w:rsidR="00D821D6">
              <w:rPr>
                <w:noProof/>
              </w:rPr>
              <w:t>8</w:t>
            </w:r>
            <w:r w:rsidR="00073A0C">
              <w:rPr>
                <w:noProof/>
              </w:rPr>
              <w:fldChar w:fldCharType="end"/>
            </w:r>
          </w:hyperlink>
        </w:p>
        <w:p w14:paraId="3944554E" w14:textId="79AB4C98" w:rsidR="00073A0C" w:rsidRDefault="48992046" w:rsidP="00C56F93">
          <w:pPr>
            <w:pStyle w:val="TOC2"/>
            <w:tabs>
              <w:tab w:val="right" w:leader="dot" w:pos="9345"/>
            </w:tabs>
            <w:spacing w:after="0" w:line="240" w:lineRule="auto"/>
            <w:rPr>
              <w:rStyle w:val="Hyperlink"/>
              <w:noProof/>
              <w:shd w:val="clear" w:color="auto" w:fill="auto"/>
            </w:rPr>
          </w:pPr>
          <w:hyperlink w:anchor="_Toc1808349671">
            <w:r w:rsidRPr="48992046">
              <w:rPr>
                <w:rStyle w:val="Hyperlink"/>
                <w:noProof/>
              </w:rPr>
              <w:t>Application Documents</w:t>
            </w:r>
            <w:r w:rsidR="00073A0C">
              <w:rPr>
                <w:noProof/>
              </w:rPr>
              <w:tab/>
            </w:r>
            <w:r w:rsidR="00073A0C">
              <w:rPr>
                <w:noProof/>
              </w:rPr>
              <w:fldChar w:fldCharType="begin"/>
            </w:r>
            <w:r w:rsidR="00073A0C">
              <w:rPr>
                <w:noProof/>
              </w:rPr>
              <w:instrText>PAGEREF _Toc1808349671 \h</w:instrText>
            </w:r>
            <w:r w:rsidR="00073A0C">
              <w:rPr>
                <w:noProof/>
              </w:rPr>
            </w:r>
            <w:r w:rsidR="00073A0C">
              <w:rPr>
                <w:noProof/>
              </w:rPr>
              <w:fldChar w:fldCharType="separate"/>
            </w:r>
            <w:r w:rsidR="00D821D6">
              <w:rPr>
                <w:noProof/>
              </w:rPr>
              <w:t>9</w:t>
            </w:r>
            <w:r w:rsidR="00073A0C">
              <w:rPr>
                <w:noProof/>
              </w:rPr>
              <w:fldChar w:fldCharType="end"/>
            </w:r>
          </w:hyperlink>
        </w:p>
        <w:p w14:paraId="0D897179" w14:textId="1DFC01EC" w:rsidR="00073A0C" w:rsidRDefault="48992046" w:rsidP="00C56F93">
          <w:pPr>
            <w:pStyle w:val="TOC2"/>
            <w:tabs>
              <w:tab w:val="right" w:leader="dot" w:pos="9345"/>
            </w:tabs>
            <w:spacing w:after="0" w:line="240" w:lineRule="auto"/>
            <w:rPr>
              <w:rStyle w:val="Hyperlink"/>
              <w:noProof/>
              <w:shd w:val="clear" w:color="auto" w:fill="auto"/>
            </w:rPr>
          </w:pPr>
          <w:hyperlink w:anchor="_Toc174343011">
            <w:r w:rsidRPr="48992046">
              <w:rPr>
                <w:rStyle w:val="Hyperlink"/>
                <w:noProof/>
              </w:rPr>
              <w:t>Project Narrative</w:t>
            </w:r>
            <w:r w:rsidR="00073A0C">
              <w:rPr>
                <w:noProof/>
              </w:rPr>
              <w:tab/>
            </w:r>
            <w:r w:rsidR="00073A0C">
              <w:rPr>
                <w:noProof/>
              </w:rPr>
              <w:fldChar w:fldCharType="begin"/>
            </w:r>
            <w:r w:rsidR="00073A0C">
              <w:rPr>
                <w:noProof/>
              </w:rPr>
              <w:instrText>PAGEREF _Toc174343011 \h</w:instrText>
            </w:r>
            <w:r w:rsidR="00073A0C">
              <w:rPr>
                <w:noProof/>
              </w:rPr>
            </w:r>
            <w:r w:rsidR="00073A0C">
              <w:rPr>
                <w:noProof/>
              </w:rPr>
              <w:fldChar w:fldCharType="separate"/>
            </w:r>
            <w:r w:rsidR="00D821D6">
              <w:rPr>
                <w:noProof/>
              </w:rPr>
              <w:t>10</w:t>
            </w:r>
            <w:r w:rsidR="00073A0C">
              <w:rPr>
                <w:noProof/>
              </w:rPr>
              <w:fldChar w:fldCharType="end"/>
            </w:r>
          </w:hyperlink>
        </w:p>
        <w:p w14:paraId="6CD2E427" w14:textId="2C1A8344" w:rsidR="00073A0C" w:rsidRDefault="48992046" w:rsidP="00C56F93">
          <w:pPr>
            <w:pStyle w:val="TOC2"/>
            <w:tabs>
              <w:tab w:val="right" w:leader="dot" w:pos="9345"/>
            </w:tabs>
            <w:spacing w:after="0" w:line="240" w:lineRule="auto"/>
            <w:rPr>
              <w:rStyle w:val="Hyperlink"/>
              <w:noProof/>
              <w:shd w:val="clear" w:color="auto" w:fill="auto"/>
            </w:rPr>
          </w:pPr>
          <w:hyperlink w:anchor="_Toc1961463488">
            <w:r w:rsidRPr="48992046">
              <w:rPr>
                <w:rStyle w:val="Hyperlink"/>
                <w:noProof/>
              </w:rPr>
              <w:t>Budget Narrative</w:t>
            </w:r>
            <w:r w:rsidR="00073A0C">
              <w:rPr>
                <w:noProof/>
              </w:rPr>
              <w:tab/>
            </w:r>
            <w:r w:rsidR="00073A0C">
              <w:rPr>
                <w:noProof/>
              </w:rPr>
              <w:fldChar w:fldCharType="begin"/>
            </w:r>
            <w:r w:rsidR="00073A0C">
              <w:rPr>
                <w:noProof/>
              </w:rPr>
              <w:instrText>PAGEREF _Toc1961463488 \h</w:instrText>
            </w:r>
            <w:r w:rsidR="00073A0C">
              <w:rPr>
                <w:noProof/>
              </w:rPr>
            </w:r>
            <w:r w:rsidR="00073A0C">
              <w:rPr>
                <w:noProof/>
              </w:rPr>
              <w:fldChar w:fldCharType="separate"/>
            </w:r>
            <w:r w:rsidR="00D821D6">
              <w:rPr>
                <w:noProof/>
              </w:rPr>
              <w:t>13</w:t>
            </w:r>
            <w:r w:rsidR="00073A0C">
              <w:rPr>
                <w:noProof/>
              </w:rPr>
              <w:fldChar w:fldCharType="end"/>
            </w:r>
          </w:hyperlink>
        </w:p>
        <w:p w14:paraId="7187AB05" w14:textId="32A2C488" w:rsidR="00073A0C" w:rsidRDefault="48992046" w:rsidP="00C56F93">
          <w:pPr>
            <w:pStyle w:val="TOC2"/>
            <w:tabs>
              <w:tab w:val="right" w:leader="dot" w:pos="9345"/>
            </w:tabs>
            <w:spacing w:after="0" w:line="240" w:lineRule="auto"/>
            <w:rPr>
              <w:rStyle w:val="Hyperlink"/>
              <w:noProof/>
              <w:shd w:val="clear" w:color="auto" w:fill="auto"/>
            </w:rPr>
          </w:pPr>
          <w:hyperlink w:anchor="_Toc678221505">
            <w:r w:rsidRPr="48992046">
              <w:rPr>
                <w:rStyle w:val="Hyperlink"/>
                <w:noProof/>
              </w:rPr>
              <w:t>Other Required Information</w:t>
            </w:r>
            <w:r w:rsidR="00073A0C">
              <w:rPr>
                <w:noProof/>
              </w:rPr>
              <w:tab/>
            </w:r>
            <w:r w:rsidR="00073A0C">
              <w:rPr>
                <w:noProof/>
              </w:rPr>
              <w:fldChar w:fldCharType="begin"/>
            </w:r>
            <w:r w:rsidR="00073A0C">
              <w:rPr>
                <w:noProof/>
              </w:rPr>
              <w:instrText>PAGEREF _Toc678221505 \h</w:instrText>
            </w:r>
            <w:r w:rsidR="00073A0C">
              <w:rPr>
                <w:noProof/>
              </w:rPr>
            </w:r>
            <w:r w:rsidR="00073A0C">
              <w:rPr>
                <w:noProof/>
              </w:rPr>
              <w:fldChar w:fldCharType="separate"/>
            </w:r>
            <w:r w:rsidR="00D821D6">
              <w:rPr>
                <w:noProof/>
              </w:rPr>
              <w:t>13</w:t>
            </w:r>
            <w:r w:rsidR="00073A0C">
              <w:rPr>
                <w:noProof/>
              </w:rPr>
              <w:fldChar w:fldCharType="end"/>
            </w:r>
          </w:hyperlink>
        </w:p>
        <w:p w14:paraId="7CB8CC95" w14:textId="66C9CC14" w:rsidR="00073A0C" w:rsidRDefault="48992046" w:rsidP="00C56F93">
          <w:pPr>
            <w:pStyle w:val="TOC1"/>
            <w:spacing w:after="0" w:line="240" w:lineRule="auto"/>
            <w:rPr>
              <w:rStyle w:val="Hyperlink"/>
              <w:shd w:val="clear" w:color="auto" w:fill="auto"/>
            </w:rPr>
          </w:pPr>
          <w:hyperlink w:anchor="_Toc1940192063">
            <w:r w:rsidRPr="48992046">
              <w:rPr>
                <w:rStyle w:val="Hyperlink"/>
              </w:rPr>
              <w:t>SUBMISSION REQUIREMENTS AND DEADLINES</w:t>
            </w:r>
            <w:r w:rsidR="00073A0C">
              <w:tab/>
            </w:r>
            <w:r w:rsidR="00073A0C">
              <w:fldChar w:fldCharType="begin"/>
            </w:r>
            <w:r w:rsidR="00073A0C">
              <w:instrText>PAGEREF _Toc1940192063 \h</w:instrText>
            </w:r>
            <w:r w:rsidR="00073A0C">
              <w:fldChar w:fldCharType="separate"/>
            </w:r>
            <w:r w:rsidR="00D821D6">
              <w:t>15</w:t>
            </w:r>
            <w:r w:rsidR="00073A0C">
              <w:fldChar w:fldCharType="end"/>
            </w:r>
          </w:hyperlink>
        </w:p>
        <w:p w14:paraId="588D7460" w14:textId="62A1F232" w:rsidR="00073A0C" w:rsidRDefault="48992046" w:rsidP="00C56F93">
          <w:pPr>
            <w:pStyle w:val="TOC2"/>
            <w:tabs>
              <w:tab w:val="right" w:leader="dot" w:pos="9345"/>
            </w:tabs>
            <w:spacing w:after="0" w:line="240" w:lineRule="auto"/>
            <w:rPr>
              <w:rStyle w:val="Hyperlink"/>
              <w:b/>
              <w:bCs/>
              <w:noProof/>
              <w:shd w:val="clear" w:color="auto" w:fill="auto"/>
            </w:rPr>
          </w:pPr>
          <w:hyperlink w:anchor="_Toc386787049">
            <w:r w:rsidRPr="48992046">
              <w:rPr>
                <w:rStyle w:val="Hyperlink"/>
                <w:noProof/>
              </w:rPr>
              <w:t>Address to Request Application Package</w:t>
            </w:r>
            <w:r w:rsidR="00073A0C">
              <w:rPr>
                <w:noProof/>
              </w:rPr>
              <w:tab/>
            </w:r>
            <w:r w:rsidR="00073A0C">
              <w:rPr>
                <w:noProof/>
              </w:rPr>
              <w:fldChar w:fldCharType="begin"/>
            </w:r>
            <w:r w:rsidR="00073A0C">
              <w:rPr>
                <w:noProof/>
              </w:rPr>
              <w:instrText>PAGEREF _Toc386787049 \h</w:instrText>
            </w:r>
            <w:r w:rsidR="00073A0C">
              <w:rPr>
                <w:noProof/>
              </w:rPr>
            </w:r>
            <w:r w:rsidR="00073A0C">
              <w:rPr>
                <w:noProof/>
              </w:rPr>
              <w:fldChar w:fldCharType="separate"/>
            </w:r>
            <w:r w:rsidR="00D821D6">
              <w:rPr>
                <w:noProof/>
              </w:rPr>
              <w:t>15</w:t>
            </w:r>
            <w:r w:rsidR="00073A0C">
              <w:rPr>
                <w:noProof/>
              </w:rPr>
              <w:fldChar w:fldCharType="end"/>
            </w:r>
          </w:hyperlink>
        </w:p>
        <w:p w14:paraId="45B677A4" w14:textId="00506093" w:rsidR="00073A0C" w:rsidRDefault="48992046" w:rsidP="00C56F93">
          <w:pPr>
            <w:pStyle w:val="TOC2"/>
            <w:tabs>
              <w:tab w:val="right" w:leader="dot" w:pos="9345"/>
            </w:tabs>
            <w:spacing w:after="0" w:line="240" w:lineRule="auto"/>
            <w:rPr>
              <w:rStyle w:val="Hyperlink"/>
              <w:noProof/>
              <w:shd w:val="clear" w:color="auto" w:fill="auto"/>
            </w:rPr>
          </w:pPr>
          <w:hyperlink w:anchor="_Toc1970695241">
            <w:r w:rsidRPr="48992046">
              <w:rPr>
                <w:rStyle w:val="Hyperlink"/>
                <w:noProof/>
              </w:rPr>
              <w:t>Submission Dates and Times</w:t>
            </w:r>
            <w:r w:rsidR="00073A0C">
              <w:rPr>
                <w:noProof/>
              </w:rPr>
              <w:tab/>
            </w:r>
            <w:r w:rsidR="00073A0C">
              <w:rPr>
                <w:noProof/>
              </w:rPr>
              <w:fldChar w:fldCharType="begin"/>
            </w:r>
            <w:r w:rsidR="00073A0C">
              <w:rPr>
                <w:noProof/>
              </w:rPr>
              <w:instrText>PAGEREF _Toc1970695241 \h</w:instrText>
            </w:r>
            <w:r w:rsidR="00073A0C">
              <w:rPr>
                <w:noProof/>
              </w:rPr>
            </w:r>
            <w:r w:rsidR="00073A0C">
              <w:rPr>
                <w:noProof/>
              </w:rPr>
              <w:fldChar w:fldCharType="separate"/>
            </w:r>
            <w:r w:rsidR="00D821D6">
              <w:rPr>
                <w:noProof/>
              </w:rPr>
              <w:t>15</w:t>
            </w:r>
            <w:r w:rsidR="00073A0C">
              <w:rPr>
                <w:noProof/>
              </w:rPr>
              <w:fldChar w:fldCharType="end"/>
            </w:r>
          </w:hyperlink>
        </w:p>
        <w:p w14:paraId="0418B695" w14:textId="5572EC42" w:rsidR="00073A0C" w:rsidRDefault="48992046" w:rsidP="00C56F93">
          <w:pPr>
            <w:pStyle w:val="TOC2"/>
            <w:tabs>
              <w:tab w:val="right" w:leader="dot" w:pos="9345"/>
            </w:tabs>
            <w:spacing w:after="0" w:line="240" w:lineRule="auto"/>
            <w:rPr>
              <w:rStyle w:val="Hyperlink"/>
              <w:noProof/>
              <w:shd w:val="clear" w:color="auto" w:fill="auto"/>
            </w:rPr>
          </w:pPr>
          <w:hyperlink w:anchor="_Toc360013234">
            <w:r w:rsidRPr="48992046">
              <w:rPr>
                <w:rStyle w:val="Hyperlink"/>
                <w:noProof/>
              </w:rPr>
              <w:t>Submission Instructions</w:t>
            </w:r>
            <w:r w:rsidR="00073A0C">
              <w:rPr>
                <w:noProof/>
              </w:rPr>
              <w:tab/>
            </w:r>
            <w:r w:rsidR="00073A0C">
              <w:rPr>
                <w:noProof/>
              </w:rPr>
              <w:fldChar w:fldCharType="begin"/>
            </w:r>
            <w:r w:rsidR="00073A0C">
              <w:rPr>
                <w:noProof/>
              </w:rPr>
              <w:instrText>PAGEREF _Toc360013234 \h</w:instrText>
            </w:r>
            <w:r w:rsidR="00073A0C">
              <w:rPr>
                <w:noProof/>
              </w:rPr>
            </w:r>
            <w:r w:rsidR="00073A0C">
              <w:rPr>
                <w:noProof/>
              </w:rPr>
              <w:fldChar w:fldCharType="separate"/>
            </w:r>
            <w:r w:rsidR="00D821D6">
              <w:rPr>
                <w:noProof/>
              </w:rPr>
              <w:t>15</w:t>
            </w:r>
            <w:r w:rsidR="00073A0C">
              <w:rPr>
                <w:noProof/>
              </w:rPr>
              <w:fldChar w:fldCharType="end"/>
            </w:r>
          </w:hyperlink>
        </w:p>
        <w:p w14:paraId="43212A1A" w14:textId="180E8EE6" w:rsidR="00073A0C" w:rsidRDefault="48992046" w:rsidP="00C56F93">
          <w:pPr>
            <w:pStyle w:val="TOC1"/>
            <w:spacing w:after="0" w:line="240" w:lineRule="auto"/>
            <w:rPr>
              <w:rStyle w:val="Hyperlink"/>
              <w:shd w:val="clear" w:color="auto" w:fill="auto"/>
            </w:rPr>
          </w:pPr>
          <w:hyperlink w:anchor="_Toc375074420">
            <w:r w:rsidRPr="48992046">
              <w:rPr>
                <w:rStyle w:val="Hyperlink"/>
              </w:rPr>
              <w:t>APPLICATION REVIEW INFORMATION</w:t>
            </w:r>
            <w:r w:rsidR="00073A0C">
              <w:tab/>
            </w:r>
            <w:r w:rsidR="00073A0C">
              <w:fldChar w:fldCharType="begin"/>
            </w:r>
            <w:r w:rsidR="00073A0C">
              <w:instrText>PAGEREF _Toc375074420 \h</w:instrText>
            </w:r>
            <w:r w:rsidR="00073A0C">
              <w:fldChar w:fldCharType="separate"/>
            </w:r>
            <w:r w:rsidR="00D821D6">
              <w:t>16</w:t>
            </w:r>
            <w:r w:rsidR="00073A0C">
              <w:fldChar w:fldCharType="end"/>
            </w:r>
          </w:hyperlink>
        </w:p>
        <w:p w14:paraId="6A58F538" w14:textId="09B0EFE9" w:rsidR="00073A0C" w:rsidRDefault="48992046" w:rsidP="00C56F93">
          <w:pPr>
            <w:pStyle w:val="TOC2"/>
            <w:tabs>
              <w:tab w:val="right" w:leader="dot" w:pos="9345"/>
            </w:tabs>
            <w:spacing w:after="0" w:line="240" w:lineRule="auto"/>
            <w:rPr>
              <w:rStyle w:val="Hyperlink"/>
              <w:b/>
              <w:bCs/>
              <w:noProof/>
              <w:shd w:val="clear" w:color="auto" w:fill="auto"/>
            </w:rPr>
          </w:pPr>
          <w:hyperlink w:anchor="_Toc1162489426">
            <w:r w:rsidRPr="48992046">
              <w:rPr>
                <w:rStyle w:val="Hyperlink"/>
                <w:noProof/>
              </w:rPr>
              <w:t>Eligibility Review</w:t>
            </w:r>
            <w:r w:rsidR="00073A0C">
              <w:rPr>
                <w:noProof/>
              </w:rPr>
              <w:tab/>
            </w:r>
            <w:r w:rsidR="00073A0C">
              <w:rPr>
                <w:noProof/>
              </w:rPr>
              <w:fldChar w:fldCharType="begin"/>
            </w:r>
            <w:r w:rsidR="00073A0C">
              <w:rPr>
                <w:noProof/>
              </w:rPr>
              <w:instrText>PAGEREF _Toc1162489426 \h</w:instrText>
            </w:r>
            <w:r w:rsidR="00073A0C">
              <w:rPr>
                <w:noProof/>
              </w:rPr>
            </w:r>
            <w:r w:rsidR="00073A0C">
              <w:rPr>
                <w:noProof/>
              </w:rPr>
              <w:fldChar w:fldCharType="separate"/>
            </w:r>
            <w:r w:rsidR="00D821D6">
              <w:rPr>
                <w:noProof/>
              </w:rPr>
              <w:t>16</w:t>
            </w:r>
            <w:r w:rsidR="00073A0C">
              <w:rPr>
                <w:noProof/>
              </w:rPr>
              <w:fldChar w:fldCharType="end"/>
            </w:r>
          </w:hyperlink>
        </w:p>
        <w:p w14:paraId="71C45403" w14:textId="34F29EB8" w:rsidR="00073A0C" w:rsidRDefault="48992046" w:rsidP="00C56F93">
          <w:pPr>
            <w:pStyle w:val="TOC2"/>
            <w:tabs>
              <w:tab w:val="right" w:leader="dot" w:pos="9345"/>
            </w:tabs>
            <w:spacing w:after="0" w:line="240" w:lineRule="auto"/>
            <w:rPr>
              <w:rStyle w:val="Hyperlink"/>
              <w:noProof/>
              <w:shd w:val="clear" w:color="auto" w:fill="auto"/>
            </w:rPr>
          </w:pPr>
          <w:hyperlink w:anchor="_Toc1924575370">
            <w:r w:rsidRPr="48992046">
              <w:rPr>
                <w:rStyle w:val="Hyperlink"/>
                <w:noProof/>
              </w:rPr>
              <w:t>Merit Review Criteria</w:t>
            </w:r>
            <w:r w:rsidR="00073A0C">
              <w:rPr>
                <w:noProof/>
              </w:rPr>
              <w:tab/>
            </w:r>
            <w:r w:rsidR="00073A0C">
              <w:rPr>
                <w:noProof/>
              </w:rPr>
              <w:fldChar w:fldCharType="begin"/>
            </w:r>
            <w:r w:rsidR="00073A0C">
              <w:rPr>
                <w:noProof/>
              </w:rPr>
              <w:instrText>PAGEREF _Toc1924575370 \h</w:instrText>
            </w:r>
            <w:r w:rsidR="00073A0C">
              <w:rPr>
                <w:noProof/>
              </w:rPr>
            </w:r>
            <w:r w:rsidR="00073A0C">
              <w:rPr>
                <w:noProof/>
              </w:rPr>
              <w:fldChar w:fldCharType="separate"/>
            </w:r>
            <w:r w:rsidR="00D821D6">
              <w:rPr>
                <w:noProof/>
              </w:rPr>
              <w:t>16</w:t>
            </w:r>
            <w:r w:rsidR="00073A0C">
              <w:rPr>
                <w:noProof/>
              </w:rPr>
              <w:fldChar w:fldCharType="end"/>
            </w:r>
          </w:hyperlink>
        </w:p>
        <w:p w14:paraId="13D7DBCC" w14:textId="42D6F928" w:rsidR="00073A0C" w:rsidRDefault="48992046" w:rsidP="00C56F93">
          <w:pPr>
            <w:pStyle w:val="TOC2"/>
            <w:tabs>
              <w:tab w:val="right" w:leader="dot" w:pos="9345"/>
            </w:tabs>
            <w:spacing w:after="0" w:line="240" w:lineRule="auto"/>
            <w:rPr>
              <w:rStyle w:val="Hyperlink"/>
              <w:noProof/>
              <w:shd w:val="clear" w:color="auto" w:fill="auto"/>
            </w:rPr>
          </w:pPr>
          <w:hyperlink w:anchor="_Toc569723439">
            <w:r w:rsidRPr="48992046">
              <w:rPr>
                <w:rStyle w:val="Hyperlink"/>
                <w:noProof/>
              </w:rPr>
              <w:t>Review and Selection Process</w:t>
            </w:r>
            <w:r w:rsidR="00073A0C">
              <w:rPr>
                <w:noProof/>
              </w:rPr>
              <w:tab/>
            </w:r>
            <w:r w:rsidR="00073A0C">
              <w:rPr>
                <w:noProof/>
              </w:rPr>
              <w:fldChar w:fldCharType="begin"/>
            </w:r>
            <w:r w:rsidR="00073A0C">
              <w:rPr>
                <w:noProof/>
              </w:rPr>
              <w:instrText>PAGEREF _Toc569723439 \h</w:instrText>
            </w:r>
            <w:r w:rsidR="00073A0C">
              <w:rPr>
                <w:noProof/>
              </w:rPr>
            </w:r>
            <w:r w:rsidR="00073A0C">
              <w:rPr>
                <w:noProof/>
              </w:rPr>
              <w:fldChar w:fldCharType="separate"/>
            </w:r>
            <w:r w:rsidR="00D821D6">
              <w:rPr>
                <w:noProof/>
              </w:rPr>
              <w:t>21</w:t>
            </w:r>
            <w:r w:rsidR="00073A0C">
              <w:rPr>
                <w:noProof/>
              </w:rPr>
              <w:fldChar w:fldCharType="end"/>
            </w:r>
          </w:hyperlink>
        </w:p>
        <w:p w14:paraId="5B17D961" w14:textId="7A1CFCF1" w:rsidR="00073A0C" w:rsidRDefault="48992046" w:rsidP="00C56F93">
          <w:pPr>
            <w:pStyle w:val="TOC2"/>
            <w:tabs>
              <w:tab w:val="right" w:leader="dot" w:pos="9345"/>
            </w:tabs>
            <w:spacing w:after="0" w:line="240" w:lineRule="auto"/>
            <w:rPr>
              <w:rStyle w:val="Hyperlink"/>
              <w:noProof/>
              <w:shd w:val="clear" w:color="auto" w:fill="auto"/>
            </w:rPr>
          </w:pPr>
          <w:hyperlink w:anchor="_Toc1154082115">
            <w:r w:rsidRPr="48992046">
              <w:rPr>
                <w:rStyle w:val="Hyperlink"/>
                <w:noProof/>
              </w:rPr>
              <w:t>Risk Review</w:t>
            </w:r>
            <w:r w:rsidR="00073A0C">
              <w:rPr>
                <w:noProof/>
              </w:rPr>
              <w:tab/>
            </w:r>
            <w:r w:rsidR="00073A0C">
              <w:rPr>
                <w:noProof/>
              </w:rPr>
              <w:fldChar w:fldCharType="begin"/>
            </w:r>
            <w:r w:rsidR="00073A0C">
              <w:rPr>
                <w:noProof/>
              </w:rPr>
              <w:instrText>PAGEREF _Toc1154082115 \h</w:instrText>
            </w:r>
            <w:r w:rsidR="00073A0C">
              <w:rPr>
                <w:noProof/>
              </w:rPr>
            </w:r>
            <w:r w:rsidR="00073A0C">
              <w:rPr>
                <w:noProof/>
              </w:rPr>
              <w:fldChar w:fldCharType="separate"/>
            </w:r>
            <w:r w:rsidR="00D821D6">
              <w:rPr>
                <w:noProof/>
              </w:rPr>
              <w:t>23</w:t>
            </w:r>
            <w:r w:rsidR="00073A0C">
              <w:rPr>
                <w:noProof/>
              </w:rPr>
              <w:fldChar w:fldCharType="end"/>
            </w:r>
          </w:hyperlink>
        </w:p>
        <w:p w14:paraId="3CFB47E3" w14:textId="1647DEA2" w:rsidR="00073A0C" w:rsidRDefault="48992046" w:rsidP="00C56F93">
          <w:pPr>
            <w:pStyle w:val="TOC1"/>
            <w:spacing w:after="0" w:line="240" w:lineRule="auto"/>
            <w:rPr>
              <w:rStyle w:val="Hyperlink"/>
              <w:shd w:val="clear" w:color="auto" w:fill="auto"/>
            </w:rPr>
          </w:pPr>
          <w:hyperlink w:anchor="_Toc1858036323">
            <w:r w:rsidRPr="48992046">
              <w:rPr>
                <w:rStyle w:val="Hyperlink"/>
              </w:rPr>
              <w:t>AWARD NOTICES</w:t>
            </w:r>
            <w:r w:rsidR="00073A0C">
              <w:tab/>
            </w:r>
            <w:r w:rsidR="00073A0C">
              <w:fldChar w:fldCharType="begin"/>
            </w:r>
            <w:r w:rsidR="00073A0C">
              <w:instrText>PAGEREF _Toc1858036323 \h</w:instrText>
            </w:r>
            <w:r w:rsidR="00073A0C">
              <w:fldChar w:fldCharType="separate"/>
            </w:r>
            <w:r w:rsidR="00D821D6">
              <w:t>23</w:t>
            </w:r>
            <w:r w:rsidR="00073A0C">
              <w:fldChar w:fldCharType="end"/>
            </w:r>
          </w:hyperlink>
        </w:p>
        <w:p w14:paraId="0F01ADA7" w14:textId="24545998" w:rsidR="00073A0C" w:rsidRDefault="48992046" w:rsidP="00C56F93">
          <w:pPr>
            <w:pStyle w:val="TOC1"/>
            <w:spacing w:after="0" w:line="240" w:lineRule="auto"/>
            <w:rPr>
              <w:rStyle w:val="Hyperlink"/>
              <w:b w:val="0"/>
              <w:bCs w:val="0"/>
              <w:shd w:val="clear" w:color="auto" w:fill="auto"/>
            </w:rPr>
          </w:pPr>
          <w:hyperlink w:anchor="_Toc1030145073">
            <w:r w:rsidRPr="48992046">
              <w:rPr>
                <w:rStyle w:val="Hyperlink"/>
              </w:rPr>
              <w:t>POST-AWARD REQUIREMENTS AND ADMINISTRATION</w:t>
            </w:r>
            <w:r w:rsidR="00073A0C">
              <w:tab/>
            </w:r>
            <w:r w:rsidR="00073A0C">
              <w:fldChar w:fldCharType="begin"/>
            </w:r>
            <w:r w:rsidR="00073A0C">
              <w:instrText>PAGEREF _Toc1030145073 \h</w:instrText>
            </w:r>
            <w:r w:rsidR="00073A0C">
              <w:fldChar w:fldCharType="separate"/>
            </w:r>
            <w:r w:rsidR="00D821D6">
              <w:t>23</w:t>
            </w:r>
            <w:r w:rsidR="00073A0C">
              <w:fldChar w:fldCharType="end"/>
            </w:r>
          </w:hyperlink>
        </w:p>
        <w:p w14:paraId="4E6F9F82" w14:textId="28A117C2" w:rsidR="00073A0C" w:rsidRDefault="48992046" w:rsidP="00C56F93">
          <w:pPr>
            <w:pStyle w:val="TOC2"/>
            <w:tabs>
              <w:tab w:val="right" w:leader="dot" w:pos="9345"/>
            </w:tabs>
            <w:spacing w:after="0" w:line="240" w:lineRule="auto"/>
            <w:rPr>
              <w:rStyle w:val="Hyperlink"/>
              <w:b/>
              <w:bCs/>
              <w:noProof/>
              <w:shd w:val="clear" w:color="auto" w:fill="auto"/>
            </w:rPr>
          </w:pPr>
          <w:hyperlink w:anchor="_Toc528709327">
            <w:r w:rsidRPr="48992046">
              <w:rPr>
                <w:rStyle w:val="Hyperlink"/>
                <w:noProof/>
              </w:rPr>
              <w:t>Administration and National Policy Requirements</w:t>
            </w:r>
            <w:r w:rsidR="00073A0C">
              <w:rPr>
                <w:noProof/>
              </w:rPr>
              <w:tab/>
            </w:r>
            <w:r w:rsidR="00073A0C">
              <w:rPr>
                <w:noProof/>
              </w:rPr>
              <w:fldChar w:fldCharType="begin"/>
            </w:r>
            <w:r w:rsidR="00073A0C">
              <w:rPr>
                <w:noProof/>
              </w:rPr>
              <w:instrText>PAGEREF _Toc528709327 \h</w:instrText>
            </w:r>
            <w:r w:rsidR="00073A0C">
              <w:rPr>
                <w:noProof/>
              </w:rPr>
            </w:r>
            <w:r w:rsidR="00073A0C">
              <w:rPr>
                <w:noProof/>
              </w:rPr>
              <w:fldChar w:fldCharType="separate"/>
            </w:r>
            <w:r w:rsidR="00D821D6">
              <w:rPr>
                <w:noProof/>
              </w:rPr>
              <w:t>23</w:t>
            </w:r>
            <w:r w:rsidR="00073A0C">
              <w:rPr>
                <w:noProof/>
              </w:rPr>
              <w:fldChar w:fldCharType="end"/>
            </w:r>
          </w:hyperlink>
        </w:p>
        <w:p w14:paraId="2B470EC7" w14:textId="2C6B9B27" w:rsidR="00073A0C" w:rsidRDefault="48992046" w:rsidP="00C56F93">
          <w:pPr>
            <w:pStyle w:val="TOC2"/>
            <w:tabs>
              <w:tab w:val="right" w:leader="dot" w:pos="9345"/>
            </w:tabs>
            <w:spacing w:after="0" w:line="240" w:lineRule="auto"/>
            <w:rPr>
              <w:rStyle w:val="Hyperlink"/>
              <w:noProof/>
              <w:shd w:val="clear" w:color="auto" w:fill="auto"/>
            </w:rPr>
          </w:pPr>
          <w:hyperlink w:anchor="_Toc191335841">
            <w:r w:rsidRPr="48992046">
              <w:rPr>
                <w:rStyle w:val="Hyperlink"/>
                <w:noProof/>
              </w:rPr>
              <w:t>Data Availability</w:t>
            </w:r>
            <w:r w:rsidR="00073A0C">
              <w:rPr>
                <w:noProof/>
              </w:rPr>
              <w:tab/>
            </w:r>
            <w:r w:rsidR="00073A0C">
              <w:rPr>
                <w:noProof/>
              </w:rPr>
              <w:fldChar w:fldCharType="begin"/>
            </w:r>
            <w:r w:rsidR="00073A0C">
              <w:rPr>
                <w:noProof/>
              </w:rPr>
              <w:instrText>PAGEREF _Toc191335841 \h</w:instrText>
            </w:r>
            <w:r w:rsidR="00073A0C">
              <w:rPr>
                <w:noProof/>
              </w:rPr>
            </w:r>
            <w:r w:rsidR="00073A0C">
              <w:rPr>
                <w:noProof/>
              </w:rPr>
              <w:fldChar w:fldCharType="separate"/>
            </w:r>
            <w:r w:rsidR="00D821D6">
              <w:rPr>
                <w:noProof/>
              </w:rPr>
              <w:t>23</w:t>
            </w:r>
            <w:r w:rsidR="00073A0C">
              <w:rPr>
                <w:noProof/>
              </w:rPr>
              <w:fldChar w:fldCharType="end"/>
            </w:r>
          </w:hyperlink>
        </w:p>
        <w:p w14:paraId="600EA5E2" w14:textId="5F630466" w:rsidR="00073A0C" w:rsidRDefault="48992046" w:rsidP="00C56F93">
          <w:pPr>
            <w:pStyle w:val="TOC2"/>
            <w:tabs>
              <w:tab w:val="right" w:leader="dot" w:pos="9345"/>
            </w:tabs>
            <w:spacing w:after="0" w:line="240" w:lineRule="auto"/>
            <w:rPr>
              <w:rStyle w:val="Hyperlink"/>
              <w:noProof/>
              <w:shd w:val="clear" w:color="auto" w:fill="auto"/>
            </w:rPr>
          </w:pPr>
          <w:hyperlink w:anchor="_Toc1831561813">
            <w:r w:rsidRPr="48992046">
              <w:rPr>
                <w:rStyle w:val="Hyperlink"/>
                <w:noProof/>
              </w:rPr>
              <w:t>Geospatial Data</w:t>
            </w:r>
            <w:r w:rsidR="00073A0C">
              <w:rPr>
                <w:noProof/>
              </w:rPr>
              <w:tab/>
            </w:r>
            <w:r w:rsidR="00073A0C">
              <w:rPr>
                <w:noProof/>
              </w:rPr>
              <w:fldChar w:fldCharType="begin"/>
            </w:r>
            <w:r w:rsidR="00073A0C">
              <w:rPr>
                <w:noProof/>
              </w:rPr>
              <w:instrText>PAGEREF _Toc1831561813 \h</w:instrText>
            </w:r>
            <w:r w:rsidR="00073A0C">
              <w:rPr>
                <w:noProof/>
              </w:rPr>
            </w:r>
            <w:r w:rsidR="00073A0C">
              <w:rPr>
                <w:noProof/>
              </w:rPr>
              <w:fldChar w:fldCharType="separate"/>
            </w:r>
            <w:r w:rsidR="00D821D6">
              <w:rPr>
                <w:noProof/>
              </w:rPr>
              <w:t>24</w:t>
            </w:r>
            <w:r w:rsidR="00073A0C">
              <w:rPr>
                <w:noProof/>
              </w:rPr>
              <w:fldChar w:fldCharType="end"/>
            </w:r>
          </w:hyperlink>
        </w:p>
        <w:p w14:paraId="2CFEB4C8" w14:textId="08DBA53A" w:rsidR="00073A0C" w:rsidRDefault="48992046" w:rsidP="00C56F93">
          <w:pPr>
            <w:pStyle w:val="TOC2"/>
            <w:tabs>
              <w:tab w:val="right" w:leader="dot" w:pos="9345"/>
            </w:tabs>
            <w:spacing w:after="0" w:line="240" w:lineRule="auto"/>
            <w:rPr>
              <w:rStyle w:val="Hyperlink"/>
              <w:noProof/>
              <w:shd w:val="clear" w:color="auto" w:fill="auto"/>
            </w:rPr>
          </w:pPr>
          <w:hyperlink w:anchor="_Toc1322102114">
            <w:r w:rsidRPr="48992046">
              <w:rPr>
                <w:rStyle w:val="Hyperlink"/>
                <w:noProof/>
              </w:rPr>
              <w:t>Reporting</w:t>
            </w:r>
            <w:r w:rsidR="00073A0C">
              <w:rPr>
                <w:noProof/>
              </w:rPr>
              <w:tab/>
            </w:r>
            <w:r w:rsidR="00073A0C">
              <w:rPr>
                <w:noProof/>
              </w:rPr>
              <w:fldChar w:fldCharType="begin"/>
            </w:r>
            <w:r w:rsidR="00073A0C">
              <w:rPr>
                <w:noProof/>
              </w:rPr>
              <w:instrText>PAGEREF _Toc1322102114 \h</w:instrText>
            </w:r>
            <w:r w:rsidR="00073A0C">
              <w:rPr>
                <w:noProof/>
              </w:rPr>
            </w:r>
            <w:r w:rsidR="00073A0C">
              <w:rPr>
                <w:noProof/>
              </w:rPr>
              <w:fldChar w:fldCharType="separate"/>
            </w:r>
            <w:r w:rsidR="00D821D6">
              <w:rPr>
                <w:noProof/>
              </w:rPr>
              <w:t>24</w:t>
            </w:r>
            <w:r w:rsidR="00073A0C">
              <w:rPr>
                <w:noProof/>
              </w:rPr>
              <w:fldChar w:fldCharType="end"/>
            </w:r>
          </w:hyperlink>
        </w:p>
        <w:p w14:paraId="426A22CA" w14:textId="279D1529" w:rsidR="00073A0C" w:rsidRDefault="48992046" w:rsidP="00C56F93">
          <w:pPr>
            <w:pStyle w:val="TOC2"/>
            <w:tabs>
              <w:tab w:val="right" w:leader="dot" w:pos="9345"/>
            </w:tabs>
            <w:spacing w:after="0" w:line="240" w:lineRule="auto"/>
            <w:rPr>
              <w:rStyle w:val="Hyperlink"/>
              <w:noProof/>
              <w:shd w:val="clear" w:color="auto" w:fill="auto"/>
            </w:rPr>
          </w:pPr>
          <w:hyperlink w:anchor="_Toc1472073753">
            <w:r w:rsidRPr="48992046">
              <w:rPr>
                <w:rStyle w:val="Hyperlink"/>
                <w:noProof/>
              </w:rPr>
              <w:t>Other Information</w:t>
            </w:r>
            <w:r w:rsidR="00073A0C">
              <w:rPr>
                <w:noProof/>
              </w:rPr>
              <w:tab/>
            </w:r>
            <w:r w:rsidR="00073A0C">
              <w:rPr>
                <w:noProof/>
              </w:rPr>
              <w:fldChar w:fldCharType="begin"/>
            </w:r>
            <w:r w:rsidR="00073A0C">
              <w:rPr>
                <w:noProof/>
              </w:rPr>
              <w:instrText>PAGEREF _Toc1472073753 \h</w:instrText>
            </w:r>
            <w:r w:rsidR="00073A0C">
              <w:rPr>
                <w:noProof/>
              </w:rPr>
            </w:r>
            <w:r w:rsidR="00073A0C">
              <w:rPr>
                <w:noProof/>
              </w:rPr>
              <w:fldChar w:fldCharType="separate"/>
            </w:r>
            <w:r w:rsidR="00D821D6">
              <w:rPr>
                <w:noProof/>
              </w:rPr>
              <w:t>25</w:t>
            </w:r>
            <w:r w:rsidR="00073A0C">
              <w:rPr>
                <w:noProof/>
              </w:rPr>
              <w:fldChar w:fldCharType="end"/>
            </w:r>
          </w:hyperlink>
          <w:r w:rsidR="00073A0C">
            <w:fldChar w:fldCharType="end"/>
          </w:r>
        </w:p>
      </w:sdtContent>
    </w:sdt>
    <w:p w14:paraId="3A3901C2" w14:textId="03FB7CCF" w:rsidR="00BD07D1" w:rsidRPr="008C009F" w:rsidRDefault="00BD07D1" w:rsidP="00254801">
      <w:pPr>
        <w:spacing w:line="240" w:lineRule="auto"/>
        <w:rPr>
          <w:rFonts w:cs="Times New Roman"/>
        </w:rPr>
      </w:pPr>
    </w:p>
    <w:p w14:paraId="74B7C0AF" w14:textId="77777777" w:rsidR="00924B01" w:rsidRDefault="00924B01">
      <w:pPr>
        <w:spacing w:after="160" w:line="259" w:lineRule="auto"/>
        <w:rPr>
          <w:rFonts w:cs="Times New Roman"/>
          <w:b/>
          <w:bCs/>
          <w:sz w:val="36"/>
          <w:szCs w:val="36"/>
        </w:rPr>
      </w:pPr>
      <w:bookmarkStart w:id="2" w:name="_Basic_Information"/>
      <w:bookmarkStart w:id="3" w:name="_Ref173143303"/>
      <w:bookmarkEnd w:id="2"/>
      <w:r w:rsidRPr="48992046">
        <w:rPr>
          <w:rFonts w:cs="Times New Roman"/>
        </w:rPr>
        <w:br w:type="page"/>
      </w:r>
    </w:p>
    <w:p w14:paraId="461D1FBB" w14:textId="4365A955" w:rsidR="00E61825" w:rsidRPr="000208FB" w:rsidRDefault="00846A5E" w:rsidP="00BD07D1">
      <w:pPr>
        <w:pStyle w:val="Heading1"/>
        <w:rPr>
          <w:rFonts w:cs="Times New Roman"/>
        </w:rPr>
      </w:pPr>
      <w:bookmarkStart w:id="4" w:name="_Toc1542178912"/>
      <w:r w:rsidRPr="48992046">
        <w:rPr>
          <w:rFonts w:cs="Times New Roman"/>
        </w:rPr>
        <w:lastRenderedPageBreak/>
        <w:t>BASIC INFORMATION</w:t>
      </w:r>
      <w:bookmarkEnd w:id="3"/>
      <w:bookmarkEnd w:id="4"/>
    </w:p>
    <w:p w14:paraId="0684BA34" w14:textId="7D2E0984" w:rsidR="00196AEF" w:rsidRPr="000208FB" w:rsidRDefault="00196AEF" w:rsidP="00196AEF">
      <w:pPr>
        <w:rPr>
          <w:rFonts w:cs="Times New Roman"/>
        </w:rPr>
      </w:pPr>
      <w:r w:rsidRPr="000208FB">
        <w:rPr>
          <w:rFonts w:cs="Times New Roman"/>
        </w:rPr>
        <w:t xml:space="preserve">Department of the Interior, </w:t>
      </w:r>
      <w:r w:rsidR="4E84BD3D" w:rsidRPr="000208FB">
        <w:rPr>
          <w:rFonts w:cs="Times New Roman"/>
        </w:rPr>
        <w:t>National Park Service (NPS),</w:t>
      </w:r>
      <w:r w:rsidR="497519B6" w:rsidRPr="000208FB">
        <w:rPr>
          <w:rFonts w:cs="Times New Roman"/>
        </w:rPr>
        <w:t xml:space="preserve"> </w:t>
      </w:r>
      <w:r w:rsidR="00206725" w:rsidRPr="000208FB">
        <w:rPr>
          <w:rFonts w:cs="Times New Roman"/>
        </w:rPr>
        <w:t>Preservation of Japanese American Confinement Sites Grant Program</w:t>
      </w:r>
    </w:p>
    <w:p w14:paraId="2CE80B33" w14:textId="43A54223" w:rsidR="00196AEF" w:rsidRPr="000208FB" w:rsidRDefault="00274BD7" w:rsidP="00196AEF">
      <w:pPr>
        <w:rPr>
          <w:rFonts w:cs="Times New Roman"/>
          <w:b/>
          <w:color w:val="2F5496" w:themeColor="accent1" w:themeShade="BF"/>
          <w:sz w:val="36"/>
          <w:szCs w:val="36"/>
        </w:rPr>
      </w:pPr>
      <w:r w:rsidRPr="000208FB">
        <w:rPr>
          <w:rFonts w:cs="Times New Roman"/>
          <w:b/>
          <w:color w:val="2F5496" w:themeColor="accent1" w:themeShade="BF"/>
          <w:sz w:val="32"/>
          <w:szCs w:val="32"/>
        </w:rPr>
        <w:t>Norman Y. Mineta Japanese American Confinement Education Grants</w:t>
      </w:r>
    </w:p>
    <w:p w14:paraId="4B52F19C" w14:textId="7E3EDEE3" w:rsidR="008A6946" w:rsidRPr="00CB1D77"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bookmarkStart w:id="5" w:name="_Hlk167187980"/>
      <w:r>
        <w:rPr>
          <w:rFonts w:cs="Times New Roman"/>
          <w:b/>
          <w:color w:val="404040" w:themeColor="text1" w:themeTint="BF"/>
          <w:shd w:val="clear" w:color="auto" w:fill="auto"/>
        </w:rPr>
        <w:t xml:space="preserve">Announcement Type: </w:t>
      </w:r>
      <w:r w:rsidRPr="00B363E8">
        <w:rPr>
          <w:rFonts w:cs="Times New Roman"/>
          <w:color w:val="404040" w:themeColor="text1" w:themeTint="BF"/>
          <w:shd w:val="clear" w:color="auto" w:fill="auto"/>
        </w:rPr>
        <w:t>Initial</w:t>
      </w:r>
    </w:p>
    <w:p w14:paraId="480BC710" w14:textId="31322728" w:rsidR="008A6946"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proofErr w:type="gramStart"/>
      <w:r w:rsidRPr="00E66322">
        <w:rPr>
          <w:rFonts w:cs="Times New Roman"/>
          <w:b/>
          <w:color w:val="404040" w:themeColor="text1" w:themeTint="BF"/>
          <w:shd w:val="clear" w:color="auto" w:fill="auto"/>
        </w:rPr>
        <w:t>Funding</w:t>
      </w:r>
      <w:proofErr w:type="gramEnd"/>
      <w:r w:rsidRPr="00E66322">
        <w:rPr>
          <w:rFonts w:cs="Times New Roman"/>
          <w:b/>
          <w:color w:val="404040" w:themeColor="text1" w:themeTint="BF"/>
          <w:shd w:val="clear" w:color="auto" w:fill="auto"/>
        </w:rPr>
        <w:t xml:space="preserve"> Opportunity Number: </w:t>
      </w:r>
      <w:r w:rsidR="001A126B">
        <w:rPr>
          <w:rFonts w:cs="Times New Roman"/>
          <w:color w:val="404040" w:themeColor="text1" w:themeTint="BF"/>
          <w:shd w:val="clear" w:color="auto" w:fill="auto"/>
        </w:rPr>
        <w:t>P26AS00020</w:t>
      </w:r>
    </w:p>
    <w:p w14:paraId="06E07F0B" w14:textId="7EFE75CC" w:rsidR="008A6946" w:rsidRPr="00E66322"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Pr>
          <w:rFonts w:cs="Times New Roman"/>
          <w:b/>
          <w:color w:val="404040" w:themeColor="text1" w:themeTint="BF"/>
          <w:shd w:val="clear" w:color="auto" w:fill="auto"/>
        </w:rPr>
        <w:t>Legislative Authority:</w:t>
      </w:r>
      <w:r>
        <w:rPr>
          <w:rFonts w:cs="Times New Roman"/>
          <w:color w:val="404040" w:themeColor="text1" w:themeTint="BF"/>
          <w:shd w:val="clear" w:color="auto" w:fill="auto"/>
        </w:rPr>
        <w:t xml:space="preserve"> Preservation of Japanese American Confinement Sites (Public Law 109-441, 120 Stat. 3288) as amended by Sec 644</w:t>
      </w:r>
      <w:r w:rsidR="00850EDA">
        <w:rPr>
          <w:rFonts w:cs="Times New Roman"/>
          <w:color w:val="404040" w:themeColor="text1" w:themeTint="BF"/>
          <w:shd w:val="clear" w:color="auto" w:fill="auto"/>
        </w:rPr>
        <w:t xml:space="preserve"> of the Consolidat</w:t>
      </w:r>
      <w:r w:rsidR="001B4991">
        <w:rPr>
          <w:rFonts w:cs="Times New Roman"/>
          <w:color w:val="404040" w:themeColor="text1" w:themeTint="BF"/>
          <w:shd w:val="clear" w:color="auto" w:fill="auto"/>
        </w:rPr>
        <w:t>ed</w:t>
      </w:r>
      <w:r w:rsidR="00A921D8">
        <w:rPr>
          <w:rFonts w:cs="Times New Roman"/>
          <w:color w:val="404040" w:themeColor="text1" w:themeTint="BF"/>
          <w:shd w:val="clear" w:color="auto" w:fill="auto"/>
        </w:rPr>
        <w:t xml:space="preserve"> Appropriations Act</w:t>
      </w:r>
      <w:r w:rsidR="00F611B0">
        <w:rPr>
          <w:rFonts w:cs="Times New Roman"/>
          <w:color w:val="404040" w:themeColor="text1" w:themeTint="BF"/>
          <w:shd w:val="clear" w:color="auto" w:fill="auto"/>
        </w:rPr>
        <w:t xml:space="preserve">, </w:t>
      </w:r>
      <w:r w:rsidR="00A921D8">
        <w:rPr>
          <w:rFonts w:cs="Times New Roman"/>
          <w:color w:val="404040" w:themeColor="text1" w:themeTint="BF"/>
          <w:shd w:val="clear" w:color="auto" w:fill="auto"/>
        </w:rPr>
        <w:t>2023</w:t>
      </w:r>
      <w:r w:rsidR="00F611B0">
        <w:rPr>
          <w:rFonts w:cs="Times New Roman"/>
          <w:color w:val="404040" w:themeColor="text1" w:themeTint="BF"/>
          <w:shd w:val="clear" w:color="auto" w:fill="auto"/>
        </w:rPr>
        <w:t xml:space="preserve"> (Public Law 117-328)</w:t>
      </w:r>
    </w:p>
    <w:p w14:paraId="6D766E62" w14:textId="18E19DD9" w:rsidR="008A6946" w:rsidRPr="00E66322"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sidRPr="00E66322">
        <w:rPr>
          <w:rFonts w:cs="Times New Roman"/>
          <w:b/>
          <w:color w:val="404040" w:themeColor="text1" w:themeTint="BF"/>
          <w:shd w:val="clear" w:color="auto" w:fill="auto"/>
        </w:rPr>
        <w:t>Assistance Listing Number:</w:t>
      </w:r>
      <w:r w:rsidRPr="00E66322">
        <w:rPr>
          <w:rFonts w:cs="Times New Roman"/>
          <w:color w:val="404040" w:themeColor="text1" w:themeTint="BF"/>
          <w:shd w:val="clear" w:color="auto" w:fill="auto"/>
        </w:rPr>
        <w:t xml:space="preserve"> </w:t>
      </w:r>
      <w:r w:rsidR="00F611B0">
        <w:rPr>
          <w:rFonts w:cs="Times New Roman"/>
          <w:color w:val="404040" w:themeColor="text1" w:themeTint="BF"/>
          <w:shd w:val="clear" w:color="auto" w:fill="auto"/>
        </w:rPr>
        <w:t>15.933 Preservation of Japanese American Confinement Sites</w:t>
      </w:r>
    </w:p>
    <w:p w14:paraId="737597F0" w14:textId="5F0B8162" w:rsidR="008A6946" w:rsidRDefault="008A6946" w:rsidP="008A6946">
      <w:pPr>
        <w:pBdr>
          <w:left w:val="single" w:sz="72" w:space="6" w:color="4472C4" w:themeColor="accent1"/>
        </w:pBdr>
        <w:shd w:val="clear" w:color="auto" w:fill="E7E6E6" w:themeFill="background2"/>
        <w:spacing w:before="160" w:after="40" w:line="240" w:lineRule="auto"/>
        <w:ind w:left="360" w:right="144"/>
        <w:rPr>
          <w:color w:val="auto"/>
        </w:rPr>
      </w:pPr>
      <w:r w:rsidRPr="00B650EF">
        <w:rPr>
          <w:rFonts w:cs="Times New Roman"/>
          <w:b/>
          <w:color w:val="404040" w:themeColor="text1" w:themeTint="BF"/>
          <w:shd w:val="clear" w:color="auto" w:fill="auto"/>
        </w:rPr>
        <w:t xml:space="preserve">Total Anticipated </w:t>
      </w:r>
      <w:r>
        <w:rPr>
          <w:rFonts w:cs="Times New Roman"/>
          <w:b/>
          <w:color w:val="404040" w:themeColor="text1" w:themeTint="BF"/>
          <w:shd w:val="clear" w:color="auto" w:fill="auto"/>
        </w:rPr>
        <w:t xml:space="preserve">Funding </w:t>
      </w:r>
      <w:r w:rsidRPr="00B650EF">
        <w:rPr>
          <w:rFonts w:cs="Times New Roman"/>
          <w:b/>
          <w:color w:val="404040" w:themeColor="text1" w:themeTint="BF"/>
          <w:shd w:val="clear" w:color="auto" w:fill="auto"/>
        </w:rPr>
        <w:t>to Award</w:t>
      </w:r>
      <w:r w:rsidRPr="00C26D53">
        <w:rPr>
          <w:rFonts w:cs="Times New Roman"/>
          <w:b/>
          <w:color w:val="404040" w:themeColor="text1" w:themeTint="BF"/>
          <w:shd w:val="clear" w:color="auto" w:fill="auto"/>
        </w:rPr>
        <w:t>:</w:t>
      </w:r>
      <w:r w:rsidRPr="00C26D53">
        <w:rPr>
          <w:rFonts w:cs="Times New Roman"/>
          <w:color w:val="404040" w:themeColor="text1" w:themeTint="BF"/>
          <w:shd w:val="clear" w:color="auto" w:fill="auto"/>
        </w:rPr>
        <w:t xml:space="preserve"> </w:t>
      </w:r>
      <w:r w:rsidR="001C381B" w:rsidRPr="00254801">
        <w:rPr>
          <w:rFonts w:cs="Times New Roman"/>
          <w:color w:val="404040" w:themeColor="text1" w:themeTint="BF"/>
          <w:shd w:val="clear" w:color="auto" w:fill="auto"/>
        </w:rPr>
        <w:t>$</w:t>
      </w:r>
      <w:r w:rsidR="001C381B" w:rsidRPr="003306B7">
        <w:rPr>
          <w:rFonts w:cs="Times New Roman"/>
          <w:color w:val="404040" w:themeColor="text1" w:themeTint="BF"/>
          <w:shd w:val="clear" w:color="auto" w:fill="auto"/>
        </w:rPr>
        <w:t>2,000,000</w:t>
      </w:r>
    </w:p>
    <w:p w14:paraId="4C3626C4" w14:textId="4FBA6197" w:rsidR="008A6946"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sidRPr="00B650EF">
        <w:rPr>
          <w:rFonts w:cs="Times New Roman"/>
          <w:b/>
          <w:color w:val="404040" w:themeColor="text1" w:themeTint="BF"/>
          <w:shd w:val="clear" w:color="auto" w:fill="auto"/>
        </w:rPr>
        <w:t>Anticipated Number of Awards</w:t>
      </w:r>
      <w:r w:rsidRPr="00C26D53">
        <w:rPr>
          <w:rFonts w:cs="Times New Roman"/>
          <w:b/>
          <w:color w:val="404040" w:themeColor="text1" w:themeTint="BF"/>
          <w:shd w:val="clear" w:color="auto" w:fill="auto"/>
        </w:rPr>
        <w:t>:</w:t>
      </w:r>
      <w:r w:rsidRPr="00C26D53">
        <w:rPr>
          <w:rFonts w:cs="Times New Roman"/>
          <w:color w:val="404040" w:themeColor="text1" w:themeTint="BF"/>
          <w:shd w:val="clear" w:color="auto" w:fill="auto"/>
        </w:rPr>
        <w:t xml:space="preserve"> </w:t>
      </w:r>
      <w:r w:rsidR="00864B89">
        <w:rPr>
          <w:rFonts w:cs="Times New Roman"/>
          <w:color w:val="404040" w:themeColor="text1" w:themeTint="BF"/>
          <w:shd w:val="clear" w:color="auto" w:fill="auto"/>
        </w:rPr>
        <w:t>2</w:t>
      </w:r>
    </w:p>
    <w:p w14:paraId="7E82E992" w14:textId="60AB6D41" w:rsidR="00864B89" w:rsidRPr="007E5879" w:rsidRDefault="00B363E8" w:rsidP="008A6946">
      <w:pPr>
        <w:pBdr>
          <w:left w:val="single" w:sz="72" w:space="6" w:color="4472C4" w:themeColor="accent1"/>
        </w:pBdr>
        <w:shd w:val="clear" w:color="auto" w:fill="E7E6E6" w:themeFill="background2"/>
        <w:spacing w:before="160" w:after="40" w:line="240" w:lineRule="auto"/>
        <w:ind w:left="360" w:right="144"/>
        <w:rPr>
          <w:rFonts w:cs="Times New Roman"/>
          <w:color w:val="auto"/>
          <w:shd w:val="clear" w:color="auto" w:fill="auto"/>
        </w:rPr>
      </w:pPr>
      <w:r w:rsidRPr="007E5879">
        <w:rPr>
          <w:rFonts w:cs="Times New Roman"/>
          <w:color w:val="auto"/>
          <w:shd w:val="clear" w:color="auto" w:fill="auto"/>
        </w:rPr>
        <w:t xml:space="preserve">Each </w:t>
      </w:r>
      <w:r w:rsidR="00C9370C" w:rsidRPr="007E5879">
        <w:rPr>
          <w:rFonts w:cs="Times New Roman"/>
          <w:color w:val="auto"/>
          <w:shd w:val="clear" w:color="auto" w:fill="auto"/>
        </w:rPr>
        <w:t>activity or project under anticipated agreement will be treated individually, with more detail through award negotiations, including project statements, project plans and budgets developed cooperatively between the NPS and the non-Federal entity</w:t>
      </w:r>
      <w:r w:rsidRPr="007E5879">
        <w:rPr>
          <w:rFonts w:cs="Times New Roman"/>
          <w:color w:val="auto"/>
          <w:shd w:val="clear" w:color="auto" w:fill="auto"/>
        </w:rPr>
        <w:t>.</w:t>
      </w:r>
    </w:p>
    <w:p w14:paraId="6291633D" w14:textId="20EA3766" w:rsidR="008A6946"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00B050"/>
          <w:shd w:val="clear" w:color="auto" w:fill="auto"/>
        </w:rPr>
      </w:pPr>
      <w:r>
        <w:rPr>
          <w:rFonts w:cs="Times New Roman"/>
          <w:b/>
          <w:color w:val="404040" w:themeColor="text1" w:themeTint="BF"/>
          <w:shd w:val="clear" w:color="auto" w:fill="auto"/>
        </w:rPr>
        <w:t xml:space="preserve">Anticipated Amount </w:t>
      </w:r>
      <w:r w:rsidRPr="00B650EF">
        <w:rPr>
          <w:rFonts w:cs="Times New Roman"/>
          <w:b/>
          <w:color w:val="404040" w:themeColor="text1" w:themeTint="BF"/>
          <w:shd w:val="clear" w:color="auto" w:fill="auto"/>
        </w:rPr>
        <w:t>Per Award:</w:t>
      </w:r>
      <w:r w:rsidRPr="00C26D53">
        <w:rPr>
          <w:rFonts w:cs="Times New Roman"/>
          <w:color w:val="404040" w:themeColor="text1" w:themeTint="BF"/>
          <w:shd w:val="clear" w:color="auto" w:fill="auto"/>
        </w:rPr>
        <w:t xml:space="preserve"> </w:t>
      </w:r>
      <w:r w:rsidR="00C9370C" w:rsidRPr="007E5879">
        <w:rPr>
          <w:rFonts w:cs="Times New Roman"/>
          <w:color w:val="auto"/>
          <w:shd w:val="clear" w:color="auto" w:fill="auto"/>
        </w:rPr>
        <w:t>A minimum of $</w:t>
      </w:r>
      <w:proofErr w:type="gramStart"/>
      <w:r w:rsidR="00C9370C" w:rsidRPr="007E5879">
        <w:rPr>
          <w:rFonts w:cs="Times New Roman"/>
          <w:color w:val="auto"/>
          <w:shd w:val="clear" w:color="auto" w:fill="auto"/>
        </w:rPr>
        <w:t>750,000 of</w:t>
      </w:r>
      <w:proofErr w:type="gramEnd"/>
      <w:r w:rsidR="00C9370C" w:rsidRPr="007E5879">
        <w:rPr>
          <w:rFonts w:cs="Times New Roman"/>
          <w:color w:val="auto"/>
          <w:shd w:val="clear" w:color="auto" w:fill="auto"/>
        </w:rPr>
        <w:t xml:space="preserve"> funding is required for each award. The amount of funding available per award for this NOFO will be determined as part of the application review process based on applications received and funding made available through appropriations</w:t>
      </w:r>
      <w:r w:rsidRPr="007E5879">
        <w:rPr>
          <w:rFonts w:cs="Times New Roman"/>
          <w:color w:val="auto"/>
          <w:shd w:val="clear" w:color="auto" w:fill="auto"/>
        </w:rPr>
        <w:t>.</w:t>
      </w:r>
      <w:r w:rsidRPr="007E5879" w:rsidDel="00BB5028">
        <w:rPr>
          <w:rFonts w:cs="Times New Roman"/>
          <w:color w:val="auto"/>
          <w:shd w:val="clear" w:color="auto" w:fill="auto"/>
        </w:rPr>
        <w:t xml:space="preserve"> </w:t>
      </w:r>
    </w:p>
    <w:p w14:paraId="186D4BAB" w14:textId="5A36ACF7" w:rsidR="008A6946" w:rsidRPr="00C26D53"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sidRPr="00B650EF">
        <w:rPr>
          <w:rFonts w:cs="Times New Roman"/>
          <w:b/>
          <w:color w:val="404040" w:themeColor="text1" w:themeTint="BF"/>
          <w:shd w:val="clear" w:color="auto" w:fill="auto"/>
        </w:rPr>
        <w:t>Cost Sharing Required?</w:t>
      </w:r>
      <w:r w:rsidRPr="00C26D53">
        <w:rPr>
          <w:rFonts w:cs="Times New Roman"/>
          <w:b/>
          <w:color w:val="404040" w:themeColor="text1" w:themeTint="BF"/>
          <w:shd w:val="clear" w:color="auto" w:fill="auto"/>
        </w:rPr>
        <w:t xml:space="preserve"> </w:t>
      </w:r>
      <w:r w:rsidRPr="00B363E8">
        <w:rPr>
          <w:rFonts w:cs="Times New Roman"/>
          <w:color w:val="404040" w:themeColor="text1" w:themeTint="BF"/>
          <w:shd w:val="clear" w:color="auto" w:fill="auto"/>
        </w:rPr>
        <w:t>Yes</w:t>
      </w:r>
    </w:p>
    <w:p w14:paraId="33FC9A51" w14:textId="0AA15D63" w:rsidR="008A6946" w:rsidRPr="00E66322" w:rsidRDefault="008A6946" w:rsidP="7D58593E">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sidRPr="4F1F0D93">
        <w:rPr>
          <w:rFonts w:cs="Times New Roman"/>
          <w:b/>
          <w:bCs/>
          <w:color w:val="404040" w:themeColor="text1" w:themeTint="BF"/>
          <w:shd w:val="clear" w:color="auto" w:fill="auto"/>
        </w:rPr>
        <w:t xml:space="preserve">Submission Dates and Times: </w:t>
      </w:r>
      <w:r w:rsidR="001A126B">
        <w:rPr>
          <w:rFonts w:cs="Times New Roman"/>
          <w:color w:val="404040" w:themeColor="text1" w:themeTint="BF"/>
          <w:shd w:val="clear" w:color="auto" w:fill="auto"/>
        </w:rPr>
        <w:t>June 1</w:t>
      </w:r>
      <w:r w:rsidR="0002100C">
        <w:rPr>
          <w:rFonts w:cs="Times New Roman"/>
          <w:color w:val="404040" w:themeColor="text1" w:themeTint="BF"/>
          <w:shd w:val="clear" w:color="auto" w:fill="auto"/>
        </w:rPr>
        <w:t>5</w:t>
      </w:r>
      <w:r w:rsidR="00D96A27">
        <w:rPr>
          <w:rFonts w:cs="Times New Roman"/>
          <w:color w:val="404040" w:themeColor="text1" w:themeTint="BF"/>
          <w:shd w:val="clear" w:color="auto" w:fill="auto"/>
        </w:rPr>
        <w:t>, 2026</w:t>
      </w:r>
      <w:r w:rsidR="00B363E8" w:rsidRPr="4F1F0D93">
        <w:rPr>
          <w:rFonts w:cs="Times New Roman"/>
          <w:color w:val="404040" w:themeColor="text1" w:themeTint="BF"/>
          <w:shd w:val="clear" w:color="auto" w:fill="auto"/>
        </w:rPr>
        <w:t xml:space="preserve">, </w:t>
      </w:r>
      <w:r w:rsidR="001A126B">
        <w:rPr>
          <w:rFonts w:cs="Times New Roman"/>
          <w:color w:val="404040" w:themeColor="text1" w:themeTint="BF"/>
          <w:shd w:val="clear" w:color="auto" w:fill="auto"/>
        </w:rPr>
        <w:t>11:59</w:t>
      </w:r>
      <w:r w:rsidR="00B363E8" w:rsidRPr="4F1F0D93">
        <w:rPr>
          <w:rFonts w:cs="Times New Roman"/>
          <w:color w:val="404040" w:themeColor="text1" w:themeTint="BF"/>
          <w:shd w:val="clear" w:color="auto" w:fill="auto"/>
        </w:rPr>
        <w:t xml:space="preserve">pm </w:t>
      </w:r>
      <w:r w:rsidR="00D615FB">
        <w:rPr>
          <w:rFonts w:cs="Times New Roman"/>
          <w:color w:val="404040" w:themeColor="text1" w:themeTint="BF"/>
          <w:shd w:val="clear" w:color="auto" w:fill="auto"/>
        </w:rPr>
        <w:t>E</w:t>
      </w:r>
      <w:r w:rsidR="00B363E8" w:rsidRPr="4F1F0D93">
        <w:rPr>
          <w:rFonts w:cs="Times New Roman"/>
          <w:color w:val="404040" w:themeColor="text1" w:themeTint="BF"/>
          <w:shd w:val="clear" w:color="auto" w:fill="auto"/>
        </w:rPr>
        <w:t>T</w:t>
      </w:r>
    </w:p>
    <w:p w14:paraId="7CB8DBEE" w14:textId="008971BD" w:rsidR="008A6946" w:rsidRPr="007E5879"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auto"/>
          <w:shd w:val="clear" w:color="auto" w:fill="auto"/>
        </w:rPr>
      </w:pPr>
      <w:r w:rsidRPr="00B363E8">
        <w:rPr>
          <w:rFonts w:cs="Times New Roman"/>
          <w:b/>
          <w:color w:val="404040" w:themeColor="text1" w:themeTint="BF"/>
          <w:shd w:val="clear" w:color="auto" w:fill="auto"/>
        </w:rPr>
        <w:t>Estimated Processing Time:</w:t>
      </w:r>
      <w:r w:rsidRPr="00B363E8">
        <w:rPr>
          <w:rFonts w:cs="Times New Roman"/>
          <w:color w:val="404040" w:themeColor="text1" w:themeTint="BF"/>
          <w:shd w:val="clear" w:color="auto" w:fill="auto"/>
        </w:rPr>
        <w:t xml:space="preserve"> </w:t>
      </w:r>
      <w:r w:rsidR="00B363E8" w:rsidRPr="00B363E8">
        <w:rPr>
          <w:rFonts w:cs="Times New Roman"/>
          <w:color w:val="auto"/>
          <w:shd w:val="clear" w:color="auto" w:fill="auto"/>
        </w:rPr>
        <w:t xml:space="preserve">The </w:t>
      </w:r>
      <w:r w:rsidR="00B363E8" w:rsidRPr="007E5879">
        <w:rPr>
          <w:rFonts w:cs="Times New Roman"/>
          <w:color w:val="auto"/>
          <w:shd w:val="clear" w:color="auto" w:fill="auto"/>
        </w:rPr>
        <w:t>National Park Service anticipates that the grant recipients and projects will be announced in late spring 2026. After an applicant’s proposal is selected for award, the applicant will receive a letter from the Awarding Officer</w:t>
      </w:r>
      <w:r w:rsidRPr="00B363E8">
        <w:rPr>
          <w:rFonts w:cs="Times New Roman"/>
          <w:color w:val="auto"/>
          <w:shd w:val="clear" w:color="auto" w:fill="auto"/>
        </w:rPr>
        <w:t>.</w:t>
      </w:r>
    </w:p>
    <w:p w14:paraId="5ADA36BD" w14:textId="649AE6EE" w:rsidR="008A6946" w:rsidRPr="00B363E8"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sidRPr="00B363E8">
        <w:rPr>
          <w:rFonts w:cs="Times New Roman"/>
          <w:b/>
          <w:color w:val="404040" w:themeColor="text1" w:themeTint="BF"/>
          <w:shd w:val="clear" w:color="auto" w:fill="auto"/>
        </w:rPr>
        <w:t>Anticipated Award Date:</w:t>
      </w:r>
      <w:r w:rsidR="00B363E8" w:rsidRPr="00B363E8">
        <w:rPr>
          <w:rFonts w:cs="Times New Roman"/>
          <w:color w:val="404040" w:themeColor="text1" w:themeTint="BF"/>
          <w:shd w:val="clear" w:color="auto" w:fill="auto"/>
        </w:rPr>
        <w:t xml:space="preserve"> Summer 2026</w:t>
      </w:r>
    </w:p>
    <w:p w14:paraId="52DA339D" w14:textId="77777777" w:rsidR="008A6946" w:rsidRPr="00B363E8"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sidRPr="00B363E8">
        <w:rPr>
          <w:rFonts w:cs="Times New Roman"/>
          <w:color w:val="404040" w:themeColor="text1" w:themeTint="BF"/>
          <w:shd w:val="clear" w:color="auto" w:fill="auto"/>
        </w:rPr>
        <w:t>Projects receiving funding through this NOFO will start once funding has been secured and awards have been made.</w:t>
      </w:r>
    </w:p>
    <w:p w14:paraId="6F3ACD18" w14:textId="39FE9A18" w:rsidR="008A6946" w:rsidRPr="00B363E8"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b/>
          <w:color w:val="D0CECE" w:themeColor="background2" w:themeShade="E6"/>
          <w:shd w:val="clear" w:color="auto" w:fill="auto"/>
        </w:rPr>
      </w:pPr>
      <w:r w:rsidRPr="00B363E8">
        <w:rPr>
          <w:rFonts w:cs="Times New Roman"/>
          <w:b/>
          <w:color w:val="404040" w:themeColor="text1" w:themeTint="BF"/>
          <w:shd w:val="clear" w:color="auto" w:fill="auto"/>
        </w:rPr>
        <w:t>OMB Control Number:</w:t>
      </w:r>
      <w:r w:rsidRPr="00B363E8">
        <w:rPr>
          <w:rFonts w:cs="Times New Roman"/>
          <w:color w:val="404040" w:themeColor="text1" w:themeTint="BF"/>
          <w:shd w:val="clear" w:color="auto" w:fill="auto"/>
        </w:rPr>
        <w:t xml:space="preserve"> </w:t>
      </w:r>
      <w:r w:rsidRPr="00B363E8">
        <w:rPr>
          <w:rFonts w:cs="Times New Roman"/>
          <w:b/>
          <w:color w:val="auto"/>
          <w:shd w:val="clear" w:color="auto" w:fill="auto"/>
        </w:rPr>
        <w:t xml:space="preserve"> </w:t>
      </w:r>
    </w:p>
    <w:p w14:paraId="3DDAF560" w14:textId="1FBA02A3" w:rsidR="008A6946" w:rsidRPr="00B363E8" w:rsidRDefault="008A6946" w:rsidP="008A6946">
      <w:pPr>
        <w:pBdr>
          <w:left w:val="single" w:sz="72" w:space="6" w:color="4472C4" w:themeColor="accent1"/>
        </w:pBdr>
        <w:shd w:val="clear" w:color="auto" w:fill="E7E6E6" w:themeFill="background2"/>
        <w:spacing w:before="160" w:after="40" w:line="240" w:lineRule="auto"/>
        <w:ind w:left="360" w:right="144"/>
        <w:rPr>
          <w:rFonts w:cs="Times New Roman"/>
          <w:color w:val="404040" w:themeColor="text1" w:themeTint="BF"/>
          <w:shd w:val="clear" w:color="auto" w:fill="auto"/>
        </w:rPr>
      </w:pPr>
      <w:r w:rsidRPr="00B363E8">
        <w:rPr>
          <w:rFonts w:cs="Times New Roman"/>
          <w:b/>
          <w:color w:val="404040" w:themeColor="text1" w:themeTint="BF"/>
          <w:shd w:val="clear" w:color="auto" w:fill="auto"/>
        </w:rPr>
        <w:t xml:space="preserve">Have Questions? </w:t>
      </w:r>
      <w:r w:rsidRPr="00B363E8">
        <w:rPr>
          <w:rFonts w:cs="Times New Roman"/>
          <w:color w:val="404040" w:themeColor="text1" w:themeTint="BF"/>
          <w:shd w:val="clear" w:color="auto" w:fill="auto"/>
        </w:rPr>
        <w:t xml:space="preserve">Contact </w:t>
      </w:r>
      <w:r w:rsidR="00B363E8" w:rsidRPr="00B363E8">
        <w:rPr>
          <w:rFonts w:cs="Times New Roman"/>
          <w:color w:val="404040" w:themeColor="text1" w:themeTint="BF"/>
          <w:shd w:val="clear" w:color="auto" w:fill="auto"/>
        </w:rPr>
        <w:t>nps_jacsgrants@nps.gov</w:t>
      </w:r>
    </w:p>
    <w:p w14:paraId="49244712" w14:textId="605E7E3A" w:rsidR="00E62EEF" w:rsidRDefault="00FB1E4D">
      <w:pPr>
        <w:spacing w:after="160" w:line="259" w:lineRule="auto"/>
        <w:rPr>
          <w:rFonts w:cs="Times New Roman"/>
          <w:b/>
        </w:rPr>
      </w:pPr>
      <w:r>
        <w:rPr>
          <w:rFonts w:cs="Times New Roman"/>
          <w:b/>
          <w:bCs/>
        </w:rPr>
        <w:br w:type="page"/>
      </w:r>
    </w:p>
    <w:p w14:paraId="3A1CC903" w14:textId="5B7596BA" w:rsidR="003D30D9" w:rsidRPr="000208FB" w:rsidRDefault="003D30D9" w:rsidP="001670E4">
      <w:pPr>
        <w:spacing w:before="240"/>
        <w:rPr>
          <w:rFonts w:cs="Times New Roman"/>
          <w:b/>
          <w:color w:val="4472C4" w:themeColor="accent1"/>
          <w:sz w:val="32"/>
          <w:szCs w:val="32"/>
        </w:rPr>
      </w:pPr>
      <w:r w:rsidRPr="000208FB">
        <w:rPr>
          <w:rFonts w:cs="Times New Roman"/>
          <w:b/>
          <w:color w:val="4472C4" w:themeColor="accent1"/>
          <w:sz w:val="32"/>
          <w:szCs w:val="32"/>
        </w:rPr>
        <w:lastRenderedPageBreak/>
        <w:t>Executive Summary</w:t>
      </w:r>
    </w:p>
    <w:bookmarkEnd w:id="5"/>
    <w:p w14:paraId="3E43D7C1" w14:textId="77777777" w:rsidR="00630B48" w:rsidRPr="000208FB" w:rsidRDefault="00630B48" w:rsidP="00630B48">
      <w:pPr>
        <w:spacing w:line="23" w:lineRule="atLeast"/>
        <w:contextualSpacing/>
        <w:rPr>
          <w:rFonts w:eastAsiaTheme="minorEastAsia" w:cs="Times New Roman"/>
          <w:color w:val="auto"/>
        </w:rPr>
      </w:pPr>
      <w:r w:rsidRPr="000208FB">
        <w:rPr>
          <w:rStyle w:val="normaltextrun"/>
          <w:rFonts w:cs="Times New Roman"/>
          <w:color w:val="000000" w:themeColor="text1"/>
          <w:bdr w:val="none" w:sz="0" w:space="0" w:color="auto" w:frame="1"/>
        </w:rPr>
        <w:t>The National Park Service seeks projects from Japanese American organizations that will have a meaningful and lasting impact on educating the public about the historical importance of understanding Japanese American confinement during World War II, s</w:t>
      </w:r>
      <w:r w:rsidRPr="000208FB">
        <w:rPr>
          <w:rFonts w:cs="Times New Roman"/>
        </w:rPr>
        <w:t>o that present and future generations may learn from Japanese American confinement and the commitment of the United States to equal justice under the law</w:t>
      </w:r>
      <w:r w:rsidRPr="000208FB">
        <w:rPr>
          <w:rStyle w:val="normaltextrun"/>
          <w:rFonts w:cs="Times New Roman"/>
          <w:color w:val="000000" w:themeColor="text1"/>
          <w:bdr w:val="none" w:sz="0" w:space="0" w:color="auto" w:frame="1"/>
        </w:rPr>
        <w:t xml:space="preserve">. </w:t>
      </w:r>
      <w:r w:rsidRPr="000208FB">
        <w:rPr>
          <w:rFonts w:cs="Times New Roman"/>
        </w:rPr>
        <w:t xml:space="preserve"> </w:t>
      </w:r>
    </w:p>
    <w:p w14:paraId="4BB8DB55" w14:textId="77777777" w:rsidR="00630B48" w:rsidRPr="000208FB" w:rsidRDefault="00630B48" w:rsidP="00630B48">
      <w:pPr>
        <w:spacing w:line="23" w:lineRule="atLeast"/>
        <w:contextualSpacing/>
        <w:rPr>
          <w:rFonts w:eastAsiaTheme="minorEastAsia" w:cs="Times New Roman"/>
          <w:color w:val="auto"/>
        </w:rPr>
      </w:pPr>
    </w:p>
    <w:p w14:paraId="0DC32C04" w14:textId="257AB149" w:rsidR="00630B48" w:rsidRPr="000208FB" w:rsidRDefault="00630B48" w:rsidP="00630B48">
      <w:pPr>
        <w:spacing w:line="23" w:lineRule="atLeast"/>
        <w:contextualSpacing/>
        <w:rPr>
          <w:rFonts w:eastAsiaTheme="minorEastAsia" w:cs="Times New Roman"/>
          <w:color w:val="auto"/>
        </w:rPr>
      </w:pPr>
      <w:r w:rsidRPr="000208FB">
        <w:rPr>
          <w:rFonts w:eastAsiaTheme="minorEastAsia" w:cs="Times New Roman"/>
        </w:rPr>
        <w:t>Norman Y. Mineta Japanese American Confinement Education</w:t>
      </w:r>
      <w:r w:rsidR="00892086">
        <w:rPr>
          <w:rFonts w:eastAsiaTheme="minorEastAsia" w:cs="Times New Roman"/>
        </w:rPr>
        <w:t xml:space="preserve"> </w:t>
      </w:r>
      <w:r w:rsidR="00213B15">
        <w:rPr>
          <w:rFonts w:eastAsiaTheme="minorEastAsia" w:cs="Times New Roman"/>
        </w:rPr>
        <w:t xml:space="preserve">(JACE) </w:t>
      </w:r>
      <w:r w:rsidRPr="000208FB">
        <w:rPr>
          <w:rFonts w:eastAsiaTheme="minorEastAsia" w:cs="Times New Roman"/>
        </w:rPr>
        <w:t xml:space="preserve">grant projects must: </w:t>
      </w:r>
    </w:p>
    <w:p w14:paraId="137C4AA8" w14:textId="77777777" w:rsidR="00630B48" w:rsidRPr="000208FB" w:rsidRDefault="00630B48" w:rsidP="00630B48">
      <w:pPr>
        <w:pStyle w:val="NormalWeb"/>
        <w:numPr>
          <w:ilvl w:val="0"/>
          <w:numId w:val="14"/>
        </w:numPr>
        <w:rPr>
          <w:rStyle w:val="normaltextrun"/>
          <w:color w:val="000000" w:themeColor="text1"/>
        </w:rPr>
      </w:pPr>
      <w:r w:rsidRPr="000208FB">
        <w:rPr>
          <w:rStyle w:val="normaltextrun"/>
          <w:color w:val="000000" w:themeColor="text1"/>
        </w:rPr>
        <w:t xml:space="preserve">Be led by a Japanese American organization, as defined by the authorizing legislation.  </w:t>
      </w:r>
    </w:p>
    <w:p w14:paraId="2248C129" w14:textId="77777777" w:rsidR="00630B48" w:rsidRPr="000208FB" w:rsidRDefault="00630B48" w:rsidP="00630B48">
      <w:pPr>
        <w:pStyle w:val="NormalWeb"/>
        <w:numPr>
          <w:ilvl w:val="0"/>
          <w:numId w:val="14"/>
        </w:numPr>
        <w:rPr>
          <w:rStyle w:val="normaltextrun"/>
          <w:color w:val="000000" w:themeColor="text1"/>
          <w:bdr w:val="none" w:sz="0" w:space="0" w:color="auto" w:frame="1"/>
        </w:rPr>
      </w:pPr>
      <w:r w:rsidRPr="000208FB">
        <w:rPr>
          <w:rStyle w:val="normaltextrun"/>
          <w:color w:val="000000" w:themeColor="text1"/>
          <w:bdr w:val="none" w:sz="0" w:space="0" w:color="auto" w:frame="1"/>
        </w:rPr>
        <w:t>Address a critical need in education about the Japanese American confinement experience during World War II.</w:t>
      </w:r>
    </w:p>
    <w:p w14:paraId="5C27093A" w14:textId="77777777" w:rsidR="00630B48" w:rsidRPr="000208FB" w:rsidRDefault="00630B48" w:rsidP="00630B48">
      <w:pPr>
        <w:pStyle w:val="NormalWeb"/>
        <w:numPr>
          <w:ilvl w:val="0"/>
          <w:numId w:val="14"/>
        </w:numPr>
        <w:rPr>
          <w:rStyle w:val="normaltextrun"/>
          <w:color w:val="000000" w:themeColor="text1"/>
          <w:bdr w:val="none" w:sz="0" w:space="0" w:color="auto" w:frame="1"/>
        </w:rPr>
      </w:pPr>
      <w:r w:rsidRPr="000208FB">
        <w:rPr>
          <w:rStyle w:val="normaltextrun"/>
          <w:color w:val="000000" w:themeColor="text1"/>
          <w:bdr w:val="none" w:sz="0" w:space="0" w:color="auto" w:frame="1"/>
        </w:rPr>
        <w:t xml:space="preserve">Be technically feasible within proposed scope, schedule, and budget, resulting in impactful outcomes that meet educational competencies and curriculum standards. </w:t>
      </w:r>
    </w:p>
    <w:p w14:paraId="6A476929" w14:textId="333CB5EA" w:rsidR="00630B48" w:rsidRPr="000208FB" w:rsidRDefault="00630B48" w:rsidP="00254801">
      <w:pPr>
        <w:pStyle w:val="NormalWeb"/>
        <w:numPr>
          <w:ilvl w:val="0"/>
          <w:numId w:val="14"/>
        </w:numPr>
        <w:spacing w:after="0" w:afterAutospacing="0"/>
        <w:rPr>
          <w:color w:val="000000" w:themeColor="text1"/>
          <w:bdr w:val="none" w:sz="0" w:space="0" w:color="auto" w:frame="1"/>
        </w:rPr>
      </w:pPr>
      <w:r w:rsidRPr="000208FB">
        <w:rPr>
          <w:rStyle w:val="normaltextrun"/>
          <w:color w:val="000000" w:themeColor="text1"/>
          <w:bdr w:val="none" w:sz="0" w:space="0" w:color="auto" w:frame="1"/>
        </w:rPr>
        <w:t>Educate a broad and diverse audience about the Japanese American confinement experience during World War II in a meaningful way, that is both engaging and sustainable in the long-term.</w:t>
      </w:r>
    </w:p>
    <w:p w14:paraId="4249AC27" w14:textId="626CC3BB" w:rsidR="00630B48" w:rsidRPr="00254801" w:rsidRDefault="00630B48" w:rsidP="00254801">
      <w:pPr>
        <w:pStyle w:val="NormalWeb"/>
        <w:spacing w:before="0" w:beforeAutospacing="0" w:after="0" w:afterAutospacing="0"/>
        <w:rPr>
          <w:color w:val="000000" w:themeColor="text1"/>
          <w:sz w:val="36"/>
          <w:szCs w:val="36"/>
          <w:bdr w:val="none" w:sz="0" w:space="0" w:color="auto" w:frame="1"/>
        </w:rPr>
      </w:pPr>
    </w:p>
    <w:p w14:paraId="7B4DF4BE" w14:textId="1189F31F" w:rsidR="00630B48" w:rsidRPr="000208FB" w:rsidRDefault="00411823" w:rsidP="365229C4">
      <w:pPr>
        <w:pStyle w:val="Heading1"/>
        <w:rPr>
          <w:rFonts w:cs="Times New Roman"/>
        </w:rPr>
      </w:pPr>
      <w:bookmarkStart w:id="6" w:name="_Toc685230449"/>
      <w:r w:rsidRPr="48992046">
        <w:rPr>
          <w:rFonts w:cs="Times New Roman"/>
        </w:rPr>
        <w:t>ELIGIBILITY</w:t>
      </w:r>
      <w:bookmarkEnd w:id="6"/>
    </w:p>
    <w:p w14:paraId="6490B2CE" w14:textId="2E4A0925" w:rsidR="00872FEF" w:rsidRPr="000208FB" w:rsidRDefault="00872FEF" w:rsidP="007E5879">
      <w:pPr>
        <w:pStyle w:val="Heading2"/>
      </w:pPr>
      <w:bookmarkStart w:id="7" w:name="_Toc1984581118"/>
      <w:r>
        <w:t>Eligible Applicants</w:t>
      </w:r>
      <w:bookmarkEnd w:id="7"/>
    </w:p>
    <w:p w14:paraId="39D2400A" w14:textId="77777777" w:rsidR="0031072C" w:rsidRPr="00260382" w:rsidRDefault="0002100C" w:rsidP="0031072C">
      <w:pPr>
        <w:spacing w:line="240" w:lineRule="auto"/>
        <w:rPr>
          <w:rFonts w:cs="Times New Roman"/>
          <w:color w:val="auto"/>
        </w:rPr>
      </w:pPr>
      <w:sdt>
        <w:sdtPr>
          <w:rPr>
            <w:rFonts w:cs="Times New Roman"/>
            <w:color w:val="auto"/>
          </w:rPr>
          <w:id w:val="1288859045"/>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State governments </w:t>
      </w:r>
    </w:p>
    <w:p w14:paraId="51EF9AE5" w14:textId="77777777" w:rsidR="0031072C" w:rsidRPr="00260382" w:rsidRDefault="0002100C" w:rsidP="0031072C">
      <w:pPr>
        <w:spacing w:line="240" w:lineRule="auto"/>
        <w:rPr>
          <w:rFonts w:cs="Times New Roman"/>
          <w:color w:val="auto"/>
        </w:rPr>
      </w:pPr>
      <w:sdt>
        <w:sdtPr>
          <w:rPr>
            <w:rFonts w:cs="Times New Roman"/>
            <w:color w:val="auto"/>
          </w:rPr>
          <w:id w:val="1097833806"/>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County governments</w:t>
      </w:r>
    </w:p>
    <w:p w14:paraId="7016262B" w14:textId="77777777" w:rsidR="0031072C" w:rsidRPr="00260382" w:rsidRDefault="0002100C" w:rsidP="0031072C">
      <w:pPr>
        <w:spacing w:line="240" w:lineRule="auto"/>
        <w:rPr>
          <w:rFonts w:cs="Times New Roman"/>
          <w:color w:val="auto"/>
        </w:rPr>
      </w:pPr>
      <w:sdt>
        <w:sdtPr>
          <w:rPr>
            <w:rFonts w:cs="Times New Roman"/>
            <w:color w:val="auto"/>
          </w:rPr>
          <w:id w:val="1867940990"/>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City or township governments </w:t>
      </w:r>
    </w:p>
    <w:p w14:paraId="1CC33DCE" w14:textId="77777777" w:rsidR="0031072C" w:rsidRPr="00260382" w:rsidRDefault="0002100C" w:rsidP="0031072C">
      <w:pPr>
        <w:spacing w:line="240" w:lineRule="auto"/>
        <w:rPr>
          <w:rFonts w:cs="Times New Roman"/>
          <w:color w:val="auto"/>
        </w:rPr>
      </w:pPr>
      <w:sdt>
        <w:sdtPr>
          <w:rPr>
            <w:rFonts w:cs="Times New Roman"/>
            <w:color w:val="auto"/>
          </w:rPr>
          <w:id w:val="-594397018"/>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Special district governments </w:t>
      </w:r>
    </w:p>
    <w:p w14:paraId="0926B6D2" w14:textId="77777777" w:rsidR="0031072C" w:rsidRPr="00260382" w:rsidRDefault="0002100C" w:rsidP="0031072C">
      <w:pPr>
        <w:spacing w:line="240" w:lineRule="auto"/>
        <w:rPr>
          <w:rFonts w:cs="Times New Roman"/>
          <w:color w:val="auto"/>
        </w:rPr>
      </w:pPr>
      <w:sdt>
        <w:sdtPr>
          <w:rPr>
            <w:rFonts w:cs="Times New Roman"/>
            <w:color w:val="auto"/>
          </w:rPr>
          <w:id w:val="-2055612896"/>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Independent school districts</w:t>
      </w:r>
    </w:p>
    <w:p w14:paraId="2D40457F" w14:textId="77777777" w:rsidR="0031072C" w:rsidRPr="00260382" w:rsidRDefault="0002100C" w:rsidP="0031072C">
      <w:pPr>
        <w:spacing w:line="240" w:lineRule="auto"/>
        <w:rPr>
          <w:rFonts w:cs="Times New Roman"/>
          <w:color w:val="auto"/>
        </w:rPr>
      </w:pPr>
      <w:sdt>
        <w:sdtPr>
          <w:rPr>
            <w:rFonts w:cs="Times New Roman"/>
            <w:color w:val="auto"/>
          </w:rPr>
          <w:id w:val="-848943567"/>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Public and State controlled institutions of higher education </w:t>
      </w:r>
    </w:p>
    <w:p w14:paraId="15B6DD40" w14:textId="77777777" w:rsidR="0031072C" w:rsidRPr="00260382" w:rsidRDefault="0002100C" w:rsidP="0031072C">
      <w:pPr>
        <w:spacing w:line="240" w:lineRule="auto"/>
        <w:rPr>
          <w:rFonts w:cs="Times New Roman"/>
          <w:color w:val="auto"/>
        </w:rPr>
      </w:pPr>
      <w:sdt>
        <w:sdtPr>
          <w:rPr>
            <w:rFonts w:cs="Times New Roman"/>
            <w:color w:val="auto"/>
          </w:rPr>
          <w:id w:val="78802594"/>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Native American tribal governments (Federally recognized)</w:t>
      </w:r>
    </w:p>
    <w:p w14:paraId="23529800" w14:textId="77777777" w:rsidR="0031072C" w:rsidRPr="00260382" w:rsidRDefault="0002100C" w:rsidP="0031072C">
      <w:pPr>
        <w:spacing w:line="240" w:lineRule="auto"/>
        <w:rPr>
          <w:rFonts w:cs="Times New Roman"/>
          <w:color w:val="auto"/>
        </w:rPr>
      </w:pPr>
      <w:sdt>
        <w:sdtPr>
          <w:rPr>
            <w:rFonts w:cs="Times New Roman"/>
            <w:color w:val="auto"/>
          </w:rPr>
          <w:id w:val="1042171374"/>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Public housing authorities/Indian housing authorities</w:t>
      </w:r>
    </w:p>
    <w:p w14:paraId="329DF0DF" w14:textId="77777777" w:rsidR="0031072C" w:rsidRPr="00260382" w:rsidRDefault="0002100C" w:rsidP="0031072C">
      <w:pPr>
        <w:spacing w:line="240" w:lineRule="auto"/>
        <w:rPr>
          <w:rFonts w:cs="Times New Roman"/>
          <w:color w:val="auto"/>
        </w:rPr>
      </w:pPr>
      <w:sdt>
        <w:sdtPr>
          <w:rPr>
            <w:rFonts w:cs="Times New Roman"/>
            <w:color w:val="auto"/>
          </w:rPr>
          <w:id w:val="727494786"/>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Native American tribal organizations (other than </w:t>
      </w:r>
      <w:proofErr w:type="gramStart"/>
      <w:r w:rsidR="0031072C" w:rsidRPr="00260382">
        <w:rPr>
          <w:rFonts w:cs="Times New Roman"/>
          <w:color w:val="auto"/>
        </w:rPr>
        <w:t>Federally</w:t>
      </w:r>
      <w:proofErr w:type="gramEnd"/>
      <w:r w:rsidR="0031072C" w:rsidRPr="00260382">
        <w:rPr>
          <w:rFonts w:cs="Times New Roman"/>
          <w:color w:val="auto"/>
        </w:rPr>
        <w:t xml:space="preserve"> recognized tribal governments)</w:t>
      </w:r>
    </w:p>
    <w:p w14:paraId="702E6FAE" w14:textId="469194B1" w:rsidR="0031072C" w:rsidRPr="00260382" w:rsidRDefault="0002100C" w:rsidP="0031072C">
      <w:pPr>
        <w:spacing w:line="240" w:lineRule="auto"/>
        <w:rPr>
          <w:rFonts w:cs="Times New Roman"/>
          <w:color w:val="auto"/>
        </w:rPr>
      </w:pPr>
      <w:sdt>
        <w:sdtPr>
          <w:rPr>
            <w:rFonts w:cs="Times New Roman"/>
            <w:color w:val="auto"/>
          </w:rPr>
          <w:id w:val="-1142195130"/>
          <w14:checkbox>
            <w14:checked w14:val="1"/>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Nonprofits having a 501(c)(3) status with the IRS, other than institutions of higher education</w:t>
      </w:r>
    </w:p>
    <w:p w14:paraId="407F49CA" w14:textId="77777777" w:rsidR="0031072C" w:rsidRPr="00260382" w:rsidRDefault="0002100C" w:rsidP="0031072C">
      <w:pPr>
        <w:spacing w:line="240" w:lineRule="auto"/>
        <w:rPr>
          <w:rFonts w:cs="Times New Roman"/>
          <w:color w:val="auto"/>
        </w:rPr>
      </w:pPr>
      <w:sdt>
        <w:sdtPr>
          <w:rPr>
            <w:rFonts w:cs="Times New Roman"/>
            <w:color w:val="auto"/>
          </w:rPr>
          <w:id w:val="-641112236"/>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Nonprofits without 501(c)(3) status with the IRS, other than institutions of higher education</w:t>
      </w:r>
    </w:p>
    <w:p w14:paraId="6E3EB3A8" w14:textId="77777777" w:rsidR="0031072C" w:rsidRPr="00260382" w:rsidRDefault="0002100C" w:rsidP="0031072C">
      <w:pPr>
        <w:spacing w:line="240" w:lineRule="auto"/>
        <w:rPr>
          <w:rFonts w:cs="Times New Roman"/>
          <w:color w:val="auto"/>
        </w:rPr>
      </w:pPr>
      <w:sdt>
        <w:sdtPr>
          <w:rPr>
            <w:rFonts w:cs="Times New Roman"/>
            <w:color w:val="auto"/>
          </w:rPr>
          <w:id w:val="2116946501"/>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Private institutions of higher education</w:t>
      </w:r>
    </w:p>
    <w:p w14:paraId="767F15BC" w14:textId="77777777" w:rsidR="0031072C" w:rsidRPr="00260382" w:rsidRDefault="0002100C" w:rsidP="0031072C">
      <w:pPr>
        <w:spacing w:line="240" w:lineRule="auto"/>
        <w:rPr>
          <w:rFonts w:cs="Times New Roman"/>
          <w:color w:val="auto"/>
        </w:rPr>
      </w:pPr>
      <w:sdt>
        <w:sdtPr>
          <w:rPr>
            <w:rFonts w:cs="Times New Roman"/>
            <w:color w:val="auto"/>
          </w:rPr>
          <w:id w:val="-813021619"/>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Individuals</w:t>
      </w:r>
    </w:p>
    <w:p w14:paraId="0471C81C" w14:textId="77777777" w:rsidR="0031072C" w:rsidRPr="00260382" w:rsidRDefault="0002100C" w:rsidP="0031072C">
      <w:pPr>
        <w:spacing w:line="240" w:lineRule="auto"/>
        <w:rPr>
          <w:rFonts w:cs="Times New Roman"/>
          <w:color w:val="auto"/>
        </w:rPr>
      </w:pPr>
      <w:sdt>
        <w:sdtPr>
          <w:rPr>
            <w:rFonts w:cs="Times New Roman"/>
            <w:color w:val="auto"/>
          </w:rPr>
          <w:id w:val="-28188156"/>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For profit </w:t>
      </w:r>
      <w:proofErr w:type="gramStart"/>
      <w:r w:rsidR="0031072C" w:rsidRPr="00260382">
        <w:rPr>
          <w:rFonts w:cs="Times New Roman"/>
          <w:color w:val="auto"/>
        </w:rPr>
        <w:t>organization</w:t>
      </w:r>
      <w:proofErr w:type="gramEnd"/>
      <w:r w:rsidR="0031072C" w:rsidRPr="00260382">
        <w:rPr>
          <w:rFonts w:cs="Times New Roman"/>
          <w:color w:val="auto"/>
        </w:rPr>
        <w:t xml:space="preserve"> other than small businesses </w:t>
      </w:r>
    </w:p>
    <w:p w14:paraId="1C168290" w14:textId="77777777" w:rsidR="0031072C" w:rsidRPr="00260382" w:rsidRDefault="0002100C" w:rsidP="0031072C">
      <w:pPr>
        <w:spacing w:line="240" w:lineRule="auto"/>
        <w:rPr>
          <w:rFonts w:cs="Times New Roman"/>
          <w:color w:val="auto"/>
        </w:rPr>
      </w:pPr>
      <w:sdt>
        <w:sdtPr>
          <w:rPr>
            <w:rFonts w:cs="Times New Roman"/>
            <w:color w:val="auto"/>
          </w:rPr>
          <w:id w:val="1128972024"/>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Small businesses</w:t>
      </w:r>
    </w:p>
    <w:p w14:paraId="269B7E1E" w14:textId="4B7C7E4F" w:rsidR="0031072C" w:rsidRPr="00260382" w:rsidRDefault="0002100C" w:rsidP="0031072C">
      <w:pPr>
        <w:spacing w:line="240" w:lineRule="auto"/>
        <w:rPr>
          <w:rFonts w:cs="Times New Roman"/>
          <w:color w:val="auto"/>
        </w:rPr>
      </w:pPr>
      <w:sdt>
        <w:sdtPr>
          <w:rPr>
            <w:rFonts w:cs="Times New Roman"/>
            <w:color w:val="auto"/>
          </w:rPr>
          <w:id w:val="-642737696"/>
          <w14:checkbox>
            <w14:checked w14:val="1"/>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Others (see text field entitled “Additional Information on Eligibility” for clarification)</w:t>
      </w:r>
    </w:p>
    <w:p w14:paraId="36421A64" w14:textId="77777777" w:rsidR="0031072C" w:rsidRPr="00260382" w:rsidRDefault="0002100C" w:rsidP="0031072C">
      <w:pPr>
        <w:spacing w:line="240" w:lineRule="auto"/>
        <w:rPr>
          <w:rFonts w:cs="Times New Roman"/>
          <w:color w:val="auto"/>
        </w:rPr>
      </w:pPr>
      <w:sdt>
        <w:sdtPr>
          <w:rPr>
            <w:rFonts w:cs="Times New Roman"/>
            <w:color w:val="auto"/>
          </w:rPr>
          <w:id w:val="796178874"/>
          <w14:checkbox>
            <w14:checked w14:val="0"/>
            <w14:checkedState w14:val="2612" w14:font="MS Gothic"/>
            <w14:uncheckedState w14:val="2610" w14:font="MS Gothic"/>
          </w14:checkbox>
        </w:sdtPr>
        <w:sdtEndPr/>
        <w:sdtContent>
          <w:r w:rsidR="0031072C">
            <w:rPr>
              <w:rFonts w:ascii="MS Gothic" w:eastAsia="MS Gothic" w:hAnsi="MS Gothic" w:cs="Times New Roman" w:hint="eastAsia"/>
              <w:color w:val="auto"/>
            </w:rPr>
            <w:t>☐</w:t>
          </w:r>
        </w:sdtContent>
      </w:sdt>
      <w:r w:rsidR="0031072C" w:rsidRPr="00260382">
        <w:rPr>
          <w:rFonts w:cs="Times New Roman"/>
          <w:color w:val="auto"/>
        </w:rPr>
        <w:t xml:space="preserve"> Unrestricted (i.e., open to any type of entity above), subject to any clarification in the text field entitled "Additional Information on Eligibility"</w:t>
      </w:r>
    </w:p>
    <w:p w14:paraId="2020C313" w14:textId="77777777" w:rsidR="006B4812" w:rsidRPr="000208FB" w:rsidRDefault="006B4812" w:rsidP="006B4812">
      <w:pPr>
        <w:spacing w:line="23" w:lineRule="atLeast"/>
        <w:contextualSpacing/>
        <w:rPr>
          <w:rFonts w:cs="Times New Roman"/>
          <w:color w:val="auto"/>
          <w:highlight w:val="yellow"/>
        </w:rPr>
      </w:pPr>
    </w:p>
    <w:p w14:paraId="23E8A3CD" w14:textId="77777777" w:rsidR="00872FEF" w:rsidRPr="000208FB" w:rsidRDefault="00872FEF" w:rsidP="007E5879">
      <w:pPr>
        <w:pStyle w:val="Heading2"/>
      </w:pPr>
      <w:bookmarkStart w:id="8" w:name="_Toc1105766631"/>
      <w:r>
        <w:t>Additional Information on Eligibility</w:t>
      </w:r>
      <w:bookmarkEnd w:id="8"/>
    </w:p>
    <w:p w14:paraId="1A1A4BED" w14:textId="77777777" w:rsidR="00D14017" w:rsidRPr="000208FB" w:rsidRDefault="00D14017" w:rsidP="00A84730">
      <w:pPr>
        <w:pStyle w:val="BodyText"/>
        <w:kinsoku w:val="0"/>
        <w:overflowPunct w:val="0"/>
        <w:rPr>
          <w:rFonts w:ascii="Times New Roman" w:hAnsi="Times New Roman" w:cs="Times New Roman"/>
          <w:sz w:val="24"/>
          <w:szCs w:val="24"/>
        </w:rPr>
      </w:pPr>
      <w:r w:rsidRPr="000208FB">
        <w:rPr>
          <w:rFonts w:ascii="Times New Roman" w:hAnsi="Times New Roman" w:cs="Times New Roman"/>
          <w:sz w:val="24"/>
          <w:szCs w:val="24"/>
        </w:rPr>
        <w:lastRenderedPageBreak/>
        <w:t>The National Park Service (NPS) encourages proposals from applicants who identify themselves as a Japanese American organization as defined in the authorizing legislation (Public Law 117-328),</w:t>
      </w:r>
      <w:r w:rsidRPr="000208FB">
        <w:rPr>
          <w:rFonts w:ascii="Times New Roman" w:hAnsi="Times New Roman" w:cs="Times New Roman"/>
          <w:i/>
          <w:iCs/>
          <w:sz w:val="24"/>
          <w:szCs w:val="24"/>
        </w:rPr>
        <w:t xml:space="preserve"> “…a private nonprofit organization within the United States established to promote the understanding and appreciation of the ethnic and cultural diversity of the United States by illustrating the Japanese American experience throughout the history of the United States.”  </w:t>
      </w:r>
      <w:r w:rsidRPr="000208FB">
        <w:rPr>
          <w:rFonts w:ascii="Times New Roman" w:hAnsi="Times New Roman" w:cs="Times New Roman"/>
          <w:sz w:val="24"/>
          <w:szCs w:val="24"/>
        </w:rPr>
        <w:t>For the purposes of this notice, NPS has identified the following criteria for an organization to be considered eligible based on the definition included in the authorizing legislation. To be eligible to apply, an organization must meet all three of the following eligibility criteria:</w:t>
      </w:r>
    </w:p>
    <w:p w14:paraId="7DDF899A" w14:textId="77777777" w:rsidR="00D14017" w:rsidRPr="000208FB" w:rsidRDefault="00D14017" w:rsidP="00F462E0">
      <w:pPr>
        <w:pStyle w:val="ListParagraph"/>
        <w:numPr>
          <w:ilvl w:val="0"/>
          <w:numId w:val="15"/>
        </w:numPr>
        <w:spacing w:after="160" w:line="240" w:lineRule="auto"/>
        <w:rPr>
          <w:rFonts w:cs="Times New Roman"/>
        </w:rPr>
      </w:pPr>
      <w:r w:rsidRPr="000208FB">
        <w:rPr>
          <w:rFonts w:cs="Times New Roman"/>
        </w:rPr>
        <w:t xml:space="preserve">The organization is a private nonprofit organization. </w:t>
      </w:r>
    </w:p>
    <w:p w14:paraId="03AED63B" w14:textId="77777777" w:rsidR="00D14017" w:rsidRPr="000208FB" w:rsidRDefault="00D14017" w:rsidP="00F462E0">
      <w:pPr>
        <w:pStyle w:val="ListParagraph"/>
        <w:numPr>
          <w:ilvl w:val="0"/>
          <w:numId w:val="15"/>
        </w:numPr>
        <w:spacing w:after="160" w:line="240" w:lineRule="auto"/>
        <w:rPr>
          <w:rFonts w:cs="Times New Roman"/>
        </w:rPr>
      </w:pPr>
      <w:r w:rsidRPr="000208FB">
        <w:rPr>
          <w:rFonts w:cs="Times New Roman"/>
        </w:rPr>
        <w:t xml:space="preserve">The organization is located within the United States. </w:t>
      </w:r>
    </w:p>
    <w:p w14:paraId="655D3D85" w14:textId="77777777" w:rsidR="00D14017" w:rsidRPr="000208FB" w:rsidRDefault="00D14017" w:rsidP="00F462E0">
      <w:pPr>
        <w:pStyle w:val="ListParagraph"/>
        <w:numPr>
          <w:ilvl w:val="0"/>
          <w:numId w:val="15"/>
        </w:numPr>
        <w:spacing w:after="160" w:line="240" w:lineRule="auto"/>
        <w:rPr>
          <w:rFonts w:cs="Times New Roman"/>
        </w:rPr>
      </w:pPr>
      <w:r w:rsidRPr="000208FB">
        <w:rPr>
          <w:rFonts w:cs="Times New Roman"/>
        </w:rPr>
        <w:t xml:space="preserve">The organization promotes an understanding and appreciation of the ethnic and cultural diversity of the United States by illustrating the Japanese American experience through the history of the United States. </w:t>
      </w:r>
    </w:p>
    <w:p w14:paraId="450DF7F9" w14:textId="77777777" w:rsidR="00D14017" w:rsidRPr="000208FB" w:rsidRDefault="00D14017" w:rsidP="00F462E0">
      <w:pPr>
        <w:spacing w:line="240" w:lineRule="auto"/>
        <w:rPr>
          <w:rFonts w:cs="Times New Roman"/>
        </w:rPr>
      </w:pPr>
      <w:r w:rsidRPr="000208FB">
        <w:rPr>
          <w:rFonts w:cs="Times New Roman"/>
        </w:rPr>
        <w:t>An organizational profile is required as part of the application package. In the organizational profile, applicants will provide information about the organization’s mission, location, staff, educational activities, and audience. This organizational profile will help NPS understand how the organization aligns with the criteria above. As part of the merit review process, peer reviewers will assess the institutional suitability of the organization for this funding opportunity based on the organizational profile provided in the application.</w:t>
      </w:r>
    </w:p>
    <w:p w14:paraId="63F2B3D5" w14:textId="77777777" w:rsidR="00D14017" w:rsidRPr="000208FB" w:rsidRDefault="00D14017" w:rsidP="00F462E0">
      <w:pPr>
        <w:spacing w:line="240" w:lineRule="auto"/>
        <w:rPr>
          <w:rFonts w:eastAsiaTheme="minorEastAsia" w:cs="Times New Roman"/>
          <w:color w:val="333333"/>
        </w:rPr>
      </w:pPr>
    </w:p>
    <w:p w14:paraId="70E9D6EE" w14:textId="77777777" w:rsidR="00D14017" w:rsidRPr="000208FB" w:rsidRDefault="00D14017" w:rsidP="00F462E0">
      <w:pPr>
        <w:spacing w:line="240" w:lineRule="auto"/>
        <w:rPr>
          <w:rFonts w:cs="Times New Roman"/>
        </w:rPr>
      </w:pPr>
      <w:r w:rsidRPr="000208FB">
        <w:rPr>
          <w:rFonts w:eastAsiaTheme="minorEastAsia" w:cs="Times New Roman"/>
          <w:color w:val="333333"/>
        </w:rPr>
        <w:t xml:space="preserve">If the organization is eligible, it may apply as the primary applicant representing a group of collaborating partners. </w:t>
      </w:r>
      <w:r w:rsidRPr="000208FB">
        <w:rPr>
          <w:rFonts w:cs="Times New Roman"/>
        </w:rPr>
        <w:t xml:space="preserve">If NPS selects your proposal for </w:t>
      </w:r>
      <w:proofErr w:type="gramStart"/>
      <w:r w:rsidRPr="000208FB">
        <w:rPr>
          <w:rFonts w:cs="Times New Roman"/>
        </w:rPr>
        <w:t>funding,</w:t>
      </w:r>
      <w:proofErr w:type="gramEnd"/>
      <w:r w:rsidRPr="000208FB">
        <w:rPr>
          <w:rFonts w:cs="Times New Roman"/>
        </w:rPr>
        <w:t xml:space="preserve"> as the primary applicant, you will be programmatically, legally, and fiscally responsible for the award. The recipient may not function solely as a fiscal agent but must make substantive contributions to the success of the project. </w:t>
      </w:r>
    </w:p>
    <w:p w14:paraId="2E8B45E2" w14:textId="77777777" w:rsidR="000F170C" w:rsidRPr="000208FB" w:rsidRDefault="000F170C" w:rsidP="000F170C">
      <w:pPr>
        <w:pStyle w:val="BodyText"/>
        <w:kinsoku w:val="0"/>
        <w:overflowPunct w:val="0"/>
        <w:rPr>
          <w:rFonts w:ascii="Times New Roman" w:hAnsi="Times New Roman" w:cs="Times New Roman"/>
        </w:rPr>
      </w:pPr>
    </w:p>
    <w:p w14:paraId="3DB28FDE" w14:textId="59B00F5A" w:rsidR="000F170C" w:rsidRPr="000208FB" w:rsidRDefault="00213B15" w:rsidP="48992046">
      <w:pPr>
        <w:pStyle w:val="Heading2"/>
        <w:rPr>
          <w:rFonts w:cs="Times New Roman"/>
          <w:sz w:val="28"/>
          <w:szCs w:val="28"/>
        </w:rPr>
      </w:pPr>
      <w:bookmarkStart w:id="9" w:name="Eligible_Projects_"/>
      <w:bookmarkStart w:id="10" w:name="_Toc1779185334"/>
      <w:bookmarkEnd w:id="9"/>
      <w:r w:rsidRPr="00F462E0">
        <w:t>Eligible</w:t>
      </w:r>
      <w:r w:rsidRPr="00F462E0">
        <w:rPr>
          <w:rFonts w:cs="Times New Roman"/>
          <w:spacing w:val="-9"/>
          <w:sz w:val="28"/>
          <w:szCs w:val="28"/>
        </w:rPr>
        <w:t xml:space="preserve"> </w:t>
      </w:r>
      <w:r w:rsidRPr="00F462E0">
        <w:rPr>
          <w:rFonts w:cs="Times New Roman"/>
          <w:spacing w:val="-2"/>
          <w:sz w:val="28"/>
          <w:szCs w:val="28"/>
        </w:rPr>
        <w:t>Projects</w:t>
      </w:r>
      <w:bookmarkEnd w:id="10"/>
    </w:p>
    <w:p w14:paraId="5AD476D2" w14:textId="508008ED" w:rsidR="00DD3F29" w:rsidRPr="00892086" w:rsidRDefault="00DD3F29" w:rsidP="00213B15">
      <w:pPr>
        <w:spacing w:line="240" w:lineRule="auto"/>
        <w:rPr>
          <w:rFonts w:cs="Times New Roman"/>
        </w:rPr>
      </w:pPr>
      <w:bookmarkStart w:id="11" w:name="The_types_of_projects_eligible_for_fundi"/>
      <w:bookmarkEnd w:id="11"/>
      <w:r w:rsidRPr="000208FB">
        <w:rPr>
          <w:rFonts w:cs="Times New Roman"/>
        </w:rPr>
        <w:t xml:space="preserve">Public Law 117-328 states that </w:t>
      </w:r>
      <w:r w:rsidR="00892086">
        <w:rPr>
          <w:rFonts w:cs="Times New Roman"/>
        </w:rPr>
        <w:t>JACE</w:t>
      </w:r>
      <w:r w:rsidRPr="000208FB">
        <w:rPr>
          <w:rFonts w:cs="Times New Roman"/>
        </w:rPr>
        <w:t xml:space="preserve"> grants are, “… to educate individuals, including through the use of digital resources, in the United States on the historical importance of Japanese American confinement during World War II, so that present and future generations may learn from Japanese American confinement and the commitment of </w:t>
      </w:r>
      <w:r w:rsidRPr="00DE22BD">
        <w:rPr>
          <w:rFonts w:cs="Times New Roman"/>
        </w:rPr>
        <w:t xml:space="preserve">the United States to equal justice </w:t>
      </w:r>
      <w:r w:rsidRPr="00892086">
        <w:rPr>
          <w:rFonts w:cs="Times New Roman"/>
        </w:rPr>
        <w:t>under the law.”</w:t>
      </w:r>
    </w:p>
    <w:p w14:paraId="23DF3E84" w14:textId="77777777" w:rsidR="00DD3F29" w:rsidRPr="00892086" w:rsidRDefault="00DD3F29" w:rsidP="00213B15">
      <w:pPr>
        <w:spacing w:line="240" w:lineRule="auto"/>
        <w:rPr>
          <w:rFonts w:cs="Times New Roman"/>
        </w:rPr>
      </w:pPr>
    </w:p>
    <w:p w14:paraId="466E1AD4" w14:textId="77777777" w:rsidR="00DD3F29" w:rsidRPr="00892086" w:rsidRDefault="00DD3F29" w:rsidP="00213B15">
      <w:pPr>
        <w:spacing w:line="240" w:lineRule="auto"/>
        <w:rPr>
          <w:rFonts w:cs="Times New Roman"/>
          <w:color w:val="000000" w:themeColor="text1"/>
        </w:rPr>
      </w:pPr>
      <w:r w:rsidRPr="00892086">
        <w:rPr>
          <w:rFonts w:cs="Times New Roman"/>
        </w:rPr>
        <w:t xml:space="preserve">Projects eligible through this notice should educate the public on the historical importance of understanding Japanese American confinement during World War II, so that present and future generations may learn from Japanese American confinement and the commitment of the United States to equal justice under the law. Projects with multiple formats and complementary components are strongly encouraged. For example, a complex project that includes complementary components like printed materials, online resources, multi-media elements that work together to educate the public may be more competitive than projects with only one formant or component.  Projects may include some or all the following elements, but are not limited to the following examples:   </w:t>
      </w:r>
      <w:r w:rsidRPr="00892086">
        <w:rPr>
          <w:rFonts w:cs="Times New Roman"/>
          <w:color w:val="000000" w:themeColor="text1"/>
        </w:rPr>
        <w:t xml:space="preserve"> </w:t>
      </w:r>
    </w:p>
    <w:p w14:paraId="09081ECC"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t xml:space="preserve">Educational curricula  </w:t>
      </w:r>
    </w:p>
    <w:p w14:paraId="17921B2E"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t>Educator and/or teacher workshops</w:t>
      </w:r>
    </w:p>
    <w:p w14:paraId="5B29677C"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lastRenderedPageBreak/>
        <w:t>Development, production, and publication of curriculum guides, catalogs, and other materials for teachers and students</w:t>
      </w:r>
    </w:p>
    <w:p w14:paraId="5E73ED97"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t>Digital humanities / media / websites</w:t>
      </w:r>
    </w:p>
    <w:p w14:paraId="206EA920"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t xml:space="preserve">Public and Educational programming </w:t>
      </w:r>
    </w:p>
    <w:p w14:paraId="505B0059"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t>Interpretation related to historic confinement sites and their history</w:t>
      </w:r>
    </w:p>
    <w:p w14:paraId="4E293A5C"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t>Displays and exhibits</w:t>
      </w:r>
    </w:p>
    <w:p w14:paraId="1EB0C812" w14:textId="77777777" w:rsidR="00DD3F29" w:rsidRPr="00604674" w:rsidRDefault="00DD3F29" w:rsidP="00213B15">
      <w:pPr>
        <w:pStyle w:val="ListParagraph"/>
        <w:numPr>
          <w:ilvl w:val="0"/>
          <w:numId w:val="19"/>
        </w:numPr>
        <w:spacing w:line="240" w:lineRule="auto"/>
        <w:rPr>
          <w:rFonts w:cs="Times New Roman"/>
        </w:rPr>
      </w:pPr>
      <w:r w:rsidRPr="00604674">
        <w:rPr>
          <w:rFonts w:cs="Times New Roman"/>
        </w:rPr>
        <w:t>Creative arts</w:t>
      </w:r>
    </w:p>
    <w:p w14:paraId="7EF81C8C" w14:textId="02D19722" w:rsidR="00DD3F29" w:rsidRPr="00604674" w:rsidRDefault="00DD3F29" w:rsidP="00213B15">
      <w:pPr>
        <w:pStyle w:val="ListParagraph"/>
        <w:numPr>
          <w:ilvl w:val="0"/>
          <w:numId w:val="19"/>
        </w:numPr>
        <w:spacing w:line="240" w:lineRule="auto"/>
        <w:rPr>
          <w:rFonts w:cs="Times New Roman"/>
        </w:rPr>
      </w:pPr>
      <w:r w:rsidRPr="00604674">
        <w:rPr>
          <w:rFonts w:cs="Times New Roman"/>
        </w:rPr>
        <w:t xml:space="preserve">Films, including documentaries and </w:t>
      </w:r>
      <w:proofErr w:type="gramStart"/>
      <w:r w:rsidR="00604674" w:rsidRPr="00604674">
        <w:rPr>
          <w:rFonts w:cs="Times New Roman"/>
        </w:rPr>
        <w:t>docu</w:t>
      </w:r>
      <w:r w:rsidR="00604674">
        <w:rPr>
          <w:rFonts w:cs="Times New Roman"/>
        </w:rPr>
        <w:t>-</w:t>
      </w:r>
      <w:r w:rsidR="00604674" w:rsidRPr="00604674">
        <w:rPr>
          <w:rFonts w:cs="Times New Roman"/>
        </w:rPr>
        <w:t>dramas</w:t>
      </w:r>
      <w:proofErr w:type="gramEnd"/>
    </w:p>
    <w:p w14:paraId="1C1B5AE6" w14:textId="2FCF75DD" w:rsidR="005304E5" w:rsidRPr="000F427A" w:rsidRDefault="00DD3F29" w:rsidP="0025638D">
      <w:pPr>
        <w:pStyle w:val="ListParagraph"/>
        <w:numPr>
          <w:ilvl w:val="0"/>
          <w:numId w:val="19"/>
        </w:numPr>
        <w:spacing w:after="240" w:line="240" w:lineRule="auto"/>
        <w:rPr>
          <w:rFonts w:cs="Times New Roman"/>
        </w:rPr>
      </w:pPr>
      <w:r w:rsidRPr="00604674">
        <w:rPr>
          <w:rFonts w:cs="Times New Roman"/>
        </w:rPr>
        <w:t>Podcasts</w:t>
      </w:r>
    </w:p>
    <w:p w14:paraId="5F144CCB" w14:textId="75A6D3E1" w:rsidR="00872FEF" w:rsidRPr="000208FB" w:rsidRDefault="00872FEF" w:rsidP="00383AB1">
      <w:pPr>
        <w:pStyle w:val="Heading2"/>
        <w:spacing w:line="240" w:lineRule="auto"/>
        <w:rPr>
          <w:rFonts w:cs="Times New Roman"/>
        </w:rPr>
      </w:pPr>
      <w:bookmarkStart w:id="12" w:name="_Toc1002502475"/>
      <w:r w:rsidRPr="48992046">
        <w:rPr>
          <w:rFonts w:cs="Times New Roman"/>
        </w:rPr>
        <w:t>Cost Sharing Requirement</w:t>
      </w:r>
      <w:bookmarkEnd w:id="12"/>
    </w:p>
    <w:p w14:paraId="5839CF46" w14:textId="6F3A82B5" w:rsidR="001C0993" w:rsidRPr="00604674" w:rsidRDefault="001C0993" w:rsidP="0025638D">
      <w:pPr>
        <w:spacing w:line="240" w:lineRule="auto"/>
        <w:rPr>
          <w:rFonts w:cs="Times New Roman"/>
        </w:rPr>
      </w:pPr>
      <w:r w:rsidRPr="00604674">
        <w:rPr>
          <w:rFonts w:cs="Times New Roman"/>
        </w:rPr>
        <w:t xml:space="preserve">In accordance with Public Law 109-441 (120 Stat. 3288), </w:t>
      </w:r>
      <w:r w:rsidR="002F2855">
        <w:rPr>
          <w:rFonts w:cs="Times New Roman"/>
        </w:rPr>
        <w:t>as amended by Section 644 of Public Law 117-328</w:t>
      </w:r>
      <w:r w:rsidRPr="00604674">
        <w:rPr>
          <w:rFonts w:cs="Times New Roman"/>
        </w:rPr>
        <w:t xml:space="preserve">, each grant </w:t>
      </w:r>
      <w:r w:rsidR="0017408B">
        <w:rPr>
          <w:rFonts w:cs="Times New Roman"/>
        </w:rPr>
        <w:t>“…</w:t>
      </w:r>
      <w:r w:rsidR="0017408B" w:rsidRPr="0017408B">
        <w:rPr>
          <w:rFonts w:cs="Times New Roman"/>
        </w:rPr>
        <w:t>shall require a 50 percent match with non-Federal assets from non-Federal sources, which may include cash or durable goods and materials fairly valued, as determined by the Secretary.</w:t>
      </w:r>
      <w:r w:rsidR="0017408B">
        <w:rPr>
          <w:rFonts w:cs="Times New Roman"/>
        </w:rPr>
        <w:t>”</w:t>
      </w:r>
      <w:r w:rsidRPr="00604674">
        <w:rPr>
          <w:rFonts w:cs="Times New Roman"/>
        </w:rPr>
        <w:t xml:space="preserve"> Eligible non-Federal sources of </w:t>
      </w:r>
      <w:r w:rsidR="007B3CDE" w:rsidRPr="00604674">
        <w:rPr>
          <w:rFonts w:cs="Times New Roman"/>
        </w:rPr>
        <w:t>contribution</w:t>
      </w:r>
      <w:r w:rsidRPr="00604674">
        <w:rPr>
          <w:rFonts w:cs="Times New Roman"/>
        </w:rPr>
        <w:t xml:space="preserve"> must be in accordance with 2 C.F.R. § 200.306 and may include: cash, in-kind contributions or services, or materials/supplies/equipment, or *land.</w:t>
      </w:r>
      <w:r w:rsidRPr="00604674">
        <w:rPr>
          <w:rFonts w:cs="Times New Roman"/>
          <w:spacing w:val="40"/>
        </w:rPr>
        <w:t xml:space="preserve"> </w:t>
      </w:r>
      <w:r w:rsidRPr="00604674">
        <w:rPr>
          <w:rFonts w:cs="Times New Roman"/>
        </w:rPr>
        <w:t>The non-Federal</w:t>
      </w:r>
      <w:r w:rsidRPr="00604674">
        <w:rPr>
          <w:rFonts w:cs="Times New Roman"/>
          <w:spacing w:val="-3"/>
        </w:rPr>
        <w:t xml:space="preserve"> </w:t>
      </w:r>
      <w:r w:rsidRPr="00604674">
        <w:rPr>
          <w:rFonts w:cs="Times New Roman"/>
        </w:rPr>
        <w:t>match</w:t>
      </w:r>
      <w:r w:rsidRPr="00604674">
        <w:rPr>
          <w:rFonts w:cs="Times New Roman"/>
          <w:spacing w:val="-4"/>
        </w:rPr>
        <w:t xml:space="preserve"> </w:t>
      </w:r>
      <w:r w:rsidRPr="00604674">
        <w:rPr>
          <w:rFonts w:cs="Times New Roman"/>
        </w:rPr>
        <w:t>may</w:t>
      </w:r>
      <w:r w:rsidRPr="00604674">
        <w:rPr>
          <w:rFonts w:cs="Times New Roman"/>
          <w:spacing w:val="-1"/>
        </w:rPr>
        <w:t xml:space="preserve"> </w:t>
      </w:r>
      <w:r w:rsidRPr="00604674">
        <w:rPr>
          <w:rFonts w:cs="Times New Roman"/>
        </w:rPr>
        <w:t>be</w:t>
      </w:r>
      <w:r w:rsidRPr="00604674">
        <w:rPr>
          <w:rFonts w:cs="Times New Roman"/>
          <w:spacing w:val="-6"/>
        </w:rPr>
        <w:t xml:space="preserve"> </w:t>
      </w:r>
      <w:r w:rsidRPr="00604674">
        <w:rPr>
          <w:rFonts w:cs="Times New Roman"/>
        </w:rPr>
        <w:t>raised</w:t>
      </w:r>
      <w:r w:rsidRPr="00604674">
        <w:rPr>
          <w:rFonts w:cs="Times New Roman"/>
          <w:spacing w:val="-1"/>
        </w:rPr>
        <w:t xml:space="preserve"> </w:t>
      </w:r>
      <w:r w:rsidRPr="00604674">
        <w:rPr>
          <w:rFonts w:cs="Times New Roman"/>
        </w:rPr>
        <w:t>and</w:t>
      </w:r>
      <w:r w:rsidRPr="00604674">
        <w:rPr>
          <w:rFonts w:cs="Times New Roman"/>
          <w:spacing w:val="-4"/>
        </w:rPr>
        <w:t xml:space="preserve"> </w:t>
      </w:r>
      <w:r w:rsidRPr="00604674">
        <w:rPr>
          <w:rFonts w:cs="Times New Roman"/>
        </w:rPr>
        <w:t>spent</w:t>
      </w:r>
      <w:r w:rsidRPr="00604674">
        <w:rPr>
          <w:rFonts w:cs="Times New Roman"/>
          <w:spacing w:val="-2"/>
        </w:rPr>
        <w:t xml:space="preserve"> </w:t>
      </w:r>
      <w:r w:rsidRPr="00604674">
        <w:rPr>
          <w:rFonts w:cs="Times New Roman"/>
        </w:rPr>
        <w:t>during</w:t>
      </w:r>
      <w:r w:rsidRPr="00604674">
        <w:rPr>
          <w:rFonts w:cs="Times New Roman"/>
          <w:spacing w:val="-4"/>
        </w:rPr>
        <w:t xml:space="preserve"> </w:t>
      </w:r>
      <w:r w:rsidRPr="00604674">
        <w:rPr>
          <w:rFonts w:cs="Times New Roman"/>
        </w:rPr>
        <w:t>the</w:t>
      </w:r>
      <w:r w:rsidRPr="00604674">
        <w:rPr>
          <w:rFonts w:cs="Times New Roman"/>
          <w:spacing w:val="-3"/>
        </w:rPr>
        <w:t xml:space="preserve"> </w:t>
      </w:r>
      <w:r w:rsidRPr="00604674">
        <w:rPr>
          <w:rFonts w:cs="Times New Roman"/>
        </w:rPr>
        <w:t>grant</w:t>
      </w:r>
      <w:r w:rsidRPr="00604674">
        <w:rPr>
          <w:rFonts w:cs="Times New Roman"/>
          <w:spacing w:val="-1"/>
        </w:rPr>
        <w:t xml:space="preserve"> </w:t>
      </w:r>
      <w:r w:rsidRPr="00604674">
        <w:rPr>
          <w:rFonts w:cs="Times New Roman"/>
        </w:rPr>
        <w:t>period;</w:t>
      </w:r>
      <w:r w:rsidRPr="00604674">
        <w:rPr>
          <w:rFonts w:cs="Times New Roman"/>
          <w:spacing w:val="-3"/>
        </w:rPr>
        <w:t xml:space="preserve"> </w:t>
      </w:r>
      <w:r w:rsidRPr="00604674">
        <w:rPr>
          <w:rFonts w:cs="Times New Roman"/>
        </w:rPr>
        <w:t>it</w:t>
      </w:r>
      <w:r w:rsidRPr="00604674">
        <w:rPr>
          <w:rFonts w:cs="Times New Roman"/>
          <w:spacing w:val="-3"/>
        </w:rPr>
        <w:t xml:space="preserve"> </w:t>
      </w:r>
      <w:r w:rsidRPr="00604674">
        <w:rPr>
          <w:rFonts w:cs="Times New Roman"/>
        </w:rPr>
        <w:t>does</w:t>
      </w:r>
      <w:r w:rsidRPr="00604674">
        <w:rPr>
          <w:rFonts w:cs="Times New Roman"/>
          <w:spacing w:val="-1"/>
        </w:rPr>
        <w:t xml:space="preserve"> </w:t>
      </w:r>
      <w:r w:rsidRPr="00604674">
        <w:rPr>
          <w:rFonts w:cs="Times New Roman"/>
        </w:rPr>
        <w:t>not</w:t>
      </w:r>
      <w:r w:rsidRPr="00604674">
        <w:rPr>
          <w:rFonts w:cs="Times New Roman"/>
          <w:spacing w:val="-3"/>
        </w:rPr>
        <w:t xml:space="preserve"> </w:t>
      </w:r>
      <w:r w:rsidRPr="00604674">
        <w:rPr>
          <w:rFonts w:cs="Times New Roman"/>
        </w:rPr>
        <w:t>have</w:t>
      </w:r>
      <w:r w:rsidRPr="00604674">
        <w:rPr>
          <w:rFonts w:cs="Times New Roman"/>
          <w:spacing w:val="-2"/>
        </w:rPr>
        <w:t xml:space="preserve"> </w:t>
      </w:r>
      <w:r w:rsidRPr="00604674">
        <w:rPr>
          <w:rFonts w:cs="Times New Roman"/>
        </w:rPr>
        <w:t>to</w:t>
      </w:r>
      <w:r w:rsidRPr="00604674">
        <w:rPr>
          <w:rFonts w:cs="Times New Roman"/>
          <w:spacing w:val="-4"/>
        </w:rPr>
        <w:t xml:space="preserve"> </w:t>
      </w:r>
      <w:r w:rsidRPr="00604674">
        <w:rPr>
          <w:rFonts w:cs="Times New Roman"/>
        </w:rPr>
        <w:t>be</w:t>
      </w:r>
      <w:r w:rsidRPr="00604674">
        <w:rPr>
          <w:rFonts w:cs="Times New Roman"/>
          <w:spacing w:val="-5"/>
        </w:rPr>
        <w:t xml:space="preserve"> </w:t>
      </w:r>
      <w:r w:rsidRPr="00604674">
        <w:rPr>
          <w:rFonts w:cs="Times New Roman"/>
        </w:rPr>
        <w:t>“in</w:t>
      </w:r>
      <w:r w:rsidRPr="00604674">
        <w:rPr>
          <w:rFonts w:cs="Times New Roman"/>
          <w:spacing w:val="-4"/>
        </w:rPr>
        <w:t xml:space="preserve"> </w:t>
      </w:r>
      <w:r w:rsidRPr="00604674">
        <w:rPr>
          <w:rFonts w:cs="Times New Roman"/>
        </w:rPr>
        <w:t>the bank” at the time of the application.</w:t>
      </w:r>
      <w:r w:rsidRPr="00604674">
        <w:rPr>
          <w:rFonts w:cs="Times New Roman"/>
          <w:spacing w:val="40"/>
        </w:rPr>
        <w:t xml:space="preserve"> </w:t>
      </w:r>
      <w:r w:rsidRPr="00604674">
        <w:rPr>
          <w:rFonts w:cs="Times New Roman"/>
        </w:rPr>
        <w:t xml:space="preserve">(*Note: Land applies only to Jerome, Rohwer, Topaz and Honouliuli </w:t>
      </w:r>
      <w:r w:rsidR="0025638D">
        <w:rPr>
          <w:rFonts w:cs="Times New Roman"/>
        </w:rPr>
        <w:t>in accordance with</w:t>
      </w:r>
      <w:r w:rsidRPr="00604674">
        <w:rPr>
          <w:rFonts w:cs="Times New Roman"/>
        </w:rPr>
        <w:t xml:space="preserve"> Public Laws 109-441 and 111-88.)</w:t>
      </w:r>
    </w:p>
    <w:p w14:paraId="3CD197FB" w14:textId="77777777" w:rsidR="001C0993" w:rsidRPr="00604674" w:rsidRDefault="001C0993" w:rsidP="0025638D">
      <w:pPr>
        <w:spacing w:line="240" w:lineRule="auto"/>
        <w:rPr>
          <w:rFonts w:cs="Times New Roman"/>
        </w:rPr>
      </w:pPr>
    </w:p>
    <w:p w14:paraId="4FC05312" w14:textId="77777777" w:rsidR="001C0993" w:rsidRPr="00604674" w:rsidRDefault="001C0993" w:rsidP="0025638D">
      <w:pPr>
        <w:spacing w:line="240" w:lineRule="auto"/>
        <w:rPr>
          <w:rFonts w:cs="Times New Roman"/>
        </w:rPr>
      </w:pPr>
      <w:bookmarkStart w:id="13" w:name="The_non-Federal_match_must_be_identified"/>
      <w:bookmarkEnd w:id="13"/>
      <w:r w:rsidRPr="00604674">
        <w:rPr>
          <w:rFonts w:cs="Times New Roman"/>
        </w:rPr>
        <w:t>The</w:t>
      </w:r>
      <w:r w:rsidRPr="00604674">
        <w:rPr>
          <w:rFonts w:cs="Times New Roman"/>
          <w:spacing w:val="-4"/>
        </w:rPr>
        <w:t xml:space="preserve"> </w:t>
      </w:r>
      <w:r w:rsidRPr="00604674">
        <w:rPr>
          <w:rFonts w:cs="Times New Roman"/>
        </w:rPr>
        <w:t>non-Federal</w:t>
      </w:r>
      <w:r w:rsidRPr="00604674">
        <w:rPr>
          <w:rFonts w:cs="Times New Roman"/>
          <w:spacing w:val="-6"/>
        </w:rPr>
        <w:t xml:space="preserve"> </w:t>
      </w:r>
      <w:r w:rsidRPr="00604674">
        <w:rPr>
          <w:rFonts w:cs="Times New Roman"/>
        </w:rPr>
        <w:t>match</w:t>
      </w:r>
      <w:r w:rsidRPr="00604674">
        <w:rPr>
          <w:rFonts w:cs="Times New Roman"/>
          <w:spacing w:val="-3"/>
        </w:rPr>
        <w:t xml:space="preserve"> </w:t>
      </w:r>
      <w:r w:rsidRPr="00604674">
        <w:rPr>
          <w:rFonts w:cs="Times New Roman"/>
        </w:rPr>
        <w:t>must</w:t>
      </w:r>
      <w:r w:rsidRPr="00604674">
        <w:rPr>
          <w:rFonts w:cs="Times New Roman"/>
          <w:spacing w:val="-4"/>
        </w:rPr>
        <w:t xml:space="preserve"> </w:t>
      </w:r>
      <w:r w:rsidRPr="00604674">
        <w:rPr>
          <w:rFonts w:cs="Times New Roman"/>
        </w:rPr>
        <w:t>be</w:t>
      </w:r>
      <w:r w:rsidRPr="00604674">
        <w:rPr>
          <w:rFonts w:cs="Times New Roman"/>
          <w:spacing w:val="-4"/>
        </w:rPr>
        <w:t xml:space="preserve"> </w:t>
      </w:r>
      <w:r w:rsidRPr="00604674">
        <w:rPr>
          <w:rFonts w:cs="Times New Roman"/>
        </w:rPr>
        <w:t>identified</w:t>
      </w:r>
      <w:r w:rsidRPr="00604674">
        <w:rPr>
          <w:rFonts w:cs="Times New Roman"/>
          <w:spacing w:val="-5"/>
        </w:rPr>
        <w:t xml:space="preserve"> </w:t>
      </w:r>
      <w:r w:rsidRPr="00604674">
        <w:rPr>
          <w:rFonts w:cs="Times New Roman"/>
        </w:rPr>
        <w:t>in</w:t>
      </w:r>
      <w:r w:rsidRPr="00604674">
        <w:rPr>
          <w:rFonts w:cs="Times New Roman"/>
          <w:spacing w:val="-5"/>
        </w:rPr>
        <w:t xml:space="preserve"> </w:t>
      </w:r>
      <w:r w:rsidRPr="00604674">
        <w:rPr>
          <w:rFonts w:cs="Times New Roman"/>
        </w:rPr>
        <w:t>the</w:t>
      </w:r>
      <w:r w:rsidRPr="00604674">
        <w:rPr>
          <w:rFonts w:cs="Times New Roman"/>
          <w:spacing w:val="-4"/>
        </w:rPr>
        <w:t xml:space="preserve"> </w:t>
      </w:r>
      <w:r w:rsidRPr="00604674">
        <w:rPr>
          <w:rFonts w:cs="Times New Roman"/>
        </w:rPr>
        <w:t xml:space="preserve">required </w:t>
      </w:r>
      <w:r w:rsidRPr="00604674">
        <w:rPr>
          <w:rFonts w:cs="Times New Roman"/>
          <w:b/>
        </w:rPr>
        <w:t>Application</w:t>
      </w:r>
      <w:r w:rsidRPr="00604674">
        <w:rPr>
          <w:rFonts w:cs="Times New Roman"/>
          <w:b/>
          <w:spacing w:val="-3"/>
        </w:rPr>
        <w:t xml:space="preserve"> </w:t>
      </w:r>
      <w:r w:rsidRPr="00604674">
        <w:rPr>
          <w:rFonts w:cs="Times New Roman"/>
          <w:b/>
        </w:rPr>
        <w:t xml:space="preserve">Package </w:t>
      </w:r>
      <w:r w:rsidRPr="00604674">
        <w:rPr>
          <w:rFonts w:cs="Times New Roman"/>
        </w:rPr>
        <w:t>documents</w:t>
      </w:r>
      <w:r w:rsidRPr="00604674">
        <w:rPr>
          <w:rFonts w:cs="Times New Roman"/>
          <w:spacing w:val="-3"/>
        </w:rPr>
        <w:t xml:space="preserve"> </w:t>
      </w:r>
      <w:r w:rsidRPr="00604674">
        <w:rPr>
          <w:rFonts w:cs="Times New Roman"/>
        </w:rPr>
        <w:t>(see Section D: Application and Submission Information).</w:t>
      </w:r>
    </w:p>
    <w:p w14:paraId="203FC00B" w14:textId="77777777" w:rsidR="001C0993" w:rsidRPr="00604674" w:rsidRDefault="001C0993" w:rsidP="0025638D">
      <w:pPr>
        <w:spacing w:line="240" w:lineRule="auto"/>
        <w:rPr>
          <w:rFonts w:cs="Times New Roman"/>
        </w:rPr>
      </w:pPr>
    </w:p>
    <w:p w14:paraId="6050C188" w14:textId="11F77D9B" w:rsidR="00D65067" w:rsidRPr="000208FB" w:rsidRDefault="001C0993" w:rsidP="007C7D57">
      <w:pPr>
        <w:spacing w:line="240" w:lineRule="auto"/>
        <w:rPr>
          <w:rFonts w:cs="Times New Roman"/>
        </w:rPr>
      </w:pPr>
      <w:bookmarkStart w:id="14" w:name="The_required_non-Federal_match_will_be_c"/>
      <w:bookmarkEnd w:id="14"/>
      <w:r w:rsidRPr="00604674">
        <w:rPr>
          <w:rFonts w:cs="Times New Roman"/>
        </w:rPr>
        <w:t>The</w:t>
      </w:r>
      <w:r w:rsidRPr="00604674">
        <w:rPr>
          <w:rFonts w:cs="Times New Roman"/>
          <w:spacing w:val="-4"/>
        </w:rPr>
        <w:t xml:space="preserve"> </w:t>
      </w:r>
      <w:r w:rsidRPr="00604674">
        <w:rPr>
          <w:rFonts w:cs="Times New Roman"/>
        </w:rPr>
        <w:t>required</w:t>
      </w:r>
      <w:r w:rsidRPr="00604674">
        <w:rPr>
          <w:rFonts w:cs="Times New Roman"/>
          <w:spacing w:val="-6"/>
        </w:rPr>
        <w:t xml:space="preserve"> </w:t>
      </w:r>
      <w:r w:rsidRPr="00604674">
        <w:rPr>
          <w:rFonts w:cs="Times New Roman"/>
        </w:rPr>
        <w:t>non-Federal match</w:t>
      </w:r>
      <w:r w:rsidRPr="00604674">
        <w:rPr>
          <w:rFonts w:cs="Times New Roman"/>
          <w:spacing w:val="-5"/>
        </w:rPr>
        <w:t xml:space="preserve"> </w:t>
      </w:r>
      <w:r w:rsidRPr="00604674">
        <w:rPr>
          <w:rFonts w:cs="Times New Roman"/>
        </w:rPr>
        <w:t>will</w:t>
      </w:r>
      <w:r w:rsidRPr="00604674">
        <w:rPr>
          <w:rFonts w:cs="Times New Roman"/>
          <w:spacing w:val="-2"/>
        </w:rPr>
        <w:t xml:space="preserve"> </w:t>
      </w:r>
      <w:r w:rsidRPr="00604674">
        <w:rPr>
          <w:rFonts w:cs="Times New Roman"/>
        </w:rPr>
        <w:t>be</w:t>
      </w:r>
      <w:r w:rsidRPr="00604674">
        <w:rPr>
          <w:rFonts w:cs="Times New Roman"/>
          <w:spacing w:val="-6"/>
        </w:rPr>
        <w:t xml:space="preserve"> </w:t>
      </w:r>
      <w:r w:rsidRPr="00604674">
        <w:rPr>
          <w:rFonts w:cs="Times New Roman"/>
        </w:rPr>
        <w:t>considered</w:t>
      </w:r>
      <w:r w:rsidRPr="00604674">
        <w:rPr>
          <w:rFonts w:cs="Times New Roman"/>
          <w:spacing w:val="-5"/>
        </w:rPr>
        <w:t xml:space="preserve"> </w:t>
      </w:r>
      <w:r w:rsidRPr="00604674">
        <w:rPr>
          <w:rFonts w:cs="Times New Roman"/>
        </w:rPr>
        <w:t>in</w:t>
      </w:r>
      <w:r w:rsidRPr="00604674">
        <w:rPr>
          <w:rFonts w:cs="Times New Roman"/>
          <w:spacing w:val="-5"/>
        </w:rPr>
        <w:t xml:space="preserve"> </w:t>
      </w:r>
      <w:r w:rsidRPr="00604674">
        <w:rPr>
          <w:rFonts w:cs="Times New Roman"/>
        </w:rPr>
        <w:t>the</w:t>
      </w:r>
      <w:r w:rsidRPr="00604674">
        <w:rPr>
          <w:rFonts w:cs="Times New Roman"/>
          <w:spacing w:val="-3"/>
        </w:rPr>
        <w:t xml:space="preserve"> </w:t>
      </w:r>
      <w:r w:rsidRPr="00604674">
        <w:rPr>
          <w:rFonts w:cs="Times New Roman"/>
        </w:rPr>
        <w:t>evaluation</w:t>
      </w:r>
      <w:r w:rsidRPr="00604674">
        <w:rPr>
          <w:rFonts w:cs="Times New Roman"/>
          <w:spacing w:val="-5"/>
        </w:rPr>
        <w:t xml:space="preserve"> </w:t>
      </w:r>
      <w:r w:rsidRPr="00604674">
        <w:rPr>
          <w:rFonts w:cs="Times New Roman"/>
        </w:rPr>
        <w:t>of</w:t>
      </w:r>
      <w:r w:rsidRPr="00604674">
        <w:rPr>
          <w:rFonts w:cs="Times New Roman"/>
          <w:spacing w:val="-5"/>
        </w:rPr>
        <w:t xml:space="preserve"> </w:t>
      </w:r>
      <w:r w:rsidRPr="00604674">
        <w:rPr>
          <w:rFonts w:cs="Times New Roman"/>
        </w:rPr>
        <w:t>applications</w:t>
      </w:r>
      <w:r w:rsidRPr="00604674">
        <w:rPr>
          <w:rFonts w:cs="Times New Roman"/>
          <w:spacing w:val="-5"/>
        </w:rPr>
        <w:t xml:space="preserve"> </w:t>
      </w:r>
      <w:r w:rsidRPr="00604674">
        <w:rPr>
          <w:rFonts w:cs="Times New Roman"/>
        </w:rPr>
        <w:t>in accordance with Section E. Application Review Information.</w:t>
      </w:r>
    </w:p>
    <w:p w14:paraId="680FDFA5" w14:textId="77777777" w:rsidR="007C7D57" w:rsidRPr="00254801" w:rsidRDefault="007C7D57" w:rsidP="00254801">
      <w:pPr>
        <w:spacing w:line="240" w:lineRule="auto"/>
        <w:rPr>
          <w:rFonts w:cs="Times New Roman"/>
          <w:sz w:val="36"/>
          <w:szCs w:val="36"/>
        </w:rPr>
      </w:pPr>
    </w:p>
    <w:p w14:paraId="30CA2B1C" w14:textId="2AC4B38C" w:rsidR="00D82DAB" w:rsidRPr="000208FB" w:rsidRDefault="00D82DAB" w:rsidP="48992046">
      <w:pPr>
        <w:pStyle w:val="Heading1"/>
        <w:rPr>
          <w:rFonts w:cs="Times New Roman"/>
        </w:rPr>
      </w:pPr>
      <w:bookmarkStart w:id="15" w:name="_Toc1900133069"/>
      <w:r w:rsidRPr="48992046">
        <w:rPr>
          <w:rFonts w:cs="Times New Roman"/>
        </w:rPr>
        <w:t>GET READY TO APPLY</w:t>
      </w:r>
      <w:bookmarkEnd w:id="15"/>
    </w:p>
    <w:p w14:paraId="752DF0D5" w14:textId="58F0BAED" w:rsidR="00802CE2" w:rsidRPr="000208FB" w:rsidRDefault="00357628" w:rsidP="0022510C">
      <w:pPr>
        <w:pStyle w:val="Heading2"/>
      </w:pPr>
      <w:bookmarkStart w:id="16" w:name="_Toc917096710"/>
      <w:r>
        <w:t>R</w:t>
      </w:r>
      <w:r w:rsidR="00E2194E">
        <w:t>equired System Registrations</w:t>
      </w:r>
      <w:bookmarkEnd w:id="16"/>
    </w:p>
    <w:p w14:paraId="1FCA87A8" w14:textId="2A07393C" w:rsidR="009764B8" w:rsidRPr="000208FB" w:rsidRDefault="009764B8" w:rsidP="009764B8">
      <w:pPr>
        <w:pStyle w:val="paragraph"/>
        <w:shd w:val="clear" w:color="auto" w:fill="FFFFFF"/>
        <w:spacing w:before="0" w:beforeAutospacing="0" w:after="0" w:afterAutospacing="0"/>
        <w:textAlignment w:val="baseline"/>
      </w:pPr>
      <w:r w:rsidRPr="000208FB">
        <w:rPr>
          <w:rStyle w:val="normaltextrun"/>
          <w:b/>
          <w:bCs/>
          <w:shd w:val="clear" w:color="auto" w:fill="FFFFFF"/>
        </w:rPr>
        <w:t>Unique Entity Identifier and SAM.gov Registration</w:t>
      </w:r>
      <w:r w:rsidRPr="000208FB">
        <w:rPr>
          <w:rStyle w:val="normaltextrun"/>
          <w:b/>
          <w:bCs/>
        </w:rPr>
        <w:t> </w:t>
      </w:r>
      <w:r w:rsidRPr="000208FB">
        <w:rPr>
          <w:rStyle w:val="eop"/>
        </w:rPr>
        <w:t> </w:t>
      </w:r>
    </w:p>
    <w:p w14:paraId="37C2F6E6" w14:textId="77777777" w:rsidR="009764B8" w:rsidRPr="000208FB" w:rsidRDefault="009764B8" w:rsidP="009764B8">
      <w:pPr>
        <w:pStyle w:val="paragraph"/>
        <w:shd w:val="clear" w:color="auto" w:fill="FFFFFF"/>
        <w:spacing w:before="0" w:beforeAutospacing="0" w:after="0" w:afterAutospacing="0"/>
        <w:textAlignment w:val="baseline"/>
      </w:pPr>
      <w:r w:rsidRPr="000208FB">
        <w:rPr>
          <w:rStyle w:val="eop"/>
          <w:color w:val="000000"/>
        </w:rPr>
        <w:t> </w:t>
      </w:r>
    </w:p>
    <w:p w14:paraId="4D86983E" w14:textId="0992A1A2" w:rsidR="009764B8" w:rsidRPr="000208FB" w:rsidRDefault="009764B8" w:rsidP="7901AFBE">
      <w:pPr>
        <w:pStyle w:val="paragraph"/>
        <w:spacing w:before="0" w:beforeAutospacing="0" w:after="0" w:afterAutospacing="0"/>
        <w:textAlignment w:val="baseline"/>
      </w:pPr>
      <w:r w:rsidRPr="000208FB">
        <w:rPr>
          <w:rStyle w:val="normaltextrun"/>
        </w:rPr>
        <w:t xml:space="preserve">Before applying, all </w:t>
      </w:r>
      <w:r w:rsidRPr="000208FB">
        <w:rPr>
          <w:rStyle w:val="normaltextrun"/>
          <w:b/>
          <w:bCs/>
        </w:rPr>
        <w:t>applicants</w:t>
      </w:r>
      <w:r w:rsidRPr="000208FB">
        <w:rPr>
          <w:rStyle w:val="normaltextrun"/>
        </w:rPr>
        <w:t xml:space="preserve"> except individuals applying as a natural person </w:t>
      </w:r>
      <w:r w:rsidRPr="000208FB">
        <w:rPr>
          <w:rStyle w:val="normaltextrun"/>
          <w:b/>
          <w:bCs/>
        </w:rPr>
        <w:t>must be registered in SAM.gov</w:t>
      </w:r>
      <w:r w:rsidRPr="000208FB">
        <w:rPr>
          <w:rStyle w:val="normaltextrun"/>
        </w:rPr>
        <w:t>. During the SAM.gov registration the entity will obtain their Unique Entity Identifier (UEI).</w:t>
      </w:r>
      <w:r w:rsidRPr="000208FB">
        <w:rPr>
          <w:rStyle w:val="eop"/>
        </w:rPr>
        <w:t> </w:t>
      </w:r>
    </w:p>
    <w:p w14:paraId="3F8B4F53" w14:textId="77777777" w:rsidR="009764B8" w:rsidRPr="000208FB" w:rsidRDefault="009764B8" w:rsidP="009764B8">
      <w:pPr>
        <w:pStyle w:val="paragraph"/>
        <w:spacing w:before="0" w:beforeAutospacing="0" w:after="0" w:afterAutospacing="0"/>
        <w:textAlignment w:val="baseline"/>
      </w:pPr>
      <w:r w:rsidRPr="000208FB">
        <w:rPr>
          <w:rStyle w:val="eop"/>
        </w:rPr>
        <w:t> </w:t>
      </w:r>
    </w:p>
    <w:p w14:paraId="5E6F03F5" w14:textId="77777777" w:rsidR="009764B8" w:rsidRPr="000208FB" w:rsidRDefault="009764B8" w:rsidP="009764B8">
      <w:pPr>
        <w:pStyle w:val="paragraph"/>
        <w:spacing w:before="0" w:beforeAutospacing="0" w:after="0" w:afterAutospacing="0"/>
        <w:textAlignment w:val="baseline"/>
      </w:pPr>
      <w:r w:rsidRPr="000208FB">
        <w:rPr>
          <w:rStyle w:val="normaltextrun"/>
          <w:b/>
          <w:bCs/>
        </w:rPr>
        <w:t>The SAM.gov registration process can take several months. If your organization is not already registered in SAM.gov, begin the registration process as soon as possible. </w:t>
      </w:r>
      <w:r w:rsidRPr="000208FB">
        <w:rPr>
          <w:rStyle w:val="eop"/>
        </w:rPr>
        <w:t> </w:t>
      </w:r>
    </w:p>
    <w:p w14:paraId="63F7C1EB" w14:textId="77777777" w:rsidR="009764B8" w:rsidRPr="000208FB" w:rsidRDefault="009764B8" w:rsidP="009764B8">
      <w:pPr>
        <w:pStyle w:val="paragraph"/>
        <w:spacing w:before="0" w:beforeAutospacing="0" w:after="0" w:afterAutospacing="0"/>
        <w:textAlignment w:val="baseline"/>
      </w:pPr>
      <w:r w:rsidRPr="000208FB">
        <w:rPr>
          <w:rStyle w:val="eop"/>
        </w:rPr>
        <w:t> </w:t>
      </w:r>
    </w:p>
    <w:p w14:paraId="32D72E23" w14:textId="77777777" w:rsidR="009764B8" w:rsidRPr="000208FB" w:rsidRDefault="009764B8" w:rsidP="009764B8">
      <w:pPr>
        <w:pStyle w:val="paragraph"/>
        <w:spacing w:before="0" w:beforeAutospacing="0" w:after="0" w:afterAutospacing="0"/>
        <w:textAlignment w:val="baseline"/>
      </w:pPr>
      <w:r w:rsidRPr="000208FB">
        <w:rPr>
          <w:rStyle w:val="normaltextrun"/>
          <w:b/>
          <w:bCs/>
        </w:rPr>
        <w:t>To register in SAM.gov</w:t>
      </w:r>
      <w:r w:rsidRPr="000208FB">
        <w:rPr>
          <w:rStyle w:val="normaltextrun"/>
        </w:rPr>
        <w:t xml:space="preserve">, go to the </w:t>
      </w:r>
      <w:hyperlink r:id="rId12" w:tgtFrame="_blank" w:history="1">
        <w:r w:rsidRPr="000208FB">
          <w:rPr>
            <w:rStyle w:val="normaltextrun"/>
            <w:color w:val="0563C1"/>
            <w:u w:val="single"/>
          </w:rPr>
          <w:t>SAM.gov website</w:t>
        </w:r>
      </w:hyperlink>
      <w:r w:rsidRPr="000208FB">
        <w:rPr>
          <w:rStyle w:val="normaltextrun"/>
        </w:rPr>
        <w:t xml:space="preserve"> and use the available resources to complete registration.</w:t>
      </w:r>
      <w:r w:rsidRPr="000208FB">
        <w:rPr>
          <w:rStyle w:val="eop"/>
        </w:rPr>
        <w:t> </w:t>
      </w:r>
    </w:p>
    <w:p w14:paraId="0411BF6C" w14:textId="77777777" w:rsidR="009764B8" w:rsidRPr="000208FB" w:rsidRDefault="009764B8" w:rsidP="007E5879">
      <w:pPr>
        <w:pStyle w:val="paragraph"/>
        <w:numPr>
          <w:ilvl w:val="0"/>
          <w:numId w:val="4"/>
        </w:numPr>
        <w:shd w:val="clear" w:color="auto" w:fill="FFFFFF"/>
        <w:spacing w:before="0" w:beforeAutospacing="0" w:after="0" w:afterAutospacing="0"/>
        <w:textAlignment w:val="baseline"/>
        <w:rPr>
          <w:color w:val="000000"/>
        </w:rPr>
      </w:pPr>
      <w:r w:rsidRPr="000208FB">
        <w:rPr>
          <w:rStyle w:val="normaltextrun"/>
          <w:b/>
          <w:bCs/>
          <w:color w:val="000000"/>
          <w:shd w:val="clear" w:color="auto" w:fill="FFFFFF"/>
        </w:rPr>
        <w:t>Financial assistance registrants</w:t>
      </w:r>
      <w:r w:rsidRPr="000208FB">
        <w:rPr>
          <w:rStyle w:val="normaltextrun"/>
          <w:color w:val="000000"/>
          <w:shd w:val="clear" w:color="auto" w:fill="FFFFFF"/>
        </w:rPr>
        <w:t xml:space="preserve"> must review and certify compliance with the SAM.gov “Financial Assistance General Representations and Certifications”.</w:t>
      </w:r>
      <w:r w:rsidRPr="000208FB">
        <w:rPr>
          <w:rStyle w:val="eop"/>
          <w:color w:val="000000"/>
        </w:rPr>
        <w:t> </w:t>
      </w:r>
    </w:p>
    <w:p w14:paraId="275C482B" w14:textId="77777777" w:rsidR="00E07CC2" w:rsidRPr="000208FB" w:rsidRDefault="009764B8" w:rsidP="007E5879">
      <w:pPr>
        <w:pStyle w:val="paragraph"/>
        <w:numPr>
          <w:ilvl w:val="0"/>
          <w:numId w:val="5"/>
        </w:numPr>
        <w:shd w:val="clear" w:color="auto" w:fill="FFFFFF" w:themeFill="background1"/>
        <w:spacing w:before="0" w:beforeAutospacing="0" w:after="0" w:afterAutospacing="0"/>
        <w:textAlignment w:val="baseline"/>
        <w:rPr>
          <w:color w:val="000000"/>
        </w:rPr>
      </w:pPr>
      <w:r w:rsidRPr="000208FB">
        <w:rPr>
          <w:rStyle w:val="normaltextrun"/>
          <w:b/>
          <w:bCs/>
          <w:color w:val="000000"/>
          <w:shd w:val="clear" w:color="auto" w:fill="FFFFFF"/>
        </w:rPr>
        <w:lastRenderedPageBreak/>
        <w:t xml:space="preserve">Already registered? </w:t>
      </w:r>
      <w:r w:rsidR="00FA0F96" w:rsidRPr="000208FB">
        <w:rPr>
          <w:rStyle w:val="normaltextrun"/>
          <w:color w:val="000000"/>
          <w:shd w:val="clear" w:color="auto" w:fill="FFFFFF"/>
        </w:rPr>
        <w:t>Y</w:t>
      </w:r>
      <w:r w:rsidRPr="000208FB">
        <w:rPr>
          <w:rStyle w:val="normaltextrun"/>
          <w:color w:val="000000"/>
          <w:shd w:val="clear" w:color="auto" w:fill="FFFFFF"/>
        </w:rPr>
        <w:t xml:space="preserve">ou already have a Unique Entity ID. </w:t>
      </w:r>
      <w:r w:rsidR="00AA7EDD" w:rsidRPr="000208FB">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14:paraId="0BB10275" w14:textId="54037E9F" w:rsidR="009764B8" w:rsidRPr="000208FB" w:rsidRDefault="009764B8" w:rsidP="007E5879">
      <w:pPr>
        <w:pStyle w:val="paragraph"/>
        <w:numPr>
          <w:ilvl w:val="0"/>
          <w:numId w:val="5"/>
        </w:numPr>
        <w:shd w:val="clear" w:color="auto" w:fill="FFFFFF" w:themeFill="background1"/>
        <w:spacing w:before="0" w:beforeAutospacing="0" w:after="0" w:afterAutospacing="0"/>
        <w:textAlignment w:val="baseline"/>
        <w:rPr>
          <w:rStyle w:val="Hyperlink"/>
        </w:rPr>
      </w:pPr>
      <w:r w:rsidRPr="000208FB">
        <w:rPr>
          <w:rStyle w:val="normaltextrun"/>
          <w:b/>
          <w:bCs/>
          <w:color w:val="000000" w:themeColor="text1"/>
        </w:rPr>
        <w:t>Need help?</w:t>
      </w:r>
      <w:r w:rsidRPr="000208FB">
        <w:rPr>
          <w:rStyle w:val="normaltextrun"/>
          <w:color w:val="000000" w:themeColor="text1"/>
        </w:rPr>
        <w:t xml:space="preserve"> </w:t>
      </w:r>
      <w:r w:rsidR="00094D20" w:rsidRPr="000208FB">
        <w:rPr>
          <w:rStyle w:val="normaltextrun"/>
          <w:color w:val="000000" w:themeColor="text1"/>
        </w:rPr>
        <w:t>For additional information</w:t>
      </w:r>
      <w:r w:rsidR="000A1106" w:rsidRPr="000208FB">
        <w:rPr>
          <w:rStyle w:val="normaltextrun"/>
          <w:color w:val="000000" w:themeColor="text1"/>
        </w:rPr>
        <w:t xml:space="preserve"> </w:t>
      </w:r>
      <w:r w:rsidRPr="000208FB">
        <w:rPr>
          <w:rStyle w:val="normaltextrun"/>
          <w:color w:val="000000" w:themeColor="text1"/>
        </w:rPr>
        <w:t xml:space="preserve">and contact information on the </w:t>
      </w:r>
      <w:r w:rsidR="00A04EBB" w:rsidRPr="000208FB">
        <w:rPr>
          <w:rStyle w:val="normaltextrun"/>
          <w:color w:val="0563C1"/>
          <w:u w:val="single"/>
        </w:rPr>
        <w:fldChar w:fldCharType="begin"/>
      </w:r>
      <w:r w:rsidR="00A04EBB" w:rsidRPr="000208FB">
        <w:rPr>
          <w:rStyle w:val="normaltextrun"/>
          <w:color w:val="0563C1"/>
          <w:u w:val="single"/>
        </w:rPr>
        <w:instrText>HYPERLINK "https://sam.gov/content/help" \t "_blank"</w:instrText>
      </w:r>
      <w:r w:rsidR="00A04EBB" w:rsidRPr="000208FB">
        <w:rPr>
          <w:rStyle w:val="normaltextrun"/>
          <w:color w:val="0563C1"/>
          <w:u w:val="single"/>
        </w:rPr>
      </w:r>
      <w:r w:rsidR="00A04EBB" w:rsidRPr="000208FB">
        <w:rPr>
          <w:rStyle w:val="normaltextrun"/>
          <w:color w:val="0563C1"/>
          <w:u w:val="single"/>
        </w:rPr>
        <w:fldChar w:fldCharType="separate"/>
      </w:r>
      <w:r w:rsidRPr="000208FB">
        <w:rPr>
          <w:rStyle w:val="Hyperlink"/>
        </w:rPr>
        <w:t>SAM.gov Help page. </w:t>
      </w:r>
    </w:p>
    <w:p w14:paraId="0EA28B5A" w14:textId="53ACE7D4" w:rsidR="005209E1" w:rsidRPr="000208FB" w:rsidRDefault="00A04EBB" w:rsidP="007E5879">
      <w:pPr>
        <w:pStyle w:val="paragraph"/>
        <w:shd w:val="clear" w:color="auto" w:fill="FFFFFF"/>
        <w:spacing w:before="0" w:beforeAutospacing="0" w:after="0" w:afterAutospacing="0"/>
        <w:ind w:left="720" w:hanging="360"/>
        <w:textAlignment w:val="baseline"/>
        <w:rPr>
          <w:rStyle w:val="normaltextrun"/>
          <w:color w:val="0563C1"/>
          <w:u w:val="single"/>
        </w:rPr>
      </w:pPr>
      <w:r w:rsidRPr="000208FB">
        <w:rPr>
          <w:rStyle w:val="normaltextrun"/>
          <w:color w:val="0563C1"/>
          <w:u w:val="single"/>
        </w:rPr>
        <w:fldChar w:fldCharType="end"/>
      </w:r>
    </w:p>
    <w:p w14:paraId="2EF6C3F5" w14:textId="68AFC0A2" w:rsidR="00E5434D" w:rsidRPr="000208FB" w:rsidRDefault="00E5434D" w:rsidP="00254801">
      <w:pPr>
        <w:spacing w:line="240" w:lineRule="auto"/>
      </w:pPr>
      <w:r w:rsidRPr="000208FB">
        <w:t>Applications</w:t>
      </w:r>
      <w:r w:rsidRPr="000208FB">
        <w:rPr>
          <w:spacing w:val="-5"/>
        </w:rPr>
        <w:t xml:space="preserve"> </w:t>
      </w:r>
      <w:r w:rsidRPr="000208FB">
        <w:t>must</w:t>
      </w:r>
      <w:r w:rsidRPr="000208FB">
        <w:rPr>
          <w:spacing w:val="-3"/>
        </w:rPr>
        <w:t xml:space="preserve"> </w:t>
      </w:r>
      <w:r w:rsidRPr="000208FB">
        <w:t>be</w:t>
      </w:r>
      <w:r w:rsidRPr="000208FB">
        <w:rPr>
          <w:spacing w:val="-1"/>
        </w:rPr>
        <w:t xml:space="preserve"> </w:t>
      </w:r>
      <w:bookmarkStart w:id="17" w:name="received_"/>
      <w:bookmarkEnd w:id="17"/>
      <w:r w:rsidRPr="000208FB">
        <w:rPr>
          <w:u w:val="single"/>
        </w:rPr>
        <w:t>received</w:t>
      </w:r>
      <w:r w:rsidRPr="000208FB">
        <w:rPr>
          <w:spacing w:val="-3"/>
        </w:rPr>
        <w:t xml:space="preserve"> </w:t>
      </w:r>
      <w:r w:rsidRPr="000208FB">
        <w:t>by</w:t>
      </w:r>
      <w:r w:rsidRPr="000208FB">
        <w:rPr>
          <w:spacing w:val="-4"/>
        </w:rPr>
        <w:t xml:space="preserve"> </w:t>
      </w:r>
      <w:r w:rsidR="001A126B">
        <w:t>June 1</w:t>
      </w:r>
      <w:r w:rsidR="0002100C">
        <w:t>5</w:t>
      </w:r>
      <w:r w:rsidRPr="000208FB">
        <w:t>,</w:t>
      </w:r>
      <w:r w:rsidRPr="000208FB">
        <w:rPr>
          <w:spacing w:val="-5"/>
        </w:rPr>
        <w:t xml:space="preserve"> </w:t>
      </w:r>
      <w:r w:rsidR="00486CB1" w:rsidRPr="000208FB">
        <w:t>202</w:t>
      </w:r>
      <w:r w:rsidR="00486CB1">
        <w:t>6</w:t>
      </w:r>
      <w:r w:rsidRPr="000208FB">
        <w:t>,</w:t>
      </w:r>
      <w:r w:rsidRPr="000208FB">
        <w:rPr>
          <w:spacing w:val="-5"/>
        </w:rPr>
        <w:t xml:space="preserve"> </w:t>
      </w:r>
      <w:r w:rsidR="001A126B">
        <w:t>11:59</w:t>
      </w:r>
      <w:r w:rsidRPr="000208FB">
        <w:rPr>
          <w:spacing w:val="-5"/>
        </w:rPr>
        <w:t xml:space="preserve"> </w:t>
      </w:r>
      <w:r w:rsidRPr="000208FB">
        <w:t>PM,</w:t>
      </w:r>
      <w:r w:rsidRPr="000208FB">
        <w:rPr>
          <w:spacing w:val="-5"/>
        </w:rPr>
        <w:t xml:space="preserve"> </w:t>
      </w:r>
      <w:r w:rsidRPr="000208FB">
        <w:t>(</w:t>
      </w:r>
      <w:r w:rsidR="00D615FB">
        <w:t>Eastern</w:t>
      </w:r>
      <w:r w:rsidRPr="000208FB">
        <w:t xml:space="preserve"> Time).</w:t>
      </w:r>
      <w:r w:rsidRPr="000208FB">
        <w:rPr>
          <w:spacing w:val="40"/>
        </w:rPr>
        <w:t xml:space="preserve"> </w:t>
      </w:r>
      <w:r w:rsidRPr="000208FB">
        <w:t xml:space="preserve">Note: this is </w:t>
      </w:r>
      <w:r w:rsidRPr="000208FB">
        <w:rPr>
          <w:u w:val="single"/>
        </w:rPr>
        <w:t>not</w:t>
      </w:r>
      <w:r w:rsidRPr="000208FB">
        <w:t xml:space="preserve"> a postmark date.</w:t>
      </w:r>
    </w:p>
    <w:p w14:paraId="35A8A67B" w14:textId="77777777" w:rsidR="00C56F93" w:rsidRDefault="00C56F93" w:rsidP="00254801">
      <w:pPr>
        <w:spacing w:line="240" w:lineRule="auto"/>
      </w:pPr>
    </w:p>
    <w:p w14:paraId="6DABB2DF" w14:textId="53B87079" w:rsidR="002D1054" w:rsidRPr="000208FB" w:rsidRDefault="002D1054" w:rsidP="00254801">
      <w:pPr>
        <w:spacing w:line="240" w:lineRule="auto"/>
      </w:pPr>
      <w:r w:rsidRPr="000208FB">
        <w:t>Complete</w:t>
      </w:r>
      <w:r w:rsidRPr="000208FB">
        <w:rPr>
          <w:spacing w:val="-3"/>
        </w:rPr>
        <w:t xml:space="preserve"> </w:t>
      </w:r>
      <w:r w:rsidRPr="000208FB">
        <w:t>Application</w:t>
      </w:r>
      <w:r w:rsidRPr="000208FB">
        <w:rPr>
          <w:spacing w:val="-5"/>
        </w:rPr>
        <w:t xml:space="preserve"> </w:t>
      </w:r>
      <w:r w:rsidRPr="000208FB">
        <w:t>Packages</w:t>
      </w:r>
      <w:r w:rsidRPr="000208FB">
        <w:rPr>
          <w:spacing w:val="-5"/>
        </w:rPr>
        <w:t xml:space="preserve"> </w:t>
      </w:r>
      <w:r w:rsidRPr="000208FB">
        <w:t>must</w:t>
      </w:r>
      <w:r w:rsidRPr="000208FB">
        <w:rPr>
          <w:spacing w:val="-4"/>
        </w:rPr>
        <w:t xml:space="preserve"> </w:t>
      </w:r>
      <w:r w:rsidRPr="000208FB">
        <w:t>be</w:t>
      </w:r>
      <w:r w:rsidRPr="000208FB">
        <w:rPr>
          <w:spacing w:val="-4"/>
        </w:rPr>
        <w:t xml:space="preserve"> </w:t>
      </w:r>
      <w:r w:rsidRPr="000208FB">
        <w:t>submitted</w:t>
      </w:r>
      <w:r w:rsidRPr="000208FB">
        <w:rPr>
          <w:spacing w:val="-6"/>
        </w:rPr>
        <w:t xml:space="preserve"> </w:t>
      </w:r>
      <w:r w:rsidRPr="000208FB">
        <w:t>to</w:t>
      </w:r>
      <w:r w:rsidRPr="000208FB">
        <w:rPr>
          <w:spacing w:val="-2"/>
        </w:rPr>
        <w:t xml:space="preserve"> </w:t>
      </w:r>
      <w:r w:rsidRPr="000208FB">
        <w:t>the</w:t>
      </w:r>
      <w:r w:rsidRPr="000208FB">
        <w:rPr>
          <w:spacing w:val="-7"/>
        </w:rPr>
        <w:t xml:space="preserve"> </w:t>
      </w:r>
      <w:r w:rsidRPr="000208FB">
        <w:t>National</w:t>
      </w:r>
      <w:r w:rsidRPr="000208FB">
        <w:rPr>
          <w:spacing w:val="-6"/>
        </w:rPr>
        <w:t xml:space="preserve"> </w:t>
      </w:r>
      <w:r w:rsidRPr="000208FB">
        <w:t>Park</w:t>
      </w:r>
      <w:r w:rsidRPr="000208FB">
        <w:rPr>
          <w:spacing w:val="-5"/>
        </w:rPr>
        <w:t xml:space="preserve"> </w:t>
      </w:r>
      <w:r w:rsidRPr="000208FB">
        <w:t>Service</w:t>
      </w:r>
      <w:r w:rsidRPr="000208FB">
        <w:rPr>
          <w:spacing w:val="-6"/>
        </w:rPr>
        <w:t xml:space="preserve"> </w:t>
      </w:r>
      <w:r w:rsidRPr="000208FB">
        <w:t>by</w:t>
      </w:r>
      <w:r w:rsidRPr="000208FB">
        <w:rPr>
          <w:spacing w:val="-5"/>
        </w:rPr>
        <w:t xml:space="preserve"> </w:t>
      </w:r>
      <w:r w:rsidRPr="000208FB">
        <w:t>the</w:t>
      </w:r>
      <w:r w:rsidRPr="000208FB">
        <w:rPr>
          <w:spacing w:val="-4"/>
        </w:rPr>
        <w:t xml:space="preserve"> </w:t>
      </w:r>
      <w:r w:rsidRPr="000208FB">
        <w:t>deadline</w:t>
      </w:r>
      <w:r w:rsidR="004C71A8">
        <w:t xml:space="preserve">. See </w:t>
      </w:r>
      <w:hyperlink w:anchor="SubmissionInstructions" w:history="1">
        <w:r w:rsidR="004C71A8" w:rsidRPr="004C71A8">
          <w:rPr>
            <w:rStyle w:val="Hyperlink"/>
            <w:b/>
            <w:bCs/>
          </w:rPr>
          <w:t>Submission Instructions</w:t>
        </w:r>
      </w:hyperlink>
      <w:r w:rsidR="004C71A8">
        <w:t>.</w:t>
      </w:r>
      <w:r w:rsidRPr="000208FB">
        <w:t xml:space="preserve"> </w:t>
      </w:r>
    </w:p>
    <w:p w14:paraId="6F826DB3" w14:textId="77777777" w:rsidR="004B6C0A" w:rsidRPr="00254801" w:rsidRDefault="004B6C0A" w:rsidP="007E5879">
      <w:pPr>
        <w:rPr>
          <w:spacing w:val="-2"/>
          <w:sz w:val="36"/>
          <w:szCs w:val="36"/>
        </w:rPr>
      </w:pPr>
      <w:bookmarkStart w:id="18" w:name="Email_Submission:_"/>
      <w:bookmarkEnd w:id="18"/>
    </w:p>
    <w:p w14:paraId="59B4EDBF" w14:textId="590D0268" w:rsidR="008B14B3" w:rsidRDefault="00A75862" w:rsidP="0031072C">
      <w:pPr>
        <w:pStyle w:val="Heading1"/>
      </w:pPr>
      <w:bookmarkStart w:id="19" w:name="_Toc579092407"/>
      <w:r>
        <w:t>PROGRAM OVERVIEW</w:t>
      </w:r>
      <w:bookmarkEnd w:id="19"/>
    </w:p>
    <w:p w14:paraId="048A8FDF" w14:textId="6CD2452E" w:rsidR="00A75862" w:rsidRPr="00E66322" w:rsidRDefault="00A75862" w:rsidP="00A75862">
      <w:pPr>
        <w:pStyle w:val="Heading2"/>
      </w:pPr>
      <w:bookmarkStart w:id="20" w:name="_Toc1452345445"/>
      <w:r>
        <w:t>Program Goals</w:t>
      </w:r>
      <w:bookmarkEnd w:id="20"/>
    </w:p>
    <w:p w14:paraId="52BE008E" w14:textId="32B55443" w:rsidR="00A75862" w:rsidRPr="0031072C" w:rsidRDefault="007F0678" w:rsidP="00766BB7">
      <w:pPr>
        <w:spacing w:line="240" w:lineRule="auto"/>
        <w:rPr>
          <w:rStyle w:val="Strong"/>
          <w:rFonts w:eastAsiaTheme="minorEastAsia" w:cs="Times New Roman"/>
          <w:b w:val="0"/>
          <w:color w:val="auto"/>
        </w:rPr>
      </w:pPr>
      <w:r w:rsidRPr="365229C4">
        <w:rPr>
          <w:rFonts w:cs="Times New Roman"/>
          <w:color w:val="242424"/>
        </w:rPr>
        <w:t>Norman Y. Mineta JACE grants will provide financial assistance to Japanese American organizations for large impactful education projects. Up to $10 million was authorized for the life of the JACE grants. Individual awards shall be in an amount not less than $750,000. Eligible grant applicants are limited to Japanese American organizations, defined in the authorizing legislation as, “…</w:t>
      </w:r>
      <w:r w:rsidRPr="365229C4">
        <w:rPr>
          <w:rFonts w:cs="Times New Roman"/>
        </w:rPr>
        <w:t xml:space="preserve"> a private nonprofit organization within the United States established to promote the understanding and appreciation of the ethnic and cultural diversity of the United States by illustrating the Japanese American experience throughout the history of the United States.” </w:t>
      </w:r>
      <w:r w:rsidRPr="365229C4">
        <w:rPr>
          <w:rFonts w:cs="Times New Roman"/>
          <w:color w:val="242424"/>
        </w:rPr>
        <w:t xml:space="preserve">Projects must educate individuals in the United States on the historical importance of understanding Japanese American confinement during World War II, </w:t>
      </w:r>
      <w:r w:rsidRPr="365229C4">
        <w:rPr>
          <w:rFonts w:eastAsiaTheme="minorEastAsia" w:cs="Times New Roman"/>
          <w:color w:val="auto"/>
        </w:rPr>
        <w:t>so that present and future generations may learn from Japanese American confinement and the commitment of the United States to equal justice under the law.</w:t>
      </w:r>
      <w:r>
        <w:rPr>
          <w:rFonts w:eastAsiaTheme="minorEastAsia" w:cs="Times New Roman"/>
          <w:color w:val="auto"/>
        </w:rPr>
        <w:t>”</w:t>
      </w:r>
    </w:p>
    <w:p w14:paraId="5E28174F" w14:textId="77777777" w:rsidR="00A75862" w:rsidRPr="003573A5" w:rsidRDefault="00A75862" w:rsidP="00766BB7">
      <w:pPr>
        <w:spacing w:line="240" w:lineRule="auto"/>
        <w:rPr>
          <w:rFonts w:cs="Times New Roman"/>
          <w:i/>
          <w:color w:val="auto"/>
          <w:highlight w:val="yellow"/>
        </w:rPr>
      </w:pPr>
    </w:p>
    <w:p w14:paraId="431315BB" w14:textId="77777777" w:rsidR="00A75862" w:rsidRPr="00E66322" w:rsidRDefault="00A75862" w:rsidP="00A75862">
      <w:pPr>
        <w:pStyle w:val="Heading2"/>
      </w:pPr>
      <w:bookmarkStart w:id="21" w:name="_Toc131723001"/>
      <w:r>
        <w:t>Program Description</w:t>
      </w:r>
      <w:bookmarkEnd w:id="21"/>
    </w:p>
    <w:p w14:paraId="21A5018D" w14:textId="77777777" w:rsidR="00766BB7" w:rsidRPr="00604674" w:rsidRDefault="00766BB7" w:rsidP="0031072C">
      <w:pPr>
        <w:spacing w:line="240" w:lineRule="auto"/>
        <w:rPr>
          <w:rFonts w:cs="Times New Roman"/>
        </w:rPr>
      </w:pPr>
      <w:r w:rsidRPr="365229C4">
        <w:rPr>
          <w:rFonts w:cs="Times New Roman"/>
        </w:rPr>
        <w:t xml:space="preserve">Norman Y. Mineta JACE grant projects must: </w:t>
      </w:r>
    </w:p>
    <w:p w14:paraId="5239337F" w14:textId="77777777" w:rsidR="00766BB7" w:rsidRPr="00604674" w:rsidRDefault="00766BB7" w:rsidP="0031072C">
      <w:pPr>
        <w:pStyle w:val="ListParagraph"/>
        <w:numPr>
          <w:ilvl w:val="0"/>
          <w:numId w:val="20"/>
        </w:numPr>
        <w:spacing w:line="240" w:lineRule="auto"/>
        <w:rPr>
          <w:rStyle w:val="normaltextrun"/>
          <w:rFonts w:cs="Times New Roman"/>
          <w:color w:val="000000" w:themeColor="text1"/>
        </w:rPr>
      </w:pPr>
      <w:r w:rsidRPr="00604674">
        <w:rPr>
          <w:rStyle w:val="normaltextrun"/>
          <w:rFonts w:cs="Times New Roman"/>
          <w:color w:val="000000" w:themeColor="text1"/>
        </w:rPr>
        <w:t xml:space="preserve">Be led by a Japanese American organization, as defined by the authorizing legislation.  </w:t>
      </w:r>
    </w:p>
    <w:p w14:paraId="77796E98" w14:textId="77777777" w:rsidR="00766BB7" w:rsidRPr="00604674" w:rsidRDefault="00766BB7" w:rsidP="0031072C">
      <w:pPr>
        <w:pStyle w:val="ListParagraph"/>
        <w:numPr>
          <w:ilvl w:val="0"/>
          <w:numId w:val="20"/>
        </w:numPr>
        <w:spacing w:line="240" w:lineRule="auto"/>
        <w:rPr>
          <w:rStyle w:val="normaltextrun"/>
          <w:rFonts w:cs="Times New Roman"/>
          <w:color w:val="000000" w:themeColor="text1"/>
          <w:bdr w:val="none" w:sz="0" w:space="0" w:color="auto" w:frame="1"/>
        </w:rPr>
      </w:pPr>
      <w:r w:rsidRPr="00604674">
        <w:rPr>
          <w:rStyle w:val="normaltextrun"/>
          <w:rFonts w:cs="Times New Roman"/>
          <w:color w:val="000000" w:themeColor="text1"/>
          <w:bdr w:val="none" w:sz="0" w:space="0" w:color="auto" w:frame="1"/>
        </w:rPr>
        <w:t>Address a critical need in education about the Japanese American confinement experience during World War II.</w:t>
      </w:r>
    </w:p>
    <w:p w14:paraId="0894A6CC" w14:textId="77777777" w:rsidR="00766BB7" w:rsidRPr="00604674" w:rsidRDefault="00766BB7" w:rsidP="0031072C">
      <w:pPr>
        <w:pStyle w:val="ListParagraph"/>
        <w:numPr>
          <w:ilvl w:val="0"/>
          <w:numId w:val="20"/>
        </w:numPr>
        <w:spacing w:line="240" w:lineRule="auto"/>
        <w:rPr>
          <w:rStyle w:val="normaltextrun"/>
          <w:rFonts w:cs="Times New Roman"/>
          <w:color w:val="000000" w:themeColor="text1"/>
          <w:bdr w:val="none" w:sz="0" w:space="0" w:color="auto" w:frame="1"/>
        </w:rPr>
      </w:pPr>
      <w:r w:rsidRPr="00604674">
        <w:rPr>
          <w:rStyle w:val="normaltextrun"/>
          <w:rFonts w:cs="Times New Roman"/>
          <w:color w:val="000000" w:themeColor="text1"/>
          <w:bdr w:val="none" w:sz="0" w:space="0" w:color="auto" w:frame="1"/>
        </w:rPr>
        <w:t xml:space="preserve">Be technically feasible within proposed scope, schedule, and budget, resulting in impactful outcomes that meet educational competencies and curriculum standards. </w:t>
      </w:r>
    </w:p>
    <w:p w14:paraId="49CF910A" w14:textId="77777777" w:rsidR="00766BB7" w:rsidRPr="0031072C" w:rsidRDefault="00766BB7" w:rsidP="00766BB7">
      <w:pPr>
        <w:pStyle w:val="ListParagraph"/>
        <w:numPr>
          <w:ilvl w:val="0"/>
          <w:numId w:val="20"/>
        </w:numPr>
        <w:spacing w:line="240" w:lineRule="auto"/>
        <w:rPr>
          <w:rStyle w:val="normaltextrun"/>
          <w:rFonts w:cs="Times New Roman"/>
          <w:bdr w:val="none" w:sz="0" w:space="0" w:color="auto" w:frame="1"/>
        </w:rPr>
      </w:pPr>
      <w:r w:rsidRPr="00604674">
        <w:rPr>
          <w:rStyle w:val="normaltextrun"/>
          <w:rFonts w:cs="Times New Roman"/>
          <w:color w:val="000000" w:themeColor="text1"/>
          <w:bdr w:val="none" w:sz="0" w:space="0" w:color="auto" w:frame="1"/>
        </w:rPr>
        <w:t>Educate a broad and diverse audience about the Japanese American confinement experience during World War II in a meaningful way, that is both engaging and sustainable in the long-term.</w:t>
      </w:r>
    </w:p>
    <w:p w14:paraId="331FABC0" w14:textId="77777777" w:rsidR="00766BB7" w:rsidRPr="00604674" w:rsidRDefault="00766BB7" w:rsidP="0031072C">
      <w:pPr>
        <w:pStyle w:val="ListParagraph"/>
        <w:spacing w:line="240" w:lineRule="auto"/>
        <w:rPr>
          <w:rFonts w:cs="Times New Roman"/>
          <w:bdr w:val="none" w:sz="0" w:space="0" w:color="auto" w:frame="1"/>
        </w:rPr>
      </w:pPr>
    </w:p>
    <w:p w14:paraId="3AFBF790" w14:textId="77777777" w:rsidR="00766BB7" w:rsidRDefault="00766BB7" w:rsidP="0031072C">
      <w:pPr>
        <w:spacing w:line="240" w:lineRule="auto"/>
        <w:rPr>
          <w:rFonts w:cs="Times New Roman"/>
        </w:rPr>
      </w:pPr>
      <w:r w:rsidRPr="00604674">
        <w:rPr>
          <w:rFonts w:cs="Times New Roman"/>
        </w:rPr>
        <w:t>N</w:t>
      </w:r>
      <w:r w:rsidRPr="00604674">
        <w:rPr>
          <w:rFonts w:eastAsiaTheme="minorEastAsia" w:cs="Times New Roman"/>
        </w:rPr>
        <w:t xml:space="preserve">PS encourages collaboration between organizations and community members in the development and implementation of educational projects. Projects should creatively engage communities to enhance broader audience reach, such as maximizing access to educational </w:t>
      </w:r>
      <w:r w:rsidRPr="00604674">
        <w:rPr>
          <w:rFonts w:eastAsiaTheme="minorEastAsia" w:cs="Times New Roman"/>
        </w:rPr>
        <w:lastRenderedPageBreak/>
        <w:t xml:space="preserve">programs to the public at large. </w:t>
      </w:r>
      <w:r w:rsidRPr="00604674">
        <w:rPr>
          <w:rFonts w:cs="Times New Roman"/>
        </w:rPr>
        <w:t>NPS also encourages projects that are innovative with multiple formats and complementary components. For example, an educational curriculum might be accompanied by a mobile app and/or traveling exhibit, or another medium with broader public outreach and distribution.</w:t>
      </w:r>
    </w:p>
    <w:p w14:paraId="5893112D" w14:textId="77777777" w:rsidR="00082316" w:rsidRPr="000208FB" w:rsidRDefault="00082316" w:rsidP="0031072C">
      <w:pPr>
        <w:spacing w:line="240" w:lineRule="auto"/>
        <w:contextualSpacing/>
        <w:rPr>
          <w:rFonts w:eastAsiaTheme="minorEastAsia" w:cs="Times New Roman"/>
          <w:color w:val="auto"/>
        </w:rPr>
      </w:pPr>
      <w:bookmarkStart w:id="22" w:name="_Hlk172101633"/>
    </w:p>
    <w:p w14:paraId="6FBFE835" w14:textId="732DDC24" w:rsidR="003C110A" w:rsidRDefault="00082316" w:rsidP="008B14B3">
      <w:pPr>
        <w:spacing w:line="240" w:lineRule="auto"/>
        <w:rPr>
          <w:rFonts w:cs="Times New Roman"/>
        </w:rPr>
      </w:pPr>
      <w:bookmarkStart w:id="23" w:name="_Hlk207972616"/>
      <w:r w:rsidRPr="00604674">
        <w:rPr>
          <w:rFonts w:cs="Times New Roman"/>
        </w:rPr>
        <w:t xml:space="preserve">There are separate funding announcements for the Japanese American Confinement Sites (JACS) Grant Program </w:t>
      </w:r>
      <w:r w:rsidRPr="001A126B">
        <w:rPr>
          <w:rFonts w:cs="Times New Roman"/>
        </w:rPr>
        <w:t>(</w:t>
      </w:r>
      <w:r w:rsidR="001A126B">
        <w:rPr>
          <w:rFonts w:cs="Times New Roman"/>
        </w:rPr>
        <w:t>P26AS00021</w:t>
      </w:r>
      <w:r w:rsidRPr="00604674">
        <w:rPr>
          <w:rFonts w:cs="Times New Roman"/>
        </w:rPr>
        <w:t xml:space="preserve">) and the Norman Y. Mineta </w:t>
      </w:r>
      <w:r w:rsidR="0031072C">
        <w:rPr>
          <w:rFonts w:cs="Times New Roman"/>
        </w:rPr>
        <w:t xml:space="preserve">JACE </w:t>
      </w:r>
      <w:r w:rsidRPr="00604674">
        <w:rPr>
          <w:rFonts w:cs="Times New Roman"/>
        </w:rPr>
        <w:t>grants (</w:t>
      </w:r>
      <w:r w:rsidR="001A126B">
        <w:rPr>
          <w:rFonts w:cs="Times New Roman"/>
        </w:rPr>
        <w:t>P26AS00020</w:t>
      </w:r>
      <w:r w:rsidRPr="00604674">
        <w:rPr>
          <w:rFonts w:cs="Times New Roman"/>
        </w:rPr>
        <w:t>).</w:t>
      </w:r>
      <w:r w:rsidRPr="00604674">
        <w:rPr>
          <w:rFonts w:cs="Times New Roman"/>
          <w:i/>
        </w:rPr>
        <w:t xml:space="preserve"> </w:t>
      </w:r>
      <w:r w:rsidRPr="00604674">
        <w:rPr>
          <w:rFonts w:cs="Times New Roman"/>
        </w:rPr>
        <w:t>Eligible organizations may submit a distinct project application to one or both funding announcements</w:t>
      </w:r>
      <w:bookmarkEnd w:id="23"/>
      <w:r w:rsidRPr="00604674">
        <w:rPr>
          <w:rFonts w:cs="Times New Roman"/>
        </w:rPr>
        <w:t>.</w:t>
      </w:r>
    </w:p>
    <w:p w14:paraId="6E577019" w14:textId="77777777" w:rsidR="003C110A" w:rsidRDefault="003C110A" w:rsidP="008B14B3">
      <w:pPr>
        <w:spacing w:line="240" w:lineRule="auto"/>
        <w:rPr>
          <w:rFonts w:cs="Times New Roman"/>
        </w:rPr>
      </w:pPr>
    </w:p>
    <w:p w14:paraId="03C9DC03" w14:textId="7CC4C6A1" w:rsidR="003C110A" w:rsidRDefault="003C110A" w:rsidP="008B14B3">
      <w:pPr>
        <w:spacing w:line="240" w:lineRule="auto"/>
        <w:rPr>
          <w:rFonts w:cs="Times New Roman"/>
        </w:rPr>
      </w:pPr>
      <w:r w:rsidRPr="001E2F70">
        <w:rPr>
          <w:rFonts w:eastAsia="Times New Roman" w:cs="Times New Roman"/>
          <w:color w:val="auto"/>
        </w:rPr>
        <w:t>R</w:t>
      </w:r>
      <w:r w:rsidRPr="00EB6315">
        <w:rPr>
          <w:rFonts w:eastAsia="Times New Roman" w:cs="Times New Roman"/>
          <w:color w:val="auto"/>
        </w:rPr>
        <w:t>ecipients are encouraged to prioritize projects in support of the celebration of America’s 250th birthday (America250). This may include, but is not limited to, projects that recognize and honor the nation’s founding, history, and cultural heritage.</w:t>
      </w:r>
    </w:p>
    <w:p w14:paraId="75154494" w14:textId="5F34895A" w:rsidR="00082316" w:rsidRPr="00604674" w:rsidRDefault="00082316" w:rsidP="0031072C">
      <w:pPr>
        <w:spacing w:line="240" w:lineRule="auto"/>
        <w:rPr>
          <w:rFonts w:cs="Times New Roman"/>
        </w:rPr>
      </w:pPr>
      <w:r w:rsidRPr="00604674">
        <w:rPr>
          <w:rFonts w:cs="Times New Roman"/>
        </w:rPr>
        <w:t xml:space="preserve"> </w:t>
      </w:r>
    </w:p>
    <w:p w14:paraId="3D00090B" w14:textId="05E5254C" w:rsidR="00373E3A" w:rsidRPr="000208FB" w:rsidRDefault="005C3287" w:rsidP="00F10F0E">
      <w:pPr>
        <w:pStyle w:val="Heading2"/>
        <w:rPr>
          <w:rFonts w:cs="Times New Roman"/>
        </w:rPr>
      </w:pPr>
      <w:bookmarkStart w:id="24" w:name="_Toc1102345512"/>
      <w:bookmarkEnd w:id="22"/>
      <w:r w:rsidRPr="48992046">
        <w:rPr>
          <w:rFonts w:cs="Times New Roman"/>
        </w:rPr>
        <w:t xml:space="preserve">Legislative </w:t>
      </w:r>
      <w:r w:rsidR="00373E3A" w:rsidRPr="48992046">
        <w:rPr>
          <w:rFonts w:cs="Times New Roman"/>
        </w:rPr>
        <w:t>Authority</w:t>
      </w:r>
      <w:bookmarkEnd w:id="24"/>
    </w:p>
    <w:p w14:paraId="7D94ECE9" w14:textId="2FAF27F7" w:rsidR="00BC4690" w:rsidRPr="00DE7744" w:rsidRDefault="00BC4690" w:rsidP="00E61662">
      <w:pPr>
        <w:spacing w:line="240" w:lineRule="auto"/>
        <w:rPr>
          <w:rFonts w:eastAsia="Times New Roman" w:cs="Times New Roman"/>
          <w:color w:val="auto"/>
        </w:rPr>
      </w:pPr>
      <w:r w:rsidRPr="00254801">
        <w:rPr>
          <w:rFonts w:eastAsia="Times New Roman" w:cs="Times New Roman"/>
          <w:color w:val="auto"/>
        </w:rPr>
        <w:t>Preservation of Japanese American Co</w:t>
      </w:r>
      <w:r w:rsidRPr="00E61662">
        <w:t>nfinement Sites (Public Law 109-441, 120 Stat. 3288)</w:t>
      </w:r>
      <w:r w:rsidRPr="00254801">
        <w:t>,</w:t>
      </w:r>
      <w:r w:rsidRPr="00E61662">
        <w:t xml:space="preserve"> as amended by Sec</w:t>
      </w:r>
      <w:r w:rsidRPr="00254801">
        <w:t>.</w:t>
      </w:r>
      <w:r w:rsidRPr="00E61662">
        <w:t xml:space="preserve"> 644 of the Consolidated Appropriations</w:t>
      </w:r>
      <w:r w:rsidRPr="00254801">
        <w:rPr>
          <w:rFonts w:eastAsia="Times New Roman" w:cs="Times New Roman"/>
          <w:color w:val="auto"/>
        </w:rPr>
        <w:t xml:space="preserve"> Act, 2023 (Public Law 117-328)</w:t>
      </w:r>
      <w:r w:rsidR="00CE214B" w:rsidRPr="00254801">
        <w:rPr>
          <w:rFonts w:eastAsia="Times New Roman" w:cs="Times New Roman"/>
          <w:color w:val="auto"/>
        </w:rPr>
        <w:t>, “Norman Y. Mineta Japanese American Confinement Education Grants”</w:t>
      </w:r>
      <w:bookmarkStart w:id="25" w:name="Assistance_Listing_(formerly_CFDA)_Numbe"/>
      <w:bookmarkStart w:id="26" w:name="Federal_Regulations:_2_C.F.R._§_200,_2_C"/>
      <w:bookmarkEnd w:id="25"/>
      <w:bookmarkEnd w:id="26"/>
    </w:p>
    <w:p w14:paraId="5B472154" w14:textId="77777777" w:rsidR="000A5782" w:rsidRPr="00604674" w:rsidRDefault="000A5782" w:rsidP="00604674">
      <w:pPr>
        <w:rPr>
          <w:rFonts w:cs="Times New Roman"/>
        </w:rPr>
      </w:pPr>
    </w:p>
    <w:p w14:paraId="789C73BC" w14:textId="5E32BB45" w:rsidR="00EE0485" w:rsidRPr="000208FB" w:rsidRDefault="001C6B65" w:rsidP="00F10F0E">
      <w:pPr>
        <w:pStyle w:val="Heading2"/>
        <w:rPr>
          <w:rFonts w:cs="Times New Roman"/>
        </w:rPr>
      </w:pPr>
      <w:bookmarkStart w:id="27" w:name="_Toc442790327"/>
      <w:r w:rsidRPr="48992046">
        <w:rPr>
          <w:rFonts w:cs="Times New Roman"/>
        </w:rPr>
        <w:t>Type of Award</w:t>
      </w:r>
      <w:bookmarkEnd w:id="27"/>
    </w:p>
    <w:p w14:paraId="10B5278C" w14:textId="77777777" w:rsidR="001D4542" w:rsidRPr="001D4542" w:rsidRDefault="001D4542" w:rsidP="001D4542">
      <w:pPr>
        <w:autoSpaceDE w:val="0"/>
        <w:autoSpaceDN w:val="0"/>
        <w:adjustRightInd w:val="0"/>
        <w:spacing w:line="240" w:lineRule="auto"/>
        <w:rPr>
          <w:color w:val="auto"/>
        </w:rPr>
      </w:pPr>
      <w:bookmarkStart w:id="28" w:name="_Hlk178167619"/>
      <w:r w:rsidRPr="001D4542">
        <w:rPr>
          <w:b/>
          <w:color w:val="auto"/>
        </w:rPr>
        <w:t>Grant Agreement</w:t>
      </w:r>
      <w:r w:rsidRPr="001D4542">
        <w:rPr>
          <w:color w:val="auto"/>
        </w:rPr>
        <w:t xml:space="preserve"> - A legal instrument of financial assistance between The National Park Service and a non-Federal entity that, consistent with 31 U.S.C. § 6302, 6304:</w:t>
      </w:r>
    </w:p>
    <w:p w14:paraId="10BAE5ED" w14:textId="77777777" w:rsidR="001D4542" w:rsidRPr="001D4542" w:rsidRDefault="001D4542" w:rsidP="001D4542">
      <w:pPr>
        <w:autoSpaceDE w:val="0"/>
        <w:autoSpaceDN w:val="0"/>
        <w:adjustRightInd w:val="0"/>
        <w:spacing w:line="240" w:lineRule="auto"/>
        <w:rPr>
          <w:color w:val="auto"/>
        </w:rPr>
      </w:pPr>
    </w:p>
    <w:p w14:paraId="6D13742F" w14:textId="77777777" w:rsidR="001D4542" w:rsidRPr="001D4542" w:rsidRDefault="001D4542" w:rsidP="001D4542">
      <w:pPr>
        <w:autoSpaceDE w:val="0"/>
        <w:autoSpaceDN w:val="0"/>
        <w:adjustRightInd w:val="0"/>
        <w:spacing w:line="240" w:lineRule="auto"/>
        <w:rPr>
          <w:color w:val="auto"/>
        </w:rPr>
      </w:pPr>
      <w:r w:rsidRPr="001D4542">
        <w:rPr>
          <w:color w:val="auto"/>
        </w:rPr>
        <w:t>(1) Is used to enter a relationship the principal purpose of which is to transfer anything of value from the Federal awarding agency to the non-Federal entity to carry out a public purpose authorized by a law of the United States (see 31 U.S.C. § 6101(3)); and not to acquire property or services for the Federal awarding agency’s direct benefit or use.</w:t>
      </w:r>
    </w:p>
    <w:p w14:paraId="1E5D2D08" w14:textId="77777777" w:rsidR="001D4542" w:rsidRPr="001D4542" w:rsidRDefault="001D4542" w:rsidP="001D4542">
      <w:pPr>
        <w:autoSpaceDE w:val="0"/>
        <w:autoSpaceDN w:val="0"/>
        <w:adjustRightInd w:val="0"/>
        <w:spacing w:line="240" w:lineRule="auto"/>
        <w:rPr>
          <w:color w:val="auto"/>
        </w:rPr>
      </w:pPr>
    </w:p>
    <w:p w14:paraId="77954C6B" w14:textId="77777777" w:rsidR="001D4542" w:rsidRPr="001D4542" w:rsidRDefault="001D4542" w:rsidP="001D4542">
      <w:pPr>
        <w:autoSpaceDE w:val="0"/>
        <w:autoSpaceDN w:val="0"/>
        <w:adjustRightInd w:val="0"/>
        <w:spacing w:line="240" w:lineRule="auto"/>
        <w:rPr>
          <w:color w:val="auto"/>
        </w:rPr>
      </w:pPr>
      <w:r w:rsidRPr="001D4542">
        <w:rPr>
          <w:color w:val="auto"/>
        </w:rPr>
        <w:t>(2) Is distinguished from a cooperative agreement in that it does not provide for substantial involvement between the Federal awarding agency or pass-through entity and the non-Federal entity in carrying out the activity contemplated by the Federal award.</w:t>
      </w:r>
    </w:p>
    <w:p w14:paraId="614F24D3" w14:textId="77777777" w:rsidR="007F0B33" w:rsidRPr="000208FB" w:rsidRDefault="007F0B33" w:rsidP="007F0B33">
      <w:pPr>
        <w:autoSpaceDE w:val="0"/>
        <w:autoSpaceDN w:val="0"/>
        <w:adjustRightInd w:val="0"/>
        <w:rPr>
          <w:rFonts w:cs="Times New Roman"/>
          <w:color w:val="auto"/>
          <w:highlight w:val="yellow"/>
        </w:rPr>
      </w:pPr>
    </w:p>
    <w:p w14:paraId="40DF85A3" w14:textId="23CC0DAD" w:rsidR="007F0B33" w:rsidRPr="000208FB" w:rsidRDefault="007F0B33" w:rsidP="007F0B33">
      <w:pPr>
        <w:spacing w:line="23" w:lineRule="atLeast"/>
        <w:contextualSpacing/>
        <w:rPr>
          <w:rFonts w:cs="Times New Roman"/>
          <w:b/>
          <w:color w:val="auto"/>
        </w:rPr>
      </w:pPr>
      <w:bookmarkStart w:id="29" w:name="_Hlk178168187"/>
      <w:bookmarkEnd w:id="28"/>
      <w:r w:rsidRPr="000208FB">
        <w:rPr>
          <w:rFonts w:cs="Times New Roman"/>
          <w:b/>
          <w:color w:val="auto"/>
        </w:rPr>
        <w:t xml:space="preserve">Other Information: </w:t>
      </w:r>
      <w:r w:rsidRPr="000208FB">
        <w:rPr>
          <w:rFonts w:cs="Times New Roman"/>
          <w:color w:val="auto"/>
        </w:rPr>
        <w:t xml:space="preserve">Applications for renewal or supplementation of existing projects </w:t>
      </w:r>
      <w:r w:rsidRPr="000208FB">
        <w:rPr>
          <w:rFonts w:cs="Times New Roman"/>
          <w:color w:val="auto"/>
          <w:u w:val="single"/>
        </w:rPr>
        <w:t>are not</w:t>
      </w:r>
      <w:r w:rsidRPr="000208FB">
        <w:rPr>
          <w:rFonts w:cs="Times New Roman"/>
          <w:color w:val="auto"/>
        </w:rPr>
        <w:t xml:space="preserve"> eligible to compete with applications for new Federal awards.</w:t>
      </w:r>
    </w:p>
    <w:bookmarkEnd w:id="29"/>
    <w:p w14:paraId="62EB1B60" w14:textId="77777777" w:rsidR="00985A38" w:rsidRPr="00254801" w:rsidRDefault="00985A38" w:rsidP="00985A38">
      <w:pPr>
        <w:rPr>
          <w:rFonts w:cs="Times New Roman"/>
          <w:color w:val="00B050"/>
          <w:sz w:val="36"/>
          <w:szCs w:val="36"/>
          <w:highlight w:val="lightGray"/>
          <w:shd w:val="clear" w:color="auto" w:fill="auto"/>
        </w:rPr>
      </w:pPr>
    </w:p>
    <w:p w14:paraId="29A616B5" w14:textId="6E243471" w:rsidR="007B5693" w:rsidRPr="000208FB" w:rsidRDefault="007B5693" w:rsidP="0040084A">
      <w:pPr>
        <w:pStyle w:val="Heading1"/>
        <w:rPr>
          <w:rFonts w:cs="Times New Roman"/>
        </w:rPr>
      </w:pPr>
      <w:bookmarkStart w:id="30" w:name="_Toc209921264"/>
      <w:r w:rsidRPr="48992046">
        <w:rPr>
          <w:rFonts w:cs="Times New Roman"/>
        </w:rPr>
        <w:t>PREPARE YOUR APPLICATION</w:t>
      </w:r>
      <w:bookmarkEnd w:id="30"/>
    </w:p>
    <w:p w14:paraId="49872519" w14:textId="51BBB89C" w:rsidR="00E61825" w:rsidRPr="000208FB" w:rsidRDefault="00E61825" w:rsidP="00F10F0E">
      <w:pPr>
        <w:pStyle w:val="Heading2"/>
        <w:rPr>
          <w:rFonts w:cs="Times New Roman"/>
        </w:rPr>
      </w:pPr>
      <w:bookmarkStart w:id="31" w:name="_Toc1029046223"/>
      <w:r w:rsidRPr="48992046">
        <w:rPr>
          <w:rFonts w:cs="Times New Roman"/>
        </w:rPr>
        <w:t xml:space="preserve">Application Contents </w:t>
      </w:r>
      <w:r w:rsidR="005D5616" w:rsidRPr="48992046">
        <w:rPr>
          <w:rFonts w:cs="Times New Roman"/>
        </w:rPr>
        <w:t>and</w:t>
      </w:r>
      <w:r w:rsidRPr="48992046">
        <w:rPr>
          <w:rFonts w:cs="Times New Roman"/>
        </w:rPr>
        <w:t xml:space="preserve"> Format</w:t>
      </w:r>
      <w:bookmarkEnd w:id="31"/>
    </w:p>
    <w:p w14:paraId="799B8695" w14:textId="2DB086F1" w:rsidR="00372A47" w:rsidRPr="000E03AB" w:rsidRDefault="00372A47" w:rsidP="009B4674">
      <w:pPr>
        <w:pStyle w:val="Heading3"/>
      </w:pPr>
      <w:r w:rsidRPr="000E03AB">
        <w:t xml:space="preserve">Pre-Application </w:t>
      </w:r>
      <w:r w:rsidRPr="009B4674">
        <w:t>Requirements</w:t>
      </w:r>
    </w:p>
    <w:p w14:paraId="23EBBDB7" w14:textId="77777777" w:rsidR="005149AB" w:rsidRPr="000208FB" w:rsidRDefault="005149AB" w:rsidP="005149AB">
      <w:pPr>
        <w:widowControl w:val="0"/>
        <w:tabs>
          <w:tab w:val="left" w:pos="357"/>
        </w:tabs>
        <w:kinsoku w:val="0"/>
        <w:overflowPunct w:val="0"/>
        <w:autoSpaceDE w:val="0"/>
        <w:autoSpaceDN w:val="0"/>
        <w:adjustRightInd w:val="0"/>
        <w:spacing w:line="240" w:lineRule="auto"/>
        <w:rPr>
          <w:rFonts w:cs="Times New Roman"/>
          <w:b/>
          <w:spacing w:val="-2"/>
        </w:rPr>
      </w:pPr>
      <w:r w:rsidRPr="000208FB">
        <w:rPr>
          <w:rFonts w:cs="Times New Roman"/>
          <w:b/>
        </w:rPr>
        <w:t>Address</w:t>
      </w:r>
      <w:r w:rsidRPr="000208FB">
        <w:rPr>
          <w:rFonts w:cs="Times New Roman"/>
          <w:b/>
          <w:spacing w:val="-12"/>
        </w:rPr>
        <w:t xml:space="preserve"> </w:t>
      </w:r>
      <w:r w:rsidRPr="000208FB">
        <w:rPr>
          <w:rFonts w:cs="Times New Roman"/>
          <w:b/>
        </w:rPr>
        <w:t>to</w:t>
      </w:r>
      <w:r w:rsidRPr="000208FB">
        <w:rPr>
          <w:rFonts w:cs="Times New Roman"/>
          <w:b/>
          <w:spacing w:val="-12"/>
        </w:rPr>
        <w:t xml:space="preserve"> </w:t>
      </w:r>
      <w:r w:rsidRPr="000208FB">
        <w:rPr>
          <w:rFonts w:cs="Times New Roman"/>
          <w:b/>
        </w:rPr>
        <w:t>Request</w:t>
      </w:r>
      <w:r w:rsidRPr="000208FB">
        <w:rPr>
          <w:rFonts w:cs="Times New Roman"/>
          <w:b/>
          <w:spacing w:val="-10"/>
        </w:rPr>
        <w:t xml:space="preserve"> </w:t>
      </w:r>
      <w:r w:rsidRPr="000208FB">
        <w:rPr>
          <w:rFonts w:cs="Times New Roman"/>
          <w:b/>
        </w:rPr>
        <w:t>Application</w:t>
      </w:r>
      <w:r w:rsidRPr="000208FB">
        <w:rPr>
          <w:rFonts w:cs="Times New Roman"/>
          <w:b/>
          <w:spacing w:val="-10"/>
        </w:rPr>
        <w:t xml:space="preserve"> </w:t>
      </w:r>
      <w:r w:rsidRPr="000208FB">
        <w:rPr>
          <w:rFonts w:cs="Times New Roman"/>
          <w:b/>
          <w:spacing w:val="-2"/>
        </w:rPr>
        <w:t>Package</w:t>
      </w:r>
    </w:p>
    <w:p w14:paraId="25D9D64C" w14:textId="77777777" w:rsidR="005149AB" w:rsidRPr="000208FB" w:rsidRDefault="005149AB" w:rsidP="00604674">
      <w:pPr>
        <w:pStyle w:val="BodyText"/>
        <w:kinsoku w:val="0"/>
        <w:overflowPunct w:val="0"/>
        <w:spacing w:before="10" w:line="249" w:lineRule="auto"/>
        <w:ind w:right="257"/>
        <w:rPr>
          <w:rFonts w:ascii="Times New Roman" w:hAnsi="Times New Roman" w:cs="Times New Roman"/>
          <w:color w:val="000000"/>
          <w:spacing w:val="-2"/>
          <w:sz w:val="24"/>
          <w:szCs w:val="24"/>
        </w:rPr>
      </w:pPr>
      <w:bookmarkStart w:id="32" w:name="An_Application_Package_has_been_included"/>
      <w:bookmarkEnd w:id="32"/>
      <w:r w:rsidRPr="000208FB">
        <w:rPr>
          <w:rFonts w:ascii="Times New Roman" w:hAnsi="Times New Roman" w:cs="Times New Roman"/>
          <w:sz w:val="24"/>
          <w:szCs w:val="24"/>
        </w:rPr>
        <w:t>An Application Package has been included with this Notice of Funding Opportunity for your convenience,</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found</w:t>
      </w:r>
      <w:r w:rsidRPr="000208FB">
        <w:rPr>
          <w:rFonts w:ascii="Times New Roman" w:hAnsi="Times New Roman" w:cs="Times New Roman"/>
          <w:spacing w:val="-3"/>
          <w:sz w:val="24"/>
          <w:szCs w:val="24"/>
        </w:rPr>
        <w:t xml:space="preserve"> </w:t>
      </w:r>
      <w:r w:rsidRPr="000208FB">
        <w:rPr>
          <w:rFonts w:ascii="Times New Roman" w:hAnsi="Times New Roman" w:cs="Times New Roman"/>
          <w:sz w:val="24"/>
          <w:szCs w:val="24"/>
        </w:rPr>
        <w:t>in</w:t>
      </w:r>
      <w:r w:rsidRPr="000208FB">
        <w:rPr>
          <w:rFonts w:ascii="Times New Roman" w:hAnsi="Times New Roman" w:cs="Times New Roman"/>
          <w:spacing w:val="-3"/>
          <w:sz w:val="24"/>
          <w:szCs w:val="24"/>
        </w:rPr>
        <w:t xml:space="preserve"> </w:t>
      </w:r>
      <w:r w:rsidRPr="000208FB">
        <w:rPr>
          <w:rFonts w:ascii="Times New Roman" w:hAnsi="Times New Roman" w:cs="Times New Roman"/>
          <w:sz w:val="24"/>
          <w:szCs w:val="24"/>
        </w:rPr>
        <w:t>Appendix A.</w:t>
      </w:r>
      <w:r w:rsidRPr="000208FB">
        <w:rPr>
          <w:rFonts w:ascii="Times New Roman" w:hAnsi="Times New Roman" w:cs="Times New Roman"/>
          <w:spacing w:val="40"/>
          <w:sz w:val="24"/>
          <w:szCs w:val="24"/>
        </w:rPr>
        <w:t xml:space="preserve"> </w:t>
      </w:r>
      <w:r w:rsidRPr="000208FB">
        <w:rPr>
          <w:rFonts w:ascii="Times New Roman" w:hAnsi="Times New Roman" w:cs="Times New Roman"/>
          <w:sz w:val="24"/>
          <w:szCs w:val="24"/>
        </w:rPr>
        <w:t>All</w:t>
      </w:r>
      <w:r w:rsidRPr="000208FB">
        <w:rPr>
          <w:rFonts w:ascii="Times New Roman" w:hAnsi="Times New Roman" w:cs="Times New Roman"/>
          <w:spacing w:val="-1"/>
          <w:sz w:val="24"/>
          <w:szCs w:val="24"/>
        </w:rPr>
        <w:t xml:space="preserve"> </w:t>
      </w:r>
      <w:r w:rsidRPr="000208FB">
        <w:rPr>
          <w:rFonts w:ascii="Times New Roman" w:hAnsi="Times New Roman" w:cs="Times New Roman"/>
          <w:sz w:val="24"/>
          <w:szCs w:val="24"/>
        </w:rPr>
        <w:t>application</w:t>
      </w:r>
      <w:r w:rsidRPr="000208FB">
        <w:rPr>
          <w:rFonts w:ascii="Times New Roman" w:hAnsi="Times New Roman" w:cs="Times New Roman"/>
          <w:spacing w:val="-3"/>
          <w:sz w:val="24"/>
          <w:szCs w:val="24"/>
        </w:rPr>
        <w:t xml:space="preserve"> </w:t>
      </w:r>
      <w:r w:rsidRPr="000208FB">
        <w:rPr>
          <w:rFonts w:ascii="Times New Roman" w:hAnsi="Times New Roman" w:cs="Times New Roman"/>
          <w:sz w:val="24"/>
          <w:szCs w:val="24"/>
        </w:rPr>
        <w:t>materials</w:t>
      </w:r>
      <w:r w:rsidRPr="000208FB">
        <w:rPr>
          <w:rFonts w:ascii="Times New Roman" w:hAnsi="Times New Roman" w:cs="Times New Roman"/>
          <w:spacing w:val="-3"/>
          <w:sz w:val="24"/>
          <w:szCs w:val="24"/>
        </w:rPr>
        <w:t xml:space="preserve"> </w:t>
      </w:r>
      <w:r w:rsidRPr="000208FB">
        <w:rPr>
          <w:rFonts w:ascii="Times New Roman" w:hAnsi="Times New Roman" w:cs="Times New Roman"/>
          <w:sz w:val="24"/>
          <w:szCs w:val="24"/>
        </w:rPr>
        <w:t>are</w:t>
      </w:r>
      <w:r w:rsidRPr="000208FB">
        <w:rPr>
          <w:rFonts w:ascii="Times New Roman" w:hAnsi="Times New Roman" w:cs="Times New Roman"/>
          <w:spacing w:val="-4"/>
          <w:sz w:val="24"/>
          <w:szCs w:val="24"/>
        </w:rPr>
        <w:t xml:space="preserve"> </w:t>
      </w:r>
      <w:r w:rsidRPr="000208FB">
        <w:rPr>
          <w:rFonts w:ascii="Times New Roman" w:hAnsi="Times New Roman" w:cs="Times New Roman"/>
          <w:sz w:val="24"/>
          <w:szCs w:val="24"/>
        </w:rPr>
        <w:t>also</w:t>
      </w:r>
      <w:r w:rsidRPr="000208FB">
        <w:rPr>
          <w:rFonts w:ascii="Times New Roman" w:hAnsi="Times New Roman" w:cs="Times New Roman"/>
          <w:spacing w:val="-3"/>
          <w:sz w:val="24"/>
          <w:szCs w:val="24"/>
        </w:rPr>
        <w:t xml:space="preserve"> </w:t>
      </w:r>
      <w:r w:rsidRPr="000208FB">
        <w:rPr>
          <w:rFonts w:ascii="Times New Roman" w:hAnsi="Times New Roman" w:cs="Times New Roman"/>
          <w:sz w:val="24"/>
          <w:szCs w:val="24"/>
        </w:rPr>
        <w:t>available</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on</w:t>
      </w:r>
      <w:r w:rsidRPr="000208FB">
        <w:rPr>
          <w:rFonts w:ascii="Times New Roman" w:hAnsi="Times New Roman" w:cs="Times New Roman"/>
          <w:spacing w:val="-3"/>
          <w:sz w:val="24"/>
          <w:szCs w:val="24"/>
        </w:rPr>
        <w:t xml:space="preserve"> </w:t>
      </w:r>
      <w:r w:rsidRPr="000208FB">
        <w:rPr>
          <w:rFonts w:ascii="Times New Roman" w:hAnsi="Times New Roman" w:cs="Times New Roman"/>
          <w:sz w:val="24"/>
          <w:szCs w:val="24"/>
        </w:rPr>
        <w:t>the</w:t>
      </w:r>
      <w:r w:rsidRPr="000208FB">
        <w:rPr>
          <w:rFonts w:ascii="Times New Roman" w:hAnsi="Times New Roman" w:cs="Times New Roman"/>
          <w:spacing w:val="-4"/>
          <w:sz w:val="24"/>
          <w:szCs w:val="24"/>
        </w:rPr>
        <w:t xml:space="preserve"> </w:t>
      </w:r>
      <w:r w:rsidRPr="000208FB">
        <w:rPr>
          <w:rFonts w:ascii="Times New Roman" w:hAnsi="Times New Roman" w:cs="Times New Roman"/>
          <w:sz w:val="24"/>
          <w:szCs w:val="24"/>
        </w:rPr>
        <w:lastRenderedPageBreak/>
        <w:t xml:space="preserve">Japanese American Confinement Sites Grant Program website at: </w:t>
      </w:r>
      <w:hyperlink r:id="rId13" w:history="1">
        <w:r w:rsidRPr="000208FB">
          <w:rPr>
            <w:rFonts w:ascii="Times New Roman" w:hAnsi="Times New Roman" w:cs="Times New Roman"/>
            <w:color w:val="0000FF"/>
            <w:spacing w:val="-2"/>
            <w:sz w:val="24"/>
            <w:szCs w:val="24"/>
            <w:u w:val="single"/>
          </w:rPr>
          <w:t>https://www.nps.gov/jacs/application.html</w:t>
        </w:r>
      </w:hyperlink>
      <w:r w:rsidRPr="000208FB">
        <w:rPr>
          <w:rFonts w:ascii="Times New Roman" w:hAnsi="Times New Roman" w:cs="Times New Roman"/>
          <w:color w:val="000000"/>
          <w:spacing w:val="-2"/>
          <w:sz w:val="24"/>
          <w:szCs w:val="24"/>
        </w:rPr>
        <w:t>.</w:t>
      </w:r>
    </w:p>
    <w:p w14:paraId="23E67A5E" w14:textId="77777777" w:rsidR="005149AB" w:rsidRPr="000208FB" w:rsidRDefault="005149AB" w:rsidP="005149AB">
      <w:pPr>
        <w:pStyle w:val="BodyText"/>
        <w:kinsoku w:val="0"/>
        <w:overflowPunct w:val="0"/>
        <w:spacing w:before="10" w:line="249" w:lineRule="auto"/>
        <w:ind w:left="119" w:right="257"/>
        <w:rPr>
          <w:rFonts w:ascii="Times New Roman" w:hAnsi="Times New Roman" w:cs="Times New Roman"/>
          <w:color w:val="000000"/>
          <w:spacing w:val="-2"/>
          <w:sz w:val="24"/>
          <w:szCs w:val="24"/>
        </w:rPr>
      </w:pPr>
    </w:p>
    <w:p w14:paraId="41F9AA3A" w14:textId="6D6F9996" w:rsidR="00CE17CF" w:rsidRDefault="00CE17CF" w:rsidP="000E03AB">
      <w:pPr>
        <w:spacing w:line="240" w:lineRule="auto"/>
        <w:rPr>
          <w:rFonts w:eastAsia="Times New Roman" w:cs="Times New Roman"/>
          <w:color w:val="auto"/>
        </w:rPr>
      </w:pPr>
      <w:r w:rsidRPr="4C132B82">
        <w:rPr>
          <w:rFonts w:cs="Times New Roman"/>
          <w:color w:val="auto"/>
        </w:rPr>
        <w:t xml:space="preserve">Prior to submitting an application, applicants should review presidential actions found at: </w:t>
      </w:r>
      <w:hyperlink r:id="rId14">
        <w:r w:rsidRPr="4C132B82">
          <w:rPr>
            <w:rStyle w:val="Hyperlink"/>
            <w:rFonts w:cs="Times New Roman"/>
            <w:color w:val="auto"/>
          </w:rPr>
          <w:t>https://www.whitehouse.gov/presidential-actions/</w:t>
        </w:r>
      </w:hyperlink>
      <w:r w:rsidR="00CC16ED">
        <w:rPr>
          <w:rFonts w:cs="Times New Roman"/>
          <w:color w:val="auto"/>
        </w:rPr>
        <w:t xml:space="preserve"> </w:t>
      </w:r>
      <w:r w:rsidRPr="4C132B82">
        <w:rPr>
          <w:rFonts w:cs="Times New Roman"/>
          <w:color w:val="auto"/>
        </w:rPr>
        <w:t xml:space="preserve">and DOI Secretary’s Orders found at: </w:t>
      </w:r>
      <w:hyperlink r:id="rId15">
        <w:r w:rsidRPr="4C132B82">
          <w:rPr>
            <w:rStyle w:val="Hyperlink"/>
            <w:rFonts w:cs="Times New Roman"/>
            <w:color w:val="auto"/>
          </w:rPr>
          <w:t>https://www.doi.gov/document-library/secretary-order</w:t>
        </w:r>
      </w:hyperlink>
      <w:r w:rsidRPr="4C132B82">
        <w:rPr>
          <w:rFonts w:cs="Times New Roman"/>
          <w:color w:val="auto"/>
        </w:rPr>
        <w:t>.</w:t>
      </w:r>
      <w:r w:rsidR="00CC16ED">
        <w:rPr>
          <w:rFonts w:cs="Times New Roman"/>
          <w:color w:val="auto"/>
        </w:rPr>
        <w:t xml:space="preserve"> </w:t>
      </w:r>
      <w:r w:rsidRPr="4C132B82">
        <w:rPr>
          <w:rFonts w:cs="Times New Roman"/>
          <w:color w:val="auto"/>
        </w:rPr>
        <w:t xml:space="preserve">By </w:t>
      </w:r>
      <w:proofErr w:type="gramStart"/>
      <w:r w:rsidRPr="4C132B82">
        <w:rPr>
          <w:rFonts w:cs="Times New Roman"/>
          <w:color w:val="auto"/>
        </w:rPr>
        <w:t>submitting an application</w:t>
      </w:r>
      <w:proofErr w:type="gramEnd"/>
      <w:r w:rsidRPr="4C132B82">
        <w:rPr>
          <w:rFonts w:cs="Times New Roman"/>
          <w:color w:val="auto"/>
        </w:rPr>
        <w:t xml:space="preserve"> in response to this Notice of Funding Opportunity, the applicant certifies awareness and compliance with all current and applicable executive and secretary orders, </w:t>
      </w:r>
      <w:r w:rsidRPr="4C132B82">
        <w:rPr>
          <w:rFonts w:eastAsia="Times New Roman" w:cs="Times New Roman"/>
          <w:color w:val="auto"/>
        </w:rPr>
        <w:t xml:space="preserve">including the President’s EO on </w:t>
      </w:r>
      <w:r w:rsidRPr="4C132B82">
        <w:rPr>
          <w:rFonts w:eastAsia="Times New Roman" w:cs="Times New Roman"/>
          <w:i/>
          <w:color w:val="auto"/>
        </w:rPr>
        <w:t>Ending Radical and Wasteful Government DEI Programs and Preferencing</w:t>
      </w:r>
      <w:r w:rsidRPr="4C132B82">
        <w:rPr>
          <w:rFonts w:eastAsia="Times New Roman" w:cs="Times New Roman"/>
          <w:color w:val="auto"/>
        </w:rPr>
        <w:t xml:space="preserve"> as well as the EO and SO on </w:t>
      </w:r>
      <w:r w:rsidRPr="4C132B82">
        <w:rPr>
          <w:rFonts w:eastAsia="Times New Roman" w:cs="Times New Roman"/>
          <w:i/>
          <w:color w:val="auto"/>
        </w:rPr>
        <w:t>Restoring Truth and Sanity to American History</w:t>
      </w:r>
      <w:r w:rsidRPr="4C132B82">
        <w:rPr>
          <w:rFonts w:eastAsia="Times New Roman" w:cs="Times New Roman"/>
          <w:color w:val="auto"/>
        </w:rPr>
        <w:t>.</w:t>
      </w:r>
    </w:p>
    <w:p w14:paraId="75093333" w14:textId="77777777" w:rsidR="007947E9" w:rsidRDefault="007947E9" w:rsidP="000E03AB">
      <w:pPr>
        <w:spacing w:line="240" w:lineRule="auto"/>
        <w:rPr>
          <w:rFonts w:eastAsia="Times New Roman" w:cs="Times New Roman"/>
          <w:color w:val="auto"/>
        </w:rPr>
      </w:pPr>
    </w:p>
    <w:p w14:paraId="479348F4" w14:textId="13EAA624" w:rsidR="007947E9" w:rsidRPr="007947E9" w:rsidRDefault="007947E9" w:rsidP="00D93C52">
      <w:pPr>
        <w:rPr>
          <w:rFonts w:eastAsia="Times New Roman"/>
          <w:color w:val="auto"/>
        </w:rPr>
      </w:pPr>
      <w:r>
        <w:rPr>
          <w:rFonts w:eastAsia="Times New Roman"/>
          <w:color w:val="auto"/>
        </w:rPr>
        <w:t>Applicants are responsible for ensuring their proposed activities are consistent with the intent and requirements of these directives.</w:t>
      </w:r>
    </w:p>
    <w:p w14:paraId="1EEA21C5" w14:textId="77777777" w:rsidR="004C2975" w:rsidRPr="000208FB" w:rsidRDefault="004C2975" w:rsidP="00372A47">
      <w:pPr>
        <w:rPr>
          <w:rFonts w:cs="Times New Roman"/>
          <w:color w:val="FF0000"/>
        </w:rPr>
      </w:pPr>
    </w:p>
    <w:p w14:paraId="7601DAED" w14:textId="4DC39FE2" w:rsidR="00D123A0" w:rsidRPr="000208FB" w:rsidRDefault="00173677" w:rsidP="00F10F0E">
      <w:pPr>
        <w:pStyle w:val="Heading2"/>
        <w:rPr>
          <w:rFonts w:cs="Times New Roman"/>
        </w:rPr>
      </w:pPr>
      <w:bookmarkStart w:id="33" w:name="_Toc1808349671"/>
      <w:bookmarkStart w:id="34" w:name="ApplicationDocuments"/>
      <w:r w:rsidRPr="48992046">
        <w:rPr>
          <w:rFonts w:cs="Times New Roman"/>
        </w:rPr>
        <w:t xml:space="preserve">Application </w:t>
      </w:r>
      <w:r w:rsidR="008C073D" w:rsidRPr="48992046">
        <w:rPr>
          <w:rFonts w:cs="Times New Roman"/>
        </w:rPr>
        <w:t>Documents</w:t>
      </w:r>
      <w:bookmarkEnd w:id="33"/>
    </w:p>
    <w:bookmarkEnd w:id="34"/>
    <w:p w14:paraId="2CD7FB77" w14:textId="0F1A5A44" w:rsidR="00FD3E0C" w:rsidRPr="000208FB" w:rsidRDefault="00AD6D1E" w:rsidP="00AD6D1E">
      <w:pPr>
        <w:shd w:val="clear" w:color="auto" w:fill="FFFFFF"/>
        <w:spacing w:line="240" w:lineRule="auto"/>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 xml:space="preserve">Applicants must submit the following forms with their application as specified below. Instructions for accessing and submitting application forms are provided in the </w:t>
      </w:r>
      <w:hyperlink w:anchor="SubmissionInstructions" w:history="1">
        <w:r w:rsidR="00097A7C" w:rsidRPr="000208FB">
          <w:rPr>
            <w:rStyle w:val="Hyperlink"/>
            <w:rFonts w:eastAsia="Times New Roman" w:cs="Times New Roman"/>
            <w:kern w:val="0"/>
            <w:shd w:val="clear" w:color="auto" w:fill="auto"/>
            <w14:ligatures w14:val="none"/>
          </w:rPr>
          <w:t xml:space="preserve">Submission </w:t>
        </w:r>
        <w:r w:rsidRPr="000208FB">
          <w:rPr>
            <w:rStyle w:val="Hyperlink"/>
            <w:rFonts w:eastAsia="Times New Roman" w:cs="Times New Roman"/>
            <w:kern w:val="0"/>
            <w:shd w:val="clear" w:color="auto" w:fill="auto"/>
            <w14:ligatures w14:val="none"/>
          </w:rPr>
          <w:t>Instructions</w:t>
        </w:r>
      </w:hyperlink>
      <w:r w:rsidRPr="000208FB">
        <w:rPr>
          <w:rFonts w:eastAsia="Times New Roman" w:cs="Times New Roman"/>
          <w:kern w:val="0"/>
          <w:shd w:val="clear" w:color="auto" w:fill="auto"/>
          <w14:ligatures w14:val="none"/>
        </w:rPr>
        <w:t xml:space="preserve"> section of this document below. For instructions on completing form fields, see the form instructions on the </w:t>
      </w:r>
      <w:hyperlink r:id="rId16">
        <w:r w:rsidRPr="000208FB">
          <w:rPr>
            <w:rFonts w:eastAsia="Times New Roman" w:cs="Times New Roman"/>
            <w:color w:val="0563C1"/>
            <w:kern w:val="0"/>
            <w:u w:val="single"/>
            <w:shd w:val="clear" w:color="auto" w:fill="auto"/>
            <w14:ligatures w14:val="none"/>
          </w:rPr>
          <w:t>Grants.gov Forms Repository</w:t>
        </w:r>
      </w:hyperlink>
      <w:r w:rsidRPr="000208FB">
        <w:rPr>
          <w:rFonts w:eastAsia="Times New Roman" w:cs="Times New Roman"/>
          <w:color w:val="auto"/>
          <w:kern w:val="0"/>
          <w:shd w:val="clear" w:color="auto" w:fill="auto"/>
          <w14:ligatures w14:val="none"/>
        </w:rPr>
        <w:t xml:space="preserve">. </w:t>
      </w:r>
    </w:p>
    <w:tbl>
      <w:tblPr>
        <w:tblStyle w:val="TableGrid1"/>
        <w:tblW w:w="9378" w:type="dxa"/>
        <w:tblInd w:w="-113" w:type="dxa"/>
        <w:tblLook w:val="04A0" w:firstRow="1" w:lastRow="0" w:firstColumn="1" w:lastColumn="0" w:noHBand="0" w:noVBand="1"/>
      </w:tblPr>
      <w:tblGrid>
        <w:gridCol w:w="6318"/>
        <w:gridCol w:w="3060"/>
      </w:tblGrid>
      <w:tr w:rsidR="00037626" w:rsidRPr="000208FB" w14:paraId="73283476" w14:textId="77777777" w:rsidTr="3ED2601D">
        <w:trPr>
          <w:tblHeader/>
        </w:trPr>
        <w:tc>
          <w:tcPr>
            <w:tcW w:w="6318" w:type="dxa"/>
            <w:shd w:val="clear" w:color="auto" w:fill="003E51"/>
          </w:tcPr>
          <w:p w14:paraId="1595CC19" w14:textId="60602630" w:rsidR="00037626" w:rsidRPr="000208FB" w:rsidRDefault="00DE1C97">
            <w:pPr>
              <w:pStyle w:val="TableHeader"/>
              <w:rPr>
                <w:rFonts w:ascii="Times New Roman" w:hAnsi="Times New Roman" w:cs="Times New Roman"/>
                <w:sz w:val="24"/>
              </w:rPr>
            </w:pPr>
            <w:r w:rsidRPr="000208FB">
              <w:rPr>
                <w:rFonts w:ascii="Times New Roman" w:hAnsi="Times New Roman" w:cs="Times New Roman"/>
                <w:sz w:val="24"/>
              </w:rPr>
              <w:t xml:space="preserve">FORMS </w:t>
            </w:r>
          </w:p>
        </w:tc>
        <w:tc>
          <w:tcPr>
            <w:tcW w:w="3060" w:type="dxa"/>
            <w:shd w:val="clear" w:color="auto" w:fill="003E51"/>
          </w:tcPr>
          <w:p w14:paraId="2EC3A9C2" w14:textId="075D762D" w:rsidR="00037626" w:rsidRPr="000208FB" w:rsidRDefault="00DE1C97">
            <w:pPr>
              <w:pStyle w:val="TableHeader"/>
              <w:rPr>
                <w:rFonts w:ascii="Times New Roman" w:hAnsi="Times New Roman" w:cs="Times New Roman"/>
                <w:sz w:val="24"/>
              </w:rPr>
            </w:pPr>
            <w:r w:rsidRPr="000208FB">
              <w:rPr>
                <w:rFonts w:ascii="Times New Roman" w:hAnsi="Times New Roman" w:cs="Times New Roman"/>
                <w:sz w:val="24"/>
              </w:rPr>
              <w:t xml:space="preserve">REQUIREMENT </w:t>
            </w:r>
          </w:p>
        </w:tc>
      </w:tr>
      <w:tr w:rsidR="00775384" w:rsidRPr="000208FB" w14:paraId="1CD67ADA" w14:textId="77777777" w:rsidTr="3ED2601D">
        <w:tc>
          <w:tcPr>
            <w:tcW w:w="6318" w:type="dxa"/>
          </w:tcPr>
          <w:p w14:paraId="1ED089BF" w14:textId="77777777" w:rsidR="00775384" w:rsidRDefault="00775384" w:rsidP="001533C7">
            <w:pPr>
              <w:shd w:val="clear" w:color="auto" w:fill="FFFFFF" w:themeFill="background1"/>
              <w:spacing w:line="240" w:lineRule="auto"/>
              <w:rPr>
                <w:rFonts w:eastAsia="Times New Roman"/>
                <w:color w:val="000000" w:themeColor="text1"/>
              </w:rPr>
            </w:pPr>
            <w:r w:rsidRPr="000208FB">
              <w:rPr>
                <w:rFonts w:eastAsia="Times New Roman"/>
                <w:color w:val="000000" w:themeColor="text1"/>
              </w:rPr>
              <w:t>SF-424, Application for Federal Assistance</w:t>
            </w:r>
          </w:p>
          <w:p w14:paraId="7F5F8309" w14:textId="77777777" w:rsidR="007947E9" w:rsidRPr="000208FB" w:rsidRDefault="007947E9" w:rsidP="001533C7">
            <w:pPr>
              <w:shd w:val="clear" w:color="auto" w:fill="FFFFFF" w:themeFill="background1"/>
              <w:spacing w:line="240" w:lineRule="auto"/>
              <w:rPr>
                <w:rFonts w:eastAsia="Times New Roman"/>
                <w:color w:val="000000" w:themeColor="text1"/>
              </w:rPr>
            </w:pPr>
          </w:p>
          <w:p w14:paraId="45DAD24B" w14:textId="7F95FF1D" w:rsidR="00775384" w:rsidRPr="000208FB" w:rsidRDefault="00775384" w:rsidP="00254801">
            <w:pPr>
              <w:pStyle w:val="ListBullet"/>
              <w:numPr>
                <w:ilvl w:val="0"/>
                <w:numId w:val="0"/>
              </w:numPr>
              <w:spacing w:before="0"/>
            </w:pPr>
            <w:r w:rsidRPr="000208FB">
              <w:rPr>
                <w:color w:val="000000" w:themeColor="text1"/>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17" w:anchor="Appendix-A-to-Part-18">
              <w:r w:rsidRPr="000208FB">
                <w:rPr>
                  <w:rStyle w:val="Hyperlink"/>
                </w:rPr>
                <w:t>Appendix A to 43 CFR 18-Certification Regarding Lobbying</w:t>
              </w:r>
            </w:hyperlink>
            <w:r w:rsidRPr="000208FB">
              <w:rPr>
                <w:color w:val="000000" w:themeColor="text1"/>
              </w:rPr>
              <w:t>.</w:t>
            </w:r>
          </w:p>
        </w:tc>
        <w:tc>
          <w:tcPr>
            <w:tcW w:w="3060" w:type="dxa"/>
          </w:tcPr>
          <w:p w14:paraId="76C27384" w14:textId="06F3555C" w:rsidR="00775384" w:rsidRPr="000208FB" w:rsidRDefault="00775384" w:rsidP="001533C7">
            <w:pPr>
              <w:pStyle w:val="TableText"/>
            </w:pPr>
            <w:r w:rsidRPr="000208FB">
              <w:t>Required from all applicants</w:t>
            </w:r>
          </w:p>
        </w:tc>
      </w:tr>
      <w:tr w:rsidR="00775384" w:rsidRPr="000208FB" w14:paraId="456B8DFD" w14:textId="77777777" w:rsidTr="3ED2601D">
        <w:tc>
          <w:tcPr>
            <w:tcW w:w="6318" w:type="dxa"/>
          </w:tcPr>
          <w:p w14:paraId="0274E527" w14:textId="04FA151B" w:rsidR="00775384" w:rsidRPr="000208FB" w:rsidRDefault="00775384" w:rsidP="00330DA5">
            <w:pPr>
              <w:pStyle w:val="ListBullet"/>
              <w:numPr>
                <w:ilvl w:val="0"/>
                <w:numId w:val="0"/>
              </w:numPr>
              <w:spacing w:before="0"/>
            </w:pPr>
            <w:r w:rsidRPr="000208FB">
              <w:t>SF-424A, Budget Information – Non-Construction Programs</w:t>
            </w:r>
          </w:p>
        </w:tc>
        <w:tc>
          <w:tcPr>
            <w:tcW w:w="3060" w:type="dxa"/>
          </w:tcPr>
          <w:p w14:paraId="5987AFAE" w14:textId="2A7841B3" w:rsidR="00775384" w:rsidRPr="000208FB" w:rsidRDefault="00775384" w:rsidP="001533C7">
            <w:pPr>
              <w:pStyle w:val="TableText"/>
            </w:pPr>
            <w:r w:rsidRPr="000208FB">
              <w:t>Required for non-construction projects</w:t>
            </w:r>
          </w:p>
        </w:tc>
      </w:tr>
      <w:tr w:rsidR="00775384" w:rsidRPr="000208FB" w14:paraId="3BD2FF1D" w14:textId="77777777" w:rsidTr="3ED2601D">
        <w:tc>
          <w:tcPr>
            <w:tcW w:w="6318" w:type="dxa"/>
          </w:tcPr>
          <w:p w14:paraId="22623231" w14:textId="32029B81" w:rsidR="00775384" w:rsidRPr="000208FB" w:rsidRDefault="00775384" w:rsidP="00330DA5">
            <w:pPr>
              <w:pStyle w:val="ListBullet"/>
              <w:numPr>
                <w:ilvl w:val="0"/>
                <w:numId w:val="0"/>
              </w:numPr>
              <w:spacing w:before="0"/>
            </w:pPr>
            <w:r w:rsidRPr="000208FB">
              <w:t>SF-424C: Budget Information – Construction Programs</w:t>
            </w:r>
          </w:p>
        </w:tc>
        <w:tc>
          <w:tcPr>
            <w:tcW w:w="3060" w:type="dxa"/>
          </w:tcPr>
          <w:p w14:paraId="2C2C5559" w14:textId="3D025CC0" w:rsidR="00775384" w:rsidRPr="000208FB" w:rsidRDefault="00775384" w:rsidP="001533C7">
            <w:pPr>
              <w:pStyle w:val="TableText"/>
            </w:pPr>
            <w:r w:rsidRPr="000208FB">
              <w:t>Required for construction projects</w:t>
            </w:r>
          </w:p>
        </w:tc>
      </w:tr>
      <w:tr w:rsidR="560AE4C7" w:rsidRPr="000208FB" w14:paraId="31DA9F2F" w14:textId="77777777" w:rsidTr="560AE4C7">
        <w:trPr>
          <w:trHeight w:val="300"/>
        </w:trPr>
        <w:tc>
          <w:tcPr>
            <w:tcW w:w="6318" w:type="dxa"/>
          </w:tcPr>
          <w:p w14:paraId="009DA85E" w14:textId="1E2FB932" w:rsidR="00886DDB" w:rsidRPr="000208FB" w:rsidRDefault="0123AB1C" w:rsidP="00517B18">
            <w:pPr>
              <w:pStyle w:val="ListBullet"/>
              <w:numPr>
                <w:ilvl w:val="0"/>
                <w:numId w:val="0"/>
              </w:numPr>
              <w:spacing w:before="0"/>
            </w:pPr>
            <w:r w:rsidRPr="000208FB">
              <w:t>Budget</w:t>
            </w:r>
            <w:r w:rsidR="008B5843" w:rsidRPr="000208FB">
              <w:t xml:space="preserve"> Justification to </w:t>
            </w:r>
            <w:r w:rsidR="007C5D77" w:rsidRPr="000208FB">
              <w:t>support SF-424A or SF-424C</w:t>
            </w:r>
          </w:p>
          <w:p w14:paraId="5244BE3E" w14:textId="77777777" w:rsidR="00886DDB" w:rsidRPr="000208FB" w:rsidRDefault="00886DDB" w:rsidP="00517B18">
            <w:pPr>
              <w:pStyle w:val="ListBullet"/>
              <w:numPr>
                <w:ilvl w:val="0"/>
                <w:numId w:val="0"/>
              </w:numPr>
              <w:spacing w:before="0"/>
            </w:pPr>
          </w:p>
          <w:p w14:paraId="08EED285" w14:textId="02F66559" w:rsidR="0123AB1C" w:rsidRPr="000208FB" w:rsidRDefault="00886DDB" w:rsidP="00517B18">
            <w:pPr>
              <w:pStyle w:val="ListBullet"/>
              <w:numPr>
                <w:ilvl w:val="0"/>
                <w:numId w:val="0"/>
              </w:numPr>
              <w:spacing w:before="0"/>
            </w:pPr>
            <w:r w:rsidRPr="000208FB">
              <w:t>Note: A s</w:t>
            </w:r>
            <w:r w:rsidR="00362B4F" w:rsidRPr="000208FB">
              <w:t xml:space="preserve">ample template </w:t>
            </w:r>
            <w:r w:rsidRPr="000208FB">
              <w:t xml:space="preserve">is </w:t>
            </w:r>
            <w:r w:rsidR="00362B4F" w:rsidRPr="000208FB">
              <w:t xml:space="preserve">provided in Appendix </w:t>
            </w:r>
            <w:proofErr w:type="gramStart"/>
            <w:r w:rsidR="00362B4F" w:rsidRPr="000208FB">
              <w:t>A</w:t>
            </w:r>
            <w:proofErr w:type="gramEnd"/>
            <w:r w:rsidRPr="000208FB">
              <w:t xml:space="preserve"> b</w:t>
            </w:r>
            <w:r w:rsidR="00193CC6" w:rsidRPr="000208FB">
              <w:t>ut use of this template is not required.</w:t>
            </w:r>
          </w:p>
        </w:tc>
        <w:tc>
          <w:tcPr>
            <w:tcW w:w="3060" w:type="dxa"/>
          </w:tcPr>
          <w:p w14:paraId="028437D3" w14:textId="65689ADF" w:rsidR="0123AB1C" w:rsidRPr="000208FB" w:rsidRDefault="00DE379B" w:rsidP="00517B18">
            <w:pPr>
              <w:pStyle w:val="TableText"/>
            </w:pPr>
            <w:r w:rsidRPr="000208FB">
              <w:t>Required from all applicants</w:t>
            </w:r>
          </w:p>
        </w:tc>
      </w:tr>
      <w:tr w:rsidR="00775384" w:rsidRPr="000208FB" w14:paraId="1141AF9B" w14:textId="77777777" w:rsidTr="3ED2601D">
        <w:tc>
          <w:tcPr>
            <w:tcW w:w="6318" w:type="dxa"/>
          </w:tcPr>
          <w:p w14:paraId="2DAC01A2" w14:textId="2F376A96" w:rsidR="00775384" w:rsidRPr="000208FB" w:rsidRDefault="00775384" w:rsidP="00330DA5">
            <w:pPr>
              <w:pStyle w:val="ListBullet"/>
              <w:numPr>
                <w:ilvl w:val="0"/>
                <w:numId w:val="0"/>
              </w:numPr>
              <w:spacing w:before="0"/>
            </w:pPr>
            <w:r w:rsidRPr="000208FB">
              <w:t>Project Abstract Summary (OMB 4040-0019)</w:t>
            </w:r>
          </w:p>
        </w:tc>
        <w:tc>
          <w:tcPr>
            <w:tcW w:w="3060" w:type="dxa"/>
          </w:tcPr>
          <w:p w14:paraId="3AC7778A" w14:textId="253A2E72" w:rsidR="00775384" w:rsidRPr="000208FB" w:rsidRDefault="00775384" w:rsidP="001533C7">
            <w:pPr>
              <w:pStyle w:val="TableText"/>
            </w:pPr>
            <w:r w:rsidRPr="000208FB">
              <w:t>Required from all applicants</w:t>
            </w:r>
          </w:p>
        </w:tc>
      </w:tr>
      <w:tr w:rsidR="00775384" w:rsidRPr="000208FB" w14:paraId="19F675E0" w14:textId="77777777" w:rsidTr="3ED2601D">
        <w:tc>
          <w:tcPr>
            <w:tcW w:w="6318" w:type="dxa"/>
          </w:tcPr>
          <w:p w14:paraId="29FF836D" w14:textId="23FE4AC9" w:rsidR="00775384" w:rsidRPr="000208FB" w:rsidRDefault="008B5843" w:rsidP="00254801">
            <w:pPr>
              <w:pStyle w:val="ListBullet"/>
              <w:numPr>
                <w:ilvl w:val="0"/>
                <w:numId w:val="0"/>
              </w:numPr>
              <w:spacing w:before="0"/>
              <w:rPr>
                <w:highlight w:val="yellow"/>
              </w:rPr>
            </w:pPr>
            <w:r w:rsidRPr="000208FB">
              <w:t>Project Narrative</w:t>
            </w:r>
          </w:p>
        </w:tc>
        <w:tc>
          <w:tcPr>
            <w:tcW w:w="3060" w:type="dxa"/>
          </w:tcPr>
          <w:p w14:paraId="4A61C457" w14:textId="0B806970" w:rsidR="00775384" w:rsidRPr="000208FB" w:rsidRDefault="008B5843" w:rsidP="001533C7">
            <w:pPr>
              <w:pStyle w:val="TableText"/>
              <w:rPr>
                <w:highlight w:val="yellow"/>
              </w:rPr>
            </w:pPr>
            <w:r w:rsidRPr="000208FB">
              <w:t>Required from all applicants</w:t>
            </w:r>
          </w:p>
        </w:tc>
      </w:tr>
      <w:tr w:rsidR="00775384" w:rsidRPr="000208FB" w14:paraId="61CCE126" w14:textId="77777777" w:rsidTr="3ED2601D">
        <w:trPr>
          <w:trHeight w:val="2150"/>
        </w:trPr>
        <w:tc>
          <w:tcPr>
            <w:tcW w:w="6318" w:type="dxa"/>
          </w:tcPr>
          <w:p w14:paraId="02104383" w14:textId="3E207AAC" w:rsidR="00775384" w:rsidRPr="000208FB" w:rsidRDefault="00775384" w:rsidP="00DB01C3">
            <w:pPr>
              <w:pStyle w:val="TableText"/>
            </w:pPr>
            <w:r w:rsidRPr="000208FB">
              <w:t>SF-LLL, Disclosure of Lobbying Activities</w:t>
            </w:r>
          </w:p>
        </w:tc>
        <w:tc>
          <w:tcPr>
            <w:tcW w:w="3060" w:type="dxa"/>
          </w:tcPr>
          <w:p w14:paraId="035C8DEC" w14:textId="77777777" w:rsidR="00775384" w:rsidRPr="000208FB" w:rsidRDefault="00775384" w:rsidP="00517B18">
            <w:pPr>
              <w:shd w:val="clear" w:color="auto" w:fill="FFFFFF" w:themeFill="background1"/>
              <w:spacing w:line="240" w:lineRule="auto"/>
              <w:rPr>
                <w:rFonts w:eastAsia="Times New Roman"/>
                <w:color w:val="000000" w:themeColor="text1"/>
              </w:rPr>
            </w:pPr>
            <w:r w:rsidRPr="000208FB">
              <w:rPr>
                <w:rFonts w:eastAsia="Times New Roman"/>
                <w:color w:val="000000" w:themeColor="text1"/>
              </w:rPr>
              <w:t xml:space="preserve">Required if requesting more than $100,000 in Federal funds </w:t>
            </w:r>
            <w:r w:rsidRPr="000208FB">
              <w:rPr>
                <w:rFonts w:eastAsia="Times New Roman"/>
                <w:color w:val="000000" w:themeColor="text1"/>
                <w:u w:val="single"/>
              </w:rPr>
              <w:t>and</w:t>
            </w:r>
            <w:r w:rsidRPr="000208FB">
              <w:rPr>
                <w:rFonts w:eastAsia="Times New Roman"/>
                <w:color w:val="000000" w:themeColor="text1"/>
              </w:rPr>
              <w:t xml:space="preserve"> the applicant has used or plans to use funds other than Federal </w:t>
            </w:r>
            <w:proofErr w:type="gramStart"/>
            <w:r w:rsidRPr="000208FB">
              <w:rPr>
                <w:rFonts w:eastAsia="Times New Roman"/>
                <w:color w:val="000000" w:themeColor="text1"/>
              </w:rPr>
              <w:t>appropriated</w:t>
            </w:r>
            <w:proofErr w:type="gramEnd"/>
            <w:r w:rsidRPr="000208FB">
              <w:rPr>
                <w:rFonts w:eastAsia="Times New Roman"/>
                <w:color w:val="000000" w:themeColor="text1"/>
              </w:rPr>
              <w:t xml:space="preserve"> funds for lobbying related to the proposed project.</w:t>
            </w:r>
          </w:p>
          <w:p w14:paraId="44FABA60" w14:textId="4CD65738" w:rsidR="00517B18" w:rsidRPr="000208FB" w:rsidRDefault="00517B18" w:rsidP="00517B18">
            <w:pPr>
              <w:shd w:val="clear" w:color="auto" w:fill="FFFFFF" w:themeFill="background1"/>
              <w:spacing w:line="240" w:lineRule="auto"/>
              <w:rPr>
                <w:rFonts w:eastAsia="Times New Roman"/>
                <w:color w:val="000000" w:themeColor="text1"/>
              </w:rPr>
            </w:pPr>
          </w:p>
        </w:tc>
      </w:tr>
      <w:tr w:rsidR="00C0505E" w:rsidRPr="000208FB" w14:paraId="62FCE16C" w14:textId="77777777" w:rsidTr="3ED2601D">
        <w:tc>
          <w:tcPr>
            <w:tcW w:w="6318" w:type="dxa"/>
          </w:tcPr>
          <w:p w14:paraId="420CD0E0" w14:textId="685621B5" w:rsidR="00C0505E" w:rsidRPr="000208FB" w:rsidRDefault="00C0505E" w:rsidP="00C0505E">
            <w:pPr>
              <w:pStyle w:val="TableText"/>
              <w:rPr>
                <w:highlight w:val="yellow"/>
              </w:rPr>
            </w:pPr>
            <w:r w:rsidRPr="000208FB">
              <w:lastRenderedPageBreak/>
              <w:t>Signed</w:t>
            </w:r>
            <w:r w:rsidRPr="000208FB">
              <w:rPr>
                <w:spacing w:val="-10"/>
              </w:rPr>
              <w:t xml:space="preserve"> </w:t>
            </w:r>
            <w:r w:rsidRPr="000208FB">
              <w:t>SF-424B</w:t>
            </w:r>
            <w:r w:rsidRPr="000208FB">
              <w:rPr>
                <w:spacing w:val="-8"/>
              </w:rPr>
              <w:t xml:space="preserve"> </w:t>
            </w:r>
            <w:r w:rsidRPr="000208FB">
              <w:t>(Non-Construction</w:t>
            </w:r>
            <w:r w:rsidRPr="000208FB">
              <w:rPr>
                <w:spacing w:val="-8"/>
              </w:rPr>
              <w:t xml:space="preserve"> </w:t>
            </w:r>
            <w:r w:rsidRPr="000208FB">
              <w:t>Programs)</w:t>
            </w:r>
            <w:r w:rsidRPr="000208FB">
              <w:rPr>
                <w:spacing w:val="-8"/>
              </w:rPr>
              <w:t xml:space="preserve"> </w:t>
            </w:r>
            <w:r w:rsidRPr="000208FB">
              <w:t>or</w:t>
            </w:r>
            <w:r w:rsidRPr="000208FB">
              <w:rPr>
                <w:spacing w:val="-5"/>
              </w:rPr>
              <w:t xml:space="preserve"> </w:t>
            </w:r>
            <w:r w:rsidRPr="000208FB">
              <w:t>SF-424D</w:t>
            </w:r>
            <w:r w:rsidRPr="000208FB">
              <w:rPr>
                <w:spacing w:val="-8"/>
              </w:rPr>
              <w:t xml:space="preserve"> </w:t>
            </w:r>
            <w:r w:rsidRPr="000208FB">
              <w:t xml:space="preserve">(Construction </w:t>
            </w:r>
            <w:bookmarkStart w:id="35" w:name="Programs)_–_Assurances_(required)_"/>
            <w:bookmarkEnd w:id="35"/>
            <w:r w:rsidRPr="000208FB">
              <w:t>Programs) – Assurances</w:t>
            </w:r>
          </w:p>
        </w:tc>
        <w:tc>
          <w:tcPr>
            <w:tcW w:w="3060" w:type="dxa"/>
          </w:tcPr>
          <w:p w14:paraId="00B60C27" w14:textId="560FC462" w:rsidR="00C0505E" w:rsidRPr="000208FB" w:rsidRDefault="00C0505E" w:rsidP="00254801">
            <w:pPr>
              <w:shd w:val="clear" w:color="auto" w:fill="FFFFFF" w:themeFill="background1"/>
              <w:spacing w:line="240" w:lineRule="auto"/>
              <w:rPr>
                <w:rFonts w:eastAsia="Times New Roman"/>
                <w:color w:val="auto"/>
                <w:highlight w:val="yellow"/>
              </w:rPr>
            </w:pPr>
            <w:r w:rsidRPr="000208FB">
              <w:t>Required from all applicants</w:t>
            </w:r>
          </w:p>
        </w:tc>
      </w:tr>
      <w:tr w:rsidR="00C0505E" w:rsidRPr="000208FB" w14:paraId="20DD01D2" w14:textId="77777777" w:rsidTr="3ED2601D">
        <w:tc>
          <w:tcPr>
            <w:tcW w:w="6318" w:type="dxa"/>
          </w:tcPr>
          <w:p w14:paraId="3855411C" w14:textId="670BB2C4" w:rsidR="00C0505E" w:rsidRPr="000208FB" w:rsidRDefault="002A46E8" w:rsidP="00C0505E">
            <w:pPr>
              <w:pStyle w:val="TableText"/>
              <w:rPr>
                <w:highlight w:val="yellow"/>
              </w:rPr>
            </w:pPr>
            <w:r w:rsidRPr="000208FB">
              <w:t>Proof</w:t>
            </w:r>
            <w:r w:rsidRPr="000208FB">
              <w:rPr>
                <w:spacing w:val="-11"/>
              </w:rPr>
              <w:t xml:space="preserve"> </w:t>
            </w:r>
            <w:r w:rsidRPr="000208FB">
              <w:t>of</w:t>
            </w:r>
            <w:r w:rsidRPr="000208FB">
              <w:rPr>
                <w:spacing w:val="-11"/>
              </w:rPr>
              <w:t xml:space="preserve"> </w:t>
            </w:r>
            <w:r w:rsidRPr="000208FB">
              <w:t>applicant’s</w:t>
            </w:r>
            <w:r w:rsidRPr="000208FB">
              <w:rPr>
                <w:spacing w:val="-11"/>
              </w:rPr>
              <w:t xml:space="preserve"> </w:t>
            </w:r>
            <w:r w:rsidRPr="000208FB">
              <w:t>governmental,</w:t>
            </w:r>
            <w:r w:rsidRPr="000208FB">
              <w:rPr>
                <w:spacing w:val="-11"/>
              </w:rPr>
              <w:t xml:space="preserve"> </w:t>
            </w:r>
            <w:r w:rsidRPr="000208FB">
              <w:t>nonprofit</w:t>
            </w:r>
            <w:r w:rsidRPr="000208FB">
              <w:rPr>
                <w:spacing w:val="-8"/>
              </w:rPr>
              <w:t xml:space="preserve"> </w:t>
            </w:r>
            <w:r w:rsidRPr="000208FB">
              <w:t>or</w:t>
            </w:r>
            <w:r w:rsidRPr="000208FB">
              <w:rPr>
                <w:spacing w:val="-11"/>
              </w:rPr>
              <w:t xml:space="preserve"> </w:t>
            </w:r>
            <w:r w:rsidRPr="000208FB">
              <w:t>institutional</w:t>
            </w:r>
            <w:r w:rsidRPr="000208FB">
              <w:rPr>
                <w:spacing w:val="-10"/>
              </w:rPr>
              <w:t xml:space="preserve"> </w:t>
            </w:r>
            <w:r w:rsidRPr="000208FB">
              <w:t>status</w:t>
            </w:r>
          </w:p>
        </w:tc>
        <w:tc>
          <w:tcPr>
            <w:tcW w:w="3060" w:type="dxa"/>
          </w:tcPr>
          <w:p w14:paraId="39AF9B13" w14:textId="4D8A911D" w:rsidR="00C0505E" w:rsidRPr="000208FB" w:rsidRDefault="00B209FB" w:rsidP="00C0505E">
            <w:pPr>
              <w:pStyle w:val="TableText"/>
              <w:rPr>
                <w:highlight w:val="yellow"/>
              </w:rPr>
            </w:pPr>
            <w:r w:rsidRPr="000208FB">
              <w:t>Required from all applicants</w:t>
            </w:r>
          </w:p>
        </w:tc>
      </w:tr>
      <w:tr w:rsidR="00C0505E" w:rsidRPr="000208FB" w14:paraId="61C32323" w14:textId="77777777" w:rsidTr="3ED2601D">
        <w:tc>
          <w:tcPr>
            <w:tcW w:w="6318" w:type="dxa"/>
          </w:tcPr>
          <w:p w14:paraId="72C435DF" w14:textId="2FF198AA" w:rsidR="00C0505E" w:rsidRPr="000208FB" w:rsidRDefault="001C7A2B" w:rsidP="00C0505E">
            <w:pPr>
              <w:pStyle w:val="TableText"/>
              <w:rPr>
                <w:rStyle w:val="normaltextrun"/>
                <w:szCs w:val="24"/>
                <w:highlight w:val="yellow"/>
                <w:shd w:val="clear" w:color="auto" w:fill="FFFFFF"/>
              </w:rPr>
            </w:pPr>
            <w:r w:rsidRPr="000208FB">
              <w:t>Statement</w:t>
            </w:r>
            <w:r w:rsidRPr="000208FB">
              <w:rPr>
                <w:spacing w:val="-8"/>
              </w:rPr>
              <w:t xml:space="preserve"> </w:t>
            </w:r>
            <w:r w:rsidRPr="000208FB">
              <w:t>of</w:t>
            </w:r>
            <w:r w:rsidRPr="000208FB">
              <w:rPr>
                <w:spacing w:val="-11"/>
              </w:rPr>
              <w:t xml:space="preserve"> </w:t>
            </w:r>
            <w:r w:rsidRPr="000208FB">
              <w:t xml:space="preserve">Overlap or Statement that none </w:t>
            </w:r>
            <w:r w:rsidR="004301F3" w:rsidRPr="000208FB">
              <w:t>exists</w:t>
            </w:r>
          </w:p>
        </w:tc>
        <w:tc>
          <w:tcPr>
            <w:tcW w:w="3060" w:type="dxa"/>
          </w:tcPr>
          <w:p w14:paraId="6C53B13B" w14:textId="5BB356A4" w:rsidR="00C0505E" w:rsidRPr="000208FB" w:rsidRDefault="00B209FB" w:rsidP="00C0505E">
            <w:pPr>
              <w:pStyle w:val="NormalWeb"/>
              <w:spacing w:before="0" w:beforeAutospacing="0" w:after="0" w:afterAutospacing="0"/>
              <w:textAlignment w:val="baseline"/>
              <w:rPr>
                <w:i/>
                <w:iCs/>
                <w:highlight w:val="yellow"/>
              </w:rPr>
            </w:pPr>
            <w:r w:rsidRPr="000208FB">
              <w:t>Required from all applicants</w:t>
            </w:r>
          </w:p>
        </w:tc>
      </w:tr>
      <w:tr w:rsidR="00C0505E" w:rsidRPr="000208FB" w14:paraId="43EE182D" w14:textId="77777777" w:rsidTr="3ED2601D">
        <w:tc>
          <w:tcPr>
            <w:tcW w:w="6318" w:type="dxa"/>
          </w:tcPr>
          <w:p w14:paraId="2BA4648E" w14:textId="0FEBB98B" w:rsidR="00C0505E" w:rsidRPr="000208FB" w:rsidRDefault="004301F3" w:rsidP="00C0505E">
            <w:pPr>
              <w:pStyle w:val="TableText"/>
              <w:rPr>
                <w:highlight w:val="yellow"/>
              </w:rPr>
            </w:pPr>
            <w:r w:rsidRPr="000208FB">
              <w:t>Letter</w:t>
            </w:r>
            <w:r w:rsidRPr="000208FB">
              <w:rPr>
                <w:spacing w:val="-13"/>
              </w:rPr>
              <w:t xml:space="preserve"> </w:t>
            </w:r>
            <w:r w:rsidRPr="000208FB">
              <w:t>from</w:t>
            </w:r>
            <w:r w:rsidRPr="000208FB">
              <w:rPr>
                <w:spacing w:val="-9"/>
              </w:rPr>
              <w:t xml:space="preserve"> </w:t>
            </w:r>
            <w:r w:rsidRPr="000208FB">
              <w:t>owner</w:t>
            </w:r>
            <w:r w:rsidRPr="000208FB">
              <w:rPr>
                <w:spacing w:val="-10"/>
              </w:rPr>
              <w:t xml:space="preserve"> </w:t>
            </w:r>
            <w:r w:rsidRPr="000208FB">
              <w:t>and/or</w:t>
            </w:r>
            <w:r w:rsidRPr="000208FB">
              <w:rPr>
                <w:spacing w:val="-9"/>
              </w:rPr>
              <w:t xml:space="preserve"> </w:t>
            </w:r>
            <w:r w:rsidRPr="000208FB">
              <w:t>participating</w:t>
            </w:r>
            <w:r w:rsidRPr="000208FB">
              <w:rPr>
                <w:spacing w:val="-10"/>
              </w:rPr>
              <w:t xml:space="preserve"> </w:t>
            </w:r>
            <w:r w:rsidRPr="000208FB">
              <w:t>organization</w:t>
            </w:r>
            <w:r w:rsidRPr="000208FB">
              <w:rPr>
                <w:spacing w:val="-11"/>
              </w:rPr>
              <w:t xml:space="preserve"> </w:t>
            </w:r>
            <w:r w:rsidRPr="000208FB">
              <w:t>giving</w:t>
            </w:r>
            <w:r w:rsidRPr="000208FB">
              <w:rPr>
                <w:spacing w:val="-10"/>
              </w:rPr>
              <w:t xml:space="preserve"> </w:t>
            </w:r>
            <w:r w:rsidRPr="000208FB">
              <w:t>consent</w:t>
            </w:r>
          </w:p>
        </w:tc>
        <w:tc>
          <w:tcPr>
            <w:tcW w:w="3060" w:type="dxa"/>
          </w:tcPr>
          <w:p w14:paraId="5CB26C35" w14:textId="1CFEB2D9" w:rsidR="00C0505E" w:rsidRPr="000208FB" w:rsidRDefault="00B209FB" w:rsidP="00C0505E">
            <w:pPr>
              <w:pStyle w:val="TableText"/>
            </w:pPr>
            <w:r w:rsidRPr="000208FB">
              <w:t>If applicable</w:t>
            </w:r>
          </w:p>
        </w:tc>
      </w:tr>
      <w:tr w:rsidR="004301F3" w:rsidRPr="000208FB" w14:paraId="1770B5DE" w14:textId="77777777" w:rsidTr="3ED2601D">
        <w:tc>
          <w:tcPr>
            <w:tcW w:w="6318" w:type="dxa"/>
          </w:tcPr>
          <w:p w14:paraId="2CC91584" w14:textId="0D4DD41B" w:rsidR="004301F3" w:rsidRPr="000208FB" w:rsidRDefault="00666030" w:rsidP="00C0505E">
            <w:pPr>
              <w:pStyle w:val="TableText"/>
            </w:pPr>
            <w:r w:rsidRPr="000208FB">
              <w:t>Letters</w:t>
            </w:r>
            <w:r w:rsidRPr="000208FB">
              <w:rPr>
                <w:spacing w:val="-9"/>
              </w:rPr>
              <w:t xml:space="preserve"> </w:t>
            </w:r>
            <w:r w:rsidRPr="000208FB">
              <w:t>of</w:t>
            </w:r>
            <w:r w:rsidRPr="000208FB">
              <w:rPr>
                <w:spacing w:val="-7"/>
              </w:rPr>
              <w:t xml:space="preserve"> </w:t>
            </w:r>
            <w:r w:rsidRPr="000208FB">
              <w:t>Support</w:t>
            </w:r>
          </w:p>
        </w:tc>
        <w:tc>
          <w:tcPr>
            <w:tcW w:w="3060" w:type="dxa"/>
          </w:tcPr>
          <w:p w14:paraId="394B43B1" w14:textId="6CAF40EC" w:rsidR="004301F3" w:rsidRPr="000208FB" w:rsidRDefault="00B209FB" w:rsidP="00C0505E">
            <w:pPr>
              <w:pStyle w:val="TableText"/>
              <w:rPr>
                <w:i/>
                <w:highlight w:val="yellow"/>
              </w:rPr>
            </w:pPr>
            <w:r w:rsidRPr="000208FB">
              <w:t>If applicable</w:t>
            </w:r>
          </w:p>
        </w:tc>
      </w:tr>
      <w:tr w:rsidR="004301F3" w:rsidRPr="000208FB" w14:paraId="450F9BDB" w14:textId="77777777" w:rsidTr="3ED2601D">
        <w:tc>
          <w:tcPr>
            <w:tcW w:w="6318" w:type="dxa"/>
          </w:tcPr>
          <w:p w14:paraId="59FDD3F2" w14:textId="185D71EA" w:rsidR="004301F3" w:rsidRPr="000208FB" w:rsidRDefault="00B209FB" w:rsidP="00C0505E">
            <w:pPr>
              <w:pStyle w:val="TableText"/>
            </w:pPr>
            <w:r w:rsidRPr="000208FB">
              <w:t>Supplemental</w:t>
            </w:r>
            <w:r w:rsidRPr="000208FB">
              <w:rPr>
                <w:spacing w:val="-13"/>
              </w:rPr>
              <w:t xml:space="preserve"> </w:t>
            </w:r>
            <w:r w:rsidRPr="000208FB">
              <w:t>Information</w:t>
            </w:r>
          </w:p>
        </w:tc>
        <w:tc>
          <w:tcPr>
            <w:tcW w:w="3060" w:type="dxa"/>
          </w:tcPr>
          <w:p w14:paraId="79B8E3FF" w14:textId="1A5A9D44" w:rsidR="004301F3" w:rsidRPr="000208FB" w:rsidRDefault="00B209FB" w:rsidP="00C0505E">
            <w:pPr>
              <w:pStyle w:val="TableText"/>
              <w:rPr>
                <w:i/>
                <w:highlight w:val="yellow"/>
              </w:rPr>
            </w:pPr>
            <w:r w:rsidRPr="000208FB">
              <w:t>If applicable</w:t>
            </w:r>
          </w:p>
        </w:tc>
      </w:tr>
      <w:tr w:rsidR="00B24096" w:rsidRPr="000208FB" w14:paraId="77AF0FF9" w14:textId="77777777" w:rsidTr="3ED2601D">
        <w:tc>
          <w:tcPr>
            <w:tcW w:w="6318" w:type="dxa"/>
          </w:tcPr>
          <w:p w14:paraId="3500B8FE" w14:textId="2CC0ABD3" w:rsidR="00B24096" w:rsidRPr="000208FB" w:rsidRDefault="00B24096" w:rsidP="00C0505E">
            <w:pPr>
              <w:pStyle w:val="TableText"/>
            </w:pPr>
            <w:r w:rsidRPr="000208FB">
              <w:t>Indirect Cost Rate Agreement</w:t>
            </w:r>
          </w:p>
        </w:tc>
        <w:tc>
          <w:tcPr>
            <w:tcW w:w="3060" w:type="dxa"/>
          </w:tcPr>
          <w:p w14:paraId="77C5BB4A" w14:textId="07FECC95" w:rsidR="00B24096" w:rsidRPr="000208FB" w:rsidRDefault="00B24096" w:rsidP="00C0505E">
            <w:pPr>
              <w:pStyle w:val="TableText"/>
            </w:pPr>
            <w:r w:rsidRPr="000208FB">
              <w:t>If applicable</w:t>
            </w:r>
          </w:p>
        </w:tc>
      </w:tr>
    </w:tbl>
    <w:p w14:paraId="3250C9FB" w14:textId="77777777" w:rsidR="001F1169" w:rsidRPr="000208FB" w:rsidRDefault="001F1169" w:rsidP="0076404D">
      <w:pPr>
        <w:spacing w:line="240" w:lineRule="auto"/>
        <w:rPr>
          <w:rFonts w:cs="Times New Roman"/>
        </w:rPr>
      </w:pPr>
    </w:p>
    <w:p w14:paraId="526F0F92" w14:textId="36CC3887" w:rsidR="0095370A" w:rsidRPr="00502788" w:rsidRDefault="0095370A" w:rsidP="007E5879">
      <w:pPr>
        <w:pStyle w:val="Heading2"/>
      </w:pPr>
      <w:bookmarkStart w:id="36" w:name="_Toc174343011"/>
      <w:r>
        <w:t>Project Narrative</w:t>
      </w:r>
      <w:bookmarkEnd w:id="36"/>
    </w:p>
    <w:p w14:paraId="2E934CCF" w14:textId="77777777" w:rsidR="00740F54" w:rsidRPr="00604674" w:rsidRDefault="00740F54" w:rsidP="00502788">
      <w:pPr>
        <w:spacing w:line="240" w:lineRule="auto"/>
        <w:rPr>
          <w:rFonts w:cs="Times New Roman"/>
        </w:rPr>
      </w:pPr>
      <w:r w:rsidRPr="00604674">
        <w:rPr>
          <w:rFonts w:cs="Times New Roman"/>
        </w:rPr>
        <w:t>The Project Narrative is a written description that should specifically address each of the review criteria (see Section E: Application Review Information). The Project Narrative may be submitted on the optional “Project Narrative” template in the Application Package in Appendix A (also available on the Japanese American Confinement Sites Grant Program website), or in another format of your choosing, such as a word-processing document. It is highly recommended that applicants use the provided Project Narrative template. However, if using another format, the maximum page length is 12 pages. Project Narratives that are longer than 12 pages will not be reviewed (see additional specifications below). Recommended page lengths for Project Narrative sections are given below.</w:t>
      </w:r>
    </w:p>
    <w:p w14:paraId="63F66010" w14:textId="77777777" w:rsidR="00740F54" w:rsidRPr="00604674" w:rsidRDefault="00740F54" w:rsidP="00502788">
      <w:pPr>
        <w:spacing w:line="240" w:lineRule="auto"/>
        <w:rPr>
          <w:rFonts w:cs="Times New Roman"/>
        </w:rPr>
      </w:pPr>
    </w:p>
    <w:p w14:paraId="7DD02EDC" w14:textId="3EF968E4" w:rsidR="00740F54" w:rsidRPr="00604674" w:rsidRDefault="00740F54" w:rsidP="00502788">
      <w:pPr>
        <w:spacing w:line="240" w:lineRule="auto"/>
        <w:rPr>
          <w:rFonts w:cs="Times New Roman"/>
        </w:rPr>
      </w:pPr>
      <w:r w:rsidRPr="00604674">
        <w:rPr>
          <w:rFonts w:cs="Times New Roman"/>
        </w:rPr>
        <w:t xml:space="preserve">The Project Narrative must include an organizational </w:t>
      </w:r>
      <w:r w:rsidR="00604674" w:rsidRPr="00604674">
        <w:rPr>
          <w:rFonts w:cs="Times New Roman"/>
        </w:rPr>
        <w:t>profile and</w:t>
      </w:r>
      <w:r w:rsidRPr="00604674">
        <w:rPr>
          <w:rFonts w:cs="Times New Roman"/>
        </w:rPr>
        <w:t xml:space="preserve"> specifically address each of the review criteria listed below (also see Section E. Application Review Information). It is </w:t>
      </w:r>
      <w:r w:rsidRPr="00604674">
        <w:rPr>
          <w:rFonts w:cs="Times New Roman"/>
          <w:b/>
          <w:u w:val="single"/>
        </w:rPr>
        <w:t>HIGHLY</w:t>
      </w:r>
      <w:r w:rsidRPr="00604674">
        <w:rPr>
          <w:rFonts w:cs="Times New Roman"/>
          <w:b/>
        </w:rPr>
        <w:t xml:space="preserve"> </w:t>
      </w:r>
      <w:r w:rsidRPr="00604674">
        <w:rPr>
          <w:rFonts w:cs="Times New Roman"/>
        </w:rPr>
        <w:t xml:space="preserve">recommended that the Project Narrative has sections labeled as follows: Project Information, Organizational Profile &amp; Suitability, Project Needs &amp; Outcomes, Project Work Plan &amp; Activities, Project Budget, Qualified Personnel, Audience Reach, Sustainability, Community Engagement, Sources of the Non-Federal Cost Share, and Cost Share Waiver Justification (if applicable). If a waiver to the required non-Federal cost share is being requested, it must be included and identified as a Cost Share Waiver Justification. </w:t>
      </w:r>
    </w:p>
    <w:p w14:paraId="36A2A116" w14:textId="77777777" w:rsidR="00740F54" w:rsidRPr="00604674" w:rsidRDefault="00740F54" w:rsidP="00502788">
      <w:pPr>
        <w:spacing w:line="240" w:lineRule="auto"/>
        <w:rPr>
          <w:rFonts w:cs="Times New Roman"/>
        </w:rPr>
      </w:pPr>
    </w:p>
    <w:p w14:paraId="180AA9E1" w14:textId="22745DEF" w:rsidR="00740F54" w:rsidRPr="00604674" w:rsidRDefault="00740F54" w:rsidP="00502788">
      <w:pPr>
        <w:spacing w:line="240" w:lineRule="auto"/>
        <w:rPr>
          <w:rFonts w:cs="Times New Roman"/>
        </w:rPr>
      </w:pPr>
      <w:r w:rsidRPr="00604674">
        <w:rPr>
          <w:rFonts w:cs="Times New Roman"/>
        </w:rPr>
        <w:t xml:space="preserve">The Project Narrative must be no longer than 12 pages, use </w:t>
      </w:r>
      <w:r w:rsidR="008165EC" w:rsidRPr="00604674">
        <w:rPr>
          <w:rFonts w:cs="Times New Roman"/>
        </w:rPr>
        <w:t>a font</w:t>
      </w:r>
      <w:r w:rsidRPr="00604674">
        <w:rPr>
          <w:rFonts w:cs="Times New Roman"/>
        </w:rPr>
        <w:t xml:space="preserve"> that is no smaller than font size 11, and have </w:t>
      </w:r>
      <w:r w:rsidR="00604674" w:rsidRPr="00604674">
        <w:rPr>
          <w:rFonts w:cs="Times New Roman"/>
        </w:rPr>
        <w:t>a minimum</w:t>
      </w:r>
      <w:r w:rsidRPr="00604674">
        <w:rPr>
          <w:rFonts w:cs="Times New Roman"/>
        </w:rPr>
        <w:t xml:space="preserve"> 1/2-inch page margins. The Project Narrative must include the following:</w:t>
      </w:r>
    </w:p>
    <w:p w14:paraId="6C23CAE4" w14:textId="77777777" w:rsidR="00740F54" w:rsidRPr="000208FB" w:rsidRDefault="00740F54" w:rsidP="00502788">
      <w:pPr>
        <w:spacing w:line="240" w:lineRule="auto"/>
        <w:rPr>
          <w:rFonts w:cs="Times New Roman"/>
          <w:color w:val="auto"/>
        </w:rPr>
      </w:pPr>
    </w:p>
    <w:p w14:paraId="342B88D6" w14:textId="77777777" w:rsidR="00740F54" w:rsidRPr="000208FB" w:rsidRDefault="00740F54" w:rsidP="00502788">
      <w:pPr>
        <w:pStyle w:val="ListParagraph"/>
        <w:numPr>
          <w:ilvl w:val="0"/>
          <w:numId w:val="17"/>
        </w:numPr>
        <w:spacing w:after="160" w:line="240" w:lineRule="auto"/>
        <w:ind w:left="360"/>
        <w:rPr>
          <w:rFonts w:cs="Times New Roman"/>
        </w:rPr>
      </w:pPr>
      <w:r w:rsidRPr="000208FB">
        <w:rPr>
          <w:rFonts w:cs="Times New Roman"/>
          <w:b/>
          <w:u w:val="single"/>
        </w:rPr>
        <w:t>Project Information</w:t>
      </w:r>
      <w:r w:rsidRPr="000208FB">
        <w:rPr>
          <w:rFonts w:cs="Times New Roman"/>
        </w:rPr>
        <w:t xml:space="preserve"> (recommended length: ½ page)</w:t>
      </w:r>
    </w:p>
    <w:p w14:paraId="052D44E6" w14:textId="77777777" w:rsidR="00740F54" w:rsidRPr="000208FB" w:rsidRDefault="00740F54" w:rsidP="00502788">
      <w:pPr>
        <w:pStyle w:val="ListParagraph"/>
        <w:numPr>
          <w:ilvl w:val="1"/>
          <w:numId w:val="17"/>
        </w:numPr>
        <w:spacing w:line="240" w:lineRule="auto"/>
        <w:ind w:left="1080"/>
        <w:rPr>
          <w:rFonts w:cs="Times New Roman"/>
        </w:rPr>
      </w:pPr>
      <w:r w:rsidRPr="000208FB">
        <w:rPr>
          <w:rFonts w:cs="Times New Roman"/>
        </w:rPr>
        <w:lastRenderedPageBreak/>
        <w:t>Project Name</w:t>
      </w:r>
    </w:p>
    <w:p w14:paraId="34B8E626" w14:textId="77777777" w:rsidR="00740F54" w:rsidRPr="000208FB" w:rsidRDefault="00740F54" w:rsidP="00502788">
      <w:pPr>
        <w:pStyle w:val="ListParagraph"/>
        <w:numPr>
          <w:ilvl w:val="1"/>
          <w:numId w:val="17"/>
        </w:numPr>
        <w:spacing w:line="240" w:lineRule="auto"/>
        <w:ind w:left="1080"/>
        <w:rPr>
          <w:rFonts w:cs="Times New Roman"/>
        </w:rPr>
      </w:pPr>
      <w:r w:rsidRPr="000208FB">
        <w:rPr>
          <w:rFonts w:cs="Times New Roman"/>
        </w:rPr>
        <w:t>Brief Summary of Project (limit to 2-4 sentences)</w:t>
      </w:r>
    </w:p>
    <w:p w14:paraId="34621B4B" w14:textId="77777777" w:rsidR="00740F54" w:rsidRPr="000208FB" w:rsidRDefault="00740F54" w:rsidP="00502788">
      <w:pPr>
        <w:pStyle w:val="ListParagraph"/>
        <w:numPr>
          <w:ilvl w:val="1"/>
          <w:numId w:val="17"/>
        </w:numPr>
        <w:spacing w:line="240" w:lineRule="auto"/>
        <w:ind w:left="1080"/>
        <w:rPr>
          <w:rFonts w:cs="Times New Roman"/>
        </w:rPr>
      </w:pPr>
      <w:r w:rsidRPr="000208FB">
        <w:rPr>
          <w:rFonts w:cs="Times New Roman"/>
        </w:rPr>
        <w:t>Contact Information, including name, phone number and email address of the Authorizing Official and Project Director (if different from Authorizing Official).</w:t>
      </w:r>
    </w:p>
    <w:p w14:paraId="32BDDDC5" w14:textId="77777777" w:rsidR="00740F54" w:rsidRPr="000208FB" w:rsidRDefault="00740F54" w:rsidP="00502788">
      <w:pPr>
        <w:pStyle w:val="ListParagraph"/>
        <w:spacing w:after="160" w:line="240" w:lineRule="auto"/>
        <w:ind w:left="360"/>
        <w:rPr>
          <w:rFonts w:cs="Times New Roman"/>
        </w:rPr>
      </w:pPr>
    </w:p>
    <w:p w14:paraId="38F19A05" w14:textId="77777777" w:rsidR="00740F54" w:rsidRPr="000208FB" w:rsidRDefault="00740F54" w:rsidP="00502788">
      <w:pPr>
        <w:pStyle w:val="ListParagraph"/>
        <w:numPr>
          <w:ilvl w:val="0"/>
          <w:numId w:val="17"/>
        </w:numPr>
        <w:spacing w:after="160" w:line="240" w:lineRule="auto"/>
        <w:ind w:left="360"/>
        <w:rPr>
          <w:rFonts w:cs="Times New Roman"/>
        </w:rPr>
      </w:pPr>
      <w:r w:rsidRPr="000208FB">
        <w:rPr>
          <w:rFonts w:cs="Times New Roman"/>
          <w:b/>
          <w:u w:val="single"/>
        </w:rPr>
        <w:t>Organizational Profile &amp; Suitability</w:t>
      </w:r>
      <w:r w:rsidRPr="000208FB">
        <w:rPr>
          <w:rFonts w:cs="Times New Roman"/>
          <w:b/>
        </w:rPr>
        <w:t xml:space="preserve"> </w:t>
      </w:r>
      <w:r w:rsidRPr="000208FB">
        <w:rPr>
          <w:rFonts w:cs="Times New Roman"/>
        </w:rPr>
        <w:t>(recommended length: 1-2 page) -</w:t>
      </w:r>
      <w:r w:rsidRPr="000208FB">
        <w:rPr>
          <w:rFonts w:cs="Times New Roman"/>
          <w:b/>
        </w:rPr>
        <w:t xml:space="preserve"> </w:t>
      </w:r>
      <w:r w:rsidRPr="000208FB">
        <w:rPr>
          <w:rFonts w:cs="Times New Roman"/>
        </w:rPr>
        <w:t>The National Park Service (NPS) may only consider proposals from applicants who identify themselves as a Japanese American organization as defined in the authorizing legislation (Public Law 117-328),</w:t>
      </w:r>
      <w:r w:rsidRPr="000208FB">
        <w:rPr>
          <w:rFonts w:cs="Times New Roman"/>
          <w:i/>
        </w:rPr>
        <w:t xml:space="preserve"> “…a private nonprofit organization within the United States established to promote the understanding and appreciation of the ethnic and cultural diversity of the United States by illustrating the Japanese American experience throughout the history of the United States.” </w:t>
      </w:r>
      <w:r w:rsidRPr="000208FB">
        <w:rPr>
          <w:rFonts w:cs="Times New Roman"/>
        </w:rPr>
        <w:t>This organizational profile will help NPS understand how the primary applicant organization aligns with this definition. Priority consideration will be given to Japanese American organizations with fewer than 100 employees. As part of the merit review process, peer reviewers will assess the institutional suitability of the organization to this funding opportunity based on the organizational profile provided in the application package.</w:t>
      </w:r>
    </w:p>
    <w:p w14:paraId="27AE8849" w14:textId="77777777" w:rsidR="00740F54" w:rsidRPr="000208FB" w:rsidRDefault="00740F54" w:rsidP="00502788">
      <w:pPr>
        <w:pStyle w:val="ListParagraph"/>
        <w:spacing w:after="160" w:line="240" w:lineRule="auto"/>
        <w:ind w:left="360"/>
        <w:rPr>
          <w:rFonts w:cs="Times New Roman"/>
        </w:rPr>
      </w:pPr>
    </w:p>
    <w:p w14:paraId="6DAF2385" w14:textId="283107FB" w:rsidR="00740F54" w:rsidRPr="000208FB" w:rsidRDefault="00740F54" w:rsidP="00502788">
      <w:pPr>
        <w:pStyle w:val="ListParagraph"/>
        <w:spacing w:after="160" w:line="240" w:lineRule="auto"/>
        <w:ind w:left="360"/>
        <w:rPr>
          <w:rFonts w:cs="Times New Roman"/>
        </w:rPr>
      </w:pPr>
      <w:r w:rsidRPr="000208FB">
        <w:rPr>
          <w:rFonts w:cs="Times New Roman"/>
        </w:rPr>
        <w:t xml:space="preserve">The organizational profile should be presented in the form of an outline </w:t>
      </w:r>
      <w:r w:rsidR="003A6E5A">
        <w:rPr>
          <w:rFonts w:cs="Times New Roman"/>
        </w:rPr>
        <w:t xml:space="preserve">of </w:t>
      </w:r>
      <w:r w:rsidRPr="000208FB">
        <w:rPr>
          <w:rFonts w:cs="Times New Roman"/>
        </w:rPr>
        <w:t xml:space="preserve">no longer than two pages that includes the following:  </w:t>
      </w:r>
    </w:p>
    <w:p w14:paraId="72F29EB3" w14:textId="77777777" w:rsidR="00740F54" w:rsidRPr="000208FB" w:rsidRDefault="00740F54" w:rsidP="00502788">
      <w:pPr>
        <w:pStyle w:val="ListParagraph"/>
        <w:spacing w:after="160" w:line="240" w:lineRule="auto"/>
        <w:ind w:left="360"/>
        <w:rPr>
          <w:rFonts w:cs="Times New Roman"/>
        </w:rPr>
      </w:pPr>
    </w:p>
    <w:p w14:paraId="60BF1CC1" w14:textId="77777777" w:rsidR="00740F54" w:rsidRPr="000208FB" w:rsidRDefault="00740F54" w:rsidP="00502788">
      <w:pPr>
        <w:pStyle w:val="ListParagraph"/>
        <w:numPr>
          <w:ilvl w:val="1"/>
          <w:numId w:val="17"/>
        </w:numPr>
        <w:spacing w:after="160" w:line="240" w:lineRule="auto"/>
        <w:ind w:left="1080"/>
        <w:rPr>
          <w:rFonts w:cs="Times New Roman"/>
        </w:rPr>
      </w:pPr>
      <w:r w:rsidRPr="000208FB">
        <w:rPr>
          <w:rFonts w:cs="Times New Roman"/>
        </w:rPr>
        <w:t>Relevant facts and statistics about the institution or organization:</w:t>
      </w:r>
    </w:p>
    <w:p w14:paraId="1EBF0F54"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Mission statement. If the organization does not have a mission statement, provide a short statement of the organization’s focus and priorities.</w:t>
      </w:r>
    </w:p>
    <w:p w14:paraId="22BBBC9E"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Location</w:t>
      </w:r>
    </w:p>
    <w:p w14:paraId="173FCE98"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 xml:space="preserve">Year Founded </w:t>
      </w:r>
    </w:p>
    <w:p w14:paraId="05E564DB"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 xml:space="preserve">Tax Exempt Status </w:t>
      </w:r>
    </w:p>
    <w:p w14:paraId="4C5ACB8C"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Annual Budget</w:t>
      </w:r>
    </w:p>
    <w:p w14:paraId="523F9738"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 xml:space="preserve">Number of Employees (full-time and part-time) </w:t>
      </w:r>
    </w:p>
    <w:p w14:paraId="6C99259E"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Accreditations or Affiliations (if applicable)</w:t>
      </w:r>
    </w:p>
    <w:p w14:paraId="4A451C47"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 xml:space="preserve">Examples of educational or interpretive programming offered </w:t>
      </w:r>
    </w:p>
    <w:p w14:paraId="585AAFA0"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 xml:space="preserve">List of Federal grants received within the last 4 years (if applicable) </w:t>
      </w:r>
    </w:p>
    <w:p w14:paraId="2A10732E" w14:textId="77777777" w:rsidR="00740F54" w:rsidRPr="000208FB" w:rsidRDefault="00740F54" w:rsidP="00502788">
      <w:pPr>
        <w:pStyle w:val="ListParagraph"/>
        <w:spacing w:line="240" w:lineRule="auto"/>
        <w:ind w:left="2100"/>
        <w:rPr>
          <w:rFonts w:cs="Times New Roman"/>
        </w:rPr>
      </w:pPr>
    </w:p>
    <w:p w14:paraId="541F6E52" w14:textId="77777777" w:rsidR="00740F54" w:rsidRPr="000208FB" w:rsidRDefault="00740F54" w:rsidP="00502788">
      <w:pPr>
        <w:pStyle w:val="ListParagraph"/>
        <w:numPr>
          <w:ilvl w:val="1"/>
          <w:numId w:val="17"/>
        </w:numPr>
        <w:spacing w:after="160" w:line="240" w:lineRule="auto"/>
        <w:ind w:left="1080"/>
        <w:rPr>
          <w:rFonts w:cs="Times New Roman"/>
        </w:rPr>
      </w:pPr>
      <w:r w:rsidRPr="000208FB">
        <w:rPr>
          <w:rFonts w:cs="Times New Roman"/>
        </w:rPr>
        <w:t xml:space="preserve">Educational outreach: </w:t>
      </w:r>
    </w:p>
    <w:p w14:paraId="54D82BFC"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 xml:space="preserve">Days and Hours of public operation (if applicable) </w:t>
      </w:r>
    </w:p>
    <w:p w14:paraId="041C477B"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 xml:space="preserve">Average numerical annual audience or attendance for the previous year </w:t>
      </w:r>
    </w:p>
    <w:p w14:paraId="4BEEE07F"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Geographic region served</w:t>
      </w:r>
    </w:p>
    <w:p w14:paraId="2627456D" w14:textId="77777777" w:rsidR="00740F54" w:rsidRPr="000208FB" w:rsidRDefault="00740F54" w:rsidP="00502788">
      <w:pPr>
        <w:pStyle w:val="ListParagraph"/>
        <w:numPr>
          <w:ilvl w:val="2"/>
          <w:numId w:val="17"/>
        </w:numPr>
        <w:spacing w:after="160" w:line="240" w:lineRule="auto"/>
        <w:ind w:left="1800"/>
        <w:rPr>
          <w:rFonts w:cs="Times New Roman"/>
        </w:rPr>
      </w:pPr>
      <w:r w:rsidRPr="000208FB">
        <w:rPr>
          <w:rFonts w:cs="Times New Roman"/>
        </w:rPr>
        <w:t>Additional information may be shared about unique qualities pertaining to outreach, audience, and region (i.e., the region being home to the largest Japanese American community on the West Coast, or programs offered for underserved youth)</w:t>
      </w:r>
    </w:p>
    <w:p w14:paraId="4B9F1F8B" w14:textId="77777777" w:rsidR="00740F54" w:rsidRPr="000208FB" w:rsidRDefault="00740F54" w:rsidP="00502788">
      <w:pPr>
        <w:pStyle w:val="ListParagraph"/>
        <w:spacing w:after="160" w:line="240" w:lineRule="auto"/>
        <w:ind w:left="1800"/>
        <w:rPr>
          <w:rFonts w:cs="Times New Roman"/>
        </w:rPr>
      </w:pPr>
    </w:p>
    <w:p w14:paraId="3289F322" w14:textId="77777777" w:rsidR="00740F54" w:rsidRPr="000208FB" w:rsidRDefault="00740F54" w:rsidP="00502788">
      <w:pPr>
        <w:pStyle w:val="ListParagraph"/>
        <w:numPr>
          <w:ilvl w:val="0"/>
          <w:numId w:val="17"/>
        </w:numPr>
        <w:spacing w:line="240" w:lineRule="auto"/>
        <w:ind w:left="360"/>
        <w:rPr>
          <w:rFonts w:cs="Times New Roman"/>
        </w:rPr>
      </w:pPr>
      <w:r w:rsidRPr="000208FB">
        <w:rPr>
          <w:rFonts w:cs="Times New Roman"/>
          <w:b/>
          <w:u w:val="single"/>
        </w:rPr>
        <w:t>Project Needs and Outcomes</w:t>
      </w:r>
      <w:r w:rsidRPr="000208FB">
        <w:rPr>
          <w:rFonts w:cs="Times New Roman"/>
          <w:b/>
        </w:rPr>
        <w:t xml:space="preserve"> </w:t>
      </w:r>
      <w:r w:rsidRPr="000208FB">
        <w:rPr>
          <w:rFonts w:cs="Times New Roman"/>
        </w:rPr>
        <w:t xml:space="preserve">(recommended length: 1 page) </w:t>
      </w:r>
    </w:p>
    <w:p w14:paraId="71413ECF" w14:textId="189C9107" w:rsidR="00740F54" w:rsidRPr="000208FB" w:rsidRDefault="00740F54" w:rsidP="00502788">
      <w:pPr>
        <w:pStyle w:val="ListParagraph"/>
        <w:numPr>
          <w:ilvl w:val="1"/>
          <w:numId w:val="17"/>
        </w:numPr>
        <w:spacing w:line="240" w:lineRule="auto"/>
        <w:ind w:left="1080"/>
        <w:rPr>
          <w:rFonts w:cs="Times New Roman"/>
        </w:rPr>
      </w:pPr>
      <w:r w:rsidRPr="000208FB">
        <w:rPr>
          <w:rFonts w:cs="Times New Roman"/>
        </w:rPr>
        <w:t xml:space="preserve">How will the project </w:t>
      </w:r>
      <w:r w:rsidR="008A6D1C">
        <w:rPr>
          <w:rFonts w:cs="Times New Roman"/>
        </w:rPr>
        <w:t xml:space="preserve">and its desired outcomes </w:t>
      </w:r>
      <w:r w:rsidRPr="000208FB">
        <w:rPr>
          <w:rFonts w:cs="Times New Roman"/>
        </w:rPr>
        <w:t xml:space="preserve">enhance education about Japanese American confinement during World War II? </w:t>
      </w:r>
    </w:p>
    <w:p w14:paraId="5873A738" w14:textId="77777777" w:rsidR="00740F54" w:rsidRPr="000208FB" w:rsidRDefault="00740F54" w:rsidP="00502788">
      <w:pPr>
        <w:spacing w:line="240" w:lineRule="auto"/>
        <w:rPr>
          <w:rFonts w:cs="Times New Roman"/>
          <w:u w:val="single"/>
        </w:rPr>
      </w:pPr>
    </w:p>
    <w:p w14:paraId="67E300B5" w14:textId="77777777" w:rsidR="00740F54" w:rsidRPr="000208FB" w:rsidRDefault="00740F54" w:rsidP="00502788">
      <w:pPr>
        <w:pStyle w:val="ListParagraph"/>
        <w:numPr>
          <w:ilvl w:val="0"/>
          <w:numId w:val="17"/>
        </w:numPr>
        <w:spacing w:line="240" w:lineRule="auto"/>
        <w:ind w:left="360"/>
        <w:rPr>
          <w:rFonts w:cs="Times New Roman"/>
        </w:rPr>
      </w:pPr>
      <w:r w:rsidRPr="000208FB">
        <w:rPr>
          <w:rFonts w:cs="Times New Roman"/>
          <w:b/>
          <w:u w:val="single"/>
        </w:rPr>
        <w:lastRenderedPageBreak/>
        <w:t>Project Work Plan &amp; Activities</w:t>
      </w:r>
      <w:r w:rsidRPr="000208FB">
        <w:rPr>
          <w:rFonts w:cs="Times New Roman"/>
          <w:u w:val="single"/>
        </w:rPr>
        <w:t xml:space="preserve"> </w:t>
      </w:r>
      <w:r w:rsidRPr="000208FB">
        <w:rPr>
          <w:rFonts w:cs="Times New Roman"/>
        </w:rPr>
        <w:t>(recommended length: 1 page) Describe how the project work plan, timeline, activities, methodology, and use of technology, and the project’s plans for mitigating risk will address the identified project need and accomplish its proposed outcome. How will the project be effectively managed and completed? (</w:t>
      </w:r>
      <w:r w:rsidRPr="000208FB">
        <w:rPr>
          <w:rFonts w:cs="Times New Roman"/>
          <w:i/>
        </w:rPr>
        <w:t>For example, explain any pre-project planning or research that has been completed, such as audience surveys. Describe methodologies, procedures and proposed actions. Provide a timeline for completion, including each major activity and the final deadline date. Projects must be completed within an established grant period, generally within two to four years of funding.</w:t>
      </w:r>
      <w:r w:rsidRPr="000208FB">
        <w:rPr>
          <w:rFonts w:cs="Times New Roman"/>
        </w:rPr>
        <w:t>)</w:t>
      </w:r>
    </w:p>
    <w:p w14:paraId="0A9F1924" w14:textId="77777777" w:rsidR="00740F54" w:rsidRPr="000208FB" w:rsidRDefault="00740F54" w:rsidP="00502788">
      <w:pPr>
        <w:pStyle w:val="ListParagraph"/>
        <w:spacing w:line="240" w:lineRule="auto"/>
        <w:ind w:left="360"/>
        <w:rPr>
          <w:rFonts w:cs="Times New Roman"/>
        </w:rPr>
      </w:pPr>
    </w:p>
    <w:p w14:paraId="14943773" w14:textId="77777777" w:rsidR="00740F54" w:rsidRPr="000208FB" w:rsidRDefault="00740F54" w:rsidP="00502788">
      <w:pPr>
        <w:pStyle w:val="ListParagraph"/>
        <w:numPr>
          <w:ilvl w:val="0"/>
          <w:numId w:val="17"/>
        </w:numPr>
        <w:spacing w:line="240" w:lineRule="auto"/>
        <w:ind w:left="360"/>
        <w:rPr>
          <w:rFonts w:cs="Times New Roman"/>
        </w:rPr>
      </w:pPr>
      <w:r w:rsidRPr="000208FB">
        <w:rPr>
          <w:rFonts w:cs="Times New Roman"/>
          <w:b/>
          <w:u w:val="single"/>
        </w:rPr>
        <w:t>Project Budget</w:t>
      </w:r>
      <w:r w:rsidRPr="000208FB">
        <w:rPr>
          <w:rFonts w:cs="Times New Roman"/>
          <w:b/>
        </w:rPr>
        <w:t xml:space="preserve"> </w:t>
      </w:r>
      <w:r w:rsidRPr="000208FB">
        <w:rPr>
          <w:rFonts w:cs="Times New Roman"/>
        </w:rPr>
        <w:t>(recommended length: ½ page) How is the project budget reasonable? (</w:t>
      </w:r>
      <w:r w:rsidRPr="000208FB">
        <w:rPr>
          <w:rFonts w:cs="Times New Roman"/>
          <w:i/>
        </w:rPr>
        <w:t xml:space="preserve">Explain how the Federal funds and non-Federal cost share will be used and demonstrate how this use of funds is allowable, reasonable, and directly relevant to the project. Explain your plan for providing the non-Federal cost share unless a cost share waiver is </w:t>
      </w:r>
      <w:proofErr w:type="gramStart"/>
      <w:r w:rsidRPr="000208FB">
        <w:rPr>
          <w:rFonts w:cs="Times New Roman"/>
          <w:i/>
        </w:rPr>
        <w:t>being requested</w:t>
      </w:r>
      <w:proofErr w:type="gramEnd"/>
      <w:r w:rsidRPr="000208FB">
        <w:rPr>
          <w:rFonts w:cs="Times New Roman"/>
        </w:rPr>
        <w:t>).</w:t>
      </w:r>
    </w:p>
    <w:p w14:paraId="151FE131" w14:textId="77777777" w:rsidR="00740F54" w:rsidRPr="000208FB" w:rsidRDefault="00740F54" w:rsidP="00502788">
      <w:pPr>
        <w:pStyle w:val="ListParagraph"/>
        <w:spacing w:line="240" w:lineRule="auto"/>
        <w:ind w:left="0"/>
        <w:rPr>
          <w:rFonts w:cs="Times New Roman"/>
          <w:b/>
        </w:rPr>
      </w:pPr>
    </w:p>
    <w:p w14:paraId="030EC0F0" w14:textId="77777777" w:rsidR="00740F54" w:rsidRPr="000208FB" w:rsidRDefault="00740F54" w:rsidP="00502788">
      <w:pPr>
        <w:pStyle w:val="ListParagraph"/>
        <w:numPr>
          <w:ilvl w:val="0"/>
          <w:numId w:val="17"/>
        </w:numPr>
        <w:spacing w:line="240" w:lineRule="auto"/>
        <w:ind w:left="360"/>
        <w:rPr>
          <w:rFonts w:cs="Times New Roman"/>
        </w:rPr>
      </w:pPr>
      <w:r w:rsidRPr="000208FB">
        <w:rPr>
          <w:rFonts w:cs="Times New Roman"/>
          <w:b/>
          <w:u w:val="single"/>
        </w:rPr>
        <w:t>Qualified Personnel</w:t>
      </w:r>
      <w:r w:rsidRPr="000208FB">
        <w:rPr>
          <w:rFonts w:cs="Times New Roman"/>
          <w:b/>
        </w:rPr>
        <w:t xml:space="preserve"> </w:t>
      </w:r>
      <w:r w:rsidRPr="000208FB">
        <w:rPr>
          <w:rFonts w:cs="Times New Roman"/>
        </w:rPr>
        <w:t>(recommended length: ½ page) Do the selected personnel have the qualifications and ability to complete the project in a timely and professional manner? (</w:t>
      </w:r>
      <w:r w:rsidRPr="000208FB">
        <w:rPr>
          <w:rFonts w:cs="Times New Roman"/>
          <w:i/>
        </w:rPr>
        <w:t>List key personnel and briefly describe their qualifications. If personnel have not been selected, describe the qualifications you will require.)</w:t>
      </w:r>
    </w:p>
    <w:p w14:paraId="680C6A23" w14:textId="77777777" w:rsidR="00740F54" w:rsidRPr="000208FB" w:rsidRDefault="00740F54" w:rsidP="00502788">
      <w:pPr>
        <w:spacing w:line="240" w:lineRule="auto"/>
        <w:rPr>
          <w:rFonts w:cs="Times New Roman"/>
          <w:u w:val="single"/>
        </w:rPr>
      </w:pPr>
    </w:p>
    <w:p w14:paraId="3F50AE56" w14:textId="77777777" w:rsidR="00740F54" w:rsidRPr="000208FB" w:rsidRDefault="00740F54" w:rsidP="00502788">
      <w:pPr>
        <w:pStyle w:val="ListParagraph"/>
        <w:numPr>
          <w:ilvl w:val="0"/>
          <w:numId w:val="17"/>
        </w:numPr>
        <w:spacing w:after="160" w:line="240" w:lineRule="auto"/>
        <w:ind w:left="360"/>
        <w:rPr>
          <w:rFonts w:eastAsia="Times New Roman" w:cs="Times New Roman"/>
        </w:rPr>
      </w:pPr>
      <w:r w:rsidRPr="000208FB">
        <w:rPr>
          <w:rFonts w:eastAsiaTheme="minorEastAsia" w:cs="Times New Roman"/>
          <w:b/>
          <w:u w:val="single"/>
        </w:rPr>
        <w:t>Audience Reach</w:t>
      </w:r>
      <w:r w:rsidRPr="000208FB">
        <w:rPr>
          <w:rFonts w:eastAsiaTheme="minorEastAsia" w:cs="Times New Roman"/>
          <w:b/>
        </w:rPr>
        <w:t xml:space="preserve"> </w:t>
      </w:r>
      <w:r w:rsidRPr="000208FB">
        <w:rPr>
          <w:rFonts w:eastAsiaTheme="minorEastAsia" w:cs="Times New Roman"/>
        </w:rPr>
        <w:t>(recommended length: 1 page) How will the project effectively convey the historical importance of understanding Japanese American confinement during World War II to the public?  Describe the size of your intended audience and how the project will reach new and diverse audiences. Clearly define the project’s distribution and overall audience reach, including a description of how multiple formats</w:t>
      </w:r>
      <w:r w:rsidRPr="000208FB">
        <w:rPr>
          <w:rFonts w:eastAsiaTheme="minorEastAsia" w:cs="Times New Roman"/>
          <w:color w:val="auto"/>
        </w:rPr>
        <w:t xml:space="preserve"> may</w:t>
      </w:r>
      <w:r w:rsidRPr="000208FB">
        <w:rPr>
          <w:rFonts w:eastAsiaTheme="minorEastAsia" w:cs="Times New Roman"/>
        </w:rPr>
        <w:t xml:space="preserve"> maximize impact?</w:t>
      </w:r>
    </w:p>
    <w:p w14:paraId="153D001F" w14:textId="77777777" w:rsidR="00740F54" w:rsidRPr="000208FB" w:rsidRDefault="00740F54" w:rsidP="00502788">
      <w:pPr>
        <w:pStyle w:val="ListParagraph"/>
        <w:spacing w:line="240" w:lineRule="auto"/>
        <w:ind w:left="0"/>
        <w:rPr>
          <w:rFonts w:eastAsiaTheme="minorEastAsia" w:cs="Times New Roman"/>
          <w:b/>
        </w:rPr>
      </w:pPr>
    </w:p>
    <w:p w14:paraId="603A67CC" w14:textId="77777777" w:rsidR="00740F54" w:rsidRPr="000208FB" w:rsidRDefault="00740F54" w:rsidP="00502788">
      <w:pPr>
        <w:pStyle w:val="ListParagraph"/>
        <w:numPr>
          <w:ilvl w:val="0"/>
          <w:numId w:val="17"/>
        </w:numPr>
        <w:spacing w:after="160" w:line="240" w:lineRule="auto"/>
        <w:ind w:left="360"/>
        <w:rPr>
          <w:rFonts w:eastAsia="Times New Roman" w:cs="Times New Roman"/>
        </w:rPr>
      </w:pPr>
      <w:r w:rsidRPr="000208FB">
        <w:rPr>
          <w:rFonts w:eastAsiaTheme="minorEastAsia" w:cs="Times New Roman"/>
          <w:b/>
          <w:u w:val="single"/>
        </w:rPr>
        <w:t>Sustainability</w:t>
      </w:r>
      <w:r w:rsidRPr="000208FB">
        <w:rPr>
          <w:rFonts w:eastAsiaTheme="minorEastAsia" w:cs="Times New Roman"/>
          <w:b/>
        </w:rPr>
        <w:t xml:space="preserve"> </w:t>
      </w:r>
      <w:r w:rsidRPr="000208FB">
        <w:rPr>
          <w:rFonts w:eastAsiaTheme="minorEastAsia" w:cs="Times New Roman"/>
        </w:rPr>
        <w:t>(recommended length: 1 page) How will the project result in sustainable long-term educational experiences? What strategies will be implemented to monitor and evaluate the long-term impacts of the project? (</w:t>
      </w:r>
      <w:r w:rsidRPr="000208FB">
        <w:rPr>
          <w:rFonts w:eastAsiaTheme="minorEastAsia" w:cs="Times New Roman"/>
          <w:i/>
        </w:rPr>
        <w:t>Demonstrate that you have the ability for the long-term maintenance, operation, distribution and/or follow-up of the project. For example, describe how your organization will meet the long-term objectives of the project, disseminate project results and/or follow up on planned subsequent phases of the project.</w:t>
      </w:r>
      <w:r w:rsidRPr="000208FB">
        <w:rPr>
          <w:rFonts w:eastAsiaTheme="minorEastAsia" w:cs="Times New Roman"/>
        </w:rPr>
        <w:t>)</w:t>
      </w:r>
    </w:p>
    <w:p w14:paraId="3BACE257" w14:textId="77777777" w:rsidR="00740F54" w:rsidRPr="000208FB" w:rsidRDefault="00740F54" w:rsidP="00502788">
      <w:pPr>
        <w:pStyle w:val="ListParagraph"/>
        <w:spacing w:line="240" w:lineRule="auto"/>
        <w:ind w:left="660"/>
        <w:rPr>
          <w:rFonts w:eastAsiaTheme="minorEastAsia" w:cs="Times New Roman"/>
        </w:rPr>
      </w:pPr>
    </w:p>
    <w:p w14:paraId="7273E64A" w14:textId="09344CCB" w:rsidR="00740F54" w:rsidRPr="000208FB" w:rsidRDefault="00740F54" w:rsidP="00502788">
      <w:pPr>
        <w:pStyle w:val="ListParagraph"/>
        <w:numPr>
          <w:ilvl w:val="0"/>
          <w:numId w:val="17"/>
        </w:numPr>
        <w:spacing w:after="160" w:line="240" w:lineRule="auto"/>
        <w:ind w:left="360"/>
        <w:rPr>
          <w:rFonts w:cs="Times New Roman"/>
        </w:rPr>
      </w:pPr>
      <w:r w:rsidRPr="365229C4">
        <w:rPr>
          <w:rFonts w:cs="Times New Roman"/>
          <w:b/>
          <w:u w:val="single"/>
        </w:rPr>
        <w:t xml:space="preserve">Community Engagement </w:t>
      </w:r>
      <w:r w:rsidRPr="365229C4">
        <w:rPr>
          <w:rFonts w:cs="Times New Roman"/>
        </w:rPr>
        <w:t xml:space="preserve">(recommended length: 1 page) - How much support and participation does the project have from the formerly </w:t>
      </w:r>
      <w:proofErr w:type="gramStart"/>
      <w:r w:rsidR="00953E3B">
        <w:rPr>
          <w:rFonts w:cs="Times New Roman"/>
        </w:rPr>
        <w:t>detained</w:t>
      </w:r>
      <w:r w:rsidRPr="365229C4">
        <w:rPr>
          <w:rFonts w:cs="Times New Roman"/>
        </w:rPr>
        <w:t>,</w:t>
      </w:r>
      <w:proofErr w:type="gramEnd"/>
      <w:r w:rsidRPr="365229C4">
        <w:rPr>
          <w:rFonts w:cs="Times New Roman"/>
        </w:rPr>
        <w:t xml:space="preserve"> stakeholders, and/or the public? If there is a </w:t>
      </w:r>
      <w:r w:rsidRPr="365229C4">
        <w:rPr>
          <w:rFonts w:eastAsiaTheme="minorEastAsia" w:cs="Times New Roman"/>
          <w:color w:val="333333"/>
        </w:rPr>
        <w:t xml:space="preserve">primary applicant representing a group of collaborating partners, have partnering organizations demonstrated their support and commitment to the project. </w:t>
      </w:r>
      <w:r w:rsidRPr="365229C4">
        <w:rPr>
          <w:rFonts w:cs="Times New Roman"/>
        </w:rPr>
        <w:t>(</w:t>
      </w:r>
      <w:r w:rsidRPr="365229C4">
        <w:rPr>
          <w:rFonts w:cs="Times New Roman"/>
          <w:i/>
        </w:rPr>
        <w:t xml:space="preserve">Letters of support are shared with the </w:t>
      </w:r>
      <w:r w:rsidR="0865EB0D" w:rsidRPr="365229C4">
        <w:rPr>
          <w:rFonts w:cs="Times New Roman"/>
          <w:i/>
        </w:rPr>
        <w:t>JACE</w:t>
      </w:r>
      <w:r w:rsidRPr="365229C4">
        <w:rPr>
          <w:rFonts w:cs="Times New Roman"/>
          <w:i/>
        </w:rPr>
        <w:t xml:space="preserve"> Grant Merit Review Panel. Letters should demonstrate a strong level of support and/or a commitment of resources to the project, either through cash funding, in-kind support, public participation, or continued involvement during and after completion of the project.</w:t>
      </w:r>
      <w:r w:rsidRPr="365229C4">
        <w:rPr>
          <w:rFonts w:cs="Times New Roman"/>
        </w:rPr>
        <w:t>)</w:t>
      </w:r>
    </w:p>
    <w:p w14:paraId="6356980C" w14:textId="77777777" w:rsidR="00740F54" w:rsidRPr="000208FB" w:rsidRDefault="00740F54" w:rsidP="00502788">
      <w:pPr>
        <w:pStyle w:val="ListParagraph"/>
        <w:spacing w:line="240" w:lineRule="auto"/>
        <w:ind w:left="0"/>
        <w:rPr>
          <w:rFonts w:cs="Times New Roman"/>
        </w:rPr>
      </w:pPr>
    </w:p>
    <w:p w14:paraId="0C13E53F" w14:textId="77777777" w:rsidR="00740F54" w:rsidRPr="000208FB" w:rsidRDefault="00740F54" w:rsidP="00502788">
      <w:pPr>
        <w:pStyle w:val="ListParagraph"/>
        <w:numPr>
          <w:ilvl w:val="0"/>
          <w:numId w:val="17"/>
        </w:numPr>
        <w:spacing w:after="160" w:line="240" w:lineRule="auto"/>
        <w:ind w:left="360"/>
        <w:rPr>
          <w:rFonts w:cs="Times New Roman"/>
        </w:rPr>
      </w:pPr>
      <w:r w:rsidRPr="000208FB">
        <w:rPr>
          <w:rFonts w:cs="Times New Roman"/>
          <w:b/>
          <w:u w:val="single"/>
        </w:rPr>
        <w:t xml:space="preserve">Sources of Non-Federal Cost Share </w:t>
      </w:r>
      <w:r w:rsidRPr="000208FB">
        <w:rPr>
          <w:rFonts w:cs="Times New Roman"/>
        </w:rPr>
        <w:t xml:space="preserve">(recommended length: ½ to 1 page) - A 2:1 Federal to non-Federal cost share is required. Please list the secured sources and amounts of the required non-Federal cost share, which can be cash, supplies/materials/equipment, or in-kind services. Federal funds may not be used for the cost share. If the cost share is not yet secured, </w:t>
      </w:r>
      <w:r w:rsidRPr="000208FB">
        <w:rPr>
          <w:rFonts w:cs="Times New Roman"/>
        </w:rPr>
        <w:lastRenderedPageBreak/>
        <w:t>please list the planned sources and amounts.  If a cost share waiver is being requested, please refer to Cost Share Waiver Justification guidance below.</w:t>
      </w:r>
    </w:p>
    <w:p w14:paraId="724E500A" w14:textId="77777777" w:rsidR="00740F54" w:rsidRPr="000208FB" w:rsidRDefault="00740F54" w:rsidP="00502788">
      <w:pPr>
        <w:pStyle w:val="ListParagraph"/>
        <w:spacing w:line="240" w:lineRule="auto"/>
        <w:ind w:left="0"/>
        <w:rPr>
          <w:rFonts w:eastAsiaTheme="minorEastAsia" w:cs="Times New Roman"/>
          <w:b/>
          <w:u w:val="single"/>
        </w:rPr>
      </w:pPr>
    </w:p>
    <w:p w14:paraId="41618BA4" w14:textId="74782DFE" w:rsidR="00740F54" w:rsidRPr="000208FB" w:rsidRDefault="00740F54" w:rsidP="00502788">
      <w:pPr>
        <w:pStyle w:val="ListParagraph"/>
        <w:numPr>
          <w:ilvl w:val="0"/>
          <w:numId w:val="17"/>
        </w:numPr>
        <w:spacing w:after="160" w:line="240" w:lineRule="auto"/>
        <w:ind w:left="360"/>
        <w:rPr>
          <w:rFonts w:cs="Times New Roman"/>
        </w:rPr>
      </w:pPr>
      <w:r w:rsidRPr="000208FB">
        <w:rPr>
          <w:rFonts w:eastAsiaTheme="minorEastAsia" w:cs="Times New Roman"/>
          <w:b/>
          <w:u w:val="single"/>
        </w:rPr>
        <w:t>Cost Share Waiver Justification</w:t>
      </w:r>
      <w:r w:rsidRPr="000208FB">
        <w:rPr>
          <w:rFonts w:eastAsiaTheme="minorEastAsia" w:cs="Times New Roman"/>
        </w:rPr>
        <w:t xml:space="preserve"> (if applicable)</w:t>
      </w:r>
      <w:r w:rsidRPr="000208FB">
        <w:rPr>
          <w:rFonts w:eastAsiaTheme="minorEastAsia" w:cs="Times New Roman"/>
          <w:b/>
        </w:rPr>
        <w:t xml:space="preserve"> </w:t>
      </w:r>
      <w:r w:rsidRPr="000208FB">
        <w:rPr>
          <w:rFonts w:eastAsiaTheme="minorEastAsia" w:cs="Times New Roman"/>
        </w:rPr>
        <w:t>(recommended length: 1 page)</w:t>
      </w:r>
      <w:r w:rsidRPr="000208FB">
        <w:rPr>
          <w:rFonts w:eastAsiaTheme="minorEastAsia" w:cs="Times New Roman"/>
          <w:b/>
        </w:rPr>
        <w:t xml:space="preserve"> </w:t>
      </w:r>
      <w:r w:rsidRPr="000208FB">
        <w:rPr>
          <w:rFonts w:eastAsiaTheme="minorEastAsia" w:cs="Times New Roman"/>
        </w:rPr>
        <w:t>– If a waiver to the cost sharing requirement is deemed necessary by the applicant, a cost share waiver justification must be submitted as part of the application package. In the cost share waiver justification, the applicant must clearly demonstrate the following: 1) that no reasonable means are available through which the applicant can meet the cost sharing requirement; and 2) that the benefit of the completed project clearly outweighs the public interest in the cost sharing requirement. The applicant must clearly state the cost share waiver amount being requested for the project. If a partial cost share, either monetarily or in-kind, will be provided, the project budget should reflect that amount.  If no cost share can be provided, the project budget should reflect no cost sharing amounts, either monetarily or in kind. Only the Secretary of the Interior has the authority to approve a waiver to the cost sharing requirement.  Final approval</w:t>
      </w:r>
      <w:r w:rsidRPr="000208FB">
        <w:rPr>
          <w:rFonts w:eastAsiaTheme="minorEastAsia" w:cs="Times New Roman"/>
          <w:color w:val="333333"/>
        </w:rPr>
        <w:t xml:space="preserve"> of a waiver request will be made at the same time as final selection of the awards by the Secretary of the Interior and announced simultaneously.</w:t>
      </w:r>
      <w:r w:rsidRPr="000208FB">
        <w:rPr>
          <w:rFonts w:eastAsia="Segoe UI" w:cs="Times New Roman"/>
          <w:color w:val="333333"/>
        </w:rPr>
        <w:t xml:space="preserve"> </w:t>
      </w:r>
      <w:r w:rsidRPr="000208FB">
        <w:rPr>
          <w:rFonts w:cs="Times New Roman"/>
        </w:rPr>
        <w:t xml:space="preserve"> </w:t>
      </w:r>
    </w:p>
    <w:p w14:paraId="197B10AD" w14:textId="77777777" w:rsidR="00215799" w:rsidRPr="000208FB" w:rsidRDefault="00215799" w:rsidP="00215799">
      <w:pPr>
        <w:rPr>
          <w:rFonts w:cs="Times New Roman"/>
        </w:rPr>
      </w:pPr>
    </w:p>
    <w:p w14:paraId="3050EDA4" w14:textId="1FF51D8B" w:rsidR="00752BF4" w:rsidRPr="00502788" w:rsidRDefault="00752BF4" w:rsidP="007E5879">
      <w:pPr>
        <w:pStyle w:val="Heading2"/>
      </w:pPr>
      <w:bookmarkStart w:id="37" w:name="_Toc1961463488"/>
      <w:r>
        <w:t>Budget Narrative</w:t>
      </w:r>
      <w:bookmarkEnd w:id="37"/>
    </w:p>
    <w:p w14:paraId="1F26CAEE" w14:textId="4E05D115" w:rsidR="002B69C7" w:rsidRPr="000208FB" w:rsidRDefault="00BB4704" w:rsidP="002B69C7">
      <w:pPr>
        <w:pStyle w:val="BodyText"/>
        <w:kinsoku w:val="0"/>
        <w:overflowPunct w:val="0"/>
        <w:ind w:left="1" w:right="257" w:hanging="1"/>
        <w:rPr>
          <w:rFonts w:ascii="Times New Roman" w:hAnsi="Times New Roman" w:cs="Times New Roman"/>
          <w:sz w:val="24"/>
          <w:szCs w:val="24"/>
        </w:rPr>
      </w:pPr>
      <w:r w:rsidRPr="000208FB">
        <w:rPr>
          <w:rFonts w:ascii="Times New Roman" w:eastAsia="Times New Roman" w:hAnsi="Times New Roman" w:cs="Times New Roman"/>
          <w:sz w:val="24"/>
          <w:szCs w:val="24"/>
        </w:rPr>
        <w:t>Applicants must</w:t>
      </w:r>
      <w:r w:rsidR="00E741E7">
        <w:rPr>
          <w:rFonts w:ascii="Times New Roman" w:eastAsia="Times New Roman" w:hAnsi="Times New Roman" w:cs="Times New Roman"/>
          <w:sz w:val="24"/>
          <w:szCs w:val="24"/>
        </w:rPr>
        <w:t xml:space="preserve"> </w:t>
      </w:r>
      <w:r w:rsidRPr="000208FB">
        <w:rPr>
          <w:rFonts w:ascii="Times New Roman" w:eastAsia="Times New Roman" w:hAnsi="Times New Roman" w:cs="Times New Roman"/>
          <w:sz w:val="24"/>
          <w:szCs w:val="24"/>
          <w:bdr w:val="none" w:sz="0" w:space="0" w:color="auto" w:frame="1"/>
        </w:rPr>
        <w:t>describe and justify</w:t>
      </w:r>
      <w:r w:rsidR="00E741E7">
        <w:rPr>
          <w:rFonts w:ascii="Times New Roman" w:eastAsia="Times New Roman" w:hAnsi="Times New Roman" w:cs="Times New Roman"/>
          <w:sz w:val="24"/>
          <w:szCs w:val="24"/>
        </w:rPr>
        <w:t xml:space="preserve"> </w:t>
      </w:r>
      <w:r w:rsidR="009D7485" w:rsidRPr="000208FB">
        <w:rPr>
          <w:rFonts w:ascii="Times New Roman" w:eastAsia="Times New Roman" w:hAnsi="Times New Roman" w:cs="Times New Roman"/>
          <w:sz w:val="24"/>
          <w:szCs w:val="24"/>
        </w:rPr>
        <w:t>items and costs listed in their budget</w:t>
      </w:r>
      <w:r w:rsidRPr="000208FB">
        <w:rPr>
          <w:rFonts w:ascii="Times New Roman" w:eastAsia="Times New Roman" w:hAnsi="Times New Roman" w:cs="Times New Roman"/>
          <w:sz w:val="24"/>
          <w:szCs w:val="24"/>
        </w:rPr>
        <w:t xml:space="preserve">. The budget narrative must identify </w:t>
      </w:r>
      <w:r w:rsidR="00E3433A" w:rsidRPr="000208FB">
        <w:rPr>
          <w:rFonts w:ascii="Times New Roman" w:eastAsia="Times New Roman" w:hAnsi="Times New Roman" w:cs="Times New Roman"/>
          <w:sz w:val="24"/>
          <w:szCs w:val="24"/>
        </w:rPr>
        <w:t xml:space="preserve">the following </w:t>
      </w:r>
      <w:r w:rsidRPr="000208FB">
        <w:rPr>
          <w:rFonts w:ascii="Times New Roman" w:eastAsia="Times New Roman" w:hAnsi="Times New Roman" w:cs="Times New Roman"/>
          <w:sz w:val="24"/>
          <w:szCs w:val="24"/>
        </w:rPr>
        <w:t>cost items: total estimated costs, non-Federal cost share, third-party contributions, and any pre-award costs.</w:t>
      </w:r>
      <w:r w:rsidR="00AC47CA" w:rsidRPr="000208FB">
        <w:rPr>
          <w:rFonts w:ascii="Times New Roman" w:eastAsia="Times New Roman" w:hAnsi="Times New Roman" w:cs="Times New Roman"/>
          <w:sz w:val="24"/>
          <w:szCs w:val="24"/>
        </w:rPr>
        <w:t xml:space="preserve"> </w:t>
      </w:r>
      <w:r w:rsidRPr="000208FB">
        <w:rPr>
          <w:rFonts w:ascii="Times New Roman" w:eastAsia="Times New Roman" w:hAnsi="Times New Roman" w:cs="Times New Roman"/>
          <w:sz w:val="24"/>
          <w:szCs w:val="24"/>
        </w:rPr>
        <w:t>Total project cost is the sum of all allowable costs, including required and voluntary cost share and third-party contributions.</w:t>
      </w:r>
      <w:r w:rsidR="00C16713" w:rsidRPr="000208FB">
        <w:rPr>
          <w:rFonts w:ascii="Times New Roman" w:eastAsia="Times New Roman" w:hAnsi="Times New Roman" w:cs="Times New Roman"/>
          <w:sz w:val="24"/>
          <w:szCs w:val="24"/>
        </w:rPr>
        <w:t xml:space="preserve"> </w:t>
      </w:r>
      <w:r w:rsidR="002B69C7" w:rsidRPr="000208FB">
        <w:rPr>
          <w:rFonts w:ascii="Times New Roman" w:hAnsi="Times New Roman" w:cs="Times New Roman"/>
          <w:sz w:val="24"/>
          <w:szCs w:val="24"/>
        </w:rPr>
        <w:t>The Budget Justification</w:t>
      </w:r>
      <w:r w:rsidR="002B69C7" w:rsidRPr="000208FB">
        <w:rPr>
          <w:rFonts w:ascii="Times New Roman" w:hAnsi="Times New Roman" w:cs="Times New Roman"/>
          <w:spacing w:val="-5"/>
          <w:sz w:val="24"/>
          <w:szCs w:val="24"/>
        </w:rPr>
        <w:t xml:space="preserve"> </w:t>
      </w:r>
      <w:r w:rsidR="002B69C7" w:rsidRPr="000208FB">
        <w:rPr>
          <w:rFonts w:ascii="Times New Roman" w:hAnsi="Times New Roman" w:cs="Times New Roman"/>
          <w:sz w:val="24"/>
          <w:szCs w:val="24"/>
        </w:rPr>
        <w:t>may</w:t>
      </w:r>
      <w:r w:rsidR="002B69C7" w:rsidRPr="000208FB">
        <w:rPr>
          <w:rFonts w:ascii="Times New Roman" w:hAnsi="Times New Roman" w:cs="Times New Roman"/>
          <w:spacing w:val="-6"/>
          <w:sz w:val="24"/>
          <w:szCs w:val="24"/>
        </w:rPr>
        <w:t xml:space="preserve"> </w:t>
      </w:r>
      <w:r w:rsidR="002B69C7" w:rsidRPr="000208FB">
        <w:rPr>
          <w:rFonts w:ascii="Times New Roman" w:hAnsi="Times New Roman" w:cs="Times New Roman"/>
          <w:sz w:val="24"/>
          <w:szCs w:val="24"/>
        </w:rPr>
        <w:t>be</w:t>
      </w:r>
      <w:r w:rsidR="002B69C7" w:rsidRPr="000208FB">
        <w:rPr>
          <w:rFonts w:ascii="Times New Roman" w:hAnsi="Times New Roman" w:cs="Times New Roman"/>
          <w:spacing w:val="-4"/>
          <w:sz w:val="24"/>
          <w:szCs w:val="24"/>
        </w:rPr>
        <w:t xml:space="preserve"> </w:t>
      </w:r>
      <w:r w:rsidR="002B69C7" w:rsidRPr="000208FB">
        <w:rPr>
          <w:rFonts w:ascii="Times New Roman" w:hAnsi="Times New Roman" w:cs="Times New Roman"/>
          <w:sz w:val="24"/>
          <w:szCs w:val="24"/>
        </w:rPr>
        <w:t>submitted</w:t>
      </w:r>
      <w:r w:rsidR="002B69C7" w:rsidRPr="000208FB">
        <w:rPr>
          <w:rFonts w:ascii="Times New Roman" w:hAnsi="Times New Roman" w:cs="Times New Roman"/>
          <w:spacing w:val="-6"/>
          <w:sz w:val="24"/>
          <w:szCs w:val="24"/>
        </w:rPr>
        <w:t xml:space="preserve"> </w:t>
      </w:r>
      <w:r w:rsidR="002B69C7" w:rsidRPr="000208FB">
        <w:rPr>
          <w:rFonts w:ascii="Times New Roman" w:hAnsi="Times New Roman" w:cs="Times New Roman"/>
          <w:sz w:val="24"/>
          <w:szCs w:val="24"/>
        </w:rPr>
        <w:t>on</w:t>
      </w:r>
      <w:r w:rsidR="002B69C7" w:rsidRPr="000208FB">
        <w:rPr>
          <w:rFonts w:ascii="Times New Roman" w:hAnsi="Times New Roman" w:cs="Times New Roman"/>
          <w:spacing w:val="-5"/>
          <w:sz w:val="24"/>
          <w:szCs w:val="24"/>
        </w:rPr>
        <w:t xml:space="preserve"> </w:t>
      </w:r>
      <w:r w:rsidR="002B69C7" w:rsidRPr="000208FB">
        <w:rPr>
          <w:rFonts w:ascii="Times New Roman" w:hAnsi="Times New Roman" w:cs="Times New Roman"/>
          <w:sz w:val="24"/>
          <w:szCs w:val="24"/>
        </w:rPr>
        <w:t>the</w:t>
      </w:r>
      <w:r w:rsidR="002B69C7" w:rsidRPr="000208FB">
        <w:rPr>
          <w:rFonts w:ascii="Times New Roman" w:hAnsi="Times New Roman" w:cs="Times New Roman"/>
          <w:spacing w:val="-7"/>
          <w:sz w:val="24"/>
          <w:szCs w:val="24"/>
        </w:rPr>
        <w:t xml:space="preserve"> </w:t>
      </w:r>
      <w:r w:rsidR="002B69C7" w:rsidRPr="000208FB">
        <w:rPr>
          <w:rFonts w:ascii="Times New Roman" w:hAnsi="Times New Roman" w:cs="Times New Roman"/>
          <w:sz w:val="24"/>
          <w:szCs w:val="24"/>
        </w:rPr>
        <w:t>optional</w:t>
      </w:r>
      <w:r w:rsidR="002B69C7" w:rsidRPr="000208FB">
        <w:rPr>
          <w:rFonts w:ascii="Times New Roman" w:hAnsi="Times New Roman" w:cs="Times New Roman"/>
          <w:spacing w:val="-6"/>
          <w:sz w:val="24"/>
          <w:szCs w:val="24"/>
        </w:rPr>
        <w:t xml:space="preserve"> </w:t>
      </w:r>
      <w:r w:rsidR="002B69C7" w:rsidRPr="000208FB">
        <w:rPr>
          <w:rFonts w:ascii="Times New Roman" w:hAnsi="Times New Roman" w:cs="Times New Roman"/>
          <w:sz w:val="24"/>
          <w:szCs w:val="24"/>
        </w:rPr>
        <w:t>“Budget</w:t>
      </w:r>
      <w:r w:rsidR="002B69C7" w:rsidRPr="000208FB">
        <w:rPr>
          <w:rFonts w:ascii="Times New Roman" w:hAnsi="Times New Roman" w:cs="Times New Roman"/>
          <w:spacing w:val="-4"/>
          <w:sz w:val="24"/>
          <w:szCs w:val="24"/>
        </w:rPr>
        <w:t xml:space="preserve"> </w:t>
      </w:r>
      <w:r w:rsidR="002B69C7" w:rsidRPr="000208FB">
        <w:rPr>
          <w:rFonts w:ascii="Times New Roman" w:hAnsi="Times New Roman" w:cs="Times New Roman"/>
          <w:sz w:val="24"/>
          <w:szCs w:val="24"/>
        </w:rPr>
        <w:t>Justification”</w:t>
      </w:r>
      <w:r w:rsidR="002B69C7" w:rsidRPr="000208FB">
        <w:rPr>
          <w:rFonts w:ascii="Times New Roman" w:hAnsi="Times New Roman" w:cs="Times New Roman"/>
          <w:spacing w:val="-4"/>
          <w:sz w:val="24"/>
          <w:szCs w:val="24"/>
        </w:rPr>
        <w:t xml:space="preserve"> </w:t>
      </w:r>
      <w:r w:rsidR="002B69C7" w:rsidRPr="000208FB">
        <w:rPr>
          <w:rFonts w:ascii="Times New Roman" w:hAnsi="Times New Roman" w:cs="Times New Roman"/>
          <w:sz w:val="24"/>
          <w:szCs w:val="24"/>
        </w:rPr>
        <w:t>template</w:t>
      </w:r>
      <w:r w:rsidR="002B69C7" w:rsidRPr="000208FB">
        <w:rPr>
          <w:rFonts w:ascii="Times New Roman" w:hAnsi="Times New Roman" w:cs="Times New Roman"/>
          <w:spacing w:val="-4"/>
          <w:sz w:val="24"/>
          <w:szCs w:val="24"/>
        </w:rPr>
        <w:t xml:space="preserve"> </w:t>
      </w:r>
      <w:r w:rsidR="002B69C7" w:rsidRPr="000208FB">
        <w:rPr>
          <w:rFonts w:ascii="Times New Roman" w:hAnsi="Times New Roman" w:cs="Times New Roman"/>
          <w:sz w:val="24"/>
          <w:szCs w:val="24"/>
        </w:rPr>
        <w:t>(Excel)</w:t>
      </w:r>
      <w:r w:rsidR="002B69C7" w:rsidRPr="000208FB">
        <w:rPr>
          <w:rFonts w:ascii="Times New Roman" w:hAnsi="Times New Roman" w:cs="Times New Roman"/>
          <w:spacing w:val="-5"/>
          <w:sz w:val="24"/>
          <w:szCs w:val="24"/>
        </w:rPr>
        <w:t xml:space="preserve"> </w:t>
      </w:r>
      <w:r w:rsidR="002B69C7" w:rsidRPr="000208FB">
        <w:rPr>
          <w:rFonts w:ascii="Times New Roman" w:hAnsi="Times New Roman" w:cs="Times New Roman"/>
          <w:sz w:val="24"/>
          <w:szCs w:val="24"/>
        </w:rPr>
        <w:t>in the Application Package in Appendix B, or in another format of your choosing.</w:t>
      </w:r>
      <w:r w:rsidR="002B69C7" w:rsidRPr="000208FB">
        <w:rPr>
          <w:rFonts w:ascii="Times New Roman" w:hAnsi="Times New Roman" w:cs="Times New Roman"/>
          <w:spacing w:val="40"/>
          <w:sz w:val="24"/>
          <w:szCs w:val="24"/>
        </w:rPr>
        <w:t xml:space="preserve"> </w:t>
      </w:r>
      <w:r w:rsidR="002B69C7" w:rsidRPr="000208FB">
        <w:rPr>
          <w:rFonts w:ascii="Times New Roman" w:hAnsi="Times New Roman" w:cs="Times New Roman"/>
          <w:sz w:val="24"/>
          <w:szCs w:val="24"/>
        </w:rPr>
        <w:t>It is strongly recommended that applicants use the provided “Budget Justification” template.</w:t>
      </w:r>
    </w:p>
    <w:p w14:paraId="6EE9E90E" w14:textId="77777777" w:rsidR="00B8169B" w:rsidRPr="000208FB" w:rsidRDefault="00B8169B" w:rsidP="00543F43">
      <w:pPr>
        <w:spacing w:line="240" w:lineRule="auto"/>
        <w:textAlignment w:val="baseline"/>
        <w:rPr>
          <w:rFonts w:eastAsia="Times New Roman" w:cs="Times New Roman"/>
          <w:kern w:val="0"/>
          <w:shd w:val="clear" w:color="auto" w:fill="auto"/>
          <w14:ligatures w14:val="none"/>
        </w:rPr>
      </w:pPr>
    </w:p>
    <w:p w14:paraId="1676F470" w14:textId="77777777" w:rsidR="00BB4704" w:rsidRPr="000208FB" w:rsidRDefault="00BB4704" w:rsidP="00543F43">
      <w:pPr>
        <w:spacing w:line="240" w:lineRule="auto"/>
        <w:textAlignment w:val="baseline"/>
        <w:rPr>
          <w:rFonts w:eastAsia="Times New Roman" w:cs="Times New Roman"/>
          <w:kern w:val="0"/>
          <w:shd w:val="clear" w:color="auto" w:fill="auto"/>
          <w14:ligatures w14:val="none"/>
        </w:rPr>
      </w:pPr>
      <w:r w:rsidRPr="000208FB">
        <w:rPr>
          <w:rFonts w:eastAsia="Times New Roman" w:cs="Times New Roman"/>
          <w:kern w:val="0"/>
          <w:bdr w:val="none" w:sz="0" w:space="0" w:color="auto" w:frame="1"/>
          <w:shd w:val="clear" w:color="auto" w:fill="auto"/>
          <w14:ligatures w14:val="none"/>
        </w:rPr>
        <w:t>Budget items must be</w:t>
      </w:r>
      <w:r w:rsidRPr="000208FB">
        <w:rPr>
          <w:rFonts w:eastAsia="Times New Roman" w:cs="Times New Roman"/>
          <w:b/>
          <w:kern w:val="0"/>
          <w:bdr w:val="none" w:sz="0" w:space="0" w:color="auto" w:frame="1"/>
          <w:shd w:val="clear" w:color="auto" w:fill="auto"/>
          <w14:ligatures w14:val="none"/>
        </w:rPr>
        <w:t>:</w:t>
      </w:r>
    </w:p>
    <w:p w14:paraId="6C8C1A17" w14:textId="77777777" w:rsidR="00BB4704" w:rsidRPr="000208FB" w:rsidRDefault="00BB4704" w:rsidP="00E43C1C">
      <w:pPr>
        <w:numPr>
          <w:ilvl w:val="0"/>
          <w:numId w:val="3"/>
        </w:numPr>
        <w:spacing w:line="240" w:lineRule="auto"/>
        <w:ind w:left="792"/>
        <w:textAlignment w:val="baseline"/>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Reasonable, allowable, allocable, and necessary</w:t>
      </w:r>
    </w:p>
    <w:p w14:paraId="55D1E767" w14:textId="00E8D9DD" w:rsidR="00BB4704" w:rsidRPr="000208FB" w:rsidRDefault="00BB4704" w:rsidP="00E43C1C">
      <w:pPr>
        <w:numPr>
          <w:ilvl w:val="0"/>
          <w:numId w:val="3"/>
        </w:numPr>
        <w:spacing w:line="240" w:lineRule="auto"/>
        <w:ind w:left="792"/>
        <w:textAlignment w:val="baseline"/>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 xml:space="preserve">Compliant with </w:t>
      </w:r>
      <w:hyperlink r:id="rId18" w:history="1">
        <w:r w:rsidRPr="000208FB">
          <w:rPr>
            <w:rStyle w:val="Hyperlink"/>
            <w:rFonts w:eastAsia="Times New Roman" w:cs="Times New Roman"/>
            <w:kern w:val="0"/>
            <w:shd w:val="clear" w:color="auto" w:fill="auto"/>
            <w14:ligatures w14:val="none"/>
          </w:rPr>
          <w:t>2 CFR §200 Subpart E</w:t>
        </w:r>
      </w:hyperlink>
      <w:r w:rsidRPr="000208FB">
        <w:rPr>
          <w:rFonts w:eastAsia="Times New Roman" w:cs="Times New Roman"/>
          <w:kern w:val="0"/>
          <w:shd w:val="clear" w:color="auto" w:fill="auto"/>
          <w14:ligatures w14:val="none"/>
        </w:rPr>
        <w:t xml:space="preserve"> cost principles</w:t>
      </w:r>
    </w:p>
    <w:p w14:paraId="7C76D515" w14:textId="77777777" w:rsidR="001A7C40" w:rsidRPr="000208FB" w:rsidRDefault="001A7C40" w:rsidP="00543F43">
      <w:pPr>
        <w:spacing w:line="240" w:lineRule="auto"/>
        <w:textAlignment w:val="baseline"/>
        <w:rPr>
          <w:rFonts w:eastAsia="Times New Roman" w:cs="Times New Roman"/>
          <w:b/>
          <w:kern w:val="0"/>
          <w:shd w:val="clear" w:color="auto" w:fill="auto"/>
          <w14:ligatures w14:val="none"/>
        </w:rPr>
      </w:pPr>
    </w:p>
    <w:p w14:paraId="21DAE352" w14:textId="1129770E" w:rsidR="0031680A" w:rsidRPr="000208FB" w:rsidRDefault="0031680A" w:rsidP="0031680A">
      <w:pPr>
        <w:shd w:val="clear" w:color="auto" w:fill="FFFFFF"/>
        <w:spacing w:line="240" w:lineRule="auto"/>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 xml:space="preserve">Indirect Costs: Applicants must </w:t>
      </w:r>
      <w:r w:rsidR="00EE427C" w:rsidRPr="000208FB">
        <w:rPr>
          <w:rFonts w:eastAsia="Times New Roman" w:cs="Times New Roman"/>
          <w:kern w:val="0"/>
          <w:shd w:val="clear" w:color="auto" w:fill="auto"/>
          <w14:ligatures w14:val="none"/>
        </w:rPr>
        <w:t>indicate</w:t>
      </w:r>
      <w:r w:rsidR="00345D61" w:rsidRPr="000208FB">
        <w:rPr>
          <w:rFonts w:eastAsia="Times New Roman" w:cs="Times New Roman"/>
          <w:kern w:val="0"/>
          <w:shd w:val="clear" w:color="auto" w:fill="auto"/>
          <w14:ligatures w14:val="none"/>
        </w:rPr>
        <w:t xml:space="preserve"> in their</w:t>
      </w:r>
      <w:r w:rsidR="00237B74" w:rsidRPr="000208FB">
        <w:rPr>
          <w:rFonts w:eastAsia="Times New Roman" w:cs="Times New Roman"/>
          <w:kern w:val="0"/>
          <w:shd w:val="clear" w:color="auto" w:fill="auto"/>
          <w14:ligatures w14:val="none"/>
        </w:rPr>
        <w:t xml:space="preserve"> </w:t>
      </w:r>
      <w:r w:rsidR="00C919FE" w:rsidRPr="000208FB">
        <w:rPr>
          <w:rFonts w:eastAsia="Times New Roman" w:cs="Times New Roman"/>
          <w:kern w:val="0"/>
          <w:shd w:val="clear" w:color="auto" w:fill="auto"/>
          <w14:ligatures w14:val="none"/>
        </w:rPr>
        <w:t>budget narrative</w:t>
      </w:r>
      <w:r w:rsidR="00237B74" w:rsidRPr="000208FB">
        <w:rPr>
          <w:rFonts w:eastAsia="Times New Roman" w:cs="Times New Roman"/>
          <w:kern w:val="0"/>
          <w:shd w:val="clear" w:color="auto" w:fill="auto"/>
          <w14:ligatures w14:val="none"/>
        </w:rPr>
        <w:t xml:space="preserve"> how </w:t>
      </w:r>
      <w:r w:rsidR="00A5348E" w:rsidRPr="000208FB">
        <w:rPr>
          <w:rFonts w:eastAsia="Times New Roman" w:cs="Times New Roman"/>
          <w:kern w:val="0"/>
          <w:shd w:val="clear" w:color="auto" w:fill="auto"/>
          <w14:ligatures w14:val="none"/>
        </w:rPr>
        <w:t>th</w:t>
      </w:r>
      <w:r w:rsidRPr="000208FB">
        <w:rPr>
          <w:rFonts w:eastAsia="Times New Roman" w:cs="Times New Roman"/>
          <w:kern w:val="0"/>
          <w:shd w:val="clear" w:color="auto" w:fill="auto"/>
          <w14:ligatures w14:val="none"/>
        </w:rPr>
        <w:t xml:space="preserve">ey will charge indirect costs, including the rate to be applied: </w:t>
      </w:r>
    </w:p>
    <w:p w14:paraId="66DC894A" w14:textId="77777777" w:rsidR="00AB5508" w:rsidRPr="000208FB" w:rsidRDefault="00AB5508" w:rsidP="00543F43">
      <w:pPr>
        <w:spacing w:line="240" w:lineRule="auto"/>
        <w:rPr>
          <w:rFonts w:eastAsia="Times New Roman" w:cs="Times New Roman"/>
          <w:kern w:val="0"/>
          <w:bdr w:val="none" w:sz="0" w:space="0" w:color="auto" w:frame="1"/>
          <w:shd w:val="clear" w:color="auto" w:fill="auto"/>
          <w14:ligatures w14:val="none"/>
        </w:rPr>
      </w:pPr>
    </w:p>
    <w:p w14:paraId="358BC1F0" w14:textId="77777777" w:rsidR="00AB5508" w:rsidRPr="000208FB" w:rsidRDefault="00AB5508" w:rsidP="00E43C1C">
      <w:pPr>
        <w:pStyle w:val="ListParagraph"/>
        <w:numPr>
          <w:ilvl w:val="0"/>
          <w:numId w:val="7"/>
        </w:numPr>
        <w:spacing w:line="240" w:lineRule="auto"/>
        <w:rPr>
          <w:rFonts w:eastAsia="Times New Roman" w:cs="Times New Roman"/>
          <w:kern w:val="0"/>
          <w:bdr w:val="none" w:sz="0" w:space="0" w:color="auto" w:frame="1"/>
          <w:shd w:val="clear" w:color="auto" w:fill="auto"/>
          <w14:ligatures w14:val="none"/>
        </w:rPr>
      </w:pPr>
      <w:r w:rsidRPr="000208FB">
        <w:rPr>
          <w:rFonts w:eastAsia="Times New Roman" w:cs="Times New Roman"/>
          <w:kern w:val="0"/>
          <w:bdr w:val="none" w:sz="0" w:space="0" w:color="auto" w:frame="1"/>
          <w:shd w:val="clear" w:color="auto" w:fill="auto"/>
          <w14:ligatures w14:val="none"/>
        </w:rPr>
        <w:t>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2 CFR 200.414(f).</w:t>
      </w:r>
    </w:p>
    <w:p w14:paraId="4D9BD6CC" w14:textId="77777777" w:rsidR="00AB5508" w:rsidRPr="000208FB" w:rsidRDefault="00AB5508" w:rsidP="00543F43">
      <w:pPr>
        <w:spacing w:line="240" w:lineRule="auto"/>
        <w:rPr>
          <w:rFonts w:eastAsia="Times New Roman" w:cs="Times New Roman"/>
          <w:kern w:val="0"/>
          <w:bdr w:val="none" w:sz="0" w:space="0" w:color="auto" w:frame="1"/>
          <w:shd w:val="clear" w:color="auto" w:fill="auto"/>
          <w14:ligatures w14:val="none"/>
        </w:rPr>
      </w:pPr>
    </w:p>
    <w:p w14:paraId="0E352713" w14:textId="5D708F51" w:rsidR="00A5663A" w:rsidRPr="000208FB" w:rsidRDefault="00AB5508" w:rsidP="00E43C1C">
      <w:pPr>
        <w:pStyle w:val="ListParagraph"/>
        <w:numPr>
          <w:ilvl w:val="0"/>
          <w:numId w:val="7"/>
        </w:numPr>
        <w:spacing w:line="240" w:lineRule="auto"/>
        <w:rPr>
          <w:rFonts w:eastAsia="Times New Roman" w:cs="Times New Roman"/>
          <w:kern w:val="0"/>
          <w:bdr w:val="none" w:sz="0" w:space="0" w:color="auto" w:frame="1"/>
          <w:shd w:val="clear" w:color="auto" w:fill="auto"/>
          <w14:ligatures w14:val="none"/>
        </w:rPr>
      </w:pPr>
      <w:r w:rsidRPr="000208FB">
        <w:rPr>
          <w:rFonts w:eastAsia="Times New Roman" w:cs="Times New Roman"/>
          <w:kern w:val="0"/>
          <w:bdr w:val="none" w:sz="0" w:space="0" w:color="auto" w:frame="1"/>
          <w:shd w:val="clear" w:color="auto" w:fill="auto"/>
          <w14:ligatures w14:val="none"/>
        </w:rPr>
        <w:t xml:space="preserve">Negotiated Rate: State if </w:t>
      </w:r>
      <w:proofErr w:type="gramStart"/>
      <w:r w:rsidRPr="000208FB">
        <w:rPr>
          <w:rFonts w:eastAsia="Times New Roman" w:cs="Times New Roman"/>
          <w:kern w:val="0"/>
          <w:bdr w:val="none" w:sz="0" w:space="0" w:color="auto" w:frame="1"/>
          <w:shd w:val="clear" w:color="auto" w:fill="auto"/>
          <w14:ligatures w14:val="none"/>
        </w:rPr>
        <w:t>you will</w:t>
      </w:r>
      <w:proofErr w:type="gramEnd"/>
      <w:r w:rsidRPr="000208FB">
        <w:rPr>
          <w:rFonts w:eastAsia="Times New Roman" w:cs="Times New Roman"/>
          <w:kern w:val="0"/>
          <w:bdr w:val="none" w:sz="0" w:space="0" w:color="auto" w:frame="1"/>
          <w:shd w:val="clear" w:color="auto" w:fill="auto"/>
          <w14:ligatures w14:val="none"/>
        </w:rPr>
        <w:t xml:space="preserve"> negotiate with your cognizant agency. If your organization has previously negotiated a rate, attach a copy of the most recently negotiated rate agreement (active or expired).</w:t>
      </w:r>
      <w:r w:rsidRPr="000208FB" w:rsidDel="006738BB">
        <w:rPr>
          <w:rFonts w:eastAsia="Times New Roman" w:cs="Times New Roman"/>
          <w:kern w:val="0"/>
          <w:bdr w:val="none" w:sz="0" w:space="0" w:color="auto" w:frame="1"/>
          <w:shd w:val="clear" w:color="auto" w:fill="auto"/>
          <w14:ligatures w14:val="none"/>
        </w:rPr>
        <w:t xml:space="preserve"> </w:t>
      </w:r>
    </w:p>
    <w:p w14:paraId="2A0466B8" w14:textId="77777777" w:rsidR="005E6C0D" w:rsidRPr="000208FB" w:rsidRDefault="005E6C0D" w:rsidP="005E6C0D">
      <w:pPr>
        <w:rPr>
          <w:rFonts w:cs="Times New Roman"/>
          <w:highlight w:val="yellow"/>
        </w:rPr>
      </w:pPr>
    </w:p>
    <w:p w14:paraId="6EF26F1C" w14:textId="1C838466" w:rsidR="008F4642" w:rsidRPr="000208FB" w:rsidRDefault="008F4642" w:rsidP="007E5879">
      <w:pPr>
        <w:pStyle w:val="Heading2"/>
      </w:pPr>
      <w:bookmarkStart w:id="38" w:name="_Toc678221505"/>
      <w:r>
        <w:t>Other</w:t>
      </w:r>
      <w:r w:rsidR="00B17443">
        <w:t xml:space="preserve"> Required Information</w:t>
      </w:r>
      <w:bookmarkEnd w:id="38"/>
    </w:p>
    <w:p w14:paraId="1D9BA2E7" w14:textId="36DA11E9" w:rsidR="002A01BC" w:rsidRPr="003B166C" w:rsidRDefault="002A01BC" w:rsidP="009B46FA">
      <w:pPr>
        <w:spacing w:after="240" w:line="240" w:lineRule="auto"/>
        <w:rPr>
          <w:rFonts w:cs="Times New Roman"/>
        </w:rPr>
      </w:pPr>
      <w:r w:rsidRPr="000208FB">
        <w:rPr>
          <w:rFonts w:cs="Times New Roman"/>
          <w:b/>
        </w:rPr>
        <w:lastRenderedPageBreak/>
        <w:t>Conflict of Interest and Unresolved Matters Disclosures:</w:t>
      </w:r>
      <w:r w:rsidRPr="000208FB">
        <w:rPr>
          <w:rFonts w:cs="Times New Roman"/>
        </w:rPr>
        <w:t xml:space="preserve"> If any actual or potential conflict of </w:t>
      </w:r>
      <w:r w:rsidRPr="003B166C">
        <w:rPr>
          <w:rFonts w:cs="Times New Roman"/>
        </w:rPr>
        <w:t xml:space="preserve">interest exists related to this project at the time of application, the applicant must provide sufficient information to support a program determination of significance per </w:t>
      </w:r>
      <w:hyperlink r:id="rId19" w:anchor="1402.112" w:history="1">
        <w:r w:rsidRPr="003B166C">
          <w:rPr>
            <w:rStyle w:val="Hyperlink"/>
            <w:rFonts w:cs="Times New Roman"/>
          </w:rPr>
          <w:t>2 CFR 1402.112</w:t>
        </w:r>
      </w:hyperlink>
      <w:r w:rsidRPr="003B166C">
        <w:rPr>
          <w:rFonts w:cs="Times New Roman"/>
        </w:rPr>
        <w:t>.</w:t>
      </w:r>
      <w:r w:rsidR="00157087" w:rsidRPr="003B166C">
        <w:rPr>
          <w:rFonts w:cs="Times New Roman"/>
        </w:rPr>
        <w:t xml:space="preserve"> </w:t>
      </w:r>
      <w:r w:rsidR="00975088" w:rsidRPr="003B166C">
        <w:rPr>
          <w:rFonts w:cs="Times New Roman"/>
        </w:rPr>
        <w:t xml:space="preserve">Refer to </w:t>
      </w:r>
      <w:hyperlink r:id="rId20" w:history="1">
        <w:r w:rsidR="00975088" w:rsidRPr="003B166C">
          <w:rPr>
            <w:rStyle w:val="Hyperlink"/>
            <w:rFonts w:cs="Times New Roman"/>
          </w:rPr>
          <w:t>2 CFR 200.112</w:t>
        </w:r>
      </w:hyperlink>
      <w:r w:rsidR="00975088" w:rsidRPr="003B166C">
        <w:rPr>
          <w:rFonts w:cs="Times New Roman"/>
        </w:rPr>
        <w:t xml:space="preserve"> Conflict of Interest and </w:t>
      </w:r>
      <w:hyperlink r:id="rId21" w:history="1">
        <w:r w:rsidR="00975088" w:rsidRPr="003B166C">
          <w:rPr>
            <w:rStyle w:val="Hyperlink"/>
            <w:rFonts w:cs="Times New Roman"/>
          </w:rPr>
          <w:t>2 CFR 200.113</w:t>
        </w:r>
      </w:hyperlink>
      <w:r w:rsidR="00975088" w:rsidRPr="003B166C">
        <w:rPr>
          <w:rFonts w:cs="Times New Roman"/>
        </w:rPr>
        <w:t>.</w:t>
      </w:r>
    </w:p>
    <w:p w14:paraId="30C99DCE" w14:textId="0DC28AFF" w:rsidR="00DD3170" w:rsidRPr="000208FB" w:rsidRDefault="00E378C8" w:rsidP="00F87BBE">
      <w:pPr>
        <w:spacing w:line="240" w:lineRule="auto"/>
        <w:textAlignment w:val="baseline"/>
        <w:rPr>
          <w:rFonts w:eastAsia="Times New Roman" w:cs="Times New Roman"/>
          <w:kern w:val="0"/>
          <w:shd w:val="clear" w:color="auto" w:fill="auto"/>
          <w14:ligatures w14:val="none"/>
        </w:rPr>
      </w:pPr>
      <w:r w:rsidRPr="000208FB">
        <w:rPr>
          <w:rFonts w:eastAsia="Times New Roman" w:cs="Times New Roman"/>
          <w:b/>
          <w:kern w:val="0"/>
          <w:bdr w:val="none" w:sz="0" w:space="0" w:color="auto" w:frame="1"/>
          <w:shd w:val="clear" w:color="auto" w:fill="auto"/>
          <w14:ligatures w14:val="none"/>
        </w:rPr>
        <w:t>Overlap or Duplication of Effort Statement:</w:t>
      </w:r>
      <w:r w:rsidR="00F87BBE" w:rsidRPr="000208FB">
        <w:rPr>
          <w:rFonts w:eastAsia="Times New Roman" w:cs="Times New Roman"/>
          <w:kern w:val="0"/>
          <w:shd w:val="clear" w:color="auto" w:fill="auto"/>
          <w14:ligatures w14:val="none"/>
        </w:rPr>
        <w:t xml:space="preserve"> </w:t>
      </w:r>
      <w:r w:rsidRPr="000208FB">
        <w:rPr>
          <w:rFonts w:eastAsia="Times New Roman" w:cs="Times New Roman"/>
          <w:kern w:val="0"/>
          <w:shd w:val="clear" w:color="auto" w:fill="auto"/>
          <w14:ligatures w14:val="none"/>
        </w:rPr>
        <w:t xml:space="preserve">Applicants must state </w:t>
      </w:r>
      <w:r w:rsidR="00DD3170" w:rsidRPr="000208FB">
        <w:rPr>
          <w:rFonts w:eastAsia="Times New Roman" w:cs="Times New Roman"/>
          <w:kern w:val="0"/>
          <w:shd w:val="clear" w:color="auto" w:fill="auto"/>
          <w14:ligatures w14:val="none"/>
        </w:rPr>
        <w:t>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41B7B35D" w14:textId="74C49667" w:rsidR="00DD3170" w:rsidRPr="000208FB" w:rsidRDefault="00DD3170" w:rsidP="00E43C1C">
      <w:pPr>
        <w:numPr>
          <w:ilvl w:val="0"/>
          <w:numId w:val="6"/>
        </w:numPr>
        <w:shd w:val="clear" w:color="auto" w:fill="FFFFFF"/>
        <w:spacing w:after="160" w:line="240" w:lineRule="auto"/>
        <w:contextualSpacing/>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Activities: Description</w:t>
      </w:r>
      <w:r w:rsidR="009008B4">
        <w:rPr>
          <w:rFonts w:eastAsia="Times New Roman" w:cs="Times New Roman"/>
          <w:kern w:val="0"/>
          <w:shd w:val="clear" w:color="auto" w:fill="auto"/>
          <w14:ligatures w14:val="none"/>
        </w:rPr>
        <w:t xml:space="preserve"> of</w:t>
      </w:r>
      <w:r w:rsidRPr="000208FB">
        <w:rPr>
          <w:rFonts w:eastAsia="Times New Roman" w:cs="Times New Roman"/>
          <w:kern w:val="0"/>
          <w:shd w:val="clear" w:color="auto" w:fill="auto"/>
          <w14:ligatures w14:val="none"/>
        </w:rPr>
        <w:t xml:space="preserve"> any overlapping activities.</w:t>
      </w:r>
    </w:p>
    <w:p w14:paraId="3F68D439" w14:textId="77777777" w:rsidR="00DD3170" w:rsidRPr="000208FB" w:rsidRDefault="00DD3170" w:rsidP="00E43C1C">
      <w:pPr>
        <w:numPr>
          <w:ilvl w:val="0"/>
          <w:numId w:val="6"/>
        </w:numPr>
        <w:shd w:val="clear" w:color="auto" w:fill="FFFFFF"/>
        <w:spacing w:after="160" w:line="240" w:lineRule="auto"/>
        <w:contextualSpacing/>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Costs: Description of any overlapping costs.</w:t>
      </w:r>
    </w:p>
    <w:p w14:paraId="33A25597" w14:textId="77777777" w:rsidR="00DD3170" w:rsidRPr="000208FB" w:rsidRDefault="00DD3170" w:rsidP="00E43C1C">
      <w:pPr>
        <w:numPr>
          <w:ilvl w:val="0"/>
          <w:numId w:val="6"/>
        </w:numPr>
        <w:shd w:val="clear" w:color="auto" w:fill="FFFFFF"/>
        <w:spacing w:after="160" w:line="240" w:lineRule="auto"/>
        <w:contextualSpacing/>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Time: Description of any overlapping key personnel time.</w:t>
      </w:r>
    </w:p>
    <w:p w14:paraId="75BA553F" w14:textId="77777777" w:rsidR="00DD3170" w:rsidRPr="000208FB" w:rsidRDefault="00DD3170" w:rsidP="00E43C1C">
      <w:pPr>
        <w:numPr>
          <w:ilvl w:val="0"/>
          <w:numId w:val="6"/>
        </w:numPr>
        <w:shd w:val="clear" w:color="auto" w:fill="FFFFFF"/>
        <w:spacing w:after="160" w:line="240" w:lineRule="auto"/>
        <w:contextualSpacing/>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A copy of any overlapping or duplicative proposal submitted to any other potential funding entity.</w:t>
      </w:r>
    </w:p>
    <w:p w14:paraId="08655876" w14:textId="77777777" w:rsidR="00DD3170" w:rsidRPr="000208FB" w:rsidRDefault="00DD3170" w:rsidP="00E43C1C">
      <w:pPr>
        <w:numPr>
          <w:ilvl w:val="0"/>
          <w:numId w:val="6"/>
        </w:numPr>
        <w:shd w:val="clear" w:color="auto" w:fill="FFFFFF"/>
        <w:spacing w:after="160" w:line="240" w:lineRule="auto"/>
        <w:contextualSpacing/>
        <w:rPr>
          <w:rFonts w:eastAsia="Times New Roman" w:cs="Times New Roman"/>
          <w:kern w:val="0"/>
          <w:shd w:val="clear" w:color="auto" w:fill="auto"/>
          <w14:ligatures w14:val="none"/>
        </w:rPr>
      </w:pPr>
      <w:r w:rsidRPr="000208FB">
        <w:rPr>
          <w:rFonts w:eastAsia="Times New Roman" w:cs="Times New Roman"/>
          <w:kern w:val="0"/>
          <w:shd w:val="clear" w:color="auto" w:fill="auto"/>
          <w14:ligatures w14:val="none"/>
        </w:rPr>
        <w:t>Details on when any overlapping proposal was submitted, to whom, and the expected date of the funding decision.</w:t>
      </w:r>
    </w:p>
    <w:p w14:paraId="5FECB545" w14:textId="77777777" w:rsidR="00E7063B" w:rsidRPr="000208FB" w:rsidRDefault="00E7063B" w:rsidP="00E7063B">
      <w:pPr>
        <w:shd w:val="clear" w:color="auto" w:fill="FFFFFF"/>
        <w:spacing w:after="160" w:line="240" w:lineRule="auto"/>
        <w:contextualSpacing/>
        <w:rPr>
          <w:rFonts w:eastAsia="Times New Roman" w:cs="Times New Roman"/>
          <w:kern w:val="0"/>
          <w:shd w:val="clear" w:color="auto" w:fill="auto"/>
          <w14:ligatures w14:val="none"/>
        </w:rPr>
      </w:pPr>
    </w:p>
    <w:p w14:paraId="141480C1" w14:textId="1E552BB8" w:rsidR="00F87BBE" w:rsidRPr="000208FB" w:rsidRDefault="00F87BBE" w:rsidP="00F87BBE">
      <w:pPr>
        <w:shd w:val="clear" w:color="auto" w:fill="FFFFFF"/>
        <w:spacing w:line="240" w:lineRule="auto"/>
        <w:contextualSpacing/>
        <w:rPr>
          <w:rFonts w:eastAsia="Times New Roman" w:cs="Times New Roman"/>
          <w:b/>
          <w:kern w:val="0"/>
          <w:shd w:val="clear" w:color="auto" w:fill="auto"/>
          <w14:ligatures w14:val="none"/>
        </w:rPr>
      </w:pPr>
      <w:r w:rsidRPr="000208FB">
        <w:rPr>
          <w:rFonts w:eastAsia="Times New Roman" w:cs="Times New Roman"/>
          <w:b/>
          <w:kern w:val="0"/>
          <w:shd w:val="clear" w:color="auto" w:fill="auto"/>
          <w14:ligatures w14:val="none"/>
        </w:rPr>
        <w:t xml:space="preserve">Uniform Audit Reporting Statement: </w:t>
      </w:r>
      <w:r w:rsidRPr="000208FB">
        <w:rPr>
          <w:rStyle w:val="cf01"/>
          <w:rFonts w:ascii="Times New Roman" w:hAnsi="Times New Roman" w:cs="Times New Roman"/>
          <w:sz w:val="24"/>
          <w:szCs w:val="24"/>
        </w:rPr>
        <w:t xml:space="preserve">U.S. </w:t>
      </w:r>
      <w:r w:rsidRPr="003B166C">
        <w:rPr>
          <w:rStyle w:val="cf01"/>
          <w:rFonts w:ascii="Times New Roman" w:hAnsi="Times New Roman" w:cs="Times New Roman"/>
          <w:sz w:val="24"/>
          <w:szCs w:val="24"/>
        </w:rPr>
        <w:t>states, local governments, federally recognized Indian tribes, institutions of higher education, and non- profit organizations expending $</w:t>
      </w:r>
      <w:r w:rsidR="00895098" w:rsidRPr="003B166C">
        <w:rPr>
          <w:rStyle w:val="cf01"/>
          <w:rFonts w:ascii="Times New Roman" w:hAnsi="Times New Roman" w:cs="Times New Roman"/>
          <w:sz w:val="24"/>
          <w:szCs w:val="24"/>
        </w:rPr>
        <w:t>1,000</w:t>
      </w:r>
      <w:r w:rsidRPr="003B166C">
        <w:rPr>
          <w:rStyle w:val="cf01"/>
          <w:rFonts w:ascii="Times New Roman" w:hAnsi="Times New Roman" w:cs="Times New Roman"/>
          <w:sz w:val="24"/>
          <w:szCs w:val="24"/>
        </w:rPr>
        <w:t xml:space="preserve">,000 USD or more in Federal award funds in the applicant’s fiscal year must submit a Single Audit report for that year through the </w:t>
      </w:r>
      <w:hyperlink r:id="rId22" w:history="1">
        <w:r w:rsidR="005E0534" w:rsidRPr="003B166C">
          <w:rPr>
            <w:rStyle w:val="cf11"/>
            <w:rFonts w:ascii="Times New Roman" w:hAnsi="Times New Roman" w:cs="Times New Roman"/>
            <w:color w:val="0000FF"/>
            <w:sz w:val="24"/>
            <w:szCs w:val="24"/>
            <w:u w:val="single"/>
          </w:rPr>
          <w:t>Federal Audit Clearinghouse’s Internet Data Entry System</w:t>
        </w:r>
      </w:hyperlink>
      <w:r w:rsidRPr="003B166C">
        <w:rPr>
          <w:rStyle w:val="cf01"/>
          <w:rFonts w:ascii="Times New Roman" w:hAnsi="Times New Roman" w:cs="Times New Roman"/>
          <w:sz w:val="24"/>
          <w:szCs w:val="24"/>
        </w:rPr>
        <w:t>, in accordance with 2 CFR 200 subpart F. U.S. state, local government, federally recognized Indian tribes, institutions of higher education, and non-profit applicants must state if your organization was or was not required to submit a Single Audit</w:t>
      </w:r>
      <w:r w:rsidRPr="000208FB">
        <w:rPr>
          <w:rStyle w:val="cf01"/>
          <w:rFonts w:ascii="Times New Roman" w:hAnsi="Times New Roman" w:cs="Times New Roman"/>
          <w:sz w:val="24"/>
          <w:szCs w:val="24"/>
        </w:rPr>
        <w:t xml:space="preserve">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p>
    <w:p w14:paraId="12C432BE" w14:textId="77777777" w:rsidR="00F45EF3" w:rsidRPr="000208FB" w:rsidRDefault="00F45EF3" w:rsidP="00F0758F">
      <w:pPr>
        <w:spacing w:line="240" w:lineRule="auto"/>
        <w:textAlignment w:val="baseline"/>
        <w:rPr>
          <w:rFonts w:eastAsia="Times New Roman" w:cs="Times New Roman"/>
          <w:color w:val="00B050"/>
          <w:kern w:val="0"/>
          <w:bdr w:val="none" w:sz="0" w:space="0" w:color="auto" w:frame="1"/>
          <w:shd w:val="clear" w:color="auto" w:fill="auto"/>
          <w14:ligatures w14:val="none"/>
        </w:rPr>
      </w:pPr>
    </w:p>
    <w:p w14:paraId="47A4666D" w14:textId="77777777" w:rsidR="00FD3E0C" w:rsidRPr="000208FB" w:rsidRDefault="00EE60B2" w:rsidP="00FD3E0C">
      <w:pPr>
        <w:widowControl w:val="0"/>
        <w:tabs>
          <w:tab w:val="left" w:pos="842"/>
        </w:tabs>
        <w:kinsoku w:val="0"/>
        <w:overflowPunct w:val="0"/>
        <w:autoSpaceDE w:val="0"/>
        <w:autoSpaceDN w:val="0"/>
        <w:adjustRightInd w:val="0"/>
        <w:spacing w:line="240" w:lineRule="auto"/>
        <w:ind w:right="268"/>
        <w:rPr>
          <w:rFonts w:cs="Times New Roman"/>
        </w:rPr>
      </w:pPr>
      <w:r w:rsidRPr="000208FB">
        <w:rPr>
          <w:rFonts w:cs="Times New Roman"/>
          <w:b/>
        </w:rPr>
        <w:t>Proof of Applicant’s governmental, non-profit, or institutional</w:t>
      </w:r>
      <w:r w:rsidRPr="000208FB">
        <w:rPr>
          <w:rFonts w:cs="Times New Roman"/>
        </w:rPr>
        <w:t xml:space="preserve"> </w:t>
      </w:r>
      <w:r w:rsidRPr="000208FB">
        <w:rPr>
          <w:rFonts w:cs="Times New Roman"/>
          <w:b/>
        </w:rPr>
        <w:t>status</w:t>
      </w:r>
      <w:r w:rsidRPr="000208FB">
        <w:rPr>
          <w:rFonts w:cs="Times New Roman"/>
        </w:rPr>
        <w:t xml:space="preserve"> </w:t>
      </w:r>
    </w:p>
    <w:p w14:paraId="0B4F2070" w14:textId="4F98EA98" w:rsidR="00EE60B2" w:rsidRPr="000208FB" w:rsidRDefault="00EE60B2" w:rsidP="00FD3E0C">
      <w:pPr>
        <w:widowControl w:val="0"/>
        <w:tabs>
          <w:tab w:val="left" w:pos="842"/>
        </w:tabs>
        <w:kinsoku w:val="0"/>
        <w:overflowPunct w:val="0"/>
        <w:autoSpaceDE w:val="0"/>
        <w:autoSpaceDN w:val="0"/>
        <w:adjustRightInd w:val="0"/>
        <w:spacing w:line="240" w:lineRule="auto"/>
        <w:ind w:right="268"/>
        <w:rPr>
          <w:rFonts w:cs="Times New Roman"/>
        </w:rPr>
      </w:pPr>
      <w:r w:rsidRPr="000208FB">
        <w:rPr>
          <w:rFonts w:cs="Times New Roman"/>
        </w:rPr>
        <w:t>Examples</w:t>
      </w:r>
      <w:r w:rsidRPr="000208FB">
        <w:rPr>
          <w:rFonts w:cs="Times New Roman"/>
          <w:spacing w:val="-2"/>
        </w:rPr>
        <w:t xml:space="preserve"> </w:t>
      </w:r>
      <w:r w:rsidRPr="000208FB">
        <w:rPr>
          <w:rFonts w:cs="Times New Roman"/>
        </w:rPr>
        <w:t>include:</w:t>
      </w:r>
      <w:r w:rsidRPr="000208FB">
        <w:rPr>
          <w:rFonts w:cs="Times New Roman"/>
          <w:spacing w:val="-2"/>
        </w:rPr>
        <w:t xml:space="preserve"> </w:t>
      </w:r>
      <w:r w:rsidRPr="000208FB">
        <w:rPr>
          <w:rFonts w:cs="Times New Roman"/>
        </w:rPr>
        <w:t>an</w:t>
      </w:r>
      <w:r w:rsidRPr="000208FB">
        <w:rPr>
          <w:rFonts w:cs="Times New Roman"/>
          <w:spacing w:val="-2"/>
        </w:rPr>
        <w:t xml:space="preserve"> </w:t>
      </w:r>
      <w:r w:rsidRPr="000208FB">
        <w:rPr>
          <w:rFonts w:cs="Times New Roman"/>
        </w:rPr>
        <w:t>official</w:t>
      </w:r>
      <w:r w:rsidRPr="000208FB">
        <w:rPr>
          <w:rFonts w:cs="Times New Roman"/>
          <w:spacing w:val="-2"/>
        </w:rPr>
        <w:t xml:space="preserve"> </w:t>
      </w:r>
      <w:r w:rsidRPr="000208FB">
        <w:rPr>
          <w:rFonts w:cs="Times New Roman"/>
        </w:rPr>
        <w:t>document</w:t>
      </w:r>
      <w:r w:rsidRPr="000208FB">
        <w:rPr>
          <w:rFonts w:cs="Times New Roman"/>
          <w:spacing w:val="-2"/>
        </w:rPr>
        <w:t xml:space="preserve"> </w:t>
      </w:r>
      <w:r w:rsidRPr="000208FB">
        <w:rPr>
          <w:rFonts w:cs="Times New Roman"/>
        </w:rPr>
        <w:t>identifying</w:t>
      </w:r>
      <w:r w:rsidRPr="000208FB">
        <w:rPr>
          <w:rFonts w:cs="Times New Roman"/>
          <w:spacing w:val="-2"/>
        </w:rPr>
        <w:t xml:space="preserve"> </w:t>
      </w:r>
      <w:r w:rsidRPr="000208FB">
        <w:rPr>
          <w:rFonts w:cs="Times New Roman"/>
        </w:rPr>
        <w:t>the applicant as</w:t>
      </w:r>
      <w:r w:rsidRPr="000208FB">
        <w:rPr>
          <w:rFonts w:cs="Times New Roman"/>
          <w:spacing w:val="-4"/>
        </w:rPr>
        <w:t xml:space="preserve"> </w:t>
      </w:r>
      <w:r w:rsidRPr="000208FB">
        <w:rPr>
          <w:rFonts w:cs="Times New Roman"/>
        </w:rPr>
        <w:t>a</w:t>
      </w:r>
      <w:r w:rsidRPr="000208FB">
        <w:rPr>
          <w:rFonts w:cs="Times New Roman"/>
          <w:spacing w:val="-2"/>
        </w:rPr>
        <w:t xml:space="preserve"> </w:t>
      </w:r>
      <w:r w:rsidRPr="000208FB">
        <w:rPr>
          <w:rFonts w:cs="Times New Roman"/>
        </w:rPr>
        <w:t>unit</w:t>
      </w:r>
      <w:r w:rsidRPr="000208FB">
        <w:rPr>
          <w:rFonts w:cs="Times New Roman"/>
          <w:spacing w:val="-1"/>
        </w:rPr>
        <w:t xml:space="preserve"> </w:t>
      </w:r>
      <w:r w:rsidRPr="000208FB">
        <w:rPr>
          <w:rFonts w:cs="Times New Roman"/>
        </w:rPr>
        <w:t>of state,</w:t>
      </w:r>
      <w:r w:rsidRPr="000208FB">
        <w:rPr>
          <w:rFonts w:cs="Times New Roman"/>
          <w:spacing w:val="-2"/>
        </w:rPr>
        <w:t xml:space="preserve"> </w:t>
      </w:r>
      <w:r w:rsidRPr="000208FB">
        <w:rPr>
          <w:rFonts w:cs="Times New Roman"/>
        </w:rPr>
        <w:t>tribal, or local government or other tax-exempt multipurpose organization (if prepared specifically for this application, the certification must be on the parent organization letterhead</w:t>
      </w:r>
      <w:r w:rsidRPr="000208FB">
        <w:rPr>
          <w:rFonts w:cs="Times New Roman"/>
          <w:spacing w:val="-1"/>
        </w:rPr>
        <w:t xml:space="preserve"> </w:t>
      </w:r>
      <w:r w:rsidRPr="000208FB">
        <w:rPr>
          <w:rFonts w:cs="Times New Roman"/>
        </w:rPr>
        <w:t>and</w:t>
      </w:r>
      <w:r w:rsidRPr="000208FB">
        <w:rPr>
          <w:rFonts w:cs="Times New Roman"/>
          <w:spacing w:val="-4"/>
        </w:rPr>
        <w:t xml:space="preserve"> </w:t>
      </w:r>
      <w:r w:rsidRPr="000208FB">
        <w:rPr>
          <w:rFonts w:cs="Times New Roman"/>
        </w:rPr>
        <w:t>certified</w:t>
      </w:r>
      <w:r w:rsidRPr="000208FB">
        <w:rPr>
          <w:rFonts w:cs="Times New Roman"/>
          <w:spacing w:val="-4"/>
        </w:rPr>
        <w:t xml:space="preserve"> </w:t>
      </w:r>
      <w:r w:rsidRPr="000208FB">
        <w:rPr>
          <w:rFonts w:cs="Times New Roman"/>
        </w:rPr>
        <w:t>by</w:t>
      </w:r>
      <w:r w:rsidRPr="000208FB">
        <w:rPr>
          <w:rFonts w:cs="Times New Roman"/>
          <w:spacing w:val="-4"/>
        </w:rPr>
        <w:t xml:space="preserve"> </w:t>
      </w:r>
      <w:r w:rsidRPr="000208FB">
        <w:rPr>
          <w:rFonts w:cs="Times New Roman"/>
        </w:rPr>
        <w:t>an</w:t>
      </w:r>
      <w:r w:rsidRPr="000208FB">
        <w:rPr>
          <w:rFonts w:cs="Times New Roman"/>
          <w:spacing w:val="-6"/>
        </w:rPr>
        <w:t xml:space="preserve"> </w:t>
      </w:r>
      <w:r w:rsidRPr="000208FB">
        <w:rPr>
          <w:rFonts w:cs="Times New Roman"/>
        </w:rPr>
        <w:t>official</w:t>
      </w:r>
      <w:r w:rsidRPr="000208FB">
        <w:rPr>
          <w:rFonts w:cs="Times New Roman"/>
          <w:spacing w:val="-5"/>
        </w:rPr>
        <w:t xml:space="preserve"> </w:t>
      </w:r>
      <w:r w:rsidRPr="000208FB">
        <w:rPr>
          <w:rFonts w:cs="Times New Roman"/>
        </w:rPr>
        <w:t>of</w:t>
      </w:r>
      <w:r w:rsidRPr="000208FB">
        <w:rPr>
          <w:rFonts w:cs="Times New Roman"/>
          <w:spacing w:val="-6"/>
        </w:rPr>
        <w:t xml:space="preserve"> </w:t>
      </w:r>
      <w:r w:rsidRPr="000208FB">
        <w:rPr>
          <w:rFonts w:cs="Times New Roman"/>
        </w:rPr>
        <w:t>the</w:t>
      </w:r>
      <w:r w:rsidRPr="000208FB">
        <w:rPr>
          <w:rFonts w:cs="Times New Roman"/>
          <w:spacing w:val="-6"/>
        </w:rPr>
        <w:t xml:space="preserve"> </w:t>
      </w:r>
      <w:r w:rsidRPr="000208FB">
        <w:rPr>
          <w:rFonts w:cs="Times New Roman"/>
        </w:rPr>
        <w:t>parent organization);</w:t>
      </w:r>
      <w:r w:rsidRPr="000208FB">
        <w:rPr>
          <w:rFonts w:cs="Times New Roman"/>
          <w:spacing w:val="-5"/>
        </w:rPr>
        <w:t xml:space="preserve"> </w:t>
      </w:r>
      <w:r w:rsidRPr="000208FB">
        <w:rPr>
          <w:rFonts w:cs="Times New Roman"/>
        </w:rPr>
        <w:t>or</w:t>
      </w:r>
      <w:r w:rsidRPr="000208FB">
        <w:rPr>
          <w:rFonts w:cs="Times New Roman"/>
          <w:spacing w:val="-1"/>
        </w:rPr>
        <w:t xml:space="preserve"> </w:t>
      </w:r>
      <w:r w:rsidRPr="000208FB">
        <w:rPr>
          <w:rFonts w:cs="Times New Roman"/>
        </w:rPr>
        <w:t>a</w:t>
      </w:r>
      <w:r w:rsidRPr="000208FB">
        <w:rPr>
          <w:rFonts w:cs="Times New Roman"/>
          <w:spacing w:val="-4"/>
        </w:rPr>
        <w:t xml:space="preserve"> </w:t>
      </w:r>
      <w:r w:rsidRPr="000208FB">
        <w:rPr>
          <w:rFonts w:cs="Times New Roman"/>
        </w:rPr>
        <w:t>copy</w:t>
      </w:r>
      <w:r w:rsidRPr="000208FB">
        <w:rPr>
          <w:rFonts w:cs="Times New Roman"/>
          <w:spacing w:val="-1"/>
        </w:rPr>
        <w:t xml:space="preserve"> </w:t>
      </w:r>
      <w:r w:rsidRPr="000208FB">
        <w:rPr>
          <w:rFonts w:cs="Times New Roman"/>
        </w:rPr>
        <w:t>of</w:t>
      </w:r>
      <w:r w:rsidRPr="000208FB">
        <w:rPr>
          <w:rFonts w:cs="Times New Roman"/>
          <w:spacing w:val="-6"/>
        </w:rPr>
        <w:t xml:space="preserve"> </w:t>
      </w:r>
      <w:r w:rsidRPr="000208FB">
        <w:rPr>
          <w:rFonts w:cs="Times New Roman"/>
        </w:rPr>
        <w:t>the</w:t>
      </w:r>
      <w:r w:rsidRPr="000208FB">
        <w:rPr>
          <w:rFonts w:cs="Times New Roman"/>
          <w:spacing w:val="-6"/>
        </w:rPr>
        <w:t xml:space="preserve"> </w:t>
      </w:r>
      <w:r w:rsidRPr="000208FB">
        <w:rPr>
          <w:rFonts w:cs="Times New Roman"/>
        </w:rPr>
        <w:t>Federal IRS letter indicating the applicant’s eligibility for nonprofit 501(c)3 status under the applicable provisions of the Internal Revenue Code of 1954, as amended.</w:t>
      </w:r>
    </w:p>
    <w:p w14:paraId="6511BDCE" w14:textId="77777777" w:rsidR="00FD3E0C" w:rsidRPr="000208FB" w:rsidRDefault="00FD3E0C" w:rsidP="00FD3E0C">
      <w:pPr>
        <w:widowControl w:val="0"/>
        <w:tabs>
          <w:tab w:val="left" w:pos="841"/>
        </w:tabs>
        <w:kinsoku w:val="0"/>
        <w:overflowPunct w:val="0"/>
        <w:autoSpaceDE w:val="0"/>
        <w:autoSpaceDN w:val="0"/>
        <w:adjustRightInd w:val="0"/>
        <w:spacing w:line="240" w:lineRule="auto"/>
        <w:ind w:right="281"/>
        <w:rPr>
          <w:rFonts w:cs="Times New Roman"/>
          <w:u w:val="single"/>
        </w:rPr>
      </w:pPr>
    </w:p>
    <w:p w14:paraId="35AAA52B" w14:textId="0CAD07D2" w:rsidR="00B40D4F" w:rsidRPr="000208FB" w:rsidRDefault="00B40D4F" w:rsidP="00FD3E0C">
      <w:pPr>
        <w:widowControl w:val="0"/>
        <w:tabs>
          <w:tab w:val="left" w:pos="841"/>
        </w:tabs>
        <w:kinsoku w:val="0"/>
        <w:overflowPunct w:val="0"/>
        <w:autoSpaceDE w:val="0"/>
        <w:autoSpaceDN w:val="0"/>
        <w:adjustRightInd w:val="0"/>
        <w:spacing w:line="240" w:lineRule="auto"/>
        <w:ind w:right="281"/>
        <w:rPr>
          <w:rFonts w:cs="Times New Roman"/>
        </w:rPr>
      </w:pPr>
      <w:r w:rsidRPr="000208FB">
        <w:rPr>
          <w:rFonts w:cs="Times New Roman"/>
          <w:b/>
        </w:rPr>
        <w:t>Letter</w:t>
      </w:r>
      <w:r w:rsidRPr="000208FB">
        <w:rPr>
          <w:rFonts w:cs="Times New Roman"/>
          <w:b/>
          <w:spacing w:val="-8"/>
        </w:rPr>
        <w:t xml:space="preserve"> </w:t>
      </w:r>
      <w:r w:rsidRPr="000208FB">
        <w:rPr>
          <w:rFonts w:cs="Times New Roman"/>
          <w:b/>
        </w:rPr>
        <w:t>from</w:t>
      </w:r>
      <w:r w:rsidRPr="000208FB">
        <w:rPr>
          <w:rFonts w:cs="Times New Roman"/>
          <w:b/>
          <w:spacing w:val="-5"/>
        </w:rPr>
        <w:t xml:space="preserve"> </w:t>
      </w:r>
      <w:r w:rsidRPr="000208FB">
        <w:rPr>
          <w:rFonts w:cs="Times New Roman"/>
          <w:b/>
        </w:rPr>
        <w:t>owner</w:t>
      </w:r>
      <w:r w:rsidRPr="000208FB">
        <w:rPr>
          <w:rFonts w:cs="Times New Roman"/>
          <w:b/>
          <w:spacing w:val="-6"/>
        </w:rPr>
        <w:t xml:space="preserve"> </w:t>
      </w:r>
      <w:r w:rsidRPr="000208FB">
        <w:rPr>
          <w:rFonts w:cs="Times New Roman"/>
          <w:b/>
        </w:rPr>
        <w:t>and/or</w:t>
      </w:r>
      <w:r w:rsidRPr="000208FB">
        <w:rPr>
          <w:rFonts w:cs="Times New Roman"/>
          <w:b/>
          <w:spacing w:val="-7"/>
        </w:rPr>
        <w:t xml:space="preserve"> </w:t>
      </w:r>
      <w:r w:rsidRPr="000208FB">
        <w:rPr>
          <w:rFonts w:cs="Times New Roman"/>
          <w:b/>
        </w:rPr>
        <w:t>participating</w:t>
      </w:r>
      <w:r w:rsidRPr="000208FB">
        <w:rPr>
          <w:rFonts w:cs="Times New Roman"/>
          <w:b/>
          <w:spacing w:val="-6"/>
        </w:rPr>
        <w:t xml:space="preserve"> </w:t>
      </w:r>
      <w:r w:rsidRPr="000208FB">
        <w:rPr>
          <w:rFonts w:cs="Times New Roman"/>
          <w:b/>
        </w:rPr>
        <w:t>organization</w:t>
      </w:r>
      <w:r w:rsidRPr="000208FB">
        <w:rPr>
          <w:rFonts w:cs="Times New Roman"/>
          <w:b/>
          <w:spacing w:val="-6"/>
        </w:rPr>
        <w:t xml:space="preserve"> </w:t>
      </w:r>
      <w:r w:rsidRPr="000208FB">
        <w:rPr>
          <w:rFonts w:cs="Times New Roman"/>
          <w:b/>
        </w:rPr>
        <w:t>giving</w:t>
      </w:r>
      <w:r w:rsidRPr="000208FB">
        <w:rPr>
          <w:rFonts w:cs="Times New Roman"/>
          <w:b/>
          <w:spacing w:val="-6"/>
        </w:rPr>
        <w:t xml:space="preserve"> </w:t>
      </w:r>
      <w:r w:rsidRPr="000208FB">
        <w:rPr>
          <w:rFonts w:cs="Times New Roman"/>
          <w:b/>
        </w:rPr>
        <w:t>consent</w:t>
      </w:r>
      <w:r w:rsidRPr="000208FB">
        <w:rPr>
          <w:rFonts w:cs="Times New Roman"/>
        </w:rPr>
        <w:t xml:space="preserve"> (AS APPLICABLE)</w:t>
      </w:r>
      <w:r w:rsidRPr="000208FB">
        <w:rPr>
          <w:rFonts w:cs="Times New Roman"/>
          <w:spacing w:val="-11"/>
        </w:rPr>
        <w:t xml:space="preserve"> </w:t>
      </w:r>
      <w:r w:rsidRPr="000208FB">
        <w:rPr>
          <w:rFonts w:cs="Times New Roman"/>
        </w:rPr>
        <w:t>If the applicant does not own the historic property (where work will be conducted) or collection, you must attach a letter from the owner giving consent to the applicant to undertake work on the property or collection for this specific project.</w:t>
      </w:r>
    </w:p>
    <w:p w14:paraId="6E8F3185" w14:textId="77777777" w:rsidR="00B40D4F" w:rsidRPr="000208FB" w:rsidRDefault="00B40D4F" w:rsidP="00B40D4F">
      <w:pPr>
        <w:pStyle w:val="BodyText"/>
        <w:kinsoku w:val="0"/>
        <w:overflowPunct w:val="0"/>
        <w:spacing w:before="11"/>
        <w:rPr>
          <w:rFonts w:ascii="Times New Roman" w:hAnsi="Times New Roman" w:cs="Times New Roman"/>
          <w:sz w:val="24"/>
          <w:szCs w:val="24"/>
        </w:rPr>
      </w:pPr>
    </w:p>
    <w:p w14:paraId="066B9F6D" w14:textId="77777777" w:rsidR="00B40D4F" w:rsidRPr="000208FB" w:rsidRDefault="00B40D4F" w:rsidP="00FD3E0C">
      <w:pPr>
        <w:pStyle w:val="BodyText"/>
        <w:kinsoku w:val="0"/>
        <w:overflowPunct w:val="0"/>
        <w:ind w:right="257"/>
        <w:rPr>
          <w:rFonts w:ascii="Times New Roman" w:hAnsi="Times New Roman" w:cs="Times New Roman"/>
          <w:sz w:val="24"/>
          <w:szCs w:val="24"/>
        </w:rPr>
      </w:pPr>
      <w:bookmarkStart w:id="39" w:name="If_the_applicant_requires_the_approval_o"/>
      <w:bookmarkEnd w:id="39"/>
      <w:r w:rsidRPr="000208FB">
        <w:rPr>
          <w:rFonts w:ascii="Times New Roman" w:hAnsi="Times New Roman" w:cs="Times New Roman"/>
          <w:sz w:val="24"/>
          <w:szCs w:val="24"/>
        </w:rPr>
        <w:t>If</w:t>
      </w:r>
      <w:r w:rsidRPr="000208FB">
        <w:rPr>
          <w:rFonts w:ascii="Times New Roman" w:hAnsi="Times New Roman" w:cs="Times New Roman"/>
          <w:spacing w:val="-7"/>
          <w:sz w:val="24"/>
          <w:szCs w:val="24"/>
        </w:rPr>
        <w:t xml:space="preserve"> </w:t>
      </w:r>
      <w:r w:rsidRPr="000208FB">
        <w:rPr>
          <w:rFonts w:ascii="Times New Roman" w:hAnsi="Times New Roman" w:cs="Times New Roman"/>
          <w:sz w:val="24"/>
          <w:szCs w:val="24"/>
        </w:rPr>
        <w:t>the</w:t>
      </w:r>
      <w:r w:rsidRPr="000208FB">
        <w:rPr>
          <w:rFonts w:ascii="Times New Roman" w:hAnsi="Times New Roman" w:cs="Times New Roman"/>
          <w:spacing w:val="-7"/>
          <w:sz w:val="24"/>
          <w:szCs w:val="24"/>
        </w:rPr>
        <w:t xml:space="preserve"> </w:t>
      </w:r>
      <w:r w:rsidRPr="000208FB">
        <w:rPr>
          <w:rFonts w:ascii="Times New Roman" w:hAnsi="Times New Roman" w:cs="Times New Roman"/>
          <w:sz w:val="24"/>
          <w:szCs w:val="24"/>
        </w:rPr>
        <w:t>applicant</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requires</w:t>
      </w:r>
      <w:r w:rsidRPr="000208FB">
        <w:rPr>
          <w:rFonts w:ascii="Times New Roman" w:hAnsi="Times New Roman" w:cs="Times New Roman"/>
          <w:spacing w:val="-6"/>
          <w:sz w:val="24"/>
          <w:szCs w:val="24"/>
        </w:rPr>
        <w:t xml:space="preserve"> </w:t>
      </w:r>
      <w:r w:rsidRPr="000208FB">
        <w:rPr>
          <w:rFonts w:ascii="Times New Roman" w:hAnsi="Times New Roman" w:cs="Times New Roman"/>
          <w:sz w:val="24"/>
          <w:szCs w:val="24"/>
        </w:rPr>
        <w:t>the</w:t>
      </w:r>
      <w:r w:rsidRPr="000208FB">
        <w:rPr>
          <w:rFonts w:ascii="Times New Roman" w:hAnsi="Times New Roman" w:cs="Times New Roman"/>
          <w:spacing w:val="-4"/>
          <w:sz w:val="24"/>
          <w:szCs w:val="24"/>
        </w:rPr>
        <w:t xml:space="preserve"> </w:t>
      </w:r>
      <w:r w:rsidRPr="000208FB">
        <w:rPr>
          <w:rFonts w:ascii="Times New Roman" w:hAnsi="Times New Roman" w:cs="Times New Roman"/>
          <w:sz w:val="24"/>
          <w:szCs w:val="24"/>
        </w:rPr>
        <w:t>approval</w:t>
      </w:r>
      <w:r w:rsidRPr="000208FB">
        <w:rPr>
          <w:rFonts w:ascii="Times New Roman" w:hAnsi="Times New Roman" w:cs="Times New Roman"/>
          <w:spacing w:val="-4"/>
          <w:sz w:val="24"/>
          <w:szCs w:val="24"/>
        </w:rPr>
        <w:t xml:space="preserve"> </w:t>
      </w:r>
      <w:r w:rsidRPr="000208FB">
        <w:rPr>
          <w:rFonts w:ascii="Times New Roman" w:hAnsi="Times New Roman" w:cs="Times New Roman"/>
          <w:sz w:val="24"/>
          <w:szCs w:val="24"/>
        </w:rPr>
        <w:t>of</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another</w:t>
      </w:r>
      <w:r w:rsidRPr="000208FB">
        <w:rPr>
          <w:rFonts w:ascii="Times New Roman" w:hAnsi="Times New Roman" w:cs="Times New Roman"/>
          <w:spacing w:val="-7"/>
          <w:sz w:val="24"/>
          <w:szCs w:val="24"/>
        </w:rPr>
        <w:t xml:space="preserve"> </w:t>
      </w:r>
      <w:r w:rsidRPr="000208FB">
        <w:rPr>
          <w:rFonts w:ascii="Times New Roman" w:hAnsi="Times New Roman" w:cs="Times New Roman"/>
          <w:sz w:val="24"/>
          <w:szCs w:val="24"/>
        </w:rPr>
        <w:t>participating</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organization</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(for</w:t>
      </w:r>
      <w:r w:rsidRPr="000208FB">
        <w:rPr>
          <w:rFonts w:ascii="Times New Roman" w:hAnsi="Times New Roman" w:cs="Times New Roman"/>
          <w:spacing w:val="-2"/>
          <w:sz w:val="24"/>
          <w:szCs w:val="24"/>
        </w:rPr>
        <w:t xml:space="preserve"> </w:t>
      </w:r>
      <w:r w:rsidRPr="000208FB">
        <w:rPr>
          <w:rFonts w:ascii="Times New Roman" w:hAnsi="Times New Roman" w:cs="Times New Roman"/>
          <w:sz w:val="24"/>
          <w:szCs w:val="24"/>
        </w:rPr>
        <w:t>example, permission to attend a pilgrimage event or work with artifacts in a collection), please attach a letter of support from that organization giving consent to the applicant for this specific project.</w:t>
      </w:r>
    </w:p>
    <w:p w14:paraId="69CFBF7C" w14:textId="77777777" w:rsidR="00B40D4F" w:rsidRPr="000208FB" w:rsidRDefault="00B40D4F" w:rsidP="00B40D4F">
      <w:pPr>
        <w:pStyle w:val="BodyText"/>
        <w:kinsoku w:val="0"/>
        <w:overflowPunct w:val="0"/>
        <w:spacing w:before="11"/>
        <w:rPr>
          <w:rFonts w:ascii="Times New Roman" w:hAnsi="Times New Roman" w:cs="Times New Roman"/>
          <w:sz w:val="24"/>
          <w:szCs w:val="24"/>
        </w:rPr>
      </w:pPr>
    </w:p>
    <w:p w14:paraId="61F1DC4D" w14:textId="77777777" w:rsidR="00B40D4F" w:rsidRPr="000208FB" w:rsidRDefault="00B40D4F" w:rsidP="00FD3E0C">
      <w:pPr>
        <w:widowControl w:val="0"/>
        <w:tabs>
          <w:tab w:val="left" w:pos="843"/>
        </w:tabs>
        <w:kinsoku w:val="0"/>
        <w:overflowPunct w:val="0"/>
        <w:autoSpaceDE w:val="0"/>
        <w:autoSpaceDN w:val="0"/>
        <w:adjustRightInd w:val="0"/>
        <w:spacing w:line="294" w:lineRule="exact"/>
        <w:rPr>
          <w:rFonts w:cs="Times New Roman"/>
        </w:rPr>
      </w:pPr>
      <w:bookmarkStart w:id="40" w:name="_"/>
      <w:bookmarkStart w:id="41" w:name="(AS_APPLICABLE)_Supplemental_information"/>
      <w:bookmarkStart w:id="42" w:name="Supplemental_Information_"/>
      <w:bookmarkEnd w:id="40"/>
      <w:bookmarkEnd w:id="41"/>
      <w:bookmarkEnd w:id="42"/>
      <w:r w:rsidRPr="000208FB">
        <w:rPr>
          <w:rFonts w:cs="Times New Roman"/>
          <w:b/>
        </w:rPr>
        <w:t>Supplemental</w:t>
      </w:r>
      <w:r w:rsidRPr="000208FB">
        <w:rPr>
          <w:rFonts w:cs="Times New Roman"/>
          <w:b/>
          <w:spacing w:val="-14"/>
        </w:rPr>
        <w:t xml:space="preserve"> </w:t>
      </w:r>
      <w:r w:rsidRPr="000208FB">
        <w:rPr>
          <w:rFonts w:cs="Times New Roman"/>
          <w:b/>
          <w:spacing w:val="-2"/>
        </w:rPr>
        <w:t>Information</w:t>
      </w:r>
      <w:r w:rsidRPr="000208FB">
        <w:rPr>
          <w:rFonts w:cs="Times New Roman"/>
          <w:spacing w:val="-2"/>
        </w:rPr>
        <w:t xml:space="preserve"> </w:t>
      </w:r>
      <w:r w:rsidRPr="000208FB">
        <w:rPr>
          <w:rFonts w:cs="Times New Roman"/>
        </w:rPr>
        <w:t>(AS APPLICABLE)</w:t>
      </w:r>
    </w:p>
    <w:p w14:paraId="169D512A" w14:textId="77777777" w:rsidR="00B40D4F" w:rsidRPr="000208FB" w:rsidRDefault="00B40D4F" w:rsidP="00FD3E0C">
      <w:pPr>
        <w:pStyle w:val="BodyText"/>
        <w:kinsoku w:val="0"/>
        <w:overflowPunct w:val="0"/>
        <w:ind w:right="257"/>
        <w:rPr>
          <w:rFonts w:ascii="Times New Roman" w:hAnsi="Times New Roman" w:cs="Times New Roman"/>
          <w:sz w:val="24"/>
          <w:szCs w:val="24"/>
        </w:rPr>
      </w:pPr>
      <w:r w:rsidRPr="000208FB">
        <w:rPr>
          <w:rFonts w:ascii="Times New Roman" w:hAnsi="Times New Roman" w:cs="Times New Roman"/>
          <w:sz w:val="24"/>
          <w:szCs w:val="24"/>
        </w:rPr>
        <w:lastRenderedPageBreak/>
        <w:t>Supplemental information, such as architectural concepts and exhibit designs, may be submitted, but is not required.</w:t>
      </w:r>
      <w:r w:rsidRPr="000208FB">
        <w:rPr>
          <w:rFonts w:ascii="Times New Roman" w:hAnsi="Times New Roman" w:cs="Times New Roman"/>
          <w:spacing w:val="40"/>
          <w:sz w:val="24"/>
          <w:szCs w:val="24"/>
        </w:rPr>
        <w:t xml:space="preserve"> </w:t>
      </w:r>
      <w:r w:rsidRPr="000208FB">
        <w:rPr>
          <w:rFonts w:ascii="Times New Roman" w:hAnsi="Times New Roman" w:cs="Times New Roman"/>
          <w:sz w:val="24"/>
          <w:szCs w:val="24"/>
        </w:rPr>
        <w:t xml:space="preserve">If supplemental information is submitted, it </w:t>
      </w:r>
      <w:r w:rsidRPr="000208FB">
        <w:rPr>
          <w:rFonts w:ascii="Times New Roman" w:hAnsi="Times New Roman" w:cs="Times New Roman"/>
          <w:b/>
          <w:bCs/>
          <w:sz w:val="24"/>
          <w:szCs w:val="24"/>
          <w:u w:val="single"/>
        </w:rPr>
        <w:t>must</w:t>
      </w:r>
      <w:r w:rsidRPr="000208FB">
        <w:rPr>
          <w:rFonts w:ascii="Times New Roman" w:hAnsi="Times New Roman" w:cs="Times New Roman"/>
          <w:b/>
          <w:bCs/>
          <w:sz w:val="24"/>
          <w:szCs w:val="24"/>
        </w:rPr>
        <w:t xml:space="preserve"> </w:t>
      </w:r>
      <w:r w:rsidRPr="000208FB">
        <w:rPr>
          <w:rFonts w:ascii="Times New Roman" w:hAnsi="Times New Roman" w:cs="Times New Roman"/>
          <w:sz w:val="24"/>
          <w:szCs w:val="24"/>
        </w:rPr>
        <w:t>be included</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with</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the</w:t>
      </w:r>
      <w:r w:rsidRPr="000208FB">
        <w:rPr>
          <w:rFonts w:ascii="Times New Roman" w:hAnsi="Times New Roman" w:cs="Times New Roman"/>
          <w:spacing w:val="-6"/>
          <w:sz w:val="24"/>
          <w:szCs w:val="24"/>
        </w:rPr>
        <w:t xml:space="preserve"> </w:t>
      </w:r>
      <w:r w:rsidRPr="000208FB">
        <w:rPr>
          <w:rFonts w:ascii="Times New Roman" w:hAnsi="Times New Roman" w:cs="Times New Roman"/>
          <w:sz w:val="24"/>
          <w:szCs w:val="24"/>
        </w:rPr>
        <w:t>grant</w:t>
      </w:r>
      <w:r w:rsidRPr="000208FB">
        <w:rPr>
          <w:rFonts w:ascii="Times New Roman" w:hAnsi="Times New Roman" w:cs="Times New Roman"/>
          <w:spacing w:val="-2"/>
          <w:sz w:val="24"/>
          <w:szCs w:val="24"/>
        </w:rPr>
        <w:t xml:space="preserve"> </w:t>
      </w:r>
      <w:r w:rsidRPr="000208FB">
        <w:rPr>
          <w:rFonts w:ascii="Times New Roman" w:hAnsi="Times New Roman" w:cs="Times New Roman"/>
          <w:sz w:val="24"/>
          <w:szCs w:val="24"/>
        </w:rPr>
        <w:t>application</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package</w:t>
      </w:r>
      <w:r w:rsidRPr="000208FB">
        <w:rPr>
          <w:rFonts w:ascii="Times New Roman" w:hAnsi="Times New Roman" w:cs="Times New Roman"/>
          <w:spacing w:val="-4"/>
          <w:sz w:val="24"/>
          <w:szCs w:val="24"/>
        </w:rPr>
        <w:t xml:space="preserve"> </w:t>
      </w:r>
      <w:r w:rsidRPr="000208FB">
        <w:rPr>
          <w:rFonts w:ascii="Times New Roman" w:hAnsi="Times New Roman" w:cs="Times New Roman"/>
          <w:sz w:val="24"/>
          <w:szCs w:val="24"/>
        </w:rPr>
        <w:t>and</w:t>
      </w:r>
      <w:r w:rsidRPr="000208FB">
        <w:rPr>
          <w:rFonts w:ascii="Times New Roman" w:hAnsi="Times New Roman" w:cs="Times New Roman"/>
          <w:spacing w:val="-2"/>
          <w:sz w:val="24"/>
          <w:szCs w:val="24"/>
        </w:rPr>
        <w:t xml:space="preserve"> </w:t>
      </w:r>
      <w:r w:rsidRPr="000208FB">
        <w:rPr>
          <w:rFonts w:ascii="Times New Roman" w:hAnsi="Times New Roman" w:cs="Times New Roman"/>
          <w:sz w:val="24"/>
          <w:szCs w:val="24"/>
        </w:rPr>
        <w:t>will</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not</w:t>
      </w:r>
      <w:r w:rsidRPr="000208FB">
        <w:rPr>
          <w:rFonts w:ascii="Times New Roman" w:hAnsi="Times New Roman" w:cs="Times New Roman"/>
          <w:spacing w:val="-2"/>
          <w:sz w:val="24"/>
          <w:szCs w:val="24"/>
        </w:rPr>
        <w:t xml:space="preserve"> </w:t>
      </w:r>
      <w:r w:rsidRPr="000208FB">
        <w:rPr>
          <w:rFonts w:ascii="Times New Roman" w:hAnsi="Times New Roman" w:cs="Times New Roman"/>
          <w:sz w:val="24"/>
          <w:szCs w:val="24"/>
        </w:rPr>
        <w:t>be</w:t>
      </w:r>
      <w:r w:rsidRPr="000208FB">
        <w:rPr>
          <w:rFonts w:ascii="Times New Roman" w:hAnsi="Times New Roman" w:cs="Times New Roman"/>
          <w:spacing w:val="-7"/>
          <w:sz w:val="24"/>
          <w:szCs w:val="24"/>
        </w:rPr>
        <w:t xml:space="preserve"> </w:t>
      </w:r>
      <w:r w:rsidRPr="000208FB">
        <w:rPr>
          <w:rFonts w:ascii="Times New Roman" w:hAnsi="Times New Roman" w:cs="Times New Roman"/>
          <w:sz w:val="24"/>
          <w:szCs w:val="24"/>
        </w:rPr>
        <w:t>considered</w:t>
      </w:r>
      <w:r w:rsidRPr="000208FB">
        <w:rPr>
          <w:rFonts w:ascii="Times New Roman" w:hAnsi="Times New Roman" w:cs="Times New Roman"/>
          <w:spacing w:val="-6"/>
          <w:sz w:val="24"/>
          <w:szCs w:val="24"/>
        </w:rPr>
        <w:t xml:space="preserve"> </w:t>
      </w:r>
      <w:r w:rsidRPr="000208FB">
        <w:rPr>
          <w:rFonts w:ascii="Times New Roman" w:hAnsi="Times New Roman" w:cs="Times New Roman"/>
          <w:sz w:val="24"/>
          <w:szCs w:val="24"/>
        </w:rPr>
        <w:t>if</w:t>
      </w:r>
      <w:r w:rsidRPr="000208FB">
        <w:rPr>
          <w:rFonts w:ascii="Times New Roman" w:hAnsi="Times New Roman" w:cs="Times New Roman"/>
          <w:spacing w:val="-5"/>
          <w:sz w:val="24"/>
          <w:szCs w:val="24"/>
        </w:rPr>
        <w:t xml:space="preserve"> </w:t>
      </w:r>
      <w:r w:rsidRPr="000208FB">
        <w:rPr>
          <w:rFonts w:ascii="Times New Roman" w:hAnsi="Times New Roman" w:cs="Times New Roman"/>
          <w:sz w:val="24"/>
          <w:szCs w:val="24"/>
        </w:rPr>
        <w:t>sent</w:t>
      </w:r>
      <w:r w:rsidRPr="000208FB">
        <w:rPr>
          <w:rFonts w:ascii="Times New Roman" w:hAnsi="Times New Roman" w:cs="Times New Roman"/>
          <w:spacing w:val="-2"/>
          <w:sz w:val="24"/>
          <w:szCs w:val="24"/>
        </w:rPr>
        <w:t xml:space="preserve"> </w:t>
      </w:r>
      <w:r w:rsidRPr="000208FB">
        <w:rPr>
          <w:rFonts w:ascii="Times New Roman" w:hAnsi="Times New Roman" w:cs="Times New Roman"/>
          <w:sz w:val="24"/>
          <w:szCs w:val="24"/>
        </w:rPr>
        <w:t xml:space="preserve">separately. Any supplemental information submitted in an electronic format </w:t>
      </w:r>
      <w:bookmarkStart w:id="43" w:name="must_"/>
      <w:bookmarkEnd w:id="43"/>
      <w:r w:rsidRPr="000208FB">
        <w:rPr>
          <w:rFonts w:ascii="Times New Roman" w:hAnsi="Times New Roman" w:cs="Times New Roman"/>
          <w:b/>
          <w:bCs/>
          <w:sz w:val="24"/>
          <w:szCs w:val="24"/>
          <w:u w:val="single"/>
        </w:rPr>
        <w:t>must</w:t>
      </w:r>
      <w:r w:rsidRPr="000208FB">
        <w:rPr>
          <w:rFonts w:ascii="Times New Roman" w:hAnsi="Times New Roman" w:cs="Times New Roman"/>
          <w:b/>
          <w:bCs/>
          <w:sz w:val="24"/>
          <w:szCs w:val="24"/>
        </w:rPr>
        <w:t xml:space="preserve"> </w:t>
      </w:r>
      <w:r w:rsidRPr="000208FB">
        <w:rPr>
          <w:rFonts w:ascii="Times New Roman" w:hAnsi="Times New Roman" w:cs="Times New Roman"/>
          <w:sz w:val="24"/>
          <w:szCs w:val="24"/>
        </w:rPr>
        <w:t>be sent as a PDF and must be directly pertinent to the project proposal.</w:t>
      </w:r>
    </w:p>
    <w:p w14:paraId="5815B99A" w14:textId="77777777" w:rsidR="00F0758F" w:rsidRPr="00254801" w:rsidRDefault="00F0758F" w:rsidP="007E5879">
      <w:pPr>
        <w:rPr>
          <w:sz w:val="36"/>
          <w:szCs w:val="36"/>
        </w:rPr>
      </w:pPr>
    </w:p>
    <w:p w14:paraId="06F51822" w14:textId="6228F396" w:rsidR="000E0712" w:rsidRPr="000208FB" w:rsidRDefault="000E0712" w:rsidP="00F0758F">
      <w:pPr>
        <w:pStyle w:val="Heading1"/>
        <w:spacing w:line="240" w:lineRule="auto"/>
        <w:rPr>
          <w:rFonts w:cs="Times New Roman"/>
        </w:rPr>
      </w:pPr>
      <w:bookmarkStart w:id="44" w:name="_Toc1940192063"/>
      <w:r w:rsidRPr="48992046">
        <w:rPr>
          <w:rFonts w:cs="Times New Roman"/>
        </w:rPr>
        <w:t>SUBMI</w:t>
      </w:r>
      <w:r w:rsidR="008D179B" w:rsidRPr="48992046">
        <w:rPr>
          <w:rFonts w:cs="Times New Roman"/>
        </w:rPr>
        <w:t>SSION REQUIREMENTS AND DEADLINES</w:t>
      </w:r>
      <w:bookmarkEnd w:id="44"/>
    </w:p>
    <w:p w14:paraId="431C611A" w14:textId="08A09906" w:rsidR="00DA5D8A" w:rsidRPr="009062AF" w:rsidRDefault="00695F0E" w:rsidP="000337F2">
      <w:pPr>
        <w:pStyle w:val="Heading2"/>
      </w:pPr>
      <w:bookmarkStart w:id="45" w:name="_Toc386787049"/>
      <w:r w:rsidRPr="48992046">
        <w:t xml:space="preserve">Address to </w:t>
      </w:r>
      <w:r w:rsidRPr="000337F2">
        <w:t>Request</w:t>
      </w:r>
      <w:r w:rsidRPr="48992046">
        <w:t xml:space="preserve"> Application Package</w:t>
      </w:r>
      <w:bookmarkEnd w:id="45"/>
    </w:p>
    <w:p w14:paraId="3E7F892D" w14:textId="77777777" w:rsidR="00EC0DAD" w:rsidRPr="000208FB" w:rsidRDefault="00EC0DAD" w:rsidP="002C77A3">
      <w:pPr>
        <w:pStyle w:val="Heading2"/>
        <w:spacing w:line="240" w:lineRule="auto"/>
        <w:rPr>
          <w:rFonts w:cs="Times New Roman"/>
        </w:rPr>
      </w:pPr>
      <w:bookmarkStart w:id="46" w:name="_Toc1970695241"/>
      <w:r w:rsidRPr="48992046">
        <w:rPr>
          <w:rFonts w:cs="Times New Roman"/>
        </w:rPr>
        <w:t>Submission Dates and Times</w:t>
      </w:r>
      <w:bookmarkEnd w:id="46"/>
    </w:p>
    <w:p w14:paraId="16B687FC" w14:textId="45749316" w:rsidR="001A126B" w:rsidRPr="0047760D" w:rsidRDefault="001A126B" w:rsidP="001A126B">
      <w:r>
        <w:t>Applicants are held responsible for their proposals being submitted to the National Park Service. Applications must be electronically submitted by June 1</w:t>
      </w:r>
      <w:r w:rsidR="0002100C">
        <w:t>5</w:t>
      </w:r>
      <w:r>
        <w:t xml:space="preserve">, 2026, 11:59 PM </w:t>
      </w:r>
      <w:r w:rsidR="00D615FB">
        <w:t>Eastern</w:t>
      </w:r>
      <w:r>
        <w:t xml:space="preserve"> Time. Applicants are encouraged to submit the application well before the deadline. Note: Per 2 CFR 1402.204 (f) Bureaus and offices must consider the timeliness of the application submission. Applications that are submitted beyond the announced deadline date must be removed from the review process. Application preparation time may take several weeks, so please start the application process as soon as possible. If it is determined that a proposal </w:t>
      </w:r>
      <w:proofErr w:type="gramStart"/>
      <w:r>
        <w:t>was</w:t>
      </w:r>
      <w:proofErr w:type="gramEnd"/>
      <w:r>
        <w:t xml:space="preserve"> not considered due to lateness, the applicant will be notified during the selection process.</w:t>
      </w:r>
    </w:p>
    <w:p w14:paraId="738B9AE5" w14:textId="77777777" w:rsidR="001A126B" w:rsidRPr="0047760D" w:rsidRDefault="001A126B" w:rsidP="001A126B"/>
    <w:p w14:paraId="4DC246EA" w14:textId="77777777" w:rsidR="001A126B" w:rsidRDefault="001A126B" w:rsidP="001A126B">
      <w:pPr>
        <w:pStyle w:val="Heading2"/>
      </w:pPr>
      <w:bookmarkStart w:id="47" w:name="_Toc208384799"/>
      <w:bookmarkStart w:id="48" w:name="SubmissionInstructions"/>
      <w:r w:rsidRPr="00E66322">
        <w:t>Submission Instructions</w:t>
      </w:r>
      <w:bookmarkEnd w:id="47"/>
    </w:p>
    <w:bookmarkEnd w:id="48"/>
    <w:p w14:paraId="31276570" w14:textId="77777777" w:rsidR="001A126B" w:rsidRPr="000502AC" w:rsidRDefault="001A126B" w:rsidP="001A126B">
      <w:pPr>
        <w:spacing w:line="240" w:lineRule="auto"/>
        <w:rPr>
          <w:rFonts w:cs="Times New Roman"/>
          <w:color w:val="auto"/>
        </w:rPr>
      </w:pPr>
      <w:r w:rsidRPr="000502AC">
        <w:rPr>
          <w:rFonts w:cs="Times New Roman"/>
          <w:b/>
          <w:bCs/>
          <w:color w:val="auto"/>
        </w:rPr>
        <w:t>Apply Through Grants.gov</w:t>
      </w:r>
    </w:p>
    <w:p w14:paraId="4F6B38C7" w14:textId="77777777" w:rsidR="001A126B" w:rsidRPr="000502AC" w:rsidRDefault="001A126B" w:rsidP="001A126B">
      <w:pPr>
        <w:spacing w:line="240" w:lineRule="auto"/>
        <w:rPr>
          <w:rFonts w:cs="Times New Roman"/>
          <w14:ligatures w14:val="none"/>
        </w:rPr>
      </w:pPr>
      <w:r w:rsidRPr="000502AC">
        <w:rPr>
          <w:rFonts w:eastAsia="Times New Roman" w:cs="Times New Roman"/>
          <w14:ligatures w14:val="none"/>
        </w:rPr>
        <w:t>To a</w:t>
      </w:r>
      <w:r w:rsidRPr="000502AC">
        <w:rPr>
          <w:rFonts w:cs="Times New Roman"/>
          <w14:ligatures w14:val="none"/>
        </w:rPr>
        <w:t xml:space="preserve">pply through </w:t>
      </w:r>
      <w:hyperlink r:id="rId23">
        <w:r w:rsidRPr="000502AC">
          <w:rPr>
            <w:rFonts w:cs="Times New Roman"/>
            <w:u w:val="single"/>
            <w14:ligatures w14:val="none"/>
          </w:rPr>
          <w:t>Grants.gov</w:t>
        </w:r>
      </w:hyperlink>
      <w:r w:rsidRPr="000502AC">
        <w:rPr>
          <w:rFonts w:cs="Times New Roman"/>
          <w:u w:val="single"/>
          <w14:ligatures w14:val="none"/>
        </w:rPr>
        <w:t>,</w:t>
      </w:r>
      <w:r w:rsidRPr="000502AC">
        <w:rPr>
          <w:rFonts w:cs="Times New Roman"/>
          <w14:ligatures w14:val="none"/>
        </w:rPr>
        <w:t xml:space="preserve"> please follow the instructions in the </w:t>
      </w:r>
      <w:hyperlink r:id="rId24">
        <w:r w:rsidRPr="000502AC">
          <w:rPr>
            <w:rFonts w:cs="Times New Roman"/>
            <w:u w:val="single"/>
            <w14:ligatures w14:val="none"/>
          </w:rPr>
          <w:t>Quick Start Guide for</w:t>
        </w:r>
      </w:hyperlink>
      <w:r w:rsidRPr="000502AC">
        <w:rPr>
          <w:rFonts w:cs="Times New Roman"/>
          <w14:ligatures w14:val="none"/>
        </w:rPr>
        <w:t xml:space="preserve"> </w:t>
      </w:r>
      <w:hyperlink r:id="rId25">
        <w:r w:rsidRPr="000502AC">
          <w:rPr>
            <w:rFonts w:cs="Times New Roman"/>
            <w:u w:val="single"/>
            <w14:ligatures w14:val="none"/>
          </w:rPr>
          <w:t>Applicants</w:t>
        </w:r>
      </w:hyperlink>
      <w:r w:rsidRPr="000502AC">
        <w:rPr>
          <w:rFonts w:cs="Times New Roman"/>
          <w14:ligatures w14:val="none"/>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5F6E01E2" w14:textId="77777777" w:rsidR="001A126B" w:rsidRPr="000502AC" w:rsidRDefault="001A126B" w:rsidP="001A126B">
      <w:pPr>
        <w:spacing w:line="240" w:lineRule="auto"/>
        <w:rPr>
          <w:rFonts w:cs="Times New Roman"/>
          <w14:ligatures w14:val="none"/>
        </w:rPr>
      </w:pPr>
    </w:p>
    <w:p w14:paraId="1A4B21E8" w14:textId="77777777" w:rsidR="001A126B" w:rsidRPr="000502AC" w:rsidRDefault="001A126B" w:rsidP="001A126B">
      <w:pPr>
        <w:pStyle w:val="ListParagraph"/>
        <w:numPr>
          <w:ilvl w:val="0"/>
          <w:numId w:val="22"/>
        </w:numPr>
        <w:spacing w:line="240" w:lineRule="auto"/>
        <w:rPr>
          <w:rFonts w:cs="Times New Roman"/>
          <w14:ligatures w14:val="none"/>
        </w:rPr>
      </w:pPr>
      <w:r w:rsidRPr="000502AC">
        <w:rPr>
          <w:rFonts w:cs="Times New Roman"/>
          <w:i/>
          <w:iCs/>
          <w14:ligatures w14:val="none"/>
        </w:rPr>
        <w:t>Create a Workspace</w:t>
      </w:r>
      <w:r w:rsidRPr="000502AC">
        <w:rPr>
          <w:rFonts w:cs="Times New Roman"/>
          <w14:ligatures w14:val="none"/>
        </w:rPr>
        <w:t>: Creating a workspace allows you to complete it online and route it through your organization for review before submitting.</w:t>
      </w:r>
    </w:p>
    <w:p w14:paraId="4F607CD9" w14:textId="77777777" w:rsidR="001A126B" w:rsidRPr="000502AC" w:rsidRDefault="001A126B" w:rsidP="001A126B">
      <w:pPr>
        <w:pStyle w:val="ListParagraph"/>
        <w:numPr>
          <w:ilvl w:val="0"/>
          <w:numId w:val="22"/>
        </w:numPr>
        <w:spacing w:line="240" w:lineRule="auto"/>
        <w:rPr>
          <w:rFonts w:cs="Times New Roman"/>
          <w14:ligatures w14:val="none"/>
        </w:rPr>
      </w:pPr>
      <w:r w:rsidRPr="000502AC">
        <w:rPr>
          <w:rFonts w:cs="Times New Roman"/>
          <w:i/>
        </w:rPr>
        <w:t>Complete a Workspace</w:t>
      </w:r>
      <w:r w:rsidRPr="000502AC">
        <w:rPr>
          <w:rFonts w:cs="Times New Roman"/>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43A27A2E" w14:textId="77777777" w:rsidR="001A126B" w:rsidRPr="000502AC" w:rsidRDefault="001A126B" w:rsidP="001A126B">
      <w:pPr>
        <w:pStyle w:val="ListParagraph"/>
        <w:numPr>
          <w:ilvl w:val="0"/>
          <w:numId w:val="22"/>
        </w:numPr>
        <w:spacing w:line="240" w:lineRule="auto"/>
        <w:rPr>
          <w:rFonts w:cs="Times New Roman"/>
          <w14:ligatures w14:val="none"/>
        </w:rPr>
      </w:pPr>
      <w:r w:rsidRPr="000502AC">
        <w:rPr>
          <w:rFonts w:cs="Times New Roman"/>
          <w:i/>
          <w:iCs/>
          <w14:ligatures w14:val="none"/>
        </w:rPr>
        <w:t>Submit a Workspace</w:t>
      </w:r>
      <w:r w:rsidRPr="000502AC">
        <w:rPr>
          <w:rFonts w:cs="Times New Roman"/>
          <w14:ligatures w14:val="none"/>
        </w:rPr>
        <w:t>: An application may be submitted through workspace by clicking the Sign and Submit button on the Manage Workspace page, under the Forms tab</w:t>
      </w:r>
    </w:p>
    <w:p w14:paraId="4B361F63" w14:textId="77777777" w:rsidR="001A126B" w:rsidRPr="000502AC" w:rsidRDefault="001A126B" w:rsidP="001A126B">
      <w:pPr>
        <w:pStyle w:val="ListParagraph"/>
        <w:numPr>
          <w:ilvl w:val="0"/>
          <w:numId w:val="22"/>
        </w:numPr>
        <w:spacing w:line="240" w:lineRule="auto"/>
        <w:rPr>
          <w:rFonts w:cs="Times New Roman"/>
          <w14:ligatures w14:val="none"/>
        </w:rPr>
      </w:pPr>
      <w:r w:rsidRPr="000502AC">
        <w:rPr>
          <w:rFonts w:cs="Times New Roman"/>
          <w:i/>
          <w:iCs/>
          <w14:ligatures w14:val="none"/>
        </w:rPr>
        <w:t>Track a Workspace</w:t>
      </w:r>
      <w:r w:rsidRPr="000502AC">
        <w:rPr>
          <w:rFonts w:cs="Times New Roman"/>
          <w14:ligatures w14:val="none"/>
        </w:rPr>
        <w:t xml:space="preserve"> </w:t>
      </w:r>
      <w:r w:rsidRPr="000502AC">
        <w:rPr>
          <w:rFonts w:cs="Times New Roman"/>
          <w:i/>
          <w:iCs/>
          <w14:ligatures w14:val="none"/>
        </w:rPr>
        <w:t>Submission</w:t>
      </w:r>
      <w:r w:rsidRPr="000502AC">
        <w:rPr>
          <w:rFonts w:cs="Times New Roman"/>
          <w14:ligatures w14:val="none"/>
        </w:rPr>
        <w:t>: After successfully submitting a workspace application, a Grants.gov Tracking Number (GRANTXXXXXXXX) is automatically assigned to the application.</w:t>
      </w:r>
    </w:p>
    <w:p w14:paraId="765EE949" w14:textId="77777777" w:rsidR="001A126B" w:rsidRPr="000502AC" w:rsidRDefault="001A126B" w:rsidP="001A126B">
      <w:pPr>
        <w:pStyle w:val="ListParagraph"/>
        <w:spacing w:line="240" w:lineRule="auto"/>
        <w:rPr>
          <w:rFonts w:cs="Times New Roman"/>
          <w14:ligatures w14:val="none"/>
        </w:rPr>
      </w:pPr>
    </w:p>
    <w:p w14:paraId="32288AEF" w14:textId="77777777" w:rsidR="001A126B" w:rsidRPr="000502AC" w:rsidRDefault="001A126B" w:rsidP="001A126B">
      <w:pPr>
        <w:spacing w:line="240" w:lineRule="auto"/>
        <w:rPr>
          <w:rFonts w:eastAsia="Times New Roman" w:cs="Times New Roman"/>
          <w:kern w:val="0"/>
          <w14:ligatures w14:val="none"/>
        </w:rPr>
      </w:pPr>
      <w:r w:rsidRPr="000502AC">
        <w:rPr>
          <w:rFonts w:cs="Times New Roman"/>
          <w14:ligatures w14:val="none"/>
        </w:rPr>
        <w:t>The system generates a date and time stamp and sends it to the applicant</w:t>
      </w:r>
      <w:r w:rsidRPr="000502AC">
        <w:rPr>
          <w:rFonts w:cs="Times New Roman" w:hint="eastAsia"/>
          <w14:ligatures w14:val="none"/>
        </w:rPr>
        <w:t>’</w:t>
      </w:r>
      <w:r w:rsidRPr="000502AC">
        <w:rPr>
          <w:rFonts w:cs="Times New Roman"/>
          <w14:ligatures w14:val="none"/>
        </w:rPr>
        <w:t>s AOR via email as proof of submission</w:t>
      </w:r>
      <w:r w:rsidRPr="000502AC">
        <w:rPr>
          <w:rFonts w:cs="Times New Roman"/>
          <w:i/>
          <w:iCs/>
          <w14:ligatures w14:val="none"/>
        </w:rPr>
        <w:t>.</w:t>
      </w:r>
      <w:r w:rsidRPr="000502AC">
        <w:rPr>
          <w:rFonts w:cs="Times New Roman"/>
          <w14:ligatures w14:val="none"/>
        </w:rPr>
        <w:t xml:space="preserve"> Make sure your application passes the Grants.gov validation checks. Do not </w:t>
      </w:r>
      <w:r w:rsidRPr="000502AC">
        <w:rPr>
          <w:rFonts w:cs="Times New Roman"/>
          <w14:ligatures w14:val="none"/>
        </w:rPr>
        <w:lastRenderedPageBreak/>
        <w:t>encrypt, zip, or password-protect any files</w:t>
      </w:r>
      <w:r w:rsidRPr="000502AC">
        <w:rPr>
          <w:rFonts w:eastAsia="Times New Roman" w:cs="Times New Roman"/>
          <w:kern w:val="0"/>
          <w14:ligatures w14:val="none"/>
        </w:rPr>
        <w:t xml:space="preserve">. Only registered individuals in SAM as both a user and an AOR can submit applications. </w:t>
      </w:r>
      <w:r w:rsidRPr="000502AC">
        <w:rPr>
          <w:rFonts w:cs="Times New Roman"/>
          <w14:ligatures w14:val="none"/>
        </w:rPr>
        <w:t>Please allow 30 days to r</w:t>
      </w:r>
      <w:r w:rsidRPr="000502AC">
        <w:rPr>
          <w:rFonts w:eastAsia="Times New Roman" w:cs="Times New Roman"/>
          <w:kern w:val="0"/>
          <w14:ligatures w14:val="none"/>
        </w:rPr>
        <w:t>egist</w:t>
      </w:r>
      <w:r w:rsidRPr="000502AC">
        <w:rPr>
          <w:rFonts w:eastAsia="Times New Roman" w:cs="Times New Roman"/>
          <w14:ligatures w14:val="none"/>
        </w:rPr>
        <w:t xml:space="preserve">er </w:t>
      </w:r>
      <w:proofErr w:type="gramStart"/>
      <w:r w:rsidRPr="000502AC">
        <w:rPr>
          <w:rFonts w:eastAsia="Times New Roman" w:cs="Times New Roman"/>
          <w14:ligatures w14:val="none"/>
        </w:rPr>
        <w:t>in</w:t>
      </w:r>
      <w:proofErr w:type="gramEnd"/>
      <w:r w:rsidRPr="000502AC">
        <w:rPr>
          <w:rFonts w:eastAsia="Times New Roman" w:cs="Times New Roman"/>
          <w14:ligatures w14:val="none"/>
        </w:rPr>
        <w:t xml:space="preserve"> Grants.gov.</w:t>
      </w:r>
    </w:p>
    <w:p w14:paraId="5866BE93" w14:textId="77777777" w:rsidR="001A126B" w:rsidRPr="000502AC" w:rsidRDefault="001A126B" w:rsidP="001A126B">
      <w:pPr>
        <w:spacing w:line="240" w:lineRule="auto"/>
        <w:rPr>
          <w:rFonts w:eastAsiaTheme="majorEastAsia" w:cs="Times New Roman"/>
          <w:spacing w:val="-10"/>
          <w:kern w:val="28"/>
          <w:shd w:val="clear" w:color="auto" w:fill="auto"/>
          <w14:ligatures w14:val="none"/>
        </w:rPr>
      </w:pPr>
    </w:p>
    <w:p w14:paraId="78A9FFBD" w14:textId="77777777" w:rsidR="001A126B" w:rsidRPr="000502AC" w:rsidRDefault="001A126B" w:rsidP="001A126B">
      <w:pPr>
        <w:spacing w:line="240" w:lineRule="auto"/>
        <w:rPr>
          <w:rFonts w:cs="Times New Roman"/>
          <w14:ligatures w14:val="none"/>
        </w:rPr>
      </w:pPr>
      <w:r w:rsidRPr="000502AC">
        <w:rPr>
          <w:rFonts w:eastAsiaTheme="majorEastAsia" w:cs="Times New Roman" w:hint="eastAsia"/>
          <w:b/>
          <w:bCs/>
          <w:spacing w:val="-10"/>
          <w:kern w:val="28"/>
          <w:shd w:val="clear" w:color="auto" w:fill="auto"/>
          <w14:ligatures w14:val="none"/>
        </w:rPr>
        <w:t>Application System Technical Support</w:t>
      </w:r>
      <w:r w:rsidRPr="000502AC">
        <w:rPr>
          <w:rFonts w:eastAsiaTheme="majorEastAsia" w:cs="Times New Roman"/>
          <w:b/>
          <w:bCs/>
          <w:spacing w:val="-10"/>
          <w:kern w:val="28"/>
          <w:shd w:val="clear" w:color="auto" w:fill="auto"/>
          <w14:ligatures w14:val="none"/>
        </w:rPr>
        <w:t xml:space="preserve">: </w:t>
      </w:r>
      <w:r w:rsidRPr="000502AC">
        <w:rPr>
          <w:rFonts w:cs="Times New Roman"/>
          <w14:ligatures w14:val="none"/>
        </w:rPr>
        <w:t>For Grants.gov technical registration and submission, downloading forms, and application packages, contact Grants.gov Customer Support</w:t>
      </w:r>
    </w:p>
    <w:p w14:paraId="2CC4FCE8" w14:textId="77777777" w:rsidR="001A126B" w:rsidRPr="000502AC" w:rsidRDefault="001A126B" w:rsidP="001A126B">
      <w:pPr>
        <w:spacing w:line="240" w:lineRule="auto"/>
        <w:rPr>
          <w:rFonts w:cs="Times New Roman"/>
          <w:u w:val="single"/>
          <w14:ligatures w14:val="none"/>
        </w:rPr>
      </w:pPr>
      <w:r w:rsidRPr="000502AC">
        <w:rPr>
          <w:rFonts w:cs="Times New Roman"/>
          <w14:ligatures w14:val="none"/>
        </w:rPr>
        <w:t xml:space="preserve">1-800-518-4726 or by email at </w:t>
      </w:r>
      <w:hyperlink r:id="rId26" w:history="1">
        <w:r w:rsidRPr="000502AC">
          <w:rPr>
            <w:rFonts w:cs="Times New Roman"/>
            <w:u w:val="single"/>
            <w14:ligatures w14:val="none"/>
          </w:rPr>
          <w:t>Support@grants.gov</w:t>
        </w:r>
      </w:hyperlink>
    </w:p>
    <w:p w14:paraId="1C2724E1" w14:textId="77777777" w:rsidR="001A126B" w:rsidRPr="0085626B" w:rsidRDefault="001A126B" w:rsidP="001A126B"/>
    <w:p w14:paraId="24BE81FD" w14:textId="77777777" w:rsidR="001A126B" w:rsidRPr="00D7120C" w:rsidRDefault="001A126B" w:rsidP="001A126B">
      <w:pPr>
        <w:rPr>
          <w:spacing w:val="-2"/>
        </w:rPr>
      </w:pPr>
      <w:r w:rsidRPr="0085626B">
        <w:t>In</w:t>
      </w:r>
      <w:r w:rsidRPr="0085626B">
        <w:rPr>
          <w:spacing w:val="-4"/>
        </w:rPr>
        <w:t xml:space="preserve"> </w:t>
      </w:r>
      <w:r w:rsidRPr="0085626B">
        <w:t>the</w:t>
      </w:r>
      <w:r w:rsidRPr="0085626B">
        <w:rPr>
          <w:spacing w:val="-1"/>
        </w:rPr>
        <w:t xml:space="preserve"> </w:t>
      </w:r>
      <w:r w:rsidRPr="0085626B">
        <w:t>event</w:t>
      </w:r>
      <w:r w:rsidRPr="0085626B">
        <w:rPr>
          <w:spacing w:val="-1"/>
        </w:rPr>
        <w:t xml:space="preserve"> </w:t>
      </w:r>
      <w:r w:rsidRPr="0085626B">
        <w:t>the</w:t>
      </w:r>
      <w:r w:rsidRPr="0085626B">
        <w:rPr>
          <w:spacing w:val="-3"/>
        </w:rPr>
        <w:t xml:space="preserve"> </w:t>
      </w:r>
      <w:r w:rsidRPr="0085626B">
        <w:t>applicant experiences</w:t>
      </w:r>
      <w:r w:rsidRPr="0085626B">
        <w:rPr>
          <w:spacing w:val="-5"/>
        </w:rPr>
        <w:t xml:space="preserve"> </w:t>
      </w:r>
      <w:r w:rsidRPr="0085626B">
        <w:t>technical</w:t>
      </w:r>
      <w:r w:rsidRPr="0085626B">
        <w:rPr>
          <w:spacing w:val="-1"/>
        </w:rPr>
        <w:t xml:space="preserve"> </w:t>
      </w:r>
      <w:r w:rsidRPr="0085626B">
        <w:t>difficulties</w:t>
      </w:r>
      <w:r w:rsidRPr="0085626B">
        <w:rPr>
          <w:spacing w:val="-4"/>
        </w:rPr>
        <w:t xml:space="preserve"> </w:t>
      </w:r>
      <w:r w:rsidRPr="0085626B">
        <w:t>with</w:t>
      </w:r>
      <w:r w:rsidRPr="0085626B">
        <w:rPr>
          <w:spacing w:val="-4"/>
        </w:rPr>
        <w:t xml:space="preserve"> </w:t>
      </w:r>
      <w:r w:rsidRPr="0085626B">
        <w:t>submitting</w:t>
      </w:r>
      <w:r w:rsidRPr="0085626B">
        <w:rPr>
          <w:spacing w:val="-4"/>
        </w:rPr>
        <w:t xml:space="preserve"> </w:t>
      </w:r>
      <w:r w:rsidRPr="0085626B">
        <w:t>their</w:t>
      </w:r>
      <w:r w:rsidRPr="0085626B">
        <w:rPr>
          <w:spacing w:val="-4"/>
        </w:rPr>
        <w:t xml:space="preserve"> </w:t>
      </w:r>
      <w:r w:rsidRPr="0085626B">
        <w:t>application, please</w:t>
      </w:r>
      <w:r w:rsidRPr="0085626B">
        <w:rPr>
          <w:spacing w:val="-8"/>
        </w:rPr>
        <w:t xml:space="preserve"> </w:t>
      </w:r>
      <w:r w:rsidRPr="0085626B">
        <w:t>contact</w:t>
      </w:r>
      <w:r w:rsidRPr="0085626B">
        <w:rPr>
          <w:spacing w:val="-7"/>
        </w:rPr>
        <w:t xml:space="preserve"> </w:t>
      </w:r>
      <w:r w:rsidRPr="0085626B">
        <w:t>Katie Gaertner</w:t>
      </w:r>
      <w:r w:rsidRPr="0085626B">
        <w:rPr>
          <w:spacing w:val="-8"/>
        </w:rPr>
        <w:t xml:space="preserve"> </w:t>
      </w:r>
      <w:r w:rsidRPr="0085626B">
        <w:t>by</w:t>
      </w:r>
      <w:r w:rsidRPr="0085626B">
        <w:rPr>
          <w:spacing w:val="-7"/>
        </w:rPr>
        <w:t xml:space="preserve"> </w:t>
      </w:r>
      <w:r w:rsidRPr="0085626B">
        <w:t>phone</w:t>
      </w:r>
      <w:r w:rsidRPr="0085626B">
        <w:rPr>
          <w:spacing w:val="-7"/>
        </w:rPr>
        <w:t xml:space="preserve"> </w:t>
      </w:r>
      <w:r w:rsidRPr="0085626B">
        <w:t>at</w:t>
      </w:r>
      <w:r w:rsidRPr="0085626B">
        <w:rPr>
          <w:spacing w:val="-8"/>
        </w:rPr>
        <w:t xml:space="preserve"> </w:t>
      </w:r>
      <w:r w:rsidRPr="0085626B">
        <w:t>720-595-4942</w:t>
      </w:r>
      <w:r w:rsidRPr="0085626B">
        <w:rPr>
          <w:spacing w:val="-7"/>
        </w:rPr>
        <w:t xml:space="preserve"> </w:t>
      </w:r>
      <w:r w:rsidRPr="0085626B">
        <w:t>or</w:t>
      </w:r>
      <w:r w:rsidRPr="0085626B">
        <w:rPr>
          <w:spacing w:val="-7"/>
        </w:rPr>
        <w:t xml:space="preserve"> </w:t>
      </w:r>
      <w:r w:rsidRPr="0085626B">
        <w:t>email</w:t>
      </w:r>
      <w:r w:rsidRPr="0085626B">
        <w:rPr>
          <w:spacing w:val="-7"/>
        </w:rPr>
        <w:t xml:space="preserve"> </w:t>
      </w:r>
      <w:r w:rsidRPr="0085626B">
        <w:t>at</w:t>
      </w:r>
      <w:r w:rsidRPr="0085626B">
        <w:rPr>
          <w:spacing w:val="-6"/>
        </w:rPr>
        <w:t xml:space="preserve"> </w:t>
      </w:r>
      <w:hyperlink r:id="rId27" w:history="1">
        <w:r w:rsidRPr="0085626B">
          <w:rPr>
            <w:spacing w:val="-2"/>
          </w:rPr>
          <w:t>nps_jacsgrants@nps.gov</w:t>
        </w:r>
      </w:hyperlink>
      <w:r w:rsidRPr="000208FB">
        <w:rPr>
          <w:spacing w:val="-2"/>
        </w:rPr>
        <w:t>.</w:t>
      </w:r>
    </w:p>
    <w:p w14:paraId="5A0AF090" w14:textId="77777777" w:rsidR="00EC0F0B" w:rsidRPr="00254801" w:rsidRDefault="00EC0F0B" w:rsidP="009B46FA">
      <w:pPr>
        <w:spacing w:line="240" w:lineRule="auto"/>
        <w:rPr>
          <w:rFonts w:eastAsia="Times New Roman" w:cs="Times New Roman"/>
          <w:kern w:val="0"/>
          <w:sz w:val="36"/>
          <w:szCs w:val="36"/>
          <w14:ligatures w14:val="none"/>
        </w:rPr>
      </w:pPr>
    </w:p>
    <w:p w14:paraId="307BB27F" w14:textId="0707E5E0" w:rsidR="00E61825" w:rsidRPr="000208FB" w:rsidRDefault="002E254F" w:rsidP="009B46FA">
      <w:pPr>
        <w:pStyle w:val="Heading1"/>
        <w:spacing w:line="240" w:lineRule="auto"/>
        <w:rPr>
          <w:rFonts w:cs="Times New Roman"/>
        </w:rPr>
      </w:pPr>
      <w:bookmarkStart w:id="49" w:name="_Toc375074420"/>
      <w:r w:rsidRPr="48992046">
        <w:rPr>
          <w:rFonts w:cs="Times New Roman"/>
        </w:rPr>
        <w:t>APPLICATION REVIEW INFORMATION</w:t>
      </w:r>
      <w:bookmarkEnd w:id="49"/>
    </w:p>
    <w:p w14:paraId="77A004A0" w14:textId="6B61550E" w:rsidR="00E61825" w:rsidRPr="000208FB" w:rsidRDefault="004357B5" w:rsidP="009B46FA">
      <w:pPr>
        <w:pStyle w:val="Heading2"/>
        <w:spacing w:line="240" w:lineRule="auto"/>
        <w:rPr>
          <w:rFonts w:cs="Times New Roman"/>
        </w:rPr>
      </w:pPr>
      <w:bookmarkStart w:id="50" w:name="_Toc1162489426"/>
      <w:r w:rsidRPr="48992046">
        <w:rPr>
          <w:rFonts w:cs="Times New Roman"/>
        </w:rPr>
        <w:t>Eligibility</w:t>
      </w:r>
      <w:r w:rsidR="00E61825" w:rsidRPr="48992046">
        <w:rPr>
          <w:rFonts w:cs="Times New Roman"/>
        </w:rPr>
        <w:t xml:space="preserve"> Review</w:t>
      </w:r>
      <w:bookmarkEnd w:id="50"/>
    </w:p>
    <w:p w14:paraId="0B19A9DB" w14:textId="056E6FE6" w:rsidR="00226498" w:rsidRPr="00ED0B5A" w:rsidRDefault="00DC5F37" w:rsidP="00437B70">
      <w:pPr>
        <w:spacing w:line="240" w:lineRule="auto"/>
        <w:rPr>
          <w:rFonts w:cs="Times New Roman"/>
        </w:rPr>
      </w:pPr>
      <w:r w:rsidRPr="00ED0B5A">
        <w:rPr>
          <w:rFonts w:eastAsia="Times New Roman" w:cs="Times New Roman"/>
          <w:kern w:val="0"/>
          <w:bdr w:val="none" w:sz="0" w:space="0" w:color="auto" w:frame="1"/>
          <w:shd w:val="clear" w:color="auto" w:fill="auto"/>
          <w14:ligatures w14:val="none"/>
        </w:rPr>
        <w:t>During the eligibility review, the a</w:t>
      </w:r>
      <w:r w:rsidR="00F42B18" w:rsidRPr="00ED0B5A">
        <w:rPr>
          <w:rFonts w:eastAsia="Times New Roman" w:cs="Times New Roman"/>
          <w:kern w:val="0"/>
          <w:bdr w:val="none" w:sz="0" w:space="0" w:color="auto" w:frame="1"/>
          <w:shd w:val="clear" w:color="auto" w:fill="auto"/>
          <w14:ligatures w14:val="none"/>
        </w:rPr>
        <w:t xml:space="preserve">pplication </w:t>
      </w:r>
      <w:r w:rsidR="007D0FB1" w:rsidRPr="00ED0B5A">
        <w:rPr>
          <w:rFonts w:eastAsia="Times New Roman" w:cs="Times New Roman"/>
          <w:kern w:val="0"/>
          <w:bdr w:val="none" w:sz="0" w:space="0" w:color="auto" w:frame="1"/>
          <w:shd w:val="clear" w:color="auto" w:fill="auto"/>
          <w14:ligatures w14:val="none"/>
        </w:rPr>
        <w:t>is checked for timely submission</w:t>
      </w:r>
      <w:r w:rsidR="00824CA3" w:rsidRPr="00ED0B5A">
        <w:rPr>
          <w:rFonts w:eastAsia="Times New Roman" w:cs="Times New Roman"/>
          <w:kern w:val="0"/>
          <w:bdr w:val="none" w:sz="0" w:space="0" w:color="auto" w:frame="1"/>
          <w:shd w:val="clear" w:color="auto" w:fill="auto"/>
          <w14:ligatures w14:val="none"/>
        </w:rPr>
        <w:t>,</w:t>
      </w:r>
      <w:r w:rsidR="007D0FB1" w:rsidRPr="00ED0B5A">
        <w:rPr>
          <w:rFonts w:eastAsia="Times New Roman" w:cs="Times New Roman"/>
          <w:kern w:val="0"/>
          <w:bdr w:val="none" w:sz="0" w:space="0" w:color="auto" w:frame="1"/>
          <w:shd w:val="clear" w:color="auto" w:fill="auto"/>
          <w14:ligatures w14:val="none"/>
        </w:rPr>
        <w:t xml:space="preserve"> completed packages</w:t>
      </w:r>
      <w:r w:rsidR="004A7197" w:rsidRPr="00ED0B5A">
        <w:rPr>
          <w:rFonts w:eastAsia="Times New Roman" w:cs="Times New Roman"/>
          <w:kern w:val="0"/>
          <w:bdr w:val="none" w:sz="0" w:space="0" w:color="auto" w:frame="1"/>
          <w:shd w:val="clear" w:color="auto" w:fill="auto"/>
          <w14:ligatures w14:val="none"/>
        </w:rPr>
        <w:t xml:space="preserve"> (see </w:t>
      </w:r>
      <w:hyperlink w:anchor="ApplicationDocuments" w:history="1">
        <w:r w:rsidR="004A7197" w:rsidRPr="00ED0B5A">
          <w:rPr>
            <w:rStyle w:val="Hyperlink"/>
            <w:rFonts w:eastAsia="Times New Roman" w:cs="Times New Roman"/>
            <w:kern w:val="0"/>
            <w:bdr w:val="none" w:sz="0" w:space="0" w:color="auto" w:frame="1"/>
            <w:shd w:val="clear" w:color="auto" w:fill="auto"/>
            <w14:ligatures w14:val="none"/>
          </w:rPr>
          <w:t>Application Documents</w:t>
        </w:r>
      </w:hyperlink>
      <w:r w:rsidR="004A7197" w:rsidRPr="00ED0B5A">
        <w:rPr>
          <w:rFonts w:eastAsia="Times New Roman" w:cs="Times New Roman"/>
          <w:kern w:val="0"/>
          <w:bdr w:val="none" w:sz="0" w:space="0" w:color="auto" w:frame="1"/>
          <w:shd w:val="clear" w:color="auto" w:fill="auto"/>
          <w14:ligatures w14:val="none"/>
        </w:rPr>
        <w:t xml:space="preserve"> above)</w:t>
      </w:r>
      <w:r w:rsidR="007D0FB1" w:rsidRPr="00ED0B5A">
        <w:rPr>
          <w:rFonts w:eastAsia="Times New Roman" w:cs="Times New Roman"/>
          <w:kern w:val="0"/>
          <w:bdr w:val="none" w:sz="0" w:space="0" w:color="auto" w:frame="1"/>
          <w:shd w:val="clear" w:color="auto" w:fill="auto"/>
          <w14:ligatures w14:val="none"/>
        </w:rPr>
        <w:t xml:space="preserve"> and alignment with the requirements of this </w:t>
      </w:r>
      <w:r w:rsidR="00477B7C" w:rsidRPr="00ED0B5A">
        <w:rPr>
          <w:rFonts w:eastAsia="Times New Roman" w:cs="Times New Roman"/>
          <w:kern w:val="0"/>
          <w:bdr w:val="none" w:sz="0" w:space="0" w:color="auto" w:frame="1"/>
          <w:shd w:val="clear" w:color="auto" w:fill="auto"/>
          <w14:ligatures w14:val="none"/>
        </w:rPr>
        <w:t>announcement</w:t>
      </w:r>
      <w:r w:rsidR="00F42B18" w:rsidRPr="00ED0B5A">
        <w:rPr>
          <w:rFonts w:eastAsia="Times New Roman" w:cs="Times New Roman"/>
          <w:kern w:val="0"/>
          <w:bdr w:val="none" w:sz="0" w:space="0" w:color="auto" w:frame="1"/>
          <w:shd w:val="clear" w:color="auto" w:fill="auto"/>
          <w14:ligatures w14:val="none"/>
        </w:rPr>
        <w:t>.</w:t>
      </w:r>
      <w:r w:rsidR="00437B70" w:rsidRPr="00ED0B5A">
        <w:rPr>
          <w:rFonts w:eastAsia="Times New Roman" w:cs="Times New Roman"/>
          <w:kern w:val="0"/>
          <w:bdr w:val="none" w:sz="0" w:space="0" w:color="auto" w:frame="1"/>
          <w:shd w:val="clear" w:color="auto" w:fill="auto"/>
          <w14:ligatures w14:val="none"/>
        </w:rPr>
        <w:t xml:space="preserve"> </w:t>
      </w:r>
      <w:r w:rsidR="00AB0E48" w:rsidRPr="00ED0B5A">
        <w:rPr>
          <w:rFonts w:cs="Times New Roman"/>
        </w:rPr>
        <w:t xml:space="preserve">The </w:t>
      </w:r>
      <w:r w:rsidR="003679A4" w:rsidRPr="00ED0B5A">
        <w:rPr>
          <w:rFonts w:cs="Times New Roman"/>
        </w:rPr>
        <w:t>Federal agency may</w:t>
      </w:r>
      <w:r w:rsidR="00C77D07" w:rsidRPr="00ED0B5A">
        <w:rPr>
          <w:rFonts w:cs="Times New Roman"/>
        </w:rPr>
        <w:t xml:space="preserve"> </w:t>
      </w:r>
      <w:r w:rsidR="00AB0E48" w:rsidRPr="00ED0B5A">
        <w:rPr>
          <w:rFonts w:cs="Times New Roman"/>
        </w:rPr>
        <w:t>remove an application if</w:t>
      </w:r>
      <w:r w:rsidR="00F42B18" w:rsidRPr="00ED0B5A">
        <w:rPr>
          <w:rFonts w:cs="Times New Roman"/>
        </w:rPr>
        <w:t xml:space="preserve"> it does not</w:t>
      </w:r>
      <w:r w:rsidR="00437B70" w:rsidRPr="00ED0B5A">
        <w:rPr>
          <w:rFonts w:cs="Times New Roman"/>
        </w:rPr>
        <w:t xml:space="preserve"> pass the eligibility review. </w:t>
      </w:r>
    </w:p>
    <w:p w14:paraId="71F2BAA6" w14:textId="77777777" w:rsidR="00437B70" w:rsidRPr="00ED0B5A" w:rsidRDefault="00437B70" w:rsidP="00437B70">
      <w:pPr>
        <w:spacing w:line="240" w:lineRule="auto"/>
        <w:rPr>
          <w:rStyle w:val="Strong"/>
          <w:rFonts w:cs="Times New Roman"/>
          <w:b w:val="0"/>
          <w:bdr w:val="none" w:sz="0" w:space="0" w:color="auto" w:frame="1"/>
        </w:rPr>
      </w:pPr>
    </w:p>
    <w:p w14:paraId="4D897D04" w14:textId="325827CA" w:rsidR="001373AA" w:rsidRPr="00ED0B5A" w:rsidRDefault="008C42E0" w:rsidP="00401448">
      <w:pPr>
        <w:spacing w:line="240" w:lineRule="auto"/>
        <w:rPr>
          <w:rStyle w:val="normaltextrun"/>
          <w:rFonts w:cs="Times New Roman"/>
        </w:rPr>
      </w:pPr>
      <w:r w:rsidRPr="00ED0B5A">
        <w:rPr>
          <w:rStyle w:val="normaltextrun"/>
          <w:rFonts w:cs="Times New Roman"/>
        </w:rPr>
        <w:t xml:space="preserve">If an applicant selected for funding hasn't finished their SAM.gov registration </w:t>
      </w:r>
      <w:r w:rsidR="00401448" w:rsidRPr="00ED0B5A">
        <w:rPr>
          <w:rFonts w:cs="Times New Roman"/>
        </w:rPr>
        <w:t xml:space="preserve">(see </w:t>
      </w:r>
      <w:hyperlink r:id="rId28">
        <w:r w:rsidR="00401448" w:rsidRPr="00ED0B5A">
          <w:rPr>
            <w:rStyle w:val="Hyperlink"/>
            <w:rFonts w:cs="Times New Roman"/>
          </w:rPr>
          <w:t>2 CFR 25.200</w:t>
        </w:r>
      </w:hyperlink>
      <w:r w:rsidR="00401448" w:rsidRPr="00ED0B5A">
        <w:rPr>
          <w:rFonts w:cs="Times New Roman"/>
        </w:rPr>
        <w:t xml:space="preserve"> and </w:t>
      </w:r>
      <w:hyperlink r:id="rId29">
        <w:r w:rsidR="00401448" w:rsidRPr="00ED0B5A">
          <w:rPr>
            <w:rStyle w:val="Hyperlink"/>
            <w:rFonts w:cs="Times New Roman"/>
          </w:rPr>
          <w:t>2 CFR 25.110</w:t>
        </w:r>
      </w:hyperlink>
      <w:r w:rsidR="00401448" w:rsidRPr="00ED0B5A">
        <w:rPr>
          <w:rFonts w:cs="Times New Roman"/>
        </w:rPr>
        <w:t xml:space="preserve">) </w:t>
      </w:r>
      <w:r w:rsidRPr="00ED0B5A">
        <w:rPr>
          <w:rStyle w:val="normaltextrun"/>
          <w:rFonts w:cs="Times New Roman"/>
        </w:rPr>
        <w:t>when the federal agency is ready to make an award, we may decide that the applicant is ineligible for the award and choose to grant it to someone else. Please refer</w:t>
      </w:r>
      <w:r w:rsidR="00491A31" w:rsidRPr="00ED0B5A">
        <w:rPr>
          <w:rStyle w:val="normaltextrun"/>
          <w:rFonts w:cs="Times New Roman"/>
        </w:rPr>
        <w:t xml:space="preserve"> </w:t>
      </w:r>
      <w:hyperlink r:id="rId30" w:history="1">
        <w:r w:rsidR="00B24510" w:rsidRPr="00ED0B5A">
          <w:rPr>
            <w:rStyle w:val="Hyperlink"/>
            <w:rFonts w:cs="Times New Roman"/>
          </w:rPr>
          <w:t>2 CFR 25.205</w:t>
        </w:r>
      </w:hyperlink>
      <w:r w:rsidR="00B24510" w:rsidRPr="00ED0B5A">
        <w:rPr>
          <w:rFonts w:cs="Times New Roman"/>
        </w:rPr>
        <w:t xml:space="preserve"> for</w:t>
      </w:r>
      <w:r w:rsidRPr="00ED0B5A">
        <w:rPr>
          <w:rFonts w:cs="Times New Roman"/>
        </w:rPr>
        <w:t xml:space="preserve"> more information.</w:t>
      </w:r>
    </w:p>
    <w:p w14:paraId="5ECCEC37" w14:textId="77777777" w:rsidR="00E726C5" w:rsidRDefault="00E726C5" w:rsidP="002C77A3">
      <w:pPr>
        <w:spacing w:line="240" w:lineRule="auto"/>
        <w:rPr>
          <w:rStyle w:val="normaltextrun"/>
          <w:rFonts w:cs="Times New Roman"/>
          <w:highlight w:val="yellow"/>
        </w:rPr>
      </w:pPr>
    </w:p>
    <w:p w14:paraId="61518A03" w14:textId="20E3A7C5" w:rsidR="007D1B60" w:rsidRPr="00D93C52" w:rsidRDefault="007D1B60" w:rsidP="002C77A3">
      <w:pPr>
        <w:spacing w:line="240" w:lineRule="auto"/>
        <w:rPr>
          <w:rStyle w:val="normaltextrun"/>
          <w:rFonts w:cs="Times New Roman"/>
        </w:rPr>
      </w:pPr>
      <w:r w:rsidRPr="00D93C52">
        <w:rPr>
          <w:rStyle w:val="normaltextrun"/>
          <w:rFonts w:cs="Times New Roman"/>
        </w:rPr>
        <w:t xml:space="preserve">Prior to making an award, the </w:t>
      </w:r>
      <w:r w:rsidR="6A28C1B9" w:rsidRPr="172707BF">
        <w:rPr>
          <w:rStyle w:val="normaltextrun"/>
          <w:rFonts w:cs="Times New Roman"/>
        </w:rPr>
        <w:t xml:space="preserve">NPS </w:t>
      </w:r>
      <w:r w:rsidRPr="00D93C52">
        <w:rPr>
          <w:rStyle w:val="normaltextrun"/>
          <w:rFonts w:cs="Times New Roman"/>
        </w:rPr>
        <w:t>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w:t>
      </w:r>
      <w:r w:rsidR="00437E5E" w:rsidRPr="00D93C52">
        <w:rPr>
          <w:rStyle w:val="normaltextrun"/>
          <w:rFonts w:cs="Times New Roman"/>
        </w:rPr>
        <w:t>ded from receiving or participating in an award, as their ineligibility condition applies to this program.</w:t>
      </w:r>
    </w:p>
    <w:p w14:paraId="7F0C102C" w14:textId="77777777" w:rsidR="007D1B60" w:rsidRPr="00ED0B5A" w:rsidRDefault="007D1B60" w:rsidP="002C77A3">
      <w:pPr>
        <w:spacing w:line="240" w:lineRule="auto"/>
        <w:rPr>
          <w:rStyle w:val="normaltextrun"/>
          <w:rFonts w:cs="Times New Roman"/>
          <w:highlight w:val="yellow"/>
        </w:rPr>
      </w:pPr>
    </w:p>
    <w:p w14:paraId="2E998D89" w14:textId="77777777" w:rsidR="00E43C64" w:rsidRPr="000208FB" w:rsidRDefault="00E43C64" w:rsidP="00FB6607">
      <w:pPr>
        <w:spacing w:line="240" w:lineRule="auto"/>
        <w:contextualSpacing/>
        <w:rPr>
          <w:rFonts w:cs="Times New Roman"/>
          <w:color w:val="auto"/>
        </w:rPr>
      </w:pPr>
      <w:r w:rsidRPr="00ED0B5A">
        <w:rPr>
          <w:rFonts w:cs="Times New Roman"/>
          <w:color w:val="auto"/>
        </w:rPr>
        <w:t>If selected for award, NPS reserves the right to request additional or clarifying information</w:t>
      </w:r>
      <w:r w:rsidRPr="000208FB">
        <w:rPr>
          <w:rFonts w:cs="Times New Roman"/>
          <w:color w:val="auto"/>
        </w:rPr>
        <w:t xml:space="preserve"> for any reason deemed necessary, including, but not limited to: </w:t>
      </w:r>
    </w:p>
    <w:p w14:paraId="53D79C68" w14:textId="77777777" w:rsidR="00E43C64" w:rsidRPr="000208FB" w:rsidRDefault="00E43C64" w:rsidP="00FB6607">
      <w:pPr>
        <w:spacing w:line="240" w:lineRule="auto"/>
        <w:ind w:left="360"/>
        <w:contextualSpacing/>
        <w:rPr>
          <w:rFonts w:cs="Times New Roman"/>
          <w:color w:val="auto"/>
        </w:rPr>
      </w:pPr>
      <w:r w:rsidRPr="000208FB">
        <w:rPr>
          <w:rFonts w:cs="Times New Roman"/>
          <w:color w:val="auto"/>
        </w:rPr>
        <w:t>(a) Other budget information</w:t>
      </w:r>
    </w:p>
    <w:p w14:paraId="1198213E" w14:textId="77777777" w:rsidR="00E43C64" w:rsidRPr="000208FB" w:rsidRDefault="00E43C64" w:rsidP="00FB6607">
      <w:pPr>
        <w:spacing w:line="240" w:lineRule="auto"/>
        <w:ind w:left="360"/>
        <w:contextualSpacing/>
        <w:rPr>
          <w:rFonts w:cs="Times New Roman"/>
          <w:color w:val="auto"/>
        </w:rPr>
      </w:pPr>
      <w:r w:rsidRPr="000208FB">
        <w:rPr>
          <w:rFonts w:cs="Times New Roman"/>
          <w:color w:val="auto"/>
        </w:rPr>
        <w:t>(b) Financial capability</w:t>
      </w:r>
    </w:p>
    <w:p w14:paraId="14400ABD" w14:textId="77777777" w:rsidR="00E43C64" w:rsidRPr="000208FB" w:rsidRDefault="00E43C64" w:rsidP="00FB6607">
      <w:pPr>
        <w:spacing w:line="240" w:lineRule="auto"/>
        <w:ind w:left="360"/>
        <w:contextualSpacing/>
        <w:rPr>
          <w:rFonts w:cs="Times New Roman"/>
          <w:color w:val="auto"/>
        </w:rPr>
      </w:pPr>
      <w:r w:rsidRPr="000208FB">
        <w:rPr>
          <w:rFonts w:cs="Times New Roman"/>
          <w:color w:val="auto"/>
        </w:rPr>
        <w:t>(c) Evaluation of risk</w:t>
      </w:r>
    </w:p>
    <w:p w14:paraId="77E8A583" w14:textId="77777777" w:rsidR="00E43C64" w:rsidRPr="000208FB" w:rsidRDefault="00E43C64" w:rsidP="00FB6607">
      <w:pPr>
        <w:spacing w:line="240" w:lineRule="auto"/>
        <w:ind w:left="360"/>
        <w:contextualSpacing/>
        <w:rPr>
          <w:rFonts w:cs="Times New Roman"/>
          <w:color w:val="auto"/>
        </w:rPr>
      </w:pPr>
      <w:r w:rsidRPr="000208FB">
        <w:rPr>
          <w:rFonts w:cs="Times New Roman"/>
          <w:color w:val="auto"/>
        </w:rPr>
        <w:t>(d) Name and phone number of the Designated Responsible Employee for complying with national policies prohibiting discrimination (See 43 C.F.R. § 17)</w:t>
      </w:r>
    </w:p>
    <w:p w14:paraId="75402132" w14:textId="77777777" w:rsidR="006C5BC6" w:rsidRPr="000208FB" w:rsidRDefault="006C5BC6" w:rsidP="002C77A3">
      <w:pPr>
        <w:spacing w:line="240" w:lineRule="auto"/>
        <w:rPr>
          <w:rFonts w:cs="Times New Roman"/>
        </w:rPr>
      </w:pPr>
    </w:p>
    <w:p w14:paraId="39F473A6" w14:textId="3D1DCAD8" w:rsidR="00AB0E48" w:rsidRPr="000208FB" w:rsidRDefault="00AB0E48" w:rsidP="002C77A3">
      <w:pPr>
        <w:spacing w:line="240" w:lineRule="auto"/>
        <w:rPr>
          <w:rFonts w:cs="Times New Roman"/>
        </w:rPr>
      </w:pPr>
      <w:r w:rsidRPr="000208FB">
        <w:rPr>
          <w:rFonts w:cs="Times New Roman"/>
        </w:rPr>
        <w:t>If removed</w:t>
      </w:r>
      <w:r w:rsidR="00761501" w:rsidRPr="000208FB">
        <w:rPr>
          <w:rFonts w:cs="Times New Roman"/>
        </w:rPr>
        <w:t xml:space="preserve"> from consideration for ineligibility</w:t>
      </w:r>
      <w:r w:rsidRPr="000208FB">
        <w:rPr>
          <w:rFonts w:cs="Times New Roman"/>
        </w:rPr>
        <w:t xml:space="preserve">, the </w:t>
      </w:r>
      <w:r w:rsidR="00761501" w:rsidRPr="000208FB">
        <w:rPr>
          <w:rFonts w:cs="Times New Roman"/>
        </w:rPr>
        <w:t xml:space="preserve">Federal agency will notify the </w:t>
      </w:r>
      <w:r w:rsidRPr="000208FB">
        <w:rPr>
          <w:rFonts w:cs="Times New Roman"/>
        </w:rPr>
        <w:t xml:space="preserve">applicant </w:t>
      </w:r>
      <w:r w:rsidR="00AC0406" w:rsidRPr="000208FB">
        <w:rPr>
          <w:rFonts w:cs="Times New Roman"/>
        </w:rPr>
        <w:t>in</w:t>
      </w:r>
      <w:r w:rsidR="00E73E3F" w:rsidRPr="000208FB">
        <w:rPr>
          <w:rFonts w:cs="Times New Roman"/>
        </w:rPr>
        <w:t xml:space="preserve"> writing</w:t>
      </w:r>
      <w:r w:rsidRPr="000208FB">
        <w:rPr>
          <w:rFonts w:cs="Times New Roman"/>
        </w:rPr>
        <w:t xml:space="preserve">. </w:t>
      </w:r>
    </w:p>
    <w:p w14:paraId="1947E23D" w14:textId="77777777" w:rsidR="005B6E6B" w:rsidRPr="000208FB" w:rsidRDefault="005B6E6B" w:rsidP="009B46FA">
      <w:pPr>
        <w:spacing w:line="240" w:lineRule="auto"/>
        <w:rPr>
          <w:rFonts w:cs="Times New Roman"/>
        </w:rPr>
      </w:pPr>
    </w:p>
    <w:p w14:paraId="16F1F2FF" w14:textId="6D702353" w:rsidR="00E61825" w:rsidRPr="000208FB" w:rsidRDefault="001670E4" w:rsidP="009B46FA">
      <w:pPr>
        <w:pStyle w:val="Heading2"/>
        <w:spacing w:line="240" w:lineRule="auto"/>
        <w:rPr>
          <w:rFonts w:cs="Times New Roman"/>
        </w:rPr>
      </w:pPr>
      <w:bookmarkStart w:id="51" w:name="_Toc1924575370"/>
      <w:r w:rsidRPr="48992046">
        <w:rPr>
          <w:rFonts w:cs="Times New Roman"/>
        </w:rPr>
        <w:t xml:space="preserve">Merit </w:t>
      </w:r>
      <w:r w:rsidR="00E61825" w:rsidRPr="48992046">
        <w:rPr>
          <w:rFonts w:cs="Times New Roman"/>
        </w:rPr>
        <w:t>Review Criteria</w:t>
      </w:r>
      <w:bookmarkEnd w:id="51"/>
    </w:p>
    <w:p w14:paraId="610ED98E" w14:textId="50A97032" w:rsidR="00197C6A" w:rsidRPr="000208FB" w:rsidRDefault="001C6C6B" w:rsidP="00FB6607">
      <w:pPr>
        <w:spacing w:line="240" w:lineRule="auto"/>
        <w:rPr>
          <w:rFonts w:cs="Times New Roman"/>
        </w:rPr>
      </w:pPr>
      <w:r w:rsidRPr="21F9A544">
        <w:rPr>
          <w:color w:val="auto"/>
        </w:rPr>
        <w:t xml:space="preserve">NPS will evaluate and consider only those applications that separately address each of the merit review criteria in the </w:t>
      </w:r>
      <w:r>
        <w:rPr>
          <w:color w:val="auto"/>
        </w:rPr>
        <w:t>P</w:t>
      </w:r>
      <w:r w:rsidRPr="21F9A544">
        <w:rPr>
          <w:color w:val="auto"/>
        </w:rPr>
        <w:t xml:space="preserve">roject Narrative application requirement. Each applicant is required to </w:t>
      </w:r>
      <w:r w:rsidRPr="21F9A544">
        <w:rPr>
          <w:color w:val="auto"/>
        </w:rPr>
        <w:lastRenderedPageBreak/>
        <w:t>provide a detailed project narrative</w:t>
      </w:r>
      <w:r w:rsidR="00486032">
        <w:rPr>
          <w:color w:val="auto"/>
        </w:rPr>
        <w:t>, in accordance with Section D.2 (Application and Submission Information)</w:t>
      </w:r>
      <w:r>
        <w:rPr>
          <w:color w:val="auto"/>
        </w:rPr>
        <w:t xml:space="preserve"> </w:t>
      </w:r>
      <w:r w:rsidRPr="21F9A544">
        <w:rPr>
          <w:color w:val="auto"/>
        </w:rPr>
        <w:t xml:space="preserve">of the following criteria elements. It is </w:t>
      </w:r>
      <w:r>
        <w:rPr>
          <w:color w:val="auto"/>
        </w:rPr>
        <w:t>highly</w:t>
      </w:r>
      <w:r w:rsidRPr="21F9A544">
        <w:rPr>
          <w:color w:val="auto"/>
        </w:rPr>
        <w:t xml:space="preserve"> recommended that the project narrative has sections labeled by criterion</w:t>
      </w:r>
      <w:r w:rsidR="002B7638">
        <w:rPr>
          <w:color w:val="auto"/>
        </w:rPr>
        <w:t>.</w:t>
      </w:r>
    </w:p>
    <w:p w14:paraId="2638233A" w14:textId="77777777" w:rsidR="00197C6A" w:rsidRPr="000208FB" w:rsidRDefault="00197C6A" w:rsidP="00197C6A">
      <w:pPr>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0FC60BAA" w14:textId="77777777" w:rsidTr="003A3F97">
        <w:trPr>
          <w:trHeight w:val="413"/>
        </w:trPr>
        <w:tc>
          <w:tcPr>
            <w:tcW w:w="9350" w:type="dxa"/>
            <w:gridSpan w:val="2"/>
            <w:shd w:val="clear" w:color="auto" w:fill="00B050"/>
          </w:tcPr>
          <w:p w14:paraId="5ADF981D" w14:textId="2A92016B" w:rsidR="00197C6A" w:rsidRPr="000208FB" w:rsidRDefault="00197C6A" w:rsidP="00254801">
            <w:pPr>
              <w:pStyle w:val="TableText"/>
              <w:rPr>
                <w:b/>
              </w:rPr>
            </w:pPr>
            <w:r w:rsidRPr="00254801">
              <w:rPr>
                <w:b/>
              </w:rPr>
              <w:t xml:space="preserve">Criterion 1. </w:t>
            </w:r>
            <w:r w:rsidRPr="000208FB">
              <w:rPr>
                <w:b/>
              </w:rPr>
              <w:t>Organizational Profile &amp; Suitability</w:t>
            </w:r>
          </w:p>
          <w:p w14:paraId="1EF09D0F" w14:textId="298D48C5" w:rsidR="00197C6A" w:rsidRPr="007C7D57" w:rsidRDefault="00197C6A" w:rsidP="00254801">
            <w:pPr>
              <w:pStyle w:val="TableText"/>
            </w:pPr>
          </w:p>
        </w:tc>
      </w:tr>
      <w:tr w:rsidR="00197C6A" w:rsidRPr="000208FB" w14:paraId="456401D3" w14:textId="77777777" w:rsidTr="003A3F97">
        <w:trPr>
          <w:trHeight w:val="1790"/>
        </w:trPr>
        <w:tc>
          <w:tcPr>
            <w:tcW w:w="7735" w:type="dxa"/>
            <w:shd w:val="clear" w:color="auto" w:fill="C5E0B3"/>
          </w:tcPr>
          <w:p w14:paraId="3BBA299D" w14:textId="77777777" w:rsidR="00197C6A" w:rsidRPr="000208FB" w:rsidRDefault="00197C6A" w:rsidP="00254801">
            <w:pPr>
              <w:pStyle w:val="TableText"/>
              <w:rPr>
                <w:rFonts w:eastAsiaTheme="minorEastAsia"/>
                <w:b/>
                <w:color w:val="333333"/>
              </w:rPr>
            </w:pPr>
            <w:r w:rsidRPr="00254801">
              <w:t>C1. Public Law 117-328 defines a Japanese American organization as, “a private nonprofit organization within the United States established to promote the understanding and appreciation of the ethnic and cultural diversity of the United States by illustrating the Japanese American experience throughout the history of the United States.”</w:t>
            </w:r>
            <w:r w:rsidRPr="00254801">
              <w:rPr>
                <w:rFonts w:eastAsiaTheme="minorEastAsia"/>
              </w:rPr>
              <w:t xml:space="preserve"> The submitted organizational profile aligns with this definition and illustrates the capability of the organization to </w:t>
            </w:r>
            <w:r w:rsidRPr="000208FB">
              <w:rPr>
                <w:rFonts w:eastAsiaTheme="minorEastAsia"/>
                <w:b/>
                <w:color w:val="333333"/>
              </w:rPr>
              <w:t>educate the public about the historical importance of understanding Japanese American confinement during World War II.</w:t>
            </w:r>
          </w:p>
          <w:p w14:paraId="6FDB2FFE" w14:textId="77777777" w:rsidR="00197C6A" w:rsidRPr="00254801" w:rsidRDefault="00197C6A" w:rsidP="00254801">
            <w:pPr>
              <w:pStyle w:val="TableText"/>
            </w:pPr>
          </w:p>
        </w:tc>
        <w:tc>
          <w:tcPr>
            <w:tcW w:w="1615" w:type="dxa"/>
            <w:shd w:val="clear" w:color="auto" w:fill="C5E0B3"/>
          </w:tcPr>
          <w:p w14:paraId="46CD19CF" w14:textId="77777777" w:rsidR="00197C6A" w:rsidRPr="000208FB" w:rsidRDefault="00197C6A" w:rsidP="00254801">
            <w:pPr>
              <w:pStyle w:val="TableText"/>
              <w:jc w:val="center"/>
            </w:pPr>
            <w:r w:rsidRPr="000208FB">
              <w:t>Total Points: 15</w:t>
            </w:r>
          </w:p>
        </w:tc>
      </w:tr>
      <w:tr w:rsidR="00197C6A" w:rsidRPr="000208FB" w14:paraId="42E0751B" w14:textId="77777777" w:rsidTr="003A3F97">
        <w:trPr>
          <w:trHeight w:val="1790"/>
        </w:trPr>
        <w:tc>
          <w:tcPr>
            <w:tcW w:w="7735" w:type="dxa"/>
          </w:tcPr>
          <w:p w14:paraId="6623B210" w14:textId="77777777" w:rsidR="00197C6A" w:rsidRDefault="00197C6A" w:rsidP="007C7D57">
            <w:pPr>
              <w:pStyle w:val="TableText"/>
            </w:pPr>
            <w:r w:rsidRPr="000208FB">
              <w:t xml:space="preserve">The organizational profile clearly demonstrates how the applicant meets the definition identified in the authorizing legislation. The organizational profile clearly illustrates the applicant’s experience and success in providing educational and/or interpretive programming related to the Japanese American experience throughout the history of the United States and more specifically Japanese American confinement during World War II. </w:t>
            </w:r>
          </w:p>
          <w:p w14:paraId="28A6DD83" w14:textId="77777777" w:rsidR="00197C6A" w:rsidRPr="000208FB" w:rsidRDefault="00197C6A" w:rsidP="00254801">
            <w:pPr>
              <w:pStyle w:val="TableText"/>
            </w:pPr>
          </w:p>
        </w:tc>
        <w:tc>
          <w:tcPr>
            <w:tcW w:w="1615" w:type="dxa"/>
          </w:tcPr>
          <w:p w14:paraId="248CA69C" w14:textId="77777777" w:rsidR="00197C6A" w:rsidRPr="000208FB" w:rsidRDefault="00197C6A" w:rsidP="00254801">
            <w:pPr>
              <w:pStyle w:val="TableText"/>
              <w:jc w:val="center"/>
            </w:pPr>
            <w:r w:rsidRPr="000208FB">
              <w:t>15</w:t>
            </w:r>
          </w:p>
        </w:tc>
      </w:tr>
      <w:tr w:rsidR="00197C6A" w:rsidRPr="000208FB" w14:paraId="60FA19A4" w14:textId="77777777" w:rsidTr="003A3F97">
        <w:trPr>
          <w:trHeight w:val="1340"/>
        </w:trPr>
        <w:tc>
          <w:tcPr>
            <w:tcW w:w="7735" w:type="dxa"/>
          </w:tcPr>
          <w:p w14:paraId="4DC00805" w14:textId="77777777" w:rsidR="00197C6A" w:rsidRDefault="00197C6A" w:rsidP="007C7D57">
            <w:pPr>
              <w:pStyle w:val="TableText"/>
            </w:pPr>
            <w:r w:rsidRPr="000208FB">
              <w:t xml:space="preserve">The organizational profile meets the definition identified in the authorizing legislation. The organizational profile illustrates the applicant has some experience providing educational and/or interpretive programming related to the Japanese American experience throughout the history of the United States.  </w:t>
            </w:r>
          </w:p>
          <w:p w14:paraId="37F95CC2" w14:textId="77777777" w:rsidR="00197C6A" w:rsidRPr="000208FB" w:rsidRDefault="00197C6A" w:rsidP="00254801">
            <w:pPr>
              <w:pStyle w:val="TableText"/>
            </w:pPr>
          </w:p>
        </w:tc>
        <w:tc>
          <w:tcPr>
            <w:tcW w:w="1615" w:type="dxa"/>
          </w:tcPr>
          <w:p w14:paraId="7468510B" w14:textId="77777777" w:rsidR="00197C6A" w:rsidRPr="000208FB" w:rsidRDefault="00197C6A" w:rsidP="00254801">
            <w:pPr>
              <w:pStyle w:val="TableText"/>
              <w:jc w:val="center"/>
            </w:pPr>
            <w:r w:rsidRPr="000208FB">
              <w:t>7</w:t>
            </w:r>
          </w:p>
        </w:tc>
      </w:tr>
      <w:tr w:rsidR="00197C6A" w:rsidRPr="000208FB" w14:paraId="6F6C2A58" w14:textId="77777777" w:rsidTr="003A3F97">
        <w:trPr>
          <w:trHeight w:val="300"/>
        </w:trPr>
        <w:tc>
          <w:tcPr>
            <w:tcW w:w="7735" w:type="dxa"/>
          </w:tcPr>
          <w:p w14:paraId="75B69226" w14:textId="77777777" w:rsidR="00197C6A" w:rsidRPr="000208FB" w:rsidRDefault="00197C6A" w:rsidP="00254801">
            <w:pPr>
              <w:pStyle w:val="TableText"/>
            </w:pPr>
            <w:r w:rsidRPr="000208FB">
              <w:t xml:space="preserve">The organizational profile outlines the applicant’s experience providing educational and/or interpretive programming. </w:t>
            </w:r>
          </w:p>
          <w:p w14:paraId="7811B962" w14:textId="77777777" w:rsidR="00197C6A" w:rsidRPr="000208FB" w:rsidRDefault="00197C6A" w:rsidP="00254801">
            <w:pPr>
              <w:pStyle w:val="TableText"/>
            </w:pPr>
          </w:p>
        </w:tc>
        <w:tc>
          <w:tcPr>
            <w:tcW w:w="1615" w:type="dxa"/>
          </w:tcPr>
          <w:p w14:paraId="5B01CEEC" w14:textId="77777777" w:rsidR="00197C6A" w:rsidRPr="000208FB" w:rsidRDefault="00197C6A" w:rsidP="00254801">
            <w:pPr>
              <w:pStyle w:val="TableText"/>
              <w:jc w:val="center"/>
            </w:pPr>
            <w:r w:rsidRPr="000208FB">
              <w:t>1</w:t>
            </w:r>
          </w:p>
        </w:tc>
      </w:tr>
    </w:tbl>
    <w:p w14:paraId="37E6419B" w14:textId="77777777" w:rsidR="00197C6A" w:rsidRPr="000208FB" w:rsidRDefault="00197C6A" w:rsidP="00A61DDC">
      <w:pPr>
        <w:spacing w:line="240" w:lineRule="auto"/>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1FB5B40E" w14:textId="77777777" w:rsidTr="003A3F97">
        <w:trPr>
          <w:trHeight w:val="458"/>
        </w:trPr>
        <w:tc>
          <w:tcPr>
            <w:tcW w:w="9350" w:type="dxa"/>
            <w:gridSpan w:val="2"/>
            <w:shd w:val="clear" w:color="auto" w:fill="00B050"/>
          </w:tcPr>
          <w:p w14:paraId="176FACCE" w14:textId="77777777" w:rsidR="00197C6A" w:rsidRPr="000208FB" w:rsidRDefault="00197C6A" w:rsidP="00254801">
            <w:pPr>
              <w:pStyle w:val="TableText"/>
              <w:rPr>
                <w:b/>
              </w:rPr>
            </w:pPr>
            <w:r w:rsidRPr="00254801">
              <w:rPr>
                <w:b/>
              </w:rPr>
              <w:t>Criterion 2. Project Needs &amp; Outcomes</w:t>
            </w:r>
          </w:p>
          <w:p w14:paraId="324517FB" w14:textId="77777777" w:rsidR="00197C6A" w:rsidRPr="007C7D57" w:rsidRDefault="00197C6A" w:rsidP="00254801">
            <w:pPr>
              <w:pStyle w:val="TableText"/>
            </w:pPr>
          </w:p>
        </w:tc>
      </w:tr>
      <w:tr w:rsidR="00197C6A" w:rsidRPr="000208FB" w14:paraId="23B4AC00" w14:textId="77777777" w:rsidTr="003A3F97">
        <w:trPr>
          <w:trHeight w:val="719"/>
        </w:trPr>
        <w:tc>
          <w:tcPr>
            <w:tcW w:w="7735" w:type="dxa"/>
            <w:shd w:val="clear" w:color="auto" w:fill="C5E0B3"/>
          </w:tcPr>
          <w:p w14:paraId="18C93596" w14:textId="77777777" w:rsidR="00197C6A" w:rsidRPr="007C7D57" w:rsidRDefault="00197C6A" w:rsidP="00254801">
            <w:pPr>
              <w:pStyle w:val="TableText"/>
            </w:pPr>
            <w:r w:rsidRPr="007C7D57">
              <w:t xml:space="preserve">C2. There is a critical need that exists, and the project outcomes address that need. </w:t>
            </w:r>
          </w:p>
          <w:p w14:paraId="7A196D51" w14:textId="77777777" w:rsidR="00197C6A" w:rsidRPr="007C7D57" w:rsidRDefault="00197C6A" w:rsidP="00254801">
            <w:pPr>
              <w:pStyle w:val="TableText"/>
            </w:pPr>
          </w:p>
        </w:tc>
        <w:tc>
          <w:tcPr>
            <w:tcW w:w="1615" w:type="dxa"/>
            <w:shd w:val="clear" w:color="auto" w:fill="C5E0B3"/>
          </w:tcPr>
          <w:p w14:paraId="3C83B49C" w14:textId="77777777" w:rsidR="00197C6A" w:rsidRPr="000208FB" w:rsidRDefault="00197C6A" w:rsidP="00254801">
            <w:pPr>
              <w:pStyle w:val="TableText"/>
              <w:jc w:val="center"/>
            </w:pPr>
            <w:r w:rsidRPr="000208FB">
              <w:t>Total Points: 10</w:t>
            </w:r>
          </w:p>
        </w:tc>
      </w:tr>
      <w:tr w:rsidR="00197C6A" w:rsidRPr="000208FB" w14:paraId="7587DB10" w14:textId="77777777" w:rsidTr="003A3F97">
        <w:tc>
          <w:tcPr>
            <w:tcW w:w="7735" w:type="dxa"/>
          </w:tcPr>
          <w:p w14:paraId="653741FB" w14:textId="77777777" w:rsidR="00197C6A" w:rsidRPr="00254801" w:rsidRDefault="00197C6A" w:rsidP="00254801">
            <w:pPr>
              <w:pStyle w:val="TableText"/>
            </w:pPr>
            <w:r w:rsidRPr="000208FB">
              <w:t>The</w:t>
            </w:r>
            <w:r w:rsidRPr="00254801">
              <w:t xml:space="preserve"> project is clearly defined</w:t>
            </w:r>
            <w:r w:rsidRPr="000208FB">
              <w:t xml:space="preserve"> and demonstrates</w:t>
            </w:r>
            <w:r w:rsidRPr="00254801">
              <w:t xml:space="preserve"> how it enhances education about Japanese American confinement during World War II. The p</w:t>
            </w:r>
            <w:r w:rsidRPr="000208FB">
              <w:t>roject outcomes will have a meaningful impact on educating the public about the</w:t>
            </w:r>
            <w:r w:rsidRPr="00254801">
              <w:t xml:space="preserve"> </w:t>
            </w:r>
            <w:r w:rsidRPr="000208FB">
              <w:t>confinement</w:t>
            </w:r>
            <w:r w:rsidRPr="00254801">
              <w:t xml:space="preserve"> </w:t>
            </w:r>
            <w:r w:rsidRPr="000208FB">
              <w:t>experience.</w:t>
            </w:r>
          </w:p>
          <w:p w14:paraId="13EB2D0D" w14:textId="77777777" w:rsidR="00197C6A" w:rsidRPr="000208FB" w:rsidRDefault="00197C6A" w:rsidP="00254801">
            <w:pPr>
              <w:pStyle w:val="TableText"/>
            </w:pPr>
          </w:p>
        </w:tc>
        <w:tc>
          <w:tcPr>
            <w:tcW w:w="1615" w:type="dxa"/>
          </w:tcPr>
          <w:p w14:paraId="402C10A8" w14:textId="77777777" w:rsidR="00197C6A" w:rsidRPr="000208FB" w:rsidRDefault="00197C6A" w:rsidP="00254801">
            <w:pPr>
              <w:pStyle w:val="TableText"/>
              <w:jc w:val="center"/>
            </w:pPr>
            <w:r w:rsidRPr="000208FB">
              <w:t>10</w:t>
            </w:r>
          </w:p>
        </w:tc>
      </w:tr>
      <w:tr w:rsidR="00197C6A" w:rsidRPr="000208FB" w14:paraId="3ECD4413" w14:textId="77777777" w:rsidTr="003A3F97">
        <w:trPr>
          <w:trHeight w:val="701"/>
        </w:trPr>
        <w:tc>
          <w:tcPr>
            <w:tcW w:w="7735" w:type="dxa"/>
          </w:tcPr>
          <w:p w14:paraId="77EBF370" w14:textId="77777777" w:rsidR="00197C6A" w:rsidRPr="00254801" w:rsidRDefault="00197C6A" w:rsidP="00254801">
            <w:pPr>
              <w:pStyle w:val="TableText"/>
            </w:pPr>
            <w:r w:rsidRPr="000208FB">
              <w:t>The</w:t>
            </w:r>
            <w:r w:rsidRPr="00254801">
              <w:t xml:space="preserve"> project </w:t>
            </w:r>
            <w:r w:rsidRPr="000208FB">
              <w:t>identifies</w:t>
            </w:r>
            <w:r w:rsidRPr="00254801">
              <w:t xml:space="preserve"> </w:t>
            </w:r>
            <w:r w:rsidRPr="000208FB">
              <w:t>a</w:t>
            </w:r>
            <w:r w:rsidRPr="00254801">
              <w:t xml:space="preserve"> need to address education about Japanese American confinement during World War II. The p</w:t>
            </w:r>
            <w:r w:rsidRPr="000208FB">
              <w:t>roject adequately describes its outcomes will improve educating the public about</w:t>
            </w:r>
            <w:r w:rsidRPr="00254801">
              <w:t xml:space="preserve"> </w:t>
            </w:r>
            <w:r w:rsidRPr="000208FB">
              <w:t>the</w:t>
            </w:r>
            <w:r w:rsidRPr="00254801">
              <w:t xml:space="preserve"> </w:t>
            </w:r>
            <w:r w:rsidRPr="000208FB">
              <w:t>confinement</w:t>
            </w:r>
            <w:r w:rsidRPr="00254801">
              <w:t xml:space="preserve"> </w:t>
            </w:r>
            <w:r w:rsidRPr="000208FB">
              <w:t>experience.</w:t>
            </w:r>
          </w:p>
          <w:p w14:paraId="31E70EFE" w14:textId="77777777" w:rsidR="00197C6A" w:rsidRPr="000208FB" w:rsidRDefault="00197C6A" w:rsidP="00254801">
            <w:pPr>
              <w:pStyle w:val="TableText"/>
            </w:pPr>
          </w:p>
        </w:tc>
        <w:tc>
          <w:tcPr>
            <w:tcW w:w="1615" w:type="dxa"/>
          </w:tcPr>
          <w:p w14:paraId="0836F121" w14:textId="77777777" w:rsidR="00197C6A" w:rsidRPr="000208FB" w:rsidRDefault="00197C6A" w:rsidP="00254801">
            <w:pPr>
              <w:pStyle w:val="TableText"/>
              <w:jc w:val="center"/>
            </w:pPr>
            <w:r w:rsidRPr="000208FB">
              <w:lastRenderedPageBreak/>
              <w:t>5</w:t>
            </w:r>
          </w:p>
        </w:tc>
      </w:tr>
      <w:tr w:rsidR="00197C6A" w:rsidRPr="000208FB" w14:paraId="3D2E1691" w14:textId="77777777" w:rsidTr="003A3F97">
        <w:trPr>
          <w:trHeight w:val="359"/>
        </w:trPr>
        <w:tc>
          <w:tcPr>
            <w:tcW w:w="7735" w:type="dxa"/>
          </w:tcPr>
          <w:p w14:paraId="579F3B9D" w14:textId="48FFCEF3" w:rsidR="00197C6A" w:rsidRPr="000208FB" w:rsidRDefault="00197C6A" w:rsidP="00254801">
            <w:pPr>
              <w:pStyle w:val="TableText"/>
            </w:pPr>
            <w:r w:rsidRPr="00254801">
              <w:t xml:space="preserve">Although there is an identified project, there is minimal explanation about how the project addresses it addresses educating the public about the confinement experience. </w:t>
            </w:r>
          </w:p>
        </w:tc>
        <w:tc>
          <w:tcPr>
            <w:tcW w:w="1615" w:type="dxa"/>
          </w:tcPr>
          <w:p w14:paraId="12BECF94" w14:textId="77777777" w:rsidR="00197C6A" w:rsidRPr="000208FB" w:rsidRDefault="00197C6A" w:rsidP="00254801">
            <w:pPr>
              <w:pStyle w:val="TableText"/>
              <w:jc w:val="center"/>
            </w:pPr>
            <w:r w:rsidRPr="000208FB">
              <w:t>1</w:t>
            </w:r>
          </w:p>
        </w:tc>
      </w:tr>
    </w:tbl>
    <w:p w14:paraId="2C247C30" w14:textId="77777777" w:rsidR="00197C6A" w:rsidRPr="000208FB" w:rsidRDefault="00197C6A" w:rsidP="00A61DDC">
      <w:pPr>
        <w:spacing w:line="240" w:lineRule="auto"/>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6151DBC1" w14:textId="77777777" w:rsidTr="003A3F97">
        <w:trPr>
          <w:trHeight w:val="413"/>
        </w:trPr>
        <w:tc>
          <w:tcPr>
            <w:tcW w:w="9350" w:type="dxa"/>
            <w:gridSpan w:val="2"/>
            <w:shd w:val="clear" w:color="auto" w:fill="00B050"/>
          </w:tcPr>
          <w:p w14:paraId="0EBD0A2B" w14:textId="77777777" w:rsidR="00197C6A" w:rsidRPr="000208FB" w:rsidRDefault="00197C6A" w:rsidP="00254801">
            <w:pPr>
              <w:pStyle w:val="TableText"/>
              <w:rPr>
                <w:b/>
              </w:rPr>
            </w:pPr>
            <w:r w:rsidRPr="00254801">
              <w:rPr>
                <w:b/>
              </w:rPr>
              <w:t>Criterion 3. Project Work Plan and Activities</w:t>
            </w:r>
          </w:p>
          <w:p w14:paraId="053BC71A" w14:textId="77777777" w:rsidR="00197C6A" w:rsidRPr="000208FB" w:rsidRDefault="00197C6A" w:rsidP="00254801">
            <w:pPr>
              <w:pStyle w:val="TableText"/>
            </w:pPr>
          </w:p>
        </w:tc>
      </w:tr>
      <w:tr w:rsidR="00197C6A" w:rsidRPr="000208FB" w14:paraId="47E7A326" w14:textId="77777777" w:rsidTr="003A3F97">
        <w:trPr>
          <w:trHeight w:val="1115"/>
        </w:trPr>
        <w:tc>
          <w:tcPr>
            <w:tcW w:w="7735" w:type="dxa"/>
            <w:shd w:val="clear" w:color="auto" w:fill="C5E0B3"/>
          </w:tcPr>
          <w:p w14:paraId="6E9279B1" w14:textId="49594BD0" w:rsidR="00893063" w:rsidRPr="000208FB" w:rsidRDefault="00197C6A" w:rsidP="00254801">
            <w:pPr>
              <w:pStyle w:val="TableText"/>
            </w:pPr>
            <w:r w:rsidRPr="000208FB">
              <w:t xml:space="preserve">C3. The feasibility and appropriateness of the project work plan, timeline, activities, methodology, and use of technology, and the project’s plans for mitigating risk will address the identified project need and accomplish its proposed outcome. </w:t>
            </w:r>
            <w:r w:rsidR="00893063" w:rsidRPr="000208FB">
              <w:t>This project supports and complies with executive, and Secretarial orders.</w:t>
            </w:r>
          </w:p>
          <w:p w14:paraId="697EA716" w14:textId="77777777" w:rsidR="00197C6A" w:rsidRPr="000208FB" w:rsidRDefault="00197C6A" w:rsidP="00254801">
            <w:pPr>
              <w:pStyle w:val="TableText"/>
            </w:pPr>
          </w:p>
        </w:tc>
        <w:tc>
          <w:tcPr>
            <w:tcW w:w="1615" w:type="dxa"/>
            <w:shd w:val="clear" w:color="auto" w:fill="C5E0B3"/>
          </w:tcPr>
          <w:p w14:paraId="3ADCE91C" w14:textId="77777777" w:rsidR="00197C6A" w:rsidRPr="000208FB" w:rsidRDefault="00197C6A" w:rsidP="00254801">
            <w:pPr>
              <w:pStyle w:val="TableText"/>
              <w:jc w:val="center"/>
            </w:pPr>
            <w:r w:rsidRPr="000208FB">
              <w:t>Total Points: 15</w:t>
            </w:r>
          </w:p>
        </w:tc>
      </w:tr>
      <w:tr w:rsidR="00197C6A" w:rsidRPr="000208FB" w14:paraId="2C5863E2" w14:textId="77777777" w:rsidTr="003A3F97">
        <w:trPr>
          <w:trHeight w:val="800"/>
        </w:trPr>
        <w:tc>
          <w:tcPr>
            <w:tcW w:w="7735" w:type="dxa"/>
          </w:tcPr>
          <w:p w14:paraId="1C6AC9B1" w14:textId="77777777" w:rsidR="00197C6A" w:rsidRPr="000208FB" w:rsidRDefault="00197C6A" w:rsidP="00254801">
            <w:pPr>
              <w:pStyle w:val="TableText"/>
            </w:pPr>
            <w:r w:rsidRPr="000208FB">
              <w:t>The project plan is well organized, detailed, and technically feasible.  The desired goals and outcomes are clearly identified and attainable within the proposed timeline. The project directly addresses</w:t>
            </w:r>
            <w:r w:rsidRPr="000208FB">
              <w:rPr>
                <w:spacing w:val="-7"/>
              </w:rPr>
              <w:t xml:space="preserve"> </w:t>
            </w:r>
            <w:r w:rsidRPr="000208FB">
              <w:t>the</w:t>
            </w:r>
            <w:r w:rsidRPr="000208FB">
              <w:rPr>
                <w:spacing w:val="-6"/>
              </w:rPr>
              <w:t xml:space="preserve"> </w:t>
            </w:r>
            <w:r w:rsidRPr="000208FB">
              <w:t>critical</w:t>
            </w:r>
            <w:r w:rsidRPr="000208FB">
              <w:rPr>
                <w:spacing w:val="-7"/>
              </w:rPr>
              <w:t xml:space="preserve"> need</w:t>
            </w:r>
            <w:r w:rsidRPr="000208FB">
              <w:rPr>
                <w:spacing w:val="-5"/>
              </w:rPr>
              <w:t xml:space="preserve"> </w:t>
            </w:r>
            <w:r w:rsidRPr="000208FB">
              <w:t>identified</w:t>
            </w:r>
            <w:r w:rsidRPr="000208FB">
              <w:rPr>
                <w:spacing w:val="-6"/>
              </w:rPr>
              <w:t xml:space="preserve"> </w:t>
            </w:r>
            <w:r w:rsidRPr="000208FB">
              <w:t>in</w:t>
            </w:r>
            <w:r w:rsidRPr="000208FB">
              <w:rPr>
                <w:spacing w:val="-6"/>
              </w:rPr>
              <w:t xml:space="preserve"> Criterion 2 </w:t>
            </w:r>
            <w:r w:rsidRPr="000208FB">
              <w:t>with</w:t>
            </w:r>
            <w:r w:rsidRPr="000208FB">
              <w:rPr>
                <w:spacing w:val="-3"/>
              </w:rPr>
              <w:t xml:space="preserve"> </w:t>
            </w:r>
            <w:r w:rsidRPr="000208FB">
              <w:t>an</w:t>
            </w:r>
            <w:r w:rsidRPr="000208FB">
              <w:rPr>
                <w:spacing w:val="-8"/>
              </w:rPr>
              <w:t xml:space="preserve"> </w:t>
            </w:r>
            <w:r w:rsidRPr="000208FB">
              <w:t xml:space="preserve">appropriate solution. The proposed methods and/or technologies are innovative and address project needs. </w:t>
            </w:r>
          </w:p>
          <w:p w14:paraId="47C83975" w14:textId="77777777" w:rsidR="00197C6A" w:rsidRPr="000208FB" w:rsidRDefault="00197C6A" w:rsidP="00254801">
            <w:pPr>
              <w:pStyle w:val="TableText"/>
              <w:rPr>
                <w:highlight w:val="yellow"/>
              </w:rPr>
            </w:pPr>
          </w:p>
        </w:tc>
        <w:tc>
          <w:tcPr>
            <w:tcW w:w="1615" w:type="dxa"/>
          </w:tcPr>
          <w:p w14:paraId="67511325" w14:textId="77777777" w:rsidR="00197C6A" w:rsidRPr="000208FB" w:rsidRDefault="00197C6A" w:rsidP="00254801">
            <w:pPr>
              <w:pStyle w:val="TableText"/>
              <w:jc w:val="center"/>
            </w:pPr>
            <w:r w:rsidRPr="000208FB">
              <w:t>15</w:t>
            </w:r>
          </w:p>
        </w:tc>
      </w:tr>
      <w:tr w:rsidR="00197C6A" w:rsidRPr="000208FB" w14:paraId="70048EB6" w14:textId="77777777" w:rsidTr="003A3F97">
        <w:tc>
          <w:tcPr>
            <w:tcW w:w="7735" w:type="dxa"/>
          </w:tcPr>
          <w:p w14:paraId="55FCAF17" w14:textId="77777777" w:rsidR="00197C6A" w:rsidRPr="000208FB" w:rsidRDefault="00197C6A" w:rsidP="00254801">
            <w:pPr>
              <w:pStyle w:val="TableText"/>
            </w:pPr>
            <w:r w:rsidRPr="000208FB">
              <w:t>The project plan is clear, sufficient, and technically feasible.  The</w:t>
            </w:r>
            <w:r w:rsidRPr="000208FB">
              <w:rPr>
                <w:spacing w:val="-5"/>
              </w:rPr>
              <w:t xml:space="preserve"> </w:t>
            </w:r>
            <w:r w:rsidRPr="000208FB">
              <w:t>desired</w:t>
            </w:r>
            <w:r w:rsidRPr="000208FB">
              <w:rPr>
                <w:spacing w:val="-6"/>
              </w:rPr>
              <w:t xml:space="preserve"> </w:t>
            </w:r>
            <w:r w:rsidRPr="000208FB">
              <w:t>outcome</w:t>
            </w:r>
            <w:r w:rsidRPr="000208FB">
              <w:rPr>
                <w:spacing w:val="-7"/>
              </w:rPr>
              <w:t xml:space="preserve"> </w:t>
            </w:r>
            <w:r w:rsidRPr="000208FB">
              <w:t>is</w:t>
            </w:r>
            <w:r w:rsidRPr="000208FB">
              <w:rPr>
                <w:spacing w:val="-3"/>
              </w:rPr>
              <w:t xml:space="preserve"> </w:t>
            </w:r>
            <w:r w:rsidRPr="000208FB">
              <w:t>identified</w:t>
            </w:r>
            <w:r w:rsidRPr="000208FB">
              <w:rPr>
                <w:spacing w:val="-6"/>
              </w:rPr>
              <w:t xml:space="preserve"> </w:t>
            </w:r>
            <w:r w:rsidRPr="000208FB">
              <w:t>and</w:t>
            </w:r>
            <w:r w:rsidRPr="000208FB">
              <w:rPr>
                <w:spacing w:val="-6"/>
              </w:rPr>
              <w:t xml:space="preserve"> attainable within the proposed timeline. T</w:t>
            </w:r>
            <w:r w:rsidRPr="000208FB">
              <w:t>he</w:t>
            </w:r>
            <w:r w:rsidRPr="000208FB">
              <w:rPr>
                <w:spacing w:val="-7"/>
              </w:rPr>
              <w:t xml:space="preserve"> </w:t>
            </w:r>
            <w:r w:rsidRPr="000208FB">
              <w:t>project</w:t>
            </w:r>
            <w:r w:rsidRPr="000208FB">
              <w:rPr>
                <w:spacing w:val="-7"/>
              </w:rPr>
              <w:t xml:space="preserve"> </w:t>
            </w:r>
            <w:r w:rsidRPr="000208FB">
              <w:t>adequately addresses the critical need identified in Criterion 2 with an appropriate solution. The proposed methods and/or technologies are appropriate for addressing project needs.</w:t>
            </w:r>
          </w:p>
          <w:p w14:paraId="59D5E4F6" w14:textId="77777777" w:rsidR="00197C6A" w:rsidRPr="000208FB" w:rsidRDefault="00197C6A" w:rsidP="00254801">
            <w:pPr>
              <w:pStyle w:val="TableText"/>
              <w:rPr>
                <w:highlight w:val="yellow"/>
              </w:rPr>
            </w:pPr>
          </w:p>
        </w:tc>
        <w:tc>
          <w:tcPr>
            <w:tcW w:w="1615" w:type="dxa"/>
          </w:tcPr>
          <w:p w14:paraId="7DBDA8E0" w14:textId="77777777" w:rsidR="00197C6A" w:rsidRPr="000208FB" w:rsidRDefault="00197C6A" w:rsidP="00254801">
            <w:pPr>
              <w:pStyle w:val="TableText"/>
              <w:jc w:val="center"/>
            </w:pPr>
            <w:r w:rsidRPr="000208FB">
              <w:t>7</w:t>
            </w:r>
          </w:p>
        </w:tc>
      </w:tr>
      <w:tr w:rsidR="00197C6A" w:rsidRPr="000208FB" w14:paraId="7E282A2F" w14:textId="77777777" w:rsidTr="003A3F97">
        <w:tc>
          <w:tcPr>
            <w:tcW w:w="7735" w:type="dxa"/>
          </w:tcPr>
          <w:p w14:paraId="79E3C756" w14:textId="77777777" w:rsidR="00197C6A" w:rsidRPr="000208FB" w:rsidRDefault="00197C6A" w:rsidP="00254801">
            <w:pPr>
              <w:pStyle w:val="TableText"/>
              <w:rPr>
                <w:spacing w:val="-2"/>
              </w:rPr>
            </w:pPr>
            <w:r w:rsidRPr="000208FB">
              <w:rPr>
                <w:spacing w:val="-10"/>
              </w:rPr>
              <w:t xml:space="preserve"> The </w:t>
            </w:r>
            <w:r w:rsidRPr="000208FB">
              <w:t>proposed</w:t>
            </w:r>
            <w:r w:rsidRPr="000208FB">
              <w:rPr>
                <w:spacing w:val="-10"/>
              </w:rPr>
              <w:t xml:space="preserve"> </w:t>
            </w:r>
            <w:r w:rsidRPr="000208FB">
              <w:t>project</w:t>
            </w:r>
            <w:r w:rsidRPr="000208FB">
              <w:rPr>
                <w:spacing w:val="-6"/>
              </w:rPr>
              <w:t xml:space="preserve"> </w:t>
            </w:r>
            <w:r w:rsidRPr="000208FB">
              <w:t>only</w:t>
            </w:r>
            <w:r w:rsidRPr="000208FB">
              <w:rPr>
                <w:spacing w:val="-10"/>
              </w:rPr>
              <w:t xml:space="preserve"> </w:t>
            </w:r>
            <w:r w:rsidRPr="000208FB">
              <w:t>minimally</w:t>
            </w:r>
            <w:r w:rsidRPr="000208FB">
              <w:rPr>
                <w:spacing w:val="-10"/>
              </w:rPr>
              <w:t xml:space="preserve"> </w:t>
            </w:r>
            <w:r w:rsidRPr="000208FB">
              <w:t>addresses</w:t>
            </w:r>
            <w:r w:rsidRPr="000208FB">
              <w:rPr>
                <w:spacing w:val="-10"/>
              </w:rPr>
              <w:t xml:space="preserve"> </w:t>
            </w:r>
            <w:r w:rsidRPr="000208FB">
              <w:t>the</w:t>
            </w:r>
            <w:r w:rsidRPr="000208FB">
              <w:rPr>
                <w:spacing w:val="-12"/>
              </w:rPr>
              <w:t xml:space="preserve"> </w:t>
            </w:r>
            <w:r w:rsidRPr="000208FB">
              <w:t>critical</w:t>
            </w:r>
            <w:r w:rsidRPr="000208FB">
              <w:rPr>
                <w:spacing w:val="-11"/>
              </w:rPr>
              <w:t xml:space="preserve"> need identified in </w:t>
            </w:r>
            <w:r w:rsidRPr="000208FB">
              <w:t>Criterion 2</w:t>
            </w:r>
            <w:r w:rsidRPr="000208FB">
              <w:rPr>
                <w:spacing w:val="-2"/>
              </w:rPr>
              <w:t>.</w:t>
            </w:r>
          </w:p>
          <w:p w14:paraId="32632BC0" w14:textId="77777777" w:rsidR="00197C6A" w:rsidRPr="000208FB" w:rsidRDefault="00197C6A" w:rsidP="00254801">
            <w:pPr>
              <w:pStyle w:val="TableText"/>
              <w:rPr>
                <w:highlight w:val="yellow"/>
              </w:rPr>
            </w:pPr>
          </w:p>
        </w:tc>
        <w:tc>
          <w:tcPr>
            <w:tcW w:w="1615" w:type="dxa"/>
          </w:tcPr>
          <w:p w14:paraId="219221D2" w14:textId="77777777" w:rsidR="00197C6A" w:rsidRPr="000208FB" w:rsidRDefault="00197C6A" w:rsidP="00254801">
            <w:pPr>
              <w:pStyle w:val="TableText"/>
              <w:jc w:val="center"/>
            </w:pPr>
            <w:r w:rsidRPr="000208FB">
              <w:t>1</w:t>
            </w:r>
          </w:p>
        </w:tc>
      </w:tr>
    </w:tbl>
    <w:p w14:paraId="3507FB27" w14:textId="77777777" w:rsidR="00197C6A" w:rsidRPr="000208FB" w:rsidRDefault="00197C6A" w:rsidP="00A61DDC">
      <w:pPr>
        <w:spacing w:line="240" w:lineRule="auto"/>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25DD5DB1" w14:textId="77777777" w:rsidTr="003A3F97">
        <w:trPr>
          <w:trHeight w:val="585"/>
        </w:trPr>
        <w:tc>
          <w:tcPr>
            <w:tcW w:w="9350" w:type="dxa"/>
            <w:gridSpan w:val="2"/>
            <w:shd w:val="clear" w:color="auto" w:fill="00B050"/>
          </w:tcPr>
          <w:p w14:paraId="0E3AD89E" w14:textId="77777777" w:rsidR="00197C6A" w:rsidRPr="000208FB" w:rsidRDefault="00197C6A" w:rsidP="00254801">
            <w:pPr>
              <w:pStyle w:val="TableText"/>
              <w:rPr>
                <w:b/>
              </w:rPr>
            </w:pPr>
            <w:r w:rsidRPr="00254801">
              <w:rPr>
                <w:b/>
              </w:rPr>
              <w:t xml:space="preserve">Criterion 4. Project Budget  </w:t>
            </w:r>
          </w:p>
          <w:p w14:paraId="0294E9E3" w14:textId="77777777" w:rsidR="00197C6A" w:rsidRPr="000208FB" w:rsidRDefault="00197C6A" w:rsidP="00254801">
            <w:pPr>
              <w:pStyle w:val="TableText"/>
            </w:pPr>
          </w:p>
        </w:tc>
      </w:tr>
      <w:tr w:rsidR="00197C6A" w:rsidRPr="000208FB" w14:paraId="49CB8C93" w14:textId="77777777" w:rsidTr="003A3F97">
        <w:trPr>
          <w:trHeight w:val="395"/>
        </w:trPr>
        <w:tc>
          <w:tcPr>
            <w:tcW w:w="7735" w:type="dxa"/>
            <w:shd w:val="clear" w:color="auto" w:fill="A8D08D"/>
          </w:tcPr>
          <w:p w14:paraId="386019EF" w14:textId="77777777" w:rsidR="00197C6A" w:rsidRPr="000208FB" w:rsidRDefault="00197C6A" w:rsidP="00254801">
            <w:pPr>
              <w:pStyle w:val="TableText"/>
            </w:pPr>
            <w:r w:rsidRPr="000208FB">
              <w:t>C4. The project budget is reasonable.</w:t>
            </w:r>
          </w:p>
          <w:p w14:paraId="59CFAD01" w14:textId="77777777" w:rsidR="00197C6A" w:rsidRPr="000208FB" w:rsidRDefault="00197C6A" w:rsidP="00254801">
            <w:pPr>
              <w:pStyle w:val="TableText"/>
            </w:pPr>
          </w:p>
        </w:tc>
        <w:tc>
          <w:tcPr>
            <w:tcW w:w="1615" w:type="dxa"/>
            <w:shd w:val="clear" w:color="auto" w:fill="A8D08D"/>
          </w:tcPr>
          <w:p w14:paraId="0F2CEEA3" w14:textId="69F0E9F8" w:rsidR="00197C6A" w:rsidRPr="000208FB" w:rsidRDefault="00197C6A" w:rsidP="00254801">
            <w:pPr>
              <w:pStyle w:val="TableText"/>
              <w:jc w:val="center"/>
            </w:pPr>
            <w:r w:rsidRPr="000208FB">
              <w:t>Total Points: 10</w:t>
            </w:r>
          </w:p>
        </w:tc>
      </w:tr>
      <w:tr w:rsidR="00197C6A" w:rsidRPr="000208FB" w14:paraId="10F9F964" w14:textId="77777777" w:rsidTr="003A3F97">
        <w:tc>
          <w:tcPr>
            <w:tcW w:w="7735" w:type="dxa"/>
          </w:tcPr>
          <w:p w14:paraId="20DCC76F" w14:textId="77777777" w:rsidR="00197C6A" w:rsidRPr="000208FB" w:rsidRDefault="00197C6A" w:rsidP="00254801">
            <w:pPr>
              <w:pStyle w:val="TableText"/>
            </w:pPr>
            <w:r w:rsidRPr="000208FB">
              <w:t xml:space="preserve">The project budget is comprehensive and well detailed, clearly documents the Federal and non-Federal cost share and includes a realistic plan for acquiring non-Federal cost share. All budget items are allowable, reasonable, and directly relevant to the project. The budget reflects competitive sourcing and reasonable cost comparisons. If no reasonable means are available through which the applicant can meet the cost sharing requirement, and the benefit of the completed project clearly outweighs the public interest in the cost sharing requirement, the budget clearly reflects if a partial or no cost share, either monetarily or in-kind, will be provided, and the waiver justification is clearly articulated in the application. </w:t>
            </w:r>
          </w:p>
          <w:p w14:paraId="50DBB39B" w14:textId="77777777" w:rsidR="00197C6A" w:rsidRPr="000208FB" w:rsidRDefault="00197C6A" w:rsidP="00254801">
            <w:pPr>
              <w:pStyle w:val="TableText"/>
            </w:pPr>
          </w:p>
        </w:tc>
        <w:tc>
          <w:tcPr>
            <w:tcW w:w="1615" w:type="dxa"/>
          </w:tcPr>
          <w:p w14:paraId="178629B0" w14:textId="77777777" w:rsidR="00197C6A" w:rsidRPr="000208FB" w:rsidRDefault="00197C6A" w:rsidP="00254801">
            <w:pPr>
              <w:pStyle w:val="TableText"/>
              <w:jc w:val="center"/>
            </w:pPr>
            <w:r w:rsidRPr="000208FB">
              <w:t>10</w:t>
            </w:r>
          </w:p>
        </w:tc>
      </w:tr>
      <w:tr w:rsidR="00197C6A" w:rsidRPr="000208FB" w14:paraId="17C5B309" w14:textId="77777777" w:rsidTr="00254801">
        <w:trPr>
          <w:trHeight w:val="620"/>
        </w:trPr>
        <w:tc>
          <w:tcPr>
            <w:tcW w:w="7735" w:type="dxa"/>
          </w:tcPr>
          <w:p w14:paraId="61FF226E" w14:textId="6FFAF01E" w:rsidR="00197C6A" w:rsidRPr="000208FB" w:rsidRDefault="00197C6A" w:rsidP="00254801">
            <w:pPr>
              <w:pStyle w:val="TableText"/>
            </w:pPr>
            <w:r w:rsidRPr="000208FB">
              <w:lastRenderedPageBreak/>
              <w:t>The project budget presents basic information, including documentation of Federal and non-Federal cost share. Budget items are generally appropriate, although there are some questions and possible inadequacies in terms of appropriateness.  If no reasonable means are available through which the applicant can meet the cost sharing requirement, and the benefit of the completed project clearly outweighs the public interest in the cost sharing requirement, the budget identifies that a partial or no cost share, either monetarily or in-kind, will be provided, and the waiver justification has been submitted in the application.</w:t>
            </w:r>
          </w:p>
          <w:p w14:paraId="39283AAE" w14:textId="77777777" w:rsidR="00197C6A" w:rsidRPr="000208FB" w:rsidRDefault="00197C6A" w:rsidP="00254801">
            <w:pPr>
              <w:pStyle w:val="TableText"/>
            </w:pPr>
          </w:p>
        </w:tc>
        <w:tc>
          <w:tcPr>
            <w:tcW w:w="1615" w:type="dxa"/>
          </w:tcPr>
          <w:p w14:paraId="575FF84E" w14:textId="77777777" w:rsidR="00197C6A" w:rsidRPr="000208FB" w:rsidRDefault="00197C6A" w:rsidP="00254801">
            <w:pPr>
              <w:pStyle w:val="TableText"/>
              <w:jc w:val="center"/>
            </w:pPr>
            <w:r w:rsidRPr="000208FB">
              <w:t>5</w:t>
            </w:r>
          </w:p>
        </w:tc>
      </w:tr>
      <w:tr w:rsidR="00197C6A" w:rsidRPr="000208FB" w14:paraId="60E60C1A" w14:textId="77777777" w:rsidTr="003A3F97">
        <w:tc>
          <w:tcPr>
            <w:tcW w:w="7735" w:type="dxa"/>
          </w:tcPr>
          <w:p w14:paraId="338096C4" w14:textId="77777777" w:rsidR="00197C6A" w:rsidRDefault="00197C6A" w:rsidP="007C7D57">
            <w:pPr>
              <w:pStyle w:val="TableText"/>
            </w:pPr>
            <w:r w:rsidRPr="000208FB">
              <w:t>The project budget minimally presents basic information, including documentation of Federal and non-Federal cost share. Some budget items may not be appropriate and there are major questions regarding technical soundness and applicability. If no reasonable means are available through which the applicant can meet the cost sharing requirement, and the benefit of the completed project clearly outweighs the public interest in the cost sharing requirement, the budget fails to reflect that a partial or no cost share, either monetarily or in-kind, will be provided, and the waiver justification is not included in the application.</w:t>
            </w:r>
          </w:p>
          <w:p w14:paraId="16722CED" w14:textId="77777777" w:rsidR="00197C6A" w:rsidRPr="000208FB" w:rsidRDefault="00197C6A" w:rsidP="00254801">
            <w:pPr>
              <w:pStyle w:val="TableText"/>
            </w:pPr>
          </w:p>
        </w:tc>
        <w:tc>
          <w:tcPr>
            <w:tcW w:w="1615" w:type="dxa"/>
          </w:tcPr>
          <w:p w14:paraId="35322C9B" w14:textId="77777777" w:rsidR="00197C6A" w:rsidRPr="000208FB" w:rsidRDefault="00197C6A" w:rsidP="00254801">
            <w:pPr>
              <w:pStyle w:val="TableText"/>
              <w:jc w:val="center"/>
            </w:pPr>
            <w:r w:rsidRPr="000208FB">
              <w:t>1</w:t>
            </w:r>
          </w:p>
        </w:tc>
      </w:tr>
    </w:tbl>
    <w:p w14:paraId="12F7D983" w14:textId="77777777" w:rsidR="00197C6A" w:rsidRPr="000208FB" w:rsidRDefault="00197C6A" w:rsidP="00A61DDC">
      <w:pPr>
        <w:spacing w:line="240" w:lineRule="auto"/>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211A39A6" w14:textId="77777777" w:rsidTr="003A3F97">
        <w:trPr>
          <w:trHeight w:val="440"/>
        </w:trPr>
        <w:tc>
          <w:tcPr>
            <w:tcW w:w="9350" w:type="dxa"/>
            <w:gridSpan w:val="2"/>
            <w:shd w:val="clear" w:color="auto" w:fill="00B050"/>
          </w:tcPr>
          <w:p w14:paraId="49602DE3" w14:textId="77777777" w:rsidR="00197C6A" w:rsidRPr="000208FB" w:rsidRDefault="00197C6A" w:rsidP="00254801">
            <w:pPr>
              <w:pStyle w:val="TableText"/>
              <w:rPr>
                <w:b/>
              </w:rPr>
            </w:pPr>
            <w:r w:rsidRPr="00254801">
              <w:rPr>
                <w:b/>
              </w:rPr>
              <w:t xml:space="preserve">Criterion 5. Qualified Personnel </w:t>
            </w:r>
          </w:p>
          <w:p w14:paraId="09CD3941" w14:textId="77777777" w:rsidR="00197C6A" w:rsidRPr="000208FB" w:rsidRDefault="00197C6A" w:rsidP="00254801">
            <w:pPr>
              <w:pStyle w:val="TableText"/>
            </w:pPr>
          </w:p>
        </w:tc>
      </w:tr>
      <w:tr w:rsidR="00197C6A" w:rsidRPr="000208FB" w14:paraId="645C3BDB" w14:textId="77777777" w:rsidTr="003A3F97">
        <w:trPr>
          <w:trHeight w:val="710"/>
        </w:trPr>
        <w:tc>
          <w:tcPr>
            <w:tcW w:w="7735" w:type="dxa"/>
            <w:shd w:val="clear" w:color="auto" w:fill="C5E0B3"/>
          </w:tcPr>
          <w:p w14:paraId="06225047" w14:textId="77777777" w:rsidR="00197C6A" w:rsidRPr="000208FB" w:rsidRDefault="00197C6A" w:rsidP="00254801">
            <w:pPr>
              <w:pStyle w:val="TableText"/>
            </w:pPr>
            <w:r w:rsidRPr="000208FB">
              <w:t>C5. Selected personnel have the qualifications and ability to complete the project in a timely and professional manner.</w:t>
            </w:r>
          </w:p>
          <w:p w14:paraId="6D6E6565" w14:textId="77777777" w:rsidR="00197C6A" w:rsidRPr="000208FB" w:rsidRDefault="00197C6A" w:rsidP="00254801">
            <w:pPr>
              <w:pStyle w:val="TableText"/>
            </w:pPr>
          </w:p>
        </w:tc>
        <w:tc>
          <w:tcPr>
            <w:tcW w:w="1615" w:type="dxa"/>
            <w:shd w:val="clear" w:color="auto" w:fill="C5E0B3"/>
          </w:tcPr>
          <w:p w14:paraId="3F34B6F9" w14:textId="77777777" w:rsidR="00197C6A" w:rsidRPr="000208FB" w:rsidRDefault="00197C6A" w:rsidP="00254801">
            <w:pPr>
              <w:pStyle w:val="TableText"/>
              <w:jc w:val="center"/>
            </w:pPr>
            <w:r w:rsidRPr="000208FB">
              <w:t>Total Points: 10</w:t>
            </w:r>
          </w:p>
        </w:tc>
      </w:tr>
      <w:tr w:rsidR="00197C6A" w:rsidRPr="000208FB" w14:paraId="679E036C" w14:textId="77777777" w:rsidTr="003A3F97">
        <w:trPr>
          <w:trHeight w:val="1790"/>
        </w:trPr>
        <w:tc>
          <w:tcPr>
            <w:tcW w:w="7735" w:type="dxa"/>
          </w:tcPr>
          <w:p w14:paraId="4955BE11" w14:textId="77777777" w:rsidR="00197C6A" w:rsidRDefault="00197C6A" w:rsidP="007C7D57">
            <w:pPr>
              <w:pStyle w:val="TableText"/>
            </w:pPr>
            <w:r w:rsidRPr="000208FB">
              <w:t xml:space="preserve">Key personnel are in place and have clearly demonstrated the ability and qualifications to manage the project and/or undertake the work based on the successful management of projects of similar scope and scale. All key personnel have been identified, and </w:t>
            </w:r>
            <w:proofErr w:type="gramStart"/>
            <w:r w:rsidRPr="000208FB">
              <w:t>it is clear that the</w:t>
            </w:r>
            <w:proofErr w:type="gramEnd"/>
            <w:r w:rsidRPr="000208FB">
              <w:t xml:space="preserve"> selected </w:t>
            </w:r>
            <w:proofErr w:type="gramStart"/>
            <w:r w:rsidRPr="000208FB">
              <w:t>persons</w:t>
            </w:r>
            <w:proofErr w:type="gramEnd"/>
            <w:r w:rsidRPr="000208FB">
              <w:t xml:space="preserve"> (including contractors and consultants) who are identified will have the qualifications and professional expertise needed to successfully complete the project.</w:t>
            </w:r>
          </w:p>
          <w:p w14:paraId="417132C0" w14:textId="77777777" w:rsidR="00197C6A" w:rsidRPr="000208FB" w:rsidRDefault="00197C6A" w:rsidP="00254801">
            <w:pPr>
              <w:pStyle w:val="TableText"/>
            </w:pPr>
          </w:p>
        </w:tc>
        <w:tc>
          <w:tcPr>
            <w:tcW w:w="1615" w:type="dxa"/>
          </w:tcPr>
          <w:p w14:paraId="2EB4C2B2" w14:textId="77777777" w:rsidR="00197C6A" w:rsidRPr="000208FB" w:rsidRDefault="00197C6A" w:rsidP="00254801">
            <w:pPr>
              <w:pStyle w:val="TableText"/>
              <w:jc w:val="center"/>
            </w:pPr>
            <w:r w:rsidRPr="000208FB">
              <w:t>10</w:t>
            </w:r>
          </w:p>
        </w:tc>
      </w:tr>
      <w:tr w:rsidR="00197C6A" w:rsidRPr="000208FB" w14:paraId="439B3E07" w14:textId="77777777" w:rsidTr="003A3F97">
        <w:trPr>
          <w:trHeight w:val="1520"/>
        </w:trPr>
        <w:tc>
          <w:tcPr>
            <w:tcW w:w="7735" w:type="dxa"/>
          </w:tcPr>
          <w:p w14:paraId="188E3138" w14:textId="77777777" w:rsidR="00197C6A" w:rsidRDefault="00197C6A" w:rsidP="007C7D57">
            <w:pPr>
              <w:pStyle w:val="TableText"/>
            </w:pPr>
            <w:r w:rsidRPr="000208FB">
              <w:t xml:space="preserve">Key personnel are in place and have adequately demonstrated the ability and qualifications to manage the project and/or undertake the work. If all key personnel have not been identified, </w:t>
            </w:r>
            <w:proofErr w:type="gramStart"/>
            <w:r w:rsidRPr="000208FB">
              <w:t>it is clear that the</w:t>
            </w:r>
            <w:proofErr w:type="gramEnd"/>
            <w:r w:rsidRPr="000208FB">
              <w:t xml:space="preserve"> selected persons (including contractors and consultants) who are identified will have adequate qualifications and professional expertise to successfully complete the project</w:t>
            </w:r>
          </w:p>
          <w:p w14:paraId="33F6417E" w14:textId="77777777" w:rsidR="00197C6A" w:rsidRPr="000208FB" w:rsidRDefault="00197C6A" w:rsidP="00254801">
            <w:pPr>
              <w:pStyle w:val="TableText"/>
            </w:pPr>
          </w:p>
        </w:tc>
        <w:tc>
          <w:tcPr>
            <w:tcW w:w="1615" w:type="dxa"/>
          </w:tcPr>
          <w:p w14:paraId="093B50E6" w14:textId="77777777" w:rsidR="00197C6A" w:rsidRPr="000208FB" w:rsidRDefault="00197C6A" w:rsidP="00254801">
            <w:pPr>
              <w:pStyle w:val="TableText"/>
              <w:jc w:val="center"/>
            </w:pPr>
            <w:r w:rsidRPr="000208FB">
              <w:t>5</w:t>
            </w:r>
          </w:p>
        </w:tc>
      </w:tr>
      <w:tr w:rsidR="00197C6A" w:rsidRPr="000208FB" w14:paraId="79D82ADD" w14:textId="77777777" w:rsidTr="00254801">
        <w:trPr>
          <w:trHeight w:val="953"/>
        </w:trPr>
        <w:tc>
          <w:tcPr>
            <w:tcW w:w="7735" w:type="dxa"/>
          </w:tcPr>
          <w:p w14:paraId="71E92FD2" w14:textId="77777777" w:rsidR="00197C6A" w:rsidRDefault="00197C6A" w:rsidP="007C7D57">
            <w:pPr>
              <w:pStyle w:val="TableText"/>
            </w:pPr>
            <w:r w:rsidRPr="000208FB">
              <w:t>Key personnel are selected but have minimal qualifications to undertake the work. If key personnel are not selected, it is not clear that the selected persons will have the qualifications needed to successfully complete the project.</w:t>
            </w:r>
          </w:p>
          <w:p w14:paraId="35A76E68" w14:textId="77777777" w:rsidR="00197C6A" w:rsidRPr="000208FB" w:rsidRDefault="00197C6A" w:rsidP="00254801">
            <w:pPr>
              <w:pStyle w:val="TableText"/>
            </w:pPr>
          </w:p>
        </w:tc>
        <w:tc>
          <w:tcPr>
            <w:tcW w:w="1615" w:type="dxa"/>
          </w:tcPr>
          <w:p w14:paraId="734359C7" w14:textId="77777777" w:rsidR="00197C6A" w:rsidRPr="000208FB" w:rsidRDefault="00197C6A" w:rsidP="00254801">
            <w:pPr>
              <w:pStyle w:val="TableText"/>
              <w:jc w:val="center"/>
            </w:pPr>
            <w:r w:rsidRPr="000208FB">
              <w:t>1</w:t>
            </w:r>
          </w:p>
        </w:tc>
      </w:tr>
    </w:tbl>
    <w:p w14:paraId="74F15EFC" w14:textId="77777777" w:rsidR="00197C6A" w:rsidRPr="000208FB" w:rsidRDefault="00197C6A" w:rsidP="00A61DDC">
      <w:pPr>
        <w:spacing w:line="240" w:lineRule="auto"/>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419FCBD3" w14:textId="77777777" w:rsidTr="003A3F97">
        <w:trPr>
          <w:trHeight w:val="377"/>
        </w:trPr>
        <w:tc>
          <w:tcPr>
            <w:tcW w:w="9350" w:type="dxa"/>
            <w:gridSpan w:val="2"/>
            <w:shd w:val="clear" w:color="auto" w:fill="00B050"/>
          </w:tcPr>
          <w:p w14:paraId="6AD5EFBE" w14:textId="77777777" w:rsidR="00197C6A" w:rsidRPr="000208FB" w:rsidRDefault="00197C6A" w:rsidP="00254801">
            <w:pPr>
              <w:pStyle w:val="TableText"/>
              <w:rPr>
                <w:b/>
              </w:rPr>
            </w:pPr>
            <w:r w:rsidRPr="00254801">
              <w:rPr>
                <w:b/>
              </w:rPr>
              <w:t xml:space="preserve">Criterion 6. Audience Reach </w:t>
            </w:r>
          </w:p>
          <w:p w14:paraId="2C5B3227" w14:textId="77777777" w:rsidR="00197C6A" w:rsidRPr="000208FB" w:rsidRDefault="00197C6A" w:rsidP="00254801">
            <w:pPr>
              <w:pStyle w:val="TableText"/>
              <w:rPr>
                <w:highlight w:val="yellow"/>
              </w:rPr>
            </w:pPr>
          </w:p>
        </w:tc>
      </w:tr>
      <w:tr w:rsidR="00197C6A" w:rsidRPr="000208FB" w14:paraId="1EE602A1" w14:textId="77777777" w:rsidTr="003A3F97">
        <w:tc>
          <w:tcPr>
            <w:tcW w:w="7735" w:type="dxa"/>
            <w:shd w:val="clear" w:color="auto" w:fill="C5E0B3"/>
          </w:tcPr>
          <w:p w14:paraId="2A5B2656" w14:textId="77777777" w:rsidR="00197C6A" w:rsidRPr="000208FB" w:rsidRDefault="00197C6A" w:rsidP="00254801">
            <w:pPr>
              <w:pStyle w:val="TableText"/>
            </w:pPr>
            <w:r w:rsidRPr="000208FB">
              <w:lastRenderedPageBreak/>
              <w:t xml:space="preserve">C6. The project will effectively convey the historical importance of understanding Japanese American confinement during World War II to audiences in large numbers.  The project’s distribution and overall audience reach is clearly defined and includes related digital and/or nondigital project components to maximize impact. </w:t>
            </w:r>
          </w:p>
          <w:p w14:paraId="05DA6C11" w14:textId="77777777" w:rsidR="00197C6A" w:rsidRPr="000208FB" w:rsidRDefault="00197C6A" w:rsidP="00254801">
            <w:pPr>
              <w:pStyle w:val="TableText"/>
            </w:pPr>
          </w:p>
        </w:tc>
        <w:tc>
          <w:tcPr>
            <w:tcW w:w="1615" w:type="dxa"/>
            <w:shd w:val="clear" w:color="auto" w:fill="C5E0B3"/>
          </w:tcPr>
          <w:p w14:paraId="27706BD8" w14:textId="0FBB9136" w:rsidR="00197C6A" w:rsidRPr="000208FB" w:rsidRDefault="00197C6A" w:rsidP="00254801">
            <w:pPr>
              <w:pStyle w:val="TableText"/>
              <w:jc w:val="center"/>
            </w:pPr>
            <w:r w:rsidRPr="000208FB">
              <w:t>Total Points: 15</w:t>
            </w:r>
          </w:p>
        </w:tc>
      </w:tr>
      <w:tr w:rsidR="00197C6A" w:rsidRPr="000208FB" w14:paraId="4188CD39" w14:textId="77777777" w:rsidTr="003A3F97">
        <w:tc>
          <w:tcPr>
            <w:tcW w:w="7735" w:type="dxa"/>
          </w:tcPr>
          <w:p w14:paraId="78FFA710" w14:textId="77777777" w:rsidR="00197C6A" w:rsidRPr="000208FB" w:rsidRDefault="00197C6A" w:rsidP="00254801">
            <w:pPr>
              <w:pStyle w:val="TableText"/>
              <w:rPr>
                <w:rFonts w:eastAsiaTheme="minorEastAsia"/>
              </w:rPr>
            </w:pPr>
            <w:r w:rsidRPr="000208FB">
              <w:t>The project will have a meaningful impact on broad audiences. The project will have a significant national impact on education about the Japanese American confinement experience during World War II. The project is compelling and will capture the attention of a national audience and national media. The</w:t>
            </w:r>
            <w:r w:rsidRPr="000208FB">
              <w:rPr>
                <w:rFonts w:eastAsiaTheme="minorEastAsia"/>
              </w:rPr>
              <w:t xml:space="preserve"> size of the intended audience is clearly defined and demonstrates how the project will reach new and diverse audiences, including a description of how multiple formats may maximize impact.</w:t>
            </w:r>
          </w:p>
          <w:p w14:paraId="02B90315" w14:textId="77777777" w:rsidR="00197C6A" w:rsidRPr="000208FB" w:rsidRDefault="00197C6A" w:rsidP="00254801">
            <w:pPr>
              <w:pStyle w:val="TableText"/>
            </w:pPr>
          </w:p>
        </w:tc>
        <w:tc>
          <w:tcPr>
            <w:tcW w:w="1615" w:type="dxa"/>
          </w:tcPr>
          <w:p w14:paraId="0EB7F042" w14:textId="77777777" w:rsidR="00197C6A" w:rsidRPr="000208FB" w:rsidRDefault="00197C6A" w:rsidP="00254801">
            <w:pPr>
              <w:pStyle w:val="TableText"/>
              <w:jc w:val="center"/>
            </w:pPr>
            <w:r w:rsidRPr="000208FB">
              <w:t>15</w:t>
            </w:r>
          </w:p>
        </w:tc>
      </w:tr>
      <w:tr w:rsidR="00197C6A" w:rsidRPr="000208FB" w14:paraId="24A3C611" w14:textId="77777777" w:rsidTr="003A3F97">
        <w:tc>
          <w:tcPr>
            <w:tcW w:w="7735" w:type="dxa"/>
          </w:tcPr>
          <w:p w14:paraId="3835EBDC" w14:textId="77777777" w:rsidR="00197C6A" w:rsidRPr="000208FB" w:rsidRDefault="00197C6A" w:rsidP="00254801">
            <w:pPr>
              <w:pStyle w:val="TableText"/>
            </w:pPr>
            <w:r w:rsidRPr="000208FB">
              <w:t xml:space="preserve">The project will have a moderate and/or regional impact on education about the Japanese American confinement experience during World War II. The project will primarily capture the attention of audiences already familiar with Japanese American history. The project audience is defined. </w:t>
            </w:r>
          </w:p>
          <w:p w14:paraId="07A61CD5" w14:textId="77777777" w:rsidR="00197C6A" w:rsidRPr="000208FB" w:rsidRDefault="00197C6A" w:rsidP="00254801">
            <w:pPr>
              <w:pStyle w:val="TableText"/>
            </w:pPr>
          </w:p>
        </w:tc>
        <w:tc>
          <w:tcPr>
            <w:tcW w:w="1615" w:type="dxa"/>
          </w:tcPr>
          <w:p w14:paraId="0AACDCEA" w14:textId="77777777" w:rsidR="00197C6A" w:rsidRPr="000208FB" w:rsidRDefault="00197C6A" w:rsidP="00254801">
            <w:pPr>
              <w:pStyle w:val="TableText"/>
              <w:jc w:val="center"/>
            </w:pPr>
            <w:r w:rsidRPr="000208FB">
              <w:t>7</w:t>
            </w:r>
          </w:p>
        </w:tc>
      </w:tr>
      <w:tr w:rsidR="00197C6A" w:rsidRPr="000208FB" w14:paraId="6B4EC86B" w14:textId="77777777" w:rsidTr="003A3F97">
        <w:tc>
          <w:tcPr>
            <w:tcW w:w="7735" w:type="dxa"/>
          </w:tcPr>
          <w:p w14:paraId="548EBE17" w14:textId="77777777" w:rsidR="00197C6A" w:rsidRDefault="00197C6A" w:rsidP="007C7D57">
            <w:pPr>
              <w:pStyle w:val="TableText"/>
            </w:pPr>
            <w:r w:rsidRPr="000208FB">
              <w:t xml:space="preserve">The project will have a minimal and/or local impact on education about the Japanese American confinement experience during World War II. The project audience and overall reach </w:t>
            </w:r>
            <w:proofErr w:type="gramStart"/>
            <w:r w:rsidRPr="000208FB">
              <w:t>is</w:t>
            </w:r>
            <w:proofErr w:type="gramEnd"/>
            <w:r w:rsidRPr="000208FB">
              <w:t xml:space="preserve"> not clearly defined. </w:t>
            </w:r>
          </w:p>
          <w:p w14:paraId="39F23179" w14:textId="77777777" w:rsidR="00197C6A" w:rsidRPr="000208FB" w:rsidRDefault="00197C6A" w:rsidP="00254801">
            <w:pPr>
              <w:pStyle w:val="TableText"/>
            </w:pPr>
          </w:p>
        </w:tc>
        <w:tc>
          <w:tcPr>
            <w:tcW w:w="1615" w:type="dxa"/>
          </w:tcPr>
          <w:p w14:paraId="1B60CABF" w14:textId="77777777" w:rsidR="00197C6A" w:rsidRPr="000208FB" w:rsidRDefault="00197C6A" w:rsidP="00254801">
            <w:pPr>
              <w:pStyle w:val="TableText"/>
              <w:jc w:val="center"/>
            </w:pPr>
            <w:r w:rsidRPr="000208FB">
              <w:t>1</w:t>
            </w:r>
          </w:p>
        </w:tc>
      </w:tr>
    </w:tbl>
    <w:p w14:paraId="486B9234" w14:textId="77777777" w:rsidR="00197C6A" w:rsidRPr="000208FB" w:rsidRDefault="00197C6A" w:rsidP="00A61DDC">
      <w:pPr>
        <w:spacing w:line="240" w:lineRule="auto"/>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58BCDF52" w14:textId="77777777" w:rsidTr="003A3F97">
        <w:trPr>
          <w:trHeight w:val="377"/>
        </w:trPr>
        <w:tc>
          <w:tcPr>
            <w:tcW w:w="9350" w:type="dxa"/>
            <w:gridSpan w:val="2"/>
            <w:shd w:val="clear" w:color="auto" w:fill="00B050"/>
          </w:tcPr>
          <w:p w14:paraId="61D4ACEE" w14:textId="77777777" w:rsidR="00197C6A" w:rsidRPr="000208FB" w:rsidRDefault="00197C6A" w:rsidP="00254801">
            <w:pPr>
              <w:pStyle w:val="TableText"/>
              <w:rPr>
                <w:b/>
              </w:rPr>
            </w:pPr>
            <w:r w:rsidRPr="00254801">
              <w:rPr>
                <w:b/>
              </w:rPr>
              <w:t xml:space="preserve">Criterion 7. Sustainability </w:t>
            </w:r>
          </w:p>
          <w:p w14:paraId="36FB10B6" w14:textId="77777777" w:rsidR="00197C6A" w:rsidRPr="000208FB" w:rsidRDefault="00197C6A" w:rsidP="00254801">
            <w:pPr>
              <w:pStyle w:val="TableText"/>
            </w:pPr>
          </w:p>
        </w:tc>
      </w:tr>
      <w:tr w:rsidR="00197C6A" w:rsidRPr="000208FB" w14:paraId="48C504CD" w14:textId="77777777" w:rsidTr="003A3F97">
        <w:tc>
          <w:tcPr>
            <w:tcW w:w="7735" w:type="dxa"/>
            <w:shd w:val="clear" w:color="auto" w:fill="C5E0B3"/>
          </w:tcPr>
          <w:p w14:paraId="60D03862" w14:textId="77777777" w:rsidR="00197C6A" w:rsidRPr="000208FB" w:rsidRDefault="00197C6A" w:rsidP="00254801">
            <w:pPr>
              <w:pStyle w:val="TableText"/>
            </w:pPr>
            <w:r w:rsidRPr="000208FB">
              <w:t xml:space="preserve">C7. Public Law 117-328 states that grants are, “… </w:t>
            </w:r>
            <w:r w:rsidRPr="000208FB">
              <w:rPr>
                <w:i/>
              </w:rPr>
              <w:t>to educate individuals, including through the use of digital resources, in the United States on the historical importance of Japanese American confinement during World War II, so that present and future generations may learn from Japanese American confinement and the commitment of the United States to equal justice under the law.</w:t>
            </w:r>
            <w:r w:rsidRPr="000208FB">
              <w:t xml:space="preserve">” The project will result in sustainable long-term educational experiences. Strategies to monitor and evaluate the long-term impacts of the project are identified. </w:t>
            </w:r>
          </w:p>
          <w:p w14:paraId="2F100183" w14:textId="77777777" w:rsidR="00197C6A" w:rsidRPr="000208FB" w:rsidRDefault="00197C6A" w:rsidP="00254801">
            <w:pPr>
              <w:pStyle w:val="TableText"/>
            </w:pPr>
          </w:p>
        </w:tc>
        <w:tc>
          <w:tcPr>
            <w:tcW w:w="1615" w:type="dxa"/>
            <w:shd w:val="clear" w:color="auto" w:fill="C5E0B3"/>
          </w:tcPr>
          <w:p w14:paraId="1416C660" w14:textId="236C773F" w:rsidR="00197C6A" w:rsidRPr="000208FB" w:rsidRDefault="00197C6A" w:rsidP="00254801">
            <w:pPr>
              <w:pStyle w:val="TableText"/>
              <w:jc w:val="center"/>
            </w:pPr>
            <w:r w:rsidRPr="000208FB">
              <w:t>Total Points: 10</w:t>
            </w:r>
          </w:p>
        </w:tc>
      </w:tr>
      <w:tr w:rsidR="00197C6A" w:rsidRPr="000208FB" w14:paraId="1DF21E64" w14:textId="77777777" w:rsidTr="003A3F97">
        <w:tc>
          <w:tcPr>
            <w:tcW w:w="7735" w:type="dxa"/>
          </w:tcPr>
          <w:p w14:paraId="49560197" w14:textId="77777777" w:rsidR="00197C6A" w:rsidRPr="000208FB" w:rsidRDefault="00197C6A" w:rsidP="00254801">
            <w:pPr>
              <w:pStyle w:val="TableText"/>
            </w:pPr>
            <w:r w:rsidRPr="000208FB">
              <w:t>The project will have a long-term positive impact on education about</w:t>
            </w:r>
            <w:r w:rsidRPr="000208FB">
              <w:rPr>
                <w:spacing w:val="-7"/>
              </w:rPr>
              <w:t xml:space="preserve"> the Japanese American confinement experience during World War II.</w:t>
            </w:r>
            <w:r w:rsidRPr="000208FB">
              <w:t xml:space="preserve"> The grant applicant demonstrates a long-term commitment to the project’s sustainable implementation. Strategies for monitoring and evaluating the effectiveness and long-term goals of the project are clearly defined. </w:t>
            </w:r>
          </w:p>
          <w:p w14:paraId="0387E4E3" w14:textId="77777777" w:rsidR="00197C6A" w:rsidRPr="000208FB" w:rsidRDefault="00197C6A" w:rsidP="00254801">
            <w:pPr>
              <w:pStyle w:val="TableText"/>
            </w:pPr>
          </w:p>
        </w:tc>
        <w:tc>
          <w:tcPr>
            <w:tcW w:w="1615" w:type="dxa"/>
          </w:tcPr>
          <w:p w14:paraId="0F648294" w14:textId="77777777" w:rsidR="00197C6A" w:rsidRPr="000208FB" w:rsidRDefault="00197C6A" w:rsidP="00254801">
            <w:pPr>
              <w:pStyle w:val="TableText"/>
              <w:jc w:val="center"/>
            </w:pPr>
            <w:r w:rsidRPr="000208FB">
              <w:t>10</w:t>
            </w:r>
          </w:p>
        </w:tc>
      </w:tr>
      <w:tr w:rsidR="00197C6A" w:rsidRPr="000208FB" w14:paraId="6918B3AE" w14:textId="77777777" w:rsidTr="003A3F97">
        <w:tc>
          <w:tcPr>
            <w:tcW w:w="7735" w:type="dxa"/>
          </w:tcPr>
          <w:p w14:paraId="6C84A5C3" w14:textId="77777777" w:rsidR="00197C6A" w:rsidRPr="000208FB" w:rsidRDefault="00197C6A" w:rsidP="00254801">
            <w:pPr>
              <w:pStyle w:val="TableText"/>
            </w:pPr>
            <w:r w:rsidRPr="000208FB">
              <w:t>The project will have a positive impact on education about</w:t>
            </w:r>
            <w:r w:rsidRPr="000208FB">
              <w:rPr>
                <w:spacing w:val="-7"/>
              </w:rPr>
              <w:t xml:space="preserve"> the Japanese American confinement experience during World War II.</w:t>
            </w:r>
            <w:r w:rsidRPr="000208FB">
              <w:t xml:space="preserve"> The grant applicant demonstrates a commitment to the project’s sustainable implementation. </w:t>
            </w:r>
            <w:r w:rsidRPr="000208FB">
              <w:lastRenderedPageBreak/>
              <w:t>Strategies for monitoring and evaluating the effectiveness and goals of the project are outlined.</w:t>
            </w:r>
          </w:p>
          <w:p w14:paraId="37D815F6" w14:textId="77777777" w:rsidR="00197C6A" w:rsidRPr="000208FB" w:rsidRDefault="00197C6A" w:rsidP="00254801">
            <w:pPr>
              <w:pStyle w:val="TableText"/>
            </w:pPr>
          </w:p>
        </w:tc>
        <w:tc>
          <w:tcPr>
            <w:tcW w:w="1615" w:type="dxa"/>
          </w:tcPr>
          <w:p w14:paraId="77CF5C66" w14:textId="77777777" w:rsidR="00197C6A" w:rsidRPr="000208FB" w:rsidRDefault="00197C6A" w:rsidP="00254801">
            <w:pPr>
              <w:pStyle w:val="TableText"/>
              <w:jc w:val="center"/>
            </w:pPr>
            <w:r w:rsidRPr="000208FB">
              <w:lastRenderedPageBreak/>
              <w:t>5</w:t>
            </w:r>
          </w:p>
        </w:tc>
      </w:tr>
      <w:tr w:rsidR="00197C6A" w:rsidRPr="000208FB" w14:paraId="531A8CFA" w14:textId="77777777" w:rsidTr="003A3F97">
        <w:tc>
          <w:tcPr>
            <w:tcW w:w="7735" w:type="dxa"/>
          </w:tcPr>
          <w:p w14:paraId="7749A713" w14:textId="46FBEDC6" w:rsidR="00197C6A" w:rsidRPr="000208FB" w:rsidRDefault="00197C6A" w:rsidP="00254801">
            <w:pPr>
              <w:pStyle w:val="TableText"/>
            </w:pPr>
            <w:r w:rsidRPr="000208FB">
              <w:t>The project will have an impact on education about</w:t>
            </w:r>
            <w:r w:rsidRPr="000208FB">
              <w:rPr>
                <w:spacing w:val="-7"/>
              </w:rPr>
              <w:t xml:space="preserve"> the Japanese American confinement experience during World War II.</w:t>
            </w:r>
            <w:r w:rsidRPr="000208FB">
              <w:t xml:space="preserve"> The grant applicant demonstrates a commitment to the project’s implementation. </w:t>
            </w:r>
          </w:p>
          <w:p w14:paraId="1289A7BC" w14:textId="77777777" w:rsidR="00197C6A" w:rsidRPr="000208FB" w:rsidRDefault="00197C6A" w:rsidP="00254801">
            <w:pPr>
              <w:pStyle w:val="TableText"/>
            </w:pPr>
          </w:p>
        </w:tc>
        <w:tc>
          <w:tcPr>
            <w:tcW w:w="1615" w:type="dxa"/>
          </w:tcPr>
          <w:p w14:paraId="45F49590" w14:textId="77777777" w:rsidR="00197C6A" w:rsidRPr="000208FB" w:rsidRDefault="00197C6A" w:rsidP="00254801">
            <w:pPr>
              <w:pStyle w:val="TableText"/>
              <w:jc w:val="center"/>
            </w:pPr>
            <w:r w:rsidRPr="000208FB">
              <w:t>1</w:t>
            </w:r>
          </w:p>
        </w:tc>
      </w:tr>
    </w:tbl>
    <w:p w14:paraId="3C9F4097" w14:textId="77777777" w:rsidR="00197C6A" w:rsidRPr="000208FB" w:rsidRDefault="00197C6A" w:rsidP="00A61DDC">
      <w:pPr>
        <w:spacing w:line="240" w:lineRule="auto"/>
        <w:rPr>
          <w:rFonts w:cs="Times New Roman"/>
        </w:rPr>
      </w:pPr>
    </w:p>
    <w:tbl>
      <w:tblPr>
        <w:tblStyle w:val="TableGrid"/>
        <w:tblW w:w="0" w:type="auto"/>
        <w:tblLook w:val="04A0" w:firstRow="1" w:lastRow="0" w:firstColumn="1" w:lastColumn="0" w:noHBand="0" w:noVBand="1"/>
      </w:tblPr>
      <w:tblGrid>
        <w:gridCol w:w="7735"/>
        <w:gridCol w:w="1615"/>
      </w:tblGrid>
      <w:tr w:rsidR="00197C6A" w:rsidRPr="000208FB" w14:paraId="2708697C" w14:textId="77777777" w:rsidTr="003A3F97">
        <w:trPr>
          <w:trHeight w:val="422"/>
        </w:trPr>
        <w:tc>
          <w:tcPr>
            <w:tcW w:w="9350" w:type="dxa"/>
            <w:gridSpan w:val="2"/>
            <w:shd w:val="clear" w:color="auto" w:fill="00B050"/>
          </w:tcPr>
          <w:p w14:paraId="447DBEAA" w14:textId="77777777" w:rsidR="00197C6A" w:rsidRPr="00254801" w:rsidRDefault="00197C6A" w:rsidP="00254801">
            <w:pPr>
              <w:pStyle w:val="TableText"/>
              <w:rPr>
                <w:b/>
              </w:rPr>
            </w:pPr>
            <w:r w:rsidRPr="00254801">
              <w:rPr>
                <w:b/>
              </w:rPr>
              <w:t>Criterion 8. Community Engagement</w:t>
            </w:r>
          </w:p>
        </w:tc>
      </w:tr>
      <w:tr w:rsidR="00197C6A" w:rsidRPr="000208FB" w14:paraId="5FA3EE93" w14:textId="77777777" w:rsidTr="003A3F97">
        <w:trPr>
          <w:trHeight w:val="710"/>
        </w:trPr>
        <w:tc>
          <w:tcPr>
            <w:tcW w:w="7735" w:type="dxa"/>
            <w:shd w:val="clear" w:color="auto" w:fill="A8D08D"/>
          </w:tcPr>
          <w:p w14:paraId="08C378D7" w14:textId="49293F0C" w:rsidR="00197C6A" w:rsidRPr="000208FB" w:rsidRDefault="00197C6A" w:rsidP="00254801">
            <w:pPr>
              <w:pStyle w:val="TableText"/>
            </w:pPr>
            <w:r w:rsidRPr="000208FB">
              <w:t xml:space="preserve">C8. The project has support and participation from the formerly </w:t>
            </w:r>
            <w:r w:rsidR="00953E3B">
              <w:t>detained</w:t>
            </w:r>
            <w:r w:rsidR="00953E3B" w:rsidRPr="000208FB">
              <w:t xml:space="preserve"> </w:t>
            </w:r>
            <w:r w:rsidRPr="000208FB">
              <w:t xml:space="preserve">and their descendants, stakeholders, and/or the public. </w:t>
            </w:r>
          </w:p>
        </w:tc>
        <w:tc>
          <w:tcPr>
            <w:tcW w:w="1615" w:type="dxa"/>
            <w:shd w:val="clear" w:color="auto" w:fill="A8D08D"/>
          </w:tcPr>
          <w:p w14:paraId="4DFF8BD3" w14:textId="77777777" w:rsidR="00197C6A" w:rsidRPr="000208FB" w:rsidRDefault="00197C6A" w:rsidP="00254801">
            <w:pPr>
              <w:pStyle w:val="TableText"/>
              <w:jc w:val="center"/>
            </w:pPr>
            <w:r w:rsidRPr="000208FB">
              <w:t>Total Points: 10</w:t>
            </w:r>
          </w:p>
        </w:tc>
      </w:tr>
      <w:tr w:rsidR="00197C6A" w:rsidRPr="000208FB" w14:paraId="2A1C38EF" w14:textId="77777777" w:rsidTr="003A3F97">
        <w:trPr>
          <w:trHeight w:val="1340"/>
        </w:trPr>
        <w:tc>
          <w:tcPr>
            <w:tcW w:w="7735" w:type="dxa"/>
          </w:tcPr>
          <w:p w14:paraId="0E5EEE48" w14:textId="4E649B68" w:rsidR="00197C6A" w:rsidRDefault="00197C6A" w:rsidP="007C7D57">
            <w:pPr>
              <w:pStyle w:val="TableText"/>
            </w:pPr>
            <w:r w:rsidRPr="000208FB">
              <w:t xml:space="preserve">The project has very strong support from the formerly </w:t>
            </w:r>
            <w:r w:rsidR="00953E3B">
              <w:t>detained</w:t>
            </w:r>
            <w:r w:rsidR="00953E3B" w:rsidRPr="000208FB">
              <w:t xml:space="preserve"> </w:t>
            </w:r>
            <w:r w:rsidRPr="000208FB">
              <w:t xml:space="preserve">and their descendants, stakeholders, and the public, and the proposal includes numerous letters of support from stakeholders. If there is a </w:t>
            </w:r>
            <w:r w:rsidRPr="000208FB">
              <w:rPr>
                <w:rFonts w:eastAsiaTheme="minorEastAsia"/>
                <w:color w:val="333333"/>
              </w:rPr>
              <w:t xml:space="preserve">primary applicant representing a group of collaborating partners, then all partnering organizations have provided a letter of support. </w:t>
            </w:r>
            <w:r w:rsidRPr="000208FB">
              <w:t>There will be a very high level of public engagement and involvement during and after the project is completed.</w:t>
            </w:r>
          </w:p>
          <w:p w14:paraId="2F045DD6" w14:textId="77777777" w:rsidR="00197C6A" w:rsidRPr="000208FB" w:rsidRDefault="00197C6A" w:rsidP="00254801">
            <w:pPr>
              <w:pStyle w:val="TableText"/>
            </w:pPr>
          </w:p>
        </w:tc>
        <w:tc>
          <w:tcPr>
            <w:tcW w:w="1615" w:type="dxa"/>
          </w:tcPr>
          <w:p w14:paraId="5590ABD0" w14:textId="77777777" w:rsidR="00197C6A" w:rsidRPr="000208FB" w:rsidRDefault="00197C6A" w:rsidP="00254801">
            <w:pPr>
              <w:pStyle w:val="TableText"/>
              <w:jc w:val="center"/>
            </w:pPr>
            <w:r w:rsidRPr="000208FB">
              <w:t>10</w:t>
            </w:r>
          </w:p>
        </w:tc>
      </w:tr>
      <w:tr w:rsidR="00197C6A" w:rsidRPr="000208FB" w14:paraId="01BD412D" w14:textId="77777777" w:rsidTr="003A3F97">
        <w:trPr>
          <w:trHeight w:val="800"/>
        </w:trPr>
        <w:tc>
          <w:tcPr>
            <w:tcW w:w="7735" w:type="dxa"/>
          </w:tcPr>
          <w:p w14:paraId="3BCBB468" w14:textId="77777777" w:rsidR="00197C6A" w:rsidRDefault="00197C6A" w:rsidP="007C7D57">
            <w:pPr>
              <w:pStyle w:val="TableText"/>
              <w:rPr>
                <w:rFonts w:eastAsiaTheme="minorEastAsia"/>
                <w:color w:val="333333"/>
              </w:rPr>
            </w:pPr>
            <w:r w:rsidRPr="000208FB">
              <w:t xml:space="preserve">Letters of support have been submitted, and the proposal demonstrates that there will be public involvement in the project. If there is a </w:t>
            </w:r>
            <w:r w:rsidRPr="000208FB">
              <w:rPr>
                <w:rFonts w:eastAsiaTheme="minorEastAsia"/>
                <w:color w:val="333333"/>
              </w:rPr>
              <w:t>primary applicant representing a group of collaborating partners, then some of the partnering organizations have provided a letter of support.</w:t>
            </w:r>
          </w:p>
          <w:p w14:paraId="17C0F1A8" w14:textId="77777777" w:rsidR="00197C6A" w:rsidRPr="000208FB" w:rsidRDefault="00197C6A" w:rsidP="00254801">
            <w:pPr>
              <w:pStyle w:val="TableText"/>
              <w:rPr>
                <w:rFonts w:eastAsiaTheme="minorEastAsia"/>
                <w:color w:val="333333"/>
              </w:rPr>
            </w:pPr>
          </w:p>
        </w:tc>
        <w:tc>
          <w:tcPr>
            <w:tcW w:w="1615" w:type="dxa"/>
          </w:tcPr>
          <w:p w14:paraId="600382C9" w14:textId="77777777" w:rsidR="00197C6A" w:rsidRPr="000208FB" w:rsidRDefault="00197C6A" w:rsidP="00254801">
            <w:pPr>
              <w:pStyle w:val="TableText"/>
              <w:jc w:val="center"/>
            </w:pPr>
            <w:r w:rsidRPr="000208FB">
              <w:t>5</w:t>
            </w:r>
          </w:p>
        </w:tc>
      </w:tr>
      <w:tr w:rsidR="00197C6A" w:rsidRPr="000208FB" w14:paraId="5FDF07A0" w14:textId="77777777" w:rsidTr="003A3F97">
        <w:trPr>
          <w:trHeight w:val="440"/>
        </w:trPr>
        <w:tc>
          <w:tcPr>
            <w:tcW w:w="7735" w:type="dxa"/>
          </w:tcPr>
          <w:p w14:paraId="5199502B" w14:textId="77777777" w:rsidR="00197C6A" w:rsidRDefault="00197C6A" w:rsidP="007C7D57">
            <w:pPr>
              <w:pStyle w:val="TableText"/>
            </w:pPr>
            <w:r w:rsidRPr="000208FB">
              <w:t xml:space="preserve">The project appears to have little, if </w:t>
            </w:r>
            <w:proofErr w:type="gramStart"/>
            <w:r w:rsidRPr="000208FB">
              <w:t>any</w:t>
            </w:r>
            <w:proofErr w:type="gramEnd"/>
            <w:r w:rsidRPr="000208FB">
              <w:t xml:space="preserve">, public support and/or involvement. If there is a </w:t>
            </w:r>
            <w:r w:rsidRPr="000208FB">
              <w:rPr>
                <w:rFonts w:eastAsiaTheme="minorEastAsia"/>
                <w:color w:val="333333"/>
              </w:rPr>
              <w:t>primary applicant representing a group of collaborating partners, no</w:t>
            </w:r>
            <w:r w:rsidRPr="000208FB">
              <w:t xml:space="preserve"> partnering organizations have provided letters of support. </w:t>
            </w:r>
          </w:p>
          <w:p w14:paraId="5479FAE4" w14:textId="77777777" w:rsidR="00197C6A" w:rsidRPr="000208FB" w:rsidRDefault="00197C6A" w:rsidP="00254801">
            <w:pPr>
              <w:pStyle w:val="TableText"/>
            </w:pPr>
          </w:p>
        </w:tc>
        <w:tc>
          <w:tcPr>
            <w:tcW w:w="1615" w:type="dxa"/>
          </w:tcPr>
          <w:p w14:paraId="669AE8BA" w14:textId="77777777" w:rsidR="00197C6A" w:rsidRPr="000208FB" w:rsidRDefault="00197C6A" w:rsidP="00254801">
            <w:pPr>
              <w:pStyle w:val="TableText"/>
              <w:jc w:val="center"/>
            </w:pPr>
            <w:r w:rsidRPr="000208FB">
              <w:t>1</w:t>
            </w:r>
          </w:p>
        </w:tc>
      </w:tr>
    </w:tbl>
    <w:p w14:paraId="0A348016" w14:textId="77777777" w:rsidR="00197C6A" w:rsidRPr="000208FB" w:rsidRDefault="00197C6A" w:rsidP="00A61DDC">
      <w:pPr>
        <w:spacing w:line="240" w:lineRule="auto"/>
        <w:rPr>
          <w:rFonts w:cs="Times New Roman"/>
          <w:b/>
        </w:rPr>
      </w:pPr>
    </w:p>
    <w:tbl>
      <w:tblPr>
        <w:tblStyle w:val="TableGrid"/>
        <w:tblW w:w="0" w:type="auto"/>
        <w:tblLook w:val="04A0" w:firstRow="1" w:lastRow="0" w:firstColumn="1" w:lastColumn="0" w:noHBand="0" w:noVBand="1"/>
      </w:tblPr>
      <w:tblGrid>
        <w:gridCol w:w="7735"/>
        <w:gridCol w:w="1615"/>
      </w:tblGrid>
      <w:tr w:rsidR="00197C6A" w:rsidRPr="000208FB" w14:paraId="7B5F1071" w14:textId="77777777" w:rsidTr="003A3F97">
        <w:trPr>
          <w:trHeight w:val="332"/>
        </w:trPr>
        <w:tc>
          <w:tcPr>
            <w:tcW w:w="9350" w:type="dxa"/>
            <w:gridSpan w:val="2"/>
            <w:shd w:val="clear" w:color="auto" w:fill="00B050"/>
          </w:tcPr>
          <w:p w14:paraId="15EB4B7C" w14:textId="77777777" w:rsidR="00197C6A" w:rsidRPr="000208FB" w:rsidRDefault="00197C6A" w:rsidP="00254801">
            <w:pPr>
              <w:pStyle w:val="TableText"/>
              <w:rPr>
                <w:b/>
              </w:rPr>
            </w:pPr>
            <w:r w:rsidRPr="00254801">
              <w:rPr>
                <w:b/>
              </w:rPr>
              <w:t xml:space="preserve">Criteria 9. Organizational Size </w:t>
            </w:r>
          </w:p>
          <w:p w14:paraId="7EBB880B" w14:textId="77777777" w:rsidR="00197C6A" w:rsidRPr="000208FB" w:rsidRDefault="00197C6A" w:rsidP="00254801">
            <w:pPr>
              <w:pStyle w:val="TableText"/>
            </w:pPr>
          </w:p>
        </w:tc>
      </w:tr>
      <w:tr w:rsidR="00197C6A" w:rsidRPr="000208FB" w14:paraId="77F1627F" w14:textId="77777777" w:rsidTr="003A3F97">
        <w:trPr>
          <w:trHeight w:val="683"/>
        </w:trPr>
        <w:tc>
          <w:tcPr>
            <w:tcW w:w="7735" w:type="dxa"/>
            <w:shd w:val="clear" w:color="auto" w:fill="A8D08D"/>
          </w:tcPr>
          <w:p w14:paraId="0906C866" w14:textId="77777777" w:rsidR="00197C6A" w:rsidRPr="000208FB" w:rsidRDefault="00197C6A" w:rsidP="00254801">
            <w:pPr>
              <w:pStyle w:val="TableText"/>
            </w:pPr>
            <w:r w:rsidRPr="000208FB">
              <w:t>C9. In accordance with Public Law 117-328, priority consideration will be given to Japanese American organizations with fewer than 100 employees.</w:t>
            </w:r>
          </w:p>
          <w:p w14:paraId="6442A295" w14:textId="77777777" w:rsidR="00197C6A" w:rsidRPr="000208FB" w:rsidRDefault="00197C6A" w:rsidP="00254801">
            <w:pPr>
              <w:pStyle w:val="TableText"/>
            </w:pPr>
          </w:p>
        </w:tc>
        <w:tc>
          <w:tcPr>
            <w:tcW w:w="1615" w:type="dxa"/>
            <w:shd w:val="clear" w:color="auto" w:fill="A8D08D"/>
          </w:tcPr>
          <w:p w14:paraId="6B640A70" w14:textId="6C329E3E" w:rsidR="00197C6A" w:rsidRPr="000208FB" w:rsidRDefault="00197C6A" w:rsidP="00254801">
            <w:pPr>
              <w:pStyle w:val="TableText"/>
              <w:jc w:val="center"/>
            </w:pPr>
            <w:r w:rsidRPr="000208FB">
              <w:t>Total Points: 5</w:t>
            </w:r>
          </w:p>
        </w:tc>
      </w:tr>
      <w:tr w:rsidR="00197C6A" w:rsidRPr="000208FB" w14:paraId="1038A51C" w14:textId="77777777" w:rsidTr="003A3F97">
        <w:trPr>
          <w:trHeight w:val="440"/>
        </w:trPr>
        <w:tc>
          <w:tcPr>
            <w:tcW w:w="7735" w:type="dxa"/>
          </w:tcPr>
          <w:p w14:paraId="3D76850B" w14:textId="77777777" w:rsidR="00197C6A" w:rsidRDefault="00197C6A" w:rsidP="007C7D57">
            <w:pPr>
              <w:pStyle w:val="TableText"/>
            </w:pPr>
            <w:r w:rsidRPr="000208FB">
              <w:t>The primary applicant organization has fewer than 100 employees.</w:t>
            </w:r>
          </w:p>
          <w:p w14:paraId="025C8D10" w14:textId="77777777" w:rsidR="00197C6A" w:rsidRPr="000208FB" w:rsidRDefault="00197C6A" w:rsidP="00254801">
            <w:pPr>
              <w:pStyle w:val="TableText"/>
            </w:pPr>
          </w:p>
        </w:tc>
        <w:tc>
          <w:tcPr>
            <w:tcW w:w="1615" w:type="dxa"/>
          </w:tcPr>
          <w:p w14:paraId="339C5A15" w14:textId="77777777" w:rsidR="00197C6A" w:rsidRPr="000208FB" w:rsidRDefault="00197C6A" w:rsidP="00254801">
            <w:pPr>
              <w:pStyle w:val="TableText"/>
              <w:jc w:val="center"/>
            </w:pPr>
            <w:r w:rsidRPr="000208FB">
              <w:t>5</w:t>
            </w:r>
          </w:p>
        </w:tc>
      </w:tr>
      <w:tr w:rsidR="00197C6A" w:rsidRPr="000208FB" w14:paraId="7617BDEB" w14:textId="77777777" w:rsidTr="003A3F97">
        <w:trPr>
          <w:trHeight w:val="440"/>
        </w:trPr>
        <w:tc>
          <w:tcPr>
            <w:tcW w:w="7735" w:type="dxa"/>
          </w:tcPr>
          <w:p w14:paraId="410BD54F" w14:textId="77777777" w:rsidR="00197C6A" w:rsidRDefault="00197C6A" w:rsidP="007C7D57">
            <w:pPr>
              <w:pStyle w:val="TableText"/>
            </w:pPr>
            <w:r w:rsidRPr="000208FB">
              <w:t xml:space="preserve">The primary applicant organization has more than 100 employees. </w:t>
            </w:r>
          </w:p>
          <w:p w14:paraId="6822E69B" w14:textId="77777777" w:rsidR="00197C6A" w:rsidRPr="000208FB" w:rsidRDefault="00197C6A" w:rsidP="00254801">
            <w:pPr>
              <w:pStyle w:val="TableText"/>
            </w:pPr>
          </w:p>
        </w:tc>
        <w:tc>
          <w:tcPr>
            <w:tcW w:w="1615" w:type="dxa"/>
          </w:tcPr>
          <w:p w14:paraId="1DF5B46F" w14:textId="77777777" w:rsidR="00197C6A" w:rsidRPr="000208FB" w:rsidRDefault="00197C6A" w:rsidP="00254801">
            <w:pPr>
              <w:pStyle w:val="TableText"/>
              <w:jc w:val="center"/>
            </w:pPr>
            <w:r w:rsidRPr="000208FB">
              <w:t>0</w:t>
            </w:r>
          </w:p>
        </w:tc>
      </w:tr>
    </w:tbl>
    <w:p w14:paraId="62CDD18A" w14:textId="77777777" w:rsidR="006E7B5F" w:rsidRPr="000208FB" w:rsidRDefault="006E7B5F" w:rsidP="009B46FA">
      <w:pPr>
        <w:spacing w:line="240" w:lineRule="auto"/>
        <w:rPr>
          <w:rFonts w:cs="Times New Roman"/>
          <w:color w:val="auto"/>
        </w:rPr>
      </w:pPr>
    </w:p>
    <w:p w14:paraId="19B9C6FE" w14:textId="7A0A045A" w:rsidR="00E61825" w:rsidRPr="000208FB" w:rsidRDefault="00E61825" w:rsidP="009B46FA">
      <w:pPr>
        <w:pStyle w:val="Heading2"/>
        <w:spacing w:line="240" w:lineRule="auto"/>
        <w:rPr>
          <w:rFonts w:cs="Times New Roman"/>
        </w:rPr>
      </w:pPr>
      <w:bookmarkStart w:id="52" w:name="_Toc569723439"/>
      <w:r w:rsidRPr="48992046">
        <w:rPr>
          <w:rFonts w:cs="Times New Roman"/>
        </w:rPr>
        <w:t xml:space="preserve">Review </w:t>
      </w:r>
      <w:r w:rsidR="009D3B69" w:rsidRPr="48992046">
        <w:rPr>
          <w:rFonts w:cs="Times New Roman"/>
        </w:rPr>
        <w:t>and</w:t>
      </w:r>
      <w:r w:rsidRPr="48992046">
        <w:rPr>
          <w:rFonts w:cs="Times New Roman"/>
        </w:rPr>
        <w:t xml:space="preserve"> Selection Process</w:t>
      </w:r>
      <w:bookmarkEnd w:id="52"/>
    </w:p>
    <w:p w14:paraId="713D16C9" w14:textId="77777777" w:rsidR="00A61DDC" w:rsidRPr="001114BF" w:rsidRDefault="00A61DDC" w:rsidP="00A61DDC">
      <w:pPr>
        <w:spacing w:line="23" w:lineRule="atLeast"/>
        <w:contextualSpacing/>
        <w:rPr>
          <w:color w:val="auto"/>
        </w:rPr>
      </w:pPr>
      <w:r w:rsidRPr="21F9A544">
        <w:rPr>
          <w:color w:val="auto"/>
        </w:rPr>
        <w:t xml:space="preserve">NPS personnel, and in some cases independent reviewers, will review all proposals. All proposals for funding will be considered using the criteria outlined above. A summary of the review </w:t>
      </w:r>
      <w:proofErr w:type="gramStart"/>
      <w:r w:rsidRPr="21F9A544">
        <w:rPr>
          <w:color w:val="auto"/>
        </w:rPr>
        <w:t>panel</w:t>
      </w:r>
      <w:proofErr w:type="gramEnd"/>
      <w:r w:rsidRPr="21F9A544">
        <w:rPr>
          <w:color w:val="auto"/>
        </w:rPr>
        <w:t xml:space="preserve"> comments may be provided to the applicant if requested.</w:t>
      </w:r>
    </w:p>
    <w:p w14:paraId="0B9CDF9E" w14:textId="77777777" w:rsidR="00F8567F" w:rsidRPr="000208FB" w:rsidRDefault="00F8567F" w:rsidP="00F8567F">
      <w:pPr>
        <w:spacing w:line="23" w:lineRule="atLeast"/>
        <w:contextualSpacing/>
        <w:rPr>
          <w:rFonts w:cs="Times New Roman"/>
          <w:color w:val="auto"/>
          <w:highlight w:val="yellow"/>
        </w:rPr>
      </w:pPr>
    </w:p>
    <w:p w14:paraId="1C3B5963" w14:textId="77777777" w:rsidR="00F8567F" w:rsidRPr="000208FB" w:rsidRDefault="00F8567F" w:rsidP="00F8567F">
      <w:pPr>
        <w:spacing w:line="23" w:lineRule="atLeast"/>
        <w:ind w:left="360"/>
        <w:contextualSpacing/>
        <w:rPr>
          <w:rFonts w:cs="Times New Roman"/>
          <w:b/>
          <w:color w:val="auto"/>
        </w:rPr>
      </w:pPr>
      <w:r w:rsidRPr="000208FB">
        <w:rPr>
          <w:rFonts w:cs="Times New Roman"/>
          <w:b/>
          <w:color w:val="auto"/>
        </w:rPr>
        <w:lastRenderedPageBreak/>
        <w:t>a. Initial Review</w:t>
      </w:r>
    </w:p>
    <w:p w14:paraId="195B5ABA" w14:textId="77777777" w:rsidR="00EE13DD" w:rsidRPr="001114BF" w:rsidRDefault="00EE13DD" w:rsidP="00EE13DD">
      <w:pPr>
        <w:spacing w:line="23" w:lineRule="atLeast"/>
        <w:ind w:left="360"/>
        <w:contextualSpacing/>
        <w:rPr>
          <w:b/>
          <w:color w:val="auto"/>
        </w:rPr>
      </w:pPr>
      <w:r w:rsidRPr="0E6CC6C7">
        <w:rPr>
          <w:color w:val="auto"/>
        </w:rPr>
        <w:t xml:space="preserve">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w:t>
      </w:r>
      <w:r w:rsidRPr="0E6CC6C7">
        <w:rPr>
          <w:rFonts w:eastAsia="Times New Roman" w:cs="Times New Roman"/>
          <w:color w:val="auto"/>
        </w:rPr>
        <w:t xml:space="preserve">and secretary orders, </w:t>
      </w:r>
      <w:r w:rsidRPr="0E6CC6C7">
        <w:rPr>
          <w:rFonts w:eastAsia="Times New Roman" w:cs="Times New Roman"/>
          <w:color w:val="000000" w:themeColor="text1"/>
        </w:rPr>
        <w:t>including th</w:t>
      </w:r>
      <w:r w:rsidRPr="0E6CC6C7">
        <w:rPr>
          <w:rFonts w:eastAsia="Times New Roman" w:cs="Times New Roman"/>
          <w:color w:val="auto"/>
        </w:rPr>
        <w:t xml:space="preserve">e President’s EO on </w:t>
      </w:r>
      <w:r w:rsidRPr="0E6CC6C7">
        <w:rPr>
          <w:rFonts w:eastAsia="Times New Roman" w:cs="Times New Roman"/>
          <w:i/>
          <w:color w:val="auto"/>
        </w:rPr>
        <w:t>Ending Radical and Wasteful Government DEI Programs and Preferencing</w:t>
      </w:r>
      <w:r w:rsidRPr="0E6CC6C7">
        <w:rPr>
          <w:rFonts w:eastAsia="Times New Roman" w:cs="Times New Roman"/>
          <w:color w:val="auto"/>
        </w:rPr>
        <w:t xml:space="preserve"> as well as the EO and SO on </w:t>
      </w:r>
      <w:r w:rsidRPr="0E6CC6C7">
        <w:rPr>
          <w:rFonts w:eastAsia="Times New Roman" w:cs="Times New Roman"/>
          <w:i/>
          <w:color w:val="auto"/>
        </w:rPr>
        <w:t>Restoring Truth and Sanity to American History</w:t>
      </w:r>
      <w:r w:rsidRPr="0E6CC6C7">
        <w:rPr>
          <w:rFonts w:eastAsia="Times New Roman" w:cs="Times New Roman"/>
          <w:color w:val="auto"/>
        </w:rPr>
        <w:t>. If an applicant fails to meet the requirements or objectives of the NOFO, or does not provide sufficient information for review, the applicant will be considered non-responsive and eliminated from further review.</w:t>
      </w:r>
    </w:p>
    <w:p w14:paraId="6ED06F0E" w14:textId="77777777" w:rsidR="00F8567F" w:rsidRPr="000208FB" w:rsidRDefault="00F8567F" w:rsidP="00F8567F">
      <w:pPr>
        <w:spacing w:line="23" w:lineRule="atLeast"/>
        <w:ind w:left="360"/>
        <w:contextualSpacing/>
        <w:rPr>
          <w:rFonts w:cs="Times New Roman"/>
          <w:b/>
          <w:color w:val="auto"/>
          <w:highlight w:val="yellow"/>
        </w:rPr>
      </w:pPr>
    </w:p>
    <w:p w14:paraId="4D415296" w14:textId="77777777" w:rsidR="00F8567F" w:rsidRPr="000208FB" w:rsidRDefault="00F8567F" w:rsidP="00F8567F">
      <w:pPr>
        <w:spacing w:line="23" w:lineRule="atLeast"/>
        <w:ind w:left="360"/>
        <w:contextualSpacing/>
        <w:rPr>
          <w:rFonts w:cs="Times New Roman"/>
          <w:b/>
          <w:color w:val="auto"/>
        </w:rPr>
      </w:pPr>
      <w:r w:rsidRPr="000208FB">
        <w:rPr>
          <w:rFonts w:cs="Times New Roman"/>
          <w:b/>
          <w:color w:val="auto"/>
        </w:rPr>
        <w:t>b. Comprehensive Merit Review</w:t>
      </w:r>
    </w:p>
    <w:p w14:paraId="5E0A30E9" w14:textId="0BDAC19E" w:rsidR="00F8567F" w:rsidRPr="000208FB" w:rsidRDefault="00F8567F" w:rsidP="00A61DDC">
      <w:pPr>
        <w:spacing w:line="240" w:lineRule="auto"/>
        <w:ind w:left="360"/>
        <w:rPr>
          <w:rFonts w:cs="Times New Roman"/>
          <w:spacing w:val="-2"/>
        </w:rPr>
      </w:pPr>
      <w:r w:rsidRPr="000208FB">
        <w:rPr>
          <w:rFonts w:cs="Times New Roman"/>
        </w:rPr>
        <w:t>The</w:t>
      </w:r>
      <w:r w:rsidRPr="000208FB">
        <w:rPr>
          <w:rFonts w:cs="Times New Roman"/>
          <w:spacing w:val="-5"/>
        </w:rPr>
        <w:t xml:space="preserve"> </w:t>
      </w:r>
      <w:r w:rsidR="06517560" w:rsidRPr="000208FB">
        <w:rPr>
          <w:rFonts w:cs="Times New Roman"/>
          <w:spacing w:val="-6"/>
        </w:rPr>
        <w:t xml:space="preserve">JACE </w:t>
      </w:r>
      <w:r w:rsidRPr="000208FB">
        <w:rPr>
          <w:rFonts w:cs="Times New Roman"/>
        </w:rPr>
        <w:t>Grants</w:t>
      </w:r>
      <w:r w:rsidRPr="000208FB">
        <w:rPr>
          <w:rFonts w:cs="Times New Roman"/>
          <w:spacing w:val="-5"/>
        </w:rPr>
        <w:t xml:space="preserve"> </w:t>
      </w:r>
      <w:r w:rsidRPr="000208FB">
        <w:rPr>
          <w:rFonts w:cs="Times New Roman"/>
        </w:rPr>
        <w:t>Review</w:t>
      </w:r>
      <w:r w:rsidRPr="000208FB">
        <w:rPr>
          <w:rFonts w:cs="Times New Roman"/>
          <w:spacing w:val="-8"/>
        </w:rPr>
        <w:t xml:space="preserve"> </w:t>
      </w:r>
      <w:r w:rsidRPr="000208FB">
        <w:rPr>
          <w:rFonts w:cs="Times New Roman"/>
        </w:rPr>
        <w:t>Panel,</w:t>
      </w:r>
      <w:r w:rsidRPr="000208FB">
        <w:rPr>
          <w:rFonts w:cs="Times New Roman"/>
          <w:spacing w:val="-4"/>
        </w:rPr>
        <w:t xml:space="preserve"> </w:t>
      </w:r>
      <w:r w:rsidRPr="000208FB">
        <w:rPr>
          <w:rFonts w:cs="Times New Roman"/>
        </w:rPr>
        <w:t>a</w:t>
      </w:r>
      <w:r w:rsidRPr="000208FB">
        <w:rPr>
          <w:rFonts w:cs="Times New Roman"/>
          <w:spacing w:val="-4"/>
        </w:rPr>
        <w:t xml:space="preserve"> </w:t>
      </w:r>
      <w:r w:rsidRPr="000208FB">
        <w:rPr>
          <w:rFonts w:cs="Times New Roman"/>
        </w:rPr>
        <w:t>panel</w:t>
      </w:r>
      <w:r w:rsidRPr="000208FB">
        <w:rPr>
          <w:rFonts w:cs="Times New Roman"/>
          <w:spacing w:val="-5"/>
        </w:rPr>
        <w:t xml:space="preserve"> </w:t>
      </w:r>
      <w:r w:rsidRPr="000208FB">
        <w:rPr>
          <w:rFonts w:cs="Times New Roman"/>
        </w:rPr>
        <w:t>of</w:t>
      </w:r>
      <w:r w:rsidRPr="000208FB">
        <w:rPr>
          <w:rFonts w:cs="Times New Roman"/>
          <w:spacing w:val="-4"/>
        </w:rPr>
        <w:t xml:space="preserve"> </w:t>
      </w:r>
      <w:r w:rsidRPr="000208FB">
        <w:rPr>
          <w:rFonts w:cs="Times New Roman"/>
        </w:rPr>
        <w:t xml:space="preserve">Federal agency experts representing applicable disciplines, will review and evaluate all eligible applications based on the criteria listed </w:t>
      </w:r>
      <w:r w:rsidRPr="000208FB">
        <w:rPr>
          <w:rFonts w:cs="Times New Roman"/>
          <w:spacing w:val="-2"/>
        </w:rPr>
        <w:t>above.</w:t>
      </w:r>
    </w:p>
    <w:p w14:paraId="4803547A" w14:textId="77777777" w:rsidR="00F8567F" w:rsidRPr="000208FB" w:rsidRDefault="00F8567F" w:rsidP="00A61DDC">
      <w:pPr>
        <w:spacing w:line="240" w:lineRule="auto"/>
        <w:rPr>
          <w:rFonts w:cs="Times New Roman"/>
          <w:spacing w:val="-2"/>
        </w:rPr>
      </w:pPr>
    </w:p>
    <w:p w14:paraId="42CCB37F" w14:textId="77777777" w:rsidR="00F8567F" w:rsidRPr="000208FB" w:rsidRDefault="00F8567F" w:rsidP="00A61DDC">
      <w:pPr>
        <w:spacing w:line="240" w:lineRule="auto"/>
        <w:ind w:left="360"/>
        <w:rPr>
          <w:rFonts w:cs="Times New Roman"/>
        </w:rPr>
      </w:pPr>
      <w:r w:rsidRPr="000208FB">
        <w:rPr>
          <w:rFonts w:cs="Times New Roman"/>
        </w:rPr>
        <w:t>All</w:t>
      </w:r>
      <w:r w:rsidRPr="000208FB">
        <w:rPr>
          <w:rFonts w:cs="Times New Roman"/>
          <w:spacing w:val="-3"/>
        </w:rPr>
        <w:t xml:space="preserve"> eligible</w:t>
      </w:r>
      <w:r w:rsidRPr="000208FB">
        <w:rPr>
          <w:rFonts w:cs="Times New Roman"/>
        </w:rPr>
        <w:t xml:space="preserve"> </w:t>
      </w:r>
      <w:r w:rsidRPr="000208FB">
        <w:rPr>
          <w:rFonts w:cs="Times New Roman"/>
          <w:spacing w:val="-4"/>
        </w:rPr>
        <w:t>applications</w:t>
      </w:r>
      <w:r w:rsidRPr="000208FB">
        <w:rPr>
          <w:rFonts w:cs="Times New Roman"/>
        </w:rPr>
        <w:t xml:space="preserve"> </w:t>
      </w:r>
      <w:r w:rsidRPr="000208FB">
        <w:rPr>
          <w:rFonts w:cs="Times New Roman"/>
          <w:spacing w:val="-5"/>
        </w:rPr>
        <w:t>for</w:t>
      </w:r>
      <w:r w:rsidRPr="000208FB">
        <w:rPr>
          <w:rFonts w:cs="Times New Roman"/>
        </w:rPr>
        <w:t xml:space="preserve"> </w:t>
      </w:r>
      <w:r w:rsidRPr="000208FB">
        <w:rPr>
          <w:rFonts w:cs="Times New Roman"/>
          <w:spacing w:val="-4"/>
        </w:rPr>
        <w:t>funding</w:t>
      </w:r>
      <w:r w:rsidRPr="000208FB">
        <w:rPr>
          <w:rFonts w:cs="Times New Roman"/>
        </w:rPr>
        <w:t xml:space="preserve"> </w:t>
      </w:r>
      <w:r w:rsidRPr="000208FB">
        <w:rPr>
          <w:rFonts w:cs="Times New Roman"/>
          <w:spacing w:val="-6"/>
        </w:rPr>
        <w:t>will be</w:t>
      </w:r>
      <w:r w:rsidRPr="000208FB">
        <w:rPr>
          <w:rFonts w:cs="Times New Roman"/>
        </w:rPr>
        <w:t xml:space="preserve"> </w:t>
      </w:r>
      <w:r w:rsidRPr="000208FB">
        <w:rPr>
          <w:rFonts w:cs="Times New Roman"/>
          <w:spacing w:val="-5"/>
        </w:rPr>
        <w:t>considered</w:t>
      </w:r>
      <w:r w:rsidRPr="000208FB">
        <w:rPr>
          <w:rFonts w:cs="Times New Roman"/>
        </w:rPr>
        <w:t xml:space="preserve"> </w:t>
      </w:r>
      <w:r w:rsidRPr="000208FB">
        <w:rPr>
          <w:rFonts w:cs="Times New Roman"/>
          <w:spacing w:val="-4"/>
        </w:rPr>
        <w:t>using</w:t>
      </w:r>
      <w:r w:rsidRPr="000208FB">
        <w:rPr>
          <w:rFonts w:cs="Times New Roman"/>
        </w:rPr>
        <w:t xml:space="preserve"> </w:t>
      </w:r>
      <w:r w:rsidRPr="000208FB">
        <w:rPr>
          <w:rFonts w:cs="Times New Roman"/>
          <w:spacing w:val="-5"/>
        </w:rPr>
        <w:t>the</w:t>
      </w:r>
      <w:r w:rsidRPr="000208FB">
        <w:rPr>
          <w:rFonts w:cs="Times New Roman"/>
        </w:rPr>
        <w:t xml:space="preserve"> </w:t>
      </w:r>
      <w:r w:rsidRPr="000208FB">
        <w:rPr>
          <w:rFonts w:cs="Times New Roman"/>
          <w:spacing w:val="-6"/>
        </w:rPr>
        <w:t>criteria</w:t>
      </w:r>
      <w:r w:rsidRPr="000208FB">
        <w:rPr>
          <w:rFonts w:cs="Times New Roman"/>
        </w:rPr>
        <w:t xml:space="preserve"> </w:t>
      </w:r>
      <w:r w:rsidRPr="000208FB">
        <w:rPr>
          <w:rFonts w:cs="Times New Roman"/>
          <w:spacing w:val="-6"/>
        </w:rPr>
        <w:t xml:space="preserve">outlined above. </w:t>
      </w:r>
      <w:proofErr w:type="gramStart"/>
      <w:r w:rsidRPr="000208FB">
        <w:rPr>
          <w:rFonts w:cs="Times New Roman"/>
          <w:spacing w:val="-6"/>
        </w:rPr>
        <w:t>In order to</w:t>
      </w:r>
      <w:proofErr w:type="gramEnd"/>
      <w:r w:rsidRPr="000208FB">
        <w:rPr>
          <w:rFonts w:cs="Times New Roman"/>
          <w:spacing w:val="-6"/>
        </w:rPr>
        <w:t xml:space="preserve"> comply with financial assistance regulations, 2 CFR 200 "Uniform Administrative Requirements, Cost Principles, and Audit Requirements for Federal Awards," past</w:t>
      </w:r>
      <w:r w:rsidRPr="000208FB">
        <w:rPr>
          <w:rFonts w:cs="Times New Roman"/>
        </w:rPr>
        <w:t xml:space="preserve"> Federal grant performance information may be considered during the selection process.</w:t>
      </w:r>
    </w:p>
    <w:p w14:paraId="420EED8C" w14:textId="77777777" w:rsidR="00F8567F" w:rsidRPr="000208FB" w:rsidRDefault="00F8567F" w:rsidP="00A61DDC">
      <w:pPr>
        <w:spacing w:line="240" w:lineRule="auto"/>
        <w:rPr>
          <w:rFonts w:cs="Times New Roman"/>
        </w:rPr>
      </w:pPr>
    </w:p>
    <w:p w14:paraId="51BBE89A" w14:textId="77777777" w:rsidR="00F8567F" w:rsidRPr="000208FB" w:rsidRDefault="00F8567F" w:rsidP="00A61DDC">
      <w:pPr>
        <w:spacing w:line="240" w:lineRule="auto"/>
        <w:ind w:firstLine="360"/>
        <w:rPr>
          <w:rFonts w:cs="Times New Roman"/>
          <w:spacing w:val="-2"/>
        </w:rPr>
      </w:pPr>
      <w:r w:rsidRPr="000208FB">
        <w:rPr>
          <w:rFonts w:cs="Times New Roman"/>
        </w:rPr>
        <w:t>A</w:t>
      </w:r>
      <w:r w:rsidRPr="000208FB">
        <w:rPr>
          <w:rFonts w:cs="Times New Roman"/>
          <w:spacing w:val="-8"/>
        </w:rPr>
        <w:t xml:space="preserve"> </w:t>
      </w:r>
      <w:r w:rsidRPr="000208FB">
        <w:rPr>
          <w:rFonts w:cs="Times New Roman"/>
        </w:rPr>
        <w:t>summary</w:t>
      </w:r>
      <w:r w:rsidRPr="000208FB">
        <w:rPr>
          <w:rFonts w:cs="Times New Roman"/>
          <w:spacing w:val="-7"/>
        </w:rPr>
        <w:t xml:space="preserve"> </w:t>
      </w:r>
      <w:r w:rsidRPr="000208FB">
        <w:rPr>
          <w:rFonts w:cs="Times New Roman"/>
        </w:rPr>
        <w:t>of</w:t>
      </w:r>
      <w:r w:rsidRPr="000208FB">
        <w:rPr>
          <w:rFonts w:cs="Times New Roman"/>
          <w:spacing w:val="-9"/>
        </w:rPr>
        <w:t xml:space="preserve"> </w:t>
      </w:r>
      <w:r w:rsidRPr="000208FB">
        <w:rPr>
          <w:rFonts w:cs="Times New Roman"/>
        </w:rPr>
        <w:t>the</w:t>
      </w:r>
      <w:r w:rsidRPr="000208FB">
        <w:rPr>
          <w:rFonts w:cs="Times New Roman"/>
          <w:spacing w:val="-9"/>
        </w:rPr>
        <w:t xml:space="preserve"> </w:t>
      </w:r>
      <w:r w:rsidRPr="000208FB">
        <w:rPr>
          <w:rFonts w:cs="Times New Roman"/>
        </w:rPr>
        <w:t>review</w:t>
      </w:r>
      <w:r w:rsidRPr="000208FB">
        <w:rPr>
          <w:rFonts w:cs="Times New Roman"/>
          <w:spacing w:val="-5"/>
        </w:rPr>
        <w:t xml:space="preserve"> </w:t>
      </w:r>
      <w:proofErr w:type="gramStart"/>
      <w:r w:rsidRPr="000208FB">
        <w:rPr>
          <w:rFonts w:cs="Times New Roman"/>
        </w:rPr>
        <w:t>panel</w:t>
      </w:r>
      <w:proofErr w:type="gramEnd"/>
      <w:r w:rsidRPr="000208FB">
        <w:rPr>
          <w:rFonts w:cs="Times New Roman"/>
          <w:spacing w:val="-8"/>
        </w:rPr>
        <w:t xml:space="preserve"> </w:t>
      </w:r>
      <w:r w:rsidRPr="000208FB">
        <w:rPr>
          <w:rFonts w:cs="Times New Roman"/>
        </w:rPr>
        <w:t>comments</w:t>
      </w:r>
      <w:r w:rsidRPr="000208FB">
        <w:rPr>
          <w:rFonts w:cs="Times New Roman"/>
          <w:spacing w:val="-7"/>
        </w:rPr>
        <w:t xml:space="preserve"> </w:t>
      </w:r>
      <w:r w:rsidRPr="000208FB">
        <w:rPr>
          <w:rFonts w:cs="Times New Roman"/>
        </w:rPr>
        <w:t>will</w:t>
      </w:r>
      <w:r w:rsidRPr="000208FB">
        <w:rPr>
          <w:rFonts w:cs="Times New Roman"/>
          <w:spacing w:val="-4"/>
        </w:rPr>
        <w:t xml:space="preserve"> </w:t>
      </w:r>
      <w:r w:rsidRPr="000208FB">
        <w:rPr>
          <w:rFonts w:cs="Times New Roman"/>
        </w:rPr>
        <w:t>be</w:t>
      </w:r>
      <w:r w:rsidRPr="000208FB">
        <w:rPr>
          <w:rFonts w:cs="Times New Roman"/>
          <w:spacing w:val="-6"/>
        </w:rPr>
        <w:t xml:space="preserve"> </w:t>
      </w:r>
      <w:r w:rsidRPr="000208FB">
        <w:rPr>
          <w:rFonts w:cs="Times New Roman"/>
        </w:rPr>
        <w:t>provided</w:t>
      </w:r>
      <w:r w:rsidRPr="000208FB">
        <w:rPr>
          <w:rFonts w:cs="Times New Roman"/>
          <w:spacing w:val="-8"/>
        </w:rPr>
        <w:t xml:space="preserve"> </w:t>
      </w:r>
      <w:r w:rsidRPr="000208FB">
        <w:rPr>
          <w:rFonts w:cs="Times New Roman"/>
        </w:rPr>
        <w:t>to</w:t>
      </w:r>
      <w:r w:rsidRPr="000208FB">
        <w:rPr>
          <w:rFonts w:cs="Times New Roman"/>
          <w:spacing w:val="-7"/>
        </w:rPr>
        <w:t xml:space="preserve"> </w:t>
      </w:r>
      <w:r w:rsidRPr="000208FB">
        <w:rPr>
          <w:rFonts w:cs="Times New Roman"/>
        </w:rPr>
        <w:t>the</w:t>
      </w:r>
      <w:r w:rsidRPr="000208FB">
        <w:rPr>
          <w:rFonts w:cs="Times New Roman"/>
          <w:spacing w:val="-5"/>
        </w:rPr>
        <w:t xml:space="preserve"> </w:t>
      </w:r>
      <w:r w:rsidRPr="000208FB">
        <w:rPr>
          <w:rFonts w:cs="Times New Roman"/>
        </w:rPr>
        <w:t>applicant</w:t>
      </w:r>
      <w:r w:rsidRPr="000208FB">
        <w:rPr>
          <w:rFonts w:cs="Times New Roman"/>
          <w:spacing w:val="-3"/>
        </w:rPr>
        <w:t xml:space="preserve"> </w:t>
      </w:r>
      <w:r w:rsidRPr="000208FB">
        <w:rPr>
          <w:rFonts w:cs="Times New Roman"/>
        </w:rPr>
        <w:t>if</w:t>
      </w:r>
      <w:r w:rsidRPr="000208FB">
        <w:rPr>
          <w:rFonts w:cs="Times New Roman"/>
          <w:spacing w:val="-9"/>
        </w:rPr>
        <w:t xml:space="preserve"> </w:t>
      </w:r>
      <w:r w:rsidRPr="000208FB">
        <w:rPr>
          <w:rFonts w:cs="Times New Roman"/>
          <w:spacing w:val="-2"/>
        </w:rPr>
        <w:t>requested.</w:t>
      </w:r>
    </w:p>
    <w:p w14:paraId="30D7467F" w14:textId="77777777" w:rsidR="00F8567F" w:rsidRPr="000208FB" w:rsidRDefault="00F8567F" w:rsidP="00A61DDC">
      <w:pPr>
        <w:spacing w:line="240" w:lineRule="auto"/>
        <w:contextualSpacing/>
        <w:rPr>
          <w:rFonts w:cs="Times New Roman"/>
          <w:color w:val="auto"/>
        </w:rPr>
      </w:pPr>
    </w:p>
    <w:p w14:paraId="4DB834DA" w14:textId="77777777" w:rsidR="00F8567F" w:rsidRPr="000208FB" w:rsidRDefault="00F8567F" w:rsidP="00A61DDC">
      <w:pPr>
        <w:spacing w:line="240" w:lineRule="auto"/>
        <w:ind w:left="360"/>
        <w:contextualSpacing/>
        <w:rPr>
          <w:rFonts w:cs="Times New Roman"/>
          <w:b/>
          <w:color w:val="auto"/>
        </w:rPr>
      </w:pPr>
      <w:r w:rsidRPr="000208FB">
        <w:rPr>
          <w:rFonts w:cs="Times New Roman"/>
          <w:b/>
          <w:color w:val="auto"/>
        </w:rPr>
        <w:t>c. Selection</w:t>
      </w:r>
    </w:p>
    <w:p w14:paraId="2ED06A4F" w14:textId="35009D38" w:rsidR="00F8567F" w:rsidRPr="000208FB" w:rsidRDefault="00F8567F" w:rsidP="00A61DDC">
      <w:pPr>
        <w:spacing w:line="240" w:lineRule="auto"/>
        <w:ind w:left="360"/>
        <w:rPr>
          <w:rFonts w:cs="Times New Roman"/>
        </w:rPr>
      </w:pPr>
      <w:r w:rsidRPr="000208FB">
        <w:rPr>
          <w:rFonts w:cs="Times New Roman"/>
        </w:rPr>
        <w:t>The</w:t>
      </w:r>
      <w:r w:rsidRPr="000208FB">
        <w:rPr>
          <w:rFonts w:cs="Times New Roman"/>
          <w:spacing w:val="-5"/>
        </w:rPr>
        <w:t xml:space="preserve"> </w:t>
      </w:r>
      <w:r w:rsidR="00453C34">
        <w:rPr>
          <w:rFonts w:cs="Times New Roman"/>
        </w:rPr>
        <w:t>JACE</w:t>
      </w:r>
      <w:r w:rsidRPr="000208FB">
        <w:rPr>
          <w:rFonts w:cs="Times New Roman"/>
        </w:rPr>
        <w:t xml:space="preserve"> Grants</w:t>
      </w:r>
      <w:r w:rsidRPr="000208FB">
        <w:rPr>
          <w:rFonts w:cs="Times New Roman"/>
          <w:spacing w:val="-6"/>
        </w:rPr>
        <w:t xml:space="preserve"> R</w:t>
      </w:r>
      <w:r w:rsidRPr="000208FB">
        <w:rPr>
          <w:rFonts w:cs="Times New Roman"/>
        </w:rPr>
        <w:t>eview</w:t>
      </w:r>
      <w:r w:rsidRPr="000208FB">
        <w:rPr>
          <w:rFonts w:cs="Times New Roman"/>
          <w:spacing w:val="-8"/>
        </w:rPr>
        <w:t xml:space="preserve"> P</w:t>
      </w:r>
      <w:r w:rsidRPr="000208FB">
        <w:rPr>
          <w:rFonts w:cs="Times New Roman"/>
        </w:rPr>
        <w:t>anel</w:t>
      </w:r>
      <w:r w:rsidRPr="000208FB">
        <w:rPr>
          <w:rFonts w:cs="Times New Roman"/>
          <w:spacing w:val="-5"/>
        </w:rPr>
        <w:t xml:space="preserve"> </w:t>
      </w:r>
      <w:r w:rsidRPr="000208FB">
        <w:rPr>
          <w:rFonts w:cs="Times New Roman"/>
        </w:rPr>
        <w:t>will</w:t>
      </w:r>
      <w:r w:rsidRPr="000208FB">
        <w:rPr>
          <w:rFonts w:cs="Times New Roman"/>
          <w:spacing w:val="-6"/>
        </w:rPr>
        <w:t xml:space="preserve"> </w:t>
      </w:r>
      <w:r w:rsidRPr="000208FB">
        <w:rPr>
          <w:rFonts w:cs="Times New Roman"/>
        </w:rPr>
        <w:t>consider</w:t>
      </w:r>
      <w:r w:rsidRPr="000208FB">
        <w:rPr>
          <w:rFonts w:cs="Times New Roman"/>
          <w:spacing w:val="-6"/>
        </w:rPr>
        <w:t xml:space="preserve"> </w:t>
      </w:r>
      <w:r w:rsidRPr="000208FB">
        <w:rPr>
          <w:rFonts w:cs="Times New Roman"/>
        </w:rPr>
        <w:t>the merit review, as well as the amount of funds available and the following program policy factors. Program policy factors include:</w:t>
      </w:r>
    </w:p>
    <w:p w14:paraId="0C8B2DBF" w14:textId="77777777" w:rsidR="00F8567F" w:rsidRPr="000208FB" w:rsidRDefault="00F8567F" w:rsidP="00A61DDC">
      <w:pPr>
        <w:pStyle w:val="ListParagraph"/>
        <w:numPr>
          <w:ilvl w:val="0"/>
          <w:numId w:val="18"/>
        </w:numPr>
        <w:spacing w:after="160" w:line="240" w:lineRule="auto"/>
        <w:rPr>
          <w:rFonts w:cs="Times New Roman"/>
        </w:rPr>
      </w:pPr>
      <w:bookmarkStart w:id="53" w:name="_Hlk172101901"/>
      <w:r w:rsidRPr="000208FB">
        <w:rPr>
          <w:rFonts w:cs="Times New Roman"/>
        </w:rPr>
        <w:t xml:space="preserve">Represents critical elements associated with the confinement of Japanese Americans during World War II. </w:t>
      </w:r>
    </w:p>
    <w:p w14:paraId="5266B215" w14:textId="77777777" w:rsidR="00F8567F" w:rsidRDefault="00F8567F" w:rsidP="00A61DDC">
      <w:pPr>
        <w:pStyle w:val="ListParagraph"/>
        <w:numPr>
          <w:ilvl w:val="0"/>
          <w:numId w:val="18"/>
        </w:numPr>
        <w:spacing w:after="160" w:line="240" w:lineRule="auto"/>
        <w:rPr>
          <w:rFonts w:cs="Times New Roman"/>
        </w:rPr>
      </w:pPr>
      <w:r w:rsidRPr="000208FB">
        <w:rPr>
          <w:rFonts w:cs="Times New Roman"/>
        </w:rPr>
        <w:t>Demonstration of collaboration between multiple organizations.</w:t>
      </w:r>
    </w:p>
    <w:p w14:paraId="0665CE74" w14:textId="4B9C9E4E" w:rsidR="008936D0" w:rsidRPr="000208FB" w:rsidRDefault="008936D0" w:rsidP="00A61DDC">
      <w:pPr>
        <w:pStyle w:val="ListParagraph"/>
        <w:numPr>
          <w:ilvl w:val="0"/>
          <w:numId w:val="18"/>
        </w:numPr>
        <w:spacing w:after="160" w:line="240" w:lineRule="auto"/>
        <w:rPr>
          <w:rFonts w:cs="Times New Roman"/>
        </w:rPr>
      </w:pPr>
      <w:r>
        <w:rPr>
          <w:rFonts w:cs="Times New Roman"/>
        </w:rPr>
        <w:t xml:space="preserve">Complies with Executive and Secretarial Orders to align with administrative priorities. </w:t>
      </w:r>
    </w:p>
    <w:bookmarkEnd w:id="53"/>
    <w:p w14:paraId="48CAA439" w14:textId="77777777" w:rsidR="00F8567F" w:rsidRPr="000208FB" w:rsidRDefault="00F8567F" w:rsidP="00A61DDC">
      <w:pPr>
        <w:spacing w:line="240" w:lineRule="auto"/>
        <w:ind w:left="360"/>
        <w:rPr>
          <w:rFonts w:cs="Times New Roman"/>
        </w:rPr>
      </w:pPr>
      <w:r w:rsidRPr="000208FB">
        <w:rPr>
          <w:rFonts w:cs="Times New Roman"/>
        </w:rPr>
        <w:t>The</w:t>
      </w:r>
      <w:r w:rsidRPr="000208FB">
        <w:rPr>
          <w:rFonts w:cs="Times New Roman"/>
          <w:spacing w:val="-4"/>
        </w:rPr>
        <w:t xml:space="preserve"> </w:t>
      </w:r>
      <w:r w:rsidRPr="000208FB">
        <w:rPr>
          <w:rFonts w:cs="Times New Roman"/>
        </w:rPr>
        <w:t>Review</w:t>
      </w:r>
      <w:r w:rsidRPr="000208FB">
        <w:rPr>
          <w:rFonts w:cs="Times New Roman"/>
          <w:spacing w:val="-7"/>
        </w:rPr>
        <w:t xml:space="preserve"> </w:t>
      </w:r>
      <w:r w:rsidRPr="000208FB">
        <w:rPr>
          <w:rFonts w:cs="Times New Roman"/>
        </w:rPr>
        <w:t>Panel</w:t>
      </w:r>
      <w:r w:rsidRPr="000208FB">
        <w:rPr>
          <w:rFonts w:cs="Times New Roman"/>
          <w:spacing w:val="-4"/>
        </w:rPr>
        <w:t xml:space="preserve"> </w:t>
      </w:r>
      <w:r w:rsidRPr="000208FB">
        <w:rPr>
          <w:rFonts w:cs="Times New Roman"/>
        </w:rPr>
        <w:t>will</w:t>
      </w:r>
      <w:r w:rsidRPr="000208FB">
        <w:rPr>
          <w:rFonts w:cs="Times New Roman"/>
          <w:spacing w:val="-2"/>
        </w:rPr>
        <w:t xml:space="preserve"> </w:t>
      </w:r>
      <w:r w:rsidRPr="000208FB">
        <w:rPr>
          <w:rFonts w:cs="Times New Roman"/>
        </w:rPr>
        <w:t>provide</w:t>
      </w:r>
      <w:r w:rsidRPr="000208FB">
        <w:rPr>
          <w:rFonts w:cs="Times New Roman"/>
          <w:spacing w:val="-6"/>
        </w:rPr>
        <w:t xml:space="preserve"> </w:t>
      </w:r>
      <w:r w:rsidRPr="000208FB">
        <w:rPr>
          <w:rFonts w:cs="Times New Roman"/>
        </w:rPr>
        <w:t>recommendations</w:t>
      </w:r>
      <w:r w:rsidRPr="000208FB">
        <w:rPr>
          <w:rFonts w:cs="Times New Roman"/>
          <w:spacing w:val="-5"/>
        </w:rPr>
        <w:t xml:space="preserve"> </w:t>
      </w:r>
      <w:r w:rsidRPr="000208FB">
        <w:rPr>
          <w:rFonts w:cs="Times New Roman"/>
        </w:rPr>
        <w:t>to</w:t>
      </w:r>
      <w:r w:rsidRPr="000208FB">
        <w:rPr>
          <w:rFonts w:cs="Times New Roman"/>
          <w:spacing w:val="-5"/>
        </w:rPr>
        <w:t xml:space="preserve"> </w:t>
      </w:r>
      <w:r w:rsidRPr="000208FB">
        <w:rPr>
          <w:rFonts w:cs="Times New Roman"/>
        </w:rPr>
        <w:t>the</w:t>
      </w:r>
      <w:r w:rsidRPr="000208FB">
        <w:rPr>
          <w:rFonts w:cs="Times New Roman"/>
          <w:spacing w:val="-7"/>
        </w:rPr>
        <w:t xml:space="preserve"> </w:t>
      </w:r>
      <w:r w:rsidRPr="000208FB">
        <w:rPr>
          <w:rFonts w:cs="Times New Roman"/>
        </w:rPr>
        <w:t>Secretary</w:t>
      </w:r>
      <w:r w:rsidRPr="000208FB">
        <w:rPr>
          <w:rFonts w:cs="Times New Roman"/>
          <w:spacing w:val="-5"/>
        </w:rPr>
        <w:t xml:space="preserve"> </w:t>
      </w:r>
      <w:r w:rsidRPr="000208FB">
        <w:rPr>
          <w:rFonts w:cs="Times New Roman"/>
        </w:rPr>
        <w:t>of</w:t>
      </w:r>
      <w:r w:rsidRPr="000208FB">
        <w:rPr>
          <w:rFonts w:cs="Times New Roman"/>
          <w:spacing w:val="-5"/>
        </w:rPr>
        <w:t xml:space="preserve"> </w:t>
      </w:r>
      <w:r w:rsidRPr="000208FB">
        <w:rPr>
          <w:rFonts w:cs="Times New Roman"/>
        </w:rPr>
        <w:t>the</w:t>
      </w:r>
      <w:r w:rsidRPr="000208FB">
        <w:rPr>
          <w:rFonts w:cs="Times New Roman"/>
          <w:spacing w:val="-2"/>
        </w:rPr>
        <w:t xml:space="preserve"> </w:t>
      </w:r>
      <w:r w:rsidRPr="000208FB">
        <w:rPr>
          <w:rFonts w:cs="Times New Roman"/>
        </w:rPr>
        <w:t>Interior</w:t>
      </w:r>
      <w:r w:rsidRPr="000208FB">
        <w:rPr>
          <w:rFonts w:cs="Times New Roman"/>
          <w:spacing w:val="-5"/>
        </w:rPr>
        <w:t xml:space="preserve"> </w:t>
      </w:r>
      <w:r w:rsidRPr="000208FB">
        <w:rPr>
          <w:rFonts w:cs="Times New Roman"/>
        </w:rPr>
        <w:t>for</w:t>
      </w:r>
      <w:r w:rsidRPr="000208FB">
        <w:rPr>
          <w:rFonts w:cs="Times New Roman"/>
          <w:spacing w:val="-2"/>
        </w:rPr>
        <w:t xml:space="preserve"> </w:t>
      </w:r>
      <w:r w:rsidRPr="000208FB">
        <w:rPr>
          <w:rFonts w:cs="Times New Roman"/>
        </w:rPr>
        <w:t>final project selection.</w:t>
      </w:r>
      <w:r w:rsidRPr="000208FB">
        <w:rPr>
          <w:rFonts w:cs="Times New Roman"/>
          <w:spacing w:val="40"/>
        </w:rPr>
        <w:t xml:space="preserve"> </w:t>
      </w:r>
      <w:r w:rsidRPr="000208FB">
        <w:rPr>
          <w:rFonts w:cs="Times New Roman"/>
        </w:rPr>
        <w:t>The Secretary of the Interior will select the successful proposals.</w:t>
      </w:r>
    </w:p>
    <w:p w14:paraId="210AFB52" w14:textId="77777777" w:rsidR="00F8567F" w:rsidRPr="000208FB" w:rsidRDefault="00F8567F" w:rsidP="00A61DDC">
      <w:pPr>
        <w:spacing w:line="240" w:lineRule="auto"/>
        <w:contextualSpacing/>
        <w:rPr>
          <w:rFonts w:cs="Times New Roman"/>
          <w:color w:val="auto"/>
        </w:rPr>
      </w:pPr>
    </w:p>
    <w:p w14:paraId="3D583FBF" w14:textId="77777777" w:rsidR="00F8567F" w:rsidRPr="000208FB" w:rsidRDefault="00F8567F" w:rsidP="00A61DDC">
      <w:pPr>
        <w:spacing w:line="240" w:lineRule="auto"/>
        <w:ind w:left="360"/>
        <w:contextualSpacing/>
        <w:rPr>
          <w:rFonts w:cs="Times New Roman"/>
          <w:b/>
          <w:color w:val="auto"/>
        </w:rPr>
      </w:pPr>
      <w:r w:rsidRPr="000208FB">
        <w:rPr>
          <w:rFonts w:cs="Times New Roman"/>
          <w:b/>
          <w:color w:val="auto"/>
        </w:rPr>
        <w:t>d. Discussions and Award</w:t>
      </w:r>
    </w:p>
    <w:p w14:paraId="7D925CBF" w14:textId="77777777" w:rsidR="00F8567F" w:rsidRPr="000208FB" w:rsidRDefault="00F8567F" w:rsidP="00A61DDC">
      <w:pPr>
        <w:spacing w:line="240" w:lineRule="auto"/>
        <w:ind w:left="360"/>
        <w:rPr>
          <w:rFonts w:cs="Times New Roman"/>
        </w:rPr>
      </w:pPr>
      <w:r w:rsidRPr="000208FB">
        <w:rPr>
          <w:rFonts w:cs="Times New Roman"/>
        </w:rPr>
        <w:t>The Government may enter</w:t>
      </w:r>
      <w:r w:rsidRPr="000208FB">
        <w:rPr>
          <w:rFonts w:cs="Times New Roman"/>
          <w:spacing w:val="-2"/>
        </w:rPr>
        <w:t xml:space="preserve"> </w:t>
      </w:r>
      <w:r w:rsidRPr="000208FB">
        <w:rPr>
          <w:rFonts w:cs="Times New Roman"/>
        </w:rPr>
        <w:t>into discussions with a</w:t>
      </w:r>
      <w:r w:rsidRPr="000208FB">
        <w:rPr>
          <w:rFonts w:cs="Times New Roman"/>
          <w:spacing w:val="-2"/>
        </w:rPr>
        <w:t xml:space="preserve"> </w:t>
      </w:r>
      <w:r w:rsidRPr="000208FB">
        <w:rPr>
          <w:rFonts w:cs="Times New Roman"/>
        </w:rPr>
        <w:t>selected applicant for any reason deemed necessary, including, but not limited to: (1) only a portion of the application is selected for award; (2) the Government needs additional information to determine that the recipient is capable</w:t>
      </w:r>
      <w:r w:rsidRPr="000208FB">
        <w:rPr>
          <w:rFonts w:cs="Times New Roman"/>
          <w:spacing w:val="-4"/>
        </w:rPr>
        <w:t xml:space="preserve"> </w:t>
      </w:r>
      <w:r w:rsidRPr="000208FB">
        <w:rPr>
          <w:rFonts w:cs="Times New Roman"/>
        </w:rPr>
        <w:t>of</w:t>
      </w:r>
      <w:r w:rsidRPr="000208FB">
        <w:rPr>
          <w:rFonts w:cs="Times New Roman"/>
          <w:spacing w:val="-5"/>
        </w:rPr>
        <w:t xml:space="preserve"> </w:t>
      </w:r>
      <w:r w:rsidRPr="000208FB">
        <w:rPr>
          <w:rFonts w:cs="Times New Roman"/>
        </w:rPr>
        <w:t>complying</w:t>
      </w:r>
      <w:r w:rsidRPr="000208FB">
        <w:rPr>
          <w:rFonts w:cs="Times New Roman"/>
          <w:spacing w:val="-5"/>
        </w:rPr>
        <w:t xml:space="preserve"> </w:t>
      </w:r>
      <w:r w:rsidRPr="000208FB">
        <w:rPr>
          <w:rFonts w:cs="Times New Roman"/>
        </w:rPr>
        <w:t>with</w:t>
      </w:r>
      <w:r w:rsidRPr="000208FB">
        <w:rPr>
          <w:rFonts w:cs="Times New Roman"/>
          <w:spacing w:val="-5"/>
        </w:rPr>
        <w:t xml:space="preserve"> </w:t>
      </w:r>
      <w:r w:rsidRPr="000208FB">
        <w:rPr>
          <w:rFonts w:cs="Times New Roman"/>
        </w:rPr>
        <w:t>the</w:t>
      </w:r>
      <w:r w:rsidRPr="000208FB">
        <w:rPr>
          <w:rFonts w:cs="Times New Roman"/>
          <w:spacing w:val="-7"/>
        </w:rPr>
        <w:t xml:space="preserve"> </w:t>
      </w:r>
      <w:r w:rsidRPr="000208FB">
        <w:rPr>
          <w:rFonts w:cs="Times New Roman"/>
        </w:rPr>
        <w:t>requirements</w:t>
      </w:r>
      <w:r w:rsidRPr="000208FB">
        <w:rPr>
          <w:rFonts w:cs="Times New Roman"/>
          <w:spacing w:val="-5"/>
        </w:rPr>
        <w:t xml:space="preserve"> </w:t>
      </w:r>
      <w:r w:rsidRPr="000208FB">
        <w:rPr>
          <w:rFonts w:cs="Times New Roman"/>
        </w:rPr>
        <w:t>of</w:t>
      </w:r>
      <w:r w:rsidRPr="000208FB">
        <w:rPr>
          <w:rFonts w:cs="Times New Roman"/>
          <w:spacing w:val="-5"/>
        </w:rPr>
        <w:t xml:space="preserve"> </w:t>
      </w:r>
      <w:r w:rsidRPr="000208FB">
        <w:rPr>
          <w:rFonts w:cs="Times New Roman"/>
        </w:rPr>
        <w:t>DOI</w:t>
      </w:r>
      <w:r w:rsidRPr="000208FB">
        <w:rPr>
          <w:rFonts w:cs="Times New Roman"/>
          <w:spacing w:val="-4"/>
        </w:rPr>
        <w:t xml:space="preserve"> </w:t>
      </w:r>
      <w:r w:rsidRPr="000208FB">
        <w:rPr>
          <w:rFonts w:cs="Times New Roman"/>
        </w:rPr>
        <w:t>Financial</w:t>
      </w:r>
      <w:r w:rsidRPr="000208FB">
        <w:rPr>
          <w:rFonts w:cs="Times New Roman"/>
          <w:spacing w:val="-6"/>
        </w:rPr>
        <w:t xml:space="preserve"> </w:t>
      </w:r>
      <w:r w:rsidRPr="000208FB">
        <w:rPr>
          <w:rFonts w:cs="Times New Roman"/>
        </w:rPr>
        <w:t>Assistance</w:t>
      </w:r>
      <w:r w:rsidRPr="000208FB">
        <w:rPr>
          <w:rFonts w:cs="Times New Roman"/>
          <w:spacing w:val="-7"/>
        </w:rPr>
        <w:t xml:space="preserve"> </w:t>
      </w:r>
      <w:r w:rsidRPr="000208FB">
        <w:rPr>
          <w:rFonts w:cs="Times New Roman"/>
        </w:rPr>
        <w:t>Regulations,</w:t>
      </w:r>
      <w:r w:rsidRPr="000208FB">
        <w:rPr>
          <w:rFonts w:cs="Times New Roman"/>
          <w:spacing w:val="-5"/>
        </w:rPr>
        <w:t xml:space="preserve"> </w:t>
      </w:r>
      <w:r w:rsidRPr="000208FB">
        <w:rPr>
          <w:rFonts w:cs="Times New Roman"/>
        </w:rPr>
        <w:t>and/or (3)</w:t>
      </w:r>
      <w:r w:rsidRPr="000208FB">
        <w:rPr>
          <w:rFonts w:cs="Times New Roman"/>
          <w:spacing w:val="-6"/>
        </w:rPr>
        <w:t xml:space="preserve"> </w:t>
      </w:r>
      <w:r w:rsidRPr="000208FB">
        <w:rPr>
          <w:rFonts w:cs="Times New Roman"/>
        </w:rPr>
        <w:t>additional</w:t>
      </w:r>
      <w:r w:rsidRPr="000208FB">
        <w:rPr>
          <w:rFonts w:cs="Times New Roman"/>
          <w:spacing w:val="-3"/>
        </w:rPr>
        <w:t xml:space="preserve"> </w:t>
      </w:r>
      <w:r w:rsidRPr="000208FB">
        <w:rPr>
          <w:rFonts w:cs="Times New Roman"/>
        </w:rPr>
        <w:t>specific</w:t>
      </w:r>
      <w:r w:rsidRPr="000208FB">
        <w:rPr>
          <w:rFonts w:cs="Times New Roman"/>
          <w:spacing w:val="-3"/>
        </w:rPr>
        <w:t xml:space="preserve"> </w:t>
      </w:r>
      <w:r w:rsidRPr="000208FB">
        <w:rPr>
          <w:rFonts w:cs="Times New Roman"/>
        </w:rPr>
        <w:t>terms</w:t>
      </w:r>
      <w:r w:rsidRPr="000208FB">
        <w:rPr>
          <w:rFonts w:cs="Times New Roman"/>
          <w:spacing w:val="-4"/>
        </w:rPr>
        <w:t xml:space="preserve"> </w:t>
      </w:r>
      <w:r w:rsidRPr="000208FB">
        <w:rPr>
          <w:rFonts w:cs="Times New Roman"/>
        </w:rPr>
        <w:t>and</w:t>
      </w:r>
      <w:r w:rsidRPr="000208FB">
        <w:rPr>
          <w:rFonts w:cs="Times New Roman"/>
          <w:spacing w:val="-4"/>
        </w:rPr>
        <w:t xml:space="preserve"> </w:t>
      </w:r>
      <w:r w:rsidRPr="000208FB">
        <w:rPr>
          <w:rFonts w:cs="Times New Roman"/>
        </w:rPr>
        <w:t>conditions</w:t>
      </w:r>
      <w:r w:rsidRPr="000208FB">
        <w:rPr>
          <w:rFonts w:cs="Times New Roman"/>
          <w:spacing w:val="-3"/>
        </w:rPr>
        <w:t xml:space="preserve"> </w:t>
      </w:r>
      <w:r w:rsidRPr="000208FB">
        <w:rPr>
          <w:rFonts w:cs="Times New Roman"/>
        </w:rPr>
        <w:t>are</w:t>
      </w:r>
      <w:r w:rsidRPr="000208FB">
        <w:rPr>
          <w:rFonts w:cs="Times New Roman"/>
          <w:spacing w:val="-7"/>
        </w:rPr>
        <w:t xml:space="preserve"> </w:t>
      </w:r>
      <w:r w:rsidRPr="000208FB">
        <w:rPr>
          <w:rFonts w:cs="Times New Roman"/>
        </w:rPr>
        <w:t>required.</w:t>
      </w:r>
      <w:r w:rsidRPr="000208FB">
        <w:rPr>
          <w:rFonts w:cs="Times New Roman"/>
          <w:spacing w:val="40"/>
        </w:rPr>
        <w:t xml:space="preserve"> </w:t>
      </w:r>
      <w:r w:rsidRPr="000208FB">
        <w:rPr>
          <w:rFonts w:cs="Times New Roman"/>
        </w:rPr>
        <w:t>Failure</w:t>
      </w:r>
      <w:r w:rsidRPr="000208FB">
        <w:rPr>
          <w:rFonts w:cs="Times New Roman"/>
          <w:spacing w:val="-3"/>
        </w:rPr>
        <w:t xml:space="preserve"> </w:t>
      </w:r>
      <w:r w:rsidRPr="000208FB">
        <w:rPr>
          <w:rFonts w:cs="Times New Roman"/>
        </w:rPr>
        <w:t>to</w:t>
      </w:r>
      <w:r w:rsidRPr="000208FB">
        <w:rPr>
          <w:rFonts w:cs="Times New Roman"/>
          <w:spacing w:val="-4"/>
        </w:rPr>
        <w:t xml:space="preserve"> </w:t>
      </w:r>
      <w:r w:rsidRPr="000208FB">
        <w:rPr>
          <w:rFonts w:cs="Times New Roman"/>
        </w:rPr>
        <w:t>satisfactorily</w:t>
      </w:r>
      <w:r w:rsidRPr="000208FB">
        <w:rPr>
          <w:rFonts w:cs="Times New Roman"/>
          <w:spacing w:val="-2"/>
        </w:rPr>
        <w:t xml:space="preserve"> </w:t>
      </w:r>
      <w:r w:rsidRPr="000208FB">
        <w:rPr>
          <w:rFonts w:cs="Times New Roman"/>
        </w:rPr>
        <w:t>resolve</w:t>
      </w:r>
      <w:r w:rsidRPr="000208FB">
        <w:rPr>
          <w:rFonts w:cs="Times New Roman"/>
          <w:spacing w:val="-6"/>
        </w:rPr>
        <w:t xml:space="preserve"> </w:t>
      </w:r>
      <w:r w:rsidRPr="000208FB">
        <w:rPr>
          <w:rFonts w:cs="Times New Roman"/>
        </w:rPr>
        <w:t>the issues identified by the Government may preclude award to the applicant.</w:t>
      </w:r>
    </w:p>
    <w:p w14:paraId="7294E1B7" w14:textId="77777777" w:rsidR="00C3001E" w:rsidRDefault="00C3001E" w:rsidP="009B46FA">
      <w:pPr>
        <w:spacing w:line="240" w:lineRule="auto"/>
        <w:rPr>
          <w:rFonts w:cs="Times New Roman"/>
          <w:color w:val="auto"/>
        </w:rPr>
      </w:pPr>
    </w:p>
    <w:p w14:paraId="7B0486B0" w14:textId="77777777" w:rsidR="00685D65" w:rsidRDefault="00685D65" w:rsidP="00685D65">
      <w:pPr>
        <w:spacing w:line="240" w:lineRule="auto"/>
        <w:rPr>
          <w:rFonts w:cs="Times New Roman"/>
        </w:rPr>
      </w:pPr>
      <w:r>
        <w:rPr>
          <w:rFonts w:cs="Times New Roman"/>
        </w:rPr>
        <w:t>This program</w:t>
      </w:r>
      <w:r w:rsidRPr="00C631DB">
        <w:rPr>
          <w:rFonts w:cs="Times New Roman"/>
        </w:rPr>
        <w:t xml:space="preserve"> reviews proposed budgets to ensure</w:t>
      </w:r>
      <w:r>
        <w:rPr>
          <w:rFonts w:cs="Times New Roman"/>
        </w:rPr>
        <w:t>:</w:t>
      </w:r>
    </w:p>
    <w:p w14:paraId="77B000A6" w14:textId="77777777" w:rsidR="00685D65" w:rsidRDefault="00685D65" w:rsidP="00685D65">
      <w:pPr>
        <w:pStyle w:val="ListParagraph"/>
        <w:numPr>
          <w:ilvl w:val="0"/>
          <w:numId w:val="21"/>
        </w:numPr>
        <w:spacing w:line="240" w:lineRule="auto"/>
        <w:rPr>
          <w:rFonts w:cs="Times New Roman"/>
        </w:rPr>
      </w:pPr>
      <w:r w:rsidRPr="00312F4A">
        <w:rPr>
          <w:rFonts w:cs="Times New Roman"/>
        </w:rPr>
        <w:t>figures are correct</w:t>
      </w:r>
    </w:p>
    <w:p w14:paraId="3615E41B" w14:textId="77777777" w:rsidR="00685D65" w:rsidRDefault="00685D65" w:rsidP="00685D65">
      <w:pPr>
        <w:pStyle w:val="ListParagraph"/>
        <w:numPr>
          <w:ilvl w:val="0"/>
          <w:numId w:val="21"/>
        </w:numPr>
        <w:spacing w:line="240" w:lineRule="auto"/>
        <w:rPr>
          <w:rFonts w:cs="Times New Roman"/>
        </w:rPr>
      </w:pPr>
      <w:r w:rsidRPr="00615A27">
        <w:rPr>
          <w:rFonts w:cs="Times New Roman"/>
        </w:rPr>
        <w:t>estimated costs are necessary and reasonable and clearly linked to project narratives</w:t>
      </w:r>
    </w:p>
    <w:p w14:paraId="00DCA6C5" w14:textId="77777777" w:rsidR="00685D65" w:rsidRDefault="00685D65" w:rsidP="00685D65">
      <w:pPr>
        <w:pStyle w:val="ListParagraph"/>
        <w:numPr>
          <w:ilvl w:val="0"/>
          <w:numId w:val="21"/>
        </w:numPr>
        <w:spacing w:line="240" w:lineRule="auto"/>
        <w:rPr>
          <w:rFonts w:cs="Times New Roman"/>
        </w:rPr>
      </w:pPr>
      <w:r w:rsidRPr="00312F4A">
        <w:rPr>
          <w:rFonts w:cs="Times New Roman"/>
        </w:rPr>
        <w:lastRenderedPageBreak/>
        <w:t>avoid obviously unallowable costs</w:t>
      </w:r>
    </w:p>
    <w:p w14:paraId="2BF68791" w14:textId="77777777" w:rsidR="00685D65" w:rsidRDefault="00685D65" w:rsidP="00685D65">
      <w:pPr>
        <w:pStyle w:val="ListParagraph"/>
        <w:numPr>
          <w:ilvl w:val="0"/>
          <w:numId w:val="21"/>
        </w:numPr>
        <w:spacing w:line="240" w:lineRule="auto"/>
        <w:rPr>
          <w:rFonts w:cs="Times New Roman"/>
        </w:rPr>
      </w:pPr>
      <w:r w:rsidRPr="00312F4A">
        <w:rPr>
          <w:rFonts w:cs="Times New Roman"/>
        </w:rPr>
        <w:t xml:space="preserve">identify costs requiring prior approval </w:t>
      </w:r>
    </w:p>
    <w:p w14:paraId="2BBBA1C4" w14:textId="77777777" w:rsidR="00685D65" w:rsidRDefault="00685D65" w:rsidP="00685D65">
      <w:pPr>
        <w:pStyle w:val="ListParagraph"/>
        <w:numPr>
          <w:ilvl w:val="0"/>
          <w:numId w:val="21"/>
        </w:numPr>
        <w:spacing w:line="240" w:lineRule="auto"/>
        <w:rPr>
          <w:rFonts w:cs="Times New Roman"/>
        </w:rPr>
      </w:pPr>
      <w:r w:rsidRPr="000909CC">
        <w:rPr>
          <w:rFonts w:cs="Times New Roman"/>
        </w:rPr>
        <w:t xml:space="preserve">ensure indirect cost rates are applied correctly </w:t>
      </w:r>
    </w:p>
    <w:p w14:paraId="5839A43F" w14:textId="77777777" w:rsidR="00685D65" w:rsidRDefault="00685D65" w:rsidP="00685D65">
      <w:pPr>
        <w:pStyle w:val="ListParagraph"/>
        <w:numPr>
          <w:ilvl w:val="0"/>
          <w:numId w:val="21"/>
        </w:numPr>
        <w:spacing w:line="240" w:lineRule="auto"/>
        <w:rPr>
          <w:rFonts w:cs="Times New Roman"/>
        </w:rPr>
      </w:pPr>
      <w:r w:rsidRPr="00615A27">
        <w:rPr>
          <w:rFonts w:cs="Times New Roman"/>
        </w:rPr>
        <w:t>confirm cost sharing requirements are reflected in the budget.</w:t>
      </w:r>
    </w:p>
    <w:p w14:paraId="365EE462" w14:textId="77777777" w:rsidR="00685D65" w:rsidRPr="00312F4A" w:rsidRDefault="00685D65" w:rsidP="00685D65">
      <w:pPr>
        <w:pStyle w:val="ListParagraph"/>
        <w:spacing w:line="240" w:lineRule="auto"/>
        <w:ind w:left="780"/>
        <w:rPr>
          <w:rFonts w:cs="Times New Roman"/>
        </w:rPr>
      </w:pPr>
    </w:p>
    <w:p w14:paraId="51831789" w14:textId="158BDD68" w:rsidR="00685D65" w:rsidRPr="00301893" w:rsidRDefault="00685D65" w:rsidP="009B46FA">
      <w:pPr>
        <w:spacing w:line="240" w:lineRule="auto"/>
        <w:rPr>
          <w:rFonts w:cs="Times New Roman"/>
        </w:rPr>
      </w:pPr>
      <w:r>
        <w:rPr>
          <w:rFonts w:cs="Times New Roman"/>
        </w:rPr>
        <w:t>This program</w:t>
      </w:r>
      <w:r w:rsidRPr="00C631DB">
        <w:rPr>
          <w:rFonts w:cs="Times New Roman"/>
        </w:rPr>
        <w:t xml:space="preserve"> reviews applications for potential overlap or duplication between the proposed project and any other funded or proposed project. Depending on the circumstances, DOI may choose </w:t>
      </w:r>
      <w:proofErr w:type="gramStart"/>
      <w:r w:rsidRPr="00C631DB">
        <w:rPr>
          <w:rFonts w:cs="Times New Roman"/>
        </w:rPr>
        <w:t>to not</w:t>
      </w:r>
      <w:proofErr w:type="gramEnd"/>
      <w:r w:rsidRPr="00C631DB">
        <w:rPr>
          <w:rFonts w:cs="Times New Roman"/>
        </w:rPr>
        <w:t xml:space="preserve"> make an award.</w:t>
      </w:r>
    </w:p>
    <w:p w14:paraId="5A264952" w14:textId="77777777" w:rsidR="00685D65" w:rsidRPr="000208FB" w:rsidRDefault="00685D65" w:rsidP="009B46FA">
      <w:pPr>
        <w:spacing w:line="240" w:lineRule="auto"/>
        <w:rPr>
          <w:rFonts w:cs="Times New Roman"/>
          <w:color w:val="auto"/>
        </w:rPr>
      </w:pPr>
    </w:p>
    <w:p w14:paraId="567AD261" w14:textId="0D1B981C" w:rsidR="00524E07" w:rsidRPr="000208FB" w:rsidRDefault="00E61825" w:rsidP="009B46FA">
      <w:pPr>
        <w:pStyle w:val="Heading2"/>
        <w:spacing w:line="240" w:lineRule="auto"/>
        <w:rPr>
          <w:rFonts w:cs="Times New Roman"/>
        </w:rPr>
      </w:pPr>
      <w:bookmarkStart w:id="54" w:name="_Toc1154082115"/>
      <w:r w:rsidRPr="48992046">
        <w:rPr>
          <w:rFonts w:cs="Times New Roman"/>
        </w:rPr>
        <w:t>Risk Review</w:t>
      </w:r>
      <w:bookmarkEnd w:id="54"/>
    </w:p>
    <w:p w14:paraId="5ED30712" w14:textId="36B0C4DF" w:rsidR="003077CA" w:rsidRPr="000208FB" w:rsidRDefault="00844A46" w:rsidP="0020212A">
      <w:pPr>
        <w:spacing w:line="23" w:lineRule="atLeast"/>
        <w:contextualSpacing/>
        <w:rPr>
          <w:rFonts w:eastAsia="Times New Roman" w:cs="Times New Roman"/>
          <w:color w:val="auto"/>
        </w:rPr>
      </w:pPr>
      <w:r w:rsidRPr="000208FB">
        <w:rPr>
          <w:rFonts w:cs="Times New Roman"/>
        </w:rPr>
        <w:t>Prior to making an award</w:t>
      </w:r>
      <w:r w:rsidRPr="005221B5">
        <w:rPr>
          <w:rFonts w:cs="Times New Roman"/>
        </w:rPr>
        <w:t xml:space="preserve">, the program </w:t>
      </w:r>
      <w:r w:rsidR="00243FC7" w:rsidRPr="005221B5">
        <w:rPr>
          <w:rFonts w:cs="Times New Roman"/>
        </w:rPr>
        <w:t>assesses</w:t>
      </w:r>
      <w:r w:rsidRPr="005221B5">
        <w:rPr>
          <w:rFonts w:cs="Times New Roman"/>
        </w:rPr>
        <w:t xml:space="preserve"> the risk posed by the applicant per </w:t>
      </w:r>
      <w:hyperlink r:id="rId31">
        <w:r w:rsidRPr="005221B5">
          <w:rPr>
            <w:rStyle w:val="Hyperlink"/>
            <w:rFonts w:cs="Times New Roman"/>
          </w:rPr>
          <w:t>2 CFR 200.206</w:t>
        </w:r>
      </w:hyperlink>
      <w:r w:rsidRPr="005221B5">
        <w:rPr>
          <w:rFonts w:cs="Times New Roman"/>
        </w:rPr>
        <w:t xml:space="preserve">. If an award </w:t>
      </w:r>
      <w:proofErr w:type="gramStart"/>
      <w:r w:rsidRPr="005221B5">
        <w:rPr>
          <w:rFonts w:cs="Times New Roman"/>
        </w:rPr>
        <w:t>will be</w:t>
      </w:r>
      <w:proofErr w:type="gramEnd"/>
      <w:r w:rsidRPr="005221B5">
        <w:rPr>
          <w:rFonts w:cs="Times New Roman"/>
        </w:rPr>
        <w:t xml:space="preserve"> made, the program may apply special conditions </w:t>
      </w:r>
      <w:r w:rsidR="00243FC7" w:rsidRPr="005221B5">
        <w:rPr>
          <w:rFonts w:cs="Times New Roman"/>
        </w:rPr>
        <w:t>corresponding</w:t>
      </w:r>
      <w:r w:rsidRPr="005221B5">
        <w:rPr>
          <w:rFonts w:cs="Times New Roman"/>
        </w:rPr>
        <w:t xml:space="preserve"> to the risk assessed.</w:t>
      </w:r>
      <w:r w:rsidR="00243FC7" w:rsidRPr="005221B5">
        <w:rPr>
          <w:rFonts w:cs="Times New Roman"/>
        </w:rPr>
        <w:t xml:space="preserve"> For awards over the</w:t>
      </w:r>
      <w:r w:rsidR="00B86F99" w:rsidRPr="005221B5">
        <w:rPr>
          <w:rFonts w:cs="Times New Roman"/>
        </w:rPr>
        <w:t xml:space="preserve"> simplified acquisition threshold (currently $</w:t>
      </w:r>
      <w:r w:rsidR="0067502B">
        <w:rPr>
          <w:rFonts w:cs="Times New Roman"/>
        </w:rPr>
        <w:t>3</w:t>
      </w:r>
      <w:r w:rsidR="00B86F99" w:rsidRPr="005221B5">
        <w:rPr>
          <w:rFonts w:cs="Times New Roman"/>
        </w:rPr>
        <w:t xml:space="preserve">50,000), </w:t>
      </w:r>
      <w:r w:rsidR="00243FC7" w:rsidRPr="005221B5">
        <w:rPr>
          <w:rFonts w:cs="Times New Roman"/>
        </w:rPr>
        <w:t>the program reviews</w:t>
      </w:r>
      <w:r w:rsidR="00B86F99" w:rsidRPr="005221B5">
        <w:rPr>
          <w:rFonts w:cs="Times New Roman"/>
        </w:rPr>
        <w:t xml:space="preserve"> eligibility and financial integrity information </w:t>
      </w:r>
      <w:r w:rsidR="00243FC7" w:rsidRPr="005221B5">
        <w:rPr>
          <w:rFonts w:cs="Times New Roman"/>
        </w:rPr>
        <w:t>in the applicant’s</w:t>
      </w:r>
      <w:r w:rsidR="00DE021E" w:rsidRPr="005221B5">
        <w:rPr>
          <w:rFonts w:cs="Times New Roman"/>
        </w:rPr>
        <w:t xml:space="preserve"> </w:t>
      </w:r>
      <w:r w:rsidR="00B86F99" w:rsidRPr="005221B5">
        <w:rPr>
          <w:rFonts w:cs="Times New Roman"/>
        </w:rPr>
        <w:t xml:space="preserve">SAM.gov </w:t>
      </w:r>
      <w:r w:rsidR="00DE021E" w:rsidRPr="005221B5">
        <w:rPr>
          <w:rFonts w:cs="Times New Roman"/>
        </w:rPr>
        <w:t xml:space="preserve">records </w:t>
      </w:r>
      <w:r w:rsidR="00B86F99" w:rsidRPr="005221B5">
        <w:rPr>
          <w:rFonts w:cs="Times New Roman"/>
        </w:rPr>
        <w:t xml:space="preserve">per </w:t>
      </w:r>
      <w:hyperlink r:id="rId32" w:anchor="p-200.206(a)">
        <w:r w:rsidR="00DE021E" w:rsidRPr="005221B5">
          <w:rPr>
            <w:rStyle w:val="Hyperlink"/>
            <w:rFonts w:cs="Times New Roman"/>
          </w:rPr>
          <w:t>2 CFR 200.206(a)</w:t>
        </w:r>
      </w:hyperlink>
      <w:r w:rsidR="00DE021E" w:rsidRPr="005221B5">
        <w:rPr>
          <w:rFonts w:cs="Times New Roman"/>
        </w:rPr>
        <w:t>.</w:t>
      </w:r>
      <w:r w:rsidR="00243FC7" w:rsidRPr="005221B5">
        <w:rPr>
          <w:rFonts w:cs="Times New Roman"/>
        </w:rPr>
        <w:t xml:space="preserve"> The program also assesses </w:t>
      </w:r>
      <w:r w:rsidRPr="005221B5">
        <w:rPr>
          <w:rFonts w:cs="Times New Roman"/>
        </w:rPr>
        <w:t>financial management capabilities, project delivery experience, staffing resources, past performance, administration and reporting compliance records, and overall project complexity and potential challenges.</w:t>
      </w:r>
      <w:r w:rsidR="007B4A0D" w:rsidRPr="005221B5">
        <w:rPr>
          <w:rFonts w:cs="Times New Roman"/>
        </w:rPr>
        <w:t xml:space="preserve"> </w:t>
      </w:r>
      <w:r w:rsidR="007B4A0D" w:rsidRPr="005221B5">
        <w:rPr>
          <w:rFonts w:eastAsia="Times New Roman" w:cs="Times New Roman"/>
          <w:color w:val="auto"/>
        </w:rPr>
        <w:t>Negative information that leads to an applicant being designated as “Medium Risk” or “High Risk” may result in specific conditions, as identified in 2 C.F.R. §</w:t>
      </w:r>
      <w:r w:rsidR="007B4A0D" w:rsidRPr="000208FB">
        <w:rPr>
          <w:rFonts w:eastAsia="Times New Roman" w:cs="Times New Roman"/>
          <w:color w:val="auto"/>
        </w:rPr>
        <w:t xml:space="preserve"> 200.20</w:t>
      </w:r>
      <w:r w:rsidR="00E46876" w:rsidRPr="000208FB">
        <w:rPr>
          <w:rFonts w:eastAsia="Times New Roman" w:cs="Times New Roman"/>
          <w:color w:val="auto"/>
        </w:rPr>
        <w:t>6</w:t>
      </w:r>
      <w:r w:rsidR="007B4A0D" w:rsidRPr="000208FB">
        <w:rPr>
          <w:rFonts w:eastAsia="Times New Roman" w:cs="Times New Roman"/>
          <w:color w:val="auto"/>
        </w:rPr>
        <w:t>, being incorporated into the final award.</w:t>
      </w:r>
    </w:p>
    <w:p w14:paraId="0A40D7CA" w14:textId="77777777" w:rsidR="003077CA" w:rsidRPr="00254801" w:rsidRDefault="003077CA" w:rsidP="003077CA">
      <w:pPr>
        <w:spacing w:line="23" w:lineRule="atLeast"/>
        <w:contextualSpacing/>
        <w:rPr>
          <w:rFonts w:cs="Times New Roman"/>
          <w:color w:val="auto"/>
          <w:sz w:val="36"/>
          <w:szCs w:val="36"/>
        </w:rPr>
      </w:pPr>
    </w:p>
    <w:p w14:paraId="3F701088" w14:textId="47DBB236" w:rsidR="00E61825" w:rsidRPr="000208FB" w:rsidRDefault="00AC746A" w:rsidP="009B46FA">
      <w:pPr>
        <w:pStyle w:val="Heading1"/>
        <w:spacing w:line="240" w:lineRule="auto"/>
        <w:rPr>
          <w:rFonts w:cs="Times New Roman"/>
        </w:rPr>
      </w:pPr>
      <w:bookmarkStart w:id="55" w:name="_Toc1858036323"/>
      <w:r w:rsidRPr="48992046">
        <w:rPr>
          <w:rFonts w:cs="Times New Roman"/>
        </w:rPr>
        <w:t>AWARD NOTICES</w:t>
      </w:r>
      <w:bookmarkEnd w:id="55"/>
      <w:r w:rsidR="00E61825" w:rsidRPr="48992046">
        <w:rPr>
          <w:rFonts w:cs="Times New Roman"/>
        </w:rPr>
        <w:t xml:space="preserve"> </w:t>
      </w:r>
    </w:p>
    <w:p w14:paraId="0E0F003D" w14:textId="36BADEE4" w:rsidR="0032748A" w:rsidRPr="005221B5" w:rsidRDefault="00F743C3" w:rsidP="009B46FA">
      <w:pPr>
        <w:spacing w:line="240" w:lineRule="auto"/>
        <w:rPr>
          <w:rFonts w:cs="Times New Roman"/>
        </w:rPr>
      </w:pPr>
      <w:r w:rsidRPr="005221B5">
        <w:rPr>
          <w:rFonts w:cs="Times New Roman"/>
        </w:rPr>
        <w:t xml:space="preserve">Notices of Federal Award are sent </w:t>
      </w:r>
      <w:r w:rsidR="00660D75" w:rsidRPr="005221B5">
        <w:rPr>
          <w:rFonts w:cs="Times New Roman"/>
        </w:rPr>
        <w:t xml:space="preserve">electronically </w:t>
      </w:r>
      <w:r w:rsidR="00243FC7" w:rsidRPr="005221B5">
        <w:rPr>
          <w:rFonts w:cs="Times New Roman"/>
        </w:rPr>
        <w:t>via</w:t>
      </w:r>
      <w:r w:rsidRPr="005221B5">
        <w:rPr>
          <w:rFonts w:cs="Times New Roman"/>
        </w:rPr>
        <w:t xml:space="preserve"> </w:t>
      </w:r>
      <w:proofErr w:type="spellStart"/>
      <w:r w:rsidRPr="005221B5">
        <w:rPr>
          <w:rFonts w:cs="Times New Roman"/>
        </w:rPr>
        <w:t>GrantSolutions</w:t>
      </w:r>
      <w:proofErr w:type="spellEnd"/>
      <w:r w:rsidR="00660D75" w:rsidRPr="005221B5">
        <w:rPr>
          <w:rFonts w:cs="Times New Roman"/>
        </w:rPr>
        <w:t xml:space="preserve"> </w:t>
      </w:r>
      <w:r w:rsidRPr="005221B5">
        <w:rPr>
          <w:rFonts w:cs="Times New Roman"/>
        </w:rPr>
        <w:t xml:space="preserve">or e-mail. </w:t>
      </w:r>
      <w:r w:rsidR="00826881" w:rsidRPr="005221B5">
        <w:rPr>
          <w:rFonts w:cs="Times New Roman"/>
        </w:rPr>
        <w:t>The</w:t>
      </w:r>
      <w:r w:rsidR="00243FC7" w:rsidRPr="005221B5">
        <w:rPr>
          <w:rFonts w:cs="Times New Roman"/>
        </w:rPr>
        <w:t xml:space="preserve">se </w:t>
      </w:r>
      <w:proofErr w:type="gramStart"/>
      <w:r w:rsidR="00243FC7" w:rsidRPr="005221B5">
        <w:rPr>
          <w:rFonts w:cs="Times New Roman"/>
        </w:rPr>
        <w:t>notices</w:t>
      </w:r>
      <w:proofErr w:type="gramEnd"/>
      <w:r w:rsidR="00243FC7" w:rsidRPr="005221B5">
        <w:rPr>
          <w:rFonts w:cs="Times New Roman"/>
        </w:rPr>
        <w:t xml:space="preserve"> outline </w:t>
      </w:r>
      <w:r w:rsidR="00826881" w:rsidRPr="005221B5">
        <w:rPr>
          <w:rFonts w:cs="Times New Roman"/>
        </w:rPr>
        <w:t xml:space="preserve">the </w:t>
      </w:r>
      <w:r w:rsidR="00243FC7" w:rsidRPr="005221B5">
        <w:rPr>
          <w:rFonts w:cs="Times New Roman"/>
        </w:rPr>
        <w:t>terms, conditions, and payment instructions per</w:t>
      </w:r>
      <w:r w:rsidR="00826881" w:rsidRPr="005221B5">
        <w:rPr>
          <w:rFonts w:cs="Times New Roman"/>
        </w:rPr>
        <w:t xml:space="preserve"> </w:t>
      </w:r>
      <w:hyperlink r:id="rId33" w:history="1">
        <w:r w:rsidR="00826881" w:rsidRPr="005221B5">
          <w:rPr>
            <w:rStyle w:val="Hyperlink"/>
            <w:rFonts w:cs="Times New Roman"/>
          </w:rPr>
          <w:t>2 CFR 200.21</w:t>
        </w:r>
        <w:r w:rsidR="00243FC7" w:rsidRPr="005221B5">
          <w:rPr>
            <w:rStyle w:val="Hyperlink"/>
            <w:rFonts w:cs="Times New Roman"/>
          </w:rPr>
          <w:t>1</w:t>
        </w:r>
      </w:hyperlink>
      <w:r w:rsidR="00243FC7" w:rsidRPr="005221B5">
        <w:rPr>
          <w:rFonts w:cs="Times New Roman"/>
        </w:rPr>
        <w:t>.</w:t>
      </w:r>
      <w:r w:rsidR="009D3B69" w:rsidRPr="005221B5">
        <w:rPr>
          <w:rFonts w:cs="Times New Roman"/>
        </w:rPr>
        <w:t xml:space="preserve"> </w:t>
      </w:r>
      <w:r w:rsidR="0032748A" w:rsidRPr="005221B5">
        <w:rPr>
          <w:rFonts w:cs="Times New Roman"/>
        </w:rPr>
        <w:t xml:space="preserve">The Notice of </w:t>
      </w:r>
      <w:r w:rsidRPr="005221B5">
        <w:rPr>
          <w:rFonts w:cs="Times New Roman"/>
        </w:rPr>
        <w:t xml:space="preserve">Federal </w:t>
      </w:r>
      <w:r w:rsidR="0032748A" w:rsidRPr="005221B5">
        <w:rPr>
          <w:rFonts w:cs="Times New Roman"/>
        </w:rPr>
        <w:t xml:space="preserve">Award signed by </w:t>
      </w:r>
      <w:r w:rsidRPr="005221B5">
        <w:rPr>
          <w:rFonts w:cs="Times New Roman"/>
        </w:rPr>
        <w:t>an authorized</w:t>
      </w:r>
      <w:r w:rsidR="0032748A" w:rsidRPr="005221B5">
        <w:rPr>
          <w:rFonts w:cs="Times New Roman"/>
        </w:rPr>
        <w:t xml:space="preserve"> Grants Officer </w:t>
      </w:r>
      <w:r w:rsidRPr="005221B5">
        <w:rPr>
          <w:rFonts w:cs="Times New Roman"/>
        </w:rPr>
        <w:t xml:space="preserve">is the legal instrument obligating financial assistance to a recipient. </w:t>
      </w:r>
      <w:proofErr w:type="gramStart"/>
      <w:r w:rsidRPr="005221B5">
        <w:rPr>
          <w:rFonts w:cs="Times New Roman"/>
        </w:rPr>
        <w:t>Any</w:t>
      </w:r>
      <w:proofErr w:type="gramEnd"/>
      <w:r w:rsidRPr="005221B5">
        <w:rPr>
          <w:rFonts w:cs="Times New Roman"/>
        </w:rPr>
        <w:t xml:space="preserve"> other prior notice</w:t>
      </w:r>
      <w:r w:rsidR="00660D75" w:rsidRPr="005221B5">
        <w:rPr>
          <w:rFonts w:cs="Times New Roman"/>
        </w:rPr>
        <w:t xml:space="preserve"> </w:t>
      </w:r>
      <w:r w:rsidRPr="005221B5">
        <w:rPr>
          <w:rFonts w:cs="Times New Roman"/>
        </w:rPr>
        <w:t xml:space="preserve">is not an authorization to begin work. If </w:t>
      </w:r>
      <w:r w:rsidR="00540385" w:rsidRPr="005221B5">
        <w:rPr>
          <w:rFonts w:cs="Times New Roman"/>
        </w:rPr>
        <w:t xml:space="preserve">the program allows </w:t>
      </w:r>
      <w:r w:rsidRPr="005221B5">
        <w:rPr>
          <w:rFonts w:cs="Times New Roman"/>
        </w:rPr>
        <w:t>pre-award costs</w:t>
      </w:r>
      <w:r w:rsidR="00540385" w:rsidRPr="005221B5">
        <w:rPr>
          <w:rFonts w:cs="Times New Roman"/>
        </w:rPr>
        <w:t xml:space="preserve"> per </w:t>
      </w:r>
      <w:hyperlink r:id="rId34" w:history="1">
        <w:r w:rsidR="00540385" w:rsidRPr="005221B5">
          <w:rPr>
            <w:rStyle w:val="Hyperlink"/>
            <w:rFonts w:cs="Times New Roman"/>
          </w:rPr>
          <w:t>2 CFR 200.458</w:t>
        </w:r>
      </w:hyperlink>
      <w:r w:rsidRPr="005221B5">
        <w:rPr>
          <w:rFonts w:cs="Times New Roman"/>
        </w:rPr>
        <w:t xml:space="preserve">, </w:t>
      </w:r>
      <w:r w:rsidR="00513C3D" w:rsidRPr="005221B5">
        <w:rPr>
          <w:rFonts w:cs="Times New Roman"/>
        </w:rPr>
        <w:t>beginning performance before receiving a Notice of Federal Award is at the applicant’s own risk.</w:t>
      </w:r>
    </w:p>
    <w:p w14:paraId="6CFC4D35" w14:textId="77777777" w:rsidR="00E9238E" w:rsidRPr="005221B5" w:rsidRDefault="00E9238E" w:rsidP="009B46FA">
      <w:pPr>
        <w:spacing w:line="240" w:lineRule="auto"/>
        <w:rPr>
          <w:rFonts w:cs="Times New Roman"/>
        </w:rPr>
      </w:pPr>
    </w:p>
    <w:p w14:paraId="1BC79C2B" w14:textId="7542FDCD" w:rsidR="00E46876" w:rsidRPr="000208FB" w:rsidRDefault="006C088E" w:rsidP="009B46FA">
      <w:pPr>
        <w:spacing w:line="240" w:lineRule="auto"/>
        <w:rPr>
          <w:rFonts w:cs="Times New Roman"/>
          <w:color w:val="auto"/>
          <w:highlight w:val="yellow"/>
        </w:rPr>
      </w:pPr>
      <w:r w:rsidRPr="7D58593E">
        <w:rPr>
          <w:rFonts w:cs="Times New Roman"/>
          <w:color w:val="auto"/>
        </w:rPr>
        <w:t>Anticipated start</w:t>
      </w:r>
      <w:r w:rsidR="009A15C5" w:rsidRPr="7D58593E">
        <w:rPr>
          <w:rFonts w:cs="Times New Roman"/>
          <w:color w:val="auto"/>
        </w:rPr>
        <w:t xml:space="preserve"> date</w:t>
      </w:r>
      <w:r w:rsidR="00E46876" w:rsidRPr="7D58593E">
        <w:rPr>
          <w:rFonts w:cs="Times New Roman"/>
          <w:color w:val="auto"/>
        </w:rPr>
        <w:t>:</w:t>
      </w:r>
      <w:r w:rsidR="009A15C5" w:rsidRPr="7D58593E">
        <w:rPr>
          <w:rFonts w:cs="Times New Roman"/>
          <w:color w:val="auto"/>
        </w:rPr>
        <w:t xml:space="preserve"> </w:t>
      </w:r>
      <w:r w:rsidR="001A126B">
        <w:rPr>
          <w:rFonts w:cs="Times New Roman"/>
          <w:color w:val="auto"/>
        </w:rPr>
        <w:t>September</w:t>
      </w:r>
      <w:r w:rsidR="007A2B59" w:rsidRPr="7D58593E">
        <w:rPr>
          <w:rFonts w:cs="Times New Roman"/>
          <w:color w:val="auto"/>
        </w:rPr>
        <w:t xml:space="preserve"> 2026</w:t>
      </w:r>
    </w:p>
    <w:p w14:paraId="113B3CF9" w14:textId="2C73A438" w:rsidR="006D53F6" w:rsidRPr="000208FB" w:rsidRDefault="00E46876" w:rsidP="009B46FA">
      <w:pPr>
        <w:spacing w:line="240" w:lineRule="auto"/>
        <w:rPr>
          <w:rFonts w:cs="Times New Roman"/>
          <w:color w:val="auto"/>
        </w:rPr>
      </w:pPr>
      <w:r w:rsidRPr="7D58593E">
        <w:rPr>
          <w:rFonts w:cs="Times New Roman"/>
          <w:color w:val="auto"/>
        </w:rPr>
        <w:t>A</w:t>
      </w:r>
      <w:r w:rsidR="00843CD4" w:rsidRPr="7D58593E">
        <w:rPr>
          <w:rFonts w:cs="Times New Roman"/>
          <w:color w:val="auto"/>
        </w:rPr>
        <w:t xml:space="preserve">nticipated </w:t>
      </w:r>
      <w:r w:rsidR="006C088E" w:rsidRPr="7D58593E">
        <w:rPr>
          <w:rFonts w:cs="Times New Roman"/>
          <w:color w:val="auto"/>
        </w:rPr>
        <w:t>end dat</w:t>
      </w:r>
      <w:r w:rsidR="00843CD4" w:rsidRPr="7D58593E">
        <w:rPr>
          <w:rFonts w:cs="Times New Roman"/>
          <w:color w:val="auto"/>
        </w:rPr>
        <w:t>e</w:t>
      </w:r>
      <w:r w:rsidRPr="7D58593E">
        <w:rPr>
          <w:rFonts w:cs="Times New Roman"/>
          <w:color w:val="auto"/>
        </w:rPr>
        <w:t>:</w:t>
      </w:r>
      <w:r w:rsidR="00895F93" w:rsidRPr="7D58593E">
        <w:rPr>
          <w:rFonts w:cs="Times New Roman"/>
          <w:color w:val="auto"/>
        </w:rPr>
        <w:t xml:space="preserve"> </w:t>
      </w:r>
      <w:r w:rsidR="001A126B">
        <w:rPr>
          <w:rFonts w:cs="Times New Roman"/>
          <w:color w:val="auto"/>
        </w:rPr>
        <w:t>September</w:t>
      </w:r>
      <w:r w:rsidR="00E11DFA" w:rsidRPr="7D58593E">
        <w:rPr>
          <w:rFonts w:cs="Times New Roman"/>
          <w:color w:val="auto"/>
        </w:rPr>
        <w:t xml:space="preserve"> 2028</w:t>
      </w:r>
    </w:p>
    <w:p w14:paraId="305A5FD3" w14:textId="77777777" w:rsidR="00E9238E" w:rsidRPr="000208FB" w:rsidRDefault="00E9238E" w:rsidP="009B46FA">
      <w:pPr>
        <w:spacing w:line="240" w:lineRule="auto"/>
        <w:rPr>
          <w:rFonts w:cs="Times New Roman"/>
          <w:b/>
          <w:sz w:val="36"/>
          <w:szCs w:val="32"/>
        </w:rPr>
      </w:pPr>
    </w:p>
    <w:p w14:paraId="6E24A882" w14:textId="4A20FB65" w:rsidR="00E61825" w:rsidRPr="000208FB" w:rsidRDefault="000C0DF9" w:rsidP="009B46FA">
      <w:pPr>
        <w:pStyle w:val="Heading1"/>
        <w:spacing w:line="240" w:lineRule="auto"/>
        <w:rPr>
          <w:rFonts w:cs="Times New Roman"/>
        </w:rPr>
      </w:pPr>
      <w:bookmarkStart w:id="56" w:name="_Toc1030145073"/>
      <w:r w:rsidRPr="48992046">
        <w:rPr>
          <w:rFonts w:cs="Times New Roman"/>
        </w:rPr>
        <w:t>POST</w:t>
      </w:r>
      <w:r w:rsidR="009A7907" w:rsidRPr="48992046">
        <w:rPr>
          <w:rFonts w:cs="Times New Roman"/>
        </w:rPr>
        <w:t>-</w:t>
      </w:r>
      <w:r w:rsidRPr="48992046">
        <w:rPr>
          <w:rFonts w:cs="Times New Roman"/>
        </w:rPr>
        <w:t>AWARD REQUIREMENTS</w:t>
      </w:r>
      <w:r w:rsidR="00A1756F" w:rsidRPr="48992046">
        <w:rPr>
          <w:rFonts w:cs="Times New Roman"/>
        </w:rPr>
        <w:t xml:space="preserve"> AND ADMINISTRATION</w:t>
      </w:r>
      <w:bookmarkEnd w:id="56"/>
    </w:p>
    <w:p w14:paraId="3438375A" w14:textId="6BB054D4" w:rsidR="00180D51" w:rsidRPr="000208FB" w:rsidRDefault="00E61825" w:rsidP="007E5879">
      <w:pPr>
        <w:pStyle w:val="Heading2"/>
      </w:pPr>
      <w:bookmarkStart w:id="57" w:name="_Toc528709327"/>
      <w:r>
        <w:t xml:space="preserve">Administration </w:t>
      </w:r>
      <w:r w:rsidR="00C418D2">
        <w:t>and</w:t>
      </w:r>
      <w:r>
        <w:t xml:space="preserve"> National Policy Requirements</w:t>
      </w:r>
      <w:bookmarkEnd w:id="57"/>
    </w:p>
    <w:p w14:paraId="2751E788" w14:textId="74E7DFCB" w:rsidR="00180D51" w:rsidRPr="000208FB" w:rsidRDefault="0003536D" w:rsidP="009E1E05">
      <w:pPr>
        <w:spacing w:line="240" w:lineRule="auto"/>
        <w:rPr>
          <w:rFonts w:cs="Times New Roman"/>
        </w:rPr>
      </w:pPr>
      <w:r w:rsidRPr="000208FB">
        <w:rPr>
          <w:rFonts w:cs="Times New Roman"/>
        </w:rPr>
        <w:t xml:space="preserve">For </w:t>
      </w:r>
      <w:r w:rsidR="00382EB0" w:rsidRPr="000208FB">
        <w:rPr>
          <w:rFonts w:cs="Times New Roman"/>
        </w:rPr>
        <w:t xml:space="preserve">award </w:t>
      </w:r>
      <w:r w:rsidRPr="000208FB">
        <w:rPr>
          <w:rFonts w:cs="Times New Roman"/>
        </w:rPr>
        <w:t>administrati</w:t>
      </w:r>
      <w:r w:rsidR="00382EB0" w:rsidRPr="000208FB">
        <w:rPr>
          <w:rFonts w:cs="Times New Roman"/>
        </w:rPr>
        <w:t>on</w:t>
      </w:r>
      <w:r w:rsidRPr="000208FB">
        <w:rPr>
          <w:rFonts w:cs="Times New Roman"/>
        </w:rPr>
        <w:t xml:space="preserve"> and national policy requirements</w:t>
      </w:r>
      <w:r w:rsidR="00454489" w:rsidRPr="000208FB">
        <w:rPr>
          <w:rFonts w:cs="Times New Roman"/>
        </w:rPr>
        <w:t>,</w:t>
      </w:r>
      <w:r w:rsidRPr="000208FB">
        <w:rPr>
          <w:rFonts w:cs="Times New Roman"/>
        </w:rPr>
        <w:t xml:space="preserve"> </w:t>
      </w:r>
      <w:r w:rsidR="00382EB0" w:rsidRPr="000208FB">
        <w:rPr>
          <w:rFonts w:cs="Times New Roman"/>
        </w:rPr>
        <w:t xml:space="preserve">see the </w:t>
      </w:r>
      <w:hyperlink r:id="rId35" w:history="1">
        <w:r w:rsidR="00382EB0" w:rsidRPr="000208FB">
          <w:rPr>
            <w:rStyle w:val="Hyperlink"/>
            <w:rFonts w:cs="Times New Roman"/>
          </w:rPr>
          <w:t>DOI Standard Terms and Conditions</w:t>
        </w:r>
      </w:hyperlink>
      <w:r w:rsidR="00382EB0" w:rsidRPr="000208FB">
        <w:rPr>
          <w:rFonts w:cs="Times New Roman"/>
        </w:rPr>
        <w:t>.</w:t>
      </w:r>
      <w:r w:rsidR="00997228" w:rsidRPr="000208FB">
        <w:rPr>
          <w:rFonts w:cs="Times New Roman"/>
        </w:rPr>
        <w:t xml:space="preserve"> Infrastructure projects</w:t>
      </w:r>
      <w:r w:rsidR="000A58B8" w:rsidRPr="000208FB">
        <w:rPr>
          <w:rFonts w:cs="Times New Roman"/>
        </w:rPr>
        <w:t xml:space="preserve"> </w:t>
      </w:r>
      <w:r w:rsidR="00454489" w:rsidRPr="000208FB">
        <w:rPr>
          <w:rFonts w:cs="Times New Roman"/>
        </w:rPr>
        <w:t>require the</w:t>
      </w:r>
      <w:r w:rsidR="000A58B8" w:rsidRPr="000208FB">
        <w:rPr>
          <w:rFonts w:cs="Times New Roman"/>
        </w:rPr>
        <w:t xml:space="preserve"> use of American iron, steel, manufacture products, and construction materials </w:t>
      </w:r>
      <w:r w:rsidRPr="000208FB">
        <w:rPr>
          <w:rFonts w:cs="Times New Roman"/>
        </w:rPr>
        <w:t xml:space="preserve">per </w:t>
      </w:r>
      <w:hyperlink r:id="rId36" w:history="1">
        <w:r w:rsidRPr="000208FB">
          <w:rPr>
            <w:rStyle w:val="Hyperlink"/>
            <w:rFonts w:cs="Times New Roman"/>
          </w:rPr>
          <w:t>2 CFR 184</w:t>
        </w:r>
      </w:hyperlink>
      <w:r w:rsidRPr="000208FB">
        <w:rPr>
          <w:rFonts w:cs="Times New Roman"/>
        </w:rPr>
        <w:t>.</w:t>
      </w:r>
    </w:p>
    <w:p w14:paraId="2857A283" w14:textId="77777777" w:rsidR="00542567" w:rsidRPr="000208FB" w:rsidRDefault="00542567" w:rsidP="009E1E05">
      <w:pPr>
        <w:spacing w:line="240" w:lineRule="auto"/>
        <w:rPr>
          <w:rFonts w:cs="Times New Roman"/>
        </w:rPr>
      </w:pPr>
    </w:p>
    <w:p w14:paraId="577F201A" w14:textId="52B8C195" w:rsidR="00E964C4" w:rsidRDefault="00E964C4" w:rsidP="21F9A544">
      <w:pPr>
        <w:pBdr>
          <w:top w:val="nil"/>
          <w:left w:val="nil"/>
          <w:bottom w:val="nil"/>
          <w:right w:val="nil"/>
          <w:between w:val="nil"/>
        </w:pBdr>
        <w:spacing w:line="240" w:lineRule="auto"/>
        <w:rPr>
          <w:rFonts w:cs="Times New Roman"/>
          <w:color w:val="auto"/>
        </w:rPr>
      </w:pPr>
      <w:r w:rsidRPr="001A126B">
        <w:rPr>
          <w:rFonts w:cs="Times New Roman"/>
          <w:color w:val="auto"/>
        </w:rPr>
        <w:lastRenderedPageBreak/>
        <w:t>As authorized by 2 CFR § 200.340(a)(4), awards made under this announcement may be terminated in part or its entirety by the Federal agency if an award is determined to no longer effectuate the program goals or agency priorities.</w:t>
      </w:r>
    </w:p>
    <w:p w14:paraId="59592C4E" w14:textId="77777777" w:rsidR="00E964C4" w:rsidRDefault="00E964C4" w:rsidP="21F9A544">
      <w:pPr>
        <w:pBdr>
          <w:top w:val="nil"/>
          <w:left w:val="nil"/>
          <w:bottom w:val="nil"/>
          <w:right w:val="nil"/>
          <w:between w:val="nil"/>
        </w:pBdr>
        <w:spacing w:line="240" w:lineRule="auto"/>
        <w:rPr>
          <w:rFonts w:cs="Times New Roman"/>
          <w:color w:val="auto"/>
        </w:rPr>
      </w:pPr>
    </w:p>
    <w:p w14:paraId="68AA2933" w14:textId="42FF5B2A" w:rsidR="000D3687" w:rsidRPr="000208FB" w:rsidRDefault="0027632E" w:rsidP="21F9A544">
      <w:pPr>
        <w:pBdr>
          <w:top w:val="nil"/>
          <w:left w:val="nil"/>
          <w:bottom w:val="nil"/>
          <w:right w:val="nil"/>
          <w:between w:val="nil"/>
        </w:pBdr>
        <w:spacing w:line="240" w:lineRule="auto"/>
        <w:rPr>
          <w:rFonts w:cs="Times New Roman"/>
          <w:color w:val="auto"/>
        </w:rPr>
      </w:pPr>
      <w:r w:rsidRPr="000208FB">
        <w:rPr>
          <w:rFonts w:cs="Times New Roman"/>
          <w:color w:val="auto"/>
        </w:rPr>
        <w:t>NPS</w:t>
      </w:r>
      <w:r w:rsidR="000D3687" w:rsidRPr="000208FB">
        <w:rPr>
          <w:rFonts w:cs="Times New Roman"/>
          <w:color w:val="auto"/>
        </w:rPr>
        <w:t xml:space="preserve"> will communicate any other program</w:t>
      </w:r>
      <w:r w:rsidRPr="000208FB">
        <w:rPr>
          <w:rFonts w:cs="Times New Roman"/>
          <w:color w:val="auto"/>
        </w:rPr>
        <w:t>-</w:t>
      </w:r>
      <w:r w:rsidR="000D3687" w:rsidRPr="000208FB">
        <w:rPr>
          <w:rFonts w:cs="Times New Roman"/>
          <w:color w:val="auto"/>
        </w:rPr>
        <w:t xml:space="preserve"> or project-specific special terms and conditions to recipients in their notices of award.</w:t>
      </w:r>
    </w:p>
    <w:p w14:paraId="602ABE18" w14:textId="77777777" w:rsidR="00977370" w:rsidRPr="000208FB" w:rsidRDefault="00977370" w:rsidP="009E1E05">
      <w:pPr>
        <w:spacing w:line="240" w:lineRule="auto"/>
        <w:rPr>
          <w:rFonts w:cs="Times New Roman"/>
        </w:rPr>
      </w:pPr>
    </w:p>
    <w:p w14:paraId="72689B0D" w14:textId="77777777" w:rsidR="00112342" w:rsidRPr="000208FB" w:rsidRDefault="00112342" w:rsidP="007E5879">
      <w:pPr>
        <w:pStyle w:val="Heading2"/>
        <w:rPr>
          <w:rFonts w:cs="Times New Roman"/>
          <w:color w:val="auto"/>
        </w:rPr>
      </w:pPr>
      <w:bookmarkStart w:id="58" w:name="_Toc191335841"/>
      <w:r>
        <w:t>Data Availability</w:t>
      </w:r>
      <w:bookmarkEnd w:id="58"/>
    </w:p>
    <w:p w14:paraId="321138C9" w14:textId="77777777" w:rsidR="00112342" w:rsidRPr="000208FB" w:rsidRDefault="00112342" w:rsidP="009E1E05">
      <w:pPr>
        <w:tabs>
          <w:tab w:val="left" w:pos="0"/>
          <w:tab w:val="left" w:pos="90"/>
        </w:tabs>
        <w:spacing w:line="240" w:lineRule="auto"/>
        <w:rPr>
          <w:rFonts w:cs="Times New Roman"/>
          <w:color w:val="auto"/>
        </w:rPr>
      </w:pPr>
      <w:r w:rsidRPr="000208FB">
        <w:rPr>
          <w:rFonts w:cs="Times New Roman"/>
          <w:color w:val="auto"/>
        </w:rPr>
        <w:t>Per the</w:t>
      </w:r>
      <w:r w:rsidRPr="000208FB">
        <w:rPr>
          <w:rFonts w:cs="Times New Roman"/>
          <w:b/>
          <w:color w:val="auto"/>
        </w:rPr>
        <w:t xml:space="preserve"> </w:t>
      </w:r>
      <w:r w:rsidRPr="000208FB">
        <w:rPr>
          <w:rFonts w:cs="Times New Roman"/>
          <w:color w:val="auto"/>
        </w:rPr>
        <w:t xml:space="preserve">Financial Assistance Interior Regulation (FAIR), </w:t>
      </w:r>
      <w:hyperlink r:id="rId37" w:history="1">
        <w:r w:rsidRPr="000208FB">
          <w:rPr>
            <w:rStyle w:val="Hyperlink"/>
            <w:rFonts w:cs="Times New Roman"/>
            <w:color w:val="auto"/>
          </w:rPr>
          <w:t>2 CFR §1402.315</w:t>
        </w:r>
      </w:hyperlink>
      <w:r w:rsidRPr="000208FB">
        <w:rPr>
          <w:rFonts w:cs="Times New Roman"/>
          <w:color w:val="auto"/>
        </w:rPr>
        <w:t>:</w:t>
      </w:r>
    </w:p>
    <w:p w14:paraId="59BC429F" w14:textId="77777777" w:rsidR="00112342" w:rsidRPr="000208FB" w:rsidRDefault="00112342" w:rsidP="009E1E05">
      <w:pPr>
        <w:tabs>
          <w:tab w:val="left" w:pos="0"/>
          <w:tab w:val="left" w:pos="90"/>
        </w:tabs>
        <w:spacing w:line="240" w:lineRule="auto"/>
        <w:rPr>
          <w:rFonts w:cs="Times New Roman"/>
          <w:b/>
          <w:color w:val="auto"/>
        </w:rPr>
      </w:pPr>
    </w:p>
    <w:p w14:paraId="2654B22B" w14:textId="77777777" w:rsidR="00112342" w:rsidRPr="000208FB" w:rsidRDefault="00112342" w:rsidP="009E1E05">
      <w:pPr>
        <w:tabs>
          <w:tab w:val="left" w:pos="0"/>
          <w:tab w:val="left" w:pos="90"/>
        </w:tabs>
        <w:spacing w:line="240" w:lineRule="auto"/>
        <w:rPr>
          <w:rFonts w:cs="Times New Roman"/>
          <w:color w:val="auto"/>
        </w:rPr>
      </w:pPr>
      <w:r w:rsidRPr="000208FB">
        <w:rPr>
          <w:rFonts w:cs="Times New Roman"/>
          <w:color w:val="auto"/>
        </w:rPr>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14:paraId="1A43DE63" w14:textId="77777777" w:rsidR="00112342" w:rsidRPr="000208FB" w:rsidRDefault="00112342" w:rsidP="009E1E05">
      <w:pPr>
        <w:tabs>
          <w:tab w:val="left" w:pos="0"/>
          <w:tab w:val="left" w:pos="90"/>
        </w:tabs>
        <w:spacing w:line="240" w:lineRule="auto"/>
        <w:rPr>
          <w:rFonts w:cs="Times New Roman"/>
          <w:color w:val="auto"/>
        </w:rPr>
      </w:pPr>
    </w:p>
    <w:p w14:paraId="38B7295F" w14:textId="77777777" w:rsidR="00112342" w:rsidRPr="000208FB" w:rsidRDefault="00112342" w:rsidP="009E1E05">
      <w:pPr>
        <w:tabs>
          <w:tab w:val="left" w:pos="0"/>
          <w:tab w:val="left" w:pos="90"/>
        </w:tabs>
        <w:spacing w:line="240" w:lineRule="auto"/>
        <w:rPr>
          <w:rFonts w:cs="Times New Roman"/>
          <w:color w:val="auto"/>
        </w:rPr>
      </w:pPr>
      <w:r w:rsidRPr="000208FB">
        <w:rPr>
          <w:rFonts w:cs="Times New Roman"/>
          <w:color w:val="auto"/>
        </w:rPr>
        <w:t>(b</w:t>
      </w:r>
      <w:proofErr w:type="gramStart"/>
      <w:r w:rsidRPr="000208FB">
        <w:rPr>
          <w:rFonts w:cs="Times New Roman"/>
          <w:color w:val="auto"/>
        </w:rPr>
        <w:t>)  The</w:t>
      </w:r>
      <w:proofErr w:type="gramEnd"/>
      <w:r w:rsidRPr="000208FB">
        <w:rPr>
          <w:rFonts w:cs="Times New Roman"/>
          <w:color w:val="auto"/>
        </w:rPr>
        <w:t xml:space="preserve"> Federal Government has the right to:</w:t>
      </w:r>
    </w:p>
    <w:p w14:paraId="65BAFE32" w14:textId="77777777" w:rsidR="00112342" w:rsidRPr="000208FB" w:rsidRDefault="00112342" w:rsidP="00E91343">
      <w:pPr>
        <w:pBdr>
          <w:top w:val="nil"/>
          <w:left w:val="nil"/>
          <w:bottom w:val="nil"/>
          <w:right w:val="nil"/>
          <w:between w:val="nil"/>
        </w:pBdr>
        <w:shd w:val="clear" w:color="auto" w:fill="FFFFFF" w:themeFill="background1"/>
        <w:spacing w:line="240" w:lineRule="auto"/>
        <w:ind w:left="450"/>
        <w:rPr>
          <w:rFonts w:cs="Times New Roman"/>
          <w:color w:val="auto"/>
        </w:rPr>
      </w:pPr>
      <w:r w:rsidRPr="000208FB">
        <w:rPr>
          <w:rFonts w:cs="Times New Roman"/>
          <w:color w:val="auto"/>
        </w:rPr>
        <w:t xml:space="preserve">(1) Obtain, reproduce, publish, or otherwise use the data, methodology, factual inputs, models, analyses, technical information, reports, conclusions, or other scientific assessments, produced under a </w:t>
      </w:r>
      <w:proofErr w:type="gramStart"/>
      <w:r w:rsidRPr="000208FB">
        <w:rPr>
          <w:rFonts w:cs="Times New Roman"/>
          <w:color w:val="auto"/>
        </w:rPr>
        <w:t>Federal</w:t>
      </w:r>
      <w:proofErr w:type="gramEnd"/>
      <w:r w:rsidRPr="000208FB">
        <w:rPr>
          <w:rFonts w:cs="Times New Roman"/>
          <w:color w:val="auto"/>
        </w:rPr>
        <w:t xml:space="preserve"> award; and</w:t>
      </w:r>
    </w:p>
    <w:p w14:paraId="51B6B874" w14:textId="77777777" w:rsidR="00112342" w:rsidRPr="000208FB" w:rsidRDefault="00112342" w:rsidP="00E91343">
      <w:pPr>
        <w:pBdr>
          <w:top w:val="nil"/>
          <w:left w:val="nil"/>
          <w:bottom w:val="nil"/>
          <w:right w:val="nil"/>
          <w:between w:val="nil"/>
        </w:pBdr>
        <w:shd w:val="clear" w:color="auto" w:fill="FFFFFF"/>
        <w:spacing w:line="240" w:lineRule="auto"/>
        <w:ind w:left="450"/>
        <w:rPr>
          <w:rFonts w:cs="Times New Roman"/>
          <w:color w:val="auto"/>
        </w:rPr>
      </w:pPr>
    </w:p>
    <w:p w14:paraId="69CF1062" w14:textId="77777777" w:rsidR="00112342" w:rsidRPr="000208FB" w:rsidRDefault="00112342" w:rsidP="00E91343">
      <w:pPr>
        <w:spacing w:line="240" w:lineRule="auto"/>
        <w:ind w:left="450"/>
        <w:rPr>
          <w:rFonts w:cs="Times New Roman"/>
          <w:color w:val="auto"/>
        </w:rPr>
      </w:pPr>
      <w:r w:rsidRPr="000208FB">
        <w:rPr>
          <w:rFonts w:cs="Times New Roman"/>
          <w:color w:val="auto"/>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0F6C367B" w14:textId="77777777" w:rsidR="002C187A" w:rsidRPr="000208FB" w:rsidRDefault="002C187A" w:rsidP="005C73A4">
      <w:pPr>
        <w:spacing w:line="240" w:lineRule="auto"/>
        <w:ind w:left="720"/>
        <w:rPr>
          <w:rFonts w:cs="Times New Roman"/>
          <w:color w:val="auto"/>
          <w:sz w:val="28"/>
          <w:szCs w:val="28"/>
        </w:rPr>
      </w:pPr>
    </w:p>
    <w:p w14:paraId="55AC0D16" w14:textId="55DF1DDC" w:rsidR="009D2147" w:rsidRPr="000208FB" w:rsidRDefault="009D2147" w:rsidP="48992046">
      <w:pPr>
        <w:pStyle w:val="Heading2"/>
        <w:rPr>
          <w:rFonts w:cs="Times New Roman"/>
        </w:rPr>
      </w:pPr>
      <w:bookmarkStart w:id="59" w:name="_Toc1831561813"/>
      <w:r>
        <w:t>Geospatial Data</w:t>
      </w:r>
      <w:bookmarkEnd w:id="59"/>
    </w:p>
    <w:p w14:paraId="1C81B073" w14:textId="2AF625A1" w:rsidR="00D25A9A" w:rsidRPr="000208FB" w:rsidRDefault="00D25A9A" w:rsidP="009B46FA">
      <w:pPr>
        <w:spacing w:line="240" w:lineRule="auto"/>
        <w:rPr>
          <w:rFonts w:cs="Times New Roman"/>
          <w:color w:val="auto"/>
        </w:rPr>
      </w:pPr>
      <w:r w:rsidRPr="000208FB">
        <w:rPr>
          <w:rFonts w:cs="Times New Roman"/>
          <w:color w:val="auto"/>
        </w:rPr>
        <w:t xml:space="preserve">If you receive financial assistance from the DOI, </w:t>
      </w:r>
      <w:r w:rsidR="002C20D0" w:rsidRPr="000208FB">
        <w:rPr>
          <w:rFonts w:cs="Times New Roman"/>
          <w:color w:val="auto"/>
        </w:rPr>
        <w:t>recipient</w:t>
      </w:r>
      <w:r w:rsidRPr="000208FB">
        <w:rPr>
          <w:rFonts w:cs="Times New Roman"/>
          <w:color w:val="auto"/>
        </w:rPr>
        <w:t xml:space="preserve"> must follow these rules for geospatial data:</w:t>
      </w:r>
    </w:p>
    <w:p w14:paraId="365AED6A" w14:textId="2113E8C9" w:rsidR="00D25A9A" w:rsidRPr="000208FB" w:rsidRDefault="00D25A9A" w:rsidP="009B46FA">
      <w:pPr>
        <w:spacing w:line="240" w:lineRule="auto"/>
        <w:rPr>
          <w:rFonts w:cs="Times New Roman"/>
          <w:color w:val="auto"/>
        </w:rPr>
      </w:pPr>
    </w:p>
    <w:p w14:paraId="301074A8" w14:textId="6B05EBE8" w:rsidR="009868B8" w:rsidRPr="000208FB" w:rsidRDefault="009868B8" w:rsidP="009B46FA">
      <w:pPr>
        <w:spacing w:line="240" w:lineRule="auto"/>
        <w:rPr>
          <w:rFonts w:cs="Times New Roman"/>
          <w:color w:val="auto"/>
        </w:rPr>
      </w:pPr>
      <w:r w:rsidRPr="000208FB">
        <w:rPr>
          <w:rFonts w:cs="Times New Roman"/>
          <w:color w:val="auto"/>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43 U.S.C. </w:t>
      </w:r>
      <w:r w:rsidR="00404A04" w:rsidRPr="000208FB">
        <w:rPr>
          <w:rFonts w:cs="Times New Roman"/>
          <w:i/>
          <w:color w:val="auto"/>
        </w:rPr>
        <w:t>§§</w:t>
      </w:r>
      <w:r w:rsidRPr="000208FB">
        <w:rPr>
          <w:rFonts w:cs="Times New Roman"/>
          <w:color w:val="auto"/>
        </w:rPr>
        <w:t xml:space="preserve"> 2801–2811).</w:t>
      </w:r>
    </w:p>
    <w:p w14:paraId="02582E2C" w14:textId="77777777" w:rsidR="009868B8" w:rsidRPr="000208FB" w:rsidRDefault="009868B8" w:rsidP="009B46FA">
      <w:pPr>
        <w:spacing w:line="240" w:lineRule="auto"/>
        <w:rPr>
          <w:rFonts w:cs="Times New Roman"/>
          <w:color w:val="auto"/>
        </w:rPr>
      </w:pPr>
    </w:p>
    <w:p w14:paraId="0BEFF8FF" w14:textId="77777777" w:rsidR="009868B8" w:rsidRPr="000208FB" w:rsidRDefault="009868B8" w:rsidP="009B46FA">
      <w:pPr>
        <w:spacing w:line="240" w:lineRule="auto"/>
        <w:rPr>
          <w:rFonts w:cs="Times New Roman"/>
          <w:color w:val="auto"/>
        </w:rPr>
      </w:pPr>
      <w:r w:rsidRPr="000208FB">
        <w:rPr>
          <w:rFonts w:cs="Times New Roman"/>
          <w:color w:val="auto"/>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10300C29" w14:textId="77777777" w:rsidR="009868B8" w:rsidRPr="000208FB" w:rsidRDefault="009868B8" w:rsidP="009B46FA">
      <w:pPr>
        <w:spacing w:line="240" w:lineRule="auto"/>
        <w:rPr>
          <w:rFonts w:cs="Times New Roman"/>
          <w:color w:val="auto"/>
        </w:rPr>
      </w:pPr>
    </w:p>
    <w:p w14:paraId="1E4F29E0" w14:textId="77777777" w:rsidR="009868B8" w:rsidRPr="000208FB" w:rsidRDefault="009868B8" w:rsidP="009B46FA">
      <w:pPr>
        <w:spacing w:line="240" w:lineRule="auto"/>
        <w:rPr>
          <w:rFonts w:cs="Times New Roman"/>
          <w:color w:val="auto"/>
        </w:rPr>
      </w:pPr>
      <w:r w:rsidRPr="000208FB">
        <w:rPr>
          <w:rFonts w:cs="Times New Roman"/>
          <w:color w:val="auto"/>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5E062850" w14:textId="77777777" w:rsidR="009868B8" w:rsidRPr="000208FB" w:rsidRDefault="009868B8" w:rsidP="009B46FA">
      <w:pPr>
        <w:spacing w:line="240" w:lineRule="auto"/>
        <w:rPr>
          <w:rFonts w:cs="Times New Roman"/>
          <w:color w:val="auto"/>
        </w:rPr>
      </w:pPr>
    </w:p>
    <w:p w14:paraId="447EE846" w14:textId="0CCF8FD9" w:rsidR="009D2147" w:rsidRPr="000208FB" w:rsidRDefault="009868B8" w:rsidP="009B46FA">
      <w:pPr>
        <w:spacing w:line="240" w:lineRule="auto"/>
        <w:rPr>
          <w:rFonts w:cs="Times New Roman"/>
          <w:color w:val="auto"/>
        </w:rPr>
      </w:pPr>
      <w:r w:rsidRPr="000208FB">
        <w:rPr>
          <w:rFonts w:cs="Times New Roman"/>
          <w:color w:val="auto"/>
        </w:rPr>
        <w:t>These rules help ensure that geospatial data is reliable, high-quality, and that resources are used efficiently.</w:t>
      </w:r>
    </w:p>
    <w:p w14:paraId="5BA5D01D" w14:textId="77777777" w:rsidR="000C0E96" w:rsidRPr="000208FB" w:rsidRDefault="000C0E96" w:rsidP="009B46FA">
      <w:pPr>
        <w:spacing w:line="240" w:lineRule="auto"/>
        <w:rPr>
          <w:rFonts w:cs="Times New Roman"/>
          <w:color w:val="auto"/>
        </w:rPr>
      </w:pPr>
    </w:p>
    <w:p w14:paraId="0BED1C18" w14:textId="2B1573A0" w:rsidR="00E61825" w:rsidRPr="000208FB" w:rsidRDefault="00E61825" w:rsidP="009B46FA">
      <w:pPr>
        <w:pStyle w:val="Heading2"/>
        <w:spacing w:line="240" w:lineRule="auto"/>
        <w:rPr>
          <w:rFonts w:cs="Times New Roman"/>
        </w:rPr>
      </w:pPr>
      <w:bookmarkStart w:id="60" w:name="_Toc1322102114"/>
      <w:bookmarkStart w:id="61" w:name="_Hlk177120897"/>
      <w:r w:rsidRPr="48992046">
        <w:rPr>
          <w:rFonts w:cs="Times New Roman"/>
        </w:rPr>
        <w:t>Reporting</w:t>
      </w:r>
      <w:bookmarkEnd w:id="60"/>
    </w:p>
    <w:p w14:paraId="0651D3E1" w14:textId="630AA26C" w:rsidR="00C53BBC" w:rsidRPr="005221B5" w:rsidRDefault="004D7BCC" w:rsidP="009B46FA">
      <w:pPr>
        <w:spacing w:line="240" w:lineRule="auto"/>
        <w:rPr>
          <w:rFonts w:cs="Times New Roman"/>
        </w:rPr>
      </w:pPr>
      <w:r w:rsidRPr="000208FB">
        <w:rPr>
          <w:rFonts w:cs="Times New Roman"/>
        </w:rPr>
        <w:t>The recipient’s</w:t>
      </w:r>
      <w:r w:rsidR="00454489" w:rsidRPr="000208FB">
        <w:rPr>
          <w:rFonts w:cs="Times New Roman"/>
        </w:rPr>
        <w:t xml:space="preserve"> </w:t>
      </w:r>
      <w:r w:rsidR="00382EB0" w:rsidRPr="000208FB">
        <w:rPr>
          <w:rFonts w:cs="Times New Roman"/>
        </w:rPr>
        <w:t xml:space="preserve">Notice of </w:t>
      </w:r>
      <w:r w:rsidR="00382EB0" w:rsidRPr="005221B5">
        <w:rPr>
          <w:rFonts w:cs="Times New Roman"/>
        </w:rPr>
        <w:t xml:space="preserve">Award </w:t>
      </w:r>
      <w:r w:rsidRPr="005221B5">
        <w:rPr>
          <w:rFonts w:cs="Times New Roman"/>
        </w:rPr>
        <w:t xml:space="preserve">will detail </w:t>
      </w:r>
      <w:r w:rsidR="00382EB0" w:rsidRPr="005221B5">
        <w:rPr>
          <w:rFonts w:cs="Times New Roman"/>
        </w:rPr>
        <w:t>all reporting requirements</w:t>
      </w:r>
      <w:r w:rsidRPr="005221B5">
        <w:rPr>
          <w:rFonts w:cs="Times New Roman"/>
        </w:rPr>
        <w:t>,</w:t>
      </w:r>
      <w:r w:rsidR="00382EB0" w:rsidRPr="005221B5">
        <w:rPr>
          <w:rFonts w:cs="Times New Roman"/>
        </w:rPr>
        <w:t xml:space="preserve"> including frequency, due dates, and instructions for requesting extensions. </w:t>
      </w:r>
      <w:r w:rsidR="00C53BBC" w:rsidRPr="005221B5">
        <w:rPr>
          <w:rFonts w:cs="Times New Roman"/>
        </w:rPr>
        <w:t xml:space="preserve">In general, </w:t>
      </w:r>
      <w:r w:rsidR="008F1F5E" w:rsidRPr="005221B5">
        <w:rPr>
          <w:rFonts w:cs="Times New Roman"/>
        </w:rPr>
        <w:t xml:space="preserve">but not limited to, </w:t>
      </w:r>
      <w:r w:rsidR="00C53BBC" w:rsidRPr="005221B5">
        <w:rPr>
          <w:rFonts w:cs="Times New Roman"/>
        </w:rPr>
        <w:t>r</w:t>
      </w:r>
      <w:r w:rsidR="00382EB0" w:rsidRPr="005221B5">
        <w:rPr>
          <w:rFonts w:cs="Times New Roman"/>
        </w:rPr>
        <w:t>ecipients must</w:t>
      </w:r>
      <w:r w:rsidR="00C53BBC" w:rsidRPr="005221B5">
        <w:rPr>
          <w:rFonts w:cs="Times New Roman"/>
        </w:rPr>
        <w:t>:</w:t>
      </w:r>
    </w:p>
    <w:p w14:paraId="555F6EC0" w14:textId="4A284B57" w:rsidR="006B1B02" w:rsidRPr="005221B5" w:rsidRDefault="006B1B02" w:rsidP="009B46FA">
      <w:pPr>
        <w:pStyle w:val="ListParagraph"/>
        <w:numPr>
          <w:ilvl w:val="0"/>
          <w:numId w:val="1"/>
        </w:numPr>
        <w:spacing w:line="240" w:lineRule="auto"/>
        <w:rPr>
          <w:rFonts w:cs="Times New Roman"/>
        </w:rPr>
      </w:pPr>
      <w:r w:rsidRPr="005221B5">
        <w:rPr>
          <w:rFonts w:cs="Times New Roman"/>
        </w:rPr>
        <w:t xml:space="preserve">Submit Federal Financial </w:t>
      </w:r>
      <w:r w:rsidR="004F041B" w:rsidRPr="005221B5">
        <w:rPr>
          <w:rFonts w:cs="Times New Roman"/>
        </w:rPr>
        <w:t>r</w:t>
      </w:r>
      <w:r w:rsidR="003B39C4" w:rsidRPr="005221B5">
        <w:rPr>
          <w:rFonts w:cs="Times New Roman"/>
        </w:rPr>
        <w:t>eport</w:t>
      </w:r>
      <w:r w:rsidR="003704C9" w:rsidRPr="005221B5">
        <w:rPr>
          <w:rFonts w:cs="Times New Roman"/>
        </w:rPr>
        <w:t>s</w:t>
      </w:r>
      <w:r w:rsidR="003B39C4" w:rsidRPr="005221B5">
        <w:rPr>
          <w:rFonts w:cs="Times New Roman"/>
        </w:rPr>
        <w:t xml:space="preserve"> </w:t>
      </w:r>
      <w:r w:rsidRPr="005221B5">
        <w:rPr>
          <w:rFonts w:cs="Times New Roman"/>
        </w:rPr>
        <w:t xml:space="preserve">and </w:t>
      </w:r>
      <w:r w:rsidR="00FD0087" w:rsidRPr="005221B5">
        <w:rPr>
          <w:rFonts w:cs="Times New Roman"/>
        </w:rPr>
        <w:t>Program</w:t>
      </w:r>
      <w:r w:rsidRPr="005221B5">
        <w:rPr>
          <w:rFonts w:cs="Times New Roman"/>
        </w:rPr>
        <w:t xml:space="preserve"> </w:t>
      </w:r>
      <w:r w:rsidR="00EF25F4" w:rsidRPr="005221B5">
        <w:rPr>
          <w:rFonts w:cs="Times New Roman"/>
        </w:rPr>
        <w:t>Performance</w:t>
      </w:r>
      <w:r w:rsidRPr="005221B5">
        <w:rPr>
          <w:rFonts w:cs="Times New Roman"/>
        </w:rPr>
        <w:t xml:space="preserve"> </w:t>
      </w:r>
      <w:r w:rsidR="00FD0087" w:rsidRPr="005221B5">
        <w:rPr>
          <w:rFonts w:cs="Times New Roman"/>
        </w:rPr>
        <w:t>reports.</w:t>
      </w:r>
    </w:p>
    <w:p w14:paraId="46AEF284" w14:textId="77777777" w:rsidR="007C2F9A" w:rsidRPr="005221B5" w:rsidRDefault="007C2F9A" w:rsidP="009B46FA">
      <w:pPr>
        <w:pStyle w:val="ListParagraph"/>
        <w:numPr>
          <w:ilvl w:val="0"/>
          <w:numId w:val="1"/>
        </w:numPr>
        <w:spacing w:line="240" w:lineRule="auto"/>
        <w:rPr>
          <w:rFonts w:cs="Times New Roman"/>
        </w:rPr>
      </w:pPr>
      <w:r w:rsidRPr="005221B5">
        <w:rPr>
          <w:rFonts w:cs="Times New Roman"/>
        </w:rPr>
        <w:t xml:space="preserve">Use the </w:t>
      </w:r>
      <w:hyperlink r:id="rId38" w:history="1">
        <w:r w:rsidRPr="005221B5">
          <w:rPr>
            <w:rStyle w:val="Hyperlink"/>
            <w:rFonts w:cs="Times New Roman"/>
          </w:rPr>
          <w:t>Federal Financial Report (SF-425) form</w:t>
        </w:r>
      </w:hyperlink>
      <w:r w:rsidRPr="005221B5">
        <w:rPr>
          <w:rFonts w:cs="Times New Roman"/>
        </w:rPr>
        <w:t xml:space="preserve"> for financial reporting,</w:t>
      </w:r>
    </w:p>
    <w:p w14:paraId="409A83C6" w14:textId="77777777" w:rsidR="007C2F9A" w:rsidRPr="005221B5" w:rsidRDefault="007C2F9A" w:rsidP="009B46FA">
      <w:pPr>
        <w:pStyle w:val="ListParagraph"/>
        <w:numPr>
          <w:ilvl w:val="0"/>
          <w:numId w:val="1"/>
        </w:numPr>
        <w:spacing w:line="240" w:lineRule="auto"/>
        <w:rPr>
          <w:rFonts w:cs="Times New Roman"/>
        </w:rPr>
      </w:pPr>
      <w:r w:rsidRPr="005221B5">
        <w:rPr>
          <w:rFonts w:cs="Times New Roman"/>
        </w:rPr>
        <w:t xml:space="preserve">Monitor award activities and report on program performance per </w:t>
      </w:r>
      <w:hyperlink r:id="rId39" w:history="1">
        <w:r w:rsidRPr="005221B5">
          <w:rPr>
            <w:rStyle w:val="Hyperlink"/>
            <w:rFonts w:cs="Times New Roman"/>
          </w:rPr>
          <w:t>2 CFR 200.329</w:t>
        </w:r>
      </w:hyperlink>
      <w:r w:rsidRPr="005221B5">
        <w:rPr>
          <w:rFonts w:cs="Times New Roman"/>
        </w:rPr>
        <w:t>,</w:t>
      </w:r>
    </w:p>
    <w:p w14:paraId="4539CA24" w14:textId="6D27322A" w:rsidR="00C53BBC" w:rsidRPr="005221B5" w:rsidRDefault="001F448A" w:rsidP="009B46FA">
      <w:pPr>
        <w:pStyle w:val="ListParagraph"/>
        <w:numPr>
          <w:ilvl w:val="0"/>
          <w:numId w:val="1"/>
        </w:numPr>
        <w:spacing w:line="240" w:lineRule="auto"/>
        <w:rPr>
          <w:rFonts w:cs="Times New Roman"/>
        </w:rPr>
      </w:pPr>
      <w:r w:rsidRPr="005221B5">
        <w:rPr>
          <w:rFonts w:cs="Times New Roman"/>
        </w:rPr>
        <w:t>Promptly n</w:t>
      </w:r>
      <w:r w:rsidR="00631220" w:rsidRPr="005221B5">
        <w:rPr>
          <w:rFonts w:cs="Times New Roman"/>
        </w:rPr>
        <w:t xml:space="preserve">otify the </w:t>
      </w:r>
      <w:r w:rsidR="00C53BBC" w:rsidRPr="005221B5">
        <w:rPr>
          <w:rFonts w:cs="Times New Roman"/>
        </w:rPr>
        <w:t>awarding program in</w:t>
      </w:r>
      <w:r w:rsidR="00631220" w:rsidRPr="005221B5">
        <w:rPr>
          <w:rFonts w:cs="Times New Roman"/>
        </w:rPr>
        <w:t xml:space="preserve"> writing of any issues, delays, or conditions impairing </w:t>
      </w:r>
      <w:r w:rsidR="00C53BBC" w:rsidRPr="005221B5">
        <w:rPr>
          <w:rFonts w:cs="Times New Roman"/>
        </w:rPr>
        <w:t>award</w:t>
      </w:r>
      <w:r w:rsidR="00631220" w:rsidRPr="005221B5">
        <w:rPr>
          <w:rFonts w:cs="Times New Roman"/>
        </w:rPr>
        <w:t xml:space="preserve"> objectives </w:t>
      </w:r>
      <w:r w:rsidR="00C53BBC" w:rsidRPr="005221B5">
        <w:rPr>
          <w:rFonts w:cs="Times New Roman"/>
        </w:rPr>
        <w:t xml:space="preserve">per </w:t>
      </w:r>
      <w:hyperlink r:id="rId40" w:history="1">
        <w:r w:rsidR="00C53BBC" w:rsidRPr="005221B5">
          <w:rPr>
            <w:rStyle w:val="Hyperlink"/>
            <w:rFonts w:cs="Times New Roman"/>
          </w:rPr>
          <w:t>2 CFR 200.329(e)</w:t>
        </w:r>
      </w:hyperlink>
      <w:r w:rsidR="00BA5E63" w:rsidRPr="005221B5">
        <w:rPr>
          <w:rFonts w:cs="Times New Roman"/>
        </w:rPr>
        <w:t>,</w:t>
      </w:r>
    </w:p>
    <w:p w14:paraId="077F54CD" w14:textId="1108F79E" w:rsidR="00A00B80" w:rsidRPr="005221B5" w:rsidRDefault="00A00B80" w:rsidP="009B46FA">
      <w:pPr>
        <w:pStyle w:val="ListParagraph"/>
        <w:numPr>
          <w:ilvl w:val="0"/>
          <w:numId w:val="1"/>
        </w:numPr>
        <w:spacing w:line="240" w:lineRule="auto"/>
        <w:rPr>
          <w:rFonts w:cs="Times New Roman"/>
        </w:rPr>
      </w:pPr>
      <w:r w:rsidRPr="005221B5">
        <w:rPr>
          <w:rFonts w:cs="Times New Roman"/>
        </w:rPr>
        <w:t xml:space="preserve">Disclose any conflicts of interest related to their award that arise during the award period per </w:t>
      </w:r>
      <w:hyperlink r:id="rId41" w:history="1">
        <w:r w:rsidRPr="005221B5">
          <w:rPr>
            <w:rStyle w:val="Hyperlink"/>
            <w:rFonts w:cs="Times New Roman"/>
          </w:rPr>
          <w:t>2 CFR 1402.112</w:t>
        </w:r>
      </w:hyperlink>
      <w:r w:rsidRPr="005221B5">
        <w:rPr>
          <w:rFonts w:cs="Times New Roman"/>
        </w:rPr>
        <w:t>,</w:t>
      </w:r>
    </w:p>
    <w:p w14:paraId="770B8945" w14:textId="3DB298B0" w:rsidR="00631220" w:rsidRPr="005221B5" w:rsidRDefault="00C53BBC" w:rsidP="009B46FA">
      <w:pPr>
        <w:pStyle w:val="ListParagraph"/>
        <w:numPr>
          <w:ilvl w:val="0"/>
          <w:numId w:val="1"/>
        </w:numPr>
        <w:spacing w:line="240" w:lineRule="auto"/>
        <w:rPr>
          <w:rFonts w:cs="Times New Roman"/>
        </w:rPr>
      </w:pPr>
      <w:r w:rsidRPr="005221B5">
        <w:rPr>
          <w:rFonts w:cs="Times New Roman"/>
        </w:rPr>
        <w:t xml:space="preserve">Report on the status of real property acquired under </w:t>
      </w:r>
      <w:r w:rsidR="00997228" w:rsidRPr="005221B5">
        <w:rPr>
          <w:rFonts w:cs="Times New Roman"/>
        </w:rPr>
        <w:t>the</w:t>
      </w:r>
      <w:r w:rsidRPr="005221B5">
        <w:rPr>
          <w:rFonts w:cs="Times New Roman"/>
        </w:rPr>
        <w:t xml:space="preserve"> award in which the Federal government retains an interest per </w:t>
      </w:r>
      <w:hyperlink r:id="rId42" w:history="1">
        <w:r w:rsidRPr="005221B5">
          <w:rPr>
            <w:rStyle w:val="Hyperlink"/>
            <w:rFonts w:cs="Times New Roman"/>
          </w:rPr>
          <w:t>2 CFR 200.330</w:t>
        </w:r>
      </w:hyperlink>
      <w:r w:rsidR="000F3A84" w:rsidRPr="005221B5">
        <w:rPr>
          <w:rFonts w:cs="Times New Roman"/>
        </w:rPr>
        <w:t>, and</w:t>
      </w:r>
    </w:p>
    <w:p w14:paraId="71985DCB" w14:textId="77777777" w:rsidR="00997228" w:rsidRPr="005221B5" w:rsidRDefault="000F3A84" w:rsidP="009B46FA">
      <w:pPr>
        <w:pStyle w:val="ListParagraph"/>
        <w:numPr>
          <w:ilvl w:val="0"/>
          <w:numId w:val="1"/>
        </w:numPr>
        <w:spacing w:line="240" w:lineRule="auto"/>
        <w:rPr>
          <w:rFonts w:cs="Times New Roman"/>
        </w:rPr>
      </w:pPr>
      <w:r w:rsidRPr="005221B5">
        <w:rPr>
          <w:rFonts w:cs="Times New Roman"/>
        </w:rPr>
        <w:t xml:space="preserve">Report </w:t>
      </w:r>
      <w:r w:rsidR="00CC4189" w:rsidRPr="005221B5">
        <w:rPr>
          <w:rFonts w:cs="Times New Roman"/>
        </w:rPr>
        <w:t xml:space="preserve">all violations of Federal criminal law involving fraud, bribery, or gratuity violations potentially affecting the Federal award per </w:t>
      </w:r>
      <w:hyperlink r:id="rId43" w:history="1">
        <w:r w:rsidR="00CC4189" w:rsidRPr="005221B5">
          <w:rPr>
            <w:rStyle w:val="Hyperlink"/>
            <w:rFonts w:cs="Times New Roman"/>
          </w:rPr>
          <w:t>2 CFR 200.113</w:t>
        </w:r>
      </w:hyperlink>
      <w:r w:rsidR="00997228" w:rsidRPr="005221B5">
        <w:rPr>
          <w:rFonts w:cs="Times New Roman"/>
        </w:rPr>
        <w:t>.</w:t>
      </w:r>
    </w:p>
    <w:p w14:paraId="360EDF28" w14:textId="1E38516C" w:rsidR="00CC4189" w:rsidRPr="005221B5" w:rsidRDefault="00997228" w:rsidP="009B46FA">
      <w:pPr>
        <w:pStyle w:val="ListParagraph"/>
        <w:numPr>
          <w:ilvl w:val="0"/>
          <w:numId w:val="1"/>
        </w:numPr>
        <w:spacing w:line="240" w:lineRule="auto"/>
        <w:rPr>
          <w:rFonts w:cs="Times New Roman"/>
        </w:rPr>
      </w:pPr>
      <w:r w:rsidRPr="005221B5">
        <w:rPr>
          <w:rFonts w:cs="Times New Roman"/>
        </w:rPr>
        <w:t>R</w:t>
      </w:r>
      <w:r w:rsidR="00CC4189" w:rsidRPr="005221B5">
        <w:rPr>
          <w:rFonts w:cs="Times New Roman"/>
        </w:rPr>
        <w:t xml:space="preserve">eport </w:t>
      </w:r>
      <w:r w:rsidRPr="005221B5">
        <w:rPr>
          <w:rFonts w:cs="Times New Roman"/>
        </w:rPr>
        <w:t xml:space="preserve">any </w:t>
      </w:r>
      <w:r w:rsidR="00CC4189" w:rsidRPr="005221B5">
        <w:rPr>
          <w:rFonts w:cs="Times New Roman"/>
        </w:rPr>
        <w:t xml:space="preserve">matters related to recipient integrity and performance to SAM.gov per </w:t>
      </w:r>
      <w:hyperlink r:id="rId44" w:anchor="Appendix-XII-to-Part-200" w:history="1">
        <w:r w:rsidR="00CC4189" w:rsidRPr="005221B5">
          <w:rPr>
            <w:rStyle w:val="Hyperlink"/>
            <w:rFonts w:cs="Times New Roman"/>
          </w:rPr>
          <w:t>Appendix XII to 2 CFR 200</w:t>
        </w:r>
      </w:hyperlink>
      <w:r w:rsidR="00CC4189" w:rsidRPr="005221B5">
        <w:rPr>
          <w:rFonts w:cs="Times New Roman"/>
        </w:rPr>
        <w:t>.</w:t>
      </w:r>
    </w:p>
    <w:p w14:paraId="01D3B784" w14:textId="77777777" w:rsidR="008311D5" w:rsidRDefault="00F4494C" w:rsidP="009B46FA">
      <w:pPr>
        <w:pStyle w:val="ListParagraph"/>
        <w:numPr>
          <w:ilvl w:val="0"/>
          <w:numId w:val="1"/>
        </w:numPr>
        <w:spacing w:line="240" w:lineRule="auto"/>
        <w:rPr>
          <w:rFonts w:cs="Times New Roman"/>
        </w:rPr>
      </w:pPr>
      <w:r w:rsidRPr="005221B5">
        <w:rPr>
          <w:rFonts w:cs="Times New Roman"/>
        </w:rPr>
        <w:t xml:space="preserve">If the Federal share of the award is more than $100,000 and the recipient </w:t>
      </w:r>
      <w:r w:rsidR="0088255C" w:rsidRPr="005221B5">
        <w:rPr>
          <w:rFonts w:cs="Times New Roman"/>
        </w:rPr>
        <w:t>makes</w:t>
      </w:r>
      <w:r w:rsidRPr="005221B5">
        <w:rPr>
          <w:rFonts w:cs="Times New Roman"/>
        </w:rPr>
        <w:t xml:space="preserve"> or </w:t>
      </w:r>
      <w:r w:rsidR="0088255C" w:rsidRPr="005221B5">
        <w:rPr>
          <w:rFonts w:cs="Times New Roman"/>
        </w:rPr>
        <w:t>agrees to</w:t>
      </w:r>
      <w:r w:rsidRPr="005221B5">
        <w:rPr>
          <w:rFonts w:cs="Times New Roman"/>
        </w:rPr>
        <w:t xml:space="preserve"> make any payment using non-appropriated funds for lobbying in connection to th</w:t>
      </w:r>
      <w:r w:rsidR="0088255C" w:rsidRPr="005221B5">
        <w:rPr>
          <w:rFonts w:cs="Times New Roman"/>
        </w:rPr>
        <w:t>e</w:t>
      </w:r>
      <w:r w:rsidRPr="005221B5">
        <w:rPr>
          <w:rFonts w:cs="Times New Roman"/>
        </w:rPr>
        <w:t xml:space="preserve"> award, disclose those activities using the Disclosure of Lobbying (SF-LLL) form per </w:t>
      </w:r>
      <w:r w:rsidR="004B7BD4" w:rsidRPr="005221B5">
        <w:rPr>
          <w:rFonts w:cs="Times New Roman"/>
        </w:rPr>
        <w:br/>
      </w:r>
      <w:hyperlink r:id="rId45" w:history="1">
        <w:r w:rsidRPr="005221B5">
          <w:rPr>
            <w:rStyle w:val="Hyperlink"/>
            <w:rFonts w:cs="Times New Roman"/>
          </w:rPr>
          <w:t>43 CFR 18.100</w:t>
        </w:r>
      </w:hyperlink>
      <w:r w:rsidRPr="005221B5">
        <w:rPr>
          <w:rFonts w:cs="Times New Roman"/>
        </w:rPr>
        <w:t>.</w:t>
      </w:r>
    </w:p>
    <w:p w14:paraId="3D2938E8" w14:textId="760D7FEF" w:rsidR="007E5879" w:rsidRPr="005221B5" w:rsidRDefault="007E5879" w:rsidP="009B46FA">
      <w:pPr>
        <w:pStyle w:val="ListParagraph"/>
        <w:numPr>
          <w:ilvl w:val="0"/>
          <w:numId w:val="1"/>
        </w:numPr>
        <w:spacing w:line="240" w:lineRule="auto"/>
        <w:rPr>
          <w:rFonts w:cs="Times New Roman"/>
        </w:rPr>
      </w:pPr>
      <w:r>
        <w:rPr>
          <w:rFonts w:cs="Times New Roman"/>
        </w:rPr>
        <w:t xml:space="preserve">Federal </w:t>
      </w:r>
      <w:r w:rsidRPr="007E5879">
        <w:rPr>
          <w:rFonts w:cs="Times New Roman"/>
        </w:rPr>
        <w:t>Funding</w:t>
      </w:r>
      <w:r w:rsidRPr="005221B5">
        <w:rPr>
          <w:rFonts w:cs="Times New Roman"/>
        </w:rPr>
        <w:t xml:space="preserve"> Accountability and Transparency Act of 2006 (FFATA) requires certain recipients to report information on executive compensation through SAM.gov and</w:t>
      </w:r>
      <w:r>
        <w:rPr>
          <w:rFonts w:cs="Times New Roman"/>
        </w:rPr>
        <w:t xml:space="preserve"> </w:t>
      </w:r>
      <w:r w:rsidRPr="005221B5">
        <w:rPr>
          <w:rFonts w:cs="Times New Roman"/>
        </w:rPr>
        <w:t xml:space="preserve">information on all sub-awards, subcontracts, and consortiums over $30,000 to the </w:t>
      </w:r>
      <w:hyperlink r:id="rId46" w:history="1">
        <w:r w:rsidRPr="005221B5">
          <w:rPr>
            <w:rStyle w:val="Hyperlink"/>
            <w:rFonts w:cs="Times New Roman"/>
          </w:rPr>
          <w:t>FFATA Subaward Reporting System (FSRS)</w:t>
        </w:r>
      </w:hyperlink>
      <w:r>
        <w:t>.</w:t>
      </w:r>
    </w:p>
    <w:bookmarkEnd w:id="61"/>
    <w:p w14:paraId="235FE2EB" w14:textId="77777777" w:rsidR="00627C87" w:rsidRPr="000208FB" w:rsidRDefault="00627C87" w:rsidP="009E1E05">
      <w:pPr>
        <w:spacing w:line="240" w:lineRule="auto"/>
        <w:rPr>
          <w:rFonts w:cs="Times New Roman"/>
          <w:color w:val="00B050"/>
          <w:highlight w:val="yellow"/>
        </w:rPr>
      </w:pPr>
    </w:p>
    <w:p w14:paraId="08A432A3" w14:textId="25D5308A" w:rsidR="009B0AA0" w:rsidRPr="000208FB" w:rsidRDefault="009B0AA0" w:rsidP="009E1E05">
      <w:pPr>
        <w:spacing w:line="240" w:lineRule="auto"/>
        <w:rPr>
          <w:rFonts w:eastAsia="Times New Roman" w:cs="Times New Roman"/>
        </w:rPr>
      </w:pPr>
      <w:r w:rsidRPr="000208FB">
        <w:rPr>
          <w:rFonts w:eastAsia="Times New Roman" w:cs="Times New Roman"/>
        </w:rPr>
        <w:t xml:space="preserve">Events may occur between the scheduled performance reporting dates which have significant impact upon the supported activity. In such cases, recipients are required to notify </w:t>
      </w:r>
      <w:r w:rsidR="00675FD4" w:rsidRPr="000208FB">
        <w:rPr>
          <w:rFonts w:eastAsia="Times New Roman" w:cs="Times New Roman"/>
        </w:rPr>
        <w:t xml:space="preserve">NPS </w:t>
      </w:r>
      <w:r w:rsidRPr="000208FB">
        <w:rPr>
          <w:rFonts w:eastAsia="Times New Roman" w:cs="Times New Roman"/>
        </w:rPr>
        <w:t xml:space="preserve">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w:t>
      </w:r>
      <w:r w:rsidR="00675FD4" w:rsidRPr="000208FB">
        <w:rPr>
          <w:rFonts w:eastAsia="Times New Roman" w:cs="Times New Roman"/>
        </w:rPr>
        <w:t xml:space="preserve">NPS </w:t>
      </w:r>
      <w:r w:rsidRPr="000208FB">
        <w:rPr>
          <w:rFonts w:eastAsia="Times New Roman" w:cs="Times New Roman"/>
        </w:rPr>
        <w:t>in writing of any favorable developments that enable meeting time schedules and objectives sooner or at less cost than anticipated or producing more or different beneficial results than originally planned.</w:t>
      </w:r>
    </w:p>
    <w:p w14:paraId="6E6FB628" w14:textId="77777777" w:rsidR="009B0AA0" w:rsidRPr="000208FB" w:rsidRDefault="009B0AA0" w:rsidP="009E1E05">
      <w:pPr>
        <w:spacing w:line="240" w:lineRule="auto"/>
        <w:rPr>
          <w:rFonts w:eastAsia="Times New Roman" w:cs="Times New Roman"/>
        </w:rPr>
      </w:pPr>
    </w:p>
    <w:p w14:paraId="5457F715" w14:textId="6A17CF33" w:rsidR="00E964C4" w:rsidRDefault="00E964C4" w:rsidP="009E1E05">
      <w:pPr>
        <w:spacing w:line="240" w:lineRule="auto"/>
        <w:contextualSpacing/>
        <w:rPr>
          <w:rFonts w:cs="Times New Roman"/>
          <w:color w:val="auto"/>
        </w:rPr>
      </w:pPr>
      <w:r w:rsidRPr="001A126B">
        <w:rPr>
          <w:rFonts w:cs="Times New Roman"/>
          <w:color w:val="auto"/>
        </w:rPr>
        <w:t>Performance will be regularly evaluated to determine recipient adherence to program goals and Agency and Administration priorities, in accordance with applicable laws, regulations, and with all current and applicable Executive Orders and Secretary Orders.</w:t>
      </w:r>
    </w:p>
    <w:p w14:paraId="443153E3" w14:textId="77777777" w:rsidR="00E964C4" w:rsidRDefault="00E964C4" w:rsidP="009E1E05">
      <w:pPr>
        <w:spacing w:line="240" w:lineRule="auto"/>
        <w:contextualSpacing/>
        <w:rPr>
          <w:rFonts w:cs="Times New Roman"/>
          <w:color w:val="auto"/>
        </w:rPr>
      </w:pPr>
    </w:p>
    <w:p w14:paraId="7025EDE6" w14:textId="4DAEC110" w:rsidR="00015356" w:rsidRPr="000208FB" w:rsidRDefault="00015356" w:rsidP="009E1E05">
      <w:pPr>
        <w:spacing w:line="240" w:lineRule="auto"/>
        <w:contextualSpacing/>
        <w:rPr>
          <w:rFonts w:cs="Times New Roman"/>
          <w:b/>
          <w:color w:val="auto"/>
        </w:rPr>
      </w:pPr>
      <w:r w:rsidRPr="000208FB">
        <w:rPr>
          <w:rFonts w:cs="Times New Roman"/>
          <w:color w:val="auto"/>
        </w:rPr>
        <w:t xml:space="preserve">If the total value of your currently active grants, cooperative agreements, and procurement contracts from all Federal awarding agencies exceeds $10,000,000 for any period of time during the period of performance of this Federal award, then you as the recipient during that period of </w:t>
      </w:r>
      <w:r w:rsidRPr="000208FB">
        <w:rPr>
          <w:rFonts w:cs="Times New Roman"/>
          <w:color w:val="auto"/>
        </w:rPr>
        <w:lastRenderedPageBreak/>
        <w:t xml:space="preserve">time must maintain the currency of information reported to the System for Award Management (SAM) about civil, criminal, or administrative proceedings in accordance with </w:t>
      </w:r>
      <w:hyperlink r:id="rId47" w:history="1">
        <w:r w:rsidRPr="000208FB">
          <w:rPr>
            <w:rStyle w:val="Hyperlink"/>
            <w:rFonts w:cs="Times New Roman"/>
            <w:color w:val="auto"/>
          </w:rPr>
          <w:t>Appendix XII to 2 C.F.R. 200</w:t>
        </w:r>
      </w:hyperlink>
      <w:r w:rsidRPr="000208FB">
        <w:rPr>
          <w:rFonts w:cs="Times New Roman"/>
          <w:color w:val="auto"/>
        </w:rPr>
        <w:t>.</w:t>
      </w:r>
    </w:p>
    <w:p w14:paraId="149F28FF" w14:textId="77777777" w:rsidR="00015356" w:rsidRPr="000208FB" w:rsidRDefault="00015356" w:rsidP="009E1E05">
      <w:pPr>
        <w:spacing w:line="240" w:lineRule="auto"/>
        <w:rPr>
          <w:rFonts w:cs="Times New Roman"/>
          <w:color w:val="00B050"/>
        </w:rPr>
      </w:pPr>
    </w:p>
    <w:p w14:paraId="1384FFCD" w14:textId="1BE14A1D" w:rsidR="00E61825" w:rsidRPr="000208FB" w:rsidRDefault="00E61825" w:rsidP="48992046">
      <w:pPr>
        <w:pStyle w:val="Heading2"/>
        <w:rPr>
          <w:rFonts w:cs="Times New Roman"/>
        </w:rPr>
      </w:pPr>
      <w:bookmarkStart w:id="62" w:name="_Toc1472073753"/>
      <w:r>
        <w:t>Other Information</w:t>
      </w:r>
      <w:bookmarkEnd w:id="62"/>
    </w:p>
    <w:p w14:paraId="55E714EB" w14:textId="53267980" w:rsidR="0095638C" w:rsidRPr="000208FB" w:rsidRDefault="0095638C" w:rsidP="009B4674">
      <w:pPr>
        <w:pStyle w:val="Heading3"/>
        <w:rPr>
          <w:highlight w:val="yellow"/>
        </w:rPr>
      </w:pPr>
      <w:r w:rsidRPr="000208FB">
        <w:t xml:space="preserve">Payments </w:t>
      </w:r>
    </w:p>
    <w:p w14:paraId="1D1A6D0A" w14:textId="2C011EEB" w:rsidR="0095638C" w:rsidRPr="000208FB" w:rsidRDefault="0095638C" w:rsidP="21F9A544">
      <w:pPr>
        <w:pBdr>
          <w:top w:val="nil"/>
          <w:left w:val="nil"/>
          <w:bottom w:val="nil"/>
          <w:right w:val="nil"/>
          <w:between w:val="nil"/>
        </w:pBdr>
        <w:spacing w:line="240" w:lineRule="auto"/>
        <w:rPr>
          <w:rFonts w:cs="Times New Roman"/>
          <w:color w:val="auto"/>
        </w:rPr>
      </w:pPr>
      <w:r w:rsidRPr="365229C4">
        <w:rPr>
          <w:rFonts w:cs="Times New Roman"/>
          <w:color w:val="auto"/>
        </w:rPr>
        <w:t xml:space="preserve">Domestic recipients are required to register in and receive payment through the U.S. Treasury’s Automated Standard Application for Payments (ASAP), unless approved for a waiver by </w:t>
      </w:r>
      <w:r w:rsidR="00675FD4" w:rsidRPr="365229C4">
        <w:rPr>
          <w:rFonts w:cs="Times New Roman"/>
          <w:color w:val="auto"/>
        </w:rPr>
        <w:t>NPS</w:t>
      </w:r>
      <w:r w:rsidRPr="365229C4">
        <w:rPr>
          <w:rFonts w:cs="Times New Roman"/>
          <w:color w:val="auto"/>
        </w:rPr>
        <w:t xml:space="preserve">. Foreign recipients receiving funds to </w:t>
      </w:r>
      <w:proofErr w:type="gramStart"/>
      <w:r w:rsidRPr="365229C4">
        <w:rPr>
          <w:rFonts w:cs="Times New Roman"/>
          <w:color w:val="auto"/>
        </w:rPr>
        <w:t>a final destination</w:t>
      </w:r>
      <w:proofErr w:type="gramEnd"/>
      <w:r w:rsidRPr="365229C4">
        <w:rPr>
          <w:rFonts w:cs="Times New Roman"/>
          <w:color w:val="auto"/>
        </w:rPr>
        <w:t xml:space="preserve"> bank outside the U.S. are required to receive payment through the U.S. Treasury’s International Treasury Services (ITS) System. Foreign recipients receiving funds to </w:t>
      </w:r>
      <w:proofErr w:type="gramStart"/>
      <w:r w:rsidRPr="365229C4">
        <w:rPr>
          <w:rFonts w:cs="Times New Roman"/>
          <w:color w:val="auto"/>
        </w:rPr>
        <w:t>a final destination</w:t>
      </w:r>
      <w:proofErr w:type="gramEnd"/>
      <w:r w:rsidRPr="365229C4">
        <w:rPr>
          <w:rFonts w:cs="Times New Roman"/>
          <w:color w:val="auto"/>
        </w:rPr>
        <w:t xml:space="preserve"> bank in the U.S. are required to enter and maintain current banking details in their SAM.gov entity profile and receive payment through the Automated Clearing House network by electronic funds transfer (EFT). </w:t>
      </w:r>
      <w:r w:rsidR="00B84853" w:rsidRPr="365229C4">
        <w:rPr>
          <w:rFonts w:cs="Times New Roman"/>
          <w:color w:val="auto"/>
        </w:rPr>
        <w:t xml:space="preserve">NPS </w:t>
      </w:r>
      <w:r w:rsidRPr="365229C4">
        <w:rPr>
          <w:rFonts w:cs="Times New Roman"/>
          <w:color w:val="auto"/>
        </w:rPr>
        <w:t>will include recipient-specific instructions on how to request payment, including identification of any additional information required and where to submit payment requests, as applicable, in all Notices of Award.</w:t>
      </w:r>
    </w:p>
    <w:p w14:paraId="45C6D3D3" w14:textId="3BE2069E" w:rsidR="000E6419" w:rsidRPr="001A126B" w:rsidRDefault="000E6419" w:rsidP="001A126B"/>
    <w:sectPr w:rsidR="000E6419" w:rsidRPr="001A126B" w:rsidSect="00F8567F">
      <w:footerReference w:type="default" r:id="rId48"/>
      <w:headerReference w:type="first" r:id="rId49"/>
      <w:footerReference w:type="first" r:id="rId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B3D9" w14:textId="77777777" w:rsidR="004A7619" w:rsidRDefault="004A7619" w:rsidP="00AC0361">
      <w:pPr>
        <w:spacing w:line="240" w:lineRule="auto"/>
      </w:pPr>
      <w:r>
        <w:separator/>
      </w:r>
    </w:p>
  </w:endnote>
  <w:endnote w:type="continuationSeparator" w:id="0">
    <w:p w14:paraId="7FCAB0C8" w14:textId="77777777" w:rsidR="004A7619" w:rsidRDefault="004A7619" w:rsidP="00AC0361">
      <w:pPr>
        <w:spacing w:line="240" w:lineRule="auto"/>
      </w:pPr>
      <w:r>
        <w:continuationSeparator/>
      </w:r>
    </w:p>
  </w:endnote>
  <w:endnote w:type="continuationNotice" w:id="1">
    <w:p w14:paraId="268E1C26" w14:textId="77777777" w:rsidR="004A7619" w:rsidRDefault="004A76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dobe-notde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34172"/>
      <w:docPartObj>
        <w:docPartGallery w:val="Page Numbers (Bottom of Page)"/>
        <w:docPartUnique/>
      </w:docPartObj>
    </w:sdtPr>
    <w:sdtEndPr/>
    <w:sdtContent>
      <w:sdt>
        <w:sdtPr>
          <w:id w:val="-1769616900"/>
          <w:docPartObj>
            <w:docPartGallery w:val="Page Numbers (Top of Page)"/>
            <w:docPartUnique/>
          </w:docPartObj>
        </w:sdtPr>
        <w:sdtEndPr/>
        <w:sdtContent>
          <w:p w14:paraId="473A6B91" w14:textId="5ED7A5D6" w:rsidR="00AC0361" w:rsidRDefault="00AC036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AC555C" w14:textId="77777777" w:rsidR="00AC0361" w:rsidRDefault="00AC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6DC7BD" w14:paraId="34483060" w14:textId="77777777" w:rsidTr="166DC7BD">
      <w:trPr>
        <w:trHeight w:val="300"/>
      </w:trPr>
      <w:tc>
        <w:tcPr>
          <w:tcW w:w="3120" w:type="dxa"/>
        </w:tcPr>
        <w:p w14:paraId="38D439B7" w14:textId="61791ADC" w:rsidR="166DC7BD" w:rsidRDefault="166DC7BD" w:rsidP="166DC7BD">
          <w:pPr>
            <w:pStyle w:val="Header"/>
            <w:ind w:left="-115"/>
          </w:pPr>
        </w:p>
      </w:tc>
      <w:tc>
        <w:tcPr>
          <w:tcW w:w="3120" w:type="dxa"/>
        </w:tcPr>
        <w:p w14:paraId="004794B0" w14:textId="6B5E88BB" w:rsidR="166DC7BD" w:rsidRDefault="166DC7BD" w:rsidP="166DC7BD">
          <w:pPr>
            <w:pStyle w:val="Header"/>
            <w:jc w:val="center"/>
          </w:pPr>
        </w:p>
      </w:tc>
      <w:tc>
        <w:tcPr>
          <w:tcW w:w="3120" w:type="dxa"/>
        </w:tcPr>
        <w:p w14:paraId="28288AB5" w14:textId="176CD94D" w:rsidR="166DC7BD" w:rsidRDefault="166DC7BD" w:rsidP="166DC7BD">
          <w:pPr>
            <w:pStyle w:val="Header"/>
            <w:ind w:right="-115"/>
            <w:jc w:val="right"/>
          </w:pPr>
        </w:p>
      </w:tc>
    </w:tr>
  </w:tbl>
  <w:p w14:paraId="21EEA8C4" w14:textId="619E752E" w:rsidR="00723C00" w:rsidRDefault="00723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1E03" w14:textId="77777777" w:rsidR="004A7619" w:rsidRDefault="004A7619" w:rsidP="00AC0361">
      <w:pPr>
        <w:spacing w:line="240" w:lineRule="auto"/>
      </w:pPr>
      <w:r>
        <w:separator/>
      </w:r>
    </w:p>
  </w:footnote>
  <w:footnote w:type="continuationSeparator" w:id="0">
    <w:p w14:paraId="1B953342" w14:textId="77777777" w:rsidR="004A7619" w:rsidRDefault="004A7619" w:rsidP="00AC0361">
      <w:pPr>
        <w:spacing w:line="240" w:lineRule="auto"/>
      </w:pPr>
      <w:r>
        <w:continuationSeparator/>
      </w:r>
    </w:p>
  </w:footnote>
  <w:footnote w:type="continuationNotice" w:id="1">
    <w:p w14:paraId="27A60408" w14:textId="77777777" w:rsidR="004A7619" w:rsidRDefault="004A76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tblGrid>
    <w:tr w:rsidR="009436AA" w14:paraId="435AB38B" w14:textId="77777777" w:rsidTr="166DC7BD">
      <w:trPr>
        <w:trHeight w:val="300"/>
      </w:trPr>
      <w:tc>
        <w:tcPr>
          <w:tcW w:w="3120" w:type="dxa"/>
        </w:tcPr>
        <w:p w14:paraId="5A5A0E22" w14:textId="0C4E5E4D" w:rsidR="009436AA" w:rsidRDefault="009436AA" w:rsidP="166DC7BD">
          <w:pPr>
            <w:pStyle w:val="Header"/>
            <w:ind w:right="-115"/>
            <w:jc w:val="right"/>
          </w:pPr>
        </w:p>
      </w:tc>
    </w:tr>
  </w:tbl>
  <w:p w14:paraId="56BBEA93" w14:textId="06787F88" w:rsidR="00723C00" w:rsidRDefault="00723C00">
    <w:pPr>
      <w:pStyle w:val="Header"/>
    </w:pPr>
  </w:p>
</w:hdr>
</file>

<file path=word/intelligence2.xml><?xml version="1.0" encoding="utf-8"?>
<int2:intelligence xmlns:int2="http://schemas.microsoft.com/office/intelligence/2020/intelligence" xmlns:oel="http://schemas.microsoft.com/office/2019/extlst">
  <int2:observations>
    <int2:textHash int2:hashCode="dUXGRdB3n8S37N" int2:id="r78e0Fj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7"/>
    <w:multiLevelType w:val="multilevel"/>
    <w:tmpl w:val="FFFFFFFF"/>
    <w:lvl w:ilvl="0">
      <w:numFmt w:val="bullet"/>
      <w:lvlText w:val=""/>
      <w:lvlJc w:val="left"/>
      <w:pPr>
        <w:ind w:left="1200" w:hanging="361"/>
      </w:pPr>
      <w:rPr>
        <w:rFonts w:ascii="Symbol" w:hAnsi="Symbol"/>
        <w:b w:val="0"/>
        <w:i w:val="0"/>
        <w:spacing w:val="0"/>
        <w:w w:val="99"/>
        <w:sz w:val="24"/>
      </w:rPr>
    </w:lvl>
    <w:lvl w:ilvl="1">
      <w:numFmt w:val="bullet"/>
      <w:lvlText w:val="•"/>
      <w:lvlJc w:val="left"/>
      <w:pPr>
        <w:ind w:left="2048" w:hanging="361"/>
      </w:pPr>
    </w:lvl>
    <w:lvl w:ilvl="2">
      <w:numFmt w:val="bullet"/>
      <w:lvlText w:val="•"/>
      <w:lvlJc w:val="left"/>
      <w:pPr>
        <w:ind w:left="2896" w:hanging="361"/>
      </w:pPr>
    </w:lvl>
    <w:lvl w:ilvl="3">
      <w:numFmt w:val="bullet"/>
      <w:lvlText w:val="•"/>
      <w:lvlJc w:val="left"/>
      <w:pPr>
        <w:ind w:left="3744" w:hanging="361"/>
      </w:pPr>
    </w:lvl>
    <w:lvl w:ilvl="4">
      <w:numFmt w:val="bullet"/>
      <w:lvlText w:val="•"/>
      <w:lvlJc w:val="left"/>
      <w:pPr>
        <w:ind w:left="4592" w:hanging="361"/>
      </w:pPr>
    </w:lvl>
    <w:lvl w:ilvl="5">
      <w:numFmt w:val="bullet"/>
      <w:lvlText w:val="•"/>
      <w:lvlJc w:val="left"/>
      <w:pPr>
        <w:ind w:left="5440" w:hanging="361"/>
      </w:pPr>
    </w:lvl>
    <w:lvl w:ilvl="6">
      <w:numFmt w:val="bullet"/>
      <w:lvlText w:val="•"/>
      <w:lvlJc w:val="left"/>
      <w:pPr>
        <w:ind w:left="6288" w:hanging="361"/>
      </w:pPr>
    </w:lvl>
    <w:lvl w:ilvl="7">
      <w:numFmt w:val="bullet"/>
      <w:lvlText w:val="•"/>
      <w:lvlJc w:val="left"/>
      <w:pPr>
        <w:ind w:left="7136" w:hanging="361"/>
      </w:pPr>
    </w:lvl>
    <w:lvl w:ilvl="8">
      <w:numFmt w:val="bullet"/>
      <w:lvlText w:val="•"/>
      <w:lvlJc w:val="left"/>
      <w:pPr>
        <w:ind w:left="7984" w:hanging="361"/>
      </w:pPr>
    </w:lvl>
  </w:abstractNum>
  <w:abstractNum w:abstractNumId="2" w15:restartNumberingAfterBreak="0">
    <w:nsid w:val="00000409"/>
    <w:multiLevelType w:val="multilevel"/>
    <w:tmpl w:val="FFFFFFFF"/>
    <w:lvl w:ilvl="0">
      <w:start w:val="1"/>
      <w:numFmt w:val="decimal"/>
      <w:lvlText w:val="%1."/>
      <w:lvlJc w:val="left"/>
      <w:pPr>
        <w:ind w:left="1562" w:hanging="361"/>
      </w:pPr>
      <w:rPr>
        <w:rFonts w:ascii="Times New Roman" w:hAnsi="Times New Roman" w:cs="Times New Roman"/>
        <w:b w:val="0"/>
        <w:bCs w:val="0"/>
        <w:i w:val="0"/>
        <w:iCs w:val="0"/>
        <w:spacing w:val="0"/>
        <w:w w:val="99"/>
        <w:sz w:val="24"/>
        <w:szCs w:val="24"/>
      </w:rPr>
    </w:lvl>
    <w:lvl w:ilvl="1">
      <w:start w:val="1"/>
      <w:numFmt w:val="lowerLetter"/>
      <w:lvlText w:val="%2."/>
      <w:lvlJc w:val="left"/>
      <w:pPr>
        <w:ind w:left="2282" w:hanging="361"/>
      </w:pPr>
      <w:rPr>
        <w:rFonts w:ascii="Times New Roman" w:hAnsi="Times New Roman" w:cs="Times New Roman"/>
        <w:b w:val="0"/>
        <w:bCs w:val="0"/>
        <w:i w:val="0"/>
        <w:iCs w:val="0"/>
        <w:spacing w:val="-1"/>
        <w:w w:val="99"/>
        <w:sz w:val="24"/>
        <w:szCs w:val="24"/>
      </w:rPr>
    </w:lvl>
    <w:lvl w:ilvl="2">
      <w:numFmt w:val="bullet"/>
      <w:lvlText w:val="•"/>
      <w:lvlJc w:val="left"/>
      <w:pPr>
        <w:ind w:left="3102" w:hanging="361"/>
      </w:pPr>
    </w:lvl>
    <w:lvl w:ilvl="3">
      <w:numFmt w:val="bullet"/>
      <w:lvlText w:val="•"/>
      <w:lvlJc w:val="left"/>
      <w:pPr>
        <w:ind w:left="3924" w:hanging="361"/>
      </w:pPr>
    </w:lvl>
    <w:lvl w:ilvl="4">
      <w:numFmt w:val="bullet"/>
      <w:lvlText w:val="•"/>
      <w:lvlJc w:val="left"/>
      <w:pPr>
        <w:ind w:left="4746" w:hanging="361"/>
      </w:pPr>
    </w:lvl>
    <w:lvl w:ilvl="5">
      <w:numFmt w:val="bullet"/>
      <w:lvlText w:val="•"/>
      <w:lvlJc w:val="left"/>
      <w:pPr>
        <w:ind w:left="5568" w:hanging="361"/>
      </w:pPr>
    </w:lvl>
    <w:lvl w:ilvl="6">
      <w:numFmt w:val="bullet"/>
      <w:lvlText w:val="•"/>
      <w:lvlJc w:val="left"/>
      <w:pPr>
        <w:ind w:left="6391" w:hanging="361"/>
      </w:pPr>
    </w:lvl>
    <w:lvl w:ilvl="7">
      <w:numFmt w:val="bullet"/>
      <w:lvlText w:val="•"/>
      <w:lvlJc w:val="left"/>
      <w:pPr>
        <w:ind w:left="7213" w:hanging="361"/>
      </w:pPr>
    </w:lvl>
    <w:lvl w:ilvl="8">
      <w:numFmt w:val="bullet"/>
      <w:lvlText w:val="•"/>
      <w:lvlJc w:val="left"/>
      <w:pPr>
        <w:ind w:left="8035" w:hanging="361"/>
      </w:pPr>
    </w:lvl>
  </w:abstractNum>
  <w:abstractNum w:abstractNumId="3" w15:restartNumberingAfterBreak="0">
    <w:nsid w:val="0000040D"/>
    <w:multiLevelType w:val="multilevel"/>
    <w:tmpl w:val="FFFFFFFF"/>
    <w:lvl w:ilvl="0">
      <w:start w:val="1"/>
      <w:numFmt w:val="decimal"/>
      <w:lvlText w:val="%1."/>
      <w:lvlJc w:val="left"/>
      <w:pPr>
        <w:ind w:left="359" w:hanging="240"/>
      </w:pPr>
      <w:rPr>
        <w:rFonts w:ascii="Times New Roman" w:hAnsi="Times New Roman" w:cs="Times New Roman"/>
        <w:b/>
        <w:bCs/>
        <w:i w:val="0"/>
        <w:iCs w:val="0"/>
        <w:spacing w:val="0"/>
        <w:w w:val="99"/>
        <w:sz w:val="24"/>
        <w:szCs w:val="24"/>
      </w:rPr>
    </w:lvl>
    <w:lvl w:ilvl="1">
      <w:start w:val="1"/>
      <w:numFmt w:val="lowerLetter"/>
      <w:lvlText w:val="%2."/>
      <w:lvlJc w:val="left"/>
      <w:pPr>
        <w:ind w:left="720" w:hanging="240"/>
      </w:pPr>
      <w:rPr>
        <w:rFonts w:ascii="Times New Roman" w:hAnsi="Times New Roman" w:cs="Times New Roman"/>
        <w:b/>
        <w:bCs/>
        <w:i w:val="0"/>
        <w:iCs w:val="0"/>
        <w:spacing w:val="0"/>
        <w:w w:val="99"/>
        <w:sz w:val="24"/>
        <w:szCs w:val="24"/>
      </w:rPr>
    </w:lvl>
    <w:lvl w:ilvl="2">
      <w:numFmt w:val="bullet"/>
      <w:lvlText w:val="•"/>
      <w:lvlJc w:val="left"/>
      <w:pPr>
        <w:ind w:left="1715" w:hanging="240"/>
      </w:pPr>
    </w:lvl>
    <w:lvl w:ilvl="3">
      <w:numFmt w:val="bullet"/>
      <w:lvlText w:val="•"/>
      <w:lvlJc w:val="left"/>
      <w:pPr>
        <w:ind w:left="2711" w:hanging="240"/>
      </w:pPr>
    </w:lvl>
    <w:lvl w:ilvl="4">
      <w:numFmt w:val="bullet"/>
      <w:lvlText w:val="•"/>
      <w:lvlJc w:val="left"/>
      <w:pPr>
        <w:ind w:left="3706" w:hanging="240"/>
      </w:pPr>
    </w:lvl>
    <w:lvl w:ilvl="5">
      <w:numFmt w:val="bullet"/>
      <w:lvlText w:val="•"/>
      <w:lvlJc w:val="left"/>
      <w:pPr>
        <w:ind w:left="4702" w:hanging="240"/>
      </w:pPr>
    </w:lvl>
    <w:lvl w:ilvl="6">
      <w:numFmt w:val="bullet"/>
      <w:lvlText w:val="•"/>
      <w:lvlJc w:val="left"/>
      <w:pPr>
        <w:ind w:left="5697" w:hanging="240"/>
      </w:pPr>
    </w:lvl>
    <w:lvl w:ilvl="7">
      <w:numFmt w:val="bullet"/>
      <w:lvlText w:val="•"/>
      <w:lvlJc w:val="left"/>
      <w:pPr>
        <w:ind w:left="6693" w:hanging="240"/>
      </w:pPr>
    </w:lvl>
    <w:lvl w:ilvl="8">
      <w:numFmt w:val="bullet"/>
      <w:lvlText w:val="•"/>
      <w:lvlJc w:val="left"/>
      <w:pPr>
        <w:ind w:left="7688" w:hanging="240"/>
      </w:pPr>
    </w:lvl>
  </w:abstractNum>
  <w:abstractNum w:abstractNumId="4" w15:restartNumberingAfterBreak="0">
    <w:nsid w:val="0000040E"/>
    <w:multiLevelType w:val="multilevel"/>
    <w:tmpl w:val="FFFFFFFF"/>
    <w:lvl w:ilvl="0">
      <w:start w:val="1"/>
      <w:numFmt w:val="lowerLetter"/>
      <w:lvlText w:val="%1."/>
      <w:lvlJc w:val="left"/>
      <w:pPr>
        <w:ind w:left="108" w:hanging="346"/>
      </w:pPr>
      <w:rPr>
        <w:rFonts w:ascii="Times New Roman" w:hAnsi="Times New Roman" w:cs="Times New Roman"/>
        <w:b w:val="0"/>
        <w:bCs w:val="0"/>
        <w:i w:val="0"/>
        <w:iCs w:val="0"/>
        <w:spacing w:val="0"/>
        <w:w w:val="99"/>
        <w:sz w:val="24"/>
        <w:szCs w:val="24"/>
      </w:rPr>
    </w:lvl>
    <w:lvl w:ilvl="1">
      <w:numFmt w:val="bullet"/>
      <w:lvlText w:val="•"/>
      <w:lvlJc w:val="left"/>
      <w:pPr>
        <w:ind w:left="785" w:hanging="346"/>
      </w:pPr>
    </w:lvl>
    <w:lvl w:ilvl="2">
      <w:numFmt w:val="bullet"/>
      <w:lvlText w:val="•"/>
      <w:lvlJc w:val="left"/>
      <w:pPr>
        <w:ind w:left="1471" w:hanging="346"/>
      </w:pPr>
    </w:lvl>
    <w:lvl w:ilvl="3">
      <w:numFmt w:val="bullet"/>
      <w:lvlText w:val="•"/>
      <w:lvlJc w:val="left"/>
      <w:pPr>
        <w:ind w:left="2157" w:hanging="346"/>
      </w:pPr>
    </w:lvl>
    <w:lvl w:ilvl="4">
      <w:numFmt w:val="bullet"/>
      <w:lvlText w:val="•"/>
      <w:lvlJc w:val="left"/>
      <w:pPr>
        <w:ind w:left="2842" w:hanging="346"/>
      </w:pPr>
    </w:lvl>
    <w:lvl w:ilvl="5">
      <w:numFmt w:val="bullet"/>
      <w:lvlText w:val="•"/>
      <w:lvlJc w:val="left"/>
      <w:pPr>
        <w:ind w:left="3528" w:hanging="346"/>
      </w:pPr>
    </w:lvl>
    <w:lvl w:ilvl="6">
      <w:numFmt w:val="bullet"/>
      <w:lvlText w:val="•"/>
      <w:lvlJc w:val="left"/>
      <w:pPr>
        <w:ind w:left="4214" w:hanging="346"/>
      </w:pPr>
    </w:lvl>
    <w:lvl w:ilvl="7">
      <w:numFmt w:val="bullet"/>
      <w:lvlText w:val="•"/>
      <w:lvlJc w:val="left"/>
      <w:pPr>
        <w:ind w:left="4899" w:hanging="346"/>
      </w:pPr>
    </w:lvl>
    <w:lvl w:ilvl="8">
      <w:numFmt w:val="bullet"/>
      <w:lvlText w:val="•"/>
      <w:lvlJc w:val="left"/>
      <w:pPr>
        <w:ind w:left="5585" w:hanging="346"/>
      </w:pPr>
    </w:lvl>
  </w:abstractNum>
  <w:abstractNum w:abstractNumId="5" w15:restartNumberingAfterBreak="0">
    <w:nsid w:val="0000040F"/>
    <w:multiLevelType w:val="multilevel"/>
    <w:tmpl w:val="FFFFFFFF"/>
    <w:lvl w:ilvl="0">
      <w:start w:val="1"/>
      <w:numFmt w:val="lowerLetter"/>
      <w:lvlText w:val="%1."/>
      <w:lvlJc w:val="left"/>
      <w:pPr>
        <w:ind w:left="108" w:hanging="346"/>
      </w:pPr>
      <w:rPr>
        <w:rFonts w:ascii="Times New Roman" w:hAnsi="Times New Roman" w:cs="Times New Roman"/>
        <w:b w:val="0"/>
        <w:bCs w:val="0"/>
        <w:i w:val="0"/>
        <w:iCs w:val="0"/>
        <w:spacing w:val="0"/>
        <w:w w:val="99"/>
        <w:sz w:val="24"/>
        <w:szCs w:val="24"/>
      </w:rPr>
    </w:lvl>
    <w:lvl w:ilvl="1">
      <w:numFmt w:val="bullet"/>
      <w:lvlText w:val="•"/>
      <w:lvlJc w:val="left"/>
      <w:pPr>
        <w:ind w:left="785" w:hanging="346"/>
      </w:pPr>
    </w:lvl>
    <w:lvl w:ilvl="2">
      <w:numFmt w:val="bullet"/>
      <w:lvlText w:val="•"/>
      <w:lvlJc w:val="left"/>
      <w:pPr>
        <w:ind w:left="1471" w:hanging="346"/>
      </w:pPr>
    </w:lvl>
    <w:lvl w:ilvl="3">
      <w:numFmt w:val="bullet"/>
      <w:lvlText w:val="•"/>
      <w:lvlJc w:val="left"/>
      <w:pPr>
        <w:ind w:left="2157" w:hanging="346"/>
      </w:pPr>
    </w:lvl>
    <w:lvl w:ilvl="4">
      <w:numFmt w:val="bullet"/>
      <w:lvlText w:val="•"/>
      <w:lvlJc w:val="left"/>
      <w:pPr>
        <w:ind w:left="2842" w:hanging="346"/>
      </w:pPr>
    </w:lvl>
    <w:lvl w:ilvl="5">
      <w:numFmt w:val="bullet"/>
      <w:lvlText w:val="•"/>
      <w:lvlJc w:val="left"/>
      <w:pPr>
        <w:ind w:left="3528" w:hanging="346"/>
      </w:pPr>
    </w:lvl>
    <w:lvl w:ilvl="6">
      <w:numFmt w:val="bullet"/>
      <w:lvlText w:val="•"/>
      <w:lvlJc w:val="left"/>
      <w:pPr>
        <w:ind w:left="4214" w:hanging="346"/>
      </w:pPr>
    </w:lvl>
    <w:lvl w:ilvl="7">
      <w:numFmt w:val="bullet"/>
      <w:lvlText w:val="•"/>
      <w:lvlJc w:val="left"/>
      <w:pPr>
        <w:ind w:left="4899" w:hanging="346"/>
      </w:pPr>
    </w:lvl>
    <w:lvl w:ilvl="8">
      <w:numFmt w:val="bullet"/>
      <w:lvlText w:val="•"/>
      <w:lvlJc w:val="left"/>
      <w:pPr>
        <w:ind w:left="5585" w:hanging="346"/>
      </w:pPr>
    </w:lvl>
  </w:abstractNum>
  <w:abstractNum w:abstractNumId="6" w15:restartNumberingAfterBreak="0">
    <w:nsid w:val="00000410"/>
    <w:multiLevelType w:val="multilevel"/>
    <w:tmpl w:val="FFFFFFFF"/>
    <w:lvl w:ilvl="0">
      <w:start w:val="1"/>
      <w:numFmt w:val="decimal"/>
      <w:lvlText w:val="%1."/>
      <w:lvlJc w:val="left"/>
      <w:pPr>
        <w:ind w:left="844" w:hanging="360"/>
      </w:pPr>
      <w:rPr>
        <w:rFonts w:ascii="Times New Roman" w:hAnsi="Times New Roman" w:cs="Times New Roman"/>
        <w:b w:val="0"/>
        <w:bCs w:val="0"/>
        <w:i w:val="0"/>
        <w:iCs w:val="0"/>
        <w:spacing w:val="0"/>
        <w:w w:val="99"/>
        <w:sz w:val="24"/>
        <w:szCs w:val="24"/>
      </w:rPr>
    </w:lvl>
    <w:lvl w:ilvl="1">
      <w:numFmt w:val="bullet"/>
      <w:lvlText w:val="•"/>
      <w:lvlJc w:val="left"/>
      <w:pPr>
        <w:ind w:left="1724" w:hanging="360"/>
      </w:pPr>
    </w:lvl>
    <w:lvl w:ilvl="2">
      <w:numFmt w:val="bullet"/>
      <w:lvlText w:val="•"/>
      <w:lvlJc w:val="left"/>
      <w:pPr>
        <w:ind w:left="2608" w:hanging="360"/>
      </w:pPr>
    </w:lvl>
    <w:lvl w:ilvl="3">
      <w:numFmt w:val="bullet"/>
      <w:lvlText w:val="•"/>
      <w:lvlJc w:val="left"/>
      <w:pPr>
        <w:ind w:left="3492" w:hanging="360"/>
      </w:pPr>
    </w:lvl>
    <w:lvl w:ilvl="4">
      <w:numFmt w:val="bullet"/>
      <w:lvlText w:val="•"/>
      <w:lvlJc w:val="left"/>
      <w:pPr>
        <w:ind w:left="4376" w:hanging="360"/>
      </w:pPr>
    </w:lvl>
    <w:lvl w:ilvl="5">
      <w:numFmt w:val="bullet"/>
      <w:lvlText w:val="•"/>
      <w:lvlJc w:val="left"/>
      <w:pPr>
        <w:ind w:left="5260" w:hanging="360"/>
      </w:pPr>
    </w:lvl>
    <w:lvl w:ilvl="6">
      <w:numFmt w:val="bullet"/>
      <w:lvlText w:val="•"/>
      <w:lvlJc w:val="left"/>
      <w:pPr>
        <w:ind w:left="6144" w:hanging="360"/>
      </w:pPr>
    </w:lvl>
    <w:lvl w:ilvl="7">
      <w:numFmt w:val="bullet"/>
      <w:lvlText w:val="•"/>
      <w:lvlJc w:val="left"/>
      <w:pPr>
        <w:ind w:left="7028" w:hanging="360"/>
      </w:pPr>
    </w:lvl>
    <w:lvl w:ilvl="8">
      <w:numFmt w:val="bullet"/>
      <w:lvlText w:val="•"/>
      <w:lvlJc w:val="left"/>
      <w:pPr>
        <w:ind w:left="7912" w:hanging="360"/>
      </w:pPr>
    </w:lvl>
  </w:abstractNum>
  <w:abstractNum w:abstractNumId="7" w15:restartNumberingAfterBreak="0">
    <w:nsid w:val="06CFDD13"/>
    <w:multiLevelType w:val="hybridMultilevel"/>
    <w:tmpl w:val="C10ED57E"/>
    <w:lvl w:ilvl="0" w:tplc="C6EAAB5A">
      <w:start w:val="1"/>
      <w:numFmt w:val="bullet"/>
      <w:lvlText w:val=""/>
      <w:lvlJc w:val="left"/>
      <w:pPr>
        <w:ind w:left="720" w:hanging="360"/>
      </w:pPr>
      <w:rPr>
        <w:rFonts w:ascii="Symbol" w:hAnsi="Symbol" w:hint="default"/>
      </w:rPr>
    </w:lvl>
    <w:lvl w:ilvl="1" w:tplc="43C44B0A">
      <w:start w:val="1"/>
      <w:numFmt w:val="bullet"/>
      <w:lvlText w:val="o"/>
      <w:lvlJc w:val="left"/>
      <w:pPr>
        <w:ind w:left="1440" w:hanging="360"/>
      </w:pPr>
      <w:rPr>
        <w:rFonts w:ascii="Courier New" w:hAnsi="Courier New" w:hint="default"/>
      </w:rPr>
    </w:lvl>
    <w:lvl w:ilvl="2" w:tplc="3AB46770">
      <w:start w:val="1"/>
      <w:numFmt w:val="bullet"/>
      <w:lvlText w:val=""/>
      <w:lvlJc w:val="left"/>
      <w:pPr>
        <w:ind w:left="2160" w:hanging="360"/>
      </w:pPr>
      <w:rPr>
        <w:rFonts w:ascii="Wingdings" w:hAnsi="Wingdings" w:hint="default"/>
      </w:rPr>
    </w:lvl>
    <w:lvl w:ilvl="3" w:tplc="A2F4DD8C">
      <w:start w:val="1"/>
      <w:numFmt w:val="bullet"/>
      <w:lvlText w:val=""/>
      <w:lvlJc w:val="left"/>
      <w:pPr>
        <w:ind w:left="2880" w:hanging="360"/>
      </w:pPr>
      <w:rPr>
        <w:rFonts w:ascii="Symbol" w:hAnsi="Symbol" w:hint="default"/>
      </w:rPr>
    </w:lvl>
    <w:lvl w:ilvl="4" w:tplc="BE0671B2">
      <w:start w:val="1"/>
      <w:numFmt w:val="bullet"/>
      <w:lvlText w:val="o"/>
      <w:lvlJc w:val="left"/>
      <w:pPr>
        <w:ind w:left="3600" w:hanging="360"/>
      </w:pPr>
      <w:rPr>
        <w:rFonts w:ascii="Courier New" w:hAnsi="Courier New" w:hint="default"/>
      </w:rPr>
    </w:lvl>
    <w:lvl w:ilvl="5" w:tplc="12B60CB0">
      <w:start w:val="1"/>
      <w:numFmt w:val="bullet"/>
      <w:lvlText w:val=""/>
      <w:lvlJc w:val="left"/>
      <w:pPr>
        <w:ind w:left="4320" w:hanging="360"/>
      </w:pPr>
      <w:rPr>
        <w:rFonts w:ascii="Wingdings" w:hAnsi="Wingdings" w:hint="default"/>
      </w:rPr>
    </w:lvl>
    <w:lvl w:ilvl="6" w:tplc="28E8CF6E">
      <w:start w:val="1"/>
      <w:numFmt w:val="bullet"/>
      <w:lvlText w:val=""/>
      <w:lvlJc w:val="left"/>
      <w:pPr>
        <w:ind w:left="5040" w:hanging="360"/>
      </w:pPr>
      <w:rPr>
        <w:rFonts w:ascii="Symbol" w:hAnsi="Symbol" w:hint="default"/>
      </w:rPr>
    </w:lvl>
    <w:lvl w:ilvl="7" w:tplc="5F00E76E">
      <w:start w:val="1"/>
      <w:numFmt w:val="bullet"/>
      <w:lvlText w:val="o"/>
      <w:lvlJc w:val="left"/>
      <w:pPr>
        <w:ind w:left="5760" w:hanging="360"/>
      </w:pPr>
      <w:rPr>
        <w:rFonts w:ascii="Courier New" w:hAnsi="Courier New" w:hint="default"/>
      </w:rPr>
    </w:lvl>
    <w:lvl w:ilvl="8" w:tplc="05748508">
      <w:start w:val="1"/>
      <w:numFmt w:val="bullet"/>
      <w:lvlText w:val=""/>
      <w:lvlJc w:val="left"/>
      <w:pPr>
        <w:ind w:left="6480" w:hanging="360"/>
      </w:pPr>
      <w:rPr>
        <w:rFonts w:ascii="Wingdings" w:hAnsi="Wingdings" w:hint="default"/>
      </w:rPr>
    </w:lvl>
  </w:abstractNum>
  <w:abstractNum w:abstractNumId="8" w15:restartNumberingAfterBreak="0">
    <w:nsid w:val="122B6E4F"/>
    <w:multiLevelType w:val="hybridMultilevel"/>
    <w:tmpl w:val="90EE69E4"/>
    <w:lvl w:ilvl="0" w:tplc="BA5CCA1E">
      <w:start w:val="1"/>
      <w:numFmt w:val="decimal"/>
      <w:lvlText w:val="%1."/>
      <w:lvlJc w:val="left"/>
      <w:pPr>
        <w:ind w:left="1080" w:hanging="360"/>
      </w:pPr>
    </w:lvl>
    <w:lvl w:ilvl="1" w:tplc="786E7EB0">
      <w:start w:val="1"/>
      <w:numFmt w:val="lowerLetter"/>
      <w:lvlText w:val="%2."/>
      <w:lvlJc w:val="left"/>
      <w:pPr>
        <w:ind w:left="1800" w:hanging="360"/>
      </w:pPr>
    </w:lvl>
    <w:lvl w:ilvl="2" w:tplc="ABEC305E">
      <w:start w:val="1"/>
      <w:numFmt w:val="lowerRoman"/>
      <w:lvlText w:val="%3."/>
      <w:lvlJc w:val="right"/>
      <w:pPr>
        <w:ind w:left="2520" w:hanging="180"/>
      </w:pPr>
    </w:lvl>
    <w:lvl w:ilvl="3" w:tplc="F4C4CCE0">
      <w:start w:val="1"/>
      <w:numFmt w:val="decimal"/>
      <w:lvlText w:val="%4."/>
      <w:lvlJc w:val="left"/>
      <w:pPr>
        <w:ind w:left="3240" w:hanging="360"/>
      </w:pPr>
    </w:lvl>
    <w:lvl w:ilvl="4" w:tplc="522E053C">
      <w:start w:val="1"/>
      <w:numFmt w:val="lowerLetter"/>
      <w:lvlText w:val="%5."/>
      <w:lvlJc w:val="left"/>
      <w:pPr>
        <w:ind w:left="3960" w:hanging="360"/>
      </w:pPr>
    </w:lvl>
    <w:lvl w:ilvl="5" w:tplc="0730305A">
      <w:start w:val="1"/>
      <w:numFmt w:val="lowerRoman"/>
      <w:lvlText w:val="%6."/>
      <w:lvlJc w:val="right"/>
      <w:pPr>
        <w:ind w:left="4680" w:hanging="180"/>
      </w:pPr>
    </w:lvl>
    <w:lvl w:ilvl="6" w:tplc="5CC45D42">
      <w:start w:val="1"/>
      <w:numFmt w:val="decimal"/>
      <w:lvlText w:val="%7."/>
      <w:lvlJc w:val="left"/>
      <w:pPr>
        <w:ind w:left="5400" w:hanging="360"/>
      </w:pPr>
    </w:lvl>
    <w:lvl w:ilvl="7" w:tplc="2A044A4C">
      <w:start w:val="1"/>
      <w:numFmt w:val="lowerLetter"/>
      <w:lvlText w:val="%8."/>
      <w:lvlJc w:val="left"/>
      <w:pPr>
        <w:ind w:left="6120" w:hanging="360"/>
      </w:pPr>
    </w:lvl>
    <w:lvl w:ilvl="8" w:tplc="BDCA7D76">
      <w:start w:val="1"/>
      <w:numFmt w:val="lowerRoman"/>
      <w:lvlText w:val="%9."/>
      <w:lvlJc w:val="right"/>
      <w:pPr>
        <w:ind w:left="6840" w:hanging="180"/>
      </w:pPr>
    </w:lvl>
  </w:abstractNum>
  <w:abstractNum w:abstractNumId="9" w15:restartNumberingAfterBreak="0">
    <w:nsid w:val="161029BC"/>
    <w:multiLevelType w:val="hybridMultilevel"/>
    <w:tmpl w:val="805CC3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69B6EDF"/>
    <w:multiLevelType w:val="multilevel"/>
    <w:tmpl w:val="7218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7D5E82"/>
    <w:multiLevelType w:val="hybridMultilevel"/>
    <w:tmpl w:val="CF9A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1624E"/>
    <w:multiLevelType w:val="hybridMultilevel"/>
    <w:tmpl w:val="2072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92211"/>
    <w:multiLevelType w:val="multilevel"/>
    <w:tmpl w:val="2F9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006775"/>
    <w:multiLevelType w:val="multilevel"/>
    <w:tmpl w:val="A55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2D03B4"/>
    <w:multiLevelType w:val="hybridMultilevel"/>
    <w:tmpl w:val="A3687638"/>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534B3BAD"/>
    <w:multiLevelType w:val="hybridMultilevel"/>
    <w:tmpl w:val="289092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8E63467"/>
    <w:multiLevelType w:val="hybridMultilevel"/>
    <w:tmpl w:val="23222C7E"/>
    <w:lvl w:ilvl="0" w:tplc="8460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B2F9C"/>
    <w:multiLevelType w:val="hybridMultilevel"/>
    <w:tmpl w:val="774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001BB"/>
    <w:multiLevelType w:val="hybridMultilevel"/>
    <w:tmpl w:val="8A044834"/>
    <w:lvl w:ilvl="0" w:tplc="76262E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2138C"/>
    <w:multiLevelType w:val="hybridMultilevel"/>
    <w:tmpl w:val="155E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4669F"/>
    <w:multiLevelType w:val="hybridMultilevel"/>
    <w:tmpl w:val="3210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291699">
    <w:abstractNumId w:val="12"/>
  </w:num>
  <w:num w:numId="2" w16cid:durableId="767896448">
    <w:abstractNumId w:val="0"/>
  </w:num>
  <w:num w:numId="3" w16cid:durableId="1683556736">
    <w:abstractNumId w:val="14"/>
  </w:num>
  <w:num w:numId="4" w16cid:durableId="35282859">
    <w:abstractNumId w:val="13"/>
  </w:num>
  <w:num w:numId="5" w16cid:durableId="1597711397">
    <w:abstractNumId w:val="10"/>
  </w:num>
  <w:num w:numId="6" w16cid:durableId="333001360">
    <w:abstractNumId w:val="7"/>
  </w:num>
  <w:num w:numId="7" w16cid:durableId="2001887519">
    <w:abstractNumId w:val="19"/>
  </w:num>
  <w:num w:numId="8" w16cid:durableId="1651715873">
    <w:abstractNumId w:val="1"/>
  </w:num>
  <w:num w:numId="9" w16cid:durableId="1111819759">
    <w:abstractNumId w:val="2"/>
  </w:num>
  <w:num w:numId="10" w16cid:durableId="290525238">
    <w:abstractNumId w:val="6"/>
  </w:num>
  <w:num w:numId="11" w16cid:durableId="568616766">
    <w:abstractNumId w:val="5"/>
  </w:num>
  <w:num w:numId="12" w16cid:durableId="311957131">
    <w:abstractNumId w:val="4"/>
  </w:num>
  <w:num w:numId="13" w16cid:durableId="359088747">
    <w:abstractNumId w:val="3"/>
  </w:num>
  <w:num w:numId="14" w16cid:durableId="152722576">
    <w:abstractNumId w:val="21"/>
  </w:num>
  <w:num w:numId="15" w16cid:durableId="1159810001">
    <w:abstractNumId w:val="11"/>
  </w:num>
  <w:num w:numId="16" w16cid:durableId="506991225">
    <w:abstractNumId w:val="16"/>
  </w:num>
  <w:num w:numId="17" w16cid:durableId="2082562456">
    <w:abstractNumId w:val="15"/>
  </w:num>
  <w:num w:numId="18" w16cid:durableId="1828326643">
    <w:abstractNumId w:val="8"/>
  </w:num>
  <w:num w:numId="19" w16cid:durableId="1357075867">
    <w:abstractNumId w:val="18"/>
  </w:num>
  <w:num w:numId="20" w16cid:durableId="1451971772">
    <w:abstractNumId w:val="20"/>
  </w:num>
  <w:num w:numId="21" w16cid:durableId="113452066">
    <w:abstractNumId w:val="9"/>
  </w:num>
  <w:num w:numId="22" w16cid:durableId="151160317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5"/>
    <w:rsid w:val="000004C0"/>
    <w:rsid w:val="000015A0"/>
    <w:rsid w:val="00001C62"/>
    <w:rsid w:val="0000278D"/>
    <w:rsid w:val="00002CFC"/>
    <w:rsid w:val="00002E51"/>
    <w:rsid w:val="0000312A"/>
    <w:rsid w:val="000032E4"/>
    <w:rsid w:val="00003BCD"/>
    <w:rsid w:val="00003C95"/>
    <w:rsid w:val="00003E16"/>
    <w:rsid w:val="000040E7"/>
    <w:rsid w:val="00004BE4"/>
    <w:rsid w:val="0000550A"/>
    <w:rsid w:val="00005C7A"/>
    <w:rsid w:val="000063D8"/>
    <w:rsid w:val="0000754E"/>
    <w:rsid w:val="000078F0"/>
    <w:rsid w:val="00007BEA"/>
    <w:rsid w:val="0000AD4D"/>
    <w:rsid w:val="0001045C"/>
    <w:rsid w:val="00010FEF"/>
    <w:rsid w:val="00011C7A"/>
    <w:rsid w:val="00011C93"/>
    <w:rsid w:val="000120DE"/>
    <w:rsid w:val="0001221A"/>
    <w:rsid w:val="00012369"/>
    <w:rsid w:val="00012896"/>
    <w:rsid w:val="00013670"/>
    <w:rsid w:val="00013AD1"/>
    <w:rsid w:val="00013E9E"/>
    <w:rsid w:val="000147D8"/>
    <w:rsid w:val="00014D98"/>
    <w:rsid w:val="00014FBF"/>
    <w:rsid w:val="00015001"/>
    <w:rsid w:val="00015356"/>
    <w:rsid w:val="00016966"/>
    <w:rsid w:val="00017147"/>
    <w:rsid w:val="000174FC"/>
    <w:rsid w:val="00017516"/>
    <w:rsid w:val="0001768C"/>
    <w:rsid w:val="00020467"/>
    <w:rsid w:val="00020833"/>
    <w:rsid w:val="000208FB"/>
    <w:rsid w:val="00020D1B"/>
    <w:rsid w:val="0002100C"/>
    <w:rsid w:val="00021FE4"/>
    <w:rsid w:val="00022F1D"/>
    <w:rsid w:val="00023457"/>
    <w:rsid w:val="0002371F"/>
    <w:rsid w:val="000239F2"/>
    <w:rsid w:val="00023A27"/>
    <w:rsid w:val="000245AD"/>
    <w:rsid w:val="00024800"/>
    <w:rsid w:val="00024BEA"/>
    <w:rsid w:val="000252E2"/>
    <w:rsid w:val="00025A09"/>
    <w:rsid w:val="00025DB2"/>
    <w:rsid w:val="00026E5F"/>
    <w:rsid w:val="000307BC"/>
    <w:rsid w:val="00031C94"/>
    <w:rsid w:val="000321AE"/>
    <w:rsid w:val="000326D4"/>
    <w:rsid w:val="00032C17"/>
    <w:rsid w:val="000336F4"/>
    <w:rsid w:val="000337F2"/>
    <w:rsid w:val="00034EB7"/>
    <w:rsid w:val="0003536D"/>
    <w:rsid w:val="00035B24"/>
    <w:rsid w:val="00036631"/>
    <w:rsid w:val="00036822"/>
    <w:rsid w:val="00036F41"/>
    <w:rsid w:val="00037626"/>
    <w:rsid w:val="00037D9E"/>
    <w:rsid w:val="00037DE6"/>
    <w:rsid w:val="00040391"/>
    <w:rsid w:val="0004059D"/>
    <w:rsid w:val="0004082A"/>
    <w:rsid w:val="0004124F"/>
    <w:rsid w:val="00041450"/>
    <w:rsid w:val="00041F43"/>
    <w:rsid w:val="00042366"/>
    <w:rsid w:val="000429A1"/>
    <w:rsid w:val="00042F99"/>
    <w:rsid w:val="000436EE"/>
    <w:rsid w:val="00044C11"/>
    <w:rsid w:val="00045623"/>
    <w:rsid w:val="00045895"/>
    <w:rsid w:val="00046621"/>
    <w:rsid w:val="00046701"/>
    <w:rsid w:val="0004709A"/>
    <w:rsid w:val="00047471"/>
    <w:rsid w:val="00047CB6"/>
    <w:rsid w:val="00047CC8"/>
    <w:rsid w:val="00050D4C"/>
    <w:rsid w:val="00051026"/>
    <w:rsid w:val="000523C3"/>
    <w:rsid w:val="00052647"/>
    <w:rsid w:val="00052B14"/>
    <w:rsid w:val="0005371D"/>
    <w:rsid w:val="000546F0"/>
    <w:rsid w:val="00054AD7"/>
    <w:rsid w:val="00054D9B"/>
    <w:rsid w:val="00055DFB"/>
    <w:rsid w:val="00055FB0"/>
    <w:rsid w:val="0005665E"/>
    <w:rsid w:val="0005701B"/>
    <w:rsid w:val="0005756F"/>
    <w:rsid w:val="0005773A"/>
    <w:rsid w:val="00057B56"/>
    <w:rsid w:val="00057D04"/>
    <w:rsid w:val="00057F39"/>
    <w:rsid w:val="00057F5C"/>
    <w:rsid w:val="00060B62"/>
    <w:rsid w:val="00061DA0"/>
    <w:rsid w:val="00061DC9"/>
    <w:rsid w:val="00062234"/>
    <w:rsid w:val="00062321"/>
    <w:rsid w:val="00062992"/>
    <w:rsid w:val="00062B7D"/>
    <w:rsid w:val="000635A8"/>
    <w:rsid w:val="00063AC5"/>
    <w:rsid w:val="00064472"/>
    <w:rsid w:val="00064B40"/>
    <w:rsid w:val="0006510D"/>
    <w:rsid w:val="000652EF"/>
    <w:rsid w:val="000654DB"/>
    <w:rsid w:val="00065548"/>
    <w:rsid w:val="000657AC"/>
    <w:rsid w:val="00065B65"/>
    <w:rsid w:val="00065CCF"/>
    <w:rsid w:val="00066469"/>
    <w:rsid w:val="00066CD0"/>
    <w:rsid w:val="00070395"/>
    <w:rsid w:val="0007052F"/>
    <w:rsid w:val="00071F13"/>
    <w:rsid w:val="000724F0"/>
    <w:rsid w:val="00073018"/>
    <w:rsid w:val="00073080"/>
    <w:rsid w:val="00073A0C"/>
    <w:rsid w:val="00073E7A"/>
    <w:rsid w:val="00075280"/>
    <w:rsid w:val="0007556E"/>
    <w:rsid w:val="00075C44"/>
    <w:rsid w:val="000761A2"/>
    <w:rsid w:val="00076F9C"/>
    <w:rsid w:val="00077A7E"/>
    <w:rsid w:val="000805EC"/>
    <w:rsid w:val="0008089E"/>
    <w:rsid w:val="00080CBE"/>
    <w:rsid w:val="00081A78"/>
    <w:rsid w:val="00082316"/>
    <w:rsid w:val="0008286F"/>
    <w:rsid w:val="000850BE"/>
    <w:rsid w:val="00085B47"/>
    <w:rsid w:val="0008637F"/>
    <w:rsid w:val="00086ECF"/>
    <w:rsid w:val="00087040"/>
    <w:rsid w:val="0008717F"/>
    <w:rsid w:val="000876ED"/>
    <w:rsid w:val="00087FA9"/>
    <w:rsid w:val="000909CC"/>
    <w:rsid w:val="00090A0D"/>
    <w:rsid w:val="00090C9A"/>
    <w:rsid w:val="000920C8"/>
    <w:rsid w:val="00092208"/>
    <w:rsid w:val="00092DBB"/>
    <w:rsid w:val="00093519"/>
    <w:rsid w:val="000947D7"/>
    <w:rsid w:val="00094D20"/>
    <w:rsid w:val="00094DA9"/>
    <w:rsid w:val="00095449"/>
    <w:rsid w:val="000954BA"/>
    <w:rsid w:val="00095956"/>
    <w:rsid w:val="00095B97"/>
    <w:rsid w:val="00096026"/>
    <w:rsid w:val="00096391"/>
    <w:rsid w:val="000967CB"/>
    <w:rsid w:val="00096AFC"/>
    <w:rsid w:val="00096E07"/>
    <w:rsid w:val="00096F95"/>
    <w:rsid w:val="000979BC"/>
    <w:rsid w:val="00097A7C"/>
    <w:rsid w:val="00097CC2"/>
    <w:rsid w:val="000A1037"/>
    <w:rsid w:val="000A1106"/>
    <w:rsid w:val="000A24F7"/>
    <w:rsid w:val="000A2E24"/>
    <w:rsid w:val="000A3248"/>
    <w:rsid w:val="000A3850"/>
    <w:rsid w:val="000A5782"/>
    <w:rsid w:val="000A58B8"/>
    <w:rsid w:val="000A5FF0"/>
    <w:rsid w:val="000A63F8"/>
    <w:rsid w:val="000A64EF"/>
    <w:rsid w:val="000A6A58"/>
    <w:rsid w:val="000B0992"/>
    <w:rsid w:val="000B0EAC"/>
    <w:rsid w:val="000B12E8"/>
    <w:rsid w:val="000B1B34"/>
    <w:rsid w:val="000B1DBA"/>
    <w:rsid w:val="000B2425"/>
    <w:rsid w:val="000B27A2"/>
    <w:rsid w:val="000B2EEB"/>
    <w:rsid w:val="000B3643"/>
    <w:rsid w:val="000B36C7"/>
    <w:rsid w:val="000B3BD0"/>
    <w:rsid w:val="000B4764"/>
    <w:rsid w:val="000B48F8"/>
    <w:rsid w:val="000B68DE"/>
    <w:rsid w:val="000B6CAC"/>
    <w:rsid w:val="000B727B"/>
    <w:rsid w:val="000B75E2"/>
    <w:rsid w:val="000B7AB5"/>
    <w:rsid w:val="000C04A0"/>
    <w:rsid w:val="000C0956"/>
    <w:rsid w:val="000C0DF9"/>
    <w:rsid w:val="000C0E96"/>
    <w:rsid w:val="000C0F2F"/>
    <w:rsid w:val="000C11CD"/>
    <w:rsid w:val="000C16E4"/>
    <w:rsid w:val="000C1B6C"/>
    <w:rsid w:val="000C1BDE"/>
    <w:rsid w:val="000C1C55"/>
    <w:rsid w:val="000C28CA"/>
    <w:rsid w:val="000C2F44"/>
    <w:rsid w:val="000C3180"/>
    <w:rsid w:val="000C3635"/>
    <w:rsid w:val="000C4099"/>
    <w:rsid w:val="000C48E3"/>
    <w:rsid w:val="000C49A1"/>
    <w:rsid w:val="000C4EC6"/>
    <w:rsid w:val="000C52D7"/>
    <w:rsid w:val="000C59D7"/>
    <w:rsid w:val="000C5FC0"/>
    <w:rsid w:val="000C6B37"/>
    <w:rsid w:val="000C6B5B"/>
    <w:rsid w:val="000C7091"/>
    <w:rsid w:val="000C73FF"/>
    <w:rsid w:val="000D0681"/>
    <w:rsid w:val="000D0969"/>
    <w:rsid w:val="000D0A4B"/>
    <w:rsid w:val="000D12C9"/>
    <w:rsid w:val="000D16C5"/>
    <w:rsid w:val="000D1C02"/>
    <w:rsid w:val="000D1C7D"/>
    <w:rsid w:val="000D220A"/>
    <w:rsid w:val="000D22E3"/>
    <w:rsid w:val="000D24E4"/>
    <w:rsid w:val="000D2D5A"/>
    <w:rsid w:val="000D2E81"/>
    <w:rsid w:val="000D2FE2"/>
    <w:rsid w:val="000D3687"/>
    <w:rsid w:val="000D3E9E"/>
    <w:rsid w:val="000D3F52"/>
    <w:rsid w:val="000D4045"/>
    <w:rsid w:val="000D4B66"/>
    <w:rsid w:val="000D4C6D"/>
    <w:rsid w:val="000D50E8"/>
    <w:rsid w:val="000D5473"/>
    <w:rsid w:val="000D5B0A"/>
    <w:rsid w:val="000D5C0A"/>
    <w:rsid w:val="000D6281"/>
    <w:rsid w:val="000D6F1D"/>
    <w:rsid w:val="000D7F52"/>
    <w:rsid w:val="000E0225"/>
    <w:rsid w:val="000E03AB"/>
    <w:rsid w:val="000E0712"/>
    <w:rsid w:val="000E0AD5"/>
    <w:rsid w:val="000E12C0"/>
    <w:rsid w:val="000E1304"/>
    <w:rsid w:val="000E1BA2"/>
    <w:rsid w:val="000E1CD3"/>
    <w:rsid w:val="000E1E7B"/>
    <w:rsid w:val="000E39F4"/>
    <w:rsid w:val="000E4469"/>
    <w:rsid w:val="000E459E"/>
    <w:rsid w:val="000E4A77"/>
    <w:rsid w:val="000E4F17"/>
    <w:rsid w:val="000E6419"/>
    <w:rsid w:val="000E6B91"/>
    <w:rsid w:val="000E728A"/>
    <w:rsid w:val="000F04E6"/>
    <w:rsid w:val="000F073C"/>
    <w:rsid w:val="000F170C"/>
    <w:rsid w:val="000F1DA9"/>
    <w:rsid w:val="000F2380"/>
    <w:rsid w:val="000F3A84"/>
    <w:rsid w:val="000F427A"/>
    <w:rsid w:val="000F4F6B"/>
    <w:rsid w:val="000F548A"/>
    <w:rsid w:val="000F696E"/>
    <w:rsid w:val="000F7314"/>
    <w:rsid w:val="000F7772"/>
    <w:rsid w:val="000F77A4"/>
    <w:rsid w:val="000F79B2"/>
    <w:rsid w:val="00100786"/>
    <w:rsid w:val="00100A60"/>
    <w:rsid w:val="00100F96"/>
    <w:rsid w:val="00101484"/>
    <w:rsid w:val="0010170E"/>
    <w:rsid w:val="0010236A"/>
    <w:rsid w:val="00103D79"/>
    <w:rsid w:val="00103DE4"/>
    <w:rsid w:val="00104010"/>
    <w:rsid w:val="001040FE"/>
    <w:rsid w:val="00104334"/>
    <w:rsid w:val="00105271"/>
    <w:rsid w:val="0010541E"/>
    <w:rsid w:val="00106936"/>
    <w:rsid w:val="001078FB"/>
    <w:rsid w:val="00107A5F"/>
    <w:rsid w:val="00107EAF"/>
    <w:rsid w:val="001109E3"/>
    <w:rsid w:val="00110F63"/>
    <w:rsid w:val="00111231"/>
    <w:rsid w:val="001117B9"/>
    <w:rsid w:val="00111880"/>
    <w:rsid w:val="00111FC5"/>
    <w:rsid w:val="00112342"/>
    <w:rsid w:val="00112469"/>
    <w:rsid w:val="00112496"/>
    <w:rsid w:val="00112960"/>
    <w:rsid w:val="00112CE3"/>
    <w:rsid w:val="00113077"/>
    <w:rsid w:val="001132D6"/>
    <w:rsid w:val="0011340D"/>
    <w:rsid w:val="00113598"/>
    <w:rsid w:val="00113673"/>
    <w:rsid w:val="001143F7"/>
    <w:rsid w:val="00114DF2"/>
    <w:rsid w:val="00115672"/>
    <w:rsid w:val="00115767"/>
    <w:rsid w:val="001158BD"/>
    <w:rsid w:val="00115AE2"/>
    <w:rsid w:val="00115CC4"/>
    <w:rsid w:val="001160FB"/>
    <w:rsid w:val="001165D1"/>
    <w:rsid w:val="00116C5F"/>
    <w:rsid w:val="00117AD1"/>
    <w:rsid w:val="001210D3"/>
    <w:rsid w:val="00121653"/>
    <w:rsid w:val="00121DBA"/>
    <w:rsid w:val="00122381"/>
    <w:rsid w:val="00122FD7"/>
    <w:rsid w:val="00123EB8"/>
    <w:rsid w:val="001249CC"/>
    <w:rsid w:val="001254E6"/>
    <w:rsid w:val="00125993"/>
    <w:rsid w:val="00126117"/>
    <w:rsid w:val="00126E8E"/>
    <w:rsid w:val="00127133"/>
    <w:rsid w:val="00127676"/>
    <w:rsid w:val="001300CF"/>
    <w:rsid w:val="001301A4"/>
    <w:rsid w:val="00130356"/>
    <w:rsid w:val="001306EC"/>
    <w:rsid w:val="001308BD"/>
    <w:rsid w:val="00130F08"/>
    <w:rsid w:val="00131A99"/>
    <w:rsid w:val="00132116"/>
    <w:rsid w:val="00132541"/>
    <w:rsid w:val="00132FD3"/>
    <w:rsid w:val="00133C6E"/>
    <w:rsid w:val="00133C81"/>
    <w:rsid w:val="00133E61"/>
    <w:rsid w:val="0013422C"/>
    <w:rsid w:val="00134BFE"/>
    <w:rsid w:val="001350A1"/>
    <w:rsid w:val="00135E45"/>
    <w:rsid w:val="001365AA"/>
    <w:rsid w:val="00136D5D"/>
    <w:rsid w:val="00136D65"/>
    <w:rsid w:val="00137220"/>
    <w:rsid w:val="001373AA"/>
    <w:rsid w:val="00137467"/>
    <w:rsid w:val="001376AE"/>
    <w:rsid w:val="00137704"/>
    <w:rsid w:val="0014038C"/>
    <w:rsid w:val="00140A95"/>
    <w:rsid w:val="0014166B"/>
    <w:rsid w:val="001417B8"/>
    <w:rsid w:val="00142630"/>
    <w:rsid w:val="00142A82"/>
    <w:rsid w:val="00143159"/>
    <w:rsid w:val="00143435"/>
    <w:rsid w:val="00143702"/>
    <w:rsid w:val="00144713"/>
    <w:rsid w:val="00145012"/>
    <w:rsid w:val="0014566D"/>
    <w:rsid w:val="0014579F"/>
    <w:rsid w:val="001458E9"/>
    <w:rsid w:val="00145DDF"/>
    <w:rsid w:val="00146752"/>
    <w:rsid w:val="00146AC4"/>
    <w:rsid w:val="00147880"/>
    <w:rsid w:val="00147E09"/>
    <w:rsid w:val="0015005A"/>
    <w:rsid w:val="00151280"/>
    <w:rsid w:val="001515A7"/>
    <w:rsid w:val="00151FF0"/>
    <w:rsid w:val="001520FE"/>
    <w:rsid w:val="00152889"/>
    <w:rsid w:val="00152A10"/>
    <w:rsid w:val="00152CD9"/>
    <w:rsid w:val="00152F2D"/>
    <w:rsid w:val="001533C7"/>
    <w:rsid w:val="0015429F"/>
    <w:rsid w:val="00154402"/>
    <w:rsid w:val="00154649"/>
    <w:rsid w:val="00154763"/>
    <w:rsid w:val="001549C3"/>
    <w:rsid w:val="00155157"/>
    <w:rsid w:val="00155C26"/>
    <w:rsid w:val="00155D01"/>
    <w:rsid w:val="00155EB6"/>
    <w:rsid w:val="0015652D"/>
    <w:rsid w:val="001566E9"/>
    <w:rsid w:val="0015670C"/>
    <w:rsid w:val="00156963"/>
    <w:rsid w:val="00156C80"/>
    <w:rsid w:val="00156D13"/>
    <w:rsid w:val="00157087"/>
    <w:rsid w:val="001570F5"/>
    <w:rsid w:val="00157C35"/>
    <w:rsid w:val="00157E80"/>
    <w:rsid w:val="0016062B"/>
    <w:rsid w:val="00162929"/>
    <w:rsid w:val="0016317F"/>
    <w:rsid w:val="001643EB"/>
    <w:rsid w:val="00164926"/>
    <w:rsid w:val="00164A35"/>
    <w:rsid w:val="00164E92"/>
    <w:rsid w:val="00165378"/>
    <w:rsid w:val="00165624"/>
    <w:rsid w:val="00165A77"/>
    <w:rsid w:val="00165C96"/>
    <w:rsid w:val="00166BDD"/>
    <w:rsid w:val="001670E4"/>
    <w:rsid w:val="0016755F"/>
    <w:rsid w:val="00167D0E"/>
    <w:rsid w:val="001713A2"/>
    <w:rsid w:val="00171D06"/>
    <w:rsid w:val="00172D4C"/>
    <w:rsid w:val="00172FC2"/>
    <w:rsid w:val="00173456"/>
    <w:rsid w:val="00173677"/>
    <w:rsid w:val="0017408B"/>
    <w:rsid w:val="001752A8"/>
    <w:rsid w:val="00175424"/>
    <w:rsid w:val="00176B8D"/>
    <w:rsid w:val="00176DA7"/>
    <w:rsid w:val="00176FF3"/>
    <w:rsid w:val="00177FD1"/>
    <w:rsid w:val="00180365"/>
    <w:rsid w:val="0018073F"/>
    <w:rsid w:val="00180CFC"/>
    <w:rsid w:val="00180D51"/>
    <w:rsid w:val="00182903"/>
    <w:rsid w:val="00182F2D"/>
    <w:rsid w:val="00183005"/>
    <w:rsid w:val="00183694"/>
    <w:rsid w:val="001836F6"/>
    <w:rsid w:val="00184205"/>
    <w:rsid w:val="00184251"/>
    <w:rsid w:val="00184934"/>
    <w:rsid w:val="00184D76"/>
    <w:rsid w:val="00184E93"/>
    <w:rsid w:val="001850E8"/>
    <w:rsid w:val="00185A23"/>
    <w:rsid w:val="00186295"/>
    <w:rsid w:val="0018661F"/>
    <w:rsid w:val="001874C9"/>
    <w:rsid w:val="0018774A"/>
    <w:rsid w:val="00187800"/>
    <w:rsid w:val="00187E4C"/>
    <w:rsid w:val="00190BD6"/>
    <w:rsid w:val="00192085"/>
    <w:rsid w:val="001920DB"/>
    <w:rsid w:val="00192C37"/>
    <w:rsid w:val="0019324E"/>
    <w:rsid w:val="0019363F"/>
    <w:rsid w:val="00193CC6"/>
    <w:rsid w:val="001948D9"/>
    <w:rsid w:val="001950B6"/>
    <w:rsid w:val="00196AEF"/>
    <w:rsid w:val="00197C6A"/>
    <w:rsid w:val="001A0716"/>
    <w:rsid w:val="001A126B"/>
    <w:rsid w:val="001A212A"/>
    <w:rsid w:val="001A2607"/>
    <w:rsid w:val="001A28E5"/>
    <w:rsid w:val="001A2928"/>
    <w:rsid w:val="001A2C0E"/>
    <w:rsid w:val="001A625E"/>
    <w:rsid w:val="001A7857"/>
    <w:rsid w:val="001A787E"/>
    <w:rsid w:val="001A7C40"/>
    <w:rsid w:val="001B05CE"/>
    <w:rsid w:val="001B08FA"/>
    <w:rsid w:val="001B108F"/>
    <w:rsid w:val="001B1601"/>
    <w:rsid w:val="001B1A5F"/>
    <w:rsid w:val="001B1C15"/>
    <w:rsid w:val="001B2169"/>
    <w:rsid w:val="001B2360"/>
    <w:rsid w:val="001B2F22"/>
    <w:rsid w:val="001B2FC1"/>
    <w:rsid w:val="001B34FF"/>
    <w:rsid w:val="001B3823"/>
    <w:rsid w:val="001B4218"/>
    <w:rsid w:val="001B4330"/>
    <w:rsid w:val="001B4991"/>
    <w:rsid w:val="001B5804"/>
    <w:rsid w:val="001B5A33"/>
    <w:rsid w:val="001B6156"/>
    <w:rsid w:val="001B61F8"/>
    <w:rsid w:val="001B625C"/>
    <w:rsid w:val="001B67A2"/>
    <w:rsid w:val="001B6CC0"/>
    <w:rsid w:val="001B71C3"/>
    <w:rsid w:val="001B7A09"/>
    <w:rsid w:val="001C0993"/>
    <w:rsid w:val="001C1521"/>
    <w:rsid w:val="001C1F43"/>
    <w:rsid w:val="001C1F8D"/>
    <w:rsid w:val="001C3382"/>
    <w:rsid w:val="001C377F"/>
    <w:rsid w:val="001C37FB"/>
    <w:rsid w:val="001C381B"/>
    <w:rsid w:val="001C4D90"/>
    <w:rsid w:val="001C521C"/>
    <w:rsid w:val="001C59C0"/>
    <w:rsid w:val="001C5B32"/>
    <w:rsid w:val="001C617C"/>
    <w:rsid w:val="001C620A"/>
    <w:rsid w:val="001C6447"/>
    <w:rsid w:val="001C6B65"/>
    <w:rsid w:val="001C6B91"/>
    <w:rsid w:val="001C6C6B"/>
    <w:rsid w:val="001C6EC1"/>
    <w:rsid w:val="001C7222"/>
    <w:rsid w:val="001C7A2B"/>
    <w:rsid w:val="001D02A1"/>
    <w:rsid w:val="001D2923"/>
    <w:rsid w:val="001D3A05"/>
    <w:rsid w:val="001D3BDB"/>
    <w:rsid w:val="001D42FA"/>
    <w:rsid w:val="001D4542"/>
    <w:rsid w:val="001D4766"/>
    <w:rsid w:val="001D52F2"/>
    <w:rsid w:val="001D5D4F"/>
    <w:rsid w:val="001D5D8B"/>
    <w:rsid w:val="001D6420"/>
    <w:rsid w:val="001D7360"/>
    <w:rsid w:val="001D7450"/>
    <w:rsid w:val="001D7664"/>
    <w:rsid w:val="001D76D4"/>
    <w:rsid w:val="001E0281"/>
    <w:rsid w:val="001E10C8"/>
    <w:rsid w:val="001E18B3"/>
    <w:rsid w:val="001E2A8F"/>
    <w:rsid w:val="001E2DD9"/>
    <w:rsid w:val="001E2E23"/>
    <w:rsid w:val="001E323B"/>
    <w:rsid w:val="001E34F5"/>
    <w:rsid w:val="001E5BB7"/>
    <w:rsid w:val="001E5BBE"/>
    <w:rsid w:val="001E5BC2"/>
    <w:rsid w:val="001E65DB"/>
    <w:rsid w:val="001E6811"/>
    <w:rsid w:val="001E6D6C"/>
    <w:rsid w:val="001E751A"/>
    <w:rsid w:val="001E7850"/>
    <w:rsid w:val="001E7F29"/>
    <w:rsid w:val="001F03C6"/>
    <w:rsid w:val="001F1169"/>
    <w:rsid w:val="001F265A"/>
    <w:rsid w:val="001F31C5"/>
    <w:rsid w:val="001F3837"/>
    <w:rsid w:val="001F3E9A"/>
    <w:rsid w:val="001F448A"/>
    <w:rsid w:val="001F48EE"/>
    <w:rsid w:val="001F4B5F"/>
    <w:rsid w:val="001F561F"/>
    <w:rsid w:val="001F6057"/>
    <w:rsid w:val="001F6635"/>
    <w:rsid w:val="001F664C"/>
    <w:rsid w:val="001F6C5D"/>
    <w:rsid w:val="001F6DA8"/>
    <w:rsid w:val="001F71BF"/>
    <w:rsid w:val="001F7866"/>
    <w:rsid w:val="002002C5"/>
    <w:rsid w:val="002003D7"/>
    <w:rsid w:val="002013F8"/>
    <w:rsid w:val="00201604"/>
    <w:rsid w:val="0020212A"/>
    <w:rsid w:val="0020244C"/>
    <w:rsid w:val="00202C47"/>
    <w:rsid w:val="00202DDC"/>
    <w:rsid w:val="0020353A"/>
    <w:rsid w:val="0020356D"/>
    <w:rsid w:val="00203C42"/>
    <w:rsid w:val="00204187"/>
    <w:rsid w:val="0020451C"/>
    <w:rsid w:val="002051FB"/>
    <w:rsid w:val="0020561C"/>
    <w:rsid w:val="00205E90"/>
    <w:rsid w:val="00206725"/>
    <w:rsid w:val="002068CD"/>
    <w:rsid w:val="00206B21"/>
    <w:rsid w:val="00206B27"/>
    <w:rsid w:val="00207C97"/>
    <w:rsid w:val="00210221"/>
    <w:rsid w:val="0021095D"/>
    <w:rsid w:val="00210A57"/>
    <w:rsid w:val="002113A4"/>
    <w:rsid w:val="00211677"/>
    <w:rsid w:val="002129A6"/>
    <w:rsid w:val="00213480"/>
    <w:rsid w:val="002136A6"/>
    <w:rsid w:val="00213B15"/>
    <w:rsid w:val="00213FAA"/>
    <w:rsid w:val="0021414A"/>
    <w:rsid w:val="002146EA"/>
    <w:rsid w:val="002151A7"/>
    <w:rsid w:val="00215799"/>
    <w:rsid w:val="00216379"/>
    <w:rsid w:val="00216751"/>
    <w:rsid w:val="00216850"/>
    <w:rsid w:val="002177AE"/>
    <w:rsid w:val="002179F5"/>
    <w:rsid w:val="00220CF9"/>
    <w:rsid w:val="00220DDC"/>
    <w:rsid w:val="00220F12"/>
    <w:rsid w:val="00221838"/>
    <w:rsid w:val="00221A10"/>
    <w:rsid w:val="00221C30"/>
    <w:rsid w:val="002223F0"/>
    <w:rsid w:val="00222611"/>
    <w:rsid w:val="00222A8A"/>
    <w:rsid w:val="002233D0"/>
    <w:rsid w:val="002235A0"/>
    <w:rsid w:val="00223CA3"/>
    <w:rsid w:val="002248A7"/>
    <w:rsid w:val="002250BF"/>
    <w:rsid w:val="0022510C"/>
    <w:rsid w:val="00226498"/>
    <w:rsid w:val="00226DCD"/>
    <w:rsid w:val="00227B89"/>
    <w:rsid w:val="00231281"/>
    <w:rsid w:val="00231D87"/>
    <w:rsid w:val="002320BF"/>
    <w:rsid w:val="00232D4D"/>
    <w:rsid w:val="0023341C"/>
    <w:rsid w:val="002334F8"/>
    <w:rsid w:val="0023385C"/>
    <w:rsid w:val="00233C79"/>
    <w:rsid w:val="00234227"/>
    <w:rsid w:val="002346F6"/>
    <w:rsid w:val="00234F90"/>
    <w:rsid w:val="00235387"/>
    <w:rsid w:val="0023597E"/>
    <w:rsid w:val="00236A15"/>
    <w:rsid w:val="0023767F"/>
    <w:rsid w:val="00237B74"/>
    <w:rsid w:val="00237CD1"/>
    <w:rsid w:val="0024039C"/>
    <w:rsid w:val="00240D3F"/>
    <w:rsid w:val="0024172D"/>
    <w:rsid w:val="00242044"/>
    <w:rsid w:val="00242294"/>
    <w:rsid w:val="00242714"/>
    <w:rsid w:val="00242752"/>
    <w:rsid w:val="00242B05"/>
    <w:rsid w:val="00242BAB"/>
    <w:rsid w:val="0024345F"/>
    <w:rsid w:val="00243995"/>
    <w:rsid w:val="00243A12"/>
    <w:rsid w:val="00243FC7"/>
    <w:rsid w:val="002446F3"/>
    <w:rsid w:val="0024474E"/>
    <w:rsid w:val="002448B7"/>
    <w:rsid w:val="00245048"/>
    <w:rsid w:val="002462EB"/>
    <w:rsid w:val="00246413"/>
    <w:rsid w:val="00246AF3"/>
    <w:rsid w:val="00246C04"/>
    <w:rsid w:val="00247747"/>
    <w:rsid w:val="00247D37"/>
    <w:rsid w:val="0025016B"/>
    <w:rsid w:val="0025092C"/>
    <w:rsid w:val="00250B5B"/>
    <w:rsid w:val="00251161"/>
    <w:rsid w:val="00251638"/>
    <w:rsid w:val="00251D17"/>
    <w:rsid w:val="00252008"/>
    <w:rsid w:val="002520E0"/>
    <w:rsid w:val="00252614"/>
    <w:rsid w:val="002526DF"/>
    <w:rsid w:val="0025321C"/>
    <w:rsid w:val="00253670"/>
    <w:rsid w:val="002536DA"/>
    <w:rsid w:val="00253887"/>
    <w:rsid w:val="00253D70"/>
    <w:rsid w:val="00254801"/>
    <w:rsid w:val="00254840"/>
    <w:rsid w:val="0025638D"/>
    <w:rsid w:val="00257404"/>
    <w:rsid w:val="00257938"/>
    <w:rsid w:val="00257BC4"/>
    <w:rsid w:val="00260382"/>
    <w:rsid w:val="002604EF"/>
    <w:rsid w:val="00261922"/>
    <w:rsid w:val="0026282A"/>
    <w:rsid w:val="002629C5"/>
    <w:rsid w:val="00264760"/>
    <w:rsid w:val="00264E32"/>
    <w:rsid w:val="002658AD"/>
    <w:rsid w:val="00265B6E"/>
    <w:rsid w:val="002660B4"/>
    <w:rsid w:val="002662CE"/>
    <w:rsid w:val="00266D9B"/>
    <w:rsid w:val="0027178B"/>
    <w:rsid w:val="00271B5C"/>
    <w:rsid w:val="00271FCA"/>
    <w:rsid w:val="00272244"/>
    <w:rsid w:val="00272966"/>
    <w:rsid w:val="00272B05"/>
    <w:rsid w:val="002730AF"/>
    <w:rsid w:val="002737C0"/>
    <w:rsid w:val="00273AE6"/>
    <w:rsid w:val="00273B65"/>
    <w:rsid w:val="0027429D"/>
    <w:rsid w:val="0027467D"/>
    <w:rsid w:val="00274BD7"/>
    <w:rsid w:val="00275FB1"/>
    <w:rsid w:val="0027632E"/>
    <w:rsid w:val="00280982"/>
    <w:rsid w:val="00282838"/>
    <w:rsid w:val="00283B8C"/>
    <w:rsid w:val="00284554"/>
    <w:rsid w:val="002849F3"/>
    <w:rsid w:val="00285214"/>
    <w:rsid w:val="002863FE"/>
    <w:rsid w:val="00286BCA"/>
    <w:rsid w:val="002874B1"/>
    <w:rsid w:val="00287AF3"/>
    <w:rsid w:val="00291020"/>
    <w:rsid w:val="0029149D"/>
    <w:rsid w:val="002918A4"/>
    <w:rsid w:val="00291914"/>
    <w:rsid w:val="00291CD1"/>
    <w:rsid w:val="002921C5"/>
    <w:rsid w:val="00292877"/>
    <w:rsid w:val="00293E16"/>
    <w:rsid w:val="00294005"/>
    <w:rsid w:val="002941C1"/>
    <w:rsid w:val="0029420D"/>
    <w:rsid w:val="00294D29"/>
    <w:rsid w:val="002964E1"/>
    <w:rsid w:val="002973B3"/>
    <w:rsid w:val="002A01BC"/>
    <w:rsid w:val="002A0257"/>
    <w:rsid w:val="002A1D20"/>
    <w:rsid w:val="002A202B"/>
    <w:rsid w:val="002A2614"/>
    <w:rsid w:val="002A2CA4"/>
    <w:rsid w:val="002A2E28"/>
    <w:rsid w:val="002A2F77"/>
    <w:rsid w:val="002A33E3"/>
    <w:rsid w:val="002A41E2"/>
    <w:rsid w:val="002A46E8"/>
    <w:rsid w:val="002A4B2B"/>
    <w:rsid w:val="002A4B4A"/>
    <w:rsid w:val="002A4DB5"/>
    <w:rsid w:val="002A5096"/>
    <w:rsid w:val="002A5809"/>
    <w:rsid w:val="002A5D4B"/>
    <w:rsid w:val="002A680F"/>
    <w:rsid w:val="002A7025"/>
    <w:rsid w:val="002A7748"/>
    <w:rsid w:val="002A7F9F"/>
    <w:rsid w:val="002B0183"/>
    <w:rsid w:val="002B03B3"/>
    <w:rsid w:val="002B0E20"/>
    <w:rsid w:val="002B15CF"/>
    <w:rsid w:val="002B1923"/>
    <w:rsid w:val="002B1C14"/>
    <w:rsid w:val="002B2324"/>
    <w:rsid w:val="002B26B4"/>
    <w:rsid w:val="002B2B00"/>
    <w:rsid w:val="002B3C1E"/>
    <w:rsid w:val="002B42BF"/>
    <w:rsid w:val="002B507B"/>
    <w:rsid w:val="002B534C"/>
    <w:rsid w:val="002B5916"/>
    <w:rsid w:val="002B6963"/>
    <w:rsid w:val="002B69C7"/>
    <w:rsid w:val="002B6E44"/>
    <w:rsid w:val="002B6ED9"/>
    <w:rsid w:val="002B7638"/>
    <w:rsid w:val="002C0858"/>
    <w:rsid w:val="002C187A"/>
    <w:rsid w:val="002C1ADD"/>
    <w:rsid w:val="002C20D0"/>
    <w:rsid w:val="002C37EE"/>
    <w:rsid w:val="002C4B96"/>
    <w:rsid w:val="002C5539"/>
    <w:rsid w:val="002C5689"/>
    <w:rsid w:val="002C5AC8"/>
    <w:rsid w:val="002C6936"/>
    <w:rsid w:val="002C6D33"/>
    <w:rsid w:val="002C704F"/>
    <w:rsid w:val="002C77A3"/>
    <w:rsid w:val="002C7F3F"/>
    <w:rsid w:val="002D07CD"/>
    <w:rsid w:val="002D0882"/>
    <w:rsid w:val="002D1054"/>
    <w:rsid w:val="002D16F0"/>
    <w:rsid w:val="002D2FC6"/>
    <w:rsid w:val="002D308C"/>
    <w:rsid w:val="002D30F6"/>
    <w:rsid w:val="002D34B7"/>
    <w:rsid w:val="002D41FA"/>
    <w:rsid w:val="002D4464"/>
    <w:rsid w:val="002D461C"/>
    <w:rsid w:val="002D4A95"/>
    <w:rsid w:val="002D50DB"/>
    <w:rsid w:val="002D52E8"/>
    <w:rsid w:val="002D55A2"/>
    <w:rsid w:val="002D55BB"/>
    <w:rsid w:val="002D6302"/>
    <w:rsid w:val="002D6685"/>
    <w:rsid w:val="002D690E"/>
    <w:rsid w:val="002D6EBD"/>
    <w:rsid w:val="002D77DD"/>
    <w:rsid w:val="002D7937"/>
    <w:rsid w:val="002D7DE6"/>
    <w:rsid w:val="002E0B6C"/>
    <w:rsid w:val="002E1057"/>
    <w:rsid w:val="002E1D0D"/>
    <w:rsid w:val="002E2283"/>
    <w:rsid w:val="002E254F"/>
    <w:rsid w:val="002E2DF4"/>
    <w:rsid w:val="002E32E8"/>
    <w:rsid w:val="002E3F0B"/>
    <w:rsid w:val="002E4467"/>
    <w:rsid w:val="002E4A99"/>
    <w:rsid w:val="002E4C4B"/>
    <w:rsid w:val="002E5003"/>
    <w:rsid w:val="002E5737"/>
    <w:rsid w:val="002E59C8"/>
    <w:rsid w:val="002E5A78"/>
    <w:rsid w:val="002E5B1D"/>
    <w:rsid w:val="002E6453"/>
    <w:rsid w:val="002F036B"/>
    <w:rsid w:val="002F0B54"/>
    <w:rsid w:val="002F0BBB"/>
    <w:rsid w:val="002F0E97"/>
    <w:rsid w:val="002F19A3"/>
    <w:rsid w:val="002F2855"/>
    <w:rsid w:val="002F2948"/>
    <w:rsid w:val="002F29A4"/>
    <w:rsid w:val="002F305D"/>
    <w:rsid w:val="002F340B"/>
    <w:rsid w:val="002F3612"/>
    <w:rsid w:val="002F3F0F"/>
    <w:rsid w:val="002F469E"/>
    <w:rsid w:val="002F57E6"/>
    <w:rsid w:val="002F6247"/>
    <w:rsid w:val="002F63F7"/>
    <w:rsid w:val="002F69B5"/>
    <w:rsid w:val="002F7771"/>
    <w:rsid w:val="002F790D"/>
    <w:rsid w:val="00300096"/>
    <w:rsid w:val="00301893"/>
    <w:rsid w:val="0030218A"/>
    <w:rsid w:val="00302198"/>
    <w:rsid w:val="0030221B"/>
    <w:rsid w:val="003022CB"/>
    <w:rsid w:val="00302590"/>
    <w:rsid w:val="003027D5"/>
    <w:rsid w:val="00302838"/>
    <w:rsid w:val="00302B67"/>
    <w:rsid w:val="00302EB3"/>
    <w:rsid w:val="003030E7"/>
    <w:rsid w:val="003031DF"/>
    <w:rsid w:val="003045AB"/>
    <w:rsid w:val="00304AE6"/>
    <w:rsid w:val="00304BB1"/>
    <w:rsid w:val="00304E0A"/>
    <w:rsid w:val="003053E8"/>
    <w:rsid w:val="00305886"/>
    <w:rsid w:val="00305C90"/>
    <w:rsid w:val="00305F4C"/>
    <w:rsid w:val="0030754C"/>
    <w:rsid w:val="003077CA"/>
    <w:rsid w:val="00307A26"/>
    <w:rsid w:val="00307BF0"/>
    <w:rsid w:val="00307FD1"/>
    <w:rsid w:val="00310390"/>
    <w:rsid w:val="0031072C"/>
    <w:rsid w:val="00311681"/>
    <w:rsid w:val="00311F50"/>
    <w:rsid w:val="0031238F"/>
    <w:rsid w:val="00312475"/>
    <w:rsid w:val="00312F4A"/>
    <w:rsid w:val="0031304A"/>
    <w:rsid w:val="00313432"/>
    <w:rsid w:val="00314FBD"/>
    <w:rsid w:val="00315346"/>
    <w:rsid w:val="0031596D"/>
    <w:rsid w:val="00315A40"/>
    <w:rsid w:val="00315BC6"/>
    <w:rsid w:val="00316118"/>
    <w:rsid w:val="003167EA"/>
    <w:rsid w:val="0031680A"/>
    <w:rsid w:val="00317DDC"/>
    <w:rsid w:val="00321084"/>
    <w:rsid w:val="003212C5"/>
    <w:rsid w:val="00321578"/>
    <w:rsid w:val="003216D7"/>
    <w:rsid w:val="0032188A"/>
    <w:rsid w:val="00321E39"/>
    <w:rsid w:val="00321F8E"/>
    <w:rsid w:val="00322483"/>
    <w:rsid w:val="00322D83"/>
    <w:rsid w:val="00322E64"/>
    <w:rsid w:val="00323A8C"/>
    <w:rsid w:val="00323B6E"/>
    <w:rsid w:val="00323C94"/>
    <w:rsid w:val="00324E72"/>
    <w:rsid w:val="00325328"/>
    <w:rsid w:val="003255CD"/>
    <w:rsid w:val="0032623F"/>
    <w:rsid w:val="00326865"/>
    <w:rsid w:val="0032748A"/>
    <w:rsid w:val="00327B73"/>
    <w:rsid w:val="00327CE0"/>
    <w:rsid w:val="003306B7"/>
    <w:rsid w:val="00330DA5"/>
    <w:rsid w:val="003316AB"/>
    <w:rsid w:val="00331BE2"/>
    <w:rsid w:val="003323F5"/>
    <w:rsid w:val="00334724"/>
    <w:rsid w:val="00335B3E"/>
    <w:rsid w:val="003362C1"/>
    <w:rsid w:val="00336B70"/>
    <w:rsid w:val="003376A3"/>
    <w:rsid w:val="00337BCC"/>
    <w:rsid w:val="00337F31"/>
    <w:rsid w:val="00340447"/>
    <w:rsid w:val="00340DF7"/>
    <w:rsid w:val="003434E9"/>
    <w:rsid w:val="00343FAE"/>
    <w:rsid w:val="00344349"/>
    <w:rsid w:val="00344AF7"/>
    <w:rsid w:val="00345206"/>
    <w:rsid w:val="00345D4C"/>
    <w:rsid w:val="00345D61"/>
    <w:rsid w:val="003468DE"/>
    <w:rsid w:val="00346A14"/>
    <w:rsid w:val="00346BCE"/>
    <w:rsid w:val="00346D49"/>
    <w:rsid w:val="00347D1A"/>
    <w:rsid w:val="003526A4"/>
    <w:rsid w:val="00352FF0"/>
    <w:rsid w:val="0035355F"/>
    <w:rsid w:val="003535A0"/>
    <w:rsid w:val="00353A68"/>
    <w:rsid w:val="00355A2A"/>
    <w:rsid w:val="003573A5"/>
    <w:rsid w:val="00357628"/>
    <w:rsid w:val="00357ABA"/>
    <w:rsid w:val="00357E15"/>
    <w:rsid w:val="003603E5"/>
    <w:rsid w:val="00360438"/>
    <w:rsid w:val="00361452"/>
    <w:rsid w:val="00361691"/>
    <w:rsid w:val="0036187C"/>
    <w:rsid w:val="00361B43"/>
    <w:rsid w:val="00362B4F"/>
    <w:rsid w:val="003631CE"/>
    <w:rsid w:val="00363AF4"/>
    <w:rsid w:val="00363D57"/>
    <w:rsid w:val="00364C0F"/>
    <w:rsid w:val="00364EB6"/>
    <w:rsid w:val="00365106"/>
    <w:rsid w:val="00365448"/>
    <w:rsid w:val="00365AA2"/>
    <w:rsid w:val="00366A86"/>
    <w:rsid w:val="003679A4"/>
    <w:rsid w:val="003679C0"/>
    <w:rsid w:val="0037043A"/>
    <w:rsid w:val="003704C9"/>
    <w:rsid w:val="00370F9C"/>
    <w:rsid w:val="0037138D"/>
    <w:rsid w:val="00371D49"/>
    <w:rsid w:val="00371EB8"/>
    <w:rsid w:val="00371F68"/>
    <w:rsid w:val="00372A47"/>
    <w:rsid w:val="00373348"/>
    <w:rsid w:val="003736FA"/>
    <w:rsid w:val="0037391F"/>
    <w:rsid w:val="00373E3A"/>
    <w:rsid w:val="00374442"/>
    <w:rsid w:val="003745EE"/>
    <w:rsid w:val="0037494B"/>
    <w:rsid w:val="00374F19"/>
    <w:rsid w:val="00374F21"/>
    <w:rsid w:val="00375E11"/>
    <w:rsid w:val="00376413"/>
    <w:rsid w:val="003765EC"/>
    <w:rsid w:val="00377961"/>
    <w:rsid w:val="003805EE"/>
    <w:rsid w:val="00380A0F"/>
    <w:rsid w:val="00380E5B"/>
    <w:rsid w:val="00381722"/>
    <w:rsid w:val="00382635"/>
    <w:rsid w:val="00382EB0"/>
    <w:rsid w:val="00383AB1"/>
    <w:rsid w:val="00384023"/>
    <w:rsid w:val="0038442D"/>
    <w:rsid w:val="00384642"/>
    <w:rsid w:val="003859AD"/>
    <w:rsid w:val="00385D42"/>
    <w:rsid w:val="0038788E"/>
    <w:rsid w:val="003879F4"/>
    <w:rsid w:val="00390173"/>
    <w:rsid w:val="00390A2F"/>
    <w:rsid w:val="00390E3E"/>
    <w:rsid w:val="00391448"/>
    <w:rsid w:val="00391C20"/>
    <w:rsid w:val="00391D4B"/>
    <w:rsid w:val="00392639"/>
    <w:rsid w:val="0039273E"/>
    <w:rsid w:val="00392B87"/>
    <w:rsid w:val="0039300F"/>
    <w:rsid w:val="00393B83"/>
    <w:rsid w:val="00394039"/>
    <w:rsid w:val="0039411A"/>
    <w:rsid w:val="00394158"/>
    <w:rsid w:val="00394CDA"/>
    <w:rsid w:val="0039527D"/>
    <w:rsid w:val="00395EFF"/>
    <w:rsid w:val="00396882"/>
    <w:rsid w:val="00396AAD"/>
    <w:rsid w:val="00396C94"/>
    <w:rsid w:val="00397022"/>
    <w:rsid w:val="003970B3"/>
    <w:rsid w:val="00397254"/>
    <w:rsid w:val="003972E1"/>
    <w:rsid w:val="00397325"/>
    <w:rsid w:val="00397747"/>
    <w:rsid w:val="003A074D"/>
    <w:rsid w:val="003A1563"/>
    <w:rsid w:val="003A1677"/>
    <w:rsid w:val="003A1A87"/>
    <w:rsid w:val="003A1C5C"/>
    <w:rsid w:val="003A1DF1"/>
    <w:rsid w:val="003A2089"/>
    <w:rsid w:val="003A2C7F"/>
    <w:rsid w:val="003A30E4"/>
    <w:rsid w:val="003A3B6A"/>
    <w:rsid w:val="003A3C13"/>
    <w:rsid w:val="003A3E61"/>
    <w:rsid w:val="003A3F97"/>
    <w:rsid w:val="003A533E"/>
    <w:rsid w:val="003A5606"/>
    <w:rsid w:val="003A6E5A"/>
    <w:rsid w:val="003A752D"/>
    <w:rsid w:val="003A7E1F"/>
    <w:rsid w:val="003A7E3F"/>
    <w:rsid w:val="003A7FD9"/>
    <w:rsid w:val="003B05D0"/>
    <w:rsid w:val="003B07EB"/>
    <w:rsid w:val="003B1080"/>
    <w:rsid w:val="003B166C"/>
    <w:rsid w:val="003B27CD"/>
    <w:rsid w:val="003B2DC9"/>
    <w:rsid w:val="003B2EC1"/>
    <w:rsid w:val="003B39C4"/>
    <w:rsid w:val="003B3CB7"/>
    <w:rsid w:val="003B44BD"/>
    <w:rsid w:val="003B58BE"/>
    <w:rsid w:val="003C0550"/>
    <w:rsid w:val="003C0768"/>
    <w:rsid w:val="003C0F23"/>
    <w:rsid w:val="003C1057"/>
    <w:rsid w:val="003C110A"/>
    <w:rsid w:val="003C1811"/>
    <w:rsid w:val="003C1F54"/>
    <w:rsid w:val="003C2034"/>
    <w:rsid w:val="003C229E"/>
    <w:rsid w:val="003C22D4"/>
    <w:rsid w:val="003C3D02"/>
    <w:rsid w:val="003C43F3"/>
    <w:rsid w:val="003C578A"/>
    <w:rsid w:val="003C6208"/>
    <w:rsid w:val="003C71E2"/>
    <w:rsid w:val="003D19F8"/>
    <w:rsid w:val="003D2816"/>
    <w:rsid w:val="003D30D9"/>
    <w:rsid w:val="003D3369"/>
    <w:rsid w:val="003D3CE8"/>
    <w:rsid w:val="003D3D7D"/>
    <w:rsid w:val="003D4094"/>
    <w:rsid w:val="003D5C2E"/>
    <w:rsid w:val="003D64A4"/>
    <w:rsid w:val="003D6645"/>
    <w:rsid w:val="003D6751"/>
    <w:rsid w:val="003D6EB0"/>
    <w:rsid w:val="003D73EA"/>
    <w:rsid w:val="003E08F0"/>
    <w:rsid w:val="003E0E54"/>
    <w:rsid w:val="003E1E5F"/>
    <w:rsid w:val="003E228B"/>
    <w:rsid w:val="003E27D2"/>
    <w:rsid w:val="003E36E1"/>
    <w:rsid w:val="003E3871"/>
    <w:rsid w:val="003E4394"/>
    <w:rsid w:val="003E448B"/>
    <w:rsid w:val="003E4C04"/>
    <w:rsid w:val="003E514A"/>
    <w:rsid w:val="003E5D1A"/>
    <w:rsid w:val="003E6C7A"/>
    <w:rsid w:val="003E7180"/>
    <w:rsid w:val="003E72D1"/>
    <w:rsid w:val="003E758B"/>
    <w:rsid w:val="003E7768"/>
    <w:rsid w:val="003E7F2D"/>
    <w:rsid w:val="003F127D"/>
    <w:rsid w:val="003F1D14"/>
    <w:rsid w:val="003F206F"/>
    <w:rsid w:val="003F2714"/>
    <w:rsid w:val="003F28E6"/>
    <w:rsid w:val="003F2B6F"/>
    <w:rsid w:val="003F2D50"/>
    <w:rsid w:val="003F2DC2"/>
    <w:rsid w:val="003F3710"/>
    <w:rsid w:val="003F38D7"/>
    <w:rsid w:val="003F3CFD"/>
    <w:rsid w:val="003F40A7"/>
    <w:rsid w:val="003F4326"/>
    <w:rsid w:val="0040036A"/>
    <w:rsid w:val="00400759"/>
    <w:rsid w:val="0040084A"/>
    <w:rsid w:val="00400955"/>
    <w:rsid w:val="00401114"/>
    <w:rsid w:val="00401448"/>
    <w:rsid w:val="004018B8"/>
    <w:rsid w:val="004018C0"/>
    <w:rsid w:val="00401FAA"/>
    <w:rsid w:val="00402C6D"/>
    <w:rsid w:val="00403233"/>
    <w:rsid w:val="00403AFE"/>
    <w:rsid w:val="004043D1"/>
    <w:rsid w:val="004044C2"/>
    <w:rsid w:val="00404A04"/>
    <w:rsid w:val="00404B56"/>
    <w:rsid w:val="00405304"/>
    <w:rsid w:val="00405AA4"/>
    <w:rsid w:val="00405B70"/>
    <w:rsid w:val="00405BBA"/>
    <w:rsid w:val="004067B5"/>
    <w:rsid w:val="00406C03"/>
    <w:rsid w:val="00406E13"/>
    <w:rsid w:val="00406F21"/>
    <w:rsid w:val="00407864"/>
    <w:rsid w:val="00407FE7"/>
    <w:rsid w:val="00410B1B"/>
    <w:rsid w:val="004110A2"/>
    <w:rsid w:val="004110B8"/>
    <w:rsid w:val="00411573"/>
    <w:rsid w:val="00411823"/>
    <w:rsid w:val="0041261E"/>
    <w:rsid w:val="00412898"/>
    <w:rsid w:val="00412B52"/>
    <w:rsid w:val="00412F0C"/>
    <w:rsid w:val="00413195"/>
    <w:rsid w:val="0041350A"/>
    <w:rsid w:val="00413B6D"/>
    <w:rsid w:val="00414009"/>
    <w:rsid w:val="00414A7E"/>
    <w:rsid w:val="00414C99"/>
    <w:rsid w:val="00414D03"/>
    <w:rsid w:val="00414D2B"/>
    <w:rsid w:val="00414D73"/>
    <w:rsid w:val="00415E0D"/>
    <w:rsid w:val="00416B4A"/>
    <w:rsid w:val="0041774E"/>
    <w:rsid w:val="0041794A"/>
    <w:rsid w:val="00417996"/>
    <w:rsid w:val="00417AC0"/>
    <w:rsid w:val="00417EBB"/>
    <w:rsid w:val="0042002A"/>
    <w:rsid w:val="00421BA4"/>
    <w:rsid w:val="00422395"/>
    <w:rsid w:val="00422FCE"/>
    <w:rsid w:val="0042311C"/>
    <w:rsid w:val="004234B4"/>
    <w:rsid w:val="004239D0"/>
    <w:rsid w:val="00424193"/>
    <w:rsid w:val="00424E60"/>
    <w:rsid w:val="00425CE0"/>
    <w:rsid w:val="0042784B"/>
    <w:rsid w:val="00427B41"/>
    <w:rsid w:val="004301F3"/>
    <w:rsid w:val="0043059E"/>
    <w:rsid w:val="00430788"/>
    <w:rsid w:val="00431AF5"/>
    <w:rsid w:val="00431EB3"/>
    <w:rsid w:val="00432A36"/>
    <w:rsid w:val="0043354B"/>
    <w:rsid w:val="00433881"/>
    <w:rsid w:val="00433ACF"/>
    <w:rsid w:val="00433C04"/>
    <w:rsid w:val="00433E24"/>
    <w:rsid w:val="00433F15"/>
    <w:rsid w:val="004342FF"/>
    <w:rsid w:val="004357B5"/>
    <w:rsid w:val="00435EF1"/>
    <w:rsid w:val="00436D07"/>
    <w:rsid w:val="00436EF1"/>
    <w:rsid w:val="004371A8"/>
    <w:rsid w:val="00437B70"/>
    <w:rsid w:val="00437E5E"/>
    <w:rsid w:val="00440228"/>
    <w:rsid w:val="00440363"/>
    <w:rsid w:val="00440715"/>
    <w:rsid w:val="004413F4"/>
    <w:rsid w:val="004417D4"/>
    <w:rsid w:val="0044180E"/>
    <w:rsid w:val="00441A1A"/>
    <w:rsid w:val="00441F5C"/>
    <w:rsid w:val="004421CB"/>
    <w:rsid w:val="00442572"/>
    <w:rsid w:val="004425DD"/>
    <w:rsid w:val="004427B1"/>
    <w:rsid w:val="004433E0"/>
    <w:rsid w:val="004436C5"/>
    <w:rsid w:val="00443E4B"/>
    <w:rsid w:val="00444113"/>
    <w:rsid w:val="00444929"/>
    <w:rsid w:val="00444A74"/>
    <w:rsid w:val="00444BE2"/>
    <w:rsid w:val="00445E98"/>
    <w:rsid w:val="004475CA"/>
    <w:rsid w:val="00447C5B"/>
    <w:rsid w:val="00447D22"/>
    <w:rsid w:val="00447FCD"/>
    <w:rsid w:val="00450139"/>
    <w:rsid w:val="0045085C"/>
    <w:rsid w:val="004511FD"/>
    <w:rsid w:val="00451E69"/>
    <w:rsid w:val="004522A7"/>
    <w:rsid w:val="004535B0"/>
    <w:rsid w:val="00453C34"/>
    <w:rsid w:val="00454452"/>
    <w:rsid w:val="00454489"/>
    <w:rsid w:val="00454E51"/>
    <w:rsid w:val="00455363"/>
    <w:rsid w:val="0045576E"/>
    <w:rsid w:val="00455FB7"/>
    <w:rsid w:val="004561CF"/>
    <w:rsid w:val="0045684E"/>
    <w:rsid w:val="004579AC"/>
    <w:rsid w:val="00457EB5"/>
    <w:rsid w:val="00460074"/>
    <w:rsid w:val="004606CE"/>
    <w:rsid w:val="00460FC4"/>
    <w:rsid w:val="004621A9"/>
    <w:rsid w:val="00462D84"/>
    <w:rsid w:val="00462EA8"/>
    <w:rsid w:val="00463FEF"/>
    <w:rsid w:val="004643E0"/>
    <w:rsid w:val="00464CF7"/>
    <w:rsid w:val="004667C3"/>
    <w:rsid w:val="00466A1E"/>
    <w:rsid w:val="00466D01"/>
    <w:rsid w:val="004679EB"/>
    <w:rsid w:val="004701CE"/>
    <w:rsid w:val="00470558"/>
    <w:rsid w:val="004709A6"/>
    <w:rsid w:val="00471943"/>
    <w:rsid w:val="00471BED"/>
    <w:rsid w:val="00472D3A"/>
    <w:rsid w:val="00472FB0"/>
    <w:rsid w:val="0047350F"/>
    <w:rsid w:val="00473C09"/>
    <w:rsid w:val="00473E7A"/>
    <w:rsid w:val="00473F72"/>
    <w:rsid w:val="0047405E"/>
    <w:rsid w:val="0047413B"/>
    <w:rsid w:val="004744AB"/>
    <w:rsid w:val="00474936"/>
    <w:rsid w:val="00474B96"/>
    <w:rsid w:val="00474DB1"/>
    <w:rsid w:val="00475182"/>
    <w:rsid w:val="00475538"/>
    <w:rsid w:val="004755CB"/>
    <w:rsid w:val="004757F2"/>
    <w:rsid w:val="00475AD4"/>
    <w:rsid w:val="00476C36"/>
    <w:rsid w:val="004771D0"/>
    <w:rsid w:val="0047784D"/>
    <w:rsid w:val="0047794B"/>
    <w:rsid w:val="00477A0A"/>
    <w:rsid w:val="00477A59"/>
    <w:rsid w:val="00477B7C"/>
    <w:rsid w:val="00480AEC"/>
    <w:rsid w:val="00480B7F"/>
    <w:rsid w:val="0048125C"/>
    <w:rsid w:val="004812DE"/>
    <w:rsid w:val="00481B44"/>
    <w:rsid w:val="0048211F"/>
    <w:rsid w:val="004821EB"/>
    <w:rsid w:val="00482503"/>
    <w:rsid w:val="00482C30"/>
    <w:rsid w:val="00482F04"/>
    <w:rsid w:val="0048344C"/>
    <w:rsid w:val="004834E9"/>
    <w:rsid w:val="0048441B"/>
    <w:rsid w:val="00484799"/>
    <w:rsid w:val="00485C9A"/>
    <w:rsid w:val="00486032"/>
    <w:rsid w:val="00486248"/>
    <w:rsid w:val="00486CB1"/>
    <w:rsid w:val="00486D87"/>
    <w:rsid w:val="00487628"/>
    <w:rsid w:val="0048770D"/>
    <w:rsid w:val="00487FA5"/>
    <w:rsid w:val="00490A09"/>
    <w:rsid w:val="00490E50"/>
    <w:rsid w:val="004917E6"/>
    <w:rsid w:val="00491A31"/>
    <w:rsid w:val="00491A86"/>
    <w:rsid w:val="00492542"/>
    <w:rsid w:val="00492C43"/>
    <w:rsid w:val="00492C8E"/>
    <w:rsid w:val="00492E7E"/>
    <w:rsid w:val="00493479"/>
    <w:rsid w:val="00493AC9"/>
    <w:rsid w:val="0049400F"/>
    <w:rsid w:val="004940F4"/>
    <w:rsid w:val="004949F5"/>
    <w:rsid w:val="00495342"/>
    <w:rsid w:val="00496676"/>
    <w:rsid w:val="004967DF"/>
    <w:rsid w:val="00496F3C"/>
    <w:rsid w:val="004970C6"/>
    <w:rsid w:val="0049792F"/>
    <w:rsid w:val="004A0CF5"/>
    <w:rsid w:val="004A1802"/>
    <w:rsid w:val="004A1D2B"/>
    <w:rsid w:val="004A1D49"/>
    <w:rsid w:val="004A24D0"/>
    <w:rsid w:val="004A27DA"/>
    <w:rsid w:val="004A43AC"/>
    <w:rsid w:val="004A4733"/>
    <w:rsid w:val="004A512B"/>
    <w:rsid w:val="004A5714"/>
    <w:rsid w:val="004A5B5A"/>
    <w:rsid w:val="004A5F51"/>
    <w:rsid w:val="004A6C83"/>
    <w:rsid w:val="004A6DB0"/>
    <w:rsid w:val="004A7197"/>
    <w:rsid w:val="004A7619"/>
    <w:rsid w:val="004A7948"/>
    <w:rsid w:val="004A7EFE"/>
    <w:rsid w:val="004B0077"/>
    <w:rsid w:val="004B1496"/>
    <w:rsid w:val="004B187B"/>
    <w:rsid w:val="004B1B07"/>
    <w:rsid w:val="004B2334"/>
    <w:rsid w:val="004B244F"/>
    <w:rsid w:val="004B3794"/>
    <w:rsid w:val="004B3932"/>
    <w:rsid w:val="004B402A"/>
    <w:rsid w:val="004B4910"/>
    <w:rsid w:val="004B5284"/>
    <w:rsid w:val="004B55E1"/>
    <w:rsid w:val="004B56EC"/>
    <w:rsid w:val="004B5E7F"/>
    <w:rsid w:val="004B6C0A"/>
    <w:rsid w:val="004B7167"/>
    <w:rsid w:val="004B741D"/>
    <w:rsid w:val="004B7BD4"/>
    <w:rsid w:val="004C034B"/>
    <w:rsid w:val="004C09B3"/>
    <w:rsid w:val="004C0AA7"/>
    <w:rsid w:val="004C0B5A"/>
    <w:rsid w:val="004C1960"/>
    <w:rsid w:val="004C1DAA"/>
    <w:rsid w:val="004C2539"/>
    <w:rsid w:val="004C2975"/>
    <w:rsid w:val="004C2DB5"/>
    <w:rsid w:val="004C3F4D"/>
    <w:rsid w:val="004C4352"/>
    <w:rsid w:val="004C5F30"/>
    <w:rsid w:val="004C62B9"/>
    <w:rsid w:val="004C65DF"/>
    <w:rsid w:val="004C67A9"/>
    <w:rsid w:val="004C71A8"/>
    <w:rsid w:val="004C769A"/>
    <w:rsid w:val="004C79C1"/>
    <w:rsid w:val="004C7E3B"/>
    <w:rsid w:val="004C7FCC"/>
    <w:rsid w:val="004D1A2C"/>
    <w:rsid w:val="004D1CBF"/>
    <w:rsid w:val="004D1D83"/>
    <w:rsid w:val="004D1E6D"/>
    <w:rsid w:val="004D1F13"/>
    <w:rsid w:val="004D26FC"/>
    <w:rsid w:val="004D30F4"/>
    <w:rsid w:val="004D4C28"/>
    <w:rsid w:val="004D4ED8"/>
    <w:rsid w:val="004D530E"/>
    <w:rsid w:val="004D5349"/>
    <w:rsid w:val="004D5C80"/>
    <w:rsid w:val="004D6892"/>
    <w:rsid w:val="004D6D73"/>
    <w:rsid w:val="004D74C9"/>
    <w:rsid w:val="004D7945"/>
    <w:rsid w:val="004D7BCC"/>
    <w:rsid w:val="004E0F6B"/>
    <w:rsid w:val="004E2956"/>
    <w:rsid w:val="004E2D8F"/>
    <w:rsid w:val="004E3E81"/>
    <w:rsid w:val="004E4149"/>
    <w:rsid w:val="004E57EA"/>
    <w:rsid w:val="004E68AD"/>
    <w:rsid w:val="004E7A82"/>
    <w:rsid w:val="004E7F4D"/>
    <w:rsid w:val="004F019D"/>
    <w:rsid w:val="004F0299"/>
    <w:rsid w:val="004F041B"/>
    <w:rsid w:val="004F0B6B"/>
    <w:rsid w:val="004F12C0"/>
    <w:rsid w:val="004F1713"/>
    <w:rsid w:val="004F1D79"/>
    <w:rsid w:val="004F210F"/>
    <w:rsid w:val="004F304A"/>
    <w:rsid w:val="004F35DE"/>
    <w:rsid w:val="004F397B"/>
    <w:rsid w:val="004F3E60"/>
    <w:rsid w:val="004F4166"/>
    <w:rsid w:val="004F49FE"/>
    <w:rsid w:val="004F4AFD"/>
    <w:rsid w:val="004F54E6"/>
    <w:rsid w:val="004F596B"/>
    <w:rsid w:val="004F5CD2"/>
    <w:rsid w:val="004F79EB"/>
    <w:rsid w:val="004F7B14"/>
    <w:rsid w:val="00500C54"/>
    <w:rsid w:val="00500CF7"/>
    <w:rsid w:val="00501260"/>
    <w:rsid w:val="00501A11"/>
    <w:rsid w:val="00502236"/>
    <w:rsid w:val="00502788"/>
    <w:rsid w:val="00502BBA"/>
    <w:rsid w:val="00503E3F"/>
    <w:rsid w:val="00504105"/>
    <w:rsid w:val="005043C1"/>
    <w:rsid w:val="00504AB4"/>
    <w:rsid w:val="00505919"/>
    <w:rsid w:val="00505A7A"/>
    <w:rsid w:val="005060F5"/>
    <w:rsid w:val="005065E9"/>
    <w:rsid w:val="00506B59"/>
    <w:rsid w:val="00506F75"/>
    <w:rsid w:val="005070AB"/>
    <w:rsid w:val="005071CB"/>
    <w:rsid w:val="00507782"/>
    <w:rsid w:val="0050782F"/>
    <w:rsid w:val="005102D8"/>
    <w:rsid w:val="005104A8"/>
    <w:rsid w:val="00511F09"/>
    <w:rsid w:val="00511F6A"/>
    <w:rsid w:val="00512841"/>
    <w:rsid w:val="00512D19"/>
    <w:rsid w:val="00512D77"/>
    <w:rsid w:val="00513360"/>
    <w:rsid w:val="005134BD"/>
    <w:rsid w:val="00513C3D"/>
    <w:rsid w:val="005140F8"/>
    <w:rsid w:val="005146BD"/>
    <w:rsid w:val="005149AB"/>
    <w:rsid w:val="00515041"/>
    <w:rsid w:val="005151D3"/>
    <w:rsid w:val="005153FA"/>
    <w:rsid w:val="00515FC6"/>
    <w:rsid w:val="00516683"/>
    <w:rsid w:val="0051727D"/>
    <w:rsid w:val="00517781"/>
    <w:rsid w:val="00517A80"/>
    <w:rsid w:val="00517B18"/>
    <w:rsid w:val="00520272"/>
    <w:rsid w:val="005209E1"/>
    <w:rsid w:val="00520EA5"/>
    <w:rsid w:val="00521DD9"/>
    <w:rsid w:val="005221B5"/>
    <w:rsid w:val="0052360D"/>
    <w:rsid w:val="00523A39"/>
    <w:rsid w:val="00524E07"/>
    <w:rsid w:val="005253DC"/>
    <w:rsid w:val="00525790"/>
    <w:rsid w:val="00526361"/>
    <w:rsid w:val="005265F9"/>
    <w:rsid w:val="005272A1"/>
    <w:rsid w:val="00527BDE"/>
    <w:rsid w:val="00527D4F"/>
    <w:rsid w:val="00530088"/>
    <w:rsid w:val="005304E5"/>
    <w:rsid w:val="00530509"/>
    <w:rsid w:val="00530BE1"/>
    <w:rsid w:val="00531343"/>
    <w:rsid w:val="005313D8"/>
    <w:rsid w:val="00531861"/>
    <w:rsid w:val="00531AB5"/>
    <w:rsid w:val="00532BA1"/>
    <w:rsid w:val="00532E3D"/>
    <w:rsid w:val="00532E65"/>
    <w:rsid w:val="005338D0"/>
    <w:rsid w:val="0053465B"/>
    <w:rsid w:val="005348E6"/>
    <w:rsid w:val="00534B54"/>
    <w:rsid w:val="00534BB5"/>
    <w:rsid w:val="00534C60"/>
    <w:rsid w:val="00535042"/>
    <w:rsid w:val="0053591D"/>
    <w:rsid w:val="00536D90"/>
    <w:rsid w:val="0053718D"/>
    <w:rsid w:val="00537822"/>
    <w:rsid w:val="00537F31"/>
    <w:rsid w:val="00540385"/>
    <w:rsid w:val="005409B6"/>
    <w:rsid w:val="00541389"/>
    <w:rsid w:val="00541414"/>
    <w:rsid w:val="0054229F"/>
    <w:rsid w:val="00542567"/>
    <w:rsid w:val="00542588"/>
    <w:rsid w:val="0054292D"/>
    <w:rsid w:val="0054324D"/>
    <w:rsid w:val="005433FA"/>
    <w:rsid w:val="005436A6"/>
    <w:rsid w:val="005437CA"/>
    <w:rsid w:val="00543F43"/>
    <w:rsid w:val="00544A90"/>
    <w:rsid w:val="00544C6C"/>
    <w:rsid w:val="00544E05"/>
    <w:rsid w:val="00545B16"/>
    <w:rsid w:val="00545EB4"/>
    <w:rsid w:val="00546075"/>
    <w:rsid w:val="005460B5"/>
    <w:rsid w:val="005460DA"/>
    <w:rsid w:val="00547795"/>
    <w:rsid w:val="0055021A"/>
    <w:rsid w:val="00551287"/>
    <w:rsid w:val="0055206C"/>
    <w:rsid w:val="0055252B"/>
    <w:rsid w:val="00553801"/>
    <w:rsid w:val="00553FF6"/>
    <w:rsid w:val="005540FF"/>
    <w:rsid w:val="00554AA8"/>
    <w:rsid w:val="005551CB"/>
    <w:rsid w:val="005557E5"/>
    <w:rsid w:val="00556D4D"/>
    <w:rsid w:val="00557CEF"/>
    <w:rsid w:val="00560005"/>
    <w:rsid w:val="005607F4"/>
    <w:rsid w:val="00560F23"/>
    <w:rsid w:val="00560FB5"/>
    <w:rsid w:val="0056108A"/>
    <w:rsid w:val="0056127D"/>
    <w:rsid w:val="00561E62"/>
    <w:rsid w:val="00562770"/>
    <w:rsid w:val="005647FC"/>
    <w:rsid w:val="005650D9"/>
    <w:rsid w:val="00565523"/>
    <w:rsid w:val="005658DE"/>
    <w:rsid w:val="00565DD2"/>
    <w:rsid w:val="0056601C"/>
    <w:rsid w:val="0056670D"/>
    <w:rsid w:val="00567442"/>
    <w:rsid w:val="00567556"/>
    <w:rsid w:val="00567E90"/>
    <w:rsid w:val="00570B9D"/>
    <w:rsid w:val="00571B53"/>
    <w:rsid w:val="00572424"/>
    <w:rsid w:val="0057277B"/>
    <w:rsid w:val="00572EF7"/>
    <w:rsid w:val="005734B0"/>
    <w:rsid w:val="005737B9"/>
    <w:rsid w:val="00573F42"/>
    <w:rsid w:val="0057439A"/>
    <w:rsid w:val="005744C5"/>
    <w:rsid w:val="00574589"/>
    <w:rsid w:val="00574EDD"/>
    <w:rsid w:val="0057519B"/>
    <w:rsid w:val="005756DC"/>
    <w:rsid w:val="00575CAC"/>
    <w:rsid w:val="00576896"/>
    <w:rsid w:val="00576E00"/>
    <w:rsid w:val="005770B7"/>
    <w:rsid w:val="0057752C"/>
    <w:rsid w:val="005779B5"/>
    <w:rsid w:val="005806A9"/>
    <w:rsid w:val="00580EFD"/>
    <w:rsid w:val="00580F37"/>
    <w:rsid w:val="005811D0"/>
    <w:rsid w:val="005815A5"/>
    <w:rsid w:val="00582E00"/>
    <w:rsid w:val="0058313E"/>
    <w:rsid w:val="00583710"/>
    <w:rsid w:val="00583EB7"/>
    <w:rsid w:val="005844AC"/>
    <w:rsid w:val="0058559A"/>
    <w:rsid w:val="00585A25"/>
    <w:rsid w:val="00585E42"/>
    <w:rsid w:val="00586795"/>
    <w:rsid w:val="00586FAB"/>
    <w:rsid w:val="00587224"/>
    <w:rsid w:val="00587F60"/>
    <w:rsid w:val="00591FF4"/>
    <w:rsid w:val="0059222D"/>
    <w:rsid w:val="00592246"/>
    <w:rsid w:val="00592F8D"/>
    <w:rsid w:val="00593603"/>
    <w:rsid w:val="00593864"/>
    <w:rsid w:val="00593974"/>
    <w:rsid w:val="00593CD8"/>
    <w:rsid w:val="00594683"/>
    <w:rsid w:val="00594C5A"/>
    <w:rsid w:val="00594F0A"/>
    <w:rsid w:val="0059554F"/>
    <w:rsid w:val="00595627"/>
    <w:rsid w:val="00595C8F"/>
    <w:rsid w:val="00595D79"/>
    <w:rsid w:val="00596E50"/>
    <w:rsid w:val="005977D6"/>
    <w:rsid w:val="005A0A67"/>
    <w:rsid w:val="005A0DDC"/>
    <w:rsid w:val="005A0EA8"/>
    <w:rsid w:val="005A0FAF"/>
    <w:rsid w:val="005A1058"/>
    <w:rsid w:val="005A20CA"/>
    <w:rsid w:val="005A22FD"/>
    <w:rsid w:val="005A232B"/>
    <w:rsid w:val="005A2916"/>
    <w:rsid w:val="005A32CA"/>
    <w:rsid w:val="005A4158"/>
    <w:rsid w:val="005A48EA"/>
    <w:rsid w:val="005A4D81"/>
    <w:rsid w:val="005A55CF"/>
    <w:rsid w:val="005A55EE"/>
    <w:rsid w:val="005A58B9"/>
    <w:rsid w:val="005A66A8"/>
    <w:rsid w:val="005A6C91"/>
    <w:rsid w:val="005A6E06"/>
    <w:rsid w:val="005A7026"/>
    <w:rsid w:val="005A7530"/>
    <w:rsid w:val="005A75EB"/>
    <w:rsid w:val="005B0E0F"/>
    <w:rsid w:val="005B132B"/>
    <w:rsid w:val="005B144E"/>
    <w:rsid w:val="005B1A5D"/>
    <w:rsid w:val="005B1C8A"/>
    <w:rsid w:val="005B2148"/>
    <w:rsid w:val="005B2486"/>
    <w:rsid w:val="005B369D"/>
    <w:rsid w:val="005B40D6"/>
    <w:rsid w:val="005B46DB"/>
    <w:rsid w:val="005B4CC0"/>
    <w:rsid w:val="005B69FE"/>
    <w:rsid w:val="005B6E6B"/>
    <w:rsid w:val="005B7025"/>
    <w:rsid w:val="005B7326"/>
    <w:rsid w:val="005B7728"/>
    <w:rsid w:val="005C1318"/>
    <w:rsid w:val="005C136C"/>
    <w:rsid w:val="005C1474"/>
    <w:rsid w:val="005C3287"/>
    <w:rsid w:val="005C3301"/>
    <w:rsid w:val="005C35F8"/>
    <w:rsid w:val="005C3934"/>
    <w:rsid w:val="005C3C5E"/>
    <w:rsid w:val="005C3E5B"/>
    <w:rsid w:val="005C43ED"/>
    <w:rsid w:val="005C5095"/>
    <w:rsid w:val="005C5736"/>
    <w:rsid w:val="005C5F0D"/>
    <w:rsid w:val="005C6233"/>
    <w:rsid w:val="005C73A4"/>
    <w:rsid w:val="005C756E"/>
    <w:rsid w:val="005D0BD4"/>
    <w:rsid w:val="005D1493"/>
    <w:rsid w:val="005D2563"/>
    <w:rsid w:val="005D2822"/>
    <w:rsid w:val="005D3895"/>
    <w:rsid w:val="005D45A8"/>
    <w:rsid w:val="005D460E"/>
    <w:rsid w:val="005D52C4"/>
    <w:rsid w:val="005D5510"/>
    <w:rsid w:val="005D5616"/>
    <w:rsid w:val="005D578D"/>
    <w:rsid w:val="005D5954"/>
    <w:rsid w:val="005D5A43"/>
    <w:rsid w:val="005D5ABF"/>
    <w:rsid w:val="005D68FD"/>
    <w:rsid w:val="005E0210"/>
    <w:rsid w:val="005E0534"/>
    <w:rsid w:val="005E05C1"/>
    <w:rsid w:val="005E05D3"/>
    <w:rsid w:val="005E1255"/>
    <w:rsid w:val="005E280A"/>
    <w:rsid w:val="005E3A36"/>
    <w:rsid w:val="005E419B"/>
    <w:rsid w:val="005E475E"/>
    <w:rsid w:val="005E4C29"/>
    <w:rsid w:val="005E538D"/>
    <w:rsid w:val="005E5A38"/>
    <w:rsid w:val="005E6C0D"/>
    <w:rsid w:val="005F01FB"/>
    <w:rsid w:val="005F0C8A"/>
    <w:rsid w:val="005F10B3"/>
    <w:rsid w:val="005F1F57"/>
    <w:rsid w:val="005F21F4"/>
    <w:rsid w:val="005F347F"/>
    <w:rsid w:val="005F34A8"/>
    <w:rsid w:val="005F402D"/>
    <w:rsid w:val="005F4841"/>
    <w:rsid w:val="005F5178"/>
    <w:rsid w:val="005F5635"/>
    <w:rsid w:val="005F5C83"/>
    <w:rsid w:val="005F5EE7"/>
    <w:rsid w:val="00600390"/>
    <w:rsid w:val="0060079D"/>
    <w:rsid w:val="006009F8"/>
    <w:rsid w:val="006012DA"/>
    <w:rsid w:val="00601593"/>
    <w:rsid w:val="00603812"/>
    <w:rsid w:val="00603AC2"/>
    <w:rsid w:val="00603F43"/>
    <w:rsid w:val="00604674"/>
    <w:rsid w:val="00605576"/>
    <w:rsid w:val="0060560E"/>
    <w:rsid w:val="006057D0"/>
    <w:rsid w:val="00605E79"/>
    <w:rsid w:val="00606169"/>
    <w:rsid w:val="00606FE9"/>
    <w:rsid w:val="00607FF4"/>
    <w:rsid w:val="00607FF9"/>
    <w:rsid w:val="00610962"/>
    <w:rsid w:val="00611287"/>
    <w:rsid w:val="00611DBF"/>
    <w:rsid w:val="0061263B"/>
    <w:rsid w:val="0061291E"/>
    <w:rsid w:val="00612B5E"/>
    <w:rsid w:val="00612EF4"/>
    <w:rsid w:val="00612F29"/>
    <w:rsid w:val="006130CE"/>
    <w:rsid w:val="00613795"/>
    <w:rsid w:val="00613A7E"/>
    <w:rsid w:val="00613B50"/>
    <w:rsid w:val="00613CD2"/>
    <w:rsid w:val="00614243"/>
    <w:rsid w:val="00615A27"/>
    <w:rsid w:val="00615ECB"/>
    <w:rsid w:val="00615F20"/>
    <w:rsid w:val="00616652"/>
    <w:rsid w:val="00616DB6"/>
    <w:rsid w:val="00617251"/>
    <w:rsid w:val="00617443"/>
    <w:rsid w:val="006174F6"/>
    <w:rsid w:val="00617615"/>
    <w:rsid w:val="00617BFF"/>
    <w:rsid w:val="00620158"/>
    <w:rsid w:val="006208DA"/>
    <w:rsid w:val="00621009"/>
    <w:rsid w:val="00621826"/>
    <w:rsid w:val="00621C42"/>
    <w:rsid w:val="0062294B"/>
    <w:rsid w:val="00623C51"/>
    <w:rsid w:val="00623F4B"/>
    <w:rsid w:val="0062464A"/>
    <w:rsid w:val="00624916"/>
    <w:rsid w:val="00624A9C"/>
    <w:rsid w:val="00625438"/>
    <w:rsid w:val="00625E31"/>
    <w:rsid w:val="0062695C"/>
    <w:rsid w:val="00626FAA"/>
    <w:rsid w:val="00627962"/>
    <w:rsid w:val="00627C87"/>
    <w:rsid w:val="006300C1"/>
    <w:rsid w:val="0063081C"/>
    <w:rsid w:val="00630845"/>
    <w:rsid w:val="00630B48"/>
    <w:rsid w:val="00630C0B"/>
    <w:rsid w:val="00631179"/>
    <w:rsid w:val="00631220"/>
    <w:rsid w:val="00631F22"/>
    <w:rsid w:val="00632E0F"/>
    <w:rsid w:val="006333CD"/>
    <w:rsid w:val="00633663"/>
    <w:rsid w:val="00633E0F"/>
    <w:rsid w:val="0063444D"/>
    <w:rsid w:val="00634F9B"/>
    <w:rsid w:val="0063559A"/>
    <w:rsid w:val="00636D85"/>
    <w:rsid w:val="00636FA2"/>
    <w:rsid w:val="006378F8"/>
    <w:rsid w:val="00637EEE"/>
    <w:rsid w:val="0064073B"/>
    <w:rsid w:val="00640E9F"/>
    <w:rsid w:val="00640F2E"/>
    <w:rsid w:val="00641E5C"/>
    <w:rsid w:val="00642DFF"/>
    <w:rsid w:val="00642FD5"/>
    <w:rsid w:val="00643497"/>
    <w:rsid w:val="0064396F"/>
    <w:rsid w:val="00644935"/>
    <w:rsid w:val="00644A3D"/>
    <w:rsid w:val="00644FA9"/>
    <w:rsid w:val="00645346"/>
    <w:rsid w:val="006456CE"/>
    <w:rsid w:val="006457FD"/>
    <w:rsid w:val="00645F4F"/>
    <w:rsid w:val="00646AE4"/>
    <w:rsid w:val="00647D93"/>
    <w:rsid w:val="00650955"/>
    <w:rsid w:val="00651133"/>
    <w:rsid w:val="00652231"/>
    <w:rsid w:val="0065272D"/>
    <w:rsid w:val="0065280E"/>
    <w:rsid w:val="00652F6B"/>
    <w:rsid w:val="0065317F"/>
    <w:rsid w:val="006538E3"/>
    <w:rsid w:val="0065425A"/>
    <w:rsid w:val="00654BEB"/>
    <w:rsid w:val="00656AFD"/>
    <w:rsid w:val="00657137"/>
    <w:rsid w:val="0066054D"/>
    <w:rsid w:val="00660646"/>
    <w:rsid w:val="00660A04"/>
    <w:rsid w:val="00660D75"/>
    <w:rsid w:val="0066100D"/>
    <w:rsid w:val="00661679"/>
    <w:rsid w:val="006616E1"/>
    <w:rsid w:val="00661E0C"/>
    <w:rsid w:val="006622C8"/>
    <w:rsid w:val="00662CAB"/>
    <w:rsid w:val="00662E82"/>
    <w:rsid w:val="006632C0"/>
    <w:rsid w:val="0066399D"/>
    <w:rsid w:val="006641DE"/>
    <w:rsid w:val="0066438F"/>
    <w:rsid w:val="0066518A"/>
    <w:rsid w:val="0066545C"/>
    <w:rsid w:val="006654A9"/>
    <w:rsid w:val="006655D7"/>
    <w:rsid w:val="006657D8"/>
    <w:rsid w:val="00665841"/>
    <w:rsid w:val="006658D8"/>
    <w:rsid w:val="006658F8"/>
    <w:rsid w:val="00665D46"/>
    <w:rsid w:val="00665F0C"/>
    <w:rsid w:val="00666030"/>
    <w:rsid w:val="006667DB"/>
    <w:rsid w:val="006669F2"/>
    <w:rsid w:val="00666FF4"/>
    <w:rsid w:val="0066772D"/>
    <w:rsid w:val="00667AF9"/>
    <w:rsid w:val="00667C57"/>
    <w:rsid w:val="00667DE0"/>
    <w:rsid w:val="00667FF9"/>
    <w:rsid w:val="0067001D"/>
    <w:rsid w:val="00672714"/>
    <w:rsid w:val="006738BB"/>
    <w:rsid w:val="00673ACC"/>
    <w:rsid w:val="00673F2B"/>
    <w:rsid w:val="00674DC4"/>
    <w:rsid w:val="0067502B"/>
    <w:rsid w:val="006755B1"/>
    <w:rsid w:val="00675634"/>
    <w:rsid w:val="00675FD4"/>
    <w:rsid w:val="00676401"/>
    <w:rsid w:val="00676FD5"/>
    <w:rsid w:val="00677E35"/>
    <w:rsid w:val="0068085B"/>
    <w:rsid w:val="00681619"/>
    <w:rsid w:val="006816AE"/>
    <w:rsid w:val="00681B76"/>
    <w:rsid w:val="006827C8"/>
    <w:rsid w:val="00682822"/>
    <w:rsid w:val="00682CC0"/>
    <w:rsid w:val="0068304F"/>
    <w:rsid w:val="00683EAD"/>
    <w:rsid w:val="0068494A"/>
    <w:rsid w:val="00684E69"/>
    <w:rsid w:val="00685AA3"/>
    <w:rsid w:val="00685D65"/>
    <w:rsid w:val="006863EA"/>
    <w:rsid w:val="006864C9"/>
    <w:rsid w:val="00686A60"/>
    <w:rsid w:val="00687463"/>
    <w:rsid w:val="00687B02"/>
    <w:rsid w:val="00690130"/>
    <w:rsid w:val="00692115"/>
    <w:rsid w:val="00692822"/>
    <w:rsid w:val="00693A0F"/>
    <w:rsid w:val="00693CD8"/>
    <w:rsid w:val="00693DF9"/>
    <w:rsid w:val="00694040"/>
    <w:rsid w:val="00694B69"/>
    <w:rsid w:val="00695560"/>
    <w:rsid w:val="00695D36"/>
    <w:rsid w:val="00695F0E"/>
    <w:rsid w:val="00695F59"/>
    <w:rsid w:val="00696244"/>
    <w:rsid w:val="00697109"/>
    <w:rsid w:val="00697877"/>
    <w:rsid w:val="006A0E27"/>
    <w:rsid w:val="006A20CC"/>
    <w:rsid w:val="006A2256"/>
    <w:rsid w:val="006A2E3C"/>
    <w:rsid w:val="006A34B1"/>
    <w:rsid w:val="006A3990"/>
    <w:rsid w:val="006A3F73"/>
    <w:rsid w:val="006A5031"/>
    <w:rsid w:val="006A5EBA"/>
    <w:rsid w:val="006A6A16"/>
    <w:rsid w:val="006A6B1D"/>
    <w:rsid w:val="006B0455"/>
    <w:rsid w:val="006B08BB"/>
    <w:rsid w:val="006B0C86"/>
    <w:rsid w:val="006B0F67"/>
    <w:rsid w:val="006B1362"/>
    <w:rsid w:val="006B1B02"/>
    <w:rsid w:val="006B1EAA"/>
    <w:rsid w:val="006B1ED2"/>
    <w:rsid w:val="006B2695"/>
    <w:rsid w:val="006B27C6"/>
    <w:rsid w:val="006B30F8"/>
    <w:rsid w:val="006B3BFB"/>
    <w:rsid w:val="006B3FB8"/>
    <w:rsid w:val="006B43A5"/>
    <w:rsid w:val="006B4812"/>
    <w:rsid w:val="006B4B5F"/>
    <w:rsid w:val="006B5561"/>
    <w:rsid w:val="006B6136"/>
    <w:rsid w:val="006B6F33"/>
    <w:rsid w:val="006B77FF"/>
    <w:rsid w:val="006B7987"/>
    <w:rsid w:val="006B7A2A"/>
    <w:rsid w:val="006B7EC7"/>
    <w:rsid w:val="006C088E"/>
    <w:rsid w:val="006C0D39"/>
    <w:rsid w:val="006C104C"/>
    <w:rsid w:val="006C12CE"/>
    <w:rsid w:val="006C28F2"/>
    <w:rsid w:val="006C31F6"/>
    <w:rsid w:val="006C33B9"/>
    <w:rsid w:val="006C352A"/>
    <w:rsid w:val="006C36EB"/>
    <w:rsid w:val="006C4978"/>
    <w:rsid w:val="006C4D4A"/>
    <w:rsid w:val="006C5A5B"/>
    <w:rsid w:val="006C5BC6"/>
    <w:rsid w:val="006C5C74"/>
    <w:rsid w:val="006C6563"/>
    <w:rsid w:val="006C71E7"/>
    <w:rsid w:val="006C7400"/>
    <w:rsid w:val="006C7564"/>
    <w:rsid w:val="006C76FC"/>
    <w:rsid w:val="006D0262"/>
    <w:rsid w:val="006D0D17"/>
    <w:rsid w:val="006D1980"/>
    <w:rsid w:val="006D309E"/>
    <w:rsid w:val="006D4250"/>
    <w:rsid w:val="006D47E4"/>
    <w:rsid w:val="006D4DA6"/>
    <w:rsid w:val="006D4E6C"/>
    <w:rsid w:val="006D5208"/>
    <w:rsid w:val="006D53F6"/>
    <w:rsid w:val="006D5D00"/>
    <w:rsid w:val="006D5E37"/>
    <w:rsid w:val="006D5F40"/>
    <w:rsid w:val="006D669E"/>
    <w:rsid w:val="006D6A2A"/>
    <w:rsid w:val="006D7485"/>
    <w:rsid w:val="006D7526"/>
    <w:rsid w:val="006E03DD"/>
    <w:rsid w:val="006E06EC"/>
    <w:rsid w:val="006E0797"/>
    <w:rsid w:val="006E0C7E"/>
    <w:rsid w:val="006E0E6E"/>
    <w:rsid w:val="006E1006"/>
    <w:rsid w:val="006E10D0"/>
    <w:rsid w:val="006E174B"/>
    <w:rsid w:val="006E19C4"/>
    <w:rsid w:val="006E1B01"/>
    <w:rsid w:val="006E1C74"/>
    <w:rsid w:val="006E32E4"/>
    <w:rsid w:val="006E382C"/>
    <w:rsid w:val="006E38F8"/>
    <w:rsid w:val="006E40C4"/>
    <w:rsid w:val="006E4DE7"/>
    <w:rsid w:val="006E5A52"/>
    <w:rsid w:val="006E5EA7"/>
    <w:rsid w:val="006E64B4"/>
    <w:rsid w:val="006E6512"/>
    <w:rsid w:val="006E66DA"/>
    <w:rsid w:val="006E6E75"/>
    <w:rsid w:val="006E6EE7"/>
    <w:rsid w:val="006E730A"/>
    <w:rsid w:val="006E7849"/>
    <w:rsid w:val="006E7B5F"/>
    <w:rsid w:val="006F0E6E"/>
    <w:rsid w:val="006F1969"/>
    <w:rsid w:val="006F226F"/>
    <w:rsid w:val="006F26A3"/>
    <w:rsid w:val="006F2852"/>
    <w:rsid w:val="006F313A"/>
    <w:rsid w:val="006F40CA"/>
    <w:rsid w:val="006F412E"/>
    <w:rsid w:val="006F48C9"/>
    <w:rsid w:val="006F52BB"/>
    <w:rsid w:val="006F53D4"/>
    <w:rsid w:val="006F5707"/>
    <w:rsid w:val="006F5A30"/>
    <w:rsid w:val="006F5B01"/>
    <w:rsid w:val="006F6A1F"/>
    <w:rsid w:val="006F7043"/>
    <w:rsid w:val="006F72CC"/>
    <w:rsid w:val="00701C1D"/>
    <w:rsid w:val="00701ED1"/>
    <w:rsid w:val="00702E8D"/>
    <w:rsid w:val="00702F5C"/>
    <w:rsid w:val="00703EF2"/>
    <w:rsid w:val="00704009"/>
    <w:rsid w:val="00704890"/>
    <w:rsid w:val="00704C00"/>
    <w:rsid w:val="00705CB3"/>
    <w:rsid w:val="00706081"/>
    <w:rsid w:val="00706BDB"/>
    <w:rsid w:val="00706C69"/>
    <w:rsid w:val="00707004"/>
    <w:rsid w:val="0070734C"/>
    <w:rsid w:val="0070772F"/>
    <w:rsid w:val="00707789"/>
    <w:rsid w:val="00711971"/>
    <w:rsid w:val="00711BDA"/>
    <w:rsid w:val="00711D8F"/>
    <w:rsid w:val="00711EF3"/>
    <w:rsid w:val="0071204D"/>
    <w:rsid w:val="007122E2"/>
    <w:rsid w:val="00712519"/>
    <w:rsid w:val="007136E1"/>
    <w:rsid w:val="00713839"/>
    <w:rsid w:val="00713E17"/>
    <w:rsid w:val="0071464E"/>
    <w:rsid w:val="00714C1A"/>
    <w:rsid w:val="00714F3F"/>
    <w:rsid w:val="00714F4E"/>
    <w:rsid w:val="007150B4"/>
    <w:rsid w:val="00715498"/>
    <w:rsid w:val="0071587F"/>
    <w:rsid w:val="0071619D"/>
    <w:rsid w:val="007165EB"/>
    <w:rsid w:val="0071673A"/>
    <w:rsid w:val="00716A7E"/>
    <w:rsid w:val="00716C19"/>
    <w:rsid w:val="0071725E"/>
    <w:rsid w:val="0071729B"/>
    <w:rsid w:val="00717853"/>
    <w:rsid w:val="00717DCD"/>
    <w:rsid w:val="00717F1B"/>
    <w:rsid w:val="00720414"/>
    <w:rsid w:val="00721431"/>
    <w:rsid w:val="007218AE"/>
    <w:rsid w:val="00721F3F"/>
    <w:rsid w:val="007223EF"/>
    <w:rsid w:val="00723573"/>
    <w:rsid w:val="00723771"/>
    <w:rsid w:val="0072380D"/>
    <w:rsid w:val="00723B78"/>
    <w:rsid w:val="00723C00"/>
    <w:rsid w:val="00723D2E"/>
    <w:rsid w:val="00724197"/>
    <w:rsid w:val="0072452F"/>
    <w:rsid w:val="0072457F"/>
    <w:rsid w:val="00724646"/>
    <w:rsid w:val="007249F3"/>
    <w:rsid w:val="00725064"/>
    <w:rsid w:val="00725CB7"/>
    <w:rsid w:val="00725D6C"/>
    <w:rsid w:val="00726003"/>
    <w:rsid w:val="0072645C"/>
    <w:rsid w:val="007264AB"/>
    <w:rsid w:val="007270C6"/>
    <w:rsid w:val="007275DD"/>
    <w:rsid w:val="00727E72"/>
    <w:rsid w:val="0073000B"/>
    <w:rsid w:val="00730120"/>
    <w:rsid w:val="0073022F"/>
    <w:rsid w:val="007306DF"/>
    <w:rsid w:val="007309DE"/>
    <w:rsid w:val="00730E99"/>
    <w:rsid w:val="00730F16"/>
    <w:rsid w:val="00730FE3"/>
    <w:rsid w:val="007318A1"/>
    <w:rsid w:val="00731A4E"/>
    <w:rsid w:val="00731AD1"/>
    <w:rsid w:val="00731C3C"/>
    <w:rsid w:val="00732757"/>
    <w:rsid w:val="00732B0D"/>
    <w:rsid w:val="007330D6"/>
    <w:rsid w:val="0073420C"/>
    <w:rsid w:val="00734483"/>
    <w:rsid w:val="00735356"/>
    <w:rsid w:val="007357A9"/>
    <w:rsid w:val="00735EFA"/>
    <w:rsid w:val="0073670F"/>
    <w:rsid w:val="00736F47"/>
    <w:rsid w:val="00737065"/>
    <w:rsid w:val="00737583"/>
    <w:rsid w:val="00737767"/>
    <w:rsid w:val="0073787E"/>
    <w:rsid w:val="00737B42"/>
    <w:rsid w:val="00737C79"/>
    <w:rsid w:val="00740029"/>
    <w:rsid w:val="00740F54"/>
    <w:rsid w:val="0074131E"/>
    <w:rsid w:val="0074154D"/>
    <w:rsid w:val="007415C0"/>
    <w:rsid w:val="00742D30"/>
    <w:rsid w:val="00743032"/>
    <w:rsid w:val="00743E6E"/>
    <w:rsid w:val="00744BB1"/>
    <w:rsid w:val="007453A7"/>
    <w:rsid w:val="00745B1A"/>
    <w:rsid w:val="00745CDF"/>
    <w:rsid w:val="00746646"/>
    <w:rsid w:val="0074676D"/>
    <w:rsid w:val="0074706E"/>
    <w:rsid w:val="007473D4"/>
    <w:rsid w:val="007477C7"/>
    <w:rsid w:val="00747972"/>
    <w:rsid w:val="007502D2"/>
    <w:rsid w:val="007505B1"/>
    <w:rsid w:val="0075068D"/>
    <w:rsid w:val="007508F5"/>
    <w:rsid w:val="00750F7D"/>
    <w:rsid w:val="007511F6"/>
    <w:rsid w:val="007517B6"/>
    <w:rsid w:val="00751E46"/>
    <w:rsid w:val="007524ED"/>
    <w:rsid w:val="00752811"/>
    <w:rsid w:val="00752BF4"/>
    <w:rsid w:val="00753AB5"/>
    <w:rsid w:val="007544A9"/>
    <w:rsid w:val="00754650"/>
    <w:rsid w:val="007548AD"/>
    <w:rsid w:val="00754B0F"/>
    <w:rsid w:val="00755591"/>
    <w:rsid w:val="00755E3D"/>
    <w:rsid w:val="00756A30"/>
    <w:rsid w:val="00756CC2"/>
    <w:rsid w:val="007578E2"/>
    <w:rsid w:val="00760228"/>
    <w:rsid w:val="0076070D"/>
    <w:rsid w:val="00760BF5"/>
    <w:rsid w:val="00761427"/>
    <w:rsid w:val="00761501"/>
    <w:rsid w:val="007616C2"/>
    <w:rsid w:val="0076196D"/>
    <w:rsid w:val="00761B75"/>
    <w:rsid w:val="00762B21"/>
    <w:rsid w:val="0076404D"/>
    <w:rsid w:val="00764B4A"/>
    <w:rsid w:val="00764D51"/>
    <w:rsid w:val="00764FF2"/>
    <w:rsid w:val="00766735"/>
    <w:rsid w:val="00766BB7"/>
    <w:rsid w:val="00767402"/>
    <w:rsid w:val="00767688"/>
    <w:rsid w:val="00771722"/>
    <w:rsid w:val="00771AB3"/>
    <w:rsid w:val="00771B91"/>
    <w:rsid w:val="00771D88"/>
    <w:rsid w:val="007721E4"/>
    <w:rsid w:val="00772553"/>
    <w:rsid w:val="007725BE"/>
    <w:rsid w:val="00772767"/>
    <w:rsid w:val="00775053"/>
    <w:rsid w:val="00775384"/>
    <w:rsid w:val="00775997"/>
    <w:rsid w:val="00775A0C"/>
    <w:rsid w:val="00775F18"/>
    <w:rsid w:val="00776940"/>
    <w:rsid w:val="00776CE9"/>
    <w:rsid w:val="00777537"/>
    <w:rsid w:val="00777736"/>
    <w:rsid w:val="00777B30"/>
    <w:rsid w:val="00777BFD"/>
    <w:rsid w:val="0078045E"/>
    <w:rsid w:val="0078065D"/>
    <w:rsid w:val="0078156C"/>
    <w:rsid w:val="007817AE"/>
    <w:rsid w:val="007817C2"/>
    <w:rsid w:val="00781F34"/>
    <w:rsid w:val="007820CA"/>
    <w:rsid w:val="007826A3"/>
    <w:rsid w:val="00782C58"/>
    <w:rsid w:val="00782ECA"/>
    <w:rsid w:val="007833F9"/>
    <w:rsid w:val="0078363D"/>
    <w:rsid w:val="007839A5"/>
    <w:rsid w:val="00783D0C"/>
    <w:rsid w:val="00783E9E"/>
    <w:rsid w:val="00784A6E"/>
    <w:rsid w:val="00784E9A"/>
    <w:rsid w:val="007857C7"/>
    <w:rsid w:val="00785863"/>
    <w:rsid w:val="00785E17"/>
    <w:rsid w:val="00786798"/>
    <w:rsid w:val="00787638"/>
    <w:rsid w:val="007878CC"/>
    <w:rsid w:val="00790910"/>
    <w:rsid w:val="007911D7"/>
    <w:rsid w:val="00791915"/>
    <w:rsid w:val="00792A4C"/>
    <w:rsid w:val="00793266"/>
    <w:rsid w:val="0079339C"/>
    <w:rsid w:val="007947E9"/>
    <w:rsid w:val="007947F7"/>
    <w:rsid w:val="007953A2"/>
    <w:rsid w:val="00795447"/>
    <w:rsid w:val="00795804"/>
    <w:rsid w:val="007965A1"/>
    <w:rsid w:val="007969CC"/>
    <w:rsid w:val="00796D64"/>
    <w:rsid w:val="007977C9"/>
    <w:rsid w:val="007978A8"/>
    <w:rsid w:val="00797ED2"/>
    <w:rsid w:val="007A19C1"/>
    <w:rsid w:val="007A2089"/>
    <w:rsid w:val="007A263F"/>
    <w:rsid w:val="007A2B59"/>
    <w:rsid w:val="007A2BC0"/>
    <w:rsid w:val="007A2D64"/>
    <w:rsid w:val="007A3180"/>
    <w:rsid w:val="007A3ED2"/>
    <w:rsid w:val="007A4973"/>
    <w:rsid w:val="007A4EAB"/>
    <w:rsid w:val="007A5AB8"/>
    <w:rsid w:val="007A723F"/>
    <w:rsid w:val="007B01B5"/>
    <w:rsid w:val="007B086E"/>
    <w:rsid w:val="007B0998"/>
    <w:rsid w:val="007B1226"/>
    <w:rsid w:val="007B12DE"/>
    <w:rsid w:val="007B1682"/>
    <w:rsid w:val="007B1925"/>
    <w:rsid w:val="007B2E42"/>
    <w:rsid w:val="007B3565"/>
    <w:rsid w:val="007B3C2D"/>
    <w:rsid w:val="007B3CDE"/>
    <w:rsid w:val="007B3E07"/>
    <w:rsid w:val="007B4A0D"/>
    <w:rsid w:val="007B4C30"/>
    <w:rsid w:val="007B559A"/>
    <w:rsid w:val="007B5693"/>
    <w:rsid w:val="007B5979"/>
    <w:rsid w:val="007B59FB"/>
    <w:rsid w:val="007B5B39"/>
    <w:rsid w:val="007B6D4B"/>
    <w:rsid w:val="007B7134"/>
    <w:rsid w:val="007C054E"/>
    <w:rsid w:val="007C0A2B"/>
    <w:rsid w:val="007C0C35"/>
    <w:rsid w:val="007C124C"/>
    <w:rsid w:val="007C1654"/>
    <w:rsid w:val="007C1B1B"/>
    <w:rsid w:val="007C1B5F"/>
    <w:rsid w:val="007C1FD7"/>
    <w:rsid w:val="007C289C"/>
    <w:rsid w:val="007C2B5B"/>
    <w:rsid w:val="007C2C63"/>
    <w:rsid w:val="007C2F9A"/>
    <w:rsid w:val="007C304A"/>
    <w:rsid w:val="007C39C5"/>
    <w:rsid w:val="007C4A70"/>
    <w:rsid w:val="007C4BA7"/>
    <w:rsid w:val="007C5D77"/>
    <w:rsid w:val="007C5EBF"/>
    <w:rsid w:val="007C631A"/>
    <w:rsid w:val="007C64CC"/>
    <w:rsid w:val="007C6D0F"/>
    <w:rsid w:val="007C6EF5"/>
    <w:rsid w:val="007C7200"/>
    <w:rsid w:val="007C7A89"/>
    <w:rsid w:val="007C7D57"/>
    <w:rsid w:val="007D08A6"/>
    <w:rsid w:val="007D0BC7"/>
    <w:rsid w:val="007D0E1D"/>
    <w:rsid w:val="007D0FB1"/>
    <w:rsid w:val="007D1542"/>
    <w:rsid w:val="007D1673"/>
    <w:rsid w:val="007D1B60"/>
    <w:rsid w:val="007D1CB6"/>
    <w:rsid w:val="007D32B0"/>
    <w:rsid w:val="007D332F"/>
    <w:rsid w:val="007D48B0"/>
    <w:rsid w:val="007D525C"/>
    <w:rsid w:val="007D560B"/>
    <w:rsid w:val="007D5A38"/>
    <w:rsid w:val="007D5FDA"/>
    <w:rsid w:val="007D604A"/>
    <w:rsid w:val="007D6196"/>
    <w:rsid w:val="007D6D71"/>
    <w:rsid w:val="007D728C"/>
    <w:rsid w:val="007D7830"/>
    <w:rsid w:val="007E0A6D"/>
    <w:rsid w:val="007E187C"/>
    <w:rsid w:val="007E18D4"/>
    <w:rsid w:val="007E272B"/>
    <w:rsid w:val="007E399A"/>
    <w:rsid w:val="007E3D9B"/>
    <w:rsid w:val="007E45C8"/>
    <w:rsid w:val="007E47CD"/>
    <w:rsid w:val="007E5267"/>
    <w:rsid w:val="007E5879"/>
    <w:rsid w:val="007E5BE4"/>
    <w:rsid w:val="007E6D32"/>
    <w:rsid w:val="007E71C3"/>
    <w:rsid w:val="007E7353"/>
    <w:rsid w:val="007E7BB1"/>
    <w:rsid w:val="007E7C65"/>
    <w:rsid w:val="007E7FFD"/>
    <w:rsid w:val="007F055A"/>
    <w:rsid w:val="007F0678"/>
    <w:rsid w:val="007F0930"/>
    <w:rsid w:val="007F0B33"/>
    <w:rsid w:val="007F15C1"/>
    <w:rsid w:val="007F296D"/>
    <w:rsid w:val="007F2D85"/>
    <w:rsid w:val="007F2F1F"/>
    <w:rsid w:val="007F30D2"/>
    <w:rsid w:val="007F32BB"/>
    <w:rsid w:val="007F34A7"/>
    <w:rsid w:val="007F3EE0"/>
    <w:rsid w:val="007F43FC"/>
    <w:rsid w:val="007F4884"/>
    <w:rsid w:val="007F585D"/>
    <w:rsid w:val="007F5B25"/>
    <w:rsid w:val="007F5B92"/>
    <w:rsid w:val="007F62BB"/>
    <w:rsid w:val="007F7BAA"/>
    <w:rsid w:val="008005E0"/>
    <w:rsid w:val="00801F80"/>
    <w:rsid w:val="00802CE2"/>
    <w:rsid w:val="00803240"/>
    <w:rsid w:val="00803742"/>
    <w:rsid w:val="00803C9C"/>
    <w:rsid w:val="00803EA1"/>
    <w:rsid w:val="00805273"/>
    <w:rsid w:val="00805744"/>
    <w:rsid w:val="00805C44"/>
    <w:rsid w:val="00805D0B"/>
    <w:rsid w:val="00806283"/>
    <w:rsid w:val="008065CE"/>
    <w:rsid w:val="00806BF7"/>
    <w:rsid w:val="00806E98"/>
    <w:rsid w:val="00807E60"/>
    <w:rsid w:val="00807E68"/>
    <w:rsid w:val="00807F3D"/>
    <w:rsid w:val="00810301"/>
    <w:rsid w:val="0081033D"/>
    <w:rsid w:val="0081157B"/>
    <w:rsid w:val="00811F3C"/>
    <w:rsid w:val="00812821"/>
    <w:rsid w:val="00812AE6"/>
    <w:rsid w:val="008131A8"/>
    <w:rsid w:val="008132FF"/>
    <w:rsid w:val="008139D0"/>
    <w:rsid w:val="00814785"/>
    <w:rsid w:val="00814C85"/>
    <w:rsid w:val="00814F99"/>
    <w:rsid w:val="008155DE"/>
    <w:rsid w:val="00815B04"/>
    <w:rsid w:val="00815C2E"/>
    <w:rsid w:val="00815C2F"/>
    <w:rsid w:val="00815CC9"/>
    <w:rsid w:val="008165EC"/>
    <w:rsid w:val="00816614"/>
    <w:rsid w:val="00816CCE"/>
    <w:rsid w:val="00816E4B"/>
    <w:rsid w:val="00816F42"/>
    <w:rsid w:val="008202A1"/>
    <w:rsid w:val="008202A8"/>
    <w:rsid w:val="008205F4"/>
    <w:rsid w:val="00820927"/>
    <w:rsid w:val="00820C93"/>
    <w:rsid w:val="0082126F"/>
    <w:rsid w:val="00821C33"/>
    <w:rsid w:val="00821C8F"/>
    <w:rsid w:val="00822B36"/>
    <w:rsid w:val="00824505"/>
    <w:rsid w:val="008248E5"/>
    <w:rsid w:val="008248F8"/>
    <w:rsid w:val="00824CA3"/>
    <w:rsid w:val="008250BE"/>
    <w:rsid w:val="00825312"/>
    <w:rsid w:val="00826763"/>
    <w:rsid w:val="00826881"/>
    <w:rsid w:val="00826B8B"/>
    <w:rsid w:val="00826CD9"/>
    <w:rsid w:val="008279A0"/>
    <w:rsid w:val="00827B71"/>
    <w:rsid w:val="00827DA7"/>
    <w:rsid w:val="008303C1"/>
    <w:rsid w:val="00830418"/>
    <w:rsid w:val="008311D5"/>
    <w:rsid w:val="008314B1"/>
    <w:rsid w:val="0083152C"/>
    <w:rsid w:val="008316AF"/>
    <w:rsid w:val="008320C8"/>
    <w:rsid w:val="0083274C"/>
    <w:rsid w:val="00832A29"/>
    <w:rsid w:val="00832CEA"/>
    <w:rsid w:val="00833B75"/>
    <w:rsid w:val="008346B7"/>
    <w:rsid w:val="00834A1C"/>
    <w:rsid w:val="00834C06"/>
    <w:rsid w:val="0083546A"/>
    <w:rsid w:val="00836A8C"/>
    <w:rsid w:val="00836C71"/>
    <w:rsid w:val="00837367"/>
    <w:rsid w:val="00837BF8"/>
    <w:rsid w:val="00840EB6"/>
    <w:rsid w:val="00841001"/>
    <w:rsid w:val="00842394"/>
    <w:rsid w:val="00842959"/>
    <w:rsid w:val="00843350"/>
    <w:rsid w:val="008433B8"/>
    <w:rsid w:val="00843A73"/>
    <w:rsid w:val="00843CD4"/>
    <w:rsid w:val="0084428A"/>
    <w:rsid w:val="008444E3"/>
    <w:rsid w:val="008447B1"/>
    <w:rsid w:val="00844A46"/>
    <w:rsid w:val="00845D84"/>
    <w:rsid w:val="008466DE"/>
    <w:rsid w:val="00846A5E"/>
    <w:rsid w:val="00846A99"/>
    <w:rsid w:val="0084745A"/>
    <w:rsid w:val="00847545"/>
    <w:rsid w:val="0084769D"/>
    <w:rsid w:val="00847D1C"/>
    <w:rsid w:val="00847D42"/>
    <w:rsid w:val="00847F9A"/>
    <w:rsid w:val="00850324"/>
    <w:rsid w:val="00850EDA"/>
    <w:rsid w:val="00851577"/>
    <w:rsid w:val="0085167A"/>
    <w:rsid w:val="0085240E"/>
    <w:rsid w:val="008537C4"/>
    <w:rsid w:val="00854652"/>
    <w:rsid w:val="00854BB4"/>
    <w:rsid w:val="008559C4"/>
    <w:rsid w:val="00855BE0"/>
    <w:rsid w:val="00855E51"/>
    <w:rsid w:val="00855ED0"/>
    <w:rsid w:val="00856499"/>
    <w:rsid w:val="0085680F"/>
    <w:rsid w:val="008573AA"/>
    <w:rsid w:val="00857408"/>
    <w:rsid w:val="0085749D"/>
    <w:rsid w:val="00860318"/>
    <w:rsid w:val="00860AF4"/>
    <w:rsid w:val="00860EE7"/>
    <w:rsid w:val="00861145"/>
    <w:rsid w:val="00861DE7"/>
    <w:rsid w:val="00862C79"/>
    <w:rsid w:val="00862F15"/>
    <w:rsid w:val="0086386E"/>
    <w:rsid w:val="00863A9D"/>
    <w:rsid w:val="00863F85"/>
    <w:rsid w:val="0086413B"/>
    <w:rsid w:val="00864B06"/>
    <w:rsid w:val="00864B89"/>
    <w:rsid w:val="00864E43"/>
    <w:rsid w:val="0086518E"/>
    <w:rsid w:val="008652D7"/>
    <w:rsid w:val="00865990"/>
    <w:rsid w:val="00866448"/>
    <w:rsid w:val="00866C46"/>
    <w:rsid w:val="00866E01"/>
    <w:rsid w:val="0086730C"/>
    <w:rsid w:val="008674DB"/>
    <w:rsid w:val="00871156"/>
    <w:rsid w:val="00871A3B"/>
    <w:rsid w:val="00871EC3"/>
    <w:rsid w:val="00871F95"/>
    <w:rsid w:val="00872FEF"/>
    <w:rsid w:val="008731E7"/>
    <w:rsid w:val="0087429B"/>
    <w:rsid w:val="008743CA"/>
    <w:rsid w:val="0087497B"/>
    <w:rsid w:val="008752D8"/>
    <w:rsid w:val="00875C94"/>
    <w:rsid w:val="00876B3F"/>
    <w:rsid w:val="0087781B"/>
    <w:rsid w:val="00880569"/>
    <w:rsid w:val="00880A9E"/>
    <w:rsid w:val="0088128F"/>
    <w:rsid w:val="00881337"/>
    <w:rsid w:val="00881472"/>
    <w:rsid w:val="0088255C"/>
    <w:rsid w:val="008826A7"/>
    <w:rsid w:val="00883676"/>
    <w:rsid w:val="00884683"/>
    <w:rsid w:val="00884DEA"/>
    <w:rsid w:val="008855BE"/>
    <w:rsid w:val="008855DF"/>
    <w:rsid w:val="00885B28"/>
    <w:rsid w:val="0088604D"/>
    <w:rsid w:val="00886DDB"/>
    <w:rsid w:val="008876BA"/>
    <w:rsid w:val="00887D55"/>
    <w:rsid w:val="00887D5C"/>
    <w:rsid w:val="00890068"/>
    <w:rsid w:val="00890964"/>
    <w:rsid w:val="00890B12"/>
    <w:rsid w:val="00892086"/>
    <w:rsid w:val="008927FF"/>
    <w:rsid w:val="00893063"/>
    <w:rsid w:val="0089348F"/>
    <w:rsid w:val="008936D0"/>
    <w:rsid w:val="008937F5"/>
    <w:rsid w:val="00893E54"/>
    <w:rsid w:val="0089465E"/>
    <w:rsid w:val="00895098"/>
    <w:rsid w:val="008954B9"/>
    <w:rsid w:val="00895B75"/>
    <w:rsid w:val="00895F93"/>
    <w:rsid w:val="008960D7"/>
    <w:rsid w:val="008967CA"/>
    <w:rsid w:val="008969D9"/>
    <w:rsid w:val="00896C40"/>
    <w:rsid w:val="008973C9"/>
    <w:rsid w:val="00897892"/>
    <w:rsid w:val="00897B3B"/>
    <w:rsid w:val="00897F7F"/>
    <w:rsid w:val="008A0261"/>
    <w:rsid w:val="008A1453"/>
    <w:rsid w:val="008A14FC"/>
    <w:rsid w:val="008A1CBA"/>
    <w:rsid w:val="008A1D10"/>
    <w:rsid w:val="008A1D38"/>
    <w:rsid w:val="008A25FB"/>
    <w:rsid w:val="008A39EB"/>
    <w:rsid w:val="008A3B4B"/>
    <w:rsid w:val="008A41D4"/>
    <w:rsid w:val="008A4F8C"/>
    <w:rsid w:val="008A5A47"/>
    <w:rsid w:val="008A666C"/>
    <w:rsid w:val="008A6924"/>
    <w:rsid w:val="008A6946"/>
    <w:rsid w:val="008A6C18"/>
    <w:rsid w:val="008A6D1C"/>
    <w:rsid w:val="008A6DF9"/>
    <w:rsid w:val="008A6F3D"/>
    <w:rsid w:val="008A75A7"/>
    <w:rsid w:val="008B06C2"/>
    <w:rsid w:val="008B0974"/>
    <w:rsid w:val="008B0F47"/>
    <w:rsid w:val="008B12F0"/>
    <w:rsid w:val="008B14B3"/>
    <w:rsid w:val="008B2488"/>
    <w:rsid w:val="008B2A19"/>
    <w:rsid w:val="008B338D"/>
    <w:rsid w:val="008B3F0B"/>
    <w:rsid w:val="008B4010"/>
    <w:rsid w:val="008B4384"/>
    <w:rsid w:val="008B532B"/>
    <w:rsid w:val="008B573D"/>
    <w:rsid w:val="008B5843"/>
    <w:rsid w:val="008B5F60"/>
    <w:rsid w:val="008B6072"/>
    <w:rsid w:val="008B6760"/>
    <w:rsid w:val="008B6A9B"/>
    <w:rsid w:val="008B6D9D"/>
    <w:rsid w:val="008B7650"/>
    <w:rsid w:val="008B7FF2"/>
    <w:rsid w:val="008C009F"/>
    <w:rsid w:val="008C042D"/>
    <w:rsid w:val="008C073D"/>
    <w:rsid w:val="008C1309"/>
    <w:rsid w:val="008C13F1"/>
    <w:rsid w:val="008C1488"/>
    <w:rsid w:val="008C19B4"/>
    <w:rsid w:val="008C1E86"/>
    <w:rsid w:val="008C2CE2"/>
    <w:rsid w:val="008C343B"/>
    <w:rsid w:val="008C3A10"/>
    <w:rsid w:val="008C3B68"/>
    <w:rsid w:val="008C3C7F"/>
    <w:rsid w:val="008C42E0"/>
    <w:rsid w:val="008C4329"/>
    <w:rsid w:val="008C5366"/>
    <w:rsid w:val="008C5A6F"/>
    <w:rsid w:val="008C7298"/>
    <w:rsid w:val="008C755F"/>
    <w:rsid w:val="008C761B"/>
    <w:rsid w:val="008C792D"/>
    <w:rsid w:val="008C7ED9"/>
    <w:rsid w:val="008D013F"/>
    <w:rsid w:val="008D179B"/>
    <w:rsid w:val="008D1AA3"/>
    <w:rsid w:val="008D20AE"/>
    <w:rsid w:val="008D2E80"/>
    <w:rsid w:val="008D3AFA"/>
    <w:rsid w:val="008D3CEB"/>
    <w:rsid w:val="008D4332"/>
    <w:rsid w:val="008D4446"/>
    <w:rsid w:val="008D48C3"/>
    <w:rsid w:val="008D5D16"/>
    <w:rsid w:val="008D6621"/>
    <w:rsid w:val="008D69CA"/>
    <w:rsid w:val="008D6EC3"/>
    <w:rsid w:val="008D7BE0"/>
    <w:rsid w:val="008E02EB"/>
    <w:rsid w:val="008E04AA"/>
    <w:rsid w:val="008E092E"/>
    <w:rsid w:val="008E0B8E"/>
    <w:rsid w:val="008E1444"/>
    <w:rsid w:val="008E1E0B"/>
    <w:rsid w:val="008E2524"/>
    <w:rsid w:val="008E26C7"/>
    <w:rsid w:val="008E2872"/>
    <w:rsid w:val="008E2EA1"/>
    <w:rsid w:val="008E339D"/>
    <w:rsid w:val="008E35E0"/>
    <w:rsid w:val="008E3A92"/>
    <w:rsid w:val="008E3DD3"/>
    <w:rsid w:val="008E54BD"/>
    <w:rsid w:val="008E5E8C"/>
    <w:rsid w:val="008E7B5D"/>
    <w:rsid w:val="008E7B9E"/>
    <w:rsid w:val="008F1053"/>
    <w:rsid w:val="008F11D7"/>
    <w:rsid w:val="008F1246"/>
    <w:rsid w:val="008F1382"/>
    <w:rsid w:val="008F1F5E"/>
    <w:rsid w:val="008F2615"/>
    <w:rsid w:val="008F27AB"/>
    <w:rsid w:val="008F2EB6"/>
    <w:rsid w:val="008F2F23"/>
    <w:rsid w:val="008F3A57"/>
    <w:rsid w:val="008F3A9B"/>
    <w:rsid w:val="008F3D55"/>
    <w:rsid w:val="008F4164"/>
    <w:rsid w:val="008F4390"/>
    <w:rsid w:val="008F4642"/>
    <w:rsid w:val="008F4816"/>
    <w:rsid w:val="008F56BE"/>
    <w:rsid w:val="008F5A30"/>
    <w:rsid w:val="008F5F35"/>
    <w:rsid w:val="008F64B1"/>
    <w:rsid w:val="008F6A1A"/>
    <w:rsid w:val="008F6FCB"/>
    <w:rsid w:val="009008B4"/>
    <w:rsid w:val="0090120F"/>
    <w:rsid w:val="009012ED"/>
    <w:rsid w:val="009021FB"/>
    <w:rsid w:val="00902274"/>
    <w:rsid w:val="009024C8"/>
    <w:rsid w:val="00903005"/>
    <w:rsid w:val="00904106"/>
    <w:rsid w:val="00904AAE"/>
    <w:rsid w:val="00904BFF"/>
    <w:rsid w:val="009062AF"/>
    <w:rsid w:val="00906FB8"/>
    <w:rsid w:val="00907585"/>
    <w:rsid w:val="00907DF5"/>
    <w:rsid w:val="00910E9A"/>
    <w:rsid w:val="00911AB3"/>
    <w:rsid w:val="00911C06"/>
    <w:rsid w:val="00911CDD"/>
    <w:rsid w:val="00911DB1"/>
    <w:rsid w:val="009121FF"/>
    <w:rsid w:val="00912604"/>
    <w:rsid w:val="00912DEE"/>
    <w:rsid w:val="00912F87"/>
    <w:rsid w:val="009132F6"/>
    <w:rsid w:val="00913B12"/>
    <w:rsid w:val="00913E90"/>
    <w:rsid w:val="00914EC4"/>
    <w:rsid w:val="00914F54"/>
    <w:rsid w:val="0091568C"/>
    <w:rsid w:val="009160B1"/>
    <w:rsid w:val="00916247"/>
    <w:rsid w:val="009162F3"/>
    <w:rsid w:val="00916642"/>
    <w:rsid w:val="00916B9D"/>
    <w:rsid w:val="00916BA2"/>
    <w:rsid w:val="00916BC7"/>
    <w:rsid w:val="009173FF"/>
    <w:rsid w:val="009175A6"/>
    <w:rsid w:val="009175E6"/>
    <w:rsid w:val="00917E04"/>
    <w:rsid w:val="00920112"/>
    <w:rsid w:val="009205C8"/>
    <w:rsid w:val="009206A5"/>
    <w:rsid w:val="009206A6"/>
    <w:rsid w:val="009219E8"/>
    <w:rsid w:val="00921A74"/>
    <w:rsid w:val="009222B8"/>
    <w:rsid w:val="009224C7"/>
    <w:rsid w:val="00922EF8"/>
    <w:rsid w:val="00923283"/>
    <w:rsid w:val="0092454B"/>
    <w:rsid w:val="00924B01"/>
    <w:rsid w:val="00924B23"/>
    <w:rsid w:val="009254EF"/>
    <w:rsid w:val="00925576"/>
    <w:rsid w:val="00925897"/>
    <w:rsid w:val="00925959"/>
    <w:rsid w:val="0092651F"/>
    <w:rsid w:val="00930134"/>
    <w:rsid w:val="00930246"/>
    <w:rsid w:val="00931212"/>
    <w:rsid w:val="009319A1"/>
    <w:rsid w:val="009319EE"/>
    <w:rsid w:val="00931EC7"/>
    <w:rsid w:val="0093245A"/>
    <w:rsid w:val="00933400"/>
    <w:rsid w:val="009337D6"/>
    <w:rsid w:val="0093395A"/>
    <w:rsid w:val="00933B3A"/>
    <w:rsid w:val="00934B21"/>
    <w:rsid w:val="00934CA6"/>
    <w:rsid w:val="00935082"/>
    <w:rsid w:val="00935805"/>
    <w:rsid w:val="00935A4F"/>
    <w:rsid w:val="0093613A"/>
    <w:rsid w:val="009366A3"/>
    <w:rsid w:val="00936DA8"/>
    <w:rsid w:val="00936EE5"/>
    <w:rsid w:val="00937B12"/>
    <w:rsid w:val="00940727"/>
    <w:rsid w:val="0094104D"/>
    <w:rsid w:val="00941D8F"/>
    <w:rsid w:val="00943161"/>
    <w:rsid w:val="0094321B"/>
    <w:rsid w:val="0094368F"/>
    <w:rsid w:val="009436AA"/>
    <w:rsid w:val="00943AA8"/>
    <w:rsid w:val="00943B36"/>
    <w:rsid w:val="00945D48"/>
    <w:rsid w:val="00946760"/>
    <w:rsid w:val="00946A78"/>
    <w:rsid w:val="00946F6C"/>
    <w:rsid w:val="009471FA"/>
    <w:rsid w:val="009474B0"/>
    <w:rsid w:val="009475CE"/>
    <w:rsid w:val="0095074C"/>
    <w:rsid w:val="0095166B"/>
    <w:rsid w:val="0095270B"/>
    <w:rsid w:val="00952880"/>
    <w:rsid w:val="00953120"/>
    <w:rsid w:val="00953533"/>
    <w:rsid w:val="0095370A"/>
    <w:rsid w:val="009537E4"/>
    <w:rsid w:val="0095392C"/>
    <w:rsid w:val="00953E3B"/>
    <w:rsid w:val="0095478B"/>
    <w:rsid w:val="00955523"/>
    <w:rsid w:val="00955BD5"/>
    <w:rsid w:val="00955BD7"/>
    <w:rsid w:val="0095638C"/>
    <w:rsid w:val="00957103"/>
    <w:rsid w:val="009572AB"/>
    <w:rsid w:val="00957FB3"/>
    <w:rsid w:val="00960832"/>
    <w:rsid w:val="009625E1"/>
    <w:rsid w:val="00962E1A"/>
    <w:rsid w:val="0096374C"/>
    <w:rsid w:val="00963A54"/>
    <w:rsid w:val="00963C65"/>
    <w:rsid w:val="00964F6D"/>
    <w:rsid w:val="00965279"/>
    <w:rsid w:val="009659FE"/>
    <w:rsid w:val="00965BA3"/>
    <w:rsid w:val="009663B1"/>
    <w:rsid w:val="009675E8"/>
    <w:rsid w:val="009703F3"/>
    <w:rsid w:val="00970874"/>
    <w:rsid w:val="00972303"/>
    <w:rsid w:val="00972B18"/>
    <w:rsid w:val="00972E68"/>
    <w:rsid w:val="00973615"/>
    <w:rsid w:val="0097387D"/>
    <w:rsid w:val="00973C66"/>
    <w:rsid w:val="00974151"/>
    <w:rsid w:val="00974C12"/>
    <w:rsid w:val="00975088"/>
    <w:rsid w:val="009756C7"/>
    <w:rsid w:val="009757B1"/>
    <w:rsid w:val="00975A3B"/>
    <w:rsid w:val="009760EA"/>
    <w:rsid w:val="009764B8"/>
    <w:rsid w:val="00977370"/>
    <w:rsid w:val="0097778A"/>
    <w:rsid w:val="0098008F"/>
    <w:rsid w:val="00980951"/>
    <w:rsid w:val="009810B3"/>
    <w:rsid w:val="009819E1"/>
    <w:rsid w:val="00981DA0"/>
    <w:rsid w:val="00984558"/>
    <w:rsid w:val="009848E3"/>
    <w:rsid w:val="00984D9B"/>
    <w:rsid w:val="00985894"/>
    <w:rsid w:val="00985A38"/>
    <w:rsid w:val="00986145"/>
    <w:rsid w:val="009861C2"/>
    <w:rsid w:val="00986795"/>
    <w:rsid w:val="009868B8"/>
    <w:rsid w:val="00986A63"/>
    <w:rsid w:val="00986D52"/>
    <w:rsid w:val="00986F6F"/>
    <w:rsid w:val="00987146"/>
    <w:rsid w:val="00987854"/>
    <w:rsid w:val="00987E5F"/>
    <w:rsid w:val="0099056E"/>
    <w:rsid w:val="009908AD"/>
    <w:rsid w:val="0099091B"/>
    <w:rsid w:val="00991284"/>
    <w:rsid w:val="0099207C"/>
    <w:rsid w:val="00992433"/>
    <w:rsid w:val="0099252C"/>
    <w:rsid w:val="00992782"/>
    <w:rsid w:val="00993013"/>
    <w:rsid w:val="0099311F"/>
    <w:rsid w:val="00993209"/>
    <w:rsid w:val="009947D6"/>
    <w:rsid w:val="00994EE5"/>
    <w:rsid w:val="0099586D"/>
    <w:rsid w:val="009967C1"/>
    <w:rsid w:val="00997228"/>
    <w:rsid w:val="00997764"/>
    <w:rsid w:val="00997A0A"/>
    <w:rsid w:val="009A0101"/>
    <w:rsid w:val="009A03EC"/>
    <w:rsid w:val="009A0AEA"/>
    <w:rsid w:val="009A0C6B"/>
    <w:rsid w:val="009A13AE"/>
    <w:rsid w:val="009A145A"/>
    <w:rsid w:val="009A15C5"/>
    <w:rsid w:val="009A2269"/>
    <w:rsid w:val="009A2932"/>
    <w:rsid w:val="009A2EDA"/>
    <w:rsid w:val="009A2F6D"/>
    <w:rsid w:val="009A35BF"/>
    <w:rsid w:val="009A3F0A"/>
    <w:rsid w:val="009A40ED"/>
    <w:rsid w:val="009A44F1"/>
    <w:rsid w:val="009A4876"/>
    <w:rsid w:val="009A4BAC"/>
    <w:rsid w:val="009A5431"/>
    <w:rsid w:val="009A5B75"/>
    <w:rsid w:val="009A5D64"/>
    <w:rsid w:val="009A5E6A"/>
    <w:rsid w:val="009A6098"/>
    <w:rsid w:val="009A61AB"/>
    <w:rsid w:val="009A61C0"/>
    <w:rsid w:val="009A6B5B"/>
    <w:rsid w:val="009A6FCC"/>
    <w:rsid w:val="009A7169"/>
    <w:rsid w:val="009A73D7"/>
    <w:rsid w:val="009A7731"/>
    <w:rsid w:val="009A7907"/>
    <w:rsid w:val="009A7C34"/>
    <w:rsid w:val="009B0238"/>
    <w:rsid w:val="009B0251"/>
    <w:rsid w:val="009B0AA0"/>
    <w:rsid w:val="009B0F36"/>
    <w:rsid w:val="009B1DD5"/>
    <w:rsid w:val="009B2121"/>
    <w:rsid w:val="009B22E6"/>
    <w:rsid w:val="009B25FF"/>
    <w:rsid w:val="009B2A09"/>
    <w:rsid w:val="009B2D3E"/>
    <w:rsid w:val="009B3248"/>
    <w:rsid w:val="009B3433"/>
    <w:rsid w:val="009B4642"/>
    <w:rsid w:val="009B4674"/>
    <w:rsid w:val="009B46FA"/>
    <w:rsid w:val="009B4A85"/>
    <w:rsid w:val="009B4B40"/>
    <w:rsid w:val="009B4BEC"/>
    <w:rsid w:val="009B4E17"/>
    <w:rsid w:val="009B5990"/>
    <w:rsid w:val="009C04A3"/>
    <w:rsid w:val="009C1872"/>
    <w:rsid w:val="009C1947"/>
    <w:rsid w:val="009C1A98"/>
    <w:rsid w:val="009C1F4F"/>
    <w:rsid w:val="009C2859"/>
    <w:rsid w:val="009C382C"/>
    <w:rsid w:val="009C3BC8"/>
    <w:rsid w:val="009C3C7E"/>
    <w:rsid w:val="009C4927"/>
    <w:rsid w:val="009C4AE2"/>
    <w:rsid w:val="009C4C77"/>
    <w:rsid w:val="009C5737"/>
    <w:rsid w:val="009C5C8E"/>
    <w:rsid w:val="009C603A"/>
    <w:rsid w:val="009C6290"/>
    <w:rsid w:val="009C702B"/>
    <w:rsid w:val="009C7128"/>
    <w:rsid w:val="009C73E2"/>
    <w:rsid w:val="009D09BA"/>
    <w:rsid w:val="009D12F1"/>
    <w:rsid w:val="009D1989"/>
    <w:rsid w:val="009D1A71"/>
    <w:rsid w:val="009D2147"/>
    <w:rsid w:val="009D2862"/>
    <w:rsid w:val="009D3B69"/>
    <w:rsid w:val="009D4416"/>
    <w:rsid w:val="009D49FD"/>
    <w:rsid w:val="009D4A44"/>
    <w:rsid w:val="009D4EA4"/>
    <w:rsid w:val="009D6393"/>
    <w:rsid w:val="009D642E"/>
    <w:rsid w:val="009D6634"/>
    <w:rsid w:val="009D6C6A"/>
    <w:rsid w:val="009D731B"/>
    <w:rsid w:val="009D7485"/>
    <w:rsid w:val="009D7A11"/>
    <w:rsid w:val="009E0EDE"/>
    <w:rsid w:val="009E1416"/>
    <w:rsid w:val="009E19E7"/>
    <w:rsid w:val="009E19EC"/>
    <w:rsid w:val="009E1A26"/>
    <w:rsid w:val="009E1BBE"/>
    <w:rsid w:val="009E1E05"/>
    <w:rsid w:val="009E24CE"/>
    <w:rsid w:val="009E2951"/>
    <w:rsid w:val="009E4264"/>
    <w:rsid w:val="009E4B67"/>
    <w:rsid w:val="009E54F7"/>
    <w:rsid w:val="009E5557"/>
    <w:rsid w:val="009E58A6"/>
    <w:rsid w:val="009E6556"/>
    <w:rsid w:val="009E66E1"/>
    <w:rsid w:val="009E6AB5"/>
    <w:rsid w:val="009E7CB3"/>
    <w:rsid w:val="009F04E9"/>
    <w:rsid w:val="009F064F"/>
    <w:rsid w:val="009F0D1A"/>
    <w:rsid w:val="009F20AC"/>
    <w:rsid w:val="009F2AB3"/>
    <w:rsid w:val="009F2B8C"/>
    <w:rsid w:val="009F2D57"/>
    <w:rsid w:val="009F3BC6"/>
    <w:rsid w:val="009F3FF5"/>
    <w:rsid w:val="009F4B3B"/>
    <w:rsid w:val="009F5EFC"/>
    <w:rsid w:val="009F6728"/>
    <w:rsid w:val="009F67D2"/>
    <w:rsid w:val="009F6C67"/>
    <w:rsid w:val="009F6FA6"/>
    <w:rsid w:val="009F7129"/>
    <w:rsid w:val="009F759E"/>
    <w:rsid w:val="009F77D8"/>
    <w:rsid w:val="009F7CA4"/>
    <w:rsid w:val="009F7CFB"/>
    <w:rsid w:val="00A00899"/>
    <w:rsid w:val="00A00B80"/>
    <w:rsid w:val="00A00C1A"/>
    <w:rsid w:val="00A00D56"/>
    <w:rsid w:val="00A00D6A"/>
    <w:rsid w:val="00A0187F"/>
    <w:rsid w:val="00A01ED0"/>
    <w:rsid w:val="00A0214D"/>
    <w:rsid w:val="00A02463"/>
    <w:rsid w:val="00A02FD8"/>
    <w:rsid w:val="00A0357B"/>
    <w:rsid w:val="00A035AA"/>
    <w:rsid w:val="00A03674"/>
    <w:rsid w:val="00A04CE6"/>
    <w:rsid w:val="00A04EBB"/>
    <w:rsid w:val="00A04FB5"/>
    <w:rsid w:val="00A05073"/>
    <w:rsid w:val="00A059CB"/>
    <w:rsid w:val="00A065F8"/>
    <w:rsid w:val="00A06CE9"/>
    <w:rsid w:val="00A06D68"/>
    <w:rsid w:val="00A076F5"/>
    <w:rsid w:val="00A1009C"/>
    <w:rsid w:val="00A10138"/>
    <w:rsid w:val="00A1087B"/>
    <w:rsid w:val="00A10D5A"/>
    <w:rsid w:val="00A11B5D"/>
    <w:rsid w:val="00A11D87"/>
    <w:rsid w:val="00A12B66"/>
    <w:rsid w:val="00A12E52"/>
    <w:rsid w:val="00A13591"/>
    <w:rsid w:val="00A14101"/>
    <w:rsid w:val="00A147D7"/>
    <w:rsid w:val="00A151D6"/>
    <w:rsid w:val="00A15318"/>
    <w:rsid w:val="00A1531E"/>
    <w:rsid w:val="00A16F0A"/>
    <w:rsid w:val="00A172F6"/>
    <w:rsid w:val="00A173B4"/>
    <w:rsid w:val="00A1756F"/>
    <w:rsid w:val="00A177DE"/>
    <w:rsid w:val="00A17C08"/>
    <w:rsid w:val="00A21197"/>
    <w:rsid w:val="00A2131A"/>
    <w:rsid w:val="00A21824"/>
    <w:rsid w:val="00A22E75"/>
    <w:rsid w:val="00A23AE7"/>
    <w:rsid w:val="00A23CB9"/>
    <w:rsid w:val="00A23D9E"/>
    <w:rsid w:val="00A241D4"/>
    <w:rsid w:val="00A24382"/>
    <w:rsid w:val="00A244B8"/>
    <w:rsid w:val="00A246DF"/>
    <w:rsid w:val="00A24B23"/>
    <w:rsid w:val="00A2511F"/>
    <w:rsid w:val="00A25159"/>
    <w:rsid w:val="00A25399"/>
    <w:rsid w:val="00A2557D"/>
    <w:rsid w:val="00A26503"/>
    <w:rsid w:val="00A2664A"/>
    <w:rsid w:val="00A26D3C"/>
    <w:rsid w:val="00A277DC"/>
    <w:rsid w:val="00A27A82"/>
    <w:rsid w:val="00A30CD2"/>
    <w:rsid w:val="00A329F0"/>
    <w:rsid w:val="00A32EE9"/>
    <w:rsid w:val="00A332D7"/>
    <w:rsid w:val="00A3359C"/>
    <w:rsid w:val="00A33A53"/>
    <w:rsid w:val="00A34792"/>
    <w:rsid w:val="00A356A5"/>
    <w:rsid w:val="00A35974"/>
    <w:rsid w:val="00A35AC4"/>
    <w:rsid w:val="00A36491"/>
    <w:rsid w:val="00A3703E"/>
    <w:rsid w:val="00A37292"/>
    <w:rsid w:val="00A37C5C"/>
    <w:rsid w:val="00A40F4B"/>
    <w:rsid w:val="00A40FC5"/>
    <w:rsid w:val="00A420C5"/>
    <w:rsid w:val="00A429FC"/>
    <w:rsid w:val="00A430C5"/>
    <w:rsid w:val="00A43FBD"/>
    <w:rsid w:val="00A44AC1"/>
    <w:rsid w:val="00A44BDE"/>
    <w:rsid w:val="00A44D83"/>
    <w:rsid w:val="00A45071"/>
    <w:rsid w:val="00A45C31"/>
    <w:rsid w:val="00A45E4F"/>
    <w:rsid w:val="00A46CBF"/>
    <w:rsid w:val="00A46D2E"/>
    <w:rsid w:val="00A5007B"/>
    <w:rsid w:val="00A50218"/>
    <w:rsid w:val="00A515E5"/>
    <w:rsid w:val="00A51AA4"/>
    <w:rsid w:val="00A51FB8"/>
    <w:rsid w:val="00A5241D"/>
    <w:rsid w:val="00A52CF0"/>
    <w:rsid w:val="00A53137"/>
    <w:rsid w:val="00A5348E"/>
    <w:rsid w:val="00A538B3"/>
    <w:rsid w:val="00A53F85"/>
    <w:rsid w:val="00A54891"/>
    <w:rsid w:val="00A54F41"/>
    <w:rsid w:val="00A558D4"/>
    <w:rsid w:val="00A55B1A"/>
    <w:rsid w:val="00A55BEB"/>
    <w:rsid w:val="00A55CBB"/>
    <w:rsid w:val="00A5663A"/>
    <w:rsid w:val="00A57CB3"/>
    <w:rsid w:val="00A57EA6"/>
    <w:rsid w:val="00A600CC"/>
    <w:rsid w:val="00A6056A"/>
    <w:rsid w:val="00A6083C"/>
    <w:rsid w:val="00A60C6F"/>
    <w:rsid w:val="00A612DF"/>
    <w:rsid w:val="00A61DDC"/>
    <w:rsid w:val="00A61FED"/>
    <w:rsid w:val="00A62372"/>
    <w:rsid w:val="00A62F9E"/>
    <w:rsid w:val="00A63A60"/>
    <w:rsid w:val="00A6476A"/>
    <w:rsid w:val="00A651F2"/>
    <w:rsid w:val="00A663E2"/>
    <w:rsid w:val="00A6678D"/>
    <w:rsid w:val="00A673B7"/>
    <w:rsid w:val="00A67D83"/>
    <w:rsid w:val="00A67FC2"/>
    <w:rsid w:val="00A706F4"/>
    <w:rsid w:val="00A706FB"/>
    <w:rsid w:val="00A7192F"/>
    <w:rsid w:val="00A71A07"/>
    <w:rsid w:val="00A71DB7"/>
    <w:rsid w:val="00A7215D"/>
    <w:rsid w:val="00A722F4"/>
    <w:rsid w:val="00A73A68"/>
    <w:rsid w:val="00A73ABC"/>
    <w:rsid w:val="00A73C6D"/>
    <w:rsid w:val="00A73E50"/>
    <w:rsid w:val="00A748BA"/>
    <w:rsid w:val="00A74A26"/>
    <w:rsid w:val="00A74CF7"/>
    <w:rsid w:val="00A75862"/>
    <w:rsid w:val="00A763EC"/>
    <w:rsid w:val="00A77146"/>
    <w:rsid w:val="00A7764D"/>
    <w:rsid w:val="00A776E0"/>
    <w:rsid w:val="00A77B0E"/>
    <w:rsid w:val="00A77C5B"/>
    <w:rsid w:val="00A77CAA"/>
    <w:rsid w:val="00A80B31"/>
    <w:rsid w:val="00A80F41"/>
    <w:rsid w:val="00A81391"/>
    <w:rsid w:val="00A81B72"/>
    <w:rsid w:val="00A82001"/>
    <w:rsid w:val="00A82690"/>
    <w:rsid w:val="00A82AFB"/>
    <w:rsid w:val="00A82F7A"/>
    <w:rsid w:val="00A830CD"/>
    <w:rsid w:val="00A8349F"/>
    <w:rsid w:val="00A83BB6"/>
    <w:rsid w:val="00A83F0B"/>
    <w:rsid w:val="00A841F3"/>
    <w:rsid w:val="00A8421C"/>
    <w:rsid w:val="00A84730"/>
    <w:rsid w:val="00A85454"/>
    <w:rsid w:val="00A85E66"/>
    <w:rsid w:val="00A86173"/>
    <w:rsid w:val="00A8630B"/>
    <w:rsid w:val="00A86396"/>
    <w:rsid w:val="00A86477"/>
    <w:rsid w:val="00A86523"/>
    <w:rsid w:val="00A86907"/>
    <w:rsid w:val="00A86EEF"/>
    <w:rsid w:val="00A87B36"/>
    <w:rsid w:val="00A87E42"/>
    <w:rsid w:val="00A89827"/>
    <w:rsid w:val="00A9062A"/>
    <w:rsid w:val="00A91B8D"/>
    <w:rsid w:val="00A91FDB"/>
    <w:rsid w:val="00A921D8"/>
    <w:rsid w:val="00A92226"/>
    <w:rsid w:val="00A92BD1"/>
    <w:rsid w:val="00A93C0D"/>
    <w:rsid w:val="00A94547"/>
    <w:rsid w:val="00A94808"/>
    <w:rsid w:val="00A9546C"/>
    <w:rsid w:val="00A96768"/>
    <w:rsid w:val="00A971FC"/>
    <w:rsid w:val="00A972C2"/>
    <w:rsid w:val="00A973F9"/>
    <w:rsid w:val="00A978AE"/>
    <w:rsid w:val="00AA069C"/>
    <w:rsid w:val="00AA0B0F"/>
    <w:rsid w:val="00AA0F42"/>
    <w:rsid w:val="00AA14BE"/>
    <w:rsid w:val="00AA1625"/>
    <w:rsid w:val="00AA1687"/>
    <w:rsid w:val="00AA17B3"/>
    <w:rsid w:val="00AA1831"/>
    <w:rsid w:val="00AA19CF"/>
    <w:rsid w:val="00AA20D1"/>
    <w:rsid w:val="00AA22A4"/>
    <w:rsid w:val="00AA2321"/>
    <w:rsid w:val="00AA2382"/>
    <w:rsid w:val="00AA2A1D"/>
    <w:rsid w:val="00AA2D4F"/>
    <w:rsid w:val="00AA3788"/>
    <w:rsid w:val="00AA399B"/>
    <w:rsid w:val="00AA4870"/>
    <w:rsid w:val="00AA6787"/>
    <w:rsid w:val="00AA7873"/>
    <w:rsid w:val="00AA7DC9"/>
    <w:rsid w:val="00AA7EDD"/>
    <w:rsid w:val="00AB03E4"/>
    <w:rsid w:val="00AB0E48"/>
    <w:rsid w:val="00AB1230"/>
    <w:rsid w:val="00AB1B8F"/>
    <w:rsid w:val="00AB2347"/>
    <w:rsid w:val="00AB2CFF"/>
    <w:rsid w:val="00AB3857"/>
    <w:rsid w:val="00AB41CE"/>
    <w:rsid w:val="00AB4AAA"/>
    <w:rsid w:val="00AB52EC"/>
    <w:rsid w:val="00AB5508"/>
    <w:rsid w:val="00AB57A8"/>
    <w:rsid w:val="00AB5C7E"/>
    <w:rsid w:val="00AB6ECA"/>
    <w:rsid w:val="00AC008A"/>
    <w:rsid w:val="00AC013A"/>
    <w:rsid w:val="00AC01A8"/>
    <w:rsid w:val="00AC02D8"/>
    <w:rsid w:val="00AC033D"/>
    <w:rsid w:val="00AC0342"/>
    <w:rsid w:val="00AC0361"/>
    <w:rsid w:val="00AC0406"/>
    <w:rsid w:val="00AC1B69"/>
    <w:rsid w:val="00AC203B"/>
    <w:rsid w:val="00AC2806"/>
    <w:rsid w:val="00AC2C71"/>
    <w:rsid w:val="00AC2E3B"/>
    <w:rsid w:val="00AC30B2"/>
    <w:rsid w:val="00AC3167"/>
    <w:rsid w:val="00AC4464"/>
    <w:rsid w:val="00AC47CA"/>
    <w:rsid w:val="00AC49EE"/>
    <w:rsid w:val="00AC49FA"/>
    <w:rsid w:val="00AC616B"/>
    <w:rsid w:val="00AC6666"/>
    <w:rsid w:val="00AC66DF"/>
    <w:rsid w:val="00AC68A2"/>
    <w:rsid w:val="00AC6D17"/>
    <w:rsid w:val="00AC7136"/>
    <w:rsid w:val="00AC731B"/>
    <w:rsid w:val="00AC746A"/>
    <w:rsid w:val="00AC7D76"/>
    <w:rsid w:val="00AD0054"/>
    <w:rsid w:val="00AD0433"/>
    <w:rsid w:val="00AD05B7"/>
    <w:rsid w:val="00AD0E1D"/>
    <w:rsid w:val="00AD1745"/>
    <w:rsid w:val="00AD2726"/>
    <w:rsid w:val="00AD4CD8"/>
    <w:rsid w:val="00AD4D1C"/>
    <w:rsid w:val="00AD4FDE"/>
    <w:rsid w:val="00AD58E9"/>
    <w:rsid w:val="00AD5FDE"/>
    <w:rsid w:val="00AD6D1E"/>
    <w:rsid w:val="00AE0408"/>
    <w:rsid w:val="00AE09BE"/>
    <w:rsid w:val="00AE0E7B"/>
    <w:rsid w:val="00AE1009"/>
    <w:rsid w:val="00AE1D7E"/>
    <w:rsid w:val="00AE240F"/>
    <w:rsid w:val="00AE27BC"/>
    <w:rsid w:val="00AE2AD2"/>
    <w:rsid w:val="00AE3934"/>
    <w:rsid w:val="00AE3BAC"/>
    <w:rsid w:val="00AE523B"/>
    <w:rsid w:val="00AE6089"/>
    <w:rsid w:val="00AE73ED"/>
    <w:rsid w:val="00AE7CE3"/>
    <w:rsid w:val="00AF1012"/>
    <w:rsid w:val="00AF20EB"/>
    <w:rsid w:val="00AF272D"/>
    <w:rsid w:val="00AF27B4"/>
    <w:rsid w:val="00AF2B91"/>
    <w:rsid w:val="00AF3240"/>
    <w:rsid w:val="00AF3B8E"/>
    <w:rsid w:val="00AF3EE8"/>
    <w:rsid w:val="00AF504A"/>
    <w:rsid w:val="00AF5499"/>
    <w:rsid w:val="00AF58D8"/>
    <w:rsid w:val="00AF5FE0"/>
    <w:rsid w:val="00AF652F"/>
    <w:rsid w:val="00AF668A"/>
    <w:rsid w:val="00AF6A0B"/>
    <w:rsid w:val="00AF70A6"/>
    <w:rsid w:val="00AF78F8"/>
    <w:rsid w:val="00B00056"/>
    <w:rsid w:val="00B002C7"/>
    <w:rsid w:val="00B006B1"/>
    <w:rsid w:val="00B00AA6"/>
    <w:rsid w:val="00B0107D"/>
    <w:rsid w:val="00B02A1E"/>
    <w:rsid w:val="00B02B18"/>
    <w:rsid w:val="00B0360A"/>
    <w:rsid w:val="00B03744"/>
    <w:rsid w:val="00B04252"/>
    <w:rsid w:val="00B04514"/>
    <w:rsid w:val="00B0490F"/>
    <w:rsid w:val="00B055CF"/>
    <w:rsid w:val="00B05690"/>
    <w:rsid w:val="00B05860"/>
    <w:rsid w:val="00B05962"/>
    <w:rsid w:val="00B05B60"/>
    <w:rsid w:val="00B05F28"/>
    <w:rsid w:val="00B067AE"/>
    <w:rsid w:val="00B068FE"/>
    <w:rsid w:val="00B06B2D"/>
    <w:rsid w:val="00B0702D"/>
    <w:rsid w:val="00B079FC"/>
    <w:rsid w:val="00B10507"/>
    <w:rsid w:val="00B10B22"/>
    <w:rsid w:val="00B11164"/>
    <w:rsid w:val="00B11540"/>
    <w:rsid w:val="00B12297"/>
    <w:rsid w:val="00B12705"/>
    <w:rsid w:val="00B135A2"/>
    <w:rsid w:val="00B1377D"/>
    <w:rsid w:val="00B13D8A"/>
    <w:rsid w:val="00B1420C"/>
    <w:rsid w:val="00B14B10"/>
    <w:rsid w:val="00B157DE"/>
    <w:rsid w:val="00B1603A"/>
    <w:rsid w:val="00B1647B"/>
    <w:rsid w:val="00B16F67"/>
    <w:rsid w:val="00B17443"/>
    <w:rsid w:val="00B17646"/>
    <w:rsid w:val="00B177EA"/>
    <w:rsid w:val="00B17CA9"/>
    <w:rsid w:val="00B20374"/>
    <w:rsid w:val="00B209FB"/>
    <w:rsid w:val="00B2104A"/>
    <w:rsid w:val="00B218F8"/>
    <w:rsid w:val="00B220E2"/>
    <w:rsid w:val="00B22AEF"/>
    <w:rsid w:val="00B22C3A"/>
    <w:rsid w:val="00B22E14"/>
    <w:rsid w:val="00B2351E"/>
    <w:rsid w:val="00B23A37"/>
    <w:rsid w:val="00B24096"/>
    <w:rsid w:val="00B24116"/>
    <w:rsid w:val="00B24510"/>
    <w:rsid w:val="00B2498C"/>
    <w:rsid w:val="00B24BB5"/>
    <w:rsid w:val="00B24D6D"/>
    <w:rsid w:val="00B25073"/>
    <w:rsid w:val="00B25285"/>
    <w:rsid w:val="00B25706"/>
    <w:rsid w:val="00B26518"/>
    <w:rsid w:val="00B265AD"/>
    <w:rsid w:val="00B2733B"/>
    <w:rsid w:val="00B30F00"/>
    <w:rsid w:val="00B319D1"/>
    <w:rsid w:val="00B326B2"/>
    <w:rsid w:val="00B33B56"/>
    <w:rsid w:val="00B3479A"/>
    <w:rsid w:val="00B34DF8"/>
    <w:rsid w:val="00B353EB"/>
    <w:rsid w:val="00B35AB9"/>
    <w:rsid w:val="00B35B1E"/>
    <w:rsid w:val="00B35B36"/>
    <w:rsid w:val="00B35BC2"/>
    <w:rsid w:val="00B363E8"/>
    <w:rsid w:val="00B364C3"/>
    <w:rsid w:val="00B367AE"/>
    <w:rsid w:val="00B37473"/>
    <w:rsid w:val="00B37EFA"/>
    <w:rsid w:val="00B4091A"/>
    <w:rsid w:val="00B40D4F"/>
    <w:rsid w:val="00B40D67"/>
    <w:rsid w:val="00B40ED1"/>
    <w:rsid w:val="00B40F7E"/>
    <w:rsid w:val="00B417F0"/>
    <w:rsid w:val="00B41ACB"/>
    <w:rsid w:val="00B41C9C"/>
    <w:rsid w:val="00B42A63"/>
    <w:rsid w:val="00B42CBF"/>
    <w:rsid w:val="00B4308D"/>
    <w:rsid w:val="00B4385E"/>
    <w:rsid w:val="00B438DB"/>
    <w:rsid w:val="00B44102"/>
    <w:rsid w:val="00B4441B"/>
    <w:rsid w:val="00B44897"/>
    <w:rsid w:val="00B44BA5"/>
    <w:rsid w:val="00B460FB"/>
    <w:rsid w:val="00B46526"/>
    <w:rsid w:val="00B466F3"/>
    <w:rsid w:val="00B467FF"/>
    <w:rsid w:val="00B47604"/>
    <w:rsid w:val="00B50B46"/>
    <w:rsid w:val="00B50BB8"/>
    <w:rsid w:val="00B50F48"/>
    <w:rsid w:val="00B51B4F"/>
    <w:rsid w:val="00B52307"/>
    <w:rsid w:val="00B52A1A"/>
    <w:rsid w:val="00B5351D"/>
    <w:rsid w:val="00B541BA"/>
    <w:rsid w:val="00B549ED"/>
    <w:rsid w:val="00B55124"/>
    <w:rsid w:val="00B55463"/>
    <w:rsid w:val="00B55BBB"/>
    <w:rsid w:val="00B55BC6"/>
    <w:rsid w:val="00B55DAE"/>
    <w:rsid w:val="00B56B3E"/>
    <w:rsid w:val="00B56BD2"/>
    <w:rsid w:val="00B61A9D"/>
    <w:rsid w:val="00B624A0"/>
    <w:rsid w:val="00B62C9B"/>
    <w:rsid w:val="00B62E09"/>
    <w:rsid w:val="00B6321D"/>
    <w:rsid w:val="00B63857"/>
    <w:rsid w:val="00B640A2"/>
    <w:rsid w:val="00B650EF"/>
    <w:rsid w:val="00B65676"/>
    <w:rsid w:val="00B65721"/>
    <w:rsid w:val="00B66010"/>
    <w:rsid w:val="00B66257"/>
    <w:rsid w:val="00B664CB"/>
    <w:rsid w:val="00B706B6"/>
    <w:rsid w:val="00B709DA"/>
    <w:rsid w:val="00B713AF"/>
    <w:rsid w:val="00B71875"/>
    <w:rsid w:val="00B726CE"/>
    <w:rsid w:val="00B72C07"/>
    <w:rsid w:val="00B7316C"/>
    <w:rsid w:val="00B73830"/>
    <w:rsid w:val="00B73B46"/>
    <w:rsid w:val="00B7443F"/>
    <w:rsid w:val="00B74EA3"/>
    <w:rsid w:val="00B75003"/>
    <w:rsid w:val="00B75102"/>
    <w:rsid w:val="00B758D7"/>
    <w:rsid w:val="00B760CE"/>
    <w:rsid w:val="00B7613B"/>
    <w:rsid w:val="00B763C5"/>
    <w:rsid w:val="00B7653D"/>
    <w:rsid w:val="00B76659"/>
    <w:rsid w:val="00B77354"/>
    <w:rsid w:val="00B80AF6"/>
    <w:rsid w:val="00B80DC3"/>
    <w:rsid w:val="00B80FC3"/>
    <w:rsid w:val="00B8169B"/>
    <w:rsid w:val="00B81BBA"/>
    <w:rsid w:val="00B82E76"/>
    <w:rsid w:val="00B8317A"/>
    <w:rsid w:val="00B84377"/>
    <w:rsid w:val="00B84472"/>
    <w:rsid w:val="00B8454B"/>
    <w:rsid w:val="00B84853"/>
    <w:rsid w:val="00B84B38"/>
    <w:rsid w:val="00B851A9"/>
    <w:rsid w:val="00B86BE5"/>
    <w:rsid w:val="00B86D07"/>
    <w:rsid w:val="00B86D55"/>
    <w:rsid w:val="00B86F51"/>
    <w:rsid w:val="00B86F99"/>
    <w:rsid w:val="00B87705"/>
    <w:rsid w:val="00B87B64"/>
    <w:rsid w:val="00B905AE"/>
    <w:rsid w:val="00B9092B"/>
    <w:rsid w:val="00B9283E"/>
    <w:rsid w:val="00B93068"/>
    <w:rsid w:val="00B9348A"/>
    <w:rsid w:val="00B94567"/>
    <w:rsid w:val="00B945C6"/>
    <w:rsid w:val="00B950B0"/>
    <w:rsid w:val="00B9522F"/>
    <w:rsid w:val="00B95653"/>
    <w:rsid w:val="00B956F5"/>
    <w:rsid w:val="00B957B3"/>
    <w:rsid w:val="00B963A9"/>
    <w:rsid w:val="00B96E7C"/>
    <w:rsid w:val="00B97437"/>
    <w:rsid w:val="00BA0080"/>
    <w:rsid w:val="00BA016A"/>
    <w:rsid w:val="00BA0196"/>
    <w:rsid w:val="00BA074E"/>
    <w:rsid w:val="00BA0CF1"/>
    <w:rsid w:val="00BA16DA"/>
    <w:rsid w:val="00BA1893"/>
    <w:rsid w:val="00BA18C7"/>
    <w:rsid w:val="00BA1C21"/>
    <w:rsid w:val="00BA1D9D"/>
    <w:rsid w:val="00BA253D"/>
    <w:rsid w:val="00BA2591"/>
    <w:rsid w:val="00BA2878"/>
    <w:rsid w:val="00BA4049"/>
    <w:rsid w:val="00BA4076"/>
    <w:rsid w:val="00BA4201"/>
    <w:rsid w:val="00BA4D63"/>
    <w:rsid w:val="00BA4E62"/>
    <w:rsid w:val="00BA5287"/>
    <w:rsid w:val="00BA5E63"/>
    <w:rsid w:val="00BA5F65"/>
    <w:rsid w:val="00BA6470"/>
    <w:rsid w:val="00BA6828"/>
    <w:rsid w:val="00BA6FA1"/>
    <w:rsid w:val="00BA712E"/>
    <w:rsid w:val="00BA7178"/>
    <w:rsid w:val="00BA7299"/>
    <w:rsid w:val="00BB047A"/>
    <w:rsid w:val="00BB101A"/>
    <w:rsid w:val="00BB1826"/>
    <w:rsid w:val="00BB1AB1"/>
    <w:rsid w:val="00BB1FA8"/>
    <w:rsid w:val="00BB29B5"/>
    <w:rsid w:val="00BB2C51"/>
    <w:rsid w:val="00BB39CB"/>
    <w:rsid w:val="00BB419D"/>
    <w:rsid w:val="00BB4704"/>
    <w:rsid w:val="00BB48D7"/>
    <w:rsid w:val="00BB4EF3"/>
    <w:rsid w:val="00BB5028"/>
    <w:rsid w:val="00BB518E"/>
    <w:rsid w:val="00BB5197"/>
    <w:rsid w:val="00BB6056"/>
    <w:rsid w:val="00BB621B"/>
    <w:rsid w:val="00BB69CF"/>
    <w:rsid w:val="00BB7908"/>
    <w:rsid w:val="00BB7D06"/>
    <w:rsid w:val="00BC14E1"/>
    <w:rsid w:val="00BC1D7F"/>
    <w:rsid w:val="00BC228D"/>
    <w:rsid w:val="00BC22DB"/>
    <w:rsid w:val="00BC2720"/>
    <w:rsid w:val="00BC34DF"/>
    <w:rsid w:val="00BC3967"/>
    <w:rsid w:val="00BC3AFD"/>
    <w:rsid w:val="00BC4690"/>
    <w:rsid w:val="00BC4A9B"/>
    <w:rsid w:val="00BC4CDC"/>
    <w:rsid w:val="00BC4F87"/>
    <w:rsid w:val="00BC5893"/>
    <w:rsid w:val="00BC6034"/>
    <w:rsid w:val="00BC6794"/>
    <w:rsid w:val="00BC6F2F"/>
    <w:rsid w:val="00BC7029"/>
    <w:rsid w:val="00BC7F3F"/>
    <w:rsid w:val="00BD0500"/>
    <w:rsid w:val="00BD07D1"/>
    <w:rsid w:val="00BD0F6B"/>
    <w:rsid w:val="00BD139A"/>
    <w:rsid w:val="00BD1D71"/>
    <w:rsid w:val="00BD1DA6"/>
    <w:rsid w:val="00BD21B4"/>
    <w:rsid w:val="00BD22C5"/>
    <w:rsid w:val="00BD2B71"/>
    <w:rsid w:val="00BD3240"/>
    <w:rsid w:val="00BD470C"/>
    <w:rsid w:val="00BD4F8A"/>
    <w:rsid w:val="00BD5F6F"/>
    <w:rsid w:val="00BD6224"/>
    <w:rsid w:val="00BD74CA"/>
    <w:rsid w:val="00BD7F50"/>
    <w:rsid w:val="00BE07A3"/>
    <w:rsid w:val="00BE084E"/>
    <w:rsid w:val="00BE0E33"/>
    <w:rsid w:val="00BE181F"/>
    <w:rsid w:val="00BE24E4"/>
    <w:rsid w:val="00BE285F"/>
    <w:rsid w:val="00BE28B1"/>
    <w:rsid w:val="00BE2E68"/>
    <w:rsid w:val="00BE2F8E"/>
    <w:rsid w:val="00BE3DF8"/>
    <w:rsid w:val="00BE4E21"/>
    <w:rsid w:val="00BE5A22"/>
    <w:rsid w:val="00BE5B14"/>
    <w:rsid w:val="00BE5CBD"/>
    <w:rsid w:val="00BE5F75"/>
    <w:rsid w:val="00BE6628"/>
    <w:rsid w:val="00BE7119"/>
    <w:rsid w:val="00BE7B31"/>
    <w:rsid w:val="00BE7EEA"/>
    <w:rsid w:val="00BF0842"/>
    <w:rsid w:val="00BF1224"/>
    <w:rsid w:val="00BF1260"/>
    <w:rsid w:val="00BF1963"/>
    <w:rsid w:val="00BF382B"/>
    <w:rsid w:val="00BF3A97"/>
    <w:rsid w:val="00BF3F07"/>
    <w:rsid w:val="00BF43B3"/>
    <w:rsid w:val="00BF4C0F"/>
    <w:rsid w:val="00BF5170"/>
    <w:rsid w:val="00BF65B1"/>
    <w:rsid w:val="00BF67B0"/>
    <w:rsid w:val="00BF6A33"/>
    <w:rsid w:val="00C00B8E"/>
    <w:rsid w:val="00C013A5"/>
    <w:rsid w:val="00C03503"/>
    <w:rsid w:val="00C03F9D"/>
    <w:rsid w:val="00C043B6"/>
    <w:rsid w:val="00C04B25"/>
    <w:rsid w:val="00C04B3A"/>
    <w:rsid w:val="00C05046"/>
    <w:rsid w:val="00C0505E"/>
    <w:rsid w:val="00C0516F"/>
    <w:rsid w:val="00C05243"/>
    <w:rsid w:val="00C05909"/>
    <w:rsid w:val="00C059C6"/>
    <w:rsid w:val="00C05B1E"/>
    <w:rsid w:val="00C05C0D"/>
    <w:rsid w:val="00C06316"/>
    <w:rsid w:val="00C06C4F"/>
    <w:rsid w:val="00C0783A"/>
    <w:rsid w:val="00C07B6C"/>
    <w:rsid w:val="00C07CD1"/>
    <w:rsid w:val="00C07ECC"/>
    <w:rsid w:val="00C103E2"/>
    <w:rsid w:val="00C10534"/>
    <w:rsid w:val="00C111E7"/>
    <w:rsid w:val="00C116E3"/>
    <w:rsid w:val="00C11781"/>
    <w:rsid w:val="00C11F87"/>
    <w:rsid w:val="00C13106"/>
    <w:rsid w:val="00C137F5"/>
    <w:rsid w:val="00C13C6D"/>
    <w:rsid w:val="00C13D12"/>
    <w:rsid w:val="00C14CF6"/>
    <w:rsid w:val="00C154EB"/>
    <w:rsid w:val="00C15CEC"/>
    <w:rsid w:val="00C162DA"/>
    <w:rsid w:val="00C16713"/>
    <w:rsid w:val="00C16FC9"/>
    <w:rsid w:val="00C20158"/>
    <w:rsid w:val="00C2043A"/>
    <w:rsid w:val="00C20502"/>
    <w:rsid w:val="00C209CB"/>
    <w:rsid w:val="00C20DC0"/>
    <w:rsid w:val="00C216B8"/>
    <w:rsid w:val="00C22332"/>
    <w:rsid w:val="00C228EA"/>
    <w:rsid w:val="00C2303B"/>
    <w:rsid w:val="00C2350E"/>
    <w:rsid w:val="00C24453"/>
    <w:rsid w:val="00C245D0"/>
    <w:rsid w:val="00C24CB8"/>
    <w:rsid w:val="00C24D1D"/>
    <w:rsid w:val="00C24D79"/>
    <w:rsid w:val="00C250C2"/>
    <w:rsid w:val="00C25682"/>
    <w:rsid w:val="00C2580B"/>
    <w:rsid w:val="00C2646A"/>
    <w:rsid w:val="00C268C1"/>
    <w:rsid w:val="00C268D9"/>
    <w:rsid w:val="00C26D53"/>
    <w:rsid w:val="00C3001E"/>
    <w:rsid w:val="00C309C8"/>
    <w:rsid w:val="00C32BF1"/>
    <w:rsid w:val="00C33322"/>
    <w:rsid w:val="00C333D1"/>
    <w:rsid w:val="00C344C0"/>
    <w:rsid w:val="00C34A27"/>
    <w:rsid w:val="00C34B64"/>
    <w:rsid w:val="00C34FDA"/>
    <w:rsid w:val="00C356BA"/>
    <w:rsid w:val="00C35BA7"/>
    <w:rsid w:val="00C362CC"/>
    <w:rsid w:val="00C37CA2"/>
    <w:rsid w:val="00C37CB3"/>
    <w:rsid w:val="00C40136"/>
    <w:rsid w:val="00C4084F"/>
    <w:rsid w:val="00C418D2"/>
    <w:rsid w:val="00C41FC4"/>
    <w:rsid w:val="00C42445"/>
    <w:rsid w:val="00C4300B"/>
    <w:rsid w:val="00C430C1"/>
    <w:rsid w:val="00C43105"/>
    <w:rsid w:val="00C442D2"/>
    <w:rsid w:val="00C443F8"/>
    <w:rsid w:val="00C452C6"/>
    <w:rsid w:val="00C45786"/>
    <w:rsid w:val="00C45B01"/>
    <w:rsid w:val="00C468D1"/>
    <w:rsid w:val="00C46CA8"/>
    <w:rsid w:val="00C47225"/>
    <w:rsid w:val="00C4732F"/>
    <w:rsid w:val="00C47957"/>
    <w:rsid w:val="00C50C55"/>
    <w:rsid w:val="00C50E99"/>
    <w:rsid w:val="00C510AB"/>
    <w:rsid w:val="00C51456"/>
    <w:rsid w:val="00C51C4C"/>
    <w:rsid w:val="00C52449"/>
    <w:rsid w:val="00C53134"/>
    <w:rsid w:val="00C53BBC"/>
    <w:rsid w:val="00C53F13"/>
    <w:rsid w:val="00C5433F"/>
    <w:rsid w:val="00C556D2"/>
    <w:rsid w:val="00C55902"/>
    <w:rsid w:val="00C55A25"/>
    <w:rsid w:val="00C55F98"/>
    <w:rsid w:val="00C56D0D"/>
    <w:rsid w:val="00C56E92"/>
    <w:rsid w:val="00C56F93"/>
    <w:rsid w:val="00C578D3"/>
    <w:rsid w:val="00C6003C"/>
    <w:rsid w:val="00C607E8"/>
    <w:rsid w:val="00C6130F"/>
    <w:rsid w:val="00C6144E"/>
    <w:rsid w:val="00C61559"/>
    <w:rsid w:val="00C6156E"/>
    <w:rsid w:val="00C621FD"/>
    <w:rsid w:val="00C62465"/>
    <w:rsid w:val="00C6248E"/>
    <w:rsid w:val="00C62D82"/>
    <w:rsid w:val="00C6305A"/>
    <w:rsid w:val="00C631DB"/>
    <w:rsid w:val="00C6339A"/>
    <w:rsid w:val="00C6411C"/>
    <w:rsid w:val="00C641BB"/>
    <w:rsid w:val="00C6429E"/>
    <w:rsid w:val="00C662DF"/>
    <w:rsid w:val="00C67B2B"/>
    <w:rsid w:val="00C67FB7"/>
    <w:rsid w:val="00C7001F"/>
    <w:rsid w:val="00C70A82"/>
    <w:rsid w:val="00C7150B"/>
    <w:rsid w:val="00C71C18"/>
    <w:rsid w:val="00C72392"/>
    <w:rsid w:val="00C7256A"/>
    <w:rsid w:val="00C728DE"/>
    <w:rsid w:val="00C7296D"/>
    <w:rsid w:val="00C73658"/>
    <w:rsid w:val="00C7458E"/>
    <w:rsid w:val="00C7599E"/>
    <w:rsid w:val="00C75E73"/>
    <w:rsid w:val="00C7627E"/>
    <w:rsid w:val="00C77031"/>
    <w:rsid w:val="00C7711C"/>
    <w:rsid w:val="00C77206"/>
    <w:rsid w:val="00C77C0F"/>
    <w:rsid w:val="00C77D07"/>
    <w:rsid w:val="00C77DE3"/>
    <w:rsid w:val="00C80413"/>
    <w:rsid w:val="00C8063F"/>
    <w:rsid w:val="00C8080A"/>
    <w:rsid w:val="00C81206"/>
    <w:rsid w:val="00C81671"/>
    <w:rsid w:val="00C81B72"/>
    <w:rsid w:val="00C81F7C"/>
    <w:rsid w:val="00C820FE"/>
    <w:rsid w:val="00C821F0"/>
    <w:rsid w:val="00C82760"/>
    <w:rsid w:val="00C849E6"/>
    <w:rsid w:val="00C85394"/>
    <w:rsid w:val="00C85749"/>
    <w:rsid w:val="00C85F7C"/>
    <w:rsid w:val="00C863CF"/>
    <w:rsid w:val="00C86DE9"/>
    <w:rsid w:val="00C874DC"/>
    <w:rsid w:val="00C87EA9"/>
    <w:rsid w:val="00C90113"/>
    <w:rsid w:val="00C9030B"/>
    <w:rsid w:val="00C908E3"/>
    <w:rsid w:val="00C909B1"/>
    <w:rsid w:val="00C919BA"/>
    <w:rsid w:val="00C919FE"/>
    <w:rsid w:val="00C91C08"/>
    <w:rsid w:val="00C91C1F"/>
    <w:rsid w:val="00C9247B"/>
    <w:rsid w:val="00C92EA5"/>
    <w:rsid w:val="00C9370C"/>
    <w:rsid w:val="00C93770"/>
    <w:rsid w:val="00C93D70"/>
    <w:rsid w:val="00C94691"/>
    <w:rsid w:val="00C94AAC"/>
    <w:rsid w:val="00C94E77"/>
    <w:rsid w:val="00C94E8F"/>
    <w:rsid w:val="00C95114"/>
    <w:rsid w:val="00C9560A"/>
    <w:rsid w:val="00C957CB"/>
    <w:rsid w:val="00C961E6"/>
    <w:rsid w:val="00C969BD"/>
    <w:rsid w:val="00C96B1A"/>
    <w:rsid w:val="00C96D20"/>
    <w:rsid w:val="00CA044D"/>
    <w:rsid w:val="00CA059B"/>
    <w:rsid w:val="00CA0C47"/>
    <w:rsid w:val="00CA0C9C"/>
    <w:rsid w:val="00CA161E"/>
    <w:rsid w:val="00CA16A1"/>
    <w:rsid w:val="00CA1AE9"/>
    <w:rsid w:val="00CA1B4E"/>
    <w:rsid w:val="00CA246F"/>
    <w:rsid w:val="00CA2492"/>
    <w:rsid w:val="00CA45A6"/>
    <w:rsid w:val="00CA617D"/>
    <w:rsid w:val="00CA7C3D"/>
    <w:rsid w:val="00CB0152"/>
    <w:rsid w:val="00CB0346"/>
    <w:rsid w:val="00CB0A39"/>
    <w:rsid w:val="00CB1357"/>
    <w:rsid w:val="00CB18B7"/>
    <w:rsid w:val="00CB1B39"/>
    <w:rsid w:val="00CB1D77"/>
    <w:rsid w:val="00CB32E5"/>
    <w:rsid w:val="00CB363C"/>
    <w:rsid w:val="00CB43AB"/>
    <w:rsid w:val="00CB600A"/>
    <w:rsid w:val="00CB62A2"/>
    <w:rsid w:val="00CB6617"/>
    <w:rsid w:val="00CB67FE"/>
    <w:rsid w:val="00CB692D"/>
    <w:rsid w:val="00CB6CCF"/>
    <w:rsid w:val="00CB70E3"/>
    <w:rsid w:val="00CB7CFF"/>
    <w:rsid w:val="00CC0504"/>
    <w:rsid w:val="00CC074A"/>
    <w:rsid w:val="00CC094F"/>
    <w:rsid w:val="00CC16ED"/>
    <w:rsid w:val="00CC1F75"/>
    <w:rsid w:val="00CC2175"/>
    <w:rsid w:val="00CC3224"/>
    <w:rsid w:val="00CC39B4"/>
    <w:rsid w:val="00CC4189"/>
    <w:rsid w:val="00CC47BF"/>
    <w:rsid w:val="00CC497A"/>
    <w:rsid w:val="00CC51E1"/>
    <w:rsid w:val="00CC529D"/>
    <w:rsid w:val="00CC5A87"/>
    <w:rsid w:val="00CC5CCF"/>
    <w:rsid w:val="00CC5E8D"/>
    <w:rsid w:val="00CC6FCE"/>
    <w:rsid w:val="00CC71FB"/>
    <w:rsid w:val="00CC75D6"/>
    <w:rsid w:val="00CC7851"/>
    <w:rsid w:val="00CC7E13"/>
    <w:rsid w:val="00CC7E67"/>
    <w:rsid w:val="00CD0633"/>
    <w:rsid w:val="00CD1B81"/>
    <w:rsid w:val="00CD1FF5"/>
    <w:rsid w:val="00CD21E5"/>
    <w:rsid w:val="00CD2663"/>
    <w:rsid w:val="00CD29D9"/>
    <w:rsid w:val="00CD3A71"/>
    <w:rsid w:val="00CD4C3B"/>
    <w:rsid w:val="00CD63EB"/>
    <w:rsid w:val="00CD6F25"/>
    <w:rsid w:val="00CE027A"/>
    <w:rsid w:val="00CE0597"/>
    <w:rsid w:val="00CE0F76"/>
    <w:rsid w:val="00CE17CF"/>
    <w:rsid w:val="00CE214B"/>
    <w:rsid w:val="00CE244B"/>
    <w:rsid w:val="00CE25B4"/>
    <w:rsid w:val="00CE2D6A"/>
    <w:rsid w:val="00CE2DE7"/>
    <w:rsid w:val="00CE334F"/>
    <w:rsid w:val="00CE3694"/>
    <w:rsid w:val="00CE37BD"/>
    <w:rsid w:val="00CE3AF0"/>
    <w:rsid w:val="00CE3BC0"/>
    <w:rsid w:val="00CE40E3"/>
    <w:rsid w:val="00CE4BE8"/>
    <w:rsid w:val="00CE4CE2"/>
    <w:rsid w:val="00CE4E5B"/>
    <w:rsid w:val="00CE55EF"/>
    <w:rsid w:val="00CE63CA"/>
    <w:rsid w:val="00CE649F"/>
    <w:rsid w:val="00CE6DF5"/>
    <w:rsid w:val="00CE7AC8"/>
    <w:rsid w:val="00CE7FF1"/>
    <w:rsid w:val="00CF0206"/>
    <w:rsid w:val="00CF0386"/>
    <w:rsid w:val="00CF0705"/>
    <w:rsid w:val="00CF190B"/>
    <w:rsid w:val="00CF3D09"/>
    <w:rsid w:val="00CF4702"/>
    <w:rsid w:val="00CF4AC8"/>
    <w:rsid w:val="00CF4C39"/>
    <w:rsid w:val="00CF4C4C"/>
    <w:rsid w:val="00CF4D8A"/>
    <w:rsid w:val="00CF4F68"/>
    <w:rsid w:val="00CF5C2C"/>
    <w:rsid w:val="00CF6165"/>
    <w:rsid w:val="00CF743D"/>
    <w:rsid w:val="00CF7F8A"/>
    <w:rsid w:val="00D011A2"/>
    <w:rsid w:val="00D01684"/>
    <w:rsid w:val="00D01723"/>
    <w:rsid w:val="00D01B39"/>
    <w:rsid w:val="00D01B9F"/>
    <w:rsid w:val="00D023C0"/>
    <w:rsid w:val="00D02790"/>
    <w:rsid w:val="00D03042"/>
    <w:rsid w:val="00D0331F"/>
    <w:rsid w:val="00D0360F"/>
    <w:rsid w:val="00D037CE"/>
    <w:rsid w:val="00D03D5B"/>
    <w:rsid w:val="00D03EFF"/>
    <w:rsid w:val="00D04233"/>
    <w:rsid w:val="00D056C7"/>
    <w:rsid w:val="00D0652A"/>
    <w:rsid w:val="00D07AE0"/>
    <w:rsid w:val="00D07B6C"/>
    <w:rsid w:val="00D07FE2"/>
    <w:rsid w:val="00D10844"/>
    <w:rsid w:val="00D10C58"/>
    <w:rsid w:val="00D10EB5"/>
    <w:rsid w:val="00D11213"/>
    <w:rsid w:val="00D119D8"/>
    <w:rsid w:val="00D11ED9"/>
    <w:rsid w:val="00D11F34"/>
    <w:rsid w:val="00D1220C"/>
    <w:rsid w:val="00D122CC"/>
    <w:rsid w:val="00D123A0"/>
    <w:rsid w:val="00D14017"/>
    <w:rsid w:val="00D144E0"/>
    <w:rsid w:val="00D14622"/>
    <w:rsid w:val="00D15597"/>
    <w:rsid w:val="00D15CC0"/>
    <w:rsid w:val="00D15D78"/>
    <w:rsid w:val="00D1669C"/>
    <w:rsid w:val="00D166BF"/>
    <w:rsid w:val="00D16800"/>
    <w:rsid w:val="00D16F8B"/>
    <w:rsid w:val="00D17458"/>
    <w:rsid w:val="00D17497"/>
    <w:rsid w:val="00D177FB"/>
    <w:rsid w:val="00D2045C"/>
    <w:rsid w:val="00D20A21"/>
    <w:rsid w:val="00D22E1E"/>
    <w:rsid w:val="00D236FC"/>
    <w:rsid w:val="00D23A37"/>
    <w:rsid w:val="00D24030"/>
    <w:rsid w:val="00D24CEF"/>
    <w:rsid w:val="00D25371"/>
    <w:rsid w:val="00D25A75"/>
    <w:rsid w:val="00D25A9A"/>
    <w:rsid w:val="00D25FE3"/>
    <w:rsid w:val="00D274D7"/>
    <w:rsid w:val="00D27D96"/>
    <w:rsid w:val="00D305FE"/>
    <w:rsid w:val="00D31ED2"/>
    <w:rsid w:val="00D31F88"/>
    <w:rsid w:val="00D3280E"/>
    <w:rsid w:val="00D3330D"/>
    <w:rsid w:val="00D33FC7"/>
    <w:rsid w:val="00D35A3B"/>
    <w:rsid w:val="00D361F0"/>
    <w:rsid w:val="00D3646A"/>
    <w:rsid w:val="00D367DE"/>
    <w:rsid w:val="00D36948"/>
    <w:rsid w:val="00D36AC2"/>
    <w:rsid w:val="00D36C3D"/>
    <w:rsid w:val="00D36F60"/>
    <w:rsid w:val="00D40005"/>
    <w:rsid w:val="00D40DDE"/>
    <w:rsid w:val="00D41DA1"/>
    <w:rsid w:val="00D41F0D"/>
    <w:rsid w:val="00D42CA7"/>
    <w:rsid w:val="00D4375B"/>
    <w:rsid w:val="00D43C07"/>
    <w:rsid w:val="00D446AB"/>
    <w:rsid w:val="00D45844"/>
    <w:rsid w:val="00D45C6F"/>
    <w:rsid w:val="00D46052"/>
    <w:rsid w:val="00D468CD"/>
    <w:rsid w:val="00D46B67"/>
    <w:rsid w:val="00D470D2"/>
    <w:rsid w:val="00D47408"/>
    <w:rsid w:val="00D508ED"/>
    <w:rsid w:val="00D50CAF"/>
    <w:rsid w:val="00D51156"/>
    <w:rsid w:val="00D51509"/>
    <w:rsid w:val="00D5201D"/>
    <w:rsid w:val="00D52285"/>
    <w:rsid w:val="00D5280D"/>
    <w:rsid w:val="00D52A18"/>
    <w:rsid w:val="00D54BE2"/>
    <w:rsid w:val="00D55082"/>
    <w:rsid w:val="00D553A6"/>
    <w:rsid w:val="00D55413"/>
    <w:rsid w:val="00D5580A"/>
    <w:rsid w:val="00D562E1"/>
    <w:rsid w:val="00D56523"/>
    <w:rsid w:val="00D5653F"/>
    <w:rsid w:val="00D577C2"/>
    <w:rsid w:val="00D57F41"/>
    <w:rsid w:val="00D60304"/>
    <w:rsid w:val="00D60479"/>
    <w:rsid w:val="00D608F5"/>
    <w:rsid w:val="00D60B62"/>
    <w:rsid w:val="00D613AF"/>
    <w:rsid w:val="00D615FB"/>
    <w:rsid w:val="00D6272F"/>
    <w:rsid w:val="00D6293E"/>
    <w:rsid w:val="00D630FE"/>
    <w:rsid w:val="00D6314B"/>
    <w:rsid w:val="00D6407A"/>
    <w:rsid w:val="00D64228"/>
    <w:rsid w:val="00D65067"/>
    <w:rsid w:val="00D6534C"/>
    <w:rsid w:val="00D65CA2"/>
    <w:rsid w:val="00D661BD"/>
    <w:rsid w:val="00D67DAD"/>
    <w:rsid w:val="00D67FB6"/>
    <w:rsid w:val="00D7075E"/>
    <w:rsid w:val="00D713ED"/>
    <w:rsid w:val="00D7170B"/>
    <w:rsid w:val="00D7214F"/>
    <w:rsid w:val="00D72C29"/>
    <w:rsid w:val="00D73563"/>
    <w:rsid w:val="00D73F4D"/>
    <w:rsid w:val="00D745AE"/>
    <w:rsid w:val="00D746A3"/>
    <w:rsid w:val="00D74B72"/>
    <w:rsid w:val="00D74DF8"/>
    <w:rsid w:val="00D74F1B"/>
    <w:rsid w:val="00D75373"/>
    <w:rsid w:val="00D75D68"/>
    <w:rsid w:val="00D75DE8"/>
    <w:rsid w:val="00D77193"/>
    <w:rsid w:val="00D77B2C"/>
    <w:rsid w:val="00D81701"/>
    <w:rsid w:val="00D8194A"/>
    <w:rsid w:val="00D81A3E"/>
    <w:rsid w:val="00D81D4E"/>
    <w:rsid w:val="00D821D6"/>
    <w:rsid w:val="00D82640"/>
    <w:rsid w:val="00D82819"/>
    <w:rsid w:val="00D82B84"/>
    <w:rsid w:val="00D82B8A"/>
    <w:rsid w:val="00D82DAB"/>
    <w:rsid w:val="00D82E54"/>
    <w:rsid w:val="00D837B8"/>
    <w:rsid w:val="00D843FA"/>
    <w:rsid w:val="00D845A5"/>
    <w:rsid w:val="00D84724"/>
    <w:rsid w:val="00D850F4"/>
    <w:rsid w:val="00D86089"/>
    <w:rsid w:val="00D86C6C"/>
    <w:rsid w:val="00D871C6"/>
    <w:rsid w:val="00D87518"/>
    <w:rsid w:val="00D90067"/>
    <w:rsid w:val="00D90E93"/>
    <w:rsid w:val="00D91033"/>
    <w:rsid w:val="00D91583"/>
    <w:rsid w:val="00D91F7B"/>
    <w:rsid w:val="00D93509"/>
    <w:rsid w:val="00D93B6E"/>
    <w:rsid w:val="00D93C10"/>
    <w:rsid w:val="00D93C52"/>
    <w:rsid w:val="00D94285"/>
    <w:rsid w:val="00D9482B"/>
    <w:rsid w:val="00D9482E"/>
    <w:rsid w:val="00D94EC3"/>
    <w:rsid w:val="00D950E2"/>
    <w:rsid w:val="00D951BF"/>
    <w:rsid w:val="00D954C0"/>
    <w:rsid w:val="00D957A5"/>
    <w:rsid w:val="00D960BE"/>
    <w:rsid w:val="00D966C1"/>
    <w:rsid w:val="00D96A27"/>
    <w:rsid w:val="00D97E8A"/>
    <w:rsid w:val="00DA0731"/>
    <w:rsid w:val="00DA1548"/>
    <w:rsid w:val="00DA1E3B"/>
    <w:rsid w:val="00DA21C2"/>
    <w:rsid w:val="00DA2600"/>
    <w:rsid w:val="00DA261A"/>
    <w:rsid w:val="00DA28AA"/>
    <w:rsid w:val="00DA28EE"/>
    <w:rsid w:val="00DA2A5B"/>
    <w:rsid w:val="00DA3330"/>
    <w:rsid w:val="00DA337C"/>
    <w:rsid w:val="00DA369C"/>
    <w:rsid w:val="00DA4083"/>
    <w:rsid w:val="00DA426C"/>
    <w:rsid w:val="00DA4791"/>
    <w:rsid w:val="00DA536A"/>
    <w:rsid w:val="00DA5386"/>
    <w:rsid w:val="00DA57DF"/>
    <w:rsid w:val="00DA589D"/>
    <w:rsid w:val="00DA5D8A"/>
    <w:rsid w:val="00DA5D8C"/>
    <w:rsid w:val="00DA6E66"/>
    <w:rsid w:val="00DA788B"/>
    <w:rsid w:val="00DB01C3"/>
    <w:rsid w:val="00DB089A"/>
    <w:rsid w:val="00DB0A4C"/>
    <w:rsid w:val="00DB0D88"/>
    <w:rsid w:val="00DB1860"/>
    <w:rsid w:val="00DB1DFC"/>
    <w:rsid w:val="00DB2390"/>
    <w:rsid w:val="00DB2758"/>
    <w:rsid w:val="00DB29FE"/>
    <w:rsid w:val="00DB369A"/>
    <w:rsid w:val="00DB3997"/>
    <w:rsid w:val="00DB4B1B"/>
    <w:rsid w:val="00DB54C2"/>
    <w:rsid w:val="00DB623B"/>
    <w:rsid w:val="00DB63ED"/>
    <w:rsid w:val="00DB689B"/>
    <w:rsid w:val="00DC0F5F"/>
    <w:rsid w:val="00DC1468"/>
    <w:rsid w:val="00DC1E51"/>
    <w:rsid w:val="00DC280B"/>
    <w:rsid w:val="00DC29A4"/>
    <w:rsid w:val="00DC2D56"/>
    <w:rsid w:val="00DC2DE0"/>
    <w:rsid w:val="00DC369F"/>
    <w:rsid w:val="00DC3BCF"/>
    <w:rsid w:val="00DC4475"/>
    <w:rsid w:val="00DC5F37"/>
    <w:rsid w:val="00DC60F4"/>
    <w:rsid w:val="00DC6127"/>
    <w:rsid w:val="00DC6907"/>
    <w:rsid w:val="00DC6C62"/>
    <w:rsid w:val="00DC789E"/>
    <w:rsid w:val="00DC7A1A"/>
    <w:rsid w:val="00DD0411"/>
    <w:rsid w:val="00DD0873"/>
    <w:rsid w:val="00DD15BF"/>
    <w:rsid w:val="00DD1D5C"/>
    <w:rsid w:val="00DD1DD1"/>
    <w:rsid w:val="00DD2313"/>
    <w:rsid w:val="00DD2399"/>
    <w:rsid w:val="00DD293A"/>
    <w:rsid w:val="00DD3170"/>
    <w:rsid w:val="00DD3849"/>
    <w:rsid w:val="00DD3F29"/>
    <w:rsid w:val="00DD47E4"/>
    <w:rsid w:val="00DD542F"/>
    <w:rsid w:val="00DD5BCA"/>
    <w:rsid w:val="00DD6561"/>
    <w:rsid w:val="00DD65E9"/>
    <w:rsid w:val="00DE021E"/>
    <w:rsid w:val="00DE0BCD"/>
    <w:rsid w:val="00DE0C0A"/>
    <w:rsid w:val="00DE161F"/>
    <w:rsid w:val="00DE1C97"/>
    <w:rsid w:val="00DE1E91"/>
    <w:rsid w:val="00DE22BD"/>
    <w:rsid w:val="00DE2776"/>
    <w:rsid w:val="00DE3728"/>
    <w:rsid w:val="00DE379B"/>
    <w:rsid w:val="00DE38EC"/>
    <w:rsid w:val="00DE39FD"/>
    <w:rsid w:val="00DE46F0"/>
    <w:rsid w:val="00DE5093"/>
    <w:rsid w:val="00DE5760"/>
    <w:rsid w:val="00DE5D1A"/>
    <w:rsid w:val="00DE5F20"/>
    <w:rsid w:val="00DE66CC"/>
    <w:rsid w:val="00DE6737"/>
    <w:rsid w:val="00DE6C93"/>
    <w:rsid w:val="00DE6FDE"/>
    <w:rsid w:val="00DE715D"/>
    <w:rsid w:val="00DE71FD"/>
    <w:rsid w:val="00DE7284"/>
    <w:rsid w:val="00DE7744"/>
    <w:rsid w:val="00DE7767"/>
    <w:rsid w:val="00DE7A60"/>
    <w:rsid w:val="00DF0166"/>
    <w:rsid w:val="00DF10FB"/>
    <w:rsid w:val="00DF1DD3"/>
    <w:rsid w:val="00DF21CC"/>
    <w:rsid w:val="00DF23E7"/>
    <w:rsid w:val="00DF2637"/>
    <w:rsid w:val="00DF287F"/>
    <w:rsid w:val="00DF34DD"/>
    <w:rsid w:val="00DF3A5F"/>
    <w:rsid w:val="00DF4636"/>
    <w:rsid w:val="00DF49CB"/>
    <w:rsid w:val="00DF50D4"/>
    <w:rsid w:val="00DF519F"/>
    <w:rsid w:val="00DF58ED"/>
    <w:rsid w:val="00DF62A6"/>
    <w:rsid w:val="00DF634B"/>
    <w:rsid w:val="00DF6590"/>
    <w:rsid w:val="00DF6DC7"/>
    <w:rsid w:val="00DF7124"/>
    <w:rsid w:val="00E00934"/>
    <w:rsid w:val="00E0150E"/>
    <w:rsid w:val="00E01DB3"/>
    <w:rsid w:val="00E02077"/>
    <w:rsid w:val="00E02AB3"/>
    <w:rsid w:val="00E02B67"/>
    <w:rsid w:val="00E03615"/>
    <w:rsid w:val="00E037C3"/>
    <w:rsid w:val="00E03802"/>
    <w:rsid w:val="00E03F3F"/>
    <w:rsid w:val="00E04720"/>
    <w:rsid w:val="00E05299"/>
    <w:rsid w:val="00E053F9"/>
    <w:rsid w:val="00E05A82"/>
    <w:rsid w:val="00E05CB0"/>
    <w:rsid w:val="00E05E96"/>
    <w:rsid w:val="00E05F16"/>
    <w:rsid w:val="00E0664B"/>
    <w:rsid w:val="00E06C53"/>
    <w:rsid w:val="00E07497"/>
    <w:rsid w:val="00E07BFD"/>
    <w:rsid w:val="00E07CC2"/>
    <w:rsid w:val="00E102CF"/>
    <w:rsid w:val="00E10630"/>
    <w:rsid w:val="00E10648"/>
    <w:rsid w:val="00E10B03"/>
    <w:rsid w:val="00E11BA3"/>
    <w:rsid w:val="00E11DFA"/>
    <w:rsid w:val="00E1229E"/>
    <w:rsid w:val="00E128FF"/>
    <w:rsid w:val="00E12AD0"/>
    <w:rsid w:val="00E1349E"/>
    <w:rsid w:val="00E13562"/>
    <w:rsid w:val="00E13D28"/>
    <w:rsid w:val="00E13DD8"/>
    <w:rsid w:val="00E14A24"/>
    <w:rsid w:val="00E154AF"/>
    <w:rsid w:val="00E15673"/>
    <w:rsid w:val="00E1568D"/>
    <w:rsid w:val="00E15969"/>
    <w:rsid w:val="00E163AA"/>
    <w:rsid w:val="00E16910"/>
    <w:rsid w:val="00E16F67"/>
    <w:rsid w:val="00E17514"/>
    <w:rsid w:val="00E201F0"/>
    <w:rsid w:val="00E2067C"/>
    <w:rsid w:val="00E20CC6"/>
    <w:rsid w:val="00E20D85"/>
    <w:rsid w:val="00E2194E"/>
    <w:rsid w:val="00E22472"/>
    <w:rsid w:val="00E224C7"/>
    <w:rsid w:val="00E225FA"/>
    <w:rsid w:val="00E226E6"/>
    <w:rsid w:val="00E227F8"/>
    <w:rsid w:val="00E22ABB"/>
    <w:rsid w:val="00E23170"/>
    <w:rsid w:val="00E23BDD"/>
    <w:rsid w:val="00E24359"/>
    <w:rsid w:val="00E254BF"/>
    <w:rsid w:val="00E2619B"/>
    <w:rsid w:val="00E26CEA"/>
    <w:rsid w:val="00E27CBF"/>
    <w:rsid w:val="00E27F36"/>
    <w:rsid w:val="00E30245"/>
    <w:rsid w:val="00E30492"/>
    <w:rsid w:val="00E304D7"/>
    <w:rsid w:val="00E30F76"/>
    <w:rsid w:val="00E3163B"/>
    <w:rsid w:val="00E32111"/>
    <w:rsid w:val="00E33299"/>
    <w:rsid w:val="00E3433A"/>
    <w:rsid w:val="00E35016"/>
    <w:rsid w:val="00E3527F"/>
    <w:rsid w:val="00E35850"/>
    <w:rsid w:val="00E3595C"/>
    <w:rsid w:val="00E35CB6"/>
    <w:rsid w:val="00E37287"/>
    <w:rsid w:val="00E37820"/>
    <w:rsid w:val="00E378C8"/>
    <w:rsid w:val="00E40BED"/>
    <w:rsid w:val="00E4189A"/>
    <w:rsid w:val="00E42021"/>
    <w:rsid w:val="00E42180"/>
    <w:rsid w:val="00E434C1"/>
    <w:rsid w:val="00E43C1C"/>
    <w:rsid w:val="00E43C64"/>
    <w:rsid w:val="00E43CAC"/>
    <w:rsid w:val="00E44689"/>
    <w:rsid w:val="00E44F26"/>
    <w:rsid w:val="00E45EBC"/>
    <w:rsid w:val="00E46641"/>
    <w:rsid w:val="00E46876"/>
    <w:rsid w:val="00E472BC"/>
    <w:rsid w:val="00E47301"/>
    <w:rsid w:val="00E47368"/>
    <w:rsid w:val="00E47B06"/>
    <w:rsid w:val="00E47C17"/>
    <w:rsid w:val="00E50B42"/>
    <w:rsid w:val="00E5152D"/>
    <w:rsid w:val="00E515D6"/>
    <w:rsid w:val="00E51791"/>
    <w:rsid w:val="00E51997"/>
    <w:rsid w:val="00E51C12"/>
    <w:rsid w:val="00E51DB6"/>
    <w:rsid w:val="00E52E26"/>
    <w:rsid w:val="00E53BA4"/>
    <w:rsid w:val="00E5434D"/>
    <w:rsid w:val="00E54AB3"/>
    <w:rsid w:val="00E54C46"/>
    <w:rsid w:val="00E550F6"/>
    <w:rsid w:val="00E5544A"/>
    <w:rsid w:val="00E5591A"/>
    <w:rsid w:val="00E55BB1"/>
    <w:rsid w:val="00E5676F"/>
    <w:rsid w:val="00E56F79"/>
    <w:rsid w:val="00E57764"/>
    <w:rsid w:val="00E57CB1"/>
    <w:rsid w:val="00E60184"/>
    <w:rsid w:val="00E604F8"/>
    <w:rsid w:val="00E61662"/>
    <w:rsid w:val="00E61825"/>
    <w:rsid w:val="00E61916"/>
    <w:rsid w:val="00E61BB7"/>
    <w:rsid w:val="00E6218C"/>
    <w:rsid w:val="00E625A7"/>
    <w:rsid w:val="00E62EEF"/>
    <w:rsid w:val="00E6329D"/>
    <w:rsid w:val="00E63C4E"/>
    <w:rsid w:val="00E641E1"/>
    <w:rsid w:val="00E64D87"/>
    <w:rsid w:val="00E651B5"/>
    <w:rsid w:val="00E655EE"/>
    <w:rsid w:val="00E66322"/>
    <w:rsid w:val="00E66378"/>
    <w:rsid w:val="00E668AC"/>
    <w:rsid w:val="00E66BFD"/>
    <w:rsid w:val="00E67093"/>
    <w:rsid w:val="00E7063B"/>
    <w:rsid w:val="00E71047"/>
    <w:rsid w:val="00E71D8A"/>
    <w:rsid w:val="00E7209A"/>
    <w:rsid w:val="00E725BD"/>
    <w:rsid w:val="00E726C5"/>
    <w:rsid w:val="00E72751"/>
    <w:rsid w:val="00E72787"/>
    <w:rsid w:val="00E72C71"/>
    <w:rsid w:val="00E72E59"/>
    <w:rsid w:val="00E737A7"/>
    <w:rsid w:val="00E737B5"/>
    <w:rsid w:val="00E73BD8"/>
    <w:rsid w:val="00E73E3F"/>
    <w:rsid w:val="00E741E7"/>
    <w:rsid w:val="00E74607"/>
    <w:rsid w:val="00E756C3"/>
    <w:rsid w:val="00E76994"/>
    <w:rsid w:val="00E77F34"/>
    <w:rsid w:val="00E77F97"/>
    <w:rsid w:val="00E805A2"/>
    <w:rsid w:val="00E817FB"/>
    <w:rsid w:val="00E81B2F"/>
    <w:rsid w:val="00E82517"/>
    <w:rsid w:val="00E82AEA"/>
    <w:rsid w:val="00E832A6"/>
    <w:rsid w:val="00E84F9B"/>
    <w:rsid w:val="00E8539E"/>
    <w:rsid w:val="00E85A9D"/>
    <w:rsid w:val="00E85C0F"/>
    <w:rsid w:val="00E85CD0"/>
    <w:rsid w:val="00E85EE7"/>
    <w:rsid w:val="00E8630A"/>
    <w:rsid w:val="00E86922"/>
    <w:rsid w:val="00E872EF"/>
    <w:rsid w:val="00E906FA"/>
    <w:rsid w:val="00E91343"/>
    <w:rsid w:val="00E91B2A"/>
    <w:rsid w:val="00E9218E"/>
    <w:rsid w:val="00E9234B"/>
    <w:rsid w:val="00E9238E"/>
    <w:rsid w:val="00E9277A"/>
    <w:rsid w:val="00E943D9"/>
    <w:rsid w:val="00E946CA"/>
    <w:rsid w:val="00E948BE"/>
    <w:rsid w:val="00E95327"/>
    <w:rsid w:val="00E95A36"/>
    <w:rsid w:val="00E95A58"/>
    <w:rsid w:val="00E95F12"/>
    <w:rsid w:val="00E964C4"/>
    <w:rsid w:val="00E966AD"/>
    <w:rsid w:val="00E96CF2"/>
    <w:rsid w:val="00E974C0"/>
    <w:rsid w:val="00E97899"/>
    <w:rsid w:val="00E979D1"/>
    <w:rsid w:val="00E97F96"/>
    <w:rsid w:val="00EA0918"/>
    <w:rsid w:val="00EA0AD6"/>
    <w:rsid w:val="00EA163A"/>
    <w:rsid w:val="00EA1FB3"/>
    <w:rsid w:val="00EA2462"/>
    <w:rsid w:val="00EA2D62"/>
    <w:rsid w:val="00EA2F20"/>
    <w:rsid w:val="00EA40B8"/>
    <w:rsid w:val="00EA468E"/>
    <w:rsid w:val="00EA4945"/>
    <w:rsid w:val="00EA4AAF"/>
    <w:rsid w:val="00EA520D"/>
    <w:rsid w:val="00EA5335"/>
    <w:rsid w:val="00EA5794"/>
    <w:rsid w:val="00EA58DF"/>
    <w:rsid w:val="00EA59FC"/>
    <w:rsid w:val="00EA6834"/>
    <w:rsid w:val="00EA6929"/>
    <w:rsid w:val="00EA71CB"/>
    <w:rsid w:val="00EA73FD"/>
    <w:rsid w:val="00EB023D"/>
    <w:rsid w:val="00EB041A"/>
    <w:rsid w:val="00EB0605"/>
    <w:rsid w:val="00EB0C91"/>
    <w:rsid w:val="00EB154F"/>
    <w:rsid w:val="00EB1AAF"/>
    <w:rsid w:val="00EB1AB0"/>
    <w:rsid w:val="00EB1DA2"/>
    <w:rsid w:val="00EB20D7"/>
    <w:rsid w:val="00EB26A8"/>
    <w:rsid w:val="00EB2AF1"/>
    <w:rsid w:val="00EB303C"/>
    <w:rsid w:val="00EB340C"/>
    <w:rsid w:val="00EB39D5"/>
    <w:rsid w:val="00EB3EE9"/>
    <w:rsid w:val="00EB4F23"/>
    <w:rsid w:val="00EB509A"/>
    <w:rsid w:val="00EB64DE"/>
    <w:rsid w:val="00EB68B7"/>
    <w:rsid w:val="00EB6E9B"/>
    <w:rsid w:val="00EB75BC"/>
    <w:rsid w:val="00EB7CF3"/>
    <w:rsid w:val="00EC03A1"/>
    <w:rsid w:val="00EC09D7"/>
    <w:rsid w:val="00EC0DAD"/>
    <w:rsid w:val="00EC0DCE"/>
    <w:rsid w:val="00EC0DEC"/>
    <w:rsid w:val="00EC0F0B"/>
    <w:rsid w:val="00EC1175"/>
    <w:rsid w:val="00EC1BB0"/>
    <w:rsid w:val="00EC1BFF"/>
    <w:rsid w:val="00EC1E70"/>
    <w:rsid w:val="00EC3317"/>
    <w:rsid w:val="00EC40B3"/>
    <w:rsid w:val="00EC4764"/>
    <w:rsid w:val="00EC4B80"/>
    <w:rsid w:val="00EC4D43"/>
    <w:rsid w:val="00EC54A0"/>
    <w:rsid w:val="00EC55D4"/>
    <w:rsid w:val="00EC62AB"/>
    <w:rsid w:val="00EC6ABC"/>
    <w:rsid w:val="00EC6F8E"/>
    <w:rsid w:val="00EC713A"/>
    <w:rsid w:val="00EC7228"/>
    <w:rsid w:val="00EC7957"/>
    <w:rsid w:val="00ED0427"/>
    <w:rsid w:val="00ED05CB"/>
    <w:rsid w:val="00ED0B5A"/>
    <w:rsid w:val="00ED0DD2"/>
    <w:rsid w:val="00ED2283"/>
    <w:rsid w:val="00ED27BE"/>
    <w:rsid w:val="00ED33A1"/>
    <w:rsid w:val="00ED34FD"/>
    <w:rsid w:val="00ED44E4"/>
    <w:rsid w:val="00ED6040"/>
    <w:rsid w:val="00ED6804"/>
    <w:rsid w:val="00ED6D8E"/>
    <w:rsid w:val="00EE0485"/>
    <w:rsid w:val="00EE048F"/>
    <w:rsid w:val="00EE13DD"/>
    <w:rsid w:val="00EE1496"/>
    <w:rsid w:val="00EE1A39"/>
    <w:rsid w:val="00EE1F46"/>
    <w:rsid w:val="00EE3002"/>
    <w:rsid w:val="00EE30C4"/>
    <w:rsid w:val="00EE3B22"/>
    <w:rsid w:val="00EE427C"/>
    <w:rsid w:val="00EE48AC"/>
    <w:rsid w:val="00EE5686"/>
    <w:rsid w:val="00EE5963"/>
    <w:rsid w:val="00EE5BBF"/>
    <w:rsid w:val="00EE5CF1"/>
    <w:rsid w:val="00EE5E72"/>
    <w:rsid w:val="00EE5EE0"/>
    <w:rsid w:val="00EE60B2"/>
    <w:rsid w:val="00EE6A91"/>
    <w:rsid w:val="00EE7E38"/>
    <w:rsid w:val="00EF00A7"/>
    <w:rsid w:val="00EF05BE"/>
    <w:rsid w:val="00EF0E08"/>
    <w:rsid w:val="00EF10B2"/>
    <w:rsid w:val="00EF1F55"/>
    <w:rsid w:val="00EF20AC"/>
    <w:rsid w:val="00EF20E3"/>
    <w:rsid w:val="00EF21E4"/>
    <w:rsid w:val="00EF22F9"/>
    <w:rsid w:val="00EF25F4"/>
    <w:rsid w:val="00EF30D6"/>
    <w:rsid w:val="00EF3487"/>
    <w:rsid w:val="00EF34A6"/>
    <w:rsid w:val="00EF40AD"/>
    <w:rsid w:val="00EF43C3"/>
    <w:rsid w:val="00EF52C2"/>
    <w:rsid w:val="00EF5A9D"/>
    <w:rsid w:val="00EF5AAD"/>
    <w:rsid w:val="00EF66E2"/>
    <w:rsid w:val="00EF6D1A"/>
    <w:rsid w:val="00EF6DC2"/>
    <w:rsid w:val="00EF70D7"/>
    <w:rsid w:val="00EF7540"/>
    <w:rsid w:val="00EF754D"/>
    <w:rsid w:val="00F000A9"/>
    <w:rsid w:val="00F00B1D"/>
    <w:rsid w:val="00F00BCC"/>
    <w:rsid w:val="00F01AE2"/>
    <w:rsid w:val="00F02098"/>
    <w:rsid w:val="00F0292F"/>
    <w:rsid w:val="00F02B95"/>
    <w:rsid w:val="00F03A20"/>
    <w:rsid w:val="00F04CCE"/>
    <w:rsid w:val="00F04D7A"/>
    <w:rsid w:val="00F05150"/>
    <w:rsid w:val="00F05388"/>
    <w:rsid w:val="00F06464"/>
    <w:rsid w:val="00F07496"/>
    <w:rsid w:val="00F0758F"/>
    <w:rsid w:val="00F07F82"/>
    <w:rsid w:val="00F10396"/>
    <w:rsid w:val="00F10420"/>
    <w:rsid w:val="00F1089C"/>
    <w:rsid w:val="00F10F0E"/>
    <w:rsid w:val="00F11659"/>
    <w:rsid w:val="00F12A88"/>
    <w:rsid w:val="00F12C64"/>
    <w:rsid w:val="00F12EC6"/>
    <w:rsid w:val="00F14410"/>
    <w:rsid w:val="00F14415"/>
    <w:rsid w:val="00F14B45"/>
    <w:rsid w:val="00F1577D"/>
    <w:rsid w:val="00F15F5F"/>
    <w:rsid w:val="00F16528"/>
    <w:rsid w:val="00F16EB5"/>
    <w:rsid w:val="00F1778B"/>
    <w:rsid w:val="00F20116"/>
    <w:rsid w:val="00F2045E"/>
    <w:rsid w:val="00F20988"/>
    <w:rsid w:val="00F20D83"/>
    <w:rsid w:val="00F218C6"/>
    <w:rsid w:val="00F21F01"/>
    <w:rsid w:val="00F22382"/>
    <w:rsid w:val="00F2246A"/>
    <w:rsid w:val="00F2248C"/>
    <w:rsid w:val="00F23789"/>
    <w:rsid w:val="00F23D5E"/>
    <w:rsid w:val="00F23E01"/>
    <w:rsid w:val="00F24816"/>
    <w:rsid w:val="00F24961"/>
    <w:rsid w:val="00F261A6"/>
    <w:rsid w:val="00F26659"/>
    <w:rsid w:val="00F266FA"/>
    <w:rsid w:val="00F271DE"/>
    <w:rsid w:val="00F27A7B"/>
    <w:rsid w:val="00F27AFE"/>
    <w:rsid w:val="00F30006"/>
    <w:rsid w:val="00F305DC"/>
    <w:rsid w:val="00F30F38"/>
    <w:rsid w:val="00F313E1"/>
    <w:rsid w:val="00F3182B"/>
    <w:rsid w:val="00F32E60"/>
    <w:rsid w:val="00F32E6D"/>
    <w:rsid w:val="00F32F95"/>
    <w:rsid w:val="00F33983"/>
    <w:rsid w:val="00F340DE"/>
    <w:rsid w:val="00F34D3E"/>
    <w:rsid w:val="00F34DF0"/>
    <w:rsid w:val="00F35824"/>
    <w:rsid w:val="00F362D2"/>
    <w:rsid w:val="00F3685D"/>
    <w:rsid w:val="00F36DAC"/>
    <w:rsid w:val="00F36DC9"/>
    <w:rsid w:val="00F3718C"/>
    <w:rsid w:val="00F37731"/>
    <w:rsid w:val="00F4013A"/>
    <w:rsid w:val="00F40D97"/>
    <w:rsid w:val="00F40DCD"/>
    <w:rsid w:val="00F410B5"/>
    <w:rsid w:val="00F416B6"/>
    <w:rsid w:val="00F4182F"/>
    <w:rsid w:val="00F426B4"/>
    <w:rsid w:val="00F42B18"/>
    <w:rsid w:val="00F43203"/>
    <w:rsid w:val="00F438C9"/>
    <w:rsid w:val="00F438ED"/>
    <w:rsid w:val="00F43D82"/>
    <w:rsid w:val="00F44761"/>
    <w:rsid w:val="00F4494C"/>
    <w:rsid w:val="00F44B59"/>
    <w:rsid w:val="00F44E30"/>
    <w:rsid w:val="00F454FD"/>
    <w:rsid w:val="00F45C94"/>
    <w:rsid w:val="00F45EF3"/>
    <w:rsid w:val="00F46016"/>
    <w:rsid w:val="00F462E0"/>
    <w:rsid w:val="00F4693B"/>
    <w:rsid w:val="00F46C18"/>
    <w:rsid w:val="00F46D9D"/>
    <w:rsid w:val="00F46DAE"/>
    <w:rsid w:val="00F470FB"/>
    <w:rsid w:val="00F474AE"/>
    <w:rsid w:val="00F478B8"/>
    <w:rsid w:val="00F47BFE"/>
    <w:rsid w:val="00F47CF4"/>
    <w:rsid w:val="00F5031B"/>
    <w:rsid w:val="00F504DC"/>
    <w:rsid w:val="00F5069C"/>
    <w:rsid w:val="00F50851"/>
    <w:rsid w:val="00F51298"/>
    <w:rsid w:val="00F51722"/>
    <w:rsid w:val="00F51E19"/>
    <w:rsid w:val="00F51F73"/>
    <w:rsid w:val="00F530F6"/>
    <w:rsid w:val="00F547BB"/>
    <w:rsid w:val="00F553E7"/>
    <w:rsid w:val="00F553FE"/>
    <w:rsid w:val="00F5552C"/>
    <w:rsid w:val="00F55A48"/>
    <w:rsid w:val="00F57118"/>
    <w:rsid w:val="00F579B9"/>
    <w:rsid w:val="00F57B42"/>
    <w:rsid w:val="00F604AA"/>
    <w:rsid w:val="00F60977"/>
    <w:rsid w:val="00F60A7A"/>
    <w:rsid w:val="00F60CAE"/>
    <w:rsid w:val="00F6103B"/>
    <w:rsid w:val="00F611B0"/>
    <w:rsid w:val="00F61DF3"/>
    <w:rsid w:val="00F61E95"/>
    <w:rsid w:val="00F62380"/>
    <w:rsid w:val="00F62597"/>
    <w:rsid w:val="00F635F8"/>
    <w:rsid w:val="00F63C7A"/>
    <w:rsid w:val="00F63ECE"/>
    <w:rsid w:val="00F64511"/>
    <w:rsid w:val="00F647D6"/>
    <w:rsid w:val="00F64940"/>
    <w:rsid w:val="00F65872"/>
    <w:rsid w:val="00F65BB5"/>
    <w:rsid w:val="00F65C0A"/>
    <w:rsid w:val="00F66936"/>
    <w:rsid w:val="00F67045"/>
    <w:rsid w:val="00F67B49"/>
    <w:rsid w:val="00F7069B"/>
    <w:rsid w:val="00F70B37"/>
    <w:rsid w:val="00F70CE0"/>
    <w:rsid w:val="00F7176A"/>
    <w:rsid w:val="00F71A4C"/>
    <w:rsid w:val="00F72BF0"/>
    <w:rsid w:val="00F7352A"/>
    <w:rsid w:val="00F743C3"/>
    <w:rsid w:val="00F75B43"/>
    <w:rsid w:val="00F75CC9"/>
    <w:rsid w:val="00F7668B"/>
    <w:rsid w:val="00F769B2"/>
    <w:rsid w:val="00F76F03"/>
    <w:rsid w:val="00F77B03"/>
    <w:rsid w:val="00F8026C"/>
    <w:rsid w:val="00F8045A"/>
    <w:rsid w:val="00F81C3D"/>
    <w:rsid w:val="00F81D76"/>
    <w:rsid w:val="00F81E93"/>
    <w:rsid w:val="00F82228"/>
    <w:rsid w:val="00F82268"/>
    <w:rsid w:val="00F8236C"/>
    <w:rsid w:val="00F8375F"/>
    <w:rsid w:val="00F83BAC"/>
    <w:rsid w:val="00F842EC"/>
    <w:rsid w:val="00F850FF"/>
    <w:rsid w:val="00F855A6"/>
    <w:rsid w:val="00F8567F"/>
    <w:rsid w:val="00F85B6F"/>
    <w:rsid w:val="00F868E3"/>
    <w:rsid w:val="00F877EA"/>
    <w:rsid w:val="00F87928"/>
    <w:rsid w:val="00F87BBE"/>
    <w:rsid w:val="00F87CAA"/>
    <w:rsid w:val="00F90409"/>
    <w:rsid w:val="00F90B2D"/>
    <w:rsid w:val="00F914FA"/>
    <w:rsid w:val="00F919E0"/>
    <w:rsid w:val="00F91B7A"/>
    <w:rsid w:val="00F91D48"/>
    <w:rsid w:val="00F9232F"/>
    <w:rsid w:val="00F925BD"/>
    <w:rsid w:val="00F9286E"/>
    <w:rsid w:val="00F92BB8"/>
    <w:rsid w:val="00F93415"/>
    <w:rsid w:val="00F937E0"/>
    <w:rsid w:val="00F93FC8"/>
    <w:rsid w:val="00F94028"/>
    <w:rsid w:val="00F94076"/>
    <w:rsid w:val="00F941B8"/>
    <w:rsid w:val="00F9422C"/>
    <w:rsid w:val="00F94B7F"/>
    <w:rsid w:val="00F951E7"/>
    <w:rsid w:val="00F95E9F"/>
    <w:rsid w:val="00F9675C"/>
    <w:rsid w:val="00F9686A"/>
    <w:rsid w:val="00FA0F96"/>
    <w:rsid w:val="00FA13FC"/>
    <w:rsid w:val="00FA1B01"/>
    <w:rsid w:val="00FA1EA9"/>
    <w:rsid w:val="00FA273A"/>
    <w:rsid w:val="00FA28DB"/>
    <w:rsid w:val="00FA3098"/>
    <w:rsid w:val="00FA315C"/>
    <w:rsid w:val="00FA386F"/>
    <w:rsid w:val="00FA39AC"/>
    <w:rsid w:val="00FA3FED"/>
    <w:rsid w:val="00FA42D6"/>
    <w:rsid w:val="00FA5CBA"/>
    <w:rsid w:val="00FA6170"/>
    <w:rsid w:val="00FA7E53"/>
    <w:rsid w:val="00FB05E6"/>
    <w:rsid w:val="00FB13B5"/>
    <w:rsid w:val="00FB1D7A"/>
    <w:rsid w:val="00FB1E4D"/>
    <w:rsid w:val="00FB31FD"/>
    <w:rsid w:val="00FB3763"/>
    <w:rsid w:val="00FB3EBB"/>
    <w:rsid w:val="00FB4553"/>
    <w:rsid w:val="00FB455E"/>
    <w:rsid w:val="00FB5D79"/>
    <w:rsid w:val="00FB5EB7"/>
    <w:rsid w:val="00FB6598"/>
    <w:rsid w:val="00FB6607"/>
    <w:rsid w:val="00FB6A48"/>
    <w:rsid w:val="00FB6DC7"/>
    <w:rsid w:val="00FC02BF"/>
    <w:rsid w:val="00FC03E2"/>
    <w:rsid w:val="00FC12D4"/>
    <w:rsid w:val="00FC1FFF"/>
    <w:rsid w:val="00FC2ECE"/>
    <w:rsid w:val="00FC2F4F"/>
    <w:rsid w:val="00FC33E3"/>
    <w:rsid w:val="00FC3ACA"/>
    <w:rsid w:val="00FC3D90"/>
    <w:rsid w:val="00FC3E33"/>
    <w:rsid w:val="00FC4919"/>
    <w:rsid w:val="00FC4B8C"/>
    <w:rsid w:val="00FC4D31"/>
    <w:rsid w:val="00FC51F1"/>
    <w:rsid w:val="00FC55D3"/>
    <w:rsid w:val="00FC56FB"/>
    <w:rsid w:val="00FC6416"/>
    <w:rsid w:val="00FC6C80"/>
    <w:rsid w:val="00FC75E1"/>
    <w:rsid w:val="00FC7A06"/>
    <w:rsid w:val="00FC7B19"/>
    <w:rsid w:val="00FD0087"/>
    <w:rsid w:val="00FD0C2F"/>
    <w:rsid w:val="00FD0C4B"/>
    <w:rsid w:val="00FD0E8F"/>
    <w:rsid w:val="00FD11C3"/>
    <w:rsid w:val="00FD126F"/>
    <w:rsid w:val="00FD1F6F"/>
    <w:rsid w:val="00FD3C8D"/>
    <w:rsid w:val="00FD3E0C"/>
    <w:rsid w:val="00FD4931"/>
    <w:rsid w:val="00FD49C7"/>
    <w:rsid w:val="00FD4BEC"/>
    <w:rsid w:val="00FD5617"/>
    <w:rsid w:val="00FD5E18"/>
    <w:rsid w:val="00FD62DF"/>
    <w:rsid w:val="00FD679E"/>
    <w:rsid w:val="00FD6B94"/>
    <w:rsid w:val="00FD6E79"/>
    <w:rsid w:val="00FD755D"/>
    <w:rsid w:val="00FE047E"/>
    <w:rsid w:val="00FE079C"/>
    <w:rsid w:val="00FE0815"/>
    <w:rsid w:val="00FE1722"/>
    <w:rsid w:val="00FE1D2C"/>
    <w:rsid w:val="00FE1DD5"/>
    <w:rsid w:val="00FE32A2"/>
    <w:rsid w:val="00FE3731"/>
    <w:rsid w:val="00FE4015"/>
    <w:rsid w:val="00FE42F0"/>
    <w:rsid w:val="00FE4A0E"/>
    <w:rsid w:val="00FE595A"/>
    <w:rsid w:val="00FE60AF"/>
    <w:rsid w:val="00FE629E"/>
    <w:rsid w:val="00FE7693"/>
    <w:rsid w:val="00FE7CC5"/>
    <w:rsid w:val="00FF084C"/>
    <w:rsid w:val="00FF0F78"/>
    <w:rsid w:val="00FF125D"/>
    <w:rsid w:val="00FF164C"/>
    <w:rsid w:val="00FF23E7"/>
    <w:rsid w:val="00FF259C"/>
    <w:rsid w:val="00FF30F4"/>
    <w:rsid w:val="00FF33E3"/>
    <w:rsid w:val="00FF37FE"/>
    <w:rsid w:val="00FF3E97"/>
    <w:rsid w:val="00FF4189"/>
    <w:rsid w:val="00FF5145"/>
    <w:rsid w:val="00FF5D38"/>
    <w:rsid w:val="00FF6564"/>
    <w:rsid w:val="00FF70A8"/>
    <w:rsid w:val="00FF7B3B"/>
    <w:rsid w:val="00FF7F63"/>
    <w:rsid w:val="0123AB1C"/>
    <w:rsid w:val="013A14E7"/>
    <w:rsid w:val="018C4F9E"/>
    <w:rsid w:val="01F266C5"/>
    <w:rsid w:val="029B2615"/>
    <w:rsid w:val="02FA6DA4"/>
    <w:rsid w:val="034E6B9E"/>
    <w:rsid w:val="03594E17"/>
    <w:rsid w:val="03C2124F"/>
    <w:rsid w:val="03F27CC0"/>
    <w:rsid w:val="0450F100"/>
    <w:rsid w:val="045AA7E5"/>
    <w:rsid w:val="04821EA4"/>
    <w:rsid w:val="0489ED35"/>
    <w:rsid w:val="0520FA9F"/>
    <w:rsid w:val="052E72A4"/>
    <w:rsid w:val="05D0938C"/>
    <w:rsid w:val="06381FA1"/>
    <w:rsid w:val="06517560"/>
    <w:rsid w:val="06D0571E"/>
    <w:rsid w:val="06E2F6FB"/>
    <w:rsid w:val="0774410B"/>
    <w:rsid w:val="07C4F724"/>
    <w:rsid w:val="08284E90"/>
    <w:rsid w:val="0865EB0D"/>
    <w:rsid w:val="08974727"/>
    <w:rsid w:val="089A8A19"/>
    <w:rsid w:val="08A6149F"/>
    <w:rsid w:val="08A6FC86"/>
    <w:rsid w:val="08EAFF58"/>
    <w:rsid w:val="096730AC"/>
    <w:rsid w:val="09AA6D8E"/>
    <w:rsid w:val="0A136786"/>
    <w:rsid w:val="0A1B9A86"/>
    <w:rsid w:val="0AD4A644"/>
    <w:rsid w:val="0B3391C6"/>
    <w:rsid w:val="0B676B51"/>
    <w:rsid w:val="0B8FBC16"/>
    <w:rsid w:val="0B933824"/>
    <w:rsid w:val="0BB9F443"/>
    <w:rsid w:val="0C1DC90A"/>
    <w:rsid w:val="0C9A58B3"/>
    <w:rsid w:val="0CA86D91"/>
    <w:rsid w:val="0CBBBF95"/>
    <w:rsid w:val="0CF10F06"/>
    <w:rsid w:val="0DD85062"/>
    <w:rsid w:val="0E0E65CC"/>
    <w:rsid w:val="0E42FC1E"/>
    <w:rsid w:val="0E5459B1"/>
    <w:rsid w:val="0F23C4C4"/>
    <w:rsid w:val="0FE89A42"/>
    <w:rsid w:val="107C3DC4"/>
    <w:rsid w:val="109BD8EC"/>
    <w:rsid w:val="10F88958"/>
    <w:rsid w:val="122D854D"/>
    <w:rsid w:val="129E9482"/>
    <w:rsid w:val="13948B4E"/>
    <w:rsid w:val="13970A90"/>
    <w:rsid w:val="14652664"/>
    <w:rsid w:val="1496B8BF"/>
    <w:rsid w:val="14AD7F89"/>
    <w:rsid w:val="14B0B4DA"/>
    <w:rsid w:val="156A4295"/>
    <w:rsid w:val="158F5661"/>
    <w:rsid w:val="15BC3682"/>
    <w:rsid w:val="16096C1C"/>
    <w:rsid w:val="166DC7BD"/>
    <w:rsid w:val="16C702F7"/>
    <w:rsid w:val="172707BF"/>
    <w:rsid w:val="174C3D1E"/>
    <w:rsid w:val="179C1690"/>
    <w:rsid w:val="17E8BD06"/>
    <w:rsid w:val="184BB43F"/>
    <w:rsid w:val="18C448E8"/>
    <w:rsid w:val="193BFBF3"/>
    <w:rsid w:val="19CD6B90"/>
    <w:rsid w:val="19F68CD6"/>
    <w:rsid w:val="1A354C3C"/>
    <w:rsid w:val="1A8A79D9"/>
    <w:rsid w:val="1B9AF944"/>
    <w:rsid w:val="1BB3F232"/>
    <w:rsid w:val="1C1E74F1"/>
    <w:rsid w:val="1C249429"/>
    <w:rsid w:val="1CC0F962"/>
    <w:rsid w:val="1D591206"/>
    <w:rsid w:val="1EF18419"/>
    <w:rsid w:val="1F5E2BE1"/>
    <w:rsid w:val="1F86DADE"/>
    <w:rsid w:val="1FB5E601"/>
    <w:rsid w:val="1FD79854"/>
    <w:rsid w:val="217C956E"/>
    <w:rsid w:val="219B8BD8"/>
    <w:rsid w:val="21F9A544"/>
    <w:rsid w:val="2206C0B8"/>
    <w:rsid w:val="224B8126"/>
    <w:rsid w:val="227A146E"/>
    <w:rsid w:val="22F45F87"/>
    <w:rsid w:val="234BEADA"/>
    <w:rsid w:val="23B0A0C1"/>
    <w:rsid w:val="23D2C909"/>
    <w:rsid w:val="2538FA03"/>
    <w:rsid w:val="257F2537"/>
    <w:rsid w:val="25AFE268"/>
    <w:rsid w:val="25FA4BCF"/>
    <w:rsid w:val="26696254"/>
    <w:rsid w:val="273B52D7"/>
    <w:rsid w:val="275C4AA4"/>
    <w:rsid w:val="2789742F"/>
    <w:rsid w:val="285F108F"/>
    <w:rsid w:val="2A512DAA"/>
    <w:rsid w:val="2AB25645"/>
    <w:rsid w:val="2B0AFB07"/>
    <w:rsid w:val="2B382AA2"/>
    <w:rsid w:val="2B779DCC"/>
    <w:rsid w:val="2C353C01"/>
    <w:rsid w:val="2C47047A"/>
    <w:rsid w:val="2CA07E72"/>
    <w:rsid w:val="2CAC05E0"/>
    <w:rsid w:val="2CB9F870"/>
    <w:rsid w:val="2CBD0FC4"/>
    <w:rsid w:val="2CE61D03"/>
    <w:rsid w:val="2DCC7017"/>
    <w:rsid w:val="2DDA3D1E"/>
    <w:rsid w:val="2DE33772"/>
    <w:rsid w:val="2EA3AD03"/>
    <w:rsid w:val="2EBFD440"/>
    <w:rsid w:val="2F3C9AE5"/>
    <w:rsid w:val="2F7AA5DA"/>
    <w:rsid w:val="2FC6FF09"/>
    <w:rsid w:val="2FD4C904"/>
    <w:rsid w:val="2FFB4246"/>
    <w:rsid w:val="302DE507"/>
    <w:rsid w:val="30A3D180"/>
    <w:rsid w:val="312F5C84"/>
    <w:rsid w:val="31985B13"/>
    <w:rsid w:val="31ADC075"/>
    <w:rsid w:val="3247A0ED"/>
    <w:rsid w:val="3251B50A"/>
    <w:rsid w:val="32E21FA2"/>
    <w:rsid w:val="33BAAFE6"/>
    <w:rsid w:val="33BF5C64"/>
    <w:rsid w:val="346269D5"/>
    <w:rsid w:val="3479A995"/>
    <w:rsid w:val="3523388F"/>
    <w:rsid w:val="3563D1CF"/>
    <w:rsid w:val="3606D455"/>
    <w:rsid w:val="3637BF0B"/>
    <w:rsid w:val="365229C4"/>
    <w:rsid w:val="371C21F3"/>
    <w:rsid w:val="37CDF557"/>
    <w:rsid w:val="383108F5"/>
    <w:rsid w:val="3898447A"/>
    <w:rsid w:val="38B3ECEE"/>
    <w:rsid w:val="38C10223"/>
    <w:rsid w:val="38CF5CD1"/>
    <w:rsid w:val="38DA5E53"/>
    <w:rsid w:val="3900BCCF"/>
    <w:rsid w:val="3959FD4F"/>
    <w:rsid w:val="39CA7AD1"/>
    <w:rsid w:val="3A484857"/>
    <w:rsid w:val="3B53AFBD"/>
    <w:rsid w:val="3BC2EA4D"/>
    <w:rsid w:val="3C35F35C"/>
    <w:rsid w:val="3C4CA4DE"/>
    <w:rsid w:val="3D709FEE"/>
    <w:rsid w:val="3E995613"/>
    <w:rsid w:val="3ED2601D"/>
    <w:rsid w:val="3EFA4842"/>
    <w:rsid w:val="3F3D4CF0"/>
    <w:rsid w:val="3F491473"/>
    <w:rsid w:val="3FD960D7"/>
    <w:rsid w:val="3FF3A560"/>
    <w:rsid w:val="3FF4EDEC"/>
    <w:rsid w:val="40E421F7"/>
    <w:rsid w:val="412B34B0"/>
    <w:rsid w:val="41BE1098"/>
    <w:rsid w:val="4253BB81"/>
    <w:rsid w:val="429A9AD3"/>
    <w:rsid w:val="43D83C91"/>
    <w:rsid w:val="445497D4"/>
    <w:rsid w:val="44C76BF5"/>
    <w:rsid w:val="45714243"/>
    <w:rsid w:val="45735E78"/>
    <w:rsid w:val="458DC7A3"/>
    <w:rsid w:val="458E1B20"/>
    <w:rsid w:val="479FA8EA"/>
    <w:rsid w:val="47BCB0A9"/>
    <w:rsid w:val="48992046"/>
    <w:rsid w:val="49485BE1"/>
    <w:rsid w:val="495E8FAE"/>
    <w:rsid w:val="497519B6"/>
    <w:rsid w:val="49816B52"/>
    <w:rsid w:val="49A1BB20"/>
    <w:rsid w:val="4A287330"/>
    <w:rsid w:val="4AAA0B1A"/>
    <w:rsid w:val="4AB49B0A"/>
    <w:rsid w:val="4AE82719"/>
    <w:rsid w:val="4B8986B5"/>
    <w:rsid w:val="4BA1753B"/>
    <w:rsid w:val="4BA48F6A"/>
    <w:rsid w:val="4BCAB3E7"/>
    <w:rsid w:val="4D0BCA31"/>
    <w:rsid w:val="4D0DF6C4"/>
    <w:rsid w:val="4E41769D"/>
    <w:rsid w:val="4E708E7E"/>
    <w:rsid w:val="4E84BD3D"/>
    <w:rsid w:val="4F1F0D93"/>
    <w:rsid w:val="4F210466"/>
    <w:rsid w:val="50747526"/>
    <w:rsid w:val="508441E0"/>
    <w:rsid w:val="5123AC59"/>
    <w:rsid w:val="5190A4E1"/>
    <w:rsid w:val="5194DEA9"/>
    <w:rsid w:val="52BC68CB"/>
    <w:rsid w:val="52CC95E1"/>
    <w:rsid w:val="53284E1E"/>
    <w:rsid w:val="5365D8E2"/>
    <w:rsid w:val="53D44C4C"/>
    <w:rsid w:val="5430A39F"/>
    <w:rsid w:val="545E9361"/>
    <w:rsid w:val="5483EC99"/>
    <w:rsid w:val="54AAE4F5"/>
    <w:rsid w:val="54B48A9A"/>
    <w:rsid w:val="54BA53FE"/>
    <w:rsid w:val="550C8A0D"/>
    <w:rsid w:val="5527F41E"/>
    <w:rsid w:val="55614EBA"/>
    <w:rsid w:val="55920324"/>
    <w:rsid w:val="55F5D719"/>
    <w:rsid w:val="560AE4C7"/>
    <w:rsid w:val="56298D15"/>
    <w:rsid w:val="569FB8FE"/>
    <w:rsid w:val="57581B17"/>
    <w:rsid w:val="5786BCCB"/>
    <w:rsid w:val="580E4F9D"/>
    <w:rsid w:val="58AB22B8"/>
    <w:rsid w:val="58AEF6E7"/>
    <w:rsid w:val="590F4803"/>
    <w:rsid w:val="591FBB0E"/>
    <w:rsid w:val="5A119C6B"/>
    <w:rsid w:val="5A1949AA"/>
    <w:rsid w:val="5A6377DD"/>
    <w:rsid w:val="5A6BD9ED"/>
    <w:rsid w:val="5B362EAF"/>
    <w:rsid w:val="5B55D183"/>
    <w:rsid w:val="5B767A77"/>
    <w:rsid w:val="5BE9E5B0"/>
    <w:rsid w:val="5C2665A8"/>
    <w:rsid w:val="5C7E641F"/>
    <w:rsid w:val="5CB467CE"/>
    <w:rsid w:val="5F2FAEB7"/>
    <w:rsid w:val="606E867D"/>
    <w:rsid w:val="60A42D1C"/>
    <w:rsid w:val="60DF9633"/>
    <w:rsid w:val="614700E2"/>
    <w:rsid w:val="617D3CF1"/>
    <w:rsid w:val="62185CAC"/>
    <w:rsid w:val="62AF1937"/>
    <w:rsid w:val="62FDB6BB"/>
    <w:rsid w:val="6357F58F"/>
    <w:rsid w:val="642108D5"/>
    <w:rsid w:val="643423F9"/>
    <w:rsid w:val="64EF9E4A"/>
    <w:rsid w:val="6517AD28"/>
    <w:rsid w:val="651A29E9"/>
    <w:rsid w:val="65B1C175"/>
    <w:rsid w:val="6614585D"/>
    <w:rsid w:val="66B0A9FC"/>
    <w:rsid w:val="66FC3BAD"/>
    <w:rsid w:val="67098E40"/>
    <w:rsid w:val="671DB85D"/>
    <w:rsid w:val="677CB91F"/>
    <w:rsid w:val="67A3A9EA"/>
    <w:rsid w:val="68E1D162"/>
    <w:rsid w:val="6913D04B"/>
    <w:rsid w:val="694500E6"/>
    <w:rsid w:val="6997EBA9"/>
    <w:rsid w:val="6A1A6F82"/>
    <w:rsid w:val="6A28C1B9"/>
    <w:rsid w:val="6A8C9A20"/>
    <w:rsid w:val="6AFB8F8F"/>
    <w:rsid w:val="6B2583CD"/>
    <w:rsid w:val="6B5A50EC"/>
    <w:rsid w:val="6B65C15F"/>
    <w:rsid w:val="6BBBCCF4"/>
    <w:rsid w:val="6BE40151"/>
    <w:rsid w:val="6D010CC1"/>
    <w:rsid w:val="6D0B2EE1"/>
    <w:rsid w:val="6E7F5BF1"/>
    <w:rsid w:val="6E873227"/>
    <w:rsid w:val="6E96F5B5"/>
    <w:rsid w:val="6F42EF0F"/>
    <w:rsid w:val="6F9BDBF6"/>
    <w:rsid w:val="6FDD610D"/>
    <w:rsid w:val="7049EFD5"/>
    <w:rsid w:val="70908FAF"/>
    <w:rsid w:val="70D33F8C"/>
    <w:rsid w:val="713089F0"/>
    <w:rsid w:val="713B2804"/>
    <w:rsid w:val="7141AE01"/>
    <w:rsid w:val="71B6B511"/>
    <w:rsid w:val="720051FF"/>
    <w:rsid w:val="73135100"/>
    <w:rsid w:val="73A43040"/>
    <w:rsid w:val="740ED339"/>
    <w:rsid w:val="742E3330"/>
    <w:rsid w:val="74526F9B"/>
    <w:rsid w:val="747683E9"/>
    <w:rsid w:val="751F241A"/>
    <w:rsid w:val="75718C14"/>
    <w:rsid w:val="76353263"/>
    <w:rsid w:val="767A7F3C"/>
    <w:rsid w:val="76AFD044"/>
    <w:rsid w:val="76B28A51"/>
    <w:rsid w:val="787D0377"/>
    <w:rsid w:val="7885B2C3"/>
    <w:rsid w:val="7899036A"/>
    <w:rsid w:val="789A9784"/>
    <w:rsid w:val="7901AFBE"/>
    <w:rsid w:val="79341D18"/>
    <w:rsid w:val="79634FB2"/>
    <w:rsid w:val="79CCC9DD"/>
    <w:rsid w:val="79F836EE"/>
    <w:rsid w:val="7A4100A8"/>
    <w:rsid w:val="7AEF5204"/>
    <w:rsid w:val="7AF386EA"/>
    <w:rsid w:val="7AF66AEC"/>
    <w:rsid w:val="7B30F9EE"/>
    <w:rsid w:val="7BB91716"/>
    <w:rsid w:val="7BCDC629"/>
    <w:rsid w:val="7C466ABC"/>
    <w:rsid w:val="7C5B7149"/>
    <w:rsid w:val="7D089CDE"/>
    <w:rsid w:val="7D58593E"/>
    <w:rsid w:val="7DD0C1FC"/>
    <w:rsid w:val="7E01542D"/>
    <w:rsid w:val="7E082EA6"/>
    <w:rsid w:val="7E25E90B"/>
    <w:rsid w:val="7EAEA1E3"/>
    <w:rsid w:val="7F1EE9B8"/>
    <w:rsid w:val="7F9DC379"/>
    <w:rsid w:val="7FF49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968D"/>
  <w15:chartTrackingRefBased/>
  <w15:docId w15:val="{6DD4F5E2-47CC-4843-B728-2C8F0729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0A"/>
    <w:pPr>
      <w:spacing w:after="0" w:line="276" w:lineRule="auto"/>
    </w:pPr>
    <w:rPr>
      <w:rFonts w:ascii="Times New Roman" w:hAnsi="Times New Roman"/>
      <w:color w:val="000000"/>
      <w:sz w:val="24"/>
      <w:szCs w:val="24"/>
      <w:shd w:val="clear" w:color="auto" w:fill="FFFFFF"/>
    </w:rPr>
  </w:style>
  <w:style w:type="paragraph" w:styleId="Heading1">
    <w:name w:val="heading 1"/>
    <w:basedOn w:val="Normal"/>
    <w:next w:val="Normal"/>
    <w:link w:val="Heading1Char"/>
    <w:uiPriority w:val="1"/>
    <w:qFormat/>
    <w:rsid w:val="00F07496"/>
    <w:pPr>
      <w:spacing w:after="120"/>
      <w:outlineLvl w:val="0"/>
    </w:pPr>
    <w:rPr>
      <w:b/>
      <w:bCs/>
      <w:sz w:val="36"/>
      <w:szCs w:val="32"/>
    </w:rPr>
  </w:style>
  <w:style w:type="paragraph" w:styleId="Heading2">
    <w:name w:val="heading 2"/>
    <w:basedOn w:val="Normal"/>
    <w:next w:val="Normal"/>
    <w:link w:val="Heading2Char"/>
    <w:uiPriority w:val="9"/>
    <w:unhideWhenUsed/>
    <w:qFormat/>
    <w:rsid w:val="0022510C"/>
    <w:pPr>
      <w:spacing w:after="120"/>
      <w:outlineLvl w:val="1"/>
    </w:pPr>
    <w:rPr>
      <w:b/>
      <w:bCs/>
      <w:color w:val="4472C4" w:themeColor="accent1"/>
      <w:sz w:val="32"/>
    </w:rPr>
  </w:style>
  <w:style w:type="paragraph" w:styleId="Heading3">
    <w:name w:val="heading 3"/>
    <w:basedOn w:val="Heading2"/>
    <w:next w:val="Normal"/>
    <w:link w:val="Heading3Char"/>
    <w:uiPriority w:val="9"/>
    <w:unhideWhenUsed/>
    <w:qFormat/>
    <w:rsid w:val="00AD0E1D"/>
    <w:pPr>
      <w:outlineLvl w:val="2"/>
    </w:pPr>
    <w:rPr>
      <w:sz w:val="28"/>
    </w:rPr>
  </w:style>
  <w:style w:type="paragraph" w:styleId="Heading4">
    <w:name w:val="heading 4"/>
    <w:basedOn w:val="Heading1"/>
    <w:next w:val="Normal"/>
    <w:link w:val="Heading4Char"/>
    <w:uiPriority w:val="9"/>
    <w:unhideWhenUsed/>
    <w:qFormat/>
    <w:rsid w:val="00F70B37"/>
    <w:pPr>
      <w:outlineLvl w:val="3"/>
    </w:pPr>
  </w:style>
  <w:style w:type="paragraph" w:styleId="Heading5">
    <w:name w:val="heading 5"/>
    <w:basedOn w:val="Normal"/>
    <w:next w:val="Normal"/>
    <w:link w:val="Heading5Char"/>
    <w:uiPriority w:val="9"/>
    <w:semiHidden/>
    <w:unhideWhenUsed/>
    <w:qFormat/>
    <w:rsid w:val="00BA6FA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7496"/>
    <w:rPr>
      <w:rFonts w:ascii="Times New Roman" w:hAnsi="Times New Roman"/>
      <w:b/>
      <w:bCs/>
      <w:color w:val="000000"/>
      <w:sz w:val="36"/>
      <w:szCs w:val="32"/>
    </w:rPr>
  </w:style>
  <w:style w:type="character" w:customStyle="1" w:styleId="Heading2Char">
    <w:name w:val="Heading 2 Char"/>
    <w:basedOn w:val="DefaultParagraphFont"/>
    <w:link w:val="Heading2"/>
    <w:uiPriority w:val="9"/>
    <w:rsid w:val="0022510C"/>
    <w:rPr>
      <w:rFonts w:ascii="Times New Roman" w:hAnsi="Times New Roman"/>
      <w:b/>
      <w:bCs/>
      <w:color w:val="4472C4" w:themeColor="accent1"/>
      <w:sz w:val="32"/>
      <w:szCs w:val="24"/>
    </w:rPr>
  </w:style>
  <w:style w:type="paragraph" w:styleId="TOCHeading">
    <w:name w:val="TOC Heading"/>
    <w:basedOn w:val="Heading1"/>
    <w:next w:val="Normal"/>
    <w:uiPriority w:val="39"/>
    <w:unhideWhenUsed/>
    <w:qFormat/>
    <w:rsid w:val="005D5616"/>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hd w:val="clear" w:color="auto" w:fill="auto"/>
      <w14:ligatures w14:val="none"/>
    </w:rPr>
  </w:style>
  <w:style w:type="paragraph" w:styleId="TOC1">
    <w:name w:val="toc 1"/>
    <w:basedOn w:val="Normal"/>
    <w:next w:val="Normal"/>
    <w:autoRedefine/>
    <w:uiPriority w:val="39"/>
    <w:unhideWhenUsed/>
    <w:rsid w:val="005D5616"/>
    <w:pPr>
      <w:tabs>
        <w:tab w:val="right" w:leader="dot" w:pos="9350"/>
      </w:tabs>
      <w:spacing w:after="100"/>
    </w:pPr>
    <w:rPr>
      <w:b/>
      <w:bCs/>
      <w:noProof/>
    </w:rPr>
  </w:style>
  <w:style w:type="paragraph" w:styleId="TOC2">
    <w:name w:val="toc 2"/>
    <w:basedOn w:val="Normal"/>
    <w:next w:val="Normal"/>
    <w:autoRedefine/>
    <w:uiPriority w:val="39"/>
    <w:unhideWhenUsed/>
    <w:rsid w:val="005D5616"/>
    <w:pPr>
      <w:spacing w:after="100"/>
      <w:ind w:left="240"/>
    </w:pPr>
  </w:style>
  <w:style w:type="character" w:styleId="Hyperlink">
    <w:name w:val="Hyperlink"/>
    <w:basedOn w:val="DefaultParagraphFont"/>
    <w:uiPriority w:val="99"/>
    <w:unhideWhenUsed/>
    <w:rsid w:val="005D5616"/>
    <w:rPr>
      <w:color w:val="0563C1" w:themeColor="hyperlink"/>
      <w:u w:val="single"/>
    </w:rPr>
  </w:style>
  <w:style w:type="character" w:customStyle="1" w:styleId="Heading3Char">
    <w:name w:val="Heading 3 Char"/>
    <w:basedOn w:val="DefaultParagraphFont"/>
    <w:link w:val="Heading3"/>
    <w:uiPriority w:val="9"/>
    <w:rsid w:val="00AD0E1D"/>
    <w:rPr>
      <w:rFonts w:ascii="Times New Roman" w:hAnsi="Times New Roman"/>
      <w:b/>
      <w:bCs/>
      <w:color w:val="4472C4" w:themeColor="accent1"/>
      <w:sz w:val="28"/>
      <w:szCs w:val="24"/>
    </w:rPr>
  </w:style>
  <w:style w:type="table" w:styleId="TableGrid">
    <w:name w:val="Table Grid"/>
    <w:basedOn w:val="TableNormal"/>
    <w:uiPriority w:val="39"/>
    <w:rsid w:val="009B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CF9"/>
    <w:pPr>
      <w:spacing w:before="100" w:beforeAutospacing="1" w:after="100" w:afterAutospacing="1" w:line="240" w:lineRule="auto"/>
    </w:pPr>
    <w:rPr>
      <w:rFonts w:eastAsia="Times New Roman" w:cs="Times New Roman"/>
      <w:color w:val="auto"/>
      <w:kern w:val="0"/>
      <w:shd w:val="clear" w:color="auto" w:fill="auto"/>
      <w14:ligatures w14:val="none"/>
    </w:rPr>
  </w:style>
  <w:style w:type="character" w:styleId="CommentReference">
    <w:name w:val="annotation reference"/>
    <w:basedOn w:val="DefaultParagraphFont"/>
    <w:uiPriority w:val="99"/>
    <w:semiHidden/>
    <w:unhideWhenUsed/>
    <w:rsid w:val="00D2045C"/>
    <w:rPr>
      <w:sz w:val="16"/>
      <w:szCs w:val="16"/>
    </w:rPr>
  </w:style>
  <w:style w:type="paragraph" w:styleId="CommentText">
    <w:name w:val="annotation text"/>
    <w:basedOn w:val="Normal"/>
    <w:link w:val="CommentTextChar"/>
    <w:uiPriority w:val="99"/>
    <w:unhideWhenUsed/>
    <w:rsid w:val="00D2045C"/>
    <w:pPr>
      <w:spacing w:line="240" w:lineRule="auto"/>
    </w:pPr>
    <w:rPr>
      <w:sz w:val="20"/>
      <w:szCs w:val="20"/>
    </w:rPr>
  </w:style>
  <w:style w:type="character" w:customStyle="1" w:styleId="CommentTextChar">
    <w:name w:val="Comment Text Char"/>
    <w:basedOn w:val="DefaultParagraphFont"/>
    <w:link w:val="CommentText"/>
    <w:uiPriority w:val="99"/>
    <w:rsid w:val="00D2045C"/>
    <w:rPr>
      <w:rFonts w:ascii="adobe-notdef" w:hAnsi="adobe-notdef"/>
      <w:color w:val="000000"/>
      <w:sz w:val="20"/>
      <w:szCs w:val="20"/>
    </w:rPr>
  </w:style>
  <w:style w:type="paragraph" w:styleId="CommentSubject">
    <w:name w:val="annotation subject"/>
    <w:basedOn w:val="CommentText"/>
    <w:next w:val="CommentText"/>
    <w:link w:val="CommentSubjectChar"/>
    <w:uiPriority w:val="99"/>
    <w:semiHidden/>
    <w:unhideWhenUsed/>
    <w:rsid w:val="00D2045C"/>
    <w:rPr>
      <w:b/>
      <w:bCs/>
    </w:rPr>
  </w:style>
  <w:style w:type="character" w:customStyle="1" w:styleId="CommentSubjectChar">
    <w:name w:val="Comment Subject Char"/>
    <w:basedOn w:val="CommentTextChar"/>
    <w:link w:val="CommentSubject"/>
    <w:uiPriority w:val="99"/>
    <w:semiHidden/>
    <w:rsid w:val="00D2045C"/>
    <w:rPr>
      <w:rFonts w:ascii="adobe-notdef" w:hAnsi="adobe-notdef"/>
      <w:b/>
      <w:bCs/>
      <w:color w:val="000000"/>
      <w:sz w:val="20"/>
      <w:szCs w:val="20"/>
    </w:rPr>
  </w:style>
  <w:style w:type="character" w:customStyle="1" w:styleId="Heading4Char">
    <w:name w:val="Heading 4 Char"/>
    <w:basedOn w:val="DefaultParagraphFont"/>
    <w:link w:val="Heading4"/>
    <w:uiPriority w:val="9"/>
    <w:rsid w:val="00F70B37"/>
    <w:rPr>
      <w:rFonts w:ascii="adobe-notdef" w:hAnsi="adobe-notdef"/>
      <w:b/>
      <w:bCs/>
      <w:color w:val="000000"/>
      <w:sz w:val="28"/>
      <w:szCs w:val="32"/>
    </w:rPr>
  </w:style>
  <w:style w:type="character" w:styleId="UnresolvedMention">
    <w:name w:val="Unresolved Mention"/>
    <w:basedOn w:val="DefaultParagraphFont"/>
    <w:uiPriority w:val="99"/>
    <w:semiHidden/>
    <w:unhideWhenUsed/>
    <w:rsid w:val="00DB0A4C"/>
    <w:rPr>
      <w:color w:val="605E5C"/>
      <w:shd w:val="clear" w:color="auto" w:fill="E1DFDD"/>
    </w:rPr>
  </w:style>
  <w:style w:type="paragraph" w:styleId="ListParagraph">
    <w:name w:val="List Paragraph"/>
    <w:basedOn w:val="Normal"/>
    <w:uiPriority w:val="34"/>
    <w:qFormat/>
    <w:rsid w:val="00C53BBC"/>
    <w:pPr>
      <w:ind w:left="720"/>
      <w:contextualSpacing/>
    </w:pPr>
  </w:style>
  <w:style w:type="character" w:styleId="FollowedHyperlink">
    <w:name w:val="FollowedHyperlink"/>
    <w:basedOn w:val="DefaultParagraphFont"/>
    <w:uiPriority w:val="99"/>
    <w:semiHidden/>
    <w:unhideWhenUsed/>
    <w:rsid w:val="00222611"/>
    <w:rPr>
      <w:color w:val="954F72" w:themeColor="followedHyperlink"/>
      <w:u w:val="single"/>
    </w:rPr>
  </w:style>
  <w:style w:type="character" w:styleId="Strong">
    <w:name w:val="Strong"/>
    <w:basedOn w:val="DefaultParagraphFont"/>
    <w:uiPriority w:val="22"/>
    <w:qFormat/>
    <w:rsid w:val="00692115"/>
    <w:rPr>
      <w:b/>
      <w:bCs/>
    </w:rPr>
  </w:style>
  <w:style w:type="character" w:customStyle="1" w:styleId="normaltextrun">
    <w:name w:val="normaltextrun"/>
    <w:basedOn w:val="DefaultParagraphFont"/>
    <w:rsid w:val="00BD0500"/>
  </w:style>
  <w:style w:type="character" w:customStyle="1" w:styleId="scxw19063709">
    <w:name w:val="scxw19063709"/>
    <w:basedOn w:val="DefaultParagraphFont"/>
    <w:rsid w:val="00BD0500"/>
  </w:style>
  <w:style w:type="character" w:customStyle="1" w:styleId="findhit">
    <w:name w:val="findhit"/>
    <w:basedOn w:val="DefaultParagraphFont"/>
    <w:rsid w:val="000D6F1D"/>
  </w:style>
  <w:style w:type="character" w:customStyle="1" w:styleId="eop">
    <w:name w:val="eop"/>
    <w:basedOn w:val="DefaultParagraphFont"/>
    <w:rsid w:val="000D6F1D"/>
  </w:style>
  <w:style w:type="paragraph" w:customStyle="1" w:styleId="paragraph">
    <w:name w:val="paragraph"/>
    <w:basedOn w:val="Normal"/>
    <w:rsid w:val="00FC03E2"/>
    <w:pPr>
      <w:spacing w:before="100" w:beforeAutospacing="1" w:after="100" w:afterAutospacing="1" w:line="240" w:lineRule="auto"/>
    </w:pPr>
    <w:rPr>
      <w:rFonts w:eastAsia="Times New Roman" w:cs="Times New Roman"/>
      <w:color w:val="auto"/>
      <w:kern w:val="0"/>
      <w:shd w:val="clear" w:color="auto" w:fill="auto"/>
      <w14:ligatures w14:val="none"/>
    </w:rPr>
  </w:style>
  <w:style w:type="table" w:styleId="PlainTable2">
    <w:name w:val="Plain Table 2"/>
    <w:basedOn w:val="TableNormal"/>
    <w:uiPriority w:val="42"/>
    <w:rsid w:val="004135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5815A5"/>
    <w:rPr>
      <w:rFonts w:ascii="Segoe UI" w:hAnsi="Segoe UI" w:cs="Segoe UI" w:hint="default"/>
      <w:sz w:val="18"/>
      <w:szCs w:val="18"/>
    </w:rPr>
  </w:style>
  <w:style w:type="character" w:customStyle="1" w:styleId="scxw149732751">
    <w:name w:val="scxw149732751"/>
    <w:basedOn w:val="DefaultParagraphFont"/>
    <w:rsid w:val="00544C6C"/>
  </w:style>
  <w:style w:type="paragraph" w:styleId="Revision">
    <w:name w:val="Revision"/>
    <w:hidden/>
    <w:uiPriority w:val="99"/>
    <w:semiHidden/>
    <w:rsid w:val="007E272B"/>
    <w:pPr>
      <w:spacing w:after="0" w:line="240" w:lineRule="auto"/>
    </w:pPr>
    <w:rPr>
      <w:rFonts w:ascii="adobe-notdef" w:hAnsi="adobe-notdef"/>
      <w:color w:val="000000"/>
      <w:sz w:val="24"/>
      <w:szCs w:val="24"/>
      <w:shd w:val="clear" w:color="auto" w:fill="FFFFFF"/>
    </w:rPr>
  </w:style>
  <w:style w:type="character" w:styleId="Mention">
    <w:name w:val="Mention"/>
    <w:basedOn w:val="DefaultParagraphFont"/>
    <w:uiPriority w:val="99"/>
    <w:unhideWhenUsed/>
    <w:rsid w:val="00BA5287"/>
    <w:rPr>
      <w:color w:val="2B579A"/>
      <w:shd w:val="clear" w:color="auto" w:fill="E1DFDD"/>
    </w:rPr>
  </w:style>
  <w:style w:type="character" w:customStyle="1" w:styleId="Heading5Char">
    <w:name w:val="Heading 5 Char"/>
    <w:basedOn w:val="DefaultParagraphFont"/>
    <w:link w:val="Heading5"/>
    <w:uiPriority w:val="9"/>
    <w:semiHidden/>
    <w:rsid w:val="00BA6FA1"/>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BA6FA1"/>
    <w:pPr>
      <w:spacing w:line="240" w:lineRule="auto"/>
      <w:contextualSpacing/>
    </w:pPr>
    <w:rPr>
      <w:rFonts w:asciiTheme="majorHAnsi" w:eastAsiaTheme="majorEastAsia" w:hAnsiTheme="majorHAnsi" w:cstheme="majorBidi"/>
      <w:color w:val="4472C4" w:themeColor="accent1"/>
      <w:spacing w:val="-10"/>
      <w:kern w:val="28"/>
      <w:szCs w:val="56"/>
      <w:shd w:val="clear" w:color="auto" w:fill="auto"/>
    </w:rPr>
  </w:style>
  <w:style w:type="character" w:customStyle="1" w:styleId="TitleChar">
    <w:name w:val="Title Char"/>
    <w:basedOn w:val="DefaultParagraphFont"/>
    <w:link w:val="Title"/>
    <w:uiPriority w:val="10"/>
    <w:rsid w:val="00BA6FA1"/>
    <w:rPr>
      <w:rFonts w:asciiTheme="majorHAnsi" w:eastAsiaTheme="majorEastAsia" w:hAnsiTheme="majorHAnsi" w:cstheme="majorBidi"/>
      <w:color w:val="4472C4" w:themeColor="accent1"/>
      <w:spacing w:val="-10"/>
      <w:kern w:val="28"/>
      <w:sz w:val="24"/>
      <w:szCs w:val="56"/>
    </w:rPr>
  </w:style>
  <w:style w:type="paragraph" w:styleId="BodyText">
    <w:name w:val="Body Text"/>
    <w:basedOn w:val="Normal"/>
    <w:link w:val="BodyTextChar"/>
    <w:uiPriority w:val="1"/>
    <w:qFormat/>
    <w:rsid w:val="00BA6FA1"/>
    <w:pPr>
      <w:widowControl w:val="0"/>
      <w:autoSpaceDE w:val="0"/>
      <w:autoSpaceDN w:val="0"/>
      <w:spacing w:line="240" w:lineRule="auto"/>
    </w:pPr>
    <w:rPr>
      <w:rFonts w:ascii="Trebuchet MS" w:eastAsia="Trebuchet MS" w:hAnsi="Trebuchet MS" w:cs="Trebuchet MS"/>
      <w:color w:val="auto"/>
      <w:kern w:val="0"/>
      <w:sz w:val="22"/>
      <w:szCs w:val="22"/>
      <w:shd w:val="clear" w:color="auto" w:fill="auto"/>
      <w14:ligatures w14:val="none"/>
    </w:rPr>
  </w:style>
  <w:style w:type="character" w:customStyle="1" w:styleId="BodyTextChar">
    <w:name w:val="Body Text Char"/>
    <w:basedOn w:val="DefaultParagraphFont"/>
    <w:link w:val="BodyText"/>
    <w:uiPriority w:val="99"/>
    <w:rsid w:val="00BA6FA1"/>
    <w:rPr>
      <w:rFonts w:ascii="Trebuchet MS" w:eastAsia="Trebuchet MS" w:hAnsi="Trebuchet MS" w:cs="Trebuchet MS"/>
      <w:kern w:val="0"/>
      <w14:ligatures w14:val="none"/>
    </w:rPr>
  </w:style>
  <w:style w:type="character" w:styleId="SubtleReference">
    <w:name w:val="Subtle Reference"/>
    <w:aliases w:val="Heading2"/>
    <w:basedOn w:val="DefaultParagraphFont"/>
    <w:uiPriority w:val="31"/>
    <w:qFormat/>
    <w:rsid w:val="00287AF3"/>
    <w:rPr>
      <w:rFonts w:asciiTheme="majorHAnsi" w:hAnsiTheme="majorHAnsi"/>
      <w:b/>
      <w:smallCaps/>
      <w:color w:val="auto"/>
      <w:sz w:val="32"/>
    </w:rPr>
  </w:style>
  <w:style w:type="paragraph" w:customStyle="1" w:styleId="TableText">
    <w:name w:val="Table Text"/>
    <w:basedOn w:val="Normal"/>
    <w:link w:val="TableTextChar"/>
    <w:qFormat/>
    <w:locked/>
    <w:rsid w:val="007C7D57"/>
    <w:pPr>
      <w:spacing w:line="240" w:lineRule="auto"/>
    </w:pPr>
    <w:rPr>
      <w:rFonts w:eastAsia="Times New Roman" w:cs="Times New Roman"/>
      <w:color w:val="auto"/>
      <w:kern w:val="0"/>
      <w:szCs w:val="20"/>
      <w:shd w:val="clear" w:color="auto" w:fill="auto"/>
      <w14:ligatures w14:val="none"/>
    </w:rPr>
  </w:style>
  <w:style w:type="character" w:customStyle="1" w:styleId="TableTextChar">
    <w:name w:val="Table Text Char"/>
    <w:basedOn w:val="DefaultParagraphFont"/>
    <w:link w:val="TableText"/>
    <w:rsid w:val="00305C90"/>
    <w:rPr>
      <w:rFonts w:ascii="Times New Roman" w:eastAsia="Times New Roman" w:hAnsi="Times New Roman" w:cs="Times New Roman"/>
      <w:kern w:val="0"/>
      <w:sz w:val="24"/>
      <w:szCs w:val="20"/>
      <w14:ligatures w14:val="none"/>
    </w:rPr>
  </w:style>
  <w:style w:type="table" w:customStyle="1" w:styleId="TableGrid1">
    <w:name w:val="Table Grid1"/>
    <w:basedOn w:val="TableNormal"/>
    <w:next w:val="TableGrid"/>
    <w:uiPriority w:val="39"/>
    <w:locked/>
    <w:rsid w:val="00305C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next w:val="Normal"/>
    <w:link w:val="TableHeaderChar"/>
    <w:qFormat/>
    <w:locked/>
    <w:rsid w:val="00305C90"/>
    <w:pPr>
      <w:spacing w:before="8" w:line="240" w:lineRule="auto"/>
    </w:pPr>
    <w:rPr>
      <w:rFonts w:ascii="Segoe UI" w:eastAsia="Arial" w:hAnsi="Segoe UI" w:cs="Arial"/>
      <w:b/>
      <w:color w:val="auto"/>
      <w:kern w:val="0"/>
      <w:sz w:val="22"/>
      <w:shd w:val="clear" w:color="auto" w:fill="auto"/>
      <w14:ligatures w14:val="none"/>
    </w:rPr>
  </w:style>
  <w:style w:type="character" w:customStyle="1" w:styleId="TableHeaderChar">
    <w:name w:val="Table Header Char"/>
    <w:basedOn w:val="DefaultParagraphFont"/>
    <w:link w:val="TableHeader"/>
    <w:rsid w:val="00305C90"/>
    <w:rPr>
      <w:rFonts w:ascii="Segoe UI" w:eastAsia="Arial" w:hAnsi="Segoe UI" w:cs="Arial"/>
      <w:b/>
      <w:kern w:val="0"/>
      <w:szCs w:val="24"/>
      <w14:ligatures w14:val="none"/>
    </w:rPr>
  </w:style>
  <w:style w:type="paragraph" w:styleId="ListBullet">
    <w:name w:val="List Bullet"/>
    <w:basedOn w:val="Normal"/>
    <w:uiPriority w:val="99"/>
    <w:unhideWhenUsed/>
    <w:rsid w:val="00305C90"/>
    <w:pPr>
      <w:numPr>
        <w:numId w:val="2"/>
      </w:numPr>
      <w:spacing w:before="240" w:line="240" w:lineRule="auto"/>
      <w:contextualSpacing/>
    </w:pPr>
    <w:rPr>
      <w:rFonts w:eastAsia="Times New Roman" w:cs="Times New Roman"/>
      <w:color w:val="auto"/>
      <w:kern w:val="0"/>
      <w:shd w:val="clear" w:color="auto" w:fill="auto"/>
      <w14:ligatures w14:val="none"/>
    </w:rPr>
  </w:style>
  <w:style w:type="paragraph" w:customStyle="1" w:styleId="pf1">
    <w:name w:val="pf1"/>
    <w:basedOn w:val="Normal"/>
    <w:rsid w:val="00721F3F"/>
    <w:pPr>
      <w:spacing w:before="100" w:beforeAutospacing="1" w:after="100" w:afterAutospacing="1" w:line="240" w:lineRule="auto"/>
      <w:ind w:left="60"/>
    </w:pPr>
    <w:rPr>
      <w:rFonts w:eastAsia="Times New Roman" w:cs="Times New Roman"/>
      <w:color w:val="auto"/>
      <w:kern w:val="0"/>
      <w:shd w:val="clear" w:color="auto" w:fill="auto"/>
      <w14:ligatures w14:val="none"/>
    </w:rPr>
  </w:style>
  <w:style w:type="paragraph" w:customStyle="1" w:styleId="pf0">
    <w:name w:val="pf0"/>
    <w:basedOn w:val="Normal"/>
    <w:rsid w:val="00721F3F"/>
    <w:pPr>
      <w:spacing w:before="100" w:beforeAutospacing="1" w:after="100" w:afterAutospacing="1" w:line="240" w:lineRule="auto"/>
    </w:pPr>
    <w:rPr>
      <w:rFonts w:eastAsia="Times New Roman" w:cs="Times New Roman"/>
      <w:color w:val="auto"/>
      <w:kern w:val="0"/>
      <w:shd w:val="clear" w:color="auto" w:fill="auto"/>
      <w14:ligatures w14:val="none"/>
    </w:rPr>
  </w:style>
  <w:style w:type="character" w:customStyle="1" w:styleId="cf21">
    <w:name w:val="cf21"/>
    <w:basedOn w:val="DefaultParagraphFont"/>
    <w:rsid w:val="00721F3F"/>
    <w:rPr>
      <w:rFonts w:ascii="Segoe UI" w:hAnsi="Segoe UI" w:cs="Segoe UI" w:hint="default"/>
      <w:color w:val="00B050"/>
      <w:sz w:val="18"/>
      <w:szCs w:val="18"/>
      <w:u w:val="single"/>
    </w:rPr>
  </w:style>
  <w:style w:type="character" w:customStyle="1" w:styleId="cf31">
    <w:name w:val="cf31"/>
    <w:basedOn w:val="DefaultParagraphFont"/>
    <w:rsid w:val="00721F3F"/>
    <w:rPr>
      <w:rFonts w:ascii="Segoe UI" w:hAnsi="Segoe UI" w:cs="Segoe UI" w:hint="default"/>
      <w:color w:val="00B050"/>
      <w:sz w:val="18"/>
      <w:szCs w:val="18"/>
    </w:rPr>
  </w:style>
  <w:style w:type="paragraph" w:styleId="Header">
    <w:name w:val="header"/>
    <w:basedOn w:val="Normal"/>
    <w:link w:val="HeaderChar"/>
    <w:uiPriority w:val="99"/>
    <w:unhideWhenUsed/>
    <w:rsid w:val="00AC0361"/>
    <w:pPr>
      <w:tabs>
        <w:tab w:val="center" w:pos="4680"/>
        <w:tab w:val="right" w:pos="9360"/>
      </w:tabs>
      <w:spacing w:line="240" w:lineRule="auto"/>
    </w:pPr>
  </w:style>
  <w:style w:type="character" w:customStyle="1" w:styleId="HeaderChar">
    <w:name w:val="Header Char"/>
    <w:basedOn w:val="DefaultParagraphFont"/>
    <w:link w:val="Header"/>
    <w:uiPriority w:val="99"/>
    <w:rsid w:val="00AC0361"/>
    <w:rPr>
      <w:rFonts w:ascii="adobe-notdef" w:hAnsi="adobe-notdef"/>
      <w:color w:val="000000"/>
      <w:sz w:val="24"/>
      <w:szCs w:val="24"/>
    </w:rPr>
  </w:style>
  <w:style w:type="paragraph" w:styleId="Footer">
    <w:name w:val="footer"/>
    <w:basedOn w:val="Normal"/>
    <w:link w:val="FooterChar"/>
    <w:uiPriority w:val="99"/>
    <w:unhideWhenUsed/>
    <w:rsid w:val="00AC0361"/>
    <w:pPr>
      <w:tabs>
        <w:tab w:val="center" w:pos="4680"/>
        <w:tab w:val="right" w:pos="9360"/>
      </w:tabs>
      <w:spacing w:line="240" w:lineRule="auto"/>
    </w:pPr>
  </w:style>
  <w:style w:type="character" w:customStyle="1" w:styleId="FooterChar">
    <w:name w:val="Footer Char"/>
    <w:basedOn w:val="DefaultParagraphFont"/>
    <w:link w:val="Footer"/>
    <w:uiPriority w:val="99"/>
    <w:rsid w:val="00AC0361"/>
    <w:rPr>
      <w:rFonts w:ascii="adobe-notdef" w:hAnsi="adobe-notdef"/>
      <w:color w:val="000000"/>
      <w:sz w:val="24"/>
      <w:szCs w:val="24"/>
    </w:rPr>
  </w:style>
  <w:style w:type="character" w:customStyle="1" w:styleId="ui-provider">
    <w:name w:val="ui-provider"/>
    <w:basedOn w:val="DefaultParagraphFont"/>
    <w:rsid w:val="00C11781"/>
  </w:style>
  <w:style w:type="paragraph" w:customStyle="1" w:styleId="Default">
    <w:name w:val="Default"/>
    <w:rsid w:val="0089465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M65">
    <w:name w:val="CM65"/>
    <w:basedOn w:val="Default"/>
    <w:next w:val="Default"/>
    <w:uiPriority w:val="99"/>
    <w:rsid w:val="0089465E"/>
  </w:style>
  <w:style w:type="table" w:styleId="MediumShading2-Accent4">
    <w:name w:val="Medium Shading 2 Accent 4"/>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1Light">
    <w:name w:val="Grid Table 1 Light"/>
    <w:basedOn w:val="TableNormal"/>
    <w:uiPriority w:val="46"/>
    <w:rsid w:val="00AA39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11">
    <w:name w:val="cf11"/>
    <w:basedOn w:val="DefaultParagraphFont"/>
    <w:rsid w:val="008B5F60"/>
    <w:rPr>
      <w:rFonts w:ascii="Segoe UI" w:hAnsi="Segoe UI" w:cs="Segoe UI" w:hint="default"/>
      <w:sz w:val="18"/>
      <w:szCs w:val="18"/>
    </w:rPr>
  </w:style>
  <w:style w:type="paragraph" w:customStyle="1" w:styleId="TableParagraph">
    <w:name w:val="Table Paragraph"/>
    <w:basedOn w:val="Normal"/>
    <w:uiPriority w:val="1"/>
    <w:qFormat/>
    <w:rsid w:val="00A57EA6"/>
    <w:pPr>
      <w:widowControl w:val="0"/>
      <w:autoSpaceDE w:val="0"/>
      <w:autoSpaceDN w:val="0"/>
      <w:adjustRightInd w:val="0"/>
      <w:spacing w:line="240" w:lineRule="auto"/>
      <w:ind w:left="108"/>
    </w:pPr>
    <w:rPr>
      <w:rFonts w:eastAsia="Times New Roman" w:cs="Times New Roman"/>
      <w:color w:val="auto"/>
      <w:kern w:val="0"/>
      <w:shd w:val="clear" w:color="auto" w:fil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687">
      <w:bodyDiv w:val="1"/>
      <w:marLeft w:val="0"/>
      <w:marRight w:val="0"/>
      <w:marTop w:val="0"/>
      <w:marBottom w:val="0"/>
      <w:divBdr>
        <w:top w:val="none" w:sz="0" w:space="0" w:color="auto"/>
        <w:left w:val="none" w:sz="0" w:space="0" w:color="auto"/>
        <w:bottom w:val="none" w:sz="0" w:space="0" w:color="auto"/>
        <w:right w:val="none" w:sz="0" w:space="0" w:color="auto"/>
      </w:divBdr>
    </w:div>
    <w:div w:id="35856484">
      <w:bodyDiv w:val="1"/>
      <w:marLeft w:val="0"/>
      <w:marRight w:val="0"/>
      <w:marTop w:val="0"/>
      <w:marBottom w:val="0"/>
      <w:divBdr>
        <w:top w:val="none" w:sz="0" w:space="0" w:color="auto"/>
        <w:left w:val="none" w:sz="0" w:space="0" w:color="auto"/>
        <w:bottom w:val="none" w:sz="0" w:space="0" w:color="auto"/>
        <w:right w:val="none" w:sz="0" w:space="0" w:color="auto"/>
      </w:divBdr>
    </w:div>
    <w:div w:id="117771116">
      <w:bodyDiv w:val="1"/>
      <w:marLeft w:val="0"/>
      <w:marRight w:val="0"/>
      <w:marTop w:val="0"/>
      <w:marBottom w:val="0"/>
      <w:divBdr>
        <w:top w:val="none" w:sz="0" w:space="0" w:color="auto"/>
        <w:left w:val="none" w:sz="0" w:space="0" w:color="auto"/>
        <w:bottom w:val="none" w:sz="0" w:space="0" w:color="auto"/>
        <w:right w:val="none" w:sz="0" w:space="0" w:color="auto"/>
      </w:divBdr>
    </w:div>
    <w:div w:id="160585088">
      <w:bodyDiv w:val="1"/>
      <w:marLeft w:val="0"/>
      <w:marRight w:val="0"/>
      <w:marTop w:val="0"/>
      <w:marBottom w:val="0"/>
      <w:divBdr>
        <w:top w:val="none" w:sz="0" w:space="0" w:color="auto"/>
        <w:left w:val="none" w:sz="0" w:space="0" w:color="auto"/>
        <w:bottom w:val="none" w:sz="0" w:space="0" w:color="auto"/>
        <w:right w:val="none" w:sz="0" w:space="0" w:color="auto"/>
      </w:divBdr>
    </w:div>
    <w:div w:id="163126884">
      <w:bodyDiv w:val="1"/>
      <w:marLeft w:val="0"/>
      <w:marRight w:val="0"/>
      <w:marTop w:val="0"/>
      <w:marBottom w:val="0"/>
      <w:divBdr>
        <w:top w:val="none" w:sz="0" w:space="0" w:color="auto"/>
        <w:left w:val="none" w:sz="0" w:space="0" w:color="auto"/>
        <w:bottom w:val="none" w:sz="0" w:space="0" w:color="auto"/>
        <w:right w:val="none" w:sz="0" w:space="0" w:color="auto"/>
      </w:divBdr>
      <w:divsChild>
        <w:div w:id="1466121564">
          <w:marLeft w:val="0"/>
          <w:marRight w:val="0"/>
          <w:marTop w:val="0"/>
          <w:marBottom w:val="0"/>
          <w:divBdr>
            <w:top w:val="none" w:sz="0" w:space="0" w:color="auto"/>
            <w:left w:val="none" w:sz="0" w:space="0" w:color="auto"/>
            <w:bottom w:val="none" w:sz="0" w:space="0" w:color="auto"/>
            <w:right w:val="none" w:sz="0" w:space="0" w:color="auto"/>
          </w:divBdr>
        </w:div>
      </w:divsChild>
    </w:div>
    <w:div w:id="170878598">
      <w:bodyDiv w:val="1"/>
      <w:marLeft w:val="0"/>
      <w:marRight w:val="0"/>
      <w:marTop w:val="0"/>
      <w:marBottom w:val="0"/>
      <w:divBdr>
        <w:top w:val="none" w:sz="0" w:space="0" w:color="auto"/>
        <w:left w:val="none" w:sz="0" w:space="0" w:color="auto"/>
        <w:bottom w:val="none" w:sz="0" w:space="0" w:color="auto"/>
        <w:right w:val="none" w:sz="0" w:space="0" w:color="auto"/>
      </w:divBdr>
    </w:div>
    <w:div w:id="174151012">
      <w:bodyDiv w:val="1"/>
      <w:marLeft w:val="0"/>
      <w:marRight w:val="0"/>
      <w:marTop w:val="0"/>
      <w:marBottom w:val="0"/>
      <w:divBdr>
        <w:top w:val="none" w:sz="0" w:space="0" w:color="auto"/>
        <w:left w:val="none" w:sz="0" w:space="0" w:color="auto"/>
        <w:bottom w:val="none" w:sz="0" w:space="0" w:color="auto"/>
        <w:right w:val="none" w:sz="0" w:space="0" w:color="auto"/>
      </w:divBdr>
    </w:div>
    <w:div w:id="199440003">
      <w:bodyDiv w:val="1"/>
      <w:marLeft w:val="0"/>
      <w:marRight w:val="0"/>
      <w:marTop w:val="0"/>
      <w:marBottom w:val="0"/>
      <w:divBdr>
        <w:top w:val="none" w:sz="0" w:space="0" w:color="auto"/>
        <w:left w:val="none" w:sz="0" w:space="0" w:color="auto"/>
        <w:bottom w:val="none" w:sz="0" w:space="0" w:color="auto"/>
        <w:right w:val="none" w:sz="0" w:space="0" w:color="auto"/>
      </w:divBdr>
    </w:div>
    <w:div w:id="212735430">
      <w:bodyDiv w:val="1"/>
      <w:marLeft w:val="0"/>
      <w:marRight w:val="0"/>
      <w:marTop w:val="0"/>
      <w:marBottom w:val="0"/>
      <w:divBdr>
        <w:top w:val="none" w:sz="0" w:space="0" w:color="auto"/>
        <w:left w:val="none" w:sz="0" w:space="0" w:color="auto"/>
        <w:bottom w:val="none" w:sz="0" w:space="0" w:color="auto"/>
        <w:right w:val="none" w:sz="0" w:space="0" w:color="auto"/>
      </w:divBdr>
    </w:div>
    <w:div w:id="230970853">
      <w:bodyDiv w:val="1"/>
      <w:marLeft w:val="0"/>
      <w:marRight w:val="0"/>
      <w:marTop w:val="0"/>
      <w:marBottom w:val="0"/>
      <w:divBdr>
        <w:top w:val="none" w:sz="0" w:space="0" w:color="auto"/>
        <w:left w:val="none" w:sz="0" w:space="0" w:color="auto"/>
        <w:bottom w:val="none" w:sz="0" w:space="0" w:color="auto"/>
        <w:right w:val="none" w:sz="0" w:space="0" w:color="auto"/>
      </w:divBdr>
    </w:div>
    <w:div w:id="238290309">
      <w:bodyDiv w:val="1"/>
      <w:marLeft w:val="0"/>
      <w:marRight w:val="0"/>
      <w:marTop w:val="0"/>
      <w:marBottom w:val="0"/>
      <w:divBdr>
        <w:top w:val="none" w:sz="0" w:space="0" w:color="auto"/>
        <w:left w:val="none" w:sz="0" w:space="0" w:color="auto"/>
        <w:bottom w:val="none" w:sz="0" w:space="0" w:color="auto"/>
        <w:right w:val="none" w:sz="0" w:space="0" w:color="auto"/>
      </w:divBdr>
    </w:div>
    <w:div w:id="259409499">
      <w:bodyDiv w:val="1"/>
      <w:marLeft w:val="0"/>
      <w:marRight w:val="0"/>
      <w:marTop w:val="0"/>
      <w:marBottom w:val="0"/>
      <w:divBdr>
        <w:top w:val="none" w:sz="0" w:space="0" w:color="auto"/>
        <w:left w:val="none" w:sz="0" w:space="0" w:color="auto"/>
        <w:bottom w:val="none" w:sz="0" w:space="0" w:color="auto"/>
        <w:right w:val="none" w:sz="0" w:space="0" w:color="auto"/>
      </w:divBdr>
    </w:div>
    <w:div w:id="306519498">
      <w:bodyDiv w:val="1"/>
      <w:marLeft w:val="0"/>
      <w:marRight w:val="0"/>
      <w:marTop w:val="0"/>
      <w:marBottom w:val="0"/>
      <w:divBdr>
        <w:top w:val="none" w:sz="0" w:space="0" w:color="auto"/>
        <w:left w:val="none" w:sz="0" w:space="0" w:color="auto"/>
        <w:bottom w:val="none" w:sz="0" w:space="0" w:color="auto"/>
        <w:right w:val="none" w:sz="0" w:space="0" w:color="auto"/>
      </w:divBdr>
    </w:div>
    <w:div w:id="317269147">
      <w:bodyDiv w:val="1"/>
      <w:marLeft w:val="0"/>
      <w:marRight w:val="0"/>
      <w:marTop w:val="0"/>
      <w:marBottom w:val="0"/>
      <w:divBdr>
        <w:top w:val="none" w:sz="0" w:space="0" w:color="auto"/>
        <w:left w:val="none" w:sz="0" w:space="0" w:color="auto"/>
        <w:bottom w:val="none" w:sz="0" w:space="0" w:color="auto"/>
        <w:right w:val="none" w:sz="0" w:space="0" w:color="auto"/>
      </w:divBdr>
    </w:div>
    <w:div w:id="328598657">
      <w:bodyDiv w:val="1"/>
      <w:marLeft w:val="0"/>
      <w:marRight w:val="0"/>
      <w:marTop w:val="0"/>
      <w:marBottom w:val="0"/>
      <w:divBdr>
        <w:top w:val="none" w:sz="0" w:space="0" w:color="auto"/>
        <w:left w:val="none" w:sz="0" w:space="0" w:color="auto"/>
        <w:bottom w:val="none" w:sz="0" w:space="0" w:color="auto"/>
        <w:right w:val="none" w:sz="0" w:space="0" w:color="auto"/>
      </w:divBdr>
    </w:div>
    <w:div w:id="346979658">
      <w:bodyDiv w:val="1"/>
      <w:marLeft w:val="0"/>
      <w:marRight w:val="0"/>
      <w:marTop w:val="0"/>
      <w:marBottom w:val="0"/>
      <w:divBdr>
        <w:top w:val="none" w:sz="0" w:space="0" w:color="auto"/>
        <w:left w:val="none" w:sz="0" w:space="0" w:color="auto"/>
        <w:bottom w:val="none" w:sz="0" w:space="0" w:color="auto"/>
        <w:right w:val="none" w:sz="0" w:space="0" w:color="auto"/>
      </w:divBdr>
    </w:div>
    <w:div w:id="367609867">
      <w:bodyDiv w:val="1"/>
      <w:marLeft w:val="0"/>
      <w:marRight w:val="0"/>
      <w:marTop w:val="0"/>
      <w:marBottom w:val="0"/>
      <w:divBdr>
        <w:top w:val="none" w:sz="0" w:space="0" w:color="auto"/>
        <w:left w:val="none" w:sz="0" w:space="0" w:color="auto"/>
        <w:bottom w:val="none" w:sz="0" w:space="0" w:color="auto"/>
        <w:right w:val="none" w:sz="0" w:space="0" w:color="auto"/>
      </w:divBdr>
    </w:div>
    <w:div w:id="379136867">
      <w:bodyDiv w:val="1"/>
      <w:marLeft w:val="0"/>
      <w:marRight w:val="0"/>
      <w:marTop w:val="0"/>
      <w:marBottom w:val="0"/>
      <w:divBdr>
        <w:top w:val="none" w:sz="0" w:space="0" w:color="auto"/>
        <w:left w:val="none" w:sz="0" w:space="0" w:color="auto"/>
        <w:bottom w:val="none" w:sz="0" w:space="0" w:color="auto"/>
        <w:right w:val="none" w:sz="0" w:space="0" w:color="auto"/>
      </w:divBdr>
      <w:divsChild>
        <w:div w:id="7217635">
          <w:marLeft w:val="0"/>
          <w:marRight w:val="0"/>
          <w:marTop w:val="0"/>
          <w:marBottom w:val="0"/>
          <w:divBdr>
            <w:top w:val="none" w:sz="0" w:space="0" w:color="auto"/>
            <w:left w:val="none" w:sz="0" w:space="0" w:color="auto"/>
            <w:bottom w:val="none" w:sz="0" w:space="0" w:color="auto"/>
            <w:right w:val="none" w:sz="0" w:space="0" w:color="auto"/>
          </w:divBdr>
        </w:div>
        <w:div w:id="423495819">
          <w:marLeft w:val="0"/>
          <w:marRight w:val="0"/>
          <w:marTop w:val="0"/>
          <w:marBottom w:val="0"/>
          <w:divBdr>
            <w:top w:val="none" w:sz="0" w:space="0" w:color="auto"/>
            <w:left w:val="none" w:sz="0" w:space="0" w:color="auto"/>
            <w:bottom w:val="none" w:sz="0" w:space="0" w:color="auto"/>
            <w:right w:val="none" w:sz="0" w:space="0" w:color="auto"/>
          </w:divBdr>
        </w:div>
        <w:div w:id="781412415">
          <w:marLeft w:val="0"/>
          <w:marRight w:val="0"/>
          <w:marTop w:val="0"/>
          <w:marBottom w:val="0"/>
          <w:divBdr>
            <w:top w:val="none" w:sz="0" w:space="0" w:color="auto"/>
            <w:left w:val="none" w:sz="0" w:space="0" w:color="auto"/>
            <w:bottom w:val="none" w:sz="0" w:space="0" w:color="auto"/>
            <w:right w:val="none" w:sz="0" w:space="0" w:color="auto"/>
          </w:divBdr>
        </w:div>
        <w:div w:id="797264185">
          <w:marLeft w:val="0"/>
          <w:marRight w:val="0"/>
          <w:marTop w:val="0"/>
          <w:marBottom w:val="0"/>
          <w:divBdr>
            <w:top w:val="none" w:sz="0" w:space="0" w:color="auto"/>
            <w:left w:val="none" w:sz="0" w:space="0" w:color="auto"/>
            <w:bottom w:val="none" w:sz="0" w:space="0" w:color="auto"/>
            <w:right w:val="none" w:sz="0" w:space="0" w:color="auto"/>
          </w:divBdr>
        </w:div>
        <w:div w:id="800732499">
          <w:marLeft w:val="0"/>
          <w:marRight w:val="0"/>
          <w:marTop w:val="0"/>
          <w:marBottom w:val="0"/>
          <w:divBdr>
            <w:top w:val="none" w:sz="0" w:space="0" w:color="auto"/>
            <w:left w:val="none" w:sz="0" w:space="0" w:color="auto"/>
            <w:bottom w:val="none" w:sz="0" w:space="0" w:color="auto"/>
            <w:right w:val="none" w:sz="0" w:space="0" w:color="auto"/>
          </w:divBdr>
        </w:div>
        <w:div w:id="879055625">
          <w:marLeft w:val="0"/>
          <w:marRight w:val="0"/>
          <w:marTop w:val="0"/>
          <w:marBottom w:val="0"/>
          <w:divBdr>
            <w:top w:val="none" w:sz="0" w:space="0" w:color="auto"/>
            <w:left w:val="none" w:sz="0" w:space="0" w:color="auto"/>
            <w:bottom w:val="none" w:sz="0" w:space="0" w:color="auto"/>
            <w:right w:val="none" w:sz="0" w:space="0" w:color="auto"/>
          </w:divBdr>
        </w:div>
        <w:div w:id="1430005632">
          <w:marLeft w:val="0"/>
          <w:marRight w:val="0"/>
          <w:marTop w:val="0"/>
          <w:marBottom w:val="0"/>
          <w:divBdr>
            <w:top w:val="none" w:sz="0" w:space="0" w:color="auto"/>
            <w:left w:val="none" w:sz="0" w:space="0" w:color="auto"/>
            <w:bottom w:val="none" w:sz="0" w:space="0" w:color="auto"/>
            <w:right w:val="none" w:sz="0" w:space="0" w:color="auto"/>
          </w:divBdr>
        </w:div>
        <w:div w:id="1470243627">
          <w:marLeft w:val="0"/>
          <w:marRight w:val="0"/>
          <w:marTop w:val="0"/>
          <w:marBottom w:val="0"/>
          <w:divBdr>
            <w:top w:val="none" w:sz="0" w:space="0" w:color="auto"/>
            <w:left w:val="none" w:sz="0" w:space="0" w:color="auto"/>
            <w:bottom w:val="none" w:sz="0" w:space="0" w:color="auto"/>
            <w:right w:val="none" w:sz="0" w:space="0" w:color="auto"/>
          </w:divBdr>
        </w:div>
        <w:div w:id="1751194225">
          <w:marLeft w:val="0"/>
          <w:marRight w:val="0"/>
          <w:marTop w:val="0"/>
          <w:marBottom w:val="0"/>
          <w:divBdr>
            <w:top w:val="none" w:sz="0" w:space="0" w:color="auto"/>
            <w:left w:val="none" w:sz="0" w:space="0" w:color="auto"/>
            <w:bottom w:val="none" w:sz="0" w:space="0" w:color="auto"/>
            <w:right w:val="none" w:sz="0" w:space="0" w:color="auto"/>
          </w:divBdr>
        </w:div>
      </w:divsChild>
    </w:div>
    <w:div w:id="404837120">
      <w:bodyDiv w:val="1"/>
      <w:marLeft w:val="0"/>
      <w:marRight w:val="0"/>
      <w:marTop w:val="0"/>
      <w:marBottom w:val="0"/>
      <w:divBdr>
        <w:top w:val="none" w:sz="0" w:space="0" w:color="auto"/>
        <w:left w:val="none" w:sz="0" w:space="0" w:color="auto"/>
        <w:bottom w:val="none" w:sz="0" w:space="0" w:color="auto"/>
        <w:right w:val="none" w:sz="0" w:space="0" w:color="auto"/>
      </w:divBdr>
      <w:divsChild>
        <w:div w:id="313728610">
          <w:marLeft w:val="0"/>
          <w:marRight w:val="0"/>
          <w:marTop w:val="0"/>
          <w:marBottom w:val="0"/>
          <w:divBdr>
            <w:top w:val="none" w:sz="0" w:space="0" w:color="auto"/>
            <w:left w:val="none" w:sz="0" w:space="0" w:color="auto"/>
            <w:bottom w:val="none" w:sz="0" w:space="0" w:color="auto"/>
            <w:right w:val="none" w:sz="0" w:space="0" w:color="auto"/>
          </w:divBdr>
        </w:div>
      </w:divsChild>
    </w:div>
    <w:div w:id="414478042">
      <w:bodyDiv w:val="1"/>
      <w:marLeft w:val="0"/>
      <w:marRight w:val="0"/>
      <w:marTop w:val="0"/>
      <w:marBottom w:val="0"/>
      <w:divBdr>
        <w:top w:val="none" w:sz="0" w:space="0" w:color="auto"/>
        <w:left w:val="none" w:sz="0" w:space="0" w:color="auto"/>
        <w:bottom w:val="none" w:sz="0" w:space="0" w:color="auto"/>
        <w:right w:val="none" w:sz="0" w:space="0" w:color="auto"/>
      </w:divBdr>
    </w:div>
    <w:div w:id="420569092">
      <w:bodyDiv w:val="1"/>
      <w:marLeft w:val="0"/>
      <w:marRight w:val="0"/>
      <w:marTop w:val="0"/>
      <w:marBottom w:val="0"/>
      <w:divBdr>
        <w:top w:val="none" w:sz="0" w:space="0" w:color="auto"/>
        <w:left w:val="none" w:sz="0" w:space="0" w:color="auto"/>
        <w:bottom w:val="none" w:sz="0" w:space="0" w:color="auto"/>
        <w:right w:val="none" w:sz="0" w:space="0" w:color="auto"/>
      </w:divBdr>
    </w:div>
    <w:div w:id="439839442">
      <w:bodyDiv w:val="1"/>
      <w:marLeft w:val="0"/>
      <w:marRight w:val="0"/>
      <w:marTop w:val="0"/>
      <w:marBottom w:val="0"/>
      <w:divBdr>
        <w:top w:val="none" w:sz="0" w:space="0" w:color="auto"/>
        <w:left w:val="none" w:sz="0" w:space="0" w:color="auto"/>
        <w:bottom w:val="none" w:sz="0" w:space="0" w:color="auto"/>
        <w:right w:val="none" w:sz="0" w:space="0" w:color="auto"/>
      </w:divBdr>
    </w:div>
    <w:div w:id="460654608">
      <w:bodyDiv w:val="1"/>
      <w:marLeft w:val="0"/>
      <w:marRight w:val="0"/>
      <w:marTop w:val="0"/>
      <w:marBottom w:val="0"/>
      <w:divBdr>
        <w:top w:val="none" w:sz="0" w:space="0" w:color="auto"/>
        <w:left w:val="none" w:sz="0" w:space="0" w:color="auto"/>
        <w:bottom w:val="none" w:sz="0" w:space="0" w:color="auto"/>
        <w:right w:val="none" w:sz="0" w:space="0" w:color="auto"/>
      </w:divBdr>
    </w:div>
    <w:div w:id="469445502">
      <w:bodyDiv w:val="1"/>
      <w:marLeft w:val="0"/>
      <w:marRight w:val="0"/>
      <w:marTop w:val="0"/>
      <w:marBottom w:val="0"/>
      <w:divBdr>
        <w:top w:val="none" w:sz="0" w:space="0" w:color="auto"/>
        <w:left w:val="none" w:sz="0" w:space="0" w:color="auto"/>
        <w:bottom w:val="none" w:sz="0" w:space="0" w:color="auto"/>
        <w:right w:val="none" w:sz="0" w:space="0" w:color="auto"/>
      </w:divBdr>
    </w:div>
    <w:div w:id="494956349">
      <w:bodyDiv w:val="1"/>
      <w:marLeft w:val="0"/>
      <w:marRight w:val="0"/>
      <w:marTop w:val="0"/>
      <w:marBottom w:val="0"/>
      <w:divBdr>
        <w:top w:val="none" w:sz="0" w:space="0" w:color="auto"/>
        <w:left w:val="none" w:sz="0" w:space="0" w:color="auto"/>
        <w:bottom w:val="none" w:sz="0" w:space="0" w:color="auto"/>
        <w:right w:val="none" w:sz="0" w:space="0" w:color="auto"/>
      </w:divBdr>
    </w:div>
    <w:div w:id="507797645">
      <w:bodyDiv w:val="1"/>
      <w:marLeft w:val="0"/>
      <w:marRight w:val="0"/>
      <w:marTop w:val="0"/>
      <w:marBottom w:val="0"/>
      <w:divBdr>
        <w:top w:val="none" w:sz="0" w:space="0" w:color="auto"/>
        <w:left w:val="none" w:sz="0" w:space="0" w:color="auto"/>
        <w:bottom w:val="none" w:sz="0" w:space="0" w:color="auto"/>
        <w:right w:val="none" w:sz="0" w:space="0" w:color="auto"/>
      </w:divBdr>
    </w:div>
    <w:div w:id="513307414">
      <w:bodyDiv w:val="1"/>
      <w:marLeft w:val="0"/>
      <w:marRight w:val="0"/>
      <w:marTop w:val="0"/>
      <w:marBottom w:val="0"/>
      <w:divBdr>
        <w:top w:val="none" w:sz="0" w:space="0" w:color="auto"/>
        <w:left w:val="none" w:sz="0" w:space="0" w:color="auto"/>
        <w:bottom w:val="none" w:sz="0" w:space="0" w:color="auto"/>
        <w:right w:val="none" w:sz="0" w:space="0" w:color="auto"/>
      </w:divBdr>
    </w:div>
    <w:div w:id="513764702">
      <w:bodyDiv w:val="1"/>
      <w:marLeft w:val="0"/>
      <w:marRight w:val="0"/>
      <w:marTop w:val="0"/>
      <w:marBottom w:val="0"/>
      <w:divBdr>
        <w:top w:val="none" w:sz="0" w:space="0" w:color="auto"/>
        <w:left w:val="none" w:sz="0" w:space="0" w:color="auto"/>
        <w:bottom w:val="none" w:sz="0" w:space="0" w:color="auto"/>
        <w:right w:val="none" w:sz="0" w:space="0" w:color="auto"/>
      </w:divBdr>
    </w:div>
    <w:div w:id="592130678">
      <w:bodyDiv w:val="1"/>
      <w:marLeft w:val="0"/>
      <w:marRight w:val="0"/>
      <w:marTop w:val="0"/>
      <w:marBottom w:val="0"/>
      <w:divBdr>
        <w:top w:val="none" w:sz="0" w:space="0" w:color="auto"/>
        <w:left w:val="none" w:sz="0" w:space="0" w:color="auto"/>
        <w:bottom w:val="none" w:sz="0" w:space="0" w:color="auto"/>
        <w:right w:val="none" w:sz="0" w:space="0" w:color="auto"/>
      </w:divBdr>
    </w:div>
    <w:div w:id="628780763">
      <w:bodyDiv w:val="1"/>
      <w:marLeft w:val="0"/>
      <w:marRight w:val="0"/>
      <w:marTop w:val="0"/>
      <w:marBottom w:val="0"/>
      <w:divBdr>
        <w:top w:val="none" w:sz="0" w:space="0" w:color="auto"/>
        <w:left w:val="none" w:sz="0" w:space="0" w:color="auto"/>
        <w:bottom w:val="none" w:sz="0" w:space="0" w:color="auto"/>
        <w:right w:val="none" w:sz="0" w:space="0" w:color="auto"/>
      </w:divBdr>
    </w:div>
    <w:div w:id="633757679">
      <w:bodyDiv w:val="1"/>
      <w:marLeft w:val="0"/>
      <w:marRight w:val="0"/>
      <w:marTop w:val="0"/>
      <w:marBottom w:val="0"/>
      <w:divBdr>
        <w:top w:val="none" w:sz="0" w:space="0" w:color="auto"/>
        <w:left w:val="none" w:sz="0" w:space="0" w:color="auto"/>
        <w:bottom w:val="none" w:sz="0" w:space="0" w:color="auto"/>
        <w:right w:val="none" w:sz="0" w:space="0" w:color="auto"/>
      </w:divBdr>
    </w:div>
    <w:div w:id="637950942">
      <w:bodyDiv w:val="1"/>
      <w:marLeft w:val="0"/>
      <w:marRight w:val="0"/>
      <w:marTop w:val="0"/>
      <w:marBottom w:val="0"/>
      <w:divBdr>
        <w:top w:val="none" w:sz="0" w:space="0" w:color="auto"/>
        <w:left w:val="none" w:sz="0" w:space="0" w:color="auto"/>
        <w:bottom w:val="none" w:sz="0" w:space="0" w:color="auto"/>
        <w:right w:val="none" w:sz="0" w:space="0" w:color="auto"/>
      </w:divBdr>
    </w:div>
    <w:div w:id="724526569">
      <w:bodyDiv w:val="1"/>
      <w:marLeft w:val="0"/>
      <w:marRight w:val="0"/>
      <w:marTop w:val="0"/>
      <w:marBottom w:val="0"/>
      <w:divBdr>
        <w:top w:val="none" w:sz="0" w:space="0" w:color="auto"/>
        <w:left w:val="none" w:sz="0" w:space="0" w:color="auto"/>
        <w:bottom w:val="none" w:sz="0" w:space="0" w:color="auto"/>
        <w:right w:val="none" w:sz="0" w:space="0" w:color="auto"/>
      </w:divBdr>
    </w:div>
    <w:div w:id="731319517">
      <w:bodyDiv w:val="1"/>
      <w:marLeft w:val="0"/>
      <w:marRight w:val="0"/>
      <w:marTop w:val="0"/>
      <w:marBottom w:val="0"/>
      <w:divBdr>
        <w:top w:val="none" w:sz="0" w:space="0" w:color="auto"/>
        <w:left w:val="none" w:sz="0" w:space="0" w:color="auto"/>
        <w:bottom w:val="none" w:sz="0" w:space="0" w:color="auto"/>
        <w:right w:val="none" w:sz="0" w:space="0" w:color="auto"/>
      </w:divBdr>
    </w:div>
    <w:div w:id="757018277">
      <w:bodyDiv w:val="1"/>
      <w:marLeft w:val="0"/>
      <w:marRight w:val="0"/>
      <w:marTop w:val="0"/>
      <w:marBottom w:val="0"/>
      <w:divBdr>
        <w:top w:val="none" w:sz="0" w:space="0" w:color="auto"/>
        <w:left w:val="none" w:sz="0" w:space="0" w:color="auto"/>
        <w:bottom w:val="none" w:sz="0" w:space="0" w:color="auto"/>
        <w:right w:val="none" w:sz="0" w:space="0" w:color="auto"/>
      </w:divBdr>
    </w:div>
    <w:div w:id="816147571">
      <w:bodyDiv w:val="1"/>
      <w:marLeft w:val="0"/>
      <w:marRight w:val="0"/>
      <w:marTop w:val="0"/>
      <w:marBottom w:val="0"/>
      <w:divBdr>
        <w:top w:val="none" w:sz="0" w:space="0" w:color="auto"/>
        <w:left w:val="none" w:sz="0" w:space="0" w:color="auto"/>
        <w:bottom w:val="none" w:sz="0" w:space="0" w:color="auto"/>
        <w:right w:val="none" w:sz="0" w:space="0" w:color="auto"/>
      </w:divBdr>
    </w:div>
    <w:div w:id="831792489">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965546830">
      <w:bodyDiv w:val="1"/>
      <w:marLeft w:val="0"/>
      <w:marRight w:val="0"/>
      <w:marTop w:val="0"/>
      <w:marBottom w:val="0"/>
      <w:divBdr>
        <w:top w:val="none" w:sz="0" w:space="0" w:color="auto"/>
        <w:left w:val="none" w:sz="0" w:space="0" w:color="auto"/>
        <w:bottom w:val="none" w:sz="0" w:space="0" w:color="auto"/>
        <w:right w:val="none" w:sz="0" w:space="0" w:color="auto"/>
      </w:divBdr>
    </w:div>
    <w:div w:id="990215164">
      <w:bodyDiv w:val="1"/>
      <w:marLeft w:val="0"/>
      <w:marRight w:val="0"/>
      <w:marTop w:val="0"/>
      <w:marBottom w:val="0"/>
      <w:divBdr>
        <w:top w:val="none" w:sz="0" w:space="0" w:color="auto"/>
        <w:left w:val="none" w:sz="0" w:space="0" w:color="auto"/>
        <w:bottom w:val="none" w:sz="0" w:space="0" w:color="auto"/>
        <w:right w:val="none" w:sz="0" w:space="0" w:color="auto"/>
      </w:divBdr>
    </w:div>
    <w:div w:id="1012876539">
      <w:bodyDiv w:val="1"/>
      <w:marLeft w:val="0"/>
      <w:marRight w:val="0"/>
      <w:marTop w:val="0"/>
      <w:marBottom w:val="0"/>
      <w:divBdr>
        <w:top w:val="none" w:sz="0" w:space="0" w:color="auto"/>
        <w:left w:val="none" w:sz="0" w:space="0" w:color="auto"/>
        <w:bottom w:val="none" w:sz="0" w:space="0" w:color="auto"/>
        <w:right w:val="none" w:sz="0" w:space="0" w:color="auto"/>
      </w:divBdr>
    </w:div>
    <w:div w:id="1067261100">
      <w:bodyDiv w:val="1"/>
      <w:marLeft w:val="0"/>
      <w:marRight w:val="0"/>
      <w:marTop w:val="0"/>
      <w:marBottom w:val="0"/>
      <w:divBdr>
        <w:top w:val="none" w:sz="0" w:space="0" w:color="auto"/>
        <w:left w:val="none" w:sz="0" w:space="0" w:color="auto"/>
        <w:bottom w:val="none" w:sz="0" w:space="0" w:color="auto"/>
        <w:right w:val="none" w:sz="0" w:space="0" w:color="auto"/>
      </w:divBdr>
    </w:div>
    <w:div w:id="1081295852">
      <w:bodyDiv w:val="1"/>
      <w:marLeft w:val="0"/>
      <w:marRight w:val="0"/>
      <w:marTop w:val="0"/>
      <w:marBottom w:val="0"/>
      <w:divBdr>
        <w:top w:val="none" w:sz="0" w:space="0" w:color="auto"/>
        <w:left w:val="none" w:sz="0" w:space="0" w:color="auto"/>
        <w:bottom w:val="none" w:sz="0" w:space="0" w:color="auto"/>
        <w:right w:val="none" w:sz="0" w:space="0" w:color="auto"/>
      </w:divBdr>
    </w:div>
    <w:div w:id="1081638241">
      <w:bodyDiv w:val="1"/>
      <w:marLeft w:val="0"/>
      <w:marRight w:val="0"/>
      <w:marTop w:val="0"/>
      <w:marBottom w:val="0"/>
      <w:divBdr>
        <w:top w:val="none" w:sz="0" w:space="0" w:color="auto"/>
        <w:left w:val="none" w:sz="0" w:space="0" w:color="auto"/>
        <w:bottom w:val="none" w:sz="0" w:space="0" w:color="auto"/>
        <w:right w:val="none" w:sz="0" w:space="0" w:color="auto"/>
      </w:divBdr>
    </w:div>
    <w:div w:id="1131245913">
      <w:bodyDiv w:val="1"/>
      <w:marLeft w:val="0"/>
      <w:marRight w:val="0"/>
      <w:marTop w:val="0"/>
      <w:marBottom w:val="0"/>
      <w:divBdr>
        <w:top w:val="none" w:sz="0" w:space="0" w:color="auto"/>
        <w:left w:val="none" w:sz="0" w:space="0" w:color="auto"/>
        <w:bottom w:val="none" w:sz="0" w:space="0" w:color="auto"/>
        <w:right w:val="none" w:sz="0" w:space="0" w:color="auto"/>
      </w:divBdr>
    </w:div>
    <w:div w:id="1135021630">
      <w:bodyDiv w:val="1"/>
      <w:marLeft w:val="0"/>
      <w:marRight w:val="0"/>
      <w:marTop w:val="0"/>
      <w:marBottom w:val="0"/>
      <w:divBdr>
        <w:top w:val="none" w:sz="0" w:space="0" w:color="auto"/>
        <w:left w:val="none" w:sz="0" w:space="0" w:color="auto"/>
        <w:bottom w:val="none" w:sz="0" w:space="0" w:color="auto"/>
        <w:right w:val="none" w:sz="0" w:space="0" w:color="auto"/>
      </w:divBdr>
    </w:div>
    <w:div w:id="1155339739">
      <w:bodyDiv w:val="1"/>
      <w:marLeft w:val="0"/>
      <w:marRight w:val="0"/>
      <w:marTop w:val="0"/>
      <w:marBottom w:val="0"/>
      <w:divBdr>
        <w:top w:val="none" w:sz="0" w:space="0" w:color="auto"/>
        <w:left w:val="none" w:sz="0" w:space="0" w:color="auto"/>
        <w:bottom w:val="none" w:sz="0" w:space="0" w:color="auto"/>
        <w:right w:val="none" w:sz="0" w:space="0" w:color="auto"/>
      </w:divBdr>
    </w:div>
    <w:div w:id="1169518304">
      <w:bodyDiv w:val="1"/>
      <w:marLeft w:val="0"/>
      <w:marRight w:val="0"/>
      <w:marTop w:val="0"/>
      <w:marBottom w:val="0"/>
      <w:divBdr>
        <w:top w:val="none" w:sz="0" w:space="0" w:color="auto"/>
        <w:left w:val="none" w:sz="0" w:space="0" w:color="auto"/>
        <w:bottom w:val="none" w:sz="0" w:space="0" w:color="auto"/>
        <w:right w:val="none" w:sz="0" w:space="0" w:color="auto"/>
      </w:divBdr>
    </w:div>
    <w:div w:id="1194418163">
      <w:bodyDiv w:val="1"/>
      <w:marLeft w:val="0"/>
      <w:marRight w:val="0"/>
      <w:marTop w:val="0"/>
      <w:marBottom w:val="0"/>
      <w:divBdr>
        <w:top w:val="none" w:sz="0" w:space="0" w:color="auto"/>
        <w:left w:val="none" w:sz="0" w:space="0" w:color="auto"/>
        <w:bottom w:val="none" w:sz="0" w:space="0" w:color="auto"/>
        <w:right w:val="none" w:sz="0" w:space="0" w:color="auto"/>
      </w:divBdr>
    </w:div>
    <w:div w:id="1263302118">
      <w:bodyDiv w:val="1"/>
      <w:marLeft w:val="0"/>
      <w:marRight w:val="0"/>
      <w:marTop w:val="0"/>
      <w:marBottom w:val="0"/>
      <w:divBdr>
        <w:top w:val="none" w:sz="0" w:space="0" w:color="auto"/>
        <w:left w:val="none" w:sz="0" w:space="0" w:color="auto"/>
        <w:bottom w:val="none" w:sz="0" w:space="0" w:color="auto"/>
        <w:right w:val="none" w:sz="0" w:space="0" w:color="auto"/>
      </w:divBdr>
    </w:div>
    <w:div w:id="1300185367">
      <w:bodyDiv w:val="1"/>
      <w:marLeft w:val="0"/>
      <w:marRight w:val="0"/>
      <w:marTop w:val="0"/>
      <w:marBottom w:val="0"/>
      <w:divBdr>
        <w:top w:val="none" w:sz="0" w:space="0" w:color="auto"/>
        <w:left w:val="none" w:sz="0" w:space="0" w:color="auto"/>
        <w:bottom w:val="none" w:sz="0" w:space="0" w:color="auto"/>
        <w:right w:val="none" w:sz="0" w:space="0" w:color="auto"/>
      </w:divBdr>
    </w:div>
    <w:div w:id="1330208360">
      <w:bodyDiv w:val="1"/>
      <w:marLeft w:val="0"/>
      <w:marRight w:val="0"/>
      <w:marTop w:val="0"/>
      <w:marBottom w:val="0"/>
      <w:divBdr>
        <w:top w:val="none" w:sz="0" w:space="0" w:color="auto"/>
        <w:left w:val="none" w:sz="0" w:space="0" w:color="auto"/>
        <w:bottom w:val="none" w:sz="0" w:space="0" w:color="auto"/>
        <w:right w:val="none" w:sz="0" w:space="0" w:color="auto"/>
      </w:divBdr>
    </w:div>
    <w:div w:id="1370573668">
      <w:bodyDiv w:val="1"/>
      <w:marLeft w:val="0"/>
      <w:marRight w:val="0"/>
      <w:marTop w:val="0"/>
      <w:marBottom w:val="0"/>
      <w:divBdr>
        <w:top w:val="none" w:sz="0" w:space="0" w:color="auto"/>
        <w:left w:val="none" w:sz="0" w:space="0" w:color="auto"/>
        <w:bottom w:val="none" w:sz="0" w:space="0" w:color="auto"/>
        <w:right w:val="none" w:sz="0" w:space="0" w:color="auto"/>
      </w:divBdr>
    </w:div>
    <w:div w:id="1437168220">
      <w:bodyDiv w:val="1"/>
      <w:marLeft w:val="0"/>
      <w:marRight w:val="0"/>
      <w:marTop w:val="0"/>
      <w:marBottom w:val="0"/>
      <w:divBdr>
        <w:top w:val="none" w:sz="0" w:space="0" w:color="auto"/>
        <w:left w:val="none" w:sz="0" w:space="0" w:color="auto"/>
        <w:bottom w:val="none" w:sz="0" w:space="0" w:color="auto"/>
        <w:right w:val="none" w:sz="0" w:space="0" w:color="auto"/>
      </w:divBdr>
    </w:div>
    <w:div w:id="1464225879">
      <w:bodyDiv w:val="1"/>
      <w:marLeft w:val="0"/>
      <w:marRight w:val="0"/>
      <w:marTop w:val="0"/>
      <w:marBottom w:val="0"/>
      <w:divBdr>
        <w:top w:val="none" w:sz="0" w:space="0" w:color="auto"/>
        <w:left w:val="none" w:sz="0" w:space="0" w:color="auto"/>
        <w:bottom w:val="none" w:sz="0" w:space="0" w:color="auto"/>
        <w:right w:val="none" w:sz="0" w:space="0" w:color="auto"/>
      </w:divBdr>
    </w:div>
    <w:div w:id="1536237661">
      <w:bodyDiv w:val="1"/>
      <w:marLeft w:val="0"/>
      <w:marRight w:val="0"/>
      <w:marTop w:val="0"/>
      <w:marBottom w:val="0"/>
      <w:divBdr>
        <w:top w:val="none" w:sz="0" w:space="0" w:color="auto"/>
        <w:left w:val="none" w:sz="0" w:space="0" w:color="auto"/>
        <w:bottom w:val="none" w:sz="0" w:space="0" w:color="auto"/>
        <w:right w:val="none" w:sz="0" w:space="0" w:color="auto"/>
      </w:divBdr>
    </w:div>
    <w:div w:id="1556696900">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sChild>
        <w:div w:id="1317416510">
          <w:marLeft w:val="0"/>
          <w:marRight w:val="0"/>
          <w:marTop w:val="0"/>
          <w:marBottom w:val="0"/>
          <w:divBdr>
            <w:top w:val="none" w:sz="0" w:space="0" w:color="auto"/>
            <w:left w:val="none" w:sz="0" w:space="0" w:color="auto"/>
            <w:bottom w:val="none" w:sz="0" w:space="0" w:color="auto"/>
            <w:right w:val="none" w:sz="0" w:space="0" w:color="auto"/>
          </w:divBdr>
        </w:div>
        <w:div w:id="1538658531">
          <w:marLeft w:val="0"/>
          <w:marRight w:val="0"/>
          <w:marTop w:val="0"/>
          <w:marBottom w:val="0"/>
          <w:divBdr>
            <w:top w:val="none" w:sz="0" w:space="0" w:color="auto"/>
            <w:left w:val="none" w:sz="0" w:space="0" w:color="auto"/>
            <w:bottom w:val="none" w:sz="0" w:space="0" w:color="auto"/>
            <w:right w:val="none" w:sz="0" w:space="0" w:color="auto"/>
          </w:divBdr>
          <w:divsChild>
            <w:div w:id="535654780">
              <w:marLeft w:val="0"/>
              <w:marRight w:val="0"/>
              <w:marTop w:val="0"/>
              <w:marBottom w:val="0"/>
              <w:divBdr>
                <w:top w:val="none" w:sz="0" w:space="0" w:color="auto"/>
                <w:left w:val="none" w:sz="0" w:space="0" w:color="auto"/>
                <w:bottom w:val="none" w:sz="0" w:space="0" w:color="auto"/>
                <w:right w:val="none" w:sz="0" w:space="0" w:color="auto"/>
              </w:divBdr>
            </w:div>
            <w:div w:id="655188227">
              <w:marLeft w:val="0"/>
              <w:marRight w:val="0"/>
              <w:marTop w:val="0"/>
              <w:marBottom w:val="0"/>
              <w:divBdr>
                <w:top w:val="none" w:sz="0" w:space="0" w:color="auto"/>
                <w:left w:val="none" w:sz="0" w:space="0" w:color="auto"/>
                <w:bottom w:val="none" w:sz="0" w:space="0" w:color="auto"/>
                <w:right w:val="none" w:sz="0" w:space="0" w:color="auto"/>
              </w:divBdr>
            </w:div>
            <w:div w:id="954874410">
              <w:marLeft w:val="0"/>
              <w:marRight w:val="0"/>
              <w:marTop w:val="0"/>
              <w:marBottom w:val="0"/>
              <w:divBdr>
                <w:top w:val="none" w:sz="0" w:space="0" w:color="auto"/>
                <w:left w:val="none" w:sz="0" w:space="0" w:color="auto"/>
                <w:bottom w:val="none" w:sz="0" w:space="0" w:color="auto"/>
                <w:right w:val="none" w:sz="0" w:space="0" w:color="auto"/>
              </w:divBdr>
            </w:div>
            <w:div w:id="18509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326">
      <w:bodyDiv w:val="1"/>
      <w:marLeft w:val="0"/>
      <w:marRight w:val="0"/>
      <w:marTop w:val="0"/>
      <w:marBottom w:val="0"/>
      <w:divBdr>
        <w:top w:val="none" w:sz="0" w:space="0" w:color="auto"/>
        <w:left w:val="none" w:sz="0" w:space="0" w:color="auto"/>
        <w:bottom w:val="none" w:sz="0" w:space="0" w:color="auto"/>
        <w:right w:val="none" w:sz="0" w:space="0" w:color="auto"/>
      </w:divBdr>
    </w:div>
    <w:div w:id="1600334244">
      <w:bodyDiv w:val="1"/>
      <w:marLeft w:val="0"/>
      <w:marRight w:val="0"/>
      <w:marTop w:val="0"/>
      <w:marBottom w:val="0"/>
      <w:divBdr>
        <w:top w:val="none" w:sz="0" w:space="0" w:color="auto"/>
        <w:left w:val="none" w:sz="0" w:space="0" w:color="auto"/>
        <w:bottom w:val="none" w:sz="0" w:space="0" w:color="auto"/>
        <w:right w:val="none" w:sz="0" w:space="0" w:color="auto"/>
      </w:divBdr>
    </w:div>
    <w:div w:id="1655571458">
      <w:bodyDiv w:val="1"/>
      <w:marLeft w:val="0"/>
      <w:marRight w:val="0"/>
      <w:marTop w:val="0"/>
      <w:marBottom w:val="0"/>
      <w:divBdr>
        <w:top w:val="none" w:sz="0" w:space="0" w:color="auto"/>
        <w:left w:val="none" w:sz="0" w:space="0" w:color="auto"/>
        <w:bottom w:val="none" w:sz="0" w:space="0" w:color="auto"/>
        <w:right w:val="none" w:sz="0" w:space="0" w:color="auto"/>
      </w:divBdr>
    </w:div>
    <w:div w:id="1698849979">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sChild>
        <w:div w:id="2034959676">
          <w:marLeft w:val="0"/>
          <w:marRight w:val="0"/>
          <w:marTop w:val="0"/>
          <w:marBottom w:val="0"/>
          <w:divBdr>
            <w:top w:val="none" w:sz="0" w:space="0" w:color="auto"/>
            <w:left w:val="none" w:sz="0" w:space="0" w:color="auto"/>
            <w:bottom w:val="none" w:sz="0" w:space="0" w:color="auto"/>
            <w:right w:val="none" w:sz="0" w:space="0" w:color="auto"/>
          </w:divBdr>
        </w:div>
      </w:divsChild>
    </w:div>
    <w:div w:id="1770661606">
      <w:bodyDiv w:val="1"/>
      <w:marLeft w:val="0"/>
      <w:marRight w:val="0"/>
      <w:marTop w:val="0"/>
      <w:marBottom w:val="0"/>
      <w:divBdr>
        <w:top w:val="none" w:sz="0" w:space="0" w:color="auto"/>
        <w:left w:val="none" w:sz="0" w:space="0" w:color="auto"/>
        <w:bottom w:val="none" w:sz="0" w:space="0" w:color="auto"/>
        <w:right w:val="none" w:sz="0" w:space="0" w:color="auto"/>
      </w:divBdr>
      <w:divsChild>
        <w:div w:id="525750789">
          <w:marLeft w:val="360"/>
          <w:marRight w:val="0"/>
          <w:marTop w:val="200"/>
          <w:marBottom w:val="0"/>
          <w:divBdr>
            <w:top w:val="none" w:sz="0" w:space="0" w:color="auto"/>
            <w:left w:val="none" w:sz="0" w:space="0" w:color="auto"/>
            <w:bottom w:val="none" w:sz="0" w:space="0" w:color="auto"/>
            <w:right w:val="none" w:sz="0" w:space="0" w:color="auto"/>
          </w:divBdr>
        </w:div>
        <w:div w:id="885068127">
          <w:marLeft w:val="360"/>
          <w:marRight w:val="0"/>
          <w:marTop w:val="200"/>
          <w:marBottom w:val="0"/>
          <w:divBdr>
            <w:top w:val="none" w:sz="0" w:space="0" w:color="auto"/>
            <w:left w:val="none" w:sz="0" w:space="0" w:color="auto"/>
            <w:bottom w:val="none" w:sz="0" w:space="0" w:color="auto"/>
            <w:right w:val="none" w:sz="0" w:space="0" w:color="auto"/>
          </w:divBdr>
        </w:div>
        <w:div w:id="1115445514">
          <w:marLeft w:val="360"/>
          <w:marRight w:val="0"/>
          <w:marTop w:val="200"/>
          <w:marBottom w:val="0"/>
          <w:divBdr>
            <w:top w:val="none" w:sz="0" w:space="0" w:color="auto"/>
            <w:left w:val="none" w:sz="0" w:space="0" w:color="auto"/>
            <w:bottom w:val="none" w:sz="0" w:space="0" w:color="auto"/>
            <w:right w:val="none" w:sz="0" w:space="0" w:color="auto"/>
          </w:divBdr>
        </w:div>
        <w:div w:id="1737165818">
          <w:marLeft w:val="360"/>
          <w:marRight w:val="0"/>
          <w:marTop w:val="200"/>
          <w:marBottom w:val="0"/>
          <w:divBdr>
            <w:top w:val="none" w:sz="0" w:space="0" w:color="auto"/>
            <w:left w:val="none" w:sz="0" w:space="0" w:color="auto"/>
            <w:bottom w:val="none" w:sz="0" w:space="0" w:color="auto"/>
            <w:right w:val="none" w:sz="0" w:space="0" w:color="auto"/>
          </w:divBdr>
        </w:div>
      </w:divsChild>
    </w:div>
    <w:div w:id="1800755043">
      <w:bodyDiv w:val="1"/>
      <w:marLeft w:val="0"/>
      <w:marRight w:val="0"/>
      <w:marTop w:val="0"/>
      <w:marBottom w:val="0"/>
      <w:divBdr>
        <w:top w:val="none" w:sz="0" w:space="0" w:color="auto"/>
        <w:left w:val="none" w:sz="0" w:space="0" w:color="auto"/>
        <w:bottom w:val="none" w:sz="0" w:space="0" w:color="auto"/>
        <w:right w:val="none" w:sz="0" w:space="0" w:color="auto"/>
      </w:divBdr>
    </w:div>
    <w:div w:id="1812793905">
      <w:bodyDiv w:val="1"/>
      <w:marLeft w:val="0"/>
      <w:marRight w:val="0"/>
      <w:marTop w:val="0"/>
      <w:marBottom w:val="0"/>
      <w:divBdr>
        <w:top w:val="none" w:sz="0" w:space="0" w:color="auto"/>
        <w:left w:val="none" w:sz="0" w:space="0" w:color="auto"/>
        <w:bottom w:val="none" w:sz="0" w:space="0" w:color="auto"/>
        <w:right w:val="none" w:sz="0" w:space="0" w:color="auto"/>
      </w:divBdr>
    </w:div>
    <w:div w:id="1835534583">
      <w:bodyDiv w:val="1"/>
      <w:marLeft w:val="0"/>
      <w:marRight w:val="0"/>
      <w:marTop w:val="0"/>
      <w:marBottom w:val="0"/>
      <w:divBdr>
        <w:top w:val="none" w:sz="0" w:space="0" w:color="auto"/>
        <w:left w:val="none" w:sz="0" w:space="0" w:color="auto"/>
        <w:bottom w:val="none" w:sz="0" w:space="0" w:color="auto"/>
        <w:right w:val="none" w:sz="0" w:space="0" w:color="auto"/>
      </w:divBdr>
    </w:div>
    <w:div w:id="18640497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158">
          <w:marLeft w:val="0"/>
          <w:marRight w:val="0"/>
          <w:marTop w:val="0"/>
          <w:marBottom w:val="0"/>
          <w:divBdr>
            <w:top w:val="none" w:sz="0" w:space="0" w:color="auto"/>
            <w:left w:val="none" w:sz="0" w:space="0" w:color="auto"/>
            <w:bottom w:val="none" w:sz="0" w:space="0" w:color="auto"/>
            <w:right w:val="none" w:sz="0" w:space="0" w:color="auto"/>
          </w:divBdr>
        </w:div>
      </w:divsChild>
    </w:div>
    <w:div w:id="1897546264">
      <w:bodyDiv w:val="1"/>
      <w:marLeft w:val="0"/>
      <w:marRight w:val="0"/>
      <w:marTop w:val="0"/>
      <w:marBottom w:val="0"/>
      <w:divBdr>
        <w:top w:val="none" w:sz="0" w:space="0" w:color="auto"/>
        <w:left w:val="none" w:sz="0" w:space="0" w:color="auto"/>
        <w:bottom w:val="none" w:sz="0" w:space="0" w:color="auto"/>
        <w:right w:val="none" w:sz="0" w:space="0" w:color="auto"/>
      </w:divBdr>
    </w:div>
    <w:div w:id="1920628832">
      <w:bodyDiv w:val="1"/>
      <w:marLeft w:val="0"/>
      <w:marRight w:val="0"/>
      <w:marTop w:val="0"/>
      <w:marBottom w:val="0"/>
      <w:divBdr>
        <w:top w:val="none" w:sz="0" w:space="0" w:color="auto"/>
        <w:left w:val="none" w:sz="0" w:space="0" w:color="auto"/>
        <w:bottom w:val="none" w:sz="0" w:space="0" w:color="auto"/>
        <w:right w:val="none" w:sz="0" w:space="0" w:color="auto"/>
      </w:divBdr>
      <w:divsChild>
        <w:div w:id="215746577">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 w:id="617221964">
          <w:marLeft w:val="0"/>
          <w:marRight w:val="0"/>
          <w:marTop w:val="0"/>
          <w:marBottom w:val="0"/>
          <w:divBdr>
            <w:top w:val="none" w:sz="0" w:space="0" w:color="auto"/>
            <w:left w:val="none" w:sz="0" w:space="0" w:color="auto"/>
            <w:bottom w:val="none" w:sz="0" w:space="0" w:color="auto"/>
            <w:right w:val="none" w:sz="0" w:space="0" w:color="auto"/>
          </w:divBdr>
        </w:div>
        <w:div w:id="736124079">
          <w:marLeft w:val="0"/>
          <w:marRight w:val="0"/>
          <w:marTop w:val="0"/>
          <w:marBottom w:val="0"/>
          <w:divBdr>
            <w:top w:val="none" w:sz="0" w:space="0" w:color="auto"/>
            <w:left w:val="none" w:sz="0" w:space="0" w:color="auto"/>
            <w:bottom w:val="none" w:sz="0" w:space="0" w:color="auto"/>
            <w:right w:val="none" w:sz="0" w:space="0" w:color="auto"/>
          </w:divBdr>
        </w:div>
        <w:div w:id="993609214">
          <w:marLeft w:val="0"/>
          <w:marRight w:val="0"/>
          <w:marTop w:val="0"/>
          <w:marBottom w:val="0"/>
          <w:divBdr>
            <w:top w:val="none" w:sz="0" w:space="0" w:color="auto"/>
            <w:left w:val="none" w:sz="0" w:space="0" w:color="auto"/>
            <w:bottom w:val="none" w:sz="0" w:space="0" w:color="auto"/>
            <w:right w:val="none" w:sz="0" w:space="0" w:color="auto"/>
          </w:divBdr>
        </w:div>
        <w:div w:id="1301152429">
          <w:marLeft w:val="0"/>
          <w:marRight w:val="0"/>
          <w:marTop w:val="0"/>
          <w:marBottom w:val="0"/>
          <w:divBdr>
            <w:top w:val="none" w:sz="0" w:space="0" w:color="auto"/>
            <w:left w:val="none" w:sz="0" w:space="0" w:color="auto"/>
            <w:bottom w:val="none" w:sz="0" w:space="0" w:color="auto"/>
            <w:right w:val="none" w:sz="0" w:space="0" w:color="auto"/>
          </w:divBdr>
        </w:div>
        <w:div w:id="1444569459">
          <w:marLeft w:val="0"/>
          <w:marRight w:val="0"/>
          <w:marTop w:val="0"/>
          <w:marBottom w:val="0"/>
          <w:divBdr>
            <w:top w:val="none" w:sz="0" w:space="0" w:color="auto"/>
            <w:left w:val="none" w:sz="0" w:space="0" w:color="auto"/>
            <w:bottom w:val="none" w:sz="0" w:space="0" w:color="auto"/>
            <w:right w:val="none" w:sz="0" w:space="0" w:color="auto"/>
          </w:divBdr>
        </w:div>
        <w:div w:id="195227916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sChild>
    </w:div>
    <w:div w:id="192652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2849">
          <w:marLeft w:val="0"/>
          <w:marRight w:val="0"/>
          <w:marTop w:val="0"/>
          <w:marBottom w:val="0"/>
          <w:divBdr>
            <w:top w:val="none" w:sz="0" w:space="0" w:color="auto"/>
            <w:left w:val="none" w:sz="0" w:space="0" w:color="auto"/>
            <w:bottom w:val="none" w:sz="0" w:space="0" w:color="auto"/>
            <w:right w:val="none" w:sz="0" w:space="0" w:color="auto"/>
          </w:divBdr>
        </w:div>
        <w:div w:id="209998782">
          <w:marLeft w:val="0"/>
          <w:marRight w:val="0"/>
          <w:marTop w:val="0"/>
          <w:marBottom w:val="0"/>
          <w:divBdr>
            <w:top w:val="none" w:sz="0" w:space="0" w:color="auto"/>
            <w:left w:val="none" w:sz="0" w:space="0" w:color="auto"/>
            <w:bottom w:val="none" w:sz="0" w:space="0" w:color="auto"/>
            <w:right w:val="none" w:sz="0" w:space="0" w:color="auto"/>
          </w:divBdr>
        </w:div>
        <w:div w:id="232278573">
          <w:marLeft w:val="0"/>
          <w:marRight w:val="0"/>
          <w:marTop w:val="0"/>
          <w:marBottom w:val="0"/>
          <w:divBdr>
            <w:top w:val="none" w:sz="0" w:space="0" w:color="auto"/>
            <w:left w:val="none" w:sz="0" w:space="0" w:color="auto"/>
            <w:bottom w:val="none" w:sz="0" w:space="0" w:color="auto"/>
            <w:right w:val="none" w:sz="0" w:space="0" w:color="auto"/>
          </w:divBdr>
        </w:div>
        <w:div w:id="587736871">
          <w:marLeft w:val="0"/>
          <w:marRight w:val="0"/>
          <w:marTop w:val="0"/>
          <w:marBottom w:val="0"/>
          <w:divBdr>
            <w:top w:val="none" w:sz="0" w:space="0" w:color="auto"/>
            <w:left w:val="none" w:sz="0" w:space="0" w:color="auto"/>
            <w:bottom w:val="none" w:sz="0" w:space="0" w:color="auto"/>
            <w:right w:val="none" w:sz="0" w:space="0" w:color="auto"/>
          </w:divBdr>
        </w:div>
        <w:div w:id="908883961">
          <w:marLeft w:val="0"/>
          <w:marRight w:val="0"/>
          <w:marTop w:val="0"/>
          <w:marBottom w:val="0"/>
          <w:divBdr>
            <w:top w:val="none" w:sz="0" w:space="0" w:color="auto"/>
            <w:left w:val="none" w:sz="0" w:space="0" w:color="auto"/>
            <w:bottom w:val="none" w:sz="0" w:space="0" w:color="auto"/>
            <w:right w:val="none" w:sz="0" w:space="0" w:color="auto"/>
          </w:divBdr>
        </w:div>
        <w:div w:id="987586800">
          <w:marLeft w:val="0"/>
          <w:marRight w:val="0"/>
          <w:marTop w:val="0"/>
          <w:marBottom w:val="0"/>
          <w:divBdr>
            <w:top w:val="none" w:sz="0" w:space="0" w:color="auto"/>
            <w:left w:val="none" w:sz="0" w:space="0" w:color="auto"/>
            <w:bottom w:val="none" w:sz="0" w:space="0" w:color="auto"/>
            <w:right w:val="none" w:sz="0" w:space="0" w:color="auto"/>
          </w:divBdr>
        </w:div>
        <w:div w:id="1012487704">
          <w:marLeft w:val="0"/>
          <w:marRight w:val="0"/>
          <w:marTop w:val="0"/>
          <w:marBottom w:val="0"/>
          <w:divBdr>
            <w:top w:val="none" w:sz="0" w:space="0" w:color="auto"/>
            <w:left w:val="none" w:sz="0" w:space="0" w:color="auto"/>
            <w:bottom w:val="none" w:sz="0" w:space="0" w:color="auto"/>
            <w:right w:val="none" w:sz="0" w:space="0" w:color="auto"/>
          </w:divBdr>
        </w:div>
        <w:div w:id="1131559022">
          <w:marLeft w:val="0"/>
          <w:marRight w:val="0"/>
          <w:marTop w:val="0"/>
          <w:marBottom w:val="0"/>
          <w:divBdr>
            <w:top w:val="none" w:sz="0" w:space="0" w:color="auto"/>
            <w:left w:val="none" w:sz="0" w:space="0" w:color="auto"/>
            <w:bottom w:val="none" w:sz="0" w:space="0" w:color="auto"/>
            <w:right w:val="none" w:sz="0" w:space="0" w:color="auto"/>
          </w:divBdr>
        </w:div>
        <w:div w:id="1177111015">
          <w:marLeft w:val="0"/>
          <w:marRight w:val="0"/>
          <w:marTop w:val="0"/>
          <w:marBottom w:val="0"/>
          <w:divBdr>
            <w:top w:val="none" w:sz="0" w:space="0" w:color="auto"/>
            <w:left w:val="none" w:sz="0" w:space="0" w:color="auto"/>
            <w:bottom w:val="none" w:sz="0" w:space="0" w:color="auto"/>
            <w:right w:val="none" w:sz="0" w:space="0" w:color="auto"/>
          </w:divBdr>
        </w:div>
        <w:div w:id="1359887955">
          <w:marLeft w:val="0"/>
          <w:marRight w:val="0"/>
          <w:marTop w:val="0"/>
          <w:marBottom w:val="0"/>
          <w:divBdr>
            <w:top w:val="none" w:sz="0" w:space="0" w:color="auto"/>
            <w:left w:val="none" w:sz="0" w:space="0" w:color="auto"/>
            <w:bottom w:val="none" w:sz="0" w:space="0" w:color="auto"/>
            <w:right w:val="none" w:sz="0" w:space="0" w:color="auto"/>
          </w:divBdr>
        </w:div>
        <w:div w:id="1796286909">
          <w:marLeft w:val="0"/>
          <w:marRight w:val="0"/>
          <w:marTop w:val="0"/>
          <w:marBottom w:val="0"/>
          <w:divBdr>
            <w:top w:val="none" w:sz="0" w:space="0" w:color="auto"/>
            <w:left w:val="none" w:sz="0" w:space="0" w:color="auto"/>
            <w:bottom w:val="none" w:sz="0" w:space="0" w:color="auto"/>
            <w:right w:val="none" w:sz="0" w:space="0" w:color="auto"/>
          </w:divBdr>
        </w:div>
      </w:divsChild>
    </w:div>
    <w:div w:id="1933977253">
      <w:bodyDiv w:val="1"/>
      <w:marLeft w:val="0"/>
      <w:marRight w:val="0"/>
      <w:marTop w:val="0"/>
      <w:marBottom w:val="0"/>
      <w:divBdr>
        <w:top w:val="none" w:sz="0" w:space="0" w:color="auto"/>
        <w:left w:val="none" w:sz="0" w:space="0" w:color="auto"/>
        <w:bottom w:val="none" w:sz="0" w:space="0" w:color="auto"/>
        <w:right w:val="none" w:sz="0" w:space="0" w:color="auto"/>
      </w:divBdr>
    </w:div>
    <w:div w:id="1972705359">
      <w:bodyDiv w:val="1"/>
      <w:marLeft w:val="0"/>
      <w:marRight w:val="0"/>
      <w:marTop w:val="0"/>
      <w:marBottom w:val="0"/>
      <w:divBdr>
        <w:top w:val="none" w:sz="0" w:space="0" w:color="auto"/>
        <w:left w:val="none" w:sz="0" w:space="0" w:color="auto"/>
        <w:bottom w:val="none" w:sz="0" w:space="0" w:color="auto"/>
        <w:right w:val="none" w:sz="0" w:space="0" w:color="auto"/>
      </w:divBdr>
    </w:div>
    <w:div w:id="2087920590">
      <w:bodyDiv w:val="1"/>
      <w:marLeft w:val="0"/>
      <w:marRight w:val="0"/>
      <w:marTop w:val="0"/>
      <w:marBottom w:val="0"/>
      <w:divBdr>
        <w:top w:val="none" w:sz="0" w:space="0" w:color="auto"/>
        <w:left w:val="none" w:sz="0" w:space="0" w:color="auto"/>
        <w:bottom w:val="none" w:sz="0" w:space="0" w:color="auto"/>
        <w:right w:val="none" w:sz="0" w:space="0" w:color="auto"/>
      </w:divBdr>
      <w:divsChild>
        <w:div w:id="318117486">
          <w:marLeft w:val="0"/>
          <w:marRight w:val="0"/>
          <w:marTop w:val="0"/>
          <w:marBottom w:val="0"/>
          <w:divBdr>
            <w:top w:val="none" w:sz="0" w:space="0" w:color="auto"/>
            <w:left w:val="none" w:sz="0" w:space="0" w:color="auto"/>
            <w:bottom w:val="none" w:sz="0" w:space="0" w:color="auto"/>
            <w:right w:val="none" w:sz="0" w:space="0" w:color="auto"/>
          </w:divBdr>
        </w:div>
      </w:divsChild>
    </w:div>
    <w:div w:id="2104497993">
      <w:bodyDiv w:val="1"/>
      <w:marLeft w:val="0"/>
      <w:marRight w:val="0"/>
      <w:marTop w:val="0"/>
      <w:marBottom w:val="0"/>
      <w:divBdr>
        <w:top w:val="none" w:sz="0" w:space="0" w:color="auto"/>
        <w:left w:val="none" w:sz="0" w:space="0" w:color="auto"/>
        <w:bottom w:val="none" w:sz="0" w:space="0" w:color="auto"/>
        <w:right w:val="none" w:sz="0" w:space="0" w:color="auto"/>
      </w:divBdr>
    </w:div>
    <w:div w:id="2115317638">
      <w:bodyDiv w:val="1"/>
      <w:marLeft w:val="0"/>
      <w:marRight w:val="0"/>
      <w:marTop w:val="0"/>
      <w:marBottom w:val="0"/>
      <w:divBdr>
        <w:top w:val="none" w:sz="0" w:space="0" w:color="auto"/>
        <w:left w:val="none" w:sz="0" w:space="0" w:color="auto"/>
        <w:bottom w:val="none" w:sz="0" w:space="0" w:color="auto"/>
        <w:right w:val="none" w:sz="0" w:space="0" w:color="auto"/>
      </w:divBdr>
    </w:div>
    <w:div w:id="21310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gov/jacs/application.html" TargetMode="External"/><Relationship Id="rId18" Type="http://schemas.openxmlformats.org/officeDocument/2006/relationships/hyperlink" Target="https://www.ecfr.gov/current/title-2/part-200/subpart-E" TargetMode="External"/><Relationship Id="rId26" Type="http://schemas.openxmlformats.org/officeDocument/2006/relationships/hyperlink" Target="mailto:Support@grants.gov" TargetMode="External"/><Relationship Id="rId39" Type="http://schemas.openxmlformats.org/officeDocument/2006/relationships/hyperlink" Target="https://www.ecfr.gov/current/title-2/section-200.329" TargetMode="External"/><Relationship Id="rId21" Type="http://schemas.openxmlformats.org/officeDocument/2006/relationships/hyperlink" Target="https://www.ecfr.gov/current/title-2/subtitle-A/chapter-II/part-200/subpart-B/section-200.113" TargetMode="External"/><Relationship Id="rId34" Type="http://schemas.openxmlformats.org/officeDocument/2006/relationships/hyperlink" Target="https://www.ecfr.gov/current/title-2/section-200.458" TargetMode="External"/><Relationship Id="rId42" Type="http://schemas.openxmlformats.org/officeDocument/2006/relationships/hyperlink" Target="https://www.ecfr.gov/current/title-2/subtitle-A/chapter-II/part-200/subpart-D/subject-group-ECFR36520e4111dce32/section-200.330" TargetMode="External"/><Relationship Id="rId47" Type="http://schemas.openxmlformats.org/officeDocument/2006/relationships/hyperlink" Target="http://www.ecfr.gov/cgi-bin/text-idx?SID=9c3f1f088a2ef78a524a9c28e4cd43b0&amp;mc=true&amp;node=ap2.1.200_1521.xii&amp;rgn=div9"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ts.gov/forms/forms-repository.html" TargetMode="External"/><Relationship Id="rId29" Type="http://schemas.openxmlformats.org/officeDocument/2006/relationships/hyperlink" Target="https://www.ecfr.gov/current/title-2/subtitle-A/chapter-I/part-25/subpart-A/section-25.110" TargetMode="External"/><Relationship Id="rId11" Type="http://schemas.openxmlformats.org/officeDocument/2006/relationships/image" Target="media/image1.jpg"/><Relationship Id="rId24" Type="http://schemas.openxmlformats.org/officeDocument/2006/relationships/hyperlink" Target="https://www.grants.gov/quick-start-guide/applicants" TargetMode="External"/><Relationship Id="rId32" Type="http://schemas.openxmlformats.org/officeDocument/2006/relationships/hyperlink" Target="https://www.ecfr.gov/current/title-2/part-200" TargetMode="External"/><Relationship Id="rId37" Type="http://schemas.openxmlformats.org/officeDocument/2006/relationships/hyperlink" Target="https://www.ecfr.gov/current/title-2/subtitle-A/chapter-II/part-200/subpart-D/subject-group-ECFR8feb98c2e3e5ad2/section-200.315" TargetMode="External"/><Relationship Id="rId40" Type="http://schemas.openxmlformats.org/officeDocument/2006/relationships/hyperlink" Target="https://www.ecfr.gov/current/title-2/section-200.329" TargetMode="External"/><Relationship Id="rId45" Type="http://schemas.openxmlformats.org/officeDocument/2006/relationships/hyperlink" Target="https://www.ecfr.gov/current/title-43/subtitle-A/part-18"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cfr.gov/current/title-2/subtitle-B/chapter-XIV/part-1402" TargetMode="External"/><Relationship Id="rId31" Type="http://schemas.openxmlformats.org/officeDocument/2006/relationships/hyperlink" Target="https://www.ecfr.gov/current/title-2/section-200.206" TargetMode="External"/><Relationship Id="rId44" Type="http://schemas.openxmlformats.org/officeDocument/2006/relationships/hyperlink" Target="https://www.ecfr.gov/current/title-2/subtitle-A/chapter-II/part-20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22" Type="http://schemas.openxmlformats.org/officeDocument/2006/relationships/hyperlink" Target="https://harvester.census.gov/facides/Account/Login.aspx" TargetMode="External"/><Relationship Id="rId27" Type="http://schemas.openxmlformats.org/officeDocument/2006/relationships/hyperlink" Target="mailto:nps_jacsgrants@nps.gov" TargetMode="External"/><Relationship Id="rId30" Type="http://schemas.openxmlformats.org/officeDocument/2006/relationships/hyperlink" Target="https://www.ecfr.gov/current/title-2/subtitle-A/chapter-I/part-25/subpart-B/section-25.205" TargetMode="External"/><Relationship Id="rId35" Type="http://schemas.openxmlformats.org/officeDocument/2006/relationships/hyperlink" Target="https://www.doi.gov/grants/doi-standard-terms-and-conditions" TargetMode="External"/><Relationship Id="rId43" Type="http://schemas.openxmlformats.org/officeDocument/2006/relationships/hyperlink" Target="https://www.ecfr.gov/current/title-2/subtitle-A/chapter-II/part-200/subpart-B/section-200.113"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am.gov/content/entity-registration" TargetMode="External"/><Relationship Id="rId17" Type="http://schemas.openxmlformats.org/officeDocument/2006/relationships/hyperlink" Target="https://www.ecfr.gov/current/title-43/subtitle-A/part-18" TargetMode="External"/><Relationship Id="rId25" Type="http://schemas.openxmlformats.org/officeDocument/2006/relationships/hyperlink" Target="http://www.grants.gov/quick-start-guide/applicants" TargetMode="External"/><Relationship Id="rId33" Type="http://schemas.openxmlformats.org/officeDocument/2006/relationships/hyperlink" Target="https://www.ecfr.gov/current/title-2/section-200.211" TargetMode="External"/><Relationship Id="rId38" Type="http://schemas.openxmlformats.org/officeDocument/2006/relationships/hyperlink" Target="https://grants.gov/forms/forms-repository/post-award-reporting-forms" TargetMode="External"/><Relationship Id="rId46" Type="http://schemas.openxmlformats.org/officeDocument/2006/relationships/hyperlink" Target="https://www.fsrs.gov/" TargetMode="External"/><Relationship Id="rId20" Type="http://schemas.openxmlformats.org/officeDocument/2006/relationships/hyperlink" Target="https://www.ecfr.gov/current/title-2/subtitle-A/chapter-II/part-200/subpart-B/section-200.112" TargetMode="External"/><Relationship Id="rId41" Type="http://schemas.openxmlformats.org/officeDocument/2006/relationships/hyperlink" Target="https://www.ecfr.gov/current/title-2/subtitle-B/chapter-XIV/part-1402/subpart-B/section-1402.112"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oi.gov/document-library/secretary-order" TargetMode="External"/><Relationship Id="rId23" Type="http://schemas.openxmlformats.org/officeDocument/2006/relationships/hyperlink" Target="https://grants.gov/register" TargetMode="External"/><Relationship Id="rId28" Type="http://schemas.openxmlformats.org/officeDocument/2006/relationships/hyperlink" Target="https://www.ecfr.gov/current/title-2/section-25.200" TargetMode="External"/><Relationship Id="rId36" Type="http://schemas.openxmlformats.org/officeDocument/2006/relationships/hyperlink" Target="https://www.ecfr.gov/current/title-2/subtitle-A/chapter-I/part-184" TargetMode="External"/><Relationship Id="rId4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E914F16-5F6E-4CCD-8A93-CE146FCE322A}">
    <t:Anchor>
      <t:Comment id="710709934"/>
    </t:Anchor>
    <t:History>
      <t:Event id="{F2E10BB4-B421-489F-A092-975703246610}" time="2024-08-06T18:16:46.113Z">
        <t:Attribution userId="S::mgochis@ios.doi.gov::c26193a3-3c8e-4f80-a867-fbf82ffe5b46" userProvider="AD" userName="Gochis, Maria A"/>
        <t:Anchor>
          <t:Comment id="710709934"/>
        </t:Anchor>
        <t:Create/>
      </t:Event>
      <t:Event id="{99E12866-7ECE-4EB5-B84E-7A156C92E9B2}" time="2024-08-06T18:16:46.113Z">
        <t:Attribution userId="S::mgochis@ios.doi.gov::c26193a3-3c8e-4f80-a867-fbf82ffe5b46" userProvider="AD" userName="Gochis, Maria A"/>
        <t:Anchor>
          <t:Comment id="710709934"/>
        </t:Anchor>
        <t:Assign userId="S::CMunoz@usbr.gov::06412e59-caca-4540-a308-23f4e4a547a5" userProvider="AD" userName="Munoz, Christina A"/>
      </t:Event>
      <t:Event id="{4C0D739A-DA0E-45B6-AAEB-B03C06BC4161}" time="2024-08-06T18:16:46.113Z">
        <t:Attribution userId="S::mgochis@ios.doi.gov::c26193a3-3c8e-4f80-a867-fbf82ffe5b46" userProvider="AD" userName="Gochis, Maria A"/>
        <t:Anchor>
          <t:Comment id="710709934"/>
        </t:Anchor>
        <t:SetTitle title="@Munoz, Christina A should it be www.grants.gov?"/>
      </t:Event>
      <t:Event id="{B33865E7-593B-425B-AE21-DD43E223117F}" time="2024-08-06T19:34:57.727Z">
        <t:Attribution userId="S::CMunoz@usbr.gov::06412e59-caca-4540-a308-23f4e4a547a5" userProvider="AD" userName="Munoz, Christina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E3CE895EAE3F4DBD7DED57D9590405" ma:contentTypeVersion="4" ma:contentTypeDescription="Create a new document." ma:contentTypeScope="" ma:versionID="86278946988c185c4cf2f9047dd661be">
  <xsd:schema xmlns:xsd="http://www.w3.org/2001/XMLSchema" xmlns:xs="http://www.w3.org/2001/XMLSchema" xmlns:p="http://schemas.microsoft.com/office/2006/metadata/properties" xmlns:ns2="b3bff4f9-d280-4fad-a614-0c14861af574" targetNamespace="http://schemas.microsoft.com/office/2006/metadata/properties" ma:root="true" ma:fieldsID="edf3d4cb62c1bb159125871459b75ba1" ns2:_="">
    <xsd:import namespace="b3bff4f9-d280-4fad-a614-0c14861af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ff4f9-d280-4fad-a614-0c14861af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5D5E8-236F-47F2-845A-8F26CCDE2A69}">
  <ds:schemaRefs>
    <ds:schemaRef ds:uri="http://schemas.openxmlformats.org/officeDocument/2006/bibliography"/>
  </ds:schemaRefs>
</ds:datastoreItem>
</file>

<file path=customXml/itemProps2.xml><?xml version="1.0" encoding="utf-8"?>
<ds:datastoreItem xmlns:ds="http://schemas.openxmlformats.org/officeDocument/2006/customXml" ds:itemID="{626D3D83-8249-4A39-8110-F398C5E500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10A9E6-97EE-422C-B2BE-6F49719A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ff4f9-d280-4fad-a614-0c14861af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69967-14A8-405E-809A-D9BD65F21A78}">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26</Pages>
  <Words>9604</Words>
  <Characters>56473</Characters>
  <Application>Microsoft Office Word</Application>
  <DocSecurity>0</DocSecurity>
  <Lines>1254</Lines>
  <Paragraphs>524</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65553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dc:description/>
  <cp:lastModifiedBy>Gaertner, Katie L</cp:lastModifiedBy>
  <cp:revision>5</cp:revision>
  <dcterms:created xsi:type="dcterms:W3CDTF">2026-04-15T15:35:00Z</dcterms:created>
  <dcterms:modified xsi:type="dcterms:W3CDTF">2026-04-30T16:06:00Z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0x01010088E3CE895EAE3F4DBD7DED57D9590405</vt:lpwstr>
  </property>
  <property fmtid="{D5CDD505-2E9C-101B-9397-08002B2CF9AE}" pid="3" name="MediaServiceImageTags">
    <vt:lpwstr/>
  </property>
  <property fmtid="{D5CDD505-2E9C-101B-9397-08002B2CF9AE}" pid="4" name="docLang">
    <vt:lpwstr>en</vt:lpwstr>
  </property>
</Properties>
</file>