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75F33" w14:textId="6CA293FE" w:rsidR="00382561" w:rsidRPr="00382561" w:rsidRDefault="005D55C9" w:rsidP="00BC1D1B">
      <w:pPr>
        <w:pStyle w:val="NoSpacing"/>
        <w:jc w:val="center"/>
        <w:rPr>
          <w:rFonts w:ascii="Arial" w:eastAsia="Times New Roman" w:hAnsi="Arial" w:cs="Arial"/>
          <w:b/>
          <w:snapToGrid w:val="0"/>
          <w:color w:val="FFFFFF" w:themeColor="background1"/>
          <w:sz w:val="40"/>
          <w:szCs w:val="40"/>
        </w:rPr>
      </w:pPr>
      <w:r>
        <w:rPr>
          <w:rFonts w:ascii="Calibri" w:eastAsia="Times New Roman" w:hAnsi="Calibri" w:cs="Times New Roman"/>
          <w:b/>
          <w:noProof/>
          <w:color w:val="FFFFFF" w:themeColor="background1"/>
          <w:sz w:val="36"/>
          <w:szCs w:val="36"/>
        </w:rPr>
        <w:drawing>
          <wp:anchor distT="0" distB="0" distL="114300" distR="114300" simplePos="0" relativeHeight="251658251" behindDoc="1" locked="0" layoutInCell="1" allowOverlap="1" wp14:anchorId="446B0A70" wp14:editId="1C120583">
            <wp:simplePos x="0" y="0"/>
            <wp:positionH relativeFrom="column">
              <wp:posOffset>-920993</wp:posOffset>
            </wp:positionH>
            <wp:positionV relativeFrom="paragraph">
              <wp:posOffset>-896364</wp:posOffset>
            </wp:positionV>
            <wp:extent cx="8261106" cy="10131552"/>
            <wp:effectExtent l="57150" t="0" r="45085" b="98425"/>
            <wp:wrapNone/>
            <wp:docPr id="401075193"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75193" name="Picture 2" descr="Background pattern&#10;&#10;Description automatically generated"/>
                    <pic:cNvPicPr/>
                  </pic:nvPicPr>
                  <pic:blipFill>
                    <a:blip r:embed="rId11" cstate="print">
                      <a:extLst>
                        <a:ext uri="{BEBA8EAE-BF5A-486C-A8C5-ECC9F3942E4B}">
                          <a14:imgProps xmlns:a14="http://schemas.microsoft.com/office/drawing/2010/main">
                            <a14:imgLayer r:embed="rId12">
                              <a14:imgEffect>
                                <a14:colorTemperature colorTemp="112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a:xfrm>
                      <a:off x="0" y="0"/>
                      <a:ext cx="8261106" cy="10131552"/>
                    </a:xfrm>
                    <a:prstGeom prst="rect">
                      <a:avLst/>
                    </a:prstGeom>
                    <a:effectLst>
                      <a:outerShdw blurRad="50800" dist="50800" dir="5400000" algn="ctr" rotWithShape="0">
                        <a:schemeClr val="bg1"/>
                      </a:outerShdw>
                    </a:effectLst>
                  </pic:spPr>
                </pic:pic>
              </a:graphicData>
            </a:graphic>
            <wp14:sizeRelH relativeFrom="page">
              <wp14:pctWidth>0</wp14:pctWidth>
            </wp14:sizeRelH>
            <wp14:sizeRelV relativeFrom="page">
              <wp14:pctHeight>0</wp14:pctHeight>
            </wp14:sizeRelV>
          </wp:anchor>
        </w:drawing>
      </w:r>
      <w:r w:rsidR="00E01ECE" w:rsidRPr="40C9F99A">
        <w:rPr>
          <w:rFonts w:ascii="Arial" w:eastAsia="Times New Roman" w:hAnsi="Arial" w:cs="Arial"/>
          <w:b/>
          <w:bCs/>
          <w:snapToGrid w:val="0"/>
          <w:color w:val="FFFFFF" w:themeColor="background1"/>
          <w:sz w:val="40"/>
          <w:szCs w:val="40"/>
        </w:rPr>
        <w:t>F</w:t>
      </w:r>
      <w:r w:rsidR="00382561" w:rsidRPr="40C9F99A">
        <w:rPr>
          <w:rFonts w:ascii="Arial" w:eastAsia="Times New Roman" w:hAnsi="Arial" w:cs="Arial"/>
          <w:b/>
          <w:bCs/>
          <w:snapToGrid w:val="0"/>
          <w:color w:val="FFFFFF" w:themeColor="background1"/>
          <w:sz w:val="40"/>
          <w:szCs w:val="40"/>
        </w:rPr>
        <w:t>inancial Assistance</w:t>
      </w:r>
    </w:p>
    <w:p w14:paraId="07F81958" w14:textId="29765137" w:rsidR="00382561" w:rsidRPr="00382561" w:rsidRDefault="00382561" w:rsidP="005621D9">
      <w:pPr>
        <w:pStyle w:val="Title"/>
        <w:spacing w:after="120" w:line="300" w:lineRule="auto"/>
        <w:jc w:val="center"/>
        <w:rPr>
          <w:rFonts w:ascii="Arial" w:eastAsia="Times New Roman" w:hAnsi="Arial" w:cs="Arial"/>
          <w:b/>
          <w:snapToGrid w:val="0"/>
          <w:color w:val="FFFFFF" w:themeColor="background1"/>
          <w:sz w:val="40"/>
          <w:szCs w:val="40"/>
        </w:rPr>
      </w:pPr>
      <w:r w:rsidRPr="00382561">
        <w:rPr>
          <w:rFonts w:ascii="Arial" w:eastAsia="Times New Roman" w:hAnsi="Arial" w:cs="Arial"/>
          <w:b/>
          <w:snapToGrid w:val="0"/>
          <w:color w:val="FFFFFF" w:themeColor="background1"/>
          <w:sz w:val="40"/>
          <w:szCs w:val="40"/>
        </w:rPr>
        <w:t>Notice of Funding Opportunity</w:t>
      </w:r>
    </w:p>
    <w:p w14:paraId="0AF2D97A" w14:textId="48D0805F" w:rsidR="00404FEE" w:rsidRPr="005621D9" w:rsidRDefault="00382561" w:rsidP="005621D9">
      <w:pPr>
        <w:pStyle w:val="Title"/>
        <w:spacing w:after="120" w:line="300" w:lineRule="auto"/>
        <w:jc w:val="center"/>
        <w:rPr>
          <w:rFonts w:ascii="Calibri" w:eastAsia="Times New Roman" w:hAnsi="Calibri" w:cs="Times New Roman"/>
          <w:b/>
          <w:snapToGrid w:val="0"/>
          <w:color w:val="FFFFFF" w:themeColor="background1"/>
          <w:sz w:val="36"/>
          <w:szCs w:val="36"/>
        </w:rPr>
      </w:pPr>
      <w:r w:rsidRPr="00382561">
        <w:rPr>
          <w:rFonts w:ascii="Arial" w:eastAsia="Times New Roman" w:hAnsi="Arial" w:cs="Arial"/>
          <w:b/>
          <w:snapToGrid w:val="0"/>
          <w:color w:val="FFFFFF" w:themeColor="background1"/>
          <w:sz w:val="40"/>
          <w:szCs w:val="40"/>
        </w:rPr>
        <w:t>Part 1</w:t>
      </w:r>
      <w:r w:rsidR="00E01ECE" w:rsidRPr="005621D9">
        <w:rPr>
          <w:rFonts w:ascii="Calibri" w:eastAsia="Times New Roman" w:hAnsi="Calibri" w:cs="Times New Roman"/>
          <w:b/>
          <w:snapToGrid w:val="0"/>
          <w:color w:val="FFFFFF" w:themeColor="background1"/>
          <w:sz w:val="36"/>
          <w:szCs w:val="36"/>
        </w:rPr>
        <w:t xml:space="preserve"> </w:t>
      </w:r>
    </w:p>
    <w:p w14:paraId="7BA331B3" w14:textId="2F02077D" w:rsidR="00BC1D1B" w:rsidRDefault="00BC1D1B" w:rsidP="00BC1D1B">
      <w:pPr>
        <w:pStyle w:val="Title"/>
        <w:jc w:val="center"/>
        <w:rPr>
          <w:rFonts w:ascii="Arial" w:eastAsia="Times New Roman" w:hAnsi="Arial"/>
          <w:b/>
          <w:color w:val="FFFFFF" w:themeColor="background1"/>
          <w:sz w:val="32"/>
          <w:szCs w:val="32"/>
        </w:rPr>
      </w:pPr>
      <w:r>
        <w:rPr>
          <w:rFonts w:ascii="Calibri" w:eastAsia="Times New Roman" w:hAnsi="Calibri" w:cs="Times New Roman"/>
          <w:b/>
          <w:noProof/>
          <w:color w:val="FFFFFF" w:themeColor="background1"/>
          <w:sz w:val="36"/>
          <w:szCs w:val="36"/>
        </w:rPr>
        <w:drawing>
          <wp:inline distT="0" distB="0" distL="0" distR="0" wp14:anchorId="56C2AAFF" wp14:editId="1FF4F4FA">
            <wp:extent cx="5336275" cy="3430381"/>
            <wp:effectExtent l="0" t="0" r="0" b="0"/>
            <wp:docPr id="287365551"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65551" name="Picture 1" descr="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50896" cy="3439780"/>
                    </a:xfrm>
                    <a:prstGeom prst="rect">
                      <a:avLst/>
                    </a:prstGeom>
                  </pic:spPr>
                </pic:pic>
              </a:graphicData>
            </a:graphic>
          </wp:inline>
        </w:drawing>
      </w:r>
    </w:p>
    <w:p w14:paraId="54C51DB3" w14:textId="77777777" w:rsidR="004C25A2" w:rsidRDefault="004C25A2" w:rsidP="007D1D83">
      <w:pPr>
        <w:widowControl w:val="0"/>
        <w:autoSpaceDE w:val="0"/>
        <w:autoSpaceDN w:val="0"/>
        <w:spacing w:line="264" w:lineRule="auto"/>
        <w:rPr>
          <w:rFonts w:ascii="Arial" w:eastAsia="Times New Roman" w:hAnsi="Arial"/>
          <w:b/>
          <w:color w:val="FFFFFF" w:themeColor="background1"/>
          <w:sz w:val="32"/>
          <w:szCs w:val="32"/>
        </w:rPr>
      </w:pPr>
    </w:p>
    <w:p w14:paraId="29353895" w14:textId="55185D8A" w:rsidR="00430617" w:rsidRPr="004F3798" w:rsidRDefault="00430617" w:rsidP="007D1D83">
      <w:pPr>
        <w:widowControl w:val="0"/>
        <w:autoSpaceDE w:val="0"/>
        <w:autoSpaceDN w:val="0"/>
        <w:spacing w:line="264" w:lineRule="auto"/>
        <w:rPr>
          <w:rFonts w:ascii="Arial" w:eastAsia="Times New Roman" w:hAnsi="Arial"/>
          <w:b/>
          <w:color w:val="FFFFFF" w:themeColor="background1"/>
          <w:sz w:val="32"/>
          <w:szCs w:val="32"/>
        </w:rPr>
      </w:pPr>
      <w:r w:rsidRPr="004F3798">
        <w:rPr>
          <w:rFonts w:ascii="Arial" w:eastAsia="Times New Roman" w:hAnsi="Arial"/>
          <w:b/>
          <w:color w:val="FFFFFF" w:themeColor="background1"/>
          <w:sz w:val="32"/>
          <w:szCs w:val="32"/>
        </w:rPr>
        <w:t>Department of Energy (DOE)</w:t>
      </w:r>
    </w:p>
    <w:p w14:paraId="5E5231EE" w14:textId="0BB3BA21" w:rsidR="001C0016" w:rsidRPr="004F3798" w:rsidRDefault="001C383A" w:rsidP="007D1D83">
      <w:pPr>
        <w:spacing w:line="264" w:lineRule="auto"/>
        <w:rPr>
          <w:rFonts w:ascii="Arial" w:hAnsi="Arial"/>
          <w:b/>
          <w:color w:val="FFFFFF" w:themeColor="background1"/>
          <w:sz w:val="32"/>
          <w:szCs w:val="32"/>
        </w:rPr>
      </w:pPr>
      <w:sdt>
        <w:sdtPr>
          <w:rPr>
            <w:rFonts w:ascii="Arial" w:eastAsia="Times New Roman" w:hAnsi="Arial"/>
            <w:b/>
            <w:bCs/>
            <w:color w:val="FFFFFF" w:themeColor="background1"/>
            <w:sz w:val="32"/>
            <w:szCs w:val="32"/>
          </w:rPr>
          <w:id w:val="-1060697754"/>
          <w:lock w:val="sdtLocked"/>
          <w:placeholder>
            <w:docPart w:val="629AAC68265E4944ACE55EEBDA6EFD25"/>
          </w:placeholder>
        </w:sdtPr>
        <w:sdtEndPr>
          <w:rPr>
            <w:rFonts w:eastAsia="Calibri"/>
            <w:bCs w:val="0"/>
          </w:rPr>
        </w:sdtEndPr>
        <w:sdtContent>
          <w:r w:rsidR="00B94402">
            <w:rPr>
              <w:rFonts w:ascii="Arial" w:eastAsia="Times New Roman" w:hAnsi="Arial"/>
              <w:b/>
              <w:bCs/>
              <w:color w:val="FFFFFF" w:themeColor="background1"/>
              <w:sz w:val="32"/>
              <w:szCs w:val="32"/>
            </w:rPr>
            <w:t xml:space="preserve">Office of </w:t>
          </w:r>
          <w:r w:rsidR="00430D39" w:rsidRPr="00430D39">
            <w:rPr>
              <w:rFonts w:ascii="Arial" w:eastAsia="Times New Roman" w:hAnsi="Arial"/>
              <w:b/>
              <w:bCs/>
              <w:color w:val="FFFFFF" w:themeColor="background1"/>
              <w:sz w:val="32"/>
              <w:szCs w:val="32"/>
            </w:rPr>
            <w:t>Geothermal</w:t>
          </w:r>
        </w:sdtContent>
      </w:sdt>
    </w:p>
    <w:sdt>
      <w:sdtPr>
        <w:rPr>
          <w:rFonts w:ascii="Arial" w:hAnsi="Arial"/>
          <w:b/>
          <w:bCs/>
          <w:color w:val="FFFFFF" w:themeColor="background1"/>
          <w:sz w:val="32"/>
          <w:szCs w:val="32"/>
        </w:rPr>
        <w:id w:val="1002787240"/>
        <w:placeholder>
          <w:docPart w:val="AF7A0BF3CA124190837927C1CDFBAA82"/>
        </w:placeholder>
      </w:sdtPr>
      <w:sdtEndPr/>
      <w:sdtContent>
        <w:p w14:paraId="1E5A272E" w14:textId="5BC4B814" w:rsidR="00793EA6" w:rsidRPr="004F3798" w:rsidRDefault="006D7C8C" w:rsidP="007D1D83">
          <w:pPr>
            <w:spacing w:line="264" w:lineRule="auto"/>
            <w:rPr>
              <w:rFonts w:ascii="Arial" w:hAnsi="Arial"/>
              <w:b/>
              <w:color w:val="FFFFFF" w:themeColor="background1"/>
              <w:sz w:val="32"/>
              <w:szCs w:val="32"/>
            </w:rPr>
          </w:pPr>
          <w:r>
            <w:rPr>
              <w:rFonts w:ascii="Arial" w:hAnsi="Arial"/>
              <w:b/>
              <w:color w:val="FFFFFF" w:themeColor="background1"/>
              <w:sz w:val="32"/>
              <w:szCs w:val="32"/>
            </w:rPr>
            <w:t>Next</w:t>
          </w:r>
          <w:r w:rsidR="00B57C95">
            <w:rPr>
              <w:rFonts w:ascii="Arial" w:hAnsi="Arial"/>
              <w:b/>
              <w:color w:val="FFFFFF" w:themeColor="background1"/>
              <w:sz w:val="32"/>
              <w:szCs w:val="32"/>
            </w:rPr>
            <w:t>-</w:t>
          </w:r>
          <w:r>
            <w:rPr>
              <w:rFonts w:ascii="Arial" w:hAnsi="Arial"/>
              <w:b/>
              <w:color w:val="FFFFFF" w:themeColor="background1"/>
              <w:sz w:val="32"/>
              <w:szCs w:val="32"/>
            </w:rPr>
            <w:t>Generation Geothermal Field Tests</w:t>
          </w:r>
          <w:r w:rsidR="00397DE3">
            <w:rPr>
              <w:rFonts w:ascii="Arial" w:hAnsi="Arial"/>
              <w:b/>
              <w:color w:val="FFFFFF" w:themeColor="background1"/>
              <w:sz w:val="32"/>
              <w:szCs w:val="32"/>
            </w:rPr>
            <w:t xml:space="preserve"> and </w:t>
          </w:r>
          <w:r w:rsidR="00275167">
            <w:rPr>
              <w:rFonts w:ascii="Arial" w:hAnsi="Arial"/>
              <w:b/>
              <w:color w:val="FFFFFF" w:themeColor="background1"/>
              <w:sz w:val="32"/>
              <w:szCs w:val="32"/>
            </w:rPr>
            <w:t xml:space="preserve">Geothermal Resource Characterization and Confirmation </w:t>
          </w:r>
        </w:p>
      </w:sdtContent>
    </w:sdt>
    <w:p w14:paraId="09BF1162" w14:textId="0A3702AD" w:rsidR="00ED2F1F" w:rsidRPr="004F3798" w:rsidRDefault="00153A92" w:rsidP="007D1D83">
      <w:pPr>
        <w:spacing w:line="264" w:lineRule="auto"/>
        <w:rPr>
          <w:rFonts w:ascii="Arial" w:hAnsi="Arial"/>
          <w:b/>
          <w:color w:val="FFFFFF" w:themeColor="background1"/>
          <w:sz w:val="32"/>
          <w:szCs w:val="32"/>
        </w:rPr>
      </w:pPr>
      <w:r w:rsidRPr="004F3798">
        <w:rPr>
          <w:rFonts w:ascii="Arial" w:hAnsi="Arial"/>
          <w:b/>
          <w:color w:val="FFFFFF" w:themeColor="background1"/>
          <w:sz w:val="32"/>
          <w:szCs w:val="32"/>
        </w:rPr>
        <w:t xml:space="preserve">Notice of </w:t>
      </w:r>
      <w:r w:rsidR="00ED2F1F" w:rsidRPr="004F3798">
        <w:rPr>
          <w:rFonts w:ascii="Arial" w:hAnsi="Arial"/>
          <w:b/>
          <w:color w:val="FFFFFF" w:themeColor="background1"/>
          <w:sz w:val="32"/>
          <w:szCs w:val="32"/>
        </w:rPr>
        <w:t xml:space="preserve">Funding Opportunity Number: </w:t>
      </w:r>
      <w:sdt>
        <w:sdtPr>
          <w:rPr>
            <w:rFonts w:ascii="Arial" w:hAnsi="Arial"/>
            <w:b/>
            <w:color w:val="FFFFFF" w:themeColor="background1"/>
            <w:sz w:val="32"/>
            <w:szCs w:val="32"/>
          </w:rPr>
          <w:id w:val="-1900269828"/>
          <w:placeholder>
            <w:docPart w:val="634551F59CEB482A90A0AAF051A05219"/>
          </w:placeholder>
        </w:sdtPr>
        <w:sdtEndPr/>
        <w:sdtContent>
          <w:r w:rsidR="006D7C8C">
            <w:rPr>
              <w:rFonts w:ascii="Arial" w:hAnsi="Arial"/>
              <w:b/>
              <w:color w:val="FFFFFF" w:themeColor="background1"/>
              <w:sz w:val="32"/>
              <w:szCs w:val="32"/>
            </w:rPr>
            <w:t>DE-FOA-0003472</w:t>
          </w:r>
        </w:sdtContent>
      </w:sdt>
    </w:p>
    <w:p w14:paraId="6B06B845" w14:textId="26921414" w:rsidR="00F43294" w:rsidRPr="00885B22" w:rsidRDefault="00A03B79" w:rsidP="007D1D83">
      <w:pPr>
        <w:pStyle w:val="H3"/>
        <w:spacing w:line="264" w:lineRule="auto"/>
        <w:rPr>
          <w:color w:val="FFFFFF" w:themeColor="background1"/>
        </w:rPr>
      </w:pPr>
      <w:r>
        <w:rPr>
          <w:color w:val="FFFFFF" w:themeColor="background1"/>
        </w:rPr>
        <w:t xml:space="preserve">First Round </w:t>
      </w:r>
      <w:r w:rsidR="00F07E9B">
        <w:rPr>
          <w:color w:val="FFFFFF" w:themeColor="background1"/>
        </w:rPr>
        <w:t>Letters of Intent</w:t>
      </w:r>
      <w:r w:rsidR="00F43294" w:rsidRPr="00885B22">
        <w:rPr>
          <w:color w:val="FFFFFF" w:themeColor="background1"/>
        </w:rPr>
        <w:t xml:space="preserve"> </w:t>
      </w:r>
      <w:r w:rsidR="00F07E9B">
        <w:rPr>
          <w:color w:val="FFFFFF" w:themeColor="background1"/>
        </w:rPr>
        <w:t>D</w:t>
      </w:r>
      <w:r w:rsidR="00F43294" w:rsidRPr="00885B22">
        <w:rPr>
          <w:color w:val="FFFFFF" w:themeColor="background1"/>
        </w:rPr>
        <w:t>ue</w:t>
      </w:r>
      <w:r w:rsidR="00CB1F70" w:rsidRPr="00885B22">
        <w:rPr>
          <w:color w:val="FFFFFF" w:themeColor="background1"/>
        </w:rPr>
        <w:t>:</w:t>
      </w:r>
      <w:r w:rsidR="00F43294" w:rsidRPr="00885B22">
        <w:rPr>
          <w:color w:val="FFFFFF" w:themeColor="background1"/>
        </w:rPr>
        <w:t xml:space="preserve"> </w:t>
      </w:r>
      <w:sdt>
        <w:sdtPr>
          <w:rPr>
            <w:color w:val="FFFFFF" w:themeColor="background1"/>
          </w:rPr>
          <w:id w:val="-861510715"/>
          <w:placeholder>
            <w:docPart w:val="D688CF280F7640E0834E30BD1B01C500"/>
          </w:placeholder>
        </w:sdtPr>
        <w:sdtEndPr/>
        <w:sdtContent>
          <w:r w:rsidR="0082402D">
            <w:rPr>
              <w:color w:val="FFFFFF" w:themeColor="background1"/>
            </w:rPr>
            <w:t>March 27, 2026</w:t>
          </w:r>
        </w:sdtContent>
      </w:sdt>
    </w:p>
    <w:p w14:paraId="7863D80E" w14:textId="153E0555" w:rsidR="00F07E9B" w:rsidRPr="00885B22" w:rsidRDefault="00F07E9B" w:rsidP="00F07E9B">
      <w:pPr>
        <w:pStyle w:val="H3"/>
        <w:spacing w:line="264" w:lineRule="auto"/>
        <w:rPr>
          <w:color w:val="FFFFFF" w:themeColor="background1"/>
        </w:rPr>
      </w:pPr>
      <w:r>
        <w:rPr>
          <w:color w:val="FFFFFF" w:themeColor="background1"/>
        </w:rPr>
        <w:t xml:space="preserve">First Round </w:t>
      </w:r>
      <w:r w:rsidRPr="00885B22">
        <w:rPr>
          <w:color w:val="FFFFFF" w:themeColor="background1"/>
        </w:rPr>
        <w:t>Application</w:t>
      </w:r>
      <w:r>
        <w:rPr>
          <w:color w:val="FFFFFF" w:themeColor="background1"/>
        </w:rPr>
        <w:t>s</w:t>
      </w:r>
      <w:r w:rsidRPr="00885B22">
        <w:rPr>
          <w:color w:val="FFFFFF" w:themeColor="background1"/>
        </w:rPr>
        <w:t xml:space="preserve"> </w:t>
      </w:r>
      <w:r>
        <w:rPr>
          <w:color w:val="FFFFFF" w:themeColor="background1"/>
        </w:rPr>
        <w:t>D</w:t>
      </w:r>
      <w:r w:rsidRPr="00885B22">
        <w:rPr>
          <w:color w:val="FFFFFF" w:themeColor="background1"/>
        </w:rPr>
        <w:t xml:space="preserve">ue: </w:t>
      </w:r>
      <w:sdt>
        <w:sdtPr>
          <w:rPr>
            <w:color w:val="FFFFFF" w:themeColor="background1"/>
          </w:rPr>
          <w:id w:val="860554401"/>
          <w:placeholder>
            <w:docPart w:val="66756C04FD8F439CA11EF431FD77AA03"/>
          </w:placeholder>
        </w:sdtPr>
        <w:sdtEndPr/>
        <w:sdtContent>
          <w:r w:rsidR="0082402D">
            <w:rPr>
              <w:color w:val="FFFFFF" w:themeColor="background1"/>
            </w:rPr>
            <w:t>April 30, 2026</w:t>
          </w:r>
        </w:sdtContent>
      </w:sdt>
    </w:p>
    <w:p w14:paraId="4F6495F0" w14:textId="77777777" w:rsidR="0016615B" w:rsidRDefault="0016615B" w:rsidP="00E17947">
      <w:pPr>
        <w:pStyle w:val="H3"/>
      </w:pPr>
    </w:p>
    <w:p w14:paraId="6665DAB0" w14:textId="69AE3D65" w:rsidR="00A720A2" w:rsidRPr="00D4434C" w:rsidRDefault="00A720A2" w:rsidP="00F003CA">
      <w:pPr>
        <w:sectPr w:rsidR="00A720A2" w:rsidRPr="00D4434C" w:rsidSect="002675BC">
          <w:headerReference w:type="default" r:id="rId14"/>
          <w:footerReference w:type="even" r:id="rId15"/>
          <w:footerReference w:type="default" r:id="rId16"/>
          <w:headerReference w:type="first" r:id="rId17"/>
          <w:footerReference w:type="first" r:id="rId18"/>
          <w:pgSz w:w="12240" w:h="15840" w:code="1"/>
          <w:pgMar w:top="990" w:right="1440" w:bottom="1440" w:left="1440" w:header="720" w:footer="274" w:gutter="0"/>
          <w:pgNumType w:start="1"/>
          <w:cols w:space="720"/>
          <w:titlePg/>
          <w:docGrid w:linePitch="299"/>
        </w:sectPr>
      </w:pPr>
    </w:p>
    <w:sdt>
      <w:sdtPr>
        <w:rPr>
          <w:rFonts w:ascii="Calibri" w:eastAsia="Calibri" w:hAnsi="Calibri" w:cs="Arial"/>
          <w:bCs w:val="0"/>
          <w:color w:val="auto"/>
          <w:spacing w:val="0"/>
          <w:w w:val="100"/>
          <w:sz w:val="22"/>
        </w:rPr>
        <w:id w:val="1444268945"/>
        <w:docPartObj>
          <w:docPartGallery w:val="Table of Contents"/>
          <w:docPartUnique/>
        </w:docPartObj>
      </w:sdtPr>
      <w:sdtEndPr>
        <w:rPr>
          <w:b/>
          <w:noProof/>
        </w:rPr>
      </w:sdtEndPr>
      <w:sdtContent>
        <w:p w14:paraId="0CD353C4" w14:textId="7DCFE182" w:rsidR="00EF4079" w:rsidRDefault="00EF4079">
          <w:pPr>
            <w:pStyle w:val="TOCHeading"/>
          </w:pPr>
          <w:r>
            <w:t>Table of Contents</w:t>
          </w:r>
        </w:p>
        <w:p w14:paraId="43FB811F" w14:textId="015D600C" w:rsidR="00335C2B" w:rsidRDefault="00C27AEC">
          <w:pPr>
            <w:pStyle w:val="TOC1"/>
            <w:tabs>
              <w:tab w:val="right" w:leader="dot" w:pos="9350"/>
            </w:tabs>
            <w:rPr>
              <w:rFonts w:asciiTheme="minorHAnsi" w:eastAsiaTheme="minorEastAsia" w:hAnsiTheme="minorHAnsi" w:cstheme="minorBidi"/>
              <w:b w:val="0"/>
              <w:bCs w:val="0"/>
              <w:caps w:val="0"/>
              <w:noProof/>
              <w:kern w:val="2"/>
              <w14:ligatures w14:val="standardContextual"/>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209074637" w:history="1">
            <w:r w:rsidR="00335C2B" w:rsidRPr="00041B98">
              <w:rPr>
                <w:rStyle w:val="Hyperlink"/>
                <w:noProof/>
              </w:rPr>
              <w:t>Before You Begin</w:t>
            </w:r>
            <w:r w:rsidR="00335C2B">
              <w:rPr>
                <w:noProof/>
                <w:webHidden/>
              </w:rPr>
              <w:tab/>
            </w:r>
            <w:r w:rsidR="00335C2B">
              <w:rPr>
                <w:noProof/>
                <w:webHidden/>
              </w:rPr>
              <w:fldChar w:fldCharType="begin"/>
            </w:r>
            <w:r w:rsidR="00335C2B">
              <w:rPr>
                <w:noProof/>
                <w:webHidden/>
              </w:rPr>
              <w:instrText xml:space="preserve"> PAGEREF _Toc209074637 \h </w:instrText>
            </w:r>
            <w:r w:rsidR="00335C2B">
              <w:rPr>
                <w:noProof/>
                <w:webHidden/>
              </w:rPr>
            </w:r>
            <w:r w:rsidR="00335C2B">
              <w:rPr>
                <w:noProof/>
                <w:webHidden/>
              </w:rPr>
              <w:fldChar w:fldCharType="separate"/>
            </w:r>
            <w:r w:rsidR="00EB7F7A">
              <w:rPr>
                <w:noProof/>
                <w:webHidden/>
              </w:rPr>
              <w:t>4</w:t>
            </w:r>
            <w:r w:rsidR="00335C2B">
              <w:rPr>
                <w:noProof/>
                <w:webHidden/>
              </w:rPr>
              <w:fldChar w:fldCharType="end"/>
            </w:r>
          </w:hyperlink>
        </w:p>
        <w:p w14:paraId="22955369" w14:textId="36987C25"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38" w:history="1">
            <w:r w:rsidRPr="00041B98">
              <w:rPr>
                <w:rStyle w:val="Hyperlink"/>
                <w:noProof/>
              </w:rPr>
              <w:t>Navigating the Notice of Funding Opportunity</w:t>
            </w:r>
            <w:r>
              <w:rPr>
                <w:noProof/>
                <w:webHidden/>
              </w:rPr>
              <w:tab/>
            </w:r>
            <w:r>
              <w:rPr>
                <w:noProof/>
                <w:webHidden/>
              </w:rPr>
              <w:fldChar w:fldCharType="begin"/>
            </w:r>
            <w:r>
              <w:rPr>
                <w:noProof/>
                <w:webHidden/>
              </w:rPr>
              <w:instrText xml:space="preserve"> PAGEREF _Toc209074638 \h </w:instrText>
            </w:r>
            <w:r>
              <w:rPr>
                <w:noProof/>
                <w:webHidden/>
              </w:rPr>
            </w:r>
            <w:r>
              <w:rPr>
                <w:noProof/>
                <w:webHidden/>
              </w:rPr>
              <w:fldChar w:fldCharType="separate"/>
            </w:r>
            <w:r w:rsidR="00EB7F7A">
              <w:rPr>
                <w:noProof/>
                <w:webHidden/>
              </w:rPr>
              <w:t>4</w:t>
            </w:r>
            <w:r>
              <w:rPr>
                <w:noProof/>
                <w:webHidden/>
              </w:rPr>
              <w:fldChar w:fldCharType="end"/>
            </w:r>
          </w:hyperlink>
        </w:p>
        <w:p w14:paraId="55ADB21E" w14:textId="1D3854CD"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39" w:history="1">
            <w:r w:rsidRPr="00041B98">
              <w:rPr>
                <w:rStyle w:val="Hyperlink"/>
                <w:noProof/>
              </w:rPr>
              <w:t>I</w:t>
            </w:r>
            <w:r w:rsidR="0083261C">
              <w:rPr>
                <w:rStyle w:val="Hyperlink"/>
                <w:noProof/>
              </w:rPr>
              <w:t xml:space="preserve">. </w:t>
            </w:r>
            <w:r w:rsidRPr="00041B98">
              <w:rPr>
                <w:rStyle w:val="Hyperlink"/>
                <w:noProof/>
              </w:rPr>
              <w:t>Basic Information</w:t>
            </w:r>
            <w:r>
              <w:rPr>
                <w:noProof/>
                <w:webHidden/>
              </w:rPr>
              <w:tab/>
            </w:r>
            <w:r>
              <w:rPr>
                <w:noProof/>
                <w:webHidden/>
              </w:rPr>
              <w:fldChar w:fldCharType="begin"/>
            </w:r>
            <w:r>
              <w:rPr>
                <w:noProof/>
                <w:webHidden/>
              </w:rPr>
              <w:instrText xml:space="preserve"> PAGEREF _Toc209074639 \h </w:instrText>
            </w:r>
            <w:r>
              <w:rPr>
                <w:noProof/>
                <w:webHidden/>
              </w:rPr>
            </w:r>
            <w:r>
              <w:rPr>
                <w:noProof/>
                <w:webHidden/>
              </w:rPr>
              <w:fldChar w:fldCharType="separate"/>
            </w:r>
            <w:r w:rsidR="00EB7F7A">
              <w:rPr>
                <w:noProof/>
                <w:webHidden/>
              </w:rPr>
              <w:t>5</w:t>
            </w:r>
            <w:r>
              <w:rPr>
                <w:noProof/>
                <w:webHidden/>
              </w:rPr>
              <w:fldChar w:fldCharType="end"/>
            </w:r>
          </w:hyperlink>
        </w:p>
        <w:p w14:paraId="039713FA" w14:textId="22082D11"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40"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Key Facts</w:t>
            </w:r>
            <w:r>
              <w:rPr>
                <w:noProof/>
                <w:webHidden/>
              </w:rPr>
              <w:tab/>
            </w:r>
            <w:r>
              <w:rPr>
                <w:noProof/>
                <w:webHidden/>
              </w:rPr>
              <w:fldChar w:fldCharType="begin"/>
            </w:r>
            <w:r>
              <w:rPr>
                <w:noProof/>
                <w:webHidden/>
              </w:rPr>
              <w:instrText xml:space="preserve"> PAGEREF _Toc209074640 \h </w:instrText>
            </w:r>
            <w:r>
              <w:rPr>
                <w:noProof/>
                <w:webHidden/>
              </w:rPr>
            </w:r>
            <w:r>
              <w:rPr>
                <w:noProof/>
                <w:webHidden/>
              </w:rPr>
              <w:fldChar w:fldCharType="separate"/>
            </w:r>
            <w:r w:rsidR="00EB7F7A">
              <w:rPr>
                <w:noProof/>
                <w:webHidden/>
              </w:rPr>
              <w:t>5</w:t>
            </w:r>
            <w:r>
              <w:rPr>
                <w:noProof/>
                <w:webHidden/>
              </w:rPr>
              <w:fldChar w:fldCharType="end"/>
            </w:r>
          </w:hyperlink>
        </w:p>
        <w:p w14:paraId="55E60096" w14:textId="0C87D879"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41"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Funding Details</w:t>
            </w:r>
            <w:r>
              <w:rPr>
                <w:noProof/>
                <w:webHidden/>
              </w:rPr>
              <w:tab/>
            </w:r>
            <w:r>
              <w:rPr>
                <w:noProof/>
                <w:webHidden/>
              </w:rPr>
              <w:fldChar w:fldCharType="begin"/>
            </w:r>
            <w:r>
              <w:rPr>
                <w:noProof/>
                <w:webHidden/>
              </w:rPr>
              <w:instrText xml:space="preserve"> PAGEREF _Toc209074641 \h </w:instrText>
            </w:r>
            <w:r>
              <w:rPr>
                <w:noProof/>
                <w:webHidden/>
              </w:rPr>
            </w:r>
            <w:r>
              <w:rPr>
                <w:noProof/>
                <w:webHidden/>
              </w:rPr>
              <w:fldChar w:fldCharType="separate"/>
            </w:r>
            <w:r w:rsidR="00EB7F7A">
              <w:rPr>
                <w:noProof/>
                <w:webHidden/>
              </w:rPr>
              <w:t>7</w:t>
            </w:r>
            <w:r>
              <w:rPr>
                <w:noProof/>
                <w:webHidden/>
              </w:rPr>
              <w:fldChar w:fldCharType="end"/>
            </w:r>
          </w:hyperlink>
        </w:p>
        <w:p w14:paraId="73B15F1E" w14:textId="55680675"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42"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Period of Performance</w:t>
            </w:r>
            <w:r>
              <w:rPr>
                <w:noProof/>
                <w:webHidden/>
              </w:rPr>
              <w:tab/>
            </w:r>
            <w:r>
              <w:rPr>
                <w:noProof/>
                <w:webHidden/>
              </w:rPr>
              <w:fldChar w:fldCharType="begin"/>
            </w:r>
            <w:r>
              <w:rPr>
                <w:noProof/>
                <w:webHidden/>
              </w:rPr>
              <w:instrText xml:space="preserve"> PAGEREF _Toc209074642 \h </w:instrText>
            </w:r>
            <w:r>
              <w:rPr>
                <w:noProof/>
                <w:webHidden/>
              </w:rPr>
            </w:r>
            <w:r>
              <w:rPr>
                <w:noProof/>
                <w:webHidden/>
              </w:rPr>
              <w:fldChar w:fldCharType="separate"/>
            </w:r>
            <w:r w:rsidR="00EB7F7A">
              <w:rPr>
                <w:noProof/>
                <w:webHidden/>
              </w:rPr>
              <w:t>7</w:t>
            </w:r>
            <w:r>
              <w:rPr>
                <w:noProof/>
                <w:webHidden/>
              </w:rPr>
              <w:fldChar w:fldCharType="end"/>
            </w:r>
          </w:hyperlink>
        </w:p>
        <w:p w14:paraId="769AFFED" w14:textId="4CA7D331"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43" w:history="1">
            <w:r w:rsidRPr="00041B98">
              <w:rPr>
                <w:rStyle w:val="Hyperlink"/>
                <w:rFonts w:cs="Arial"/>
                <w:noProof/>
              </w:rPr>
              <w:t>B.</w:t>
            </w:r>
            <w:r>
              <w:rPr>
                <w:rFonts w:eastAsiaTheme="minorEastAsia" w:cstheme="minorBidi"/>
                <w:b w:val="0"/>
                <w:bCs w:val="0"/>
                <w:noProof/>
                <w:kern w:val="2"/>
                <w:sz w:val="24"/>
                <w:szCs w:val="24"/>
                <w14:ligatures w14:val="standardContextual"/>
              </w:rPr>
              <w:tab/>
            </w:r>
            <w:r w:rsidRPr="00041B98">
              <w:rPr>
                <w:rStyle w:val="Hyperlink"/>
                <w:noProof/>
              </w:rPr>
              <w:t>Executive Summary</w:t>
            </w:r>
            <w:r>
              <w:rPr>
                <w:noProof/>
                <w:webHidden/>
              </w:rPr>
              <w:tab/>
            </w:r>
            <w:r>
              <w:rPr>
                <w:noProof/>
                <w:webHidden/>
              </w:rPr>
              <w:fldChar w:fldCharType="begin"/>
            </w:r>
            <w:r>
              <w:rPr>
                <w:noProof/>
                <w:webHidden/>
              </w:rPr>
              <w:instrText xml:space="preserve"> PAGEREF _Toc209074643 \h </w:instrText>
            </w:r>
            <w:r>
              <w:rPr>
                <w:noProof/>
                <w:webHidden/>
              </w:rPr>
            </w:r>
            <w:r>
              <w:rPr>
                <w:noProof/>
                <w:webHidden/>
              </w:rPr>
              <w:fldChar w:fldCharType="separate"/>
            </w:r>
            <w:r w:rsidR="00EB7F7A">
              <w:rPr>
                <w:noProof/>
                <w:webHidden/>
              </w:rPr>
              <w:t>8</w:t>
            </w:r>
            <w:r>
              <w:rPr>
                <w:noProof/>
                <w:webHidden/>
              </w:rPr>
              <w:fldChar w:fldCharType="end"/>
            </w:r>
          </w:hyperlink>
        </w:p>
        <w:p w14:paraId="33591505" w14:textId="75E50AE2"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44" w:history="1">
            <w:r w:rsidRPr="00041B98">
              <w:rPr>
                <w:rStyle w:val="Hyperlink"/>
                <w:rFonts w:cs="Arial"/>
                <w:noProof/>
              </w:rPr>
              <w:t>C.</w:t>
            </w:r>
            <w:r>
              <w:rPr>
                <w:rFonts w:eastAsiaTheme="minorEastAsia" w:cstheme="minorBidi"/>
                <w:b w:val="0"/>
                <w:bCs w:val="0"/>
                <w:noProof/>
                <w:kern w:val="2"/>
                <w:sz w:val="24"/>
                <w:szCs w:val="24"/>
                <w14:ligatures w14:val="standardContextual"/>
              </w:rPr>
              <w:tab/>
            </w:r>
            <w:r w:rsidRPr="00041B98">
              <w:rPr>
                <w:rStyle w:val="Hyperlink"/>
                <w:noProof/>
              </w:rPr>
              <w:t>Agency Contact Information</w:t>
            </w:r>
            <w:r>
              <w:rPr>
                <w:noProof/>
                <w:webHidden/>
              </w:rPr>
              <w:tab/>
            </w:r>
            <w:r>
              <w:rPr>
                <w:noProof/>
                <w:webHidden/>
              </w:rPr>
              <w:fldChar w:fldCharType="begin"/>
            </w:r>
            <w:r>
              <w:rPr>
                <w:noProof/>
                <w:webHidden/>
              </w:rPr>
              <w:instrText xml:space="preserve"> PAGEREF _Toc209074644 \h </w:instrText>
            </w:r>
            <w:r>
              <w:rPr>
                <w:noProof/>
                <w:webHidden/>
              </w:rPr>
            </w:r>
            <w:r>
              <w:rPr>
                <w:noProof/>
                <w:webHidden/>
              </w:rPr>
              <w:fldChar w:fldCharType="separate"/>
            </w:r>
            <w:r w:rsidR="00EB7F7A">
              <w:rPr>
                <w:noProof/>
                <w:webHidden/>
              </w:rPr>
              <w:t>8</w:t>
            </w:r>
            <w:r>
              <w:rPr>
                <w:noProof/>
                <w:webHidden/>
              </w:rPr>
              <w:fldChar w:fldCharType="end"/>
            </w:r>
          </w:hyperlink>
        </w:p>
        <w:p w14:paraId="7B882646" w14:textId="4D2B31E6"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45" w:history="1">
            <w:r w:rsidRPr="00041B98">
              <w:rPr>
                <w:rStyle w:val="Hyperlink"/>
                <w:noProof/>
              </w:rPr>
              <w:t>II</w:t>
            </w:r>
            <w:r w:rsidR="0083261C">
              <w:rPr>
                <w:rStyle w:val="Hyperlink"/>
                <w:noProof/>
              </w:rPr>
              <w:t xml:space="preserve">. </w:t>
            </w:r>
            <w:r w:rsidRPr="00041B98">
              <w:rPr>
                <w:rStyle w:val="Hyperlink"/>
                <w:noProof/>
              </w:rPr>
              <w:t>Eligibility</w:t>
            </w:r>
            <w:r>
              <w:rPr>
                <w:noProof/>
                <w:webHidden/>
              </w:rPr>
              <w:tab/>
            </w:r>
            <w:r>
              <w:rPr>
                <w:noProof/>
                <w:webHidden/>
              </w:rPr>
              <w:fldChar w:fldCharType="begin"/>
            </w:r>
            <w:r>
              <w:rPr>
                <w:noProof/>
                <w:webHidden/>
              </w:rPr>
              <w:instrText xml:space="preserve"> PAGEREF _Toc209074645 \h </w:instrText>
            </w:r>
            <w:r>
              <w:rPr>
                <w:noProof/>
                <w:webHidden/>
              </w:rPr>
            </w:r>
            <w:r>
              <w:rPr>
                <w:noProof/>
                <w:webHidden/>
              </w:rPr>
              <w:fldChar w:fldCharType="separate"/>
            </w:r>
            <w:r w:rsidR="00EB7F7A">
              <w:rPr>
                <w:noProof/>
                <w:webHidden/>
              </w:rPr>
              <w:t>8</w:t>
            </w:r>
            <w:r>
              <w:rPr>
                <w:noProof/>
                <w:webHidden/>
              </w:rPr>
              <w:fldChar w:fldCharType="end"/>
            </w:r>
          </w:hyperlink>
        </w:p>
        <w:p w14:paraId="313133E2" w14:textId="32D05B4F"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46"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Eligible Applicants</w:t>
            </w:r>
            <w:r>
              <w:rPr>
                <w:noProof/>
                <w:webHidden/>
              </w:rPr>
              <w:tab/>
            </w:r>
            <w:r>
              <w:rPr>
                <w:noProof/>
                <w:webHidden/>
              </w:rPr>
              <w:fldChar w:fldCharType="begin"/>
            </w:r>
            <w:r>
              <w:rPr>
                <w:noProof/>
                <w:webHidden/>
              </w:rPr>
              <w:instrText xml:space="preserve"> PAGEREF _Toc209074646 \h </w:instrText>
            </w:r>
            <w:r>
              <w:rPr>
                <w:noProof/>
                <w:webHidden/>
              </w:rPr>
            </w:r>
            <w:r>
              <w:rPr>
                <w:noProof/>
                <w:webHidden/>
              </w:rPr>
              <w:fldChar w:fldCharType="separate"/>
            </w:r>
            <w:r w:rsidR="00EB7F7A">
              <w:rPr>
                <w:noProof/>
                <w:webHidden/>
              </w:rPr>
              <w:t>9</w:t>
            </w:r>
            <w:r>
              <w:rPr>
                <w:noProof/>
                <w:webHidden/>
              </w:rPr>
              <w:fldChar w:fldCharType="end"/>
            </w:r>
          </w:hyperlink>
        </w:p>
        <w:p w14:paraId="47A020AB" w14:textId="3B1CA183"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47"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Domestic Entities</w:t>
            </w:r>
            <w:r>
              <w:rPr>
                <w:noProof/>
                <w:webHidden/>
              </w:rPr>
              <w:tab/>
            </w:r>
            <w:r>
              <w:rPr>
                <w:noProof/>
                <w:webHidden/>
              </w:rPr>
              <w:fldChar w:fldCharType="begin"/>
            </w:r>
            <w:r>
              <w:rPr>
                <w:noProof/>
                <w:webHidden/>
              </w:rPr>
              <w:instrText xml:space="preserve"> PAGEREF _Toc209074647 \h </w:instrText>
            </w:r>
            <w:r>
              <w:rPr>
                <w:noProof/>
                <w:webHidden/>
              </w:rPr>
            </w:r>
            <w:r>
              <w:rPr>
                <w:noProof/>
                <w:webHidden/>
              </w:rPr>
              <w:fldChar w:fldCharType="separate"/>
            </w:r>
            <w:r w:rsidR="00EB7F7A">
              <w:rPr>
                <w:noProof/>
                <w:webHidden/>
              </w:rPr>
              <w:t>9</w:t>
            </w:r>
            <w:r>
              <w:rPr>
                <w:noProof/>
                <w:webHidden/>
              </w:rPr>
              <w:fldChar w:fldCharType="end"/>
            </w:r>
          </w:hyperlink>
        </w:p>
        <w:p w14:paraId="65122978" w14:textId="0D261D6C"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48"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Foreign Entity Participation</w:t>
            </w:r>
            <w:r>
              <w:rPr>
                <w:noProof/>
                <w:webHidden/>
              </w:rPr>
              <w:tab/>
            </w:r>
            <w:r>
              <w:rPr>
                <w:noProof/>
                <w:webHidden/>
              </w:rPr>
              <w:fldChar w:fldCharType="begin"/>
            </w:r>
            <w:r>
              <w:rPr>
                <w:noProof/>
                <w:webHidden/>
              </w:rPr>
              <w:instrText xml:space="preserve"> PAGEREF _Toc209074648 \h </w:instrText>
            </w:r>
            <w:r>
              <w:rPr>
                <w:noProof/>
                <w:webHidden/>
              </w:rPr>
            </w:r>
            <w:r>
              <w:rPr>
                <w:noProof/>
                <w:webHidden/>
              </w:rPr>
              <w:fldChar w:fldCharType="separate"/>
            </w:r>
            <w:r w:rsidR="00EB7F7A">
              <w:rPr>
                <w:noProof/>
                <w:webHidden/>
              </w:rPr>
              <w:t>9</w:t>
            </w:r>
            <w:r>
              <w:rPr>
                <w:noProof/>
                <w:webHidden/>
              </w:rPr>
              <w:fldChar w:fldCharType="end"/>
            </w:r>
          </w:hyperlink>
        </w:p>
        <w:p w14:paraId="04CDC946" w14:textId="0A437C0C"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49" w:history="1">
            <w:r w:rsidRPr="00041B98">
              <w:rPr>
                <w:rStyle w:val="Hyperlink"/>
                <w:rFonts w:cs="Arial"/>
                <w:noProof/>
              </w:rPr>
              <w:t>B.</w:t>
            </w:r>
            <w:r>
              <w:rPr>
                <w:rFonts w:eastAsiaTheme="minorEastAsia" w:cstheme="minorBidi"/>
                <w:b w:val="0"/>
                <w:bCs w:val="0"/>
                <w:noProof/>
                <w:kern w:val="2"/>
                <w:sz w:val="24"/>
                <w:szCs w:val="24"/>
                <w14:ligatures w14:val="standardContextual"/>
              </w:rPr>
              <w:tab/>
            </w:r>
            <w:r w:rsidRPr="00041B98">
              <w:rPr>
                <w:rStyle w:val="Hyperlink"/>
                <w:noProof/>
              </w:rPr>
              <w:t>Limitation on Number of Applications Eligible for Review</w:t>
            </w:r>
            <w:r>
              <w:rPr>
                <w:noProof/>
                <w:webHidden/>
              </w:rPr>
              <w:tab/>
            </w:r>
            <w:r>
              <w:rPr>
                <w:noProof/>
                <w:webHidden/>
              </w:rPr>
              <w:fldChar w:fldCharType="begin"/>
            </w:r>
            <w:r>
              <w:rPr>
                <w:noProof/>
                <w:webHidden/>
              </w:rPr>
              <w:instrText xml:space="preserve"> PAGEREF _Toc209074649 \h </w:instrText>
            </w:r>
            <w:r>
              <w:rPr>
                <w:noProof/>
                <w:webHidden/>
              </w:rPr>
            </w:r>
            <w:r>
              <w:rPr>
                <w:noProof/>
                <w:webHidden/>
              </w:rPr>
              <w:fldChar w:fldCharType="separate"/>
            </w:r>
            <w:r w:rsidR="00EB7F7A">
              <w:rPr>
                <w:noProof/>
                <w:webHidden/>
              </w:rPr>
              <w:t>10</w:t>
            </w:r>
            <w:r>
              <w:rPr>
                <w:noProof/>
                <w:webHidden/>
              </w:rPr>
              <w:fldChar w:fldCharType="end"/>
            </w:r>
          </w:hyperlink>
        </w:p>
        <w:p w14:paraId="65AF2C63" w14:textId="5225A4D9"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50" w:history="1">
            <w:r w:rsidRPr="00041B98">
              <w:rPr>
                <w:rStyle w:val="Hyperlink"/>
                <w:rFonts w:cs="Arial"/>
                <w:noProof/>
              </w:rPr>
              <w:t>C.</w:t>
            </w:r>
            <w:r>
              <w:rPr>
                <w:rFonts w:eastAsiaTheme="minorEastAsia" w:cstheme="minorBidi"/>
                <w:b w:val="0"/>
                <w:bCs w:val="0"/>
                <w:noProof/>
                <w:kern w:val="2"/>
                <w:sz w:val="24"/>
                <w:szCs w:val="24"/>
                <w14:ligatures w14:val="standardContextual"/>
              </w:rPr>
              <w:tab/>
            </w:r>
            <w:r w:rsidRPr="00041B98">
              <w:rPr>
                <w:rStyle w:val="Hyperlink"/>
                <w:noProof/>
              </w:rPr>
              <w:t>Cost Sharing</w:t>
            </w:r>
            <w:r>
              <w:rPr>
                <w:noProof/>
                <w:webHidden/>
              </w:rPr>
              <w:tab/>
            </w:r>
            <w:r>
              <w:rPr>
                <w:noProof/>
                <w:webHidden/>
              </w:rPr>
              <w:fldChar w:fldCharType="begin"/>
            </w:r>
            <w:r>
              <w:rPr>
                <w:noProof/>
                <w:webHidden/>
              </w:rPr>
              <w:instrText xml:space="preserve"> PAGEREF _Toc209074650 \h </w:instrText>
            </w:r>
            <w:r>
              <w:rPr>
                <w:noProof/>
                <w:webHidden/>
              </w:rPr>
            </w:r>
            <w:r>
              <w:rPr>
                <w:noProof/>
                <w:webHidden/>
              </w:rPr>
              <w:fldChar w:fldCharType="separate"/>
            </w:r>
            <w:r w:rsidR="00EB7F7A">
              <w:rPr>
                <w:noProof/>
                <w:webHidden/>
              </w:rPr>
              <w:t>11</w:t>
            </w:r>
            <w:r>
              <w:rPr>
                <w:noProof/>
                <w:webHidden/>
              </w:rPr>
              <w:fldChar w:fldCharType="end"/>
            </w:r>
          </w:hyperlink>
        </w:p>
        <w:p w14:paraId="0C46C762" w14:textId="5C799F2E"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51"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Cost Share Requirements</w:t>
            </w:r>
            <w:r>
              <w:rPr>
                <w:noProof/>
                <w:webHidden/>
              </w:rPr>
              <w:tab/>
            </w:r>
            <w:r>
              <w:rPr>
                <w:noProof/>
                <w:webHidden/>
              </w:rPr>
              <w:fldChar w:fldCharType="begin"/>
            </w:r>
            <w:r>
              <w:rPr>
                <w:noProof/>
                <w:webHidden/>
              </w:rPr>
              <w:instrText xml:space="preserve"> PAGEREF _Toc209074651 \h </w:instrText>
            </w:r>
            <w:r>
              <w:rPr>
                <w:noProof/>
                <w:webHidden/>
              </w:rPr>
            </w:r>
            <w:r>
              <w:rPr>
                <w:noProof/>
                <w:webHidden/>
              </w:rPr>
              <w:fldChar w:fldCharType="separate"/>
            </w:r>
            <w:r w:rsidR="00EB7F7A">
              <w:rPr>
                <w:noProof/>
                <w:webHidden/>
              </w:rPr>
              <w:t>11</w:t>
            </w:r>
            <w:r>
              <w:rPr>
                <w:noProof/>
                <w:webHidden/>
              </w:rPr>
              <w:fldChar w:fldCharType="end"/>
            </w:r>
          </w:hyperlink>
        </w:p>
        <w:p w14:paraId="125B9FEB" w14:textId="695C8D9F"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52"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Unallowable Cost Share Sources, NOFO Specific</w:t>
            </w:r>
            <w:r>
              <w:rPr>
                <w:noProof/>
                <w:webHidden/>
              </w:rPr>
              <w:tab/>
            </w:r>
            <w:r>
              <w:rPr>
                <w:noProof/>
                <w:webHidden/>
              </w:rPr>
              <w:fldChar w:fldCharType="begin"/>
            </w:r>
            <w:r>
              <w:rPr>
                <w:noProof/>
                <w:webHidden/>
              </w:rPr>
              <w:instrText xml:space="preserve"> PAGEREF _Toc209074652 \h </w:instrText>
            </w:r>
            <w:r>
              <w:rPr>
                <w:noProof/>
                <w:webHidden/>
              </w:rPr>
            </w:r>
            <w:r>
              <w:rPr>
                <w:noProof/>
                <w:webHidden/>
              </w:rPr>
              <w:fldChar w:fldCharType="separate"/>
            </w:r>
            <w:r w:rsidR="00EB7F7A">
              <w:rPr>
                <w:noProof/>
                <w:webHidden/>
              </w:rPr>
              <w:t>11</w:t>
            </w:r>
            <w:r>
              <w:rPr>
                <w:noProof/>
                <w:webHidden/>
              </w:rPr>
              <w:fldChar w:fldCharType="end"/>
            </w:r>
          </w:hyperlink>
        </w:p>
        <w:p w14:paraId="6012BF61" w14:textId="59FA9A98"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53" w:history="1">
            <w:r w:rsidRPr="00041B98">
              <w:rPr>
                <w:rStyle w:val="Hyperlink"/>
                <w:rFonts w:cs="Arial"/>
                <w:noProof/>
              </w:rPr>
              <w:t>D.</w:t>
            </w:r>
            <w:r>
              <w:rPr>
                <w:rFonts w:eastAsiaTheme="minorEastAsia" w:cstheme="minorBidi"/>
                <w:b w:val="0"/>
                <w:bCs w:val="0"/>
                <w:noProof/>
                <w:kern w:val="2"/>
                <w:sz w:val="24"/>
                <w:szCs w:val="24"/>
                <w14:ligatures w14:val="standardContextual"/>
              </w:rPr>
              <w:tab/>
            </w:r>
            <w:r w:rsidRPr="00041B98">
              <w:rPr>
                <w:rStyle w:val="Hyperlink"/>
                <w:noProof/>
              </w:rPr>
              <w:t>FFRDC Eligibility Criteria</w:t>
            </w:r>
            <w:r>
              <w:rPr>
                <w:noProof/>
                <w:webHidden/>
              </w:rPr>
              <w:tab/>
            </w:r>
            <w:r>
              <w:rPr>
                <w:noProof/>
                <w:webHidden/>
              </w:rPr>
              <w:fldChar w:fldCharType="begin"/>
            </w:r>
            <w:r>
              <w:rPr>
                <w:noProof/>
                <w:webHidden/>
              </w:rPr>
              <w:instrText xml:space="preserve"> PAGEREF _Toc209074653 \h </w:instrText>
            </w:r>
            <w:r>
              <w:rPr>
                <w:noProof/>
                <w:webHidden/>
              </w:rPr>
            </w:r>
            <w:r>
              <w:rPr>
                <w:noProof/>
                <w:webHidden/>
              </w:rPr>
              <w:fldChar w:fldCharType="separate"/>
            </w:r>
            <w:r w:rsidR="00EB7F7A">
              <w:rPr>
                <w:noProof/>
                <w:webHidden/>
              </w:rPr>
              <w:t>11</w:t>
            </w:r>
            <w:r>
              <w:rPr>
                <w:noProof/>
                <w:webHidden/>
              </w:rPr>
              <w:fldChar w:fldCharType="end"/>
            </w:r>
          </w:hyperlink>
        </w:p>
        <w:p w14:paraId="4A44D13E" w14:textId="7E09A8EF"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54"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DOE FFRDCs as the Applicant</w:t>
            </w:r>
            <w:r>
              <w:rPr>
                <w:noProof/>
                <w:webHidden/>
              </w:rPr>
              <w:tab/>
            </w:r>
            <w:r>
              <w:rPr>
                <w:noProof/>
                <w:webHidden/>
              </w:rPr>
              <w:fldChar w:fldCharType="begin"/>
            </w:r>
            <w:r>
              <w:rPr>
                <w:noProof/>
                <w:webHidden/>
              </w:rPr>
              <w:instrText xml:space="preserve"> PAGEREF _Toc209074654 \h </w:instrText>
            </w:r>
            <w:r>
              <w:rPr>
                <w:noProof/>
                <w:webHidden/>
              </w:rPr>
            </w:r>
            <w:r>
              <w:rPr>
                <w:noProof/>
                <w:webHidden/>
              </w:rPr>
              <w:fldChar w:fldCharType="separate"/>
            </w:r>
            <w:r w:rsidR="00EB7F7A">
              <w:rPr>
                <w:noProof/>
                <w:webHidden/>
              </w:rPr>
              <w:t>11</w:t>
            </w:r>
            <w:r>
              <w:rPr>
                <w:noProof/>
                <w:webHidden/>
              </w:rPr>
              <w:fldChar w:fldCharType="end"/>
            </w:r>
          </w:hyperlink>
        </w:p>
        <w:p w14:paraId="4D1C0BAB" w14:textId="53A2D25B"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55"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 xml:space="preserve">DOE and Non-DOE FFRDCs as a </w:t>
            </w:r>
            <w:r w:rsidRPr="00041B98">
              <w:rPr>
                <w:rStyle w:val="Hyperlink"/>
                <w:rFonts w:eastAsia="MS Gothic" w:cs="Calibri"/>
                <w:noProof/>
              </w:rPr>
              <w:t>Subrecipient</w:t>
            </w:r>
            <w:r>
              <w:rPr>
                <w:noProof/>
                <w:webHidden/>
              </w:rPr>
              <w:tab/>
            </w:r>
            <w:r>
              <w:rPr>
                <w:noProof/>
                <w:webHidden/>
              </w:rPr>
              <w:fldChar w:fldCharType="begin"/>
            </w:r>
            <w:r>
              <w:rPr>
                <w:noProof/>
                <w:webHidden/>
              </w:rPr>
              <w:instrText xml:space="preserve"> PAGEREF _Toc209074655 \h </w:instrText>
            </w:r>
            <w:r>
              <w:rPr>
                <w:noProof/>
                <w:webHidden/>
              </w:rPr>
            </w:r>
            <w:r>
              <w:rPr>
                <w:noProof/>
                <w:webHidden/>
              </w:rPr>
              <w:fldChar w:fldCharType="separate"/>
            </w:r>
            <w:r w:rsidR="00EB7F7A">
              <w:rPr>
                <w:noProof/>
                <w:webHidden/>
              </w:rPr>
              <w:t>11</w:t>
            </w:r>
            <w:r>
              <w:rPr>
                <w:noProof/>
                <w:webHidden/>
              </w:rPr>
              <w:fldChar w:fldCharType="end"/>
            </w:r>
          </w:hyperlink>
        </w:p>
        <w:p w14:paraId="47F87849" w14:textId="050AF883"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56" w:history="1">
            <w:r w:rsidRPr="00041B98">
              <w:rPr>
                <w:rStyle w:val="Hyperlink"/>
                <w:noProof/>
              </w:rPr>
              <w:t>III</w:t>
            </w:r>
            <w:r w:rsidR="0083261C">
              <w:rPr>
                <w:rStyle w:val="Hyperlink"/>
                <w:noProof/>
              </w:rPr>
              <w:t xml:space="preserve">. </w:t>
            </w:r>
            <w:r w:rsidRPr="00041B98">
              <w:rPr>
                <w:rStyle w:val="Hyperlink"/>
                <w:noProof/>
              </w:rPr>
              <w:t xml:space="preserve">Program </w:t>
            </w:r>
            <w:r w:rsidRPr="00041B98">
              <w:rPr>
                <w:rStyle w:val="Hyperlink"/>
                <w:noProof/>
                <w:w w:val="95"/>
              </w:rPr>
              <w:t>Description</w:t>
            </w:r>
            <w:r>
              <w:rPr>
                <w:noProof/>
                <w:webHidden/>
              </w:rPr>
              <w:tab/>
            </w:r>
            <w:r>
              <w:rPr>
                <w:noProof/>
                <w:webHidden/>
              </w:rPr>
              <w:fldChar w:fldCharType="begin"/>
            </w:r>
            <w:r>
              <w:rPr>
                <w:noProof/>
                <w:webHidden/>
              </w:rPr>
              <w:instrText xml:space="preserve"> PAGEREF _Toc209074656 \h </w:instrText>
            </w:r>
            <w:r>
              <w:rPr>
                <w:noProof/>
                <w:webHidden/>
              </w:rPr>
            </w:r>
            <w:r>
              <w:rPr>
                <w:noProof/>
                <w:webHidden/>
              </w:rPr>
              <w:fldChar w:fldCharType="separate"/>
            </w:r>
            <w:r w:rsidR="00EB7F7A">
              <w:rPr>
                <w:noProof/>
                <w:webHidden/>
              </w:rPr>
              <w:t>12</w:t>
            </w:r>
            <w:r>
              <w:rPr>
                <w:noProof/>
                <w:webHidden/>
              </w:rPr>
              <w:fldChar w:fldCharType="end"/>
            </w:r>
          </w:hyperlink>
        </w:p>
        <w:p w14:paraId="222B6835" w14:textId="286CDEE0"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57"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Program Purpose</w:t>
            </w:r>
            <w:r>
              <w:rPr>
                <w:noProof/>
                <w:webHidden/>
              </w:rPr>
              <w:tab/>
            </w:r>
            <w:r>
              <w:rPr>
                <w:noProof/>
                <w:webHidden/>
              </w:rPr>
              <w:fldChar w:fldCharType="begin"/>
            </w:r>
            <w:r>
              <w:rPr>
                <w:noProof/>
                <w:webHidden/>
              </w:rPr>
              <w:instrText xml:space="preserve"> PAGEREF _Toc209074657 \h </w:instrText>
            </w:r>
            <w:r>
              <w:rPr>
                <w:noProof/>
                <w:webHidden/>
              </w:rPr>
            </w:r>
            <w:r>
              <w:rPr>
                <w:noProof/>
                <w:webHidden/>
              </w:rPr>
              <w:fldChar w:fldCharType="separate"/>
            </w:r>
            <w:r w:rsidR="00EB7F7A">
              <w:rPr>
                <w:noProof/>
                <w:webHidden/>
              </w:rPr>
              <w:t>12</w:t>
            </w:r>
            <w:r>
              <w:rPr>
                <w:noProof/>
                <w:webHidden/>
              </w:rPr>
              <w:fldChar w:fldCharType="end"/>
            </w:r>
          </w:hyperlink>
        </w:p>
        <w:p w14:paraId="76496B01" w14:textId="130F8552"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58" w:history="1">
            <w:r w:rsidRPr="00041B98">
              <w:rPr>
                <w:rStyle w:val="Hyperlink"/>
                <w:rFonts w:cs="Arial"/>
                <w:noProof/>
              </w:rPr>
              <w:t>B.</w:t>
            </w:r>
            <w:r>
              <w:rPr>
                <w:rFonts w:eastAsiaTheme="minorEastAsia" w:cstheme="minorBidi"/>
                <w:b w:val="0"/>
                <w:bCs w:val="0"/>
                <w:noProof/>
                <w:kern w:val="2"/>
                <w:sz w:val="24"/>
                <w:szCs w:val="24"/>
                <w14:ligatures w14:val="standardContextual"/>
              </w:rPr>
              <w:tab/>
            </w:r>
            <w:r w:rsidRPr="00041B98">
              <w:rPr>
                <w:rStyle w:val="Hyperlink"/>
                <w:noProof/>
              </w:rPr>
              <w:t>Program Goals and Objectives</w:t>
            </w:r>
            <w:r>
              <w:rPr>
                <w:noProof/>
                <w:webHidden/>
              </w:rPr>
              <w:tab/>
            </w:r>
            <w:r>
              <w:rPr>
                <w:noProof/>
                <w:webHidden/>
              </w:rPr>
              <w:fldChar w:fldCharType="begin"/>
            </w:r>
            <w:r>
              <w:rPr>
                <w:noProof/>
                <w:webHidden/>
              </w:rPr>
              <w:instrText xml:space="preserve"> PAGEREF _Toc209074658 \h </w:instrText>
            </w:r>
            <w:r>
              <w:rPr>
                <w:noProof/>
                <w:webHidden/>
              </w:rPr>
            </w:r>
            <w:r>
              <w:rPr>
                <w:noProof/>
                <w:webHidden/>
              </w:rPr>
              <w:fldChar w:fldCharType="separate"/>
            </w:r>
            <w:r w:rsidR="00EB7F7A">
              <w:rPr>
                <w:noProof/>
                <w:webHidden/>
              </w:rPr>
              <w:t>14</w:t>
            </w:r>
            <w:r>
              <w:rPr>
                <w:noProof/>
                <w:webHidden/>
              </w:rPr>
              <w:fldChar w:fldCharType="end"/>
            </w:r>
          </w:hyperlink>
        </w:p>
        <w:p w14:paraId="799AF694" w14:textId="73AF0DD7"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59" w:history="1">
            <w:r w:rsidRPr="00041B98">
              <w:rPr>
                <w:rStyle w:val="Hyperlink"/>
                <w:rFonts w:cs="Arial"/>
                <w:noProof/>
              </w:rPr>
              <w:t>C.</w:t>
            </w:r>
            <w:r>
              <w:rPr>
                <w:rFonts w:eastAsiaTheme="minorEastAsia" w:cstheme="minorBidi"/>
                <w:b w:val="0"/>
                <w:bCs w:val="0"/>
                <w:noProof/>
                <w:kern w:val="2"/>
                <w:sz w:val="24"/>
                <w:szCs w:val="24"/>
                <w14:ligatures w14:val="standardContextual"/>
              </w:rPr>
              <w:tab/>
            </w:r>
            <w:r w:rsidRPr="00041B98">
              <w:rPr>
                <w:rStyle w:val="Hyperlink"/>
                <w:noProof/>
              </w:rPr>
              <w:t>Expected Performance Goals</w:t>
            </w:r>
            <w:r>
              <w:rPr>
                <w:noProof/>
                <w:webHidden/>
              </w:rPr>
              <w:tab/>
            </w:r>
            <w:r>
              <w:rPr>
                <w:noProof/>
                <w:webHidden/>
              </w:rPr>
              <w:fldChar w:fldCharType="begin"/>
            </w:r>
            <w:r>
              <w:rPr>
                <w:noProof/>
                <w:webHidden/>
              </w:rPr>
              <w:instrText xml:space="preserve"> PAGEREF _Toc209074659 \h </w:instrText>
            </w:r>
            <w:r>
              <w:rPr>
                <w:noProof/>
                <w:webHidden/>
              </w:rPr>
            </w:r>
            <w:r>
              <w:rPr>
                <w:noProof/>
                <w:webHidden/>
              </w:rPr>
              <w:fldChar w:fldCharType="separate"/>
            </w:r>
            <w:r w:rsidR="00EB7F7A">
              <w:rPr>
                <w:noProof/>
                <w:webHidden/>
              </w:rPr>
              <w:t>16</w:t>
            </w:r>
            <w:r>
              <w:rPr>
                <w:noProof/>
                <w:webHidden/>
              </w:rPr>
              <w:fldChar w:fldCharType="end"/>
            </w:r>
          </w:hyperlink>
        </w:p>
        <w:p w14:paraId="48F2774A" w14:textId="60C65BB8"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60" w:history="1">
            <w:r w:rsidRPr="00041B98">
              <w:rPr>
                <w:rStyle w:val="Hyperlink"/>
                <w:rFonts w:cs="Arial"/>
                <w:noProof/>
              </w:rPr>
              <w:t>D.</w:t>
            </w:r>
            <w:r>
              <w:rPr>
                <w:rFonts w:eastAsiaTheme="minorEastAsia" w:cstheme="minorBidi"/>
                <w:b w:val="0"/>
                <w:bCs w:val="0"/>
                <w:noProof/>
                <w:kern w:val="2"/>
                <w:sz w:val="24"/>
                <w:szCs w:val="24"/>
                <w14:ligatures w14:val="standardContextual"/>
              </w:rPr>
              <w:tab/>
            </w:r>
            <w:r w:rsidRPr="00041B98">
              <w:rPr>
                <w:rStyle w:val="Hyperlink"/>
                <w:noProof/>
              </w:rPr>
              <w:t>Topic Areas</w:t>
            </w:r>
            <w:r>
              <w:rPr>
                <w:noProof/>
                <w:webHidden/>
              </w:rPr>
              <w:tab/>
            </w:r>
            <w:r>
              <w:rPr>
                <w:noProof/>
                <w:webHidden/>
              </w:rPr>
              <w:fldChar w:fldCharType="begin"/>
            </w:r>
            <w:r>
              <w:rPr>
                <w:noProof/>
                <w:webHidden/>
              </w:rPr>
              <w:instrText xml:space="preserve"> PAGEREF _Toc209074660 \h </w:instrText>
            </w:r>
            <w:r>
              <w:rPr>
                <w:noProof/>
                <w:webHidden/>
              </w:rPr>
            </w:r>
            <w:r>
              <w:rPr>
                <w:noProof/>
                <w:webHidden/>
              </w:rPr>
              <w:fldChar w:fldCharType="separate"/>
            </w:r>
            <w:r w:rsidR="00EB7F7A">
              <w:rPr>
                <w:noProof/>
                <w:webHidden/>
              </w:rPr>
              <w:t>21</w:t>
            </w:r>
            <w:r>
              <w:rPr>
                <w:noProof/>
                <w:webHidden/>
              </w:rPr>
              <w:fldChar w:fldCharType="end"/>
            </w:r>
          </w:hyperlink>
        </w:p>
        <w:p w14:paraId="18D71E8A" w14:textId="4EB02D5F"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1" w:history="1">
            <w:r w:rsidRPr="00D47501">
              <w:rPr>
                <w:rStyle w:val="Hyperlink"/>
                <w:noProof/>
              </w:rPr>
              <w:t>1.</w:t>
            </w:r>
            <w:r w:rsidRPr="00BC0B7B">
              <w:rPr>
                <w:rFonts w:eastAsiaTheme="minorEastAsia"/>
                <w:noProof/>
                <w:kern w:val="2"/>
                <w:sz w:val="24"/>
                <w:szCs w:val="24"/>
                <w14:ligatures w14:val="standardContextual"/>
              </w:rPr>
              <w:tab/>
            </w:r>
            <w:r w:rsidRPr="00D47501">
              <w:rPr>
                <w:rStyle w:val="Hyperlink"/>
                <w:noProof/>
              </w:rPr>
              <w:t>Topic Area 1: EGS Field Tests</w:t>
            </w:r>
            <w:r w:rsidRPr="00BC0B7B">
              <w:rPr>
                <w:noProof/>
                <w:webHidden/>
              </w:rPr>
              <w:tab/>
            </w:r>
            <w:r w:rsidRPr="00BC0B7B">
              <w:rPr>
                <w:noProof/>
                <w:webHidden/>
              </w:rPr>
              <w:fldChar w:fldCharType="begin"/>
            </w:r>
            <w:r w:rsidRPr="00BC0B7B">
              <w:rPr>
                <w:noProof/>
                <w:webHidden/>
              </w:rPr>
              <w:instrText xml:space="preserve"> PAGEREF _Toc209074661 \h </w:instrText>
            </w:r>
            <w:r w:rsidRPr="00BC0B7B">
              <w:rPr>
                <w:noProof/>
                <w:webHidden/>
              </w:rPr>
            </w:r>
            <w:r w:rsidRPr="00BC0B7B">
              <w:rPr>
                <w:noProof/>
                <w:webHidden/>
              </w:rPr>
              <w:fldChar w:fldCharType="separate"/>
            </w:r>
            <w:r w:rsidR="00EB7F7A">
              <w:rPr>
                <w:noProof/>
                <w:webHidden/>
              </w:rPr>
              <w:t>21</w:t>
            </w:r>
            <w:r w:rsidRPr="00BC0B7B">
              <w:rPr>
                <w:noProof/>
                <w:webHidden/>
              </w:rPr>
              <w:fldChar w:fldCharType="end"/>
            </w:r>
          </w:hyperlink>
        </w:p>
        <w:p w14:paraId="0FBB40A5" w14:textId="1DB2E279"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2" w:history="1">
            <w:r w:rsidRPr="00D47501">
              <w:rPr>
                <w:rStyle w:val="Hyperlink"/>
                <w:noProof/>
              </w:rPr>
              <w:t>2.</w:t>
            </w:r>
            <w:r w:rsidRPr="00BC0B7B">
              <w:rPr>
                <w:rFonts w:eastAsiaTheme="minorEastAsia"/>
                <w:noProof/>
                <w:kern w:val="2"/>
                <w:sz w:val="24"/>
                <w:szCs w:val="24"/>
                <w14:ligatures w14:val="standardContextual"/>
              </w:rPr>
              <w:tab/>
            </w:r>
            <w:r w:rsidRPr="00D47501">
              <w:rPr>
                <w:rStyle w:val="Hyperlink"/>
                <w:noProof/>
              </w:rPr>
              <w:t>Topic Area 2: Closed-Loop Field Tests</w:t>
            </w:r>
            <w:r w:rsidR="00BC0B7B" w:rsidRPr="00D47501">
              <w:rPr>
                <w:rStyle w:val="Hyperlink"/>
                <w:noProof/>
              </w:rPr>
              <w:t>—</w:t>
            </w:r>
            <w:r w:rsidRPr="00D47501">
              <w:rPr>
                <w:rStyle w:val="Hyperlink"/>
                <w:noProof/>
              </w:rPr>
              <w:t>Drilling Required (CLOSED)</w:t>
            </w:r>
            <w:r w:rsidRPr="00BC0B7B">
              <w:rPr>
                <w:noProof/>
                <w:webHidden/>
              </w:rPr>
              <w:tab/>
            </w:r>
            <w:r w:rsidRPr="00BC0B7B">
              <w:rPr>
                <w:noProof/>
                <w:webHidden/>
              </w:rPr>
              <w:fldChar w:fldCharType="begin"/>
            </w:r>
            <w:r w:rsidRPr="00BC0B7B">
              <w:rPr>
                <w:noProof/>
                <w:webHidden/>
              </w:rPr>
              <w:instrText xml:space="preserve"> PAGEREF _Toc209074662 \h </w:instrText>
            </w:r>
            <w:r w:rsidRPr="00BC0B7B">
              <w:rPr>
                <w:noProof/>
                <w:webHidden/>
              </w:rPr>
            </w:r>
            <w:r w:rsidRPr="00BC0B7B">
              <w:rPr>
                <w:noProof/>
                <w:webHidden/>
              </w:rPr>
              <w:fldChar w:fldCharType="separate"/>
            </w:r>
            <w:r w:rsidR="00EB7F7A">
              <w:rPr>
                <w:noProof/>
                <w:webHidden/>
              </w:rPr>
              <w:t>23</w:t>
            </w:r>
            <w:r w:rsidRPr="00BC0B7B">
              <w:rPr>
                <w:noProof/>
                <w:webHidden/>
              </w:rPr>
              <w:fldChar w:fldCharType="end"/>
            </w:r>
          </w:hyperlink>
        </w:p>
        <w:p w14:paraId="1DABA960" w14:textId="0676AA8E"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3" w:history="1">
            <w:r w:rsidRPr="00D47501">
              <w:rPr>
                <w:rStyle w:val="Hyperlink"/>
                <w:noProof/>
              </w:rPr>
              <w:t>3.</w:t>
            </w:r>
            <w:r w:rsidRPr="00BC0B7B">
              <w:rPr>
                <w:rFonts w:eastAsiaTheme="minorEastAsia"/>
                <w:noProof/>
                <w:kern w:val="2"/>
                <w:sz w:val="24"/>
                <w:szCs w:val="24"/>
                <w14:ligatures w14:val="standardContextual"/>
              </w:rPr>
              <w:tab/>
            </w:r>
            <w:r w:rsidRPr="00D47501">
              <w:rPr>
                <w:rStyle w:val="Hyperlink"/>
                <w:noProof/>
              </w:rPr>
              <w:t>Topic Area 3: Closed-Loop Field Tests</w:t>
            </w:r>
            <w:r w:rsidR="00BC0B7B" w:rsidRPr="00D47501">
              <w:rPr>
                <w:rStyle w:val="Hyperlink"/>
                <w:noProof/>
              </w:rPr>
              <w:t>—</w:t>
            </w:r>
            <w:r w:rsidRPr="00D47501">
              <w:rPr>
                <w:rStyle w:val="Hyperlink"/>
                <w:noProof/>
              </w:rPr>
              <w:t>No Drilling Required (CLOSED)</w:t>
            </w:r>
            <w:r w:rsidRPr="00BC0B7B">
              <w:rPr>
                <w:noProof/>
                <w:webHidden/>
              </w:rPr>
              <w:tab/>
            </w:r>
            <w:r w:rsidRPr="00BC0B7B">
              <w:rPr>
                <w:noProof/>
                <w:webHidden/>
              </w:rPr>
              <w:fldChar w:fldCharType="begin"/>
            </w:r>
            <w:r w:rsidRPr="00BC0B7B">
              <w:rPr>
                <w:noProof/>
                <w:webHidden/>
              </w:rPr>
              <w:instrText xml:space="preserve"> PAGEREF _Toc209074663 \h </w:instrText>
            </w:r>
            <w:r w:rsidRPr="00BC0B7B">
              <w:rPr>
                <w:noProof/>
                <w:webHidden/>
              </w:rPr>
            </w:r>
            <w:r w:rsidRPr="00BC0B7B">
              <w:rPr>
                <w:noProof/>
                <w:webHidden/>
              </w:rPr>
              <w:fldChar w:fldCharType="separate"/>
            </w:r>
            <w:r w:rsidR="00EB7F7A">
              <w:rPr>
                <w:noProof/>
                <w:webHidden/>
              </w:rPr>
              <w:t>26</w:t>
            </w:r>
            <w:r w:rsidRPr="00BC0B7B">
              <w:rPr>
                <w:noProof/>
                <w:webHidden/>
              </w:rPr>
              <w:fldChar w:fldCharType="end"/>
            </w:r>
          </w:hyperlink>
        </w:p>
        <w:p w14:paraId="5D8D7A86" w14:textId="72A70F0D"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4" w:history="1">
            <w:r w:rsidRPr="00D47501">
              <w:rPr>
                <w:rStyle w:val="Hyperlink"/>
                <w:noProof/>
              </w:rPr>
              <w:t>4.</w:t>
            </w:r>
            <w:r w:rsidRPr="00BC0B7B">
              <w:rPr>
                <w:rFonts w:eastAsiaTheme="minorEastAsia"/>
                <w:noProof/>
                <w:kern w:val="2"/>
                <w:sz w:val="24"/>
                <w:szCs w:val="24"/>
                <w14:ligatures w14:val="standardContextual"/>
              </w:rPr>
              <w:tab/>
            </w:r>
            <w:r w:rsidRPr="00D47501">
              <w:rPr>
                <w:rStyle w:val="Hyperlink"/>
                <w:noProof/>
              </w:rPr>
              <w:t>Topic Area 4: Super-Hot/Supercritical Field Tests (CLOSED)</w:t>
            </w:r>
            <w:r w:rsidRPr="00BC0B7B">
              <w:rPr>
                <w:noProof/>
                <w:webHidden/>
              </w:rPr>
              <w:tab/>
            </w:r>
            <w:r w:rsidRPr="00BC0B7B">
              <w:rPr>
                <w:noProof/>
                <w:webHidden/>
              </w:rPr>
              <w:fldChar w:fldCharType="begin"/>
            </w:r>
            <w:r w:rsidRPr="00BC0B7B">
              <w:rPr>
                <w:noProof/>
                <w:webHidden/>
              </w:rPr>
              <w:instrText xml:space="preserve"> PAGEREF _Toc209074664 \h </w:instrText>
            </w:r>
            <w:r w:rsidRPr="00BC0B7B">
              <w:rPr>
                <w:noProof/>
                <w:webHidden/>
              </w:rPr>
            </w:r>
            <w:r w:rsidRPr="00BC0B7B">
              <w:rPr>
                <w:noProof/>
                <w:webHidden/>
              </w:rPr>
              <w:fldChar w:fldCharType="separate"/>
            </w:r>
            <w:r w:rsidR="00EB7F7A">
              <w:rPr>
                <w:noProof/>
                <w:webHidden/>
              </w:rPr>
              <w:t>27</w:t>
            </w:r>
            <w:r w:rsidRPr="00BC0B7B">
              <w:rPr>
                <w:noProof/>
                <w:webHidden/>
              </w:rPr>
              <w:fldChar w:fldCharType="end"/>
            </w:r>
          </w:hyperlink>
        </w:p>
        <w:p w14:paraId="17A25ECB" w14:textId="371F1A4C"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5" w:history="1">
            <w:r w:rsidRPr="00D47501">
              <w:rPr>
                <w:rStyle w:val="Hyperlink"/>
                <w:noProof/>
              </w:rPr>
              <w:t>5.</w:t>
            </w:r>
            <w:r w:rsidRPr="00BC0B7B">
              <w:rPr>
                <w:rFonts w:eastAsiaTheme="minorEastAsia"/>
                <w:noProof/>
                <w:kern w:val="2"/>
                <w:sz w:val="24"/>
                <w:szCs w:val="24"/>
                <w14:ligatures w14:val="standardContextual"/>
              </w:rPr>
              <w:tab/>
            </w:r>
            <w:r w:rsidRPr="00D47501">
              <w:rPr>
                <w:rStyle w:val="Hyperlink"/>
                <w:noProof/>
              </w:rPr>
              <w:t>Topic Area 5: Direct Use/Thermal Field Tests (CLOSED)</w:t>
            </w:r>
            <w:r w:rsidRPr="00BC0B7B">
              <w:rPr>
                <w:noProof/>
                <w:webHidden/>
              </w:rPr>
              <w:tab/>
            </w:r>
            <w:r w:rsidRPr="00BC0B7B">
              <w:rPr>
                <w:noProof/>
                <w:webHidden/>
              </w:rPr>
              <w:fldChar w:fldCharType="begin"/>
            </w:r>
            <w:r w:rsidRPr="00BC0B7B">
              <w:rPr>
                <w:noProof/>
                <w:webHidden/>
              </w:rPr>
              <w:instrText xml:space="preserve"> PAGEREF _Toc209074665 \h </w:instrText>
            </w:r>
            <w:r w:rsidRPr="00BC0B7B">
              <w:rPr>
                <w:noProof/>
                <w:webHidden/>
              </w:rPr>
            </w:r>
            <w:r w:rsidRPr="00BC0B7B">
              <w:rPr>
                <w:noProof/>
                <w:webHidden/>
              </w:rPr>
              <w:fldChar w:fldCharType="separate"/>
            </w:r>
            <w:r w:rsidR="00EB7F7A">
              <w:rPr>
                <w:noProof/>
                <w:webHidden/>
              </w:rPr>
              <w:t>30</w:t>
            </w:r>
            <w:r w:rsidRPr="00BC0B7B">
              <w:rPr>
                <w:noProof/>
                <w:webHidden/>
              </w:rPr>
              <w:fldChar w:fldCharType="end"/>
            </w:r>
          </w:hyperlink>
        </w:p>
        <w:p w14:paraId="4B1B4BBE" w14:textId="2D24FCA5"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6" w:history="1">
            <w:r w:rsidRPr="00D47501">
              <w:rPr>
                <w:rStyle w:val="Hyperlink"/>
                <w:noProof/>
              </w:rPr>
              <w:t>6.</w:t>
            </w:r>
            <w:r w:rsidRPr="00BC0B7B">
              <w:rPr>
                <w:rFonts w:eastAsiaTheme="minorEastAsia"/>
                <w:noProof/>
                <w:kern w:val="2"/>
                <w:sz w:val="24"/>
                <w:szCs w:val="24"/>
                <w14:ligatures w14:val="standardContextual"/>
              </w:rPr>
              <w:tab/>
            </w:r>
            <w:r w:rsidRPr="00D47501">
              <w:rPr>
                <w:rStyle w:val="Hyperlink"/>
                <w:noProof/>
              </w:rPr>
              <w:t>Topic Area 6: Drilling for Next-Generation and Hydrothermal Resource Exploration, Characterization</w:t>
            </w:r>
            <w:r w:rsidR="00BC0B7B">
              <w:rPr>
                <w:rStyle w:val="Hyperlink"/>
                <w:noProof/>
              </w:rPr>
              <w:t>,</w:t>
            </w:r>
            <w:r w:rsidRPr="00D47501">
              <w:rPr>
                <w:rStyle w:val="Hyperlink"/>
                <w:noProof/>
              </w:rPr>
              <w:t xml:space="preserve"> and Confirmation</w:t>
            </w:r>
            <w:r w:rsidRPr="00BC0B7B">
              <w:rPr>
                <w:noProof/>
                <w:webHidden/>
              </w:rPr>
              <w:tab/>
            </w:r>
            <w:r w:rsidRPr="00BC0B7B">
              <w:rPr>
                <w:noProof/>
                <w:webHidden/>
              </w:rPr>
              <w:fldChar w:fldCharType="begin"/>
            </w:r>
            <w:r w:rsidRPr="00BC0B7B">
              <w:rPr>
                <w:noProof/>
                <w:webHidden/>
              </w:rPr>
              <w:instrText xml:space="preserve"> PAGEREF _Toc209074666 \h </w:instrText>
            </w:r>
            <w:r w:rsidRPr="00BC0B7B">
              <w:rPr>
                <w:noProof/>
                <w:webHidden/>
              </w:rPr>
            </w:r>
            <w:r w:rsidRPr="00BC0B7B">
              <w:rPr>
                <w:noProof/>
                <w:webHidden/>
              </w:rPr>
              <w:fldChar w:fldCharType="separate"/>
            </w:r>
            <w:r w:rsidR="00EB7F7A">
              <w:rPr>
                <w:noProof/>
                <w:webHidden/>
              </w:rPr>
              <w:t>32</w:t>
            </w:r>
            <w:r w:rsidRPr="00BC0B7B">
              <w:rPr>
                <w:noProof/>
                <w:webHidden/>
              </w:rPr>
              <w:fldChar w:fldCharType="end"/>
            </w:r>
          </w:hyperlink>
        </w:p>
        <w:p w14:paraId="71358220" w14:textId="4C4F34A5"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67" w:history="1">
            <w:r w:rsidRPr="00041B98">
              <w:rPr>
                <w:rStyle w:val="Hyperlink"/>
                <w:rFonts w:cs="Arial"/>
                <w:noProof/>
              </w:rPr>
              <w:t>E.</w:t>
            </w:r>
            <w:r>
              <w:rPr>
                <w:rFonts w:eastAsiaTheme="minorEastAsia" w:cstheme="minorBidi"/>
                <w:b w:val="0"/>
                <w:bCs w:val="0"/>
                <w:noProof/>
                <w:kern w:val="2"/>
                <w:sz w:val="24"/>
                <w:szCs w:val="24"/>
                <w14:ligatures w14:val="standardContextual"/>
              </w:rPr>
              <w:tab/>
            </w:r>
            <w:r w:rsidRPr="00041B98">
              <w:rPr>
                <w:rStyle w:val="Hyperlink"/>
                <w:noProof/>
              </w:rPr>
              <w:t>Project Phase Descriptions</w:t>
            </w:r>
            <w:r>
              <w:rPr>
                <w:noProof/>
                <w:webHidden/>
              </w:rPr>
              <w:tab/>
            </w:r>
            <w:r>
              <w:rPr>
                <w:noProof/>
                <w:webHidden/>
              </w:rPr>
              <w:fldChar w:fldCharType="begin"/>
            </w:r>
            <w:r>
              <w:rPr>
                <w:noProof/>
                <w:webHidden/>
              </w:rPr>
              <w:instrText xml:space="preserve"> PAGEREF _Toc209074667 \h </w:instrText>
            </w:r>
            <w:r>
              <w:rPr>
                <w:noProof/>
                <w:webHidden/>
              </w:rPr>
            </w:r>
            <w:r>
              <w:rPr>
                <w:noProof/>
                <w:webHidden/>
              </w:rPr>
              <w:fldChar w:fldCharType="separate"/>
            </w:r>
            <w:r w:rsidR="00EB7F7A">
              <w:rPr>
                <w:noProof/>
                <w:webHidden/>
              </w:rPr>
              <w:t>33</w:t>
            </w:r>
            <w:r>
              <w:rPr>
                <w:noProof/>
                <w:webHidden/>
              </w:rPr>
              <w:fldChar w:fldCharType="end"/>
            </w:r>
          </w:hyperlink>
        </w:p>
        <w:p w14:paraId="2CCDF81E" w14:textId="39319C9C"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8" w:history="1">
            <w:r w:rsidRPr="00D47501">
              <w:rPr>
                <w:rStyle w:val="Hyperlink"/>
                <w:noProof/>
              </w:rPr>
              <w:t>1.</w:t>
            </w:r>
            <w:r w:rsidRPr="00BC0B7B">
              <w:rPr>
                <w:rFonts w:eastAsiaTheme="minorEastAsia"/>
                <w:noProof/>
                <w:kern w:val="2"/>
                <w:sz w:val="24"/>
                <w:szCs w:val="24"/>
                <w14:ligatures w14:val="standardContextual"/>
              </w:rPr>
              <w:tab/>
            </w:r>
            <w:r w:rsidRPr="00D47501">
              <w:rPr>
                <w:rStyle w:val="Hyperlink"/>
                <w:noProof/>
              </w:rPr>
              <w:t>Phase 1</w:t>
            </w:r>
            <w:r w:rsidR="00355E12">
              <w:rPr>
                <w:rStyle w:val="Hyperlink"/>
                <w:noProof/>
              </w:rPr>
              <w:t xml:space="preserve">: </w:t>
            </w:r>
            <w:r w:rsidRPr="00D47501">
              <w:rPr>
                <w:rStyle w:val="Hyperlink"/>
                <w:noProof/>
              </w:rPr>
              <w:t>Planning and Permitting</w:t>
            </w:r>
            <w:r w:rsidRPr="00BC0B7B">
              <w:rPr>
                <w:noProof/>
                <w:webHidden/>
              </w:rPr>
              <w:tab/>
            </w:r>
            <w:r w:rsidRPr="00BC0B7B">
              <w:rPr>
                <w:noProof/>
                <w:webHidden/>
              </w:rPr>
              <w:fldChar w:fldCharType="begin"/>
            </w:r>
            <w:r w:rsidRPr="00BC0B7B">
              <w:rPr>
                <w:noProof/>
                <w:webHidden/>
              </w:rPr>
              <w:instrText xml:space="preserve"> PAGEREF _Toc209074668 \h </w:instrText>
            </w:r>
            <w:r w:rsidRPr="00BC0B7B">
              <w:rPr>
                <w:noProof/>
                <w:webHidden/>
              </w:rPr>
            </w:r>
            <w:r w:rsidRPr="00BC0B7B">
              <w:rPr>
                <w:noProof/>
                <w:webHidden/>
              </w:rPr>
              <w:fldChar w:fldCharType="separate"/>
            </w:r>
            <w:r w:rsidR="00EB7F7A">
              <w:rPr>
                <w:noProof/>
                <w:webHidden/>
              </w:rPr>
              <w:t>34</w:t>
            </w:r>
            <w:r w:rsidRPr="00BC0B7B">
              <w:rPr>
                <w:noProof/>
                <w:webHidden/>
              </w:rPr>
              <w:fldChar w:fldCharType="end"/>
            </w:r>
          </w:hyperlink>
        </w:p>
        <w:p w14:paraId="74B45F5A" w14:textId="40226E02"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69" w:history="1">
            <w:r w:rsidRPr="00D47501">
              <w:rPr>
                <w:rStyle w:val="Hyperlink"/>
                <w:noProof/>
              </w:rPr>
              <w:t>2.</w:t>
            </w:r>
            <w:r w:rsidRPr="00BC0B7B">
              <w:rPr>
                <w:rFonts w:eastAsiaTheme="minorEastAsia"/>
                <w:noProof/>
                <w:kern w:val="2"/>
                <w:sz w:val="24"/>
                <w:szCs w:val="24"/>
                <w14:ligatures w14:val="standardContextual"/>
              </w:rPr>
              <w:tab/>
            </w:r>
            <w:r w:rsidRPr="00D47501">
              <w:rPr>
                <w:rStyle w:val="Hyperlink"/>
                <w:noProof/>
              </w:rPr>
              <w:t>Phase 2</w:t>
            </w:r>
            <w:r w:rsidR="00355E12">
              <w:rPr>
                <w:rStyle w:val="Hyperlink"/>
                <w:noProof/>
              </w:rPr>
              <w:t>:</w:t>
            </w:r>
            <w:r w:rsidRPr="00D47501">
              <w:rPr>
                <w:rStyle w:val="Hyperlink"/>
                <w:noProof/>
              </w:rPr>
              <w:t xml:space="preserve"> Well Development</w:t>
            </w:r>
            <w:r w:rsidRPr="00BC0B7B">
              <w:rPr>
                <w:noProof/>
                <w:webHidden/>
              </w:rPr>
              <w:tab/>
            </w:r>
            <w:r w:rsidRPr="00BC0B7B">
              <w:rPr>
                <w:noProof/>
                <w:webHidden/>
              </w:rPr>
              <w:fldChar w:fldCharType="begin"/>
            </w:r>
            <w:r w:rsidRPr="00BC0B7B">
              <w:rPr>
                <w:noProof/>
                <w:webHidden/>
              </w:rPr>
              <w:instrText xml:space="preserve"> PAGEREF _Toc209074669 \h </w:instrText>
            </w:r>
            <w:r w:rsidRPr="00BC0B7B">
              <w:rPr>
                <w:noProof/>
                <w:webHidden/>
              </w:rPr>
            </w:r>
            <w:r w:rsidRPr="00BC0B7B">
              <w:rPr>
                <w:noProof/>
                <w:webHidden/>
              </w:rPr>
              <w:fldChar w:fldCharType="separate"/>
            </w:r>
            <w:r w:rsidR="00EB7F7A">
              <w:rPr>
                <w:noProof/>
                <w:webHidden/>
              </w:rPr>
              <w:t>36</w:t>
            </w:r>
            <w:r w:rsidRPr="00BC0B7B">
              <w:rPr>
                <w:noProof/>
                <w:webHidden/>
              </w:rPr>
              <w:fldChar w:fldCharType="end"/>
            </w:r>
          </w:hyperlink>
        </w:p>
        <w:p w14:paraId="46BAF256" w14:textId="0DF9506D"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70" w:history="1">
            <w:r w:rsidRPr="00D47501">
              <w:rPr>
                <w:rStyle w:val="Hyperlink"/>
                <w:noProof/>
              </w:rPr>
              <w:t>3.</w:t>
            </w:r>
            <w:r w:rsidRPr="00BC0B7B">
              <w:rPr>
                <w:rFonts w:eastAsiaTheme="minorEastAsia"/>
                <w:noProof/>
                <w:kern w:val="2"/>
                <w:sz w:val="24"/>
                <w:szCs w:val="24"/>
                <w14:ligatures w14:val="standardContextual"/>
              </w:rPr>
              <w:tab/>
            </w:r>
            <w:r w:rsidRPr="00D47501">
              <w:rPr>
                <w:rStyle w:val="Hyperlink"/>
                <w:noProof/>
              </w:rPr>
              <w:t>Phase 3</w:t>
            </w:r>
            <w:r w:rsidR="00355E12">
              <w:rPr>
                <w:rStyle w:val="Hyperlink"/>
                <w:noProof/>
              </w:rPr>
              <w:t xml:space="preserve">: </w:t>
            </w:r>
            <w:r w:rsidRPr="00D47501">
              <w:rPr>
                <w:rStyle w:val="Hyperlink"/>
                <w:noProof/>
              </w:rPr>
              <w:t>System Development and Initial Testing (Not Applicable for Topic Area 6)</w:t>
            </w:r>
            <w:r w:rsidRPr="00BC0B7B">
              <w:rPr>
                <w:noProof/>
                <w:webHidden/>
              </w:rPr>
              <w:tab/>
            </w:r>
            <w:r w:rsidRPr="00BC0B7B">
              <w:rPr>
                <w:noProof/>
                <w:webHidden/>
              </w:rPr>
              <w:fldChar w:fldCharType="begin"/>
            </w:r>
            <w:r w:rsidRPr="00BC0B7B">
              <w:rPr>
                <w:noProof/>
                <w:webHidden/>
              </w:rPr>
              <w:instrText xml:space="preserve"> PAGEREF _Toc209074670 \h </w:instrText>
            </w:r>
            <w:r w:rsidRPr="00BC0B7B">
              <w:rPr>
                <w:noProof/>
                <w:webHidden/>
              </w:rPr>
            </w:r>
            <w:r w:rsidRPr="00BC0B7B">
              <w:rPr>
                <w:noProof/>
                <w:webHidden/>
              </w:rPr>
              <w:fldChar w:fldCharType="separate"/>
            </w:r>
            <w:r w:rsidR="00EB7F7A">
              <w:rPr>
                <w:noProof/>
                <w:webHidden/>
              </w:rPr>
              <w:t>37</w:t>
            </w:r>
            <w:r w:rsidRPr="00BC0B7B">
              <w:rPr>
                <w:noProof/>
                <w:webHidden/>
              </w:rPr>
              <w:fldChar w:fldCharType="end"/>
            </w:r>
          </w:hyperlink>
        </w:p>
        <w:p w14:paraId="0CEFA3CA" w14:textId="374A22A8" w:rsidR="00335C2B" w:rsidRPr="00BC0B7B" w:rsidRDefault="00335C2B">
          <w:pPr>
            <w:pStyle w:val="TOC3"/>
            <w:tabs>
              <w:tab w:val="left" w:pos="1100"/>
              <w:tab w:val="right" w:leader="dot" w:pos="9350"/>
            </w:tabs>
            <w:rPr>
              <w:rFonts w:eastAsiaTheme="minorEastAsia"/>
              <w:noProof/>
              <w:kern w:val="2"/>
              <w:sz w:val="24"/>
              <w:szCs w:val="24"/>
              <w14:ligatures w14:val="standardContextual"/>
            </w:rPr>
          </w:pPr>
          <w:hyperlink w:anchor="_Toc209074671" w:history="1">
            <w:r w:rsidRPr="00D47501">
              <w:rPr>
                <w:rStyle w:val="Hyperlink"/>
                <w:noProof/>
              </w:rPr>
              <w:t>4.</w:t>
            </w:r>
            <w:r w:rsidRPr="00BC0B7B">
              <w:rPr>
                <w:rFonts w:eastAsiaTheme="minorEastAsia"/>
                <w:noProof/>
                <w:kern w:val="2"/>
                <w:sz w:val="24"/>
                <w:szCs w:val="24"/>
                <w14:ligatures w14:val="standardContextual"/>
              </w:rPr>
              <w:tab/>
            </w:r>
            <w:r w:rsidRPr="00D47501">
              <w:rPr>
                <w:rStyle w:val="Hyperlink"/>
                <w:noProof/>
              </w:rPr>
              <w:t>Phase 4</w:t>
            </w:r>
            <w:r w:rsidR="00355E12">
              <w:rPr>
                <w:rStyle w:val="Hyperlink"/>
                <w:noProof/>
              </w:rPr>
              <w:t xml:space="preserve">: </w:t>
            </w:r>
            <w:r w:rsidRPr="00D47501">
              <w:rPr>
                <w:rStyle w:val="Hyperlink"/>
                <w:noProof/>
              </w:rPr>
              <w:t>Reservoir Sustainability (Not Applicable for Topic Area 6)</w:t>
            </w:r>
            <w:r w:rsidRPr="00BC0B7B">
              <w:rPr>
                <w:noProof/>
                <w:webHidden/>
              </w:rPr>
              <w:tab/>
            </w:r>
            <w:r w:rsidRPr="00BC0B7B">
              <w:rPr>
                <w:noProof/>
                <w:webHidden/>
              </w:rPr>
              <w:fldChar w:fldCharType="begin"/>
            </w:r>
            <w:r w:rsidRPr="00BC0B7B">
              <w:rPr>
                <w:noProof/>
                <w:webHidden/>
              </w:rPr>
              <w:instrText xml:space="preserve"> PAGEREF _Toc209074671 \h </w:instrText>
            </w:r>
            <w:r w:rsidRPr="00BC0B7B">
              <w:rPr>
                <w:noProof/>
                <w:webHidden/>
              </w:rPr>
            </w:r>
            <w:r w:rsidRPr="00BC0B7B">
              <w:rPr>
                <w:noProof/>
                <w:webHidden/>
              </w:rPr>
              <w:fldChar w:fldCharType="separate"/>
            </w:r>
            <w:r w:rsidR="00EB7F7A">
              <w:rPr>
                <w:noProof/>
                <w:webHidden/>
              </w:rPr>
              <w:t>38</w:t>
            </w:r>
            <w:r w:rsidRPr="00BC0B7B">
              <w:rPr>
                <w:noProof/>
                <w:webHidden/>
              </w:rPr>
              <w:fldChar w:fldCharType="end"/>
            </w:r>
          </w:hyperlink>
        </w:p>
        <w:p w14:paraId="606B27FD" w14:textId="1B1ACBC3"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72" w:history="1">
            <w:r w:rsidRPr="00041B98">
              <w:rPr>
                <w:rStyle w:val="Hyperlink"/>
                <w:rFonts w:cs="Arial"/>
                <w:noProof/>
              </w:rPr>
              <w:t>F.</w:t>
            </w:r>
            <w:r>
              <w:rPr>
                <w:rFonts w:eastAsiaTheme="minorEastAsia" w:cstheme="minorBidi"/>
                <w:b w:val="0"/>
                <w:bCs w:val="0"/>
                <w:noProof/>
                <w:kern w:val="2"/>
                <w:sz w:val="24"/>
                <w:szCs w:val="24"/>
                <w14:ligatures w14:val="standardContextual"/>
              </w:rPr>
              <w:tab/>
            </w:r>
            <w:r w:rsidRPr="00041B98">
              <w:rPr>
                <w:rStyle w:val="Hyperlink"/>
                <w:noProof/>
              </w:rPr>
              <w:t>Applications Specifically Not of Interest</w:t>
            </w:r>
            <w:r>
              <w:rPr>
                <w:noProof/>
                <w:webHidden/>
              </w:rPr>
              <w:tab/>
            </w:r>
            <w:r>
              <w:rPr>
                <w:noProof/>
                <w:webHidden/>
              </w:rPr>
              <w:fldChar w:fldCharType="begin"/>
            </w:r>
            <w:r>
              <w:rPr>
                <w:noProof/>
                <w:webHidden/>
              </w:rPr>
              <w:instrText xml:space="preserve"> PAGEREF _Toc209074672 \h </w:instrText>
            </w:r>
            <w:r>
              <w:rPr>
                <w:noProof/>
                <w:webHidden/>
              </w:rPr>
            </w:r>
            <w:r>
              <w:rPr>
                <w:noProof/>
                <w:webHidden/>
              </w:rPr>
              <w:fldChar w:fldCharType="separate"/>
            </w:r>
            <w:r w:rsidR="00EB7F7A">
              <w:rPr>
                <w:noProof/>
                <w:webHidden/>
              </w:rPr>
              <w:t>39</w:t>
            </w:r>
            <w:r>
              <w:rPr>
                <w:noProof/>
                <w:webHidden/>
              </w:rPr>
              <w:fldChar w:fldCharType="end"/>
            </w:r>
          </w:hyperlink>
        </w:p>
        <w:p w14:paraId="09EA0A2D" w14:textId="308F0BE3"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73" w:history="1">
            <w:r w:rsidRPr="00041B98">
              <w:rPr>
                <w:rStyle w:val="Hyperlink"/>
                <w:rFonts w:cs="Arial"/>
                <w:noProof/>
              </w:rPr>
              <w:t>G.</w:t>
            </w:r>
            <w:r>
              <w:rPr>
                <w:rFonts w:eastAsiaTheme="minorEastAsia" w:cstheme="minorBidi"/>
                <w:b w:val="0"/>
                <w:bCs w:val="0"/>
                <w:noProof/>
                <w:kern w:val="2"/>
                <w:sz w:val="24"/>
                <w:szCs w:val="24"/>
                <w14:ligatures w14:val="standardContextual"/>
              </w:rPr>
              <w:tab/>
            </w:r>
            <w:r w:rsidRPr="00041B98">
              <w:rPr>
                <w:rStyle w:val="Hyperlink"/>
                <w:noProof/>
              </w:rPr>
              <w:t>Statement of Substantial Involvement</w:t>
            </w:r>
            <w:r>
              <w:rPr>
                <w:noProof/>
                <w:webHidden/>
              </w:rPr>
              <w:tab/>
            </w:r>
            <w:r>
              <w:rPr>
                <w:noProof/>
                <w:webHidden/>
              </w:rPr>
              <w:fldChar w:fldCharType="begin"/>
            </w:r>
            <w:r>
              <w:rPr>
                <w:noProof/>
                <w:webHidden/>
              </w:rPr>
              <w:instrText xml:space="preserve"> PAGEREF _Toc209074673 \h </w:instrText>
            </w:r>
            <w:r>
              <w:rPr>
                <w:noProof/>
                <w:webHidden/>
              </w:rPr>
            </w:r>
            <w:r>
              <w:rPr>
                <w:noProof/>
                <w:webHidden/>
              </w:rPr>
              <w:fldChar w:fldCharType="separate"/>
            </w:r>
            <w:r w:rsidR="00EB7F7A">
              <w:rPr>
                <w:noProof/>
                <w:webHidden/>
              </w:rPr>
              <w:t>39</w:t>
            </w:r>
            <w:r>
              <w:rPr>
                <w:noProof/>
                <w:webHidden/>
              </w:rPr>
              <w:fldChar w:fldCharType="end"/>
            </w:r>
          </w:hyperlink>
        </w:p>
        <w:p w14:paraId="72951E16" w14:textId="11A44583"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74" w:history="1">
            <w:r w:rsidRPr="00041B98">
              <w:rPr>
                <w:rStyle w:val="Hyperlink"/>
                <w:rFonts w:cs="Arial"/>
                <w:noProof/>
              </w:rPr>
              <w:t>H.</w:t>
            </w:r>
            <w:r>
              <w:rPr>
                <w:rFonts w:eastAsiaTheme="minorEastAsia" w:cstheme="minorBidi"/>
                <w:b w:val="0"/>
                <w:bCs w:val="0"/>
                <w:noProof/>
                <w:kern w:val="2"/>
                <w:sz w:val="24"/>
                <w:szCs w:val="24"/>
                <w14:ligatures w14:val="standardContextual"/>
              </w:rPr>
              <w:tab/>
            </w:r>
            <w:r w:rsidRPr="00041B98">
              <w:rPr>
                <w:rStyle w:val="Hyperlink"/>
                <w:noProof/>
              </w:rPr>
              <w:t>Statutory Authority</w:t>
            </w:r>
            <w:r>
              <w:rPr>
                <w:noProof/>
                <w:webHidden/>
              </w:rPr>
              <w:tab/>
            </w:r>
            <w:r>
              <w:rPr>
                <w:noProof/>
                <w:webHidden/>
              </w:rPr>
              <w:fldChar w:fldCharType="begin"/>
            </w:r>
            <w:r>
              <w:rPr>
                <w:noProof/>
                <w:webHidden/>
              </w:rPr>
              <w:instrText xml:space="preserve"> PAGEREF _Toc209074674 \h </w:instrText>
            </w:r>
            <w:r>
              <w:rPr>
                <w:noProof/>
                <w:webHidden/>
              </w:rPr>
            </w:r>
            <w:r>
              <w:rPr>
                <w:noProof/>
                <w:webHidden/>
              </w:rPr>
              <w:fldChar w:fldCharType="separate"/>
            </w:r>
            <w:r w:rsidR="00EB7F7A">
              <w:rPr>
                <w:noProof/>
                <w:webHidden/>
              </w:rPr>
              <w:t>40</w:t>
            </w:r>
            <w:r>
              <w:rPr>
                <w:noProof/>
                <w:webHidden/>
              </w:rPr>
              <w:fldChar w:fldCharType="end"/>
            </w:r>
          </w:hyperlink>
        </w:p>
        <w:p w14:paraId="5DB0259B" w14:textId="60B310B0"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75" w:history="1">
            <w:r w:rsidRPr="00041B98">
              <w:rPr>
                <w:rStyle w:val="Hyperlink"/>
                <w:noProof/>
              </w:rPr>
              <w:t>IV</w:t>
            </w:r>
            <w:r w:rsidR="0083261C">
              <w:rPr>
                <w:rStyle w:val="Hyperlink"/>
                <w:noProof/>
              </w:rPr>
              <w:t xml:space="preserve">. </w:t>
            </w:r>
            <w:r w:rsidRPr="00041B98">
              <w:rPr>
                <w:rStyle w:val="Hyperlink"/>
                <w:noProof/>
              </w:rPr>
              <w:t>Application Content and Form</w:t>
            </w:r>
            <w:r>
              <w:rPr>
                <w:noProof/>
                <w:webHidden/>
              </w:rPr>
              <w:tab/>
            </w:r>
            <w:r>
              <w:rPr>
                <w:noProof/>
                <w:webHidden/>
              </w:rPr>
              <w:fldChar w:fldCharType="begin"/>
            </w:r>
            <w:r>
              <w:rPr>
                <w:noProof/>
                <w:webHidden/>
              </w:rPr>
              <w:instrText xml:space="preserve"> PAGEREF _Toc209074675 \h </w:instrText>
            </w:r>
            <w:r>
              <w:rPr>
                <w:noProof/>
                <w:webHidden/>
              </w:rPr>
            </w:r>
            <w:r>
              <w:rPr>
                <w:noProof/>
                <w:webHidden/>
              </w:rPr>
              <w:fldChar w:fldCharType="separate"/>
            </w:r>
            <w:r w:rsidR="00EB7F7A">
              <w:rPr>
                <w:noProof/>
                <w:webHidden/>
              </w:rPr>
              <w:t>41</w:t>
            </w:r>
            <w:r>
              <w:rPr>
                <w:noProof/>
                <w:webHidden/>
              </w:rPr>
              <w:fldChar w:fldCharType="end"/>
            </w:r>
          </w:hyperlink>
        </w:p>
        <w:p w14:paraId="499F8FA3" w14:textId="5CC04C83"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76"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Summary</w:t>
            </w:r>
            <w:r>
              <w:rPr>
                <w:noProof/>
                <w:webHidden/>
              </w:rPr>
              <w:tab/>
            </w:r>
            <w:r>
              <w:rPr>
                <w:noProof/>
                <w:webHidden/>
              </w:rPr>
              <w:fldChar w:fldCharType="begin"/>
            </w:r>
            <w:r>
              <w:rPr>
                <w:noProof/>
                <w:webHidden/>
              </w:rPr>
              <w:instrText xml:space="preserve"> PAGEREF _Toc209074676 \h </w:instrText>
            </w:r>
            <w:r>
              <w:rPr>
                <w:noProof/>
                <w:webHidden/>
              </w:rPr>
            </w:r>
            <w:r>
              <w:rPr>
                <w:noProof/>
                <w:webHidden/>
              </w:rPr>
              <w:fldChar w:fldCharType="separate"/>
            </w:r>
            <w:r w:rsidR="00EB7F7A">
              <w:rPr>
                <w:noProof/>
                <w:webHidden/>
              </w:rPr>
              <w:t>41</w:t>
            </w:r>
            <w:r>
              <w:rPr>
                <w:noProof/>
                <w:webHidden/>
              </w:rPr>
              <w:fldChar w:fldCharType="end"/>
            </w:r>
          </w:hyperlink>
        </w:p>
        <w:p w14:paraId="09564260" w14:textId="494ED118"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77" w:history="1">
            <w:r w:rsidRPr="00041B98">
              <w:rPr>
                <w:rStyle w:val="Hyperlink"/>
                <w:rFonts w:cs="Arial"/>
                <w:noProof/>
              </w:rPr>
              <w:t>B.</w:t>
            </w:r>
            <w:r>
              <w:rPr>
                <w:rFonts w:eastAsiaTheme="minorEastAsia" w:cstheme="minorBidi"/>
                <w:b w:val="0"/>
                <w:bCs w:val="0"/>
                <w:noProof/>
                <w:kern w:val="2"/>
                <w:sz w:val="24"/>
                <w:szCs w:val="24"/>
                <w14:ligatures w14:val="standardContextual"/>
              </w:rPr>
              <w:tab/>
            </w:r>
            <w:r w:rsidRPr="00041B98">
              <w:rPr>
                <w:rStyle w:val="Hyperlink"/>
                <w:noProof/>
              </w:rPr>
              <w:t>Letter of Intent</w:t>
            </w:r>
            <w:r>
              <w:rPr>
                <w:noProof/>
                <w:webHidden/>
              </w:rPr>
              <w:tab/>
            </w:r>
            <w:r>
              <w:rPr>
                <w:noProof/>
                <w:webHidden/>
              </w:rPr>
              <w:fldChar w:fldCharType="begin"/>
            </w:r>
            <w:r>
              <w:rPr>
                <w:noProof/>
                <w:webHidden/>
              </w:rPr>
              <w:instrText xml:space="preserve"> PAGEREF _Toc209074677 \h </w:instrText>
            </w:r>
            <w:r>
              <w:rPr>
                <w:noProof/>
                <w:webHidden/>
              </w:rPr>
            </w:r>
            <w:r>
              <w:rPr>
                <w:noProof/>
                <w:webHidden/>
              </w:rPr>
              <w:fldChar w:fldCharType="separate"/>
            </w:r>
            <w:r w:rsidR="00EB7F7A">
              <w:rPr>
                <w:noProof/>
                <w:webHidden/>
              </w:rPr>
              <w:t>41</w:t>
            </w:r>
            <w:r>
              <w:rPr>
                <w:noProof/>
                <w:webHidden/>
              </w:rPr>
              <w:fldChar w:fldCharType="end"/>
            </w:r>
          </w:hyperlink>
        </w:p>
        <w:p w14:paraId="4D3D0E67" w14:textId="7AC7D655"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78" w:history="1">
            <w:r w:rsidRPr="00041B98">
              <w:rPr>
                <w:rStyle w:val="Hyperlink"/>
                <w:rFonts w:cs="Arial"/>
                <w:noProof/>
              </w:rPr>
              <w:t>C.</w:t>
            </w:r>
            <w:r>
              <w:rPr>
                <w:rFonts w:eastAsiaTheme="minorEastAsia" w:cstheme="minorBidi"/>
                <w:b w:val="0"/>
                <w:bCs w:val="0"/>
                <w:noProof/>
                <w:kern w:val="2"/>
                <w:sz w:val="24"/>
                <w:szCs w:val="24"/>
                <w14:ligatures w14:val="standardContextual"/>
              </w:rPr>
              <w:tab/>
            </w:r>
            <w:r w:rsidRPr="00041B98">
              <w:rPr>
                <w:rStyle w:val="Hyperlink"/>
                <w:noProof/>
              </w:rPr>
              <w:t>Application Content Requirements</w:t>
            </w:r>
            <w:r>
              <w:rPr>
                <w:noProof/>
                <w:webHidden/>
              </w:rPr>
              <w:tab/>
            </w:r>
            <w:r>
              <w:rPr>
                <w:noProof/>
                <w:webHidden/>
              </w:rPr>
              <w:fldChar w:fldCharType="begin"/>
            </w:r>
            <w:r>
              <w:rPr>
                <w:noProof/>
                <w:webHidden/>
              </w:rPr>
              <w:instrText xml:space="preserve"> PAGEREF _Toc209074678 \h </w:instrText>
            </w:r>
            <w:r>
              <w:rPr>
                <w:noProof/>
                <w:webHidden/>
              </w:rPr>
            </w:r>
            <w:r>
              <w:rPr>
                <w:noProof/>
                <w:webHidden/>
              </w:rPr>
              <w:fldChar w:fldCharType="separate"/>
            </w:r>
            <w:r w:rsidR="00EB7F7A">
              <w:rPr>
                <w:noProof/>
                <w:webHidden/>
              </w:rPr>
              <w:t>42</w:t>
            </w:r>
            <w:r>
              <w:rPr>
                <w:noProof/>
                <w:webHidden/>
              </w:rPr>
              <w:fldChar w:fldCharType="end"/>
            </w:r>
          </w:hyperlink>
        </w:p>
        <w:p w14:paraId="3A5E61BB" w14:textId="5F767709"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79"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Covered Individual Definition, Designation, and Responsibility</w:t>
            </w:r>
            <w:r>
              <w:rPr>
                <w:noProof/>
                <w:webHidden/>
              </w:rPr>
              <w:tab/>
            </w:r>
            <w:r>
              <w:rPr>
                <w:noProof/>
                <w:webHidden/>
              </w:rPr>
              <w:fldChar w:fldCharType="begin"/>
            </w:r>
            <w:r>
              <w:rPr>
                <w:noProof/>
                <w:webHidden/>
              </w:rPr>
              <w:instrText xml:space="preserve"> PAGEREF _Toc209074679 \h </w:instrText>
            </w:r>
            <w:r>
              <w:rPr>
                <w:noProof/>
                <w:webHidden/>
              </w:rPr>
            </w:r>
            <w:r>
              <w:rPr>
                <w:noProof/>
                <w:webHidden/>
              </w:rPr>
              <w:fldChar w:fldCharType="separate"/>
            </w:r>
            <w:r w:rsidR="00EB7F7A">
              <w:rPr>
                <w:noProof/>
                <w:webHidden/>
              </w:rPr>
              <w:t>42</w:t>
            </w:r>
            <w:r>
              <w:rPr>
                <w:noProof/>
                <w:webHidden/>
              </w:rPr>
              <w:fldChar w:fldCharType="end"/>
            </w:r>
          </w:hyperlink>
        </w:p>
        <w:p w14:paraId="51D81461" w14:textId="537E9BD7"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80"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Summary of Application Requirements</w:t>
            </w:r>
            <w:r>
              <w:rPr>
                <w:noProof/>
                <w:webHidden/>
              </w:rPr>
              <w:tab/>
            </w:r>
            <w:r>
              <w:rPr>
                <w:noProof/>
                <w:webHidden/>
              </w:rPr>
              <w:fldChar w:fldCharType="begin"/>
            </w:r>
            <w:r>
              <w:rPr>
                <w:noProof/>
                <w:webHidden/>
              </w:rPr>
              <w:instrText xml:space="preserve"> PAGEREF _Toc209074680 \h </w:instrText>
            </w:r>
            <w:r>
              <w:rPr>
                <w:noProof/>
                <w:webHidden/>
              </w:rPr>
            </w:r>
            <w:r>
              <w:rPr>
                <w:noProof/>
                <w:webHidden/>
              </w:rPr>
              <w:fldChar w:fldCharType="separate"/>
            </w:r>
            <w:r w:rsidR="00EB7F7A">
              <w:rPr>
                <w:noProof/>
                <w:webHidden/>
              </w:rPr>
              <w:t>43</w:t>
            </w:r>
            <w:r>
              <w:rPr>
                <w:noProof/>
                <w:webHidden/>
              </w:rPr>
              <w:fldChar w:fldCharType="end"/>
            </w:r>
          </w:hyperlink>
        </w:p>
        <w:p w14:paraId="6992B815" w14:textId="5EC16D5C"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81" w:history="1">
            <w:r w:rsidRPr="00041B98">
              <w:rPr>
                <w:rStyle w:val="Hyperlink"/>
                <w:noProof/>
              </w:rPr>
              <w:t>3.</w:t>
            </w:r>
            <w:r>
              <w:rPr>
                <w:rFonts w:eastAsiaTheme="minorEastAsia" w:cstheme="minorBidi"/>
                <w:noProof/>
                <w:kern w:val="2"/>
                <w:sz w:val="24"/>
                <w:szCs w:val="24"/>
                <w14:ligatures w14:val="standardContextual"/>
              </w:rPr>
              <w:tab/>
            </w:r>
            <w:r w:rsidRPr="00041B98">
              <w:rPr>
                <w:rStyle w:val="Hyperlink"/>
                <w:noProof/>
              </w:rPr>
              <w:t>Technical Volume</w:t>
            </w:r>
            <w:r>
              <w:rPr>
                <w:noProof/>
                <w:webHidden/>
              </w:rPr>
              <w:tab/>
            </w:r>
            <w:r>
              <w:rPr>
                <w:noProof/>
                <w:webHidden/>
              </w:rPr>
              <w:fldChar w:fldCharType="begin"/>
            </w:r>
            <w:r>
              <w:rPr>
                <w:noProof/>
                <w:webHidden/>
              </w:rPr>
              <w:instrText xml:space="preserve"> PAGEREF _Toc209074681 \h </w:instrText>
            </w:r>
            <w:r>
              <w:rPr>
                <w:noProof/>
                <w:webHidden/>
              </w:rPr>
            </w:r>
            <w:r>
              <w:rPr>
                <w:noProof/>
                <w:webHidden/>
              </w:rPr>
              <w:fldChar w:fldCharType="separate"/>
            </w:r>
            <w:r w:rsidR="00EB7F7A">
              <w:rPr>
                <w:noProof/>
                <w:webHidden/>
              </w:rPr>
              <w:t>44</w:t>
            </w:r>
            <w:r>
              <w:rPr>
                <w:noProof/>
                <w:webHidden/>
              </w:rPr>
              <w:fldChar w:fldCharType="end"/>
            </w:r>
          </w:hyperlink>
        </w:p>
        <w:p w14:paraId="3CACFE95" w14:textId="47B929D7"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82" w:history="1">
            <w:r w:rsidRPr="00041B98">
              <w:rPr>
                <w:rStyle w:val="Hyperlink"/>
                <w:rFonts w:cs="Arial"/>
                <w:noProof/>
              </w:rPr>
              <w:t>D.</w:t>
            </w:r>
            <w:r>
              <w:rPr>
                <w:rFonts w:eastAsiaTheme="minorEastAsia" w:cstheme="minorBidi"/>
                <w:b w:val="0"/>
                <w:bCs w:val="0"/>
                <w:noProof/>
                <w:kern w:val="2"/>
                <w:sz w:val="24"/>
                <w:szCs w:val="24"/>
                <w14:ligatures w14:val="standardContextual"/>
              </w:rPr>
              <w:tab/>
            </w:r>
            <w:r w:rsidRPr="00041B98">
              <w:rPr>
                <w:rStyle w:val="Hyperlink"/>
                <w:noProof/>
              </w:rPr>
              <w:t>Funding Restrictions</w:t>
            </w:r>
            <w:r>
              <w:rPr>
                <w:noProof/>
                <w:webHidden/>
              </w:rPr>
              <w:tab/>
            </w:r>
            <w:r>
              <w:rPr>
                <w:noProof/>
                <w:webHidden/>
              </w:rPr>
              <w:fldChar w:fldCharType="begin"/>
            </w:r>
            <w:r>
              <w:rPr>
                <w:noProof/>
                <w:webHidden/>
              </w:rPr>
              <w:instrText xml:space="preserve"> PAGEREF _Toc209074682 \h </w:instrText>
            </w:r>
            <w:r>
              <w:rPr>
                <w:noProof/>
                <w:webHidden/>
              </w:rPr>
            </w:r>
            <w:r>
              <w:rPr>
                <w:noProof/>
                <w:webHidden/>
              </w:rPr>
              <w:fldChar w:fldCharType="separate"/>
            </w:r>
            <w:r w:rsidR="00EB7F7A">
              <w:rPr>
                <w:noProof/>
                <w:webHidden/>
              </w:rPr>
              <w:t>49</w:t>
            </w:r>
            <w:r>
              <w:rPr>
                <w:noProof/>
                <w:webHidden/>
              </w:rPr>
              <w:fldChar w:fldCharType="end"/>
            </w:r>
          </w:hyperlink>
        </w:p>
        <w:p w14:paraId="53AF64C2" w14:textId="3D8D3B23"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83" w:history="1">
            <w:r w:rsidRPr="00041B98">
              <w:rPr>
                <w:rStyle w:val="Hyperlink"/>
                <w:noProof/>
              </w:rPr>
              <w:t>V</w:t>
            </w:r>
            <w:r w:rsidR="0083261C">
              <w:rPr>
                <w:rStyle w:val="Hyperlink"/>
                <w:noProof/>
              </w:rPr>
              <w:t xml:space="preserve">. </w:t>
            </w:r>
            <w:r w:rsidRPr="00041B98">
              <w:rPr>
                <w:rStyle w:val="Hyperlink"/>
                <w:noProof/>
              </w:rPr>
              <w:t>Submission Requirements and Deadlines</w:t>
            </w:r>
            <w:r>
              <w:rPr>
                <w:noProof/>
                <w:webHidden/>
              </w:rPr>
              <w:tab/>
            </w:r>
            <w:r>
              <w:rPr>
                <w:noProof/>
                <w:webHidden/>
              </w:rPr>
              <w:fldChar w:fldCharType="begin"/>
            </w:r>
            <w:r>
              <w:rPr>
                <w:noProof/>
                <w:webHidden/>
              </w:rPr>
              <w:instrText xml:space="preserve"> PAGEREF _Toc209074683 \h </w:instrText>
            </w:r>
            <w:r>
              <w:rPr>
                <w:noProof/>
                <w:webHidden/>
              </w:rPr>
            </w:r>
            <w:r>
              <w:rPr>
                <w:noProof/>
                <w:webHidden/>
              </w:rPr>
              <w:fldChar w:fldCharType="separate"/>
            </w:r>
            <w:r w:rsidR="00EB7F7A">
              <w:rPr>
                <w:noProof/>
                <w:webHidden/>
              </w:rPr>
              <w:t>50</w:t>
            </w:r>
            <w:r>
              <w:rPr>
                <w:noProof/>
                <w:webHidden/>
              </w:rPr>
              <w:fldChar w:fldCharType="end"/>
            </w:r>
          </w:hyperlink>
        </w:p>
        <w:p w14:paraId="0AB93D06" w14:textId="6E2289F3"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84"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Required Registrations</w:t>
            </w:r>
            <w:r>
              <w:rPr>
                <w:noProof/>
                <w:webHidden/>
              </w:rPr>
              <w:tab/>
            </w:r>
            <w:r>
              <w:rPr>
                <w:noProof/>
                <w:webHidden/>
              </w:rPr>
              <w:fldChar w:fldCharType="begin"/>
            </w:r>
            <w:r>
              <w:rPr>
                <w:noProof/>
                <w:webHidden/>
              </w:rPr>
              <w:instrText xml:space="preserve"> PAGEREF _Toc209074684 \h </w:instrText>
            </w:r>
            <w:r>
              <w:rPr>
                <w:noProof/>
                <w:webHidden/>
              </w:rPr>
            </w:r>
            <w:r>
              <w:rPr>
                <w:noProof/>
                <w:webHidden/>
              </w:rPr>
              <w:fldChar w:fldCharType="separate"/>
            </w:r>
            <w:r w:rsidR="00EB7F7A">
              <w:rPr>
                <w:noProof/>
                <w:webHidden/>
              </w:rPr>
              <w:t>50</w:t>
            </w:r>
            <w:r>
              <w:rPr>
                <w:noProof/>
                <w:webHidden/>
              </w:rPr>
              <w:fldChar w:fldCharType="end"/>
            </w:r>
          </w:hyperlink>
        </w:p>
        <w:p w14:paraId="7F66BAC9" w14:textId="3E13201F"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85"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Unique Entity Identifier (UEI) and System for Award Management (SAM)</w:t>
            </w:r>
            <w:r>
              <w:rPr>
                <w:noProof/>
                <w:webHidden/>
              </w:rPr>
              <w:tab/>
            </w:r>
            <w:r>
              <w:rPr>
                <w:noProof/>
                <w:webHidden/>
              </w:rPr>
              <w:fldChar w:fldCharType="begin"/>
            </w:r>
            <w:r>
              <w:rPr>
                <w:noProof/>
                <w:webHidden/>
              </w:rPr>
              <w:instrText xml:space="preserve"> PAGEREF _Toc209074685 \h </w:instrText>
            </w:r>
            <w:r>
              <w:rPr>
                <w:noProof/>
                <w:webHidden/>
              </w:rPr>
            </w:r>
            <w:r>
              <w:rPr>
                <w:noProof/>
                <w:webHidden/>
              </w:rPr>
              <w:fldChar w:fldCharType="separate"/>
            </w:r>
            <w:r w:rsidR="00EB7F7A">
              <w:rPr>
                <w:noProof/>
                <w:webHidden/>
              </w:rPr>
              <w:t>50</w:t>
            </w:r>
            <w:r>
              <w:rPr>
                <w:noProof/>
                <w:webHidden/>
              </w:rPr>
              <w:fldChar w:fldCharType="end"/>
            </w:r>
          </w:hyperlink>
        </w:p>
        <w:p w14:paraId="2318A649" w14:textId="7EC40E03"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86"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eXCHANGE</w:t>
            </w:r>
            <w:r>
              <w:rPr>
                <w:noProof/>
                <w:webHidden/>
              </w:rPr>
              <w:tab/>
            </w:r>
            <w:r>
              <w:rPr>
                <w:noProof/>
                <w:webHidden/>
              </w:rPr>
              <w:fldChar w:fldCharType="begin"/>
            </w:r>
            <w:r>
              <w:rPr>
                <w:noProof/>
                <w:webHidden/>
              </w:rPr>
              <w:instrText xml:space="preserve"> PAGEREF _Toc209074686 \h </w:instrText>
            </w:r>
            <w:r>
              <w:rPr>
                <w:noProof/>
                <w:webHidden/>
              </w:rPr>
            </w:r>
            <w:r>
              <w:rPr>
                <w:noProof/>
                <w:webHidden/>
              </w:rPr>
              <w:fldChar w:fldCharType="separate"/>
            </w:r>
            <w:r w:rsidR="00EB7F7A">
              <w:rPr>
                <w:noProof/>
                <w:webHidden/>
              </w:rPr>
              <w:t>50</w:t>
            </w:r>
            <w:r>
              <w:rPr>
                <w:noProof/>
                <w:webHidden/>
              </w:rPr>
              <w:fldChar w:fldCharType="end"/>
            </w:r>
          </w:hyperlink>
        </w:p>
        <w:p w14:paraId="03AFFC57" w14:textId="425A979B"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87" w:history="1">
            <w:r w:rsidRPr="00041B98">
              <w:rPr>
                <w:rStyle w:val="Hyperlink"/>
                <w:noProof/>
              </w:rPr>
              <w:t>B</w:t>
            </w:r>
            <w:r w:rsidR="0083261C">
              <w:rPr>
                <w:rStyle w:val="Hyperlink"/>
                <w:noProof/>
              </w:rPr>
              <w:t xml:space="preserve">.  </w:t>
            </w:r>
            <w:r w:rsidRPr="00041B98">
              <w:rPr>
                <w:rStyle w:val="Hyperlink"/>
                <w:noProof/>
              </w:rPr>
              <w:t>Application Package</w:t>
            </w:r>
            <w:r>
              <w:rPr>
                <w:noProof/>
                <w:webHidden/>
              </w:rPr>
              <w:tab/>
            </w:r>
            <w:r>
              <w:rPr>
                <w:noProof/>
                <w:webHidden/>
              </w:rPr>
              <w:fldChar w:fldCharType="begin"/>
            </w:r>
            <w:r>
              <w:rPr>
                <w:noProof/>
                <w:webHidden/>
              </w:rPr>
              <w:instrText xml:space="preserve"> PAGEREF _Toc209074687 \h </w:instrText>
            </w:r>
            <w:r>
              <w:rPr>
                <w:noProof/>
                <w:webHidden/>
              </w:rPr>
            </w:r>
            <w:r>
              <w:rPr>
                <w:noProof/>
                <w:webHidden/>
              </w:rPr>
              <w:fldChar w:fldCharType="separate"/>
            </w:r>
            <w:r w:rsidR="00EB7F7A">
              <w:rPr>
                <w:noProof/>
                <w:webHidden/>
              </w:rPr>
              <w:t>51</w:t>
            </w:r>
            <w:r>
              <w:rPr>
                <w:noProof/>
                <w:webHidden/>
              </w:rPr>
              <w:fldChar w:fldCharType="end"/>
            </w:r>
          </w:hyperlink>
        </w:p>
        <w:p w14:paraId="11704377" w14:textId="2876DB5E"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88"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eXCHANGE</w:t>
            </w:r>
            <w:r>
              <w:rPr>
                <w:noProof/>
                <w:webHidden/>
              </w:rPr>
              <w:tab/>
            </w:r>
            <w:r>
              <w:rPr>
                <w:noProof/>
                <w:webHidden/>
              </w:rPr>
              <w:fldChar w:fldCharType="begin"/>
            </w:r>
            <w:r>
              <w:rPr>
                <w:noProof/>
                <w:webHidden/>
              </w:rPr>
              <w:instrText xml:space="preserve"> PAGEREF _Toc209074688 \h </w:instrText>
            </w:r>
            <w:r>
              <w:rPr>
                <w:noProof/>
                <w:webHidden/>
              </w:rPr>
            </w:r>
            <w:r>
              <w:rPr>
                <w:noProof/>
                <w:webHidden/>
              </w:rPr>
              <w:fldChar w:fldCharType="separate"/>
            </w:r>
            <w:r w:rsidR="00EB7F7A">
              <w:rPr>
                <w:noProof/>
                <w:webHidden/>
              </w:rPr>
              <w:t>51</w:t>
            </w:r>
            <w:r>
              <w:rPr>
                <w:noProof/>
                <w:webHidden/>
              </w:rPr>
              <w:fldChar w:fldCharType="end"/>
            </w:r>
          </w:hyperlink>
        </w:p>
        <w:p w14:paraId="1AD8E601" w14:textId="72CA789E"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89" w:history="1">
            <w:r w:rsidRPr="00041B98">
              <w:rPr>
                <w:rStyle w:val="Hyperlink"/>
                <w:noProof/>
              </w:rPr>
              <w:t>C</w:t>
            </w:r>
            <w:r w:rsidR="0083261C">
              <w:rPr>
                <w:rStyle w:val="Hyperlink"/>
                <w:noProof/>
              </w:rPr>
              <w:t xml:space="preserve">.  </w:t>
            </w:r>
            <w:r w:rsidRPr="00041B98">
              <w:rPr>
                <w:rStyle w:val="Hyperlink"/>
                <w:noProof/>
              </w:rPr>
              <w:t xml:space="preserve"> Submission Date and Times</w:t>
            </w:r>
            <w:r>
              <w:rPr>
                <w:noProof/>
                <w:webHidden/>
              </w:rPr>
              <w:tab/>
            </w:r>
            <w:r>
              <w:rPr>
                <w:noProof/>
                <w:webHidden/>
              </w:rPr>
              <w:fldChar w:fldCharType="begin"/>
            </w:r>
            <w:r>
              <w:rPr>
                <w:noProof/>
                <w:webHidden/>
              </w:rPr>
              <w:instrText xml:space="preserve"> PAGEREF _Toc209074689 \h </w:instrText>
            </w:r>
            <w:r>
              <w:rPr>
                <w:noProof/>
                <w:webHidden/>
              </w:rPr>
            </w:r>
            <w:r>
              <w:rPr>
                <w:noProof/>
                <w:webHidden/>
              </w:rPr>
              <w:fldChar w:fldCharType="separate"/>
            </w:r>
            <w:r w:rsidR="00EB7F7A">
              <w:rPr>
                <w:noProof/>
                <w:webHidden/>
              </w:rPr>
              <w:t>51</w:t>
            </w:r>
            <w:r>
              <w:rPr>
                <w:noProof/>
                <w:webHidden/>
              </w:rPr>
              <w:fldChar w:fldCharType="end"/>
            </w:r>
          </w:hyperlink>
        </w:p>
        <w:p w14:paraId="0DFC6991" w14:textId="5C822C93"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90" w:history="1">
            <w:r w:rsidRPr="00041B98">
              <w:rPr>
                <w:rStyle w:val="Hyperlink"/>
                <w:noProof/>
              </w:rPr>
              <w:t>D</w:t>
            </w:r>
            <w:r w:rsidR="0083261C">
              <w:rPr>
                <w:rStyle w:val="Hyperlink"/>
                <w:noProof/>
              </w:rPr>
              <w:t xml:space="preserve">.  </w:t>
            </w:r>
            <w:r w:rsidRPr="00041B98">
              <w:rPr>
                <w:rStyle w:val="Hyperlink"/>
                <w:noProof/>
              </w:rPr>
              <w:t xml:space="preserve"> Intergovernmental Review</w:t>
            </w:r>
            <w:r>
              <w:rPr>
                <w:noProof/>
                <w:webHidden/>
              </w:rPr>
              <w:tab/>
            </w:r>
            <w:r>
              <w:rPr>
                <w:noProof/>
                <w:webHidden/>
              </w:rPr>
              <w:fldChar w:fldCharType="begin"/>
            </w:r>
            <w:r>
              <w:rPr>
                <w:noProof/>
                <w:webHidden/>
              </w:rPr>
              <w:instrText xml:space="preserve"> PAGEREF _Toc209074690 \h </w:instrText>
            </w:r>
            <w:r>
              <w:rPr>
                <w:noProof/>
                <w:webHidden/>
              </w:rPr>
            </w:r>
            <w:r>
              <w:rPr>
                <w:noProof/>
                <w:webHidden/>
              </w:rPr>
              <w:fldChar w:fldCharType="separate"/>
            </w:r>
            <w:r w:rsidR="00EB7F7A">
              <w:rPr>
                <w:noProof/>
                <w:webHidden/>
              </w:rPr>
              <w:t>51</w:t>
            </w:r>
            <w:r>
              <w:rPr>
                <w:noProof/>
                <w:webHidden/>
              </w:rPr>
              <w:fldChar w:fldCharType="end"/>
            </w:r>
          </w:hyperlink>
        </w:p>
        <w:p w14:paraId="276A91CE" w14:textId="08F4E1E4"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91" w:history="1">
            <w:r w:rsidRPr="00041B98">
              <w:rPr>
                <w:rStyle w:val="Hyperlink"/>
                <w:noProof/>
              </w:rPr>
              <w:t>VI</w:t>
            </w:r>
            <w:r w:rsidR="0083261C">
              <w:rPr>
                <w:rStyle w:val="Hyperlink"/>
                <w:noProof/>
              </w:rPr>
              <w:t xml:space="preserve">. </w:t>
            </w:r>
            <w:r w:rsidRPr="00041B98">
              <w:rPr>
                <w:rStyle w:val="Hyperlink"/>
                <w:noProof/>
              </w:rPr>
              <w:t>Application Review Information</w:t>
            </w:r>
            <w:r>
              <w:rPr>
                <w:noProof/>
                <w:webHidden/>
              </w:rPr>
              <w:tab/>
            </w:r>
            <w:r>
              <w:rPr>
                <w:noProof/>
                <w:webHidden/>
              </w:rPr>
              <w:fldChar w:fldCharType="begin"/>
            </w:r>
            <w:r>
              <w:rPr>
                <w:noProof/>
                <w:webHidden/>
              </w:rPr>
              <w:instrText xml:space="preserve"> PAGEREF _Toc209074691 \h </w:instrText>
            </w:r>
            <w:r>
              <w:rPr>
                <w:noProof/>
                <w:webHidden/>
              </w:rPr>
            </w:r>
            <w:r>
              <w:rPr>
                <w:noProof/>
                <w:webHidden/>
              </w:rPr>
              <w:fldChar w:fldCharType="separate"/>
            </w:r>
            <w:r w:rsidR="00EB7F7A">
              <w:rPr>
                <w:noProof/>
                <w:webHidden/>
              </w:rPr>
              <w:t>52</w:t>
            </w:r>
            <w:r>
              <w:rPr>
                <w:noProof/>
                <w:webHidden/>
              </w:rPr>
              <w:fldChar w:fldCharType="end"/>
            </w:r>
          </w:hyperlink>
        </w:p>
        <w:p w14:paraId="3E68532B" w14:textId="358A9D2E"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692"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Standards for Application Evaluation</w:t>
            </w:r>
            <w:r>
              <w:rPr>
                <w:noProof/>
                <w:webHidden/>
              </w:rPr>
              <w:tab/>
            </w:r>
            <w:r>
              <w:rPr>
                <w:noProof/>
                <w:webHidden/>
              </w:rPr>
              <w:fldChar w:fldCharType="begin"/>
            </w:r>
            <w:r>
              <w:rPr>
                <w:noProof/>
                <w:webHidden/>
              </w:rPr>
              <w:instrText xml:space="preserve"> PAGEREF _Toc209074692 \h </w:instrText>
            </w:r>
            <w:r>
              <w:rPr>
                <w:noProof/>
                <w:webHidden/>
              </w:rPr>
            </w:r>
            <w:r>
              <w:rPr>
                <w:noProof/>
                <w:webHidden/>
              </w:rPr>
              <w:fldChar w:fldCharType="separate"/>
            </w:r>
            <w:r w:rsidR="00EB7F7A">
              <w:rPr>
                <w:noProof/>
                <w:webHidden/>
              </w:rPr>
              <w:t>52</w:t>
            </w:r>
            <w:r>
              <w:rPr>
                <w:noProof/>
                <w:webHidden/>
              </w:rPr>
              <w:fldChar w:fldCharType="end"/>
            </w:r>
          </w:hyperlink>
        </w:p>
        <w:p w14:paraId="434B6F77" w14:textId="21BCADC7"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93" w:history="1">
            <w:r w:rsidRPr="00041B98">
              <w:rPr>
                <w:rStyle w:val="Hyperlink"/>
                <w:noProof/>
              </w:rPr>
              <w:t>B</w:t>
            </w:r>
            <w:r w:rsidR="0083261C">
              <w:rPr>
                <w:rStyle w:val="Hyperlink"/>
                <w:noProof/>
              </w:rPr>
              <w:t xml:space="preserve">.  </w:t>
            </w:r>
            <w:r w:rsidRPr="00041B98">
              <w:rPr>
                <w:rStyle w:val="Hyperlink"/>
                <w:noProof/>
              </w:rPr>
              <w:t xml:space="preserve"> Responsiveness Review</w:t>
            </w:r>
            <w:r>
              <w:rPr>
                <w:noProof/>
                <w:webHidden/>
              </w:rPr>
              <w:tab/>
            </w:r>
            <w:r>
              <w:rPr>
                <w:noProof/>
                <w:webHidden/>
              </w:rPr>
              <w:fldChar w:fldCharType="begin"/>
            </w:r>
            <w:r>
              <w:rPr>
                <w:noProof/>
                <w:webHidden/>
              </w:rPr>
              <w:instrText xml:space="preserve"> PAGEREF _Toc209074693 \h </w:instrText>
            </w:r>
            <w:r>
              <w:rPr>
                <w:noProof/>
                <w:webHidden/>
              </w:rPr>
            </w:r>
            <w:r>
              <w:rPr>
                <w:noProof/>
                <w:webHidden/>
              </w:rPr>
              <w:fldChar w:fldCharType="separate"/>
            </w:r>
            <w:r w:rsidR="00EB7F7A">
              <w:rPr>
                <w:noProof/>
                <w:webHidden/>
              </w:rPr>
              <w:t>52</w:t>
            </w:r>
            <w:r>
              <w:rPr>
                <w:noProof/>
                <w:webHidden/>
              </w:rPr>
              <w:fldChar w:fldCharType="end"/>
            </w:r>
          </w:hyperlink>
        </w:p>
        <w:p w14:paraId="3FFFEFB6" w14:textId="5E636A62"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94" w:history="1">
            <w:r w:rsidRPr="00041B98">
              <w:rPr>
                <w:rStyle w:val="Hyperlink"/>
                <w:noProof/>
              </w:rPr>
              <w:t>C</w:t>
            </w:r>
            <w:r w:rsidR="0083261C">
              <w:rPr>
                <w:rStyle w:val="Hyperlink"/>
                <w:noProof/>
              </w:rPr>
              <w:t xml:space="preserve">.  </w:t>
            </w:r>
            <w:r w:rsidRPr="00041B98">
              <w:rPr>
                <w:rStyle w:val="Hyperlink"/>
                <w:noProof/>
              </w:rPr>
              <w:t xml:space="preserve">  Review Criteria</w:t>
            </w:r>
            <w:r>
              <w:rPr>
                <w:noProof/>
                <w:webHidden/>
              </w:rPr>
              <w:tab/>
            </w:r>
            <w:r>
              <w:rPr>
                <w:noProof/>
                <w:webHidden/>
              </w:rPr>
              <w:fldChar w:fldCharType="begin"/>
            </w:r>
            <w:r>
              <w:rPr>
                <w:noProof/>
                <w:webHidden/>
              </w:rPr>
              <w:instrText xml:space="preserve"> PAGEREF _Toc209074694 \h </w:instrText>
            </w:r>
            <w:r>
              <w:rPr>
                <w:noProof/>
                <w:webHidden/>
              </w:rPr>
            </w:r>
            <w:r>
              <w:rPr>
                <w:noProof/>
                <w:webHidden/>
              </w:rPr>
              <w:fldChar w:fldCharType="separate"/>
            </w:r>
            <w:r w:rsidR="00EB7F7A">
              <w:rPr>
                <w:noProof/>
                <w:webHidden/>
              </w:rPr>
              <w:t>52</w:t>
            </w:r>
            <w:r>
              <w:rPr>
                <w:noProof/>
                <w:webHidden/>
              </w:rPr>
              <w:fldChar w:fldCharType="end"/>
            </w:r>
          </w:hyperlink>
        </w:p>
        <w:p w14:paraId="589BFDE5" w14:textId="26F50932"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95"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Compliance Criteria</w:t>
            </w:r>
            <w:r>
              <w:rPr>
                <w:noProof/>
                <w:webHidden/>
              </w:rPr>
              <w:tab/>
            </w:r>
            <w:r>
              <w:rPr>
                <w:noProof/>
                <w:webHidden/>
              </w:rPr>
              <w:fldChar w:fldCharType="begin"/>
            </w:r>
            <w:r>
              <w:rPr>
                <w:noProof/>
                <w:webHidden/>
              </w:rPr>
              <w:instrText xml:space="preserve"> PAGEREF _Toc209074695 \h </w:instrText>
            </w:r>
            <w:r>
              <w:rPr>
                <w:noProof/>
                <w:webHidden/>
              </w:rPr>
            </w:r>
            <w:r>
              <w:rPr>
                <w:noProof/>
                <w:webHidden/>
              </w:rPr>
              <w:fldChar w:fldCharType="separate"/>
            </w:r>
            <w:r w:rsidR="00EB7F7A">
              <w:rPr>
                <w:noProof/>
                <w:webHidden/>
              </w:rPr>
              <w:t>52</w:t>
            </w:r>
            <w:r>
              <w:rPr>
                <w:noProof/>
                <w:webHidden/>
              </w:rPr>
              <w:fldChar w:fldCharType="end"/>
            </w:r>
          </w:hyperlink>
        </w:p>
        <w:p w14:paraId="73681FCB" w14:textId="216E839B"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696"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Technical Review Criteria</w:t>
            </w:r>
            <w:r>
              <w:rPr>
                <w:noProof/>
                <w:webHidden/>
              </w:rPr>
              <w:tab/>
            </w:r>
            <w:r>
              <w:rPr>
                <w:noProof/>
                <w:webHidden/>
              </w:rPr>
              <w:fldChar w:fldCharType="begin"/>
            </w:r>
            <w:r>
              <w:rPr>
                <w:noProof/>
                <w:webHidden/>
              </w:rPr>
              <w:instrText xml:space="preserve"> PAGEREF _Toc209074696 \h </w:instrText>
            </w:r>
            <w:r>
              <w:rPr>
                <w:noProof/>
                <w:webHidden/>
              </w:rPr>
            </w:r>
            <w:r>
              <w:rPr>
                <w:noProof/>
                <w:webHidden/>
              </w:rPr>
              <w:fldChar w:fldCharType="separate"/>
            </w:r>
            <w:r w:rsidR="00EB7F7A">
              <w:rPr>
                <w:noProof/>
                <w:webHidden/>
              </w:rPr>
              <w:t>53</w:t>
            </w:r>
            <w:r>
              <w:rPr>
                <w:noProof/>
                <w:webHidden/>
              </w:rPr>
              <w:fldChar w:fldCharType="end"/>
            </w:r>
          </w:hyperlink>
        </w:p>
        <w:p w14:paraId="7C989445" w14:textId="27BB8CE1" w:rsidR="00335C2B" w:rsidRDefault="00335C2B">
          <w:pPr>
            <w:pStyle w:val="TOC2"/>
            <w:tabs>
              <w:tab w:val="right" w:leader="dot" w:pos="9350"/>
            </w:tabs>
            <w:rPr>
              <w:rFonts w:eastAsiaTheme="minorEastAsia" w:cstheme="minorBidi"/>
              <w:b w:val="0"/>
              <w:bCs w:val="0"/>
              <w:noProof/>
              <w:kern w:val="2"/>
              <w:sz w:val="24"/>
              <w:szCs w:val="24"/>
              <w14:ligatures w14:val="standardContextual"/>
            </w:rPr>
          </w:pPr>
          <w:hyperlink w:anchor="_Toc209074697" w:history="1">
            <w:r w:rsidRPr="00041B98">
              <w:rPr>
                <w:rStyle w:val="Hyperlink"/>
                <w:noProof/>
              </w:rPr>
              <w:t>D</w:t>
            </w:r>
            <w:r w:rsidR="0083261C">
              <w:rPr>
                <w:rStyle w:val="Hyperlink"/>
                <w:noProof/>
              </w:rPr>
              <w:t xml:space="preserve">.  </w:t>
            </w:r>
            <w:r w:rsidRPr="00041B98">
              <w:rPr>
                <w:rStyle w:val="Hyperlink"/>
                <w:noProof/>
              </w:rPr>
              <w:t xml:space="preserve"> Other Selection Factors</w:t>
            </w:r>
            <w:r>
              <w:rPr>
                <w:noProof/>
                <w:webHidden/>
              </w:rPr>
              <w:tab/>
            </w:r>
            <w:r>
              <w:rPr>
                <w:noProof/>
                <w:webHidden/>
              </w:rPr>
              <w:fldChar w:fldCharType="begin"/>
            </w:r>
            <w:r>
              <w:rPr>
                <w:noProof/>
                <w:webHidden/>
              </w:rPr>
              <w:instrText xml:space="preserve"> PAGEREF _Toc209074697 \h </w:instrText>
            </w:r>
            <w:r>
              <w:rPr>
                <w:noProof/>
                <w:webHidden/>
              </w:rPr>
            </w:r>
            <w:r>
              <w:rPr>
                <w:noProof/>
                <w:webHidden/>
              </w:rPr>
              <w:fldChar w:fldCharType="separate"/>
            </w:r>
            <w:r w:rsidR="00EB7F7A">
              <w:rPr>
                <w:noProof/>
                <w:webHidden/>
              </w:rPr>
              <w:t>55</w:t>
            </w:r>
            <w:r>
              <w:rPr>
                <w:noProof/>
                <w:webHidden/>
              </w:rPr>
              <w:fldChar w:fldCharType="end"/>
            </w:r>
          </w:hyperlink>
        </w:p>
        <w:p w14:paraId="047D2011" w14:textId="611856B9"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98" w:history="1">
            <w:r w:rsidRPr="00041B98">
              <w:rPr>
                <w:rStyle w:val="Hyperlink"/>
                <w:noProof/>
              </w:rPr>
              <w:t>VII</w:t>
            </w:r>
            <w:r w:rsidR="0083261C">
              <w:rPr>
                <w:rStyle w:val="Hyperlink"/>
                <w:noProof/>
              </w:rPr>
              <w:t xml:space="preserve">. </w:t>
            </w:r>
            <w:r w:rsidRPr="00041B98">
              <w:rPr>
                <w:rStyle w:val="Hyperlink"/>
                <w:noProof/>
              </w:rPr>
              <w:t>Selection and Award Notices</w:t>
            </w:r>
            <w:r>
              <w:rPr>
                <w:noProof/>
                <w:webHidden/>
              </w:rPr>
              <w:tab/>
            </w:r>
            <w:r>
              <w:rPr>
                <w:noProof/>
                <w:webHidden/>
              </w:rPr>
              <w:fldChar w:fldCharType="begin"/>
            </w:r>
            <w:r>
              <w:rPr>
                <w:noProof/>
                <w:webHidden/>
              </w:rPr>
              <w:instrText xml:space="preserve"> PAGEREF _Toc209074698 \h </w:instrText>
            </w:r>
            <w:r>
              <w:rPr>
                <w:noProof/>
                <w:webHidden/>
              </w:rPr>
            </w:r>
            <w:r>
              <w:rPr>
                <w:noProof/>
                <w:webHidden/>
              </w:rPr>
              <w:fldChar w:fldCharType="separate"/>
            </w:r>
            <w:r w:rsidR="00EB7F7A">
              <w:rPr>
                <w:noProof/>
                <w:webHidden/>
              </w:rPr>
              <w:t>56</w:t>
            </w:r>
            <w:r>
              <w:rPr>
                <w:noProof/>
                <w:webHidden/>
              </w:rPr>
              <w:fldChar w:fldCharType="end"/>
            </w:r>
          </w:hyperlink>
        </w:p>
        <w:p w14:paraId="4F43EF89" w14:textId="7DC3DFE1"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699" w:history="1">
            <w:r w:rsidRPr="00041B98">
              <w:rPr>
                <w:rStyle w:val="Hyperlink"/>
                <w:noProof/>
              </w:rPr>
              <w:t>VIII</w:t>
            </w:r>
            <w:r w:rsidR="0083261C">
              <w:rPr>
                <w:rStyle w:val="Hyperlink"/>
                <w:noProof/>
              </w:rPr>
              <w:t xml:space="preserve">. </w:t>
            </w:r>
            <w:r w:rsidRPr="00041B98">
              <w:rPr>
                <w:rStyle w:val="Hyperlink"/>
                <w:noProof/>
              </w:rPr>
              <w:t>Award Administration Information</w:t>
            </w:r>
            <w:r>
              <w:rPr>
                <w:noProof/>
                <w:webHidden/>
              </w:rPr>
              <w:tab/>
            </w:r>
            <w:r>
              <w:rPr>
                <w:noProof/>
                <w:webHidden/>
              </w:rPr>
              <w:fldChar w:fldCharType="begin"/>
            </w:r>
            <w:r>
              <w:rPr>
                <w:noProof/>
                <w:webHidden/>
              </w:rPr>
              <w:instrText xml:space="preserve"> PAGEREF _Toc209074699 \h </w:instrText>
            </w:r>
            <w:r>
              <w:rPr>
                <w:noProof/>
                <w:webHidden/>
              </w:rPr>
            </w:r>
            <w:r>
              <w:rPr>
                <w:noProof/>
                <w:webHidden/>
              </w:rPr>
              <w:fldChar w:fldCharType="separate"/>
            </w:r>
            <w:r w:rsidR="00EB7F7A">
              <w:rPr>
                <w:noProof/>
                <w:webHidden/>
              </w:rPr>
              <w:t>56</w:t>
            </w:r>
            <w:r>
              <w:rPr>
                <w:noProof/>
                <w:webHidden/>
              </w:rPr>
              <w:fldChar w:fldCharType="end"/>
            </w:r>
          </w:hyperlink>
        </w:p>
        <w:p w14:paraId="7C493FEB" w14:textId="5E70B16C"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700" w:history="1">
            <w:r w:rsidRPr="00041B98">
              <w:rPr>
                <w:rStyle w:val="Hyperlink"/>
                <w:rFonts w:cs="Arial"/>
                <w:noProof/>
              </w:rPr>
              <w:t>A.</w:t>
            </w:r>
            <w:r>
              <w:rPr>
                <w:rFonts w:eastAsiaTheme="minorEastAsia" w:cstheme="minorBidi"/>
                <w:b w:val="0"/>
                <w:bCs w:val="0"/>
                <w:noProof/>
                <w:kern w:val="2"/>
                <w:sz w:val="24"/>
                <w:szCs w:val="24"/>
                <w14:ligatures w14:val="standardContextual"/>
              </w:rPr>
              <w:tab/>
            </w:r>
            <w:r w:rsidRPr="00041B98">
              <w:rPr>
                <w:rStyle w:val="Hyperlink"/>
                <w:noProof/>
              </w:rPr>
              <w:t>Post-Award Requirements and Administration</w:t>
            </w:r>
            <w:r>
              <w:rPr>
                <w:noProof/>
                <w:webHidden/>
              </w:rPr>
              <w:tab/>
            </w:r>
            <w:r>
              <w:rPr>
                <w:noProof/>
                <w:webHidden/>
              </w:rPr>
              <w:fldChar w:fldCharType="begin"/>
            </w:r>
            <w:r>
              <w:rPr>
                <w:noProof/>
                <w:webHidden/>
              </w:rPr>
              <w:instrText xml:space="preserve"> PAGEREF _Toc209074700 \h </w:instrText>
            </w:r>
            <w:r>
              <w:rPr>
                <w:noProof/>
                <w:webHidden/>
              </w:rPr>
            </w:r>
            <w:r>
              <w:rPr>
                <w:noProof/>
                <w:webHidden/>
              </w:rPr>
              <w:fldChar w:fldCharType="separate"/>
            </w:r>
            <w:r w:rsidR="00EB7F7A">
              <w:rPr>
                <w:noProof/>
                <w:webHidden/>
              </w:rPr>
              <w:t>56</w:t>
            </w:r>
            <w:r>
              <w:rPr>
                <w:noProof/>
                <w:webHidden/>
              </w:rPr>
              <w:fldChar w:fldCharType="end"/>
            </w:r>
          </w:hyperlink>
        </w:p>
        <w:p w14:paraId="212622D1" w14:textId="245371A6"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701"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Rights in Technical Data</w:t>
            </w:r>
            <w:r>
              <w:rPr>
                <w:noProof/>
                <w:webHidden/>
              </w:rPr>
              <w:tab/>
            </w:r>
            <w:r>
              <w:rPr>
                <w:noProof/>
                <w:webHidden/>
              </w:rPr>
              <w:fldChar w:fldCharType="begin"/>
            </w:r>
            <w:r>
              <w:rPr>
                <w:noProof/>
                <w:webHidden/>
              </w:rPr>
              <w:instrText xml:space="preserve"> PAGEREF _Toc209074701 \h </w:instrText>
            </w:r>
            <w:r>
              <w:rPr>
                <w:noProof/>
                <w:webHidden/>
              </w:rPr>
            </w:r>
            <w:r>
              <w:rPr>
                <w:noProof/>
                <w:webHidden/>
              </w:rPr>
              <w:fldChar w:fldCharType="separate"/>
            </w:r>
            <w:r w:rsidR="00EB7F7A">
              <w:rPr>
                <w:noProof/>
                <w:webHidden/>
              </w:rPr>
              <w:t>57</w:t>
            </w:r>
            <w:r>
              <w:rPr>
                <w:noProof/>
                <w:webHidden/>
              </w:rPr>
              <w:fldChar w:fldCharType="end"/>
            </w:r>
          </w:hyperlink>
        </w:p>
        <w:p w14:paraId="4F127CEC" w14:textId="303BB8FC"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702"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Cost Share Payment</w:t>
            </w:r>
            <w:r>
              <w:rPr>
                <w:noProof/>
                <w:webHidden/>
              </w:rPr>
              <w:tab/>
            </w:r>
            <w:r>
              <w:rPr>
                <w:noProof/>
                <w:webHidden/>
              </w:rPr>
              <w:fldChar w:fldCharType="begin"/>
            </w:r>
            <w:r>
              <w:rPr>
                <w:noProof/>
                <w:webHidden/>
              </w:rPr>
              <w:instrText xml:space="preserve"> PAGEREF _Toc209074702 \h </w:instrText>
            </w:r>
            <w:r>
              <w:rPr>
                <w:noProof/>
                <w:webHidden/>
              </w:rPr>
            </w:r>
            <w:r>
              <w:rPr>
                <w:noProof/>
                <w:webHidden/>
              </w:rPr>
              <w:fldChar w:fldCharType="separate"/>
            </w:r>
            <w:r w:rsidR="00EB7F7A">
              <w:rPr>
                <w:noProof/>
                <w:webHidden/>
              </w:rPr>
              <w:t>58</w:t>
            </w:r>
            <w:r>
              <w:rPr>
                <w:noProof/>
                <w:webHidden/>
              </w:rPr>
              <w:fldChar w:fldCharType="end"/>
            </w:r>
          </w:hyperlink>
        </w:p>
        <w:p w14:paraId="134F5123" w14:textId="7E34608D"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703" w:history="1">
            <w:r w:rsidRPr="00041B98">
              <w:rPr>
                <w:rStyle w:val="Hyperlink"/>
                <w:rFonts w:cs="Arial"/>
                <w:noProof/>
              </w:rPr>
              <w:t>B.</w:t>
            </w:r>
            <w:r>
              <w:rPr>
                <w:rFonts w:eastAsiaTheme="minorEastAsia" w:cstheme="minorBidi"/>
                <w:b w:val="0"/>
                <w:bCs w:val="0"/>
                <w:noProof/>
                <w:kern w:val="2"/>
                <w:sz w:val="24"/>
                <w:szCs w:val="24"/>
                <w14:ligatures w14:val="standardContextual"/>
              </w:rPr>
              <w:tab/>
            </w:r>
            <w:r w:rsidRPr="00041B98">
              <w:rPr>
                <w:rStyle w:val="Hyperlink"/>
                <w:noProof/>
              </w:rPr>
              <w:t>Helpful Websites</w:t>
            </w:r>
            <w:r>
              <w:rPr>
                <w:noProof/>
                <w:webHidden/>
              </w:rPr>
              <w:tab/>
            </w:r>
            <w:r>
              <w:rPr>
                <w:noProof/>
                <w:webHidden/>
              </w:rPr>
              <w:fldChar w:fldCharType="begin"/>
            </w:r>
            <w:r>
              <w:rPr>
                <w:noProof/>
                <w:webHidden/>
              </w:rPr>
              <w:instrText xml:space="preserve"> PAGEREF _Toc209074703 \h </w:instrText>
            </w:r>
            <w:r>
              <w:rPr>
                <w:noProof/>
                <w:webHidden/>
              </w:rPr>
            </w:r>
            <w:r>
              <w:rPr>
                <w:noProof/>
                <w:webHidden/>
              </w:rPr>
              <w:fldChar w:fldCharType="separate"/>
            </w:r>
            <w:r w:rsidR="00EB7F7A">
              <w:rPr>
                <w:noProof/>
                <w:webHidden/>
              </w:rPr>
              <w:t>58</w:t>
            </w:r>
            <w:r>
              <w:rPr>
                <w:noProof/>
                <w:webHidden/>
              </w:rPr>
              <w:fldChar w:fldCharType="end"/>
            </w:r>
          </w:hyperlink>
        </w:p>
        <w:p w14:paraId="64E878AA" w14:textId="3A690C97" w:rsidR="00335C2B" w:rsidRDefault="00335C2B">
          <w:pPr>
            <w:pStyle w:val="TOC2"/>
            <w:tabs>
              <w:tab w:val="left" w:pos="864"/>
              <w:tab w:val="right" w:leader="dot" w:pos="9350"/>
            </w:tabs>
            <w:rPr>
              <w:rFonts w:eastAsiaTheme="minorEastAsia" w:cstheme="minorBidi"/>
              <w:b w:val="0"/>
              <w:bCs w:val="0"/>
              <w:noProof/>
              <w:kern w:val="2"/>
              <w:sz w:val="24"/>
              <w:szCs w:val="24"/>
              <w14:ligatures w14:val="standardContextual"/>
            </w:rPr>
          </w:pPr>
          <w:hyperlink w:anchor="_Toc209074704" w:history="1">
            <w:r w:rsidRPr="00041B98">
              <w:rPr>
                <w:rStyle w:val="Hyperlink"/>
                <w:rFonts w:cs="Arial"/>
                <w:noProof/>
              </w:rPr>
              <w:t>C.</w:t>
            </w:r>
            <w:r>
              <w:rPr>
                <w:rFonts w:eastAsiaTheme="minorEastAsia" w:cstheme="minorBidi"/>
                <w:b w:val="0"/>
                <w:bCs w:val="0"/>
                <w:noProof/>
                <w:kern w:val="2"/>
                <w:sz w:val="24"/>
                <w:szCs w:val="24"/>
                <w14:ligatures w14:val="standardContextual"/>
              </w:rPr>
              <w:tab/>
            </w:r>
            <w:r w:rsidRPr="00041B98">
              <w:rPr>
                <w:rStyle w:val="Hyperlink"/>
                <w:noProof/>
              </w:rPr>
              <w:t>Questions and Support</w:t>
            </w:r>
            <w:r>
              <w:rPr>
                <w:noProof/>
                <w:webHidden/>
              </w:rPr>
              <w:tab/>
            </w:r>
            <w:r>
              <w:rPr>
                <w:noProof/>
                <w:webHidden/>
              </w:rPr>
              <w:fldChar w:fldCharType="begin"/>
            </w:r>
            <w:r>
              <w:rPr>
                <w:noProof/>
                <w:webHidden/>
              </w:rPr>
              <w:instrText xml:space="preserve"> PAGEREF _Toc209074704 \h </w:instrText>
            </w:r>
            <w:r>
              <w:rPr>
                <w:noProof/>
                <w:webHidden/>
              </w:rPr>
            </w:r>
            <w:r>
              <w:rPr>
                <w:noProof/>
                <w:webHidden/>
              </w:rPr>
              <w:fldChar w:fldCharType="separate"/>
            </w:r>
            <w:r w:rsidR="00EB7F7A">
              <w:rPr>
                <w:noProof/>
                <w:webHidden/>
              </w:rPr>
              <w:t>58</w:t>
            </w:r>
            <w:r>
              <w:rPr>
                <w:noProof/>
                <w:webHidden/>
              </w:rPr>
              <w:fldChar w:fldCharType="end"/>
            </w:r>
          </w:hyperlink>
        </w:p>
        <w:p w14:paraId="456A0080" w14:textId="6B14D0FF"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705" w:history="1">
            <w:r w:rsidRPr="00041B98">
              <w:rPr>
                <w:rStyle w:val="Hyperlink"/>
                <w:noProof/>
              </w:rPr>
              <w:t>1.</w:t>
            </w:r>
            <w:r>
              <w:rPr>
                <w:rFonts w:eastAsiaTheme="minorEastAsia" w:cstheme="minorBidi"/>
                <w:noProof/>
                <w:kern w:val="2"/>
                <w:sz w:val="24"/>
                <w:szCs w:val="24"/>
                <w14:ligatures w14:val="standardContextual"/>
              </w:rPr>
              <w:tab/>
            </w:r>
            <w:r w:rsidRPr="00041B98">
              <w:rPr>
                <w:rStyle w:val="Hyperlink"/>
                <w:noProof/>
              </w:rPr>
              <w:t>Questions</w:t>
            </w:r>
            <w:r>
              <w:rPr>
                <w:noProof/>
                <w:webHidden/>
              </w:rPr>
              <w:tab/>
            </w:r>
            <w:r>
              <w:rPr>
                <w:noProof/>
                <w:webHidden/>
              </w:rPr>
              <w:fldChar w:fldCharType="begin"/>
            </w:r>
            <w:r>
              <w:rPr>
                <w:noProof/>
                <w:webHidden/>
              </w:rPr>
              <w:instrText xml:space="preserve"> PAGEREF _Toc209074705 \h </w:instrText>
            </w:r>
            <w:r>
              <w:rPr>
                <w:noProof/>
                <w:webHidden/>
              </w:rPr>
            </w:r>
            <w:r>
              <w:rPr>
                <w:noProof/>
                <w:webHidden/>
              </w:rPr>
              <w:fldChar w:fldCharType="separate"/>
            </w:r>
            <w:r w:rsidR="00EB7F7A">
              <w:rPr>
                <w:noProof/>
                <w:webHidden/>
              </w:rPr>
              <w:t>58</w:t>
            </w:r>
            <w:r>
              <w:rPr>
                <w:noProof/>
                <w:webHidden/>
              </w:rPr>
              <w:fldChar w:fldCharType="end"/>
            </w:r>
          </w:hyperlink>
        </w:p>
        <w:p w14:paraId="0EA21A2D" w14:textId="18A2C62B" w:rsidR="00335C2B" w:rsidRDefault="00335C2B">
          <w:pPr>
            <w:pStyle w:val="TOC3"/>
            <w:tabs>
              <w:tab w:val="left" w:pos="1100"/>
              <w:tab w:val="right" w:leader="dot" w:pos="9350"/>
            </w:tabs>
            <w:rPr>
              <w:rFonts w:eastAsiaTheme="minorEastAsia" w:cstheme="minorBidi"/>
              <w:noProof/>
              <w:kern w:val="2"/>
              <w:sz w:val="24"/>
              <w:szCs w:val="24"/>
              <w14:ligatures w14:val="standardContextual"/>
            </w:rPr>
          </w:pPr>
          <w:hyperlink w:anchor="_Toc209074706" w:history="1">
            <w:r w:rsidRPr="00041B98">
              <w:rPr>
                <w:rStyle w:val="Hyperlink"/>
                <w:noProof/>
              </w:rPr>
              <w:t>2.</w:t>
            </w:r>
            <w:r>
              <w:rPr>
                <w:rFonts w:eastAsiaTheme="minorEastAsia" w:cstheme="minorBidi"/>
                <w:noProof/>
                <w:kern w:val="2"/>
                <w:sz w:val="24"/>
                <w:szCs w:val="24"/>
                <w14:ligatures w14:val="standardContextual"/>
              </w:rPr>
              <w:tab/>
            </w:r>
            <w:r w:rsidRPr="00041B98">
              <w:rPr>
                <w:rStyle w:val="Hyperlink"/>
                <w:noProof/>
              </w:rPr>
              <w:t>Support</w:t>
            </w:r>
            <w:r>
              <w:rPr>
                <w:noProof/>
                <w:webHidden/>
              </w:rPr>
              <w:tab/>
            </w:r>
            <w:r>
              <w:rPr>
                <w:noProof/>
                <w:webHidden/>
              </w:rPr>
              <w:fldChar w:fldCharType="begin"/>
            </w:r>
            <w:r>
              <w:rPr>
                <w:noProof/>
                <w:webHidden/>
              </w:rPr>
              <w:instrText xml:space="preserve"> PAGEREF _Toc209074706 \h </w:instrText>
            </w:r>
            <w:r>
              <w:rPr>
                <w:noProof/>
                <w:webHidden/>
              </w:rPr>
            </w:r>
            <w:r>
              <w:rPr>
                <w:noProof/>
                <w:webHidden/>
              </w:rPr>
              <w:fldChar w:fldCharType="separate"/>
            </w:r>
            <w:r w:rsidR="00EB7F7A">
              <w:rPr>
                <w:noProof/>
                <w:webHidden/>
              </w:rPr>
              <w:t>58</w:t>
            </w:r>
            <w:r>
              <w:rPr>
                <w:noProof/>
                <w:webHidden/>
              </w:rPr>
              <w:fldChar w:fldCharType="end"/>
            </w:r>
          </w:hyperlink>
        </w:p>
        <w:p w14:paraId="7BD2E47F" w14:textId="37991918" w:rsidR="00335C2B" w:rsidRDefault="00335C2B">
          <w:pPr>
            <w:pStyle w:val="TOC1"/>
            <w:tabs>
              <w:tab w:val="right" w:leader="dot" w:pos="9350"/>
            </w:tabs>
            <w:rPr>
              <w:rFonts w:asciiTheme="minorHAnsi" w:eastAsiaTheme="minorEastAsia" w:hAnsiTheme="minorHAnsi" w:cstheme="minorBidi"/>
              <w:b w:val="0"/>
              <w:bCs w:val="0"/>
              <w:caps w:val="0"/>
              <w:noProof/>
              <w:kern w:val="2"/>
              <w14:ligatures w14:val="standardContextual"/>
            </w:rPr>
          </w:pPr>
          <w:hyperlink w:anchor="_Toc209074707" w:history="1">
            <w:r w:rsidRPr="00041B98">
              <w:rPr>
                <w:rStyle w:val="Hyperlink"/>
                <w:noProof/>
              </w:rPr>
              <w:t>IX</w:t>
            </w:r>
            <w:r w:rsidR="0083261C">
              <w:rPr>
                <w:rStyle w:val="Hyperlink"/>
                <w:noProof/>
              </w:rPr>
              <w:t xml:space="preserve">. </w:t>
            </w:r>
            <w:r w:rsidRPr="00041B98">
              <w:rPr>
                <w:rStyle w:val="Hyperlink"/>
                <w:noProof/>
              </w:rPr>
              <w:t>Other Information</w:t>
            </w:r>
            <w:r>
              <w:rPr>
                <w:noProof/>
                <w:webHidden/>
              </w:rPr>
              <w:tab/>
            </w:r>
            <w:r>
              <w:rPr>
                <w:noProof/>
                <w:webHidden/>
              </w:rPr>
              <w:fldChar w:fldCharType="begin"/>
            </w:r>
            <w:r>
              <w:rPr>
                <w:noProof/>
                <w:webHidden/>
              </w:rPr>
              <w:instrText xml:space="preserve"> PAGEREF _Toc209074707 \h </w:instrText>
            </w:r>
            <w:r>
              <w:rPr>
                <w:noProof/>
                <w:webHidden/>
              </w:rPr>
            </w:r>
            <w:r>
              <w:rPr>
                <w:noProof/>
                <w:webHidden/>
              </w:rPr>
              <w:fldChar w:fldCharType="separate"/>
            </w:r>
            <w:r w:rsidR="00EB7F7A">
              <w:rPr>
                <w:noProof/>
                <w:webHidden/>
              </w:rPr>
              <w:t>59</w:t>
            </w:r>
            <w:r>
              <w:rPr>
                <w:noProof/>
                <w:webHidden/>
              </w:rPr>
              <w:fldChar w:fldCharType="end"/>
            </w:r>
          </w:hyperlink>
        </w:p>
        <w:p w14:paraId="56D11189" w14:textId="296D1A9D" w:rsidR="009A1A8C" w:rsidRDefault="00C27AEC" w:rsidP="00122260">
          <w:r>
            <w:rPr>
              <w:rFonts w:asciiTheme="majorHAnsi" w:hAnsiTheme="majorHAnsi" w:cstheme="majorHAnsi"/>
              <w:b/>
              <w:bCs/>
              <w:caps/>
              <w:sz w:val="24"/>
              <w:szCs w:val="24"/>
            </w:rPr>
            <w:fldChar w:fldCharType="end"/>
          </w:r>
        </w:p>
      </w:sdtContent>
    </w:sdt>
    <w:p w14:paraId="4404661F" w14:textId="77777777" w:rsidR="00EF4079" w:rsidRDefault="00EF4079">
      <w:pPr>
        <w:spacing w:after="160" w:line="259" w:lineRule="auto"/>
        <w:contextualSpacing w:val="0"/>
        <w:sectPr w:rsidR="00EF4079" w:rsidSect="00CC05B7">
          <w:headerReference w:type="even" r:id="rId19"/>
          <w:headerReference w:type="default" r:id="rId20"/>
          <w:headerReference w:type="first" r:id="rId21"/>
          <w:pgSz w:w="12240" w:h="15840" w:code="1"/>
          <w:pgMar w:top="1440" w:right="1440" w:bottom="1440" w:left="1440" w:header="720" w:footer="274" w:gutter="0"/>
          <w:cols w:space="720"/>
          <w:titlePg/>
          <w:docGrid w:linePitch="360"/>
        </w:sectPr>
      </w:pPr>
    </w:p>
    <w:bookmarkStart w:id="0" w:name="_Toc192593969"/>
    <w:bookmarkStart w:id="1" w:name="_Toc194913244"/>
    <w:bookmarkStart w:id="2" w:name="_Toc209074637"/>
    <w:p w14:paraId="6B445EC5" w14:textId="5157EF89" w:rsidR="006800CE" w:rsidRDefault="00F468D9">
      <w:pPr>
        <w:pStyle w:val="Heading1"/>
      </w:pPr>
      <w:r>
        <w:rPr>
          <w:noProof/>
        </w:rPr>
        <w:lastRenderedPageBreak/>
        <mc:AlternateContent>
          <mc:Choice Requires="wpg">
            <w:drawing>
              <wp:anchor distT="0" distB="0" distL="114300" distR="114300" simplePos="0" relativeHeight="251658248" behindDoc="0" locked="0" layoutInCell="1" allowOverlap="1" wp14:anchorId="74D920FF" wp14:editId="28B19E66">
                <wp:simplePos x="0" y="0"/>
                <wp:positionH relativeFrom="column">
                  <wp:posOffset>-837498</wp:posOffset>
                </wp:positionH>
                <wp:positionV relativeFrom="page">
                  <wp:posOffset>309245</wp:posOffset>
                </wp:positionV>
                <wp:extent cx="7767955" cy="173355"/>
                <wp:effectExtent l="0" t="0" r="0" b="0"/>
                <wp:wrapNone/>
                <wp:docPr id="929194775"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1814471074"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301017"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2728427"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8724287"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406254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923317"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9920834"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A9AD65" id="Group 126" o:spid="_x0000_s1026" style="position:absolute;margin-left:-65.95pt;margin-top:24.35pt;width:611.65pt;height:13.65pt;z-index:251658248;mso-position-vertical-relative:page"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" o:button="t" filled="f" stroked="f" strokeweight="1pt">
                  <v:fill o:detectmouseclick="t"/>
                </v:rect>
                <w10:wrap anchory="page"/>
              </v:group>
            </w:pict>
          </mc:Fallback>
        </mc:AlternateContent>
      </w:r>
      <w:r>
        <w:rPr>
          <w:noProof/>
        </w:rPr>
        <mc:AlternateContent>
          <mc:Choice Requires="wpg">
            <w:drawing>
              <wp:anchor distT="0" distB="0" distL="114300" distR="114300" simplePos="0" relativeHeight="251658247" behindDoc="0" locked="0" layoutInCell="1" allowOverlap="1" wp14:anchorId="3FF4F0D7" wp14:editId="724A5527">
                <wp:simplePos x="0" y="0"/>
                <wp:positionH relativeFrom="column">
                  <wp:posOffset>-837565</wp:posOffset>
                </wp:positionH>
                <wp:positionV relativeFrom="paragraph">
                  <wp:posOffset>-605723</wp:posOffset>
                </wp:positionV>
                <wp:extent cx="7768186" cy="173418"/>
                <wp:effectExtent l="0" t="0" r="0" b="0"/>
                <wp:wrapNone/>
                <wp:docPr id="466296049" name="Group 126"/>
                <wp:cNvGraphicFramePr/>
                <a:graphic xmlns:a="http://schemas.openxmlformats.org/drawingml/2006/main">
                  <a:graphicData uri="http://schemas.microsoft.com/office/word/2010/wordprocessingGroup">
                    <wpg:wgp>
                      <wpg:cNvGrpSpPr/>
                      <wpg:grpSpPr>
                        <a:xfrm>
                          <a:off x="0" y="0"/>
                          <a:ext cx="7768186" cy="173418"/>
                          <a:chOff x="0" y="0"/>
                          <a:chExt cx="7768186" cy="173418"/>
                        </a:xfrm>
                      </wpg:grpSpPr>
                      <wps:wsp>
                        <wps:cNvPr id="1439663009"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3061403"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1509568"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335554"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619611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683151"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9979771"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5D745D" id="Group 126" o:spid="_x0000_s1026" style="position:absolute;margin-left:-65.95pt;margin-top:-47.7pt;width:611.65pt;height:13.65pt;z-index:251658247"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" o:button="t" filled="f" stroked="f" strokeweight="1pt">
                  <v:fill o:detectmouseclick="t"/>
                </v:rect>
              </v:group>
            </w:pict>
          </mc:Fallback>
        </mc:AlternateContent>
      </w:r>
      <w:r>
        <w:rPr>
          <w:noProof/>
        </w:rPr>
        <mc:AlternateContent>
          <mc:Choice Requires="wpg">
            <w:drawing>
              <wp:anchor distT="0" distB="0" distL="114300" distR="114300" simplePos="0" relativeHeight="251658246" behindDoc="0" locked="0" layoutInCell="1" allowOverlap="1" wp14:anchorId="56230B46" wp14:editId="3C5DB736">
                <wp:simplePos x="0" y="0"/>
                <wp:positionH relativeFrom="column">
                  <wp:posOffset>-990248</wp:posOffset>
                </wp:positionH>
                <wp:positionV relativeFrom="paragraph">
                  <wp:posOffset>-606791</wp:posOffset>
                </wp:positionV>
                <wp:extent cx="7768186" cy="173418"/>
                <wp:effectExtent l="0" t="0" r="0" b="0"/>
                <wp:wrapNone/>
                <wp:docPr id="739156593" name="Group 126"/>
                <wp:cNvGraphicFramePr/>
                <a:graphic xmlns:a="http://schemas.openxmlformats.org/drawingml/2006/main">
                  <a:graphicData uri="http://schemas.microsoft.com/office/word/2010/wordprocessingGroup">
                    <wpg:wgp>
                      <wpg:cNvGrpSpPr/>
                      <wpg:grpSpPr>
                        <a:xfrm>
                          <a:off x="0" y="0"/>
                          <a:ext cx="7768186" cy="173418"/>
                          <a:chOff x="0" y="0"/>
                          <a:chExt cx="7768186" cy="173418"/>
                        </a:xfrm>
                      </wpg:grpSpPr>
                      <wps:wsp>
                        <wps:cNvPr id="1574965819"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113202"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4895637"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0315765"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8155189"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3474447"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4235407"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559905" id="Group 126" o:spid="_x0000_s1026" style="position:absolute;margin-left:-77.95pt;margin-top:-47.8pt;width:611.65pt;height:13.65pt;z-index:251658246"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" o:button="t" filled="f" stroked="f" strokeweight="1pt">
                  <v:fill o:detectmouseclick="t"/>
                </v:rect>
              </v:group>
            </w:pict>
          </mc:Fallback>
        </mc:AlternateContent>
      </w:r>
      <w:r w:rsidR="00415F04">
        <w:rPr>
          <w:noProof/>
        </w:rPr>
        <mc:AlternateContent>
          <mc:Choice Requires="wps">
            <w:drawing>
              <wp:anchor distT="0" distB="0" distL="114300" distR="114300" simplePos="0" relativeHeight="251658240" behindDoc="0" locked="0" layoutInCell="1" allowOverlap="1" wp14:anchorId="64EB8F52" wp14:editId="2EA9F7DC">
                <wp:simplePos x="0" y="0"/>
                <wp:positionH relativeFrom="column">
                  <wp:posOffset>-564776</wp:posOffset>
                </wp:positionH>
                <wp:positionV relativeFrom="paragraph">
                  <wp:posOffset>-618565</wp:posOffset>
                </wp:positionV>
                <wp:extent cx="745490" cy="151765"/>
                <wp:effectExtent l="0" t="0" r="0" b="0"/>
                <wp:wrapNone/>
                <wp:docPr id="1736003938" name="Rectangle 120">
                  <a:hlinkClick xmlns:a="http://schemas.openxmlformats.org/drawingml/2006/main" r:id="rId22"/>
                </wp:docPr>
                <wp:cNvGraphicFramePr/>
                <a:graphic xmlns:a="http://schemas.openxmlformats.org/drawingml/2006/main">
                  <a:graphicData uri="http://schemas.microsoft.com/office/word/2010/wordprocessingShape">
                    <wps:wsp>
                      <wps:cNvSpPr/>
                      <wps:spPr>
                        <a:xfrm>
                          <a:off x="0"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F2077F" id="Rectangle 120" o:spid="_x0000_s1026" href="#Step1" style="position:absolute;margin-left:-44.45pt;margin-top:-48.7pt;width:58.7pt;height:11.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" o:button="t" filled="f" stroked="f" strokeweight="1pt">
                <v:fill o:detectmouseclick="t"/>
              </v:rect>
            </w:pict>
          </mc:Fallback>
        </mc:AlternateContent>
      </w:r>
      <w:r w:rsidR="00415F04">
        <w:rPr>
          <w:noProof/>
        </w:rPr>
        <mc:AlternateContent>
          <mc:Choice Requires="wps">
            <w:drawing>
              <wp:anchor distT="0" distB="0" distL="114300" distR="114300" simplePos="0" relativeHeight="251658241" behindDoc="0" locked="0" layoutInCell="1" allowOverlap="1" wp14:anchorId="35AC95D5" wp14:editId="49967C34">
                <wp:simplePos x="0" y="0"/>
                <wp:positionH relativeFrom="column">
                  <wp:posOffset>507668</wp:posOffset>
                </wp:positionH>
                <wp:positionV relativeFrom="paragraph">
                  <wp:posOffset>-595987</wp:posOffset>
                </wp:positionV>
                <wp:extent cx="854710" cy="151765"/>
                <wp:effectExtent l="0" t="0" r="0" b="0"/>
                <wp:wrapNone/>
                <wp:docPr id="553633828" name="Rectangle 120">
                  <a:hlinkClick xmlns:a="http://schemas.openxmlformats.org/drawingml/2006/main" r:id="rId23"/>
                </wp:docPr>
                <wp:cNvGraphicFramePr/>
                <a:graphic xmlns:a="http://schemas.openxmlformats.org/drawingml/2006/main">
                  <a:graphicData uri="http://schemas.microsoft.com/office/word/2010/wordprocessingShape">
                    <wps:wsp>
                      <wps:cNvSpPr/>
                      <wps:spPr>
                        <a:xfrm>
                          <a:off x="0"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420919" id="Rectangle 120" o:spid="_x0000_s1026" href="#Step2" style="position:absolute;margin-left:39.95pt;margin-top:-46.95pt;width:67.3pt;height:11.9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" o:button="t" filled="f" stroked="f" strokeweight="1pt">
                <v:fill o:detectmouseclick="t"/>
              </v:rect>
            </w:pict>
          </mc:Fallback>
        </mc:AlternateContent>
      </w:r>
      <w:r w:rsidR="00415F04">
        <w:rPr>
          <w:noProof/>
        </w:rPr>
        <mc:AlternateContent>
          <mc:Choice Requires="wps">
            <w:drawing>
              <wp:anchor distT="0" distB="0" distL="114300" distR="114300" simplePos="0" relativeHeight="251658242" behindDoc="0" locked="0" layoutInCell="1" allowOverlap="1" wp14:anchorId="1118E236" wp14:editId="2D27A318">
                <wp:simplePos x="0" y="0"/>
                <wp:positionH relativeFrom="column">
                  <wp:posOffset>1760735</wp:posOffset>
                </wp:positionH>
                <wp:positionV relativeFrom="paragraph">
                  <wp:posOffset>-618565</wp:posOffset>
                </wp:positionV>
                <wp:extent cx="671195" cy="151765"/>
                <wp:effectExtent l="0" t="0" r="0" b="0"/>
                <wp:wrapNone/>
                <wp:docPr id="1377371026" name="Rectangle 120">
                  <a:hlinkClick xmlns:a="http://schemas.openxmlformats.org/drawingml/2006/main" r:id="rId24"/>
                </wp:docPr>
                <wp:cNvGraphicFramePr/>
                <a:graphic xmlns:a="http://schemas.openxmlformats.org/drawingml/2006/main">
                  <a:graphicData uri="http://schemas.microsoft.com/office/word/2010/wordprocessingShape">
                    <wps:wsp>
                      <wps:cNvSpPr/>
                      <wps:spPr>
                        <a:xfrm>
                          <a:off x="0"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EBB99" id="Rectangle 120" o:spid="_x0000_s1026" href="#Step3" style="position:absolute;margin-left:138.65pt;margin-top:-48.7pt;width:52.85pt;height:11.9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" o:button="t" filled="f" stroked="f" strokeweight="1pt">
                <v:fill o:detectmouseclick="t"/>
              </v:rect>
            </w:pict>
          </mc:Fallback>
        </mc:AlternateContent>
      </w:r>
      <w:r w:rsidR="00415F04">
        <w:rPr>
          <w:noProof/>
        </w:rPr>
        <mc:AlternateContent>
          <mc:Choice Requires="wps">
            <w:drawing>
              <wp:anchor distT="0" distB="0" distL="114300" distR="114300" simplePos="0" relativeHeight="251658243" behindDoc="0" locked="0" layoutInCell="1" allowOverlap="1" wp14:anchorId="5E6CE969" wp14:editId="64A89F24">
                <wp:simplePos x="0" y="0"/>
                <wp:positionH relativeFrom="column">
                  <wp:posOffset>2900912</wp:posOffset>
                </wp:positionH>
                <wp:positionV relativeFrom="paragraph">
                  <wp:posOffset>-595987</wp:posOffset>
                </wp:positionV>
                <wp:extent cx="849630" cy="151765"/>
                <wp:effectExtent l="0" t="0" r="0" b="0"/>
                <wp:wrapNone/>
                <wp:docPr id="1249206085" name="Rectangle 120">
                  <a:hlinkClick xmlns:a="http://schemas.openxmlformats.org/drawingml/2006/main" r:id="rId25"/>
                </wp:docPr>
                <wp:cNvGraphicFramePr/>
                <a:graphic xmlns:a="http://schemas.openxmlformats.org/drawingml/2006/main">
                  <a:graphicData uri="http://schemas.microsoft.com/office/word/2010/wordprocessingShape">
                    <wps:wsp>
                      <wps:cNvSpPr/>
                      <wps:spPr>
                        <a:xfrm>
                          <a:off x="0"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17EDFC" id="Rectangle 120" o:spid="_x0000_s1026" href="#Step4" style="position:absolute;margin-left:228.4pt;margin-top:-46.95pt;width:66.9pt;height:11.9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" o:button="t" filled="f" stroked="f" strokeweight="1pt">
                <v:fill o:detectmouseclick="t"/>
              </v:rect>
            </w:pict>
          </mc:Fallback>
        </mc:AlternateContent>
      </w:r>
      <w:r w:rsidR="00415F04">
        <w:rPr>
          <w:noProof/>
        </w:rPr>
        <mc:AlternateContent>
          <mc:Choice Requires="wps">
            <w:drawing>
              <wp:anchor distT="0" distB="0" distL="114300" distR="114300" simplePos="0" relativeHeight="251658244" behindDoc="0" locked="0" layoutInCell="1" allowOverlap="1" wp14:anchorId="3EFDF46B" wp14:editId="33EE1699">
                <wp:simplePos x="0" y="0"/>
                <wp:positionH relativeFrom="column">
                  <wp:posOffset>4165268</wp:posOffset>
                </wp:positionH>
                <wp:positionV relativeFrom="paragraph">
                  <wp:posOffset>-607276</wp:posOffset>
                </wp:positionV>
                <wp:extent cx="1096645" cy="151765"/>
                <wp:effectExtent l="0" t="0" r="0" b="0"/>
                <wp:wrapNone/>
                <wp:docPr id="1634486833" name="Rectangle 120">
                  <a:hlinkClick xmlns:a="http://schemas.openxmlformats.org/drawingml/2006/main" r:id="rId26"/>
                </wp:docPr>
                <wp:cNvGraphicFramePr/>
                <a:graphic xmlns:a="http://schemas.openxmlformats.org/drawingml/2006/main">
                  <a:graphicData uri="http://schemas.microsoft.com/office/word/2010/wordprocessingShape">
                    <wps:wsp>
                      <wps:cNvSpPr/>
                      <wps:spPr>
                        <a:xfrm>
                          <a:off x="0"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AF363" id="Rectangle 120" o:spid="_x0000_s1026" href="#Step5" style="position:absolute;margin-left:327.95pt;margin-top:-47.8pt;width:86.35pt;height:11.9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" o:button="t" filled="f" stroked="f" strokeweight="1pt">
                <v:fill o:detectmouseclick="t"/>
              </v:rect>
            </w:pict>
          </mc:Fallback>
        </mc:AlternateContent>
      </w:r>
      <w:r w:rsidR="00415F04">
        <w:rPr>
          <w:noProof/>
        </w:rPr>
        <mc:AlternateContent>
          <mc:Choice Requires="wps">
            <w:drawing>
              <wp:anchor distT="0" distB="0" distL="114300" distR="114300" simplePos="0" relativeHeight="251658245" behindDoc="0" locked="0" layoutInCell="1" allowOverlap="1" wp14:anchorId="39B6C0FB" wp14:editId="4FE5C259">
                <wp:simplePos x="0" y="0"/>
                <wp:positionH relativeFrom="column">
                  <wp:posOffset>5689268</wp:posOffset>
                </wp:positionH>
                <wp:positionV relativeFrom="paragraph">
                  <wp:posOffset>-618565</wp:posOffset>
                </wp:positionV>
                <wp:extent cx="847090" cy="151765"/>
                <wp:effectExtent l="0" t="0" r="0" b="0"/>
                <wp:wrapNone/>
                <wp:docPr id="312858697" name="Rectangle 120">
                  <a:hlinkClick xmlns:a="http://schemas.openxmlformats.org/drawingml/2006/main" r:id="rId27"/>
                </wp:docPr>
                <wp:cNvGraphicFramePr/>
                <a:graphic xmlns:a="http://schemas.openxmlformats.org/drawingml/2006/main">
                  <a:graphicData uri="http://schemas.microsoft.com/office/word/2010/wordprocessingShape">
                    <wps:wsp>
                      <wps:cNvSpPr/>
                      <wps:spPr>
                        <a:xfrm>
                          <a:off x="0"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1ECC3" id="Rectangle 120" o:spid="_x0000_s1026" href="#Contacts" style="position:absolute;margin-left:447.95pt;margin-top:-48.7pt;width:66.7pt;height:11.9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" o:button="t" filled="f" stroked="f" strokeweight="1pt">
                <v:fill o:detectmouseclick="t"/>
              </v:rect>
            </w:pict>
          </mc:Fallback>
        </mc:AlternateContent>
      </w:r>
      <w:r w:rsidR="006800CE">
        <w:t xml:space="preserve">Before </w:t>
      </w:r>
      <w:r w:rsidR="00BF1AD9">
        <w:t>Y</w:t>
      </w:r>
      <w:r w:rsidR="006800CE">
        <w:t xml:space="preserve">ou </w:t>
      </w:r>
      <w:r w:rsidR="00BF1AD9">
        <w:t>B</w:t>
      </w:r>
      <w:r w:rsidR="006800CE">
        <w:t>egin</w:t>
      </w:r>
      <w:bookmarkEnd w:id="0"/>
      <w:bookmarkEnd w:id="1"/>
      <w:bookmarkEnd w:id="2"/>
      <w:r w:rsidR="006800CE">
        <w:t xml:space="preserve"> </w:t>
      </w:r>
    </w:p>
    <w:p w14:paraId="57B2C17C" w14:textId="77777777" w:rsidR="00DE2D7A" w:rsidRPr="00DE2D7A" w:rsidRDefault="00DE2D7A" w:rsidP="005C6340"/>
    <w:p w14:paraId="5076AF46" w14:textId="18D0C0E2" w:rsidR="00951B39" w:rsidRDefault="0011603D" w:rsidP="00166E64">
      <w:pPr>
        <w:pStyle w:val="Heading2"/>
        <w:numPr>
          <w:ilvl w:val="0"/>
          <w:numId w:val="0"/>
        </w:numPr>
      </w:pPr>
      <w:bookmarkStart w:id="3" w:name="_Toc192593970"/>
      <w:bookmarkStart w:id="4" w:name="_Toc194913245"/>
      <w:bookmarkStart w:id="5" w:name="_Toc209074638"/>
      <w:r>
        <w:t>Navigating the</w:t>
      </w:r>
      <w:r w:rsidR="00DB648E">
        <w:t xml:space="preserve"> </w:t>
      </w:r>
      <w:r w:rsidR="00B85938">
        <w:t>N</w:t>
      </w:r>
      <w:r w:rsidR="003F50A3">
        <w:t xml:space="preserve">otice of Funding </w:t>
      </w:r>
      <w:r>
        <w:t>Opportunity</w:t>
      </w:r>
      <w:bookmarkEnd w:id="3"/>
      <w:bookmarkEnd w:id="4"/>
      <w:bookmarkEnd w:id="5"/>
    </w:p>
    <w:p w14:paraId="1BD5C2CD" w14:textId="5DD934A0" w:rsidR="00C613C8" w:rsidRDefault="0084013A" w:rsidP="00C613C8">
      <w:r>
        <w:t>T</w:t>
      </w:r>
      <w:r w:rsidR="00C613C8" w:rsidRPr="00485F3B">
        <w:t>o reduce the burden on applicants in the Notice of Funding Opportunity (NOFO) process and limit the length of the NOFO information requests</w:t>
      </w:r>
      <w:r w:rsidR="00355E12">
        <w:t>,</w:t>
      </w:r>
      <w:r>
        <w:t xml:space="preserve"> </w:t>
      </w:r>
      <w:r w:rsidR="00C613C8">
        <w:t>DOE</w:t>
      </w:r>
      <w:r w:rsidR="00C613C8" w:rsidRPr="00485F3B">
        <w:t xml:space="preserve"> has </w:t>
      </w:r>
      <w:r w:rsidR="00C613C8">
        <w:t xml:space="preserve">separated the </w:t>
      </w:r>
      <w:r w:rsidR="00C613C8" w:rsidRPr="00485F3B">
        <w:t>NOFO</w:t>
      </w:r>
      <w:r w:rsidR="00C613C8">
        <w:t xml:space="preserve"> into two parts</w:t>
      </w:r>
      <w:r w:rsidR="0083261C">
        <w:t xml:space="preserve">.  </w:t>
      </w:r>
    </w:p>
    <w:p w14:paraId="729F01BE" w14:textId="77777777" w:rsidR="00C613C8" w:rsidRDefault="00C613C8" w:rsidP="00C613C8"/>
    <w:p w14:paraId="5912DCF8" w14:textId="5AD590A9" w:rsidR="00C613C8" w:rsidRDefault="00C613C8" w:rsidP="00C613C8">
      <w:proofErr w:type="gramStart"/>
      <w:r>
        <w:t>The NOFO</w:t>
      </w:r>
      <w:proofErr w:type="gramEnd"/>
      <w:r>
        <w:t xml:space="preserve"> Part 1 describes the specific DOE programmatic goals and evaluation criteria, eligibility, and other components that are specific to each funding opportunity</w:t>
      </w:r>
      <w:r w:rsidR="0083261C">
        <w:t xml:space="preserve">.  </w:t>
      </w:r>
      <w:proofErr w:type="gramStart"/>
      <w:r>
        <w:t>The NOFO</w:t>
      </w:r>
      <w:proofErr w:type="gramEnd"/>
      <w:r>
        <w:t xml:space="preserve"> Part 2 includes </w:t>
      </w:r>
      <w:r w:rsidR="003F6A93">
        <w:t>the</w:t>
      </w:r>
      <w:r>
        <w:t xml:space="preserve"> fixed DOE requirements that </w:t>
      </w:r>
      <w:r w:rsidR="00895C75">
        <w:t xml:space="preserve">generally </w:t>
      </w:r>
      <w:r>
        <w:t>do not change from NOFO to NOFO, including standard information for the application phase, expectations for award negotiations, and post-award requirements</w:t>
      </w:r>
      <w:r w:rsidR="0083261C">
        <w:t xml:space="preserve">.  </w:t>
      </w:r>
      <w:r w:rsidR="00E933F6">
        <w:t>A</w:t>
      </w:r>
      <w:r w:rsidR="00893C17">
        <w:t>pplicants</w:t>
      </w:r>
      <w:r>
        <w:t xml:space="preserve"> must review both the NOFO Part 1 and the NOFO Part 2</w:t>
      </w:r>
      <w:r w:rsidR="00E933F6" w:rsidRPr="00E933F6">
        <w:t xml:space="preserve"> </w:t>
      </w:r>
      <w:r w:rsidR="00E933F6">
        <w:t>prior to applying</w:t>
      </w:r>
      <w:r w:rsidR="0083261C">
        <w:t xml:space="preserve">.  </w:t>
      </w:r>
      <w:r>
        <w:t>To facilitate navigation, you will find links throughout this document to additional information found in Part 2.</w:t>
      </w:r>
    </w:p>
    <w:p w14:paraId="43B3F52E" w14:textId="77777777" w:rsidR="00C613C8" w:rsidRDefault="00C613C8" w:rsidP="00C613C8"/>
    <w:p w14:paraId="69D1AC71" w14:textId="2ECAC15B" w:rsidR="00C613C8" w:rsidRDefault="00355E12" w:rsidP="00C613C8">
      <w:r>
        <w:t>A</w:t>
      </w:r>
      <w:r w:rsidR="00C613C8" w:rsidRPr="002104D3">
        <w:t xml:space="preserve">pplicants must take </w:t>
      </w:r>
      <w:r w:rsidRPr="002104D3">
        <w:t xml:space="preserve">several required one-time actions </w:t>
      </w:r>
      <w:r w:rsidR="00C613C8" w:rsidRPr="002104D3">
        <w:t>before applying to this NOFO</w:t>
      </w:r>
      <w:r w:rsidR="0083261C">
        <w:t xml:space="preserve">.  </w:t>
      </w:r>
      <w:r w:rsidR="00C613C8" w:rsidRPr="002104D3">
        <w:t>Some of these actions may take several weeks, so it is vital applicants build in enough time to complete them</w:t>
      </w:r>
      <w:r w:rsidR="0083261C">
        <w:t xml:space="preserve">.  </w:t>
      </w:r>
      <w:r w:rsidR="00C613C8" w:rsidRPr="002104D3">
        <w:t>Failure to complete these actions could interfere with application or negotiation deadlines or the ability to receive an award if selected</w:t>
      </w:r>
      <w:r w:rsidR="0083261C">
        <w:t xml:space="preserve">.  </w:t>
      </w:r>
      <w:r w:rsidR="00C613C8" w:rsidRPr="002104D3">
        <w:rPr>
          <w:rFonts w:eastAsia="Aptos"/>
          <w:color w:val="1B1B1B"/>
        </w:rPr>
        <w:t xml:space="preserve">If you </w:t>
      </w:r>
      <w:r w:rsidR="002A0F8B">
        <w:rPr>
          <w:rFonts w:eastAsia="Aptos"/>
          <w:color w:val="1B1B1B"/>
        </w:rPr>
        <w:t>have previously completed the necessary registrations</w:t>
      </w:r>
      <w:r w:rsidR="00C613C8" w:rsidRPr="002104D3">
        <w:rPr>
          <w:rFonts w:eastAsia="Aptos"/>
          <w:color w:val="1B1B1B"/>
        </w:rPr>
        <w:t xml:space="preserve">, make sure your </w:t>
      </w:r>
      <w:r w:rsidR="00C613C8" w:rsidRPr="002104D3">
        <w:rPr>
          <w:rFonts w:eastAsia="Aptos"/>
          <w:color w:val="1B1B1B"/>
          <w:w w:val="105"/>
        </w:rPr>
        <w:t>registration is active and up to date</w:t>
      </w:r>
      <w:r w:rsidR="0083261C">
        <w:rPr>
          <w:rFonts w:eastAsia="Aptos"/>
          <w:color w:val="1B1B1B"/>
          <w:w w:val="105"/>
        </w:rPr>
        <w:t xml:space="preserve">.  </w:t>
      </w:r>
      <w:r w:rsidR="00C613C8" w:rsidRPr="004A481C">
        <w:t>All re</w:t>
      </w:r>
      <w:r w:rsidR="00C613C8" w:rsidRPr="00631029">
        <w:t>gistrations are free</w:t>
      </w:r>
      <w:r w:rsidR="0083261C">
        <w:t xml:space="preserve">.  </w:t>
      </w:r>
      <w:r w:rsidR="00C613C8" w:rsidRPr="00631029">
        <w:t xml:space="preserve">Please refer to </w:t>
      </w:r>
      <w:r w:rsidR="00C613C8" w:rsidRPr="001E4C45">
        <w:rPr>
          <w:color w:val="C83000"/>
        </w:rPr>
        <w:t xml:space="preserve">NOFO Part 2, </w:t>
      </w:r>
      <w:r w:rsidR="00C613C8" w:rsidRPr="001E4C45">
        <w:rPr>
          <w:i/>
          <w:color w:val="C83000"/>
        </w:rPr>
        <w:t>Get Registered</w:t>
      </w:r>
      <w:r w:rsidR="00CE142E">
        <w:rPr>
          <w:i/>
          <w:iCs/>
        </w:rPr>
        <w:t>,</w:t>
      </w:r>
      <w:r w:rsidR="00C613C8" w:rsidRPr="00631029">
        <w:t xml:space="preserve"> for </w:t>
      </w:r>
      <w:r w:rsidR="00C613C8" w:rsidRPr="008652F6">
        <w:t>additional information.</w:t>
      </w:r>
    </w:p>
    <w:p w14:paraId="2BD156E0" w14:textId="77777777" w:rsidR="00C613C8" w:rsidRDefault="00C613C8" w:rsidP="00C613C8"/>
    <w:p w14:paraId="18FE9177" w14:textId="6E878930" w:rsidR="00C613C8" w:rsidRDefault="00C613C8" w:rsidP="00C613C8">
      <w:r>
        <w:t>This announcement is published with NOFO Part 2</w:t>
      </w:r>
      <w:r w:rsidR="009D56DE">
        <w:t xml:space="preserve"> </w:t>
      </w:r>
      <w:sdt>
        <w:sdtPr>
          <w:rPr>
            <w:rFonts w:cs="Calibri"/>
            <w:color w:val="000000" w:themeColor="text1"/>
          </w:rPr>
          <w:id w:val="-565801839"/>
          <w:placeholder>
            <w:docPart w:val="277B73D280F140ABAFC7E2E944163C28"/>
          </w:placeholder>
        </w:sdtPr>
        <w:sdtEndPr>
          <w:rPr>
            <w:i/>
          </w:rPr>
        </w:sdtEndPr>
        <w:sdtContent>
          <w:r w:rsidR="00087801" w:rsidRPr="00903650">
            <w:rPr>
              <w:rFonts w:cs="Calibri"/>
              <w:color w:val="000000" w:themeColor="text1"/>
            </w:rPr>
            <w:t>version 2</w:t>
          </w:r>
        </w:sdtContent>
      </w:sdt>
      <w:r w:rsidR="0083261C">
        <w:rPr>
          <w:rFonts w:cs="Calibri"/>
          <w:i/>
          <w:color w:val="000000" w:themeColor="text1"/>
        </w:rPr>
        <w:t xml:space="preserve">.  </w:t>
      </w:r>
    </w:p>
    <w:p w14:paraId="1E37C8C7" w14:textId="77777777" w:rsidR="00DE70B9" w:rsidRDefault="00DE70B9" w:rsidP="00DE70B9">
      <w:pPr>
        <w:sectPr w:rsidR="00DE70B9" w:rsidSect="00B945E4">
          <w:headerReference w:type="default" r:id="rId28"/>
          <w:pgSz w:w="12240" w:h="15840" w:code="1"/>
          <w:pgMar w:top="1440" w:right="1440" w:bottom="1440" w:left="1440" w:header="720" w:footer="274" w:gutter="0"/>
          <w:cols w:space="720"/>
          <w:docGrid w:linePitch="360"/>
        </w:sectPr>
      </w:pPr>
    </w:p>
    <w:p w14:paraId="3480CC7D" w14:textId="3BF8FD90" w:rsidR="007565FF" w:rsidRDefault="004D4AF8" w:rsidP="00CB49E6">
      <w:pPr>
        <w:pStyle w:val="Heading1"/>
      </w:pPr>
      <w:bookmarkStart w:id="6" w:name="BASIC_INFORMATION"/>
      <w:bookmarkStart w:id="7" w:name="_Toc192593971"/>
      <w:bookmarkStart w:id="8" w:name="_Toc194913246"/>
      <w:bookmarkStart w:id="9" w:name="_Toc209074639"/>
      <w:r>
        <w:lastRenderedPageBreak/>
        <w:t>I</w:t>
      </w:r>
      <w:r w:rsidR="0083261C">
        <w:t xml:space="preserve">. </w:t>
      </w:r>
      <w:r w:rsidR="00E3605A" w:rsidRPr="00DC145F">
        <w:t xml:space="preserve">Basic </w:t>
      </w:r>
      <w:r w:rsidR="00E3605A" w:rsidRPr="009F439C">
        <w:t>Information</w:t>
      </w:r>
      <w:bookmarkStart w:id="10" w:name="_Hlk175929142"/>
      <w:bookmarkEnd w:id="6"/>
      <w:bookmarkEnd w:id="7"/>
      <w:bookmarkEnd w:id="8"/>
      <w:bookmarkEnd w:id="9"/>
    </w:p>
    <w:p w14:paraId="2C6EF524" w14:textId="77777777" w:rsidR="00D624B2" w:rsidRPr="00D624B2" w:rsidRDefault="00D624B2" w:rsidP="005C6340"/>
    <w:p w14:paraId="48DEFFBE" w14:textId="084EAEE7" w:rsidR="000F2D43" w:rsidRDefault="000F2D43" w:rsidP="00B2347F">
      <w:pPr>
        <w:pStyle w:val="Heading2"/>
      </w:pPr>
      <w:bookmarkStart w:id="11" w:name="_Key_Facts"/>
      <w:bookmarkStart w:id="12" w:name="_Toc192593972"/>
      <w:bookmarkStart w:id="13" w:name="_Toc194913247"/>
      <w:bookmarkStart w:id="14" w:name="_Toc209074640"/>
      <w:bookmarkEnd w:id="11"/>
      <w:r>
        <w:t xml:space="preserve">Key </w:t>
      </w:r>
      <w:r w:rsidR="008856E2" w:rsidRPr="008856E2">
        <w:t>Facts</w:t>
      </w:r>
      <w:bookmarkEnd w:id="12"/>
      <w:bookmarkEnd w:id="13"/>
      <w:bookmarkEnd w:id="14"/>
    </w:p>
    <w:p w14:paraId="41FC94E5" w14:textId="0A63F894" w:rsidR="00327BC0" w:rsidRDefault="00D95154" w:rsidP="00D35382">
      <w:r w:rsidRPr="005A27B0">
        <w:rPr>
          <w:noProof/>
        </w:rPr>
        <mc:AlternateContent>
          <mc:Choice Requires="wps">
            <w:drawing>
              <wp:anchor distT="0" distB="0" distL="114300" distR="114300" simplePos="0" relativeHeight="251658253" behindDoc="0" locked="0" layoutInCell="1" allowOverlap="1" wp14:anchorId="11F56AE3" wp14:editId="66CF8774">
                <wp:simplePos x="0" y="0"/>
                <wp:positionH relativeFrom="column">
                  <wp:posOffset>5390707</wp:posOffset>
                </wp:positionH>
                <wp:positionV relativeFrom="paragraph">
                  <wp:posOffset>165928</wp:posOffset>
                </wp:positionV>
                <wp:extent cx="1297940" cy="6741042"/>
                <wp:effectExtent l="0" t="0" r="0" b="3175"/>
                <wp:wrapNone/>
                <wp:docPr id="1343026377" name="Text Box 1"/>
                <wp:cNvGraphicFramePr/>
                <a:graphic xmlns:a="http://schemas.openxmlformats.org/drawingml/2006/main">
                  <a:graphicData uri="http://schemas.microsoft.com/office/word/2010/wordprocessingShape">
                    <wps:wsp>
                      <wps:cNvSpPr txBox="1"/>
                      <wps:spPr>
                        <a:xfrm>
                          <a:off x="0" y="0"/>
                          <a:ext cx="1297940" cy="6741042"/>
                        </a:xfrm>
                        <a:prstGeom prst="rect">
                          <a:avLst/>
                        </a:prstGeom>
                        <a:solidFill>
                          <a:srgbClr val="085A9B"/>
                        </a:solidFill>
                        <a:ln w="6350">
                          <a:noFill/>
                        </a:ln>
                      </wps:spPr>
                      <wps:txbx>
                        <w:txbxContent>
                          <w:p w14:paraId="14B4F6BC" w14:textId="77777777" w:rsidR="004872AC" w:rsidRPr="004872AC" w:rsidRDefault="004872AC" w:rsidP="00F003CA">
                            <w:pPr>
                              <w:rPr>
                                <w:b/>
                                <w:bCs/>
                                <w:color w:val="FFFFFF" w:themeColor="background1"/>
                                <w:sz w:val="16"/>
                                <w:szCs w:val="16"/>
                              </w:rPr>
                            </w:pPr>
                          </w:p>
                          <w:p w14:paraId="204A7B90" w14:textId="76B83ACE" w:rsidR="007565FF" w:rsidRPr="00892BFD" w:rsidRDefault="007565FF" w:rsidP="00F003CA">
                            <w:pPr>
                              <w:rPr>
                                <w:b/>
                                <w:bCs/>
                                <w:color w:val="FFFFFF" w:themeColor="background1"/>
                                <w:sz w:val="32"/>
                                <w:szCs w:val="32"/>
                              </w:rPr>
                            </w:pPr>
                            <w:r w:rsidRPr="00892BFD">
                              <w:rPr>
                                <w:b/>
                                <w:bCs/>
                                <w:color w:val="FFFFFF" w:themeColor="background1"/>
                                <w:sz w:val="32"/>
                                <w:szCs w:val="32"/>
                              </w:rPr>
                              <w:t xml:space="preserve">KEY DATES </w:t>
                            </w:r>
                          </w:p>
                          <w:p w14:paraId="0E1C3ECA" w14:textId="77777777" w:rsidR="0002222B" w:rsidRPr="00892BFD" w:rsidRDefault="0002222B" w:rsidP="00F003CA">
                            <w:pPr>
                              <w:rPr>
                                <w:b/>
                                <w:bCs/>
                                <w:color w:val="FFFFFF" w:themeColor="background1"/>
                              </w:rPr>
                            </w:pPr>
                          </w:p>
                          <w:p w14:paraId="6473065F" w14:textId="77777777" w:rsidR="007565FF" w:rsidRPr="00892BFD" w:rsidRDefault="007565FF" w:rsidP="00F003CA">
                            <w:pPr>
                              <w:rPr>
                                <w:b/>
                                <w:bCs/>
                                <w:color w:val="FFFFFF" w:themeColor="background1"/>
                              </w:rPr>
                            </w:pPr>
                            <w:r w:rsidRPr="00892BFD">
                              <w:rPr>
                                <w:b/>
                                <w:bCs/>
                                <w:color w:val="FFFFFF" w:themeColor="background1"/>
                              </w:rPr>
                              <w:t xml:space="preserve">Notice of Funding Opportunity Issue Date: </w:t>
                            </w:r>
                          </w:p>
                          <w:sdt>
                            <w:sdtPr>
                              <w:rPr>
                                <w:b/>
                                <w:bCs/>
                                <w:color w:val="FFFFFF" w:themeColor="background1"/>
                              </w:rPr>
                              <w:id w:val="-423028549"/>
                              <w:placeholder>
                                <w:docPart w:val="2F4BFD096E594CE3842EB3F0A1D4D836"/>
                              </w:placeholder>
                            </w:sdtPr>
                            <w:sdtEndPr/>
                            <w:sdtContent>
                              <w:p w14:paraId="5F2F345E" w14:textId="6C9BF8B1" w:rsidR="00CE71FD" w:rsidRPr="00892BFD" w:rsidRDefault="0082402D" w:rsidP="0084333B">
                                <w:pPr>
                                  <w:spacing w:after="120"/>
                                  <w:rPr>
                                    <w:b/>
                                    <w:bCs/>
                                    <w:color w:val="FFFFFF" w:themeColor="background1"/>
                                  </w:rPr>
                                </w:pPr>
                                <w:r>
                                  <w:rPr>
                                    <w:b/>
                                    <w:bCs/>
                                    <w:color w:val="FFFFFF" w:themeColor="background1"/>
                                  </w:rPr>
                                  <w:t>February 2</w:t>
                                </w:r>
                                <w:r w:rsidR="0059230F">
                                  <w:rPr>
                                    <w:b/>
                                    <w:bCs/>
                                    <w:color w:val="FFFFFF" w:themeColor="background1"/>
                                  </w:rPr>
                                  <w:t>5</w:t>
                                </w:r>
                                <w:r>
                                  <w:rPr>
                                    <w:b/>
                                    <w:bCs/>
                                    <w:color w:val="FFFFFF" w:themeColor="background1"/>
                                  </w:rPr>
                                  <w:t>, 2026</w:t>
                                </w:r>
                              </w:p>
                            </w:sdtContent>
                          </w:sdt>
                          <w:p w14:paraId="090B60ED" w14:textId="77777777" w:rsidR="0002222B" w:rsidRPr="00892BFD" w:rsidRDefault="0002222B" w:rsidP="007565FF">
                            <w:pPr>
                              <w:rPr>
                                <w:b/>
                                <w:bCs/>
                                <w:color w:val="FFFFFF" w:themeColor="background1"/>
                              </w:rPr>
                            </w:pPr>
                          </w:p>
                          <w:p w14:paraId="746A0C5C" w14:textId="77777777" w:rsidR="007565FF" w:rsidRPr="00892BFD" w:rsidRDefault="007565FF" w:rsidP="0084333B">
                            <w:pPr>
                              <w:spacing w:before="120"/>
                              <w:rPr>
                                <w:b/>
                                <w:bCs/>
                                <w:color w:val="FFFFFF" w:themeColor="background1"/>
                              </w:rPr>
                            </w:pPr>
                            <w:r w:rsidRPr="00892BFD">
                              <w:rPr>
                                <w:b/>
                                <w:bCs/>
                                <w:color w:val="FFFFFF" w:themeColor="background1"/>
                              </w:rPr>
                              <w:t>Letter of Intent Deadline:</w:t>
                            </w:r>
                          </w:p>
                          <w:sdt>
                            <w:sdtPr>
                              <w:rPr>
                                <w:b/>
                                <w:bCs/>
                                <w:color w:val="FFFFFF" w:themeColor="background1"/>
                              </w:rPr>
                              <w:id w:val="1303815112"/>
                              <w:placeholder>
                                <w:docPart w:val="3553035014714F149857FED4F51E9BDE"/>
                              </w:placeholder>
                            </w:sdtPr>
                            <w:sdtEndPr/>
                            <w:sdtContent>
                              <w:p w14:paraId="495A8B6F" w14:textId="08DAF1EE" w:rsidR="00F3155A" w:rsidRPr="00892BFD" w:rsidRDefault="0082402D" w:rsidP="00F003CA">
                                <w:pPr>
                                  <w:rPr>
                                    <w:b/>
                                    <w:bCs/>
                                    <w:color w:val="FFFFFF" w:themeColor="background1"/>
                                  </w:rPr>
                                </w:pPr>
                                <w:r>
                                  <w:rPr>
                                    <w:b/>
                                    <w:bCs/>
                                    <w:color w:val="FFFFFF" w:themeColor="background1"/>
                                  </w:rPr>
                                  <w:t>March 27, 2026</w:t>
                                </w:r>
                              </w:p>
                            </w:sdtContent>
                          </w:sdt>
                          <w:p w14:paraId="4D4901B9" w14:textId="77777777" w:rsidR="007565FF" w:rsidRPr="00892BFD" w:rsidRDefault="007565FF" w:rsidP="007565FF">
                            <w:pPr>
                              <w:rPr>
                                <w:b/>
                                <w:bCs/>
                                <w:color w:val="FFFFFF" w:themeColor="background1"/>
                              </w:rPr>
                            </w:pPr>
                          </w:p>
                          <w:p w14:paraId="04D3F332" w14:textId="77777777" w:rsidR="007565FF" w:rsidRPr="00892BFD" w:rsidRDefault="007565FF" w:rsidP="00F003CA">
                            <w:pPr>
                              <w:rPr>
                                <w:b/>
                                <w:bCs/>
                                <w:color w:val="FFFFFF" w:themeColor="background1"/>
                              </w:rPr>
                            </w:pPr>
                            <w:r w:rsidRPr="00892BFD">
                              <w:rPr>
                                <w:b/>
                                <w:bCs/>
                                <w:color w:val="FFFFFF" w:themeColor="background1"/>
                              </w:rPr>
                              <w:t>Informational Webinar:</w:t>
                            </w:r>
                          </w:p>
                          <w:sdt>
                            <w:sdtPr>
                              <w:rPr>
                                <w:b/>
                                <w:bCs/>
                                <w:color w:val="FFFFFF" w:themeColor="background1"/>
                              </w:rPr>
                              <w:id w:val="-146048627"/>
                              <w:placeholder>
                                <w:docPart w:val="900AD0231E2F4DB6A4965F525170F08B"/>
                              </w:placeholder>
                            </w:sdtPr>
                            <w:sdtEndPr/>
                            <w:sdtContent>
                              <w:p w14:paraId="76437459" w14:textId="34EC508B" w:rsidR="007565FF" w:rsidRPr="00892BFD" w:rsidRDefault="00760421" w:rsidP="007565FF">
                                <w:pPr>
                                  <w:rPr>
                                    <w:b/>
                                    <w:bCs/>
                                    <w:color w:val="FFFFFF" w:themeColor="background1"/>
                                  </w:rPr>
                                </w:pPr>
                                <w:r>
                                  <w:rPr>
                                    <w:b/>
                                    <w:bCs/>
                                    <w:color w:val="FFFFFF" w:themeColor="background1"/>
                                  </w:rPr>
                                  <w:t>TBD</w:t>
                                </w:r>
                              </w:p>
                            </w:sdtContent>
                          </w:sdt>
                          <w:p w14:paraId="573F5B0D" w14:textId="77777777" w:rsidR="007565FF" w:rsidRPr="00892BFD" w:rsidRDefault="007565FF" w:rsidP="007565FF">
                            <w:pPr>
                              <w:rPr>
                                <w:b/>
                                <w:bCs/>
                                <w:color w:val="FFFFFF" w:themeColor="background1"/>
                              </w:rPr>
                            </w:pPr>
                          </w:p>
                          <w:p w14:paraId="3494DFAF" w14:textId="732DD012" w:rsidR="007565FF" w:rsidRPr="00892BFD" w:rsidRDefault="007565FF" w:rsidP="00F003CA">
                            <w:pPr>
                              <w:rPr>
                                <w:b/>
                                <w:bCs/>
                                <w:color w:val="FFFFFF" w:themeColor="background1"/>
                              </w:rPr>
                            </w:pPr>
                            <w:r w:rsidRPr="00892BFD">
                              <w:rPr>
                                <w:b/>
                                <w:bCs/>
                                <w:color w:val="FFFFFF" w:themeColor="background1"/>
                              </w:rPr>
                              <w:t xml:space="preserve">Application Deadline: </w:t>
                            </w:r>
                          </w:p>
                          <w:sdt>
                            <w:sdtPr>
                              <w:rPr>
                                <w:b/>
                                <w:bCs/>
                                <w:color w:val="FFFFFF" w:themeColor="background1"/>
                              </w:rPr>
                              <w:id w:val="-751279090"/>
                              <w:placeholder>
                                <w:docPart w:val="1545336032424445A3C1C58D25800609"/>
                              </w:placeholder>
                            </w:sdtPr>
                            <w:sdtEndPr/>
                            <w:sdtContent>
                              <w:p w14:paraId="6A0CFA73" w14:textId="655C76BD" w:rsidR="00F3155A" w:rsidRPr="00892BFD" w:rsidRDefault="0082402D" w:rsidP="00F003CA">
                                <w:pPr>
                                  <w:rPr>
                                    <w:b/>
                                    <w:bCs/>
                                    <w:color w:val="FFFFFF" w:themeColor="background1"/>
                                  </w:rPr>
                                </w:pPr>
                                <w:r>
                                  <w:rPr>
                                    <w:b/>
                                    <w:bCs/>
                                    <w:color w:val="FFFFFF" w:themeColor="background1"/>
                                  </w:rPr>
                                  <w:t>April 30, 2026</w:t>
                                </w:r>
                              </w:p>
                            </w:sdtContent>
                          </w:sdt>
                          <w:p w14:paraId="15B34091" w14:textId="77777777" w:rsidR="007565FF" w:rsidRPr="00892BFD" w:rsidRDefault="007565FF" w:rsidP="007565FF">
                            <w:pPr>
                              <w:rPr>
                                <w:b/>
                                <w:bCs/>
                                <w:color w:val="FFFFFF" w:themeColor="background1"/>
                              </w:rPr>
                            </w:pPr>
                          </w:p>
                          <w:p w14:paraId="59CD7C78" w14:textId="11CAE2D1" w:rsidR="00994403" w:rsidRPr="00892BFD" w:rsidRDefault="00994403" w:rsidP="00994403">
                            <w:pPr>
                              <w:rPr>
                                <w:b/>
                                <w:bCs/>
                                <w:color w:val="FFFFFF" w:themeColor="background1"/>
                              </w:rPr>
                            </w:pPr>
                            <w:r w:rsidRPr="00892BFD">
                              <w:rPr>
                                <w:b/>
                                <w:bCs/>
                                <w:color w:val="FFFFFF" w:themeColor="background1"/>
                              </w:rPr>
                              <w:t xml:space="preserve">Anticipated </w:t>
                            </w:r>
                            <w:r w:rsidR="00CD5FF9" w:rsidRPr="00892BFD">
                              <w:rPr>
                                <w:b/>
                                <w:bCs/>
                                <w:color w:val="FFFFFF" w:themeColor="background1"/>
                              </w:rPr>
                              <w:t>Selection Notification</w:t>
                            </w:r>
                            <w:r w:rsidRPr="00892BFD">
                              <w:rPr>
                                <w:b/>
                                <w:bCs/>
                                <w:color w:val="FFFFFF" w:themeColor="background1"/>
                              </w:rPr>
                              <w:t xml:space="preserve"> Date:</w:t>
                            </w:r>
                          </w:p>
                          <w:sdt>
                            <w:sdtPr>
                              <w:rPr>
                                <w:b/>
                                <w:bCs/>
                                <w:color w:val="FFFFFF" w:themeColor="background1"/>
                              </w:rPr>
                              <w:id w:val="-40602634"/>
                              <w:placeholder>
                                <w:docPart w:val="40086B46CDDB44299309B59BE1C09BDC"/>
                              </w:placeholder>
                            </w:sdtPr>
                            <w:sdtEndPr/>
                            <w:sdtContent>
                              <w:p w14:paraId="3B2CE362" w14:textId="6B85953E" w:rsidR="00F3155A" w:rsidRPr="00892BFD" w:rsidRDefault="0082402D" w:rsidP="00F003CA">
                                <w:pPr>
                                  <w:rPr>
                                    <w:b/>
                                    <w:bCs/>
                                    <w:color w:val="FFFFFF" w:themeColor="background1"/>
                                  </w:rPr>
                                </w:pPr>
                                <w:r>
                                  <w:rPr>
                                    <w:b/>
                                    <w:bCs/>
                                    <w:color w:val="FFFFFF" w:themeColor="background1"/>
                                  </w:rPr>
                                  <w:t>July 30, 2026</w:t>
                                </w:r>
                              </w:p>
                            </w:sdtContent>
                          </w:sdt>
                          <w:p w14:paraId="374F0C7F" w14:textId="77777777" w:rsidR="00994403" w:rsidRPr="00892BFD" w:rsidRDefault="00994403" w:rsidP="007565FF">
                            <w:pPr>
                              <w:rPr>
                                <w:b/>
                                <w:bCs/>
                                <w:color w:val="FFFFFF" w:themeColor="background1"/>
                              </w:rPr>
                            </w:pPr>
                          </w:p>
                          <w:p w14:paraId="5F27DA17" w14:textId="77777777" w:rsidR="000958C9" w:rsidRPr="00892BFD" w:rsidRDefault="00994403" w:rsidP="00994403">
                            <w:pPr>
                              <w:rPr>
                                <w:b/>
                                <w:bCs/>
                                <w:color w:val="FFFFFF" w:themeColor="background1"/>
                              </w:rPr>
                            </w:pPr>
                            <w:r w:rsidRPr="00892BFD">
                              <w:rPr>
                                <w:b/>
                                <w:bCs/>
                                <w:color w:val="FFFFFF" w:themeColor="background1"/>
                              </w:rPr>
                              <w:t>Anticipated</w:t>
                            </w:r>
                          </w:p>
                          <w:p w14:paraId="65473D37" w14:textId="401C73C4" w:rsidR="00994403" w:rsidRPr="00892BFD" w:rsidRDefault="00994403" w:rsidP="00994403">
                            <w:pPr>
                              <w:rPr>
                                <w:b/>
                                <w:bCs/>
                                <w:color w:val="FFFFFF" w:themeColor="background1"/>
                              </w:rPr>
                            </w:pPr>
                            <w:r w:rsidRPr="00892BFD">
                              <w:rPr>
                                <w:b/>
                                <w:bCs/>
                                <w:color w:val="FFFFFF" w:themeColor="background1"/>
                              </w:rPr>
                              <w:t>Award Date:</w:t>
                            </w:r>
                          </w:p>
                          <w:sdt>
                            <w:sdtPr>
                              <w:rPr>
                                <w:b/>
                                <w:bCs/>
                                <w:color w:val="FFFFFF" w:themeColor="background1"/>
                              </w:rPr>
                              <w:id w:val="1147941765"/>
                              <w:placeholder>
                                <w:docPart w:val="513B9180503A497DA1EEF45AAB57BA7E"/>
                              </w:placeholder>
                            </w:sdtPr>
                            <w:sdtEndPr/>
                            <w:sdtContent>
                              <w:p w14:paraId="79045EF0" w14:textId="05E736B3" w:rsidR="00994403" w:rsidRPr="00892BFD" w:rsidRDefault="0082402D" w:rsidP="00994403">
                                <w:pPr>
                                  <w:rPr>
                                    <w:b/>
                                    <w:bCs/>
                                    <w:color w:val="FFFFFF" w:themeColor="background1"/>
                                  </w:rPr>
                                </w:pPr>
                                <w:r>
                                  <w:rPr>
                                    <w:b/>
                                    <w:bCs/>
                                    <w:color w:val="FFFFFF" w:themeColor="background1"/>
                                  </w:rPr>
                                  <w:t>September 30, 2026</w:t>
                                </w:r>
                              </w:p>
                            </w:sdtContent>
                          </w:sdt>
                          <w:p w14:paraId="1245C6FE" w14:textId="77777777" w:rsidR="007565FF" w:rsidRPr="00892BFD" w:rsidRDefault="007565FF" w:rsidP="007565FF">
                            <w:pPr>
                              <w:rPr>
                                <w:b/>
                                <w:bCs/>
                                <w:color w:val="FFFFFF" w:themeColor="background1"/>
                              </w:rPr>
                            </w:pPr>
                          </w:p>
                          <w:p w14:paraId="19EFB8DF" w14:textId="77777777" w:rsidR="007565FF" w:rsidRPr="00892BFD" w:rsidRDefault="007565FF" w:rsidP="00F003CA">
                            <w:pPr>
                              <w:rPr>
                                <w:b/>
                                <w:bCs/>
                                <w:color w:val="FFFFFF" w:themeColor="background1"/>
                              </w:rPr>
                            </w:pPr>
                            <w:r w:rsidRPr="00892BFD">
                              <w:rPr>
                                <w:b/>
                                <w:bCs/>
                                <w:color w:val="FFFFFF" w:themeColor="background1"/>
                              </w:rPr>
                              <w:t>Estimated Period of Performance:</w:t>
                            </w:r>
                          </w:p>
                          <w:sdt>
                            <w:sdtPr>
                              <w:rPr>
                                <w:b/>
                                <w:bCs/>
                                <w:color w:val="FFFFFF" w:themeColor="background1"/>
                              </w:rPr>
                              <w:id w:val="-34893161"/>
                              <w:placeholder>
                                <w:docPart w:val="F10CC378371446629D9AC1D5ED40C7B5"/>
                              </w:placeholder>
                            </w:sdtPr>
                            <w:sdtEndPr>
                              <w:rPr>
                                <w:color w:val="FFFF00"/>
                              </w:rPr>
                            </w:sdtEndPr>
                            <w:sdtContent>
                              <w:p w14:paraId="73A3283C" w14:textId="2967E3F2" w:rsidR="007565FF" w:rsidRPr="00F82C93" w:rsidRDefault="0082402D" w:rsidP="007565FF">
                                <w:pPr>
                                  <w:rPr>
                                    <w:b/>
                                    <w:bCs/>
                                    <w:color w:val="FFFF00"/>
                                  </w:rPr>
                                </w:pPr>
                                <w:r>
                                  <w:rPr>
                                    <w:b/>
                                    <w:bCs/>
                                    <w:color w:val="FFFFFF" w:themeColor="background1"/>
                                  </w:rPr>
                                  <w:t>October 1, 2026 – September 30, 2031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56AE3" id="_x0000_t202" coordsize="21600,21600" o:spt="202" path="m,l,21600r21600,l21600,xe">
                <v:stroke joinstyle="miter"/>
                <v:path gradientshapeok="t" o:connecttype="rect"/>
              </v:shapetype>
              <v:shape id="Text Box 1" o:spid="_x0000_s1026" type="#_x0000_t202" style="position:absolute;margin-left:424.45pt;margin-top:13.05pt;width:102.2pt;height:530.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" fillcolor="#085a9b" stroked="f" strokeweight=".5pt">
                <v:textbox>
                  <w:txbxContent>
                    <w:p w14:paraId="14B4F6BC" w14:textId="77777777" w:rsidR="004872AC" w:rsidRPr="004872AC" w:rsidRDefault="004872AC" w:rsidP="00F003CA">
                      <w:pPr>
                        <w:rPr>
                          <w:b/>
                          <w:bCs/>
                          <w:color w:val="FFFFFF" w:themeColor="background1"/>
                          <w:sz w:val="16"/>
                          <w:szCs w:val="16"/>
                        </w:rPr>
                      </w:pPr>
                    </w:p>
                    <w:p w14:paraId="204A7B90" w14:textId="76B83ACE" w:rsidR="007565FF" w:rsidRPr="00892BFD" w:rsidRDefault="007565FF" w:rsidP="00F003CA">
                      <w:pPr>
                        <w:rPr>
                          <w:b/>
                          <w:bCs/>
                          <w:color w:val="FFFFFF" w:themeColor="background1"/>
                          <w:sz w:val="32"/>
                          <w:szCs w:val="32"/>
                        </w:rPr>
                      </w:pPr>
                      <w:r w:rsidRPr="00892BFD">
                        <w:rPr>
                          <w:b/>
                          <w:bCs/>
                          <w:color w:val="FFFFFF" w:themeColor="background1"/>
                          <w:sz w:val="32"/>
                          <w:szCs w:val="32"/>
                        </w:rPr>
                        <w:t xml:space="preserve">KEY DATES </w:t>
                      </w:r>
                    </w:p>
                    <w:p w14:paraId="0E1C3ECA" w14:textId="77777777" w:rsidR="0002222B" w:rsidRPr="00892BFD" w:rsidRDefault="0002222B" w:rsidP="00F003CA">
                      <w:pPr>
                        <w:rPr>
                          <w:b/>
                          <w:bCs/>
                          <w:color w:val="FFFFFF" w:themeColor="background1"/>
                        </w:rPr>
                      </w:pPr>
                    </w:p>
                    <w:p w14:paraId="6473065F" w14:textId="77777777" w:rsidR="007565FF" w:rsidRPr="00892BFD" w:rsidRDefault="007565FF" w:rsidP="00F003CA">
                      <w:pPr>
                        <w:rPr>
                          <w:b/>
                          <w:bCs/>
                          <w:color w:val="FFFFFF" w:themeColor="background1"/>
                        </w:rPr>
                      </w:pPr>
                      <w:r w:rsidRPr="00892BFD">
                        <w:rPr>
                          <w:b/>
                          <w:bCs/>
                          <w:color w:val="FFFFFF" w:themeColor="background1"/>
                        </w:rPr>
                        <w:t xml:space="preserve">Notice of Funding Opportunity Issue Date: </w:t>
                      </w:r>
                    </w:p>
                    <w:sdt>
                      <w:sdtPr>
                        <w:rPr>
                          <w:b/>
                          <w:bCs/>
                          <w:color w:val="FFFFFF" w:themeColor="background1"/>
                        </w:rPr>
                        <w:id w:val="-423028549"/>
                        <w:placeholder>
                          <w:docPart w:val="2F4BFD096E594CE3842EB3F0A1D4D836"/>
                        </w:placeholder>
                      </w:sdtPr>
                      <w:sdtEndPr/>
                      <w:sdtContent>
                        <w:p w14:paraId="5F2F345E" w14:textId="6C9BF8B1" w:rsidR="00CE71FD" w:rsidRPr="00892BFD" w:rsidRDefault="0082402D" w:rsidP="0084333B">
                          <w:pPr>
                            <w:spacing w:after="120"/>
                            <w:rPr>
                              <w:b/>
                              <w:bCs/>
                              <w:color w:val="FFFFFF" w:themeColor="background1"/>
                            </w:rPr>
                          </w:pPr>
                          <w:r>
                            <w:rPr>
                              <w:b/>
                              <w:bCs/>
                              <w:color w:val="FFFFFF" w:themeColor="background1"/>
                            </w:rPr>
                            <w:t>February 2</w:t>
                          </w:r>
                          <w:r w:rsidR="0059230F">
                            <w:rPr>
                              <w:b/>
                              <w:bCs/>
                              <w:color w:val="FFFFFF" w:themeColor="background1"/>
                            </w:rPr>
                            <w:t>5</w:t>
                          </w:r>
                          <w:r>
                            <w:rPr>
                              <w:b/>
                              <w:bCs/>
                              <w:color w:val="FFFFFF" w:themeColor="background1"/>
                            </w:rPr>
                            <w:t>, 2026</w:t>
                          </w:r>
                        </w:p>
                      </w:sdtContent>
                    </w:sdt>
                    <w:p w14:paraId="090B60ED" w14:textId="77777777" w:rsidR="0002222B" w:rsidRPr="00892BFD" w:rsidRDefault="0002222B" w:rsidP="007565FF">
                      <w:pPr>
                        <w:rPr>
                          <w:b/>
                          <w:bCs/>
                          <w:color w:val="FFFFFF" w:themeColor="background1"/>
                        </w:rPr>
                      </w:pPr>
                    </w:p>
                    <w:p w14:paraId="746A0C5C" w14:textId="77777777" w:rsidR="007565FF" w:rsidRPr="00892BFD" w:rsidRDefault="007565FF" w:rsidP="0084333B">
                      <w:pPr>
                        <w:spacing w:before="120"/>
                        <w:rPr>
                          <w:b/>
                          <w:bCs/>
                          <w:color w:val="FFFFFF" w:themeColor="background1"/>
                        </w:rPr>
                      </w:pPr>
                      <w:r w:rsidRPr="00892BFD">
                        <w:rPr>
                          <w:b/>
                          <w:bCs/>
                          <w:color w:val="FFFFFF" w:themeColor="background1"/>
                        </w:rPr>
                        <w:t>Letter of Intent Deadline:</w:t>
                      </w:r>
                    </w:p>
                    <w:sdt>
                      <w:sdtPr>
                        <w:rPr>
                          <w:b/>
                          <w:bCs/>
                          <w:color w:val="FFFFFF" w:themeColor="background1"/>
                        </w:rPr>
                        <w:id w:val="1303815112"/>
                        <w:placeholder>
                          <w:docPart w:val="3553035014714F149857FED4F51E9BDE"/>
                        </w:placeholder>
                      </w:sdtPr>
                      <w:sdtEndPr/>
                      <w:sdtContent>
                        <w:p w14:paraId="495A8B6F" w14:textId="08DAF1EE" w:rsidR="00F3155A" w:rsidRPr="00892BFD" w:rsidRDefault="0082402D" w:rsidP="00F003CA">
                          <w:pPr>
                            <w:rPr>
                              <w:b/>
                              <w:bCs/>
                              <w:color w:val="FFFFFF" w:themeColor="background1"/>
                            </w:rPr>
                          </w:pPr>
                          <w:r>
                            <w:rPr>
                              <w:b/>
                              <w:bCs/>
                              <w:color w:val="FFFFFF" w:themeColor="background1"/>
                            </w:rPr>
                            <w:t>March 27, 2026</w:t>
                          </w:r>
                        </w:p>
                      </w:sdtContent>
                    </w:sdt>
                    <w:p w14:paraId="4D4901B9" w14:textId="77777777" w:rsidR="007565FF" w:rsidRPr="00892BFD" w:rsidRDefault="007565FF" w:rsidP="007565FF">
                      <w:pPr>
                        <w:rPr>
                          <w:b/>
                          <w:bCs/>
                          <w:color w:val="FFFFFF" w:themeColor="background1"/>
                        </w:rPr>
                      </w:pPr>
                    </w:p>
                    <w:p w14:paraId="04D3F332" w14:textId="77777777" w:rsidR="007565FF" w:rsidRPr="00892BFD" w:rsidRDefault="007565FF" w:rsidP="00F003CA">
                      <w:pPr>
                        <w:rPr>
                          <w:b/>
                          <w:bCs/>
                          <w:color w:val="FFFFFF" w:themeColor="background1"/>
                        </w:rPr>
                      </w:pPr>
                      <w:r w:rsidRPr="00892BFD">
                        <w:rPr>
                          <w:b/>
                          <w:bCs/>
                          <w:color w:val="FFFFFF" w:themeColor="background1"/>
                        </w:rPr>
                        <w:t>Informational Webinar:</w:t>
                      </w:r>
                    </w:p>
                    <w:sdt>
                      <w:sdtPr>
                        <w:rPr>
                          <w:b/>
                          <w:bCs/>
                          <w:color w:val="FFFFFF" w:themeColor="background1"/>
                        </w:rPr>
                        <w:id w:val="-146048627"/>
                        <w:placeholder>
                          <w:docPart w:val="900AD0231E2F4DB6A4965F525170F08B"/>
                        </w:placeholder>
                      </w:sdtPr>
                      <w:sdtEndPr/>
                      <w:sdtContent>
                        <w:p w14:paraId="76437459" w14:textId="34EC508B" w:rsidR="007565FF" w:rsidRPr="00892BFD" w:rsidRDefault="00760421" w:rsidP="007565FF">
                          <w:pPr>
                            <w:rPr>
                              <w:b/>
                              <w:bCs/>
                              <w:color w:val="FFFFFF" w:themeColor="background1"/>
                            </w:rPr>
                          </w:pPr>
                          <w:r>
                            <w:rPr>
                              <w:b/>
                              <w:bCs/>
                              <w:color w:val="FFFFFF" w:themeColor="background1"/>
                            </w:rPr>
                            <w:t>TBD</w:t>
                          </w:r>
                        </w:p>
                      </w:sdtContent>
                    </w:sdt>
                    <w:p w14:paraId="573F5B0D" w14:textId="77777777" w:rsidR="007565FF" w:rsidRPr="00892BFD" w:rsidRDefault="007565FF" w:rsidP="007565FF">
                      <w:pPr>
                        <w:rPr>
                          <w:b/>
                          <w:bCs/>
                          <w:color w:val="FFFFFF" w:themeColor="background1"/>
                        </w:rPr>
                      </w:pPr>
                    </w:p>
                    <w:p w14:paraId="3494DFAF" w14:textId="732DD012" w:rsidR="007565FF" w:rsidRPr="00892BFD" w:rsidRDefault="007565FF" w:rsidP="00F003CA">
                      <w:pPr>
                        <w:rPr>
                          <w:b/>
                          <w:bCs/>
                          <w:color w:val="FFFFFF" w:themeColor="background1"/>
                        </w:rPr>
                      </w:pPr>
                      <w:r w:rsidRPr="00892BFD">
                        <w:rPr>
                          <w:b/>
                          <w:bCs/>
                          <w:color w:val="FFFFFF" w:themeColor="background1"/>
                        </w:rPr>
                        <w:t xml:space="preserve">Application Deadline: </w:t>
                      </w:r>
                    </w:p>
                    <w:sdt>
                      <w:sdtPr>
                        <w:rPr>
                          <w:b/>
                          <w:bCs/>
                          <w:color w:val="FFFFFF" w:themeColor="background1"/>
                        </w:rPr>
                        <w:id w:val="-751279090"/>
                        <w:placeholder>
                          <w:docPart w:val="1545336032424445A3C1C58D25800609"/>
                        </w:placeholder>
                      </w:sdtPr>
                      <w:sdtEndPr/>
                      <w:sdtContent>
                        <w:p w14:paraId="6A0CFA73" w14:textId="655C76BD" w:rsidR="00F3155A" w:rsidRPr="00892BFD" w:rsidRDefault="0082402D" w:rsidP="00F003CA">
                          <w:pPr>
                            <w:rPr>
                              <w:b/>
                              <w:bCs/>
                              <w:color w:val="FFFFFF" w:themeColor="background1"/>
                            </w:rPr>
                          </w:pPr>
                          <w:r>
                            <w:rPr>
                              <w:b/>
                              <w:bCs/>
                              <w:color w:val="FFFFFF" w:themeColor="background1"/>
                            </w:rPr>
                            <w:t>April 30, 2026</w:t>
                          </w:r>
                        </w:p>
                      </w:sdtContent>
                    </w:sdt>
                    <w:p w14:paraId="15B34091" w14:textId="77777777" w:rsidR="007565FF" w:rsidRPr="00892BFD" w:rsidRDefault="007565FF" w:rsidP="007565FF">
                      <w:pPr>
                        <w:rPr>
                          <w:b/>
                          <w:bCs/>
                          <w:color w:val="FFFFFF" w:themeColor="background1"/>
                        </w:rPr>
                      </w:pPr>
                    </w:p>
                    <w:p w14:paraId="59CD7C78" w14:textId="11CAE2D1" w:rsidR="00994403" w:rsidRPr="00892BFD" w:rsidRDefault="00994403" w:rsidP="00994403">
                      <w:pPr>
                        <w:rPr>
                          <w:b/>
                          <w:bCs/>
                          <w:color w:val="FFFFFF" w:themeColor="background1"/>
                        </w:rPr>
                      </w:pPr>
                      <w:r w:rsidRPr="00892BFD">
                        <w:rPr>
                          <w:b/>
                          <w:bCs/>
                          <w:color w:val="FFFFFF" w:themeColor="background1"/>
                        </w:rPr>
                        <w:t xml:space="preserve">Anticipated </w:t>
                      </w:r>
                      <w:r w:rsidR="00CD5FF9" w:rsidRPr="00892BFD">
                        <w:rPr>
                          <w:b/>
                          <w:bCs/>
                          <w:color w:val="FFFFFF" w:themeColor="background1"/>
                        </w:rPr>
                        <w:t>Selection Notification</w:t>
                      </w:r>
                      <w:r w:rsidRPr="00892BFD">
                        <w:rPr>
                          <w:b/>
                          <w:bCs/>
                          <w:color w:val="FFFFFF" w:themeColor="background1"/>
                        </w:rPr>
                        <w:t xml:space="preserve"> Date:</w:t>
                      </w:r>
                    </w:p>
                    <w:sdt>
                      <w:sdtPr>
                        <w:rPr>
                          <w:b/>
                          <w:bCs/>
                          <w:color w:val="FFFFFF" w:themeColor="background1"/>
                        </w:rPr>
                        <w:id w:val="-40602634"/>
                        <w:placeholder>
                          <w:docPart w:val="40086B46CDDB44299309B59BE1C09BDC"/>
                        </w:placeholder>
                      </w:sdtPr>
                      <w:sdtEndPr/>
                      <w:sdtContent>
                        <w:p w14:paraId="3B2CE362" w14:textId="6B85953E" w:rsidR="00F3155A" w:rsidRPr="00892BFD" w:rsidRDefault="0082402D" w:rsidP="00F003CA">
                          <w:pPr>
                            <w:rPr>
                              <w:b/>
                              <w:bCs/>
                              <w:color w:val="FFFFFF" w:themeColor="background1"/>
                            </w:rPr>
                          </w:pPr>
                          <w:r>
                            <w:rPr>
                              <w:b/>
                              <w:bCs/>
                              <w:color w:val="FFFFFF" w:themeColor="background1"/>
                            </w:rPr>
                            <w:t>July 30, 2026</w:t>
                          </w:r>
                        </w:p>
                      </w:sdtContent>
                    </w:sdt>
                    <w:p w14:paraId="374F0C7F" w14:textId="77777777" w:rsidR="00994403" w:rsidRPr="00892BFD" w:rsidRDefault="00994403" w:rsidP="007565FF">
                      <w:pPr>
                        <w:rPr>
                          <w:b/>
                          <w:bCs/>
                          <w:color w:val="FFFFFF" w:themeColor="background1"/>
                        </w:rPr>
                      </w:pPr>
                    </w:p>
                    <w:p w14:paraId="5F27DA17" w14:textId="77777777" w:rsidR="000958C9" w:rsidRPr="00892BFD" w:rsidRDefault="00994403" w:rsidP="00994403">
                      <w:pPr>
                        <w:rPr>
                          <w:b/>
                          <w:bCs/>
                          <w:color w:val="FFFFFF" w:themeColor="background1"/>
                        </w:rPr>
                      </w:pPr>
                      <w:r w:rsidRPr="00892BFD">
                        <w:rPr>
                          <w:b/>
                          <w:bCs/>
                          <w:color w:val="FFFFFF" w:themeColor="background1"/>
                        </w:rPr>
                        <w:t>Anticipated</w:t>
                      </w:r>
                    </w:p>
                    <w:p w14:paraId="65473D37" w14:textId="401C73C4" w:rsidR="00994403" w:rsidRPr="00892BFD" w:rsidRDefault="00994403" w:rsidP="00994403">
                      <w:pPr>
                        <w:rPr>
                          <w:b/>
                          <w:bCs/>
                          <w:color w:val="FFFFFF" w:themeColor="background1"/>
                        </w:rPr>
                      </w:pPr>
                      <w:r w:rsidRPr="00892BFD">
                        <w:rPr>
                          <w:b/>
                          <w:bCs/>
                          <w:color w:val="FFFFFF" w:themeColor="background1"/>
                        </w:rPr>
                        <w:t>Award Date:</w:t>
                      </w:r>
                    </w:p>
                    <w:sdt>
                      <w:sdtPr>
                        <w:rPr>
                          <w:b/>
                          <w:bCs/>
                          <w:color w:val="FFFFFF" w:themeColor="background1"/>
                        </w:rPr>
                        <w:id w:val="1147941765"/>
                        <w:placeholder>
                          <w:docPart w:val="513B9180503A497DA1EEF45AAB57BA7E"/>
                        </w:placeholder>
                      </w:sdtPr>
                      <w:sdtEndPr/>
                      <w:sdtContent>
                        <w:p w14:paraId="79045EF0" w14:textId="05E736B3" w:rsidR="00994403" w:rsidRPr="00892BFD" w:rsidRDefault="0082402D" w:rsidP="00994403">
                          <w:pPr>
                            <w:rPr>
                              <w:b/>
                              <w:bCs/>
                              <w:color w:val="FFFFFF" w:themeColor="background1"/>
                            </w:rPr>
                          </w:pPr>
                          <w:r>
                            <w:rPr>
                              <w:b/>
                              <w:bCs/>
                              <w:color w:val="FFFFFF" w:themeColor="background1"/>
                            </w:rPr>
                            <w:t>September 30, 2026</w:t>
                          </w:r>
                        </w:p>
                      </w:sdtContent>
                    </w:sdt>
                    <w:p w14:paraId="1245C6FE" w14:textId="77777777" w:rsidR="007565FF" w:rsidRPr="00892BFD" w:rsidRDefault="007565FF" w:rsidP="007565FF">
                      <w:pPr>
                        <w:rPr>
                          <w:b/>
                          <w:bCs/>
                          <w:color w:val="FFFFFF" w:themeColor="background1"/>
                        </w:rPr>
                      </w:pPr>
                    </w:p>
                    <w:p w14:paraId="19EFB8DF" w14:textId="77777777" w:rsidR="007565FF" w:rsidRPr="00892BFD" w:rsidRDefault="007565FF" w:rsidP="00F003CA">
                      <w:pPr>
                        <w:rPr>
                          <w:b/>
                          <w:bCs/>
                          <w:color w:val="FFFFFF" w:themeColor="background1"/>
                        </w:rPr>
                      </w:pPr>
                      <w:r w:rsidRPr="00892BFD">
                        <w:rPr>
                          <w:b/>
                          <w:bCs/>
                          <w:color w:val="FFFFFF" w:themeColor="background1"/>
                        </w:rPr>
                        <w:t>Estimated Period of Performance:</w:t>
                      </w:r>
                    </w:p>
                    <w:sdt>
                      <w:sdtPr>
                        <w:rPr>
                          <w:b/>
                          <w:bCs/>
                          <w:color w:val="FFFFFF" w:themeColor="background1"/>
                        </w:rPr>
                        <w:id w:val="-34893161"/>
                        <w:placeholder>
                          <w:docPart w:val="F10CC378371446629D9AC1D5ED40C7B5"/>
                        </w:placeholder>
                      </w:sdtPr>
                      <w:sdtEndPr>
                        <w:rPr>
                          <w:color w:val="FFFF00"/>
                        </w:rPr>
                      </w:sdtEndPr>
                      <w:sdtContent>
                        <w:p w14:paraId="73A3283C" w14:textId="2967E3F2" w:rsidR="007565FF" w:rsidRPr="00F82C93" w:rsidRDefault="0082402D" w:rsidP="007565FF">
                          <w:pPr>
                            <w:rPr>
                              <w:b/>
                              <w:bCs/>
                              <w:color w:val="FFFF00"/>
                            </w:rPr>
                          </w:pPr>
                          <w:r>
                            <w:rPr>
                              <w:b/>
                              <w:bCs/>
                              <w:color w:val="FFFFFF" w:themeColor="background1"/>
                            </w:rPr>
                            <w:t>October 1, 2026 – September 30, 2031</w:t>
                          </w:r>
                        </w:p>
                      </w:sdtContent>
                    </w:sdt>
                  </w:txbxContent>
                </v:textbox>
              </v:shape>
            </w:pict>
          </mc:Fallback>
        </mc:AlternateContent>
      </w:r>
    </w:p>
    <w:tbl>
      <w:tblPr>
        <w:tblStyle w:val="GridTable1Light-Accent1"/>
        <w:tblW w:w="8640" w:type="dxa"/>
        <w:tblInd w:w="-95"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00" w:firstRow="0" w:lastRow="0" w:firstColumn="0" w:lastColumn="0" w:noHBand="0" w:noVBand="1"/>
      </w:tblPr>
      <w:tblGrid>
        <w:gridCol w:w="2160"/>
        <w:gridCol w:w="6480"/>
      </w:tblGrid>
      <w:tr w:rsidR="007565FF" w:rsidRPr="00995BE7" w14:paraId="2C7485A5" w14:textId="77777777" w:rsidTr="6D0F9660">
        <w:trPr>
          <w:trHeight w:val="456"/>
        </w:trPr>
        <w:tc>
          <w:tcPr>
            <w:tcW w:w="2160" w:type="dxa"/>
          </w:tcPr>
          <w:p w14:paraId="4C319766" w14:textId="5F6573FA" w:rsidR="007565FF" w:rsidRPr="00B05616" w:rsidRDefault="007565FF" w:rsidP="00F003CA">
            <w:pPr>
              <w:rPr>
                <w:b/>
                <w:bCs/>
              </w:rPr>
            </w:pPr>
            <w:bookmarkStart w:id="15" w:name="_Hlk175928469"/>
            <w:bookmarkEnd w:id="10"/>
            <w:r w:rsidRPr="00B05616">
              <w:rPr>
                <w:b/>
                <w:bCs/>
              </w:rPr>
              <w:t>Issuing Agency</w:t>
            </w:r>
          </w:p>
          <w:p w14:paraId="258A028B" w14:textId="77777777" w:rsidR="007565FF" w:rsidRPr="00B05616" w:rsidRDefault="007565FF" w:rsidP="00F003CA">
            <w:pPr>
              <w:rPr>
                <w:b/>
                <w:bCs/>
              </w:rPr>
            </w:pPr>
          </w:p>
        </w:tc>
        <w:tc>
          <w:tcPr>
            <w:tcW w:w="6480" w:type="dxa"/>
          </w:tcPr>
          <w:p w14:paraId="52578C24" w14:textId="29959B72" w:rsidR="007565FF" w:rsidRDefault="007565FF" w:rsidP="00CF7EEA">
            <w:pPr>
              <w:rPr>
                <w:color w:val="000000" w:themeColor="text1"/>
              </w:rPr>
            </w:pPr>
            <w:r w:rsidRPr="4139DC03">
              <w:rPr>
                <w:color w:val="000000" w:themeColor="text1"/>
              </w:rPr>
              <w:t>Department of Energy,</w:t>
            </w:r>
            <w:r w:rsidR="6F57C56C" w:rsidRPr="4139DC03">
              <w:rPr>
                <w:color w:val="000000" w:themeColor="text1"/>
              </w:rPr>
              <w:t xml:space="preserve"> </w:t>
            </w:r>
            <w:sdt>
              <w:sdtPr>
                <w:rPr>
                  <w:color w:val="000000" w:themeColor="text1"/>
                </w:rPr>
                <w:id w:val="919599371"/>
                <w:placeholder>
                  <w:docPart w:val="18F2A379D29741AABD9957494935194A"/>
                </w:placeholder>
              </w:sdtPr>
              <w:sdtEndPr/>
              <w:sdtContent>
                <w:r w:rsidR="00B94402">
                  <w:rPr>
                    <w:color w:val="000000" w:themeColor="text1"/>
                  </w:rPr>
                  <w:t xml:space="preserve">Office of </w:t>
                </w:r>
                <w:r w:rsidR="00404850">
                  <w:rPr>
                    <w:color w:val="000000" w:themeColor="text1"/>
                  </w:rPr>
                  <w:t>Ge</w:t>
                </w:r>
                <w:r w:rsidR="00C357C1">
                  <w:rPr>
                    <w:color w:val="000000" w:themeColor="text1"/>
                  </w:rPr>
                  <w:t>othermal</w:t>
                </w:r>
              </w:sdtContent>
            </w:sdt>
            <w:r w:rsidRPr="4139DC03">
              <w:rPr>
                <w:color w:val="000000" w:themeColor="text1"/>
              </w:rPr>
              <w:t xml:space="preserve"> </w:t>
            </w:r>
          </w:p>
          <w:p w14:paraId="4B879BE5" w14:textId="3879D31C" w:rsidR="00CF7EEA" w:rsidRPr="00995BE7" w:rsidRDefault="00CF7EEA" w:rsidP="00CF7EEA"/>
        </w:tc>
      </w:tr>
      <w:tr w:rsidR="007565FF" w:rsidRPr="00995BE7" w14:paraId="27966D30" w14:textId="77777777" w:rsidTr="6D0F9660">
        <w:trPr>
          <w:trHeight w:val="576"/>
        </w:trPr>
        <w:tc>
          <w:tcPr>
            <w:tcW w:w="2160" w:type="dxa"/>
          </w:tcPr>
          <w:p w14:paraId="0D37E289" w14:textId="77777777" w:rsidR="007565FF" w:rsidRPr="00B05616" w:rsidRDefault="007565FF" w:rsidP="00F003CA">
            <w:pPr>
              <w:rPr>
                <w:b/>
                <w:bCs/>
              </w:rPr>
            </w:pPr>
            <w:r w:rsidRPr="00B05616">
              <w:rPr>
                <w:b/>
                <w:bCs/>
              </w:rPr>
              <w:t>Funding Opportunity Title</w:t>
            </w:r>
          </w:p>
        </w:tc>
        <w:tc>
          <w:tcPr>
            <w:tcW w:w="6480" w:type="dxa"/>
          </w:tcPr>
          <w:sdt>
            <w:sdtPr>
              <w:id w:val="1098602385"/>
              <w:placeholder>
                <w:docPart w:val="09C9DC8384AC4134A884E643D4B24A22"/>
              </w:placeholder>
            </w:sdtPr>
            <w:sdtEndPr/>
            <w:sdtContent>
              <w:p w14:paraId="33FA6235" w14:textId="3DDD4FB5" w:rsidR="00DC6172" w:rsidRPr="00DC6172" w:rsidRDefault="00C357C1" w:rsidP="00F003CA">
                <w:r>
                  <w:t>Next</w:t>
                </w:r>
                <w:r w:rsidR="00EC6E32">
                  <w:t>-</w:t>
                </w:r>
                <w:r>
                  <w:t>Generation Geothermal Field Tests</w:t>
                </w:r>
                <w:r w:rsidR="00337A67">
                  <w:t xml:space="preserve"> </w:t>
                </w:r>
                <w:r w:rsidR="00337A67" w:rsidRPr="00337A67">
                  <w:t>and Geothermal Resource Characterization and Confirmation</w:t>
                </w:r>
              </w:p>
            </w:sdtContent>
          </w:sdt>
        </w:tc>
      </w:tr>
      <w:tr w:rsidR="008809A3" w:rsidRPr="00995BE7" w14:paraId="6E68057F" w14:textId="77777777" w:rsidTr="6D0F9660">
        <w:tblPrEx>
          <w:tblLook w:val="04A0" w:firstRow="1" w:lastRow="0" w:firstColumn="1" w:lastColumn="0" w:noHBand="0" w:noVBand="1"/>
        </w:tblPrEx>
        <w:trPr>
          <w:trHeight w:val="576"/>
        </w:trPr>
        <w:tc>
          <w:tcPr>
            <w:cnfStyle w:val="001000000000" w:firstRow="0" w:lastRow="0" w:firstColumn="1" w:lastColumn="0" w:oddVBand="0" w:evenVBand="0" w:oddHBand="0" w:evenHBand="0" w:firstRowFirstColumn="0" w:firstRowLastColumn="0" w:lastRowFirstColumn="0" w:lastRowLastColumn="0"/>
            <w:tcW w:w="2160" w:type="dxa"/>
          </w:tcPr>
          <w:p w14:paraId="696C732A" w14:textId="77777777" w:rsidR="008809A3" w:rsidRPr="00B05616" w:rsidRDefault="008809A3" w:rsidP="00F003CA">
            <w:pPr>
              <w:rPr>
                <w:color w:val="000000"/>
              </w:rPr>
            </w:pPr>
            <w:r w:rsidRPr="00B05616">
              <w:t>Announcement Type</w:t>
            </w:r>
          </w:p>
        </w:tc>
        <w:tc>
          <w:tcPr>
            <w:tcW w:w="6480" w:type="dxa"/>
          </w:tcPr>
          <w:sdt>
            <w:sdtPr>
              <w:id w:val="-246802592"/>
              <w:placeholder>
                <w:docPart w:val="588B6D459A994129AA8BCE7081566433"/>
              </w:placeholder>
            </w:sdtPr>
            <w:sdtEndPr/>
            <w:sdtContent>
              <w:p w14:paraId="700E4488" w14:textId="77C62FBA" w:rsidR="008809A3" w:rsidRPr="00DC6172" w:rsidRDefault="00C357C1" w:rsidP="00F003CA">
                <w:pPr>
                  <w:cnfStyle w:val="000000000000" w:firstRow="0" w:lastRow="0" w:firstColumn="0" w:lastColumn="0" w:oddVBand="0" w:evenVBand="0" w:oddHBand="0" w:evenHBand="0" w:firstRowFirstColumn="0" w:firstRowLastColumn="0" w:lastRowFirstColumn="0" w:lastRowLastColumn="0"/>
                </w:pPr>
                <w:r>
                  <w:t>Initial</w:t>
                </w:r>
              </w:p>
            </w:sdtContent>
          </w:sdt>
        </w:tc>
      </w:tr>
      <w:tr w:rsidR="007565FF" w:rsidRPr="00995BE7" w14:paraId="4F496631" w14:textId="77777777" w:rsidTr="6D0F9660">
        <w:trPr>
          <w:trHeight w:val="647"/>
        </w:trPr>
        <w:tc>
          <w:tcPr>
            <w:tcW w:w="2160" w:type="dxa"/>
          </w:tcPr>
          <w:p w14:paraId="50E78D6C" w14:textId="77777777" w:rsidR="007565FF" w:rsidRPr="00B05616" w:rsidRDefault="007565FF" w:rsidP="00F003CA">
            <w:pPr>
              <w:rPr>
                <w:b/>
                <w:bCs/>
              </w:rPr>
            </w:pPr>
            <w:r w:rsidRPr="00B05616">
              <w:rPr>
                <w:b/>
                <w:bCs/>
              </w:rPr>
              <w:t>Funding Opportunity Number</w:t>
            </w:r>
          </w:p>
          <w:p w14:paraId="5E2950E8" w14:textId="77777777" w:rsidR="007565FF" w:rsidRPr="00B05616" w:rsidRDefault="007565FF" w:rsidP="00F003CA">
            <w:pPr>
              <w:rPr>
                <w:b/>
                <w:bCs/>
              </w:rPr>
            </w:pPr>
          </w:p>
        </w:tc>
        <w:tc>
          <w:tcPr>
            <w:tcW w:w="6480" w:type="dxa"/>
          </w:tcPr>
          <w:sdt>
            <w:sdtPr>
              <w:id w:val="1298733476"/>
              <w:placeholder>
                <w:docPart w:val="65DF06796ACB43F28F1EA7FF51CFB5EC"/>
              </w:placeholder>
            </w:sdtPr>
            <w:sdtEndPr/>
            <w:sdtContent>
              <w:p w14:paraId="05153CDA" w14:textId="6C4EE617" w:rsidR="009E1554" w:rsidRPr="009E1554" w:rsidRDefault="00C357C1" w:rsidP="00F003CA">
                <w:r>
                  <w:t>DE-FOA-0003472</w:t>
                </w:r>
              </w:p>
            </w:sdtContent>
          </w:sdt>
          <w:p w14:paraId="2FA45B25" w14:textId="77777777" w:rsidR="007565FF" w:rsidRPr="00995BE7" w:rsidRDefault="007565FF" w:rsidP="00F003CA">
            <w:pPr>
              <w:rPr>
                <w:highlight w:val="yellow"/>
              </w:rPr>
            </w:pPr>
          </w:p>
        </w:tc>
      </w:tr>
      <w:tr w:rsidR="007565FF" w:rsidRPr="00995BE7" w14:paraId="70531299" w14:textId="77777777" w:rsidTr="6D0F9660">
        <w:trPr>
          <w:trHeight w:val="827"/>
        </w:trPr>
        <w:tc>
          <w:tcPr>
            <w:tcW w:w="2160" w:type="dxa"/>
          </w:tcPr>
          <w:p w14:paraId="5B985940" w14:textId="4BFB45CC" w:rsidR="007565FF" w:rsidRPr="00B05616" w:rsidRDefault="007565FF" w:rsidP="00F003CA">
            <w:pPr>
              <w:rPr>
                <w:b/>
                <w:bCs/>
              </w:rPr>
            </w:pPr>
            <w:r w:rsidRPr="00B05616">
              <w:rPr>
                <w:b/>
                <w:bCs/>
              </w:rPr>
              <w:t>Funding Instrument</w:t>
            </w:r>
          </w:p>
          <w:p w14:paraId="7EA4C663" w14:textId="77777777" w:rsidR="007565FF" w:rsidRPr="00B05616" w:rsidRDefault="007565FF" w:rsidP="00F003CA">
            <w:pPr>
              <w:rPr>
                <w:b/>
                <w:bCs/>
              </w:rPr>
            </w:pPr>
          </w:p>
        </w:tc>
        <w:tc>
          <w:tcPr>
            <w:tcW w:w="6480" w:type="dxa"/>
          </w:tcPr>
          <w:sdt>
            <w:sdtPr>
              <w:id w:val="1832408929"/>
              <w:placeholder>
                <w:docPart w:val="ADAD9FBE44C84410AC7ED3BF18117618"/>
              </w:placeholder>
            </w:sdtPr>
            <w:sdtEndPr/>
            <w:sdtContent>
              <w:p w14:paraId="62B5B7A5" w14:textId="5A620CBE" w:rsidR="007565FF" w:rsidRPr="00132FB8" w:rsidRDefault="00C357C1" w:rsidP="00F003CA">
                <w:r>
                  <w:t>Cooperative Agreement</w:t>
                </w:r>
              </w:p>
            </w:sdtContent>
          </w:sdt>
        </w:tc>
      </w:tr>
      <w:tr w:rsidR="00EE5DD2" w:rsidRPr="00995BE7" w14:paraId="0614EC48" w14:textId="77777777" w:rsidTr="6D0F9660">
        <w:trPr>
          <w:trHeight w:val="827"/>
        </w:trPr>
        <w:tc>
          <w:tcPr>
            <w:tcW w:w="2160" w:type="dxa"/>
          </w:tcPr>
          <w:p w14:paraId="0FFD3012" w14:textId="77777777" w:rsidR="00EE5DD2" w:rsidRPr="00B05616" w:rsidRDefault="00EE5DD2" w:rsidP="00F003CA">
            <w:pPr>
              <w:rPr>
                <w:b/>
                <w:bCs/>
              </w:rPr>
            </w:pPr>
            <w:r w:rsidRPr="00B05616">
              <w:rPr>
                <w:b/>
                <w:bCs/>
              </w:rPr>
              <w:t>Assistance Listing Number</w:t>
            </w:r>
          </w:p>
          <w:p w14:paraId="6F0E8344" w14:textId="0986B5E8" w:rsidR="00EE5DD2" w:rsidRPr="00B05616" w:rsidRDefault="00EE5DD2" w:rsidP="00F003CA">
            <w:pPr>
              <w:rPr>
                <w:b/>
                <w:bCs/>
              </w:rPr>
            </w:pPr>
          </w:p>
        </w:tc>
        <w:tc>
          <w:tcPr>
            <w:tcW w:w="6480" w:type="dxa"/>
          </w:tcPr>
          <w:p w14:paraId="1ACEAECF" w14:textId="14F80F94" w:rsidR="00EE5DD2" w:rsidRDefault="001C383A" w:rsidP="00F003CA">
            <w:sdt>
              <w:sdtPr>
                <w:id w:val="-28179770"/>
                <w:placeholder>
                  <w:docPart w:val="AD9997B450514CFEB44F77E1959D08A6"/>
                </w:placeholder>
              </w:sdtPr>
              <w:sdtEndPr/>
              <w:sdtContent>
                <w:r w:rsidR="00D12760">
                  <w:t>81.087</w:t>
                </w:r>
              </w:sdtContent>
            </w:sdt>
          </w:p>
        </w:tc>
      </w:tr>
      <w:tr w:rsidR="00EE5DD2" w:rsidRPr="00995BE7" w14:paraId="1CB72898" w14:textId="77777777" w:rsidTr="6D0F9660">
        <w:trPr>
          <w:trHeight w:val="773"/>
        </w:trPr>
        <w:tc>
          <w:tcPr>
            <w:tcW w:w="2160" w:type="dxa"/>
          </w:tcPr>
          <w:p w14:paraId="4033E867" w14:textId="76790D4D" w:rsidR="00EE5DD2" w:rsidRPr="00B05616" w:rsidRDefault="00EE5DD2" w:rsidP="00F003CA">
            <w:pPr>
              <w:rPr>
                <w:b/>
                <w:bCs/>
              </w:rPr>
            </w:pPr>
            <w:r w:rsidRPr="00B05616">
              <w:rPr>
                <w:b/>
                <w:bCs/>
              </w:rPr>
              <w:t>Funding Opportunity Description</w:t>
            </w:r>
          </w:p>
        </w:tc>
        <w:tc>
          <w:tcPr>
            <w:tcW w:w="6480" w:type="dxa"/>
          </w:tcPr>
          <w:sdt>
            <w:sdtPr>
              <w:id w:val="1461079674"/>
              <w:placeholder>
                <w:docPart w:val="862C36A5C85048A3A95564BACC06E70B"/>
              </w:placeholder>
            </w:sdtPr>
            <w:sdtEndPr/>
            <w:sdtContent>
              <w:sdt>
                <w:sdtPr>
                  <w:id w:val="1242522610"/>
                  <w:placeholder>
                    <w:docPart w:val="848F7BD0E62F408E955072D13E1DE087"/>
                  </w:placeholder>
                </w:sdtPr>
                <w:sdtEndPr/>
                <w:sdtContent>
                  <w:p w14:paraId="4B21EBC0" w14:textId="5A245D5F" w:rsidR="006E482E" w:rsidRDefault="006E482E" w:rsidP="006E482E">
                    <w:r>
                      <w:t xml:space="preserve">The field test activities to be funded through this Notice of Funding Opportunity (NOFO) seek to advance </w:t>
                    </w:r>
                    <w:r w:rsidR="00A85E66">
                      <w:t>DOE’s</w:t>
                    </w:r>
                    <w:r>
                      <w:t xml:space="preserve"> goals and commitment to pushing the frontiers of science and engineering, </w:t>
                    </w:r>
                    <w:r w:rsidR="00865297">
                      <w:rPr>
                        <w:color w:val="111111"/>
                      </w:rPr>
                      <w:t>advanc</w:t>
                    </w:r>
                    <w:r w:rsidR="00A06D05">
                      <w:rPr>
                        <w:color w:val="111111"/>
                      </w:rPr>
                      <w:t>ing</w:t>
                    </w:r>
                    <w:r w:rsidR="00865297">
                      <w:rPr>
                        <w:color w:val="111111"/>
                      </w:rPr>
                      <w:t xml:space="preserve"> energy addition, and unleash</w:t>
                    </w:r>
                    <w:r w:rsidR="00A06D05">
                      <w:rPr>
                        <w:color w:val="111111"/>
                      </w:rPr>
                      <w:t>ing</w:t>
                    </w:r>
                    <w:r w:rsidR="00865297">
                      <w:rPr>
                        <w:color w:val="111111"/>
                      </w:rPr>
                      <w:t xml:space="preserve"> American energy innovation</w:t>
                    </w:r>
                    <w:r w:rsidR="0083261C">
                      <w:t xml:space="preserve">.  </w:t>
                    </w:r>
                  </w:p>
                  <w:p w14:paraId="411D4393" w14:textId="77777777" w:rsidR="00EE5DD2" w:rsidRDefault="00EE5DD2" w:rsidP="00F003CA"/>
                  <w:p w14:paraId="4551B385" w14:textId="37DC6831" w:rsidR="00393816" w:rsidRDefault="00393816" w:rsidP="00393816">
                    <w:r>
                      <w:t>This NOFO may remain open for up to 72 months, with review cycles possibly occurring approximately every year, while funding lasts</w:t>
                    </w:r>
                    <w:r w:rsidR="0083261C">
                      <w:t xml:space="preserve">.  </w:t>
                    </w:r>
                    <w:r w:rsidR="002D4523">
                      <w:t xml:space="preserve">The details of this NOFO (including </w:t>
                    </w:r>
                    <w:r w:rsidR="00137A45">
                      <w:t xml:space="preserve">descriptions </w:t>
                    </w:r>
                    <w:r w:rsidR="002D4523">
                      <w:t xml:space="preserve">of closed Topic Areas) </w:t>
                    </w:r>
                    <w:r w:rsidR="00137A45">
                      <w:t>are subject to change</w:t>
                    </w:r>
                    <w:r w:rsidR="002D4523">
                      <w:t xml:space="preserve"> in future review cycles</w:t>
                    </w:r>
                    <w:r w:rsidR="0083261C">
                      <w:t xml:space="preserve">.  </w:t>
                    </w:r>
                  </w:p>
                  <w:p w14:paraId="7C6729AF" w14:textId="1A3F1C1A" w:rsidR="00D01C07" w:rsidRPr="00132FB8" w:rsidRDefault="001C383A" w:rsidP="00F003CA"/>
                </w:sdtContent>
              </w:sdt>
            </w:sdtContent>
          </w:sdt>
        </w:tc>
      </w:tr>
      <w:tr w:rsidR="00EE5DD2" w:rsidRPr="00995BE7" w14:paraId="346B2BD5" w14:textId="77777777" w:rsidTr="6D0F9660">
        <w:trPr>
          <w:trHeight w:val="890"/>
        </w:trPr>
        <w:tc>
          <w:tcPr>
            <w:tcW w:w="2160" w:type="dxa"/>
          </w:tcPr>
          <w:p w14:paraId="399D192C" w14:textId="02615E2E" w:rsidR="00EE5DD2" w:rsidRPr="00B05616" w:rsidRDefault="00EE5DD2" w:rsidP="00F003CA">
            <w:pPr>
              <w:rPr>
                <w:b/>
                <w:bCs/>
              </w:rPr>
            </w:pPr>
            <w:r w:rsidRPr="00B05616">
              <w:rPr>
                <w:b/>
                <w:bCs/>
              </w:rPr>
              <w:t>Program Goals &amp; Objective(s)</w:t>
            </w:r>
          </w:p>
        </w:tc>
        <w:tc>
          <w:tcPr>
            <w:tcW w:w="6480" w:type="dxa"/>
          </w:tcPr>
          <w:sdt>
            <w:sdtPr>
              <w:id w:val="2069756481"/>
              <w:placeholder>
                <w:docPart w:val="AEE8EE9F1BF444C4A8EB641329628C5D"/>
              </w:placeholder>
            </w:sdtPr>
            <w:sdtEndPr/>
            <w:sdtContent>
              <w:sdt>
                <w:sdtPr>
                  <w:id w:val="981816867"/>
                  <w:placeholder>
                    <w:docPart w:val="94250B5EEA2B408EA2D71AA48BDAB33A"/>
                  </w:placeholder>
                </w:sdtPr>
                <w:sdtEndPr/>
                <w:sdtContent>
                  <w:p w14:paraId="6F73D483" w14:textId="21B1BD6D" w:rsidR="00141BB6" w:rsidRDefault="00141BB6" w:rsidP="00141BB6">
                    <w:pPr>
                      <w:autoSpaceDE w:val="0"/>
                      <w:autoSpaceDN w:val="0"/>
                      <w:adjustRightInd w:val="0"/>
                      <w:rPr>
                        <w:rFonts w:cs="Calibri"/>
                        <w:color w:val="000000"/>
                        <w:shd w:val="clear" w:color="auto" w:fill="FFFFFF"/>
                      </w:rPr>
                    </w:pPr>
                    <w:r>
                      <w:rPr>
                        <w:rFonts w:cs="Calibri"/>
                        <w:color w:val="000000"/>
                        <w:shd w:val="clear" w:color="auto" w:fill="FFFFFF"/>
                      </w:rPr>
                      <w:t>This NOFO targets field-scale tests at depths and temperatures appropriate for full-scale project development</w:t>
                    </w:r>
                    <w:r w:rsidR="0083261C">
                      <w:rPr>
                        <w:rFonts w:cs="Calibri"/>
                        <w:color w:val="000000"/>
                        <w:shd w:val="clear" w:color="auto" w:fill="FFFFFF"/>
                      </w:rPr>
                      <w:t xml:space="preserve">.  </w:t>
                    </w:r>
                    <w:r>
                      <w:rPr>
                        <w:rFonts w:cs="Calibri"/>
                        <w:color w:val="000000"/>
                        <w:shd w:val="clear" w:color="auto" w:fill="FFFFFF"/>
                      </w:rPr>
                      <w:t>These tests are intended to support research and development (R&amp;D), testing, and evaluation of next-generation development technologies</w:t>
                    </w:r>
                    <w:r w:rsidR="0074665E">
                      <w:rPr>
                        <w:rFonts w:cs="Calibri"/>
                        <w:color w:val="000000"/>
                        <w:shd w:val="clear" w:color="auto" w:fill="FFFFFF"/>
                      </w:rPr>
                      <w:t xml:space="preserve"> and</w:t>
                    </w:r>
                    <w:r>
                      <w:rPr>
                        <w:rFonts w:cs="Calibri"/>
                        <w:color w:val="000000"/>
                        <w:shd w:val="clear" w:color="auto" w:fill="FFFFFF"/>
                      </w:rPr>
                      <w:t xml:space="preserve"> approaches</w:t>
                    </w:r>
                    <w:r w:rsidR="0074665E">
                      <w:rPr>
                        <w:rFonts w:cs="Calibri"/>
                        <w:color w:val="000000"/>
                        <w:shd w:val="clear" w:color="auto" w:fill="FFFFFF"/>
                      </w:rPr>
                      <w:t>,</w:t>
                    </w:r>
                    <w:r>
                      <w:rPr>
                        <w:rFonts w:cs="Calibri"/>
                        <w:color w:val="000000"/>
                        <w:shd w:val="clear" w:color="auto" w:fill="FFFFFF"/>
                      </w:rPr>
                      <w:t xml:space="preserve"> and the applicability of those approaches in </w:t>
                    </w:r>
                    <w:proofErr w:type="gramStart"/>
                    <w:r>
                      <w:rPr>
                        <w:rFonts w:cs="Calibri"/>
                        <w:color w:val="000000"/>
                        <w:shd w:val="clear" w:color="auto" w:fill="FFFFFF"/>
                      </w:rPr>
                      <w:t>select</w:t>
                    </w:r>
                    <w:proofErr w:type="gramEnd"/>
                    <w:r>
                      <w:rPr>
                        <w:rFonts w:cs="Calibri"/>
                        <w:color w:val="000000"/>
                        <w:shd w:val="clear" w:color="auto" w:fill="FFFFFF"/>
                      </w:rPr>
                      <w:t xml:space="preserve"> real-world conditions</w:t>
                    </w:r>
                    <w:r w:rsidR="0083261C">
                      <w:rPr>
                        <w:rFonts w:cs="Calibri"/>
                        <w:color w:val="000000"/>
                        <w:shd w:val="clear" w:color="auto" w:fill="FFFFFF"/>
                      </w:rPr>
                      <w:t xml:space="preserve">.  </w:t>
                    </w:r>
                    <w:r w:rsidR="001817FD">
                      <w:rPr>
                        <w:rFonts w:cs="Calibri"/>
                        <w:color w:val="000000"/>
                        <w:shd w:val="clear" w:color="auto" w:fill="FFFFFF"/>
                      </w:rPr>
                      <w:t xml:space="preserve">Additionally, this NOFO </w:t>
                    </w:r>
                    <w:r w:rsidR="005356D0">
                      <w:rPr>
                        <w:rFonts w:cs="Calibri"/>
                        <w:color w:val="000000"/>
                        <w:shd w:val="clear" w:color="auto" w:fill="FFFFFF"/>
                      </w:rPr>
                      <w:t>targets</w:t>
                    </w:r>
                    <w:r w:rsidR="00A10AB6">
                      <w:rPr>
                        <w:rFonts w:cs="Calibri"/>
                        <w:color w:val="000000"/>
                        <w:shd w:val="clear" w:color="auto" w:fill="FFFFFF"/>
                      </w:rPr>
                      <w:t xml:space="preserve"> exploration </w:t>
                    </w:r>
                    <w:r w:rsidR="009226B7">
                      <w:rPr>
                        <w:rFonts w:cs="Calibri"/>
                        <w:color w:val="000000"/>
                        <w:shd w:val="clear" w:color="auto" w:fill="FFFFFF"/>
                      </w:rPr>
                      <w:t>drilling activities</w:t>
                    </w:r>
                    <w:r w:rsidR="009F5105">
                      <w:rPr>
                        <w:rFonts w:cs="Calibri"/>
                        <w:color w:val="000000"/>
                        <w:shd w:val="clear" w:color="auto" w:fill="FFFFFF"/>
                      </w:rPr>
                      <w:t xml:space="preserve"> required to </w:t>
                    </w:r>
                    <w:r w:rsidR="0041595E">
                      <w:rPr>
                        <w:rFonts w:cs="Calibri"/>
                        <w:color w:val="000000"/>
                        <w:shd w:val="clear" w:color="auto" w:fill="FFFFFF"/>
                      </w:rPr>
                      <w:t xml:space="preserve">gather data to </w:t>
                    </w:r>
                    <w:r w:rsidR="009F5105">
                      <w:rPr>
                        <w:rFonts w:cs="Calibri"/>
                        <w:color w:val="000000"/>
                        <w:shd w:val="clear" w:color="auto" w:fill="FFFFFF"/>
                      </w:rPr>
                      <w:t xml:space="preserve">support the </w:t>
                    </w:r>
                    <w:r w:rsidR="00B1144E">
                      <w:rPr>
                        <w:rFonts w:cs="Calibri"/>
                        <w:color w:val="000000"/>
                        <w:shd w:val="clear" w:color="auto" w:fill="FFFFFF"/>
                      </w:rPr>
                      <w:t>characterization</w:t>
                    </w:r>
                    <w:r w:rsidR="00441004">
                      <w:rPr>
                        <w:rFonts w:cs="Calibri"/>
                        <w:color w:val="000000"/>
                        <w:shd w:val="clear" w:color="auto" w:fill="FFFFFF"/>
                      </w:rPr>
                      <w:t xml:space="preserve"> and potential confirmation of</w:t>
                    </w:r>
                    <w:r w:rsidR="00CC3FE0">
                      <w:rPr>
                        <w:rFonts w:cs="Calibri"/>
                        <w:color w:val="000000"/>
                        <w:shd w:val="clear" w:color="auto" w:fill="FFFFFF"/>
                      </w:rPr>
                      <w:t xml:space="preserve"> promising</w:t>
                    </w:r>
                    <w:r w:rsidR="003733DB">
                      <w:rPr>
                        <w:rFonts w:cs="Calibri"/>
                        <w:color w:val="000000"/>
                        <w:shd w:val="clear" w:color="auto" w:fill="FFFFFF"/>
                      </w:rPr>
                      <w:t xml:space="preserve"> </w:t>
                    </w:r>
                    <w:r w:rsidR="00937F82">
                      <w:rPr>
                        <w:rFonts w:cs="Calibri"/>
                        <w:color w:val="000000"/>
                        <w:shd w:val="clear" w:color="auto" w:fill="FFFFFF"/>
                      </w:rPr>
                      <w:t xml:space="preserve">next generation </w:t>
                    </w:r>
                    <w:r w:rsidR="007C4257">
                      <w:rPr>
                        <w:rFonts w:cs="Calibri"/>
                        <w:color w:val="000000"/>
                        <w:shd w:val="clear" w:color="auto" w:fill="FFFFFF"/>
                      </w:rPr>
                      <w:t>and hydrothermal</w:t>
                    </w:r>
                    <w:r>
                      <w:rPr>
                        <w:rFonts w:cs="Calibri"/>
                        <w:color w:val="000000"/>
                        <w:shd w:val="clear" w:color="auto" w:fill="FFFFFF"/>
                      </w:rPr>
                      <w:t xml:space="preserve"> </w:t>
                    </w:r>
                    <w:r w:rsidR="00B07744">
                      <w:rPr>
                        <w:rFonts w:cs="Calibri"/>
                        <w:color w:val="000000"/>
                        <w:shd w:val="clear" w:color="auto" w:fill="FFFFFF"/>
                      </w:rPr>
                      <w:t>prospects</w:t>
                    </w:r>
                    <w:r w:rsidR="00D47957">
                      <w:rPr>
                        <w:rFonts w:cs="Calibri"/>
                        <w:color w:val="000000"/>
                        <w:shd w:val="clear" w:color="auto" w:fill="FFFFFF"/>
                      </w:rPr>
                      <w:t xml:space="preserve"> for electrical power production</w:t>
                    </w:r>
                    <w:r w:rsidR="0083261C">
                      <w:rPr>
                        <w:rFonts w:cs="Calibri"/>
                        <w:color w:val="000000"/>
                        <w:shd w:val="clear" w:color="auto" w:fill="FFFFFF"/>
                      </w:rPr>
                      <w:t xml:space="preserve">.  </w:t>
                    </w:r>
                    <w:r>
                      <w:rPr>
                        <w:rFonts w:cs="Calibri"/>
                        <w:color w:val="000000"/>
                        <w:shd w:val="clear" w:color="auto" w:fill="FFFFFF"/>
                      </w:rPr>
                      <w:t>These projects will directly support</w:t>
                    </w:r>
                    <w:r w:rsidRPr="34EE22B0">
                      <w:rPr>
                        <w:rFonts w:cs="Calibri"/>
                        <w:color w:val="000000" w:themeColor="text1"/>
                      </w:rPr>
                      <w:t xml:space="preserve"> </w:t>
                    </w:r>
                    <w:r w:rsidR="008F7DE0">
                      <w:rPr>
                        <w:rFonts w:cs="Calibri"/>
                        <w:color w:val="000000" w:themeColor="text1"/>
                      </w:rPr>
                      <w:t>the DOE</w:t>
                    </w:r>
                    <w:r w:rsidR="00F305BF">
                      <w:rPr>
                        <w:rFonts w:cs="Calibri"/>
                        <w:color w:val="000000" w:themeColor="text1"/>
                      </w:rPr>
                      <w:t xml:space="preserve">’s </w:t>
                    </w:r>
                    <w:r w:rsidR="001D36CE">
                      <w:rPr>
                        <w:rFonts w:cs="Calibri"/>
                        <w:color w:val="000000" w:themeColor="text1"/>
                      </w:rPr>
                      <w:t>emphasis on</w:t>
                    </w:r>
                    <w:r>
                      <w:rPr>
                        <w:rFonts w:cs="Calibri"/>
                        <w:color w:val="000000"/>
                        <w:shd w:val="clear" w:color="auto" w:fill="FFFFFF"/>
                      </w:rPr>
                      <w:t xml:space="preserve"> learning-by-doing and helping to identify and focus R&amp;D priorities</w:t>
                    </w:r>
                    <w:r w:rsidR="0083261C">
                      <w:rPr>
                        <w:rFonts w:cs="Calibri"/>
                        <w:color w:val="000000"/>
                        <w:shd w:val="clear" w:color="auto" w:fill="FFFFFF"/>
                      </w:rPr>
                      <w:t xml:space="preserve">.  </w:t>
                    </w:r>
                    <w:r>
                      <w:rPr>
                        <w:rFonts w:cs="Calibri"/>
                        <w:color w:val="000000"/>
                        <w:shd w:val="clear" w:color="auto" w:fill="FFFFFF"/>
                      </w:rPr>
                      <w:t>In the end, the knowledge gained from these tests will support future</w:t>
                    </w:r>
                    <w:r w:rsidR="00301E31">
                      <w:rPr>
                        <w:rFonts w:cs="Calibri"/>
                        <w:color w:val="000000"/>
                        <w:shd w:val="clear" w:color="auto" w:fill="FFFFFF"/>
                      </w:rPr>
                      <w:t xml:space="preserve"> private sector</w:t>
                    </w:r>
                    <w:r>
                      <w:rPr>
                        <w:rFonts w:cs="Calibri"/>
                        <w:color w:val="000000"/>
                        <w:shd w:val="clear" w:color="auto" w:fill="FFFFFF"/>
                      </w:rPr>
                      <w:t xml:space="preserve"> </w:t>
                    </w:r>
                    <w:r w:rsidR="007431D9">
                      <w:rPr>
                        <w:rFonts w:cs="Calibri"/>
                        <w:color w:val="000000"/>
                        <w:shd w:val="clear" w:color="auto" w:fill="FFFFFF"/>
                      </w:rPr>
                      <w:t>funding</w:t>
                    </w:r>
                    <w:r>
                      <w:rPr>
                        <w:rFonts w:cs="Calibri"/>
                        <w:color w:val="000000"/>
                        <w:shd w:val="clear" w:color="auto" w:fill="FFFFFF"/>
                      </w:rPr>
                      <w:t xml:space="preserve"> decisions regarding the development approach and the location for development.</w:t>
                    </w:r>
                  </w:p>
                  <w:p w14:paraId="49ACA066" w14:textId="77777777" w:rsidR="00141BB6" w:rsidRDefault="00141BB6" w:rsidP="00141BB6">
                    <w:pPr>
                      <w:autoSpaceDE w:val="0"/>
                      <w:autoSpaceDN w:val="0"/>
                      <w:adjustRightInd w:val="0"/>
                      <w:rPr>
                        <w:rFonts w:cs="Calibri"/>
                        <w:color w:val="000000"/>
                        <w:shd w:val="clear" w:color="auto" w:fill="FFFFFF"/>
                      </w:rPr>
                    </w:pPr>
                  </w:p>
                  <w:p w14:paraId="7E9237CD" w14:textId="25FC00D5" w:rsidR="00141BB6" w:rsidRDefault="00141BB6" w:rsidP="00141BB6">
                    <w:r>
                      <w:lastRenderedPageBreak/>
                      <w:t xml:space="preserve">Strategic goals for this NOFO are derived from the </w:t>
                    </w:r>
                    <w:proofErr w:type="spellStart"/>
                    <w:r w:rsidRPr="34EE22B0">
                      <w:rPr>
                        <w:i/>
                        <w:iCs/>
                      </w:rPr>
                      <w:t>GeoVision</w:t>
                    </w:r>
                    <w:proofErr w:type="spellEnd"/>
                    <w:r>
                      <w:t xml:space="preserve"> Roadmap</w:t>
                    </w:r>
                    <w:r w:rsidR="00E30773">
                      <w:rPr>
                        <w:rStyle w:val="FootnoteReference"/>
                      </w:rPr>
                      <w:footnoteReference w:id="2"/>
                    </w:r>
                    <w:r>
                      <w:t xml:space="preserve"> and </w:t>
                    </w:r>
                    <w:r w:rsidR="00D345FB">
                      <w:t xml:space="preserve">the </w:t>
                    </w:r>
                    <w:r w:rsidR="00BA0FA5">
                      <w:t xml:space="preserve">Office of </w:t>
                    </w:r>
                    <w:proofErr w:type="spellStart"/>
                    <w:r w:rsidR="00D345FB" w:rsidRPr="74CD068D">
                      <w:rPr>
                        <w:color w:val="111111"/>
                      </w:rPr>
                      <w:t>Geothermal</w:t>
                    </w:r>
                    <w:r w:rsidR="00D345FB">
                      <w:rPr>
                        <w:color w:val="111111"/>
                      </w:rPr>
                      <w:t>’s</w:t>
                    </w:r>
                    <w:proofErr w:type="spellEnd"/>
                    <w:r w:rsidR="00D345FB">
                      <w:rPr>
                        <w:color w:val="111111"/>
                      </w:rPr>
                      <w:t xml:space="preserve"> (</w:t>
                    </w:r>
                    <w:r w:rsidR="00437EEC">
                      <w:rPr>
                        <w:color w:val="111111"/>
                      </w:rPr>
                      <w:t>OG</w:t>
                    </w:r>
                    <w:r w:rsidR="00D345FB">
                      <w:t>)</w:t>
                    </w:r>
                    <w:r>
                      <w:t xml:space="preserve"> Multi-Year Program Plan.</w:t>
                    </w:r>
                    <w:r w:rsidR="00757032">
                      <w:rPr>
                        <w:rStyle w:val="FootnoteReference"/>
                      </w:rPr>
                      <w:footnoteReference w:id="3"/>
                    </w:r>
                    <w:r>
                      <w:t xml:space="preserve"> </w:t>
                    </w:r>
                  </w:p>
                </w:sdtContent>
              </w:sdt>
              <w:p w14:paraId="5ADB9189" w14:textId="4A73B001" w:rsidR="00EE5DD2" w:rsidRPr="00132FB8" w:rsidRDefault="001C383A" w:rsidP="00F003CA"/>
            </w:sdtContent>
          </w:sdt>
        </w:tc>
      </w:tr>
      <w:tr w:rsidR="00EE5DD2" w:rsidRPr="00995BE7" w14:paraId="59241A1D" w14:textId="77777777" w:rsidTr="6D0F9660">
        <w:trPr>
          <w:trHeight w:val="935"/>
        </w:trPr>
        <w:tc>
          <w:tcPr>
            <w:tcW w:w="2160" w:type="dxa"/>
          </w:tcPr>
          <w:p w14:paraId="7D8B04A3" w14:textId="77777777" w:rsidR="00EE5DD2" w:rsidRPr="00B05616" w:rsidRDefault="00EE5DD2" w:rsidP="00F003CA">
            <w:pPr>
              <w:rPr>
                <w:b/>
                <w:bCs/>
              </w:rPr>
            </w:pPr>
            <w:r w:rsidRPr="00B05616">
              <w:rPr>
                <w:b/>
                <w:bCs/>
              </w:rPr>
              <w:lastRenderedPageBreak/>
              <w:t>Topic Areas</w:t>
            </w:r>
          </w:p>
          <w:p w14:paraId="0E7D55E9" w14:textId="4468A4E7" w:rsidR="00EE5DD2" w:rsidRPr="00B05616" w:rsidRDefault="00EE5DD2" w:rsidP="00F003CA">
            <w:pPr>
              <w:rPr>
                <w:b/>
                <w:bCs/>
              </w:rPr>
            </w:pPr>
          </w:p>
        </w:tc>
        <w:sdt>
          <w:sdtPr>
            <w:rPr>
              <w:color w:val="0000FF"/>
            </w:rPr>
            <w:id w:val="836496221"/>
            <w:placeholder>
              <w:docPart w:val="7B6B78822E6F4E2B81461C4467490439"/>
            </w:placeholder>
          </w:sdtPr>
          <w:sdtEndPr>
            <w:rPr>
              <w:color w:val="auto"/>
            </w:rPr>
          </w:sdtEndPr>
          <w:sdtContent>
            <w:tc>
              <w:tcPr>
                <w:tcW w:w="6480" w:type="dxa"/>
              </w:tcPr>
              <w:p w14:paraId="58912DDF" w14:textId="6EF1B2A5" w:rsidR="00403345" w:rsidRPr="002C2D02" w:rsidRDefault="00403345" w:rsidP="00403345">
                <w:pPr>
                  <w:pStyle w:val="ListParagraph"/>
                  <w:numPr>
                    <w:ilvl w:val="0"/>
                    <w:numId w:val="75"/>
                  </w:numPr>
                </w:pPr>
                <w:r w:rsidRPr="002C2D02">
                  <w:t>Topic Area 1: EGS Field Tests</w:t>
                </w:r>
              </w:p>
              <w:p w14:paraId="5499A3D8" w14:textId="4FB8C1FF" w:rsidR="00403345" w:rsidRPr="002C2D02" w:rsidRDefault="00403345" w:rsidP="00403345">
                <w:pPr>
                  <w:pStyle w:val="ListParagraph"/>
                  <w:numPr>
                    <w:ilvl w:val="0"/>
                    <w:numId w:val="75"/>
                  </w:numPr>
                </w:pPr>
                <w:r w:rsidRPr="002C2D02">
                  <w:t>Topic Area 2: Closed Loop Field Tests</w:t>
                </w:r>
                <w:r w:rsidR="00D345FB">
                  <w:t>—</w:t>
                </w:r>
                <w:r w:rsidRPr="002C2D02">
                  <w:t>Drilling Required</w:t>
                </w:r>
                <w:r w:rsidR="00B461D5">
                  <w:t xml:space="preserve"> </w:t>
                </w:r>
                <w:r w:rsidR="00B461D5">
                  <w:rPr>
                    <w:rFonts w:asciiTheme="minorHAnsi" w:eastAsiaTheme="minorEastAsia" w:hAnsiTheme="minorHAnsi" w:cstheme="minorBidi"/>
                  </w:rPr>
                  <w:t>(CLOSED: Topic Area 2 is CLOSED)</w:t>
                </w:r>
              </w:p>
              <w:p w14:paraId="252F7B86" w14:textId="7DF72C93" w:rsidR="00403345" w:rsidRPr="002C2D02" w:rsidRDefault="00403345" w:rsidP="00403345">
                <w:pPr>
                  <w:pStyle w:val="ListParagraph"/>
                  <w:numPr>
                    <w:ilvl w:val="0"/>
                    <w:numId w:val="75"/>
                  </w:numPr>
                </w:pPr>
                <w:r w:rsidRPr="002C2D02">
                  <w:t>Topic Area 3: Closed Loop Field Tests</w:t>
                </w:r>
                <w:r w:rsidR="00D345FB">
                  <w:t>—</w:t>
                </w:r>
                <w:r w:rsidRPr="002C2D02">
                  <w:t>No Drilling Required</w:t>
                </w:r>
                <w:r w:rsidR="00B461D5">
                  <w:t xml:space="preserve"> </w:t>
                </w:r>
                <w:r w:rsidR="00B461D5">
                  <w:rPr>
                    <w:rFonts w:asciiTheme="minorHAnsi" w:eastAsiaTheme="minorEastAsia" w:hAnsiTheme="minorHAnsi" w:cstheme="minorBidi"/>
                  </w:rPr>
                  <w:t>(CLOSED: Topic Area 3 is CLOSED)</w:t>
                </w:r>
              </w:p>
              <w:p w14:paraId="4BA79073" w14:textId="73886C4A" w:rsidR="00C82C8F" w:rsidRPr="00A173E5" w:rsidRDefault="00403345" w:rsidP="00C82C8F">
                <w:pPr>
                  <w:pStyle w:val="ListParagraph"/>
                  <w:numPr>
                    <w:ilvl w:val="0"/>
                    <w:numId w:val="75"/>
                  </w:numPr>
                </w:pPr>
                <w:r>
                  <w:t xml:space="preserve">Topic Area 4: </w:t>
                </w:r>
                <w:r w:rsidRPr="00A173E5">
                  <w:rPr>
                    <w:rFonts w:asciiTheme="minorHAnsi" w:eastAsiaTheme="minorEastAsia" w:hAnsiTheme="minorHAnsi" w:cstheme="minorBidi"/>
                  </w:rPr>
                  <w:t>Super-</w:t>
                </w:r>
                <w:r w:rsidR="00F81BFF">
                  <w:rPr>
                    <w:rFonts w:asciiTheme="minorHAnsi" w:eastAsiaTheme="minorEastAsia" w:hAnsiTheme="minorHAnsi" w:cstheme="minorBidi"/>
                  </w:rPr>
                  <w:t>H</w:t>
                </w:r>
                <w:r w:rsidRPr="00A173E5">
                  <w:rPr>
                    <w:rFonts w:asciiTheme="minorHAnsi" w:eastAsiaTheme="minorEastAsia" w:hAnsiTheme="minorHAnsi" w:cstheme="minorBidi"/>
                  </w:rPr>
                  <w:t>ot/Supercritical EGS Field Tests</w:t>
                </w:r>
                <w:r w:rsidR="00C82C8F">
                  <w:rPr>
                    <w:rFonts w:asciiTheme="minorHAnsi" w:eastAsiaTheme="minorEastAsia" w:hAnsiTheme="minorHAnsi" w:cstheme="minorBidi"/>
                  </w:rPr>
                  <w:t xml:space="preserve"> (</w:t>
                </w:r>
                <w:r w:rsidR="007F7FDB">
                  <w:rPr>
                    <w:rFonts w:asciiTheme="minorHAnsi" w:eastAsiaTheme="minorEastAsia" w:hAnsiTheme="minorHAnsi" w:cstheme="minorBidi"/>
                  </w:rPr>
                  <w:t>CLOSED: Topic Area 4 is CLOSED</w:t>
                </w:r>
                <w:r w:rsidR="00C82C8F">
                  <w:rPr>
                    <w:rFonts w:asciiTheme="minorHAnsi" w:eastAsiaTheme="minorEastAsia" w:hAnsiTheme="minorHAnsi" w:cstheme="minorBidi"/>
                  </w:rPr>
                  <w:t>)</w:t>
                </w:r>
              </w:p>
              <w:p w14:paraId="1AFCCF86" w14:textId="0550248F" w:rsidR="00403345" w:rsidRPr="002C2D02" w:rsidRDefault="00403345" w:rsidP="00403345">
                <w:pPr>
                  <w:pStyle w:val="ListParagraph"/>
                  <w:numPr>
                    <w:ilvl w:val="0"/>
                    <w:numId w:val="75"/>
                  </w:numPr>
                </w:pPr>
                <w:r w:rsidRPr="00A173E5">
                  <w:rPr>
                    <w:rFonts w:asciiTheme="minorHAnsi" w:eastAsiaTheme="minorEastAsia" w:hAnsiTheme="minorHAnsi" w:cstheme="minorBidi"/>
                  </w:rPr>
                  <w:t>Topic Area 5: Direct Use/Therma</w:t>
                </w:r>
                <w:r>
                  <w:t>l Field Tests</w:t>
                </w:r>
                <w:r w:rsidR="00B461D5">
                  <w:t xml:space="preserve"> </w:t>
                </w:r>
                <w:r w:rsidR="00B461D5">
                  <w:rPr>
                    <w:rFonts w:asciiTheme="minorHAnsi" w:eastAsiaTheme="minorEastAsia" w:hAnsiTheme="minorHAnsi" w:cstheme="minorBidi"/>
                  </w:rPr>
                  <w:t>(CLOSED: Topic Area 5 is CLOSED)</w:t>
                </w:r>
              </w:p>
              <w:p w14:paraId="0799918B" w14:textId="1B2878C5" w:rsidR="00D67BFC" w:rsidRPr="00D67BFC" w:rsidRDefault="00403345" w:rsidP="00D67BFC">
                <w:pPr>
                  <w:pStyle w:val="ListParagraph"/>
                  <w:numPr>
                    <w:ilvl w:val="0"/>
                    <w:numId w:val="75"/>
                  </w:numPr>
                </w:pPr>
                <w:r w:rsidRPr="002C2D02">
                  <w:t xml:space="preserve">Topic Area 6: </w:t>
                </w:r>
                <w:r w:rsidR="00FA1F87">
                  <w:t xml:space="preserve">Drilling for </w:t>
                </w:r>
                <w:r w:rsidRPr="002C2D02">
                  <w:t>Next</w:t>
                </w:r>
                <w:r w:rsidR="00524D52">
                  <w:t>-</w:t>
                </w:r>
                <w:r w:rsidRPr="002C2D02">
                  <w:t xml:space="preserve">Generation </w:t>
                </w:r>
                <w:r w:rsidR="006543D5">
                  <w:t xml:space="preserve">and Hydrothermal </w:t>
                </w:r>
                <w:r w:rsidRPr="002C2D02">
                  <w:t xml:space="preserve">Resource </w:t>
                </w:r>
                <w:r w:rsidR="00C7375B">
                  <w:t xml:space="preserve">Exploration, </w:t>
                </w:r>
                <w:r w:rsidRPr="002C2D02">
                  <w:t>Characterization</w:t>
                </w:r>
                <w:r w:rsidR="00BC0B7B">
                  <w:t>,</w:t>
                </w:r>
                <w:r w:rsidRPr="002C2D02">
                  <w:t xml:space="preserve"> </w:t>
                </w:r>
                <w:r w:rsidR="00C7375B">
                  <w:t>and</w:t>
                </w:r>
                <w:r w:rsidRPr="002C2D02">
                  <w:t xml:space="preserve"> Confirmation</w:t>
                </w:r>
              </w:p>
              <w:p w14:paraId="608493B9" w14:textId="62B61305" w:rsidR="00EE5DD2" w:rsidRPr="00591D24" w:rsidRDefault="00EE5DD2" w:rsidP="00D67BFC">
                <w:pPr>
                  <w:rPr>
                    <w:color w:val="0000FF"/>
                  </w:rPr>
                </w:pPr>
              </w:p>
            </w:tc>
          </w:sdtContent>
        </w:sdt>
      </w:tr>
      <w:tr w:rsidR="00EE5DD2" w:rsidRPr="00995BE7" w14:paraId="27B70C8A" w14:textId="77777777" w:rsidTr="6D0F9660">
        <w:trPr>
          <w:trHeight w:val="1059"/>
        </w:trPr>
        <w:tc>
          <w:tcPr>
            <w:tcW w:w="2160" w:type="dxa"/>
          </w:tcPr>
          <w:p w14:paraId="5A6B1E12" w14:textId="717642A5" w:rsidR="00EE5DD2" w:rsidRPr="00B05616" w:rsidRDefault="00EE5DD2" w:rsidP="00F003CA">
            <w:pPr>
              <w:rPr>
                <w:b/>
                <w:bCs/>
              </w:rPr>
            </w:pPr>
            <w:r w:rsidRPr="00B05616">
              <w:rPr>
                <w:b/>
                <w:bCs/>
              </w:rPr>
              <w:t>Eligible Applicants</w:t>
            </w:r>
          </w:p>
        </w:tc>
        <w:tc>
          <w:tcPr>
            <w:tcW w:w="6480" w:type="dxa"/>
          </w:tcPr>
          <w:sdt>
            <w:sdtPr>
              <w:rPr>
                <w:color w:val="0000FF"/>
              </w:rPr>
              <w:id w:val="1614395398"/>
              <w:placeholder>
                <w:docPart w:val="970B4132DE724F62947CC1BF4961EC7F"/>
              </w:placeholder>
            </w:sdtPr>
            <w:sdtEndPr>
              <w:rPr>
                <w:rFonts w:eastAsia="Times New Roman" w:cs="Calibri"/>
                <w:color w:val="auto"/>
              </w:rPr>
            </w:sdtEndPr>
            <w:sdtContent>
              <w:p w14:paraId="26E61B46" w14:textId="3ABCD48B" w:rsidR="00A66C5E" w:rsidRDefault="00A66C5E" w:rsidP="00A66C5E">
                <w:pPr>
                  <w:pStyle w:val="ListParagraph"/>
                  <w:numPr>
                    <w:ilvl w:val="0"/>
                    <w:numId w:val="76"/>
                  </w:numPr>
                </w:pPr>
                <w:r>
                  <w:t>Domestic Entities (Institutions of higher education; for-profit entities; nonprofit entities; state and local government entities; and Indian Tribes, as defined in section 4 of the Indian Self-Determination and Education Assistance Act, 25 U.S.C</w:t>
                </w:r>
                <w:r w:rsidR="0083261C">
                  <w:t xml:space="preserve">. </w:t>
                </w:r>
                <w:r>
                  <w:t>§ 5304.</w:t>
                </w:r>
              </w:p>
              <w:p w14:paraId="64B12092" w14:textId="250FA3F3" w:rsidR="00A66C5E" w:rsidRDefault="00A66C5E" w:rsidP="00A66C5E">
                <w:pPr>
                  <w:ind w:left="360" w:hanging="360"/>
                </w:pPr>
                <w:r>
                  <w:t xml:space="preserve">•     DOE/NNSA </w:t>
                </w:r>
                <w:r w:rsidR="00D345FB">
                  <w:t>f</w:t>
                </w:r>
                <w:r w:rsidR="00D345FB" w:rsidRPr="00D345FB">
                  <w:t xml:space="preserve">ederally </w:t>
                </w:r>
                <w:r w:rsidR="00D345FB">
                  <w:t>f</w:t>
                </w:r>
                <w:r w:rsidR="00D345FB" w:rsidRPr="00D345FB">
                  <w:t xml:space="preserve">unded </w:t>
                </w:r>
                <w:r w:rsidR="00D345FB">
                  <w:t>r</w:t>
                </w:r>
                <w:r w:rsidR="00D345FB" w:rsidRPr="00D345FB">
                  <w:t xml:space="preserve">esearch and </w:t>
                </w:r>
                <w:r w:rsidR="00D345FB">
                  <w:t>d</w:t>
                </w:r>
                <w:r w:rsidR="00D345FB" w:rsidRPr="00D345FB">
                  <w:t xml:space="preserve">evelopment </w:t>
                </w:r>
                <w:r w:rsidR="00D345FB">
                  <w:t>c</w:t>
                </w:r>
                <w:r w:rsidR="00D345FB" w:rsidRPr="00D345FB">
                  <w:t xml:space="preserve">enters </w:t>
                </w:r>
                <w:r w:rsidR="00D345FB">
                  <w:t>(</w:t>
                </w:r>
                <w:r>
                  <w:t>FFRDCs</w:t>
                </w:r>
                <w:r w:rsidR="00D345FB">
                  <w:t>)</w:t>
                </w:r>
                <w:r>
                  <w:t xml:space="preserve"> are eligible to apply for funding as a prime and/or subrecipient.</w:t>
                </w:r>
              </w:p>
              <w:p w14:paraId="7A3B8090" w14:textId="77777777" w:rsidR="00A66C5E" w:rsidRDefault="00A66C5E" w:rsidP="00A66C5E">
                <w:pPr>
                  <w:ind w:left="360" w:hanging="360"/>
                </w:pPr>
                <w:r>
                  <w:t>•     Non-DOE/NNSA FFRDCs are eligible to participate as a subrecipient but are not eligible to apply as a recipient.</w:t>
                </w:r>
              </w:p>
              <w:p w14:paraId="57C01A5C" w14:textId="77777777" w:rsidR="00A66C5E" w:rsidRDefault="00A66C5E" w:rsidP="00A66C5E">
                <w:pPr>
                  <w:ind w:left="360" w:hanging="360"/>
                </w:pPr>
                <w:r>
                  <w:t>•     Federal agencies and instrumentalities (other than DOE) are eligible to participate as a subrecipient but are not eligible to apply as a recipient.</w:t>
                </w:r>
              </w:p>
              <w:p w14:paraId="7FC0139C" w14:textId="79329915" w:rsidR="00A66C5E" w:rsidRDefault="00A66C5E" w:rsidP="00A66C5E">
                <w:pPr>
                  <w:ind w:left="360" w:hanging="360"/>
                </w:pPr>
                <w:r>
                  <w:t xml:space="preserve">•     </w:t>
                </w:r>
                <w:r w:rsidRPr="00A00FC8">
                  <w:t xml:space="preserve">A foreign entity may </w:t>
                </w:r>
                <w:proofErr w:type="gramStart"/>
                <w:r w:rsidRPr="00A00FC8">
                  <w:t>submit an application</w:t>
                </w:r>
                <w:proofErr w:type="gramEnd"/>
                <w:r w:rsidRPr="00A00FC8">
                  <w:t xml:space="preserve"> to this NOFO, but the application must be accompanied by an explicit written waiver request</w:t>
                </w:r>
                <w:r w:rsidR="0083261C">
                  <w:t xml:space="preserve">.  </w:t>
                </w:r>
                <w:r w:rsidRPr="00A00FC8">
                  <w:t>Likewise, if the applicant seeks to include a foreign entity as a subrecipient, the applicant must submit a separate explicit written waiver request in the application for each proposed foreign subrecipient.</w:t>
                </w:r>
              </w:p>
              <w:p w14:paraId="17D940A8" w14:textId="06BD3FDC" w:rsidR="00C14425" w:rsidRPr="009A121F" w:rsidDel="00C14425" w:rsidRDefault="00C14425" w:rsidP="00C14425">
                <w:pPr>
                  <w:rPr>
                    <w:color w:val="0000FF"/>
                  </w:rPr>
                </w:pPr>
              </w:p>
              <w:p w14:paraId="78246802" w14:textId="4A0311A9" w:rsidR="00EE5DD2" w:rsidRPr="009A121F" w:rsidRDefault="001C383A" w:rsidP="00894FB1">
                <w:pPr>
                  <w:rPr>
                    <w:rFonts w:eastAsia="Times New Roman" w:cs="Calibri"/>
                    <w:color w:val="0000FF"/>
                  </w:rPr>
                </w:pPr>
              </w:p>
            </w:sdtContent>
          </w:sdt>
        </w:tc>
      </w:tr>
      <w:tr w:rsidR="00EE5DD2" w:rsidRPr="00995BE7" w14:paraId="16E0AF31" w14:textId="77777777" w:rsidTr="6D0F9660">
        <w:trPr>
          <w:trHeight w:val="1059"/>
        </w:trPr>
        <w:tc>
          <w:tcPr>
            <w:tcW w:w="2160" w:type="dxa"/>
          </w:tcPr>
          <w:p w14:paraId="3468CEB1" w14:textId="41A42664" w:rsidR="00EE5DD2" w:rsidRPr="00946489" w:rsidRDefault="007F62F1" w:rsidP="00F003CA">
            <w:pPr>
              <w:rPr>
                <w:b/>
                <w:bCs/>
              </w:rPr>
            </w:pPr>
            <w:proofErr w:type="spellStart"/>
            <w:r w:rsidRPr="00946489">
              <w:rPr>
                <w:b/>
                <w:bCs/>
              </w:rPr>
              <w:t>eXCHANGE</w:t>
            </w:r>
            <w:proofErr w:type="spellEnd"/>
            <w:r w:rsidRPr="00946489">
              <w:rPr>
                <w:b/>
                <w:bCs/>
              </w:rPr>
              <w:t xml:space="preserve"> URL and Help</w:t>
            </w:r>
            <w:r>
              <w:rPr>
                <w:b/>
                <w:bCs/>
              </w:rPr>
              <w:t>d</w:t>
            </w:r>
            <w:r w:rsidRPr="00946489">
              <w:rPr>
                <w:b/>
                <w:bCs/>
              </w:rPr>
              <w:t>esk</w:t>
            </w:r>
          </w:p>
        </w:tc>
        <w:tc>
          <w:tcPr>
            <w:tcW w:w="6480" w:type="dxa"/>
          </w:tcPr>
          <w:sdt>
            <w:sdtPr>
              <w:id w:val="-1415929825"/>
              <w:placeholder>
                <w:docPart w:val="A234D860CB4E49729B5FF1D6EDFFFDC1"/>
              </w:placeholder>
            </w:sdtPr>
            <w:sdtEndPr/>
            <w:sdtContent>
              <w:p w14:paraId="3B2BE0BA" w14:textId="77777777" w:rsidR="007F62F1" w:rsidRPr="00894FB1" w:rsidRDefault="007F62F1" w:rsidP="007F62F1">
                <w:pPr>
                  <w:rPr>
                    <w:rFonts w:eastAsia="Times New Roman" w:cs="Calibri"/>
                  </w:rPr>
                </w:pPr>
                <w:hyperlink r:id="rId29" w:history="1">
                  <w:r w:rsidRPr="00C32232">
                    <w:rPr>
                      <w:rStyle w:val="Hyperlink"/>
                      <w:rFonts w:eastAsia="Times New Roman" w:cs="Calibri"/>
                    </w:rPr>
                    <w:t>https://eere-eXCHANGE.energy.gov</w:t>
                  </w:r>
                </w:hyperlink>
              </w:p>
            </w:sdtContent>
          </w:sdt>
          <w:sdt>
            <w:sdtPr>
              <w:id w:val="-141811970"/>
              <w:placeholder>
                <w:docPart w:val="E0B3E30EF1594E8EA913C93202FDEA1E"/>
              </w:placeholder>
            </w:sdtPr>
            <w:sdtEndPr/>
            <w:sdtContent>
              <w:p w14:paraId="1D591BE2" w14:textId="6E9725EA" w:rsidR="007F62F1" w:rsidRDefault="007F62F1" w:rsidP="007F62F1">
                <w:r w:rsidRPr="34EE22B0">
                  <w:t>EERE-ExchangeSupport@hq.doe.gov</w:t>
                </w:r>
                <w:r w:rsidR="00D345FB">
                  <w:t>—</w:t>
                </w:r>
                <w:r w:rsidRPr="34EE22B0">
                  <w:t>include NOFO name and number in the subject line.</w:t>
                </w:r>
              </w:p>
            </w:sdtContent>
          </w:sdt>
          <w:p w14:paraId="37E63DE1" w14:textId="257D4861" w:rsidR="00EE5DD2" w:rsidRPr="006457AE" w:rsidRDefault="00EE5DD2" w:rsidP="00894FB1">
            <w:pPr>
              <w:pStyle w:val="ListParagraph"/>
              <w:ind w:left="744"/>
              <w:rPr>
                <w:rFonts w:eastAsia="Times New Roman" w:cs="Calibri"/>
              </w:rPr>
            </w:pPr>
          </w:p>
        </w:tc>
      </w:tr>
      <w:bookmarkEnd w:id="15"/>
    </w:tbl>
    <w:p w14:paraId="48BC9EF9" w14:textId="1E4CB16E" w:rsidR="004C714A" w:rsidRDefault="004C714A">
      <w:pPr>
        <w:spacing w:after="160" w:line="259" w:lineRule="auto"/>
        <w:contextualSpacing w:val="0"/>
        <w:rPr>
          <w:rFonts w:eastAsia="Times New Roman" w:cs="Calibri"/>
          <w:b/>
          <w:color w:val="000000" w:themeColor="text1"/>
        </w:rPr>
      </w:pPr>
    </w:p>
    <w:p w14:paraId="22961205" w14:textId="77777777" w:rsidR="009D11CA" w:rsidRDefault="009D11CA">
      <w:pPr>
        <w:spacing w:after="160" w:line="259" w:lineRule="auto"/>
        <w:contextualSpacing w:val="0"/>
        <w:rPr>
          <w:rFonts w:eastAsia="Times New Roman" w:cs="Calibri"/>
          <w:b/>
          <w:color w:val="000000" w:themeColor="text1"/>
        </w:rPr>
      </w:pPr>
    </w:p>
    <w:p w14:paraId="32A53097" w14:textId="15E0165D" w:rsidR="00232148" w:rsidRDefault="00232148" w:rsidP="00BE1D4F">
      <w:pPr>
        <w:pStyle w:val="Heading3"/>
        <w:numPr>
          <w:ilvl w:val="0"/>
          <w:numId w:val="50"/>
        </w:numPr>
        <w:rPr>
          <w:color w:val="000000"/>
        </w:rPr>
      </w:pPr>
      <w:bookmarkStart w:id="16" w:name="_Toc192593973"/>
      <w:bookmarkStart w:id="17" w:name="_Toc194913248"/>
      <w:bookmarkStart w:id="18" w:name="_Toc209074641"/>
      <w:r w:rsidRPr="362C7F52">
        <w:lastRenderedPageBreak/>
        <w:t>Funding Details</w:t>
      </w:r>
      <w:bookmarkEnd w:id="16"/>
      <w:bookmarkEnd w:id="17"/>
      <w:bookmarkEnd w:id="18"/>
    </w:p>
    <w:p w14:paraId="17F2CFBA" w14:textId="77777777" w:rsidR="00232148" w:rsidRDefault="00232148" w:rsidP="00F003CA"/>
    <w:p w14:paraId="5917DDDF" w14:textId="77777777" w:rsidR="00232148" w:rsidRDefault="00232148" w:rsidP="00FD2A91">
      <w:pPr>
        <w:pStyle w:val="NoSpacing"/>
        <w:rPr>
          <w:b/>
          <w:bCs/>
          <w:color w:val="215E99"/>
        </w:rPr>
      </w:pPr>
      <w:r w:rsidRPr="00FD2A91">
        <w:rPr>
          <w:b/>
          <w:bCs/>
          <w:color w:val="215E99"/>
        </w:rPr>
        <w:t>Multiple Topic Areas</w:t>
      </w:r>
    </w:p>
    <w:p w14:paraId="0F0F38EC" w14:textId="3C5B4FDF" w:rsidR="00B54C83" w:rsidRPr="00B54C83" w:rsidRDefault="00B54C83" w:rsidP="00B54C83">
      <w:pPr>
        <w:pStyle w:val="NoSpacing"/>
        <w:tabs>
          <w:tab w:val="left" w:pos="2250"/>
        </w:tabs>
        <w:rPr>
          <w:rFonts w:ascii="Calibri" w:hAnsi="Calibri" w:cs="Calibri"/>
        </w:rPr>
      </w:pPr>
      <w:r w:rsidRPr="00131D22">
        <w:rPr>
          <w:rFonts w:ascii="Calibri" w:hAnsi="Calibri" w:cs="Calibri"/>
        </w:rPr>
        <w:t>Approximate total available funding</w:t>
      </w:r>
      <w:r w:rsidR="00C95AD8">
        <w:rPr>
          <w:rFonts w:ascii="Calibri" w:hAnsi="Calibri" w:cs="Calibri"/>
        </w:rPr>
        <w:t xml:space="preserve"> including all </w:t>
      </w:r>
      <w:r w:rsidR="00513794">
        <w:rPr>
          <w:rFonts w:ascii="Calibri" w:hAnsi="Calibri" w:cs="Calibri"/>
        </w:rPr>
        <w:t>T</w:t>
      </w:r>
      <w:r w:rsidR="00C95AD8">
        <w:rPr>
          <w:rFonts w:ascii="Calibri" w:hAnsi="Calibri" w:cs="Calibri"/>
        </w:rPr>
        <w:t xml:space="preserve">opic </w:t>
      </w:r>
      <w:r w:rsidR="00513794">
        <w:rPr>
          <w:rFonts w:ascii="Calibri" w:hAnsi="Calibri" w:cs="Calibri"/>
        </w:rPr>
        <w:t>A</w:t>
      </w:r>
      <w:r w:rsidR="00C95AD8">
        <w:rPr>
          <w:rFonts w:ascii="Calibri" w:hAnsi="Calibri" w:cs="Calibri"/>
        </w:rPr>
        <w:t>reas</w:t>
      </w:r>
      <w:r w:rsidRPr="00131D22">
        <w:rPr>
          <w:rFonts w:ascii="Calibri" w:hAnsi="Calibri" w:cs="Calibri"/>
        </w:rPr>
        <w:t>:</w:t>
      </w:r>
      <w:r>
        <w:rPr>
          <w:rFonts w:ascii="Calibri" w:hAnsi="Calibri" w:cs="Calibri"/>
        </w:rPr>
        <w:t xml:space="preserve"> </w:t>
      </w:r>
      <w:sdt>
        <w:sdtPr>
          <w:rPr>
            <w:rFonts w:ascii="Calibri" w:hAnsi="Calibri" w:cs="Calibri"/>
          </w:rPr>
          <w:id w:val="-1730987804"/>
          <w:placeholder>
            <w:docPart w:val="E4C275858CC741A78CB67539D5D0A2B1"/>
          </w:placeholder>
        </w:sdtPr>
        <w:sdtEndPr>
          <w:rPr>
            <w:i/>
            <w:iCs/>
            <w:color w:val="2460AD" w:themeColor="accent2"/>
          </w:rPr>
        </w:sdtEndPr>
        <w:sdtContent>
          <w:sdt>
            <w:sdtPr>
              <w:rPr>
                <w:rFonts w:ascii="Calibri" w:hAnsi="Calibri" w:cs="Calibri"/>
              </w:rPr>
              <w:id w:val="513575505"/>
              <w:placeholder>
                <w:docPart w:val="77B22F5BECC54EB684999B5E1B385DD8"/>
              </w:placeholder>
            </w:sdtPr>
            <w:sdtEndPr>
              <w:rPr>
                <w:i/>
                <w:iCs/>
                <w:color w:val="2460AD" w:themeColor="accent2"/>
              </w:rPr>
            </w:sdtEndPr>
            <w:sdtContent>
              <w:r w:rsidR="008E47DC" w:rsidRPr="34EE22B0">
                <w:rPr>
                  <w:rFonts w:ascii="Calibri" w:hAnsi="Calibri" w:cs="Calibri"/>
                </w:rPr>
                <w:t>$</w:t>
              </w:r>
              <w:r w:rsidR="009F553C">
                <w:rPr>
                  <w:rFonts w:ascii="Calibri" w:hAnsi="Calibri" w:cs="Calibri"/>
                </w:rPr>
                <w:t>1</w:t>
              </w:r>
              <w:r w:rsidR="00B46C16">
                <w:rPr>
                  <w:rFonts w:ascii="Calibri" w:hAnsi="Calibri" w:cs="Calibri"/>
                </w:rPr>
                <w:t>71</w:t>
              </w:r>
              <w:r w:rsidR="008E47DC" w:rsidRPr="34EE22B0">
                <w:rPr>
                  <w:rFonts w:ascii="Calibri" w:hAnsi="Calibri" w:cs="Calibri"/>
                </w:rPr>
                <w:t>,</w:t>
              </w:r>
              <w:r w:rsidR="009F553C">
                <w:rPr>
                  <w:rFonts w:ascii="Calibri" w:hAnsi="Calibri" w:cs="Calibri"/>
                </w:rPr>
                <w:t>5</w:t>
              </w:r>
              <w:r w:rsidR="008E47DC" w:rsidRPr="34EE22B0">
                <w:rPr>
                  <w:rFonts w:ascii="Calibri" w:hAnsi="Calibri" w:cs="Calibri"/>
                </w:rPr>
                <w:t>00,000</w:t>
              </w:r>
            </w:sdtContent>
          </w:sdt>
          <w:r w:rsidR="008E47DC" w:rsidRPr="34EE22B0">
            <w:rPr>
              <w:rFonts w:ascii="Calibri" w:hAnsi="Calibri" w:cs="Calibri"/>
            </w:rPr>
            <w:t xml:space="preserve"> </w:t>
          </w:r>
          <w:r w:rsidR="008E47DC">
            <w:rPr>
              <w:rFonts w:ascii="Calibri" w:hAnsi="Calibri" w:cs="Calibri"/>
            </w:rPr>
            <w:t>across</w:t>
          </w:r>
          <w:r w:rsidR="008E47DC" w:rsidRPr="34EE22B0">
            <w:rPr>
              <w:rFonts w:ascii="Calibri" w:hAnsi="Calibri" w:cs="Calibri"/>
            </w:rPr>
            <w:t xml:space="preserve"> </w:t>
          </w:r>
          <w:r w:rsidR="008E47DC">
            <w:rPr>
              <w:rFonts w:ascii="Calibri" w:hAnsi="Calibri" w:cs="Calibri"/>
            </w:rPr>
            <w:t xml:space="preserve">FY2023, FY2024, </w:t>
          </w:r>
          <w:r w:rsidR="008E47DC" w:rsidRPr="34EE22B0">
            <w:rPr>
              <w:rFonts w:ascii="Calibri" w:hAnsi="Calibri" w:cs="Calibri"/>
            </w:rPr>
            <w:t>FY2025</w:t>
          </w:r>
        </w:sdtContent>
      </w:sdt>
      <w:r>
        <w:rPr>
          <w:rFonts w:ascii="Calibri" w:hAnsi="Calibri" w:cs="Calibri"/>
        </w:rPr>
        <w:t xml:space="preserve"> </w:t>
      </w:r>
      <w:r w:rsidRPr="00131D22">
        <w:rPr>
          <w:rFonts w:ascii="Calibri" w:hAnsi="Calibri" w:cs="Calibri"/>
        </w:rPr>
        <w:t xml:space="preserve"> </w:t>
      </w:r>
    </w:p>
    <w:p w14:paraId="154DCB4E" w14:textId="3B6DAFD7" w:rsidR="4139DC03" w:rsidRDefault="4139DC03" w:rsidP="002F7F16"/>
    <w:p w14:paraId="1C553B66" w14:textId="18EF42AA" w:rsidR="00CE7444" w:rsidRPr="00D14B5C" w:rsidRDefault="00CE7444" w:rsidP="00894FB1">
      <w:pPr>
        <w:pStyle w:val="NoSpacing"/>
        <w:tabs>
          <w:tab w:val="left" w:pos="2250"/>
        </w:tabs>
        <w:rPr>
          <w:rFonts w:cs="Calibri"/>
        </w:rPr>
      </w:pPr>
      <w:r w:rsidRPr="34EE22B0">
        <w:rPr>
          <w:rFonts w:ascii="Calibri" w:hAnsi="Calibri" w:cs="Calibri"/>
        </w:rPr>
        <w:t>*Subject to availability of appropriations</w:t>
      </w:r>
    </w:p>
    <w:p w14:paraId="250FE7E5" w14:textId="77777777" w:rsidR="00613923" w:rsidRPr="002F7F16" w:rsidRDefault="00613923" w:rsidP="002F7F16"/>
    <w:p w14:paraId="03A7A2E9" w14:textId="3AA88351" w:rsidR="00232148" w:rsidRPr="00FD2A91" w:rsidRDefault="00232148" w:rsidP="00232148">
      <w:pPr>
        <w:pStyle w:val="NoSpacing"/>
        <w:rPr>
          <w:b/>
          <w:bCs/>
          <w:color w:val="215E99"/>
        </w:rPr>
      </w:pPr>
      <w:r w:rsidRPr="00FD2A91">
        <w:rPr>
          <w:b/>
          <w:bCs/>
          <w:color w:val="215E99"/>
        </w:rPr>
        <w:t xml:space="preserve">Topic Area 1: </w:t>
      </w:r>
      <w:sdt>
        <w:sdtPr>
          <w:rPr>
            <w:b/>
            <w:bCs/>
            <w:color w:val="215E99"/>
          </w:rPr>
          <w:id w:val="-499811213"/>
          <w:placeholder>
            <w:docPart w:val="018F7442D73F48E5895B01F25E44BFBC"/>
          </w:placeholder>
        </w:sdtPr>
        <w:sdtEndPr/>
        <w:sdtContent>
          <w:sdt>
            <w:sdtPr>
              <w:rPr>
                <w:b/>
                <w:bCs/>
                <w:color w:val="215E99"/>
              </w:rPr>
              <w:id w:val="2132975742"/>
              <w:placeholder>
                <w:docPart w:val="FE782DD8F1BE48E9BFD541B4830F7DF2"/>
              </w:placeholder>
            </w:sdtPr>
            <w:sdtEndPr/>
            <w:sdtContent>
              <w:r w:rsidR="00F61DB4" w:rsidRPr="20BDF751">
                <w:rPr>
                  <w:b/>
                  <w:bCs/>
                  <w:color w:val="215E99"/>
                </w:rPr>
                <w:t xml:space="preserve">EGS Field Tests </w:t>
              </w:r>
            </w:sdtContent>
          </w:sdt>
        </w:sdtContent>
      </w:sdt>
    </w:p>
    <w:p w14:paraId="51217187" w14:textId="45FCBCC4" w:rsidR="00232148" w:rsidRPr="00131D22" w:rsidRDefault="00232148" w:rsidP="00BE1D4F">
      <w:pPr>
        <w:pStyle w:val="NoSpacing"/>
        <w:numPr>
          <w:ilvl w:val="0"/>
          <w:numId w:val="48"/>
        </w:numPr>
        <w:tabs>
          <w:tab w:val="left" w:pos="2250"/>
        </w:tabs>
        <w:spacing w:line="259" w:lineRule="auto"/>
        <w:rPr>
          <w:rFonts w:ascii="Calibri" w:hAnsi="Calibri" w:cs="Calibri"/>
        </w:rPr>
      </w:pPr>
      <w:r w:rsidRPr="00131D22">
        <w:rPr>
          <w:rFonts w:ascii="Calibri" w:hAnsi="Calibri" w:cs="Calibri"/>
        </w:rPr>
        <w:t>Approximate total available funding:</w:t>
      </w:r>
      <w:r>
        <w:rPr>
          <w:rFonts w:ascii="Calibri" w:hAnsi="Calibri" w:cs="Calibri"/>
        </w:rPr>
        <w:t xml:space="preserve"> </w:t>
      </w:r>
      <w:sdt>
        <w:sdtPr>
          <w:rPr>
            <w:rFonts w:ascii="Calibri" w:hAnsi="Calibri" w:cs="Calibri"/>
          </w:rPr>
          <w:id w:val="-1472658741"/>
          <w:placeholder>
            <w:docPart w:val="1C6CEACB91144CE49AB00E45BDC542D5"/>
          </w:placeholder>
        </w:sdtPr>
        <w:sdtEndPr>
          <w:rPr>
            <w:i/>
            <w:iCs/>
            <w:color w:val="2460AD" w:themeColor="accent2"/>
          </w:rPr>
        </w:sdtEndPr>
        <w:sdtContent>
          <w:sdt>
            <w:sdtPr>
              <w:rPr>
                <w:rFonts w:ascii="Calibri" w:hAnsi="Calibri" w:cs="Calibri"/>
              </w:rPr>
              <w:id w:val="-1331057181"/>
              <w:placeholder>
                <w:docPart w:val="C6C94757B4024582AF32FBCEE99544B1"/>
              </w:placeholder>
            </w:sdtPr>
            <w:sdtEndPr>
              <w:rPr>
                <w:i/>
                <w:iCs/>
                <w:color w:val="2460AD" w:themeColor="accent2"/>
              </w:rPr>
            </w:sdtEndPr>
            <w:sdtContent>
              <w:r w:rsidR="00F9142F" w:rsidRPr="34EE22B0">
                <w:rPr>
                  <w:rFonts w:ascii="Calibri" w:hAnsi="Calibri" w:cs="Calibri"/>
                </w:rPr>
                <w:t>Up to $</w:t>
              </w:r>
              <w:r w:rsidR="001D3FB6">
                <w:rPr>
                  <w:rFonts w:ascii="Calibri" w:hAnsi="Calibri" w:cs="Calibri"/>
                </w:rPr>
                <w:t>100</w:t>
              </w:r>
              <w:r w:rsidR="00F9142F" w:rsidRPr="34EE22B0">
                <w:rPr>
                  <w:rFonts w:ascii="Calibri" w:hAnsi="Calibri" w:cs="Calibri"/>
                </w:rPr>
                <w:t>,000,000 across FY2023, FY2024, FY2025</w:t>
              </w:r>
            </w:sdtContent>
          </w:sdt>
        </w:sdtContent>
      </w:sdt>
      <w:r>
        <w:rPr>
          <w:rFonts w:ascii="Calibri" w:hAnsi="Calibri" w:cs="Calibri"/>
        </w:rPr>
        <w:t xml:space="preserve"> </w:t>
      </w:r>
      <w:r w:rsidRPr="00131D22">
        <w:rPr>
          <w:rFonts w:ascii="Calibri" w:hAnsi="Calibri" w:cs="Calibri"/>
        </w:rPr>
        <w:t xml:space="preserve"> </w:t>
      </w:r>
    </w:p>
    <w:p w14:paraId="0B0D1A51" w14:textId="0F69BD28" w:rsidR="00232148" w:rsidRPr="00131D22" w:rsidRDefault="00232148" w:rsidP="00BE1D4F">
      <w:pPr>
        <w:pStyle w:val="NoSpacing"/>
        <w:numPr>
          <w:ilvl w:val="0"/>
          <w:numId w:val="48"/>
        </w:numPr>
        <w:tabs>
          <w:tab w:val="left" w:pos="2250"/>
        </w:tabs>
        <w:spacing w:line="259" w:lineRule="auto"/>
        <w:rPr>
          <w:rFonts w:ascii="Calibri" w:hAnsi="Calibri" w:cs="Calibri"/>
        </w:rPr>
      </w:pPr>
      <w:r w:rsidRPr="00131D22">
        <w:rPr>
          <w:rFonts w:ascii="Calibri" w:hAnsi="Calibri" w:cs="Calibri"/>
        </w:rPr>
        <w:t>Approximate number of awards:</w:t>
      </w:r>
      <w:r>
        <w:rPr>
          <w:rFonts w:ascii="Calibri" w:hAnsi="Calibri" w:cs="Calibri"/>
        </w:rPr>
        <w:t xml:space="preserve"> </w:t>
      </w:r>
      <w:sdt>
        <w:sdtPr>
          <w:rPr>
            <w:rFonts w:ascii="Calibri" w:hAnsi="Calibri" w:cs="Calibri"/>
          </w:rPr>
          <w:id w:val="-2135854629"/>
          <w:placeholder>
            <w:docPart w:val="ABCA7BA92B2145B0956AE1CD93C56E6A"/>
          </w:placeholder>
        </w:sdtPr>
        <w:sdtEndPr/>
        <w:sdtContent>
          <w:sdt>
            <w:sdtPr>
              <w:rPr>
                <w:rFonts w:ascii="Calibri" w:hAnsi="Calibri" w:cs="Calibri"/>
              </w:rPr>
              <w:id w:val="-1621302279"/>
              <w:placeholder>
                <w:docPart w:val="A875081EE3B94F09B9A840437BEAAE95"/>
              </w:placeholder>
            </w:sdtPr>
            <w:sdtEndPr/>
            <w:sdtContent>
              <w:r w:rsidR="0006236F">
                <w:rPr>
                  <w:rFonts w:ascii="Calibri" w:hAnsi="Calibri" w:cs="Calibri"/>
                </w:rPr>
                <w:t>4</w:t>
              </w:r>
              <w:r w:rsidR="006C5D04">
                <w:rPr>
                  <w:rFonts w:ascii="Calibri" w:hAnsi="Calibri" w:cs="Calibri"/>
                </w:rPr>
                <w:t>–</w:t>
              </w:r>
              <w:r w:rsidR="00F32B3C">
                <w:rPr>
                  <w:rFonts w:ascii="Calibri" w:hAnsi="Calibri" w:cs="Calibri"/>
                </w:rPr>
                <w:t>10</w:t>
              </w:r>
            </w:sdtContent>
          </w:sdt>
        </w:sdtContent>
      </w:sdt>
    </w:p>
    <w:p w14:paraId="10B759D7" w14:textId="43A7E7AC" w:rsidR="00232148" w:rsidRPr="00131D22" w:rsidRDefault="00232148" w:rsidP="00BE1D4F">
      <w:pPr>
        <w:pStyle w:val="NoSpacing"/>
        <w:numPr>
          <w:ilvl w:val="0"/>
          <w:numId w:val="48"/>
        </w:numPr>
        <w:tabs>
          <w:tab w:val="left" w:pos="2250"/>
        </w:tabs>
        <w:spacing w:line="259" w:lineRule="auto"/>
        <w:rPr>
          <w:rFonts w:ascii="Calibri" w:hAnsi="Calibri" w:cs="Calibri"/>
        </w:rPr>
      </w:pPr>
      <w:r w:rsidRPr="00131D22">
        <w:rPr>
          <w:rFonts w:ascii="Calibri" w:hAnsi="Calibri" w:cs="Calibri"/>
        </w:rPr>
        <w:t>Approximate dollar amount of individual awards:</w:t>
      </w:r>
      <w:r>
        <w:rPr>
          <w:rFonts w:ascii="Calibri" w:hAnsi="Calibri" w:cs="Calibri"/>
        </w:rPr>
        <w:t xml:space="preserve"> </w:t>
      </w:r>
      <w:sdt>
        <w:sdtPr>
          <w:rPr>
            <w:rFonts w:ascii="Calibri" w:hAnsi="Calibri" w:cs="Calibri"/>
          </w:rPr>
          <w:id w:val="979198475"/>
          <w:placeholder>
            <w:docPart w:val="626EA7907AEF4802B426084998208139"/>
          </w:placeholder>
        </w:sdtPr>
        <w:sdtEndPr>
          <w:rPr>
            <w:i/>
            <w:iCs/>
            <w:color w:val="2460AD" w:themeColor="accent2"/>
          </w:rPr>
        </w:sdtEndPr>
        <w:sdtContent>
          <w:sdt>
            <w:sdtPr>
              <w:rPr>
                <w:rFonts w:ascii="Calibri" w:hAnsi="Calibri" w:cs="Calibri"/>
              </w:rPr>
              <w:id w:val="392161496"/>
              <w:placeholder>
                <w:docPart w:val="3920A91938D94B2BB91839C72B6FAF02"/>
              </w:placeholder>
            </w:sdtPr>
            <w:sdtEndPr>
              <w:rPr>
                <w:i/>
                <w:iCs/>
                <w:color w:val="2460AD" w:themeColor="accent2"/>
              </w:rPr>
            </w:sdtEndPr>
            <w:sdtContent>
              <w:r w:rsidR="00793FA6">
                <w:rPr>
                  <w:rFonts w:ascii="Calibri" w:hAnsi="Calibri" w:cs="Calibri"/>
                </w:rPr>
                <w:t>$10,000,000</w:t>
              </w:r>
              <w:r w:rsidR="00E71820">
                <w:rPr>
                  <w:rFonts w:ascii="Calibri" w:hAnsi="Calibri" w:cs="Calibri"/>
                </w:rPr>
                <w:t>–</w:t>
              </w:r>
              <w:r w:rsidR="00793FA6">
                <w:rPr>
                  <w:rFonts w:ascii="Calibri" w:hAnsi="Calibri" w:cs="Calibri"/>
                </w:rPr>
                <w:t xml:space="preserve">$25,000,000 </w:t>
              </w:r>
            </w:sdtContent>
          </w:sdt>
        </w:sdtContent>
      </w:sdt>
    </w:p>
    <w:p w14:paraId="64FE3A5C" w14:textId="234F9B09" w:rsidR="00232148" w:rsidRPr="00131D22" w:rsidRDefault="00232148" w:rsidP="00BE1D4F">
      <w:pPr>
        <w:pStyle w:val="NoSpacing"/>
        <w:numPr>
          <w:ilvl w:val="0"/>
          <w:numId w:val="48"/>
        </w:numPr>
        <w:tabs>
          <w:tab w:val="left" w:pos="2250"/>
        </w:tabs>
        <w:spacing w:line="259" w:lineRule="auto"/>
        <w:rPr>
          <w:rFonts w:ascii="Calibri" w:hAnsi="Calibri" w:cs="Calibri"/>
        </w:rPr>
      </w:pPr>
      <w:r w:rsidRPr="00131D22">
        <w:rPr>
          <w:rFonts w:ascii="Calibri" w:hAnsi="Calibri" w:cs="Calibri"/>
        </w:rPr>
        <w:t>Minimum cost share required:</w:t>
      </w:r>
      <w:r>
        <w:rPr>
          <w:rFonts w:ascii="Calibri" w:hAnsi="Calibri" w:cs="Calibri"/>
        </w:rPr>
        <w:t xml:space="preserve"> </w:t>
      </w:r>
      <w:sdt>
        <w:sdtPr>
          <w:rPr>
            <w:rFonts w:ascii="Calibri" w:hAnsi="Calibri" w:cs="Calibri"/>
          </w:rPr>
          <w:id w:val="-1655753897"/>
          <w:placeholder>
            <w:docPart w:val="10C3755D269041198710212B9ECCF750"/>
          </w:placeholder>
        </w:sdtPr>
        <w:sdtEndPr>
          <w:rPr>
            <w:i/>
            <w:iCs/>
            <w:color w:val="2460AD" w:themeColor="accent2"/>
          </w:rPr>
        </w:sdtEndPr>
        <w:sdtContent>
          <w:sdt>
            <w:sdtPr>
              <w:rPr>
                <w:rFonts w:ascii="Calibri" w:hAnsi="Calibri" w:cs="Calibri"/>
              </w:rPr>
              <w:id w:val="52130013"/>
              <w:placeholder>
                <w:docPart w:val="A907D951086F4E7599EAEABB8C34A58D"/>
              </w:placeholder>
            </w:sdtPr>
            <w:sdtEndPr>
              <w:rPr>
                <w:i/>
                <w:iCs/>
                <w:color w:val="2460AD" w:themeColor="accent2"/>
              </w:rPr>
            </w:sdtEndPr>
            <w:sdtContent>
              <w:r w:rsidR="0004029C">
                <w:rPr>
                  <w:rFonts w:ascii="Calibri" w:hAnsi="Calibri" w:cs="Calibri"/>
                </w:rPr>
                <w:t>20%</w:t>
              </w:r>
            </w:sdtContent>
          </w:sdt>
        </w:sdtContent>
      </w:sdt>
    </w:p>
    <w:p w14:paraId="0811D08A" w14:textId="33528D3B" w:rsidR="00232148" w:rsidRPr="00131D22" w:rsidRDefault="00232148" w:rsidP="00BE1D4F">
      <w:pPr>
        <w:pStyle w:val="NoSpacing"/>
        <w:numPr>
          <w:ilvl w:val="0"/>
          <w:numId w:val="48"/>
        </w:numPr>
        <w:tabs>
          <w:tab w:val="left" w:pos="2250"/>
        </w:tabs>
        <w:spacing w:line="259" w:lineRule="auto"/>
        <w:rPr>
          <w:rFonts w:ascii="Calibri" w:hAnsi="Calibri" w:cs="Calibri"/>
        </w:rPr>
      </w:pPr>
      <w:r w:rsidRPr="00131D22">
        <w:rPr>
          <w:rFonts w:ascii="Calibri" w:hAnsi="Calibri" w:cs="Calibri"/>
        </w:rPr>
        <w:t>Approximate award project period:</w:t>
      </w:r>
      <w:r>
        <w:rPr>
          <w:rFonts w:ascii="Calibri" w:hAnsi="Calibri" w:cs="Calibri"/>
        </w:rPr>
        <w:t xml:space="preserve"> </w:t>
      </w:r>
      <w:sdt>
        <w:sdtPr>
          <w:rPr>
            <w:rFonts w:ascii="Calibri" w:hAnsi="Calibri" w:cs="Calibri"/>
          </w:rPr>
          <w:id w:val="-410544501"/>
          <w:placeholder>
            <w:docPart w:val="305AE12AC50045538BA11757167B3AB9"/>
          </w:placeholder>
        </w:sdtPr>
        <w:sdtEndPr/>
        <w:sdtContent>
          <w:sdt>
            <w:sdtPr>
              <w:rPr>
                <w:rFonts w:ascii="Calibri" w:hAnsi="Calibri" w:cs="Calibri"/>
              </w:rPr>
              <w:id w:val="-1931803597"/>
              <w:placeholder>
                <w:docPart w:val="D40C33C8FA65489E9E1234F56684B660"/>
              </w:placeholder>
            </w:sdtPr>
            <w:sdtEndPr/>
            <w:sdtContent>
              <w:r w:rsidR="00B504B5">
                <w:rPr>
                  <w:rFonts w:ascii="Calibri" w:hAnsi="Calibri" w:cs="Calibri"/>
                </w:rPr>
                <w:t>36</w:t>
              </w:r>
              <w:r w:rsidR="006C5D04">
                <w:rPr>
                  <w:rFonts w:ascii="Calibri" w:hAnsi="Calibri" w:cs="Calibri"/>
                </w:rPr>
                <w:t>–</w:t>
              </w:r>
              <w:r w:rsidR="00B504B5">
                <w:rPr>
                  <w:rFonts w:ascii="Calibri" w:hAnsi="Calibri" w:cs="Calibri"/>
                </w:rPr>
                <w:t>60 months</w:t>
              </w:r>
            </w:sdtContent>
          </w:sdt>
        </w:sdtContent>
      </w:sdt>
      <w:r w:rsidRPr="00131D22">
        <w:rPr>
          <w:rFonts w:ascii="Calibri" w:hAnsi="Calibri" w:cs="Calibri"/>
        </w:rPr>
        <w:t xml:space="preserve"> </w:t>
      </w:r>
    </w:p>
    <w:p w14:paraId="2E79EDF0" w14:textId="18266AE1" w:rsidR="00232148" w:rsidRPr="00E12893" w:rsidRDefault="00232148" w:rsidP="00BE1D4F">
      <w:pPr>
        <w:pStyle w:val="ListParagraph"/>
        <w:numPr>
          <w:ilvl w:val="0"/>
          <w:numId w:val="48"/>
        </w:numPr>
        <w:spacing w:line="259" w:lineRule="auto"/>
        <w:rPr>
          <w:rFonts w:eastAsia="Times New Roman"/>
          <w:color w:val="365F91"/>
        </w:rPr>
      </w:pPr>
      <w:r w:rsidRPr="00131D22">
        <w:t>Anticipated length of budget periods:</w:t>
      </w:r>
      <w:r>
        <w:t xml:space="preserve"> </w:t>
      </w:r>
      <w:sdt>
        <w:sdtPr>
          <w:id w:val="-1497644229"/>
          <w:placeholder>
            <w:docPart w:val="08C074A150A5453DA5FC632195E6F08C"/>
          </w:placeholder>
        </w:sdtPr>
        <w:sdtEndPr/>
        <w:sdtContent>
          <w:sdt>
            <w:sdtPr>
              <w:id w:val="-2139936597"/>
              <w:placeholder>
                <w:docPart w:val="AD86D7C57C0A448B932CC0F47476D7C2"/>
              </w:placeholder>
            </w:sdtPr>
            <w:sdtEndPr/>
            <w:sdtContent>
              <w:r w:rsidR="005D728F">
                <w:t>12</w:t>
              </w:r>
              <w:r w:rsidR="006C5D04">
                <w:t>–</w:t>
              </w:r>
              <w:r w:rsidR="005D728F">
                <w:t>24 months</w:t>
              </w:r>
            </w:sdtContent>
          </w:sdt>
        </w:sdtContent>
      </w:sdt>
      <w:r w:rsidRPr="00131D22">
        <w:t xml:space="preserve"> </w:t>
      </w:r>
    </w:p>
    <w:p w14:paraId="16A9E5AF" w14:textId="77777777" w:rsidR="00232148" w:rsidRDefault="00232148" w:rsidP="00232148">
      <w:pPr>
        <w:pStyle w:val="NoSpacing"/>
      </w:pPr>
    </w:p>
    <w:p w14:paraId="721DA268" w14:textId="47D0F7F0" w:rsidR="008E0B25" w:rsidRPr="00697CAC" w:rsidRDefault="008E0B25" w:rsidP="008E0B25">
      <w:pPr>
        <w:pStyle w:val="NoSpacing"/>
        <w:rPr>
          <w:rFonts w:ascii="Calibri" w:hAnsi="Calibri" w:cs="Calibri"/>
          <w:b/>
          <w:color w:val="2460AD" w:themeColor="accent2"/>
        </w:rPr>
      </w:pPr>
      <w:r w:rsidRPr="00B702E1">
        <w:rPr>
          <w:b/>
          <w:bCs/>
        </w:rPr>
        <w:t>Topic Area 2: Closed Loop Field Tests</w:t>
      </w:r>
      <w:r w:rsidR="006C5D04">
        <w:rPr>
          <w:b/>
          <w:bCs/>
        </w:rPr>
        <w:t>—</w:t>
      </w:r>
      <w:r w:rsidRPr="00B702E1">
        <w:rPr>
          <w:b/>
          <w:bCs/>
        </w:rPr>
        <w:t>Drilling Required</w:t>
      </w:r>
      <w:r w:rsidRPr="00697CAC">
        <w:rPr>
          <w:rFonts w:ascii="Calibri" w:hAnsi="Calibri" w:cs="Calibri"/>
          <w:b/>
          <w:color w:val="2460AD" w:themeColor="accent2"/>
        </w:rPr>
        <w:t xml:space="preserve"> </w:t>
      </w:r>
      <w:r w:rsidR="005223A2">
        <w:rPr>
          <w:rFonts w:ascii="Calibri" w:hAnsi="Calibri" w:cs="Calibri"/>
          <w:b/>
          <w:bCs/>
        </w:rPr>
        <w:t>(CLOSED FOR THIS ROUND</w:t>
      </w:r>
      <w:r w:rsidR="0083261C">
        <w:rPr>
          <w:rFonts w:ascii="Calibri" w:hAnsi="Calibri" w:cs="Calibri"/>
          <w:b/>
          <w:bCs/>
        </w:rPr>
        <w:t xml:space="preserve">.  </w:t>
      </w:r>
      <w:r w:rsidR="005223A2">
        <w:rPr>
          <w:rFonts w:ascii="Calibri" w:hAnsi="Calibri" w:cs="Calibri"/>
          <w:b/>
          <w:bCs/>
        </w:rPr>
        <w:t>NO APPLICATIONS WILL BE CONSIDERED)</w:t>
      </w:r>
    </w:p>
    <w:p w14:paraId="7A9C7C98" w14:textId="77777777" w:rsidR="008E0B25" w:rsidRDefault="008E0B25" w:rsidP="00232148">
      <w:pPr>
        <w:pStyle w:val="NoSpacing"/>
      </w:pPr>
    </w:p>
    <w:p w14:paraId="0EDD27B8" w14:textId="5ECB79E2" w:rsidR="00232148" w:rsidRPr="00B702E1" w:rsidRDefault="00232148" w:rsidP="00232148">
      <w:pPr>
        <w:pStyle w:val="NoSpacing"/>
        <w:rPr>
          <w:b/>
          <w:bCs/>
        </w:rPr>
      </w:pPr>
      <w:r w:rsidRPr="00B702E1">
        <w:rPr>
          <w:b/>
          <w:bCs/>
        </w:rPr>
        <w:t xml:space="preserve">Topic Area </w:t>
      </w:r>
      <w:r w:rsidR="008E0B25" w:rsidRPr="00B702E1">
        <w:rPr>
          <w:b/>
          <w:bCs/>
        </w:rPr>
        <w:t>3</w:t>
      </w:r>
      <w:r w:rsidRPr="00B702E1">
        <w:rPr>
          <w:b/>
          <w:bCs/>
        </w:rPr>
        <w:t xml:space="preserve">: </w:t>
      </w:r>
      <w:sdt>
        <w:sdtPr>
          <w:rPr>
            <w:b/>
            <w:bCs/>
          </w:rPr>
          <w:id w:val="1395550244"/>
          <w:placeholder>
            <w:docPart w:val="D76478F176344B1DBA9F7083A7003E65"/>
          </w:placeholder>
        </w:sdtPr>
        <w:sdtEndPr/>
        <w:sdtContent>
          <w:sdt>
            <w:sdtPr>
              <w:rPr>
                <w:b/>
                <w:bCs/>
              </w:rPr>
              <w:id w:val="1698938447"/>
              <w:placeholder>
                <w:docPart w:val="DEAFFB1439E4402396744E1ABA4D07B3"/>
              </w:placeholder>
            </w:sdtPr>
            <w:sdtEndPr/>
            <w:sdtContent>
              <w:r w:rsidR="007B06DB" w:rsidRPr="00B702E1">
                <w:rPr>
                  <w:b/>
                  <w:bCs/>
                </w:rPr>
                <w:t>Closed Loop Field Tests</w:t>
              </w:r>
              <w:r w:rsidR="006C5D04">
                <w:rPr>
                  <w:b/>
                  <w:bCs/>
                </w:rPr>
                <w:t>—</w:t>
              </w:r>
              <w:r w:rsidR="007B06DB" w:rsidRPr="00B702E1">
                <w:rPr>
                  <w:b/>
                  <w:bCs/>
                </w:rPr>
                <w:t>No Drilling Required</w:t>
              </w:r>
              <w:r w:rsidR="005223A2" w:rsidRPr="00B702E1">
                <w:rPr>
                  <w:b/>
                  <w:bCs/>
                </w:rPr>
                <w:t xml:space="preserve"> (CLOSED FOR THIS ROUND</w:t>
              </w:r>
              <w:r w:rsidR="0083261C">
                <w:rPr>
                  <w:b/>
                  <w:bCs/>
                </w:rPr>
                <w:t xml:space="preserve">.  </w:t>
              </w:r>
              <w:r w:rsidR="005223A2" w:rsidRPr="00B702E1">
                <w:rPr>
                  <w:b/>
                  <w:bCs/>
                </w:rPr>
                <w:t>NO APPLICATIONS WILL BE CONSIDERED)</w:t>
              </w:r>
            </w:sdtContent>
          </w:sdt>
        </w:sdtContent>
      </w:sdt>
    </w:p>
    <w:p w14:paraId="2C88BA52" w14:textId="77777777" w:rsidR="00232148" w:rsidRDefault="00232148" w:rsidP="00232148"/>
    <w:p w14:paraId="354282C7" w14:textId="273F64CF" w:rsidR="00F64874" w:rsidRDefault="00F64874" w:rsidP="00F64874">
      <w:pPr>
        <w:pStyle w:val="NoSpacing"/>
        <w:rPr>
          <w:rFonts w:ascii="Calibri" w:hAnsi="Calibri" w:cs="Calibri"/>
          <w:b/>
          <w:bCs/>
        </w:rPr>
      </w:pPr>
      <w:r w:rsidRPr="00265F3C">
        <w:rPr>
          <w:b/>
          <w:bCs/>
        </w:rPr>
        <w:t>Topic Area 4:</w:t>
      </w:r>
      <w:r w:rsidRPr="00000F15">
        <w:rPr>
          <w:rFonts w:ascii="Calibri" w:hAnsi="Calibri" w:cs="Calibri"/>
          <w:b/>
          <w:bCs/>
        </w:rPr>
        <w:t xml:space="preserve"> </w:t>
      </w:r>
      <w:r w:rsidRPr="01005F51">
        <w:rPr>
          <w:rFonts w:ascii="Calibri" w:hAnsi="Calibri" w:cs="Calibri"/>
          <w:b/>
          <w:bCs/>
        </w:rPr>
        <w:t>Super</w:t>
      </w:r>
      <w:r>
        <w:rPr>
          <w:rFonts w:ascii="Calibri" w:hAnsi="Calibri" w:cs="Calibri"/>
          <w:b/>
          <w:bCs/>
        </w:rPr>
        <w:t>-</w:t>
      </w:r>
      <w:sdt>
        <w:sdtPr>
          <w:rPr>
            <w:rFonts w:ascii="Calibri" w:hAnsi="Calibri" w:cs="Calibri"/>
            <w:b/>
            <w:bCs/>
          </w:rPr>
          <w:id w:val="1277793994"/>
          <w:placeholder>
            <w:docPart w:val="FF54394CD9E84494B6A95A42D4B2F32E"/>
          </w:placeholder>
        </w:sdtPr>
        <w:sdtEndPr/>
        <w:sdtContent>
          <w:r w:rsidR="00F81BFF">
            <w:rPr>
              <w:rFonts w:ascii="Calibri" w:hAnsi="Calibri" w:cs="Calibri"/>
              <w:b/>
              <w:bCs/>
            </w:rPr>
            <w:t>H</w:t>
          </w:r>
          <w:r>
            <w:rPr>
              <w:rFonts w:ascii="Calibri" w:hAnsi="Calibri" w:cs="Calibri"/>
              <w:b/>
              <w:bCs/>
            </w:rPr>
            <w:t>ot/Supercritical EGS Field Tests (CLOSED FOR THIS ROUND</w:t>
          </w:r>
          <w:r w:rsidR="0083261C">
            <w:rPr>
              <w:rFonts w:ascii="Calibri" w:hAnsi="Calibri" w:cs="Calibri"/>
              <w:b/>
              <w:bCs/>
            </w:rPr>
            <w:t xml:space="preserve">.  </w:t>
          </w:r>
          <w:r>
            <w:rPr>
              <w:rFonts w:ascii="Calibri" w:hAnsi="Calibri" w:cs="Calibri"/>
              <w:b/>
              <w:bCs/>
            </w:rPr>
            <w:t>NO APPLICATIONS WILL BE CONSIDERED)</w:t>
          </w:r>
        </w:sdtContent>
      </w:sdt>
    </w:p>
    <w:p w14:paraId="539FD2E0" w14:textId="77777777" w:rsidR="00F64874" w:rsidRDefault="00F64874" w:rsidP="00F64874">
      <w:pPr>
        <w:pStyle w:val="ListParagraph"/>
        <w:spacing w:line="259" w:lineRule="auto"/>
      </w:pPr>
    </w:p>
    <w:p w14:paraId="0BCC4418" w14:textId="6D8D9E6E" w:rsidR="00F64874" w:rsidRPr="00B702E1" w:rsidRDefault="00F64874" w:rsidP="00894FB1">
      <w:pPr>
        <w:pStyle w:val="NoSpacing"/>
        <w:rPr>
          <w:b/>
          <w:bCs/>
        </w:rPr>
      </w:pPr>
      <w:r w:rsidRPr="00B702E1">
        <w:rPr>
          <w:b/>
          <w:bCs/>
        </w:rPr>
        <w:t xml:space="preserve">Topic Area 5: </w:t>
      </w:r>
      <w:sdt>
        <w:sdtPr>
          <w:rPr>
            <w:b/>
            <w:bCs/>
          </w:rPr>
          <w:id w:val="1109851641"/>
          <w:placeholder>
            <w:docPart w:val="9FBFA578E9C5417FB4F4826A24FC3A8F"/>
          </w:placeholder>
        </w:sdtPr>
        <w:sdtEndPr/>
        <w:sdtContent>
          <w:r w:rsidRPr="00B702E1">
            <w:rPr>
              <w:b/>
              <w:bCs/>
            </w:rPr>
            <w:t>Direct Use/Thermal Field Tests</w:t>
          </w:r>
          <w:r w:rsidR="005223A2" w:rsidRPr="00B702E1">
            <w:rPr>
              <w:b/>
              <w:bCs/>
            </w:rPr>
            <w:t xml:space="preserve"> (CLOSED FOR THIS ROUND</w:t>
          </w:r>
          <w:r w:rsidR="0083261C">
            <w:rPr>
              <w:b/>
              <w:bCs/>
            </w:rPr>
            <w:t xml:space="preserve">.  </w:t>
          </w:r>
          <w:r w:rsidR="005223A2" w:rsidRPr="00B702E1">
            <w:rPr>
              <w:b/>
              <w:bCs/>
            </w:rPr>
            <w:t>NO APPLICATIONS WILL BE CONSIDERED)</w:t>
          </w:r>
        </w:sdtContent>
      </w:sdt>
    </w:p>
    <w:p w14:paraId="39609E85" w14:textId="77777777" w:rsidR="00F64874" w:rsidRDefault="00F64874" w:rsidP="00232148"/>
    <w:p w14:paraId="103000C1" w14:textId="11975CEF" w:rsidR="00B64D81" w:rsidRPr="00E6551F" w:rsidRDefault="00B64D81" w:rsidP="00B64D81">
      <w:pPr>
        <w:pStyle w:val="NoSpacing"/>
        <w:rPr>
          <w:rFonts w:ascii="Calibri" w:hAnsi="Calibri" w:cs="Calibri"/>
          <w:b/>
          <w:bCs/>
        </w:rPr>
      </w:pPr>
      <w:r w:rsidRPr="00FD2A91">
        <w:rPr>
          <w:b/>
          <w:bCs/>
          <w:color w:val="215E99"/>
        </w:rPr>
        <w:t xml:space="preserve">Topic Area </w:t>
      </w:r>
      <w:r w:rsidR="003F739C">
        <w:rPr>
          <w:b/>
          <w:bCs/>
          <w:color w:val="215E99"/>
        </w:rPr>
        <w:t>6</w:t>
      </w:r>
      <w:r w:rsidRPr="00FD2A91">
        <w:rPr>
          <w:b/>
          <w:bCs/>
          <w:color w:val="215E99"/>
        </w:rPr>
        <w:t>:</w:t>
      </w:r>
      <w:r>
        <w:rPr>
          <w:rFonts w:ascii="Calibri" w:hAnsi="Calibri" w:cs="Calibri"/>
          <w:b/>
          <w:bCs/>
        </w:rPr>
        <w:t xml:space="preserve"> </w:t>
      </w:r>
      <w:sdt>
        <w:sdtPr>
          <w:rPr>
            <w:rFonts w:ascii="Calibri" w:hAnsi="Calibri" w:cs="Calibri"/>
            <w:b/>
            <w:bCs/>
          </w:rPr>
          <w:id w:val="-2057080389"/>
          <w:placeholder>
            <w:docPart w:val="8546785A1B4849FDAAF50DC3791FE75F"/>
          </w:placeholder>
        </w:sdtPr>
        <w:sdtEndPr/>
        <w:sdtContent>
          <w:sdt>
            <w:sdtPr>
              <w:rPr>
                <w:b/>
                <w:bCs/>
                <w:color w:val="215E99"/>
              </w:rPr>
              <w:id w:val="1913191888"/>
              <w:placeholder>
                <w:docPart w:val="C86DC90EFCC84EB9A1AA312C76C817C1"/>
              </w:placeholder>
            </w:sdtPr>
            <w:sdtEndPr/>
            <w:sdtContent>
              <w:r w:rsidR="003E546F">
                <w:rPr>
                  <w:b/>
                  <w:bCs/>
                  <w:color w:val="215E99"/>
                </w:rPr>
                <w:t xml:space="preserve"> </w:t>
              </w:r>
              <w:sdt>
                <w:sdtPr>
                  <w:rPr>
                    <w:b/>
                    <w:bCs/>
                    <w:color w:val="215E99"/>
                  </w:rPr>
                  <w:id w:val="303370485"/>
                  <w:placeholder>
                    <w:docPart w:val="AE41B60B4E1D42BEBAC999423A9753BB"/>
                  </w:placeholder>
                </w:sdtPr>
                <w:sdtEndPr/>
                <w:sdtContent>
                  <w:r w:rsidR="00FA1F87">
                    <w:rPr>
                      <w:b/>
                      <w:bCs/>
                      <w:color w:val="215E99"/>
                    </w:rPr>
                    <w:t xml:space="preserve">Drilling for </w:t>
                  </w:r>
                  <w:r w:rsidR="003E546F" w:rsidRPr="55110764">
                    <w:rPr>
                      <w:b/>
                      <w:bCs/>
                      <w:color w:val="215E99"/>
                    </w:rPr>
                    <w:t>Next</w:t>
                  </w:r>
                  <w:r w:rsidR="00CC10B7">
                    <w:rPr>
                      <w:b/>
                      <w:bCs/>
                      <w:color w:val="215E99"/>
                    </w:rPr>
                    <w:t>-</w:t>
                  </w:r>
                  <w:r w:rsidR="003E546F" w:rsidRPr="55110764">
                    <w:rPr>
                      <w:b/>
                      <w:bCs/>
                      <w:color w:val="215E99"/>
                    </w:rPr>
                    <w:t xml:space="preserve">Generation </w:t>
                  </w:r>
                  <w:r w:rsidR="007F18B2">
                    <w:rPr>
                      <w:b/>
                      <w:bCs/>
                      <w:color w:val="215E99"/>
                    </w:rPr>
                    <w:t xml:space="preserve">and Hydrothermal </w:t>
                  </w:r>
                  <w:r w:rsidR="003E546F" w:rsidRPr="55110764">
                    <w:rPr>
                      <w:b/>
                      <w:bCs/>
                      <w:color w:val="215E99"/>
                    </w:rPr>
                    <w:t xml:space="preserve">Resource </w:t>
                  </w:r>
                  <w:r w:rsidR="006B2322">
                    <w:rPr>
                      <w:b/>
                      <w:bCs/>
                      <w:color w:val="215E99"/>
                    </w:rPr>
                    <w:t xml:space="preserve">Exploration, </w:t>
                  </w:r>
                  <w:r w:rsidR="003E546F" w:rsidRPr="55110764">
                    <w:rPr>
                      <w:b/>
                      <w:bCs/>
                      <w:color w:val="215E99"/>
                    </w:rPr>
                    <w:t>Characterization</w:t>
                  </w:r>
                  <w:r w:rsidR="00BC0B7B">
                    <w:rPr>
                      <w:b/>
                      <w:bCs/>
                      <w:color w:val="215E99"/>
                    </w:rPr>
                    <w:t>,</w:t>
                  </w:r>
                  <w:r w:rsidR="003E546F" w:rsidRPr="55110764">
                    <w:rPr>
                      <w:b/>
                      <w:bCs/>
                      <w:color w:val="215E99"/>
                    </w:rPr>
                    <w:t xml:space="preserve"> </w:t>
                  </w:r>
                  <w:r w:rsidR="006B2322">
                    <w:rPr>
                      <w:b/>
                      <w:bCs/>
                      <w:color w:val="215E99"/>
                    </w:rPr>
                    <w:t>and</w:t>
                  </w:r>
                  <w:r w:rsidR="003E546F" w:rsidRPr="55110764">
                    <w:rPr>
                      <w:b/>
                      <w:bCs/>
                      <w:color w:val="215E99"/>
                    </w:rPr>
                    <w:t xml:space="preserve"> Confirmation</w:t>
                  </w:r>
                </w:sdtContent>
              </w:sdt>
            </w:sdtContent>
          </w:sdt>
        </w:sdtContent>
      </w:sdt>
    </w:p>
    <w:p w14:paraId="1C99AAAE" w14:textId="74965EF2" w:rsidR="00B64D81" w:rsidRPr="00131D22" w:rsidRDefault="00B64D81" w:rsidP="00B64D81">
      <w:pPr>
        <w:pStyle w:val="NoSpacing"/>
        <w:numPr>
          <w:ilvl w:val="0"/>
          <w:numId w:val="49"/>
        </w:numPr>
        <w:tabs>
          <w:tab w:val="left" w:pos="2250"/>
        </w:tabs>
        <w:spacing w:line="259" w:lineRule="auto"/>
        <w:rPr>
          <w:rFonts w:ascii="Calibri" w:hAnsi="Calibri" w:cs="Calibri"/>
        </w:rPr>
      </w:pPr>
      <w:r w:rsidRPr="00131D22">
        <w:rPr>
          <w:rFonts w:ascii="Calibri" w:hAnsi="Calibri" w:cs="Calibri"/>
        </w:rPr>
        <w:t>Approximate total available funding:</w:t>
      </w:r>
      <w:r>
        <w:rPr>
          <w:rFonts w:ascii="Calibri" w:hAnsi="Calibri" w:cs="Calibri"/>
        </w:rPr>
        <w:t xml:space="preserve"> </w:t>
      </w:r>
      <w:sdt>
        <w:sdtPr>
          <w:rPr>
            <w:rFonts w:ascii="Calibri" w:hAnsi="Calibri" w:cs="Calibri"/>
          </w:rPr>
          <w:id w:val="-2090527521"/>
          <w:placeholder>
            <w:docPart w:val="D437F1F59718492092C40839DE4173A7"/>
          </w:placeholder>
        </w:sdtPr>
        <w:sdtEndPr>
          <w:rPr>
            <w:i/>
            <w:iCs/>
            <w:color w:val="2460AD" w:themeColor="accent2"/>
          </w:rPr>
        </w:sdtEndPr>
        <w:sdtContent>
          <w:sdt>
            <w:sdtPr>
              <w:rPr>
                <w:rFonts w:ascii="Calibri" w:hAnsi="Calibri" w:cs="Calibri"/>
              </w:rPr>
              <w:id w:val="146250971"/>
              <w:placeholder>
                <w:docPart w:val="540C488BE3104E8B96D9E2F6FC3A4922"/>
              </w:placeholder>
            </w:sdtPr>
            <w:sdtEndPr>
              <w:rPr>
                <w:i/>
                <w:iCs/>
                <w:color w:val="2460AD" w:themeColor="accent2"/>
              </w:rPr>
            </w:sdtEndPr>
            <w:sdtContent>
              <w:r w:rsidRPr="34EE22B0">
                <w:rPr>
                  <w:rFonts w:ascii="Calibri" w:hAnsi="Calibri" w:cs="Calibri"/>
                </w:rPr>
                <w:t>$</w:t>
              </w:r>
              <w:r w:rsidR="00B461D5">
                <w:rPr>
                  <w:rFonts w:ascii="Calibri" w:hAnsi="Calibri" w:cs="Calibri"/>
                </w:rPr>
                <w:t>71</w:t>
              </w:r>
              <w:r w:rsidRPr="34EE22B0">
                <w:rPr>
                  <w:rFonts w:ascii="Calibri" w:hAnsi="Calibri" w:cs="Calibri"/>
                </w:rPr>
                <w:t>,</w:t>
              </w:r>
              <w:r w:rsidR="00B10317">
                <w:rPr>
                  <w:rFonts w:ascii="Calibri" w:hAnsi="Calibri" w:cs="Calibri"/>
                </w:rPr>
                <w:t>5</w:t>
              </w:r>
              <w:r w:rsidR="00B10317" w:rsidRPr="34EE22B0">
                <w:rPr>
                  <w:rFonts w:ascii="Calibri" w:hAnsi="Calibri" w:cs="Calibri"/>
                </w:rPr>
                <w:t>00</w:t>
              </w:r>
              <w:r w:rsidRPr="34EE22B0">
                <w:rPr>
                  <w:rFonts w:ascii="Calibri" w:hAnsi="Calibri" w:cs="Calibri"/>
                </w:rPr>
                <w:t>,000 in FY2025</w:t>
              </w:r>
            </w:sdtContent>
          </w:sdt>
        </w:sdtContent>
      </w:sdt>
      <w:r>
        <w:rPr>
          <w:rFonts w:ascii="Calibri" w:hAnsi="Calibri" w:cs="Calibri"/>
        </w:rPr>
        <w:t xml:space="preserve"> </w:t>
      </w:r>
      <w:r w:rsidRPr="00131D22">
        <w:rPr>
          <w:rFonts w:ascii="Calibri" w:hAnsi="Calibri" w:cs="Calibri"/>
        </w:rPr>
        <w:t xml:space="preserve"> </w:t>
      </w:r>
    </w:p>
    <w:p w14:paraId="4E35A263" w14:textId="73B5E1D8" w:rsidR="00B64D81" w:rsidRPr="00131D22" w:rsidRDefault="00B64D81" w:rsidP="00B64D81">
      <w:pPr>
        <w:pStyle w:val="NoSpacing"/>
        <w:numPr>
          <w:ilvl w:val="0"/>
          <w:numId w:val="49"/>
        </w:numPr>
        <w:tabs>
          <w:tab w:val="left" w:pos="2250"/>
        </w:tabs>
        <w:spacing w:line="259" w:lineRule="auto"/>
        <w:rPr>
          <w:rFonts w:ascii="Calibri" w:hAnsi="Calibri" w:cs="Calibri"/>
        </w:rPr>
      </w:pPr>
      <w:r w:rsidRPr="00131D22">
        <w:rPr>
          <w:rFonts w:ascii="Calibri" w:hAnsi="Calibri" w:cs="Calibri"/>
        </w:rPr>
        <w:t>Approximate number of awards:</w:t>
      </w:r>
      <w:r>
        <w:rPr>
          <w:rFonts w:ascii="Calibri" w:hAnsi="Calibri" w:cs="Calibri"/>
        </w:rPr>
        <w:t xml:space="preserve"> </w:t>
      </w:r>
      <w:sdt>
        <w:sdtPr>
          <w:rPr>
            <w:rFonts w:ascii="Calibri" w:hAnsi="Calibri" w:cs="Calibri"/>
          </w:rPr>
          <w:id w:val="-680821527"/>
          <w:placeholder>
            <w:docPart w:val="2308BE03950A43EE8C91380424F04545"/>
          </w:placeholder>
        </w:sdtPr>
        <w:sdtEndPr/>
        <w:sdtContent>
          <w:sdt>
            <w:sdtPr>
              <w:rPr>
                <w:rFonts w:ascii="Calibri" w:hAnsi="Calibri" w:cs="Calibri"/>
              </w:rPr>
              <w:id w:val="1164357483"/>
              <w:placeholder>
                <w:docPart w:val="38040934CAC44CF6995DF3C8BEFC45D4"/>
              </w:placeholder>
            </w:sdtPr>
            <w:sdtEndPr/>
            <w:sdtContent>
              <w:r w:rsidR="00B461D5">
                <w:rPr>
                  <w:rFonts w:ascii="Calibri" w:hAnsi="Calibri" w:cs="Calibri"/>
                </w:rPr>
                <w:t>8</w:t>
              </w:r>
              <w:r w:rsidR="005872BF">
                <w:rPr>
                  <w:rFonts w:ascii="Calibri" w:hAnsi="Calibri" w:cs="Calibri"/>
                </w:rPr>
                <w:t>–</w:t>
              </w:r>
            </w:sdtContent>
          </w:sdt>
          <w:r w:rsidR="00DE1987">
            <w:rPr>
              <w:rFonts w:ascii="Calibri" w:hAnsi="Calibri" w:cs="Calibri"/>
            </w:rPr>
            <w:t>1</w:t>
          </w:r>
          <w:r w:rsidR="00A625C4">
            <w:rPr>
              <w:rFonts w:ascii="Calibri" w:hAnsi="Calibri" w:cs="Calibri"/>
            </w:rPr>
            <w:t>8</w:t>
          </w:r>
        </w:sdtContent>
      </w:sdt>
    </w:p>
    <w:p w14:paraId="7AA38D3F" w14:textId="013D0116" w:rsidR="00B64D81" w:rsidRPr="00131D22" w:rsidRDefault="00B64D81" w:rsidP="00B64D81">
      <w:pPr>
        <w:pStyle w:val="NoSpacing"/>
        <w:numPr>
          <w:ilvl w:val="0"/>
          <w:numId w:val="49"/>
        </w:numPr>
        <w:tabs>
          <w:tab w:val="left" w:pos="2250"/>
        </w:tabs>
        <w:spacing w:line="259" w:lineRule="auto"/>
        <w:rPr>
          <w:rFonts w:ascii="Calibri" w:hAnsi="Calibri" w:cs="Calibri"/>
        </w:rPr>
      </w:pPr>
      <w:r w:rsidRPr="00131D22">
        <w:rPr>
          <w:rFonts w:ascii="Calibri" w:hAnsi="Calibri" w:cs="Calibri"/>
        </w:rPr>
        <w:t>Approximate dollar amount of individual awards:</w:t>
      </w:r>
      <w:r>
        <w:rPr>
          <w:rFonts w:ascii="Calibri" w:hAnsi="Calibri" w:cs="Calibri"/>
        </w:rPr>
        <w:t xml:space="preserve"> </w:t>
      </w:r>
      <w:sdt>
        <w:sdtPr>
          <w:rPr>
            <w:rFonts w:ascii="Calibri" w:hAnsi="Calibri" w:cs="Calibri"/>
          </w:rPr>
          <w:id w:val="-88314373"/>
          <w:placeholder>
            <w:docPart w:val="708ACAB688B349ACA32650BB16A1EA56"/>
          </w:placeholder>
        </w:sdtPr>
        <w:sdtEndPr>
          <w:rPr>
            <w:i/>
            <w:iCs/>
            <w:color w:val="2460AD" w:themeColor="accent2"/>
          </w:rPr>
        </w:sdtEndPr>
        <w:sdtContent>
          <w:r>
            <w:rPr>
              <w:rFonts w:ascii="Calibri" w:hAnsi="Calibri" w:cs="Calibri"/>
            </w:rPr>
            <w:t>$</w:t>
          </w:r>
          <w:sdt>
            <w:sdtPr>
              <w:rPr>
                <w:rFonts w:ascii="Calibri" w:hAnsi="Calibri" w:cs="Calibri"/>
              </w:rPr>
              <w:id w:val="-1594084148"/>
              <w:placeholder>
                <w:docPart w:val="9AD01568FD0249698709F0E78F27F506"/>
              </w:placeholder>
            </w:sdtPr>
            <w:sdtEndPr>
              <w:rPr>
                <w:i/>
                <w:iCs/>
                <w:color w:val="2460AD" w:themeColor="accent2"/>
              </w:rPr>
            </w:sdtEndPr>
            <w:sdtContent>
              <w:r w:rsidR="00B461D5">
                <w:rPr>
                  <w:rFonts w:ascii="Calibri" w:hAnsi="Calibri" w:cs="Calibri"/>
                </w:rPr>
                <w:t>4</w:t>
              </w:r>
              <w:r>
                <w:rPr>
                  <w:rFonts w:ascii="Calibri" w:hAnsi="Calibri" w:cs="Calibri"/>
                </w:rPr>
                <w:t>,000,000</w:t>
              </w:r>
              <w:r w:rsidR="001644CB">
                <w:rPr>
                  <w:rFonts w:ascii="Calibri" w:hAnsi="Calibri" w:cs="Calibri"/>
                </w:rPr>
                <w:t>–</w:t>
              </w:r>
              <w:r>
                <w:rPr>
                  <w:rFonts w:ascii="Calibri" w:hAnsi="Calibri" w:cs="Calibri"/>
                </w:rPr>
                <w:t>$</w:t>
              </w:r>
              <w:r w:rsidR="005223A2">
                <w:rPr>
                  <w:rFonts w:ascii="Calibri" w:hAnsi="Calibri" w:cs="Calibri"/>
                </w:rPr>
                <w:t>8</w:t>
              </w:r>
              <w:r>
                <w:rPr>
                  <w:rFonts w:ascii="Calibri" w:hAnsi="Calibri" w:cs="Calibri"/>
                </w:rPr>
                <w:t>,000,000</w:t>
              </w:r>
            </w:sdtContent>
          </w:sdt>
        </w:sdtContent>
      </w:sdt>
    </w:p>
    <w:p w14:paraId="6F6EAF8E" w14:textId="77777777" w:rsidR="00B64D81" w:rsidRPr="00131D22" w:rsidRDefault="00B64D81" w:rsidP="00B64D81">
      <w:pPr>
        <w:pStyle w:val="NoSpacing"/>
        <w:numPr>
          <w:ilvl w:val="0"/>
          <w:numId w:val="49"/>
        </w:numPr>
        <w:tabs>
          <w:tab w:val="left" w:pos="2250"/>
        </w:tabs>
        <w:spacing w:line="259" w:lineRule="auto"/>
        <w:rPr>
          <w:rFonts w:ascii="Calibri" w:hAnsi="Calibri" w:cs="Calibri"/>
        </w:rPr>
      </w:pPr>
      <w:r w:rsidRPr="00131D22">
        <w:rPr>
          <w:rFonts w:ascii="Calibri" w:hAnsi="Calibri" w:cs="Calibri"/>
        </w:rPr>
        <w:t>Minimum cost share required:</w:t>
      </w:r>
      <w:r>
        <w:rPr>
          <w:rFonts w:ascii="Calibri" w:hAnsi="Calibri" w:cs="Calibri"/>
        </w:rPr>
        <w:t xml:space="preserve"> </w:t>
      </w:r>
      <w:sdt>
        <w:sdtPr>
          <w:rPr>
            <w:rFonts w:ascii="Calibri" w:hAnsi="Calibri" w:cs="Calibri"/>
          </w:rPr>
          <w:id w:val="-1018628915"/>
          <w:placeholder>
            <w:docPart w:val="FFBA5F97749547BCB7D80AA0BB68E311"/>
          </w:placeholder>
        </w:sdtPr>
        <w:sdtEndPr>
          <w:rPr>
            <w:i/>
            <w:iCs/>
            <w:color w:val="2460AD" w:themeColor="accent2"/>
          </w:rPr>
        </w:sdtEndPr>
        <w:sdtContent>
          <w:sdt>
            <w:sdtPr>
              <w:rPr>
                <w:rFonts w:ascii="Calibri" w:hAnsi="Calibri" w:cs="Calibri"/>
              </w:rPr>
              <w:id w:val="-762371191"/>
              <w:placeholder>
                <w:docPart w:val="9A49B28A3E134F4199D25A9383CB08AD"/>
              </w:placeholder>
            </w:sdtPr>
            <w:sdtEndPr>
              <w:rPr>
                <w:i/>
                <w:iCs/>
                <w:color w:val="2460AD" w:themeColor="accent2"/>
              </w:rPr>
            </w:sdtEndPr>
            <w:sdtContent>
              <w:r>
                <w:rPr>
                  <w:rFonts w:ascii="Calibri" w:hAnsi="Calibri" w:cs="Calibri"/>
                </w:rPr>
                <w:t>20%</w:t>
              </w:r>
            </w:sdtContent>
          </w:sdt>
        </w:sdtContent>
      </w:sdt>
    </w:p>
    <w:p w14:paraId="0451DC97" w14:textId="57503740" w:rsidR="00B64D81" w:rsidRPr="00131D22" w:rsidRDefault="00B64D81" w:rsidP="00B64D81">
      <w:pPr>
        <w:pStyle w:val="NoSpacing"/>
        <w:numPr>
          <w:ilvl w:val="0"/>
          <w:numId w:val="49"/>
        </w:numPr>
        <w:tabs>
          <w:tab w:val="left" w:pos="2250"/>
        </w:tabs>
        <w:spacing w:line="259" w:lineRule="auto"/>
        <w:rPr>
          <w:rFonts w:ascii="Calibri" w:hAnsi="Calibri" w:cs="Calibri"/>
        </w:rPr>
      </w:pPr>
      <w:r w:rsidRPr="00131D22">
        <w:rPr>
          <w:rFonts w:ascii="Calibri" w:hAnsi="Calibri" w:cs="Calibri"/>
        </w:rPr>
        <w:t>Approximate award project period:</w:t>
      </w:r>
      <w:r>
        <w:rPr>
          <w:rFonts w:ascii="Calibri" w:hAnsi="Calibri" w:cs="Calibri"/>
        </w:rPr>
        <w:t xml:space="preserve"> </w:t>
      </w:r>
      <w:sdt>
        <w:sdtPr>
          <w:rPr>
            <w:rFonts w:ascii="Calibri" w:hAnsi="Calibri" w:cs="Calibri"/>
          </w:rPr>
          <w:id w:val="-1679886950"/>
          <w:placeholder>
            <w:docPart w:val="E277FD5BF6FE4A0087C818981BA13889"/>
          </w:placeholder>
        </w:sdtPr>
        <w:sdtEndPr/>
        <w:sdtContent>
          <w:sdt>
            <w:sdtPr>
              <w:rPr>
                <w:rFonts w:ascii="Calibri" w:hAnsi="Calibri" w:cs="Calibri"/>
              </w:rPr>
              <w:id w:val="-1818639912"/>
              <w:placeholder>
                <w:docPart w:val="36F433D9DA8D4459B66B7E6AF86AF2A6"/>
              </w:placeholder>
            </w:sdtPr>
            <w:sdtEndPr/>
            <w:sdtContent>
              <w:r w:rsidR="005E3152">
                <w:rPr>
                  <w:rFonts w:ascii="Calibri" w:hAnsi="Calibri" w:cs="Calibri"/>
                </w:rPr>
                <w:t>12</w:t>
              </w:r>
              <w:r w:rsidR="001644CB">
                <w:rPr>
                  <w:rFonts w:ascii="Calibri" w:hAnsi="Calibri" w:cs="Calibri"/>
                </w:rPr>
                <w:t>–</w:t>
              </w:r>
              <w:r w:rsidR="00F84AE6">
                <w:rPr>
                  <w:rFonts w:ascii="Calibri" w:hAnsi="Calibri" w:cs="Calibri"/>
                </w:rPr>
                <w:t>48</w:t>
              </w:r>
              <w:r>
                <w:rPr>
                  <w:rFonts w:ascii="Calibri" w:hAnsi="Calibri" w:cs="Calibri"/>
                </w:rPr>
                <w:t xml:space="preserve"> months</w:t>
              </w:r>
            </w:sdtContent>
          </w:sdt>
        </w:sdtContent>
      </w:sdt>
      <w:r w:rsidRPr="00131D22">
        <w:rPr>
          <w:rFonts w:ascii="Calibri" w:hAnsi="Calibri" w:cs="Calibri"/>
        </w:rPr>
        <w:t xml:space="preserve"> </w:t>
      </w:r>
    </w:p>
    <w:p w14:paraId="53884606" w14:textId="7448935B" w:rsidR="00B64D81" w:rsidRPr="00E12893" w:rsidRDefault="00B64D81" w:rsidP="00B64D81">
      <w:pPr>
        <w:pStyle w:val="ListParagraph"/>
        <w:numPr>
          <w:ilvl w:val="0"/>
          <w:numId w:val="49"/>
        </w:numPr>
        <w:spacing w:line="259" w:lineRule="auto"/>
        <w:rPr>
          <w:rFonts w:eastAsia="Times New Roman"/>
          <w:color w:val="365F91"/>
        </w:rPr>
      </w:pPr>
      <w:r w:rsidRPr="00131D22">
        <w:t>Anticipated length of budget periods:</w:t>
      </w:r>
      <w:r>
        <w:t xml:space="preserve"> </w:t>
      </w:r>
      <w:sdt>
        <w:sdtPr>
          <w:id w:val="-297148833"/>
          <w:placeholder>
            <w:docPart w:val="DFBAB7BC543040BDBC8AA34285923B52"/>
          </w:placeholder>
        </w:sdtPr>
        <w:sdtEndPr/>
        <w:sdtContent>
          <w:sdt>
            <w:sdtPr>
              <w:rPr>
                <w:i/>
                <w:iCs/>
                <w:color w:val="0000FF"/>
              </w:rPr>
              <w:id w:val="1296170045"/>
              <w:placeholder>
                <w:docPart w:val="6B4531971FF44D529C534F55965CC6DB"/>
              </w:placeholder>
            </w:sdtPr>
            <w:sdtEndPr>
              <w:rPr>
                <w:color w:val="auto"/>
              </w:rPr>
            </w:sdtEndPr>
            <w:sdtContent>
              <w:r w:rsidRPr="00EC24ED">
                <w:t>12</w:t>
              </w:r>
              <w:r w:rsidR="001644CB">
                <w:t>–</w:t>
              </w:r>
              <w:r w:rsidRPr="00EC24ED">
                <w:t>24 months</w:t>
              </w:r>
            </w:sdtContent>
          </w:sdt>
        </w:sdtContent>
      </w:sdt>
      <w:r w:rsidRPr="00131D22">
        <w:t xml:space="preserve"> </w:t>
      </w:r>
    </w:p>
    <w:p w14:paraId="46AA27F6" w14:textId="77777777" w:rsidR="00B64D81" w:rsidRPr="00232148" w:rsidRDefault="00B64D81" w:rsidP="00232148"/>
    <w:p w14:paraId="0EC5BAEC" w14:textId="77777777" w:rsidR="000623FD" w:rsidRPr="000623FD" w:rsidRDefault="000623FD" w:rsidP="00BE1D4F">
      <w:pPr>
        <w:pStyle w:val="Heading3"/>
        <w:numPr>
          <w:ilvl w:val="0"/>
          <w:numId w:val="50"/>
        </w:numPr>
      </w:pPr>
      <w:bookmarkStart w:id="19" w:name="_Toc192593974"/>
      <w:bookmarkStart w:id="20" w:name="_Toc194913249"/>
      <w:bookmarkStart w:id="21" w:name="_Toc209074642"/>
      <w:r w:rsidRPr="000623FD">
        <w:t>Period of Performance</w:t>
      </w:r>
      <w:bookmarkEnd w:id="19"/>
      <w:bookmarkEnd w:id="20"/>
      <w:bookmarkEnd w:id="21"/>
    </w:p>
    <w:p w14:paraId="77D5DDF5" w14:textId="72FCE406" w:rsidR="000623FD" w:rsidRDefault="000623FD" w:rsidP="000623FD">
      <w:r w:rsidRPr="000623FD">
        <w:t xml:space="preserve">DOE anticipates making awards comprised of </w:t>
      </w:r>
      <w:r w:rsidR="3F9D831C">
        <w:t>one or more</w:t>
      </w:r>
      <w:r w:rsidRPr="000623FD">
        <w:t xml:space="preserve"> budget periods</w:t>
      </w:r>
      <w:r w:rsidR="0083261C">
        <w:t xml:space="preserve">.  </w:t>
      </w:r>
      <w:r w:rsidRPr="000623FD">
        <w:t>If applicable, project continuation will be contingent on DOE’s Go/No-Go decision</w:t>
      </w:r>
      <w:r w:rsidR="0083261C">
        <w:t xml:space="preserve">.  </w:t>
      </w:r>
      <w:r w:rsidRPr="000623FD">
        <w:t>For a complete list and more information on the Go/No-Go review, see</w:t>
      </w:r>
      <w:r w:rsidR="00A73E11">
        <w:t xml:space="preserve"> the</w:t>
      </w:r>
      <w:r w:rsidR="003F7F9E">
        <w:t xml:space="preserve"> </w:t>
      </w:r>
      <w:r w:rsidR="00340C73" w:rsidRPr="00A52F24">
        <w:rPr>
          <w:color w:val="C83000"/>
        </w:rPr>
        <w:t xml:space="preserve">NOFO Part 2, </w:t>
      </w:r>
      <w:r w:rsidR="00340C73" w:rsidRPr="00A52F24">
        <w:rPr>
          <w:i/>
          <w:color w:val="C83000"/>
        </w:rPr>
        <w:t>Award Administration Information</w:t>
      </w:r>
      <w:r w:rsidR="0083261C">
        <w:t xml:space="preserve">.  </w:t>
      </w:r>
      <w:r w:rsidR="00E51F79" w:rsidRPr="00E51F79">
        <w:t>Funding for all budget periods, including the initial budget period, is not guaranteed</w:t>
      </w:r>
      <w:r w:rsidR="00E51F79">
        <w:t>.</w:t>
      </w:r>
    </w:p>
    <w:p w14:paraId="31BCD41E" w14:textId="23F4F727" w:rsidR="00B67AC7" w:rsidRDefault="00B67AC7">
      <w:pPr>
        <w:spacing w:after="160" w:line="259" w:lineRule="auto"/>
        <w:contextualSpacing w:val="0"/>
      </w:pPr>
      <w:r>
        <w:br w:type="page"/>
      </w:r>
    </w:p>
    <w:bookmarkStart w:id="22" w:name="_Toc192593975"/>
    <w:bookmarkStart w:id="23" w:name="_Toc194913250"/>
    <w:bookmarkStart w:id="24" w:name="_Toc209074643"/>
    <w:p w14:paraId="62DC567C" w14:textId="45AF63E1" w:rsidR="007F18DD" w:rsidRPr="00DC145F" w:rsidRDefault="00F468D9" w:rsidP="00B2347F">
      <w:pPr>
        <w:pStyle w:val="Heading2"/>
      </w:pPr>
      <w:r>
        <w:lastRenderedPageBreak/>
        <mc:AlternateContent>
          <mc:Choice Requires="wpg">
            <w:drawing>
              <wp:anchor distT="0" distB="0" distL="114300" distR="114300" simplePos="0" relativeHeight="251658249" behindDoc="0" locked="0" layoutInCell="1" allowOverlap="1" wp14:anchorId="0EF0659B" wp14:editId="151932B3">
                <wp:simplePos x="0" y="0"/>
                <wp:positionH relativeFrom="column">
                  <wp:posOffset>-762000</wp:posOffset>
                </wp:positionH>
                <wp:positionV relativeFrom="page">
                  <wp:posOffset>346459</wp:posOffset>
                </wp:positionV>
                <wp:extent cx="7767955" cy="173355"/>
                <wp:effectExtent l="0" t="0" r="0" b="0"/>
                <wp:wrapNone/>
                <wp:docPr id="1527276434" name="Group 126"/>
                <wp:cNvGraphicFramePr/>
                <a:graphic xmlns:a="http://schemas.openxmlformats.org/drawingml/2006/main">
                  <a:graphicData uri="http://schemas.microsoft.com/office/word/2010/wordprocessingGroup">
                    <wpg:wgp>
                      <wpg:cNvGrpSpPr/>
                      <wpg:grpSpPr>
                        <a:xfrm>
                          <a:off x="0" y="0"/>
                          <a:ext cx="7767955" cy="173355"/>
                          <a:chOff x="0" y="0"/>
                          <a:chExt cx="7768186" cy="173418"/>
                        </a:xfrm>
                      </wpg:grpSpPr>
                      <wps:wsp>
                        <wps:cNvPr id="500225867" name="Rectangle 124"/>
                        <wps:cNvSpPr/>
                        <wps:spPr>
                          <a:xfrm>
                            <a:off x="0" y="4213"/>
                            <a:ext cx="7768186" cy="16920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632108" name="Rectangle 120">
                          <a:hlinkClick r:id="rId22"/>
                        </wps:cNvPr>
                        <wps:cNvSpPr/>
                        <wps:spPr>
                          <a:xfrm>
                            <a:off x="341319" y="0"/>
                            <a:ext cx="7454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910893" name="Rectangle 120">
                          <a:hlinkClick r:id="rId23"/>
                        </wps:cNvPr>
                        <wps:cNvSpPr/>
                        <wps:spPr>
                          <a:xfrm>
                            <a:off x="1415845" y="0"/>
                            <a:ext cx="85471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6488501" name="Rectangle 120">
                          <a:hlinkClick r:id="rId24"/>
                        </wps:cNvPr>
                        <wps:cNvSpPr/>
                        <wps:spPr>
                          <a:xfrm>
                            <a:off x="2667351" y="0"/>
                            <a:ext cx="67119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504402" name="Rectangle 120">
                          <a:hlinkClick r:id="rId25"/>
                        </wps:cNvPr>
                        <wps:cNvSpPr/>
                        <wps:spPr>
                          <a:xfrm>
                            <a:off x="3809297" y="0"/>
                            <a:ext cx="84963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737696" name="Rectangle 120">
                          <a:hlinkClick r:id="rId26"/>
                        </wps:cNvPr>
                        <wps:cNvSpPr/>
                        <wps:spPr>
                          <a:xfrm>
                            <a:off x="5073445" y="0"/>
                            <a:ext cx="1096645"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766155" name="Rectangle 120">
                          <a:hlinkClick r:id="rId27"/>
                        </wps:cNvPr>
                        <wps:cNvSpPr/>
                        <wps:spPr>
                          <a:xfrm>
                            <a:off x="6594636" y="0"/>
                            <a:ext cx="847090" cy="1517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8D2A0A" id="Group 126" o:spid="_x0000_s1026" style="position:absolute;margin-left:-60pt;margin-top:27.3pt;width:611.65pt;height:13.65pt;z-index:251658249;mso-position-vertical-relative:page" coordsize="77681,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">
                <v:rect id="Rectangle 124" o:spid="_x0000_s1027" style="position:absolute;top:42;width:77681;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" filled="f" stroked="f" strokeweight="1pt"/>
                <v:rect id="Rectangle 120" o:spid="_x0000_s1028" href="#Step1" style="position:absolute;left:3413;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" o:button="t" filled="f" stroked="f" strokeweight="1pt">
                  <v:fill o:detectmouseclick="t"/>
                </v:rect>
                <v:rect id="Rectangle 120" o:spid="_x0000_s1029" href="#Step2" style="position:absolute;left:1415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" o:button="t" filled="f" stroked="f" strokeweight="1pt">
                  <v:fill o:detectmouseclick="t"/>
                </v:rect>
                <v:rect id="Rectangle 120" o:spid="_x0000_s1030" href="#Step3" style="position:absolute;left:26673;width:6712;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" o:button="t" filled="f" stroked="f" strokeweight="1pt">
                  <v:fill o:detectmouseclick="t"/>
                </v:rect>
                <v:rect id="Rectangle 120" o:spid="_x0000_s1031" href="#Step4" style="position:absolute;left:38092;width:849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" o:button="t" filled="f" stroked="f" strokeweight="1pt">
                  <v:fill o:detectmouseclick="t"/>
                </v:rect>
                <v:rect id="Rectangle 120" o:spid="_x0000_s1032" href="#Step5" style="position:absolute;left:5073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" o:button="t" filled="f" stroked="f" strokeweight="1pt">
                  <v:fill o:detectmouseclick="t"/>
                </v:rect>
                <v:rect id="Rectangle 120" o:spid="_x0000_s1033" href="#Contacts" style="position:absolute;left:65946;width:847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" o:button="t" filled="f" stroked="f" strokeweight="1pt">
                  <v:fill o:detectmouseclick="t"/>
                </v:rect>
                <w10:wrap anchory="page"/>
              </v:group>
            </w:pict>
          </mc:Fallback>
        </mc:AlternateContent>
      </w:r>
      <w:r w:rsidR="007F18DD" w:rsidRPr="00DC145F">
        <w:t xml:space="preserve">Executive </w:t>
      </w:r>
      <w:r w:rsidR="00165EF5" w:rsidRPr="008856E2">
        <w:t>S</w:t>
      </w:r>
      <w:r w:rsidR="007F18DD" w:rsidRPr="008856E2">
        <w:t>ummary</w:t>
      </w:r>
      <w:bookmarkEnd w:id="22"/>
      <w:bookmarkEnd w:id="23"/>
      <w:bookmarkEnd w:id="24"/>
    </w:p>
    <w:p w14:paraId="12A0F3D0" w14:textId="237C52EF" w:rsidR="00F978DA" w:rsidRDefault="00F978DA" w:rsidP="00F978DA">
      <w:pPr>
        <w:autoSpaceDE w:val="0"/>
        <w:autoSpaceDN w:val="0"/>
        <w:adjustRightInd w:val="0"/>
        <w:rPr>
          <w:i/>
          <w:color w:val="0000FF"/>
        </w:rPr>
      </w:pPr>
    </w:p>
    <w:sdt>
      <w:sdtPr>
        <w:id w:val="932705630"/>
        <w:placeholder>
          <w:docPart w:val="422BC09867054EF387846E8F933F199F"/>
        </w:placeholder>
      </w:sdtPr>
      <w:sdtEndPr/>
      <w:sdtContent>
        <w:p w14:paraId="20EFDD5C" w14:textId="7A5D57A8" w:rsidR="00F978DA" w:rsidRDefault="00F978DA" w:rsidP="00F978DA">
          <w:pPr>
            <w:autoSpaceDE w:val="0"/>
            <w:autoSpaceDN w:val="0"/>
            <w:adjustRightInd w:val="0"/>
            <w:rPr>
              <w:rFonts w:cs="Calibri"/>
              <w:color w:val="000000"/>
              <w:shd w:val="clear" w:color="auto" w:fill="FFFFFF"/>
            </w:rPr>
          </w:pPr>
          <w:r>
            <w:rPr>
              <w:rFonts w:cs="Calibri"/>
              <w:color w:val="000000"/>
              <w:shd w:val="clear" w:color="auto" w:fill="FFFFFF"/>
            </w:rPr>
            <w:t>Th</w:t>
          </w:r>
          <w:r w:rsidRPr="01227A7E">
            <w:rPr>
              <w:rFonts w:cs="Calibri"/>
              <w:color w:val="000000" w:themeColor="text1"/>
            </w:rPr>
            <w:t>e projects selected under this Notice of Funding Opportunity (NOFO)</w:t>
          </w:r>
          <w:r>
            <w:rPr>
              <w:rFonts w:cs="Calibri"/>
              <w:color w:val="000000"/>
              <w:shd w:val="clear" w:color="auto" w:fill="FFFFFF"/>
            </w:rPr>
            <w:t xml:space="preserve"> target field-scale tests at depths and temperatures appropriate for full-scale project development</w:t>
          </w:r>
          <w:r w:rsidR="0083261C">
            <w:rPr>
              <w:rFonts w:cs="Calibri"/>
              <w:color w:val="000000"/>
              <w:shd w:val="clear" w:color="auto" w:fill="FFFFFF"/>
            </w:rPr>
            <w:t xml:space="preserve">.  </w:t>
          </w:r>
          <w:r>
            <w:rPr>
              <w:rFonts w:cs="Calibri"/>
              <w:color w:val="000000"/>
              <w:shd w:val="clear" w:color="auto" w:fill="FFFFFF"/>
            </w:rPr>
            <w:t xml:space="preserve">These tests are intended to support R&amp;D, testing, and evaluation of next-generation development technologies and approaches and the applicability of those approaches in </w:t>
          </w:r>
          <w:proofErr w:type="gramStart"/>
          <w:r>
            <w:rPr>
              <w:rFonts w:cs="Calibri"/>
              <w:color w:val="000000"/>
              <w:shd w:val="clear" w:color="auto" w:fill="FFFFFF"/>
            </w:rPr>
            <w:t>select</w:t>
          </w:r>
          <w:proofErr w:type="gramEnd"/>
          <w:r>
            <w:rPr>
              <w:rFonts w:cs="Calibri"/>
              <w:color w:val="000000"/>
              <w:shd w:val="clear" w:color="auto" w:fill="FFFFFF"/>
            </w:rPr>
            <w:t xml:space="preserve"> real-world in situ conditions</w:t>
          </w:r>
          <w:r w:rsidR="0083261C">
            <w:rPr>
              <w:rFonts w:cs="Calibri"/>
              <w:color w:val="000000"/>
              <w:shd w:val="clear" w:color="auto" w:fill="FFFFFF"/>
            </w:rPr>
            <w:t xml:space="preserve">.  </w:t>
          </w:r>
          <w:r w:rsidR="005232F1">
            <w:rPr>
              <w:rFonts w:cs="Calibri"/>
              <w:color w:val="000000"/>
              <w:shd w:val="clear" w:color="auto" w:fill="FFFFFF"/>
            </w:rPr>
            <w:t xml:space="preserve">Additionally, this NOFO targets exploration drilling activities required </w:t>
          </w:r>
          <w:r w:rsidR="0041595E">
            <w:rPr>
              <w:rFonts w:cs="Calibri"/>
              <w:color w:val="000000"/>
              <w:shd w:val="clear" w:color="auto" w:fill="FFFFFF"/>
            </w:rPr>
            <w:t xml:space="preserve">to gather data </w:t>
          </w:r>
          <w:r w:rsidR="005232F1">
            <w:rPr>
              <w:rFonts w:cs="Calibri"/>
              <w:color w:val="000000"/>
              <w:shd w:val="clear" w:color="auto" w:fill="FFFFFF"/>
            </w:rPr>
            <w:t>to support the characterization and potential confirmation of promising next</w:t>
          </w:r>
          <w:r w:rsidR="00CC10B7">
            <w:rPr>
              <w:rFonts w:cs="Calibri"/>
              <w:color w:val="000000"/>
              <w:shd w:val="clear" w:color="auto" w:fill="FFFFFF"/>
            </w:rPr>
            <w:t>-</w:t>
          </w:r>
          <w:r w:rsidR="005232F1">
            <w:rPr>
              <w:rFonts w:cs="Calibri"/>
              <w:color w:val="000000"/>
              <w:shd w:val="clear" w:color="auto" w:fill="FFFFFF"/>
            </w:rPr>
            <w:t xml:space="preserve">generation and hydrothermal </w:t>
          </w:r>
          <w:r w:rsidR="0048044A">
            <w:rPr>
              <w:rFonts w:cs="Calibri"/>
              <w:color w:val="000000"/>
              <w:shd w:val="clear" w:color="auto" w:fill="FFFFFF"/>
            </w:rPr>
            <w:t>prospects</w:t>
          </w:r>
          <w:r w:rsidR="005232F1">
            <w:rPr>
              <w:rFonts w:cs="Calibri"/>
              <w:color w:val="000000"/>
              <w:shd w:val="clear" w:color="auto" w:fill="FFFFFF"/>
            </w:rPr>
            <w:t xml:space="preserve"> for electrical power production</w:t>
          </w:r>
          <w:r w:rsidR="0083261C">
            <w:rPr>
              <w:rFonts w:cs="Calibri"/>
              <w:color w:val="000000"/>
              <w:shd w:val="clear" w:color="auto" w:fill="FFFFFF"/>
            </w:rPr>
            <w:t xml:space="preserve">.  </w:t>
          </w:r>
          <w:r>
            <w:rPr>
              <w:rFonts w:cs="Calibri"/>
              <w:color w:val="000000"/>
              <w:shd w:val="clear" w:color="auto" w:fill="FFFFFF"/>
            </w:rPr>
            <w:t xml:space="preserve">These projects will directly support </w:t>
          </w:r>
          <w:r w:rsidR="004E7CFA" w:rsidRPr="004E7CFA">
            <w:rPr>
              <w:rFonts w:cs="Calibri"/>
              <w:color w:val="000000"/>
              <w:shd w:val="clear" w:color="auto" w:fill="FFFFFF"/>
            </w:rPr>
            <w:t xml:space="preserve">the DOE’s emphasis on </w:t>
          </w:r>
          <w:r>
            <w:rPr>
              <w:rFonts w:cs="Calibri"/>
              <w:color w:val="000000"/>
              <w:shd w:val="clear" w:color="auto" w:fill="FFFFFF"/>
            </w:rPr>
            <w:t>learning-by-doing and helping to identify and focus R&amp;D priorities</w:t>
          </w:r>
          <w:r w:rsidR="0083261C">
            <w:rPr>
              <w:rFonts w:cs="Calibri"/>
              <w:color w:val="000000"/>
              <w:shd w:val="clear" w:color="auto" w:fill="FFFFFF"/>
            </w:rPr>
            <w:t xml:space="preserve">.  </w:t>
          </w:r>
          <w:r>
            <w:rPr>
              <w:rFonts w:cs="Calibri"/>
              <w:color w:val="000000"/>
              <w:shd w:val="clear" w:color="auto" w:fill="FFFFFF"/>
            </w:rPr>
            <w:t xml:space="preserve">In the end, the knowledge gained from these tests will support future </w:t>
          </w:r>
          <w:r w:rsidR="004E6382">
            <w:rPr>
              <w:rFonts w:cs="Calibri"/>
              <w:color w:val="000000"/>
              <w:shd w:val="clear" w:color="auto" w:fill="FFFFFF"/>
            </w:rPr>
            <w:t xml:space="preserve">funding </w:t>
          </w:r>
          <w:r>
            <w:rPr>
              <w:rFonts w:cs="Calibri"/>
              <w:color w:val="000000"/>
              <w:shd w:val="clear" w:color="auto" w:fill="FFFFFF"/>
            </w:rPr>
            <w:t>decisions regarding the development approach and the location for development.</w:t>
          </w:r>
        </w:p>
        <w:p w14:paraId="2D0BDD6D" w14:textId="77777777" w:rsidR="00F978DA" w:rsidRDefault="00F978DA" w:rsidP="00F978DA">
          <w:pPr>
            <w:autoSpaceDE w:val="0"/>
            <w:autoSpaceDN w:val="0"/>
            <w:adjustRightInd w:val="0"/>
            <w:rPr>
              <w:rFonts w:cs="Calibri"/>
              <w:color w:val="000000"/>
              <w:shd w:val="clear" w:color="auto" w:fill="FFFFFF"/>
            </w:rPr>
          </w:pPr>
        </w:p>
        <w:p w14:paraId="3B3A719E" w14:textId="69F8B978" w:rsidR="00F978DA" w:rsidRPr="007373D7" w:rsidRDefault="00F978DA" w:rsidP="00F978DA">
          <w:pPr>
            <w:autoSpaceDE w:val="0"/>
            <w:autoSpaceDN w:val="0"/>
            <w:adjustRightInd w:val="0"/>
          </w:pPr>
          <w:r w:rsidRPr="007373D7">
            <w:t xml:space="preserve">Strategic goals for this </w:t>
          </w:r>
          <w:r>
            <w:t>NOFO</w:t>
          </w:r>
          <w:r w:rsidRPr="007373D7">
            <w:t xml:space="preserve"> are derived from</w:t>
          </w:r>
          <w:r w:rsidR="004E7CFA">
            <w:t xml:space="preserve"> </w:t>
          </w:r>
          <w:r w:rsidRPr="007373D7">
            <w:t xml:space="preserve">the </w:t>
          </w:r>
          <w:proofErr w:type="spellStart"/>
          <w:r w:rsidRPr="005212CF">
            <w:rPr>
              <w:i/>
            </w:rPr>
            <w:t>GeoVision</w:t>
          </w:r>
          <w:proofErr w:type="spellEnd"/>
          <w:r w:rsidRPr="007373D7">
            <w:t xml:space="preserve"> Roadmap and </w:t>
          </w:r>
          <w:r w:rsidR="00A46B88">
            <w:t xml:space="preserve">OG’s </w:t>
          </w:r>
          <w:r>
            <w:t>Multi-Year Program Plan</w:t>
          </w:r>
          <w:r w:rsidR="0083261C">
            <w:t xml:space="preserve">.  </w:t>
          </w:r>
        </w:p>
        <w:p w14:paraId="54219CD8" w14:textId="4F80E574" w:rsidR="00AC5CCB" w:rsidRPr="00AC5CCB" w:rsidRDefault="001C383A" w:rsidP="00AC5CCB"/>
      </w:sdtContent>
    </w:sdt>
    <w:p w14:paraId="75EDA55C" w14:textId="74FAA073" w:rsidR="00B14107" w:rsidRPr="007F18DD" w:rsidRDefault="00B14107" w:rsidP="000F7B94">
      <w:pPr>
        <w:pStyle w:val="Heading2"/>
      </w:pPr>
      <w:bookmarkStart w:id="25" w:name="_Toc192593976"/>
      <w:bookmarkStart w:id="26" w:name="_Toc194913251"/>
      <w:bookmarkStart w:id="27" w:name="_Toc209074644"/>
      <w:r w:rsidRPr="007F18DD">
        <w:t xml:space="preserve">Agency </w:t>
      </w:r>
      <w:r w:rsidR="00165EF5">
        <w:t>C</w:t>
      </w:r>
      <w:r w:rsidRPr="007F18DD">
        <w:t xml:space="preserve">ontact </w:t>
      </w:r>
      <w:r w:rsidR="00165EF5">
        <w:t>I</w:t>
      </w:r>
      <w:r w:rsidRPr="007F18DD">
        <w:t>nformation</w:t>
      </w:r>
      <w:bookmarkEnd w:id="25"/>
      <w:bookmarkEnd w:id="26"/>
      <w:bookmarkEnd w:id="27"/>
    </w:p>
    <w:p w14:paraId="38EDAB90" w14:textId="0FE77F34" w:rsidR="00B14107" w:rsidRPr="00D06322" w:rsidRDefault="00517526" w:rsidP="00E17947">
      <w:pPr>
        <w:pStyle w:val="Body1"/>
      </w:pPr>
      <w:r>
        <w:t xml:space="preserve">Office of </w:t>
      </w:r>
      <w:r w:rsidR="00673534">
        <w:t xml:space="preserve">Geothermal </w:t>
      </w:r>
    </w:p>
    <w:p w14:paraId="10DB97F2" w14:textId="756FC13D" w:rsidR="00B14107" w:rsidRPr="00D06322" w:rsidRDefault="00B14107" w:rsidP="00E17947">
      <w:pPr>
        <w:pStyle w:val="Body1"/>
      </w:pPr>
      <w:r w:rsidRPr="00D06322">
        <w:t>U.S</w:t>
      </w:r>
      <w:r w:rsidR="0083261C">
        <w:t xml:space="preserve">. </w:t>
      </w:r>
      <w:r w:rsidRPr="00D06322">
        <w:t xml:space="preserve">Department of Energy </w:t>
      </w:r>
    </w:p>
    <w:p w14:paraId="5360D037" w14:textId="77777777" w:rsidR="00B14107" w:rsidRPr="00D06322" w:rsidRDefault="00B14107" w:rsidP="00E17947">
      <w:pPr>
        <w:pStyle w:val="Body1"/>
      </w:pPr>
      <w:r w:rsidRPr="00D06322">
        <w:t xml:space="preserve">1000 Independence Ave SW </w:t>
      </w:r>
    </w:p>
    <w:p w14:paraId="4420BBC0" w14:textId="5B55361F" w:rsidR="00B14107" w:rsidRPr="00D06322" w:rsidRDefault="00B14107" w:rsidP="00E17947">
      <w:pPr>
        <w:pStyle w:val="Body1"/>
      </w:pPr>
      <w:r w:rsidRPr="00D06322">
        <w:t>Washington, D.C</w:t>
      </w:r>
      <w:r w:rsidR="0083261C">
        <w:t xml:space="preserve">. </w:t>
      </w:r>
      <w:r w:rsidRPr="00D06322">
        <w:t xml:space="preserve">20585 </w:t>
      </w:r>
      <w:r w:rsidRPr="00D06322">
        <w:br/>
      </w:r>
    </w:p>
    <w:p w14:paraId="36CF9290" w14:textId="741EFE87" w:rsidR="00B14107" w:rsidRPr="00D06322" w:rsidRDefault="00B14107" w:rsidP="00E17947">
      <w:pPr>
        <w:pStyle w:val="Body1"/>
      </w:pPr>
      <w:r w:rsidRPr="00D06322">
        <w:t>For questions relating to this specific NOFO, please send emails to</w:t>
      </w:r>
      <w:r w:rsidR="008E0663" w:rsidRPr="008E0663">
        <w:t xml:space="preserve"> </w:t>
      </w:r>
      <w:sdt>
        <w:sdtPr>
          <w:id w:val="342287688"/>
          <w:placeholder>
            <w:docPart w:val="E18A41AEA128480F9D21864F2B7005B5"/>
          </w:placeholder>
        </w:sdtPr>
        <w:sdtEndPr/>
        <w:sdtContent>
          <w:hyperlink r:id="rId30" w:history="1">
            <w:r w:rsidR="000F5CA7" w:rsidRPr="000F5CA7">
              <w:rPr>
                <w:rStyle w:val="Hyperlink"/>
              </w:rPr>
              <w:t>NextGen_GeoDrilling@ee.doe.gov</w:t>
            </w:r>
          </w:hyperlink>
        </w:sdtContent>
      </w:sdt>
      <w:r w:rsidR="0083261C">
        <w:t xml:space="preserve">.  </w:t>
      </w:r>
    </w:p>
    <w:p w14:paraId="016B722C" w14:textId="64B0FA7E" w:rsidR="00D822BC" w:rsidRDefault="00D822BC" w:rsidP="00E17947">
      <w:pPr>
        <w:pStyle w:val="Body1"/>
      </w:pPr>
    </w:p>
    <w:p w14:paraId="2F200E4D" w14:textId="15D988EE" w:rsidR="00514091" w:rsidRPr="00266D74" w:rsidRDefault="00514091" w:rsidP="00E17947">
      <w:pPr>
        <w:pStyle w:val="Body1"/>
      </w:pPr>
      <w:r w:rsidRPr="00E36B1A">
        <w:rPr>
          <w:b/>
          <w:bCs/>
        </w:rPr>
        <w:t>DISCLAIMER:</w:t>
      </w:r>
      <w:r w:rsidRPr="00266D74">
        <w:t xml:space="preserve"> Applicants are discouraged from submitting information considered proprietary unless it is deemed essential for proper evaluation of the application</w:t>
      </w:r>
      <w:r w:rsidR="0083261C">
        <w:t xml:space="preserve">.  </w:t>
      </w:r>
      <w:r w:rsidRPr="00266D74">
        <w:t xml:space="preserve">If the application contains information that the applicant organization considers to be trade secrets, information that is commercial or financial, or information that is privileged or confidential, the pages containing that information </w:t>
      </w:r>
      <w:r w:rsidR="00CB31BE">
        <w:t>must</w:t>
      </w:r>
      <w:r w:rsidR="00CB31BE" w:rsidRPr="00266D74">
        <w:t xml:space="preserve"> </w:t>
      </w:r>
      <w:r w:rsidRPr="00266D74">
        <w:t>be identified as specified in the application instructions</w:t>
      </w:r>
      <w:r w:rsidR="0083261C">
        <w:t xml:space="preserve">.  </w:t>
      </w:r>
      <w:r w:rsidRPr="00266D74">
        <w:t xml:space="preserve">When such information is included in the application, it </w:t>
      </w:r>
      <w:r w:rsidR="00372E57">
        <w:t>will be withheld from public disclosure to the extent permitted by law, including the Freedom of Information Act</w:t>
      </w:r>
      <w:r w:rsidR="00A80546">
        <w:t xml:space="preserve">, </w:t>
      </w:r>
      <w:r w:rsidRPr="00266D74">
        <w:t>with the understanding that the information will be used or disclosed only for evaluation of the application</w:t>
      </w:r>
      <w:r w:rsidR="0083261C">
        <w:t xml:space="preserve">.  </w:t>
      </w:r>
      <w:r w:rsidRPr="00266D74">
        <w:t>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w:t>
      </w:r>
      <w:r w:rsidR="0083261C">
        <w:t xml:space="preserve">.  </w:t>
      </w:r>
      <w:r w:rsidRPr="00266D74">
        <w:t xml:space="preserve">If a federal financial assistance award is made </w:t>
      </w:r>
      <w:proofErr w:type="gramStart"/>
      <w:r w:rsidRPr="00266D74">
        <w:t>as a result of</w:t>
      </w:r>
      <w:proofErr w:type="gramEnd"/>
      <w:r w:rsidRPr="00266D74">
        <w:t xml:space="preserve"> or in connection with an application, the federal government has the right to use or disclose the information to the extent authorized by law</w:t>
      </w:r>
      <w:r w:rsidR="0083261C">
        <w:t xml:space="preserve">.  </w:t>
      </w:r>
      <w:r w:rsidRPr="00266D74">
        <w:t>This restriction does not limit the federal government’s right to use the information if it is obtained without restriction from another source.</w:t>
      </w:r>
    </w:p>
    <w:p w14:paraId="109659A1" w14:textId="77777777" w:rsidR="00614D04" w:rsidRDefault="00614D04" w:rsidP="007916A0">
      <w:pPr>
        <w:pStyle w:val="Body1"/>
      </w:pPr>
    </w:p>
    <w:p w14:paraId="7094EA50" w14:textId="5566D539" w:rsidR="0045302A" w:rsidRDefault="0014617B" w:rsidP="001F152B">
      <w:pPr>
        <w:pStyle w:val="Heading1"/>
      </w:pPr>
      <w:bookmarkStart w:id="28" w:name="_Toc192593977"/>
      <w:bookmarkStart w:id="29" w:name="_Toc194913252"/>
      <w:bookmarkStart w:id="30" w:name="_Toc209074645"/>
      <w:r>
        <w:t>II</w:t>
      </w:r>
      <w:proofErr w:type="gramStart"/>
      <w:r w:rsidR="0083261C">
        <w:t xml:space="preserve">.  </w:t>
      </w:r>
      <w:r w:rsidR="0045302A" w:rsidRPr="001F152B">
        <w:t>Eligibility</w:t>
      </w:r>
      <w:bookmarkStart w:id="31" w:name="ELIGIBILITY"/>
      <w:bookmarkEnd w:id="28"/>
      <w:bookmarkEnd w:id="29"/>
      <w:bookmarkEnd w:id="30"/>
      <w:proofErr w:type="gramEnd"/>
    </w:p>
    <w:p w14:paraId="0AC8CA85" w14:textId="77777777" w:rsidR="0007197B" w:rsidRPr="0007197B" w:rsidRDefault="0007197B" w:rsidP="00CD18BE"/>
    <w:bookmarkEnd w:id="31"/>
    <w:p w14:paraId="38F4A45B" w14:textId="290BCAB1" w:rsidR="00DE7D43" w:rsidRDefault="00342C06" w:rsidP="00CD18BE">
      <w:r w:rsidRPr="00D06322">
        <w:t>To be considered for substantive evaluation, an applicant’s submission must meet the criteria set forth below</w:t>
      </w:r>
      <w:r w:rsidR="0083261C">
        <w:t xml:space="preserve">.  </w:t>
      </w:r>
      <w:r w:rsidRPr="00D06322">
        <w:t xml:space="preserve">If the application </w:t>
      </w:r>
      <w:r w:rsidRPr="00B07F41">
        <w:t>does</w:t>
      </w:r>
      <w:r w:rsidRPr="00D06322">
        <w:t xml:space="preserve"> not </w:t>
      </w:r>
      <w:r w:rsidRPr="00B07F41">
        <w:t>meet</w:t>
      </w:r>
      <w:r w:rsidRPr="00D06322">
        <w:t xml:space="preserve"> these eligibility requirements, it will be considered ineligible</w:t>
      </w:r>
      <w:r w:rsidR="008A5377">
        <w:t xml:space="preserve"> for any award</w:t>
      </w:r>
      <w:r w:rsidRPr="00D06322">
        <w:t xml:space="preserve"> and removed from further evaluation</w:t>
      </w:r>
      <w:r w:rsidR="0083261C">
        <w:t xml:space="preserve">.  </w:t>
      </w:r>
      <w:r w:rsidR="00B77E35" w:rsidRPr="006C399A">
        <w:t xml:space="preserve">DOE will not make eligibility determinations for potential applicants prior to the date on which applications to this </w:t>
      </w:r>
      <w:r w:rsidR="00B77E35">
        <w:t>NOFO</w:t>
      </w:r>
      <w:r w:rsidR="00B77E35" w:rsidRPr="006C399A">
        <w:t xml:space="preserve"> must be submitted</w:t>
      </w:r>
      <w:r w:rsidR="0083261C">
        <w:t xml:space="preserve">.  </w:t>
      </w:r>
      <w:r w:rsidR="00B77E35" w:rsidRPr="006C399A">
        <w:t xml:space="preserve">The decision whether to apply in response to this </w:t>
      </w:r>
      <w:r w:rsidR="00B77E35">
        <w:t>NOFO</w:t>
      </w:r>
      <w:r w:rsidR="00B77E35" w:rsidRPr="006C399A">
        <w:t xml:space="preserve"> lies solely with the applicant</w:t>
      </w:r>
      <w:r w:rsidR="0083261C">
        <w:t xml:space="preserve">.  </w:t>
      </w:r>
      <w:r w:rsidR="00681A48">
        <w:t xml:space="preserve">The information </w:t>
      </w:r>
      <w:r w:rsidR="00681A48">
        <w:lastRenderedPageBreak/>
        <w:t>included here is specific to eligibility requirements for this NOFO</w:t>
      </w:r>
      <w:r w:rsidR="0083261C">
        <w:t xml:space="preserve">.  </w:t>
      </w:r>
      <w:r w:rsidR="00681A48">
        <w:t xml:space="preserve">For eligibility requirements applicable to all NOFOs, please consult </w:t>
      </w:r>
      <w:proofErr w:type="gramStart"/>
      <w:r w:rsidR="00681A48">
        <w:t xml:space="preserve">the </w:t>
      </w:r>
      <w:r w:rsidR="00681A48" w:rsidRPr="0016230A">
        <w:rPr>
          <w:color w:val="C83000"/>
        </w:rPr>
        <w:t>NOFO</w:t>
      </w:r>
      <w:proofErr w:type="gramEnd"/>
      <w:r w:rsidR="00681A48" w:rsidRPr="0016230A">
        <w:rPr>
          <w:color w:val="C83000"/>
        </w:rPr>
        <w:t xml:space="preserve"> Part 2</w:t>
      </w:r>
      <w:r w:rsidR="00635D16" w:rsidRPr="0016230A">
        <w:rPr>
          <w:color w:val="C83000"/>
        </w:rPr>
        <w:t xml:space="preserve">, </w:t>
      </w:r>
      <w:r w:rsidR="00635D16" w:rsidRPr="0016230A">
        <w:rPr>
          <w:i/>
          <w:iCs/>
          <w:color w:val="C83000"/>
        </w:rPr>
        <w:t>Eligibility</w:t>
      </w:r>
      <w:r w:rsidR="00681A48">
        <w:t>.</w:t>
      </w:r>
    </w:p>
    <w:p w14:paraId="4E87EFC0" w14:textId="77777777" w:rsidR="00EE5E63" w:rsidRPr="00D06322" w:rsidRDefault="00EE5E63" w:rsidP="00CD18BE"/>
    <w:p w14:paraId="16C10D20" w14:textId="4D2F4A03" w:rsidR="00BA2D46" w:rsidRPr="00166E64" w:rsidRDefault="003818EC" w:rsidP="00BE1D4F">
      <w:pPr>
        <w:pStyle w:val="Heading2"/>
        <w:numPr>
          <w:ilvl w:val="0"/>
          <w:numId w:val="37"/>
        </w:numPr>
        <w:tabs>
          <w:tab w:val="clear" w:pos="270"/>
          <w:tab w:val="clear" w:pos="360"/>
          <w:tab w:val="clear" w:pos="900"/>
        </w:tabs>
        <w:rPr>
          <w:rFonts w:ascii="Arial Black" w:hAnsi="Arial Black"/>
          <w:color w:val="0070C0"/>
          <w:sz w:val="44"/>
          <w:szCs w:val="44"/>
        </w:rPr>
      </w:pPr>
      <w:bookmarkStart w:id="32" w:name="_Toc192593978"/>
      <w:bookmarkStart w:id="33" w:name="_Toc194913253"/>
      <w:bookmarkStart w:id="34" w:name="_Toc209074646"/>
      <w:r w:rsidRPr="00561C0D">
        <w:t>Eligible</w:t>
      </w:r>
      <w:r w:rsidRPr="003818EC">
        <w:t xml:space="preserve"> </w:t>
      </w:r>
      <w:r w:rsidR="002B4007" w:rsidRPr="00DE35A4">
        <w:t>A</w:t>
      </w:r>
      <w:r w:rsidRPr="00DE35A4">
        <w:t>pplicants</w:t>
      </w:r>
      <w:bookmarkEnd w:id="32"/>
      <w:bookmarkEnd w:id="33"/>
      <w:bookmarkEnd w:id="34"/>
      <w:r w:rsidRPr="008743CD">
        <w:t xml:space="preserve"> </w:t>
      </w:r>
      <w:bookmarkStart w:id="35" w:name="Cost_sharing"/>
      <w:bookmarkEnd w:id="35"/>
    </w:p>
    <w:p w14:paraId="6E1F8020" w14:textId="73E43DAE" w:rsidR="007251AA" w:rsidRDefault="007251AA" w:rsidP="007251AA">
      <w:pPr>
        <w:rPr>
          <w:rFonts w:eastAsia="Segoe UI" w:cs="Segoe UI"/>
        </w:rPr>
      </w:pPr>
      <w:r w:rsidRPr="007251AA">
        <w:rPr>
          <w:rFonts w:eastAsia="Segoe UI" w:cs="Segoe UI"/>
        </w:rPr>
        <w:t>To be considered for substantive evaluation, an applicant’s submission must meet the criteria set forth below</w:t>
      </w:r>
      <w:r w:rsidR="0083261C">
        <w:rPr>
          <w:rFonts w:eastAsia="Segoe UI" w:cs="Segoe UI"/>
        </w:rPr>
        <w:t xml:space="preserve">.  </w:t>
      </w:r>
      <w:r w:rsidRPr="007251AA">
        <w:rPr>
          <w:rFonts w:eastAsia="Segoe UI" w:cs="Segoe UI"/>
        </w:rPr>
        <w:t>If the application does not meet these eligibility requirements, it will be considered ineligible and removed from further evaluation</w:t>
      </w:r>
      <w:r w:rsidR="0083261C">
        <w:rPr>
          <w:rFonts w:eastAsia="Segoe UI" w:cs="Segoe UI"/>
        </w:rPr>
        <w:t xml:space="preserve">.  </w:t>
      </w:r>
    </w:p>
    <w:p w14:paraId="7BD10CED" w14:textId="77777777" w:rsidR="00EF4F17" w:rsidRDefault="00EF4F17" w:rsidP="007251AA">
      <w:pPr>
        <w:rPr>
          <w:rFonts w:eastAsia="Segoe UI" w:cs="Segoe UI"/>
        </w:rPr>
      </w:pPr>
    </w:p>
    <w:p w14:paraId="30455E45" w14:textId="323EE205" w:rsidR="00345928" w:rsidRPr="00B428FA" w:rsidRDefault="00345928" w:rsidP="005402E9">
      <w:pPr>
        <w:pStyle w:val="Heading3"/>
        <w:ind w:left="720"/>
      </w:pPr>
      <w:bookmarkStart w:id="36" w:name="_Toc167328997"/>
      <w:bookmarkStart w:id="37" w:name="_Toc192593980"/>
      <w:bookmarkStart w:id="38" w:name="_Toc194913255"/>
      <w:bookmarkStart w:id="39" w:name="_Toc209074647"/>
      <w:r w:rsidRPr="00B428FA">
        <w:t>Domestic Entities</w:t>
      </w:r>
      <w:bookmarkEnd w:id="36"/>
      <w:bookmarkEnd w:id="37"/>
      <w:bookmarkEnd w:id="38"/>
      <w:bookmarkEnd w:id="39"/>
    </w:p>
    <w:p w14:paraId="1F3D5AA0" w14:textId="161F3213" w:rsidR="00345928" w:rsidRPr="002309C2" w:rsidRDefault="00345928" w:rsidP="00CD18BE">
      <w:r w:rsidRPr="1785420A">
        <w:rPr>
          <w:rFonts w:eastAsia="Times New Roman" w:cs="Times New Roman"/>
          <w:color w:val="000000" w:themeColor="text1"/>
        </w:rPr>
        <w:t>Domestic entities are eligible to apply as recipients or subrecipients</w:t>
      </w:r>
      <w:r w:rsidR="0083261C">
        <w:rPr>
          <w:rFonts w:eastAsia="Times New Roman" w:cs="Times New Roman"/>
          <w:color w:val="000000" w:themeColor="text1"/>
        </w:rPr>
        <w:t xml:space="preserve">.  </w:t>
      </w:r>
      <w:r w:rsidRPr="002309C2">
        <w:t xml:space="preserve">The following types of domestic entities are eligible to participate as a recipient or subrecipient of this </w:t>
      </w:r>
      <w:r w:rsidR="00AF233E" w:rsidRPr="002309C2">
        <w:t>NOFO</w:t>
      </w:r>
      <w:r w:rsidRPr="002309C2">
        <w:t>:</w:t>
      </w:r>
    </w:p>
    <w:p w14:paraId="0FCA63CD" w14:textId="77777777" w:rsidR="00345928" w:rsidRDefault="00345928" w:rsidP="00BE1D4F">
      <w:pPr>
        <w:pStyle w:val="ListParagraph"/>
        <w:numPr>
          <w:ilvl w:val="0"/>
          <w:numId w:val="25"/>
        </w:numPr>
      </w:pPr>
      <w:r>
        <w:t xml:space="preserve">Institutions of higher </w:t>
      </w:r>
      <w:proofErr w:type="gramStart"/>
      <w:r>
        <w:t>education;</w:t>
      </w:r>
      <w:proofErr w:type="gramEnd"/>
      <w:r>
        <w:t xml:space="preserve"> </w:t>
      </w:r>
    </w:p>
    <w:p w14:paraId="146BDB0E" w14:textId="4F11BA95" w:rsidR="000E497A" w:rsidRPr="00862FA9" w:rsidRDefault="000E497A" w:rsidP="000E497A">
      <w:pPr>
        <w:pStyle w:val="ListParagraph"/>
        <w:numPr>
          <w:ilvl w:val="0"/>
          <w:numId w:val="25"/>
        </w:numPr>
      </w:pPr>
      <w:r w:rsidRPr="004C54C3">
        <w:t xml:space="preserve">DOE </w:t>
      </w:r>
      <w:proofErr w:type="gramStart"/>
      <w:r w:rsidRPr="004C54C3">
        <w:t>FFRDCs</w:t>
      </w:r>
      <w:r>
        <w:t>;</w:t>
      </w:r>
      <w:proofErr w:type="gramEnd"/>
    </w:p>
    <w:p w14:paraId="62636160" w14:textId="3E9D5A4B" w:rsidR="00345928" w:rsidRPr="00862FA9" w:rsidRDefault="00345928" w:rsidP="00BE1D4F">
      <w:pPr>
        <w:pStyle w:val="ListParagraph"/>
        <w:numPr>
          <w:ilvl w:val="0"/>
          <w:numId w:val="25"/>
        </w:numPr>
      </w:pPr>
      <w:r w:rsidRPr="00862FA9">
        <w:t xml:space="preserve">For-profit </w:t>
      </w:r>
      <w:proofErr w:type="gramStart"/>
      <w:r w:rsidR="002A1EE3">
        <w:t>organization</w:t>
      </w:r>
      <w:r w:rsidRPr="00862FA9">
        <w:t>;</w:t>
      </w:r>
      <w:proofErr w:type="gramEnd"/>
    </w:p>
    <w:p w14:paraId="199B78AB" w14:textId="4CDD52E4" w:rsidR="00345928" w:rsidRPr="00862FA9" w:rsidRDefault="00345928" w:rsidP="00BE1D4F">
      <w:pPr>
        <w:pStyle w:val="ListParagraph"/>
        <w:numPr>
          <w:ilvl w:val="0"/>
          <w:numId w:val="25"/>
        </w:numPr>
      </w:pPr>
      <w:r w:rsidRPr="00862FA9">
        <w:t xml:space="preserve">Nonprofit </w:t>
      </w:r>
      <w:proofErr w:type="gramStart"/>
      <w:r w:rsidR="002A1EE3">
        <w:t>organization</w:t>
      </w:r>
      <w:r w:rsidRPr="00862FA9">
        <w:t>;</w:t>
      </w:r>
      <w:proofErr w:type="gramEnd"/>
      <w:r w:rsidRPr="00862FA9">
        <w:t xml:space="preserve"> </w:t>
      </w:r>
    </w:p>
    <w:p w14:paraId="7C70F4F6" w14:textId="77777777" w:rsidR="00345928" w:rsidRPr="00862FA9" w:rsidRDefault="00345928" w:rsidP="00BE1D4F">
      <w:pPr>
        <w:pStyle w:val="ListParagraph"/>
        <w:numPr>
          <w:ilvl w:val="0"/>
          <w:numId w:val="25"/>
        </w:numPr>
      </w:pPr>
      <w:r w:rsidRPr="00862FA9">
        <w:t>State and local governmental entities; and</w:t>
      </w:r>
    </w:p>
    <w:p w14:paraId="14726E17" w14:textId="45D0D21A" w:rsidR="00345928" w:rsidRPr="00862FA9" w:rsidRDefault="00345928" w:rsidP="00BE1D4F">
      <w:pPr>
        <w:pStyle w:val="ListParagraph"/>
        <w:numPr>
          <w:ilvl w:val="0"/>
          <w:numId w:val="25"/>
        </w:numPr>
        <w:rPr>
          <w:rFonts w:eastAsia="Segoe UI" w:cs="Segoe UI"/>
        </w:rPr>
      </w:pPr>
      <w:r w:rsidRPr="00862FA9">
        <w:rPr>
          <w:rFonts w:eastAsia="Segoe UI" w:cs="Segoe UI"/>
        </w:rPr>
        <w:t xml:space="preserve">Indian Tribes, </w:t>
      </w:r>
      <w:r w:rsidRPr="00862FA9">
        <w:t>as defined in section 4 of the Indian Self-Determination and Education Assistance Act, 25 U</w:t>
      </w:r>
      <w:r w:rsidRPr="00862FA9">
        <w:rPr>
          <w:rFonts w:eastAsia="Segoe UI" w:cs="Segoe UI"/>
        </w:rPr>
        <w:t>.S.C</w:t>
      </w:r>
      <w:r w:rsidR="0083261C">
        <w:rPr>
          <w:rFonts w:eastAsia="Segoe UI" w:cs="Segoe UI"/>
        </w:rPr>
        <w:t xml:space="preserve">. </w:t>
      </w:r>
      <w:r w:rsidRPr="00862FA9">
        <w:rPr>
          <w:rFonts w:eastAsia="Segoe UI" w:cs="Segoe UI"/>
        </w:rPr>
        <w:t>§ 5304</w:t>
      </w:r>
      <w:r w:rsidR="006C501A" w:rsidRPr="002309C2">
        <w:rPr>
          <w:rStyle w:val="FootnoteReference"/>
          <w:rFonts w:eastAsia="Segoe UI" w:cs="Segoe UI"/>
        </w:rPr>
        <w:footnoteReference w:id="4"/>
      </w:r>
    </w:p>
    <w:p w14:paraId="6B7E382D" w14:textId="77777777" w:rsidR="00345928" w:rsidRDefault="00345928" w:rsidP="00590051"/>
    <w:p w14:paraId="6D2A3296" w14:textId="08653FC5" w:rsidR="00354EF1" w:rsidRPr="00F43CB0" w:rsidRDefault="00354EF1" w:rsidP="00354EF1">
      <w:pPr>
        <w:rPr>
          <w:b/>
        </w:rPr>
      </w:pPr>
      <w:r w:rsidRPr="00F43CB0">
        <w:rPr>
          <w:b/>
        </w:rPr>
        <w:t>Participant Limitations</w:t>
      </w:r>
    </w:p>
    <w:p w14:paraId="1378E910" w14:textId="7F9CCE71" w:rsidR="00D57DDF" w:rsidRDefault="00354EF1" w:rsidP="00354EF1">
      <w:r>
        <w:t xml:space="preserve">Participation of the following entities </w:t>
      </w:r>
      <w:proofErr w:type="gramStart"/>
      <w:r>
        <w:t>are</w:t>
      </w:r>
      <w:proofErr w:type="gramEnd"/>
      <w:r>
        <w:t xml:space="preserve"> limited as follows</w:t>
      </w:r>
      <w:r w:rsidR="00F54453">
        <w:t>:</w:t>
      </w:r>
    </w:p>
    <w:p w14:paraId="7D63BD27" w14:textId="7719090E" w:rsidR="00354EF1" w:rsidRDefault="00354EF1" w:rsidP="00354EF1">
      <w:pPr>
        <w:pStyle w:val="ListParagraph"/>
        <w:numPr>
          <w:ilvl w:val="0"/>
          <w:numId w:val="25"/>
        </w:numPr>
        <w:tabs>
          <w:tab w:val="left" w:pos="720"/>
        </w:tabs>
        <w:rPr>
          <w:rFonts w:cs="Calibri"/>
        </w:rPr>
      </w:pPr>
      <w:r w:rsidRPr="05EB0228">
        <w:rPr>
          <w:rFonts w:cs="Calibri"/>
        </w:rPr>
        <w:t>Non-DOE FFRDCs are eligible to participate as a subrecipient but are not eligible to apply as a recipient</w:t>
      </w:r>
      <w:r w:rsidR="0083261C">
        <w:rPr>
          <w:rFonts w:cs="Calibri"/>
        </w:rPr>
        <w:t xml:space="preserve">.  </w:t>
      </w:r>
      <w:r w:rsidRPr="05EB0228">
        <w:rPr>
          <w:rFonts w:cs="Calibri"/>
        </w:rPr>
        <w:t xml:space="preserve"> </w:t>
      </w:r>
    </w:p>
    <w:p w14:paraId="765C7B39" w14:textId="77777777" w:rsidR="00354EF1" w:rsidRDefault="00354EF1" w:rsidP="00354EF1">
      <w:pPr>
        <w:pStyle w:val="ListParagraph"/>
        <w:numPr>
          <w:ilvl w:val="0"/>
          <w:numId w:val="25"/>
        </w:numPr>
        <w:tabs>
          <w:tab w:val="left" w:pos="720"/>
        </w:tabs>
        <w:rPr>
          <w:rFonts w:cs="Calibri"/>
        </w:rPr>
      </w:pPr>
      <w:r w:rsidRPr="05EB0228">
        <w:rPr>
          <w:rFonts w:cs="Calibri"/>
        </w:rPr>
        <w:t>Federal agencies and instrumentalities (other than DOE) are eligible to participate as a subrecipient but are typically not eligible to apply as a recipient.</w:t>
      </w:r>
    </w:p>
    <w:p w14:paraId="6064D72A" w14:textId="77777777" w:rsidR="00116978" w:rsidRPr="00774782" w:rsidRDefault="00116978" w:rsidP="00774782"/>
    <w:p w14:paraId="179F6185" w14:textId="20DFAED3" w:rsidR="00147BED" w:rsidRDefault="3783E879" w:rsidP="00774782">
      <w:pPr>
        <w:rPr>
          <w:rFonts w:eastAsia="Segoe UI" w:cs="Segoe UI"/>
        </w:rPr>
      </w:pPr>
      <w:r w:rsidRPr="4705B8FA">
        <w:rPr>
          <w:rFonts w:eastAsia="Segoe UI" w:cs="Segoe UI"/>
        </w:rPr>
        <w:t xml:space="preserve">To qualify as a domestic entity, the entity must be </w:t>
      </w:r>
      <w:r w:rsidRPr="4705B8FA">
        <w:t>organized, chartered, or incorporated (or otherwise formed) under the laws of a particular state or territory of the United States or under the laws of the United States</w:t>
      </w:r>
      <w:r w:rsidRPr="4705B8FA">
        <w:rPr>
          <w:rFonts w:eastAsia="Segoe UI" w:cs="Segoe UI"/>
        </w:rPr>
        <w:t xml:space="preserve">; </w:t>
      </w:r>
      <w:r w:rsidRPr="00F45A7B">
        <w:rPr>
          <w:rFonts w:eastAsia="Segoe UI" w:cs="Segoe UI"/>
          <w:bCs/>
        </w:rPr>
        <w:t>have majority domestic ownership and control;</w:t>
      </w:r>
      <w:r w:rsidRPr="4705B8FA">
        <w:rPr>
          <w:rFonts w:eastAsia="Segoe UI" w:cs="Segoe UI"/>
        </w:rPr>
        <w:t xml:space="preserve"> and have a physical place of business in the United States.</w:t>
      </w:r>
    </w:p>
    <w:p w14:paraId="586CD713" w14:textId="77777777" w:rsidR="00774782" w:rsidRPr="00774782" w:rsidRDefault="00774782" w:rsidP="00774782"/>
    <w:p w14:paraId="02456245" w14:textId="4BF4AFD2" w:rsidR="007F6197" w:rsidRPr="00CB11F5" w:rsidRDefault="007F6197" w:rsidP="00774782">
      <w:pPr>
        <w:pStyle w:val="Heading3"/>
        <w:ind w:left="720"/>
      </w:pPr>
      <w:bookmarkStart w:id="40" w:name="_Toc192593981"/>
      <w:bookmarkStart w:id="41" w:name="_Toc194913256"/>
      <w:bookmarkStart w:id="42" w:name="_Toc209074648"/>
      <w:r w:rsidRPr="4705B8FA">
        <w:t>Foreign Entity Participation</w:t>
      </w:r>
      <w:bookmarkEnd w:id="40"/>
      <w:bookmarkEnd w:id="41"/>
      <w:bookmarkEnd w:id="42"/>
    </w:p>
    <w:p w14:paraId="689E1999" w14:textId="167D6795" w:rsidR="00774782" w:rsidRDefault="3AF3CA39" w:rsidP="000904A1">
      <w:pPr>
        <w:rPr>
          <w:rFonts w:cs="Calibri"/>
        </w:rPr>
      </w:pPr>
      <w:r w:rsidRPr="4705B8FA">
        <w:rPr>
          <w:rFonts w:cs="Calibri"/>
        </w:rPr>
        <w:t xml:space="preserve">In general, foreign entities are not eligible to apply as either a </w:t>
      </w:r>
      <w:r w:rsidR="00664138" w:rsidRPr="49B5A21D">
        <w:rPr>
          <w:rFonts w:cs="Calibri"/>
        </w:rPr>
        <w:t>recipient</w:t>
      </w:r>
      <w:r w:rsidRPr="4705B8FA">
        <w:rPr>
          <w:rFonts w:cs="Calibri"/>
        </w:rPr>
        <w:t xml:space="preserve"> or subrecipient</w:t>
      </w:r>
      <w:r w:rsidR="0083261C">
        <w:rPr>
          <w:rFonts w:cs="Calibri"/>
        </w:rPr>
        <w:t xml:space="preserve">.  </w:t>
      </w:r>
      <w:r w:rsidRPr="4705B8FA">
        <w:rPr>
          <w:rFonts w:cs="Calibri"/>
        </w:rPr>
        <w:t xml:space="preserve">In limited circumstances, DOE may approve a waiver to allow a foreign entity to participate as a </w:t>
      </w:r>
      <w:r w:rsidR="00670054" w:rsidRPr="49B5A21D">
        <w:rPr>
          <w:rFonts w:cs="Calibri"/>
        </w:rPr>
        <w:t>recipient</w:t>
      </w:r>
      <w:r w:rsidRPr="4705B8FA">
        <w:rPr>
          <w:rFonts w:cs="Calibri"/>
        </w:rPr>
        <w:t xml:space="preserve"> or subrecipient.</w:t>
      </w:r>
    </w:p>
    <w:p w14:paraId="5C4B13AE" w14:textId="77777777" w:rsidR="00774782" w:rsidRDefault="00774782" w:rsidP="000904A1">
      <w:pPr>
        <w:rPr>
          <w:rFonts w:cs="Calibri"/>
        </w:rPr>
      </w:pPr>
    </w:p>
    <w:p w14:paraId="71E7D6B1" w14:textId="6E852614" w:rsidR="00C0451B" w:rsidRDefault="3AF3CA39" w:rsidP="00E16AEE">
      <w:r w:rsidRPr="4705B8FA">
        <w:rPr>
          <w:rFonts w:cs="Calibri"/>
        </w:rPr>
        <w:t xml:space="preserve">A foreign entity may </w:t>
      </w:r>
      <w:r w:rsidR="00611ADB">
        <w:rPr>
          <w:rFonts w:cs="Calibri"/>
        </w:rPr>
        <w:t>apply</w:t>
      </w:r>
      <w:r w:rsidRPr="3DDC51FE">
        <w:rPr>
          <w:rFonts w:cs="Calibri"/>
        </w:rPr>
        <w:t xml:space="preserve"> </w:t>
      </w:r>
      <w:r w:rsidRPr="4705B8FA">
        <w:rPr>
          <w:rFonts w:cs="Calibri"/>
        </w:rPr>
        <w:t xml:space="preserve">to this NOFO, but the </w:t>
      </w:r>
      <w:r w:rsidR="23E40582" w:rsidRPr="3DDC51FE">
        <w:rPr>
          <w:rFonts w:cs="Calibri"/>
        </w:rPr>
        <w:t>a</w:t>
      </w:r>
      <w:r w:rsidRPr="3DDC51FE">
        <w:rPr>
          <w:rFonts w:cs="Calibri"/>
        </w:rPr>
        <w:t xml:space="preserve">pplication </w:t>
      </w:r>
      <w:r w:rsidRPr="4705B8FA">
        <w:rPr>
          <w:rFonts w:cs="Calibri"/>
        </w:rPr>
        <w:t>must be accompanied by an explicit written waiver request</w:t>
      </w:r>
      <w:r w:rsidR="0083261C">
        <w:rPr>
          <w:rFonts w:cs="Calibri"/>
        </w:rPr>
        <w:t xml:space="preserve">.  </w:t>
      </w:r>
      <w:r w:rsidRPr="4705B8FA">
        <w:rPr>
          <w:rFonts w:cs="Calibri"/>
        </w:rPr>
        <w:t xml:space="preserve">Likewise, if the applicant seeks to include a foreign entity as a subrecipient, the applicant must submit a separate explicit written waiver request in the </w:t>
      </w:r>
      <w:r w:rsidR="2048BC26" w:rsidRPr="0F169A8D">
        <w:rPr>
          <w:rFonts w:cs="Calibri"/>
        </w:rPr>
        <w:t>a</w:t>
      </w:r>
      <w:r w:rsidRPr="0F169A8D">
        <w:rPr>
          <w:rFonts w:cs="Calibri"/>
        </w:rPr>
        <w:t>pplication</w:t>
      </w:r>
      <w:r w:rsidRPr="4705B8FA">
        <w:rPr>
          <w:rFonts w:cs="Calibri"/>
        </w:rPr>
        <w:t xml:space="preserve"> for each proposed foreign subrecipient</w:t>
      </w:r>
      <w:r w:rsidR="0083261C">
        <w:rPr>
          <w:rFonts w:cs="Calibri"/>
        </w:rPr>
        <w:t xml:space="preserve">.  </w:t>
      </w:r>
      <w:r w:rsidR="00255E26">
        <w:rPr>
          <w:rFonts w:cs="Calibri"/>
        </w:rPr>
        <w:t xml:space="preserve">Please see </w:t>
      </w:r>
      <w:r w:rsidR="00255E26" w:rsidRPr="0016230A">
        <w:rPr>
          <w:rFonts w:cs="Calibri"/>
          <w:color w:val="C83000"/>
        </w:rPr>
        <w:t xml:space="preserve">NOFO Part 2, </w:t>
      </w:r>
      <w:r w:rsidR="006958CA" w:rsidRPr="0016230A">
        <w:rPr>
          <w:rFonts w:cs="Calibri"/>
          <w:i/>
          <w:iCs/>
          <w:color w:val="C83000"/>
        </w:rPr>
        <w:t>A</w:t>
      </w:r>
      <w:r w:rsidR="00016BD6" w:rsidRPr="0016230A">
        <w:rPr>
          <w:rFonts w:cs="Calibri"/>
          <w:i/>
          <w:iCs/>
          <w:color w:val="C83000"/>
        </w:rPr>
        <w:t>pplication</w:t>
      </w:r>
      <w:r w:rsidR="00016BD6" w:rsidRPr="0016230A">
        <w:rPr>
          <w:rFonts w:cs="Calibri"/>
          <w:i/>
          <w:color w:val="C83000"/>
        </w:rPr>
        <w:t xml:space="preserve"> Content Requirements</w:t>
      </w:r>
      <w:r w:rsidR="003D79A2" w:rsidRPr="00D47501">
        <w:rPr>
          <w:rFonts w:cs="Calibri"/>
          <w:iCs/>
          <w:color w:val="C83000"/>
        </w:rPr>
        <w:t>,</w:t>
      </w:r>
      <w:r w:rsidR="003F1960" w:rsidRPr="0016230A">
        <w:rPr>
          <w:rFonts w:cs="Calibri"/>
          <w:color w:val="C83000"/>
        </w:rPr>
        <w:t xml:space="preserve"> </w:t>
      </w:r>
      <w:r w:rsidRPr="4705B8FA">
        <w:rPr>
          <w:rFonts w:cs="Calibri"/>
        </w:rPr>
        <w:t xml:space="preserve">for the requirements </w:t>
      </w:r>
      <w:r w:rsidRPr="4705B8FA">
        <w:rPr>
          <w:rFonts w:cs="Calibri"/>
        </w:rPr>
        <w:lastRenderedPageBreak/>
        <w:t>for submission of a foreign entity waiver request</w:t>
      </w:r>
      <w:r w:rsidR="0083261C">
        <w:rPr>
          <w:rFonts w:cs="Calibri"/>
        </w:rPr>
        <w:t xml:space="preserve">.  </w:t>
      </w:r>
      <w:r w:rsidRPr="4705B8FA">
        <w:rPr>
          <w:rFonts w:cs="Calibri"/>
        </w:rPr>
        <w:t>The applicant does not have the right to appeal DOE’s decision concerning a waiver request.</w:t>
      </w:r>
    </w:p>
    <w:p w14:paraId="78B480A3" w14:textId="1D3A1DF3" w:rsidR="00257569" w:rsidRPr="00F43CB0" w:rsidRDefault="00257569" w:rsidP="000904A1">
      <w:pPr>
        <w:rPr>
          <w:b/>
        </w:rPr>
      </w:pPr>
    </w:p>
    <w:p w14:paraId="6516C1B4" w14:textId="407A2F0D" w:rsidR="00257569" w:rsidRPr="00F43CB0" w:rsidRDefault="00257569" w:rsidP="000904A1">
      <w:pPr>
        <w:rPr>
          <w:rFonts w:cs="Calibri"/>
        </w:rPr>
      </w:pPr>
      <w:r w:rsidRPr="00F43CB0">
        <w:rPr>
          <w:b/>
        </w:rPr>
        <w:t>Foreign Entity Participation</w:t>
      </w:r>
    </w:p>
    <w:p w14:paraId="629947E7" w14:textId="391FD748" w:rsidR="00264DED" w:rsidRPr="00F43CB0" w:rsidRDefault="00264DED" w:rsidP="000904A1">
      <w:pPr>
        <w:rPr>
          <w:rFonts w:cs="Calibri"/>
        </w:rPr>
      </w:pPr>
      <w:r w:rsidRPr="00F43CB0">
        <w:rPr>
          <w:rFonts w:cs="Calibri"/>
        </w:rPr>
        <w:t xml:space="preserve">A foreign entity is eligible to apply for funding as a recipient if it designates in the </w:t>
      </w:r>
      <w:r w:rsidR="41051E3A" w:rsidRPr="00F43CB0">
        <w:rPr>
          <w:rFonts w:cs="Calibri"/>
        </w:rPr>
        <w:t>a</w:t>
      </w:r>
      <w:r w:rsidRPr="00F43CB0">
        <w:rPr>
          <w:rFonts w:cs="Calibri"/>
        </w:rPr>
        <w:t>pplication a subsidiary or affiliate incorporated (or otherwise formed) under the laws of a state or territory of the United States to be the recipient</w:t>
      </w:r>
      <w:r w:rsidR="0083261C">
        <w:rPr>
          <w:rFonts w:cs="Calibri"/>
        </w:rPr>
        <w:t xml:space="preserve">.  </w:t>
      </w:r>
      <w:r w:rsidRPr="00F43CB0">
        <w:rPr>
          <w:rFonts w:cs="Calibri"/>
        </w:rPr>
        <w:t xml:space="preserve">The </w:t>
      </w:r>
      <w:r w:rsidR="16D9DE36" w:rsidRPr="00F43CB0">
        <w:rPr>
          <w:rFonts w:cs="Calibri"/>
        </w:rPr>
        <w:t>a</w:t>
      </w:r>
      <w:r w:rsidRPr="00F43CB0">
        <w:rPr>
          <w:rFonts w:cs="Calibri"/>
        </w:rPr>
        <w:t>pplication must state the nature of the corporate relationship between the foreign entity and domestic subsidiary or affiliate</w:t>
      </w:r>
      <w:r w:rsidR="0083261C">
        <w:rPr>
          <w:rFonts w:cs="Calibri"/>
        </w:rPr>
        <w:t xml:space="preserve">.  </w:t>
      </w:r>
    </w:p>
    <w:p w14:paraId="2D684EE6" w14:textId="77777777" w:rsidR="00264DED" w:rsidRPr="00F43CB0" w:rsidRDefault="00264DED" w:rsidP="000904A1">
      <w:pPr>
        <w:rPr>
          <w:rFonts w:cs="Calibri"/>
        </w:rPr>
      </w:pPr>
    </w:p>
    <w:p w14:paraId="15A78933" w14:textId="37FE4219" w:rsidR="00264DED" w:rsidRPr="00F43CB0" w:rsidRDefault="00264DED" w:rsidP="000904A1">
      <w:pPr>
        <w:rPr>
          <w:rFonts w:cs="Calibri"/>
        </w:rPr>
      </w:pPr>
      <w:r w:rsidRPr="00F43CB0">
        <w:rPr>
          <w:rFonts w:cs="Calibri"/>
        </w:rPr>
        <w:t xml:space="preserve">Foreign entities may request a waiver of the requirement to designate a subsidiary in the United States as the recipient in the </w:t>
      </w:r>
      <w:r w:rsidR="1E18F4BE" w:rsidRPr="00F43CB0">
        <w:rPr>
          <w:rFonts w:cs="Calibri"/>
        </w:rPr>
        <w:t>a</w:t>
      </w:r>
      <w:r w:rsidRPr="00F43CB0">
        <w:rPr>
          <w:rFonts w:cs="Calibri"/>
        </w:rPr>
        <w:t>pplication (i.e., a foreign entity may request that it be the recipient)</w:t>
      </w:r>
      <w:r w:rsidR="0083261C">
        <w:rPr>
          <w:rFonts w:cs="Calibri"/>
        </w:rPr>
        <w:t xml:space="preserve">.  </w:t>
      </w:r>
      <w:r w:rsidRPr="00F43CB0">
        <w:rPr>
          <w:rFonts w:cs="Calibri"/>
        </w:rPr>
        <w:t xml:space="preserve">To do so, the applicant must submit an explicit written waiver request in the </w:t>
      </w:r>
      <w:r w:rsidR="555E2A8E" w:rsidRPr="00F43CB0">
        <w:rPr>
          <w:rFonts w:cs="Calibri"/>
        </w:rPr>
        <w:t>a</w:t>
      </w:r>
      <w:r w:rsidRPr="00F43CB0">
        <w:rPr>
          <w:rFonts w:cs="Calibri"/>
        </w:rPr>
        <w:t>pplication</w:t>
      </w:r>
      <w:r w:rsidR="0083261C">
        <w:rPr>
          <w:rFonts w:cs="Calibri"/>
        </w:rPr>
        <w:t xml:space="preserve">.  </w:t>
      </w:r>
    </w:p>
    <w:p w14:paraId="5747337B" w14:textId="77777777" w:rsidR="00264DED" w:rsidRPr="00F43CB0" w:rsidRDefault="00264DED" w:rsidP="000904A1">
      <w:pPr>
        <w:rPr>
          <w:rFonts w:cs="Calibri"/>
        </w:rPr>
      </w:pPr>
    </w:p>
    <w:p w14:paraId="014C0984" w14:textId="303A7CD2" w:rsidR="00A37925" w:rsidRDefault="003F1960" w:rsidP="000904A1">
      <w:pPr>
        <w:rPr>
          <w:rFonts w:cs="Calibri"/>
        </w:rPr>
      </w:pPr>
      <w:r w:rsidRPr="004C2B2D">
        <w:rPr>
          <w:rFonts w:cs="Calibri"/>
          <w:color w:val="C00000"/>
        </w:rPr>
        <w:t xml:space="preserve">NOFO Part 2, </w:t>
      </w:r>
      <w:r w:rsidR="00500D9E" w:rsidRPr="004C2B2D">
        <w:rPr>
          <w:rFonts w:cs="Calibri"/>
          <w:i/>
          <w:color w:val="C00000"/>
        </w:rPr>
        <w:t>A</w:t>
      </w:r>
      <w:r w:rsidRPr="004C2B2D">
        <w:rPr>
          <w:rFonts w:cs="Calibri"/>
          <w:i/>
          <w:color w:val="C00000"/>
        </w:rPr>
        <w:t>pplication Content Requirements</w:t>
      </w:r>
      <w:r w:rsidR="00331914" w:rsidRPr="00D47501">
        <w:rPr>
          <w:rFonts w:cs="Calibri"/>
          <w:iCs/>
          <w:color w:val="C00000"/>
        </w:rPr>
        <w:t>,</w:t>
      </w:r>
      <w:r w:rsidRPr="00331914">
        <w:rPr>
          <w:rFonts w:cs="Calibri"/>
          <w:iCs/>
          <w:color w:val="C00000"/>
        </w:rPr>
        <w:t xml:space="preserve"> </w:t>
      </w:r>
      <w:r w:rsidR="00264DED" w:rsidRPr="00F43CB0">
        <w:rPr>
          <w:rFonts w:cs="Calibri"/>
        </w:rPr>
        <w:t>lists the information that must be included in a request to waive this requirement</w:t>
      </w:r>
      <w:r w:rsidR="0083261C">
        <w:rPr>
          <w:rFonts w:cs="Calibri"/>
        </w:rPr>
        <w:t xml:space="preserve">.  </w:t>
      </w:r>
      <w:r w:rsidR="00264DED" w:rsidRPr="00F43CB0">
        <w:rPr>
          <w:rFonts w:cs="Calibri"/>
        </w:rPr>
        <w:t>The applicant does not have the right to appeal DOE’s decision concerning a waiver request.</w:t>
      </w:r>
    </w:p>
    <w:p w14:paraId="4C8EEAC4" w14:textId="77777777" w:rsidR="005A1603" w:rsidRDefault="005A1603" w:rsidP="000904A1">
      <w:pPr>
        <w:rPr>
          <w:rFonts w:cs="Calibri"/>
          <w:b/>
        </w:rPr>
      </w:pPr>
    </w:p>
    <w:p w14:paraId="7475F831" w14:textId="6DDCD972" w:rsidR="00AB7AE7" w:rsidRPr="00596296" w:rsidRDefault="4B6CE8B4" w:rsidP="000904A1">
      <w:pPr>
        <w:rPr>
          <w:rFonts w:cs="Calibri"/>
          <w:b/>
        </w:rPr>
      </w:pPr>
      <w:r w:rsidRPr="00596296">
        <w:rPr>
          <w:rFonts w:cs="Calibri"/>
          <w:b/>
        </w:rPr>
        <w:t>Performance of Work in the United States</w:t>
      </w:r>
    </w:p>
    <w:p w14:paraId="3567D2E4" w14:textId="620C3016" w:rsidR="00AB7AE7" w:rsidRPr="00EE5E63" w:rsidRDefault="480B044F" w:rsidP="000904A1">
      <w:pPr>
        <w:rPr>
          <w:rFonts w:cs="Calibri"/>
        </w:rPr>
      </w:pPr>
      <w:r w:rsidRPr="7917BE33">
        <w:rPr>
          <w:rFonts w:cs="Calibri"/>
        </w:rPr>
        <w:t xml:space="preserve">All work for the </w:t>
      </w:r>
      <w:r w:rsidR="2891F3BD" w:rsidRPr="41246BBE">
        <w:rPr>
          <w:rFonts w:cs="Calibri"/>
        </w:rPr>
        <w:t xml:space="preserve">awards </w:t>
      </w:r>
      <w:r w:rsidR="6047A4BA" w:rsidRPr="41246BBE">
        <w:rPr>
          <w:rFonts w:cs="Calibri"/>
        </w:rPr>
        <w:t>under</w:t>
      </w:r>
      <w:r w:rsidRPr="7917BE33">
        <w:rPr>
          <w:rFonts w:cs="Calibri"/>
        </w:rPr>
        <w:t xml:space="preserve"> this NOFO must be performed in the United States</w:t>
      </w:r>
      <w:r w:rsidR="0083261C">
        <w:rPr>
          <w:rFonts w:cs="Calibri"/>
        </w:rPr>
        <w:t xml:space="preserve">.  </w:t>
      </w:r>
      <w:r w:rsidRPr="7917BE33">
        <w:rPr>
          <w:rFonts w:cs="Calibri"/>
        </w:rPr>
        <w:t xml:space="preserve">To request a waiver of this requirement, the applicant must submit an explicit waiver request in the </w:t>
      </w:r>
      <w:r w:rsidR="7410C68E" w:rsidRPr="10034BD5">
        <w:rPr>
          <w:rFonts w:cs="Calibri"/>
        </w:rPr>
        <w:t>a</w:t>
      </w:r>
      <w:r w:rsidRPr="10034BD5">
        <w:rPr>
          <w:rFonts w:cs="Calibri"/>
        </w:rPr>
        <w:t>pplication</w:t>
      </w:r>
      <w:r w:rsidR="0083261C">
        <w:rPr>
          <w:rFonts w:cs="Calibri"/>
        </w:rPr>
        <w:t xml:space="preserve">.  </w:t>
      </w:r>
      <w:r w:rsidR="4E962893" w:rsidRPr="011B9C23">
        <w:rPr>
          <w:rFonts w:cs="Calibri"/>
        </w:rPr>
        <w:t>Absent an approved waiver, such costs will</w:t>
      </w:r>
      <w:r w:rsidR="4E962893" w:rsidRPr="7CB3180E">
        <w:rPr>
          <w:rFonts w:cs="Calibri"/>
        </w:rPr>
        <w:t xml:space="preserve"> </w:t>
      </w:r>
      <w:r w:rsidR="4E962893" w:rsidRPr="00596296">
        <w:rPr>
          <w:rFonts w:cs="Calibri"/>
        </w:rPr>
        <w:t xml:space="preserve">not be </w:t>
      </w:r>
      <w:r w:rsidR="4E962893" w:rsidRPr="32A39E26">
        <w:rPr>
          <w:rFonts w:cs="Calibri"/>
        </w:rPr>
        <w:t xml:space="preserve">allowable </w:t>
      </w:r>
      <w:r w:rsidR="1D1C4541" w:rsidRPr="7B90DE34">
        <w:rPr>
          <w:rFonts w:cs="Calibri"/>
        </w:rPr>
        <w:t>under the award</w:t>
      </w:r>
      <w:r w:rsidR="0083261C">
        <w:rPr>
          <w:rFonts w:cs="Calibri"/>
        </w:rPr>
        <w:t xml:space="preserve">.  </w:t>
      </w:r>
      <w:r w:rsidR="00597404" w:rsidRPr="004C2B2D">
        <w:rPr>
          <w:rFonts w:cs="Calibri"/>
          <w:color w:val="C83000"/>
        </w:rPr>
        <w:t xml:space="preserve">NOFO Part 2, </w:t>
      </w:r>
      <w:r w:rsidR="000A476A" w:rsidRPr="004C2B2D">
        <w:rPr>
          <w:rFonts w:cs="Calibri"/>
          <w:i/>
          <w:color w:val="C83000"/>
        </w:rPr>
        <w:t>A</w:t>
      </w:r>
      <w:r w:rsidR="00597404" w:rsidRPr="004C2B2D">
        <w:rPr>
          <w:rFonts w:cs="Calibri"/>
          <w:i/>
          <w:color w:val="C83000"/>
        </w:rPr>
        <w:t>pplication Content Requirements</w:t>
      </w:r>
      <w:r w:rsidR="00331914" w:rsidRPr="00D47501">
        <w:rPr>
          <w:rFonts w:cs="Calibri"/>
          <w:iCs/>
          <w:color w:val="C83000"/>
        </w:rPr>
        <w:t>,</w:t>
      </w:r>
      <w:r w:rsidR="00597404" w:rsidRPr="00331914">
        <w:rPr>
          <w:rFonts w:cs="Calibri"/>
          <w:iCs/>
          <w:color w:val="C00000"/>
        </w:rPr>
        <w:t xml:space="preserve"> </w:t>
      </w:r>
      <w:r w:rsidRPr="7917BE33">
        <w:rPr>
          <w:rFonts w:cs="Calibri"/>
        </w:rPr>
        <w:t>lists the requirements for submission of a foreign work waiver request.</w:t>
      </w:r>
    </w:p>
    <w:p w14:paraId="35C1EE17" w14:textId="55EDF6AF" w:rsidR="7C8E06E5" w:rsidRDefault="7C8E06E5" w:rsidP="7C8E06E5">
      <w:bookmarkStart w:id="43" w:name="_Toc532990695"/>
      <w:bookmarkStart w:id="44" w:name="_Toc154068392"/>
      <w:bookmarkStart w:id="45" w:name="_Toc167328999"/>
    </w:p>
    <w:bookmarkEnd w:id="43"/>
    <w:bookmarkEnd w:id="44"/>
    <w:bookmarkEnd w:id="45"/>
    <w:p w14:paraId="3A2C8131" w14:textId="5B97C0CC" w:rsidR="3D3965BF" w:rsidRDefault="0BF87DDF">
      <w:pPr>
        <w:rPr>
          <w:rFonts w:cs="Calibri"/>
          <w:b/>
        </w:rPr>
      </w:pPr>
      <w:r w:rsidRPr="00596296">
        <w:rPr>
          <w:rFonts w:cs="Calibri"/>
          <w:b/>
        </w:rPr>
        <w:t>Ineligible Participants</w:t>
      </w:r>
    </w:p>
    <w:p w14:paraId="216B4F9C" w14:textId="04482103" w:rsidR="3D3965BF" w:rsidRDefault="6AFB62E4" w:rsidP="6ECE2DD7">
      <w:pPr>
        <w:rPr>
          <w:rFonts w:cs="Calibri"/>
        </w:rPr>
      </w:pPr>
      <w:r w:rsidRPr="00596296">
        <w:rPr>
          <w:rFonts w:cs="Calibri"/>
        </w:rPr>
        <w:t>The following entities are ineligible for participation in this NOFO as a recipient, subrecipient,</w:t>
      </w:r>
      <w:r w:rsidR="7D982570" w:rsidRPr="00596296">
        <w:rPr>
          <w:rFonts w:cs="Calibri"/>
        </w:rPr>
        <w:t xml:space="preserve"> or subcontractor.</w:t>
      </w:r>
    </w:p>
    <w:p w14:paraId="5265961B" w14:textId="59A15419" w:rsidR="60F47B66" w:rsidRPr="00596296" w:rsidRDefault="60F47B66" w:rsidP="60F47B66">
      <w:pPr>
        <w:rPr>
          <w:rFonts w:cs="Calibri"/>
        </w:rPr>
      </w:pPr>
    </w:p>
    <w:p w14:paraId="7DD227C5" w14:textId="089DB3BB" w:rsidR="1C485BB4" w:rsidRDefault="39FFD42C" w:rsidP="00BE1D4F">
      <w:pPr>
        <w:pStyle w:val="ListParagraph"/>
        <w:numPr>
          <w:ilvl w:val="0"/>
          <w:numId w:val="26"/>
        </w:numPr>
      </w:pPr>
      <w:r w:rsidRPr="0C257E6E">
        <w:t>In accordance with 2 CFR 200.</w:t>
      </w:r>
      <w:r w:rsidRPr="719ACB50">
        <w:t xml:space="preserve">214, </w:t>
      </w:r>
      <w:r w:rsidR="63DF6EDA" w:rsidRPr="6947C1E3">
        <w:t>e</w:t>
      </w:r>
      <w:r w:rsidR="7F2E9F1A" w:rsidRPr="6947C1E3">
        <w:t>ntities</w:t>
      </w:r>
      <w:r w:rsidR="7F2E9F1A">
        <w:t xml:space="preserve"> banned from doing business with the U.S</w:t>
      </w:r>
      <w:r w:rsidR="0083261C">
        <w:t xml:space="preserve">. </w:t>
      </w:r>
      <w:r w:rsidR="7F2E9F1A">
        <w:t>government such as entities debarred, suspended, or otherwise excluded from or ineligible for participating in federal programs.</w:t>
      </w:r>
    </w:p>
    <w:p w14:paraId="085F7FFA" w14:textId="3CCF91AA" w:rsidR="60F47B66" w:rsidRDefault="7D982570" w:rsidP="00BE1D4F">
      <w:pPr>
        <w:pStyle w:val="ListParagraph"/>
        <w:numPr>
          <w:ilvl w:val="0"/>
          <w:numId w:val="26"/>
        </w:numPr>
        <w:rPr>
          <w:color w:val="404040" w:themeColor="text1" w:themeTint="BF"/>
        </w:rPr>
      </w:pPr>
      <w:r>
        <w:t xml:space="preserve">Entities identified on Department of </w:t>
      </w:r>
      <w:r w:rsidR="009B267F">
        <w:t>the Treasury Office of Foreign Assets Control</w:t>
      </w:r>
      <w:r w:rsidR="00E12D76">
        <w:t>’s</w:t>
      </w:r>
      <w:r w:rsidR="009B267F">
        <w:t xml:space="preserve"> Specially Designated Nationals list are prohibited</w:t>
      </w:r>
      <w:r>
        <w:t xml:space="preserve"> from doing business with the U</w:t>
      </w:r>
      <w:r w:rsidR="00E66BDD">
        <w:t>.</w:t>
      </w:r>
      <w:r>
        <w:t>S</w:t>
      </w:r>
      <w:r w:rsidR="0083261C">
        <w:t xml:space="preserve">. </w:t>
      </w:r>
      <w:r>
        <w:t xml:space="preserve">government </w:t>
      </w:r>
      <w:r w:rsidR="00C93BCF">
        <w:t xml:space="preserve">and </w:t>
      </w:r>
      <w:r>
        <w:t>are not eligible</w:t>
      </w:r>
      <w:r w:rsidR="0083261C">
        <w:t xml:space="preserve">.  </w:t>
      </w:r>
      <w:r w:rsidRPr="000904A1">
        <w:t>See</w:t>
      </w:r>
      <w:r w:rsidRPr="000904A1">
        <w:rPr>
          <w:color w:val="404040" w:themeColor="text1" w:themeTint="BF"/>
        </w:rPr>
        <w:t xml:space="preserve"> </w:t>
      </w:r>
      <w:hyperlink r:id="rId31" w:history="1">
        <w:r w:rsidR="00B57C7E" w:rsidRPr="002D5647">
          <w:rPr>
            <w:color w:val="16A6DF"/>
            <w:u w:val="single"/>
          </w:rPr>
          <w:t>OFAC Sanctions List Service (treas.gov)</w:t>
        </w:r>
      </w:hyperlink>
      <w:r w:rsidRPr="000904A1">
        <w:t>.</w:t>
      </w:r>
    </w:p>
    <w:p w14:paraId="384A5061" w14:textId="021400D3" w:rsidR="00E50F15" w:rsidRDefault="7D982570" w:rsidP="00BE1D4F">
      <w:pPr>
        <w:pStyle w:val="ListParagraph"/>
        <w:numPr>
          <w:ilvl w:val="0"/>
          <w:numId w:val="26"/>
        </w:numPr>
      </w:pPr>
      <w:r>
        <w:t xml:space="preserve">Nonprofit organizations described in Section 501(c)(4) of the Internal Revenue Code of 1986 that engaged in lobbying </w:t>
      </w:r>
      <w:r w:rsidRPr="00C60C18">
        <w:t>activities after December 31, 1995, are not eligible to apply for funding</w:t>
      </w:r>
      <w:r w:rsidR="0083261C">
        <w:t xml:space="preserve">.  </w:t>
      </w:r>
    </w:p>
    <w:p w14:paraId="37D47D16" w14:textId="77777777" w:rsidR="000E1A46" w:rsidRDefault="000E1A46" w:rsidP="005E31C4">
      <w:pPr>
        <w:rPr>
          <w:b/>
          <w:bCs/>
        </w:rPr>
      </w:pPr>
    </w:p>
    <w:p w14:paraId="2CE4E121" w14:textId="79010973" w:rsidR="005E31C4" w:rsidRDefault="000E1A46" w:rsidP="005E31C4">
      <w:pPr>
        <w:rPr>
          <w:b/>
          <w:bCs/>
        </w:rPr>
      </w:pPr>
      <w:r>
        <w:rPr>
          <w:b/>
          <w:bCs/>
        </w:rPr>
        <w:t>E</w:t>
      </w:r>
      <w:r w:rsidR="005E31C4" w:rsidRPr="005E31C4">
        <w:rPr>
          <w:b/>
          <w:bCs/>
        </w:rPr>
        <w:t>ntity of Concern Prohibition</w:t>
      </w:r>
    </w:p>
    <w:p w14:paraId="6B5FC2C3" w14:textId="3ED80FB7" w:rsidR="004D7196" w:rsidRDefault="004D7196" w:rsidP="004D7196">
      <w:pPr>
        <w:rPr>
          <w:rFonts w:cs="Calibri"/>
        </w:rPr>
      </w:pPr>
      <w:r w:rsidRPr="00032BA5">
        <w:rPr>
          <w:rFonts w:cs="Calibri"/>
        </w:rPr>
        <w:t xml:space="preserve">Entities of Concern are prohibited from participating in projects selected under this NOFO (see </w:t>
      </w:r>
      <w:r w:rsidR="001A32E0" w:rsidRPr="00A97D84">
        <w:rPr>
          <w:rFonts w:cs="Calibri"/>
          <w:color w:val="C83000"/>
        </w:rPr>
        <w:t xml:space="preserve">NOFO Part 2, </w:t>
      </w:r>
      <w:r w:rsidR="00CA4506" w:rsidRPr="00990FC6">
        <w:rPr>
          <w:rFonts w:cs="Calibri"/>
          <w:i/>
          <w:iCs/>
          <w:color w:val="C83000"/>
        </w:rPr>
        <w:t>Eligibility</w:t>
      </w:r>
      <w:r w:rsidR="007B5718">
        <w:rPr>
          <w:rFonts w:cs="Calibri"/>
          <w:i/>
          <w:iCs/>
          <w:color w:val="C83000"/>
        </w:rPr>
        <w:t>,</w:t>
      </w:r>
      <w:r w:rsidR="00D671EA">
        <w:rPr>
          <w:rFonts w:cs="Calibri"/>
          <w:i/>
          <w:iCs/>
          <w:color w:val="C83000"/>
        </w:rPr>
        <w:t xml:space="preserve"> O</w:t>
      </w:r>
      <w:r w:rsidR="00CA4506" w:rsidRPr="00990FC6">
        <w:rPr>
          <w:rFonts w:cs="Calibri"/>
          <w:i/>
          <w:iCs/>
          <w:color w:val="C83000"/>
        </w:rPr>
        <w:t>ther</w:t>
      </w:r>
      <w:r w:rsidR="00990FC6" w:rsidRPr="00990FC6">
        <w:rPr>
          <w:rFonts w:cs="Calibri"/>
          <w:i/>
          <w:iCs/>
          <w:color w:val="C83000"/>
        </w:rPr>
        <w:t xml:space="preserve"> Eligibility Information,</w:t>
      </w:r>
      <w:r w:rsidR="00CA4506">
        <w:rPr>
          <w:rFonts w:cs="Calibri"/>
          <w:color w:val="C83000"/>
        </w:rPr>
        <w:t xml:space="preserve"> </w:t>
      </w:r>
      <w:r w:rsidRPr="00A97D84">
        <w:rPr>
          <w:rFonts w:cs="Calibri"/>
          <w:i/>
          <w:color w:val="C83000"/>
        </w:rPr>
        <w:t>Entity of Concern Prohibition</w:t>
      </w:r>
      <w:r w:rsidR="00461682" w:rsidRPr="00D47501">
        <w:rPr>
          <w:rFonts w:cs="Calibri"/>
          <w:iCs/>
          <w:color w:val="C83000"/>
        </w:rPr>
        <w:t>,</w:t>
      </w:r>
      <w:r w:rsidRPr="00461682">
        <w:rPr>
          <w:rFonts w:cs="Calibri"/>
          <w:iCs/>
        </w:rPr>
        <w:t xml:space="preserve"> </w:t>
      </w:r>
      <w:r w:rsidRPr="00032BA5">
        <w:rPr>
          <w:rFonts w:cs="Calibri"/>
        </w:rPr>
        <w:t>section for details and definitions).</w:t>
      </w:r>
    </w:p>
    <w:p w14:paraId="7A5F8B0D" w14:textId="77777777" w:rsidR="004D7196" w:rsidRPr="005E31C4" w:rsidRDefault="004D7196" w:rsidP="005E31C4">
      <w:pPr>
        <w:rPr>
          <w:b/>
          <w:bCs/>
        </w:rPr>
      </w:pPr>
    </w:p>
    <w:p w14:paraId="02CA8F07" w14:textId="6A5B4D33" w:rsidR="6ECE2DD7" w:rsidRPr="00417BB4" w:rsidRDefault="6ECE2DD7" w:rsidP="00BE1D4F">
      <w:pPr>
        <w:pStyle w:val="Heading2"/>
        <w:numPr>
          <w:ilvl w:val="0"/>
          <w:numId w:val="37"/>
        </w:numPr>
        <w:tabs>
          <w:tab w:val="clear" w:pos="270"/>
          <w:tab w:val="clear" w:pos="360"/>
          <w:tab w:val="clear" w:pos="900"/>
        </w:tabs>
      </w:pPr>
      <w:bookmarkStart w:id="46" w:name="_Toc192593982"/>
      <w:bookmarkStart w:id="47" w:name="_Toc194913257"/>
      <w:bookmarkStart w:id="48" w:name="_Toc209074649"/>
      <w:r w:rsidRPr="00417BB4">
        <w:t xml:space="preserve">Limitation </w:t>
      </w:r>
      <w:r w:rsidRPr="00045046">
        <w:t xml:space="preserve">on Number </w:t>
      </w:r>
      <w:r w:rsidR="0085463B">
        <w:t xml:space="preserve">of </w:t>
      </w:r>
      <w:r w:rsidRPr="00045046">
        <w:t>Applications Eligible for Review</w:t>
      </w:r>
      <w:bookmarkEnd w:id="46"/>
      <w:bookmarkEnd w:id="47"/>
      <w:bookmarkEnd w:id="48"/>
    </w:p>
    <w:p w14:paraId="06ECD6F6" w14:textId="60101596" w:rsidR="00EE1DED" w:rsidRPr="002B4F5D" w:rsidRDefault="00EE1DED" w:rsidP="00EE1DED">
      <w:r>
        <w:t xml:space="preserve">An entity may submit more than one </w:t>
      </w:r>
      <w:r w:rsidR="0082204D">
        <w:t>application</w:t>
      </w:r>
      <w:r>
        <w:t xml:space="preserve"> to this NOFO, provided that each application describes a unique, scientifically distinct project.</w:t>
      </w:r>
    </w:p>
    <w:p w14:paraId="6283D0BD" w14:textId="77777777" w:rsidR="527A3137" w:rsidRDefault="527A3137" w:rsidP="527A3137"/>
    <w:p w14:paraId="610911E1" w14:textId="1A2D845A" w:rsidR="00106D9D" w:rsidRPr="00106D9D" w:rsidRDefault="00106D9D" w:rsidP="00BE1D4F">
      <w:pPr>
        <w:pStyle w:val="Heading2"/>
        <w:numPr>
          <w:ilvl w:val="0"/>
          <w:numId w:val="37"/>
        </w:numPr>
      </w:pPr>
      <w:bookmarkStart w:id="49" w:name="_Toc517191916"/>
      <w:bookmarkStart w:id="50" w:name="_Toc517350964"/>
      <w:bookmarkStart w:id="51" w:name="_Toc517771544"/>
      <w:bookmarkStart w:id="52" w:name="_Toc517797763"/>
      <w:bookmarkStart w:id="53" w:name="_Toc517797843"/>
      <w:bookmarkStart w:id="54" w:name="_Toc517797921"/>
      <w:bookmarkStart w:id="55" w:name="_Toc517798036"/>
      <w:bookmarkStart w:id="56" w:name="_Toc517798261"/>
      <w:bookmarkStart w:id="57" w:name="_Toc517798337"/>
      <w:bookmarkStart w:id="58" w:name="_Toc517798902"/>
      <w:bookmarkStart w:id="59" w:name="_Toc517799152"/>
      <w:bookmarkStart w:id="60" w:name="_Toc519602158"/>
      <w:bookmarkStart w:id="61" w:name="_Toc519602230"/>
      <w:bookmarkStart w:id="62" w:name="_Toc519602318"/>
      <w:bookmarkStart w:id="63" w:name="_Toc519602484"/>
      <w:bookmarkStart w:id="64" w:name="_Toc520382593"/>
      <w:bookmarkStart w:id="65" w:name="_Toc520455591"/>
      <w:bookmarkStart w:id="66" w:name="_Toc520455761"/>
      <w:bookmarkStart w:id="67" w:name="Section_III_A"/>
      <w:bookmarkStart w:id="68" w:name="_Toc116375218"/>
      <w:bookmarkStart w:id="69" w:name="_Toc167329001"/>
      <w:bookmarkStart w:id="70" w:name="_Toc192593983"/>
      <w:bookmarkStart w:id="71" w:name="_Toc194913258"/>
      <w:bookmarkStart w:id="72" w:name="_Toc2090746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106D9D">
        <w:t>Cost Sharing</w:t>
      </w:r>
      <w:bookmarkEnd w:id="68"/>
      <w:bookmarkEnd w:id="69"/>
      <w:bookmarkEnd w:id="70"/>
      <w:bookmarkEnd w:id="71"/>
      <w:bookmarkEnd w:id="72"/>
    </w:p>
    <w:p w14:paraId="33FFD641" w14:textId="75F437AD" w:rsidR="00106D9D" w:rsidRDefault="00106D9D" w:rsidP="009E499B">
      <w:r w:rsidRPr="002B4F5D">
        <w:t xml:space="preserve">Applicants are </w:t>
      </w:r>
      <w:r w:rsidR="00CB6AB7" w:rsidRPr="00CB6AB7">
        <w:t>expected to follow through on estimated</w:t>
      </w:r>
      <w:r w:rsidRPr="002B4F5D">
        <w:t xml:space="preserve"> cost share </w:t>
      </w:r>
      <w:r w:rsidR="00CB6AB7" w:rsidRPr="00CB6AB7">
        <w:t xml:space="preserve">commitments proposed in their </w:t>
      </w:r>
      <w:r w:rsidR="4D5CB545">
        <w:t>a</w:t>
      </w:r>
      <w:r w:rsidR="00CB6AB7">
        <w:t>pplications</w:t>
      </w:r>
      <w:r w:rsidR="00CB6AB7" w:rsidRPr="00CB6AB7">
        <w:t xml:space="preserve"> if selected for </w:t>
      </w:r>
      <w:r w:rsidR="0085093C">
        <w:t xml:space="preserve">award </w:t>
      </w:r>
      <w:r w:rsidR="00CB6AB7" w:rsidRPr="00CB6AB7">
        <w:t>negotiation</w:t>
      </w:r>
      <w:r w:rsidR="0085093C">
        <w:t>s</w:t>
      </w:r>
      <w:r w:rsidR="0083261C">
        <w:t xml:space="preserve">.  </w:t>
      </w:r>
      <w:r w:rsidR="00E46D9D" w:rsidRPr="00C47A80">
        <w:t xml:space="preserve">Please refer to the </w:t>
      </w:r>
      <w:r w:rsidR="00757702" w:rsidRPr="007148CC">
        <w:rPr>
          <w:color w:val="C83000"/>
        </w:rPr>
        <w:t xml:space="preserve">NOFO </w:t>
      </w:r>
      <w:r w:rsidR="005E497A" w:rsidRPr="007148CC">
        <w:rPr>
          <w:color w:val="C83000"/>
        </w:rPr>
        <w:t>Part</w:t>
      </w:r>
      <w:r w:rsidR="00757702" w:rsidRPr="007148CC">
        <w:rPr>
          <w:color w:val="C83000"/>
        </w:rPr>
        <w:t xml:space="preserve"> </w:t>
      </w:r>
      <w:r w:rsidR="005E497A" w:rsidRPr="007148CC">
        <w:rPr>
          <w:color w:val="C83000"/>
        </w:rPr>
        <w:t>2</w:t>
      </w:r>
      <w:r w:rsidR="00502D47" w:rsidRPr="007148CC">
        <w:rPr>
          <w:color w:val="C83000"/>
        </w:rPr>
        <w:t xml:space="preserve">, </w:t>
      </w:r>
      <w:r w:rsidR="00502D47" w:rsidRPr="007148CC">
        <w:rPr>
          <w:i/>
          <w:color w:val="C83000"/>
        </w:rPr>
        <w:t>Eligibility</w:t>
      </w:r>
      <w:r w:rsidR="00A056C4" w:rsidRPr="00D47501">
        <w:rPr>
          <w:iCs/>
          <w:color w:val="C83000"/>
        </w:rPr>
        <w:t>,</w:t>
      </w:r>
      <w:r w:rsidR="005E497A" w:rsidRPr="00A056C4">
        <w:rPr>
          <w:iCs/>
          <w:color w:val="C83000"/>
        </w:rPr>
        <w:t xml:space="preserve"> </w:t>
      </w:r>
      <w:r w:rsidR="00757702" w:rsidRPr="00C47A80">
        <w:t>for more information on Cost Sharing.</w:t>
      </w:r>
    </w:p>
    <w:p w14:paraId="122923A7" w14:textId="77777777" w:rsidR="00BA45BB" w:rsidRDefault="00BA45BB" w:rsidP="009E499B"/>
    <w:p w14:paraId="78CB5C91" w14:textId="035C4342" w:rsidR="00106D9D" w:rsidRPr="002B4F5D" w:rsidRDefault="00077E74" w:rsidP="00BE1D4F">
      <w:pPr>
        <w:pStyle w:val="Heading3"/>
        <w:numPr>
          <w:ilvl w:val="0"/>
          <w:numId w:val="45"/>
        </w:numPr>
        <w:tabs>
          <w:tab w:val="num" w:pos="720"/>
        </w:tabs>
        <w:ind w:left="720"/>
      </w:pPr>
      <w:bookmarkStart w:id="73" w:name="_Toc192593984"/>
      <w:bookmarkStart w:id="74" w:name="_Toc194913259"/>
      <w:bookmarkStart w:id="75" w:name="_Toc209074651"/>
      <w:r>
        <w:t>Cost Share Requirements</w:t>
      </w:r>
      <w:bookmarkEnd w:id="73"/>
      <w:bookmarkEnd w:id="74"/>
      <w:bookmarkEnd w:id="75"/>
    </w:p>
    <w:p w14:paraId="308FCDAA" w14:textId="7F237899" w:rsidR="009475F9" w:rsidRPr="002B4F5D" w:rsidRDefault="009475F9" w:rsidP="009E499B">
      <w:pPr>
        <w:rPr>
          <w:rFonts w:eastAsia="Times New Roman" w:cs="Times New Roman"/>
        </w:rPr>
      </w:pPr>
      <w:r w:rsidRPr="002B4F5D">
        <w:rPr>
          <w:rFonts w:eastAsia="Times New Roman" w:cs="Times New Roman"/>
        </w:rPr>
        <w:t>The cost share must be at least 20% of the total project costs</w:t>
      </w:r>
      <w:r>
        <w:rPr>
          <w:rStyle w:val="FootnoteReference"/>
          <w:rFonts w:eastAsia="Times New Roman" w:cs="Times New Roman"/>
        </w:rPr>
        <w:footnoteReference w:id="5"/>
      </w:r>
      <w:r w:rsidRPr="002B4F5D">
        <w:rPr>
          <w:rFonts w:eastAsia="Times New Roman" w:cs="Times New Roman"/>
        </w:rPr>
        <w:t xml:space="preserve"> for research and development</w:t>
      </w:r>
      <w:r w:rsidR="00B37128">
        <w:rPr>
          <w:rFonts w:eastAsia="Times New Roman" w:cs="Times New Roman"/>
        </w:rPr>
        <w:t xml:space="preserve"> and demonstration projects</w:t>
      </w:r>
      <w:r w:rsidR="05CE0C6A" w:rsidRPr="4EA736DB">
        <w:rPr>
          <w:rFonts w:eastAsia="Times New Roman" w:cs="Times New Roman"/>
        </w:rPr>
        <w:t>.</w:t>
      </w:r>
      <w:r w:rsidR="00332F8F">
        <w:rPr>
          <w:rStyle w:val="FootnoteReference"/>
          <w:rFonts w:eastAsia="Times New Roman" w:cs="Times New Roman"/>
        </w:rPr>
        <w:footnoteReference w:id="6"/>
      </w:r>
    </w:p>
    <w:p w14:paraId="17D1D1B2" w14:textId="77777777" w:rsidR="009475F9" w:rsidRPr="002B4F5D" w:rsidRDefault="009475F9" w:rsidP="009E499B">
      <w:pPr>
        <w:keepNext/>
        <w:rPr>
          <w:rFonts w:eastAsia="Times New Roman" w:cs="Times New Roman"/>
        </w:rPr>
      </w:pPr>
    </w:p>
    <w:p w14:paraId="34E06C26" w14:textId="2DDB592A" w:rsidR="4195A49E" w:rsidRDefault="4195A49E" w:rsidP="145E38A1">
      <w:pPr>
        <w:ind w:right="700"/>
        <w:rPr>
          <w:rFonts w:cs="Calibri"/>
        </w:rPr>
      </w:pPr>
      <w:r w:rsidRPr="145E38A1">
        <w:rPr>
          <w:rFonts w:cs="Calibri"/>
        </w:rPr>
        <w:t>Applications that do not meet the minimum required cost share will be deemed ineligible during the initial compliance review and will not be further reviewed</w:t>
      </w:r>
      <w:r w:rsidR="0083261C">
        <w:rPr>
          <w:rFonts w:cs="Calibri"/>
        </w:rPr>
        <w:t xml:space="preserve">.  </w:t>
      </w:r>
      <w:r w:rsidR="00BA4A68" w:rsidRPr="002B4F5D">
        <w:rPr>
          <w:rFonts w:eastAsia="Times New Roman" w:cs="Times New Roman"/>
        </w:rPr>
        <w:t>The cost share must come from non-federal sources unless otherwise allowed by law.</w:t>
      </w:r>
    </w:p>
    <w:p w14:paraId="43AAF8C6" w14:textId="3C2129F0" w:rsidR="09CFDCE3" w:rsidRDefault="09CFDCE3" w:rsidP="09CFDCE3"/>
    <w:p w14:paraId="6135CAD7" w14:textId="1E0FA9AF" w:rsidR="09CFDCE3" w:rsidRDefault="6FFCD2C0">
      <w:r w:rsidRPr="442A137F">
        <w:rPr>
          <w:rFonts w:cs="Calibri"/>
        </w:rPr>
        <w:t>The cost share percentage is calculated by dividing the cost share by the total allowable project costs for the award where the total allowable project costs include government share (including FFRDC costs if applicable) and cost share</w:t>
      </w:r>
      <w:r w:rsidR="0083261C">
        <w:rPr>
          <w:rFonts w:cs="Calibri"/>
        </w:rPr>
        <w:t xml:space="preserve">.  </w:t>
      </w:r>
      <w:r>
        <w:t xml:space="preserve">To help applicants calculate proper cost share amounts, DOE has included a cost share information sheet and sample cost share calculation </w:t>
      </w:r>
      <w:r w:rsidR="00235209">
        <w:t>in</w:t>
      </w:r>
      <w:r>
        <w:t xml:space="preserve"> </w:t>
      </w:r>
      <w:r w:rsidR="78FC9EE1">
        <w:t xml:space="preserve">the </w:t>
      </w:r>
      <w:r w:rsidR="78FC9EE1" w:rsidRPr="00A54869">
        <w:rPr>
          <w:color w:val="C83000"/>
        </w:rPr>
        <w:t xml:space="preserve">NOFO </w:t>
      </w:r>
      <w:r w:rsidR="4FCCD2A0" w:rsidRPr="00A54869">
        <w:rPr>
          <w:color w:val="C83000"/>
        </w:rPr>
        <w:t>Part</w:t>
      </w:r>
      <w:r w:rsidR="35347984" w:rsidRPr="00A54869">
        <w:rPr>
          <w:color w:val="C83000"/>
        </w:rPr>
        <w:t xml:space="preserve"> 2</w:t>
      </w:r>
      <w:r w:rsidR="00990AA3" w:rsidRPr="00A54869">
        <w:rPr>
          <w:color w:val="C83000"/>
        </w:rPr>
        <w:t xml:space="preserve">, </w:t>
      </w:r>
      <w:r w:rsidR="00E64184" w:rsidRPr="00E64184">
        <w:rPr>
          <w:i/>
          <w:iCs/>
          <w:color w:val="C83000"/>
        </w:rPr>
        <w:t xml:space="preserve">Eligibility—Cost Sharing, </w:t>
      </w:r>
      <w:r w:rsidR="003D4A9B" w:rsidRPr="00E64184">
        <w:rPr>
          <w:i/>
          <w:color w:val="C83000"/>
        </w:rPr>
        <w:t>C</w:t>
      </w:r>
      <w:r w:rsidR="003D4A9B" w:rsidRPr="00A54869">
        <w:rPr>
          <w:i/>
          <w:color w:val="C83000"/>
        </w:rPr>
        <w:t>ost Share Calculation Examples</w:t>
      </w:r>
      <w:r w:rsidR="003D4A9B">
        <w:t>.</w:t>
      </w:r>
    </w:p>
    <w:p w14:paraId="75EBBE85" w14:textId="77777777" w:rsidR="004470FA" w:rsidRPr="00CC432A" w:rsidRDefault="004470FA" w:rsidP="00CD18BE">
      <w:bookmarkStart w:id="76" w:name="_Toc519602327"/>
      <w:bookmarkStart w:id="77" w:name="_Toc167329003"/>
    </w:p>
    <w:p w14:paraId="2C150A60" w14:textId="26C54E4F" w:rsidR="001F1DFD" w:rsidRPr="00A800B7" w:rsidRDefault="001F1DFD" w:rsidP="00985570">
      <w:pPr>
        <w:pStyle w:val="Heading3"/>
        <w:tabs>
          <w:tab w:val="num" w:pos="720"/>
        </w:tabs>
        <w:ind w:left="720"/>
      </w:pPr>
      <w:bookmarkStart w:id="78" w:name="_Toc192593985"/>
      <w:bookmarkStart w:id="79" w:name="_Toc194913260"/>
      <w:bookmarkStart w:id="80" w:name="_Toc209074652"/>
      <w:bookmarkEnd w:id="76"/>
      <w:bookmarkEnd w:id="77"/>
      <w:r w:rsidRPr="008474A9">
        <w:t>Unallowable Cost Share Sources</w:t>
      </w:r>
      <w:r w:rsidR="00837FF9">
        <w:t xml:space="preserve">, </w:t>
      </w:r>
      <w:r w:rsidR="00397767">
        <w:t>NOFO Specific</w:t>
      </w:r>
      <w:bookmarkEnd w:id="78"/>
      <w:bookmarkEnd w:id="79"/>
      <w:bookmarkEnd w:id="80"/>
    </w:p>
    <w:p w14:paraId="3DFDCF3E" w14:textId="32D2D20B" w:rsidR="6852DE8D" w:rsidRPr="00315079" w:rsidRDefault="00BF5E22" w:rsidP="00894FB1">
      <w:pPr>
        <w:rPr>
          <w:i/>
          <w:color w:val="0000FF"/>
        </w:rPr>
      </w:pPr>
      <w:r>
        <w:t xml:space="preserve">The </w:t>
      </w:r>
      <w:r w:rsidR="005E2844">
        <w:t xml:space="preserve">unallowable cost share sources </w:t>
      </w:r>
      <w:r w:rsidR="00C16BBB">
        <w:t>identified here are specific to this anno</w:t>
      </w:r>
      <w:r w:rsidR="00C16BBB" w:rsidRPr="006E4612">
        <w:t>uncement</w:t>
      </w:r>
      <w:r w:rsidR="0083261C">
        <w:t xml:space="preserve">.  </w:t>
      </w:r>
      <w:r w:rsidR="006E5A14" w:rsidRPr="003413BA">
        <w:t xml:space="preserve">Refer to </w:t>
      </w:r>
      <w:r w:rsidR="006E5A14" w:rsidRPr="007A6325">
        <w:rPr>
          <w:color w:val="C83000"/>
        </w:rPr>
        <w:t>NOFO Part 2</w:t>
      </w:r>
      <w:r w:rsidR="006E4612" w:rsidRPr="007A6325">
        <w:rPr>
          <w:color w:val="C83000"/>
        </w:rPr>
        <w:t xml:space="preserve">, </w:t>
      </w:r>
      <w:r w:rsidR="00506E78" w:rsidRPr="007A6325">
        <w:rPr>
          <w:color w:val="C83000"/>
        </w:rPr>
        <w:t>Eligibility</w:t>
      </w:r>
      <w:r w:rsidR="00C37CCF">
        <w:rPr>
          <w:color w:val="C83000"/>
        </w:rPr>
        <w:t>—</w:t>
      </w:r>
      <w:r w:rsidR="006E4612" w:rsidRPr="007A6325">
        <w:rPr>
          <w:i/>
          <w:color w:val="C83000"/>
        </w:rPr>
        <w:t>Cost Sharing</w:t>
      </w:r>
      <w:r w:rsidR="007A6325" w:rsidRPr="007A6325">
        <w:rPr>
          <w:i/>
          <w:color w:val="C83000"/>
        </w:rPr>
        <w:t>, Unallowable Cost Share Sources</w:t>
      </w:r>
      <w:r w:rsidR="00C37CCF" w:rsidRPr="00D47501">
        <w:rPr>
          <w:iCs/>
          <w:color w:val="C83000"/>
        </w:rPr>
        <w:t>,</w:t>
      </w:r>
      <w:r w:rsidR="006E5A14" w:rsidRPr="00C37CCF">
        <w:rPr>
          <w:iCs/>
        </w:rPr>
        <w:t xml:space="preserve"> </w:t>
      </w:r>
      <w:r w:rsidR="006E5A14" w:rsidRPr="003413BA">
        <w:t xml:space="preserve">for </w:t>
      </w:r>
      <w:r w:rsidR="005E2844" w:rsidRPr="003413BA">
        <w:t>unallowable cost share sources applicable to all NOFOs</w:t>
      </w:r>
      <w:r w:rsidR="0083261C">
        <w:t xml:space="preserve">.  </w:t>
      </w:r>
    </w:p>
    <w:p w14:paraId="0AB6BA54" w14:textId="77777777" w:rsidR="00EC3365" w:rsidRDefault="00EC3365" w:rsidP="393172C5"/>
    <w:p w14:paraId="5AD188C2" w14:textId="73711B29" w:rsidR="009F5A22" w:rsidRDefault="00BA7664" w:rsidP="00BE1D4F">
      <w:pPr>
        <w:pStyle w:val="Heading2"/>
        <w:numPr>
          <w:ilvl w:val="0"/>
          <w:numId w:val="37"/>
        </w:numPr>
      </w:pPr>
      <w:bookmarkStart w:id="81" w:name="_Toc192593986"/>
      <w:bookmarkStart w:id="82" w:name="_Toc194913261"/>
      <w:bookmarkStart w:id="83" w:name="_Toc209074653"/>
      <w:r>
        <w:t>FFRDC</w:t>
      </w:r>
      <w:r w:rsidR="009F5A22" w:rsidRPr="003818EC">
        <w:t xml:space="preserve"> Eligibility Criteria</w:t>
      </w:r>
      <w:bookmarkEnd w:id="81"/>
      <w:bookmarkEnd w:id="82"/>
      <w:bookmarkEnd w:id="83"/>
    </w:p>
    <w:p w14:paraId="33785C69" w14:textId="2E543435" w:rsidR="00106D9D" w:rsidRPr="00084349" w:rsidRDefault="00106D9D" w:rsidP="00BE1D4F">
      <w:pPr>
        <w:pStyle w:val="Heading3"/>
        <w:numPr>
          <w:ilvl w:val="0"/>
          <w:numId w:val="23"/>
        </w:numPr>
      </w:pPr>
      <w:bookmarkStart w:id="84" w:name="_Toc192593987"/>
      <w:bookmarkStart w:id="85" w:name="_Toc194913262"/>
      <w:bookmarkStart w:id="86" w:name="_Toc209074654"/>
      <w:r w:rsidRPr="00084349">
        <w:t>DOE FFRDCs as the Applicant</w:t>
      </w:r>
      <w:bookmarkEnd w:id="84"/>
      <w:bookmarkEnd w:id="85"/>
      <w:bookmarkEnd w:id="86"/>
      <w:r w:rsidRPr="00084349">
        <w:t xml:space="preserve"> </w:t>
      </w:r>
    </w:p>
    <w:p w14:paraId="00F10AC0" w14:textId="4CE26D33" w:rsidR="00106D9D" w:rsidRDefault="00106D9D" w:rsidP="004C5A4C">
      <w:r w:rsidRPr="00DE5884">
        <w:t xml:space="preserve">A DOE FFRDC is eligible to apply for funding under this </w:t>
      </w:r>
      <w:r w:rsidR="00AF233E">
        <w:t>NOFO</w:t>
      </w:r>
      <w:r w:rsidR="0083261C">
        <w:t xml:space="preserve">.  </w:t>
      </w:r>
      <w:r w:rsidRPr="00DE5884">
        <w:t>If a DOE FFRDC is selected for award negotiation, the proposed work will be authorized under the DOE work authorization process and performed under the laboratory’s Management and Operating (M&amp;O) contract.</w:t>
      </w:r>
    </w:p>
    <w:p w14:paraId="3DA68C4D" w14:textId="77777777" w:rsidR="000E57E6" w:rsidRPr="00DE5884" w:rsidRDefault="000E57E6" w:rsidP="004C5A4C"/>
    <w:p w14:paraId="3A361588" w14:textId="70F27066" w:rsidR="00106D9D" w:rsidRPr="00084349" w:rsidRDefault="00106D9D" w:rsidP="00BE1D4F">
      <w:pPr>
        <w:pStyle w:val="Heading3"/>
        <w:numPr>
          <w:ilvl w:val="0"/>
          <w:numId w:val="23"/>
        </w:numPr>
      </w:pPr>
      <w:bookmarkStart w:id="87" w:name="_Toc192593988"/>
      <w:bookmarkStart w:id="88" w:name="_Toc194913263"/>
      <w:bookmarkStart w:id="89" w:name="_Toc209074655"/>
      <w:r w:rsidRPr="00084349">
        <w:t xml:space="preserve">DOE and Non-DOE FFRDCs as a </w:t>
      </w:r>
      <w:r w:rsidRPr="00084349">
        <w:rPr>
          <w:rFonts w:eastAsia="MS Gothic" w:cs="Calibri"/>
        </w:rPr>
        <w:t>Subrecipient</w:t>
      </w:r>
      <w:bookmarkEnd w:id="87"/>
      <w:bookmarkEnd w:id="88"/>
      <w:bookmarkEnd w:id="89"/>
    </w:p>
    <w:p w14:paraId="47E4DB92" w14:textId="31C838F5" w:rsidR="00106D9D" w:rsidRPr="00DE5884" w:rsidRDefault="00427FD1" w:rsidP="004C5A4C">
      <w:proofErr w:type="gramStart"/>
      <w:r>
        <w:t>As long as</w:t>
      </w:r>
      <w:proofErr w:type="gramEnd"/>
      <w:r>
        <w:t xml:space="preserve"> they have no conflict, </w:t>
      </w:r>
      <w:r w:rsidR="00106D9D" w:rsidRPr="00DE5884">
        <w:t>DOE and non-DOE FFRDCs may be proposed as</w:t>
      </w:r>
      <w:r w:rsidR="008F3EC6">
        <w:t xml:space="preserve"> </w:t>
      </w:r>
      <w:r w:rsidR="00106D9D" w:rsidRPr="00DE5884">
        <w:t>subrecipient</w:t>
      </w:r>
      <w:r w:rsidR="008F3EC6">
        <w:t>s</w:t>
      </w:r>
      <w:r w:rsidR="00106D9D" w:rsidRPr="00DE5884">
        <w:t xml:space="preserve"> on another entity’s application subject to the following guidelines</w:t>
      </w:r>
      <w:r w:rsidR="00415BF4">
        <w:t>.</w:t>
      </w:r>
    </w:p>
    <w:p w14:paraId="31C85B30" w14:textId="77777777" w:rsidR="00106D9D" w:rsidRPr="00DE5884" w:rsidRDefault="00106D9D" w:rsidP="004C5A4C"/>
    <w:p w14:paraId="6E5F1089" w14:textId="475DD776" w:rsidR="00106D9D" w:rsidRPr="00B93BD9" w:rsidRDefault="00106D9D" w:rsidP="0083007B">
      <w:pPr>
        <w:pStyle w:val="Heading4"/>
      </w:pPr>
      <w:r w:rsidRPr="00B93BD9">
        <w:t>Authorization for non-DOE FFRDCs</w:t>
      </w:r>
    </w:p>
    <w:p w14:paraId="500A3847" w14:textId="25840EE7" w:rsidR="00106D9D" w:rsidRPr="00DE5884" w:rsidRDefault="00951ACC" w:rsidP="004C5A4C">
      <w:r w:rsidRPr="00DE5884">
        <w:t>T</w:t>
      </w:r>
      <w:r w:rsidR="00106D9D" w:rsidRPr="00DE5884">
        <w:t>he federal agency sponsoring the FFRDC must authorize in writing the use of the FFRDC on the proposed project</w:t>
      </w:r>
      <w:r w:rsidR="00CF2666">
        <w:t>,</w:t>
      </w:r>
      <w:r w:rsidR="00106D9D" w:rsidRPr="00DE5884">
        <w:t xml:space="preserve"> and this authorization must be submitted with the application</w:t>
      </w:r>
      <w:r w:rsidR="0083261C">
        <w:t xml:space="preserve">.  </w:t>
      </w:r>
      <w:r w:rsidR="00106D9D" w:rsidRPr="00DE5884">
        <w:t>The use of a FFRDC must be consistent with its authority under its award.</w:t>
      </w:r>
    </w:p>
    <w:p w14:paraId="331DD3D6" w14:textId="4123B50E" w:rsidR="00B67AC7" w:rsidRDefault="00B67AC7">
      <w:pPr>
        <w:spacing w:after="160" w:line="259" w:lineRule="auto"/>
        <w:contextualSpacing w:val="0"/>
      </w:pPr>
      <w:r>
        <w:br w:type="page"/>
      </w:r>
    </w:p>
    <w:p w14:paraId="7D4CD3B4" w14:textId="25D7C79E" w:rsidR="00106D9D" w:rsidRPr="00D47501" w:rsidRDefault="00106D9D" w:rsidP="004C5A4C">
      <w:pPr>
        <w:rPr>
          <w:rFonts w:ascii="Arial" w:eastAsia="Times New Roman" w:hAnsi="Arial"/>
          <w:b/>
          <w:i/>
          <w:color w:val="085A9B"/>
          <w:sz w:val="24"/>
          <w:szCs w:val="24"/>
        </w:rPr>
      </w:pPr>
      <w:r w:rsidRPr="00D47501">
        <w:rPr>
          <w:rFonts w:ascii="Arial" w:eastAsia="Times New Roman" w:hAnsi="Arial"/>
          <w:b/>
          <w:i/>
          <w:color w:val="085A9B"/>
          <w:sz w:val="24"/>
          <w:szCs w:val="24"/>
        </w:rPr>
        <w:lastRenderedPageBreak/>
        <w:t>Funding, Cost Share, and Subaward with FFRDCs</w:t>
      </w:r>
    </w:p>
    <w:p w14:paraId="6F3327E4" w14:textId="79CDB985" w:rsidR="00106D9D" w:rsidRPr="00DE5884" w:rsidRDefault="00106D9D" w:rsidP="004C5A4C">
      <w:r w:rsidRPr="00DE5884">
        <w:t>The value of and funding for the FFRDC portion of the work will not normally be included in the award</w:t>
      </w:r>
      <w:r w:rsidR="0083261C">
        <w:t xml:space="preserve">.  </w:t>
      </w:r>
      <w:r w:rsidRPr="00DE5884">
        <w:t xml:space="preserve">DOE FFRDCs participating as a subrecipient on a project will be funded directly through the DOE </w:t>
      </w:r>
      <w:r w:rsidR="00DE58EE">
        <w:t>W</w:t>
      </w:r>
      <w:r w:rsidRPr="00DE5884">
        <w:t xml:space="preserve">ork </w:t>
      </w:r>
      <w:r w:rsidR="00DE58EE">
        <w:t>Authorization</w:t>
      </w:r>
      <w:r w:rsidRPr="00DE5884">
        <w:t xml:space="preserve"> process</w:t>
      </w:r>
      <w:r w:rsidR="00DE58EE">
        <w:t xml:space="preserve"> in accordance with DOE O 412.1A</w:t>
      </w:r>
      <w:r w:rsidR="0083261C">
        <w:t xml:space="preserve">.  </w:t>
      </w:r>
      <w:r w:rsidRPr="00DE5884">
        <w:t>Non-DOE FFRDCs participating as a subrecipient will be funded through an interagency agreement with the sponsoring agency</w:t>
      </w:r>
      <w:r w:rsidR="0083261C">
        <w:t xml:space="preserve">.  </w:t>
      </w:r>
      <w:r w:rsidRPr="00DE5884">
        <w:t xml:space="preserve"> </w:t>
      </w:r>
    </w:p>
    <w:p w14:paraId="188E55A9" w14:textId="77777777" w:rsidR="00106D9D" w:rsidRPr="00DE5884" w:rsidRDefault="00106D9D" w:rsidP="004C5A4C"/>
    <w:p w14:paraId="2778E360" w14:textId="77777777" w:rsidR="00106D9D" w:rsidRPr="00DE5884" w:rsidRDefault="00106D9D" w:rsidP="004C5A4C">
      <w:r w:rsidRPr="00DE5884">
        <w:t>Although the FFRDC portion of the work is excluded from the award, the applicant’s cost share requirement will be based on the total cost of the project, including the applicant’s, the subrecipient’s, and the FFRDC’s portions of the project.</w:t>
      </w:r>
    </w:p>
    <w:p w14:paraId="63B7AF71" w14:textId="77777777" w:rsidR="00106D9D" w:rsidRPr="00DE5884" w:rsidRDefault="00106D9D" w:rsidP="004C5A4C"/>
    <w:p w14:paraId="18D26C87" w14:textId="645323BE" w:rsidR="00106D9D" w:rsidRPr="00DE5884" w:rsidRDefault="00E56C83" w:rsidP="004C5A4C">
      <w:r>
        <w:t>A</w:t>
      </w:r>
      <w:r w:rsidR="00106D9D" w:rsidRPr="00DE5884">
        <w:t xml:space="preserve">ll </w:t>
      </w:r>
      <w:r w:rsidR="009A4239">
        <w:t xml:space="preserve">DOE </w:t>
      </w:r>
      <w:r w:rsidR="00106D9D" w:rsidRPr="00DE5884">
        <w:t>FFRDCs are required to enter into a Cooperative Research and Development Agreement</w:t>
      </w:r>
      <w:r w:rsidR="00106D9D" w:rsidRPr="00DE5884">
        <w:rPr>
          <w:vertAlign w:val="superscript"/>
        </w:rPr>
        <w:footnoteReference w:id="7"/>
      </w:r>
      <w:r w:rsidR="00106D9D" w:rsidRPr="00DE5884">
        <w:t xml:space="preserve"> (CRADA) or, </w:t>
      </w:r>
      <w:r w:rsidR="00106D9D" w:rsidRPr="00F15AF7">
        <w:t xml:space="preserve">if the role of the DOE FFRDC is limited to technical assistance and intellectual property is not anticipated to be generated from the DOE FFRDC’s work, a </w:t>
      </w:r>
      <w:r w:rsidR="00106D9D" w:rsidRPr="00446F43">
        <w:t>Technical Assistance Agreement (TAA), with at least the recipient</w:t>
      </w:r>
      <w:r w:rsidR="0083261C">
        <w:t xml:space="preserve">.  </w:t>
      </w:r>
      <w:r w:rsidR="0086073D" w:rsidRPr="00D340ED">
        <w:t xml:space="preserve">A fully executed CRADA or TAA must be in place or be compliant with a Master Scope of Work process prior to the </w:t>
      </w:r>
      <w:r w:rsidR="0022734D" w:rsidRPr="00D340ED">
        <w:t xml:space="preserve">FFRDC </w:t>
      </w:r>
      <w:r w:rsidR="0086073D" w:rsidRPr="00D340ED">
        <w:t>starting work directly allocable to the F</w:t>
      </w:r>
      <w:r w:rsidR="00131C22">
        <w:t xml:space="preserve">inancial </w:t>
      </w:r>
      <w:r w:rsidR="0086073D" w:rsidRPr="00D340ED">
        <w:t>A</w:t>
      </w:r>
      <w:r w:rsidR="00131C22">
        <w:t>ssistance</w:t>
      </w:r>
      <w:r w:rsidR="0086073D" w:rsidRPr="00D340ED">
        <w:t xml:space="preserve"> award.</w:t>
      </w:r>
    </w:p>
    <w:p w14:paraId="5B9A2ECA" w14:textId="77777777" w:rsidR="00106D9D" w:rsidRPr="00DE5884" w:rsidRDefault="00106D9D" w:rsidP="004C5A4C"/>
    <w:p w14:paraId="4501DA9E" w14:textId="289D9997" w:rsidR="00106D9D" w:rsidRPr="00DE5884" w:rsidRDefault="00991639" w:rsidP="004C5A4C">
      <w:r>
        <w:t>A</w:t>
      </w:r>
      <w:r w:rsidR="00106D9D" w:rsidRPr="00DE5884">
        <w:t xml:space="preserve"> CRADA is used to ensure accountability for project work and provide the appropriate management of IP, e.g., data protection and background IP</w:t>
      </w:r>
      <w:r w:rsidR="0083261C">
        <w:t xml:space="preserve">.  </w:t>
      </w:r>
      <w:proofErr w:type="gramStart"/>
      <w:r w:rsidR="005D0F6D">
        <w:t>A Data</w:t>
      </w:r>
      <w:proofErr w:type="gramEnd"/>
      <w:r w:rsidR="005D0F6D">
        <w:t xml:space="preserve"> Management Plan is not suited for this purpose</w:t>
      </w:r>
      <w:r w:rsidR="0083261C">
        <w:t xml:space="preserve">.  </w:t>
      </w:r>
    </w:p>
    <w:p w14:paraId="059B3F86" w14:textId="77777777" w:rsidR="00106D9D" w:rsidRPr="00DE5884" w:rsidRDefault="00106D9D" w:rsidP="00F003CA"/>
    <w:p w14:paraId="2C8E143B" w14:textId="19BE3726" w:rsidR="00106D9D" w:rsidRPr="00D47501" w:rsidRDefault="00106D9D" w:rsidP="0088064B">
      <w:pPr>
        <w:rPr>
          <w:color w:val="085A9B"/>
        </w:rPr>
      </w:pPr>
      <w:r w:rsidRPr="00D47501">
        <w:rPr>
          <w:rFonts w:ascii="Arial" w:eastAsia="Times New Roman" w:hAnsi="Arial"/>
          <w:b/>
          <w:i/>
          <w:color w:val="085A9B"/>
          <w:sz w:val="24"/>
          <w:szCs w:val="24"/>
        </w:rPr>
        <w:t>Limit on FFRDC Effort</w:t>
      </w:r>
    </w:p>
    <w:p w14:paraId="7609362D" w14:textId="77777777" w:rsidR="00106D9D" w:rsidRDefault="00106D9D" w:rsidP="0088064B">
      <w:r w:rsidRPr="00DE5884">
        <w:t>The scope of work to be performed by the FFRDC should not be more significant than the scope of work to be performed by the applicant.</w:t>
      </w:r>
    </w:p>
    <w:p w14:paraId="42AA9FFD" w14:textId="77777777" w:rsidR="00632A6E" w:rsidRDefault="00632A6E" w:rsidP="00F003CA"/>
    <w:p w14:paraId="435B2234" w14:textId="4119F7CB" w:rsidR="003818EC" w:rsidRDefault="00AF522E" w:rsidP="00CD18BE">
      <w:pPr>
        <w:pStyle w:val="Heading1"/>
        <w:rPr>
          <w:w w:val="95"/>
        </w:rPr>
      </w:pPr>
      <w:bookmarkStart w:id="90" w:name="_Toc192593989"/>
      <w:bookmarkStart w:id="91" w:name="_Toc194913264"/>
      <w:bookmarkStart w:id="92" w:name="_Toc209074656"/>
      <w:bookmarkStart w:id="93" w:name="PROGRAM_DESCRIPTION"/>
      <w:r>
        <w:t>III</w:t>
      </w:r>
      <w:proofErr w:type="gramStart"/>
      <w:r w:rsidR="0083261C">
        <w:t xml:space="preserve">.  </w:t>
      </w:r>
      <w:r w:rsidR="005703F1" w:rsidRPr="00AF522E">
        <w:t>Program</w:t>
      </w:r>
      <w:proofErr w:type="gramEnd"/>
      <w:r w:rsidR="005703F1" w:rsidRPr="00AF522E">
        <w:t xml:space="preserve"> </w:t>
      </w:r>
      <w:r w:rsidR="005703F1" w:rsidRPr="003818EC">
        <w:rPr>
          <w:w w:val="95"/>
        </w:rPr>
        <w:t>Description</w:t>
      </w:r>
      <w:bookmarkEnd w:id="90"/>
      <w:bookmarkEnd w:id="91"/>
      <w:bookmarkEnd w:id="92"/>
    </w:p>
    <w:p w14:paraId="6A925980" w14:textId="77777777" w:rsidR="008B10CE" w:rsidRPr="008B10CE" w:rsidRDefault="008B10CE" w:rsidP="008B10CE">
      <w:bookmarkStart w:id="94" w:name="Purpose"/>
      <w:bookmarkStart w:id="95" w:name="Background"/>
      <w:bookmarkStart w:id="96" w:name="_Background_and_Context"/>
      <w:bookmarkEnd w:id="93"/>
      <w:bookmarkEnd w:id="94"/>
      <w:bookmarkEnd w:id="95"/>
      <w:bookmarkEnd w:id="96"/>
    </w:p>
    <w:p w14:paraId="275DFE3E" w14:textId="38EF8DD1" w:rsidR="000B2AAC" w:rsidRPr="00665480" w:rsidRDefault="000B2AAC" w:rsidP="00894FB1">
      <w:pPr>
        <w:pStyle w:val="Heading2"/>
        <w:numPr>
          <w:ilvl w:val="0"/>
          <w:numId w:val="93"/>
        </w:numPr>
        <w:tabs>
          <w:tab w:val="clear" w:pos="270"/>
          <w:tab w:val="clear" w:pos="360"/>
          <w:tab w:val="clear" w:pos="900"/>
        </w:tabs>
      </w:pPr>
      <w:bookmarkStart w:id="97" w:name="_Toc167328976"/>
      <w:bookmarkStart w:id="98" w:name="_Toc192593991"/>
      <w:bookmarkStart w:id="99" w:name="_Toc194913265"/>
      <w:bookmarkStart w:id="100" w:name="_Toc209074657"/>
      <w:r w:rsidRPr="00665480">
        <w:t>Program Purpose</w:t>
      </w:r>
      <w:bookmarkEnd w:id="97"/>
      <w:bookmarkEnd w:id="98"/>
      <w:bookmarkEnd w:id="99"/>
      <w:bookmarkEnd w:id="100"/>
    </w:p>
    <w:p w14:paraId="42E5184E" w14:textId="77777777" w:rsidR="00420279" w:rsidRDefault="00420279" w:rsidP="00393844"/>
    <w:p w14:paraId="218467EC" w14:textId="7CB77A43" w:rsidR="00420279" w:rsidRDefault="00420279" w:rsidP="00420279">
      <w:pPr>
        <w:rPr>
          <w:color w:val="111111"/>
        </w:rPr>
      </w:pPr>
      <w:r w:rsidRPr="55110764">
        <w:rPr>
          <w:color w:val="111111"/>
        </w:rPr>
        <w:t xml:space="preserve">The field test activities to be funded through this Notice of Funding Opportunity (NOFO) seek to advance </w:t>
      </w:r>
      <w:r w:rsidR="00696279">
        <w:rPr>
          <w:color w:val="111111"/>
        </w:rPr>
        <w:t>DOE’s</w:t>
      </w:r>
      <w:r w:rsidRPr="55110764">
        <w:rPr>
          <w:color w:val="111111"/>
        </w:rPr>
        <w:t xml:space="preserve"> goals and commitment to pushing the frontiers of science and engineering, </w:t>
      </w:r>
      <w:r w:rsidR="004F5428">
        <w:rPr>
          <w:color w:val="111111"/>
        </w:rPr>
        <w:t>advanc</w:t>
      </w:r>
      <w:r w:rsidR="00C67093">
        <w:rPr>
          <w:color w:val="111111"/>
        </w:rPr>
        <w:t>ing</w:t>
      </w:r>
      <w:r w:rsidR="004F5428">
        <w:rPr>
          <w:color w:val="111111"/>
        </w:rPr>
        <w:t xml:space="preserve"> energy addition, and unleash</w:t>
      </w:r>
      <w:r w:rsidR="00C67093">
        <w:rPr>
          <w:color w:val="111111"/>
        </w:rPr>
        <w:t>ing</w:t>
      </w:r>
      <w:r w:rsidR="004F5428">
        <w:rPr>
          <w:color w:val="111111"/>
        </w:rPr>
        <w:t xml:space="preserve"> American energy innovation</w:t>
      </w:r>
      <w:r w:rsidR="0083261C">
        <w:rPr>
          <w:color w:val="111111"/>
        </w:rPr>
        <w:t xml:space="preserve">.  </w:t>
      </w:r>
    </w:p>
    <w:p w14:paraId="6F937C6F" w14:textId="77777777" w:rsidR="00420279" w:rsidRPr="00260AFA" w:rsidRDefault="00420279" w:rsidP="00420279">
      <w:pPr>
        <w:rPr>
          <w:color w:val="111111"/>
        </w:rPr>
      </w:pPr>
    </w:p>
    <w:p w14:paraId="081994E8" w14:textId="43E6A036" w:rsidR="00420279" w:rsidRPr="00607303" w:rsidRDefault="00420279" w:rsidP="00420279">
      <w:pPr>
        <w:rPr>
          <w:color w:val="111111"/>
        </w:rPr>
      </w:pPr>
      <w:r w:rsidRPr="00607303">
        <w:rPr>
          <w:color w:val="111111"/>
        </w:rPr>
        <w:t>Geothermal resources can be found nationwide and represent vast domestic energy potential; however, only a fraction of this potential has been realized due to technical and non-technical barriers that constrain industry growth</w:t>
      </w:r>
      <w:r w:rsidR="0083261C">
        <w:rPr>
          <w:color w:val="111111"/>
        </w:rPr>
        <w:t xml:space="preserve">.  </w:t>
      </w:r>
    </w:p>
    <w:p w14:paraId="58722F05" w14:textId="77777777" w:rsidR="00420279" w:rsidRPr="00607303" w:rsidRDefault="00420279" w:rsidP="00420279">
      <w:pPr>
        <w:rPr>
          <w:color w:val="111111"/>
        </w:rPr>
      </w:pPr>
    </w:p>
    <w:p w14:paraId="2F82A923" w14:textId="79273D87" w:rsidR="00420279" w:rsidRDefault="00420279" w:rsidP="00420279">
      <w:pPr>
        <w:rPr>
          <w:color w:val="111111"/>
        </w:rPr>
      </w:pPr>
      <w:r w:rsidRPr="74CD068D">
        <w:rPr>
          <w:color w:val="111111"/>
        </w:rPr>
        <w:t>The U.S</w:t>
      </w:r>
      <w:r w:rsidR="0083261C">
        <w:rPr>
          <w:color w:val="111111"/>
        </w:rPr>
        <w:t xml:space="preserve">. </w:t>
      </w:r>
      <w:r w:rsidRPr="74CD068D">
        <w:rPr>
          <w:color w:val="111111"/>
        </w:rPr>
        <w:t xml:space="preserve">Department of Energy’s (DOE) </w:t>
      </w:r>
      <w:r w:rsidR="00A46B88">
        <w:rPr>
          <w:color w:val="111111"/>
        </w:rPr>
        <w:t xml:space="preserve">Office of </w:t>
      </w:r>
      <w:r w:rsidRPr="74CD068D">
        <w:rPr>
          <w:color w:val="111111"/>
        </w:rPr>
        <w:t>Geothermal (</w:t>
      </w:r>
      <w:r w:rsidR="00A46B88">
        <w:rPr>
          <w:color w:val="111111"/>
        </w:rPr>
        <w:t>OG</w:t>
      </w:r>
      <w:r w:rsidRPr="74CD068D">
        <w:rPr>
          <w:color w:val="111111"/>
        </w:rPr>
        <w:t xml:space="preserve">) 2019 </w:t>
      </w:r>
      <w:proofErr w:type="spellStart"/>
      <w:r w:rsidRPr="00697CAC">
        <w:rPr>
          <w:i/>
          <w:iCs/>
          <w:color w:val="111111"/>
        </w:rPr>
        <w:t>GeoVision</w:t>
      </w:r>
      <w:proofErr w:type="spellEnd"/>
      <w:r w:rsidRPr="74CD068D">
        <w:rPr>
          <w:color w:val="111111"/>
        </w:rPr>
        <w:t xml:space="preserve"> </w:t>
      </w:r>
      <w:r w:rsidR="002E406B">
        <w:rPr>
          <w:color w:val="111111"/>
        </w:rPr>
        <w:t>and subsequent analyses</w:t>
      </w:r>
      <w:r w:rsidRPr="74CD068D">
        <w:rPr>
          <w:color w:val="111111"/>
        </w:rPr>
        <w:t xml:space="preserve"> </w:t>
      </w:r>
      <w:r w:rsidR="00A03956">
        <w:rPr>
          <w:color w:val="111111"/>
        </w:rPr>
        <w:t>demonstrate</w:t>
      </w:r>
      <w:r w:rsidRPr="74CD068D">
        <w:rPr>
          <w:color w:val="111111"/>
        </w:rPr>
        <w:t xml:space="preserve"> that</w:t>
      </w:r>
      <w:r w:rsidR="00A65850">
        <w:rPr>
          <w:color w:val="111111"/>
        </w:rPr>
        <w:t>,</w:t>
      </w:r>
      <w:r w:rsidRPr="74CD068D">
        <w:rPr>
          <w:color w:val="111111"/>
        </w:rPr>
        <w:t xml:space="preserve"> with aggressive technology improvements, geothermal power generation could provide </w:t>
      </w:r>
      <w:r w:rsidR="007A0F11">
        <w:rPr>
          <w:color w:val="111111"/>
        </w:rPr>
        <w:t>300</w:t>
      </w:r>
      <w:r w:rsidRPr="74CD068D">
        <w:rPr>
          <w:color w:val="111111"/>
        </w:rPr>
        <w:t xml:space="preserve"> gigawatts-electric (</w:t>
      </w:r>
      <w:proofErr w:type="spellStart"/>
      <w:r w:rsidRPr="74CD068D">
        <w:rPr>
          <w:color w:val="111111"/>
        </w:rPr>
        <w:t>GWe</w:t>
      </w:r>
      <w:proofErr w:type="spellEnd"/>
      <w:r w:rsidRPr="74CD068D">
        <w:rPr>
          <w:color w:val="111111"/>
        </w:rPr>
        <w:t xml:space="preserve">) </w:t>
      </w:r>
      <w:r w:rsidR="006B1BD1">
        <w:rPr>
          <w:color w:val="111111"/>
        </w:rPr>
        <w:t xml:space="preserve">or more of </w:t>
      </w:r>
      <w:r w:rsidRPr="74CD068D">
        <w:rPr>
          <w:color w:val="111111"/>
        </w:rPr>
        <w:t>firm, flexible power to the U.S</w:t>
      </w:r>
      <w:r w:rsidR="0083261C">
        <w:rPr>
          <w:color w:val="111111"/>
        </w:rPr>
        <w:t xml:space="preserve">. </w:t>
      </w:r>
      <w:r w:rsidRPr="74CD068D">
        <w:rPr>
          <w:color w:val="111111"/>
        </w:rPr>
        <w:t>grid by 2050</w:t>
      </w:r>
      <w:r w:rsidR="0083261C">
        <w:rPr>
          <w:color w:val="111111"/>
        </w:rPr>
        <w:t xml:space="preserve">.  </w:t>
      </w:r>
    </w:p>
    <w:p w14:paraId="429F60C8" w14:textId="77777777" w:rsidR="00420279" w:rsidRDefault="00420279" w:rsidP="00420279">
      <w:pPr>
        <w:rPr>
          <w:color w:val="111111"/>
        </w:rPr>
      </w:pPr>
    </w:p>
    <w:p w14:paraId="7750B3EA" w14:textId="7EEC5C12" w:rsidR="00420279" w:rsidRPr="00607303" w:rsidRDefault="009F1B24" w:rsidP="00420279">
      <w:pPr>
        <w:rPr>
          <w:color w:val="111111"/>
        </w:rPr>
      </w:pPr>
      <w:r>
        <w:rPr>
          <w:color w:val="111111"/>
        </w:rPr>
        <w:t>Th</w:t>
      </w:r>
      <w:r w:rsidR="00FE1A8E">
        <w:rPr>
          <w:color w:val="111111"/>
        </w:rPr>
        <w:t xml:space="preserve">e Topics in this NOFO </w:t>
      </w:r>
      <w:r w:rsidR="009521E1">
        <w:rPr>
          <w:color w:val="111111"/>
        </w:rPr>
        <w:t>cover several</w:t>
      </w:r>
      <w:r w:rsidR="00F566F1">
        <w:rPr>
          <w:color w:val="111111"/>
        </w:rPr>
        <w:t xml:space="preserve"> </w:t>
      </w:r>
      <w:r w:rsidR="00B22396">
        <w:rPr>
          <w:color w:val="111111"/>
        </w:rPr>
        <w:t>n</w:t>
      </w:r>
      <w:r w:rsidR="00F566F1">
        <w:rPr>
          <w:color w:val="111111"/>
        </w:rPr>
        <w:t>ext</w:t>
      </w:r>
      <w:r w:rsidR="00F93355">
        <w:rPr>
          <w:color w:val="111111"/>
        </w:rPr>
        <w:t>-</w:t>
      </w:r>
      <w:r w:rsidR="00B22396">
        <w:rPr>
          <w:color w:val="111111"/>
        </w:rPr>
        <w:t>g</w:t>
      </w:r>
      <w:r w:rsidR="00F566F1">
        <w:rPr>
          <w:color w:val="111111"/>
        </w:rPr>
        <w:t xml:space="preserve">eneration </w:t>
      </w:r>
      <w:r w:rsidR="00643CFB">
        <w:rPr>
          <w:color w:val="111111"/>
        </w:rPr>
        <w:t xml:space="preserve">approaches to geothermal </w:t>
      </w:r>
      <w:r w:rsidR="004A48DD">
        <w:rPr>
          <w:color w:val="111111"/>
        </w:rPr>
        <w:t xml:space="preserve">development as well as a </w:t>
      </w:r>
      <w:r w:rsidR="005C78C4">
        <w:rPr>
          <w:color w:val="111111"/>
        </w:rPr>
        <w:t>single T</w:t>
      </w:r>
      <w:r w:rsidR="00583091">
        <w:rPr>
          <w:color w:val="111111"/>
        </w:rPr>
        <w:t>opic directed at</w:t>
      </w:r>
      <w:r w:rsidR="005C78C4">
        <w:rPr>
          <w:color w:val="111111"/>
        </w:rPr>
        <w:t xml:space="preserve"> </w:t>
      </w:r>
      <w:r w:rsidR="00F57D7C">
        <w:rPr>
          <w:color w:val="111111"/>
        </w:rPr>
        <w:t>drilling</w:t>
      </w:r>
      <w:r w:rsidR="005C78C4">
        <w:rPr>
          <w:color w:val="111111"/>
        </w:rPr>
        <w:t xml:space="preserve"> related</w:t>
      </w:r>
      <w:r w:rsidR="005C78C4" w:rsidRPr="513FFACA">
        <w:rPr>
          <w:color w:val="111111"/>
        </w:rPr>
        <w:t xml:space="preserve"> </w:t>
      </w:r>
      <w:r w:rsidR="7473138D" w:rsidRPr="513FFACA">
        <w:rPr>
          <w:color w:val="111111"/>
        </w:rPr>
        <w:t>to</w:t>
      </w:r>
      <w:r w:rsidR="005C78C4">
        <w:rPr>
          <w:color w:val="111111"/>
        </w:rPr>
        <w:t xml:space="preserve"> exploration</w:t>
      </w:r>
      <w:r w:rsidR="00A14B76">
        <w:rPr>
          <w:color w:val="111111"/>
        </w:rPr>
        <w:t xml:space="preserve">, </w:t>
      </w:r>
      <w:r w:rsidR="00F5439D">
        <w:rPr>
          <w:color w:val="111111"/>
        </w:rPr>
        <w:t>characterization</w:t>
      </w:r>
      <w:r w:rsidR="007E1819">
        <w:rPr>
          <w:color w:val="111111"/>
        </w:rPr>
        <w:t>,</w:t>
      </w:r>
      <w:r w:rsidR="00F5439D">
        <w:rPr>
          <w:color w:val="111111"/>
        </w:rPr>
        <w:t xml:space="preserve"> and confirmation</w:t>
      </w:r>
      <w:r w:rsidR="005C78C4">
        <w:rPr>
          <w:color w:val="111111"/>
        </w:rPr>
        <w:t xml:space="preserve"> activities </w:t>
      </w:r>
      <w:r w:rsidR="009B641C">
        <w:rPr>
          <w:color w:val="111111"/>
        </w:rPr>
        <w:lastRenderedPageBreak/>
        <w:t xml:space="preserve">that </w:t>
      </w:r>
      <w:r w:rsidR="0041595E">
        <w:rPr>
          <w:color w:val="111111"/>
        </w:rPr>
        <w:t xml:space="preserve">will gather data to </w:t>
      </w:r>
      <w:r w:rsidR="009B641C">
        <w:rPr>
          <w:color w:val="111111"/>
        </w:rPr>
        <w:t xml:space="preserve">support both </w:t>
      </w:r>
      <w:r w:rsidR="00F5439D">
        <w:rPr>
          <w:color w:val="111111"/>
        </w:rPr>
        <w:t>next</w:t>
      </w:r>
      <w:r w:rsidR="00CC10B7">
        <w:rPr>
          <w:color w:val="111111"/>
        </w:rPr>
        <w:t>-</w:t>
      </w:r>
      <w:r w:rsidR="00F5439D">
        <w:rPr>
          <w:color w:val="111111"/>
        </w:rPr>
        <w:t>gen</w:t>
      </w:r>
      <w:r w:rsidR="007E1819">
        <w:rPr>
          <w:color w:val="111111"/>
        </w:rPr>
        <w:t>eration and conventional hydrothermal</w:t>
      </w:r>
      <w:r w:rsidR="002F0A6E">
        <w:rPr>
          <w:color w:val="111111"/>
        </w:rPr>
        <w:t xml:space="preserve"> </w:t>
      </w:r>
      <w:r w:rsidR="005C5023">
        <w:rPr>
          <w:color w:val="111111"/>
        </w:rPr>
        <w:t>resource</w:t>
      </w:r>
      <w:r w:rsidR="00E84CE9">
        <w:rPr>
          <w:color w:val="111111"/>
        </w:rPr>
        <w:t xml:space="preserve"> development for</w:t>
      </w:r>
      <w:r w:rsidR="003418AC">
        <w:rPr>
          <w:color w:val="111111"/>
        </w:rPr>
        <w:t xml:space="preserve"> potential </w:t>
      </w:r>
      <w:r w:rsidR="004D46F4">
        <w:rPr>
          <w:color w:val="111111"/>
        </w:rPr>
        <w:t>elect</w:t>
      </w:r>
      <w:r w:rsidR="0077748C">
        <w:rPr>
          <w:color w:val="111111"/>
        </w:rPr>
        <w:t>r</w:t>
      </w:r>
      <w:r w:rsidR="00336EBF">
        <w:rPr>
          <w:color w:val="111111"/>
        </w:rPr>
        <w:t xml:space="preserve">ical </w:t>
      </w:r>
      <w:r w:rsidR="00463135">
        <w:rPr>
          <w:color w:val="111111"/>
        </w:rPr>
        <w:t>power generation</w:t>
      </w:r>
      <w:r w:rsidR="0083261C">
        <w:rPr>
          <w:color w:val="111111"/>
        </w:rPr>
        <w:t xml:space="preserve">.  </w:t>
      </w:r>
      <w:r w:rsidR="00420279" w:rsidRPr="001851B5">
        <w:rPr>
          <w:color w:val="111111"/>
        </w:rPr>
        <w:t>For the purposes of this NOFO, the term “</w:t>
      </w:r>
      <w:r w:rsidR="00043CDF">
        <w:rPr>
          <w:color w:val="111111"/>
        </w:rPr>
        <w:t>n</w:t>
      </w:r>
      <w:r w:rsidR="00420279" w:rsidRPr="001851B5">
        <w:rPr>
          <w:color w:val="111111"/>
        </w:rPr>
        <w:t>ext</w:t>
      </w:r>
      <w:r w:rsidR="00CC10B7">
        <w:rPr>
          <w:color w:val="111111"/>
        </w:rPr>
        <w:t>-</w:t>
      </w:r>
      <w:r w:rsidR="00043CDF">
        <w:rPr>
          <w:color w:val="111111"/>
        </w:rPr>
        <w:t>g</w:t>
      </w:r>
      <w:r w:rsidR="00420279" w:rsidRPr="001851B5">
        <w:rPr>
          <w:color w:val="111111"/>
        </w:rPr>
        <w:t xml:space="preserve">eneration </w:t>
      </w:r>
      <w:r w:rsidR="00043CDF">
        <w:rPr>
          <w:color w:val="111111"/>
        </w:rPr>
        <w:t>g</w:t>
      </w:r>
      <w:r w:rsidR="00420279" w:rsidRPr="001851B5">
        <w:rPr>
          <w:color w:val="111111"/>
        </w:rPr>
        <w:t xml:space="preserve">eothermal” is used to refer to both </w:t>
      </w:r>
      <w:r w:rsidR="00043CDF">
        <w:rPr>
          <w:color w:val="111111"/>
        </w:rPr>
        <w:t>e</w:t>
      </w:r>
      <w:r w:rsidR="00420279" w:rsidRPr="001851B5">
        <w:rPr>
          <w:color w:val="111111"/>
        </w:rPr>
        <w:t xml:space="preserve">nhanced </w:t>
      </w:r>
      <w:r w:rsidR="00043CDF">
        <w:rPr>
          <w:color w:val="111111"/>
        </w:rPr>
        <w:t>g</w:t>
      </w:r>
      <w:r w:rsidR="00420279" w:rsidRPr="001851B5">
        <w:rPr>
          <w:color w:val="111111"/>
        </w:rPr>
        <w:t xml:space="preserve">eothermal </w:t>
      </w:r>
      <w:r w:rsidR="00043CDF">
        <w:rPr>
          <w:color w:val="111111"/>
        </w:rPr>
        <w:t>s</w:t>
      </w:r>
      <w:r w:rsidR="00420279" w:rsidRPr="001851B5">
        <w:rPr>
          <w:color w:val="111111"/>
        </w:rPr>
        <w:t xml:space="preserve">ystems and </w:t>
      </w:r>
      <w:r w:rsidR="00043CDF">
        <w:rPr>
          <w:color w:val="111111"/>
        </w:rPr>
        <w:t>c</w:t>
      </w:r>
      <w:r w:rsidR="00420279" w:rsidRPr="001851B5">
        <w:rPr>
          <w:color w:val="111111"/>
        </w:rPr>
        <w:t>losed</w:t>
      </w:r>
      <w:r w:rsidR="00AB5578">
        <w:rPr>
          <w:color w:val="111111"/>
        </w:rPr>
        <w:t>-</w:t>
      </w:r>
      <w:r w:rsidR="00043CDF">
        <w:rPr>
          <w:color w:val="111111"/>
        </w:rPr>
        <w:t>l</w:t>
      </w:r>
      <w:r w:rsidR="00420279" w:rsidRPr="001851B5">
        <w:rPr>
          <w:color w:val="111111"/>
        </w:rPr>
        <w:t xml:space="preserve">oop </w:t>
      </w:r>
      <w:r w:rsidR="00043CDF">
        <w:rPr>
          <w:color w:val="111111"/>
        </w:rPr>
        <w:t>g</w:t>
      </w:r>
      <w:r w:rsidR="00420279" w:rsidRPr="001851B5">
        <w:rPr>
          <w:color w:val="111111"/>
        </w:rPr>
        <w:t>eothermal technology spaces</w:t>
      </w:r>
      <w:r w:rsidR="0083261C">
        <w:rPr>
          <w:color w:val="111111"/>
        </w:rPr>
        <w:t xml:space="preserve">.  </w:t>
      </w:r>
    </w:p>
    <w:p w14:paraId="6E132159" w14:textId="77777777" w:rsidR="00420279" w:rsidRPr="00607303" w:rsidRDefault="00420279" w:rsidP="00420279">
      <w:pPr>
        <w:rPr>
          <w:color w:val="111111"/>
        </w:rPr>
      </w:pPr>
    </w:p>
    <w:p w14:paraId="6EF35195" w14:textId="79F76650" w:rsidR="00420279" w:rsidRPr="00607303" w:rsidRDefault="00420279" w:rsidP="00420279">
      <w:pPr>
        <w:rPr>
          <w:color w:val="111111"/>
        </w:rPr>
      </w:pPr>
      <w:r w:rsidRPr="00607303">
        <w:rPr>
          <w:color w:val="111111"/>
        </w:rPr>
        <w:t xml:space="preserve">Through the advancements at DOE’s Utah Frontier Observatory for Research in Geothermal Energy (FORGE) and recent commercial development, enhanced geothermal systems (EGS) are the most mature of the next-generation geothermal technologies and </w:t>
      </w:r>
      <w:r w:rsidR="00D50E57" w:rsidRPr="00607303">
        <w:rPr>
          <w:color w:val="111111"/>
        </w:rPr>
        <w:t>currently</w:t>
      </w:r>
      <w:r w:rsidRPr="00607303">
        <w:rPr>
          <w:color w:val="111111"/>
        </w:rPr>
        <w:t xml:space="preserve"> offer the greatest potential for power generation per drilled foot</w:t>
      </w:r>
      <w:r w:rsidR="0083261C">
        <w:rPr>
          <w:color w:val="111111"/>
        </w:rPr>
        <w:t xml:space="preserve">.  </w:t>
      </w:r>
      <w:r w:rsidRPr="00607303">
        <w:rPr>
          <w:color w:val="111111"/>
        </w:rPr>
        <w:t>During EGS development, subsurface permeability is enhanced via safe, well-engineered reservoir stimulation processes that re-open pre-existing fractures and/or create new ones</w:t>
      </w:r>
      <w:r w:rsidR="0083261C">
        <w:rPr>
          <w:color w:val="111111"/>
        </w:rPr>
        <w:t xml:space="preserve">.  </w:t>
      </w:r>
      <w:r w:rsidRPr="00607303">
        <w:rPr>
          <w:color w:val="111111"/>
        </w:rPr>
        <w:t>These open conduits increase permeability and allow fluid to circulate throughout the hot rock</w:t>
      </w:r>
      <w:r w:rsidR="0083261C">
        <w:rPr>
          <w:color w:val="111111"/>
        </w:rPr>
        <w:t xml:space="preserve">.  </w:t>
      </w:r>
      <w:r w:rsidRPr="00607303">
        <w:rPr>
          <w:color w:val="111111"/>
        </w:rPr>
        <w:t xml:space="preserve">The fluid transports the otherwise stranded heat to the surface where </w:t>
      </w:r>
      <w:r w:rsidR="00BB1FDA">
        <w:rPr>
          <w:color w:val="111111"/>
        </w:rPr>
        <w:t xml:space="preserve">reliable, secure </w:t>
      </w:r>
      <w:r w:rsidRPr="00607303">
        <w:rPr>
          <w:color w:val="111111"/>
        </w:rPr>
        <w:t>renewable electricity can be generated with current power generation technologies</w:t>
      </w:r>
      <w:r w:rsidR="0083261C">
        <w:rPr>
          <w:color w:val="111111"/>
        </w:rPr>
        <w:t xml:space="preserve">.  </w:t>
      </w:r>
    </w:p>
    <w:p w14:paraId="078DC3E2" w14:textId="77777777" w:rsidR="00420279" w:rsidRPr="00607303" w:rsidRDefault="00420279" w:rsidP="00420279">
      <w:pPr>
        <w:rPr>
          <w:color w:val="111111"/>
        </w:rPr>
      </w:pPr>
    </w:p>
    <w:p w14:paraId="64A0673A" w14:textId="2D4B95C2" w:rsidR="00420279" w:rsidRPr="00607303" w:rsidRDefault="00420279" w:rsidP="00420279">
      <w:pPr>
        <w:rPr>
          <w:color w:val="111111"/>
        </w:rPr>
      </w:pPr>
      <w:r w:rsidRPr="00607303">
        <w:rPr>
          <w:color w:val="111111"/>
        </w:rPr>
        <w:t>In addition to EGS, closed-loop development approaches have garnered the attention of the broader community and provide additional potential for expanding geothermal deployment</w:t>
      </w:r>
      <w:r w:rsidR="0083261C">
        <w:rPr>
          <w:color w:val="111111"/>
        </w:rPr>
        <w:t xml:space="preserve">.  </w:t>
      </w:r>
      <w:r w:rsidRPr="00607303">
        <w:rPr>
          <w:color w:val="111111"/>
        </w:rPr>
        <w:t>Closed-loop concepts for geothermal development include a wide range of approaches where the heat transfer fluid is contained within the wellbore and heat transfer occurs between the borehole wall and the circulating fluid</w:t>
      </w:r>
      <w:r w:rsidR="0083261C">
        <w:rPr>
          <w:color w:val="111111"/>
        </w:rPr>
        <w:t xml:space="preserve">.  </w:t>
      </w:r>
      <w:r w:rsidR="008E1604">
        <w:rPr>
          <w:color w:val="111111"/>
        </w:rPr>
        <w:t>Although</w:t>
      </w:r>
      <w:r w:rsidRPr="00607303">
        <w:rPr>
          <w:color w:val="111111"/>
        </w:rPr>
        <w:t xml:space="preserve"> the approach is constrained by limited contact with the hot subsurface rock (and limited heat transfer), it does offer some desirable attributes that can complement EGS development.</w:t>
      </w:r>
    </w:p>
    <w:p w14:paraId="78A509C3" w14:textId="77777777" w:rsidR="00420279" w:rsidRPr="00607303" w:rsidRDefault="00420279" w:rsidP="00420279">
      <w:pPr>
        <w:rPr>
          <w:color w:val="111111"/>
        </w:rPr>
      </w:pPr>
    </w:p>
    <w:p w14:paraId="6E747B0B" w14:textId="46D80C33" w:rsidR="00420279" w:rsidRPr="00607303" w:rsidRDefault="00420279" w:rsidP="00420279">
      <w:pPr>
        <w:rPr>
          <w:color w:val="111111"/>
        </w:rPr>
      </w:pPr>
      <w:r w:rsidRPr="00607303">
        <w:rPr>
          <w:color w:val="111111"/>
        </w:rPr>
        <w:t>Geothermal energy is used across a broad range of temperatures and applications that include both electricity production and direct use of thermal energy</w:t>
      </w:r>
      <w:r w:rsidR="0083261C">
        <w:rPr>
          <w:color w:val="111111"/>
        </w:rPr>
        <w:t xml:space="preserve">.  </w:t>
      </w:r>
      <w:proofErr w:type="gramStart"/>
      <w:r w:rsidRPr="00607303">
        <w:rPr>
          <w:color w:val="111111"/>
        </w:rPr>
        <w:t>Similar to</w:t>
      </w:r>
      <w:proofErr w:type="gramEnd"/>
      <w:r w:rsidRPr="00607303">
        <w:rPr>
          <w:color w:val="111111"/>
        </w:rPr>
        <w:t xml:space="preserve"> the potential for electricity production, the non-electric direct use sector has enormous potential for growth that can range from basic heating and cooling to process heat for industrial applications</w:t>
      </w:r>
      <w:r w:rsidR="0083261C">
        <w:rPr>
          <w:color w:val="111111"/>
        </w:rPr>
        <w:t xml:space="preserve">.  </w:t>
      </w:r>
      <w:r w:rsidRPr="00607303">
        <w:rPr>
          <w:color w:val="111111"/>
        </w:rPr>
        <w:t xml:space="preserve">At the high end of electricity production are superhot systems (&gt;375°C), which have potential to dramatically increase the power density on a per well basis, but </w:t>
      </w:r>
      <w:r>
        <w:rPr>
          <w:color w:val="111111"/>
        </w:rPr>
        <w:t xml:space="preserve">this harsh and high temperature subsurface environment presents </w:t>
      </w:r>
      <w:r w:rsidRPr="00607303">
        <w:rPr>
          <w:color w:val="111111"/>
        </w:rPr>
        <w:t>significant challenges in the construction and completion of wells and EGS reservoir development</w:t>
      </w:r>
      <w:r w:rsidR="0083261C">
        <w:rPr>
          <w:color w:val="111111"/>
        </w:rPr>
        <w:t xml:space="preserve">.  </w:t>
      </w:r>
    </w:p>
    <w:p w14:paraId="05A142EB" w14:textId="77777777" w:rsidR="00420279" w:rsidRPr="00607303" w:rsidRDefault="00420279" w:rsidP="00420279">
      <w:pPr>
        <w:rPr>
          <w:color w:val="111111"/>
        </w:rPr>
      </w:pPr>
    </w:p>
    <w:p w14:paraId="1690F6D5" w14:textId="14C4AFBD" w:rsidR="00420279" w:rsidRPr="00607303" w:rsidRDefault="00245E95" w:rsidP="00420279">
      <w:pPr>
        <w:rPr>
          <w:color w:val="111111"/>
        </w:rPr>
      </w:pPr>
      <w:r>
        <w:rPr>
          <w:color w:val="111111"/>
        </w:rPr>
        <w:t>Broadly, d</w:t>
      </w:r>
      <w:r w:rsidR="00420279" w:rsidRPr="74CD068D">
        <w:rPr>
          <w:color w:val="111111"/>
        </w:rPr>
        <w:t>eveloping subsurface resources begins in the exploration phase</w:t>
      </w:r>
      <w:r w:rsidR="0083261C">
        <w:rPr>
          <w:color w:val="111111"/>
        </w:rPr>
        <w:t xml:space="preserve">.  </w:t>
      </w:r>
      <w:r w:rsidR="00420279" w:rsidRPr="74CD068D">
        <w:rPr>
          <w:color w:val="111111"/>
        </w:rPr>
        <w:t xml:space="preserve">This </w:t>
      </w:r>
      <w:r w:rsidR="00863454">
        <w:rPr>
          <w:color w:val="111111"/>
        </w:rPr>
        <w:t xml:space="preserve">phase </w:t>
      </w:r>
      <w:r w:rsidR="00420279" w:rsidRPr="74CD068D">
        <w:rPr>
          <w:color w:val="111111"/>
        </w:rPr>
        <w:t>typically starts with surface-based observations using a variety of geological, geophysical, and geochemical approaches</w:t>
      </w:r>
      <w:r w:rsidR="0083261C">
        <w:rPr>
          <w:color w:val="111111"/>
        </w:rPr>
        <w:t xml:space="preserve">.  </w:t>
      </w:r>
      <w:r w:rsidR="00420279" w:rsidRPr="74CD068D">
        <w:rPr>
          <w:color w:val="111111"/>
        </w:rPr>
        <w:t>The synthesis of these data provide</w:t>
      </w:r>
      <w:r w:rsidR="008C31A3">
        <w:rPr>
          <w:color w:val="111111"/>
        </w:rPr>
        <w:t>s</w:t>
      </w:r>
      <w:r w:rsidR="00420279" w:rsidRPr="74CD068D">
        <w:rPr>
          <w:color w:val="111111"/>
        </w:rPr>
        <w:t xml:space="preserve"> targets for more expensive exploration activities</w:t>
      </w:r>
      <w:r w:rsidR="0083261C">
        <w:rPr>
          <w:color w:val="111111"/>
        </w:rPr>
        <w:t xml:space="preserve">.  </w:t>
      </w:r>
      <w:r w:rsidR="00420279" w:rsidRPr="74CD068D">
        <w:rPr>
          <w:color w:val="111111"/>
        </w:rPr>
        <w:t xml:space="preserve">In the case of geothermal, </w:t>
      </w:r>
      <w:r w:rsidR="006B5CEF">
        <w:rPr>
          <w:color w:val="111111"/>
        </w:rPr>
        <w:t xml:space="preserve">more expensive exploration activities </w:t>
      </w:r>
      <w:r w:rsidR="00420279" w:rsidRPr="74CD068D">
        <w:rPr>
          <w:color w:val="111111"/>
        </w:rPr>
        <w:t>mean drilling resource characterization/confirmation wells, which require significant investment on the part of the developer</w:t>
      </w:r>
      <w:r w:rsidR="006D50C9">
        <w:rPr>
          <w:color w:val="111111"/>
        </w:rPr>
        <w:t xml:space="preserve">— a factor that is </w:t>
      </w:r>
      <w:r w:rsidR="001A20B3">
        <w:rPr>
          <w:color w:val="111111"/>
        </w:rPr>
        <w:t>true</w:t>
      </w:r>
      <w:r w:rsidR="00BE5527">
        <w:rPr>
          <w:color w:val="111111"/>
        </w:rPr>
        <w:t xml:space="preserve"> for next</w:t>
      </w:r>
      <w:r w:rsidR="00CC10B7">
        <w:rPr>
          <w:color w:val="111111"/>
        </w:rPr>
        <w:t>-</w:t>
      </w:r>
      <w:r w:rsidR="00BE5527">
        <w:rPr>
          <w:color w:val="111111"/>
        </w:rPr>
        <w:t xml:space="preserve">generation </w:t>
      </w:r>
      <w:r w:rsidR="00564ECB">
        <w:rPr>
          <w:color w:val="111111"/>
        </w:rPr>
        <w:t xml:space="preserve">as well as conventional </w:t>
      </w:r>
      <w:r w:rsidR="003A7180">
        <w:rPr>
          <w:color w:val="111111"/>
        </w:rPr>
        <w:t xml:space="preserve">hydrothermal </w:t>
      </w:r>
      <w:r w:rsidR="00FF2228">
        <w:rPr>
          <w:color w:val="111111"/>
        </w:rPr>
        <w:t>development approaches</w:t>
      </w:r>
      <w:r w:rsidR="0083261C">
        <w:rPr>
          <w:color w:val="111111"/>
        </w:rPr>
        <w:t xml:space="preserve">.  </w:t>
      </w:r>
    </w:p>
    <w:p w14:paraId="525A0B77" w14:textId="77777777" w:rsidR="00420279" w:rsidRPr="00607303" w:rsidRDefault="00420279" w:rsidP="00420279">
      <w:pPr>
        <w:rPr>
          <w:color w:val="111111"/>
        </w:rPr>
      </w:pPr>
    </w:p>
    <w:p w14:paraId="6376B603" w14:textId="6CC2637D" w:rsidR="00420279" w:rsidRPr="002C2D02" w:rsidRDefault="00420279" w:rsidP="00420279">
      <w:pPr>
        <w:rPr>
          <w:b/>
          <w:bCs/>
          <w:color w:val="111111"/>
        </w:rPr>
      </w:pPr>
      <w:r w:rsidRPr="002C2D02">
        <w:rPr>
          <w:b/>
          <w:bCs/>
          <w:color w:val="111111"/>
        </w:rPr>
        <w:t>The Topic Areas addressed under this NOFO</w:t>
      </w:r>
    </w:p>
    <w:p w14:paraId="5C316C80" w14:textId="77777777" w:rsidR="00420279" w:rsidRPr="00607303" w:rsidRDefault="00420279" w:rsidP="00420279">
      <w:pPr>
        <w:rPr>
          <w:color w:val="111111"/>
        </w:rPr>
      </w:pPr>
    </w:p>
    <w:p w14:paraId="6F1C5B6A" w14:textId="77777777" w:rsidR="00420279" w:rsidRPr="002C2D02" w:rsidRDefault="00420279" w:rsidP="00420279">
      <w:pPr>
        <w:rPr>
          <w:b/>
          <w:bCs/>
          <w:color w:val="111111"/>
        </w:rPr>
      </w:pPr>
      <w:r w:rsidRPr="002C2D02">
        <w:rPr>
          <w:b/>
          <w:bCs/>
          <w:color w:val="111111"/>
        </w:rPr>
        <w:t>Topic Area 1: EGS Field Tests</w:t>
      </w:r>
    </w:p>
    <w:p w14:paraId="2DEBE772" w14:textId="5896B23C" w:rsidR="00420279" w:rsidRPr="00607303" w:rsidRDefault="00420279" w:rsidP="00420279">
      <w:pPr>
        <w:rPr>
          <w:color w:val="111111"/>
        </w:rPr>
      </w:pPr>
      <w:r w:rsidRPr="3287ED65">
        <w:rPr>
          <w:color w:val="111111"/>
        </w:rPr>
        <w:t>Field tests at sites with potential for eventual electric power generation using EGS approaches</w:t>
      </w:r>
      <w:r w:rsidR="0083261C">
        <w:rPr>
          <w:color w:val="111111"/>
        </w:rPr>
        <w:t xml:space="preserve">.  </w:t>
      </w:r>
    </w:p>
    <w:p w14:paraId="4E1AD6A8" w14:textId="77777777" w:rsidR="00420279" w:rsidRPr="00607303" w:rsidRDefault="00420279" w:rsidP="00420279">
      <w:pPr>
        <w:rPr>
          <w:color w:val="111111"/>
        </w:rPr>
      </w:pPr>
    </w:p>
    <w:p w14:paraId="76A9C77D" w14:textId="2F606D7A" w:rsidR="00420279" w:rsidRPr="002C2D02" w:rsidRDefault="00420279" w:rsidP="00420279">
      <w:pPr>
        <w:rPr>
          <w:b/>
          <w:bCs/>
          <w:color w:val="111111"/>
        </w:rPr>
      </w:pPr>
      <w:r w:rsidRPr="002C2D02">
        <w:rPr>
          <w:b/>
          <w:bCs/>
          <w:color w:val="111111"/>
        </w:rPr>
        <w:t>Topic Area 2: Closed-Loop Field Tests, Drilling Required</w:t>
      </w:r>
      <w:r w:rsidR="002448A7">
        <w:rPr>
          <w:b/>
          <w:bCs/>
          <w:color w:val="111111"/>
        </w:rPr>
        <w:t xml:space="preserve"> </w:t>
      </w:r>
      <w:r w:rsidR="002448A7" w:rsidRPr="00A173E5">
        <w:rPr>
          <w:b/>
          <w:color w:val="808080" w:themeColor="background1" w:themeShade="80"/>
        </w:rPr>
        <w:t xml:space="preserve">(CLOSED </w:t>
      </w:r>
      <w:r w:rsidR="002448A7" w:rsidRPr="00A173E5">
        <w:rPr>
          <w:b/>
          <w:bCs/>
          <w:color w:val="808080" w:themeColor="background1" w:themeShade="80"/>
        </w:rPr>
        <w:t>FOR</w:t>
      </w:r>
      <w:r w:rsidR="002448A7" w:rsidRPr="00A173E5">
        <w:rPr>
          <w:b/>
          <w:color w:val="808080" w:themeColor="background1" w:themeShade="80"/>
        </w:rPr>
        <w:t xml:space="preserve"> THIS ROUND)</w:t>
      </w:r>
    </w:p>
    <w:p w14:paraId="6A570C28" w14:textId="28409A10" w:rsidR="00420279" w:rsidRPr="00607303" w:rsidRDefault="00420279" w:rsidP="00420279">
      <w:pPr>
        <w:rPr>
          <w:color w:val="111111"/>
        </w:rPr>
      </w:pPr>
      <w:r w:rsidRPr="00607303">
        <w:rPr>
          <w:color w:val="111111"/>
        </w:rPr>
        <w:t xml:space="preserve">Field tests at sites with potential for eventual electric power generation using </w:t>
      </w:r>
      <w:proofErr w:type="gramStart"/>
      <w:r w:rsidRPr="00607303">
        <w:rPr>
          <w:color w:val="111111"/>
        </w:rPr>
        <w:t>closed-loop</w:t>
      </w:r>
      <w:proofErr w:type="gramEnd"/>
      <w:r w:rsidRPr="00607303">
        <w:rPr>
          <w:color w:val="111111"/>
        </w:rPr>
        <w:t xml:space="preserve"> approaches where new well drilling or additional drilling in an existing well will be required</w:t>
      </w:r>
      <w:r w:rsidR="0083261C">
        <w:rPr>
          <w:color w:val="111111"/>
        </w:rPr>
        <w:t xml:space="preserve">.  </w:t>
      </w:r>
    </w:p>
    <w:p w14:paraId="287A3D37" w14:textId="77777777" w:rsidR="00420279" w:rsidRPr="00607303" w:rsidRDefault="00420279" w:rsidP="00420279">
      <w:pPr>
        <w:rPr>
          <w:color w:val="111111"/>
        </w:rPr>
      </w:pPr>
      <w:r w:rsidRPr="00607303">
        <w:rPr>
          <w:color w:val="111111"/>
        </w:rPr>
        <w:t xml:space="preserve"> </w:t>
      </w:r>
    </w:p>
    <w:p w14:paraId="748B22EC" w14:textId="620776D6" w:rsidR="00420279" w:rsidRPr="002C2D02" w:rsidRDefault="00420279" w:rsidP="00420279">
      <w:pPr>
        <w:rPr>
          <w:b/>
          <w:bCs/>
          <w:color w:val="111111"/>
        </w:rPr>
      </w:pPr>
      <w:r w:rsidRPr="002C2D02">
        <w:rPr>
          <w:b/>
          <w:bCs/>
          <w:color w:val="111111"/>
        </w:rPr>
        <w:t>Topic Area 3: Closed-Loop Field Tests, No Drilling Required</w:t>
      </w:r>
      <w:r w:rsidR="002448A7">
        <w:rPr>
          <w:b/>
          <w:bCs/>
          <w:color w:val="111111"/>
        </w:rPr>
        <w:t xml:space="preserve"> </w:t>
      </w:r>
      <w:r w:rsidR="002448A7" w:rsidRPr="00A173E5">
        <w:rPr>
          <w:b/>
          <w:color w:val="808080" w:themeColor="background1" w:themeShade="80"/>
        </w:rPr>
        <w:t xml:space="preserve">(CLOSED </w:t>
      </w:r>
      <w:r w:rsidR="002448A7" w:rsidRPr="00A173E5">
        <w:rPr>
          <w:b/>
          <w:bCs/>
          <w:color w:val="808080" w:themeColor="background1" w:themeShade="80"/>
        </w:rPr>
        <w:t>FOR</w:t>
      </w:r>
      <w:r w:rsidR="002448A7" w:rsidRPr="00A173E5">
        <w:rPr>
          <w:b/>
          <w:color w:val="808080" w:themeColor="background1" w:themeShade="80"/>
        </w:rPr>
        <w:t xml:space="preserve"> THIS ROUND)</w:t>
      </w:r>
    </w:p>
    <w:p w14:paraId="18C79D91" w14:textId="516331BA" w:rsidR="00420279" w:rsidRPr="00607303" w:rsidRDefault="00420279" w:rsidP="00420279">
      <w:pPr>
        <w:rPr>
          <w:color w:val="111111"/>
        </w:rPr>
      </w:pPr>
      <w:r w:rsidRPr="00607303">
        <w:rPr>
          <w:color w:val="111111"/>
        </w:rPr>
        <w:t xml:space="preserve">Field tests at sites with potential for eventual electric power generation using </w:t>
      </w:r>
      <w:proofErr w:type="gramStart"/>
      <w:r w:rsidRPr="00607303">
        <w:rPr>
          <w:color w:val="111111"/>
        </w:rPr>
        <w:t>closed-loop</w:t>
      </w:r>
      <w:proofErr w:type="gramEnd"/>
      <w:r w:rsidRPr="00607303">
        <w:rPr>
          <w:color w:val="111111"/>
        </w:rPr>
        <w:t xml:space="preserve"> approaches where existing wells are </w:t>
      </w:r>
      <w:r w:rsidR="008C1FD7" w:rsidRPr="00607303">
        <w:rPr>
          <w:color w:val="111111"/>
        </w:rPr>
        <w:t>u</w:t>
      </w:r>
      <w:r w:rsidR="008C1FD7">
        <w:rPr>
          <w:color w:val="111111"/>
        </w:rPr>
        <w:t>sed</w:t>
      </w:r>
      <w:r w:rsidR="008C1FD7" w:rsidRPr="00607303">
        <w:rPr>
          <w:color w:val="111111"/>
        </w:rPr>
        <w:t xml:space="preserve"> </w:t>
      </w:r>
      <w:r w:rsidRPr="00607303">
        <w:rPr>
          <w:color w:val="111111"/>
        </w:rPr>
        <w:t>with no additional drilling (workover operations are allowed)</w:t>
      </w:r>
      <w:r w:rsidR="0083261C">
        <w:rPr>
          <w:color w:val="111111"/>
        </w:rPr>
        <w:t xml:space="preserve">.  </w:t>
      </w:r>
    </w:p>
    <w:p w14:paraId="3CF47175" w14:textId="77777777" w:rsidR="00420279" w:rsidRPr="00607303" w:rsidRDefault="00420279" w:rsidP="00420279">
      <w:pPr>
        <w:rPr>
          <w:color w:val="111111"/>
        </w:rPr>
      </w:pPr>
    </w:p>
    <w:p w14:paraId="08B16EAC" w14:textId="42C47D7F" w:rsidR="00420279" w:rsidRPr="002C2D02" w:rsidRDefault="00420279" w:rsidP="00420279">
      <w:pPr>
        <w:rPr>
          <w:b/>
          <w:bCs/>
          <w:color w:val="111111"/>
        </w:rPr>
      </w:pPr>
      <w:r w:rsidRPr="002C2D02">
        <w:rPr>
          <w:b/>
          <w:bCs/>
          <w:color w:val="111111"/>
        </w:rPr>
        <w:t>Topic Area 4: Super-Hot/Supercritical Field Tests</w:t>
      </w:r>
      <w:r>
        <w:rPr>
          <w:b/>
          <w:bCs/>
          <w:color w:val="111111"/>
        </w:rPr>
        <w:t xml:space="preserve"> </w:t>
      </w:r>
      <w:r w:rsidRPr="00A173E5">
        <w:rPr>
          <w:b/>
          <w:color w:val="808080" w:themeColor="background1" w:themeShade="80"/>
        </w:rPr>
        <w:t xml:space="preserve">(CLOSED </w:t>
      </w:r>
      <w:r w:rsidRPr="00A173E5">
        <w:rPr>
          <w:b/>
          <w:bCs/>
          <w:color w:val="808080" w:themeColor="background1" w:themeShade="80"/>
        </w:rPr>
        <w:t>FOR</w:t>
      </w:r>
      <w:r w:rsidRPr="00A173E5">
        <w:rPr>
          <w:b/>
          <w:color w:val="808080" w:themeColor="background1" w:themeShade="80"/>
        </w:rPr>
        <w:t xml:space="preserve"> THIS ROUND)</w:t>
      </w:r>
    </w:p>
    <w:p w14:paraId="19EF75CF" w14:textId="65778535" w:rsidR="00420279" w:rsidRPr="00607303" w:rsidRDefault="00420279" w:rsidP="00420279">
      <w:pPr>
        <w:rPr>
          <w:color w:val="111111"/>
        </w:rPr>
      </w:pPr>
      <w:r w:rsidRPr="00607303">
        <w:rPr>
          <w:color w:val="111111"/>
        </w:rPr>
        <w:t>Field tests using next-generation approaches (EGS or closed-loop) at locations where superhot/supercritical temperatures (&gt;375°C) are expected</w:t>
      </w:r>
      <w:r w:rsidR="0083261C">
        <w:rPr>
          <w:color w:val="111111"/>
        </w:rPr>
        <w:t xml:space="preserve">.  </w:t>
      </w:r>
    </w:p>
    <w:p w14:paraId="128737F4" w14:textId="77777777" w:rsidR="00420279" w:rsidRPr="00607303" w:rsidRDefault="00420279" w:rsidP="00420279">
      <w:pPr>
        <w:rPr>
          <w:color w:val="111111"/>
        </w:rPr>
      </w:pPr>
    </w:p>
    <w:p w14:paraId="687A567E" w14:textId="7168A2BB" w:rsidR="00420279" w:rsidRPr="002C2D02" w:rsidRDefault="00420279" w:rsidP="00420279">
      <w:pPr>
        <w:rPr>
          <w:b/>
          <w:bCs/>
          <w:color w:val="111111"/>
        </w:rPr>
      </w:pPr>
      <w:r w:rsidRPr="002C2D02">
        <w:rPr>
          <w:b/>
          <w:bCs/>
          <w:color w:val="111111"/>
        </w:rPr>
        <w:t>Topic Area 5: Direct Use/Thermal Field Tests</w:t>
      </w:r>
      <w:r w:rsidR="002448A7">
        <w:rPr>
          <w:b/>
          <w:bCs/>
          <w:color w:val="111111"/>
        </w:rPr>
        <w:t xml:space="preserve"> </w:t>
      </w:r>
      <w:r w:rsidR="002448A7" w:rsidRPr="00A173E5">
        <w:rPr>
          <w:b/>
          <w:color w:val="808080" w:themeColor="background1" w:themeShade="80"/>
        </w:rPr>
        <w:t xml:space="preserve">(CLOSED </w:t>
      </w:r>
      <w:r w:rsidR="002448A7" w:rsidRPr="00A173E5">
        <w:rPr>
          <w:b/>
          <w:bCs/>
          <w:color w:val="808080" w:themeColor="background1" w:themeShade="80"/>
        </w:rPr>
        <w:t>FOR</w:t>
      </w:r>
      <w:r w:rsidR="002448A7" w:rsidRPr="00A173E5">
        <w:rPr>
          <w:b/>
          <w:color w:val="808080" w:themeColor="background1" w:themeShade="80"/>
        </w:rPr>
        <w:t xml:space="preserve"> THIS ROUND)</w:t>
      </w:r>
    </w:p>
    <w:p w14:paraId="38550B39" w14:textId="353E3DE3" w:rsidR="00420279" w:rsidRPr="00607303" w:rsidRDefault="00420279" w:rsidP="00420279">
      <w:pPr>
        <w:rPr>
          <w:color w:val="111111"/>
        </w:rPr>
      </w:pPr>
      <w:r w:rsidRPr="00607303">
        <w:rPr>
          <w:color w:val="111111"/>
        </w:rPr>
        <w:t xml:space="preserve">Field tests at sites using next-generation approaches (EGS or closed-loop) where the eventual application would be for direct use of </w:t>
      </w:r>
      <w:proofErr w:type="gramStart"/>
      <w:r w:rsidRPr="00607303">
        <w:rPr>
          <w:color w:val="111111"/>
        </w:rPr>
        <w:t>the thermal</w:t>
      </w:r>
      <w:proofErr w:type="gramEnd"/>
      <w:r w:rsidRPr="00607303">
        <w:rPr>
          <w:color w:val="111111"/>
        </w:rPr>
        <w:t xml:space="preserve"> energy and not electric power generation</w:t>
      </w:r>
      <w:r w:rsidR="0083261C">
        <w:rPr>
          <w:color w:val="111111"/>
        </w:rPr>
        <w:t xml:space="preserve">.  </w:t>
      </w:r>
    </w:p>
    <w:p w14:paraId="319C4F51" w14:textId="77777777" w:rsidR="00420279" w:rsidRPr="00607303" w:rsidRDefault="00420279" w:rsidP="00420279">
      <w:pPr>
        <w:rPr>
          <w:color w:val="111111"/>
        </w:rPr>
      </w:pPr>
    </w:p>
    <w:p w14:paraId="549BA673" w14:textId="5637CE9A" w:rsidR="00420279" w:rsidRPr="002C2D02" w:rsidRDefault="00420279" w:rsidP="00420279">
      <w:pPr>
        <w:rPr>
          <w:b/>
          <w:bCs/>
          <w:color w:val="111111"/>
        </w:rPr>
      </w:pPr>
      <w:r w:rsidRPr="002C2D02">
        <w:rPr>
          <w:b/>
          <w:bCs/>
          <w:color w:val="111111"/>
        </w:rPr>
        <w:t xml:space="preserve">Topic Area 6: </w:t>
      </w:r>
      <w:r w:rsidR="002F27F6">
        <w:rPr>
          <w:b/>
          <w:bCs/>
          <w:color w:val="111111"/>
        </w:rPr>
        <w:t xml:space="preserve">Drilling for </w:t>
      </w:r>
      <w:r w:rsidRPr="002C2D02">
        <w:rPr>
          <w:b/>
          <w:bCs/>
          <w:color w:val="111111"/>
        </w:rPr>
        <w:t xml:space="preserve">Next-Generation </w:t>
      </w:r>
      <w:r w:rsidR="00702560">
        <w:rPr>
          <w:b/>
          <w:bCs/>
          <w:color w:val="111111"/>
        </w:rPr>
        <w:t xml:space="preserve">and Hydrothermal </w:t>
      </w:r>
      <w:r w:rsidRPr="002C2D02">
        <w:rPr>
          <w:b/>
          <w:bCs/>
          <w:color w:val="111111"/>
        </w:rPr>
        <w:t xml:space="preserve">Resource </w:t>
      </w:r>
      <w:r w:rsidR="00710B98">
        <w:rPr>
          <w:b/>
          <w:bCs/>
          <w:color w:val="111111"/>
        </w:rPr>
        <w:t xml:space="preserve">Exploration, </w:t>
      </w:r>
      <w:r w:rsidRPr="002C2D02">
        <w:rPr>
          <w:b/>
          <w:bCs/>
          <w:color w:val="111111"/>
        </w:rPr>
        <w:t>Characterization</w:t>
      </w:r>
      <w:r w:rsidR="00710B98">
        <w:rPr>
          <w:b/>
          <w:bCs/>
          <w:color w:val="111111"/>
        </w:rPr>
        <w:t>, and</w:t>
      </w:r>
      <w:r w:rsidRPr="002C2D02">
        <w:rPr>
          <w:b/>
          <w:bCs/>
          <w:color w:val="111111"/>
        </w:rPr>
        <w:t xml:space="preserve"> Confirmation</w:t>
      </w:r>
    </w:p>
    <w:p w14:paraId="724D6350" w14:textId="324AE068" w:rsidR="00420279" w:rsidRDefault="000D325C" w:rsidP="00420279">
      <w:pPr>
        <w:rPr>
          <w:color w:val="111111"/>
        </w:rPr>
      </w:pPr>
      <w:r>
        <w:rPr>
          <w:color w:val="111111"/>
        </w:rPr>
        <w:t>D</w:t>
      </w:r>
      <w:r w:rsidR="0089007C" w:rsidRPr="0089007C">
        <w:rPr>
          <w:color w:val="111111"/>
        </w:rPr>
        <w:t xml:space="preserve">rilling of </w:t>
      </w:r>
      <w:r>
        <w:rPr>
          <w:color w:val="111111"/>
        </w:rPr>
        <w:t xml:space="preserve">reservoir depth </w:t>
      </w:r>
      <w:r w:rsidR="0089007C" w:rsidRPr="0089007C">
        <w:rPr>
          <w:color w:val="111111"/>
        </w:rPr>
        <w:t>resource exploration, characterization, and confirmation well(s</w:t>
      </w:r>
      <w:r>
        <w:rPr>
          <w:color w:val="111111"/>
        </w:rPr>
        <w:t>)</w:t>
      </w:r>
      <w:r w:rsidR="0089007C" w:rsidRPr="0089007C">
        <w:rPr>
          <w:color w:val="111111"/>
        </w:rPr>
        <w:t xml:space="preserve"> to gather data, information, and tests for next-generation or hydrothermal development, where sufficient site-specific data are available to suggest the potential for geothermal energy production</w:t>
      </w:r>
      <w:r w:rsidR="0083261C">
        <w:rPr>
          <w:color w:val="111111"/>
        </w:rPr>
        <w:t xml:space="preserve">.  </w:t>
      </w:r>
      <w:r w:rsidR="009357EA">
        <w:rPr>
          <w:color w:val="111111"/>
        </w:rPr>
        <w:t xml:space="preserve">Preference will be given for previously unexamined </w:t>
      </w:r>
      <w:r w:rsidR="009357EA" w:rsidRPr="0089007C">
        <w:rPr>
          <w:color w:val="111111"/>
        </w:rPr>
        <w:t>geologic formations</w:t>
      </w:r>
      <w:r w:rsidR="009357EA">
        <w:rPr>
          <w:color w:val="111111"/>
        </w:rPr>
        <w:t xml:space="preserve"> or locations</w:t>
      </w:r>
      <w:r w:rsidR="0083261C">
        <w:rPr>
          <w:color w:val="111111"/>
        </w:rPr>
        <w:t xml:space="preserve">.  </w:t>
      </w:r>
    </w:p>
    <w:p w14:paraId="6110BA19" w14:textId="457B5771" w:rsidR="00420279" w:rsidRDefault="00420279">
      <w:pPr>
        <w:spacing w:after="160" w:line="259" w:lineRule="auto"/>
        <w:contextualSpacing w:val="0"/>
      </w:pPr>
    </w:p>
    <w:p w14:paraId="3BCEEDE3" w14:textId="138D4A34" w:rsidR="000B2AAC" w:rsidRPr="00E36908" w:rsidRDefault="00BD6A2B" w:rsidP="0041798E">
      <w:pPr>
        <w:pStyle w:val="Heading2"/>
        <w:numPr>
          <w:ilvl w:val="0"/>
          <w:numId w:val="71"/>
        </w:numPr>
        <w:tabs>
          <w:tab w:val="clear" w:pos="270"/>
          <w:tab w:val="clear" w:pos="360"/>
          <w:tab w:val="clear" w:pos="900"/>
        </w:tabs>
      </w:pPr>
      <w:bookmarkStart w:id="101" w:name="_Toc167328977"/>
      <w:bookmarkStart w:id="102" w:name="_Toc192593992"/>
      <w:bookmarkStart w:id="103" w:name="_Toc194913266"/>
      <w:bookmarkStart w:id="104" w:name="_Toc209074658"/>
      <w:r w:rsidRPr="00E36908">
        <w:t>Program</w:t>
      </w:r>
      <w:r w:rsidR="000B2AAC" w:rsidRPr="00E36908">
        <w:t xml:space="preserve"> Goals</w:t>
      </w:r>
      <w:bookmarkEnd w:id="101"/>
      <w:r w:rsidRPr="00E36908">
        <w:t xml:space="preserve"> and Objectives</w:t>
      </w:r>
      <w:bookmarkEnd w:id="102"/>
      <w:bookmarkEnd w:id="103"/>
      <w:bookmarkEnd w:id="104"/>
    </w:p>
    <w:p w14:paraId="5125EA12" w14:textId="77777777" w:rsidR="000103E6" w:rsidRDefault="000103E6" w:rsidP="00393844"/>
    <w:p w14:paraId="42A53ABE" w14:textId="11B251B6" w:rsidR="000103E6" w:rsidRPr="007373D7" w:rsidRDefault="000103E6" w:rsidP="000103E6">
      <w:r>
        <w:rPr>
          <w:noProof/>
        </w:rPr>
        <mc:AlternateContent>
          <mc:Choice Requires="wpg">
            <w:drawing>
              <wp:anchor distT="0" distB="0" distL="114300" distR="114300" simplePos="0" relativeHeight="251658256" behindDoc="1" locked="0" layoutInCell="1" allowOverlap="1" wp14:anchorId="35249A1A" wp14:editId="4BA0D74E">
                <wp:simplePos x="0" y="0"/>
                <wp:positionH relativeFrom="column">
                  <wp:posOffset>2660650</wp:posOffset>
                </wp:positionH>
                <wp:positionV relativeFrom="paragraph">
                  <wp:posOffset>9525</wp:posOffset>
                </wp:positionV>
                <wp:extent cx="3892550" cy="2273300"/>
                <wp:effectExtent l="0" t="0" r="0" b="0"/>
                <wp:wrapTight wrapText="bothSides">
                  <wp:wrapPolygon edited="0">
                    <wp:start x="0" y="0"/>
                    <wp:lineTo x="0" y="21359"/>
                    <wp:lineTo x="21459" y="21359"/>
                    <wp:lineTo x="21459" y="19187"/>
                    <wp:lineTo x="20085" y="17377"/>
                    <wp:lineTo x="20085" y="0"/>
                    <wp:lineTo x="0" y="0"/>
                  </wp:wrapPolygon>
                </wp:wrapTight>
                <wp:docPr id="947974737" name="Group 2"/>
                <wp:cNvGraphicFramePr/>
                <a:graphic xmlns:a="http://schemas.openxmlformats.org/drawingml/2006/main">
                  <a:graphicData uri="http://schemas.microsoft.com/office/word/2010/wordprocessingGroup">
                    <wpg:wgp>
                      <wpg:cNvGrpSpPr/>
                      <wpg:grpSpPr>
                        <a:xfrm>
                          <a:off x="0" y="0"/>
                          <a:ext cx="3892550" cy="2273300"/>
                          <a:chOff x="0" y="0"/>
                          <a:chExt cx="3892550" cy="2273300"/>
                        </a:xfrm>
                      </wpg:grpSpPr>
                      <pic:pic xmlns:pic="http://schemas.openxmlformats.org/drawingml/2006/picture">
                        <pic:nvPicPr>
                          <pic:cNvPr id="1627105942" name="Picture 1627105942" descr="Diagram&#10;&#10;Description automatically generated"/>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25400" y="0"/>
                            <a:ext cx="3580130" cy="2089150"/>
                          </a:xfrm>
                          <a:prstGeom prst="rect">
                            <a:avLst/>
                          </a:prstGeom>
                        </pic:spPr>
                      </pic:pic>
                      <wps:wsp>
                        <wps:cNvPr id="242565110" name="Text Box 2"/>
                        <wps:cNvSpPr txBox="1">
                          <a:spLocks noChangeArrowheads="1"/>
                        </wps:cNvSpPr>
                        <wps:spPr bwMode="auto">
                          <a:xfrm>
                            <a:off x="0" y="2025650"/>
                            <a:ext cx="3892550" cy="247650"/>
                          </a:xfrm>
                          <a:prstGeom prst="rect">
                            <a:avLst/>
                          </a:prstGeom>
                          <a:solidFill>
                            <a:srgbClr val="FFFFFF"/>
                          </a:solidFill>
                          <a:ln w="9525">
                            <a:noFill/>
                            <a:miter lim="800000"/>
                            <a:headEnd/>
                            <a:tailEnd/>
                          </a:ln>
                        </wps:spPr>
                        <wps:txbx>
                          <w:txbxContent>
                            <w:p w14:paraId="5831F2F2" w14:textId="65C44AA6" w:rsidR="000103E6" w:rsidRPr="009F75F1" w:rsidRDefault="000103E6" w:rsidP="000103E6">
                              <w:pPr>
                                <w:rPr>
                                  <w:sz w:val="16"/>
                                  <w:szCs w:val="16"/>
                                </w:rPr>
                              </w:pPr>
                              <w:r w:rsidRPr="009F75F1">
                                <w:rPr>
                                  <w:b/>
                                  <w:bCs/>
                                  <w:sz w:val="16"/>
                                  <w:szCs w:val="16"/>
                                </w:rPr>
                                <w:t>Figure 1:</w:t>
                              </w:r>
                              <w:r w:rsidRPr="009F75F1">
                                <w:rPr>
                                  <w:sz w:val="16"/>
                                  <w:szCs w:val="16"/>
                                </w:rPr>
                                <w:t xml:space="preserve"> Innovation Stages and the Valley of Death (Nemet, Kraus</w:t>
                              </w:r>
                              <w:r w:rsidR="00380657">
                                <w:rPr>
                                  <w:sz w:val="16"/>
                                  <w:szCs w:val="16"/>
                                </w:rPr>
                                <w:t>,</w:t>
                              </w:r>
                              <w:r w:rsidRPr="009F75F1">
                                <w:rPr>
                                  <w:sz w:val="16"/>
                                  <w:szCs w:val="16"/>
                                </w:rPr>
                                <w:t xml:space="preserve"> and Zipperer, 2016)</w:t>
                              </w:r>
                            </w:p>
                          </w:txbxContent>
                        </wps:txbx>
                        <wps:bodyPr rot="0" vert="horz" wrap="square" lIns="91440" tIns="45720" rIns="91440" bIns="45720" anchor="t" anchorCtr="0">
                          <a:noAutofit/>
                        </wps:bodyPr>
                      </wps:wsp>
                    </wpg:wgp>
                  </a:graphicData>
                </a:graphic>
              </wp:anchor>
            </w:drawing>
          </mc:Choice>
          <mc:Fallback>
            <w:pict>
              <v:group w14:anchorId="35249A1A" id="Group 2" o:spid="_x0000_s1027" style="position:absolute;margin-left:209.5pt;margin-top:.75pt;width:306.5pt;height:179pt;z-index:-251658224" coordsize="38925,227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27105942" o:spid="_x0000_s1028" type="#_x0000_t75" alt="Diagram&#10;&#10;Description automatically generated" style="position:absolute;left:254;width:35801;height:20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">
                  <v:imagedata r:id="rId33" o:title="Diagram&#10;&#10;Description automatically generated"/>
                </v:shape>
                <v:shapetype id="_x0000_t202" coordsize="21600,21600" o:spt="202" path="m,l,21600r21600,l21600,xe">
                  <v:stroke joinstyle="miter"/>
                  <v:path gradientshapeok="t" o:connecttype="rect"/>
                </v:shapetype>
                <v:shape id="_x0000_s1029" type="#_x0000_t202" style="position:absolute;top:20256;width:38925;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" stroked="f">
                  <v:textbox>
                    <w:txbxContent>
                      <w:p w14:paraId="5831F2F2" w14:textId="65C44AA6" w:rsidR="000103E6" w:rsidRPr="009F75F1" w:rsidRDefault="000103E6" w:rsidP="000103E6">
                        <w:pPr>
                          <w:rPr>
                            <w:sz w:val="16"/>
                            <w:szCs w:val="16"/>
                          </w:rPr>
                        </w:pPr>
                        <w:r w:rsidRPr="009F75F1">
                          <w:rPr>
                            <w:b/>
                            <w:bCs/>
                            <w:sz w:val="16"/>
                            <w:szCs w:val="16"/>
                          </w:rPr>
                          <w:t>Figure 1:</w:t>
                        </w:r>
                        <w:r w:rsidRPr="009F75F1">
                          <w:rPr>
                            <w:sz w:val="16"/>
                            <w:szCs w:val="16"/>
                          </w:rPr>
                          <w:t xml:space="preserve"> Innovation Stages and the Valley of Death (Nemet, Kraus</w:t>
                        </w:r>
                        <w:r w:rsidR="00380657">
                          <w:rPr>
                            <w:sz w:val="16"/>
                            <w:szCs w:val="16"/>
                          </w:rPr>
                          <w:t>,</w:t>
                        </w:r>
                        <w:r w:rsidRPr="009F75F1">
                          <w:rPr>
                            <w:sz w:val="16"/>
                            <w:szCs w:val="16"/>
                          </w:rPr>
                          <w:t xml:space="preserve"> and Zipperer, 2016)</w:t>
                        </w:r>
                      </w:p>
                    </w:txbxContent>
                  </v:textbox>
                </v:shape>
                <w10:wrap type="tight"/>
              </v:group>
            </w:pict>
          </mc:Fallback>
        </mc:AlternateContent>
      </w:r>
      <w:r w:rsidRPr="007373D7">
        <w:t xml:space="preserve">The </w:t>
      </w:r>
      <w:r>
        <w:t>field tests</w:t>
      </w:r>
      <w:r w:rsidRPr="007373D7">
        <w:t xml:space="preserve"> enabled via this </w:t>
      </w:r>
      <w:r>
        <w:t>NOFO</w:t>
      </w:r>
      <w:r w:rsidRPr="007373D7">
        <w:t xml:space="preserve"> will help fill an important gap in global technology markets and innovation systems</w:t>
      </w:r>
      <w:r w:rsidR="0083261C">
        <w:t xml:space="preserve">.  </w:t>
      </w:r>
      <w:r w:rsidRPr="007373D7">
        <w:t xml:space="preserve">Overcoming the frequently cited </w:t>
      </w:r>
      <w:r w:rsidR="00456222">
        <w:t>“</w:t>
      </w:r>
      <w:r w:rsidRPr="007373D7">
        <w:t>valley of death,</w:t>
      </w:r>
      <w:r w:rsidR="00456222">
        <w:t>”</w:t>
      </w:r>
      <w:r w:rsidRPr="007373D7">
        <w:t xml:space="preserve"> where promising early-stage technology concepts fail (Figure 1), remains a challenge </w:t>
      </w:r>
      <w:r>
        <w:t xml:space="preserve">because </w:t>
      </w:r>
      <w:r w:rsidRPr="007373D7">
        <w:t>of the high-risk nature of initial scale-up in conjunction with uncertain markets</w:t>
      </w:r>
      <w:r w:rsidR="0083261C">
        <w:t xml:space="preserve">.  </w:t>
      </w:r>
      <w:r w:rsidRPr="007373D7">
        <w:t xml:space="preserve">This </w:t>
      </w:r>
      <w:r w:rsidR="0013092D">
        <w:t xml:space="preserve">difficulty </w:t>
      </w:r>
      <w:r w:rsidRPr="007373D7">
        <w:t>leads to underinvestment</w:t>
      </w:r>
      <w:r w:rsidRPr="00C25B15">
        <w:rPr>
          <w:sz w:val="23"/>
          <w:szCs w:val="23"/>
          <w:vertAlign w:val="superscript"/>
        </w:rPr>
        <w:footnoteReference w:id="8"/>
      </w:r>
      <w:r w:rsidRPr="007373D7">
        <w:t xml:space="preserve"> because the financing required for commercial deployment is not available from low-cost institutional capital sources without first de-risking technology </w:t>
      </w:r>
      <w:proofErr w:type="gramStart"/>
      <w:r w:rsidRPr="007373D7">
        <w:t>at</w:t>
      </w:r>
      <w:proofErr w:type="gramEnd"/>
      <w:r w:rsidRPr="007373D7">
        <w:t xml:space="preserve"> scale</w:t>
      </w:r>
      <w:r>
        <w:t>.</w:t>
      </w:r>
      <w:r w:rsidRPr="007373D7">
        <w:rPr>
          <w:vertAlign w:val="superscript"/>
        </w:rPr>
        <w:footnoteReference w:id="9"/>
      </w:r>
      <w:r w:rsidRPr="007373D7">
        <w:t xml:space="preserve">  </w:t>
      </w:r>
    </w:p>
    <w:p w14:paraId="57CB5042" w14:textId="77777777" w:rsidR="000103E6" w:rsidRPr="007373D7" w:rsidRDefault="000103E6" w:rsidP="000103E6">
      <w:pPr>
        <w:ind w:left="1440"/>
      </w:pPr>
    </w:p>
    <w:p w14:paraId="2DD2C786" w14:textId="63C38BFD" w:rsidR="000103E6" w:rsidRPr="007373D7" w:rsidRDefault="000103E6" w:rsidP="000103E6">
      <w:r w:rsidRPr="007373D7">
        <w:t xml:space="preserve">Adding </w:t>
      </w:r>
      <w:r>
        <w:t>further</w:t>
      </w:r>
      <w:r w:rsidRPr="007373D7">
        <w:t xml:space="preserve"> complication, </w:t>
      </w:r>
      <w:r>
        <w:t xml:space="preserve">advancing new geothermal technologies requires field tests with </w:t>
      </w:r>
      <w:r w:rsidRPr="007373D7">
        <w:t>a variety of technologies working in conjunction, many of which are not considered commercial</w:t>
      </w:r>
      <w:r w:rsidRPr="00174694">
        <w:rPr>
          <w:sz w:val="23"/>
          <w:szCs w:val="23"/>
          <w:vertAlign w:val="superscript"/>
        </w:rPr>
        <w:footnoteReference w:id="10"/>
      </w:r>
      <w:r w:rsidRPr="00AE04A7">
        <w:rPr>
          <w:sz w:val="23"/>
          <w:szCs w:val="23"/>
          <w:vertAlign w:val="superscript"/>
        </w:rPr>
        <w:t>,</w:t>
      </w:r>
      <w:r w:rsidRPr="00174694">
        <w:rPr>
          <w:sz w:val="23"/>
          <w:szCs w:val="23"/>
          <w:vertAlign w:val="superscript"/>
        </w:rPr>
        <w:footnoteReference w:id="11"/>
      </w:r>
      <w:r w:rsidRPr="00AE04A7">
        <w:rPr>
          <w:sz w:val="23"/>
          <w:szCs w:val="23"/>
          <w:vertAlign w:val="superscript"/>
        </w:rPr>
        <w:t>,</w:t>
      </w:r>
      <w:r w:rsidRPr="00174694">
        <w:rPr>
          <w:sz w:val="23"/>
          <w:szCs w:val="23"/>
          <w:vertAlign w:val="superscript"/>
        </w:rPr>
        <w:footnoteReference w:id="12"/>
      </w:r>
      <w:r w:rsidRPr="00174694">
        <w:rPr>
          <w:sz w:val="23"/>
          <w:szCs w:val="23"/>
          <w:vertAlign w:val="superscript"/>
        </w:rPr>
        <w:t>,</w:t>
      </w:r>
      <w:r w:rsidRPr="00174694">
        <w:rPr>
          <w:sz w:val="23"/>
          <w:szCs w:val="23"/>
          <w:vertAlign w:val="superscript"/>
        </w:rPr>
        <w:footnoteReference w:id="13"/>
      </w:r>
      <w:r w:rsidRPr="007373D7">
        <w:t xml:space="preserve">  </w:t>
      </w:r>
      <w:r>
        <w:t>and</w:t>
      </w:r>
      <w:r w:rsidRPr="007373D7">
        <w:t xml:space="preserve"> require significant funding for scale</w:t>
      </w:r>
      <w:r w:rsidR="00281C61">
        <w:t>-</w:t>
      </w:r>
      <w:r w:rsidRPr="007373D7">
        <w:t>up</w:t>
      </w:r>
      <w:r w:rsidR="0083261C">
        <w:t xml:space="preserve">.  </w:t>
      </w:r>
      <w:r>
        <w:t>In addition, these technologies</w:t>
      </w:r>
      <w:r w:rsidRPr="007373D7">
        <w:t xml:space="preserve"> are dependent on external factors including supply chains, engineering standards, successful local and federal permitting, </w:t>
      </w:r>
      <w:r w:rsidRPr="007373D7">
        <w:lastRenderedPageBreak/>
        <w:t>environmental reviews and impact assessments, and stakeholder engagement</w:t>
      </w:r>
      <w:r w:rsidR="0083261C">
        <w:t xml:space="preserve">.  </w:t>
      </w:r>
      <w:r w:rsidRPr="007373D7">
        <w:t xml:space="preserve">The </w:t>
      </w:r>
      <w:r>
        <w:t xml:space="preserve">combined need for </w:t>
      </w:r>
      <w:r w:rsidRPr="007373D7">
        <w:t xml:space="preserve">these factors </w:t>
      </w:r>
      <w:r>
        <w:t xml:space="preserve">to align </w:t>
      </w:r>
      <w:r w:rsidRPr="007373D7">
        <w:t>often creates significant risk for project failure.</w:t>
      </w:r>
    </w:p>
    <w:p w14:paraId="0A3D2777" w14:textId="77777777" w:rsidR="000103E6" w:rsidRPr="007373D7" w:rsidRDefault="000103E6" w:rsidP="000103E6">
      <w:pPr>
        <w:ind w:left="1440"/>
      </w:pPr>
    </w:p>
    <w:p w14:paraId="671FB427" w14:textId="77777777" w:rsidR="000103E6" w:rsidRPr="007373D7" w:rsidRDefault="000103E6" w:rsidP="000103E6">
      <w:pPr>
        <w:rPr>
          <w:color w:val="000000"/>
          <w:szCs w:val="24"/>
        </w:rPr>
      </w:pPr>
      <w:r>
        <w:rPr>
          <w:color w:val="000000"/>
          <w:szCs w:val="24"/>
        </w:rPr>
        <w:t>Field tests address these needs by</w:t>
      </w:r>
      <w:r w:rsidRPr="007373D7">
        <w:rPr>
          <w:color w:val="000000"/>
          <w:szCs w:val="24"/>
        </w:rPr>
        <w:t xml:space="preserve">: </w:t>
      </w:r>
    </w:p>
    <w:p w14:paraId="464F37A6" w14:textId="77777777" w:rsidR="000103E6" w:rsidRDefault="000103E6" w:rsidP="00D47501">
      <w:pPr>
        <w:numPr>
          <w:ilvl w:val="0"/>
          <w:numId w:val="77"/>
        </w:numPr>
        <w:ind w:left="720"/>
        <w:contextualSpacing w:val="0"/>
        <w:rPr>
          <w:color w:val="000000"/>
        </w:rPr>
      </w:pPr>
      <w:r>
        <w:rPr>
          <w:color w:val="000000"/>
        </w:rPr>
        <w:t>P</w:t>
      </w:r>
      <w:r w:rsidRPr="007373D7">
        <w:rPr>
          <w:color w:val="000000"/>
        </w:rPr>
        <w:t>roving reliability and performance</w:t>
      </w:r>
      <w:r>
        <w:rPr>
          <w:color w:val="000000"/>
        </w:rPr>
        <w:t xml:space="preserve"> ultimately de-risking the </w:t>
      </w:r>
      <w:proofErr w:type="gramStart"/>
      <w:r>
        <w:rPr>
          <w:color w:val="000000"/>
        </w:rPr>
        <w:t>technologies;</w:t>
      </w:r>
      <w:proofErr w:type="gramEnd"/>
    </w:p>
    <w:p w14:paraId="6816C254" w14:textId="52C9C5CE" w:rsidR="000103E6" w:rsidRDefault="000103E6" w:rsidP="00D47501">
      <w:pPr>
        <w:numPr>
          <w:ilvl w:val="0"/>
          <w:numId w:val="77"/>
        </w:numPr>
        <w:ind w:left="720"/>
        <w:contextualSpacing w:val="0"/>
        <w:rPr>
          <w:color w:val="000000"/>
        </w:rPr>
      </w:pPr>
      <w:r>
        <w:rPr>
          <w:color w:val="000000"/>
        </w:rPr>
        <w:t xml:space="preserve">Offering learning </w:t>
      </w:r>
      <w:proofErr w:type="gramStart"/>
      <w:r>
        <w:rPr>
          <w:color w:val="000000"/>
        </w:rPr>
        <w:t>opportunities</w:t>
      </w:r>
      <w:r w:rsidR="00E9352D">
        <w:rPr>
          <w:color w:val="000000"/>
        </w:rPr>
        <w:t>;</w:t>
      </w:r>
      <w:proofErr w:type="gramEnd"/>
    </w:p>
    <w:p w14:paraId="4C2A075A" w14:textId="3F2392C6" w:rsidR="000103E6" w:rsidRDefault="000103E6" w:rsidP="00D47501">
      <w:pPr>
        <w:numPr>
          <w:ilvl w:val="0"/>
          <w:numId w:val="77"/>
        </w:numPr>
        <w:ind w:left="720"/>
        <w:contextualSpacing w:val="0"/>
        <w:rPr>
          <w:color w:val="000000"/>
        </w:rPr>
      </w:pPr>
      <w:r>
        <w:rPr>
          <w:color w:val="000000"/>
        </w:rPr>
        <w:t xml:space="preserve">Identifying potential challenges </w:t>
      </w:r>
      <w:r w:rsidRPr="007373D7">
        <w:rPr>
          <w:color w:val="000000"/>
        </w:rPr>
        <w:t>not apparent at smaller scales</w:t>
      </w:r>
      <w:r w:rsidR="00E9352D">
        <w:rPr>
          <w:color w:val="000000"/>
        </w:rPr>
        <w:t>;</w:t>
      </w:r>
      <w:r w:rsidRPr="007373D7">
        <w:rPr>
          <w:color w:val="000000"/>
          <w:vertAlign w:val="superscript"/>
        </w:rPr>
        <w:footnoteReference w:id="14"/>
      </w:r>
    </w:p>
    <w:p w14:paraId="0368E4AF" w14:textId="3CD0690C" w:rsidR="000103E6" w:rsidRPr="007373D7" w:rsidRDefault="000103E6" w:rsidP="00D47501">
      <w:pPr>
        <w:numPr>
          <w:ilvl w:val="0"/>
          <w:numId w:val="77"/>
        </w:numPr>
        <w:ind w:left="720"/>
        <w:contextualSpacing w:val="0"/>
        <w:rPr>
          <w:color w:val="000000"/>
        </w:rPr>
      </w:pPr>
      <w:r>
        <w:rPr>
          <w:color w:val="000000"/>
        </w:rPr>
        <w:t>Informing</w:t>
      </w:r>
      <w:r w:rsidRPr="007373D7">
        <w:rPr>
          <w:color w:val="000000"/>
        </w:rPr>
        <w:t xml:space="preserve"> </w:t>
      </w:r>
      <w:r w:rsidR="00533F30">
        <w:rPr>
          <w:color w:val="000000"/>
        </w:rPr>
        <w:t>“</w:t>
      </w:r>
      <w:r w:rsidRPr="007373D7">
        <w:rPr>
          <w:color w:val="000000"/>
        </w:rPr>
        <w:t>dominant</w:t>
      </w:r>
      <w:r w:rsidR="00533F30">
        <w:rPr>
          <w:color w:val="000000"/>
        </w:rPr>
        <w:t>”</w:t>
      </w:r>
      <w:r w:rsidRPr="007373D7">
        <w:rPr>
          <w:color w:val="000000"/>
        </w:rPr>
        <w:t xml:space="preserve"> design</w:t>
      </w:r>
      <w:r>
        <w:rPr>
          <w:color w:val="000000"/>
        </w:rPr>
        <w:t>s</w:t>
      </w:r>
      <w:r w:rsidRPr="007373D7">
        <w:rPr>
          <w:color w:val="000000"/>
          <w:vertAlign w:val="superscript"/>
        </w:rPr>
        <w:footnoteReference w:id="15"/>
      </w:r>
      <w:r>
        <w:rPr>
          <w:color w:val="000000"/>
        </w:rPr>
        <w:t xml:space="preserve"> for </w:t>
      </w:r>
      <w:proofErr w:type="gramStart"/>
      <w:r>
        <w:rPr>
          <w:color w:val="000000"/>
        </w:rPr>
        <w:t>upscaling</w:t>
      </w:r>
      <w:r w:rsidR="00E9352D">
        <w:rPr>
          <w:color w:val="000000"/>
        </w:rPr>
        <w:t>;</w:t>
      </w:r>
      <w:proofErr w:type="gramEnd"/>
      <w:r w:rsidRPr="007373D7">
        <w:rPr>
          <w:color w:val="000000"/>
        </w:rPr>
        <w:t xml:space="preserve"> </w:t>
      </w:r>
    </w:p>
    <w:p w14:paraId="6A19D102" w14:textId="2E90DD74" w:rsidR="000103E6" w:rsidRDefault="000103E6" w:rsidP="00D47501">
      <w:pPr>
        <w:numPr>
          <w:ilvl w:val="0"/>
          <w:numId w:val="77"/>
        </w:numPr>
        <w:ind w:left="720"/>
        <w:contextualSpacing w:val="0"/>
        <w:rPr>
          <w:color w:val="000000"/>
        </w:rPr>
      </w:pPr>
      <w:r>
        <w:rPr>
          <w:color w:val="000000"/>
        </w:rPr>
        <w:t xml:space="preserve">Providing </w:t>
      </w:r>
      <w:r w:rsidRPr="007373D7">
        <w:rPr>
          <w:color w:val="000000"/>
        </w:rPr>
        <w:t>opportunities for collaboration</w:t>
      </w:r>
      <w:r w:rsidR="00E9352D">
        <w:rPr>
          <w:color w:val="000000"/>
        </w:rPr>
        <w:t>; and</w:t>
      </w:r>
    </w:p>
    <w:p w14:paraId="7B7425D8" w14:textId="77777777" w:rsidR="000103E6" w:rsidRPr="007373D7" w:rsidRDefault="000103E6" w:rsidP="00D47501">
      <w:pPr>
        <w:numPr>
          <w:ilvl w:val="0"/>
          <w:numId w:val="77"/>
        </w:numPr>
        <w:ind w:left="720"/>
        <w:contextualSpacing w:val="0"/>
        <w:rPr>
          <w:color w:val="000000"/>
        </w:rPr>
      </w:pPr>
      <w:r>
        <w:rPr>
          <w:color w:val="000000"/>
        </w:rPr>
        <w:t xml:space="preserve">Establishing </w:t>
      </w:r>
      <w:r w:rsidRPr="007373D7">
        <w:rPr>
          <w:color w:val="000000"/>
        </w:rPr>
        <w:t xml:space="preserve">best practices and </w:t>
      </w:r>
      <w:r>
        <w:rPr>
          <w:color w:val="000000"/>
        </w:rPr>
        <w:t xml:space="preserve">standardized </w:t>
      </w:r>
      <w:r w:rsidRPr="007373D7">
        <w:rPr>
          <w:color w:val="000000"/>
        </w:rPr>
        <w:t>processes.</w:t>
      </w:r>
    </w:p>
    <w:p w14:paraId="31DCD3CB" w14:textId="77777777" w:rsidR="000103E6" w:rsidRPr="007373D7" w:rsidRDefault="000103E6" w:rsidP="000103E6">
      <w:pPr>
        <w:ind w:left="1440"/>
        <w:rPr>
          <w:color w:val="000000"/>
          <w:szCs w:val="24"/>
        </w:rPr>
      </w:pPr>
    </w:p>
    <w:p w14:paraId="7FB5E431" w14:textId="77777777" w:rsidR="000103E6" w:rsidRPr="007373D7" w:rsidRDefault="000103E6" w:rsidP="000103E6">
      <w:pPr>
        <w:rPr>
          <w:color w:val="000000"/>
        </w:rPr>
      </w:pPr>
      <w:r w:rsidRPr="007373D7">
        <w:rPr>
          <w:color w:val="000000"/>
        </w:rPr>
        <w:t>Researchers focused on progressive learning across renewable and sustainable energy projects</w:t>
      </w:r>
      <w:r w:rsidRPr="00227F2E">
        <w:rPr>
          <w:color w:val="000000"/>
          <w:sz w:val="23"/>
          <w:szCs w:val="23"/>
          <w:vertAlign w:val="superscript"/>
        </w:rPr>
        <w:footnoteReference w:id="16"/>
      </w:r>
      <w:r w:rsidRPr="00EB5299">
        <w:rPr>
          <w:color w:val="000000"/>
          <w:sz w:val="23"/>
          <w:szCs w:val="23"/>
          <w:vertAlign w:val="superscript"/>
        </w:rPr>
        <w:t>,</w:t>
      </w:r>
      <w:r w:rsidRPr="008D1B24">
        <w:rPr>
          <w:color w:val="000000"/>
          <w:sz w:val="23"/>
          <w:szCs w:val="23"/>
          <w:vertAlign w:val="superscript"/>
        </w:rPr>
        <w:footnoteReference w:id="17"/>
      </w:r>
      <w:r w:rsidRPr="007373D7">
        <w:rPr>
          <w:color w:val="000000"/>
        </w:rPr>
        <w:t xml:space="preserve"> identify the importance of </w:t>
      </w:r>
      <w:r w:rsidRPr="007373D7">
        <w:rPr>
          <w:b/>
          <w:bCs/>
          <w:color w:val="000000"/>
        </w:rPr>
        <w:t>technical learning</w:t>
      </w:r>
      <w:r w:rsidRPr="007373D7">
        <w:rPr>
          <w:color w:val="000000"/>
        </w:rPr>
        <w:t xml:space="preserve"> to first iterate on improvements to technologies involved in full-scale </w:t>
      </w:r>
      <w:r>
        <w:rPr>
          <w:color w:val="000000"/>
        </w:rPr>
        <w:t xml:space="preserve">field tests </w:t>
      </w:r>
      <w:r w:rsidRPr="007373D7">
        <w:rPr>
          <w:color w:val="000000"/>
        </w:rPr>
        <w:t xml:space="preserve">and </w:t>
      </w:r>
      <w:r>
        <w:rPr>
          <w:color w:val="000000"/>
        </w:rPr>
        <w:t xml:space="preserve">then </w:t>
      </w:r>
      <w:r w:rsidRPr="007373D7">
        <w:rPr>
          <w:color w:val="000000"/>
        </w:rPr>
        <w:t xml:space="preserve">subsequent </w:t>
      </w:r>
      <w:r w:rsidRPr="007373D7">
        <w:rPr>
          <w:b/>
          <w:bCs/>
          <w:color w:val="000000"/>
        </w:rPr>
        <w:t>organizational</w:t>
      </w:r>
      <w:r w:rsidRPr="007373D7" w:rsidDel="0095198E">
        <w:rPr>
          <w:b/>
          <w:bCs/>
          <w:color w:val="000000"/>
        </w:rPr>
        <w:t xml:space="preserve"> </w:t>
      </w:r>
      <w:r w:rsidRPr="007373D7">
        <w:rPr>
          <w:b/>
          <w:bCs/>
          <w:color w:val="000000"/>
        </w:rPr>
        <w:t>and market learnings</w:t>
      </w:r>
      <w:r w:rsidRPr="007373D7">
        <w:rPr>
          <w:color w:val="000000"/>
        </w:rPr>
        <w:t xml:space="preserve"> where applying technical learning curve benefits leads to scale</w:t>
      </w:r>
      <w:r>
        <w:rPr>
          <w:color w:val="000000"/>
        </w:rPr>
        <w:t xml:space="preserve"> </w:t>
      </w:r>
      <w:r w:rsidRPr="007373D7">
        <w:rPr>
          <w:color w:val="000000"/>
        </w:rPr>
        <w:t>up, operational processes, the development of market niches</w:t>
      </w:r>
      <w:r>
        <w:rPr>
          <w:color w:val="000000"/>
        </w:rPr>
        <w:t>, and</w:t>
      </w:r>
      <w:r w:rsidRPr="007373D7">
        <w:rPr>
          <w:color w:val="000000"/>
        </w:rPr>
        <w:t xml:space="preserve"> improved effectiveness and efficiency (Figure 2).</w:t>
      </w:r>
    </w:p>
    <w:p w14:paraId="000016A7" w14:textId="77777777" w:rsidR="000103E6" w:rsidRDefault="000103E6" w:rsidP="000103E6">
      <w:pPr>
        <w:ind w:left="1440"/>
        <w:rPr>
          <w:color w:val="000000"/>
        </w:rPr>
      </w:pPr>
    </w:p>
    <w:p w14:paraId="1E71B90C" w14:textId="77777777" w:rsidR="000103E6" w:rsidRPr="007373D7" w:rsidRDefault="000103E6" w:rsidP="000103E6">
      <w:pPr>
        <w:rPr>
          <w:color w:val="000000"/>
        </w:rPr>
      </w:pPr>
      <w:r>
        <w:rPr>
          <w:rFonts w:eastAsiaTheme="minorHAnsi" w:cstheme="minorBidi"/>
          <w:noProof/>
          <w:kern w:val="2"/>
        </w:rPr>
        <mc:AlternateContent>
          <mc:Choice Requires="wps">
            <w:drawing>
              <wp:anchor distT="45720" distB="45720" distL="114300" distR="114300" simplePos="0" relativeHeight="251658255" behindDoc="0" locked="0" layoutInCell="1" allowOverlap="1" wp14:anchorId="0FE806DC" wp14:editId="535BF233">
                <wp:simplePos x="0" y="0"/>
                <wp:positionH relativeFrom="margin">
                  <wp:posOffset>332509</wp:posOffset>
                </wp:positionH>
                <wp:positionV relativeFrom="margin">
                  <wp:posOffset>3656446</wp:posOffset>
                </wp:positionV>
                <wp:extent cx="4991100" cy="295275"/>
                <wp:effectExtent l="0" t="0" r="0" b="9525"/>
                <wp:wrapTopAndBottom/>
                <wp:docPr id="1265680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295275"/>
                        </a:xfrm>
                        <a:prstGeom prst="rect">
                          <a:avLst/>
                        </a:prstGeom>
                        <a:solidFill>
                          <a:srgbClr val="FFFFFF"/>
                        </a:solidFill>
                        <a:ln w="9525">
                          <a:noFill/>
                          <a:miter lim="800000"/>
                          <a:headEnd/>
                          <a:tailEnd/>
                        </a:ln>
                      </wps:spPr>
                      <wps:txbx>
                        <w:txbxContent>
                          <w:p w14:paraId="77A29592" w14:textId="77777777" w:rsidR="000103E6" w:rsidRPr="00297630" w:rsidRDefault="000103E6" w:rsidP="000103E6">
                            <w:pPr>
                              <w:rPr>
                                <w:sz w:val="18"/>
                                <w:szCs w:val="18"/>
                              </w:rPr>
                            </w:pPr>
                            <w:r w:rsidRPr="00297630">
                              <w:rPr>
                                <w:b/>
                                <w:bCs/>
                                <w:sz w:val="18"/>
                                <w:szCs w:val="18"/>
                              </w:rPr>
                              <w:t>Figure 2:</w:t>
                            </w:r>
                            <w:r w:rsidRPr="00297630">
                              <w:rPr>
                                <w:sz w:val="18"/>
                                <w:szCs w:val="18"/>
                              </w:rPr>
                              <w:t xml:space="preserve">  Model of renewable and sustainable energy demonstration project learning (Bossink,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806DC" id="_x0000_s1030" type="#_x0000_t202" style="position:absolute;margin-left:26.2pt;margin-top:287.9pt;width:393pt;height:23.2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" stroked="f">
                <v:textbox>
                  <w:txbxContent>
                    <w:p w14:paraId="77A29592" w14:textId="77777777" w:rsidR="000103E6" w:rsidRPr="00297630" w:rsidRDefault="000103E6" w:rsidP="000103E6">
                      <w:pPr>
                        <w:rPr>
                          <w:sz w:val="18"/>
                          <w:szCs w:val="18"/>
                        </w:rPr>
                      </w:pPr>
                      <w:r w:rsidRPr="00297630">
                        <w:rPr>
                          <w:b/>
                          <w:bCs/>
                          <w:sz w:val="18"/>
                          <w:szCs w:val="18"/>
                        </w:rPr>
                        <w:t>Figure 2:</w:t>
                      </w:r>
                      <w:r w:rsidRPr="00297630">
                        <w:rPr>
                          <w:sz w:val="18"/>
                          <w:szCs w:val="18"/>
                        </w:rPr>
                        <w:t xml:space="preserve">  Model of renewable and sustainable energy demonstration project learning (</w:t>
                      </w:r>
                      <w:proofErr w:type="spellStart"/>
                      <w:r w:rsidRPr="00297630">
                        <w:rPr>
                          <w:sz w:val="18"/>
                          <w:szCs w:val="18"/>
                        </w:rPr>
                        <w:t>Bossink</w:t>
                      </w:r>
                      <w:proofErr w:type="spellEnd"/>
                      <w:r w:rsidRPr="00297630">
                        <w:rPr>
                          <w:sz w:val="18"/>
                          <w:szCs w:val="18"/>
                        </w:rPr>
                        <w:t>, 2017)</w:t>
                      </w:r>
                    </w:p>
                  </w:txbxContent>
                </v:textbox>
                <w10:wrap type="topAndBottom" anchorx="margin" anchory="margin"/>
              </v:shape>
            </w:pict>
          </mc:Fallback>
        </mc:AlternateContent>
      </w:r>
      <w:r w:rsidRPr="007373D7">
        <w:rPr>
          <w:b/>
          <w:bCs/>
          <w:noProof/>
          <w:color w:val="000000"/>
          <w:szCs w:val="24"/>
        </w:rPr>
        <w:drawing>
          <wp:anchor distT="0" distB="0" distL="114300" distR="114300" simplePos="0" relativeHeight="251658254" behindDoc="1" locked="0" layoutInCell="1" allowOverlap="1" wp14:anchorId="096764EC" wp14:editId="5E9775C5">
            <wp:simplePos x="0" y="0"/>
            <wp:positionH relativeFrom="margin">
              <wp:align>center</wp:align>
            </wp:positionH>
            <wp:positionV relativeFrom="margin">
              <wp:posOffset>45085</wp:posOffset>
            </wp:positionV>
            <wp:extent cx="5338718" cy="3547737"/>
            <wp:effectExtent l="0" t="0" r="0" b="0"/>
            <wp:wrapTopAndBottom/>
            <wp:docPr id="193" name="Picture 19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5338718" cy="35477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73D7">
        <w:rPr>
          <w:color w:val="000000"/>
        </w:rPr>
        <w:t xml:space="preserve">With respect to the specific intent of this </w:t>
      </w:r>
      <w:r>
        <w:rPr>
          <w:color w:val="000000"/>
        </w:rPr>
        <w:t>NOFO</w:t>
      </w:r>
      <w:r w:rsidRPr="007373D7">
        <w:rPr>
          <w:color w:val="000000"/>
        </w:rPr>
        <w:t xml:space="preserve">, </w:t>
      </w:r>
      <w:r w:rsidRPr="00B1151F">
        <w:rPr>
          <w:b/>
          <w:bCs/>
          <w:color w:val="000000"/>
        </w:rPr>
        <w:t>technical learning</w:t>
      </w:r>
      <w:r w:rsidRPr="007373D7">
        <w:rPr>
          <w:color w:val="000000"/>
        </w:rPr>
        <w:t xml:space="preserve"> may include:</w:t>
      </w:r>
    </w:p>
    <w:p w14:paraId="0BD4B391" w14:textId="225ABD7D" w:rsidR="000103E6" w:rsidRPr="007373D7" w:rsidRDefault="000103E6" w:rsidP="00010454">
      <w:pPr>
        <w:numPr>
          <w:ilvl w:val="0"/>
          <w:numId w:val="80"/>
        </w:numPr>
        <w:ind w:left="720"/>
        <w:rPr>
          <w:rFonts w:eastAsia="MS Mincho"/>
          <w:szCs w:val="24"/>
        </w:rPr>
      </w:pPr>
      <w:r w:rsidRPr="007373D7">
        <w:rPr>
          <w:rFonts w:cs="Calibri"/>
          <w:szCs w:val="24"/>
        </w:rPr>
        <w:lastRenderedPageBreak/>
        <w:t xml:space="preserve">Identification and descriptions of actions by which the proposed subsurface technologies or methodologies will be advanced (e.g., best technical practices, operational lessons learned, </w:t>
      </w:r>
      <w:r w:rsidR="00F6769E">
        <w:rPr>
          <w:rFonts w:cs="Calibri"/>
          <w:szCs w:val="24"/>
        </w:rPr>
        <w:t xml:space="preserve">or </w:t>
      </w:r>
      <w:r w:rsidRPr="007373D7">
        <w:rPr>
          <w:rFonts w:cs="Calibri"/>
          <w:szCs w:val="24"/>
        </w:rPr>
        <w:t>subsequent technological refinements).</w:t>
      </w:r>
    </w:p>
    <w:p w14:paraId="79F97765" w14:textId="77777777" w:rsidR="000103E6" w:rsidRPr="007373D7" w:rsidRDefault="000103E6" w:rsidP="000103E6">
      <w:pPr>
        <w:ind w:left="1440"/>
        <w:rPr>
          <w:color w:val="000000"/>
          <w:szCs w:val="24"/>
        </w:rPr>
      </w:pPr>
    </w:p>
    <w:p w14:paraId="726666F5" w14:textId="77777777" w:rsidR="000103E6" w:rsidRPr="007373D7" w:rsidRDefault="000103E6" w:rsidP="000103E6">
      <w:pPr>
        <w:rPr>
          <w:color w:val="000000"/>
          <w:szCs w:val="24"/>
        </w:rPr>
      </w:pPr>
      <w:r w:rsidRPr="007373D7">
        <w:rPr>
          <w:color w:val="000000"/>
          <w:szCs w:val="24"/>
        </w:rPr>
        <w:t>Similarly,</w:t>
      </w:r>
      <w:r>
        <w:rPr>
          <w:b/>
          <w:bCs/>
          <w:color w:val="000000"/>
          <w:szCs w:val="24"/>
        </w:rPr>
        <w:t xml:space="preserve"> o</w:t>
      </w:r>
      <w:r w:rsidRPr="0065055F">
        <w:rPr>
          <w:b/>
          <w:bCs/>
          <w:color w:val="000000"/>
          <w:szCs w:val="24"/>
        </w:rPr>
        <w:t xml:space="preserve">rganizational </w:t>
      </w:r>
      <w:r>
        <w:rPr>
          <w:b/>
          <w:bCs/>
          <w:color w:val="000000"/>
          <w:szCs w:val="24"/>
        </w:rPr>
        <w:t>l</w:t>
      </w:r>
      <w:r w:rsidRPr="0065055F">
        <w:rPr>
          <w:b/>
          <w:bCs/>
          <w:color w:val="000000"/>
          <w:szCs w:val="24"/>
        </w:rPr>
        <w:t>earning</w:t>
      </w:r>
      <w:r w:rsidRPr="007373D7">
        <w:rPr>
          <w:color w:val="000000"/>
          <w:szCs w:val="24"/>
        </w:rPr>
        <w:t xml:space="preserve"> specific to this </w:t>
      </w:r>
      <w:r>
        <w:rPr>
          <w:color w:val="000000"/>
          <w:szCs w:val="24"/>
        </w:rPr>
        <w:t>NOFO</w:t>
      </w:r>
      <w:r w:rsidRPr="007373D7">
        <w:rPr>
          <w:color w:val="000000"/>
          <w:szCs w:val="24"/>
        </w:rPr>
        <w:t xml:space="preserve"> may include, but is not limited to:</w:t>
      </w:r>
    </w:p>
    <w:p w14:paraId="5D88BC37" w14:textId="6020D57E" w:rsidR="000103E6" w:rsidRPr="007373D7" w:rsidRDefault="000103E6" w:rsidP="00010454">
      <w:pPr>
        <w:numPr>
          <w:ilvl w:val="0"/>
          <w:numId w:val="79"/>
        </w:numPr>
        <w:ind w:left="720"/>
        <w:rPr>
          <w:rFonts w:eastAsia="MS Mincho"/>
        </w:rPr>
      </w:pPr>
      <w:r w:rsidRPr="74CD068D">
        <w:rPr>
          <w:rFonts w:cs="Calibri"/>
        </w:rPr>
        <w:t xml:space="preserve">A plan for hypothesis testing or learning-by-doing, developing, and refining in-the-field operational strategies that improve the efficiency and repeatability of EGS deployment; </w:t>
      </w:r>
      <w:r w:rsidR="00103D66">
        <w:rPr>
          <w:rFonts w:cs="Calibri"/>
        </w:rPr>
        <w:t>and</w:t>
      </w:r>
    </w:p>
    <w:p w14:paraId="61A96385" w14:textId="77777777" w:rsidR="000103E6" w:rsidRPr="007373D7" w:rsidRDefault="000103E6" w:rsidP="00D47501">
      <w:pPr>
        <w:numPr>
          <w:ilvl w:val="0"/>
          <w:numId w:val="79"/>
        </w:numPr>
        <w:ind w:left="720"/>
        <w:rPr>
          <w:rFonts w:eastAsia="MS Mincho"/>
        </w:rPr>
      </w:pPr>
      <w:r w:rsidRPr="007373D7">
        <w:rPr>
          <w:rFonts w:cs="Calibri"/>
        </w:rPr>
        <w:t>Identification and description of all relevant stakeholders.</w:t>
      </w:r>
    </w:p>
    <w:p w14:paraId="3A5BC17B" w14:textId="77777777" w:rsidR="000103E6" w:rsidRPr="007373D7" w:rsidRDefault="000103E6" w:rsidP="000103E6">
      <w:pPr>
        <w:ind w:left="1440"/>
        <w:rPr>
          <w:color w:val="000000"/>
          <w:szCs w:val="24"/>
        </w:rPr>
      </w:pPr>
    </w:p>
    <w:p w14:paraId="6D1A4F31" w14:textId="77777777" w:rsidR="000103E6" w:rsidRPr="007373D7" w:rsidRDefault="000103E6" w:rsidP="000103E6">
      <w:pPr>
        <w:rPr>
          <w:color w:val="000000"/>
          <w:szCs w:val="24"/>
        </w:rPr>
      </w:pPr>
      <w:r w:rsidRPr="0065055F">
        <w:rPr>
          <w:b/>
          <w:color w:val="000000"/>
        </w:rPr>
        <w:t xml:space="preserve">Market </w:t>
      </w:r>
      <w:r w:rsidRPr="0065055F">
        <w:rPr>
          <w:b/>
          <w:bCs/>
          <w:color w:val="000000"/>
        </w:rPr>
        <w:t>learning</w:t>
      </w:r>
      <w:r w:rsidRPr="007373D7">
        <w:rPr>
          <w:color w:val="000000"/>
        </w:rPr>
        <w:t xml:space="preserve"> specific to this </w:t>
      </w:r>
      <w:r>
        <w:rPr>
          <w:color w:val="000000"/>
        </w:rPr>
        <w:t>NOFO</w:t>
      </w:r>
      <w:r w:rsidRPr="007373D7">
        <w:rPr>
          <w:color w:val="000000"/>
        </w:rPr>
        <w:t xml:space="preserve"> may include</w:t>
      </w:r>
      <w:r w:rsidRPr="007373D7">
        <w:rPr>
          <w:color w:val="000000"/>
          <w:szCs w:val="24"/>
        </w:rPr>
        <w:t>, but is not limited to:</w:t>
      </w:r>
    </w:p>
    <w:p w14:paraId="255CFDE5" w14:textId="77777777" w:rsidR="000103E6" w:rsidRDefault="000103E6" w:rsidP="00D47501">
      <w:pPr>
        <w:numPr>
          <w:ilvl w:val="0"/>
          <w:numId w:val="78"/>
        </w:numPr>
        <w:ind w:left="720"/>
        <w:rPr>
          <w:rFonts w:cs="Calibri"/>
        </w:rPr>
      </w:pPr>
      <w:r w:rsidRPr="74CD068D">
        <w:rPr>
          <w:rFonts w:cs="Calibri"/>
        </w:rPr>
        <w:t xml:space="preserve">For projects where </w:t>
      </w:r>
      <w:r w:rsidRPr="74CD068D">
        <w:rPr>
          <w:rFonts w:cs="Calibri"/>
          <w:b/>
          <w:bCs/>
        </w:rPr>
        <w:t>eventual electrical power generation</w:t>
      </w:r>
      <w:r w:rsidRPr="74CD068D">
        <w:rPr>
          <w:rFonts w:cs="Calibri"/>
        </w:rPr>
        <w:t xml:space="preserve"> is anticipated, estimates of power production capacity from the proposed field test/</w:t>
      </w:r>
      <w:proofErr w:type="gramStart"/>
      <w:r w:rsidRPr="74CD068D">
        <w:rPr>
          <w:rFonts w:cs="Calibri"/>
        </w:rPr>
        <w:t>demonstration;</w:t>
      </w:r>
      <w:proofErr w:type="gramEnd"/>
    </w:p>
    <w:p w14:paraId="7B84EDAA" w14:textId="6E11A9CE" w:rsidR="000103E6" w:rsidRPr="00F060C4" w:rsidRDefault="000103E6" w:rsidP="00D47501">
      <w:pPr>
        <w:numPr>
          <w:ilvl w:val="0"/>
          <w:numId w:val="78"/>
        </w:numPr>
        <w:ind w:left="720"/>
        <w:rPr>
          <w:rFonts w:cs="Calibri"/>
        </w:rPr>
      </w:pPr>
      <w:r w:rsidRPr="74CD068D">
        <w:rPr>
          <w:rFonts w:eastAsia="MS Mincho"/>
          <w:color w:val="000000" w:themeColor="text1"/>
        </w:rPr>
        <w:t xml:space="preserve">For projects where </w:t>
      </w:r>
      <w:r w:rsidRPr="74CD068D">
        <w:rPr>
          <w:rFonts w:eastAsia="MS Mincho"/>
          <w:b/>
          <w:bCs/>
          <w:color w:val="000000" w:themeColor="text1"/>
        </w:rPr>
        <w:t>eventual thermal power production</w:t>
      </w:r>
      <w:r w:rsidRPr="74CD068D">
        <w:rPr>
          <w:rFonts w:eastAsia="MS Mincho"/>
          <w:color w:val="000000" w:themeColor="text1"/>
        </w:rPr>
        <w:t xml:space="preserve"> is anticipated, estimates of thermal power potential from the proposed field test /demonstration;</w:t>
      </w:r>
      <w:r w:rsidR="00194717">
        <w:rPr>
          <w:rFonts w:eastAsia="MS Mincho"/>
          <w:color w:val="000000" w:themeColor="text1"/>
        </w:rPr>
        <w:t xml:space="preserve"> and</w:t>
      </w:r>
    </w:p>
    <w:p w14:paraId="359E8ACB" w14:textId="77777777" w:rsidR="000103E6" w:rsidRPr="007373D7" w:rsidRDefault="000103E6" w:rsidP="00D47501">
      <w:pPr>
        <w:numPr>
          <w:ilvl w:val="0"/>
          <w:numId w:val="78"/>
        </w:numPr>
        <w:ind w:left="720"/>
        <w:rPr>
          <w:rFonts w:eastAsia="MS Mincho"/>
          <w:color w:val="000000"/>
          <w:szCs w:val="24"/>
        </w:rPr>
      </w:pPr>
      <w:r w:rsidRPr="007373D7">
        <w:rPr>
          <w:rFonts w:cs="Calibri"/>
          <w:szCs w:val="24"/>
        </w:rPr>
        <w:t xml:space="preserve">Consideration and analysis of the size of the potential market opportunity (i.e., </w:t>
      </w:r>
      <w:r>
        <w:rPr>
          <w:rFonts w:cs="Calibri"/>
          <w:szCs w:val="24"/>
        </w:rPr>
        <w:t>l</w:t>
      </w:r>
      <w:r w:rsidRPr="007373D7">
        <w:rPr>
          <w:rFonts w:cs="Calibri"/>
          <w:szCs w:val="24"/>
        </w:rPr>
        <w:t>ocal and regional electricity demands and local and regional heating demands</w:t>
      </w:r>
      <w:r>
        <w:rPr>
          <w:rFonts w:cs="Calibri"/>
          <w:szCs w:val="24"/>
        </w:rPr>
        <w:t>, respectively, for electricity-focused field tests and thermal power field tests</w:t>
      </w:r>
      <w:r w:rsidRPr="007373D7">
        <w:rPr>
          <w:rFonts w:cs="Calibri"/>
          <w:szCs w:val="24"/>
        </w:rPr>
        <w:t>).</w:t>
      </w:r>
    </w:p>
    <w:p w14:paraId="1E3F674A" w14:textId="77777777" w:rsidR="000103E6" w:rsidRPr="007373D7" w:rsidRDefault="000103E6" w:rsidP="000103E6">
      <w:pPr>
        <w:ind w:left="1440"/>
        <w:rPr>
          <w:color w:val="000000"/>
          <w:szCs w:val="24"/>
        </w:rPr>
      </w:pPr>
    </w:p>
    <w:p w14:paraId="016A37AF" w14:textId="70683235" w:rsidR="000103E6" w:rsidRPr="007373D7" w:rsidRDefault="000103E6" w:rsidP="000103E6">
      <w:pPr>
        <w:rPr>
          <w:color w:val="000000"/>
          <w:szCs w:val="24"/>
        </w:rPr>
      </w:pPr>
      <w:r w:rsidRPr="007373D7">
        <w:rPr>
          <w:color w:val="000000"/>
          <w:szCs w:val="24"/>
        </w:rPr>
        <w:t>Government</w:t>
      </w:r>
      <w:r>
        <w:rPr>
          <w:color w:val="000000"/>
          <w:szCs w:val="24"/>
        </w:rPr>
        <w:t>-</w:t>
      </w:r>
      <w:r w:rsidRPr="007373D7">
        <w:rPr>
          <w:color w:val="000000"/>
          <w:szCs w:val="24"/>
        </w:rPr>
        <w:t xml:space="preserve">supported </w:t>
      </w:r>
      <w:r>
        <w:rPr>
          <w:color w:val="000000"/>
          <w:szCs w:val="24"/>
        </w:rPr>
        <w:t>field tests</w:t>
      </w:r>
      <w:r w:rsidRPr="007373D7">
        <w:rPr>
          <w:color w:val="000000"/>
          <w:szCs w:val="24"/>
        </w:rPr>
        <w:t xml:space="preserve"> focused on technical and organizational learning, which are </w:t>
      </w:r>
      <w:r>
        <w:rPr>
          <w:color w:val="000000"/>
          <w:szCs w:val="24"/>
        </w:rPr>
        <w:t>most crucial for</w:t>
      </w:r>
      <w:r w:rsidRPr="007373D7">
        <w:rPr>
          <w:color w:val="000000"/>
          <w:szCs w:val="24"/>
        </w:rPr>
        <w:t xml:space="preserve"> this </w:t>
      </w:r>
      <w:r>
        <w:rPr>
          <w:color w:val="000000"/>
          <w:szCs w:val="24"/>
        </w:rPr>
        <w:t>NOFO</w:t>
      </w:r>
      <w:r w:rsidRPr="007373D7">
        <w:rPr>
          <w:color w:val="000000"/>
          <w:szCs w:val="24"/>
        </w:rPr>
        <w:t xml:space="preserve">, provide a unique opportunity to </w:t>
      </w:r>
      <w:r>
        <w:rPr>
          <w:color w:val="000000"/>
          <w:szCs w:val="24"/>
        </w:rPr>
        <w:t xml:space="preserve">leverage the benefits of field tests </w:t>
      </w:r>
      <w:r w:rsidRPr="007373D7">
        <w:rPr>
          <w:color w:val="000000"/>
          <w:szCs w:val="24"/>
        </w:rPr>
        <w:t>with low risk</w:t>
      </w:r>
      <w:r w:rsidR="0083261C">
        <w:rPr>
          <w:color w:val="000000"/>
          <w:szCs w:val="24"/>
        </w:rPr>
        <w:t xml:space="preserve">.  </w:t>
      </w:r>
      <w:r w:rsidRPr="007373D7">
        <w:rPr>
          <w:color w:val="000000"/>
          <w:szCs w:val="24"/>
        </w:rPr>
        <w:t xml:space="preserve">Given the opportunity to learn-by-doing during these supported </w:t>
      </w:r>
      <w:r>
        <w:rPr>
          <w:color w:val="000000"/>
          <w:szCs w:val="24"/>
        </w:rPr>
        <w:t>tests</w:t>
      </w:r>
      <w:r w:rsidRPr="007373D7">
        <w:rPr>
          <w:color w:val="000000"/>
          <w:szCs w:val="24"/>
        </w:rPr>
        <w:t xml:space="preserve"> and ultimately standardize technical strategies, projects </w:t>
      </w:r>
      <w:r>
        <w:rPr>
          <w:color w:val="000000"/>
          <w:szCs w:val="24"/>
        </w:rPr>
        <w:t>become</w:t>
      </w:r>
      <w:r w:rsidRPr="007373D7">
        <w:rPr>
          <w:color w:val="000000"/>
          <w:szCs w:val="24"/>
        </w:rPr>
        <w:t xml:space="preserve"> positioned </w:t>
      </w:r>
      <w:r>
        <w:rPr>
          <w:color w:val="000000"/>
          <w:szCs w:val="24"/>
        </w:rPr>
        <w:t xml:space="preserve">ideally </w:t>
      </w:r>
      <w:r w:rsidRPr="007373D7">
        <w:rPr>
          <w:color w:val="000000"/>
          <w:szCs w:val="24"/>
        </w:rPr>
        <w:t>to advance to the next critical pre-commercialization step</w:t>
      </w:r>
      <w:r>
        <w:rPr>
          <w:color w:val="000000"/>
          <w:szCs w:val="24"/>
        </w:rPr>
        <w:t>—</w:t>
      </w:r>
      <w:r w:rsidRPr="007373D7">
        <w:rPr>
          <w:color w:val="000000"/>
          <w:szCs w:val="24"/>
        </w:rPr>
        <w:t>creating and learning about the market, which enables commercial deployment at scale supported by private financing</w:t>
      </w:r>
      <w:r w:rsidR="0083261C">
        <w:rPr>
          <w:color w:val="000000"/>
          <w:szCs w:val="24"/>
        </w:rPr>
        <w:t xml:space="preserve">.  </w:t>
      </w:r>
    </w:p>
    <w:p w14:paraId="62E6F815" w14:textId="77777777" w:rsidR="000103E6" w:rsidRPr="007373D7" w:rsidRDefault="000103E6" w:rsidP="000103E6">
      <w:pPr>
        <w:ind w:left="1440"/>
        <w:rPr>
          <w:color w:val="000000"/>
          <w:szCs w:val="24"/>
        </w:rPr>
      </w:pPr>
    </w:p>
    <w:p w14:paraId="51C830B8" w14:textId="0D959C3E" w:rsidR="000103E6" w:rsidRDefault="001C5C7E" w:rsidP="000103E6">
      <w:pPr>
        <w:rPr>
          <w:color w:val="000000"/>
        </w:rPr>
      </w:pPr>
      <w:r>
        <w:rPr>
          <w:color w:val="000000"/>
        </w:rPr>
        <w:t>M</w:t>
      </w:r>
      <w:r w:rsidR="000103E6">
        <w:rPr>
          <w:color w:val="000000"/>
        </w:rPr>
        <w:t>any different approaches</w:t>
      </w:r>
      <w:r>
        <w:rPr>
          <w:color w:val="000000"/>
        </w:rPr>
        <w:t xml:space="preserve"> are</w:t>
      </w:r>
      <w:r w:rsidR="000103E6">
        <w:rPr>
          <w:color w:val="000000"/>
        </w:rPr>
        <w:t xml:space="preserve"> under development or proposed for next-generation geothermal resources, but f</w:t>
      </w:r>
      <w:r w:rsidR="000103E6" w:rsidRPr="00D4006C">
        <w:rPr>
          <w:color w:val="000000"/>
        </w:rPr>
        <w:t>ew of these</w:t>
      </w:r>
      <w:r w:rsidR="000103E6">
        <w:rPr>
          <w:color w:val="000000"/>
        </w:rPr>
        <w:t xml:space="preserve"> technologies</w:t>
      </w:r>
      <w:r w:rsidR="000103E6" w:rsidRPr="00D4006C">
        <w:rPr>
          <w:color w:val="000000"/>
        </w:rPr>
        <w:t xml:space="preserve"> or methods have enjoyed opportunities to test in situ from a systems perspective, in different combinations, and under a variety of geologic settings and conditions</w:t>
      </w:r>
      <w:r w:rsidR="0083261C">
        <w:rPr>
          <w:color w:val="000000"/>
        </w:rPr>
        <w:t xml:space="preserve">.  </w:t>
      </w:r>
      <w:r w:rsidR="000103E6" w:rsidRPr="00D4006C">
        <w:rPr>
          <w:color w:val="000000"/>
        </w:rPr>
        <w:t xml:space="preserve">The opportunities for field-based, iterative testing </w:t>
      </w:r>
      <w:r w:rsidR="00CB2FAA">
        <w:rPr>
          <w:color w:val="000000"/>
        </w:rPr>
        <w:t xml:space="preserve">are </w:t>
      </w:r>
      <w:r w:rsidR="005A2071">
        <w:rPr>
          <w:color w:val="000000"/>
        </w:rPr>
        <w:t xml:space="preserve">limited </w:t>
      </w:r>
      <w:r w:rsidR="000103E6" w:rsidRPr="00D4006C">
        <w:rPr>
          <w:color w:val="000000"/>
        </w:rPr>
        <w:t>because of the high costs of subsurface operations</w:t>
      </w:r>
      <w:r w:rsidR="0083261C">
        <w:rPr>
          <w:color w:val="000000"/>
        </w:rPr>
        <w:t xml:space="preserve">.  </w:t>
      </w:r>
      <w:r w:rsidR="000103E6" w:rsidRPr="00D4006C">
        <w:rPr>
          <w:color w:val="000000"/>
        </w:rPr>
        <w:t>As a result, a menu of mid</w:t>
      </w:r>
      <w:r w:rsidR="000103E6">
        <w:rPr>
          <w:color w:val="000000"/>
        </w:rPr>
        <w:t>-</w:t>
      </w:r>
      <w:r w:rsidR="00724904">
        <w:rPr>
          <w:color w:val="000000"/>
        </w:rPr>
        <w:t>Technology Readiness Level (</w:t>
      </w:r>
      <w:r w:rsidR="000103E6" w:rsidRPr="00D4006C">
        <w:rPr>
          <w:color w:val="000000"/>
        </w:rPr>
        <w:t>TRL</w:t>
      </w:r>
      <w:r w:rsidR="00724904">
        <w:rPr>
          <w:color w:val="000000"/>
        </w:rPr>
        <w:t>)</w:t>
      </w:r>
      <w:r w:rsidR="000103E6" w:rsidRPr="00D4006C">
        <w:rPr>
          <w:color w:val="000000"/>
        </w:rPr>
        <w:t xml:space="preserve"> </w:t>
      </w:r>
      <w:r w:rsidR="000103E6">
        <w:rPr>
          <w:color w:val="000000"/>
        </w:rPr>
        <w:t>approaches</w:t>
      </w:r>
      <w:r w:rsidR="000103E6" w:rsidRPr="00D4006C">
        <w:rPr>
          <w:color w:val="000000"/>
        </w:rPr>
        <w:t xml:space="preserve"> </w:t>
      </w:r>
      <w:proofErr w:type="gramStart"/>
      <w:r w:rsidR="000103E6" w:rsidRPr="00D4006C">
        <w:rPr>
          <w:color w:val="000000"/>
        </w:rPr>
        <w:t>stand</w:t>
      </w:r>
      <w:proofErr w:type="gramEnd"/>
      <w:r w:rsidR="000103E6" w:rsidRPr="00D4006C">
        <w:rPr>
          <w:color w:val="000000"/>
        </w:rPr>
        <w:t xml:space="preserve"> ready for hypothesis testing in the field to prove their reliability</w:t>
      </w:r>
      <w:r w:rsidR="0083261C">
        <w:rPr>
          <w:color w:val="000000"/>
        </w:rPr>
        <w:t xml:space="preserve">.  </w:t>
      </w:r>
    </w:p>
    <w:p w14:paraId="0801E827" w14:textId="77777777" w:rsidR="000103E6" w:rsidRPr="007373D7" w:rsidRDefault="000103E6" w:rsidP="000103E6">
      <w:pPr>
        <w:ind w:left="1440"/>
        <w:rPr>
          <w:color w:val="000000"/>
          <w:szCs w:val="24"/>
        </w:rPr>
      </w:pPr>
    </w:p>
    <w:p w14:paraId="4C33C375" w14:textId="77777777" w:rsidR="000103E6" w:rsidRPr="007373D7" w:rsidRDefault="000103E6" w:rsidP="000103E6">
      <w:pPr>
        <w:rPr>
          <w:color w:val="000000"/>
          <w:szCs w:val="24"/>
        </w:rPr>
      </w:pPr>
      <w:r w:rsidRPr="007373D7">
        <w:rPr>
          <w:color w:val="000000"/>
          <w:szCs w:val="24"/>
        </w:rPr>
        <w:t xml:space="preserve">As </w:t>
      </w:r>
      <w:r>
        <w:rPr>
          <w:color w:val="000000"/>
          <w:szCs w:val="24"/>
        </w:rPr>
        <w:t>noted previously</w:t>
      </w:r>
      <w:r w:rsidRPr="007373D7">
        <w:rPr>
          <w:color w:val="000000"/>
          <w:szCs w:val="24"/>
        </w:rPr>
        <w:t xml:space="preserve">, the invaluable opportunity to learn-by-doing and innovate </w:t>
      </w:r>
      <w:r>
        <w:rPr>
          <w:color w:val="000000"/>
          <w:szCs w:val="24"/>
        </w:rPr>
        <w:t>next-generation</w:t>
      </w:r>
      <w:r w:rsidRPr="007373D7">
        <w:rPr>
          <w:color w:val="000000"/>
          <w:szCs w:val="24"/>
        </w:rPr>
        <w:t xml:space="preserve"> </w:t>
      </w:r>
      <w:r>
        <w:rPr>
          <w:color w:val="000000"/>
          <w:szCs w:val="24"/>
        </w:rPr>
        <w:t>geothermal</w:t>
      </w:r>
      <w:r w:rsidRPr="007373D7">
        <w:rPr>
          <w:color w:val="000000"/>
          <w:szCs w:val="24"/>
        </w:rPr>
        <w:t xml:space="preserve"> systems </w:t>
      </w:r>
      <w:r>
        <w:rPr>
          <w:color w:val="000000"/>
          <w:szCs w:val="24"/>
        </w:rPr>
        <w:t>through field testing at scale</w:t>
      </w:r>
      <w:r w:rsidRPr="007373D7">
        <w:rPr>
          <w:color w:val="000000"/>
          <w:szCs w:val="24"/>
        </w:rPr>
        <w:t xml:space="preserve"> can lead to equally transformative changes in deployment and acceptance of </w:t>
      </w:r>
      <w:r>
        <w:rPr>
          <w:color w:val="000000"/>
          <w:szCs w:val="24"/>
        </w:rPr>
        <w:t>next-generation geothermal</w:t>
      </w:r>
      <w:r w:rsidRPr="007373D7">
        <w:rPr>
          <w:color w:val="000000"/>
          <w:szCs w:val="24"/>
        </w:rPr>
        <w:t xml:space="preserve"> nationwide.</w:t>
      </w:r>
    </w:p>
    <w:p w14:paraId="78DE4E8B" w14:textId="77777777" w:rsidR="000103E6" w:rsidRPr="007373D7" w:rsidRDefault="000103E6" w:rsidP="000103E6">
      <w:pPr>
        <w:ind w:left="1440"/>
      </w:pPr>
    </w:p>
    <w:p w14:paraId="0378320C" w14:textId="77777777" w:rsidR="000103E6" w:rsidRPr="007373D7" w:rsidRDefault="000103E6" w:rsidP="000103E6">
      <w:r>
        <w:t>The subsequent sections include d</w:t>
      </w:r>
      <w:r w:rsidRPr="007373D7">
        <w:t xml:space="preserve">etailed technical descriptions of the </w:t>
      </w:r>
      <w:r>
        <w:t xml:space="preserve">NOFO </w:t>
      </w:r>
      <w:r w:rsidRPr="007373D7">
        <w:t>Topic Areas.</w:t>
      </w:r>
    </w:p>
    <w:p w14:paraId="2D98DE42" w14:textId="77777777" w:rsidR="003A50B3" w:rsidRDefault="003A50B3" w:rsidP="00393844"/>
    <w:p w14:paraId="1985F298" w14:textId="7413F17B" w:rsidR="003A50B3" w:rsidRPr="003E0BD9" w:rsidRDefault="003A50B3" w:rsidP="0041798E">
      <w:pPr>
        <w:pStyle w:val="Heading2"/>
        <w:numPr>
          <w:ilvl w:val="0"/>
          <w:numId w:val="71"/>
        </w:numPr>
        <w:tabs>
          <w:tab w:val="clear" w:pos="270"/>
          <w:tab w:val="clear" w:pos="360"/>
          <w:tab w:val="clear" w:pos="900"/>
        </w:tabs>
      </w:pPr>
      <w:bookmarkStart w:id="105" w:name="_Toc192593993"/>
      <w:bookmarkStart w:id="106" w:name="_Toc194913267"/>
      <w:bookmarkStart w:id="107" w:name="_Toc209074659"/>
      <w:r w:rsidRPr="003E0BD9">
        <w:t xml:space="preserve">Expected </w:t>
      </w:r>
      <w:r w:rsidR="00D42460">
        <w:t>P</w:t>
      </w:r>
      <w:r w:rsidRPr="003E0BD9">
        <w:t xml:space="preserve">erformance </w:t>
      </w:r>
      <w:r w:rsidR="00D42460">
        <w:t>G</w:t>
      </w:r>
      <w:r w:rsidRPr="003E0BD9">
        <w:t>oals</w:t>
      </w:r>
      <w:bookmarkEnd w:id="105"/>
      <w:bookmarkEnd w:id="106"/>
      <w:bookmarkEnd w:id="107"/>
    </w:p>
    <w:p w14:paraId="396025FA" w14:textId="77777777" w:rsidR="008822B6" w:rsidRDefault="008822B6" w:rsidP="00F003CA">
      <w:pPr>
        <w:rPr>
          <w:color w:val="0000FF"/>
        </w:rPr>
      </w:pPr>
    </w:p>
    <w:p w14:paraId="1FF4D548" w14:textId="3A613CA7" w:rsidR="008822B6" w:rsidRDefault="007A0F11" w:rsidP="008822B6">
      <w:r>
        <w:t>OG</w:t>
      </w:r>
      <w:r w:rsidRPr="00DA2AF8">
        <w:t xml:space="preserve"> </w:t>
      </w:r>
      <w:r w:rsidR="008822B6" w:rsidRPr="00DA2AF8">
        <w:t>funds research, development, and demonstration projects to facilitate technology validation and</w:t>
      </w:r>
      <w:r w:rsidR="008822B6">
        <w:t xml:space="preserve"> field testing</w:t>
      </w:r>
      <w:r w:rsidR="008822B6" w:rsidRPr="00DA2AF8">
        <w:t xml:space="preserve">, reduce </w:t>
      </w:r>
      <w:proofErr w:type="gramStart"/>
      <w:r w:rsidR="008822B6" w:rsidRPr="00DA2AF8">
        <w:t>cost</w:t>
      </w:r>
      <w:proofErr w:type="gramEnd"/>
      <w:r w:rsidR="008822B6" w:rsidRPr="00DA2AF8">
        <w:t>, and improve performance of next-generation geothermal technologies</w:t>
      </w:r>
      <w:r w:rsidR="0083261C">
        <w:t xml:space="preserve">.  </w:t>
      </w:r>
      <w:r w:rsidR="008822B6" w:rsidRPr="00DA2AF8">
        <w:t xml:space="preserve">In particular, the economic viability of next-generation geothermal depends on developing and improving enabling technologies and </w:t>
      </w:r>
      <w:r w:rsidR="006E264F">
        <w:t xml:space="preserve">gathering data that </w:t>
      </w:r>
      <w:proofErr w:type="gramStart"/>
      <w:r w:rsidR="006E264F">
        <w:t>provide</w:t>
      </w:r>
      <w:proofErr w:type="gramEnd"/>
      <w:r w:rsidR="006E264F">
        <w:t xml:space="preserve"> a </w:t>
      </w:r>
      <w:r w:rsidR="008822B6" w:rsidRPr="00DA2AF8">
        <w:t xml:space="preserve">detailed </w:t>
      </w:r>
      <w:r w:rsidR="00D810DF">
        <w:t xml:space="preserve">characterization of target </w:t>
      </w:r>
      <w:r w:rsidR="00C81259">
        <w:t>resources</w:t>
      </w:r>
      <w:r w:rsidR="00B90777">
        <w:t xml:space="preserve"> and a</w:t>
      </w:r>
      <w:r w:rsidR="00DC3ACF">
        <w:t>n</w:t>
      </w:r>
      <w:r w:rsidR="00B90777">
        <w:t xml:space="preserve"> </w:t>
      </w:r>
      <w:r w:rsidR="008822B6" w:rsidRPr="00DA2AF8">
        <w:t>understanding of rock mass behavior and permeability enhancement</w:t>
      </w:r>
      <w:r w:rsidR="0083261C">
        <w:t xml:space="preserve">.  </w:t>
      </w:r>
    </w:p>
    <w:p w14:paraId="0EA6FC88" w14:textId="77777777" w:rsidR="008822B6" w:rsidRPr="00C07118" w:rsidRDefault="008822B6" w:rsidP="008822B6"/>
    <w:p w14:paraId="2DD3FE72" w14:textId="400EE9A9" w:rsidR="008822B6" w:rsidRPr="00C07118" w:rsidRDefault="008822B6" w:rsidP="008822B6">
      <w:pPr>
        <w:rPr>
          <w:bCs/>
        </w:rPr>
      </w:pPr>
      <w:r w:rsidRPr="00C07118">
        <w:rPr>
          <w:bCs/>
        </w:rPr>
        <w:lastRenderedPageBreak/>
        <w:t>The objective of this NOFO is to identify and develop next-generation geothermal field tests in a variety of geologic formations and subsurface conditions that will act:</w:t>
      </w:r>
    </w:p>
    <w:p w14:paraId="38D525AB" w14:textId="1726E0FF" w:rsidR="008822B6" w:rsidRPr="00D47501" w:rsidRDefault="00861A21" w:rsidP="00D47501">
      <w:pPr>
        <w:numPr>
          <w:ilvl w:val="0"/>
          <w:numId w:val="77"/>
        </w:numPr>
        <w:ind w:left="720"/>
      </w:pPr>
      <w:r>
        <w:t>A</w:t>
      </w:r>
      <w:r w:rsidR="008822B6" w:rsidRPr="00D47501">
        <w:t xml:space="preserve">s </w:t>
      </w:r>
      <w:proofErr w:type="gramStart"/>
      <w:r w:rsidR="008822B6" w:rsidRPr="00D47501">
        <w:t>exemplars</w:t>
      </w:r>
      <w:proofErr w:type="gramEnd"/>
      <w:r w:rsidR="008822B6" w:rsidRPr="00D47501">
        <w:t xml:space="preserve">, proving reliability and performance and ultimately de-risking the suites of technologies required to develop and sustain next-generation geothermal </w:t>
      </w:r>
      <w:proofErr w:type="gramStart"/>
      <w:r w:rsidR="008822B6" w:rsidRPr="00D47501">
        <w:t>reservoirs;</w:t>
      </w:r>
      <w:proofErr w:type="gramEnd"/>
    </w:p>
    <w:p w14:paraId="6412EB2F" w14:textId="49925FFE" w:rsidR="008822B6" w:rsidRPr="00D47501" w:rsidRDefault="00861A21" w:rsidP="00D47501">
      <w:pPr>
        <w:numPr>
          <w:ilvl w:val="0"/>
          <w:numId w:val="77"/>
        </w:numPr>
        <w:ind w:left="720"/>
      </w:pPr>
      <w:r>
        <w:t>A</w:t>
      </w:r>
      <w:r w:rsidR="008822B6" w:rsidRPr="00D47501">
        <w:t xml:space="preserve">s experiments from which to learn (learn-by-doing), to use the upscaled opportunity to identify new problems that are not apparent at smaller, lab-based </w:t>
      </w:r>
      <w:proofErr w:type="gramStart"/>
      <w:r w:rsidR="008822B6" w:rsidRPr="00D47501">
        <w:t>scales;</w:t>
      </w:r>
      <w:proofErr w:type="gramEnd"/>
    </w:p>
    <w:p w14:paraId="44D550A7" w14:textId="0F796672" w:rsidR="008822B6" w:rsidRPr="00D47501" w:rsidRDefault="00861A21" w:rsidP="00D47501">
      <w:pPr>
        <w:numPr>
          <w:ilvl w:val="0"/>
          <w:numId w:val="77"/>
        </w:numPr>
        <w:ind w:left="720"/>
      </w:pPr>
      <w:r>
        <w:t>A</w:t>
      </w:r>
      <w:r w:rsidR="008822B6" w:rsidRPr="00D47501">
        <w:t>s an opportunity to hypothesis test and validate a design approach for the geological conditions where projects are located and extended to broader next-generation geothermal development;</w:t>
      </w:r>
      <w:r w:rsidR="008A2F0A">
        <w:t xml:space="preserve"> and</w:t>
      </w:r>
    </w:p>
    <w:p w14:paraId="4683E3B2" w14:textId="44E1D160" w:rsidR="008822B6" w:rsidRPr="00861A21" w:rsidRDefault="00861A21" w:rsidP="00D47501">
      <w:pPr>
        <w:numPr>
          <w:ilvl w:val="0"/>
          <w:numId w:val="77"/>
        </w:numPr>
        <w:ind w:left="720"/>
      </w:pPr>
      <w:r>
        <w:t>A</w:t>
      </w:r>
      <w:r w:rsidR="008822B6" w:rsidRPr="00D47501">
        <w:t>s opportunities for collaboration, such that best practices can be established and general operational processes can be standardized and improved.</w:t>
      </w:r>
    </w:p>
    <w:p w14:paraId="4CC2F303" w14:textId="77777777" w:rsidR="008822B6" w:rsidRPr="00C07118" w:rsidRDefault="008822B6" w:rsidP="008822B6"/>
    <w:p w14:paraId="6DF1A1A3" w14:textId="5C219862" w:rsidR="008822B6" w:rsidRPr="00C07118" w:rsidRDefault="008822B6" w:rsidP="008822B6">
      <w:r>
        <w:t>All work for projects selected under this NOFO must be performed in the United States.</w:t>
      </w:r>
    </w:p>
    <w:p w14:paraId="69D2EB77" w14:textId="77777777" w:rsidR="008822B6" w:rsidRPr="00C07118" w:rsidRDefault="008822B6" w:rsidP="008822B6"/>
    <w:p w14:paraId="5BA01ACE" w14:textId="6C61D860" w:rsidR="008822B6" w:rsidRPr="00C07118" w:rsidRDefault="008822B6" w:rsidP="008822B6">
      <w:r>
        <w:t>This NOFO may remain open for up to 72 months, with review cycles occurring approximately every year, while funding lasts</w:t>
      </w:r>
      <w:r w:rsidR="0083261C">
        <w:t xml:space="preserve">.  </w:t>
      </w:r>
      <w:r>
        <w:t>The “rolling” nature of this announcement is meant to accommodate the community of applicants, who may need time to find the appropriate mix of experience to develop effective teams and to identify high potential sites, perform critical due diligence on those sites, and accommodate operational restrictions on sites before applying</w:t>
      </w:r>
      <w:r w:rsidR="0083261C">
        <w:t xml:space="preserve">.  </w:t>
      </w:r>
      <w:r>
        <w:t>In addition, DOE recognizes a perennial challenge for the relatively small geothermal industry with respect to the availability of personnel to commit to the DOE NOFO application and project management process</w:t>
      </w:r>
      <w:r w:rsidR="0083261C">
        <w:t xml:space="preserve">.  </w:t>
      </w:r>
      <w:r>
        <w:t xml:space="preserve">Requirements for </w:t>
      </w:r>
      <w:r w:rsidR="00513794">
        <w:t>T</w:t>
      </w:r>
      <w:r>
        <w:t xml:space="preserve">opic </w:t>
      </w:r>
      <w:r w:rsidR="000B5620">
        <w:t>A</w:t>
      </w:r>
      <w:r>
        <w:t>reas currently closed are subject to change.</w:t>
      </w:r>
    </w:p>
    <w:p w14:paraId="2831443A" w14:textId="77777777" w:rsidR="008822B6" w:rsidRDefault="008822B6" w:rsidP="008822B6"/>
    <w:p w14:paraId="0513346C" w14:textId="3810022E" w:rsidR="008822B6" w:rsidRPr="00945077" w:rsidRDefault="008822B6" w:rsidP="008822B6">
      <w:pPr>
        <w:rPr>
          <w:b/>
          <w:bCs/>
        </w:rPr>
      </w:pPr>
      <w:r w:rsidRPr="00945077">
        <w:rPr>
          <w:b/>
          <w:bCs/>
        </w:rPr>
        <w:t>Strategic Goals</w:t>
      </w:r>
    </w:p>
    <w:p w14:paraId="4CCED46C" w14:textId="00B6DC6E" w:rsidR="008822B6" w:rsidRPr="00945077" w:rsidRDefault="008822B6" w:rsidP="008822B6">
      <w:r>
        <w:t xml:space="preserve">Strategic goals for this NOFO, highlighted in Table 1 below, are derived from the </w:t>
      </w:r>
      <w:proofErr w:type="spellStart"/>
      <w:r w:rsidRPr="74CD068D">
        <w:rPr>
          <w:i/>
          <w:iCs/>
        </w:rPr>
        <w:t>GeoVision</w:t>
      </w:r>
      <w:proofErr w:type="spellEnd"/>
      <w:r>
        <w:t xml:space="preserve"> Roadmap</w:t>
      </w:r>
      <w:r w:rsidR="00CC5612">
        <w:t xml:space="preserve"> and subsequent analysis</w:t>
      </w:r>
      <w:r w:rsidR="00B64D89">
        <w:rPr>
          <w:rStyle w:val="FootnoteReference"/>
        </w:rPr>
        <w:footnoteReference w:id="18"/>
      </w:r>
      <w:r>
        <w:t xml:space="preserve"> and </w:t>
      </w:r>
      <w:r w:rsidR="00473572">
        <w:t xml:space="preserve">from </w:t>
      </w:r>
      <w:r w:rsidR="007A0F11">
        <w:t xml:space="preserve">OG’s </w:t>
      </w:r>
      <w:r>
        <w:t>Multi-Year Program Plan (MYPP), as noted</w:t>
      </w:r>
      <w:r w:rsidR="0083261C">
        <w:t xml:space="preserve">.  </w:t>
      </w:r>
    </w:p>
    <w:p w14:paraId="7102A1C3" w14:textId="77777777" w:rsidR="008822B6" w:rsidRPr="00945077" w:rsidRDefault="008822B6" w:rsidP="008822B6"/>
    <w:tbl>
      <w:tblPr>
        <w:tblW w:w="895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96"/>
        <w:gridCol w:w="6644"/>
        <w:gridCol w:w="15"/>
      </w:tblGrid>
      <w:tr w:rsidR="008822B6" w:rsidRPr="00945077" w14:paraId="05D1B7E4" w14:textId="77777777">
        <w:trPr>
          <w:gridAfter w:val="1"/>
          <w:wAfter w:w="15" w:type="dxa"/>
          <w:trHeight w:val="495"/>
        </w:trPr>
        <w:tc>
          <w:tcPr>
            <w:tcW w:w="8940" w:type="dxa"/>
            <w:gridSpan w:val="2"/>
            <w:hideMark/>
          </w:tcPr>
          <w:p w14:paraId="0D04A244" w14:textId="5EE89E10" w:rsidR="008822B6" w:rsidRPr="00D47501" w:rsidRDefault="008822B6">
            <w:pPr>
              <w:jc w:val="center"/>
              <w:rPr>
                <w:b/>
                <w:bCs/>
                <w:u w:val="single"/>
              </w:rPr>
            </w:pPr>
            <w:r w:rsidRPr="00D47501">
              <w:rPr>
                <w:b/>
                <w:bCs/>
                <w:u w:val="single"/>
              </w:rPr>
              <w:t>Table 1: N</w:t>
            </w:r>
            <w:r w:rsidR="003E259D">
              <w:rPr>
                <w:b/>
                <w:bCs/>
                <w:u w:val="single"/>
              </w:rPr>
              <w:t xml:space="preserve">NOFO </w:t>
            </w:r>
            <w:r w:rsidRPr="00D47501">
              <w:rPr>
                <w:b/>
                <w:bCs/>
                <w:u w:val="single"/>
              </w:rPr>
              <w:t xml:space="preserve">Requirements and Applicable </w:t>
            </w:r>
            <w:r w:rsidR="00AA567A">
              <w:rPr>
                <w:b/>
                <w:bCs/>
                <w:u w:val="single"/>
              </w:rPr>
              <w:t>OG</w:t>
            </w:r>
            <w:r w:rsidRPr="00D47501">
              <w:rPr>
                <w:b/>
                <w:bCs/>
                <w:u w:val="single"/>
              </w:rPr>
              <w:t xml:space="preserve"> Goals</w:t>
            </w:r>
          </w:p>
        </w:tc>
      </w:tr>
      <w:tr w:rsidR="008822B6" w:rsidRPr="00945077" w14:paraId="40EFA835" w14:textId="77777777">
        <w:trPr>
          <w:gridAfter w:val="1"/>
          <w:wAfter w:w="15" w:type="dxa"/>
        </w:trPr>
        <w:tc>
          <w:tcPr>
            <w:tcW w:w="8940" w:type="dxa"/>
            <w:gridSpan w:val="2"/>
            <w:hideMark/>
          </w:tcPr>
          <w:p w14:paraId="5988473F" w14:textId="1D04B82A" w:rsidR="008822B6" w:rsidRPr="00945077" w:rsidRDefault="008822B6">
            <w:pPr>
              <w:rPr>
                <w:b/>
                <w:bCs/>
              </w:rPr>
            </w:pPr>
            <w:r w:rsidRPr="00945077">
              <w:rPr>
                <w:b/>
                <w:bCs/>
              </w:rPr>
              <w:t xml:space="preserve">NOFO </w:t>
            </w:r>
            <w:r>
              <w:rPr>
                <w:b/>
                <w:bCs/>
              </w:rPr>
              <w:t>Requirements</w:t>
            </w:r>
          </w:p>
          <w:p w14:paraId="5C22162D" w14:textId="77777777" w:rsidR="008822B6" w:rsidRPr="00945077" w:rsidRDefault="008822B6">
            <w:pPr>
              <w:rPr>
                <w:b/>
                <w:bCs/>
              </w:rPr>
            </w:pPr>
          </w:p>
          <w:p w14:paraId="22B99178" w14:textId="5919D4DC" w:rsidR="008822B6" w:rsidRPr="00D47501" w:rsidRDefault="008822B6" w:rsidP="008822B6">
            <w:pPr>
              <w:numPr>
                <w:ilvl w:val="0"/>
                <w:numId w:val="82"/>
              </w:numPr>
            </w:pPr>
            <w:r w:rsidRPr="00D47501">
              <w:t>Topic Areas 1, 2, 3, and 4 must provide a description of potential use cases if the resource were to be fully developed</w:t>
            </w:r>
            <w:r w:rsidR="004815A7">
              <w:t>,</w:t>
            </w:r>
            <w:r w:rsidRPr="00D47501">
              <w:t xml:space="preserve"> an estimate of the thermal power and the equivalent electrical power (using defensible electrical conversion efficiencies for the resource and the power conversion technology) expected during the flow testing</w:t>
            </w:r>
            <w:r w:rsidR="004815A7">
              <w:t>,</w:t>
            </w:r>
            <w:r w:rsidRPr="00D47501">
              <w:t xml:space="preserve"> and the rationale that the output can scale to meet the needs of an eventual application.</w:t>
            </w:r>
          </w:p>
          <w:p w14:paraId="440E6942" w14:textId="4F07DF34" w:rsidR="008822B6" w:rsidRPr="00D47501" w:rsidRDefault="008822B6" w:rsidP="008822B6">
            <w:pPr>
              <w:numPr>
                <w:ilvl w:val="0"/>
                <w:numId w:val="82"/>
              </w:numPr>
            </w:pPr>
            <w:r w:rsidRPr="00D47501">
              <w:t>Topic Area 5 must provide a description of potential use cases if the resource were to be fully developed</w:t>
            </w:r>
            <w:r w:rsidR="00CA1ED1">
              <w:t xml:space="preserve">, </w:t>
            </w:r>
            <w:r w:rsidRPr="00D47501">
              <w:t>an estimate of the thermal power (using defensible estimate for the resource) expected during the flow testing</w:t>
            </w:r>
            <w:r w:rsidR="00CA1ED1">
              <w:t>,</w:t>
            </w:r>
            <w:r w:rsidRPr="00D47501">
              <w:t xml:space="preserve"> and the </w:t>
            </w:r>
            <w:proofErr w:type="gramStart"/>
            <w:r w:rsidRPr="00D47501">
              <w:t>rational</w:t>
            </w:r>
            <w:proofErr w:type="gramEnd"/>
            <w:r w:rsidRPr="00D47501">
              <w:t xml:space="preserve"> that the output can scale to meet the needs of an eventual application.</w:t>
            </w:r>
          </w:p>
          <w:p w14:paraId="77E8D972" w14:textId="6F986F27" w:rsidR="008822B6" w:rsidRPr="00D47501" w:rsidRDefault="008822B6" w:rsidP="008822B6">
            <w:pPr>
              <w:numPr>
                <w:ilvl w:val="0"/>
                <w:numId w:val="82"/>
              </w:numPr>
            </w:pPr>
            <w:r w:rsidRPr="00D47501">
              <w:t xml:space="preserve">Topic Area 6 must provide sufficient surface-based exploration data </w:t>
            </w:r>
            <w:r w:rsidR="00907E30" w:rsidRPr="00D47501">
              <w:t xml:space="preserve">that suggests the presence of a possibly viable geothermal resource </w:t>
            </w:r>
            <w:r w:rsidRPr="00D47501">
              <w:t xml:space="preserve">to support </w:t>
            </w:r>
            <w:r w:rsidR="006F7A95" w:rsidRPr="00D47501">
              <w:t xml:space="preserve">a drilling program that will </w:t>
            </w:r>
            <w:r w:rsidR="00B45B9B" w:rsidRPr="00D47501">
              <w:t xml:space="preserve">ultimately lead to </w:t>
            </w:r>
            <w:r w:rsidR="00250948" w:rsidRPr="00D47501">
              <w:t>the drilling of a</w:t>
            </w:r>
            <w:r w:rsidRPr="00D47501">
              <w:t xml:space="preserve"> confirmation well and a description of the potential use case if the anticipated resource were to be fully developed.</w:t>
            </w:r>
          </w:p>
          <w:p w14:paraId="3AEAEDC4" w14:textId="77777777" w:rsidR="008822B6" w:rsidRPr="00945077" w:rsidRDefault="008822B6">
            <w:pPr>
              <w:rPr>
                <w:b/>
                <w:bCs/>
              </w:rPr>
            </w:pPr>
          </w:p>
          <w:p w14:paraId="61B03BB6" w14:textId="77777777" w:rsidR="008822B6" w:rsidRPr="00945077" w:rsidRDefault="008822B6">
            <w:pPr>
              <w:rPr>
                <w:b/>
                <w:bCs/>
              </w:rPr>
            </w:pPr>
          </w:p>
        </w:tc>
      </w:tr>
      <w:tr w:rsidR="008822B6" w:rsidRPr="00945077" w14:paraId="11481B12" w14:textId="77777777">
        <w:trPr>
          <w:gridAfter w:val="1"/>
          <w:wAfter w:w="15" w:type="dxa"/>
        </w:trPr>
        <w:tc>
          <w:tcPr>
            <w:tcW w:w="2296" w:type="dxa"/>
          </w:tcPr>
          <w:p w14:paraId="4514D318" w14:textId="1F49C4FB" w:rsidR="008822B6" w:rsidRPr="00945077" w:rsidRDefault="00B64D89">
            <w:pPr>
              <w:rPr>
                <w:b/>
                <w:bCs/>
              </w:rPr>
            </w:pPr>
            <w:r w:rsidRPr="00D47501">
              <w:rPr>
                <w:b/>
                <w:bCs/>
                <w:color w:val="1CA6DF"/>
                <w:u w:val="single"/>
              </w:rPr>
              <w:lastRenderedPageBreak/>
              <w:t xml:space="preserve">2023 </w:t>
            </w:r>
            <w:hyperlink r:id="rId35" w:history="1">
              <w:r w:rsidR="008822B6" w:rsidRPr="00945077">
                <w:rPr>
                  <w:rStyle w:val="Hyperlink"/>
                  <w:b/>
                  <w:bCs/>
                </w:rPr>
                <w:t xml:space="preserve">Enhanced Geothermal </w:t>
              </w:r>
              <w:r>
                <w:rPr>
                  <w:rStyle w:val="Hyperlink"/>
                  <w:b/>
                  <w:bCs/>
                </w:rPr>
                <w:t>Analysis</w:t>
              </w:r>
            </w:hyperlink>
          </w:p>
        </w:tc>
        <w:tc>
          <w:tcPr>
            <w:tcW w:w="6644" w:type="dxa"/>
          </w:tcPr>
          <w:p w14:paraId="4AF31164" w14:textId="7C0A9B37" w:rsidR="008822B6" w:rsidRPr="00945077" w:rsidRDefault="008822B6">
            <w:pPr>
              <w:rPr>
                <w:b/>
              </w:rPr>
            </w:pPr>
            <w:r w:rsidRPr="00945077">
              <w:rPr>
                <w:b/>
              </w:rPr>
              <w:t>Cost reduction for EGS: $45</w:t>
            </w:r>
            <w:r w:rsidR="001E53CB">
              <w:rPr>
                <w:b/>
              </w:rPr>
              <w:t xml:space="preserve"> per megawatt</w:t>
            </w:r>
            <w:r w:rsidR="007B7AFA">
              <w:rPr>
                <w:b/>
              </w:rPr>
              <w:t xml:space="preserve"> </w:t>
            </w:r>
            <w:r w:rsidR="001E53CB">
              <w:rPr>
                <w:b/>
              </w:rPr>
              <w:t>hour</w:t>
            </w:r>
            <w:r w:rsidRPr="00945077">
              <w:rPr>
                <w:b/>
              </w:rPr>
              <w:t xml:space="preserve"> by 2035</w:t>
            </w:r>
          </w:p>
          <w:p w14:paraId="69EF02B7" w14:textId="77777777" w:rsidR="008822B6" w:rsidRPr="00945077" w:rsidRDefault="008822B6">
            <w:r w:rsidRPr="00945077">
              <w:t>Aggressive pursuit of resource characterization, well construction, reservoir sustainability, and materials R&amp;D accompanied by a “learn-by-doing” approach to EGS field</w:t>
            </w:r>
            <w:r>
              <w:t xml:space="preserve"> tests</w:t>
            </w:r>
            <w:r w:rsidRPr="00945077">
              <w:t>.</w:t>
            </w:r>
          </w:p>
        </w:tc>
      </w:tr>
      <w:tr w:rsidR="008822B6" w:rsidRPr="00945077" w14:paraId="21D72597" w14:textId="77777777">
        <w:trPr>
          <w:gridAfter w:val="1"/>
          <w:wAfter w:w="15" w:type="dxa"/>
        </w:trPr>
        <w:tc>
          <w:tcPr>
            <w:tcW w:w="2296" w:type="dxa"/>
            <w:vMerge w:val="restart"/>
            <w:hideMark/>
          </w:tcPr>
          <w:p w14:paraId="16434D4B" w14:textId="77777777" w:rsidR="008822B6" w:rsidRPr="00945077" w:rsidRDefault="008822B6">
            <w:pPr>
              <w:rPr>
                <w:b/>
                <w:bCs/>
              </w:rPr>
            </w:pPr>
            <w:hyperlink r:id="rId36" w:history="1">
              <w:proofErr w:type="spellStart"/>
              <w:r w:rsidRPr="00945077">
                <w:rPr>
                  <w:rStyle w:val="Hyperlink"/>
                  <w:b/>
                  <w:bCs/>
                  <w:i/>
                  <w:iCs/>
                </w:rPr>
                <w:t>GeoVision</w:t>
              </w:r>
              <w:proofErr w:type="spellEnd"/>
              <w:r w:rsidRPr="00945077">
                <w:rPr>
                  <w:rStyle w:val="Hyperlink"/>
                  <w:b/>
                  <w:bCs/>
                </w:rPr>
                <w:t> Roadmap </w:t>
              </w:r>
            </w:hyperlink>
          </w:p>
        </w:tc>
        <w:tc>
          <w:tcPr>
            <w:tcW w:w="6644" w:type="dxa"/>
            <w:hideMark/>
          </w:tcPr>
          <w:p w14:paraId="2EF9023A" w14:textId="77777777" w:rsidR="008822B6" w:rsidRPr="00945077" w:rsidRDefault="008822B6">
            <w:r w:rsidRPr="00945077">
              <w:rPr>
                <w:b/>
                <w:bCs/>
              </w:rPr>
              <w:t>SUB-ACTION</w:t>
            </w:r>
            <w:r w:rsidRPr="00945077">
              <w:rPr>
                <w:b/>
              </w:rPr>
              <w:t xml:space="preserve"> 1.4</w:t>
            </w:r>
            <w:r w:rsidRPr="00945077">
              <w:rPr>
                <w:b/>
                <w:bCs/>
              </w:rPr>
              <w:t>.1:</w:t>
            </w:r>
            <w:r w:rsidRPr="00945077">
              <w:t xml:space="preserve"> Develop existing and innovative stimulation methods for</w:t>
            </w:r>
            <w:r>
              <w:t xml:space="preserve"> improved geothermal resource recovery.</w:t>
            </w:r>
          </w:p>
        </w:tc>
      </w:tr>
      <w:tr w:rsidR="008822B6" w:rsidRPr="00945077" w14:paraId="02A7A766" w14:textId="77777777">
        <w:trPr>
          <w:gridAfter w:val="1"/>
          <w:wAfter w:w="15" w:type="dxa"/>
        </w:trPr>
        <w:tc>
          <w:tcPr>
            <w:tcW w:w="2296" w:type="dxa"/>
            <w:vMerge/>
          </w:tcPr>
          <w:p w14:paraId="55C9E660" w14:textId="77777777" w:rsidR="008822B6" w:rsidRPr="00945077" w:rsidRDefault="008822B6">
            <w:pPr>
              <w:rPr>
                <w:b/>
                <w:bCs/>
              </w:rPr>
            </w:pPr>
          </w:p>
        </w:tc>
        <w:tc>
          <w:tcPr>
            <w:tcW w:w="6644" w:type="dxa"/>
          </w:tcPr>
          <w:p w14:paraId="3D97C685" w14:textId="77777777" w:rsidR="008822B6" w:rsidRPr="00945077" w:rsidRDefault="008822B6">
            <w:r w:rsidRPr="00945077">
              <w:rPr>
                <w:b/>
                <w:bCs/>
              </w:rPr>
              <w:t>SUB-ACTION 1.4.2:</w:t>
            </w:r>
            <w:r w:rsidRPr="00945077">
              <w:t xml:space="preserve"> Improve zonal-isolation techniques.</w:t>
            </w:r>
          </w:p>
        </w:tc>
      </w:tr>
      <w:tr w:rsidR="008822B6" w:rsidRPr="00945077" w14:paraId="63016983" w14:textId="77777777">
        <w:trPr>
          <w:gridAfter w:val="1"/>
          <w:wAfter w:w="15" w:type="dxa"/>
        </w:trPr>
        <w:tc>
          <w:tcPr>
            <w:tcW w:w="2296" w:type="dxa"/>
            <w:vMerge/>
          </w:tcPr>
          <w:p w14:paraId="74CDA7AD" w14:textId="77777777" w:rsidR="008822B6" w:rsidRPr="00945077" w:rsidRDefault="008822B6">
            <w:pPr>
              <w:rPr>
                <w:b/>
                <w:bCs/>
              </w:rPr>
            </w:pPr>
          </w:p>
        </w:tc>
        <w:tc>
          <w:tcPr>
            <w:tcW w:w="6644" w:type="dxa"/>
          </w:tcPr>
          <w:p w14:paraId="10A69DD3" w14:textId="77777777" w:rsidR="008822B6" w:rsidRPr="00945077" w:rsidRDefault="008822B6">
            <w:r w:rsidRPr="00945077">
              <w:rPr>
                <w:b/>
                <w:bCs/>
              </w:rPr>
              <w:t>SUB-ACTION 1.4.3</w:t>
            </w:r>
            <w:r w:rsidRPr="00945077">
              <w:t>: Develop advanced real-time fracture modeling and mapping.</w:t>
            </w:r>
          </w:p>
        </w:tc>
      </w:tr>
      <w:tr w:rsidR="008822B6" w:rsidRPr="00945077" w14:paraId="75D4F22C" w14:textId="77777777">
        <w:trPr>
          <w:gridAfter w:val="1"/>
          <w:wAfter w:w="15" w:type="dxa"/>
        </w:trPr>
        <w:tc>
          <w:tcPr>
            <w:tcW w:w="2296" w:type="dxa"/>
            <w:vMerge/>
          </w:tcPr>
          <w:p w14:paraId="4839B9D4" w14:textId="77777777" w:rsidR="008822B6" w:rsidRPr="00945077" w:rsidRDefault="008822B6">
            <w:pPr>
              <w:rPr>
                <w:b/>
                <w:bCs/>
              </w:rPr>
            </w:pPr>
          </w:p>
        </w:tc>
        <w:tc>
          <w:tcPr>
            <w:tcW w:w="6644" w:type="dxa"/>
          </w:tcPr>
          <w:p w14:paraId="699AE1CA" w14:textId="02331DB0" w:rsidR="008822B6" w:rsidRPr="00945077" w:rsidRDefault="008822B6">
            <w:r w:rsidRPr="00945077">
              <w:rPr>
                <w:b/>
                <w:bCs/>
              </w:rPr>
              <w:t>SUB-ACTION 1.4.4:</w:t>
            </w:r>
            <w:r w:rsidRPr="00945077">
              <w:t xml:space="preserve"> Quantify the relationship among in</w:t>
            </w:r>
            <w:r w:rsidR="005A63F1">
              <w:t xml:space="preserve"> </w:t>
            </w:r>
            <w:r w:rsidRPr="00945077">
              <w:t>situ state of stress,</w:t>
            </w:r>
            <w:r>
              <w:t xml:space="preserve"> induced seismicity, and permeability</w:t>
            </w:r>
            <w:r w:rsidR="0083261C">
              <w:t xml:space="preserve">.  </w:t>
            </w:r>
          </w:p>
        </w:tc>
      </w:tr>
      <w:tr w:rsidR="008822B6" w:rsidRPr="00945077" w14:paraId="77B3F13C" w14:textId="77777777">
        <w:trPr>
          <w:gridAfter w:val="1"/>
          <w:wAfter w:w="15" w:type="dxa"/>
        </w:trPr>
        <w:tc>
          <w:tcPr>
            <w:tcW w:w="2296" w:type="dxa"/>
            <w:vMerge w:val="restart"/>
            <w:hideMark/>
          </w:tcPr>
          <w:p w14:paraId="055B827E" w14:textId="739D3A08" w:rsidR="008822B6" w:rsidRPr="00945077" w:rsidRDefault="00AA567A">
            <w:pPr>
              <w:rPr>
                <w:b/>
                <w:bCs/>
              </w:rPr>
            </w:pPr>
            <w:hyperlink r:id="rId37" w:history="1">
              <w:r>
                <w:rPr>
                  <w:rStyle w:val="Hyperlink"/>
                  <w:b/>
                  <w:bCs/>
                </w:rPr>
                <w:t>OG</w:t>
              </w:r>
              <w:r w:rsidR="008822B6" w:rsidRPr="00945077">
                <w:rPr>
                  <w:rStyle w:val="Hyperlink"/>
                  <w:b/>
                  <w:bCs/>
                </w:rPr>
                <w:t xml:space="preserve"> MYPP</w:t>
              </w:r>
            </w:hyperlink>
          </w:p>
          <w:p w14:paraId="22A9BCAB" w14:textId="77777777" w:rsidR="008822B6" w:rsidRPr="00945077" w:rsidRDefault="008822B6">
            <w:pPr>
              <w:rPr>
                <w:b/>
                <w:bCs/>
              </w:rPr>
            </w:pPr>
            <w:r w:rsidRPr="00945077">
              <w:rPr>
                <w:b/>
                <w:bCs/>
              </w:rPr>
              <w:t> </w:t>
            </w:r>
          </w:p>
        </w:tc>
        <w:tc>
          <w:tcPr>
            <w:tcW w:w="6644" w:type="dxa"/>
            <w:hideMark/>
          </w:tcPr>
          <w:p w14:paraId="64B7BBFE" w14:textId="77777777" w:rsidR="008822B6" w:rsidRPr="00945077" w:rsidRDefault="008822B6">
            <w:r w:rsidRPr="00945077">
              <w:rPr>
                <w:b/>
                <w:bCs/>
              </w:rPr>
              <w:t>Subsurface Enhancement and Sustainability Goal 1:</w:t>
            </w:r>
            <w:r w:rsidRPr="00945077">
              <w:t xml:space="preserve"> Collect, archive, and distribute high-fidelity </w:t>
            </w:r>
            <w:proofErr w:type="spellStart"/>
            <w:r w:rsidRPr="00945077">
              <w:t>multiphysics</w:t>
            </w:r>
            <w:proofErr w:type="spellEnd"/>
            <w:r w:rsidRPr="00945077">
              <w:t xml:space="preserve"> data associated with stimulations of in-field, near-field, and greenfield EGS reservoirs in crystalline rock at depth</w:t>
            </w:r>
            <w:r>
              <w:t>.</w:t>
            </w:r>
          </w:p>
        </w:tc>
      </w:tr>
      <w:tr w:rsidR="008822B6" w:rsidRPr="00945077" w14:paraId="23330276" w14:textId="77777777">
        <w:trPr>
          <w:gridAfter w:val="1"/>
          <w:wAfter w:w="15" w:type="dxa"/>
        </w:trPr>
        <w:tc>
          <w:tcPr>
            <w:tcW w:w="2296" w:type="dxa"/>
            <w:vMerge/>
            <w:hideMark/>
          </w:tcPr>
          <w:p w14:paraId="4D3A9590" w14:textId="77777777" w:rsidR="008822B6" w:rsidRPr="00945077" w:rsidRDefault="008822B6">
            <w:pPr>
              <w:rPr>
                <w:b/>
                <w:bCs/>
              </w:rPr>
            </w:pPr>
          </w:p>
        </w:tc>
        <w:tc>
          <w:tcPr>
            <w:tcW w:w="6644" w:type="dxa"/>
            <w:hideMark/>
          </w:tcPr>
          <w:p w14:paraId="5B889E6F" w14:textId="77777777" w:rsidR="008822B6" w:rsidRPr="00945077" w:rsidRDefault="008822B6">
            <w:r w:rsidRPr="00945077">
              <w:rPr>
                <w:b/>
                <w:bCs/>
              </w:rPr>
              <w:t>Subsurface Enhancement and Sustainability Goal 2:</w:t>
            </w:r>
            <w:r w:rsidRPr="00945077">
              <w:t xml:space="preserve"> Increase the net production potential in an existing geothermal plant using advanced, targeted stimulation technologies in existing but sub-commercial wells</w:t>
            </w:r>
            <w:r>
              <w:t>.</w:t>
            </w:r>
          </w:p>
        </w:tc>
      </w:tr>
      <w:tr w:rsidR="008822B6" w:rsidRPr="00945077" w14:paraId="34F57DD0" w14:textId="77777777">
        <w:tc>
          <w:tcPr>
            <w:tcW w:w="2296" w:type="dxa"/>
            <w:vMerge/>
          </w:tcPr>
          <w:p w14:paraId="76F21F30" w14:textId="77777777" w:rsidR="008822B6" w:rsidRPr="00945077" w:rsidRDefault="008822B6">
            <w:pPr>
              <w:rPr>
                <w:b/>
                <w:bCs/>
              </w:rPr>
            </w:pPr>
          </w:p>
        </w:tc>
        <w:tc>
          <w:tcPr>
            <w:tcW w:w="6659" w:type="dxa"/>
            <w:gridSpan w:val="2"/>
          </w:tcPr>
          <w:p w14:paraId="41A368BA" w14:textId="77777777" w:rsidR="008822B6" w:rsidRPr="00945077" w:rsidRDefault="008822B6">
            <w:pPr>
              <w:rPr>
                <w:b/>
                <w:bCs/>
              </w:rPr>
            </w:pPr>
            <w:r w:rsidRPr="00945077">
              <w:rPr>
                <w:b/>
                <w:bCs/>
              </w:rPr>
              <w:t xml:space="preserve">Subsurface Enhancement and Sustainability Goal 4: </w:t>
            </w:r>
            <w:r w:rsidRPr="00945077">
              <w:t>Refine and optimize stimulation procedures using zonal isolation for reservoir enhancement in crystalline basement rock</w:t>
            </w:r>
            <w:r>
              <w:t>.</w:t>
            </w:r>
          </w:p>
        </w:tc>
      </w:tr>
    </w:tbl>
    <w:p w14:paraId="48E87106" w14:textId="77777777" w:rsidR="008822B6" w:rsidRPr="00945077" w:rsidRDefault="008822B6" w:rsidP="008822B6">
      <w:pPr>
        <w:rPr>
          <w:b/>
          <w:bCs/>
          <w:u w:val="single"/>
        </w:rPr>
      </w:pPr>
    </w:p>
    <w:p w14:paraId="1844D291" w14:textId="77777777" w:rsidR="008822B6" w:rsidRPr="00945077" w:rsidRDefault="008822B6" w:rsidP="008822B6">
      <w:pPr>
        <w:rPr>
          <w:b/>
          <w:bCs/>
          <w:u w:val="single"/>
        </w:rPr>
      </w:pPr>
    </w:p>
    <w:p w14:paraId="234EC0EC" w14:textId="77777777" w:rsidR="008822B6" w:rsidRPr="00945077" w:rsidRDefault="008822B6" w:rsidP="008822B6">
      <w:pPr>
        <w:rPr>
          <w:b/>
          <w:bCs/>
          <w:u w:val="single"/>
        </w:rPr>
      </w:pPr>
      <w:r w:rsidRPr="00945077">
        <w:rPr>
          <w:b/>
          <w:bCs/>
          <w:u w:val="single"/>
        </w:rPr>
        <w:t>Field Test Requirements: (RELEVANT TOPIC AREAS are NOTED):</w:t>
      </w:r>
    </w:p>
    <w:p w14:paraId="1F4BD2B6" w14:textId="1096D00F" w:rsidR="008822B6" w:rsidRPr="00945077" w:rsidRDefault="008822B6" w:rsidP="008822B6">
      <w:r w:rsidRPr="00945077">
        <w:t>Awards made under this NOFO will be cooperative agreements that may include drilling, well stimulation, data collection, modeling, and analysis</w:t>
      </w:r>
      <w:r w:rsidR="0083261C">
        <w:t xml:space="preserve">.  </w:t>
      </w:r>
      <w:r w:rsidRPr="00945077">
        <w:t>Power production is not a requirement and is beyond the scope/funding available</w:t>
      </w:r>
      <w:r w:rsidR="0083261C">
        <w:t xml:space="preserve">.  </w:t>
      </w:r>
    </w:p>
    <w:p w14:paraId="3ADF53B4" w14:textId="77777777" w:rsidR="008822B6" w:rsidRPr="00945077" w:rsidRDefault="008822B6" w:rsidP="008822B6"/>
    <w:p w14:paraId="249AF416" w14:textId="04B87810" w:rsidR="008822B6" w:rsidRPr="00945077" w:rsidRDefault="008822B6" w:rsidP="008822B6">
      <w:r w:rsidRPr="00945077">
        <w:t>Requirements include the following</w:t>
      </w:r>
      <w:r w:rsidR="0083261C">
        <w:t xml:space="preserve">.  </w:t>
      </w:r>
      <w:r w:rsidRPr="00945077">
        <w:t>Applicants should see Section V</w:t>
      </w:r>
      <w:r>
        <w:t>I</w:t>
      </w:r>
      <w:r w:rsidRPr="00945077">
        <w:t>.</w:t>
      </w:r>
      <w:r>
        <w:t>C</w:t>
      </w:r>
      <w:r w:rsidRPr="00945077">
        <w:t>.</w:t>
      </w:r>
      <w:r>
        <w:t>2</w:t>
      </w:r>
      <w:r w:rsidRPr="00945077">
        <w:t xml:space="preserve"> Technical Review Criteria for more information.</w:t>
      </w:r>
    </w:p>
    <w:p w14:paraId="6792C5B5" w14:textId="77777777" w:rsidR="008822B6" w:rsidRPr="00945077" w:rsidRDefault="008822B6" w:rsidP="008822B6">
      <w:r w:rsidRPr="00945077">
        <w:t xml:space="preserve"> </w:t>
      </w:r>
    </w:p>
    <w:p w14:paraId="04B7A92B" w14:textId="6C16943E" w:rsidR="008822B6" w:rsidRPr="00945077" w:rsidRDefault="008822B6" w:rsidP="008822B6">
      <w:pPr>
        <w:rPr>
          <w:b/>
          <w:bCs/>
          <w:u w:val="single"/>
        </w:rPr>
      </w:pPr>
      <w:r w:rsidRPr="55110764">
        <w:rPr>
          <w:b/>
          <w:bCs/>
          <w:u w:val="single"/>
        </w:rPr>
        <w:t>All Topic Areas</w:t>
      </w:r>
      <w:r w:rsidR="00EF784D">
        <w:rPr>
          <w:b/>
          <w:bCs/>
          <w:u w:val="single"/>
        </w:rPr>
        <w:t xml:space="preserve"> other than Topic </w:t>
      </w:r>
      <w:r w:rsidR="004F5A4C">
        <w:rPr>
          <w:b/>
          <w:bCs/>
          <w:u w:val="single"/>
        </w:rPr>
        <w:t xml:space="preserve">Area </w:t>
      </w:r>
      <w:r w:rsidR="00EF784D">
        <w:rPr>
          <w:b/>
          <w:bCs/>
          <w:u w:val="single"/>
        </w:rPr>
        <w:t>6</w:t>
      </w:r>
      <w:r w:rsidRPr="55110764">
        <w:rPr>
          <w:b/>
          <w:bCs/>
          <w:u w:val="single"/>
        </w:rPr>
        <w:t>: Compliance with the  “</w:t>
      </w:r>
      <w:hyperlink r:id="rId38">
        <w:r w:rsidRPr="55110764">
          <w:rPr>
            <w:rStyle w:val="Hyperlink"/>
            <w:b/>
            <w:bCs/>
          </w:rPr>
          <w:t>Protocol for Induced Seismicity Associated with Enhanced Geothermal Systems</w:t>
        </w:r>
      </w:hyperlink>
      <w:r w:rsidR="00B64D89">
        <w:t>”</w:t>
      </w:r>
    </w:p>
    <w:p w14:paraId="14E18621" w14:textId="02AA90B0" w:rsidR="008822B6" w:rsidRPr="00945077" w:rsidRDefault="008822B6" w:rsidP="008822B6">
      <w:r w:rsidRPr="00945077">
        <w:t>This protocol document serves as a general guide identifying steps a geothermal developer can take to address induced seismicity related to EGS development</w:t>
      </w:r>
      <w:r w:rsidR="0083261C">
        <w:t xml:space="preserve">.  </w:t>
      </w:r>
      <w:r w:rsidR="003524C5">
        <w:t>Although</w:t>
      </w:r>
      <w:r w:rsidRPr="00945077">
        <w:t xml:space="preserve"> the protocol is directed toward EGS, the principles apply to all geothermal development activities and can </w:t>
      </w:r>
      <w:r w:rsidR="08064828">
        <w:t xml:space="preserve">be </w:t>
      </w:r>
      <w:r w:rsidRPr="00945077">
        <w:t>adapted to the broader family of next-generation development approaches</w:t>
      </w:r>
      <w:r w:rsidR="0083261C">
        <w:t xml:space="preserve">.  </w:t>
      </w:r>
      <w:r w:rsidRPr="00945077">
        <w:t xml:space="preserve">Adapting the protocol includes simple planning steps that would apply to most developments, as well as more elaborate procedures that would apply under </w:t>
      </w:r>
      <w:proofErr w:type="gramStart"/>
      <w:r w:rsidRPr="00945077">
        <w:t>particular circumstances</w:t>
      </w:r>
      <w:proofErr w:type="gramEnd"/>
      <w:r w:rsidRPr="00945077">
        <w:t xml:space="preserve"> to a smaller number of geothermal developments</w:t>
      </w:r>
      <w:r w:rsidR="0083261C">
        <w:t xml:space="preserve">.  </w:t>
      </w:r>
      <w:r w:rsidRPr="00945077">
        <w:t>Therefore, the protocol is not intended to be a universal prescriptive approach to seismicity management, but instead a guide to project developers</w:t>
      </w:r>
      <w:r w:rsidR="0083261C">
        <w:t xml:space="preserve">.  </w:t>
      </w:r>
      <w:r w:rsidRPr="00945077">
        <w:t xml:space="preserve">The guiding principles </w:t>
      </w:r>
      <w:r w:rsidR="001B40A9">
        <w:t>must</w:t>
      </w:r>
      <w:r w:rsidRPr="00945077">
        <w:t xml:space="preserve"> be incorporated into the management of all awards in this NOFO.</w:t>
      </w:r>
    </w:p>
    <w:p w14:paraId="2AE3599C" w14:textId="77777777" w:rsidR="008822B6" w:rsidRPr="00945077" w:rsidRDefault="008822B6" w:rsidP="008822B6"/>
    <w:p w14:paraId="6EF1834C" w14:textId="77777777" w:rsidR="008822B6" w:rsidRPr="00945077" w:rsidRDefault="008822B6" w:rsidP="008822B6">
      <w:r w:rsidRPr="00945077">
        <w:rPr>
          <w:b/>
          <w:bCs/>
          <w:u w:val="single"/>
        </w:rPr>
        <w:t>All Topic Areas: Reporting of All Fluids and Fluid Additives Used in Subsurface Activities</w:t>
      </w:r>
    </w:p>
    <w:p w14:paraId="4246DB58" w14:textId="647D50FB" w:rsidR="008822B6" w:rsidRPr="00945077" w:rsidRDefault="008822B6" w:rsidP="008822B6">
      <w:pPr>
        <w:rPr>
          <w:b/>
          <w:bCs/>
        </w:rPr>
      </w:pPr>
      <w:r w:rsidRPr="00945077">
        <w:t>To create more transparency regarding fluids and additives used in drilling, stimulation (as applicable), and circulation during flow tests</w:t>
      </w:r>
      <w:r w:rsidR="00E30D7C">
        <w:t xml:space="preserve"> in </w:t>
      </w:r>
      <w:r w:rsidR="00E30D7C" w:rsidRPr="00945077">
        <w:t>subsurface operations</w:t>
      </w:r>
      <w:r w:rsidR="00E30D7C">
        <w:t>,</w:t>
      </w:r>
      <w:r w:rsidRPr="00945077">
        <w:t xml:space="preserve"> all such fluids and fluid additives must be publicly disclosed and reported to DOE</w:t>
      </w:r>
      <w:r w:rsidR="0083261C">
        <w:t xml:space="preserve">.  </w:t>
      </w:r>
      <w:r w:rsidR="00646551">
        <w:t>Although</w:t>
      </w:r>
      <w:r>
        <w:t xml:space="preserve"> the </w:t>
      </w:r>
      <w:hyperlink r:id="rId39">
        <w:proofErr w:type="spellStart"/>
        <w:r w:rsidRPr="359D6C51">
          <w:rPr>
            <w:rStyle w:val="Hyperlink"/>
          </w:rPr>
          <w:t>FracFocus</w:t>
        </w:r>
        <w:proofErr w:type="spellEnd"/>
        <w:r w:rsidRPr="359D6C51">
          <w:rPr>
            <w:rStyle w:val="Hyperlink"/>
          </w:rPr>
          <w:t xml:space="preserve"> Chemical Disclosure Registry</w:t>
        </w:r>
      </w:hyperlink>
      <w:r>
        <w:t xml:space="preserve"> </w:t>
      </w:r>
      <w:r w:rsidRPr="00945077">
        <w:t xml:space="preserve">does not </w:t>
      </w:r>
      <w:r w:rsidRPr="00945077">
        <w:lastRenderedPageBreak/>
        <w:t xml:space="preserve">currently accept reporting from geothermal wells, it should be used to guide the </w:t>
      </w:r>
      <w:proofErr w:type="gramStart"/>
      <w:r w:rsidRPr="00945077">
        <w:t>manner in which</w:t>
      </w:r>
      <w:proofErr w:type="gramEnd"/>
      <w:r w:rsidRPr="00945077">
        <w:t xml:space="preserve"> reporting should occur.</w:t>
      </w:r>
    </w:p>
    <w:p w14:paraId="335985A1" w14:textId="77777777" w:rsidR="008822B6" w:rsidRPr="00945077" w:rsidRDefault="008822B6" w:rsidP="008822B6">
      <w:pPr>
        <w:rPr>
          <w:b/>
          <w:bCs/>
        </w:rPr>
      </w:pPr>
    </w:p>
    <w:p w14:paraId="0C682FFB" w14:textId="0A4FDFE4" w:rsidR="008822B6" w:rsidRPr="00945077" w:rsidRDefault="008822B6" w:rsidP="008822B6">
      <w:pPr>
        <w:rPr>
          <w:b/>
          <w:bCs/>
          <w:u w:val="single"/>
        </w:rPr>
      </w:pPr>
      <w:r w:rsidRPr="00945077">
        <w:rPr>
          <w:b/>
          <w:bCs/>
          <w:u w:val="single"/>
        </w:rPr>
        <w:t xml:space="preserve">All Topic Areas: Drilling, Completion, and/or Well Retrofit </w:t>
      </w:r>
      <w:r w:rsidR="00501606">
        <w:rPr>
          <w:b/>
          <w:bCs/>
          <w:u w:val="single"/>
        </w:rPr>
        <w:t>C</w:t>
      </w:r>
      <w:r w:rsidRPr="00945077">
        <w:rPr>
          <w:b/>
          <w:bCs/>
          <w:u w:val="single"/>
        </w:rPr>
        <w:t>osts</w:t>
      </w:r>
    </w:p>
    <w:p w14:paraId="14057665" w14:textId="15193301" w:rsidR="008822B6" w:rsidRPr="00945077" w:rsidRDefault="008822B6" w:rsidP="008822B6">
      <w:r w:rsidRPr="00945077">
        <w:t>Drilling, completion, and/or workover costs are expected, to some degree</w:t>
      </w:r>
      <w:r>
        <w:t>,</w:t>
      </w:r>
      <w:r w:rsidRPr="00945077">
        <w:t xml:space="preserve"> for all projects selected under this NOFO</w:t>
      </w:r>
      <w:r w:rsidR="0083261C">
        <w:t xml:space="preserve">.  </w:t>
      </w:r>
      <w:r w:rsidRPr="00945077">
        <w:t>Applicants must provide an estimate of the project costs that will be expended in drilling, completion, and/or workover activities</w:t>
      </w:r>
      <w:r w:rsidR="00666299">
        <w:t>,</w:t>
      </w:r>
      <w:r w:rsidRPr="00945077">
        <w:t xml:space="preserve"> and all such associated services must be fully cost shared at a level of at least the minimum required in the NOFO</w:t>
      </w:r>
      <w:r w:rsidR="0083261C">
        <w:t xml:space="preserve">.  </w:t>
      </w:r>
      <w:r w:rsidRPr="00945077">
        <w:rPr>
          <w:u w:val="single"/>
        </w:rPr>
        <w:t>The reasonableness of the project drilling costs and the proportion of those costs to the total project costs will be considered in review of submitted applications.</w:t>
      </w:r>
    </w:p>
    <w:p w14:paraId="309BBBBC" w14:textId="27D66BC2" w:rsidR="008822B6" w:rsidRDefault="008822B6" w:rsidP="008822B6">
      <w:pPr>
        <w:spacing w:after="160" w:line="259" w:lineRule="auto"/>
        <w:contextualSpacing w:val="0"/>
      </w:pPr>
    </w:p>
    <w:p w14:paraId="617DFA3B" w14:textId="77777777" w:rsidR="008822B6" w:rsidRPr="00945077" w:rsidRDefault="008822B6" w:rsidP="008822B6">
      <w:pPr>
        <w:rPr>
          <w:b/>
          <w:bCs/>
          <w:u w:val="single"/>
        </w:rPr>
      </w:pPr>
      <w:r w:rsidRPr="00945077">
        <w:rPr>
          <w:b/>
          <w:bCs/>
          <w:u w:val="single"/>
        </w:rPr>
        <w:t>All Topic Areas: Communications</w:t>
      </w:r>
    </w:p>
    <w:p w14:paraId="38F58898" w14:textId="27DB94E3" w:rsidR="008822B6" w:rsidRPr="00945077" w:rsidRDefault="008822B6" w:rsidP="008822B6">
      <w:r w:rsidRPr="00945077">
        <w:t>Stakeholder engagement and public awareness are crucial aspects of geothermal development, particularly for next-generation technologies that may not be known or understood in the community</w:t>
      </w:r>
      <w:r w:rsidR="0083261C">
        <w:t xml:space="preserve">.  </w:t>
      </w:r>
      <w:r w:rsidRPr="00945077">
        <w:t>To address this</w:t>
      </w:r>
      <w:r w:rsidR="00F858C9">
        <w:t xml:space="preserve"> issue</w:t>
      </w:r>
      <w:r w:rsidRPr="00945077">
        <w:t xml:space="preserve">, applicants must reserve a portion of their budget to conduct and promote communications and outreach activities with stakeholders and the </w:t>
      </w:r>
      <w:proofErr w:type="gramStart"/>
      <w:r w:rsidRPr="00945077">
        <w:t>general public</w:t>
      </w:r>
      <w:proofErr w:type="gramEnd"/>
      <w:r w:rsidR="0083261C">
        <w:t xml:space="preserve">.  </w:t>
      </w:r>
      <w:r w:rsidRPr="00945077">
        <w:t>This work will include listening to concerns, providing details on project plans, and sharing project successes</w:t>
      </w:r>
      <w:r w:rsidR="0083261C">
        <w:t xml:space="preserve">.  </w:t>
      </w:r>
      <w:r w:rsidRPr="00945077">
        <w:t>Engagement with local stakeholders must begin at the outset of any selected project and must be maintained on a recurring basis throughout the duration of the project</w:t>
      </w:r>
      <w:r w:rsidR="0083261C">
        <w:t xml:space="preserve">.  </w:t>
      </w:r>
    </w:p>
    <w:p w14:paraId="3E85FCEB" w14:textId="77777777" w:rsidR="008822B6" w:rsidRPr="00945077" w:rsidRDefault="008822B6" w:rsidP="008822B6"/>
    <w:p w14:paraId="3544AB13" w14:textId="77777777" w:rsidR="008822B6" w:rsidRPr="00945077" w:rsidRDefault="008822B6" w:rsidP="008822B6">
      <w:r w:rsidRPr="00945077">
        <w:t>DOE requires that each team include an “information officer” (full or part time, depending on need) whose role will center around engaging with the local community to ensure there is a direct conduit for information about the project.</w:t>
      </w:r>
    </w:p>
    <w:p w14:paraId="2663BA5E" w14:textId="77777777" w:rsidR="008822B6" w:rsidRPr="00945077" w:rsidRDefault="008822B6" w:rsidP="008822B6">
      <w:r w:rsidRPr="00945077">
        <w:t xml:space="preserve"> </w:t>
      </w:r>
    </w:p>
    <w:p w14:paraId="5AF1600B" w14:textId="77777777" w:rsidR="008822B6" w:rsidRPr="00945077" w:rsidRDefault="008822B6" w:rsidP="008822B6">
      <w:pPr>
        <w:rPr>
          <w:b/>
          <w:bCs/>
          <w:u w:val="single"/>
        </w:rPr>
      </w:pPr>
      <w:r w:rsidRPr="00945077">
        <w:rPr>
          <w:b/>
          <w:bCs/>
          <w:u w:val="single"/>
        </w:rPr>
        <w:t>All Topic Areas: Workforce</w:t>
      </w:r>
    </w:p>
    <w:p w14:paraId="78FE732A" w14:textId="2486E020" w:rsidR="008822B6" w:rsidRPr="00945077" w:rsidRDefault="008822B6" w:rsidP="008822B6">
      <w:r w:rsidRPr="00945077">
        <w:t>The geothermal workforce is dynamic, with skilled workers from oil</w:t>
      </w:r>
      <w:r w:rsidR="00496F84">
        <w:t xml:space="preserve">, </w:t>
      </w:r>
      <w:r w:rsidRPr="00945077">
        <w:t>gas</w:t>
      </w:r>
      <w:r w:rsidR="00496F84">
        <w:t>,</w:t>
      </w:r>
      <w:r w:rsidRPr="00945077">
        <w:t xml:space="preserve"> or other industries frequently transitioning into geothermal depending on market conditions and project deployment (i.e., job availability)</w:t>
      </w:r>
      <w:r w:rsidR="0083261C">
        <w:t xml:space="preserve">.  </w:t>
      </w:r>
      <w:r w:rsidRPr="00945077">
        <w:t xml:space="preserve">DOE aims to collect critical data on the Knowledge, Skills, and Abilities (KSAs) required </w:t>
      </w:r>
      <w:proofErr w:type="gramStart"/>
      <w:r w:rsidRPr="00945077">
        <w:t>of</w:t>
      </w:r>
      <w:proofErr w:type="gramEnd"/>
      <w:r w:rsidRPr="00945077">
        <w:t xml:space="preserve"> the workforce for successful execution of field projects</w:t>
      </w:r>
      <w:r w:rsidR="0083261C">
        <w:t xml:space="preserve">.  </w:t>
      </w:r>
      <w:r w:rsidRPr="00945077">
        <w:t>To support this</w:t>
      </w:r>
      <w:r w:rsidR="004832E9">
        <w:t xml:space="preserve"> goal</w:t>
      </w:r>
      <w:r w:rsidRPr="00945077">
        <w:t>, selected project recipients will be asked to submit a record quarterly of occupations of workers participating in the project</w:t>
      </w:r>
      <w:r w:rsidR="0083261C">
        <w:t xml:space="preserve">.  </w:t>
      </w:r>
      <w:r w:rsidRPr="00945077">
        <w:t>This information will be used to inform a specific end-of-project task that will identify KSAs and core competencies of workers necessary to complete next-generation geothermal projects.</w:t>
      </w:r>
    </w:p>
    <w:p w14:paraId="5495050C" w14:textId="77777777" w:rsidR="008822B6" w:rsidRPr="00945077" w:rsidRDefault="008822B6" w:rsidP="008822B6"/>
    <w:p w14:paraId="73EF81AF" w14:textId="77777777" w:rsidR="008822B6" w:rsidRPr="00945077" w:rsidRDefault="008822B6" w:rsidP="008822B6">
      <w:pPr>
        <w:rPr>
          <w:u w:val="single"/>
        </w:rPr>
      </w:pPr>
      <w:r w:rsidRPr="00945077">
        <w:rPr>
          <w:b/>
          <w:bCs/>
          <w:u w:val="single"/>
        </w:rPr>
        <w:t>All Topic Areas: Teaming</w:t>
      </w:r>
    </w:p>
    <w:p w14:paraId="464F1F18" w14:textId="65510204" w:rsidR="008822B6" w:rsidRPr="00945077" w:rsidRDefault="008822B6" w:rsidP="008822B6">
      <w:r w:rsidRPr="00945077">
        <w:t>This NOFO seeks multidisciplinary teams that have demonstrated technical and financial viability to plan, develop, and operate large-scale next-generation field tests with minimum variance from the originally planned project schedule, scope, and budget</w:t>
      </w:r>
      <w:r w:rsidR="0083261C">
        <w:t xml:space="preserve">.  </w:t>
      </w:r>
    </w:p>
    <w:p w14:paraId="6468B3C2" w14:textId="77777777" w:rsidR="008822B6" w:rsidRPr="00945077" w:rsidRDefault="008822B6" w:rsidP="008822B6"/>
    <w:p w14:paraId="1FC503BA" w14:textId="1A65E5AD" w:rsidR="008822B6" w:rsidRPr="00945077" w:rsidRDefault="008822B6" w:rsidP="008822B6">
      <w:r w:rsidRPr="00945077">
        <w:t xml:space="preserve">Principal Investigators (PI) must reserve a developmental position on their team </w:t>
      </w:r>
      <w:r w:rsidR="00F02E53">
        <w:t xml:space="preserve">to mentor </w:t>
      </w:r>
      <w:r w:rsidRPr="00945077">
        <w:t>aspiring PIs (e.g., junior faculty from academia, early career national laboratory research staff,</w:t>
      </w:r>
      <w:r w:rsidR="009D6BE4">
        <w:t xml:space="preserve"> or</w:t>
      </w:r>
      <w:r w:rsidRPr="00945077">
        <w:t xml:space="preserve"> junior industry researchers) during the execution of a large-scale field test project</w:t>
      </w:r>
      <w:r w:rsidR="0083261C">
        <w:t xml:space="preserve">.  </w:t>
      </w:r>
      <w:r w:rsidRPr="00945077">
        <w:t>This position can take any form deemed appropriate by the PI(s) but must provide access to project leadership and project management decision making</w:t>
      </w:r>
      <w:r w:rsidR="0083261C">
        <w:t xml:space="preserve">.  </w:t>
      </w:r>
      <w:r w:rsidRPr="00945077">
        <w:t>Projects undertaking construction activity are encouraged to team with the appropriate building and construction trade unions and to secure letters of commitment</w:t>
      </w:r>
      <w:r w:rsidR="0083261C">
        <w:t xml:space="preserve">.  </w:t>
      </w:r>
    </w:p>
    <w:p w14:paraId="642CBFC6" w14:textId="77777777" w:rsidR="008822B6" w:rsidRPr="00945077" w:rsidRDefault="008822B6" w:rsidP="008822B6"/>
    <w:p w14:paraId="23C5FA87" w14:textId="5228D2BF" w:rsidR="008822B6" w:rsidRPr="00945077" w:rsidRDefault="008822B6" w:rsidP="008822B6">
      <w:r w:rsidRPr="00945077">
        <w:lastRenderedPageBreak/>
        <w:t xml:space="preserve">Teams are required to include industry participation and should focus on </w:t>
      </w:r>
      <w:r w:rsidR="00155A2C">
        <w:t>a broad range</w:t>
      </w:r>
      <w:r w:rsidRPr="00945077">
        <w:t xml:space="preserve"> of personnel, institutions, expertise, and sector knowledge</w:t>
      </w:r>
      <w:r w:rsidR="0083261C">
        <w:t xml:space="preserve">.  </w:t>
      </w:r>
      <w:r w:rsidRPr="00945077">
        <w:t>Teams must include geothermal expertise but can include experience from other subsurface relevant sectors as well.</w:t>
      </w:r>
    </w:p>
    <w:p w14:paraId="7D28E096" w14:textId="77777777" w:rsidR="008822B6" w:rsidRPr="00945077" w:rsidRDefault="008822B6" w:rsidP="008822B6"/>
    <w:p w14:paraId="243CC8A4" w14:textId="77777777" w:rsidR="008822B6" w:rsidRPr="00945077" w:rsidRDefault="008822B6" w:rsidP="008822B6">
      <w:pPr>
        <w:rPr>
          <w:b/>
          <w:bCs/>
        </w:rPr>
      </w:pPr>
      <w:r w:rsidRPr="00945077">
        <w:rPr>
          <w:b/>
          <w:bCs/>
          <w:u w:val="single"/>
        </w:rPr>
        <w:t xml:space="preserve">Topic Area 1; Topic Areas 4 and 5 (as applicable): Reservoir Stimulation </w:t>
      </w:r>
    </w:p>
    <w:p w14:paraId="4AE9EFA7" w14:textId="0329CC5F" w:rsidR="008822B6" w:rsidRPr="00945077" w:rsidRDefault="008822B6" w:rsidP="008822B6">
      <w:r w:rsidRPr="00945077">
        <w:t>Projects that include stimulation activities that are funded under this NOFO will be expected to identify and deploy innovative and, in some cases, pre-commercial technologies to enable in situ reservoir monitoring and assessment, reservoir stimulation,</w:t>
      </w:r>
      <w:r w:rsidRPr="00945077" w:rsidDel="00037833">
        <w:t xml:space="preserve"> </w:t>
      </w:r>
      <w:r w:rsidR="00364187">
        <w:t xml:space="preserve">flow test </w:t>
      </w:r>
      <w:r w:rsidRPr="00945077">
        <w:t xml:space="preserve">monitoring, and </w:t>
      </w:r>
      <w:r w:rsidR="00DE3761">
        <w:t>(</w:t>
      </w:r>
      <w:r w:rsidRPr="00945077">
        <w:t>potentially</w:t>
      </w:r>
      <w:r w:rsidR="00DE3761">
        <w:t>)</w:t>
      </w:r>
      <w:r w:rsidRPr="00945077">
        <w:t xml:space="preserve"> electrical and/or thermal power production</w:t>
      </w:r>
      <w:r w:rsidR="0083261C">
        <w:t xml:space="preserve">.  </w:t>
      </w:r>
    </w:p>
    <w:p w14:paraId="0B9BBCBA" w14:textId="77777777" w:rsidR="008822B6" w:rsidRDefault="008822B6" w:rsidP="008822B6"/>
    <w:p w14:paraId="70A3E3FD" w14:textId="7E951E13" w:rsidR="008822B6" w:rsidRPr="00945077" w:rsidRDefault="008822B6" w:rsidP="008822B6">
      <w:pPr>
        <w:rPr>
          <w:b/>
          <w:bCs/>
        </w:rPr>
      </w:pPr>
      <w:r w:rsidRPr="00945077">
        <w:t>Due to the criticality of permeability enhancement in EGS, those projects that propose reservoir stimulation to enhance fluid flow within the reservoir rock must successfully demonstrate and execute stimulation methods and techniques that address the proposed approach to EGS development</w:t>
      </w:r>
      <w:r w:rsidR="0083261C">
        <w:t xml:space="preserve">.  </w:t>
      </w:r>
      <w:r w:rsidRPr="00945077">
        <w:t xml:space="preserve">In addition, these projects must identify a pathway to sustain sufficient fluid flow and heat extraction rates </w:t>
      </w:r>
      <w:r w:rsidR="00190441" w:rsidRPr="00945077">
        <w:t>equal</w:t>
      </w:r>
      <w:r w:rsidRPr="00945077">
        <w:t xml:space="preserve"> </w:t>
      </w:r>
      <w:r w:rsidR="00190441">
        <w:t>to those</w:t>
      </w:r>
      <w:r w:rsidRPr="00945077">
        <w:t xml:space="preserve"> required for the proposed eventual application</w:t>
      </w:r>
      <w:r w:rsidR="0083261C">
        <w:t xml:space="preserve">.  </w:t>
      </w:r>
    </w:p>
    <w:p w14:paraId="5A6E587F" w14:textId="77777777" w:rsidR="008822B6" w:rsidRPr="00945077" w:rsidRDefault="008822B6" w:rsidP="008822B6"/>
    <w:p w14:paraId="5032A437" w14:textId="39AFAB79" w:rsidR="008822B6" w:rsidRPr="00945077" w:rsidRDefault="008822B6" w:rsidP="008822B6">
      <w:r w:rsidRPr="00945077">
        <w:t>Publicly released information regarding previous DOE field projects and technical baseline for well stimulation methods u</w:t>
      </w:r>
      <w:r w:rsidR="008C1FD7">
        <w:t>sed</w:t>
      </w:r>
      <w:r w:rsidRPr="00945077">
        <w:t xml:space="preserve"> in the past can be found at </w:t>
      </w:r>
      <w:hyperlink r:id="rId40">
        <w:r w:rsidRPr="6B671D97">
          <w:rPr>
            <w:rStyle w:val="Hyperlink"/>
          </w:rPr>
          <w:t>https://www.osti.gov/</w:t>
        </w:r>
      </w:hyperlink>
      <w:r w:rsidRPr="00945077">
        <w:t xml:space="preserve"> (e.g., final technical reports, conference proceedings, </w:t>
      </w:r>
      <w:r w:rsidR="007442C8">
        <w:t xml:space="preserve">or </w:t>
      </w:r>
      <w:r w:rsidRPr="00945077">
        <w:t>journal articles) and</w:t>
      </w:r>
      <w:r w:rsidR="00377AC6">
        <w:t xml:space="preserve"> on</w:t>
      </w:r>
      <w:r w:rsidRPr="00945077">
        <w:t xml:space="preserve"> </w:t>
      </w:r>
      <w:r w:rsidR="002E15D4">
        <w:t>OG</w:t>
      </w:r>
      <w:r w:rsidR="00F3648E">
        <w:t xml:space="preserve">’s website </w:t>
      </w:r>
      <w:r w:rsidRPr="00945077">
        <w:t>(</w:t>
      </w:r>
      <w:hyperlink r:id="rId41" w:history="1">
        <w:r w:rsidR="00377AC6">
          <w:rPr>
            <w:rStyle w:val="Hyperlink"/>
          </w:rPr>
          <w:t>g</w:t>
        </w:r>
        <w:r w:rsidRPr="00F3648E">
          <w:rPr>
            <w:rStyle w:val="Hyperlink"/>
          </w:rPr>
          <w:t>eothermal publications page</w:t>
        </w:r>
      </w:hyperlink>
      <w:r w:rsidRPr="00945077">
        <w:t xml:space="preserve">, particularly </w:t>
      </w:r>
      <w:r w:rsidR="002E15D4">
        <w:t>OG</w:t>
      </w:r>
      <w:r w:rsidRPr="00945077">
        <w:t xml:space="preserve"> </w:t>
      </w:r>
      <w:r>
        <w:t>p</w:t>
      </w:r>
      <w:r w:rsidRPr="00945077">
        <w:t xml:space="preserve">eer </w:t>
      </w:r>
      <w:r>
        <w:t>r</w:t>
      </w:r>
      <w:r w:rsidRPr="00945077">
        <w:t>eview reports)</w:t>
      </w:r>
      <w:r w:rsidR="0083261C">
        <w:t xml:space="preserve">.  </w:t>
      </w:r>
      <w:r w:rsidRPr="00945077">
        <w:t>Previously funded projects dramatically advanced research, but repeated testing to demonstrate the reproducibility of field-scale EGS stimulation methods has not yet been possible, leaving technical questions regarding:</w:t>
      </w:r>
    </w:p>
    <w:p w14:paraId="41D2C1D9" w14:textId="77777777" w:rsidR="008822B6" w:rsidRPr="00945077" w:rsidRDefault="008822B6" w:rsidP="00D47501">
      <w:pPr>
        <w:numPr>
          <w:ilvl w:val="0"/>
          <w:numId w:val="81"/>
        </w:numPr>
        <w:ind w:left="720"/>
      </w:pPr>
      <w:r w:rsidRPr="00945077">
        <w:t xml:space="preserve">Sufficient technical understanding of factors that contribute to success or failure of well stimulation methods in a variety of geothermal reservoirs and rock </w:t>
      </w:r>
      <w:proofErr w:type="gramStart"/>
      <w:r w:rsidRPr="00945077">
        <w:t>types</w:t>
      </w:r>
      <w:r>
        <w:t>;</w:t>
      </w:r>
      <w:proofErr w:type="gramEnd"/>
    </w:p>
    <w:p w14:paraId="4D6382F0" w14:textId="41C7707B" w:rsidR="008822B6" w:rsidRPr="00945077" w:rsidRDefault="008822B6" w:rsidP="00D47501">
      <w:pPr>
        <w:numPr>
          <w:ilvl w:val="0"/>
          <w:numId w:val="81"/>
        </w:numPr>
        <w:ind w:left="720"/>
      </w:pPr>
      <w:r w:rsidRPr="00945077">
        <w:t>Sufficient testing of various well stimulation techniques that use various combinations of technologies and methods such as fluid injection, thermal rock-fluid interaction</w:t>
      </w:r>
      <w:r w:rsidR="002F53E1">
        <w:t>,</w:t>
      </w:r>
      <w:r w:rsidRPr="00945077">
        <w:t xml:space="preserve"> chemical stimulation, zonal isolation, addition of proppants, and/or other techniques</w:t>
      </w:r>
      <w:r w:rsidR="00890AB4">
        <w:t>; and</w:t>
      </w:r>
    </w:p>
    <w:p w14:paraId="7DA31A9C" w14:textId="77777777" w:rsidR="008822B6" w:rsidRPr="00945077" w:rsidRDefault="008822B6" w:rsidP="00D47501">
      <w:pPr>
        <w:numPr>
          <w:ilvl w:val="0"/>
          <w:numId w:val="81"/>
        </w:numPr>
        <w:ind w:left="720"/>
      </w:pPr>
      <w:r w:rsidRPr="00945077">
        <w:t>Adoption of successful EGS well stimulation techniques by the geothermal industry at commercial scale.</w:t>
      </w:r>
    </w:p>
    <w:p w14:paraId="7540C250" w14:textId="77777777" w:rsidR="008822B6" w:rsidRPr="00945077" w:rsidRDefault="008822B6" w:rsidP="008822B6"/>
    <w:p w14:paraId="506B69C7" w14:textId="23522271" w:rsidR="008822B6" w:rsidRPr="00945077" w:rsidRDefault="008822B6" w:rsidP="008822B6">
      <w:r w:rsidRPr="00945077">
        <w:t>Several new technologies or those adopted from the oil and gas sector have shown promise for improving stimulation success and sustainability in EGS wells</w:t>
      </w:r>
      <w:r w:rsidR="0083261C">
        <w:t xml:space="preserve">.  </w:t>
      </w:r>
      <w:r w:rsidRPr="00945077">
        <w:t>In addition, a shift in the rationale surrounding EGS stimulation strategy, progressing from open-hole stimulation to isolated stimulation zones, has occurred in the last decade and shown clear advantages in modeling</w:t>
      </w:r>
      <w:r w:rsidRPr="00945077">
        <w:rPr>
          <w:vertAlign w:val="superscript"/>
        </w:rPr>
        <w:footnoteReference w:id="19"/>
      </w:r>
      <w:r w:rsidRPr="00945077">
        <w:t xml:space="preserve"> and field tests (e.g., </w:t>
      </w:r>
      <w:proofErr w:type="spellStart"/>
      <w:r w:rsidRPr="00945077">
        <w:t>Cladouhos</w:t>
      </w:r>
      <w:proofErr w:type="spellEnd"/>
      <w:r w:rsidRPr="00945077">
        <w:t xml:space="preserve"> et al, 2009).</w:t>
      </w:r>
      <w:r w:rsidRPr="00945077">
        <w:rPr>
          <w:vertAlign w:val="superscript"/>
        </w:rPr>
        <w:footnoteReference w:id="20"/>
      </w:r>
      <w:r w:rsidRPr="00945077">
        <w:t xml:space="preserve"> </w:t>
      </w:r>
      <w:r w:rsidR="002E15D4">
        <w:t>OG</w:t>
      </w:r>
      <w:r w:rsidR="002E15D4" w:rsidRPr="00945077">
        <w:t xml:space="preserve"> </w:t>
      </w:r>
      <w:r w:rsidRPr="00945077">
        <w:t>seeks to leverage these and other recent advances in EGS to support expanded development in greenfield, near</w:t>
      </w:r>
      <w:r w:rsidR="00783D80">
        <w:t>-</w:t>
      </w:r>
      <w:r w:rsidRPr="00945077">
        <w:t>field, and in</w:t>
      </w:r>
      <w:r w:rsidR="00783D80">
        <w:t>-</w:t>
      </w:r>
      <w:r w:rsidRPr="00945077">
        <w:t>field environments.</w:t>
      </w:r>
    </w:p>
    <w:p w14:paraId="43C5D4BB" w14:textId="77777777" w:rsidR="008822B6" w:rsidRPr="00945077" w:rsidRDefault="008822B6" w:rsidP="008822B6"/>
    <w:p w14:paraId="177ED0D2" w14:textId="77777777" w:rsidR="008822B6" w:rsidRPr="00945077" w:rsidRDefault="008822B6" w:rsidP="008822B6">
      <w:pPr>
        <w:rPr>
          <w:b/>
          <w:bCs/>
        </w:rPr>
      </w:pPr>
      <w:r w:rsidRPr="00945077">
        <w:rPr>
          <w:b/>
          <w:bCs/>
          <w:u w:val="single"/>
        </w:rPr>
        <w:t>All Topic Areas: Consideration and Documentation of Technical, Organizational, and Market Learning</w:t>
      </w:r>
    </w:p>
    <w:p w14:paraId="771DB551" w14:textId="21000898" w:rsidR="008822B6" w:rsidRPr="00945077" w:rsidRDefault="008822B6" w:rsidP="008822B6">
      <w:r w:rsidRPr="00945077">
        <w:t xml:space="preserve">Applicants and recipients </w:t>
      </w:r>
      <w:r w:rsidR="00722462">
        <w:t>must</w:t>
      </w:r>
      <w:r w:rsidRPr="00945077">
        <w:t xml:space="preserve"> consider and document opportunities for technical and organizational learning in their application materials and to describe learnings in Phase Reports throughout the project duration</w:t>
      </w:r>
      <w:r w:rsidR="0083261C">
        <w:t xml:space="preserve">.  </w:t>
      </w:r>
    </w:p>
    <w:p w14:paraId="49C1EAFF" w14:textId="77777777" w:rsidR="008822B6" w:rsidRPr="00945077" w:rsidRDefault="008822B6" w:rsidP="008822B6"/>
    <w:p w14:paraId="2F611B2B" w14:textId="22431645" w:rsidR="008822B6" w:rsidRPr="00945077" w:rsidRDefault="008822B6" w:rsidP="008822B6">
      <w:pPr>
        <w:rPr>
          <w:b/>
          <w:bCs/>
        </w:rPr>
      </w:pPr>
      <w:r w:rsidRPr="00945077">
        <w:rPr>
          <w:b/>
          <w:i/>
        </w:rPr>
        <w:lastRenderedPageBreak/>
        <w:t xml:space="preserve">Technical </w:t>
      </w:r>
      <w:r w:rsidRPr="00945077">
        <w:rPr>
          <w:b/>
          <w:bCs/>
          <w:i/>
          <w:iCs/>
        </w:rPr>
        <w:t>learning</w:t>
      </w:r>
      <w:r w:rsidRPr="00945077">
        <w:t xml:space="preserve"> for this NOFO could include identifying and describing actions by which the proposed subsurface technologies or methodologies will be advanced (e.g., best technical practices, operational lessons learned, </w:t>
      </w:r>
      <w:r w:rsidR="00CA3DAB">
        <w:t xml:space="preserve">or </w:t>
      </w:r>
      <w:r w:rsidRPr="00945077">
        <w:t>subsequent technological refinements) or other areas of relevance</w:t>
      </w:r>
      <w:r w:rsidR="0083261C">
        <w:t xml:space="preserve">.  </w:t>
      </w:r>
    </w:p>
    <w:p w14:paraId="3B5C14FE" w14:textId="77777777" w:rsidR="008822B6" w:rsidRPr="00945077" w:rsidRDefault="008822B6" w:rsidP="008822B6"/>
    <w:p w14:paraId="569E1BFB" w14:textId="02BA12E3" w:rsidR="008822B6" w:rsidRPr="00945077" w:rsidRDefault="008822B6" w:rsidP="008822B6">
      <w:r w:rsidRPr="00945077">
        <w:rPr>
          <w:b/>
          <w:bCs/>
          <w:i/>
          <w:iCs/>
        </w:rPr>
        <w:t>Organizational learning</w:t>
      </w:r>
      <w:r w:rsidRPr="00945077">
        <w:t xml:space="preserve"> specific to this NOFO could include creating a clear methodology for hypothesis testing </w:t>
      </w:r>
      <w:r>
        <w:t>and/or</w:t>
      </w:r>
      <w:r w:rsidRPr="00945077">
        <w:t xml:space="preserve"> learning-by-doing, identifying relevant stakeholders, </w:t>
      </w:r>
      <w:r w:rsidR="00A71D0A">
        <w:t xml:space="preserve">and </w:t>
      </w:r>
      <w:r w:rsidRPr="00945077">
        <w:t>developing in-the-field operational strategies that improve the efficiency and repeatability of EGS deployment or other topics that advance organizational knowledge</w:t>
      </w:r>
      <w:r w:rsidR="0083261C">
        <w:t xml:space="preserve">.  </w:t>
      </w:r>
    </w:p>
    <w:p w14:paraId="0AA43F82" w14:textId="77777777" w:rsidR="008822B6" w:rsidRPr="00945077" w:rsidRDefault="008822B6" w:rsidP="008822B6"/>
    <w:p w14:paraId="5A25111A" w14:textId="37733C52" w:rsidR="008822B6" w:rsidRPr="00945077" w:rsidRDefault="008822B6" w:rsidP="008822B6">
      <w:r w:rsidRPr="00A173E5">
        <w:rPr>
          <w:b/>
          <w:bCs/>
          <w:i/>
          <w:iCs/>
        </w:rPr>
        <w:t>For</w:t>
      </w:r>
      <w:r w:rsidRPr="00945077">
        <w:t xml:space="preserve"> </w:t>
      </w:r>
      <w:r w:rsidRPr="00945077">
        <w:rPr>
          <w:b/>
          <w:bCs/>
          <w:i/>
          <w:iCs/>
        </w:rPr>
        <w:t>market learning</w:t>
      </w:r>
      <w:r w:rsidRPr="00945077">
        <w:t>, economic and social benefits as well as market potential should be provided</w:t>
      </w:r>
      <w:r w:rsidR="0083261C">
        <w:t xml:space="preserve">.  </w:t>
      </w:r>
    </w:p>
    <w:p w14:paraId="27C107D9" w14:textId="77777777" w:rsidR="008B10CE" w:rsidRPr="00DE5884" w:rsidRDefault="008B10CE" w:rsidP="001540C1"/>
    <w:p w14:paraId="6C7105C5" w14:textId="17F37C25" w:rsidR="000B2AAC" w:rsidRPr="002F3244" w:rsidRDefault="000B2AAC" w:rsidP="0041798E">
      <w:pPr>
        <w:pStyle w:val="Heading2"/>
        <w:numPr>
          <w:ilvl w:val="0"/>
          <w:numId w:val="71"/>
        </w:numPr>
        <w:tabs>
          <w:tab w:val="clear" w:pos="270"/>
          <w:tab w:val="clear" w:pos="360"/>
          <w:tab w:val="clear" w:pos="900"/>
        </w:tabs>
      </w:pPr>
      <w:bookmarkStart w:id="108" w:name="_Topic_Areas"/>
      <w:bookmarkStart w:id="109" w:name="_Toc167328979"/>
      <w:bookmarkStart w:id="110" w:name="_Toc192593995"/>
      <w:bookmarkStart w:id="111" w:name="_Toc194913268"/>
      <w:bookmarkStart w:id="112" w:name="_Toc209074660"/>
      <w:bookmarkEnd w:id="108"/>
      <w:r w:rsidRPr="000B2AAC">
        <w:t xml:space="preserve">Topic </w:t>
      </w:r>
      <w:r w:rsidRPr="00A928A8">
        <w:t>Areas</w:t>
      </w:r>
      <w:bookmarkEnd w:id="109"/>
      <w:bookmarkEnd w:id="110"/>
      <w:bookmarkEnd w:id="111"/>
      <w:bookmarkEnd w:id="112"/>
    </w:p>
    <w:p w14:paraId="19867837" w14:textId="77777777" w:rsidR="000B2AAC" w:rsidRDefault="000B2AAC" w:rsidP="00F003CA"/>
    <w:p w14:paraId="1A126BA0" w14:textId="77777777" w:rsidR="009A45FF" w:rsidRPr="00894FB1" w:rsidRDefault="009A45FF" w:rsidP="00894FB1">
      <w:pPr>
        <w:pStyle w:val="ListParagraph"/>
        <w:keepNext/>
        <w:ind w:left="1080"/>
        <w:outlineLvl w:val="2"/>
        <w:rPr>
          <w:rFonts w:ascii="Arial" w:hAnsi="Arial"/>
          <w:b/>
          <w:bCs/>
          <w:color w:val="00662C"/>
          <w:sz w:val="28"/>
          <w:szCs w:val="28"/>
        </w:rPr>
      </w:pPr>
      <w:bookmarkStart w:id="113" w:name="_Toc194913269"/>
      <w:bookmarkStart w:id="114" w:name="_Toc209074661"/>
      <w:r w:rsidRPr="00894FB1">
        <w:rPr>
          <w:rFonts w:ascii="Arial" w:hAnsi="Arial"/>
          <w:b/>
          <w:bCs/>
          <w:color w:val="00662C"/>
          <w:sz w:val="28"/>
          <w:szCs w:val="28"/>
        </w:rPr>
        <w:t>1.</w:t>
      </w:r>
      <w:r w:rsidRPr="00894FB1">
        <w:rPr>
          <w:rFonts w:ascii="Arial" w:hAnsi="Arial"/>
          <w:b/>
          <w:bCs/>
          <w:color w:val="00662C"/>
          <w:sz w:val="28"/>
          <w:szCs w:val="28"/>
        </w:rPr>
        <w:tab/>
        <w:t>Topic Area 1: EGS Field Tests</w:t>
      </w:r>
      <w:bookmarkEnd w:id="113"/>
      <w:bookmarkEnd w:id="114"/>
      <w:r w:rsidRPr="00894FB1">
        <w:rPr>
          <w:rFonts w:ascii="Arial" w:hAnsi="Arial"/>
          <w:b/>
          <w:bCs/>
          <w:color w:val="00662C"/>
          <w:sz w:val="28"/>
          <w:szCs w:val="28"/>
        </w:rPr>
        <w:t xml:space="preserve"> </w:t>
      </w:r>
    </w:p>
    <w:p w14:paraId="4FB7985D" w14:textId="77777777" w:rsidR="009A45FF" w:rsidRDefault="009A45FF" w:rsidP="009A45FF"/>
    <w:p w14:paraId="515D0D50" w14:textId="5ADDF5EC" w:rsidR="009A45FF" w:rsidRPr="0042573C" w:rsidRDefault="009A45FF" w:rsidP="009A45FF">
      <w:pPr>
        <w:rPr>
          <w:b/>
        </w:rPr>
      </w:pPr>
      <w:r w:rsidRPr="0042573C">
        <w:rPr>
          <w:b/>
        </w:rPr>
        <w:t>EGS field tests, where reservoir stimulation is employed, should evaluate and validate EGS reservoir development technologies and methods and their application in varied geologic and geographic environments including in-field, near-field, and greenfield settings</w:t>
      </w:r>
      <w:r w:rsidR="0083261C">
        <w:rPr>
          <w:b/>
        </w:rPr>
        <w:t xml:space="preserve">.  </w:t>
      </w:r>
      <w:r w:rsidRPr="0042573C">
        <w:rPr>
          <w:b/>
        </w:rPr>
        <w:t>For the field tests, applicants must provide (1) a description of the potential use case if the resource were to be fully developed, (2) an estimate of the thermal power, (3) equivalent electrical power (using defensible electrical conversion efficiencies for the resource and the power conversion technology) expected during the flow testing</w:t>
      </w:r>
      <w:r w:rsidR="00445D81">
        <w:rPr>
          <w:b/>
        </w:rPr>
        <w:t>,</w:t>
      </w:r>
      <w:r w:rsidRPr="0042573C">
        <w:rPr>
          <w:b/>
        </w:rPr>
        <w:t xml:space="preserve"> and the (4) rationale that the output will meet the needs of an eventual application.</w:t>
      </w:r>
    </w:p>
    <w:p w14:paraId="79D4949E" w14:textId="77777777" w:rsidR="009A45FF" w:rsidRDefault="009A45FF" w:rsidP="009A45FF"/>
    <w:p w14:paraId="6B567A71" w14:textId="18D99163" w:rsidR="009A45FF" w:rsidRDefault="009A45FF" w:rsidP="009A45FF">
      <w:r w:rsidRPr="0042573C">
        <w:rPr>
          <w:b/>
        </w:rPr>
        <w:t>Objective:</w:t>
      </w:r>
      <w:r>
        <w:t xml:space="preserve"> Through this Topic Area, EGS technologies where reservoir stimulation techniques are employed must be tested and validated in geologic settings favorable for eventual electrical power generation</w:t>
      </w:r>
      <w:r w:rsidR="0083261C">
        <w:t xml:space="preserve">.  </w:t>
      </w:r>
      <w:r>
        <w:t>The topic is open to any potential field locations within the United States without regard to the proximity of the field test site to an existing geothermal power generation facility</w:t>
      </w:r>
      <w:r w:rsidR="0083261C">
        <w:t xml:space="preserve">.  </w:t>
      </w:r>
      <w:r>
        <w:t>These projects will focus on technical, organizational, and market learning</w:t>
      </w:r>
      <w:r w:rsidR="0083261C">
        <w:t xml:space="preserve">.  </w:t>
      </w:r>
      <w:r>
        <w:t xml:space="preserve">Applicants should closely consider the </w:t>
      </w:r>
      <w:r w:rsidR="005009DD">
        <w:t>o</w:t>
      </w:r>
      <w:r>
        <w:t>bjectives outlined in Section III.B</w:t>
      </w:r>
      <w:r w:rsidR="0083261C">
        <w:t xml:space="preserve">.  </w:t>
      </w:r>
      <w:r>
        <w:t>in defining their proposed project approach and opportunities to learn-by-doing.</w:t>
      </w:r>
    </w:p>
    <w:p w14:paraId="6FA4236E" w14:textId="77777777" w:rsidR="009A45FF" w:rsidRDefault="009A45FF" w:rsidP="009A45FF"/>
    <w:p w14:paraId="06F01FD6" w14:textId="1F9EB193" w:rsidR="009A45FF" w:rsidRDefault="009A45FF" w:rsidP="009A45FF">
      <w:r>
        <w:t>Projects funded under this NOFO Topic Area will test stimulation techniques and technologies in one or more wells, either existing or newly drilled</w:t>
      </w:r>
      <w:r w:rsidR="0083261C">
        <w:t xml:space="preserve">.  </w:t>
      </w:r>
      <w:r w:rsidR="00FC2988">
        <w:t>Although</w:t>
      </w:r>
      <w:r>
        <w:t xml:space="preserve"> applications seeking to use existing wells will be considered, DOE recognizes that new wellbores specifically designed to meet the needs of the project have inherent advantages that can mitigate project risks</w:t>
      </w:r>
      <w:r w:rsidR="0083261C">
        <w:t xml:space="preserve">.  </w:t>
      </w:r>
      <w:r>
        <w:t xml:space="preserve">If existing wells are proposed for use in this </w:t>
      </w:r>
      <w:r w:rsidR="000F7E7E">
        <w:t>T</w:t>
      </w:r>
      <w:r>
        <w:t xml:space="preserve">opic </w:t>
      </w:r>
      <w:r w:rsidR="000F7E7E">
        <w:t>A</w:t>
      </w:r>
      <w:r>
        <w:t>rea, the suitability of those wells will be considered as part of the review process</w:t>
      </w:r>
      <w:r w:rsidR="0083261C">
        <w:t xml:space="preserve">.  </w:t>
      </w:r>
      <w:r>
        <w:t>The applicant must provide demonstrable evidence that existing wells proposed for use are appropriate for the planned field testing.</w:t>
      </w:r>
    </w:p>
    <w:p w14:paraId="4502055F" w14:textId="77777777" w:rsidR="009A45FF" w:rsidRDefault="009A45FF" w:rsidP="009A45FF"/>
    <w:p w14:paraId="7994E2ED" w14:textId="2BF59A29" w:rsidR="009A45FF" w:rsidRDefault="009A45FF" w:rsidP="009A45FF">
      <w:r w:rsidRPr="0042573C">
        <w:rPr>
          <w:b/>
        </w:rPr>
        <w:t>Technical Requirements:</w:t>
      </w:r>
      <w:r>
        <w:t xml:space="preserve"> This Topic Area will facilitate the testing of EGS development techniques and technologies and support potential future commercial development in well-characterized and favorable geothermal environments, where in-field, near-field, or greenfield test sites are all eligible</w:t>
      </w:r>
      <w:r w:rsidR="0083261C">
        <w:t xml:space="preserve">.  </w:t>
      </w:r>
      <w:r>
        <w:t>This Topic Area will also provide an opportunity to refine understanding of the extent of EGS resources available for new, firm geothermal power production</w:t>
      </w:r>
      <w:r w:rsidR="0083261C">
        <w:t xml:space="preserve">.  </w:t>
      </w:r>
      <w:r>
        <w:t xml:space="preserve"> </w:t>
      </w:r>
    </w:p>
    <w:p w14:paraId="5FD2A0FF" w14:textId="77777777" w:rsidR="009A45FF" w:rsidRDefault="009A45FF" w:rsidP="009A45FF"/>
    <w:p w14:paraId="2E773D11" w14:textId="04F00C4D" w:rsidR="009A45FF" w:rsidRDefault="009A45FF" w:rsidP="009A45FF">
      <w:r>
        <w:t>Applicants can consider a variety of development techniques to effectively access and create a productive EGS reservoir in designing their projects, including but not limited to</w:t>
      </w:r>
      <w:r w:rsidR="00F077EF">
        <w:t xml:space="preserve"> </w:t>
      </w:r>
      <w:r>
        <w:t xml:space="preserve">number of wells </w:t>
      </w:r>
      <w:r w:rsidR="000F359D">
        <w:t>drilled</w:t>
      </w:r>
      <w:r>
        <w:t xml:space="preserve">, </w:t>
      </w:r>
      <w:r>
        <w:lastRenderedPageBreak/>
        <w:t xml:space="preserve">unique completions, well orientations relative to in situ stress, stimulation </w:t>
      </w:r>
      <w:r w:rsidR="00A2093D">
        <w:t>approaches</w:t>
      </w:r>
      <w:r>
        <w:t>, and zonal isolation technology or methods</w:t>
      </w:r>
      <w:r w:rsidR="0083261C">
        <w:t xml:space="preserve">.  </w:t>
      </w:r>
      <w:r>
        <w:t>The use of available or tested prototype technologies from geothermal, oil and gas, or other relevant industries are allowable</w:t>
      </w:r>
      <w:r w:rsidR="00CA45CF">
        <w:t>,</w:t>
      </w:r>
      <w:r>
        <w:t xml:space="preserve"> but the TRL of proposed stimulation/isolation technologies must be at least six (6)</w:t>
      </w:r>
      <w:r w:rsidR="0083261C">
        <w:t xml:space="preserve">.  </w:t>
      </w:r>
      <w:r w:rsidR="007E41CA">
        <w:t>T</w:t>
      </w:r>
      <w:r>
        <w:t xml:space="preserve">his field test and validation effort </w:t>
      </w:r>
      <w:r w:rsidR="007E41CA">
        <w:t xml:space="preserve">intends </w:t>
      </w:r>
      <w:r>
        <w:t>that proposed technologies have been tested in relevant environments</w:t>
      </w:r>
      <w:r w:rsidR="00E061E6">
        <w:t>,</w:t>
      </w:r>
      <w:r>
        <w:t xml:space="preserve"> and applicants must demonstrate as such in their applications</w:t>
      </w:r>
      <w:r w:rsidR="0083261C">
        <w:t xml:space="preserve">.  </w:t>
      </w:r>
    </w:p>
    <w:p w14:paraId="2F6E7444" w14:textId="77777777" w:rsidR="009A45FF" w:rsidRDefault="009A45FF" w:rsidP="009A45FF"/>
    <w:p w14:paraId="3B6F2C4B" w14:textId="051A98CA" w:rsidR="009A45FF" w:rsidRDefault="009A45FF" w:rsidP="009A45FF">
      <w:r>
        <w:t>The intent of this NOFO is to test and validate technologies and techniques for EGS development</w:t>
      </w:r>
      <w:r w:rsidR="0083261C">
        <w:t xml:space="preserve">.  </w:t>
      </w:r>
      <w:r>
        <w:t>Power production is not required and is beyond the scope and funding available through this NOFO</w:t>
      </w:r>
      <w:r w:rsidR="0083261C">
        <w:t xml:space="preserve">.  </w:t>
      </w:r>
      <w:r>
        <w:t>However, applicants are to provide a description of the potential use case if the resource were to be fully developed as well as an estimate of the thermal power and equivalent electrical power (using defensible electrical conversion efficiencies for the resource and the power conversion technology) expected during the flow testing associated with this field test and the rationale that the output will meet the needs of an eventual application</w:t>
      </w:r>
      <w:r w:rsidR="0083261C">
        <w:t xml:space="preserve">.  </w:t>
      </w:r>
      <w:r>
        <w:t xml:space="preserve">As part of these field tests, teams </w:t>
      </w:r>
      <w:r w:rsidR="00BA3055">
        <w:t>must</w:t>
      </w:r>
      <w:r>
        <w:t xml:space="preserve"> collect and publicly share data on drilling operations, completions, flow rates, inlet/outlet temperatures, etc</w:t>
      </w:r>
      <w:r w:rsidR="0083261C">
        <w:t xml:space="preserve">.  </w:t>
      </w:r>
      <w:r>
        <w:t>to enable a thorough evaluation of the short- (1–12 months) and long- (1–20 years) term potential of the system</w:t>
      </w:r>
      <w:r w:rsidR="0083261C">
        <w:t xml:space="preserve">.  </w:t>
      </w:r>
    </w:p>
    <w:p w14:paraId="3303200C" w14:textId="77777777" w:rsidR="009A45FF" w:rsidRDefault="009A45FF" w:rsidP="009A45FF"/>
    <w:p w14:paraId="19F14E4B" w14:textId="670C5595" w:rsidR="009A45FF" w:rsidRDefault="009A45FF" w:rsidP="009A45FF">
      <w:r>
        <w:t>Proposed sites/reservoirs should, per 42 U.S.C</w:t>
      </w:r>
      <w:r w:rsidR="0083261C">
        <w:t xml:space="preserve">. </w:t>
      </w:r>
      <w:r>
        <w:t xml:space="preserve">17194(d), include sites where “subsurface characterization or geothermal energy integration analysis has been conducted” and in “locations that are potentially commercially viable for enhanced geothermal systems development, while also considering environmental impacts to the maximum extent practicable.” </w:t>
      </w:r>
      <w:r w:rsidR="006336BD">
        <w:t>The applicant must provide r</w:t>
      </w:r>
      <w:r>
        <w:t>igorous and thorough technical documentation of such characterization and integration analyses in the submitted Technical Volume of the application</w:t>
      </w:r>
      <w:r w:rsidR="0083261C">
        <w:t xml:space="preserve">.  </w:t>
      </w:r>
    </w:p>
    <w:p w14:paraId="5955563B" w14:textId="77777777" w:rsidR="009A45FF" w:rsidRDefault="009A45FF" w:rsidP="009A45FF"/>
    <w:p w14:paraId="39D9FE1C" w14:textId="77777777" w:rsidR="009A45FF" w:rsidRDefault="009A45FF" w:rsidP="009A45FF">
      <w:r>
        <w:t>All awards made under this Topic Area will include drilling, well stimulation, flow testing, data collection, modeling, and analysis.</w:t>
      </w:r>
    </w:p>
    <w:p w14:paraId="7AF6487E" w14:textId="77777777" w:rsidR="009A45FF" w:rsidRDefault="009A45FF" w:rsidP="009A45FF"/>
    <w:p w14:paraId="5547FF2F" w14:textId="21DFC62F" w:rsidR="009A45FF" w:rsidRDefault="009A45FF" w:rsidP="009A45FF">
      <w:r w:rsidRPr="0042573C">
        <w:rPr>
          <w:b/>
        </w:rPr>
        <w:t>Drilling and Site Requirements:</w:t>
      </w:r>
      <w:r>
        <w:t xml:space="preserve"> Information obtained from existing wells in confirming the suitability of a proposed EGS site is highly valuable and provides a primary basis for resource confirmation</w:t>
      </w:r>
      <w:r w:rsidR="0083261C">
        <w:t xml:space="preserve">.  </w:t>
      </w:r>
      <w:r>
        <w:t>As such, at least one well that has been drilled to and encountered the target reservoir at a proposed site(s) would be preferred prior to an award being made by DOE under this NOFO, although this is not a requirement</w:t>
      </w:r>
      <w:r w:rsidR="0083261C">
        <w:t xml:space="preserve">.  </w:t>
      </w:r>
    </w:p>
    <w:p w14:paraId="4615A031" w14:textId="77777777" w:rsidR="009A45FF" w:rsidRDefault="009A45FF" w:rsidP="009A45FF"/>
    <w:p w14:paraId="46AF43C7" w14:textId="5F1DD284" w:rsidR="009A45FF" w:rsidRDefault="009A45FF" w:rsidP="009A45FF">
      <w:r>
        <w:t>For applications where a target well or wells do not exist or where additional wells are proposed, the applicant must provide an estimate of the project costs that will be expended in drilling, completion, and/or workover activities</w:t>
      </w:r>
      <w:r w:rsidR="00AB470B">
        <w:t>,</w:t>
      </w:r>
      <w:r>
        <w:t xml:space="preserve"> and all such associated services must be fully cost shared at a level of at least the minimum required in this NOFO</w:t>
      </w:r>
      <w:r w:rsidR="0083261C">
        <w:t xml:space="preserve">.  </w:t>
      </w:r>
      <w:r>
        <w:t>The reasonableness of the project drilling costs and the proportion of those costs to the total project costs will be considered during the Evaluation and Selection Process</w:t>
      </w:r>
      <w:r w:rsidR="0083261C">
        <w:t xml:space="preserve">.  </w:t>
      </w:r>
    </w:p>
    <w:p w14:paraId="4CC80A2D" w14:textId="77777777" w:rsidR="009A45FF" w:rsidRDefault="009A45FF" w:rsidP="009A45FF"/>
    <w:p w14:paraId="313B34DE" w14:textId="16220412" w:rsidR="009A45FF" w:rsidRDefault="009A45FF" w:rsidP="009A45FF">
      <w:r>
        <w:t xml:space="preserve">For sites where existing wells are proposed for use in the </w:t>
      </w:r>
      <w:r w:rsidR="00F330C3">
        <w:t>T</w:t>
      </w:r>
      <w:r>
        <w:t xml:space="preserve">opic </w:t>
      </w:r>
      <w:r w:rsidR="00F330C3">
        <w:t>A</w:t>
      </w:r>
      <w:r>
        <w:t>rea, DOE seeks wells that are in good condition and capable of being put into operations relatively quickly and with minimal workover, and the applicant should provide strong evidence to such in the application</w:t>
      </w:r>
      <w:r w:rsidR="0083261C">
        <w:t xml:space="preserve">.  </w:t>
      </w:r>
    </w:p>
    <w:p w14:paraId="4767FE4B" w14:textId="77777777" w:rsidR="009A45FF" w:rsidRDefault="009A45FF" w:rsidP="009A45FF"/>
    <w:p w14:paraId="5D30A024" w14:textId="4DF3F043" w:rsidR="009A45FF" w:rsidRDefault="009A45FF" w:rsidP="009A45FF">
      <w:r>
        <w:t>Applicants who have proposed sites without existing wells that penetrate the target reservoir are encouraged to only apply if sufficient site-specific geologic characterization and analysis have taken place as specified in 42 U.S.C</w:t>
      </w:r>
      <w:r w:rsidR="0083261C">
        <w:t xml:space="preserve">. </w:t>
      </w:r>
      <w:r>
        <w:t>17194(d) (the level of data available will be reviewed as part of the Merit Review Process) or, alternatively, to apply to Topic Area 6</w:t>
      </w:r>
      <w:r w:rsidR="0083261C">
        <w:t xml:space="preserve">.  </w:t>
      </w:r>
      <w:r>
        <w:t xml:space="preserve">Additionally, if a new well or wells are proposed, the applicant must describe in sufficient detail that the new well(s) is not targeting a prime </w:t>
      </w:r>
      <w:r>
        <w:lastRenderedPageBreak/>
        <w:t>hydrothermal resource</w:t>
      </w:r>
      <w:r w:rsidR="00151D30">
        <w:t>,</w:t>
      </w:r>
      <w:r>
        <w:t xml:space="preserve"> and the drilling activities must incorporate </w:t>
      </w:r>
      <w:proofErr w:type="gramStart"/>
      <w:r>
        <w:t>technology</w:t>
      </w:r>
      <w:proofErr w:type="gramEnd"/>
      <w:r>
        <w:t xml:space="preserve"> advancements aimed at </w:t>
      </w:r>
      <w:proofErr w:type="gramStart"/>
      <w:r>
        <w:t>reducing well</w:t>
      </w:r>
      <w:proofErr w:type="gramEnd"/>
      <w:r>
        <w:t xml:space="preserve"> construction time compared </w:t>
      </w:r>
      <w:r w:rsidR="004237A9">
        <w:t>with</w:t>
      </w:r>
      <w:r>
        <w:t xml:space="preserve"> nearby offset wells or wells of a similar nature</w:t>
      </w:r>
      <w:r w:rsidR="0083261C">
        <w:t xml:space="preserve">.  </w:t>
      </w:r>
      <w:r>
        <w:t>Specific requirements for new drilling are included in the Project Phase Descriptions of Section III.E.</w:t>
      </w:r>
    </w:p>
    <w:p w14:paraId="4B04B37E" w14:textId="77777777" w:rsidR="009A45FF" w:rsidRDefault="009A45FF" w:rsidP="009A45FF"/>
    <w:p w14:paraId="51BF378A" w14:textId="22550FFC" w:rsidR="00BA03E8" w:rsidRDefault="00D32D40" w:rsidP="009A45FF">
      <w:r>
        <w:t>Under this Topic Area, projects with existing permits or a clearly outlined pathway to securing permitting will be given preference during the Merit Review Process</w:t>
      </w:r>
      <w:r w:rsidR="0083261C">
        <w:t xml:space="preserve">.  </w:t>
      </w:r>
      <w:r>
        <w:t xml:space="preserve">The </w:t>
      </w:r>
      <w:r w:rsidR="00554418">
        <w:t>a</w:t>
      </w:r>
      <w:r>
        <w:t>pplicant or partners must demonstrate that they have, or will be able to obtain, the surface and subsurface rights necessary for geothermal resource extraction at the proposed site.</w:t>
      </w:r>
    </w:p>
    <w:p w14:paraId="24B41E02" w14:textId="77777777" w:rsidR="009A45FF" w:rsidRDefault="009A45FF" w:rsidP="009A45FF"/>
    <w:p w14:paraId="2CEFF856" w14:textId="345301A0" w:rsidR="009A45FF" w:rsidRDefault="009A45FF" w:rsidP="009A45FF">
      <w:r>
        <w:t>Please note that extensive site characterization work will NOT be funded under this Topic Area</w:t>
      </w:r>
      <w:r w:rsidR="0083261C">
        <w:t xml:space="preserve">.  </w:t>
      </w:r>
      <w:r>
        <w:t>Limited characterization activities directly supporting the execution of the field test (e.g., stress measurement activities supporting the stimulation design</w:t>
      </w:r>
      <w:r w:rsidR="005F3CDA">
        <w:t xml:space="preserve"> or</w:t>
      </w:r>
      <w:r>
        <w:t xml:space="preserve"> logging during drilling operations) performed during the execution of the cooperative agreement may be allowed pending </w:t>
      </w:r>
      <w:r w:rsidR="003014E8">
        <w:t xml:space="preserve">award </w:t>
      </w:r>
      <w:r>
        <w:t>negotiations.</w:t>
      </w:r>
    </w:p>
    <w:p w14:paraId="3E80C93E" w14:textId="77777777" w:rsidR="009A45FF" w:rsidRDefault="009A45FF" w:rsidP="009A45FF"/>
    <w:p w14:paraId="6DB52BAF" w14:textId="63AC6929" w:rsidR="009A45FF" w:rsidRPr="00894FB1" w:rsidRDefault="009A45FF" w:rsidP="00894FB1">
      <w:pPr>
        <w:pStyle w:val="ListParagraph"/>
        <w:keepNext/>
        <w:ind w:left="1080"/>
        <w:outlineLvl w:val="2"/>
        <w:rPr>
          <w:rFonts w:ascii="Arial" w:hAnsi="Arial"/>
          <w:b/>
          <w:bCs/>
          <w:color w:val="00662C"/>
          <w:sz w:val="28"/>
          <w:szCs w:val="28"/>
        </w:rPr>
      </w:pPr>
      <w:bookmarkStart w:id="115" w:name="_Toc194913270"/>
      <w:bookmarkStart w:id="116" w:name="_Toc209074662"/>
      <w:r w:rsidRPr="00894FB1">
        <w:rPr>
          <w:rFonts w:ascii="Arial" w:hAnsi="Arial"/>
          <w:b/>
          <w:bCs/>
          <w:color w:val="00662C"/>
          <w:sz w:val="28"/>
          <w:szCs w:val="28"/>
        </w:rPr>
        <w:t>2.</w:t>
      </w:r>
      <w:r w:rsidRPr="00894FB1">
        <w:rPr>
          <w:rFonts w:ascii="Arial" w:hAnsi="Arial"/>
          <w:b/>
          <w:bCs/>
          <w:color w:val="00662C"/>
          <w:sz w:val="28"/>
          <w:szCs w:val="28"/>
        </w:rPr>
        <w:tab/>
        <w:t>Topic Area 2: Closed-Loop Field Tests</w:t>
      </w:r>
      <w:r w:rsidR="0084604F">
        <w:rPr>
          <w:rFonts w:ascii="Arial" w:hAnsi="Arial"/>
          <w:b/>
          <w:bCs/>
          <w:color w:val="00662C"/>
          <w:sz w:val="28"/>
          <w:szCs w:val="28"/>
        </w:rPr>
        <w:t>—</w:t>
      </w:r>
      <w:r w:rsidRPr="00894FB1">
        <w:rPr>
          <w:rFonts w:ascii="Arial" w:hAnsi="Arial"/>
          <w:b/>
          <w:bCs/>
          <w:color w:val="00662C"/>
          <w:sz w:val="28"/>
          <w:szCs w:val="28"/>
        </w:rPr>
        <w:t>Drilling Required</w:t>
      </w:r>
      <w:bookmarkEnd w:id="115"/>
      <w:r w:rsidR="002448A7">
        <w:rPr>
          <w:rFonts w:ascii="Arial" w:hAnsi="Arial"/>
          <w:b/>
          <w:bCs/>
          <w:color w:val="00662C"/>
          <w:sz w:val="28"/>
          <w:szCs w:val="28"/>
        </w:rPr>
        <w:t xml:space="preserve"> (C</w:t>
      </w:r>
      <w:r w:rsidR="00CC75CF">
        <w:rPr>
          <w:rFonts w:ascii="Arial" w:hAnsi="Arial"/>
          <w:b/>
          <w:bCs/>
          <w:color w:val="00662C"/>
          <w:sz w:val="28"/>
          <w:szCs w:val="28"/>
        </w:rPr>
        <w:t>LOSED</w:t>
      </w:r>
      <w:r w:rsidR="002448A7">
        <w:rPr>
          <w:rFonts w:ascii="Arial" w:hAnsi="Arial"/>
          <w:b/>
          <w:bCs/>
          <w:color w:val="00662C"/>
          <w:sz w:val="28"/>
          <w:szCs w:val="28"/>
        </w:rPr>
        <w:t>)</w:t>
      </w:r>
      <w:bookmarkEnd w:id="116"/>
    </w:p>
    <w:p w14:paraId="5A59C272" w14:textId="77777777" w:rsidR="009A45FF" w:rsidRDefault="009A45FF" w:rsidP="009A45FF"/>
    <w:p w14:paraId="40858294" w14:textId="0AD30526" w:rsidR="009A45FF" w:rsidRPr="0042573C" w:rsidRDefault="009A45FF" w:rsidP="009A45FF">
      <w:pPr>
        <w:rPr>
          <w:b/>
        </w:rPr>
      </w:pPr>
      <w:r w:rsidRPr="0042573C">
        <w:rPr>
          <w:b/>
        </w:rPr>
        <w:t>This Topic Area seeks sites where new drilling operations will be required to implement a closed loop field test</w:t>
      </w:r>
      <w:r w:rsidR="0083261C">
        <w:rPr>
          <w:b/>
        </w:rPr>
        <w:t xml:space="preserve">.  </w:t>
      </w:r>
      <w:r w:rsidRPr="0042573C">
        <w:rPr>
          <w:b/>
        </w:rPr>
        <w:t>These sites can be in areas of any geology with or without existing geothermal development</w:t>
      </w:r>
      <w:r w:rsidR="0083261C">
        <w:rPr>
          <w:b/>
        </w:rPr>
        <w:t xml:space="preserve">.  </w:t>
      </w:r>
      <w:r w:rsidRPr="0042573C">
        <w:rPr>
          <w:b/>
        </w:rPr>
        <w:t xml:space="preserve">For these field tests, a description of the potential use case is to be provided if the resource were to be fully developed as well as an estimate of the thermal power and the equivalent electrical power (using defensible electrical conversion efficiencies for the resource and the power conversion technology) expected during the flow testing and the </w:t>
      </w:r>
      <w:r w:rsidRPr="513FFACA">
        <w:rPr>
          <w:b/>
          <w:bCs/>
        </w:rPr>
        <w:t>rational</w:t>
      </w:r>
      <w:r w:rsidR="3CFBE63A" w:rsidRPr="513FFACA">
        <w:rPr>
          <w:b/>
          <w:bCs/>
        </w:rPr>
        <w:t>e</w:t>
      </w:r>
      <w:r w:rsidRPr="0042573C">
        <w:rPr>
          <w:b/>
        </w:rPr>
        <w:t xml:space="preserve"> that output will meet the needs of an eventual application.</w:t>
      </w:r>
    </w:p>
    <w:p w14:paraId="5CEF4892" w14:textId="77777777" w:rsidR="009A45FF" w:rsidRDefault="009A45FF" w:rsidP="009A45FF"/>
    <w:p w14:paraId="62BFFCF4" w14:textId="75B7337C" w:rsidR="009A45FF" w:rsidRDefault="009A45FF" w:rsidP="009A45FF">
      <w:r w:rsidRPr="0042573C">
        <w:rPr>
          <w:b/>
        </w:rPr>
        <w:t>Objective:</w:t>
      </w:r>
      <w:r>
        <w:t xml:space="preserve"> This Topic Area will target field tests at sites with potential for eventual electric power generation using close loop approaches where new well drilling or additional drilling in an existing well will be required</w:t>
      </w:r>
      <w:r w:rsidR="0083261C">
        <w:t xml:space="preserve">.  </w:t>
      </w:r>
      <w:r>
        <w:t>These sites can be in areas with or without existing geothermal development and target sedimentary, igneous</w:t>
      </w:r>
      <w:r w:rsidR="00FC40F6">
        <w:t>,</w:t>
      </w:r>
      <w:r>
        <w:t xml:space="preserve"> and/or mixed metamorphic rock</w:t>
      </w:r>
      <w:r w:rsidR="0083261C">
        <w:t xml:space="preserve">.  </w:t>
      </w:r>
      <w:r>
        <w:t xml:space="preserve">These tests will focus on </w:t>
      </w:r>
      <w:r w:rsidR="00E25AA8">
        <w:t>t</w:t>
      </w:r>
      <w:r>
        <w:t xml:space="preserve">echnical, </w:t>
      </w:r>
      <w:r w:rsidR="00E25AA8">
        <w:t>o</w:t>
      </w:r>
      <w:r>
        <w:t xml:space="preserve">rganizational, and </w:t>
      </w:r>
      <w:r w:rsidR="00E25AA8">
        <w:t>m</w:t>
      </w:r>
      <w:r>
        <w:t xml:space="preserve">arket </w:t>
      </w:r>
      <w:r w:rsidR="00E25AA8">
        <w:t>l</w:t>
      </w:r>
      <w:r>
        <w:t>earning</w:t>
      </w:r>
      <w:r w:rsidR="0083261C">
        <w:t xml:space="preserve">.  </w:t>
      </w:r>
      <w:r>
        <w:t xml:space="preserve">As part of these field tests, teams </w:t>
      </w:r>
      <w:r w:rsidR="00F22D52">
        <w:t xml:space="preserve">must </w:t>
      </w:r>
      <w:r>
        <w:t>collect and share data on well completions, flow rates, inlet/outlet temperatures, etc.</w:t>
      </w:r>
      <w:r w:rsidR="00C26E16">
        <w:t>,</w:t>
      </w:r>
      <w:r>
        <w:t xml:space="preserve"> to enable a thorough evaluation of the short- (1–12 months) and long- (1–20 years) term potential of the system if commercialized</w:t>
      </w:r>
      <w:r w:rsidR="0083261C">
        <w:t xml:space="preserve">.  </w:t>
      </w:r>
    </w:p>
    <w:p w14:paraId="7A57F667" w14:textId="77777777" w:rsidR="009A45FF" w:rsidRDefault="009A45FF" w:rsidP="009A45FF"/>
    <w:p w14:paraId="1B94BE7D" w14:textId="103F00AE" w:rsidR="009A45FF" w:rsidRDefault="009A45FF" w:rsidP="009A45FF">
      <w:r>
        <w:t xml:space="preserve">Applicants should closely consider the </w:t>
      </w:r>
      <w:r w:rsidR="005009DD">
        <w:t>o</w:t>
      </w:r>
      <w:r>
        <w:t>bjectives outlined in Section III.B</w:t>
      </w:r>
      <w:r w:rsidR="0083261C">
        <w:t xml:space="preserve">.  </w:t>
      </w:r>
      <w:r>
        <w:t>in defining their proposed project approach and opportunities to learn-by-doing.</w:t>
      </w:r>
    </w:p>
    <w:p w14:paraId="345C78A2" w14:textId="77777777" w:rsidR="009A45FF" w:rsidRDefault="009A45FF" w:rsidP="009A45FF"/>
    <w:p w14:paraId="5A8CB3AB" w14:textId="5C09C496" w:rsidR="009A45FF" w:rsidRDefault="009A45FF" w:rsidP="009A45FF">
      <w:r w:rsidRPr="0042573C">
        <w:rPr>
          <w:b/>
        </w:rPr>
        <w:t>Technical Requirements:</w:t>
      </w:r>
      <w:r>
        <w:t xml:space="preserve"> This Topic Area will facilitate development in well-characterized sedimentary, igneous, and/or mixed metamorphic reservoirs without regard to geographic location within the United States</w:t>
      </w:r>
      <w:r w:rsidR="0083261C">
        <w:t xml:space="preserve">.  </w:t>
      </w:r>
      <w:r>
        <w:t xml:space="preserve">Further, this Topic Area will provide an opportunity to refine our understanding of the potential for closed-loop geothermal to provide new, </w:t>
      </w:r>
      <w:r w:rsidR="00BF1222">
        <w:t>firm</w:t>
      </w:r>
      <w:r>
        <w:t xml:space="preserve"> power.</w:t>
      </w:r>
    </w:p>
    <w:p w14:paraId="62D598A3" w14:textId="77777777" w:rsidR="009A45FF" w:rsidRDefault="009A45FF" w:rsidP="009A45FF"/>
    <w:p w14:paraId="374D862C" w14:textId="6C4ED76F" w:rsidR="009A45FF" w:rsidRDefault="009A45FF" w:rsidP="009A45FF">
      <w:r>
        <w:t>Applicants can consider a variety of development techniques to access and create a productive closed-loop geothermal system in designing their projects but must propose a system design where the working fluid is contained within the wellbore (or where there are negligible fluid losses) and all heat transfer occurs within or at the perimeter of the well</w:t>
      </w:r>
      <w:r w:rsidR="0083261C">
        <w:t xml:space="preserve">.  </w:t>
      </w:r>
      <w:r>
        <w:t>The TRL of proposed approach to developing a close loop geothermal system must be at least six (6)</w:t>
      </w:r>
      <w:r w:rsidR="0083261C">
        <w:t xml:space="preserve">.  </w:t>
      </w:r>
      <w:r>
        <w:t xml:space="preserve">The intent of this field test is that proposed </w:t>
      </w:r>
      <w:r>
        <w:lastRenderedPageBreak/>
        <w:t>development approaches and technologies have been tested in relevant environments and applicants must demonstrate such in their applications</w:t>
      </w:r>
      <w:r w:rsidR="0083261C">
        <w:t xml:space="preserve">.  </w:t>
      </w:r>
    </w:p>
    <w:p w14:paraId="34212179" w14:textId="77777777" w:rsidR="009A45FF" w:rsidRDefault="009A45FF" w:rsidP="009A45FF"/>
    <w:p w14:paraId="760DF07A" w14:textId="0EF70513" w:rsidR="009A45FF" w:rsidRDefault="009A45FF" w:rsidP="009A45FF">
      <w:r>
        <w:t>A description of the potential use case is to be provided if the resource were to be fully developed as well as an estimate of the thermal power and the equivalent electrical power (using defensible electrical conversion efficiencies for the resource and the power conversion technology) expected during the flow testing associated with this field test without flowing in situ fluids from the wellhead and the rationale that the output will meet the needs of an eventual application</w:t>
      </w:r>
      <w:r w:rsidR="0083261C">
        <w:t xml:space="preserve">.  </w:t>
      </w:r>
      <w:r>
        <w:t xml:space="preserve">As part of these field tests, teams </w:t>
      </w:r>
      <w:r w:rsidR="00C448BF">
        <w:t>must</w:t>
      </w:r>
      <w:r>
        <w:t xml:space="preserve"> collect and share data on drilling operations, completions, flow rates, inlet/outlet temperatures, etc</w:t>
      </w:r>
      <w:r w:rsidR="0083261C">
        <w:t xml:space="preserve">.  </w:t>
      </w:r>
      <w:r>
        <w:t>to enable a thorough evaluation of the short- (1–12 months) and long- (1–20 years) term potential of the system</w:t>
      </w:r>
      <w:r w:rsidR="0083261C">
        <w:t xml:space="preserve">.  </w:t>
      </w:r>
    </w:p>
    <w:p w14:paraId="0FCF6A24" w14:textId="77777777" w:rsidR="009A45FF" w:rsidRDefault="009A45FF" w:rsidP="009A45FF"/>
    <w:p w14:paraId="23279742" w14:textId="1B2F8141" w:rsidR="009A45FF" w:rsidRDefault="009A45FF" w:rsidP="009A45FF">
      <w:r>
        <w:t>Proposed sites/reservoirs should, per 42 U.S.C</w:t>
      </w:r>
      <w:r w:rsidR="0083261C">
        <w:t xml:space="preserve">. </w:t>
      </w:r>
      <w:r>
        <w:t xml:space="preserve">17194(d), include sites where “subsurface characterization or geothermal energy integration analysis has been conducted” and in “locations that are potentially commercially viable for enhanced geothermal systems development, while also considering environmental impacts to the maximum extent practicable.” Rigorous and thorough technical documentation of such characterization and integration analyses must be provided by the </w:t>
      </w:r>
      <w:r w:rsidR="005E2CED">
        <w:t>a</w:t>
      </w:r>
      <w:r>
        <w:t>pplicant in the submitted Technical Volume of the application</w:t>
      </w:r>
      <w:r w:rsidR="0083261C">
        <w:t xml:space="preserve">.  </w:t>
      </w:r>
    </w:p>
    <w:p w14:paraId="40E290F3" w14:textId="77777777" w:rsidR="009A45FF" w:rsidRDefault="009A45FF" w:rsidP="009A45FF"/>
    <w:p w14:paraId="4EDF892D" w14:textId="77777777" w:rsidR="009A45FF" w:rsidRDefault="009A45FF" w:rsidP="009A45FF">
      <w:r>
        <w:t>The reasonableness of the project drilling and/or workover costs and the proportion of those costs to the total project costs will be considered during the Evaluation and Selection Process.</w:t>
      </w:r>
    </w:p>
    <w:p w14:paraId="709E6773" w14:textId="77777777" w:rsidR="009A45FF" w:rsidRDefault="009A45FF" w:rsidP="009A45FF"/>
    <w:p w14:paraId="07F39A65" w14:textId="77777777" w:rsidR="009A45FF" w:rsidRDefault="009A45FF" w:rsidP="009A45FF">
      <w:r>
        <w:t>All awards made under this Topic Area will include drilling, data collection, flow testing, modeling, and analysis.</w:t>
      </w:r>
    </w:p>
    <w:p w14:paraId="2776D2A9" w14:textId="77777777" w:rsidR="009A45FF" w:rsidRDefault="009A45FF" w:rsidP="009A45FF"/>
    <w:p w14:paraId="147C5931" w14:textId="71ABCCD5" w:rsidR="009A45FF" w:rsidRDefault="009A45FF" w:rsidP="009A45FF">
      <w:r>
        <w:t>Please note that extensive site characterization work will NOT be funded under this Topic Area</w:t>
      </w:r>
      <w:r w:rsidR="0083261C">
        <w:t xml:space="preserve">.  </w:t>
      </w:r>
      <w:r>
        <w:t>Limited characterization activities directly supporting the execution of the field test (e.g., stress measurement activities supporting well field design</w:t>
      </w:r>
      <w:r w:rsidR="00D307D6">
        <w:t xml:space="preserve"> or </w:t>
      </w:r>
      <w:r>
        <w:t xml:space="preserve">logging during drilling operations) performed during the execution of the cooperative agreement may be allowed pending </w:t>
      </w:r>
      <w:r w:rsidR="003014E8">
        <w:t xml:space="preserve">award </w:t>
      </w:r>
      <w:r>
        <w:t>negotiations</w:t>
      </w:r>
      <w:r w:rsidR="0083261C">
        <w:t xml:space="preserve">.  </w:t>
      </w:r>
    </w:p>
    <w:p w14:paraId="01765E55" w14:textId="77777777" w:rsidR="009A45FF" w:rsidRDefault="009A45FF" w:rsidP="009A45FF"/>
    <w:p w14:paraId="350D98D4" w14:textId="77777777" w:rsidR="009A45FF" w:rsidRPr="0042573C" w:rsidRDefault="009A45FF" w:rsidP="009A45FF">
      <w:pPr>
        <w:rPr>
          <w:b/>
          <w:u w:val="single"/>
        </w:rPr>
      </w:pPr>
      <w:r w:rsidRPr="0042573C">
        <w:rPr>
          <w:b/>
          <w:u w:val="single"/>
        </w:rPr>
        <w:t>Unique Research Requirements for Topic Area 2:</w:t>
      </w:r>
    </w:p>
    <w:p w14:paraId="31797B38" w14:textId="6F03AECE" w:rsidR="009A45FF" w:rsidRDefault="009A45FF" w:rsidP="009A45FF">
      <w:r>
        <w:t>DOE, through national laboratory and university partners, initiated a program to better understand the expected performance characteristics of closed-loop geothermal development scenarios</w:t>
      </w:r>
      <w:r w:rsidR="0083261C">
        <w:t xml:space="preserve">.  </w:t>
      </w:r>
      <w:r>
        <w:t>To support these efforts, recipients that propose closed-loop field tests will need to collect data and perform compl</w:t>
      </w:r>
      <w:r w:rsidR="00B15B59">
        <w:t>e</w:t>
      </w:r>
      <w:r>
        <w:t>mentary analysis to support the characterization of the specific closed-loop approach being proposed</w:t>
      </w:r>
      <w:r w:rsidR="0083261C">
        <w:t xml:space="preserve">.  </w:t>
      </w:r>
      <w:r>
        <w:t>Data and associated analyses (all of which must be uploaded to the Geothermal Data Repository) include but are not limited to:</w:t>
      </w:r>
    </w:p>
    <w:p w14:paraId="1C78D62F" w14:textId="76BAFA2C" w:rsidR="009A45FF" w:rsidRDefault="009A45FF" w:rsidP="00D47501">
      <w:pPr>
        <w:ind w:left="720" w:hanging="360"/>
      </w:pPr>
      <w:r>
        <w:t>•</w:t>
      </w:r>
      <w:r>
        <w:tab/>
        <w:t>Equilibrated temperature profiles of the target well(s</w:t>
      </w:r>
      <w:proofErr w:type="gramStart"/>
      <w:r>
        <w:t>);</w:t>
      </w:r>
      <w:proofErr w:type="gramEnd"/>
    </w:p>
    <w:p w14:paraId="62BD7D73" w14:textId="7E1C5FEB" w:rsidR="009A45FF" w:rsidRDefault="009A45FF" w:rsidP="00D47501">
      <w:pPr>
        <w:ind w:left="720" w:hanging="360"/>
      </w:pPr>
      <w:r>
        <w:t>•</w:t>
      </w:r>
      <w:r>
        <w:tab/>
        <w:t>Estimated thermal conductivity profiles of the target well(s) including any installed equipment and a description</w:t>
      </w:r>
      <w:r w:rsidR="007062C8">
        <w:t xml:space="preserve"> of</w:t>
      </w:r>
      <w:r>
        <w:t xml:space="preserve"> the methods used in the </w:t>
      </w:r>
      <w:proofErr w:type="gramStart"/>
      <w:r>
        <w:t>estimate;</w:t>
      </w:r>
      <w:proofErr w:type="gramEnd"/>
    </w:p>
    <w:p w14:paraId="1A827D58" w14:textId="2198B6FB" w:rsidR="009A45FF" w:rsidRDefault="009A45FF" w:rsidP="00D47501">
      <w:pPr>
        <w:ind w:left="720" w:hanging="360"/>
      </w:pPr>
      <w:r>
        <w:t>•</w:t>
      </w:r>
      <w:r>
        <w:tab/>
        <w:t>Thermal properties of the circulating fluid;</w:t>
      </w:r>
      <w:r w:rsidR="00A303CA">
        <w:t xml:space="preserve"> and</w:t>
      </w:r>
    </w:p>
    <w:p w14:paraId="1B0F6745" w14:textId="7AB0715A" w:rsidR="009A45FF" w:rsidRDefault="009A45FF" w:rsidP="00D47501">
      <w:pPr>
        <w:ind w:left="720" w:hanging="360"/>
      </w:pPr>
      <w:r>
        <w:t>•</w:t>
      </w:r>
      <w:r>
        <w:tab/>
        <w:t>Any data related to convective heat transfer within and outside of the well(s).</w:t>
      </w:r>
    </w:p>
    <w:p w14:paraId="38F994CA" w14:textId="77777777" w:rsidR="009A45FF" w:rsidRDefault="009A45FF" w:rsidP="009A45FF"/>
    <w:p w14:paraId="59CDD13D" w14:textId="01D8F10E" w:rsidR="009A45FF" w:rsidRDefault="009A45FF" w:rsidP="009A45FF">
      <w:r w:rsidRPr="0042573C">
        <w:rPr>
          <w:b/>
        </w:rPr>
        <w:t>Drilling and Site Requirements:</w:t>
      </w:r>
      <w:r>
        <w:t xml:space="preserve"> Information obtained from wellbores drilled in new or frontier areas is highly valuable and provides a primary basis for confirmation of the potential for any new resource</w:t>
      </w:r>
      <w:r w:rsidR="0083261C">
        <w:t xml:space="preserve">.  </w:t>
      </w:r>
      <w:r>
        <w:t>As such, at least one well that has been drilled to and encountered the target reservoir at proposed site(s) would be preferred prior to an award being made by DOE under this announcement, although this is not a requirement</w:t>
      </w:r>
      <w:r w:rsidR="0083261C">
        <w:t xml:space="preserve">.  </w:t>
      </w:r>
      <w:r>
        <w:t xml:space="preserve">For applications where a target well or wells do not exist or where additional wells are </w:t>
      </w:r>
      <w:r>
        <w:lastRenderedPageBreak/>
        <w:t>proposed, the applicant must provide an estimate of the project costs that will be expended in drilling, completion, and/or workover activities</w:t>
      </w:r>
      <w:r w:rsidR="00A42A82">
        <w:t>,</w:t>
      </w:r>
      <w:r>
        <w:t xml:space="preserve"> and all such associated services must be fully cost shared at a level of at least the minimum required in this NOFO</w:t>
      </w:r>
      <w:r w:rsidR="0083261C">
        <w:t xml:space="preserve">.  </w:t>
      </w:r>
      <w:r>
        <w:t>The reasonableness of the project drilling costs and the proportion of those costs to the total project costs will be considered in the Merit Review Process</w:t>
      </w:r>
      <w:r w:rsidR="0083261C">
        <w:t xml:space="preserve">.  </w:t>
      </w:r>
      <w:r>
        <w:t xml:space="preserve">For sites where existing wells are proposed for use in the </w:t>
      </w:r>
      <w:r w:rsidR="009307EC">
        <w:t>T</w:t>
      </w:r>
      <w:r>
        <w:t xml:space="preserve">opic </w:t>
      </w:r>
      <w:r w:rsidR="009307EC">
        <w:t>A</w:t>
      </w:r>
      <w:r>
        <w:t>rea, DOE seeks wells that are in good condition and capable of being put into operations relatively quickly and with minimal workover, and the applicant should provide strong evidence to such in the application</w:t>
      </w:r>
      <w:r w:rsidR="0083261C">
        <w:t xml:space="preserve">.  </w:t>
      </w:r>
      <w:r>
        <w:t xml:space="preserve">Applicants who have proposed sites without existing wells that penetrate the target reservoir are encouraged to only apply if sufficient site-specific geologic characterization and analysis </w:t>
      </w:r>
      <w:proofErr w:type="gramStart"/>
      <w:r>
        <w:t>has</w:t>
      </w:r>
      <w:proofErr w:type="gramEnd"/>
      <w:r>
        <w:t xml:space="preserve"> taken place as specified in 42 U.S.C</w:t>
      </w:r>
      <w:r w:rsidR="0083261C">
        <w:t xml:space="preserve">. </w:t>
      </w:r>
      <w:r>
        <w:t>17194(d) (the level of data available will be reviewed as part of the Merit Review Process) or</w:t>
      </w:r>
      <w:r w:rsidR="00B32032">
        <w:t>,</w:t>
      </w:r>
      <w:r>
        <w:t xml:space="preserve"> alternatively</w:t>
      </w:r>
      <w:r w:rsidR="00B32032">
        <w:t>,</w:t>
      </w:r>
      <w:r>
        <w:t xml:space="preserve"> to apply to Topic Area 6</w:t>
      </w:r>
      <w:r w:rsidR="0083261C">
        <w:t xml:space="preserve">.  </w:t>
      </w:r>
      <w:r>
        <w:t>Additionally, if a new well or wells are proposed, the applicant must describe in sufficient detail that the new well(s) is not targeting a prime hydrothermal resource</w:t>
      </w:r>
      <w:r w:rsidR="00151D30">
        <w:t>,</w:t>
      </w:r>
      <w:r>
        <w:t xml:space="preserve"> and the drilling activities must incorporate </w:t>
      </w:r>
      <w:proofErr w:type="gramStart"/>
      <w:r>
        <w:t>technology</w:t>
      </w:r>
      <w:proofErr w:type="gramEnd"/>
      <w:r>
        <w:t xml:space="preserve"> advancements aimed at </w:t>
      </w:r>
      <w:proofErr w:type="gramStart"/>
      <w:r>
        <w:t>reducing well</w:t>
      </w:r>
      <w:proofErr w:type="gramEnd"/>
      <w:r>
        <w:t xml:space="preserve"> construction time compared </w:t>
      </w:r>
      <w:r w:rsidR="00381BEA">
        <w:t>with</w:t>
      </w:r>
      <w:r>
        <w:t xml:space="preserve"> nearby offset wells or wells of a similar nature</w:t>
      </w:r>
      <w:r w:rsidR="0083261C">
        <w:t xml:space="preserve">.  </w:t>
      </w:r>
      <w:r>
        <w:t>Specific requirements for new drilling are included in the Project Phase Descriptions.</w:t>
      </w:r>
    </w:p>
    <w:p w14:paraId="14294E7A" w14:textId="77777777" w:rsidR="009A45FF" w:rsidRDefault="009A45FF" w:rsidP="009A45FF"/>
    <w:p w14:paraId="6CACD6AC" w14:textId="25924D0A" w:rsidR="009A45FF" w:rsidRDefault="00C40446" w:rsidP="009A45FF">
      <w:r>
        <w:t>Under this Topic Area, projects with existing permits or a clearly outlined pathway to securing permitting will be given preference during the Merit Review Process</w:t>
      </w:r>
      <w:r w:rsidR="0083261C">
        <w:t xml:space="preserve">.  </w:t>
      </w:r>
      <w:r>
        <w:t xml:space="preserve">The </w:t>
      </w:r>
      <w:r w:rsidR="007D472B">
        <w:t>a</w:t>
      </w:r>
      <w:r>
        <w:t>pplicant or partners must demonstrate that they have, or will be able to obtain, the surface and subsurface rights necessary for geothermal resource extraction at the proposed site</w:t>
      </w:r>
      <w:r w:rsidR="0083261C">
        <w:t xml:space="preserve">.  </w:t>
      </w:r>
    </w:p>
    <w:p w14:paraId="3DB4733B" w14:textId="77777777" w:rsidR="009A45FF" w:rsidRDefault="009A45FF" w:rsidP="009A45FF"/>
    <w:p w14:paraId="4EB563E4" w14:textId="4759C5BD" w:rsidR="009A45FF" w:rsidRDefault="009A45FF" w:rsidP="009A45FF">
      <w:r>
        <w:t xml:space="preserve">Applicants must include a preliminary but thorough analysis of electrical power potential prior to and following the planned field activities as part of their </w:t>
      </w:r>
      <w:r w:rsidR="007D472B">
        <w:t>a</w:t>
      </w:r>
      <w:r>
        <w:t>pplication’s Technical Volume.</w:t>
      </w:r>
    </w:p>
    <w:p w14:paraId="0B061C12" w14:textId="77777777" w:rsidR="00BC2A6D" w:rsidRDefault="00BC2A6D">
      <w:pPr>
        <w:spacing w:after="160" w:line="259" w:lineRule="auto"/>
        <w:contextualSpacing w:val="0"/>
      </w:pPr>
      <w:r>
        <w:br w:type="page"/>
      </w:r>
    </w:p>
    <w:p w14:paraId="0B852794" w14:textId="2A737836" w:rsidR="009A45FF" w:rsidRPr="00894FB1" w:rsidRDefault="009A45FF" w:rsidP="00894FB1">
      <w:pPr>
        <w:pStyle w:val="ListParagraph"/>
        <w:keepNext/>
        <w:ind w:left="1080"/>
        <w:outlineLvl w:val="2"/>
        <w:rPr>
          <w:rFonts w:ascii="Arial" w:hAnsi="Arial"/>
          <w:b/>
          <w:bCs/>
          <w:color w:val="00662C"/>
          <w:sz w:val="28"/>
          <w:szCs w:val="28"/>
        </w:rPr>
      </w:pPr>
      <w:bookmarkStart w:id="117" w:name="_Toc194913271"/>
      <w:bookmarkStart w:id="118" w:name="_Toc209074663"/>
      <w:r w:rsidRPr="00894FB1">
        <w:rPr>
          <w:rFonts w:ascii="Arial" w:hAnsi="Arial"/>
          <w:b/>
          <w:bCs/>
          <w:color w:val="00662C"/>
          <w:sz w:val="28"/>
          <w:szCs w:val="28"/>
        </w:rPr>
        <w:lastRenderedPageBreak/>
        <w:t>3.</w:t>
      </w:r>
      <w:r w:rsidRPr="00894FB1">
        <w:rPr>
          <w:rFonts w:ascii="Arial" w:hAnsi="Arial"/>
          <w:b/>
          <w:bCs/>
          <w:color w:val="00662C"/>
          <w:sz w:val="28"/>
          <w:szCs w:val="28"/>
        </w:rPr>
        <w:tab/>
        <w:t>Topic Area 3: Closed-Loop Field Tests</w:t>
      </w:r>
      <w:r w:rsidR="0084604F">
        <w:rPr>
          <w:rFonts w:ascii="Arial" w:hAnsi="Arial"/>
          <w:b/>
          <w:bCs/>
          <w:color w:val="00662C"/>
          <w:sz w:val="28"/>
          <w:szCs w:val="28"/>
        </w:rPr>
        <w:t>—</w:t>
      </w:r>
      <w:r w:rsidRPr="00894FB1">
        <w:rPr>
          <w:rFonts w:ascii="Arial" w:hAnsi="Arial"/>
          <w:b/>
          <w:bCs/>
          <w:color w:val="00662C"/>
          <w:sz w:val="28"/>
          <w:szCs w:val="28"/>
        </w:rPr>
        <w:t>No Drilling Required</w:t>
      </w:r>
      <w:bookmarkEnd w:id="117"/>
      <w:r w:rsidR="002448A7">
        <w:rPr>
          <w:rFonts w:ascii="Arial" w:hAnsi="Arial"/>
          <w:b/>
          <w:bCs/>
          <w:color w:val="00662C"/>
          <w:sz w:val="28"/>
          <w:szCs w:val="28"/>
        </w:rPr>
        <w:t xml:space="preserve"> (C</w:t>
      </w:r>
      <w:r w:rsidR="00CC75CF">
        <w:rPr>
          <w:rFonts w:ascii="Arial" w:hAnsi="Arial"/>
          <w:b/>
          <w:bCs/>
          <w:color w:val="00662C"/>
          <w:sz w:val="28"/>
          <w:szCs w:val="28"/>
        </w:rPr>
        <w:t>LOSED</w:t>
      </w:r>
      <w:r w:rsidR="002448A7">
        <w:rPr>
          <w:rFonts w:ascii="Arial" w:hAnsi="Arial"/>
          <w:b/>
          <w:bCs/>
          <w:color w:val="00662C"/>
          <w:sz w:val="28"/>
          <w:szCs w:val="28"/>
        </w:rPr>
        <w:t>)</w:t>
      </w:r>
      <w:bookmarkEnd w:id="118"/>
    </w:p>
    <w:p w14:paraId="0E4C0DD1" w14:textId="77777777" w:rsidR="009A45FF" w:rsidRDefault="009A45FF" w:rsidP="009A45FF"/>
    <w:p w14:paraId="16BAD57B" w14:textId="05EF6162" w:rsidR="009A45FF" w:rsidRPr="0042573C" w:rsidRDefault="009A45FF" w:rsidP="009A45FF">
      <w:pPr>
        <w:rPr>
          <w:b/>
        </w:rPr>
      </w:pPr>
      <w:r w:rsidRPr="0042573C">
        <w:rPr>
          <w:b/>
        </w:rPr>
        <w:t>Topic Area 3 focuses on closed-loop field tests using existing wellbore infrastructure</w:t>
      </w:r>
      <w:r w:rsidR="0083261C">
        <w:rPr>
          <w:b/>
        </w:rPr>
        <w:t xml:space="preserve">.  </w:t>
      </w:r>
      <w:r w:rsidRPr="0042573C">
        <w:rPr>
          <w:b/>
        </w:rPr>
        <w:t>These</w:t>
      </w:r>
      <w:r w:rsidR="009A264A">
        <w:rPr>
          <w:b/>
        </w:rPr>
        <w:t xml:space="preserve"> tests</w:t>
      </w:r>
      <w:r w:rsidRPr="0042573C">
        <w:rPr>
          <w:b/>
        </w:rPr>
        <w:t xml:space="preserve"> can be in areas of any geology with or without existing geothermal development with near-term electrical power production potential</w:t>
      </w:r>
      <w:r w:rsidR="0083261C">
        <w:rPr>
          <w:b/>
        </w:rPr>
        <w:t xml:space="preserve">.  </w:t>
      </w:r>
      <w:r w:rsidRPr="0042573C">
        <w:rPr>
          <w:b/>
        </w:rPr>
        <w:t>For these field tests</w:t>
      </w:r>
      <w:r w:rsidR="00F46C3C">
        <w:rPr>
          <w:b/>
        </w:rPr>
        <w:t>, the applicant must provide</w:t>
      </w:r>
      <w:r w:rsidRPr="0042573C">
        <w:rPr>
          <w:b/>
        </w:rPr>
        <w:t xml:space="preserve"> a description of the potential use case if the resource were to be fully developed as well as an estimate of the thermal power and the equivalent electrical power (using defensible electrical conversion efficiencies for the resource and the power conversion technology) expected during the flow testing and the rational that the output will meet the needs of an eventual application.</w:t>
      </w:r>
    </w:p>
    <w:p w14:paraId="189C9F43" w14:textId="77777777" w:rsidR="009A45FF" w:rsidRDefault="009A45FF" w:rsidP="009A45FF"/>
    <w:p w14:paraId="4B967D12" w14:textId="30D3791A" w:rsidR="009A45FF" w:rsidRDefault="009A45FF" w:rsidP="009A45FF">
      <w:r w:rsidRPr="0042573C">
        <w:rPr>
          <w:b/>
        </w:rPr>
        <w:t>Objectives:</w:t>
      </w:r>
      <w:r>
        <w:t xml:space="preserve"> This Topic Area will target field tests at sites using existing well infrastructure, either oil &amp; gas or geothermal, with potential for eventual electric power generation using closed-loop approaches via well conversion or retrofits; existing wellbores are required to be used</w:t>
      </w:r>
      <w:r w:rsidR="0083261C">
        <w:t xml:space="preserve">.  </w:t>
      </w:r>
      <w:r>
        <w:t>No new drilling or drilling in existing wells will be allowed in this Topic Area</w:t>
      </w:r>
      <w:r w:rsidR="0083261C">
        <w:t xml:space="preserve">.  </w:t>
      </w:r>
      <w:r>
        <w:t>These sites can be in areas with or without existing geothermal development and target sedimentary, igneous, and/or mixed metamorphic rock</w:t>
      </w:r>
      <w:r w:rsidR="0083261C">
        <w:t xml:space="preserve">.  </w:t>
      </w:r>
      <w:r>
        <w:t xml:space="preserve">These tests will focus on </w:t>
      </w:r>
      <w:r w:rsidR="00322610">
        <w:t>t</w:t>
      </w:r>
      <w:r>
        <w:t xml:space="preserve">echnical, </w:t>
      </w:r>
      <w:r w:rsidR="00322610">
        <w:t>o</w:t>
      </w:r>
      <w:r>
        <w:t xml:space="preserve">rganizational, and </w:t>
      </w:r>
      <w:r w:rsidR="00322610">
        <w:t>m</w:t>
      </w:r>
      <w:r>
        <w:t xml:space="preserve">arket </w:t>
      </w:r>
      <w:r w:rsidR="00322610">
        <w:t>l</w:t>
      </w:r>
      <w:r>
        <w:t>earning</w:t>
      </w:r>
      <w:r w:rsidR="0083261C">
        <w:t xml:space="preserve">.  </w:t>
      </w:r>
      <w:r>
        <w:t>Applicants should closely consider the objectives outlined in Section III.B</w:t>
      </w:r>
      <w:r w:rsidR="0083261C">
        <w:t xml:space="preserve">.  </w:t>
      </w:r>
      <w:r>
        <w:t>in defining their proposed project approach and opportunities to learn-by-doing.</w:t>
      </w:r>
    </w:p>
    <w:p w14:paraId="6748EA10" w14:textId="77777777" w:rsidR="009A45FF" w:rsidRDefault="009A45FF" w:rsidP="009A45FF"/>
    <w:p w14:paraId="73484F6F" w14:textId="29E34653" w:rsidR="009A45FF" w:rsidRDefault="009A45FF" w:rsidP="009A45FF">
      <w:r w:rsidRPr="0042573C">
        <w:rPr>
          <w:b/>
        </w:rPr>
        <w:t>Technical Requirements:</w:t>
      </w:r>
      <w:r>
        <w:t xml:space="preserve"> This Topic Area will facilitate development of closed-loop systems within existing wellbores</w:t>
      </w:r>
      <w:r w:rsidR="0083261C">
        <w:t xml:space="preserve">.  </w:t>
      </w:r>
      <w:r>
        <w:t>New well drilling or additional drilling in existing wells is not in scope</w:t>
      </w:r>
      <w:r w:rsidR="00325CB2">
        <w:t xml:space="preserve">, although </w:t>
      </w:r>
      <w:r w:rsidR="00016FD9">
        <w:t>workover</w:t>
      </w:r>
      <w:r w:rsidR="00A1180A">
        <w:t>s and</w:t>
      </w:r>
      <w:r w:rsidR="00D167CE">
        <w:t>/</w:t>
      </w:r>
      <w:r w:rsidR="00CF1AD6">
        <w:t>or</w:t>
      </w:r>
      <w:r w:rsidR="00A1180A">
        <w:t xml:space="preserve"> recompletions</w:t>
      </w:r>
      <w:r w:rsidR="00CF1AD6">
        <w:t xml:space="preserve"> are </w:t>
      </w:r>
      <w:r w:rsidR="000C7AB9">
        <w:t>allowable</w:t>
      </w:r>
      <w:r w:rsidR="0083261C">
        <w:t xml:space="preserve">.  </w:t>
      </w:r>
      <w:r>
        <w:t xml:space="preserve">Further, this Topic Area will provide an opportunity to refine understanding of the potential for closed-loop </w:t>
      </w:r>
      <w:r w:rsidR="00687D22">
        <w:t>s</w:t>
      </w:r>
      <w:r w:rsidR="000F282A">
        <w:t xml:space="preserve">ystems </w:t>
      </w:r>
      <w:r>
        <w:t>to provide a cost-effective route to recomplete or retrofit existing wells for geothermal production.</w:t>
      </w:r>
    </w:p>
    <w:p w14:paraId="381C5D8B" w14:textId="77777777" w:rsidR="009A45FF" w:rsidRDefault="009A45FF" w:rsidP="009A45FF"/>
    <w:p w14:paraId="333D8007" w14:textId="139905EE" w:rsidR="009A45FF" w:rsidRDefault="009A45FF" w:rsidP="009A45FF">
      <w:r>
        <w:t xml:space="preserve">Applicants can consider a variety of development techniques to access and create a productive closed-loop geothermal system in designing their </w:t>
      </w:r>
      <w:proofErr w:type="gramStart"/>
      <w:r>
        <w:t>projects</w:t>
      </w:r>
      <w:r w:rsidR="00692B9E">
        <w:t>,</w:t>
      </w:r>
      <w:r>
        <w:t xml:space="preserve"> but</w:t>
      </w:r>
      <w:proofErr w:type="gramEnd"/>
      <w:r>
        <w:t xml:space="preserve"> must propose a system design where the working fluid is contained within the wellbore (or where the fluid losses</w:t>
      </w:r>
      <w:r w:rsidR="008D4373">
        <w:t xml:space="preserve"> are negligible</w:t>
      </w:r>
      <w:r>
        <w:t>) and all heat transfer occurs within or at the perimeter of the well</w:t>
      </w:r>
      <w:r w:rsidR="0083261C">
        <w:t xml:space="preserve">.  </w:t>
      </w:r>
      <w:r>
        <w:t>The TRL of the proposed approach to developing a closed-loop geothermal system must be at least six (6)</w:t>
      </w:r>
      <w:r w:rsidR="0083261C">
        <w:t xml:space="preserve">.  </w:t>
      </w:r>
      <w:r>
        <w:t>The intent of this field test is that proposed development approaches and technologies have been tested in relevant environments</w:t>
      </w:r>
      <w:r w:rsidR="00BF00B6">
        <w:t>,</w:t>
      </w:r>
      <w:r>
        <w:t xml:space="preserve"> and applicants must demonstrate such in their applications</w:t>
      </w:r>
      <w:r w:rsidR="0083261C">
        <w:t xml:space="preserve">.  </w:t>
      </w:r>
    </w:p>
    <w:p w14:paraId="596560E9" w14:textId="77777777" w:rsidR="009A45FF" w:rsidRDefault="009A45FF" w:rsidP="009A45FF"/>
    <w:p w14:paraId="2143B8B7" w14:textId="41693338" w:rsidR="009A45FF" w:rsidRDefault="009A45FF" w:rsidP="009A45FF">
      <w:r>
        <w:t>Proposed sites/reservoirs should, per 42 U.S.C</w:t>
      </w:r>
      <w:r w:rsidR="0083261C">
        <w:t xml:space="preserve">. </w:t>
      </w:r>
      <w:r>
        <w:t xml:space="preserve">17194(d), include sites where “subsurface characterization or geothermal energy integration analysis has been conducted” and in “locations that are potentially commercially viable for enhanced geothermal systems development, while also considering environmental impacts to the maximum extent practicable.” Rigorous and thorough technical documentation of such characterization and integration analyses must be provided by the </w:t>
      </w:r>
      <w:r w:rsidR="00123BE0">
        <w:t>a</w:t>
      </w:r>
      <w:r>
        <w:t>pplicant in the submitted Technical Volume of the application</w:t>
      </w:r>
      <w:r w:rsidR="0083261C">
        <w:t xml:space="preserve">.  </w:t>
      </w:r>
    </w:p>
    <w:p w14:paraId="3E1217CD" w14:textId="77777777" w:rsidR="009A45FF" w:rsidRDefault="009A45FF" w:rsidP="009A45FF"/>
    <w:p w14:paraId="5727ECB6" w14:textId="2239EE84" w:rsidR="009A45FF" w:rsidRDefault="009A45FF" w:rsidP="009A45FF">
      <w:r>
        <w:t>Power production is not required and is beyond the scope and funding available through this NOFO</w:t>
      </w:r>
      <w:r w:rsidR="0083261C">
        <w:t xml:space="preserve">.  </w:t>
      </w:r>
      <w:r>
        <w:t>However, a description of the potential use case is to be provided if the resource were to be fully developed, as well as an estimate of the thermal power and the equivalent electrical power (using defensible electrical conversion efficiencies for the resource and the power conversion technology) expected during the flow testing associated with this field test and the rationale that the output will meet the needs of an eventual application</w:t>
      </w:r>
      <w:r w:rsidR="0083261C">
        <w:t xml:space="preserve">.  </w:t>
      </w:r>
      <w:r>
        <w:t xml:space="preserve">As part of these field tests, teams </w:t>
      </w:r>
      <w:r w:rsidR="00C448BF">
        <w:t>must</w:t>
      </w:r>
      <w:r>
        <w:t xml:space="preserve"> collect and share </w:t>
      </w:r>
      <w:r>
        <w:lastRenderedPageBreak/>
        <w:t>data on drilling operations, completions, flow rates, inlet/outlet temperatures, etc</w:t>
      </w:r>
      <w:r w:rsidR="0083261C">
        <w:t xml:space="preserve">.  </w:t>
      </w:r>
      <w:r>
        <w:t>to enable a thorough evaluation of the short- (1–12 months) and long- (1–20 years) term potential of the system</w:t>
      </w:r>
      <w:r w:rsidR="0083261C">
        <w:t xml:space="preserve">.  </w:t>
      </w:r>
    </w:p>
    <w:p w14:paraId="31B0E8C5" w14:textId="77777777" w:rsidR="009A45FF" w:rsidRDefault="009A45FF" w:rsidP="009A45FF"/>
    <w:p w14:paraId="6ADEA18F" w14:textId="77777777" w:rsidR="009A45FF" w:rsidRDefault="009A45FF" w:rsidP="009A45FF">
      <w:r>
        <w:t>All awards made under this Topic Area will include data collection, flow testing, modeling, and analysis.</w:t>
      </w:r>
    </w:p>
    <w:p w14:paraId="79E8DC8A" w14:textId="77777777" w:rsidR="009A45FF" w:rsidRDefault="009A45FF" w:rsidP="009A45FF"/>
    <w:p w14:paraId="7561820E" w14:textId="237FFF5E" w:rsidR="009A45FF" w:rsidRDefault="009A45FF" w:rsidP="009A45FF">
      <w:r>
        <w:t>Please note that extensive site characterization work will NOT be funded under this Topic Area</w:t>
      </w:r>
      <w:r w:rsidR="0083261C">
        <w:t xml:space="preserve">.  </w:t>
      </w:r>
      <w:r>
        <w:t xml:space="preserve">Limited characterization activities directly supporting the execution of the field test (e.g., </w:t>
      </w:r>
      <w:proofErr w:type="gramStart"/>
      <w:r>
        <w:t>casing</w:t>
      </w:r>
      <w:proofErr w:type="gramEnd"/>
      <w:r>
        <w:t xml:space="preserve"> inspection logs) performed during the execution of the cooperative agreement may be allowed pending </w:t>
      </w:r>
      <w:r w:rsidR="007C53FC">
        <w:t xml:space="preserve">award </w:t>
      </w:r>
      <w:r>
        <w:t>negotiations.</w:t>
      </w:r>
    </w:p>
    <w:p w14:paraId="38C750E4" w14:textId="77777777" w:rsidR="009A45FF" w:rsidRDefault="009A45FF" w:rsidP="009A45FF"/>
    <w:p w14:paraId="517713C4" w14:textId="77777777" w:rsidR="009A45FF" w:rsidRPr="0042573C" w:rsidRDefault="009A45FF" w:rsidP="009A45FF">
      <w:pPr>
        <w:rPr>
          <w:b/>
          <w:u w:val="single"/>
        </w:rPr>
      </w:pPr>
      <w:r w:rsidRPr="0042573C">
        <w:rPr>
          <w:b/>
          <w:u w:val="single"/>
        </w:rPr>
        <w:t>Unique Research Requirements for Topic Area 3:</w:t>
      </w:r>
    </w:p>
    <w:p w14:paraId="4DDE0F72" w14:textId="10C241E8" w:rsidR="009A45FF" w:rsidRDefault="009A45FF" w:rsidP="009A45FF">
      <w:r>
        <w:t>DOE, through national laboratory and university partners, initiated a program to better understand the expected performance characteristics of closed-loop geothermal development scenarios</w:t>
      </w:r>
      <w:r w:rsidR="0083261C">
        <w:t xml:space="preserve">.  </w:t>
      </w:r>
      <w:r>
        <w:t>To support these efforts, recipients that propose closed-loop field tests will need to collect data and perform compl</w:t>
      </w:r>
      <w:r w:rsidR="00311727">
        <w:t>e</w:t>
      </w:r>
      <w:r>
        <w:t>mentary analysis to support the characterization of the specific closed-loop approach being proposed</w:t>
      </w:r>
      <w:r w:rsidR="0083261C">
        <w:t xml:space="preserve">.  </w:t>
      </w:r>
      <w:r>
        <w:t>Data and associated analyses (all of which must be uploaded to the Geothermal Data Repository) include but are not limited to:</w:t>
      </w:r>
    </w:p>
    <w:p w14:paraId="5B037881" w14:textId="2235A3F8" w:rsidR="009A45FF" w:rsidRDefault="009A45FF" w:rsidP="00D47501">
      <w:pPr>
        <w:ind w:left="720" w:hanging="360"/>
      </w:pPr>
      <w:r>
        <w:t>•</w:t>
      </w:r>
      <w:r>
        <w:tab/>
        <w:t>Equilibrated temperature profiles of the target well(s)</w:t>
      </w:r>
    </w:p>
    <w:p w14:paraId="2F32E2E0" w14:textId="7EE02BDE" w:rsidR="009A45FF" w:rsidRDefault="009A45FF" w:rsidP="00D47501">
      <w:pPr>
        <w:ind w:left="720" w:hanging="360"/>
      </w:pPr>
      <w:r>
        <w:t>•</w:t>
      </w:r>
      <w:r>
        <w:tab/>
        <w:t>Estimated thermal conductivity profiles of the target well(s) including any installed equipment and a description</w:t>
      </w:r>
      <w:r w:rsidR="000C0088">
        <w:t xml:space="preserve"> of</w:t>
      </w:r>
      <w:r>
        <w:t xml:space="preserve"> the methods used in the estimate</w:t>
      </w:r>
    </w:p>
    <w:p w14:paraId="4E36886F" w14:textId="78FFEE7D" w:rsidR="009A45FF" w:rsidRDefault="009A45FF" w:rsidP="00D47501">
      <w:pPr>
        <w:ind w:left="720" w:hanging="360"/>
      </w:pPr>
      <w:r>
        <w:t>•</w:t>
      </w:r>
      <w:r>
        <w:tab/>
        <w:t>Thermal properties of the circulating fluid</w:t>
      </w:r>
    </w:p>
    <w:p w14:paraId="1D1CFB18" w14:textId="2EAE0176" w:rsidR="009A45FF" w:rsidRDefault="009A45FF" w:rsidP="00D47501">
      <w:pPr>
        <w:ind w:left="720" w:hanging="360"/>
      </w:pPr>
      <w:r>
        <w:t>•</w:t>
      </w:r>
      <w:r>
        <w:tab/>
        <w:t>Any data related to convective heat transfer within and outside of the well(s)</w:t>
      </w:r>
    </w:p>
    <w:p w14:paraId="7BD9895A" w14:textId="77777777" w:rsidR="009A45FF" w:rsidRDefault="009A45FF" w:rsidP="009A45FF"/>
    <w:p w14:paraId="63774664" w14:textId="52E51896" w:rsidR="009A45FF" w:rsidRDefault="009A45FF" w:rsidP="009A45FF">
      <w:r w:rsidRPr="0042573C">
        <w:rPr>
          <w:b/>
        </w:rPr>
        <w:t>Wellbore and Site Requirements:</w:t>
      </w:r>
      <w:r w:rsidRPr="0042573C">
        <w:rPr>
          <w:i/>
        </w:rPr>
        <w:t xml:space="preserve"> </w:t>
      </w:r>
      <w:r w:rsidR="00FB74B3">
        <w:rPr>
          <w:b/>
          <w:i/>
        </w:rPr>
        <w:t>A</w:t>
      </w:r>
      <w:r w:rsidRPr="0042573C">
        <w:rPr>
          <w:b/>
          <w:i/>
        </w:rPr>
        <w:t xml:space="preserve">t least one target well </w:t>
      </w:r>
      <w:r w:rsidR="00FB74B3">
        <w:rPr>
          <w:b/>
          <w:i/>
        </w:rPr>
        <w:t xml:space="preserve">must </w:t>
      </w:r>
      <w:r w:rsidRPr="0042573C">
        <w:rPr>
          <w:b/>
          <w:i/>
        </w:rPr>
        <w:t>exist at any proposed Topic Area 3 closed</w:t>
      </w:r>
      <w:r w:rsidR="00417D25">
        <w:rPr>
          <w:b/>
          <w:i/>
        </w:rPr>
        <w:t>-</w:t>
      </w:r>
      <w:r w:rsidRPr="0042573C">
        <w:rPr>
          <w:b/>
          <w:i/>
        </w:rPr>
        <w:t>loop field test site prior to an award being made by DOE under this NOFO</w:t>
      </w:r>
      <w:r w:rsidR="0083261C">
        <w:rPr>
          <w:b/>
          <w:i/>
        </w:rPr>
        <w:t xml:space="preserve">.  </w:t>
      </w:r>
      <w:r>
        <w:t>For the existing well(s), DOE seeks wells that are in good condition and hav</w:t>
      </w:r>
      <w:r w:rsidR="008B7C51">
        <w:t>e</w:t>
      </w:r>
      <w:r>
        <w:t xml:space="preserve"> high mechanical integrity that </w:t>
      </w:r>
      <w:r w:rsidR="00197362">
        <w:t>is</w:t>
      </w:r>
      <w:r>
        <w:t xml:space="preserve"> capable of being put into </w:t>
      </w:r>
      <w:proofErr w:type="gramStart"/>
      <w:r>
        <w:t>operations</w:t>
      </w:r>
      <w:proofErr w:type="gramEnd"/>
      <w:r>
        <w:t xml:space="preserve"> relatively quickly and with minimal workover; the applicant should provide strong evidence to such in the application</w:t>
      </w:r>
      <w:r w:rsidR="0083261C">
        <w:t xml:space="preserve">.  </w:t>
      </w:r>
      <w:r>
        <w:t>For this Topic Area, applicants will not be permitted to drill new production/injection wells or extend existing wells as part of the award.</w:t>
      </w:r>
    </w:p>
    <w:p w14:paraId="71D45E8A" w14:textId="77777777" w:rsidR="009A45FF" w:rsidRDefault="009A45FF" w:rsidP="009A45FF">
      <w:r>
        <w:t xml:space="preserve"> </w:t>
      </w:r>
    </w:p>
    <w:p w14:paraId="7B3BC9C4" w14:textId="2365F414" w:rsidR="009A45FF" w:rsidRDefault="00C7180E" w:rsidP="009A45FF">
      <w:r>
        <w:t>Under this Topic Area, projects with existing permits or a clearly outlined pathway to securing permitting will be given preference during the Merit Review Process</w:t>
      </w:r>
      <w:r w:rsidR="0083261C">
        <w:t xml:space="preserve">.  </w:t>
      </w:r>
      <w:r>
        <w:t xml:space="preserve">The </w:t>
      </w:r>
      <w:r w:rsidR="000237D6">
        <w:t>a</w:t>
      </w:r>
      <w:r>
        <w:t>pplicant or partners must demonstrate that they have, or will be able to obtain, the surface and subsurface rights necessary for geothermal resource extraction at the proposed site</w:t>
      </w:r>
      <w:r w:rsidR="0083261C">
        <w:t xml:space="preserve">.  </w:t>
      </w:r>
    </w:p>
    <w:p w14:paraId="3FB86B4D" w14:textId="77777777" w:rsidR="009A45FF" w:rsidRDefault="009A45FF" w:rsidP="009A45FF"/>
    <w:p w14:paraId="20F92FA2" w14:textId="77777777" w:rsidR="009A45FF" w:rsidRDefault="009A45FF" w:rsidP="009A45FF">
      <w:r>
        <w:t>The reasonableness of the project well, related to non-drilling costs and the proportion of those costs to the total project costs will be considered during the Evaluation and Selection Process.</w:t>
      </w:r>
    </w:p>
    <w:p w14:paraId="0FB45313" w14:textId="77777777" w:rsidR="009A45FF" w:rsidRDefault="009A45FF" w:rsidP="009A45FF"/>
    <w:p w14:paraId="76DE2C0B" w14:textId="77777777" w:rsidR="009A45FF" w:rsidRPr="00894FB1" w:rsidRDefault="009A45FF" w:rsidP="00894FB1">
      <w:pPr>
        <w:pStyle w:val="ListParagraph"/>
        <w:keepNext/>
        <w:ind w:left="1080"/>
        <w:outlineLvl w:val="2"/>
        <w:rPr>
          <w:rFonts w:ascii="Arial" w:hAnsi="Arial"/>
          <w:b/>
          <w:bCs/>
          <w:color w:val="00662C"/>
          <w:sz w:val="28"/>
          <w:szCs w:val="28"/>
        </w:rPr>
      </w:pPr>
      <w:bookmarkStart w:id="119" w:name="_Toc194913272"/>
      <w:bookmarkStart w:id="120" w:name="_Toc209074664"/>
      <w:r w:rsidRPr="00894FB1">
        <w:rPr>
          <w:rFonts w:ascii="Arial" w:hAnsi="Arial"/>
          <w:b/>
          <w:bCs/>
          <w:color w:val="00662C"/>
          <w:sz w:val="28"/>
          <w:szCs w:val="28"/>
        </w:rPr>
        <w:t>4.</w:t>
      </w:r>
      <w:r w:rsidRPr="00894FB1">
        <w:rPr>
          <w:rFonts w:ascii="Arial" w:hAnsi="Arial"/>
          <w:b/>
          <w:bCs/>
          <w:color w:val="00662C"/>
          <w:sz w:val="28"/>
          <w:szCs w:val="28"/>
        </w:rPr>
        <w:tab/>
        <w:t>Topic Area 4: Super-Hot/Supercritical Field Tests (CLOSED)</w:t>
      </w:r>
      <w:bookmarkEnd w:id="119"/>
      <w:bookmarkEnd w:id="120"/>
    </w:p>
    <w:p w14:paraId="0D0A9C07" w14:textId="77777777" w:rsidR="001A3DC8" w:rsidRDefault="001A3DC8" w:rsidP="009A45FF">
      <w:pPr>
        <w:rPr>
          <w:b/>
        </w:rPr>
      </w:pPr>
    </w:p>
    <w:p w14:paraId="4BC3672B" w14:textId="637EC5E8" w:rsidR="009A45FF" w:rsidRPr="0042573C" w:rsidRDefault="001A3DC8" w:rsidP="009A45FF">
      <w:pPr>
        <w:rPr>
          <w:b/>
        </w:rPr>
      </w:pPr>
      <w:r>
        <w:rPr>
          <w:b/>
        </w:rPr>
        <w:t>This Topic Area focuses on f</w:t>
      </w:r>
      <w:r w:rsidR="009A45FF" w:rsidRPr="0042573C">
        <w:rPr>
          <w:b/>
        </w:rPr>
        <w:t>ield tests using next-generation approaches (EGS or closed-loop) at locations where superhot/ supercritical temperatures (&gt; 375° C) are expected</w:t>
      </w:r>
      <w:r w:rsidR="0083261C">
        <w:rPr>
          <w:b/>
        </w:rPr>
        <w:t xml:space="preserve">.  </w:t>
      </w:r>
      <w:r w:rsidR="009A45FF" w:rsidRPr="0042573C">
        <w:rPr>
          <w:b/>
        </w:rPr>
        <w:t>These sites can be in areas with or without existing geothermal development and target sedimentary, igneous, and/or mixed metamorphic rock</w:t>
      </w:r>
      <w:r w:rsidR="0083261C">
        <w:rPr>
          <w:b/>
        </w:rPr>
        <w:t xml:space="preserve">.  </w:t>
      </w:r>
      <w:r w:rsidR="009A45FF" w:rsidRPr="0042573C">
        <w:rPr>
          <w:b/>
        </w:rPr>
        <w:t>For these field tests,</w:t>
      </w:r>
      <w:r w:rsidR="003961C7">
        <w:rPr>
          <w:b/>
        </w:rPr>
        <w:t xml:space="preserve"> the applicant must </w:t>
      </w:r>
      <w:r w:rsidR="00BE1C9D">
        <w:rPr>
          <w:b/>
        </w:rPr>
        <w:t>provide</w:t>
      </w:r>
      <w:r w:rsidR="009A45FF" w:rsidRPr="0042573C">
        <w:rPr>
          <w:b/>
        </w:rPr>
        <w:t xml:space="preserve"> a description of the potential use case if the resource were to be fully developed as well as an estimate of the thermal power and the equivalent electrical power (using defensible electrical conversion efficiencies for the </w:t>
      </w:r>
      <w:r w:rsidR="009A45FF" w:rsidRPr="0042573C">
        <w:rPr>
          <w:b/>
        </w:rPr>
        <w:lastRenderedPageBreak/>
        <w:t>resource and the power conversion technology) expected during the flow testing and the rationale that the output will meet the needs of an eventual application.</w:t>
      </w:r>
    </w:p>
    <w:p w14:paraId="2259ABE6" w14:textId="77777777" w:rsidR="009A45FF" w:rsidRDefault="009A45FF" w:rsidP="009A45FF"/>
    <w:p w14:paraId="652450C6" w14:textId="33D9A14F" w:rsidR="009A45FF" w:rsidRDefault="009A45FF" w:rsidP="009A45FF">
      <w:r w:rsidRPr="0042573C">
        <w:rPr>
          <w:b/>
        </w:rPr>
        <w:t>Objective:</w:t>
      </w:r>
      <w:r>
        <w:t xml:space="preserve"> This Topic Area</w:t>
      </w:r>
      <w:r w:rsidR="00244ED5">
        <w:t xml:space="preserve"> will target</w:t>
      </w:r>
      <w:r>
        <w:t xml:space="preserve"> superhot/supercritical resources (&gt;375°C) and acknowledges that potential development in these resources bring</w:t>
      </w:r>
      <w:r w:rsidR="00887AD8">
        <w:t>s</w:t>
      </w:r>
      <w:r>
        <w:t xml:space="preserve"> with </w:t>
      </w:r>
      <w:r w:rsidR="00887AD8">
        <w:t xml:space="preserve">it </w:t>
      </w:r>
      <w:r>
        <w:t>unique challenges due largely to the extreme temperatures</w:t>
      </w:r>
      <w:r w:rsidR="0083261C">
        <w:t xml:space="preserve">.  </w:t>
      </w:r>
      <w:r>
        <w:t>Through this Topic Area, next-generation technologies must be tested and validated in geologic settings favorable for eventual electrical power generation</w:t>
      </w:r>
      <w:r w:rsidR="0083261C">
        <w:t xml:space="preserve">.  </w:t>
      </w:r>
      <w:r>
        <w:t>Additionally, beyond the efforts to validate development approaches, this Topic Area also includes the requirement to obtain valuable scientific data to further the community’s knowledge of these resources</w:t>
      </w:r>
      <w:r w:rsidR="0083261C">
        <w:t xml:space="preserve">.  </w:t>
      </w:r>
      <w:r>
        <w:t>The topic is open to any potential field locations within the United States without regard to the proximity of the field test site to an existing geothermal power generation facility</w:t>
      </w:r>
      <w:r w:rsidR="0083261C">
        <w:t xml:space="preserve">.  </w:t>
      </w:r>
      <w:r>
        <w:t>These projects will focus on technical, organizational, and market learning</w:t>
      </w:r>
      <w:r w:rsidR="0083261C">
        <w:t xml:space="preserve">.  </w:t>
      </w:r>
      <w:r>
        <w:t xml:space="preserve">Applicants should closely consider the </w:t>
      </w:r>
      <w:r w:rsidR="005009DD">
        <w:t>o</w:t>
      </w:r>
      <w:r>
        <w:t>bjectives outlined in Section III.B</w:t>
      </w:r>
      <w:r w:rsidR="0083261C">
        <w:t xml:space="preserve">.  </w:t>
      </w:r>
      <w:r>
        <w:t>in defining their proposed project approach and opportunities to learn-by-doing.</w:t>
      </w:r>
    </w:p>
    <w:p w14:paraId="3D3B9AF0" w14:textId="77777777" w:rsidR="009A45FF" w:rsidRDefault="009A45FF" w:rsidP="009A45FF"/>
    <w:p w14:paraId="32B3CF51" w14:textId="159E2DD3" w:rsidR="009A45FF" w:rsidRDefault="009A45FF" w:rsidP="009A45FF">
      <w:r w:rsidRPr="0042573C">
        <w:rPr>
          <w:b/>
        </w:rPr>
        <w:t>Technical Requirements:</w:t>
      </w:r>
      <w:r>
        <w:t xml:space="preserve"> This Topic Area will test viability of next-generation geothermal</w:t>
      </w:r>
      <w:r w:rsidDel="008D4B9A">
        <w:t xml:space="preserve"> </w:t>
      </w:r>
      <w:r>
        <w:t xml:space="preserve">approaches (EGS and closed-loop) in well characterized, superhot/supercritical reservoirs, regardless of subsurface geologic setting by providing an opportunity to refine our understanding of the unique and high potential superhot/supercritical resources available for new, </w:t>
      </w:r>
      <w:r w:rsidR="00BF1222">
        <w:t>firm</w:t>
      </w:r>
      <w:r>
        <w:t>, flexible geothermal power production.</w:t>
      </w:r>
    </w:p>
    <w:p w14:paraId="37252002" w14:textId="77777777" w:rsidR="009A45FF" w:rsidRDefault="009A45FF" w:rsidP="009A45FF"/>
    <w:p w14:paraId="2649AE71" w14:textId="3F0E1988" w:rsidR="009A45FF" w:rsidRDefault="009A45FF" w:rsidP="009A45FF">
      <w:r>
        <w:t>Applicants can consider a variety of development techniques to access and develop geothermal power systems in superhot/supercritical environments, including but not limited to unique well designs, completions, wellbore orientations, and—in the case of EGS reservoir stimulation—approaches and zonal isolation technology or methods if applicable</w:t>
      </w:r>
      <w:r w:rsidR="0083261C">
        <w:t xml:space="preserve">.  </w:t>
      </w:r>
      <w:r>
        <w:t xml:space="preserve"> </w:t>
      </w:r>
    </w:p>
    <w:p w14:paraId="73B5E3FD" w14:textId="77777777" w:rsidR="009A45FF" w:rsidRDefault="009A45FF" w:rsidP="009A45FF"/>
    <w:p w14:paraId="23F850EE" w14:textId="781ABF6A" w:rsidR="009A45FF" w:rsidRDefault="009A45FF" w:rsidP="009A45FF">
      <w:r>
        <w:t>Any EGS and closed-loop approach is allowable</w:t>
      </w:r>
      <w:r w:rsidR="008337AD">
        <w:t>,</w:t>
      </w:r>
      <w:r>
        <w:t xml:space="preserve"> and the use of available or tested prototype technologies from geothermal, oil and gas, mining, or other relevant industries can be employed</w:t>
      </w:r>
      <w:r w:rsidR="0051117A">
        <w:t>,</w:t>
      </w:r>
      <w:r>
        <w:t xml:space="preserve"> but the TRL of proposed stimulation/isolation technologies must be at least six (6)</w:t>
      </w:r>
      <w:r w:rsidR="0083261C">
        <w:t xml:space="preserve">.  </w:t>
      </w:r>
      <w:r w:rsidR="007E41CA">
        <w:t>T</w:t>
      </w:r>
      <w:r>
        <w:t xml:space="preserve">his field test </w:t>
      </w:r>
      <w:r w:rsidR="00C939A4">
        <w:t xml:space="preserve">intends </w:t>
      </w:r>
      <w:r>
        <w:t>that proposed technologies have been tested in relevant environments</w:t>
      </w:r>
      <w:r w:rsidR="00C939A4">
        <w:t>,</w:t>
      </w:r>
      <w:r>
        <w:t xml:space="preserve"> and applicants must demonstrate as such in their applications</w:t>
      </w:r>
      <w:r w:rsidR="0083261C">
        <w:t xml:space="preserve">.  </w:t>
      </w:r>
      <w:r>
        <w:t xml:space="preserve"> </w:t>
      </w:r>
    </w:p>
    <w:p w14:paraId="08458338" w14:textId="77777777" w:rsidR="009A45FF" w:rsidRDefault="009A45FF" w:rsidP="009A45FF"/>
    <w:p w14:paraId="6DC7BD21" w14:textId="09899B60" w:rsidR="009A45FF" w:rsidRDefault="009A45FF" w:rsidP="009A45FF">
      <w:r>
        <w:t>The intent of this NOFO is to test and validate technologies and techniques for next-generation geothermal development</w:t>
      </w:r>
      <w:r w:rsidR="0083261C">
        <w:t xml:space="preserve">.  </w:t>
      </w:r>
      <w:r>
        <w:t>Power production is not required and is beyond the scope of and funding available through this NOFO</w:t>
      </w:r>
      <w:r w:rsidR="0083261C">
        <w:t xml:space="preserve">.  </w:t>
      </w:r>
      <w:r>
        <w:t xml:space="preserve">Applicants must include an analysis of the eventual electrical power potential prior to and following the planned activities as part of their </w:t>
      </w:r>
      <w:r w:rsidR="007D472B">
        <w:t>a</w:t>
      </w:r>
      <w:r>
        <w:t>pplication’s Technical Volume</w:t>
      </w:r>
      <w:r w:rsidR="0083261C">
        <w:t xml:space="preserve">.  </w:t>
      </w:r>
      <w:r>
        <w:t xml:space="preserve">As part of these field tests, teams </w:t>
      </w:r>
      <w:r w:rsidR="00C448BF">
        <w:t>must</w:t>
      </w:r>
      <w:r>
        <w:t xml:space="preserve"> collect and share data on drilling operations, completions, flow rates, inlet/outlet temperatures, etc</w:t>
      </w:r>
      <w:r w:rsidR="0083261C">
        <w:t xml:space="preserve">.  </w:t>
      </w:r>
      <w:r>
        <w:t>to enable a thorough evaluation of the short- (1–12 months) and long- (1–20 years) term potential of the system.</w:t>
      </w:r>
    </w:p>
    <w:p w14:paraId="22AF8743" w14:textId="77777777" w:rsidR="009A45FF" w:rsidRDefault="009A45FF" w:rsidP="009A45FF"/>
    <w:p w14:paraId="42E4DAF3" w14:textId="1BAA811C" w:rsidR="009A45FF" w:rsidRDefault="009A45FF" w:rsidP="009A45FF">
      <w:r>
        <w:t>Proposed sites/reservoirs should, per 42 U.S.C</w:t>
      </w:r>
      <w:r w:rsidR="0083261C">
        <w:t xml:space="preserve">. </w:t>
      </w:r>
      <w:r>
        <w:t xml:space="preserve">17194(d), include sites where “subsurface characterization or geothermal energy integration analysis has been conducted” and in “locations that are potentially commercially viable for </w:t>
      </w:r>
      <w:r w:rsidR="008F65D3">
        <w:t>enhanced geothermal</w:t>
      </w:r>
      <w:r>
        <w:t xml:space="preserve"> systems development, while also considering environmental impacts to the maximum extent practicable.” Extensive characterization </w:t>
      </w:r>
      <w:proofErr w:type="gramStart"/>
      <w:r>
        <w:t>work</w:t>
      </w:r>
      <w:proofErr w:type="gramEnd"/>
      <w:r>
        <w:t xml:space="preserve"> to assess the quality and potential of the geothermal resource will not be funded under this Topic Area although it is allowable as recipient cost-share</w:t>
      </w:r>
      <w:r w:rsidR="0083261C">
        <w:t xml:space="preserve">.  </w:t>
      </w:r>
      <w:r>
        <w:t>Extensive subsurface data collection, analysis, and sharing are, however, a requirement</w:t>
      </w:r>
      <w:r w:rsidR="0083261C">
        <w:t xml:space="preserve">.  </w:t>
      </w:r>
      <w:r>
        <w:t>The collection of these data can be supported with DOE funding, such that the data are made publicly available through the Geothermal Data Repository to further the accrual of knowledge surrounding these unique systems.</w:t>
      </w:r>
    </w:p>
    <w:p w14:paraId="60B06C4D" w14:textId="77777777" w:rsidR="009A45FF" w:rsidRDefault="009A45FF" w:rsidP="009A45FF"/>
    <w:p w14:paraId="2893EFC6" w14:textId="77777777" w:rsidR="009A45FF" w:rsidRDefault="009A45FF" w:rsidP="009A45FF">
      <w:r>
        <w:t>All awards made under this Topic Area will include drilling, well stimulation, data collection, flow testing, modeling, and analysis.</w:t>
      </w:r>
    </w:p>
    <w:p w14:paraId="4E625998" w14:textId="77777777" w:rsidR="009A45FF" w:rsidRDefault="009A45FF" w:rsidP="009A45FF"/>
    <w:p w14:paraId="2E13EDD1" w14:textId="77777777" w:rsidR="009A45FF" w:rsidRPr="0042573C" w:rsidRDefault="009A45FF" w:rsidP="009A45FF">
      <w:pPr>
        <w:rPr>
          <w:b/>
          <w:u w:val="single"/>
        </w:rPr>
      </w:pPr>
      <w:r w:rsidRPr="0042573C">
        <w:rPr>
          <w:b/>
          <w:u w:val="single"/>
        </w:rPr>
        <w:t>Unique Research Requirements for Topic Area 4:</w:t>
      </w:r>
    </w:p>
    <w:p w14:paraId="3E1951AE" w14:textId="77C10173" w:rsidR="009A45FF" w:rsidRDefault="009A45FF" w:rsidP="009A45FF">
      <w:r>
        <w:t>Recipients that propose super-hot/supercritical operations will need to provide or collect targeted data sets with complementary analysis to address technical unknowns associated with operations (all of which must be uploaded to the Geothermal Data Repository), including but not limited to:</w:t>
      </w:r>
    </w:p>
    <w:p w14:paraId="6C5F4B96" w14:textId="42618F3D" w:rsidR="009A45FF" w:rsidRDefault="009A45FF" w:rsidP="00D47501">
      <w:pPr>
        <w:ind w:left="720" w:hanging="360"/>
      </w:pPr>
      <w:r>
        <w:t>•</w:t>
      </w:r>
      <w:r>
        <w:tab/>
        <w:t>Analysis and modeling to predict the native state of the potential reservoir and the effect of drilling and heat extraction from the system</w:t>
      </w:r>
    </w:p>
    <w:p w14:paraId="1EE3AF5B" w14:textId="33C0F7BE" w:rsidR="009A45FF" w:rsidRDefault="009A45FF" w:rsidP="00D47501">
      <w:pPr>
        <w:ind w:left="720" w:hanging="360"/>
      </w:pPr>
      <w:r>
        <w:t>•</w:t>
      </w:r>
      <w:r>
        <w:tab/>
        <w:t xml:space="preserve">In the case of EGS, fracture evolution </w:t>
      </w:r>
      <w:proofErr w:type="gramStart"/>
      <w:r>
        <w:t>as a result of</w:t>
      </w:r>
      <w:proofErr w:type="gramEnd"/>
      <w:r>
        <w:t xml:space="preserve"> subsurface activities</w:t>
      </w:r>
    </w:p>
    <w:p w14:paraId="1FCB0543" w14:textId="0CED1309" w:rsidR="009A45FF" w:rsidRDefault="009A45FF" w:rsidP="00D47501">
      <w:pPr>
        <w:ind w:left="720" w:hanging="360"/>
      </w:pPr>
      <w:r>
        <w:t>•</w:t>
      </w:r>
      <w:r>
        <w:tab/>
        <w:t xml:space="preserve">Collection of fluid/gas samples to refine current thermodynamic databases (e.g., Reed &amp; </w:t>
      </w:r>
      <w:proofErr w:type="spellStart"/>
      <w:r>
        <w:t>Palandri</w:t>
      </w:r>
      <w:proofErr w:type="spellEnd"/>
      <w:r>
        <w:t xml:space="preserve"> 2021)</w:t>
      </w:r>
    </w:p>
    <w:p w14:paraId="4A958E97" w14:textId="7E000008" w:rsidR="009A45FF" w:rsidRDefault="009A45FF" w:rsidP="00D47501">
      <w:pPr>
        <w:ind w:left="720" w:hanging="360"/>
      </w:pPr>
      <w:r>
        <w:t>•</w:t>
      </w:r>
      <w:r>
        <w:tab/>
        <w:t>Estimates of stress-strain relationships of the host rock under superhot/supercritical conditions</w:t>
      </w:r>
    </w:p>
    <w:p w14:paraId="668C19FC" w14:textId="610E22D9" w:rsidR="009A45FF" w:rsidRDefault="009A45FF" w:rsidP="00D47501">
      <w:pPr>
        <w:ind w:left="720" w:hanging="360"/>
      </w:pPr>
      <w:r>
        <w:t>•</w:t>
      </w:r>
      <w:r>
        <w:tab/>
        <w:t>Geophysical datasets for detailed subsurface lithologic, rock mechanical, and structural geologic characterization.</w:t>
      </w:r>
    </w:p>
    <w:p w14:paraId="27CDBE4D" w14:textId="77777777" w:rsidR="009A45FF" w:rsidRDefault="009A45FF" w:rsidP="009A45FF"/>
    <w:p w14:paraId="1B0A5D14" w14:textId="765BC70E" w:rsidR="009A45FF" w:rsidRPr="00071B37" w:rsidRDefault="009A45FF" w:rsidP="009A45FF">
      <w:pPr>
        <w:rPr>
          <w:b/>
        </w:rPr>
      </w:pPr>
      <w:r w:rsidRPr="00071B37">
        <w:rPr>
          <w:b/>
        </w:rPr>
        <w:t>Please note that DOE will prioritize the collection of critical subsurface data, stimulation, and stimulation analysis in this Topic Area over additional well drilling</w:t>
      </w:r>
      <w:r w:rsidR="00F37F29">
        <w:rPr>
          <w:b/>
        </w:rPr>
        <w:t xml:space="preserve"> because</w:t>
      </w:r>
      <w:r w:rsidRPr="00071B37">
        <w:rPr>
          <w:b/>
        </w:rPr>
        <w:t xml:space="preserve"> the focus is to better understand how permeability, induced seismicity, and geochemistry evolve during stimulation and post-stimulation testing</w:t>
      </w:r>
      <w:r w:rsidR="0092770D">
        <w:rPr>
          <w:b/>
        </w:rPr>
        <w:t>,</w:t>
      </w:r>
      <w:r w:rsidRPr="00071B37">
        <w:rPr>
          <w:b/>
        </w:rPr>
        <w:t xml:space="preserve"> which ultimately impact the sustainability of super-hot/supercritical systems.</w:t>
      </w:r>
    </w:p>
    <w:p w14:paraId="77A17837" w14:textId="77777777" w:rsidR="009A45FF" w:rsidRDefault="009A45FF" w:rsidP="009A45FF"/>
    <w:p w14:paraId="088DDFC7" w14:textId="1E6353E9" w:rsidR="009A45FF" w:rsidRDefault="009A45FF" w:rsidP="009A45FF">
      <w:r w:rsidRPr="0042573C">
        <w:rPr>
          <w:b/>
        </w:rPr>
        <w:t>Drilling and Site Requirements:</w:t>
      </w:r>
      <w:r>
        <w:t xml:space="preserve"> Information obtained from existing wells in confirming the suitability of a proposed site is highly valuable and provides a primary basis for resource confirmation</w:t>
      </w:r>
      <w:r w:rsidR="0083261C">
        <w:t xml:space="preserve">.  </w:t>
      </w:r>
      <w:r>
        <w:t>As such, at least one well that has been drilled to and encountered the target reservoir at a proposed site(s) would be preferred prior to an award being made by DOE under this NOFO, although this is not a requirement</w:t>
      </w:r>
      <w:r w:rsidR="0083261C">
        <w:t xml:space="preserve">.  </w:t>
      </w:r>
      <w:r>
        <w:t>For applications where a target well or wells do not exist or where additional wells are proposed, the applicant must provide an estimate of the project costs that will be expended in drilling, completion, and/or workover activities</w:t>
      </w:r>
      <w:r w:rsidR="00666299">
        <w:t>,</w:t>
      </w:r>
      <w:r>
        <w:t xml:space="preserve"> and all such associated services must be fully cost shared at a level of at least the minimum required in this NOFO</w:t>
      </w:r>
      <w:r w:rsidR="0083261C">
        <w:t xml:space="preserve">.  </w:t>
      </w:r>
      <w:r>
        <w:t>The reasonableness of the project drilling costs and the proportion of those costs to the total project costs will be considered in the Merit Review Process</w:t>
      </w:r>
      <w:r w:rsidR="0083261C">
        <w:t xml:space="preserve">.  </w:t>
      </w:r>
      <w:r>
        <w:t>For sites where existing wells are proposed for use in this Topic Area, DOE seeks wells that are in good condition and capable of being put into operations relatively quickly and with minimal workover, and the applicant should provide strong evidence to such in the application</w:t>
      </w:r>
      <w:r w:rsidR="0083261C">
        <w:t xml:space="preserve">.  </w:t>
      </w:r>
      <w:r>
        <w:t xml:space="preserve">Applicants who have proposed sites without existing wells that penetrate the target reservoir are encouraged to only apply if sufficient site-specific geologic characterization and analysis </w:t>
      </w:r>
      <w:proofErr w:type="gramStart"/>
      <w:r>
        <w:t>has</w:t>
      </w:r>
      <w:proofErr w:type="gramEnd"/>
      <w:r>
        <w:t xml:space="preserve"> taken place as specified in 42 U.S.C</w:t>
      </w:r>
      <w:r w:rsidR="0083261C">
        <w:t xml:space="preserve">. </w:t>
      </w:r>
      <w:r>
        <w:t>17194(d) (the level of data available will be reviewed as part of the Merit Review Process) or, alternatively, to apply to Topic Area 6</w:t>
      </w:r>
      <w:r w:rsidR="0083261C">
        <w:t xml:space="preserve">.  </w:t>
      </w:r>
    </w:p>
    <w:p w14:paraId="45CE8A44" w14:textId="77777777" w:rsidR="009A45FF" w:rsidRDefault="009A45FF" w:rsidP="009A45FF"/>
    <w:p w14:paraId="1F9B3CA7" w14:textId="6396D42E" w:rsidR="009A45FF" w:rsidRDefault="009A45FF" w:rsidP="009A45FF">
      <w:r>
        <w:t>Additionally, if a new well or wells are proposed, the applicant must describe in sufficient detail that the new well(s) is not targeting a prime hydrothermal resource</w:t>
      </w:r>
      <w:r w:rsidR="00151D30">
        <w:t>,</w:t>
      </w:r>
      <w:r>
        <w:t xml:space="preserve"> and the drilling activities must incorporate </w:t>
      </w:r>
      <w:proofErr w:type="gramStart"/>
      <w:r>
        <w:t>technology</w:t>
      </w:r>
      <w:proofErr w:type="gramEnd"/>
      <w:r>
        <w:t xml:space="preserve"> advancements aimed at </w:t>
      </w:r>
      <w:proofErr w:type="gramStart"/>
      <w:r>
        <w:t>reducing well</w:t>
      </w:r>
      <w:proofErr w:type="gramEnd"/>
      <w:r>
        <w:t xml:space="preserve"> construction time compared </w:t>
      </w:r>
      <w:r w:rsidR="00381BEA">
        <w:t>with</w:t>
      </w:r>
      <w:r>
        <w:t xml:space="preserve"> nearby offset wells or wells of a similar nature</w:t>
      </w:r>
      <w:r w:rsidR="0083261C">
        <w:t xml:space="preserve">.  </w:t>
      </w:r>
      <w:r>
        <w:t>Specific requirements for new drilling are included in the Project Phase Descriptions.</w:t>
      </w:r>
    </w:p>
    <w:p w14:paraId="2EAA0DE9" w14:textId="77777777" w:rsidR="009A45FF" w:rsidRDefault="009A45FF" w:rsidP="009A45FF"/>
    <w:p w14:paraId="4CE47983" w14:textId="2C56CDF1" w:rsidR="009A45FF" w:rsidRDefault="00094F7F" w:rsidP="009A45FF">
      <w:r>
        <w:t>Under this Topic Area, projects with existing permits or a clearly outlined pathway to securing permitting will be given preference during the Merit Review Process</w:t>
      </w:r>
      <w:r w:rsidR="0083261C">
        <w:t xml:space="preserve">.  </w:t>
      </w:r>
      <w:r>
        <w:t xml:space="preserve">The </w:t>
      </w:r>
      <w:r w:rsidR="00765B97">
        <w:t>a</w:t>
      </w:r>
      <w:r>
        <w:t xml:space="preserve">pplicant or partners must </w:t>
      </w:r>
      <w:r>
        <w:lastRenderedPageBreak/>
        <w:t>demonstrate that they have, or will be able to obtain, the surface and subsurface rights necessary for geothermal resource extraction at the proposed site.</w:t>
      </w:r>
    </w:p>
    <w:p w14:paraId="74167692" w14:textId="77777777" w:rsidR="009A45FF" w:rsidRDefault="009A45FF" w:rsidP="009A45FF"/>
    <w:p w14:paraId="1CCFB308" w14:textId="1927593D" w:rsidR="009A45FF" w:rsidRDefault="009A45FF" w:rsidP="009A45FF">
      <w:r>
        <w:t>The reasonableness of the project drilling costs and the proportion of those costs to the total project costs will be considered during the Evaluation and Selection Process</w:t>
      </w:r>
      <w:r w:rsidR="0083261C">
        <w:t xml:space="preserve">.  </w:t>
      </w:r>
    </w:p>
    <w:p w14:paraId="6713F446" w14:textId="77777777" w:rsidR="009A45FF" w:rsidRDefault="009A45FF" w:rsidP="009A45FF"/>
    <w:p w14:paraId="038F0E61" w14:textId="159745F7" w:rsidR="009A45FF" w:rsidRDefault="009A45FF" w:rsidP="009A45FF">
      <w:r>
        <w:t>Please note that extensive site characterization work will NOT be funded under this Topic Area</w:t>
      </w:r>
      <w:r w:rsidR="0083261C">
        <w:t xml:space="preserve">.  </w:t>
      </w:r>
      <w:r>
        <w:t>Limited characterization activities directly supporting the execution of the field test (e.g., stress measurement activities supporting the stimulation design</w:t>
      </w:r>
      <w:r w:rsidR="00820AC3">
        <w:t xml:space="preserve"> or</w:t>
      </w:r>
      <w:r>
        <w:t xml:space="preserve"> logging during drilling operations) performed during the execution of the cooperative agreement may be allowed pending </w:t>
      </w:r>
      <w:r w:rsidR="00A474D2">
        <w:t xml:space="preserve">award </w:t>
      </w:r>
      <w:r>
        <w:t>negotiations.</w:t>
      </w:r>
    </w:p>
    <w:p w14:paraId="222756C3" w14:textId="77777777" w:rsidR="009A45FF" w:rsidRDefault="009A45FF" w:rsidP="009A45FF"/>
    <w:p w14:paraId="5A38412B" w14:textId="1C019E91" w:rsidR="009A45FF" w:rsidRPr="00894FB1" w:rsidRDefault="009A45FF" w:rsidP="00894FB1">
      <w:pPr>
        <w:pStyle w:val="ListParagraph"/>
        <w:keepNext/>
        <w:ind w:left="1080"/>
        <w:outlineLvl w:val="2"/>
        <w:rPr>
          <w:rFonts w:ascii="Arial" w:hAnsi="Arial"/>
          <w:b/>
          <w:bCs/>
          <w:color w:val="00662C"/>
          <w:sz w:val="28"/>
          <w:szCs w:val="28"/>
        </w:rPr>
      </w:pPr>
      <w:bookmarkStart w:id="121" w:name="_Toc194913273"/>
      <w:bookmarkStart w:id="122" w:name="_Toc209074665"/>
      <w:r w:rsidRPr="00894FB1">
        <w:rPr>
          <w:rFonts w:ascii="Arial" w:hAnsi="Arial"/>
          <w:b/>
          <w:bCs/>
          <w:color w:val="00662C"/>
          <w:sz w:val="28"/>
          <w:szCs w:val="28"/>
        </w:rPr>
        <w:t>5.</w:t>
      </w:r>
      <w:r w:rsidRPr="00894FB1">
        <w:rPr>
          <w:rFonts w:ascii="Arial" w:hAnsi="Arial"/>
          <w:b/>
          <w:bCs/>
          <w:color w:val="00662C"/>
          <w:sz w:val="28"/>
          <w:szCs w:val="28"/>
        </w:rPr>
        <w:tab/>
        <w:t>Topic Area 5: Direct Use/Thermal Field Tests</w:t>
      </w:r>
      <w:bookmarkEnd w:id="121"/>
      <w:r w:rsidR="002448A7">
        <w:rPr>
          <w:rFonts w:ascii="Arial" w:hAnsi="Arial"/>
          <w:b/>
          <w:bCs/>
          <w:color w:val="00662C"/>
          <w:sz w:val="28"/>
          <w:szCs w:val="28"/>
        </w:rPr>
        <w:t xml:space="preserve"> (C</w:t>
      </w:r>
      <w:r w:rsidR="00CC75CF">
        <w:rPr>
          <w:rFonts w:ascii="Arial" w:hAnsi="Arial"/>
          <w:b/>
          <w:bCs/>
          <w:color w:val="00662C"/>
          <w:sz w:val="28"/>
          <w:szCs w:val="28"/>
        </w:rPr>
        <w:t>LOSED</w:t>
      </w:r>
      <w:r w:rsidR="002448A7">
        <w:rPr>
          <w:rFonts w:ascii="Arial" w:hAnsi="Arial"/>
          <w:b/>
          <w:bCs/>
          <w:color w:val="00662C"/>
          <w:sz w:val="28"/>
          <w:szCs w:val="28"/>
        </w:rPr>
        <w:t>)</w:t>
      </w:r>
      <w:bookmarkEnd w:id="122"/>
    </w:p>
    <w:p w14:paraId="3B28EFA7" w14:textId="77777777" w:rsidR="009A45FF" w:rsidRDefault="009A45FF" w:rsidP="009A45FF"/>
    <w:p w14:paraId="2C7EBC20" w14:textId="7B0FBEE5" w:rsidR="009A45FF" w:rsidRPr="00071B37" w:rsidRDefault="009A45FF" w:rsidP="009A45FF">
      <w:pPr>
        <w:rPr>
          <w:b/>
        </w:rPr>
      </w:pPr>
      <w:r w:rsidRPr="00071B37">
        <w:rPr>
          <w:b/>
        </w:rPr>
        <w:t>Field tests using next-generation approaches (EGS or closed-loop) at locations where the eventual application would be use of the thermal energy</w:t>
      </w:r>
      <w:r w:rsidR="0083261C">
        <w:rPr>
          <w:b/>
        </w:rPr>
        <w:t xml:space="preserve">.  </w:t>
      </w:r>
      <w:r w:rsidRPr="00071B37">
        <w:rPr>
          <w:b/>
        </w:rPr>
        <w:t>These sites can be in areas with or without existing geothermal development and target sedimentary, igneous, and/or mixed metamorphic rock</w:t>
      </w:r>
      <w:r w:rsidR="0083261C">
        <w:rPr>
          <w:b/>
        </w:rPr>
        <w:t xml:space="preserve">.  </w:t>
      </w:r>
      <w:r w:rsidRPr="00071B37">
        <w:rPr>
          <w:b/>
        </w:rPr>
        <w:t xml:space="preserve">For these field tests, </w:t>
      </w:r>
      <w:r w:rsidR="00B80461">
        <w:rPr>
          <w:b/>
        </w:rPr>
        <w:t xml:space="preserve">the applicant must provide </w:t>
      </w:r>
      <w:r w:rsidRPr="00071B37">
        <w:rPr>
          <w:b/>
        </w:rPr>
        <w:t>a description of the potential use case if the resource were to be fully developed as well as an estimate of the thermal power expected during the flow testing and the rationale that the output will meet the needs of an eventual application.</w:t>
      </w:r>
    </w:p>
    <w:p w14:paraId="1503E507" w14:textId="77777777" w:rsidR="009A45FF" w:rsidRDefault="009A45FF" w:rsidP="009A45FF"/>
    <w:p w14:paraId="5176095F" w14:textId="53E82B32" w:rsidR="009A45FF" w:rsidRDefault="009A45FF" w:rsidP="009A45FF">
      <w:r w:rsidRPr="00071B37">
        <w:rPr>
          <w:b/>
        </w:rPr>
        <w:t>Objective:</w:t>
      </w:r>
      <w:r>
        <w:t xml:space="preserve"> This Topic Area targets low permeability resources that can be developed using next-generation development approaches to access resources for direct use of the thermal energy, without conversion to electricity</w:t>
      </w:r>
      <w:r w:rsidR="0083261C">
        <w:t xml:space="preserve">.  </w:t>
      </w:r>
      <w:r>
        <w:t>Through this Topic Area, next-generation technologies must be tested and validated in geologic settings favorable for commercialization</w:t>
      </w:r>
      <w:r w:rsidR="0083261C">
        <w:t xml:space="preserve">.  </w:t>
      </w:r>
      <w:r>
        <w:t>The topic is open to any potential field locations within the United States without regard to the proximity of the field test site to an existing geothermal power generation facility</w:t>
      </w:r>
      <w:r w:rsidR="0083261C">
        <w:t xml:space="preserve">.  </w:t>
      </w:r>
      <w:r>
        <w:t xml:space="preserve">These projects will focus on </w:t>
      </w:r>
      <w:r w:rsidR="00EC1E14">
        <w:t>t</w:t>
      </w:r>
      <w:r>
        <w:t xml:space="preserve">echnical, </w:t>
      </w:r>
      <w:r w:rsidR="00EC1E14">
        <w:t>o</w:t>
      </w:r>
      <w:r>
        <w:t xml:space="preserve">rganizational, and </w:t>
      </w:r>
      <w:r w:rsidR="00EC1E14">
        <w:t>m</w:t>
      </w:r>
      <w:r>
        <w:t xml:space="preserve">arket </w:t>
      </w:r>
      <w:r w:rsidR="00EC1E14">
        <w:t>l</w:t>
      </w:r>
      <w:r>
        <w:t>earning</w:t>
      </w:r>
      <w:r w:rsidR="0083261C">
        <w:t xml:space="preserve">.  </w:t>
      </w:r>
      <w:r>
        <w:t xml:space="preserve">Applicants should closely consider the </w:t>
      </w:r>
      <w:r w:rsidR="005009DD">
        <w:t>o</w:t>
      </w:r>
      <w:r>
        <w:t>bjectives outlined in Section III.B</w:t>
      </w:r>
      <w:r w:rsidR="0083261C">
        <w:t xml:space="preserve">.  </w:t>
      </w:r>
      <w:r>
        <w:t>in defining their proposed project approach and opportunities to learn-by-doing.</w:t>
      </w:r>
    </w:p>
    <w:p w14:paraId="38525475" w14:textId="77777777" w:rsidR="009A45FF" w:rsidRDefault="009A45FF" w:rsidP="009A45FF"/>
    <w:p w14:paraId="497EE944" w14:textId="2556CD87" w:rsidR="009A45FF" w:rsidRDefault="009A45FF" w:rsidP="009A45FF">
      <w:r w:rsidRPr="00071B37">
        <w:rPr>
          <w:b/>
        </w:rPr>
        <w:t>Technical Requirements:</w:t>
      </w:r>
      <w:r>
        <w:t xml:space="preserve"> This Topic Area will test viability of next-generation geothermal approaches (EGS and closed-loop) in well characterized thermal resources, regardless of subsurface geologic setting, by providing an opportunity to refine our understanding of the use of next-generation geothermal approaches to support heating and cooling needs.</w:t>
      </w:r>
    </w:p>
    <w:p w14:paraId="24C7AA99" w14:textId="77777777" w:rsidR="009A45FF" w:rsidRDefault="009A45FF" w:rsidP="009A45FF"/>
    <w:p w14:paraId="1AE881B5" w14:textId="77777777" w:rsidR="009A45FF" w:rsidRDefault="009A45FF" w:rsidP="009A45FF">
      <w:r>
        <w:t>Awards made under this Topic Area may include drilling, well stimulation, flow testing, data collection, modeling, and analysis.</w:t>
      </w:r>
    </w:p>
    <w:p w14:paraId="64C4B33A" w14:textId="77777777" w:rsidR="009A45FF" w:rsidRDefault="009A45FF" w:rsidP="009A45FF"/>
    <w:p w14:paraId="691C93EE" w14:textId="0CCDEDA4" w:rsidR="009A45FF" w:rsidRDefault="009A45FF" w:rsidP="009A45FF">
      <w:r>
        <w:t>Applicants can consider a variety of development techniques to access and develop geothermal power systems for heating and cooling, including but not limited to unique well designs, completions, wellbore orientations, and―in the case of EGS reservoir stimulation―approaches and zonal isolation technology or methods if applicable</w:t>
      </w:r>
      <w:r w:rsidR="0083261C">
        <w:t xml:space="preserve">.  </w:t>
      </w:r>
    </w:p>
    <w:p w14:paraId="086405D4" w14:textId="77777777" w:rsidR="009A45FF" w:rsidRDefault="009A45FF" w:rsidP="009A45FF"/>
    <w:p w14:paraId="00404CDE" w14:textId="2EF33464" w:rsidR="009A45FF" w:rsidRDefault="009A45FF" w:rsidP="009A45FF">
      <w:r>
        <w:t>Any EGS and closed-loop approach is allowable</w:t>
      </w:r>
      <w:r w:rsidR="00F46336">
        <w:t>,</w:t>
      </w:r>
      <w:r>
        <w:t xml:space="preserve"> and the use of available or tested prototype technologies from geothermal, oil and gas, mining, or other relevant industries can be employed, but the TRL of proposed stimulation/isolation technologies must be at least six (6)</w:t>
      </w:r>
      <w:r w:rsidR="0083261C">
        <w:t xml:space="preserve">.  </w:t>
      </w:r>
      <w:r w:rsidR="00126EAD">
        <w:t xml:space="preserve">Applications that are directed at the installation of </w:t>
      </w:r>
      <w:r w:rsidR="00055FEF">
        <w:t xml:space="preserve">geothermal heat pump </w:t>
      </w:r>
      <w:r w:rsidR="000B435F">
        <w:t xml:space="preserve">ground loops </w:t>
      </w:r>
      <w:r w:rsidR="0AB46099">
        <w:t>are</w:t>
      </w:r>
      <w:r w:rsidR="000B435F">
        <w:t xml:space="preserve"> </w:t>
      </w:r>
      <w:r w:rsidR="0085036E">
        <w:t>not</w:t>
      </w:r>
      <w:r w:rsidR="00F11E04">
        <w:t xml:space="preserve"> </w:t>
      </w:r>
      <w:r w:rsidR="00DC558E">
        <w:t>allowed</w:t>
      </w:r>
      <w:r w:rsidR="00F11E04">
        <w:t xml:space="preserve"> in this </w:t>
      </w:r>
      <w:r w:rsidR="000F1398">
        <w:t>Topic Area</w:t>
      </w:r>
      <w:r w:rsidR="0083261C">
        <w:t xml:space="preserve">.  </w:t>
      </w:r>
      <w:r w:rsidR="00DC558E">
        <w:t>Additionally</w:t>
      </w:r>
      <w:proofErr w:type="gramStart"/>
      <w:r w:rsidR="00DC558E">
        <w:t>, s</w:t>
      </w:r>
      <w:r>
        <w:t>imply</w:t>
      </w:r>
      <w:proofErr w:type="gramEnd"/>
      <w:r>
        <w:t xml:space="preserve"> producing fluids, without application of EGS or closed-loop approaches, is not </w:t>
      </w:r>
      <w:r>
        <w:lastRenderedPageBreak/>
        <w:t>allowed in this Topic Area</w:t>
      </w:r>
      <w:r w:rsidR="0083261C">
        <w:t xml:space="preserve">.  </w:t>
      </w:r>
      <w:r>
        <w:t>The intent of this field test is that proposed technologies have been tested in relevant environments</w:t>
      </w:r>
      <w:r w:rsidR="00100A6A">
        <w:t>,</w:t>
      </w:r>
      <w:r>
        <w:t xml:space="preserve"> and applicants must demonstrate such in their applications</w:t>
      </w:r>
      <w:r w:rsidR="0083261C">
        <w:t xml:space="preserve">.  </w:t>
      </w:r>
    </w:p>
    <w:p w14:paraId="3DD192A0" w14:textId="77777777" w:rsidR="009A45FF" w:rsidRDefault="009A45FF" w:rsidP="009A45FF"/>
    <w:p w14:paraId="2BF2E3E3" w14:textId="5CF8BF53" w:rsidR="009A45FF" w:rsidRDefault="009A45FF" w:rsidP="009A45FF">
      <w:r>
        <w:t>The intent of this NOFO is to test and validate technologies and techniques for next-generation geothermal development</w:t>
      </w:r>
      <w:r w:rsidR="0083261C">
        <w:t xml:space="preserve">.  </w:t>
      </w:r>
      <w:r>
        <w:t xml:space="preserve">Application of </w:t>
      </w:r>
      <w:proofErr w:type="gramStart"/>
      <w:r>
        <w:t>the thermal</w:t>
      </w:r>
      <w:proofErr w:type="gramEnd"/>
      <w:r>
        <w:t xml:space="preserve"> energy is not required and is beyond the scope/funding available through this NOFO</w:t>
      </w:r>
      <w:r w:rsidR="0083261C">
        <w:t xml:space="preserve">.  </w:t>
      </w:r>
      <w:r>
        <w:t xml:space="preserve">Applicants must include an analysis of the eventual thermal power potential prior to and following the planned activities as part of their </w:t>
      </w:r>
      <w:r w:rsidR="007D472B">
        <w:t>a</w:t>
      </w:r>
      <w:r>
        <w:t>pplication’s Technical Volume</w:t>
      </w:r>
      <w:r w:rsidR="0083261C">
        <w:t xml:space="preserve">.  </w:t>
      </w:r>
      <w:r>
        <w:t xml:space="preserve">As part of these field tests, teams </w:t>
      </w:r>
      <w:r w:rsidR="00C448BF">
        <w:t>must</w:t>
      </w:r>
      <w:r>
        <w:t xml:space="preserve"> collect and share data on drilling operations, completions, flow rates, inlet/outlet temperatures, etc</w:t>
      </w:r>
      <w:r w:rsidR="0083261C">
        <w:t xml:space="preserve">.  </w:t>
      </w:r>
      <w:r>
        <w:t>to enable a thorough evaluation of the short (1-12 months) and long (1-20 years) term potential of the system.</w:t>
      </w:r>
    </w:p>
    <w:p w14:paraId="201D4293" w14:textId="77777777" w:rsidR="009A45FF" w:rsidRDefault="009A45FF" w:rsidP="009A45FF"/>
    <w:p w14:paraId="1D8FC357" w14:textId="4DD0B0E3" w:rsidR="009A45FF" w:rsidRDefault="009A45FF" w:rsidP="009A45FF">
      <w:r>
        <w:t>Proposed sites/reservoirs should, per 42 U.S.C</w:t>
      </w:r>
      <w:r w:rsidR="0083261C">
        <w:t xml:space="preserve">. </w:t>
      </w:r>
      <w:r>
        <w:t xml:space="preserve">17194(d), include sites where “subsurface characterization or geothermal energy integration analysis has been conducted” and in “locations that are potentially commercially viable for </w:t>
      </w:r>
      <w:r w:rsidR="008F65D3">
        <w:t xml:space="preserve">enhanced </w:t>
      </w:r>
      <w:proofErr w:type="gramStart"/>
      <w:r w:rsidR="008F65D3">
        <w:t xml:space="preserve">geothermal </w:t>
      </w:r>
      <w:r>
        <w:t xml:space="preserve"> systems</w:t>
      </w:r>
      <w:proofErr w:type="gramEnd"/>
      <w:r>
        <w:t xml:space="preserve"> development, while also considering environmental impacts to the maximum extent practicable.”  </w:t>
      </w:r>
    </w:p>
    <w:p w14:paraId="2F45B474" w14:textId="77777777" w:rsidR="009A45FF" w:rsidRDefault="009A45FF" w:rsidP="009A45FF"/>
    <w:p w14:paraId="2028836F" w14:textId="6C33689E" w:rsidR="009A45FF" w:rsidRDefault="009A45FF" w:rsidP="009A45FF">
      <w:r w:rsidRPr="00071B37">
        <w:rPr>
          <w:b/>
          <w:i/>
        </w:rPr>
        <w:t>Please note that extensive site characterization work will NOT be funded under this Topic Area</w:t>
      </w:r>
      <w:r w:rsidR="0083261C">
        <w:rPr>
          <w:b/>
          <w:i/>
        </w:rPr>
        <w:t xml:space="preserve">.  </w:t>
      </w:r>
      <w:r>
        <w:t xml:space="preserve">Limited characterization activities directly supporting the execution of the field test (e.g., stress measurement activities supporting the stimulation or well field design, </w:t>
      </w:r>
      <w:r w:rsidR="008A5282">
        <w:t xml:space="preserve">or </w:t>
      </w:r>
      <w:r>
        <w:t xml:space="preserve">logging during drilling operations) performed during the execution of the cooperative agreement may be allowed pending </w:t>
      </w:r>
      <w:r w:rsidR="00A474D2">
        <w:t xml:space="preserve">award </w:t>
      </w:r>
      <w:r>
        <w:t>negotiations.</w:t>
      </w:r>
    </w:p>
    <w:p w14:paraId="4D470321" w14:textId="77777777" w:rsidR="009A45FF" w:rsidRDefault="009A45FF" w:rsidP="009A45FF"/>
    <w:p w14:paraId="384FDF9B" w14:textId="1DF9BD8A" w:rsidR="009A45FF" w:rsidRDefault="009A45FF" w:rsidP="009A45FF">
      <w:r w:rsidRPr="00071B37">
        <w:rPr>
          <w:b/>
        </w:rPr>
        <w:t>Drilling and Site Requirements:</w:t>
      </w:r>
      <w:r>
        <w:t xml:space="preserve"> Information obtained from existing wells in confirming the suitability of a proposed site is highly valuable and provides a primary basis for resource confirmation</w:t>
      </w:r>
      <w:r w:rsidR="0083261C">
        <w:t xml:space="preserve">.  </w:t>
      </w:r>
      <w:r>
        <w:t>As such, at least one well that has been drilled to and encountered the target reservoir at a proposed site(s) would be preferred prior to an award being made by DOE under this NOFO, although this is not a requirement</w:t>
      </w:r>
      <w:r w:rsidR="0083261C">
        <w:t xml:space="preserve">.  </w:t>
      </w:r>
      <w:r>
        <w:t>For applications where a target well or wells do not exist or where additional wells are proposed, the applicant must provide an estimate of the project costs that will be expended in drilling, completion, and/or workover activities</w:t>
      </w:r>
      <w:r w:rsidR="00666299">
        <w:t>,</w:t>
      </w:r>
      <w:r>
        <w:t xml:space="preserve"> and all such associated services must be fully cost shared at a level of at least the minimum required in this NOFO</w:t>
      </w:r>
      <w:r w:rsidR="0083261C">
        <w:t xml:space="preserve">.  </w:t>
      </w:r>
      <w:r>
        <w:t>The reasonableness of the project drilling costs and the proportion of those costs to the total project costs will be considered during the Evaluation and Selection Process</w:t>
      </w:r>
      <w:r w:rsidR="0083261C">
        <w:t xml:space="preserve">.  </w:t>
      </w:r>
      <w:r>
        <w:t xml:space="preserve">For sites where existing wells are proposed for use in this Topic Area, DOE seeks wells that are in good condition and capable of being put into </w:t>
      </w:r>
      <w:proofErr w:type="gramStart"/>
      <w:r>
        <w:t>operations</w:t>
      </w:r>
      <w:proofErr w:type="gramEnd"/>
      <w:r>
        <w:t xml:space="preserve"> relatively quickly and with minimal workover and the applicant should provide strong evidence to such in the application</w:t>
      </w:r>
      <w:r w:rsidR="0083261C">
        <w:t xml:space="preserve">.  </w:t>
      </w:r>
      <w:r>
        <w:t xml:space="preserve">Applicants who have proposed sites without existing wells that penetrate the target reservoir are encouraged to only apply if sufficient site-specific geologic characterization and analysis </w:t>
      </w:r>
      <w:proofErr w:type="gramStart"/>
      <w:r>
        <w:t>has</w:t>
      </w:r>
      <w:proofErr w:type="gramEnd"/>
      <w:r>
        <w:t xml:space="preserve"> taken place as specified in 42 U.S.C</w:t>
      </w:r>
      <w:r w:rsidR="0083261C">
        <w:t xml:space="preserve">. </w:t>
      </w:r>
      <w:r>
        <w:t>17194(d) (the level of data available will be reviewed as part of the Merit Review Process) or, alternatively, to apply to Topic Area 6</w:t>
      </w:r>
      <w:r w:rsidR="0083261C">
        <w:t xml:space="preserve">.  </w:t>
      </w:r>
      <w:r>
        <w:t>Additionally, if a new well or wells are proposed, the applicant must describe in sufficient detail that the new well(s) is not targeting a prime hydrothermal resource</w:t>
      </w:r>
      <w:r w:rsidR="00D1127A">
        <w:t>,</w:t>
      </w:r>
      <w:r>
        <w:t xml:space="preserve"> and the drilling activities must incorporate </w:t>
      </w:r>
      <w:r w:rsidR="00147A6A">
        <w:t xml:space="preserve">technological </w:t>
      </w:r>
      <w:r>
        <w:t xml:space="preserve">advancements aimed at </w:t>
      </w:r>
      <w:proofErr w:type="gramStart"/>
      <w:r>
        <w:t>reducing well</w:t>
      </w:r>
      <w:proofErr w:type="gramEnd"/>
      <w:r>
        <w:t xml:space="preserve"> construction time compared </w:t>
      </w:r>
      <w:r w:rsidR="00381BEA">
        <w:t>with</w:t>
      </w:r>
      <w:r>
        <w:t xml:space="preserve"> nearby offset wells or wells of a similar nature</w:t>
      </w:r>
      <w:r w:rsidR="0083261C">
        <w:t xml:space="preserve">.  </w:t>
      </w:r>
      <w:r>
        <w:t>Specific requirements for new drilling are included in the Project Phase Descriptions.</w:t>
      </w:r>
    </w:p>
    <w:p w14:paraId="2FDCD12C" w14:textId="77777777" w:rsidR="009A45FF" w:rsidRDefault="009A45FF" w:rsidP="009A45FF"/>
    <w:p w14:paraId="45515CA7" w14:textId="2EFFF3A8" w:rsidR="009A45FF" w:rsidRDefault="00A17782" w:rsidP="009A45FF">
      <w:r>
        <w:t>Under this Topic Area, projects with existing permits or a clearly outlined pathway to securing permitting will be given preference during the Merit Review Process</w:t>
      </w:r>
      <w:r w:rsidR="0083261C">
        <w:t xml:space="preserve">.  </w:t>
      </w:r>
      <w:r>
        <w:t xml:space="preserve">The </w:t>
      </w:r>
      <w:r w:rsidR="006420C4">
        <w:t>a</w:t>
      </w:r>
      <w:r>
        <w:t>pplicant or partners must demonstrate that they have, or will be able to obtain, the surface and subsurface rights necessary for geothermal resource extraction at the proposed site</w:t>
      </w:r>
      <w:r w:rsidR="0083261C">
        <w:t xml:space="preserve">.  </w:t>
      </w:r>
    </w:p>
    <w:p w14:paraId="5D5C3A13" w14:textId="77777777" w:rsidR="009A45FF" w:rsidRDefault="009A45FF" w:rsidP="009A45FF"/>
    <w:p w14:paraId="362CC8B7" w14:textId="0AE25301" w:rsidR="009A45FF" w:rsidRPr="00894FB1" w:rsidRDefault="009A45FF" w:rsidP="00894FB1">
      <w:pPr>
        <w:pStyle w:val="ListParagraph"/>
        <w:keepNext/>
        <w:ind w:left="1080"/>
        <w:outlineLvl w:val="2"/>
        <w:rPr>
          <w:rFonts w:ascii="Arial" w:hAnsi="Arial"/>
          <w:b/>
          <w:bCs/>
          <w:color w:val="00662C"/>
          <w:sz w:val="28"/>
          <w:szCs w:val="28"/>
        </w:rPr>
      </w:pPr>
      <w:bookmarkStart w:id="123" w:name="_Toc209074666"/>
      <w:bookmarkStart w:id="124" w:name="_Toc194913274"/>
      <w:r w:rsidRPr="00894FB1">
        <w:rPr>
          <w:rFonts w:ascii="Arial" w:hAnsi="Arial"/>
          <w:b/>
          <w:bCs/>
          <w:color w:val="00662C"/>
          <w:sz w:val="28"/>
          <w:szCs w:val="28"/>
        </w:rPr>
        <w:lastRenderedPageBreak/>
        <w:t>6.</w:t>
      </w:r>
      <w:r>
        <w:tab/>
      </w:r>
      <w:r w:rsidRPr="00894FB1">
        <w:rPr>
          <w:rFonts w:ascii="Arial" w:hAnsi="Arial"/>
          <w:b/>
          <w:bCs/>
          <w:color w:val="00662C"/>
          <w:sz w:val="28"/>
          <w:szCs w:val="28"/>
        </w:rPr>
        <w:t>Topic Area 6:</w:t>
      </w:r>
      <w:r w:rsidR="008577C3">
        <w:rPr>
          <w:rFonts w:ascii="Arial" w:hAnsi="Arial"/>
          <w:b/>
          <w:bCs/>
          <w:color w:val="00662C"/>
          <w:sz w:val="28"/>
          <w:szCs w:val="28"/>
        </w:rPr>
        <w:t xml:space="preserve"> </w:t>
      </w:r>
      <w:r w:rsidR="008577C3" w:rsidRPr="008577C3">
        <w:rPr>
          <w:rFonts w:ascii="Arial" w:hAnsi="Arial"/>
          <w:b/>
          <w:bCs/>
          <w:color w:val="00662C"/>
          <w:sz w:val="28"/>
          <w:szCs w:val="28"/>
        </w:rPr>
        <w:t>Drilling for Next</w:t>
      </w:r>
      <w:r w:rsidR="00CC10B7">
        <w:rPr>
          <w:rFonts w:ascii="Arial" w:hAnsi="Arial"/>
          <w:b/>
          <w:bCs/>
          <w:color w:val="00662C"/>
          <w:sz w:val="28"/>
          <w:szCs w:val="28"/>
        </w:rPr>
        <w:t>-</w:t>
      </w:r>
      <w:r w:rsidR="008577C3" w:rsidRPr="008577C3">
        <w:rPr>
          <w:rFonts w:ascii="Arial" w:hAnsi="Arial"/>
          <w:b/>
          <w:bCs/>
          <w:color w:val="00662C"/>
          <w:sz w:val="28"/>
          <w:szCs w:val="28"/>
        </w:rPr>
        <w:t>Generation and Hydrothermal Resource Exploration, Characterization</w:t>
      </w:r>
      <w:r w:rsidR="00BC0B7B">
        <w:rPr>
          <w:rFonts w:ascii="Arial" w:hAnsi="Arial"/>
          <w:b/>
          <w:bCs/>
          <w:color w:val="00662C"/>
          <w:sz w:val="28"/>
          <w:szCs w:val="28"/>
        </w:rPr>
        <w:t>,</w:t>
      </w:r>
      <w:r w:rsidR="008577C3" w:rsidRPr="008577C3">
        <w:rPr>
          <w:rFonts w:ascii="Arial" w:hAnsi="Arial"/>
          <w:b/>
          <w:bCs/>
          <w:color w:val="00662C"/>
          <w:sz w:val="28"/>
          <w:szCs w:val="28"/>
        </w:rPr>
        <w:t xml:space="preserve"> and Confirmation</w:t>
      </w:r>
      <w:bookmarkEnd w:id="123"/>
      <w:r w:rsidRPr="00894FB1">
        <w:rPr>
          <w:rFonts w:ascii="Arial" w:hAnsi="Arial"/>
          <w:b/>
          <w:bCs/>
          <w:color w:val="00662C"/>
          <w:sz w:val="28"/>
          <w:szCs w:val="28"/>
        </w:rPr>
        <w:t xml:space="preserve"> </w:t>
      </w:r>
      <w:bookmarkEnd w:id="124"/>
    </w:p>
    <w:p w14:paraId="34D9286B" w14:textId="77777777" w:rsidR="00A97A76" w:rsidRDefault="00A97A76" w:rsidP="009A45FF"/>
    <w:p w14:paraId="530279A7" w14:textId="5EDA5312" w:rsidR="009654DE" w:rsidRDefault="00DF6E8D" w:rsidP="00697CAC">
      <w:pPr>
        <w:pStyle w:val="paragraph"/>
        <w:spacing w:before="0" w:beforeAutospacing="0" w:after="0" w:afterAutospacing="0"/>
        <w:textAlignment w:val="baseline"/>
      </w:pPr>
      <w:r w:rsidRPr="00697CAC">
        <w:rPr>
          <w:rFonts w:ascii="Calibri" w:eastAsia="Calibri" w:hAnsi="Calibri" w:cs="Arial"/>
          <w:b/>
          <w:sz w:val="22"/>
          <w:szCs w:val="22"/>
        </w:rPr>
        <w:t>The purpose of this Topic Area</w:t>
      </w:r>
      <w:r w:rsidR="00CA2CD4" w:rsidRPr="00697CAC">
        <w:rPr>
          <w:rFonts w:ascii="Calibri" w:eastAsia="Calibri" w:hAnsi="Calibri" w:cs="Arial"/>
          <w:b/>
          <w:sz w:val="22"/>
          <w:szCs w:val="22"/>
        </w:rPr>
        <w:t xml:space="preserve"> is </w:t>
      </w:r>
      <w:r w:rsidR="002E47C7" w:rsidRPr="00697CAC">
        <w:rPr>
          <w:rFonts w:ascii="Calibri" w:eastAsia="Calibri" w:hAnsi="Calibri" w:cs="Arial"/>
          <w:b/>
          <w:sz w:val="22"/>
          <w:szCs w:val="22"/>
        </w:rPr>
        <w:t xml:space="preserve">to </w:t>
      </w:r>
      <w:r w:rsidR="00DF1DC6" w:rsidRPr="00697CAC">
        <w:rPr>
          <w:rFonts w:ascii="Calibri" w:eastAsia="Calibri" w:hAnsi="Calibri" w:cs="Arial"/>
          <w:b/>
          <w:sz w:val="22"/>
          <w:szCs w:val="22"/>
        </w:rPr>
        <w:t xml:space="preserve">support industry in </w:t>
      </w:r>
      <w:r w:rsidR="002E47C7" w:rsidRPr="00697CAC">
        <w:rPr>
          <w:rFonts w:ascii="Calibri" w:eastAsia="Calibri" w:hAnsi="Calibri" w:cs="Arial"/>
          <w:b/>
          <w:sz w:val="22"/>
          <w:szCs w:val="22"/>
        </w:rPr>
        <w:t>accelerat</w:t>
      </w:r>
      <w:r w:rsidR="00656D4F" w:rsidRPr="00697CAC">
        <w:rPr>
          <w:rFonts w:ascii="Calibri" w:eastAsia="Calibri" w:hAnsi="Calibri" w:cs="Arial"/>
          <w:b/>
          <w:sz w:val="22"/>
          <w:szCs w:val="22"/>
        </w:rPr>
        <w:t>ing</w:t>
      </w:r>
      <w:r w:rsidR="002E47C7" w:rsidRPr="00697CAC">
        <w:rPr>
          <w:rFonts w:ascii="Calibri" w:eastAsia="Calibri" w:hAnsi="Calibri" w:cs="Arial"/>
          <w:b/>
          <w:sz w:val="22"/>
          <w:szCs w:val="22"/>
        </w:rPr>
        <w:t xml:space="preserve"> geothermal </w:t>
      </w:r>
      <w:r w:rsidR="008D6FD9" w:rsidRPr="00697CAC">
        <w:rPr>
          <w:rFonts w:ascii="Calibri" w:eastAsia="Calibri" w:hAnsi="Calibri" w:cs="Arial"/>
          <w:b/>
          <w:sz w:val="22"/>
          <w:szCs w:val="22"/>
        </w:rPr>
        <w:t xml:space="preserve">development </w:t>
      </w:r>
      <w:r w:rsidR="00696C39" w:rsidRPr="00697CAC">
        <w:rPr>
          <w:rFonts w:ascii="Calibri" w:eastAsia="Calibri" w:hAnsi="Calibri" w:cs="Arial"/>
          <w:b/>
          <w:sz w:val="22"/>
          <w:szCs w:val="22"/>
        </w:rPr>
        <w:t xml:space="preserve">through </w:t>
      </w:r>
      <w:r w:rsidR="00CA2CD4" w:rsidRPr="00697CAC">
        <w:rPr>
          <w:rFonts w:ascii="Calibri" w:eastAsia="Calibri" w:hAnsi="Calibri" w:cs="Arial"/>
          <w:b/>
          <w:sz w:val="22"/>
          <w:szCs w:val="22"/>
        </w:rPr>
        <w:t>d</w:t>
      </w:r>
      <w:r w:rsidR="00642415" w:rsidRPr="00697CAC">
        <w:rPr>
          <w:rFonts w:ascii="Calibri" w:eastAsia="Calibri" w:hAnsi="Calibri" w:cs="Arial"/>
          <w:b/>
          <w:sz w:val="22"/>
          <w:szCs w:val="22"/>
        </w:rPr>
        <w:t>rilling of resource exploration</w:t>
      </w:r>
      <w:r w:rsidR="009E017E" w:rsidRPr="00697CAC">
        <w:rPr>
          <w:rFonts w:ascii="Calibri" w:eastAsia="Calibri" w:hAnsi="Calibri" w:cs="Arial"/>
          <w:b/>
          <w:sz w:val="22"/>
          <w:szCs w:val="22"/>
        </w:rPr>
        <w:t>, char</w:t>
      </w:r>
      <w:r w:rsidR="00FE6EB2" w:rsidRPr="00697CAC">
        <w:rPr>
          <w:rFonts w:ascii="Calibri" w:eastAsia="Calibri" w:hAnsi="Calibri" w:cs="Arial"/>
          <w:b/>
          <w:sz w:val="22"/>
          <w:szCs w:val="22"/>
        </w:rPr>
        <w:t>acterization</w:t>
      </w:r>
      <w:r w:rsidR="00DD119B" w:rsidRPr="00697CAC">
        <w:rPr>
          <w:rFonts w:ascii="Calibri" w:eastAsia="Calibri" w:hAnsi="Calibri" w:cs="Arial"/>
          <w:b/>
          <w:sz w:val="22"/>
          <w:szCs w:val="22"/>
        </w:rPr>
        <w:t>,</w:t>
      </w:r>
      <w:r w:rsidR="00642415" w:rsidRPr="00697CAC">
        <w:rPr>
          <w:rFonts w:ascii="Calibri" w:eastAsia="Calibri" w:hAnsi="Calibri" w:cs="Arial"/>
          <w:b/>
          <w:sz w:val="22"/>
          <w:szCs w:val="22"/>
        </w:rPr>
        <w:t xml:space="preserve"> and confirmation well(s)</w:t>
      </w:r>
      <w:r w:rsidR="0083261C">
        <w:rPr>
          <w:rFonts w:ascii="Calibri" w:eastAsia="Calibri" w:hAnsi="Calibri" w:cs="Arial"/>
          <w:b/>
          <w:sz w:val="22"/>
          <w:szCs w:val="22"/>
        </w:rPr>
        <w:t xml:space="preserve">.  </w:t>
      </w:r>
      <w:r w:rsidR="001A0712">
        <w:rPr>
          <w:rFonts w:ascii="Calibri" w:eastAsia="Calibri" w:hAnsi="Calibri" w:cs="Arial"/>
          <w:b/>
          <w:sz w:val="22"/>
          <w:szCs w:val="22"/>
        </w:rPr>
        <w:t>Specifically</w:t>
      </w:r>
      <w:r w:rsidR="002F75EC">
        <w:rPr>
          <w:rFonts w:ascii="Calibri" w:eastAsia="Calibri" w:hAnsi="Calibri" w:cs="Arial"/>
          <w:b/>
          <w:sz w:val="22"/>
          <w:szCs w:val="22"/>
        </w:rPr>
        <w:t>,</w:t>
      </w:r>
      <w:r w:rsidR="001A0712">
        <w:rPr>
          <w:rFonts w:ascii="Calibri" w:eastAsia="Calibri" w:hAnsi="Calibri" w:cs="Arial"/>
          <w:b/>
          <w:sz w:val="22"/>
          <w:szCs w:val="22"/>
        </w:rPr>
        <w:t xml:space="preserve"> the intent is</w:t>
      </w:r>
      <w:r w:rsidR="00642415" w:rsidRPr="00697CAC">
        <w:rPr>
          <w:rFonts w:ascii="Calibri" w:eastAsia="Calibri" w:hAnsi="Calibri" w:cs="Arial"/>
          <w:b/>
          <w:sz w:val="22"/>
          <w:szCs w:val="22"/>
        </w:rPr>
        <w:t xml:space="preserve"> to </w:t>
      </w:r>
      <w:r w:rsidR="0041595E">
        <w:rPr>
          <w:rFonts w:ascii="Calibri" w:eastAsia="Calibri" w:hAnsi="Calibri" w:cs="Arial"/>
          <w:b/>
          <w:sz w:val="22"/>
          <w:szCs w:val="22"/>
        </w:rPr>
        <w:t>gather data</w:t>
      </w:r>
      <w:r w:rsidR="00B17AFC">
        <w:rPr>
          <w:rFonts w:ascii="Calibri" w:eastAsia="Calibri" w:hAnsi="Calibri" w:cs="Arial"/>
          <w:b/>
          <w:sz w:val="22"/>
          <w:szCs w:val="22"/>
        </w:rPr>
        <w:t>,</w:t>
      </w:r>
      <w:r w:rsidR="0041595E">
        <w:rPr>
          <w:rFonts w:ascii="Calibri" w:eastAsia="Calibri" w:hAnsi="Calibri" w:cs="Arial"/>
          <w:b/>
          <w:sz w:val="22"/>
          <w:szCs w:val="22"/>
        </w:rPr>
        <w:t xml:space="preserve"> </w:t>
      </w:r>
      <w:r w:rsidR="00E21A51">
        <w:rPr>
          <w:rFonts w:ascii="Calibri" w:eastAsia="Calibri" w:hAnsi="Calibri" w:cs="Arial"/>
          <w:b/>
          <w:sz w:val="22"/>
          <w:szCs w:val="22"/>
        </w:rPr>
        <w:t>information</w:t>
      </w:r>
      <w:r w:rsidR="00955940">
        <w:rPr>
          <w:rFonts w:ascii="Calibri" w:eastAsia="Calibri" w:hAnsi="Calibri" w:cs="Arial"/>
          <w:b/>
          <w:sz w:val="22"/>
          <w:szCs w:val="22"/>
        </w:rPr>
        <w:t>,</w:t>
      </w:r>
      <w:r w:rsidR="00E21A51">
        <w:rPr>
          <w:rFonts w:ascii="Calibri" w:eastAsia="Calibri" w:hAnsi="Calibri" w:cs="Arial"/>
          <w:b/>
          <w:sz w:val="22"/>
          <w:szCs w:val="22"/>
        </w:rPr>
        <w:t xml:space="preserve"> </w:t>
      </w:r>
      <w:r w:rsidR="00B17AFC">
        <w:rPr>
          <w:rFonts w:ascii="Calibri" w:eastAsia="Calibri" w:hAnsi="Calibri" w:cs="Arial"/>
          <w:b/>
          <w:sz w:val="22"/>
          <w:szCs w:val="22"/>
        </w:rPr>
        <w:t>and</w:t>
      </w:r>
      <w:r w:rsidR="00E21A51">
        <w:rPr>
          <w:rFonts w:ascii="Calibri" w:eastAsia="Calibri" w:hAnsi="Calibri" w:cs="Arial"/>
          <w:b/>
          <w:sz w:val="22"/>
          <w:szCs w:val="22"/>
        </w:rPr>
        <w:t xml:space="preserve"> test</w:t>
      </w:r>
      <w:r w:rsidR="00B17AFC">
        <w:rPr>
          <w:rFonts w:ascii="Calibri" w:eastAsia="Calibri" w:hAnsi="Calibri" w:cs="Arial"/>
          <w:b/>
          <w:sz w:val="22"/>
          <w:szCs w:val="22"/>
        </w:rPr>
        <w:t xml:space="preserve">s of </w:t>
      </w:r>
      <w:r w:rsidR="009C0CAD">
        <w:rPr>
          <w:rFonts w:ascii="Calibri" w:eastAsia="Calibri" w:hAnsi="Calibri" w:cs="Arial"/>
          <w:b/>
          <w:sz w:val="22"/>
          <w:szCs w:val="22"/>
        </w:rPr>
        <w:t xml:space="preserve">geologic </w:t>
      </w:r>
      <w:r w:rsidR="00642415" w:rsidRPr="00697CAC">
        <w:rPr>
          <w:rFonts w:ascii="Calibri" w:eastAsia="Calibri" w:hAnsi="Calibri" w:cs="Arial"/>
          <w:b/>
          <w:sz w:val="22"/>
          <w:szCs w:val="22"/>
        </w:rPr>
        <w:t>formations for next-generation or hydrothermal development</w:t>
      </w:r>
      <w:r w:rsidR="001F511F">
        <w:rPr>
          <w:rFonts w:ascii="Calibri" w:eastAsia="Calibri" w:hAnsi="Calibri" w:cs="Arial"/>
          <w:b/>
          <w:sz w:val="22"/>
          <w:szCs w:val="22"/>
        </w:rPr>
        <w:t>,</w:t>
      </w:r>
      <w:r w:rsidR="00642415" w:rsidRPr="00697CAC">
        <w:rPr>
          <w:rFonts w:ascii="Calibri" w:eastAsia="Calibri" w:hAnsi="Calibri" w:cs="Arial"/>
          <w:b/>
          <w:sz w:val="22"/>
          <w:szCs w:val="22"/>
        </w:rPr>
        <w:t xml:space="preserve"> where sufficient site-specific data are available to suggest the potential for geothermal energy production</w:t>
      </w:r>
      <w:r w:rsidR="0083261C">
        <w:rPr>
          <w:rFonts w:ascii="Calibri" w:eastAsia="Calibri" w:hAnsi="Calibri" w:cs="Arial"/>
          <w:b/>
          <w:sz w:val="22"/>
          <w:szCs w:val="22"/>
        </w:rPr>
        <w:t xml:space="preserve">.  </w:t>
      </w:r>
      <w:r w:rsidR="00662F4B">
        <w:rPr>
          <w:rFonts w:ascii="Calibri" w:eastAsia="Calibri" w:hAnsi="Calibri" w:cs="Arial"/>
          <w:b/>
          <w:sz w:val="22"/>
          <w:szCs w:val="22"/>
        </w:rPr>
        <w:t>Although</w:t>
      </w:r>
      <w:r w:rsidR="006A72C6" w:rsidRPr="00697CAC">
        <w:rPr>
          <w:rFonts w:ascii="Calibri" w:eastAsia="Calibri" w:hAnsi="Calibri" w:cs="Arial"/>
          <w:b/>
          <w:sz w:val="22"/>
          <w:szCs w:val="22"/>
        </w:rPr>
        <w:t xml:space="preserve"> shallow drilling</w:t>
      </w:r>
      <w:r w:rsidR="00011D9E" w:rsidRPr="00697CAC">
        <w:rPr>
          <w:rFonts w:ascii="Calibri" w:eastAsia="Calibri" w:hAnsi="Calibri" w:cs="Arial"/>
          <w:b/>
          <w:sz w:val="22"/>
          <w:szCs w:val="22"/>
        </w:rPr>
        <w:t xml:space="preserve"> (e.g., </w:t>
      </w:r>
      <w:r w:rsidR="005D0CA1" w:rsidRPr="00697CAC">
        <w:rPr>
          <w:rFonts w:ascii="Calibri" w:eastAsia="Calibri" w:hAnsi="Calibri" w:cs="Arial"/>
          <w:b/>
          <w:sz w:val="22"/>
          <w:szCs w:val="22"/>
        </w:rPr>
        <w:t xml:space="preserve">thermal gradient wells) </w:t>
      </w:r>
      <w:r w:rsidR="00EE14A5" w:rsidRPr="00697CAC">
        <w:rPr>
          <w:rFonts w:ascii="Calibri" w:eastAsia="Calibri" w:hAnsi="Calibri" w:cs="Arial"/>
          <w:b/>
          <w:sz w:val="22"/>
          <w:szCs w:val="22"/>
        </w:rPr>
        <w:t>is</w:t>
      </w:r>
      <w:r w:rsidR="00446617" w:rsidRPr="00697CAC">
        <w:rPr>
          <w:rFonts w:ascii="Calibri" w:eastAsia="Calibri" w:hAnsi="Calibri" w:cs="Arial"/>
          <w:b/>
          <w:sz w:val="22"/>
          <w:szCs w:val="22"/>
        </w:rPr>
        <w:t xml:space="preserve"> allowed, </w:t>
      </w:r>
      <w:r w:rsidR="00E31C06" w:rsidRPr="00697CAC">
        <w:rPr>
          <w:rFonts w:ascii="Calibri" w:eastAsia="Calibri" w:hAnsi="Calibri" w:cs="Arial"/>
          <w:b/>
          <w:sz w:val="22"/>
          <w:szCs w:val="22"/>
        </w:rPr>
        <w:t xml:space="preserve">the </w:t>
      </w:r>
      <w:r w:rsidR="00AE1D83" w:rsidRPr="00697CAC">
        <w:rPr>
          <w:rFonts w:ascii="Calibri" w:eastAsia="Calibri" w:hAnsi="Calibri" w:cs="Arial"/>
          <w:b/>
          <w:sz w:val="22"/>
          <w:szCs w:val="22"/>
        </w:rPr>
        <w:t xml:space="preserve">drilling </w:t>
      </w:r>
      <w:r w:rsidR="007C4DB4" w:rsidRPr="00697CAC">
        <w:rPr>
          <w:rFonts w:ascii="Calibri" w:eastAsia="Calibri" w:hAnsi="Calibri" w:cs="Arial"/>
          <w:b/>
          <w:sz w:val="22"/>
          <w:szCs w:val="22"/>
        </w:rPr>
        <w:t xml:space="preserve">of </w:t>
      </w:r>
      <w:r w:rsidR="003D12F8" w:rsidRPr="00697CAC">
        <w:rPr>
          <w:rFonts w:ascii="Calibri" w:eastAsia="Calibri" w:hAnsi="Calibri" w:cs="Arial"/>
          <w:b/>
          <w:sz w:val="22"/>
          <w:szCs w:val="22"/>
        </w:rPr>
        <w:t>r</w:t>
      </w:r>
      <w:r w:rsidR="00AE1D83" w:rsidRPr="00697CAC">
        <w:rPr>
          <w:rFonts w:ascii="Calibri" w:eastAsia="Calibri" w:hAnsi="Calibri" w:cs="Arial"/>
          <w:b/>
          <w:sz w:val="22"/>
          <w:szCs w:val="22"/>
        </w:rPr>
        <w:t>ese</w:t>
      </w:r>
      <w:r w:rsidR="00840951" w:rsidRPr="00697CAC">
        <w:rPr>
          <w:rFonts w:ascii="Calibri" w:eastAsia="Calibri" w:hAnsi="Calibri" w:cs="Arial"/>
          <w:b/>
          <w:sz w:val="22"/>
          <w:szCs w:val="22"/>
        </w:rPr>
        <w:t>rvoir</w:t>
      </w:r>
      <w:r w:rsidR="005F57A2" w:rsidRPr="00697CAC">
        <w:rPr>
          <w:rFonts w:ascii="Calibri" w:eastAsia="Calibri" w:hAnsi="Calibri" w:cs="Arial"/>
          <w:b/>
          <w:sz w:val="22"/>
          <w:szCs w:val="22"/>
        </w:rPr>
        <w:t xml:space="preserve"> depth confirmation </w:t>
      </w:r>
      <w:r w:rsidR="00F46A6F" w:rsidRPr="00697CAC">
        <w:rPr>
          <w:rFonts w:ascii="Calibri" w:eastAsia="Calibri" w:hAnsi="Calibri" w:cs="Arial"/>
          <w:b/>
          <w:sz w:val="22"/>
          <w:szCs w:val="22"/>
        </w:rPr>
        <w:t>well</w:t>
      </w:r>
      <w:r w:rsidR="00921370" w:rsidRPr="00697CAC">
        <w:rPr>
          <w:rFonts w:ascii="Calibri" w:eastAsia="Calibri" w:hAnsi="Calibri" w:cs="Arial"/>
          <w:b/>
          <w:sz w:val="22"/>
          <w:szCs w:val="22"/>
        </w:rPr>
        <w:t>(</w:t>
      </w:r>
      <w:r w:rsidR="00F46A6F" w:rsidRPr="00697CAC">
        <w:rPr>
          <w:rFonts w:ascii="Calibri" w:eastAsia="Calibri" w:hAnsi="Calibri" w:cs="Arial"/>
          <w:b/>
          <w:sz w:val="22"/>
          <w:szCs w:val="22"/>
        </w:rPr>
        <w:t>s</w:t>
      </w:r>
      <w:r w:rsidR="00921370" w:rsidRPr="00697CAC">
        <w:rPr>
          <w:rFonts w:ascii="Calibri" w:eastAsia="Calibri" w:hAnsi="Calibri" w:cs="Arial"/>
          <w:b/>
          <w:sz w:val="22"/>
          <w:szCs w:val="22"/>
        </w:rPr>
        <w:t>)</w:t>
      </w:r>
      <w:r w:rsidR="00454A66" w:rsidRPr="00697CAC">
        <w:rPr>
          <w:rFonts w:ascii="Calibri" w:eastAsia="Calibri" w:hAnsi="Calibri" w:cs="Arial"/>
          <w:b/>
          <w:sz w:val="22"/>
          <w:szCs w:val="22"/>
        </w:rPr>
        <w:t xml:space="preserve"> </w:t>
      </w:r>
      <w:r w:rsidR="003D12F8" w:rsidRPr="00697CAC">
        <w:rPr>
          <w:rFonts w:ascii="Calibri" w:eastAsia="Calibri" w:hAnsi="Calibri" w:cs="Arial"/>
          <w:b/>
          <w:sz w:val="22"/>
          <w:szCs w:val="22"/>
        </w:rPr>
        <w:t>is required</w:t>
      </w:r>
      <w:r w:rsidR="003654A6">
        <w:rPr>
          <w:rFonts w:ascii="Calibri" w:eastAsia="Calibri" w:hAnsi="Calibri" w:cs="Arial"/>
          <w:b/>
          <w:sz w:val="22"/>
          <w:szCs w:val="22"/>
        </w:rPr>
        <w:t>,</w:t>
      </w:r>
      <w:r w:rsidR="0041595E">
        <w:rPr>
          <w:rFonts w:ascii="Calibri" w:eastAsia="Calibri" w:hAnsi="Calibri" w:cs="Arial"/>
          <w:b/>
          <w:sz w:val="22"/>
          <w:szCs w:val="22"/>
        </w:rPr>
        <w:t xml:space="preserve"> </w:t>
      </w:r>
      <w:r w:rsidR="00DF7A4C" w:rsidRPr="00DF7A4C">
        <w:rPr>
          <w:rFonts w:ascii="Calibri" w:eastAsia="Calibri" w:hAnsi="Calibri" w:cs="Arial"/>
          <w:b/>
          <w:sz w:val="22"/>
          <w:szCs w:val="22"/>
        </w:rPr>
        <w:t>and applications that only propose shallow drilling will not be considered</w:t>
      </w:r>
      <w:r w:rsidR="0083261C">
        <w:rPr>
          <w:rFonts w:ascii="Calibri" w:eastAsia="Calibri" w:hAnsi="Calibri" w:cs="Arial"/>
          <w:b/>
          <w:sz w:val="22"/>
          <w:szCs w:val="22"/>
        </w:rPr>
        <w:t xml:space="preserve">.  </w:t>
      </w:r>
      <w:r w:rsidR="00B404E6" w:rsidRPr="00697CAC">
        <w:rPr>
          <w:rFonts w:ascii="Calibri" w:eastAsia="Calibri" w:hAnsi="Calibri" w:cs="Arial"/>
          <w:b/>
          <w:sz w:val="22"/>
          <w:szCs w:val="22"/>
        </w:rPr>
        <w:t>These wells can</w:t>
      </w:r>
      <w:r w:rsidR="003D12F8" w:rsidRPr="00697CAC">
        <w:rPr>
          <w:rFonts w:ascii="Calibri" w:eastAsia="Calibri" w:hAnsi="Calibri" w:cs="Arial"/>
          <w:b/>
          <w:sz w:val="22"/>
          <w:szCs w:val="22"/>
        </w:rPr>
        <w:t xml:space="preserve"> </w:t>
      </w:r>
      <w:r w:rsidR="009654DE" w:rsidRPr="00697CAC">
        <w:rPr>
          <w:rFonts w:ascii="Calibri" w:eastAsia="Calibri" w:hAnsi="Calibri" w:cs="Arial"/>
          <w:b/>
          <w:sz w:val="22"/>
          <w:szCs w:val="22"/>
        </w:rPr>
        <w:t>target sedimentary, igneous, and/or mixed metamorphic rock</w:t>
      </w:r>
      <w:r w:rsidR="0083261C">
        <w:rPr>
          <w:rFonts w:ascii="Calibri" w:eastAsia="Calibri" w:hAnsi="Calibri" w:cs="Arial"/>
          <w:b/>
          <w:sz w:val="22"/>
          <w:szCs w:val="22"/>
        </w:rPr>
        <w:t xml:space="preserve">.  </w:t>
      </w:r>
      <w:r w:rsidR="009654DE" w:rsidRPr="00697CAC">
        <w:rPr>
          <w:rFonts w:ascii="Calibri" w:eastAsia="Calibri" w:hAnsi="Calibri" w:cs="Arial"/>
          <w:b/>
          <w:sz w:val="22"/>
          <w:szCs w:val="22"/>
        </w:rPr>
        <w:t>The prefer</w:t>
      </w:r>
      <w:r w:rsidR="00BA5CA4" w:rsidRPr="00697CAC">
        <w:rPr>
          <w:rFonts w:ascii="Calibri" w:eastAsia="Calibri" w:hAnsi="Calibri" w:cs="Arial"/>
          <w:b/>
          <w:sz w:val="22"/>
          <w:szCs w:val="22"/>
        </w:rPr>
        <w:t>ence is to</w:t>
      </w:r>
      <w:r w:rsidR="00026784" w:rsidRPr="00697CAC">
        <w:rPr>
          <w:rFonts w:ascii="Calibri" w:eastAsia="Calibri" w:hAnsi="Calibri" w:cs="Arial"/>
          <w:b/>
          <w:sz w:val="22"/>
          <w:szCs w:val="22"/>
        </w:rPr>
        <w:t xml:space="preserve"> </w:t>
      </w:r>
      <w:r w:rsidR="00264224">
        <w:rPr>
          <w:rFonts w:ascii="Calibri" w:eastAsia="Calibri" w:hAnsi="Calibri" w:cs="Arial"/>
          <w:b/>
          <w:sz w:val="22"/>
          <w:szCs w:val="22"/>
        </w:rPr>
        <w:t xml:space="preserve">gather data in previously </w:t>
      </w:r>
      <w:r w:rsidR="002F75EC">
        <w:rPr>
          <w:rFonts w:ascii="Calibri" w:eastAsia="Calibri" w:hAnsi="Calibri" w:cs="Arial"/>
          <w:b/>
          <w:sz w:val="22"/>
          <w:szCs w:val="22"/>
        </w:rPr>
        <w:t>unexamined</w:t>
      </w:r>
      <w:r w:rsidR="00264224">
        <w:rPr>
          <w:rFonts w:ascii="Calibri" w:eastAsia="Calibri" w:hAnsi="Calibri" w:cs="Arial"/>
          <w:b/>
          <w:sz w:val="22"/>
          <w:szCs w:val="22"/>
        </w:rPr>
        <w:t xml:space="preserve"> </w:t>
      </w:r>
      <w:r w:rsidR="00F54C2C">
        <w:rPr>
          <w:rFonts w:ascii="Calibri" w:eastAsia="Calibri" w:hAnsi="Calibri" w:cs="Arial"/>
          <w:b/>
          <w:sz w:val="22"/>
          <w:szCs w:val="22"/>
        </w:rPr>
        <w:t xml:space="preserve">formations </w:t>
      </w:r>
      <w:r w:rsidR="00A838EB">
        <w:rPr>
          <w:rFonts w:ascii="Calibri" w:eastAsia="Calibri" w:hAnsi="Calibri" w:cs="Arial"/>
          <w:b/>
          <w:sz w:val="22"/>
          <w:szCs w:val="22"/>
        </w:rPr>
        <w:t xml:space="preserve">and locations </w:t>
      </w:r>
      <w:r w:rsidR="00F54C2C">
        <w:rPr>
          <w:rFonts w:ascii="Calibri" w:eastAsia="Calibri" w:hAnsi="Calibri" w:cs="Arial"/>
          <w:b/>
          <w:sz w:val="22"/>
          <w:szCs w:val="22"/>
        </w:rPr>
        <w:t xml:space="preserve">to </w:t>
      </w:r>
      <w:r w:rsidR="00026784" w:rsidRPr="00697CAC">
        <w:rPr>
          <w:rFonts w:ascii="Calibri" w:eastAsia="Calibri" w:hAnsi="Calibri" w:cs="Arial"/>
          <w:b/>
          <w:sz w:val="22"/>
          <w:szCs w:val="22"/>
        </w:rPr>
        <w:t xml:space="preserve">expand the </w:t>
      </w:r>
      <w:r w:rsidR="008228FF">
        <w:rPr>
          <w:rFonts w:ascii="Calibri" w:eastAsia="Calibri" w:hAnsi="Calibri" w:cs="Arial"/>
          <w:b/>
          <w:sz w:val="22"/>
          <w:szCs w:val="22"/>
        </w:rPr>
        <w:t xml:space="preserve">geothermally relevant </w:t>
      </w:r>
      <w:r w:rsidR="00B242E3">
        <w:rPr>
          <w:rFonts w:ascii="Calibri" w:eastAsia="Calibri" w:hAnsi="Calibri" w:cs="Arial"/>
          <w:b/>
          <w:sz w:val="22"/>
          <w:szCs w:val="22"/>
        </w:rPr>
        <w:t>database of subsurface conditions</w:t>
      </w:r>
      <w:r w:rsidR="00893E54" w:rsidRPr="00697CAC">
        <w:rPr>
          <w:rFonts w:ascii="Calibri" w:eastAsia="Calibri" w:hAnsi="Calibri" w:cs="Arial"/>
          <w:b/>
          <w:sz w:val="22"/>
          <w:szCs w:val="22"/>
        </w:rPr>
        <w:t xml:space="preserve"> in the U</w:t>
      </w:r>
      <w:r w:rsidR="00395595">
        <w:rPr>
          <w:rFonts w:ascii="Calibri" w:eastAsia="Calibri" w:hAnsi="Calibri" w:cs="Arial"/>
          <w:b/>
          <w:sz w:val="22"/>
          <w:szCs w:val="22"/>
        </w:rPr>
        <w:t>nited States</w:t>
      </w:r>
      <w:r w:rsidR="00451DB6" w:rsidRPr="00697CAC">
        <w:rPr>
          <w:rFonts w:ascii="Calibri" w:eastAsia="Calibri" w:hAnsi="Calibri" w:cs="Arial"/>
          <w:b/>
          <w:sz w:val="22"/>
          <w:szCs w:val="22"/>
        </w:rPr>
        <w:t>; however</w:t>
      </w:r>
      <w:r w:rsidR="00AA6ADA" w:rsidRPr="00697CAC">
        <w:rPr>
          <w:rFonts w:ascii="Calibri" w:eastAsia="Calibri" w:hAnsi="Calibri" w:cs="Arial"/>
          <w:b/>
          <w:sz w:val="22"/>
          <w:szCs w:val="22"/>
        </w:rPr>
        <w:t>,</w:t>
      </w:r>
      <w:r w:rsidR="007B3554" w:rsidRPr="00697CAC">
        <w:rPr>
          <w:rFonts w:ascii="Calibri" w:eastAsia="Calibri" w:hAnsi="Calibri" w:cs="Arial"/>
          <w:b/>
          <w:sz w:val="22"/>
          <w:szCs w:val="22"/>
        </w:rPr>
        <w:t xml:space="preserve"> applications targeting</w:t>
      </w:r>
      <w:r w:rsidR="00811AE0" w:rsidRPr="00697CAC">
        <w:rPr>
          <w:rFonts w:ascii="Calibri" w:eastAsia="Calibri" w:hAnsi="Calibri" w:cs="Arial"/>
          <w:b/>
          <w:sz w:val="22"/>
          <w:szCs w:val="22"/>
        </w:rPr>
        <w:t xml:space="preserve"> locations of</w:t>
      </w:r>
      <w:r w:rsidR="00AD1AB7" w:rsidRPr="00697CAC">
        <w:rPr>
          <w:rFonts w:ascii="Calibri" w:eastAsia="Calibri" w:hAnsi="Calibri" w:cs="Arial"/>
          <w:b/>
          <w:sz w:val="22"/>
          <w:szCs w:val="22"/>
        </w:rPr>
        <w:t xml:space="preserve"> existing</w:t>
      </w:r>
      <w:r w:rsidR="00811AE0" w:rsidRPr="00697CAC">
        <w:rPr>
          <w:rFonts w:ascii="Calibri" w:eastAsia="Calibri" w:hAnsi="Calibri" w:cs="Arial"/>
          <w:b/>
          <w:sz w:val="22"/>
          <w:szCs w:val="22"/>
        </w:rPr>
        <w:t xml:space="preserve"> geothermal</w:t>
      </w:r>
      <w:r w:rsidR="00AD1AB7" w:rsidRPr="00697CAC">
        <w:rPr>
          <w:rFonts w:ascii="Calibri" w:eastAsia="Calibri" w:hAnsi="Calibri" w:cs="Arial"/>
          <w:b/>
          <w:sz w:val="22"/>
          <w:szCs w:val="22"/>
        </w:rPr>
        <w:t xml:space="preserve"> development will be considered</w:t>
      </w:r>
      <w:r w:rsidR="0083261C">
        <w:rPr>
          <w:rFonts w:ascii="Calibri" w:eastAsia="Calibri" w:hAnsi="Calibri" w:cs="Arial"/>
          <w:b/>
          <w:sz w:val="22"/>
          <w:szCs w:val="22"/>
        </w:rPr>
        <w:t xml:space="preserve">.  </w:t>
      </w:r>
      <w:r w:rsidR="00F92BDF" w:rsidRPr="00697CAC">
        <w:rPr>
          <w:rFonts w:ascii="Calibri" w:eastAsia="Calibri" w:hAnsi="Calibri" w:cs="Arial"/>
          <w:b/>
          <w:sz w:val="22"/>
          <w:szCs w:val="22"/>
        </w:rPr>
        <w:t xml:space="preserve">A description of the potential use case if the anticipated resource were to be fully developed is </w:t>
      </w:r>
      <w:r w:rsidR="0009627A" w:rsidRPr="00697CAC">
        <w:rPr>
          <w:rFonts w:ascii="Calibri" w:eastAsia="Calibri" w:hAnsi="Calibri" w:cs="Arial"/>
          <w:b/>
          <w:sz w:val="22"/>
          <w:szCs w:val="22"/>
        </w:rPr>
        <w:t>required</w:t>
      </w:r>
      <w:r w:rsidR="00E1472C">
        <w:rPr>
          <w:rFonts w:ascii="Calibri" w:eastAsia="Calibri" w:hAnsi="Calibri" w:cs="Arial"/>
          <w:b/>
          <w:sz w:val="22"/>
          <w:szCs w:val="22"/>
        </w:rPr>
        <w:t xml:space="preserve"> (e.g., </w:t>
      </w:r>
      <w:r w:rsidR="00D75FC7">
        <w:rPr>
          <w:rFonts w:ascii="Calibri" w:eastAsia="Calibri" w:hAnsi="Calibri" w:cs="Arial"/>
          <w:b/>
          <w:sz w:val="22"/>
          <w:szCs w:val="22"/>
        </w:rPr>
        <w:t>closed-loop, EGS,</w:t>
      </w:r>
      <w:r w:rsidR="00646657">
        <w:rPr>
          <w:rFonts w:ascii="Calibri" w:eastAsia="Calibri" w:hAnsi="Calibri" w:cs="Arial"/>
          <w:b/>
          <w:sz w:val="22"/>
          <w:szCs w:val="22"/>
        </w:rPr>
        <w:t xml:space="preserve"> or</w:t>
      </w:r>
      <w:r w:rsidR="00D75FC7">
        <w:rPr>
          <w:rFonts w:ascii="Calibri" w:eastAsia="Calibri" w:hAnsi="Calibri" w:cs="Arial"/>
          <w:b/>
          <w:sz w:val="22"/>
          <w:szCs w:val="22"/>
        </w:rPr>
        <w:t xml:space="preserve"> hydrothermal</w:t>
      </w:r>
      <w:r w:rsidR="009D4D30">
        <w:rPr>
          <w:rFonts w:ascii="Calibri" w:eastAsia="Calibri" w:hAnsi="Calibri" w:cs="Arial"/>
          <w:b/>
          <w:sz w:val="22"/>
          <w:szCs w:val="22"/>
        </w:rPr>
        <w:t>)</w:t>
      </w:r>
      <w:r w:rsidR="0083261C">
        <w:rPr>
          <w:rFonts w:ascii="Calibri" w:eastAsia="Calibri" w:hAnsi="Calibri" w:cs="Arial"/>
          <w:b/>
          <w:sz w:val="22"/>
          <w:szCs w:val="22"/>
        </w:rPr>
        <w:t xml:space="preserve">.  </w:t>
      </w:r>
    </w:p>
    <w:p w14:paraId="1E281E36" w14:textId="77777777" w:rsidR="009A45FF" w:rsidRDefault="009A45FF" w:rsidP="009A45FF"/>
    <w:p w14:paraId="5AF16F37" w14:textId="78B1B94B" w:rsidR="006E0679" w:rsidRDefault="009A45FF" w:rsidP="009A45FF">
      <w:r w:rsidRPr="00071B37">
        <w:rPr>
          <w:b/>
        </w:rPr>
        <w:t>Objective:</w:t>
      </w:r>
      <w:r>
        <w:t xml:space="preserve"> This Topic Area targets </w:t>
      </w:r>
      <w:r w:rsidR="000179AD">
        <w:t xml:space="preserve">both </w:t>
      </w:r>
      <w:r>
        <w:t xml:space="preserve">prospective next-generation </w:t>
      </w:r>
      <w:r w:rsidR="00EC2052">
        <w:t xml:space="preserve">and conventional hydrothermal </w:t>
      </w:r>
      <w:r>
        <w:t xml:space="preserve">geothermal resources that lack a confirmation well(s) </w:t>
      </w:r>
      <w:r w:rsidR="00DF7A4C">
        <w:t xml:space="preserve">with </w:t>
      </w:r>
      <w:r w:rsidR="0058603B">
        <w:t xml:space="preserve">geophysical, shallow borehole, or </w:t>
      </w:r>
      <w:proofErr w:type="gramStart"/>
      <w:r w:rsidR="0058603B">
        <w:t>other</w:t>
      </w:r>
      <w:r w:rsidR="00DF7A4C">
        <w:t xml:space="preserve"> </w:t>
      </w:r>
      <w:r w:rsidR="002157D0">
        <w:t xml:space="preserve"> relevant</w:t>
      </w:r>
      <w:proofErr w:type="gramEnd"/>
      <w:r w:rsidR="002157D0">
        <w:t xml:space="preserve"> </w:t>
      </w:r>
      <w:r w:rsidR="00DF7A4C">
        <w:t xml:space="preserve">data </w:t>
      </w:r>
      <w:r w:rsidR="0058603B">
        <w:t xml:space="preserve">that strongly </w:t>
      </w:r>
      <w:proofErr w:type="gramStart"/>
      <w:r w:rsidR="0058603B">
        <w:t>suggest</w:t>
      </w:r>
      <w:proofErr w:type="gramEnd"/>
      <w:r w:rsidR="008308CE">
        <w:t xml:space="preserve"> the presence of a geothermal resource</w:t>
      </w:r>
      <w:r w:rsidR="00D506E2">
        <w:t xml:space="preserve"> and</w:t>
      </w:r>
      <w:r w:rsidR="008308CE">
        <w:t xml:space="preserve"> </w:t>
      </w:r>
      <w:r>
        <w:t>to substantiate the reservoir rock is suitable for the development approach proposed</w:t>
      </w:r>
      <w:r w:rsidR="0083261C">
        <w:t xml:space="preserve">.  </w:t>
      </w:r>
    </w:p>
    <w:p w14:paraId="2783BE8D" w14:textId="77777777" w:rsidR="006E0679" w:rsidRDefault="006E0679" w:rsidP="009A45FF"/>
    <w:p w14:paraId="041BB61E" w14:textId="5A8BED1A" w:rsidR="009A45FF" w:rsidRDefault="009A45FF" w:rsidP="009A45FF">
      <w:r>
        <w:t xml:space="preserve">Through this Topic Area, </w:t>
      </w:r>
      <w:r w:rsidR="00C86FFF">
        <w:t>one or more wells</w:t>
      </w:r>
      <w:r>
        <w:t xml:space="preserve"> penetrating the target resource must be drilled and the acquisition of relevant data be obtained</w:t>
      </w:r>
      <w:r w:rsidR="0083261C">
        <w:t xml:space="preserve">.  </w:t>
      </w:r>
      <w:r w:rsidR="0000182E">
        <w:t xml:space="preserve">If </w:t>
      </w:r>
      <w:r w:rsidR="00091433">
        <w:t xml:space="preserve">additional data are </w:t>
      </w:r>
      <w:r w:rsidR="0000182E">
        <w:t xml:space="preserve">needed </w:t>
      </w:r>
      <w:r w:rsidR="00F140C4">
        <w:t>to site</w:t>
      </w:r>
      <w:r w:rsidR="00A531A7">
        <w:t xml:space="preserve"> reservoir depth drilling</w:t>
      </w:r>
      <w:r w:rsidR="00B0107A">
        <w:t xml:space="preserve"> targets, other drilling work</w:t>
      </w:r>
      <w:r w:rsidR="00EF6FDB">
        <w:t>,</w:t>
      </w:r>
      <w:r w:rsidR="00B0107A">
        <w:t xml:space="preserve"> such as </w:t>
      </w:r>
      <w:r w:rsidR="00977E70">
        <w:t>thermal gradient well</w:t>
      </w:r>
      <w:r w:rsidR="00270B64">
        <w:t>s,</w:t>
      </w:r>
      <w:r w:rsidR="00EF6FDB">
        <w:t xml:space="preserve"> is allowable but </w:t>
      </w:r>
      <w:r w:rsidR="00E112E2">
        <w:t xml:space="preserve">only to the extent </w:t>
      </w:r>
      <w:r w:rsidR="00CB2974">
        <w:t>they directly support deep drilling plans</w:t>
      </w:r>
      <w:r w:rsidR="0083261C">
        <w:t xml:space="preserve">.  </w:t>
      </w:r>
      <w:r w:rsidR="009F25FD">
        <w:t>Applications that only propose shallow drilling will not be considered</w:t>
      </w:r>
      <w:r w:rsidR="0083261C">
        <w:t xml:space="preserve">.  </w:t>
      </w:r>
      <w:r>
        <w:t xml:space="preserve">The topic is open to any potential field location within the United States </w:t>
      </w:r>
      <w:r w:rsidR="00401300">
        <w:rPr>
          <w:rStyle w:val="normaltextrun"/>
          <w:rFonts w:eastAsiaTheme="majorEastAsia" w:cs="Calibri"/>
        </w:rPr>
        <w:t>where prior characterization activities support a reasonable probability of resource discovery and/or confirmation</w:t>
      </w:r>
      <w:r w:rsidR="00695413">
        <w:rPr>
          <w:rStyle w:val="normaltextrun"/>
          <w:rFonts w:eastAsiaTheme="majorEastAsia" w:cs="Calibri"/>
        </w:rPr>
        <w:t>; however</w:t>
      </w:r>
      <w:r w:rsidR="00C5437D">
        <w:rPr>
          <w:rStyle w:val="normaltextrun"/>
          <w:rFonts w:eastAsiaTheme="majorEastAsia" w:cs="Calibri"/>
        </w:rPr>
        <w:t>,</w:t>
      </w:r>
      <w:r w:rsidR="00695413">
        <w:rPr>
          <w:rStyle w:val="normaltextrun"/>
          <w:rFonts w:eastAsiaTheme="majorEastAsia" w:cs="Calibri"/>
        </w:rPr>
        <w:t xml:space="preserve"> the intent is</w:t>
      </w:r>
      <w:r w:rsidR="00C52009" w:rsidRPr="00C52009">
        <w:t xml:space="preserve"> </w:t>
      </w:r>
      <w:r w:rsidR="00C52009">
        <w:t xml:space="preserve">to </w:t>
      </w:r>
      <w:r w:rsidR="00C52009" w:rsidRPr="00C52009">
        <w:rPr>
          <w:rStyle w:val="normaltextrun"/>
          <w:rFonts w:eastAsiaTheme="majorEastAsia" w:cs="Calibri"/>
        </w:rPr>
        <w:t>gather data in previously unexamined formations and locations</w:t>
      </w:r>
      <w:r w:rsidR="00C52009">
        <w:rPr>
          <w:rStyle w:val="normaltextrun"/>
          <w:rFonts w:eastAsiaTheme="majorEastAsia" w:cs="Calibri"/>
        </w:rPr>
        <w:t xml:space="preserve"> and</w:t>
      </w:r>
      <w:r w:rsidR="00695413">
        <w:rPr>
          <w:rStyle w:val="normaltextrun"/>
          <w:rFonts w:eastAsiaTheme="majorEastAsia" w:cs="Calibri"/>
        </w:rPr>
        <w:t xml:space="preserve"> expand the geographic </w:t>
      </w:r>
      <w:r w:rsidR="00BC3E32">
        <w:rPr>
          <w:rStyle w:val="normaltextrun"/>
          <w:rFonts w:eastAsiaTheme="majorEastAsia" w:cs="Calibri"/>
        </w:rPr>
        <w:t>extent of geothermal develop</w:t>
      </w:r>
      <w:r w:rsidR="00473B8F">
        <w:rPr>
          <w:rStyle w:val="normaltextrun"/>
          <w:rFonts w:eastAsiaTheme="majorEastAsia" w:cs="Calibri"/>
        </w:rPr>
        <w:t>ment</w:t>
      </w:r>
      <w:r w:rsidR="00BE3563">
        <w:rPr>
          <w:rStyle w:val="normaltextrun"/>
          <w:rFonts w:eastAsiaTheme="majorEastAsia" w:cs="Calibri"/>
        </w:rPr>
        <w:t>,</w:t>
      </w:r>
      <w:r w:rsidR="00473B8F">
        <w:rPr>
          <w:rStyle w:val="normaltextrun"/>
          <w:rFonts w:eastAsiaTheme="majorEastAsia" w:cs="Calibri"/>
        </w:rPr>
        <w:t xml:space="preserve"> and </w:t>
      </w:r>
      <w:r w:rsidR="00BE3563">
        <w:rPr>
          <w:rStyle w:val="normaltextrun"/>
          <w:rFonts w:eastAsiaTheme="majorEastAsia" w:cs="Calibri"/>
        </w:rPr>
        <w:t xml:space="preserve">so </w:t>
      </w:r>
      <w:r w:rsidR="00473B8F">
        <w:rPr>
          <w:rStyle w:val="normaltextrun"/>
          <w:rFonts w:eastAsiaTheme="majorEastAsia" w:cs="Calibri"/>
        </w:rPr>
        <w:t>the preference is for a</w:t>
      </w:r>
      <w:r w:rsidR="00E101E0">
        <w:rPr>
          <w:rStyle w:val="normaltextrun"/>
          <w:rFonts w:eastAsiaTheme="majorEastAsia" w:cs="Calibri"/>
        </w:rPr>
        <w:t xml:space="preserve">pplications </w:t>
      </w:r>
      <w:r w:rsidR="00550E3B">
        <w:rPr>
          <w:rStyle w:val="normaltextrun"/>
          <w:rFonts w:eastAsiaTheme="majorEastAsia" w:cs="Calibri"/>
        </w:rPr>
        <w:t xml:space="preserve">that </w:t>
      </w:r>
      <w:r w:rsidR="00C40EBE">
        <w:rPr>
          <w:rStyle w:val="normaltextrun"/>
          <w:rFonts w:eastAsiaTheme="majorEastAsia" w:cs="Calibri"/>
        </w:rPr>
        <w:t xml:space="preserve">target </w:t>
      </w:r>
      <w:r w:rsidR="00644417">
        <w:rPr>
          <w:rStyle w:val="normaltextrun"/>
          <w:rFonts w:eastAsiaTheme="majorEastAsia" w:cs="Calibri"/>
        </w:rPr>
        <w:t>undeveloped locations</w:t>
      </w:r>
      <w:r w:rsidR="0083261C">
        <w:rPr>
          <w:rStyle w:val="normaltextrun"/>
          <w:rFonts w:eastAsiaTheme="majorEastAsia" w:cs="Calibri"/>
        </w:rPr>
        <w:t xml:space="preserve">.  </w:t>
      </w:r>
      <w:r w:rsidR="00F81555">
        <w:t xml:space="preserve"> </w:t>
      </w:r>
      <w:r w:rsidR="00F81555">
        <w:rPr>
          <w:rStyle w:val="normaltextrun"/>
          <w:rFonts w:eastAsiaTheme="majorEastAsia" w:cs="Calibri"/>
        </w:rPr>
        <w:t xml:space="preserve">These field tests will provide </w:t>
      </w:r>
      <w:r w:rsidR="00D676D5">
        <w:rPr>
          <w:rStyle w:val="normaltextrun"/>
          <w:rFonts w:eastAsiaTheme="majorEastAsia" w:cs="Calibri"/>
        </w:rPr>
        <w:t>t</w:t>
      </w:r>
      <w:r w:rsidR="00F81555">
        <w:rPr>
          <w:rStyle w:val="normaltextrun"/>
          <w:rFonts w:eastAsiaTheme="majorEastAsia" w:cs="Calibri"/>
        </w:rPr>
        <w:t xml:space="preserve">echnical and </w:t>
      </w:r>
      <w:r w:rsidR="00D676D5">
        <w:rPr>
          <w:rStyle w:val="normaltextrun"/>
          <w:rFonts w:eastAsiaTheme="majorEastAsia" w:cs="Calibri"/>
        </w:rPr>
        <w:t>o</w:t>
      </w:r>
      <w:r w:rsidR="00F81555">
        <w:rPr>
          <w:rStyle w:val="normaltextrun"/>
          <w:rFonts w:eastAsiaTheme="majorEastAsia" w:cs="Calibri"/>
        </w:rPr>
        <w:t xml:space="preserve">rganizational </w:t>
      </w:r>
      <w:r w:rsidR="00D676D5">
        <w:rPr>
          <w:rStyle w:val="normaltextrun"/>
          <w:rFonts w:eastAsiaTheme="majorEastAsia" w:cs="Calibri"/>
        </w:rPr>
        <w:t>l</w:t>
      </w:r>
      <w:r w:rsidR="00F81555">
        <w:rPr>
          <w:rStyle w:val="normaltextrun"/>
          <w:rFonts w:eastAsiaTheme="majorEastAsia" w:cs="Calibri"/>
        </w:rPr>
        <w:t>earning opportunities through the acquisition of new subsurface data and the application of state of the art practices in geothermal drilling</w:t>
      </w:r>
      <w:r w:rsidR="0083261C">
        <w:rPr>
          <w:rStyle w:val="normaltextrun"/>
          <w:rFonts w:eastAsiaTheme="majorEastAsia" w:cs="Calibri"/>
        </w:rPr>
        <w:t xml:space="preserve">.  </w:t>
      </w:r>
      <w:r>
        <w:t xml:space="preserve">Applicants should closely consider the </w:t>
      </w:r>
      <w:r w:rsidR="006D2D95">
        <w:t>o</w:t>
      </w:r>
      <w:r>
        <w:t>bjectives outlined in Section III.B</w:t>
      </w:r>
      <w:r w:rsidR="0083261C">
        <w:t xml:space="preserve">.  </w:t>
      </w:r>
      <w:r>
        <w:t>in defining their proposed project approach and opportunities to learn-by-doing.</w:t>
      </w:r>
    </w:p>
    <w:p w14:paraId="36264EBA" w14:textId="77777777" w:rsidR="009A45FF" w:rsidRDefault="009A45FF" w:rsidP="009A45FF"/>
    <w:p w14:paraId="4A48E917" w14:textId="25A23717" w:rsidR="009A45FF" w:rsidRDefault="009A45FF" w:rsidP="009A45FF">
      <w:r w:rsidRPr="00071B37">
        <w:rPr>
          <w:b/>
        </w:rPr>
        <w:t>Technical Requirements:</w:t>
      </w:r>
      <w:r>
        <w:t xml:space="preserve"> Awards made under this Topic Area will include drilling, well testing, data collection</w:t>
      </w:r>
      <w:r w:rsidR="00AE43F0">
        <w:t>,</w:t>
      </w:r>
      <w:r>
        <w:t xml:space="preserve"> and analysis</w:t>
      </w:r>
      <w:r w:rsidR="0083261C">
        <w:t xml:space="preserve">.  </w:t>
      </w:r>
    </w:p>
    <w:p w14:paraId="6A22EAD3" w14:textId="77777777" w:rsidR="009A45FF" w:rsidRDefault="009A45FF" w:rsidP="009A45FF"/>
    <w:p w14:paraId="5897934B" w14:textId="2FDC01E5" w:rsidR="009A45FF" w:rsidRDefault="009A45FF" w:rsidP="009A45FF">
      <w:r>
        <w:t>The future development approach must be described</w:t>
      </w:r>
      <w:r w:rsidR="00B12E26">
        <w:t>,</w:t>
      </w:r>
      <w:r>
        <w:t xml:space="preserve"> and the proposed well construction and characterization efforts must be consistent with that approach</w:t>
      </w:r>
      <w:r w:rsidR="0083261C">
        <w:t xml:space="preserve">.  </w:t>
      </w:r>
      <w:r>
        <w:t xml:space="preserve">Details of the well(s) must be provided (e.g., depth, casing design, </w:t>
      </w:r>
      <w:r w:rsidR="00B12E26">
        <w:t xml:space="preserve">and </w:t>
      </w:r>
      <w:r>
        <w:t>diameter) as well as any data gathering activities (e.g., logging, coring, stress measurements,</w:t>
      </w:r>
      <w:r w:rsidR="009C1EAC">
        <w:t xml:space="preserve"> and</w:t>
      </w:r>
      <w:r>
        <w:t xml:space="preserve"> </w:t>
      </w:r>
      <w:r w:rsidR="003A218B">
        <w:t>flow testing</w:t>
      </w:r>
      <w:r>
        <w:t>)</w:t>
      </w:r>
      <w:r w:rsidR="0083261C">
        <w:t xml:space="preserve">.  </w:t>
      </w:r>
      <w:r>
        <w:t>Recent advances in geothermal well development should be reflected</w:t>
      </w:r>
      <w:r w:rsidR="00851DEA">
        <w:t xml:space="preserve"> and discussed</w:t>
      </w:r>
      <w:r>
        <w:t xml:space="preserve"> in the planned activities.</w:t>
      </w:r>
    </w:p>
    <w:p w14:paraId="49FA7AA3" w14:textId="77777777" w:rsidR="009A45FF" w:rsidRDefault="009A45FF" w:rsidP="009A45FF"/>
    <w:p w14:paraId="293FA99D" w14:textId="26417227" w:rsidR="009A45FF" w:rsidRDefault="009A45FF" w:rsidP="009A45FF">
      <w:r>
        <w:t xml:space="preserve">Applicants are encouraged to apply only if sufficient site-specific geologic characterization and analysis </w:t>
      </w:r>
      <w:r w:rsidR="008B11AB">
        <w:t>have</w:t>
      </w:r>
      <w:r>
        <w:t xml:space="preserve"> taken place to support the siting and</w:t>
      </w:r>
      <w:r w:rsidR="001134C7">
        <w:t xml:space="preserve"> execution of a drilling program</w:t>
      </w:r>
      <w:r w:rsidR="00766D47">
        <w:t xml:space="preserve"> that will ultimately support </w:t>
      </w:r>
      <w:r w:rsidR="00766D47">
        <w:lastRenderedPageBreak/>
        <w:t xml:space="preserve">the </w:t>
      </w:r>
      <w:r>
        <w:t xml:space="preserve">drilling of a characterization well (the level </w:t>
      </w:r>
      <w:proofErr w:type="gramStart"/>
      <w:r>
        <w:t>of data</w:t>
      </w:r>
      <w:proofErr w:type="gramEnd"/>
      <w:r>
        <w:t xml:space="preserve"> available will be reviewed as part of the Merit Review Process)</w:t>
      </w:r>
      <w:r w:rsidR="0083261C">
        <w:t xml:space="preserve">.  </w:t>
      </w:r>
    </w:p>
    <w:p w14:paraId="0A5AC32E" w14:textId="77777777" w:rsidR="009A45FF" w:rsidRDefault="009A45FF" w:rsidP="009A45FF"/>
    <w:p w14:paraId="56FE78B4" w14:textId="0347A88D" w:rsidR="009A45FF" w:rsidRDefault="009A45FF" w:rsidP="009A45FF">
      <w:r w:rsidRPr="00071B37">
        <w:rPr>
          <w:b/>
          <w:i/>
        </w:rPr>
        <w:t xml:space="preserve">As part of this Topic Area, teams </w:t>
      </w:r>
      <w:r w:rsidR="00C448BF">
        <w:rPr>
          <w:b/>
          <w:i/>
        </w:rPr>
        <w:t xml:space="preserve">must </w:t>
      </w:r>
      <w:r w:rsidRPr="00071B37">
        <w:rPr>
          <w:b/>
          <w:i/>
        </w:rPr>
        <w:t>collect and share data on drilling operations and all characterization-related activities</w:t>
      </w:r>
      <w:r w:rsidR="0083261C">
        <w:rPr>
          <w:b/>
          <w:i/>
        </w:rPr>
        <w:t xml:space="preserve">.  </w:t>
      </w:r>
      <w:r>
        <w:t>The collection of these data can be supported with DOE funding, such that the data are made publicly available through the Geothermal Data Repository to further the accrual of knowledge surrounding these unique systems</w:t>
      </w:r>
      <w:r w:rsidR="0083261C">
        <w:t xml:space="preserve">.  </w:t>
      </w:r>
      <w:r>
        <w:t>Following the completion of the characterization effort and subsequent analyses,</w:t>
      </w:r>
      <w:r w:rsidR="000205AD">
        <w:t xml:space="preserve"> the applicant must provide</w:t>
      </w:r>
      <w:r>
        <w:t xml:space="preserve"> an assessment of the suitability of the resource for possible development.</w:t>
      </w:r>
    </w:p>
    <w:p w14:paraId="7B6965AF" w14:textId="77777777" w:rsidR="009A45FF" w:rsidRDefault="009A45FF" w:rsidP="009A45FF"/>
    <w:p w14:paraId="156ED1AE" w14:textId="6F19ED7B" w:rsidR="009A45FF" w:rsidRDefault="009A45FF" w:rsidP="009A45FF">
      <w:r w:rsidRPr="00071B37">
        <w:rPr>
          <w:b/>
        </w:rPr>
        <w:t>Drilling and Site Requirements:</w:t>
      </w:r>
      <w:r>
        <w:t xml:space="preserve"> The applicant must provide detailed well designs and anticipated costs as well as a full description of the characterization/confirmation efforts along with those estimated costs</w:t>
      </w:r>
      <w:r w:rsidR="0083261C">
        <w:t xml:space="preserve">.  </w:t>
      </w:r>
    </w:p>
    <w:p w14:paraId="576EB14A" w14:textId="77777777" w:rsidR="009A45FF" w:rsidRDefault="009A45FF" w:rsidP="009A45FF"/>
    <w:p w14:paraId="6DEB558F" w14:textId="50B873BB" w:rsidR="009A45FF" w:rsidRDefault="009A45FF" w:rsidP="009A45FF">
      <w:r>
        <w:t>The applicant must describe in sufficient detail that the well(s)</w:t>
      </w:r>
      <w:r w:rsidR="0097503D">
        <w:t xml:space="preserve"> to be drilled</w:t>
      </w:r>
      <w:r>
        <w:t xml:space="preserve"> and the drilling activities must incorporate </w:t>
      </w:r>
      <w:proofErr w:type="gramStart"/>
      <w:r>
        <w:t>technology</w:t>
      </w:r>
      <w:proofErr w:type="gramEnd"/>
      <w:r>
        <w:t xml:space="preserve"> advancements aimed at </w:t>
      </w:r>
      <w:proofErr w:type="gramStart"/>
      <w:r>
        <w:t>reducing well</w:t>
      </w:r>
      <w:proofErr w:type="gramEnd"/>
      <w:r>
        <w:t xml:space="preserve"> construction time compared </w:t>
      </w:r>
      <w:r w:rsidR="00381BEA">
        <w:t>with</w:t>
      </w:r>
      <w:r>
        <w:t xml:space="preserve"> nearby offset wells or wells of a similar nature</w:t>
      </w:r>
      <w:r w:rsidR="0083261C">
        <w:t xml:space="preserve">.  </w:t>
      </w:r>
      <w:r>
        <w:t>Specific requirements for new drilling are included in the Project Phase Descriptions.</w:t>
      </w:r>
    </w:p>
    <w:p w14:paraId="13E3AE96" w14:textId="77777777" w:rsidR="009A45FF" w:rsidRDefault="009A45FF" w:rsidP="009A45FF"/>
    <w:p w14:paraId="5F7C6F5C" w14:textId="4F3CBB01" w:rsidR="009A45FF" w:rsidRDefault="00072EAE" w:rsidP="009A45FF">
      <w:r>
        <w:t>Under this Topic Area, projects with existing permits or a clearly outlined pathway to securing permitting will be given preference during the Merit Review Process</w:t>
      </w:r>
      <w:r w:rsidR="0083261C">
        <w:t xml:space="preserve">.  </w:t>
      </w:r>
      <w:r>
        <w:t xml:space="preserve">The </w:t>
      </w:r>
      <w:r w:rsidR="00F57363">
        <w:t>a</w:t>
      </w:r>
      <w:r>
        <w:t>pplicant or partners must demonstrate that they have, or will be able to obtain, the surface and subsurface rights necessary for geothermal resource extraction at the proposed site.</w:t>
      </w:r>
    </w:p>
    <w:p w14:paraId="54C75E88" w14:textId="77777777" w:rsidR="00A76535" w:rsidRDefault="00A76535" w:rsidP="009A45FF"/>
    <w:p w14:paraId="6DB26C8E" w14:textId="06562930" w:rsidR="00BD5882" w:rsidRDefault="009A45FF" w:rsidP="009A45FF">
      <w:r>
        <w:t>The reasonableness of the project drilling costs will be considered during the Evaluation and Selection Process</w:t>
      </w:r>
      <w:r w:rsidR="00F01C95">
        <w:t xml:space="preserve"> (</w:t>
      </w:r>
      <w:r w:rsidR="004632B1">
        <w:t>see Criterion 1: Technical Merit</w:t>
      </w:r>
      <w:r w:rsidR="00F01C95">
        <w:t>)</w:t>
      </w:r>
      <w:r w:rsidR="001558A1">
        <w:t>.</w:t>
      </w:r>
    </w:p>
    <w:p w14:paraId="40CB6E63" w14:textId="77777777" w:rsidR="00AB1B3E" w:rsidRDefault="00AB1B3E" w:rsidP="009A45FF"/>
    <w:p w14:paraId="0FD76216" w14:textId="7916159D" w:rsidR="00AB1B3E" w:rsidRPr="0058795C" w:rsidRDefault="0058795C" w:rsidP="1CDB0447">
      <w:pPr>
        <w:pStyle w:val="Heading2"/>
        <w:rPr>
          <w:sz w:val="28"/>
          <w:szCs w:val="28"/>
          <w:u w:val="single"/>
        </w:rPr>
      </w:pPr>
      <w:bookmarkStart w:id="125" w:name="_Toc187232083"/>
      <w:r>
        <w:t xml:space="preserve"> </w:t>
      </w:r>
      <w:bookmarkStart w:id="126" w:name="_Toc194913275"/>
      <w:bookmarkStart w:id="127" w:name="_Toc209074667"/>
      <w:r w:rsidR="00AB1B3E" w:rsidRPr="0058795C">
        <w:t>Project Phase Descriptions</w:t>
      </w:r>
      <w:bookmarkEnd w:id="125"/>
      <w:bookmarkEnd w:id="126"/>
      <w:bookmarkEnd w:id="127"/>
    </w:p>
    <w:p w14:paraId="54DAA7B4" w14:textId="77777777" w:rsidR="00AB1B3E" w:rsidRPr="00AB1B3E" w:rsidRDefault="00AB1B3E" w:rsidP="00AB1B3E">
      <w:pPr>
        <w:autoSpaceDE w:val="0"/>
        <w:autoSpaceDN w:val="0"/>
        <w:adjustRightInd w:val="0"/>
        <w:rPr>
          <w:b/>
          <w:bCs/>
          <w:u w:val="single"/>
        </w:rPr>
      </w:pPr>
    </w:p>
    <w:p w14:paraId="636089B1" w14:textId="01554621" w:rsidR="00AB1B3E" w:rsidRPr="00AB1B3E" w:rsidRDefault="00AB1B3E" w:rsidP="00AB1B3E">
      <w:pPr>
        <w:autoSpaceDE w:val="0"/>
        <w:autoSpaceDN w:val="0"/>
        <w:adjustRightInd w:val="0"/>
      </w:pPr>
      <w:r w:rsidRPr="00AB1B3E">
        <w:t>Proposed projects should be completed in distinct phases with decision points after Phase 1, 2, 3, and during Phase 4, as appropriate</w:t>
      </w:r>
      <w:r w:rsidR="0083261C">
        <w:t xml:space="preserve">.  </w:t>
      </w:r>
      <w:r w:rsidRPr="00AB1B3E">
        <w:t>Phases are described below with required objectives</w:t>
      </w:r>
      <w:r w:rsidR="0083261C">
        <w:t xml:space="preserve">.  </w:t>
      </w:r>
      <w:r w:rsidR="00C43319">
        <w:t xml:space="preserve">Applicants do not need </w:t>
      </w:r>
      <w:r w:rsidRPr="00AB1B3E">
        <w:t>to complete these objectives in the order listed; some objectives may be completed in parallel depending on the proposed site</w:t>
      </w:r>
      <w:r w:rsidR="0083261C">
        <w:t xml:space="preserve">.  </w:t>
      </w:r>
      <w:r w:rsidR="00C5602A">
        <w:t xml:space="preserve">Failure to fully achieve deliverables required </w:t>
      </w:r>
      <w:r w:rsidR="0001748C">
        <w:t>to progress through</w:t>
      </w:r>
      <w:r w:rsidR="00C5602A">
        <w:t xml:space="preserve"> each decision point can lead to a negotiation of mutual termination</w:t>
      </w:r>
      <w:r w:rsidR="00276816">
        <w:t>,</w:t>
      </w:r>
      <w:r w:rsidR="00C5602A">
        <w:t xml:space="preserve"> and failure to reach agreement can result in </w:t>
      </w:r>
      <w:r w:rsidR="0001748C">
        <w:t>termination for noncompliance</w:t>
      </w:r>
      <w:r w:rsidR="0083261C">
        <w:t xml:space="preserve">.  </w:t>
      </w:r>
    </w:p>
    <w:p w14:paraId="098F3B52" w14:textId="77777777" w:rsidR="00AB1B3E" w:rsidRPr="00AB1B3E" w:rsidRDefault="00AB1B3E" w:rsidP="00AB1B3E">
      <w:pPr>
        <w:autoSpaceDE w:val="0"/>
        <w:autoSpaceDN w:val="0"/>
        <w:adjustRightInd w:val="0"/>
        <w:rPr>
          <w:rFonts w:ascii="Times New Roman" w:eastAsia="Times New Roman" w:hAnsi="Times New Roman" w:cs="Times New Roman"/>
          <w:sz w:val="24"/>
          <w:szCs w:val="24"/>
        </w:rPr>
      </w:pPr>
    </w:p>
    <w:p w14:paraId="56E38178" w14:textId="3F7012DD" w:rsidR="00AB1B3E" w:rsidRPr="00AB1B3E" w:rsidRDefault="00AB1B3E" w:rsidP="00AB1B3E">
      <w:pPr>
        <w:autoSpaceDE w:val="0"/>
        <w:autoSpaceDN w:val="0"/>
        <w:adjustRightInd w:val="0"/>
      </w:pPr>
      <w:r w:rsidRPr="00AB1B3E">
        <w:t>All tasks should include SMART (Specific, Measurable, Achievable, Relevant, and Timely) milestones that demonstrate achievement included at the end of each objective</w:t>
      </w:r>
      <w:r w:rsidR="0083261C">
        <w:t xml:space="preserve">.  </w:t>
      </w:r>
    </w:p>
    <w:p w14:paraId="70EAB9C6" w14:textId="77777777" w:rsidR="00AB1B3E" w:rsidRPr="00AB1B3E" w:rsidRDefault="00AB1B3E" w:rsidP="00AB1B3E">
      <w:pPr>
        <w:autoSpaceDE w:val="0"/>
        <w:autoSpaceDN w:val="0"/>
        <w:adjustRightInd w:val="0"/>
      </w:pPr>
    </w:p>
    <w:p w14:paraId="77E5D152" w14:textId="49C86CA5" w:rsidR="00AB1B3E" w:rsidRDefault="00AB1B3E" w:rsidP="00AB1B3E">
      <w:pPr>
        <w:autoSpaceDE w:val="0"/>
        <w:autoSpaceDN w:val="0"/>
        <w:adjustRightInd w:val="0"/>
      </w:pPr>
      <w:r w:rsidRPr="00AB1B3E">
        <w:t>For projects selected under this NOFO, the recipient must upload all data to the DOE</w:t>
      </w:r>
      <w:r w:rsidR="003F423B">
        <w:t xml:space="preserve"> </w:t>
      </w:r>
      <w:r w:rsidR="003F423B" w:rsidRPr="003F423B">
        <w:t>Geothermal Data Repository</w:t>
      </w:r>
      <w:r w:rsidRPr="00AB1B3E">
        <w:t xml:space="preserve"> as it is </w:t>
      </w:r>
      <w:proofErr w:type="gramStart"/>
      <w:r w:rsidRPr="00AB1B3E">
        <w:t>generated or</w:t>
      </w:r>
      <w:proofErr w:type="gramEnd"/>
      <w:r w:rsidRPr="00AB1B3E">
        <w:t xml:space="preserve"> no later than the end of the quarter in which a complete data set is generated</w:t>
      </w:r>
      <w:r w:rsidR="0083261C">
        <w:t xml:space="preserve">.  </w:t>
      </w:r>
      <w:r w:rsidRPr="00AB1B3E">
        <w:t>The data must be sufficiently complete, in a format acceptable to DOE, and include all files required for an independent analyst to reproduce and verify the work</w:t>
      </w:r>
      <w:r w:rsidR="0083261C">
        <w:t xml:space="preserve">.  </w:t>
      </w:r>
      <w:r w:rsidRPr="00AB1B3E">
        <w:t xml:space="preserve">The data </w:t>
      </w:r>
      <w:r w:rsidR="00A70224">
        <w:t>must</w:t>
      </w:r>
      <w:r w:rsidRPr="00AB1B3E">
        <w:t xml:space="preserve"> be submitted at </w:t>
      </w:r>
      <w:hyperlink r:id="rId42">
        <w:r w:rsidRPr="00AB1B3E">
          <w:rPr>
            <w:color w:val="1CA6DF" w:themeColor="hyperlink"/>
            <w:u w:val="single"/>
          </w:rPr>
          <w:t>https://gdr.openei.org.</w:t>
        </w:r>
      </w:hyperlink>
    </w:p>
    <w:p w14:paraId="02A8ACD4" w14:textId="77777777" w:rsidR="002C7308" w:rsidRDefault="002C7308" w:rsidP="00AB1B3E">
      <w:pPr>
        <w:autoSpaceDE w:val="0"/>
        <w:autoSpaceDN w:val="0"/>
        <w:adjustRightInd w:val="0"/>
      </w:pPr>
    </w:p>
    <w:p w14:paraId="69E887D6" w14:textId="28FCDF84" w:rsidR="002C7308" w:rsidRPr="00AB1B3E" w:rsidRDefault="002C7308" w:rsidP="00AB1B3E">
      <w:pPr>
        <w:autoSpaceDE w:val="0"/>
        <w:autoSpaceDN w:val="0"/>
        <w:adjustRightInd w:val="0"/>
      </w:pPr>
      <w:r>
        <w:lastRenderedPageBreak/>
        <w:t xml:space="preserve">We recognize that applicants may be in various stages of </w:t>
      </w:r>
      <w:r w:rsidR="0099305E">
        <w:t>project readiness and</w:t>
      </w:r>
      <w:r w:rsidR="009C73F4">
        <w:t xml:space="preserve"> that the</w:t>
      </w:r>
      <w:r w:rsidR="0099305E">
        <w:t xml:space="preserve"> </w:t>
      </w:r>
      <w:r w:rsidR="003C13B7">
        <w:t xml:space="preserve">length of budget periods, </w:t>
      </w:r>
      <w:r w:rsidR="00B04C87">
        <w:t xml:space="preserve">timing of </w:t>
      </w:r>
      <w:r w:rsidR="00A33B95">
        <w:t>g</w:t>
      </w:r>
      <w:r w:rsidR="003C13B7" w:rsidRPr="00DA5B2E">
        <w:t>o/</w:t>
      </w:r>
      <w:r w:rsidR="00A33B95">
        <w:t>n</w:t>
      </w:r>
      <w:r w:rsidR="003C13B7" w:rsidRPr="00DA5B2E">
        <w:t>o-</w:t>
      </w:r>
      <w:r w:rsidR="00A33B95">
        <w:t>g</w:t>
      </w:r>
      <w:r w:rsidR="003C13B7" w:rsidRPr="00DA5B2E">
        <w:t>o</w:t>
      </w:r>
      <w:r w:rsidR="003C13B7">
        <w:t xml:space="preserve"> </w:t>
      </w:r>
      <w:r w:rsidR="00D15053">
        <w:t>decision points</w:t>
      </w:r>
      <w:r w:rsidR="003C13B7">
        <w:t xml:space="preserve">, and combining of phases into budget periods can be negotiated as is </w:t>
      </w:r>
      <w:r w:rsidR="00DA5B2E">
        <w:t>appropriate</w:t>
      </w:r>
      <w:r w:rsidR="003C13B7">
        <w:t xml:space="preserve"> </w:t>
      </w:r>
      <w:r w:rsidR="009B29BC">
        <w:t>on a</w:t>
      </w:r>
      <w:r w:rsidR="003C13B7">
        <w:t xml:space="preserve"> </w:t>
      </w:r>
      <w:r w:rsidR="00B04C87">
        <w:t>project risk basis</w:t>
      </w:r>
      <w:r w:rsidR="0083261C">
        <w:t xml:space="preserve">.  </w:t>
      </w:r>
      <w:r w:rsidR="00DA5B2E">
        <w:t xml:space="preserve"> </w:t>
      </w:r>
    </w:p>
    <w:p w14:paraId="469C2250" w14:textId="440241EA" w:rsidR="00AB1B3E" w:rsidRPr="00AB1B3E" w:rsidRDefault="00AB1B3E" w:rsidP="00AB1B3E">
      <w:pPr>
        <w:autoSpaceDE w:val="0"/>
        <w:autoSpaceDN w:val="0"/>
        <w:adjustRightInd w:val="0"/>
      </w:pPr>
    </w:p>
    <w:p w14:paraId="6EDD23B6" w14:textId="5DD1382B" w:rsidR="00AB1B3E" w:rsidRPr="00894FB1" w:rsidRDefault="00AB1B3E" w:rsidP="00894FB1">
      <w:pPr>
        <w:pStyle w:val="ListParagraph"/>
        <w:keepNext/>
        <w:numPr>
          <w:ilvl w:val="0"/>
          <w:numId w:val="91"/>
        </w:numPr>
        <w:outlineLvl w:val="2"/>
        <w:rPr>
          <w:rFonts w:ascii="Arial" w:hAnsi="Arial"/>
          <w:b/>
          <w:bCs/>
          <w:color w:val="00662C"/>
          <w:sz w:val="28"/>
          <w:szCs w:val="28"/>
        </w:rPr>
      </w:pPr>
      <w:bookmarkStart w:id="128" w:name="_Toc187232084"/>
      <w:bookmarkStart w:id="129" w:name="_Toc194913276"/>
      <w:bookmarkStart w:id="130" w:name="_Toc209074668"/>
      <w:r w:rsidRPr="00894FB1">
        <w:rPr>
          <w:rFonts w:ascii="Arial" w:hAnsi="Arial"/>
          <w:b/>
          <w:bCs/>
          <w:color w:val="00662C"/>
          <w:sz w:val="28"/>
          <w:szCs w:val="28"/>
        </w:rPr>
        <w:t>Phase 1</w:t>
      </w:r>
      <w:r w:rsidR="00355E12">
        <w:rPr>
          <w:rFonts w:ascii="Arial" w:hAnsi="Arial"/>
          <w:b/>
          <w:bCs/>
          <w:color w:val="00662C"/>
          <w:sz w:val="28"/>
          <w:szCs w:val="28"/>
        </w:rPr>
        <w:t xml:space="preserve">: </w:t>
      </w:r>
      <w:r w:rsidRPr="00894FB1">
        <w:rPr>
          <w:rFonts w:ascii="Arial" w:hAnsi="Arial"/>
          <w:b/>
          <w:bCs/>
          <w:color w:val="00662C"/>
          <w:sz w:val="28"/>
          <w:szCs w:val="28"/>
        </w:rPr>
        <w:t>Planning and Permitting</w:t>
      </w:r>
      <w:bookmarkEnd w:id="128"/>
      <w:bookmarkEnd w:id="129"/>
      <w:bookmarkEnd w:id="130"/>
    </w:p>
    <w:p w14:paraId="34AFF65A" w14:textId="0817A22C" w:rsidR="00AB1B3E" w:rsidRPr="00AB1B3E" w:rsidRDefault="00AB1B3E" w:rsidP="00AB1B3E">
      <w:pPr>
        <w:autoSpaceDE w:val="0"/>
        <w:autoSpaceDN w:val="0"/>
        <w:adjustRightInd w:val="0"/>
      </w:pPr>
      <w:r w:rsidRPr="00AB1B3E">
        <w:t>The goal of Phase 1 is to complete mission-critical technical and logistical tasks that demonstrate site viability</w:t>
      </w:r>
      <w:r w:rsidR="0083261C">
        <w:t xml:space="preserve">.  </w:t>
      </w:r>
    </w:p>
    <w:p w14:paraId="5D8AB0A3" w14:textId="77777777" w:rsidR="00AB1B3E" w:rsidRPr="00AB1B3E" w:rsidRDefault="00AB1B3E" w:rsidP="00AB1B3E">
      <w:pPr>
        <w:autoSpaceDE w:val="0"/>
        <w:autoSpaceDN w:val="0"/>
        <w:adjustRightInd w:val="0"/>
      </w:pPr>
    </w:p>
    <w:p w14:paraId="2CA7442B" w14:textId="77777777" w:rsidR="00AB1B3E" w:rsidRPr="00AB1B3E" w:rsidRDefault="00AB1B3E" w:rsidP="00AB1B3E">
      <w:pPr>
        <w:numPr>
          <w:ilvl w:val="0"/>
          <w:numId w:val="85"/>
        </w:numPr>
        <w:autoSpaceDE w:val="0"/>
        <w:autoSpaceDN w:val="0"/>
        <w:adjustRightInd w:val="0"/>
      </w:pPr>
      <w:r w:rsidRPr="00AB1B3E">
        <w:t>Assess All Available Site Characterization Data and Develop a Conceptual Geologic Model (if one does not already exist)</w:t>
      </w:r>
    </w:p>
    <w:p w14:paraId="27EEEF21" w14:textId="0DB535F3" w:rsidR="00AB1B3E" w:rsidRPr="00AB1B3E" w:rsidRDefault="00DC5743" w:rsidP="00AB1B3E">
      <w:pPr>
        <w:numPr>
          <w:ilvl w:val="1"/>
          <w:numId w:val="85"/>
        </w:numPr>
        <w:autoSpaceDE w:val="0"/>
        <w:autoSpaceDN w:val="0"/>
        <w:adjustRightInd w:val="0"/>
      </w:pPr>
      <w:r>
        <w:t>Recipients must c</w:t>
      </w:r>
      <w:r w:rsidR="00AB1B3E" w:rsidRPr="00AB1B3E">
        <w:t>ompile site data into a conceptual geologic model of the proposed site (if one does not already exist)</w:t>
      </w:r>
      <w:r w:rsidR="0083261C">
        <w:t xml:space="preserve">.  </w:t>
      </w:r>
      <w:r w:rsidR="00AB1B3E" w:rsidRPr="00AB1B3E">
        <w:t xml:space="preserve">The model should include graphical representations of key characteristics that reflect site suitability for meeting </w:t>
      </w:r>
      <w:r w:rsidR="002E15D4">
        <w:t>OG</w:t>
      </w:r>
      <w:r w:rsidR="002E15D4" w:rsidRPr="00AB1B3E">
        <w:t xml:space="preserve"> </w:t>
      </w:r>
      <w:r w:rsidR="00AB1B3E" w:rsidRPr="00AB1B3E">
        <w:t>project goals and objectives for the topic being addressed</w:t>
      </w:r>
      <w:r w:rsidR="008A64B3">
        <w:t>.</w:t>
      </w:r>
    </w:p>
    <w:p w14:paraId="14587FBC" w14:textId="5B441478" w:rsidR="00AB1B3E" w:rsidRPr="00AB1B3E" w:rsidRDefault="00BD0BBD" w:rsidP="00AB1B3E">
      <w:pPr>
        <w:numPr>
          <w:ilvl w:val="1"/>
          <w:numId w:val="85"/>
        </w:numPr>
        <w:autoSpaceDE w:val="0"/>
        <w:autoSpaceDN w:val="0"/>
        <w:adjustRightInd w:val="0"/>
        <w:contextualSpacing w:val="0"/>
      </w:pPr>
      <w:r>
        <w:t>Recipients must a</w:t>
      </w:r>
      <w:r w:rsidR="00AB1B3E" w:rsidRPr="00AB1B3E">
        <w:t xml:space="preserve">rchive site data used to support the conceptual geologic model to </w:t>
      </w:r>
      <w:r w:rsidR="002E15D4">
        <w:t>OG</w:t>
      </w:r>
      <w:r w:rsidR="00AB1B3E" w:rsidRPr="00AB1B3E">
        <w:t xml:space="preserve">’s Geothermal Data Repository, which hosts all data collected or developed by </w:t>
      </w:r>
      <w:r w:rsidR="002E15D4">
        <w:t>OG</w:t>
      </w:r>
      <w:r w:rsidR="00AB1B3E" w:rsidRPr="00AB1B3E">
        <w:t>-funded awards</w:t>
      </w:r>
      <w:r w:rsidR="0083261C">
        <w:t xml:space="preserve">.  </w:t>
      </w:r>
    </w:p>
    <w:p w14:paraId="2229125C" w14:textId="33F0FDA0" w:rsidR="00AB1B3E" w:rsidRPr="00AB1B3E" w:rsidRDefault="00BB0D7D" w:rsidP="00AB1B3E">
      <w:pPr>
        <w:numPr>
          <w:ilvl w:val="1"/>
          <w:numId w:val="85"/>
        </w:numPr>
        <w:autoSpaceDE w:val="0"/>
        <w:autoSpaceDN w:val="0"/>
        <w:adjustRightInd w:val="0"/>
      </w:pPr>
      <w:r>
        <w:rPr>
          <w:b/>
        </w:rPr>
        <w:t xml:space="preserve">Requirements for </w:t>
      </w:r>
      <w:r w:rsidR="00AB1B3E" w:rsidRPr="00AB1B3E">
        <w:rPr>
          <w:b/>
        </w:rPr>
        <w:t xml:space="preserve">Topic Area </w:t>
      </w:r>
      <w:r w:rsidR="00AB1B3E" w:rsidRPr="00AB1B3E">
        <w:rPr>
          <w:b/>
          <w:bCs/>
        </w:rPr>
        <w:t>4</w:t>
      </w:r>
      <w:r w:rsidR="00AB1B3E" w:rsidRPr="00AB1B3E">
        <w:rPr>
          <w:b/>
        </w:rPr>
        <w:t xml:space="preserve"> Only</w:t>
      </w:r>
      <w:r w:rsidR="00AB1B3E" w:rsidRPr="00AB1B3E">
        <w:t>:</w:t>
      </w:r>
    </w:p>
    <w:p w14:paraId="1CB21CB4" w14:textId="66F0CC21" w:rsidR="00AB1B3E" w:rsidRPr="00AB1B3E" w:rsidRDefault="00E973D3" w:rsidP="00AB1B3E">
      <w:pPr>
        <w:numPr>
          <w:ilvl w:val="2"/>
          <w:numId w:val="85"/>
        </w:numPr>
        <w:autoSpaceDE w:val="0"/>
        <w:autoSpaceDN w:val="0"/>
        <w:adjustRightInd w:val="0"/>
        <w:contextualSpacing w:val="0"/>
      </w:pPr>
      <w:r>
        <w:t>For r</w:t>
      </w:r>
      <w:r w:rsidR="00AB1B3E" w:rsidRPr="00AB1B3E">
        <w:t>ecipients working in super-hot/supercritical environments</w:t>
      </w:r>
      <w:r>
        <w:t>, an o</w:t>
      </w:r>
      <w:r w:rsidR="00AB1B3E" w:rsidRPr="00AB1B3E">
        <w:t>utline</w:t>
      </w:r>
      <w:r>
        <w:t xml:space="preserve"> of</w:t>
      </w:r>
      <w:r w:rsidR="00AB1B3E" w:rsidRPr="00AB1B3E">
        <w:t xml:space="preserve"> a plan to collect data prior to or during well recompletion or new well construction</w:t>
      </w:r>
    </w:p>
    <w:p w14:paraId="7803F197" w14:textId="77777777" w:rsidR="00AB1B3E" w:rsidRPr="00AB1B3E" w:rsidRDefault="00AB1B3E" w:rsidP="00AB1B3E">
      <w:pPr>
        <w:numPr>
          <w:ilvl w:val="2"/>
          <w:numId w:val="85"/>
        </w:numPr>
        <w:autoSpaceDE w:val="0"/>
        <w:autoSpaceDN w:val="0"/>
        <w:adjustRightInd w:val="0"/>
        <w:contextualSpacing w:val="0"/>
      </w:pPr>
      <w:r w:rsidRPr="00AB1B3E">
        <w:t>Analysis and modeling to predict the native state of the potential reservoir and the effect of drilling and, if applicable, stimulation perturbations</w:t>
      </w:r>
    </w:p>
    <w:p w14:paraId="4A5823A4" w14:textId="77777777" w:rsidR="00AB1B3E" w:rsidRPr="00AB1B3E" w:rsidRDefault="00AB1B3E" w:rsidP="00AB1B3E">
      <w:pPr>
        <w:numPr>
          <w:ilvl w:val="2"/>
          <w:numId w:val="85"/>
        </w:numPr>
        <w:autoSpaceDE w:val="0"/>
        <w:autoSpaceDN w:val="0"/>
        <w:adjustRightInd w:val="0"/>
        <w:contextualSpacing w:val="0"/>
      </w:pPr>
      <w:r w:rsidRPr="00AB1B3E">
        <w:t>Long-term effects of heat extraction from the geothermal reservoir</w:t>
      </w:r>
    </w:p>
    <w:p w14:paraId="325C3919" w14:textId="77777777" w:rsidR="00AB1B3E" w:rsidRPr="00AB1B3E" w:rsidRDefault="00AB1B3E" w:rsidP="00AB1B3E">
      <w:pPr>
        <w:numPr>
          <w:ilvl w:val="2"/>
          <w:numId w:val="85"/>
        </w:numPr>
        <w:autoSpaceDE w:val="0"/>
        <w:autoSpaceDN w:val="0"/>
        <w:adjustRightInd w:val="0"/>
        <w:contextualSpacing w:val="0"/>
      </w:pPr>
      <w:r w:rsidRPr="00AB1B3E">
        <w:t xml:space="preserve">Collection of fluid/gas samples to refine current thermodynamic and reservoir fluid databases (e.g., Reed &amp; </w:t>
      </w:r>
      <w:proofErr w:type="spellStart"/>
      <w:r w:rsidRPr="00AB1B3E">
        <w:t>Palandri</w:t>
      </w:r>
      <w:proofErr w:type="spellEnd"/>
      <w:r w:rsidRPr="00AB1B3E">
        <w:t xml:space="preserve"> 2021)</w:t>
      </w:r>
    </w:p>
    <w:p w14:paraId="17074ADA" w14:textId="77777777" w:rsidR="00AB1B3E" w:rsidRPr="00AB1B3E" w:rsidRDefault="00AB1B3E" w:rsidP="00AB1B3E">
      <w:pPr>
        <w:numPr>
          <w:ilvl w:val="2"/>
          <w:numId w:val="85"/>
        </w:numPr>
        <w:autoSpaceDE w:val="0"/>
        <w:autoSpaceDN w:val="0"/>
        <w:adjustRightInd w:val="0"/>
        <w:contextualSpacing w:val="0"/>
      </w:pPr>
      <w:r w:rsidRPr="00AB1B3E">
        <w:t>Development of stress/strain constitutive relationships of the host rock in super-hot/supercritical conditions</w:t>
      </w:r>
    </w:p>
    <w:p w14:paraId="0DCF4DB6" w14:textId="77777777" w:rsidR="00AB1B3E" w:rsidRPr="00AB1B3E" w:rsidRDefault="00AB1B3E" w:rsidP="00AB1B3E">
      <w:pPr>
        <w:numPr>
          <w:ilvl w:val="2"/>
          <w:numId w:val="85"/>
        </w:numPr>
        <w:autoSpaceDE w:val="0"/>
        <w:autoSpaceDN w:val="0"/>
        <w:adjustRightInd w:val="0"/>
        <w:contextualSpacing w:val="0"/>
      </w:pPr>
      <w:r w:rsidRPr="00AB1B3E">
        <w:t>Geophysical data sets for detailed subsurface reservoir lithologic, rock mechanical, and structural geologic characterization.</w:t>
      </w:r>
    </w:p>
    <w:p w14:paraId="64E501A7" w14:textId="77777777" w:rsidR="00AB1B3E" w:rsidRPr="00AB1B3E" w:rsidRDefault="00AB1B3E" w:rsidP="00AB1B3E">
      <w:pPr>
        <w:numPr>
          <w:ilvl w:val="0"/>
          <w:numId w:val="85"/>
        </w:numPr>
        <w:autoSpaceDE w:val="0"/>
        <w:autoSpaceDN w:val="0"/>
        <w:adjustRightInd w:val="0"/>
      </w:pPr>
      <w:r w:rsidRPr="00AB1B3E">
        <w:t>Identify Power Production Feasibility</w:t>
      </w:r>
    </w:p>
    <w:p w14:paraId="407D48E5" w14:textId="3ED3ED86" w:rsidR="00AB1B3E" w:rsidRPr="00AB1B3E" w:rsidRDefault="00D7241F" w:rsidP="00AB1B3E">
      <w:pPr>
        <w:numPr>
          <w:ilvl w:val="1"/>
          <w:numId w:val="85"/>
        </w:numPr>
        <w:autoSpaceDE w:val="0"/>
        <w:autoSpaceDN w:val="0"/>
        <w:adjustRightInd w:val="0"/>
      </w:pPr>
      <w:r>
        <w:t>Recipients must provide an u</w:t>
      </w:r>
      <w:r w:rsidR="00AB1B3E" w:rsidRPr="00AB1B3E">
        <w:t>pdated description of a potential use case if the resource were to be fully developed and an estimate of the thermal power and the equivalent electrical power, as applicable (using defensible electrical conversion efficiencies for the resource and the power conversion technology), expected during the flow testing and the rationale that the output can scale to meet the needs of an eventual application.</w:t>
      </w:r>
    </w:p>
    <w:p w14:paraId="15C058F2" w14:textId="1BD23227" w:rsidR="00671E25" w:rsidRDefault="00AB1B3E" w:rsidP="1DB2114B">
      <w:pPr>
        <w:numPr>
          <w:ilvl w:val="0"/>
          <w:numId w:val="85"/>
        </w:numPr>
        <w:autoSpaceDE w:val="0"/>
        <w:autoSpaceDN w:val="0"/>
        <w:adjustRightInd w:val="0"/>
      </w:pPr>
      <w:r w:rsidRPr="00AB1B3E">
        <w:t>Begin Induced Seismicity Mitigation Plan (ISMP)</w:t>
      </w:r>
      <w:r w:rsidR="00AF5EA7">
        <w:t xml:space="preserve"> – </w:t>
      </w:r>
      <w:r w:rsidR="00FE5BF3" w:rsidRPr="005D1C21">
        <w:t>A</w:t>
      </w:r>
      <w:r w:rsidR="00AF5EA7" w:rsidRPr="005D1C21">
        <w:t xml:space="preserve">ll </w:t>
      </w:r>
      <w:r w:rsidR="00614B2F" w:rsidRPr="005D1C21">
        <w:t xml:space="preserve">Topic Areas </w:t>
      </w:r>
      <w:r w:rsidR="00B802B6">
        <w:t>Ot</w:t>
      </w:r>
      <w:r w:rsidR="00614B2F" w:rsidRPr="005D1C21">
        <w:t xml:space="preserve">her </w:t>
      </w:r>
      <w:r w:rsidR="00B802B6">
        <w:t>T</w:t>
      </w:r>
      <w:r w:rsidR="00614B2F" w:rsidRPr="005D1C21">
        <w:t>han Topic 6</w:t>
      </w:r>
    </w:p>
    <w:p w14:paraId="2162623E" w14:textId="5DD21396" w:rsidR="00AB1B3E" w:rsidRPr="00AB1B3E" w:rsidRDefault="00B802B6" w:rsidP="00D47501">
      <w:pPr>
        <w:numPr>
          <w:ilvl w:val="1"/>
          <w:numId w:val="85"/>
        </w:numPr>
        <w:autoSpaceDE w:val="0"/>
        <w:autoSpaceDN w:val="0"/>
        <w:adjustRightInd w:val="0"/>
      </w:pPr>
      <w:r>
        <w:t>DOE</w:t>
      </w:r>
      <w:r w:rsidR="00AB1B3E" w:rsidRPr="00AB1B3E">
        <w:t xml:space="preserve"> recognize</w:t>
      </w:r>
      <w:r>
        <w:t>s</w:t>
      </w:r>
      <w:r w:rsidR="00AB1B3E" w:rsidRPr="00AB1B3E">
        <w:t xml:space="preserve"> that activities across the </w:t>
      </w:r>
      <w:r w:rsidR="000B5620">
        <w:t>T</w:t>
      </w:r>
      <w:r w:rsidR="00AB1B3E" w:rsidRPr="00AB1B3E">
        <w:t xml:space="preserve">opic </w:t>
      </w:r>
      <w:r w:rsidR="000B5620">
        <w:t>A</w:t>
      </w:r>
      <w:r w:rsidR="00AB1B3E" w:rsidRPr="00AB1B3E">
        <w:t xml:space="preserve">reas may have </w:t>
      </w:r>
      <w:r w:rsidR="00FE0220">
        <w:t xml:space="preserve">a </w:t>
      </w:r>
      <w:r w:rsidR="00AB1B3E" w:rsidRPr="00AB1B3E">
        <w:t xml:space="preserve">range of potential for induced seismicity, but all Topic Areas </w:t>
      </w:r>
      <w:r w:rsidR="00D85318">
        <w:t xml:space="preserve">other than Topic 6 </w:t>
      </w:r>
      <w:r w:rsidR="00AB1B3E" w:rsidRPr="00AB1B3E">
        <w:t>in this NOFO are required to develop a mitigation plan</w:t>
      </w:r>
      <w:r w:rsidR="0083261C">
        <w:t xml:space="preserve">.  </w:t>
      </w:r>
    </w:p>
    <w:p w14:paraId="565FB153" w14:textId="22203C94" w:rsidR="00AB1B3E" w:rsidRPr="00AB1B3E" w:rsidRDefault="00687D09" w:rsidP="00AB1B3E">
      <w:pPr>
        <w:numPr>
          <w:ilvl w:val="1"/>
          <w:numId w:val="85"/>
        </w:numPr>
        <w:autoSpaceDE w:val="0"/>
        <w:autoSpaceDN w:val="0"/>
        <w:adjustRightInd w:val="0"/>
      </w:pPr>
      <w:r w:rsidRPr="00AB1B3E">
        <w:t xml:space="preserve">In Phase 1, recipients </w:t>
      </w:r>
      <w:r>
        <w:t>must i</w:t>
      </w:r>
      <w:r w:rsidR="00AB1B3E" w:rsidRPr="00AB1B3E">
        <w:t>nitiate preliminary seismic monitoring by deploying a telemetered seismic monitoring array compris</w:t>
      </w:r>
      <w:r w:rsidR="00C16CC8">
        <w:t>ing</w:t>
      </w:r>
      <w:r w:rsidR="00AB1B3E" w:rsidRPr="00AB1B3E">
        <w:t xml:space="preserve"> surface and/or borehole (preferred) stations capable of recording seismic events with magnitudes as small as </w:t>
      </w:r>
      <w:proofErr w:type="gramStart"/>
      <w:r w:rsidR="00AB1B3E" w:rsidRPr="00AB1B3E">
        <w:t>magnitude</w:t>
      </w:r>
      <w:proofErr w:type="gramEnd"/>
      <w:r w:rsidR="00AB1B3E" w:rsidRPr="00AB1B3E">
        <w:t xml:space="preserve"> 0.0 </w:t>
      </w:r>
      <w:r w:rsidR="00C16CC8">
        <w:t>(</w:t>
      </w:r>
      <w:r w:rsidR="00AB1B3E" w:rsidRPr="00AB1B3E">
        <w:t xml:space="preserve">and preferably </w:t>
      </w:r>
      <w:proofErr w:type="gramStart"/>
      <w:r w:rsidR="00AB1B3E" w:rsidRPr="00AB1B3E">
        <w:t>magnitude</w:t>
      </w:r>
      <w:r w:rsidR="00C16CC8">
        <w:t>s</w:t>
      </w:r>
      <w:r w:rsidR="00AB1B3E" w:rsidRPr="00AB1B3E">
        <w:t xml:space="preserve"> lower</w:t>
      </w:r>
      <w:proofErr w:type="gramEnd"/>
      <w:r w:rsidR="00C16CC8">
        <w:t>)</w:t>
      </w:r>
      <w:r w:rsidR="00AB1B3E" w:rsidRPr="00AB1B3E">
        <w:t xml:space="preserve"> and a minimum of 30 days of recorded seismic data</w:t>
      </w:r>
      <w:r w:rsidR="00B10CA1">
        <w:t>.</w:t>
      </w:r>
    </w:p>
    <w:p w14:paraId="30229DF6" w14:textId="49C0BDCD" w:rsidR="00AB1B3E" w:rsidRPr="00AB1B3E" w:rsidRDefault="000476B2" w:rsidP="00AB1B3E">
      <w:pPr>
        <w:numPr>
          <w:ilvl w:val="1"/>
          <w:numId w:val="85"/>
        </w:numPr>
        <w:autoSpaceDE w:val="0"/>
        <w:autoSpaceDN w:val="0"/>
        <w:adjustRightInd w:val="0"/>
        <w:contextualSpacing w:val="0"/>
      </w:pPr>
      <w:r>
        <w:t>They must also d</w:t>
      </w:r>
      <w:r w:rsidR="00AB1B3E" w:rsidRPr="00AB1B3E">
        <w:t xml:space="preserve">evelop an ISMP in line with DOE’s </w:t>
      </w:r>
      <w:r w:rsidR="00B05142" w:rsidRPr="006B32EA">
        <w:rPr>
          <w:color w:val="000000" w:themeColor="text1"/>
        </w:rPr>
        <w:t>b</w:t>
      </w:r>
      <w:r w:rsidR="0042079D" w:rsidRPr="006B32EA">
        <w:rPr>
          <w:color w:val="000000" w:themeColor="text1"/>
        </w:rPr>
        <w:t xml:space="preserve">est </w:t>
      </w:r>
      <w:r w:rsidR="00B05142" w:rsidRPr="006B32EA">
        <w:rPr>
          <w:color w:val="000000" w:themeColor="text1"/>
        </w:rPr>
        <w:t>p</w:t>
      </w:r>
      <w:r w:rsidR="0042079D" w:rsidRPr="006B32EA">
        <w:rPr>
          <w:color w:val="000000" w:themeColor="text1"/>
        </w:rPr>
        <w:t xml:space="preserve">ractices for </w:t>
      </w:r>
      <w:r w:rsidR="00B05142" w:rsidRPr="006B32EA">
        <w:rPr>
          <w:color w:val="000000" w:themeColor="text1"/>
        </w:rPr>
        <w:t>a</w:t>
      </w:r>
      <w:r w:rsidR="0042079D" w:rsidRPr="006B32EA">
        <w:rPr>
          <w:color w:val="000000" w:themeColor="text1"/>
        </w:rPr>
        <w:t xml:space="preserve">ddressing </w:t>
      </w:r>
      <w:r w:rsidR="00B05142" w:rsidRPr="006B32EA">
        <w:rPr>
          <w:color w:val="000000" w:themeColor="text1"/>
        </w:rPr>
        <w:t>i</w:t>
      </w:r>
      <w:r w:rsidR="0042079D" w:rsidRPr="006B32EA">
        <w:rPr>
          <w:color w:val="000000" w:themeColor="text1"/>
        </w:rPr>
        <w:t xml:space="preserve">nduced </w:t>
      </w:r>
      <w:r w:rsidR="00B05142" w:rsidRPr="006B32EA">
        <w:rPr>
          <w:color w:val="000000" w:themeColor="text1"/>
        </w:rPr>
        <w:t>s</w:t>
      </w:r>
      <w:r w:rsidR="0042079D" w:rsidRPr="006B32EA">
        <w:rPr>
          <w:color w:val="000000" w:themeColor="text1"/>
        </w:rPr>
        <w:t xml:space="preserve">eismicity </w:t>
      </w:r>
      <w:r w:rsidR="00B05142" w:rsidRPr="006B32EA">
        <w:rPr>
          <w:color w:val="000000" w:themeColor="text1"/>
        </w:rPr>
        <w:t>a</w:t>
      </w:r>
      <w:r w:rsidR="0042079D" w:rsidRPr="006B32EA">
        <w:rPr>
          <w:color w:val="000000" w:themeColor="text1"/>
        </w:rPr>
        <w:t xml:space="preserve">ssociated </w:t>
      </w:r>
      <w:r w:rsidR="00B05142" w:rsidRPr="006B32EA">
        <w:rPr>
          <w:color w:val="000000" w:themeColor="text1"/>
        </w:rPr>
        <w:t>w</w:t>
      </w:r>
      <w:r w:rsidR="0042079D" w:rsidRPr="006B32EA">
        <w:rPr>
          <w:color w:val="000000" w:themeColor="text1"/>
        </w:rPr>
        <w:t>ith</w:t>
      </w:r>
      <w:r w:rsidR="0042079D" w:rsidRPr="00AB1B3E">
        <w:rPr>
          <w:color w:val="1CA6DF" w:themeColor="hyperlink"/>
          <w:u w:val="single"/>
        </w:rPr>
        <w:t xml:space="preserve"> </w:t>
      </w:r>
      <w:r w:rsidR="00AB1B3E" w:rsidRPr="00AB1B3E">
        <w:t>EGS.</w:t>
      </w:r>
    </w:p>
    <w:p w14:paraId="3B12B3EB" w14:textId="5351BB20" w:rsidR="00AB1B3E" w:rsidRPr="00AB1B3E" w:rsidRDefault="00AB1B3E" w:rsidP="00AB1B3E">
      <w:pPr>
        <w:numPr>
          <w:ilvl w:val="0"/>
          <w:numId w:val="85"/>
        </w:numPr>
        <w:autoSpaceDE w:val="0"/>
        <w:autoSpaceDN w:val="0"/>
        <w:adjustRightInd w:val="0"/>
      </w:pPr>
      <w:proofErr w:type="gramStart"/>
      <w:r w:rsidRPr="00AB1B3E">
        <w:t>Develop</w:t>
      </w:r>
      <w:proofErr w:type="gramEnd"/>
      <w:r w:rsidRPr="00AB1B3E">
        <w:t xml:space="preserve"> Stimulation Plan (if Applicable)</w:t>
      </w:r>
      <w:r w:rsidR="00126937">
        <w:t xml:space="preserve"> </w:t>
      </w:r>
    </w:p>
    <w:p w14:paraId="578D1822" w14:textId="6CD4A223" w:rsidR="00AB1B3E" w:rsidRPr="00AB1B3E" w:rsidRDefault="00AB1B3E" w:rsidP="00AB1B3E">
      <w:pPr>
        <w:numPr>
          <w:ilvl w:val="1"/>
          <w:numId w:val="85"/>
        </w:numPr>
        <w:autoSpaceDE w:val="0"/>
        <w:autoSpaceDN w:val="0"/>
        <w:adjustRightInd w:val="0"/>
      </w:pPr>
      <w:r w:rsidRPr="00AB1B3E">
        <w:lastRenderedPageBreak/>
        <w:t xml:space="preserve">If a reservoir stimulation is proposed, recipients must submit a plan describing in detail the proposed stimulation method and must reference an existing, comprehensive geologic model that describes the geology of the site, the presence of any mapped or possible faults, </w:t>
      </w:r>
      <w:r w:rsidR="005B7D37">
        <w:t xml:space="preserve">and </w:t>
      </w:r>
      <w:r w:rsidRPr="00AB1B3E">
        <w:t>current or historical seismicity (if any), as well as subsurface principal stress orientations and magnitudes</w:t>
      </w:r>
      <w:r w:rsidR="0083261C">
        <w:t xml:space="preserve">.  </w:t>
      </w:r>
      <w:r w:rsidRPr="00AB1B3E">
        <w:t xml:space="preserve">If critical data gaps exist, DOE will consider the acquisition of new well characterization data </w:t>
      </w:r>
      <w:proofErr w:type="gramStart"/>
      <w:r w:rsidRPr="00AB1B3E">
        <w:t>in order to</w:t>
      </w:r>
      <w:proofErr w:type="gramEnd"/>
      <w:r w:rsidRPr="00AB1B3E">
        <w:t xml:space="preserve"> develop a rigorous and thorough stimulation plan, if this need is clearly outlined in the application materials and budget documents</w:t>
      </w:r>
      <w:r w:rsidR="0083261C">
        <w:t xml:space="preserve">.  </w:t>
      </w:r>
      <w:r w:rsidR="006A6AFF">
        <w:t>However,</w:t>
      </w:r>
      <w:r w:rsidRPr="00AB1B3E">
        <w:t xml:space="preserve"> DOE</w:t>
      </w:r>
      <w:r w:rsidR="006A6AFF">
        <w:t xml:space="preserve"> expects t</w:t>
      </w:r>
      <w:r w:rsidRPr="00AB1B3E">
        <w:t>hat existing datasets will be used to develop the stimulation plan</w:t>
      </w:r>
      <w:r w:rsidR="0083261C">
        <w:t xml:space="preserve">.  </w:t>
      </w:r>
      <w:r w:rsidRPr="00AB1B3E">
        <w:t xml:space="preserve">All relevant geological, </w:t>
      </w:r>
      <w:proofErr w:type="spellStart"/>
      <w:r w:rsidRPr="00AB1B3E">
        <w:t>geomechanical</w:t>
      </w:r>
      <w:proofErr w:type="spellEnd"/>
      <w:r w:rsidRPr="00AB1B3E">
        <w:t>, petrophysical, geochemical, geophysical, and seismological data may be considered in the development of the stimulation plan</w:t>
      </w:r>
      <w:r w:rsidR="0083261C">
        <w:t xml:space="preserve">.  </w:t>
      </w:r>
    </w:p>
    <w:p w14:paraId="5AE3C16B" w14:textId="70053E66" w:rsidR="00AB1B3E" w:rsidRPr="00AB1B3E" w:rsidRDefault="00AB1B3E" w:rsidP="00AB1B3E">
      <w:pPr>
        <w:numPr>
          <w:ilvl w:val="1"/>
          <w:numId w:val="85"/>
        </w:numPr>
        <w:autoSpaceDE w:val="0"/>
        <w:autoSpaceDN w:val="0"/>
        <w:adjustRightInd w:val="0"/>
        <w:contextualSpacing w:val="0"/>
      </w:pPr>
      <w:r w:rsidRPr="00AB1B3E">
        <w:t>The stimulation plan must also include a detailed description of the stimulation technologies and methodologies being employed</w:t>
      </w:r>
      <w:r w:rsidR="0083261C">
        <w:t xml:space="preserve">.  </w:t>
      </w:r>
      <w:r w:rsidRPr="00AB1B3E">
        <w:t xml:space="preserve">If the tools are currently under development, they </w:t>
      </w:r>
      <w:r w:rsidRPr="00AB1B3E">
        <w:rPr>
          <w:b/>
          <w:bCs/>
        </w:rPr>
        <w:t>must be at a TRL of 6</w:t>
      </w:r>
      <w:r w:rsidRPr="00AB1B3E">
        <w:t xml:space="preserve"> to be considered for testing</w:t>
      </w:r>
      <w:r w:rsidR="0083261C">
        <w:t xml:space="preserve">.  </w:t>
      </w:r>
      <w:r w:rsidRPr="00AB1B3E">
        <w:t>Evidence of this TRL level must be provided in the stimulation plan.</w:t>
      </w:r>
    </w:p>
    <w:p w14:paraId="6E800361" w14:textId="77777777" w:rsidR="00AB1B3E" w:rsidRPr="00AB1B3E" w:rsidRDefault="00AB1B3E" w:rsidP="00AB1B3E">
      <w:pPr>
        <w:numPr>
          <w:ilvl w:val="0"/>
          <w:numId w:val="85"/>
        </w:numPr>
        <w:autoSpaceDE w:val="0"/>
        <w:autoSpaceDN w:val="0"/>
        <w:adjustRightInd w:val="0"/>
        <w:contextualSpacing w:val="0"/>
      </w:pPr>
      <w:r w:rsidRPr="00AB1B3E">
        <w:t xml:space="preserve">Initiate Permitting Activities </w:t>
      </w:r>
    </w:p>
    <w:p w14:paraId="400E9474" w14:textId="25D41A06" w:rsidR="00AB1B3E" w:rsidRPr="00AB1B3E" w:rsidRDefault="00410E69" w:rsidP="00AB1B3E">
      <w:pPr>
        <w:numPr>
          <w:ilvl w:val="1"/>
          <w:numId w:val="85"/>
        </w:numPr>
        <w:autoSpaceDE w:val="0"/>
        <w:autoSpaceDN w:val="0"/>
        <w:adjustRightInd w:val="0"/>
      </w:pPr>
      <w:r>
        <w:t>Recipients must d</w:t>
      </w:r>
      <w:r w:rsidR="00AB1B3E" w:rsidRPr="00AB1B3E">
        <w:t>evelop an updated schedule and detailed budget for the completion of the relevant federal, state, and local permitting</w:t>
      </w:r>
      <w:r w:rsidR="00341B6F">
        <w:t>.</w:t>
      </w:r>
    </w:p>
    <w:p w14:paraId="0A61F57E" w14:textId="2A40FBC0" w:rsidR="00AB1B3E" w:rsidRPr="00AB1B3E" w:rsidRDefault="00F876AD" w:rsidP="00AB1B3E">
      <w:pPr>
        <w:numPr>
          <w:ilvl w:val="1"/>
          <w:numId w:val="85"/>
        </w:numPr>
        <w:autoSpaceDE w:val="0"/>
        <w:autoSpaceDN w:val="0"/>
        <w:adjustRightInd w:val="0"/>
      </w:pPr>
      <w:r>
        <w:t>They must p</w:t>
      </w:r>
      <w:r w:rsidR="00AB1B3E" w:rsidRPr="00AB1B3E">
        <w:t>resent updated permitting requirements and schedule to DOE and all applicable federal, state, and local permitting agencies in a Phase 1 Permitting meeting</w:t>
      </w:r>
      <w:r w:rsidR="00341B6F">
        <w:t>.</w:t>
      </w:r>
    </w:p>
    <w:p w14:paraId="6B13A3F5" w14:textId="0D9B7D4C" w:rsidR="00AB1B3E" w:rsidRPr="00AB1B3E" w:rsidRDefault="00F876AD" w:rsidP="00AB1B3E">
      <w:pPr>
        <w:numPr>
          <w:ilvl w:val="1"/>
          <w:numId w:val="85"/>
        </w:numPr>
        <w:autoSpaceDE w:val="0"/>
        <w:autoSpaceDN w:val="0"/>
        <w:adjustRightInd w:val="0"/>
      </w:pPr>
      <w:r>
        <w:t>They must i</w:t>
      </w:r>
      <w:r w:rsidR="00AB1B3E" w:rsidRPr="00AB1B3E">
        <w:t>nitiate permitting activities with all relevant federal, state, and local permitting agencies</w:t>
      </w:r>
      <w:r w:rsidR="00341B6F">
        <w:t>.</w:t>
      </w:r>
    </w:p>
    <w:p w14:paraId="6B85EF41" w14:textId="14183232" w:rsidR="00AB1B3E" w:rsidRPr="00AB1B3E" w:rsidRDefault="00AB1B3E" w:rsidP="00AB1B3E">
      <w:pPr>
        <w:numPr>
          <w:ilvl w:val="1"/>
          <w:numId w:val="85"/>
        </w:numPr>
        <w:autoSpaceDE w:val="0"/>
        <w:autoSpaceDN w:val="0"/>
        <w:adjustRightInd w:val="0"/>
        <w:contextualSpacing w:val="0"/>
        <w:rPr>
          <w:b/>
          <w:bCs/>
          <w:u w:val="single"/>
        </w:rPr>
      </w:pPr>
      <w:r w:rsidRPr="00AB1B3E">
        <w:t xml:space="preserve">For projects proposing </w:t>
      </w:r>
      <w:r w:rsidR="00CE3CDF">
        <w:t xml:space="preserve">drilling </w:t>
      </w:r>
      <w:r w:rsidRPr="00AB1B3E">
        <w:t>activities, all drilling permits and regulatory approvals must be issued by appropriate permitting authorities and relevant regulatory agencies prior to the end of Phase 1.</w:t>
      </w:r>
    </w:p>
    <w:p w14:paraId="0C387732" w14:textId="2122790B" w:rsidR="00AB1B3E" w:rsidRPr="00AB1B3E" w:rsidRDefault="00AB1B3E" w:rsidP="00AB1B3E">
      <w:pPr>
        <w:numPr>
          <w:ilvl w:val="0"/>
          <w:numId w:val="85"/>
        </w:numPr>
        <w:autoSpaceDE w:val="0"/>
        <w:autoSpaceDN w:val="0"/>
        <w:adjustRightInd w:val="0"/>
        <w:contextualSpacing w:val="0"/>
      </w:pPr>
      <w:r w:rsidRPr="00AB1B3E">
        <w:t xml:space="preserve">Establish Wellbore Readiness  </w:t>
      </w:r>
    </w:p>
    <w:p w14:paraId="6D415FE6" w14:textId="0FA2FA89" w:rsidR="00AB1B3E" w:rsidRPr="00AB1B3E" w:rsidRDefault="00AB1B3E" w:rsidP="00AB1B3E">
      <w:pPr>
        <w:numPr>
          <w:ilvl w:val="1"/>
          <w:numId w:val="85"/>
        </w:numPr>
        <w:autoSpaceDE w:val="0"/>
        <w:autoSpaceDN w:val="0"/>
        <w:adjustRightInd w:val="0"/>
      </w:pPr>
      <w:r w:rsidRPr="00AB1B3E">
        <w:t>The requirement for Phase 1 is to build on preliminary plans submitted in the application materials to develop final plans for the additional drilling, workover, recompletion of the existing candidate well(s)</w:t>
      </w:r>
      <w:r w:rsidR="008A1CE3">
        <w:t>,</w:t>
      </w:r>
      <w:r w:rsidRPr="00AB1B3E">
        <w:t xml:space="preserve"> </w:t>
      </w:r>
      <w:r w:rsidR="008A1CE3">
        <w:t xml:space="preserve">or </w:t>
      </w:r>
      <w:r w:rsidRPr="00AB1B3E">
        <w:t>new well development</w:t>
      </w:r>
      <w:r w:rsidR="0083261C">
        <w:t xml:space="preserve">.  </w:t>
      </w:r>
      <w:r w:rsidRPr="00AB1B3E">
        <w:t>For existing wells</w:t>
      </w:r>
      <w:r w:rsidR="004355C0">
        <w:t>,</w:t>
      </w:r>
      <w:r w:rsidRPr="00AB1B3E">
        <w:t xml:space="preserve"> this </w:t>
      </w:r>
      <w:r w:rsidR="004355C0">
        <w:t xml:space="preserve">process </w:t>
      </w:r>
      <w:r w:rsidRPr="00AB1B3E">
        <w:t>can include re-entering the proposed wellbore to determine if proposed workover/recompletion plans are feasible and to develop more accurate budgets for activities to take place in Phase 2</w:t>
      </w:r>
      <w:r w:rsidR="0083261C">
        <w:t xml:space="preserve">.  </w:t>
      </w:r>
      <w:r w:rsidRPr="00AB1B3E">
        <w:t>DOE seeks wells that are in operational condition and/or require minimal intervention to allow stimulation</w:t>
      </w:r>
      <w:r w:rsidR="0083261C">
        <w:t xml:space="preserve">.  </w:t>
      </w:r>
      <w:r w:rsidRPr="005D1C21">
        <w:t>Note that no drilling is allowed in Topic Area 3</w:t>
      </w:r>
      <w:r w:rsidR="00410E69">
        <w:t>.</w:t>
      </w:r>
    </w:p>
    <w:p w14:paraId="0008F73D" w14:textId="18E0577D" w:rsidR="00AB1B3E" w:rsidRPr="00AB1B3E" w:rsidRDefault="00AB1B3E" w:rsidP="00AB1B3E">
      <w:pPr>
        <w:numPr>
          <w:ilvl w:val="1"/>
          <w:numId w:val="85"/>
        </w:numPr>
        <w:autoSpaceDE w:val="0"/>
        <w:autoSpaceDN w:val="0"/>
        <w:adjustRightInd w:val="0"/>
      </w:pPr>
      <w:r w:rsidRPr="00AB1B3E">
        <w:t>For new wells or existing wells requiring workover, recompletion, or additional drilling, detailed operational plans and costs must be submitted to DOE during Phase 1</w:t>
      </w:r>
      <w:r w:rsidR="00410E69">
        <w:t>.</w:t>
      </w:r>
    </w:p>
    <w:p w14:paraId="73019C39" w14:textId="71891413" w:rsidR="00AB1B3E" w:rsidRPr="00AB1B3E" w:rsidRDefault="00AB1B3E" w:rsidP="00AB1B3E">
      <w:pPr>
        <w:numPr>
          <w:ilvl w:val="1"/>
          <w:numId w:val="85"/>
        </w:numPr>
        <w:autoSpaceDE w:val="0"/>
        <w:autoSpaceDN w:val="0"/>
        <w:adjustRightInd w:val="0"/>
      </w:pPr>
      <w:r w:rsidRPr="00AB1B3E">
        <w:t>Well-related plans will be reviewed by independent drilling experts in collaboration with DOE and must be approved by DOE prior to commencement of drilling operations</w:t>
      </w:r>
      <w:r w:rsidR="00410E69">
        <w:t>.</w:t>
      </w:r>
    </w:p>
    <w:p w14:paraId="1FD33856" w14:textId="32D4098D" w:rsidR="00AB1B3E" w:rsidRPr="00AB1B3E" w:rsidRDefault="00AB1B3E" w:rsidP="00AB1B3E">
      <w:pPr>
        <w:numPr>
          <w:ilvl w:val="1"/>
          <w:numId w:val="85"/>
        </w:numPr>
        <w:autoSpaceDE w:val="0"/>
        <w:autoSpaceDN w:val="0"/>
        <w:adjustRightInd w:val="0"/>
      </w:pPr>
      <w:r w:rsidRPr="00AB1B3E">
        <w:t>During Phase 1, recipients will be permitted to release bids for subcontractors related to well-related activities, drilling, and on-site operational support and</w:t>
      </w:r>
      <w:r w:rsidR="00975138">
        <w:t xml:space="preserve"> to</w:t>
      </w:r>
      <w:r w:rsidRPr="00AB1B3E">
        <w:t xml:space="preserve"> procure required long-lead-time items</w:t>
      </w:r>
      <w:r w:rsidR="00410E69">
        <w:t>.</w:t>
      </w:r>
    </w:p>
    <w:p w14:paraId="052505A6" w14:textId="0B7F2863" w:rsidR="00AB1B3E" w:rsidRPr="00AB1B3E" w:rsidRDefault="00AB1B3E" w:rsidP="00AB1B3E">
      <w:pPr>
        <w:numPr>
          <w:ilvl w:val="1"/>
          <w:numId w:val="85"/>
        </w:numPr>
        <w:autoSpaceDE w:val="0"/>
        <w:autoSpaceDN w:val="0"/>
        <w:adjustRightInd w:val="0"/>
      </w:pPr>
      <w:r w:rsidRPr="00AB1B3E">
        <w:t xml:space="preserve">Recipients are required to supply DOE with </w:t>
      </w:r>
      <w:proofErr w:type="gramStart"/>
      <w:r w:rsidRPr="00AB1B3E">
        <w:t>complete and</w:t>
      </w:r>
      <w:proofErr w:type="gramEnd"/>
      <w:r w:rsidRPr="00AB1B3E">
        <w:t xml:space="preserve"> detailed plans and cost estimates for well-related activities</w:t>
      </w:r>
      <w:r w:rsidR="00410E69">
        <w:t>.</w:t>
      </w:r>
    </w:p>
    <w:p w14:paraId="785672F0" w14:textId="771F16E0" w:rsidR="00AB1B3E" w:rsidRPr="00AB1B3E" w:rsidRDefault="00AB1B3E" w:rsidP="00AB1B3E">
      <w:pPr>
        <w:numPr>
          <w:ilvl w:val="1"/>
          <w:numId w:val="85"/>
        </w:numPr>
        <w:autoSpaceDE w:val="0"/>
        <w:autoSpaceDN w:val="0"/>
        <w:adjustRightInd w:val="0"/>
      </w:pPr>
      <w:r w:rsidRPr="00AB1B3E">
        <w:t xml:space="preserve">Recipients </w:t>
      </w:r>
      <w:r w:rsidR="00C448BF">
        <w:t>must</w:t>
      </w:r>
      <w:r w:rsidRPr="00AB1B3E">
        <w:t xml:space="preserve"> convene a panel of external experts, which can include the external DOE experts mentioned above, to review and support the development of the well plan</w:t>
      </w:r>
      <w:r w:rsidR="0083261C">
        <w:t xml:space="preserve">.  </w:t>
      </w:r>
      <w:r w:rsidRPr="00AB1B3E">
        <w:t>Following plan development, recipients will conduct a well-operation on paper exercise with representatives from DOE present</w:t>
      </w:r>
      <w:r w:rsidR="0083261C">
        <w:t xml:space="preserve">.  </w:t>
      </w:r>
      <w:r w:rsidRPr="00AB1B3E">
        <w:t>Upon completing the exercise, final plans will be submitted to DOE for approval</w:t>
      </w:r>
      <w:r w:rsidR="0083261C">
        <w:t xml:space="preserve">.  </w:t>
      </w:r>
      <w:r w:rsidRPr="00AB1B3E">
        <w:t xml:space="preserve">DOE approval is required </w:t>
      </w:r>
      <w:r w:rsidR="00480B4A">
        <w:t>before drilling begins</w:t>
      </w:r>
      <w:r w:rsidRPr="00AB1B3E">
        <w:t>.</w:t>
      </w:r>
    </w:p>
    <w:p w14:paraId="278465E3" w14:textId="77777777" w:rsidR="00AB1B3E" w:rsidRPr="00AB1B3E" w:rsidRDefault="00AB1B3E" w:rsidP="00AB1B3E">
      <w:pPr>
        <w:numPr>
          <w:ilvl w:val="0"/>
          <w:numId w:val="85"/>
        </w:numPr>
        <w:autoSpaceDE w:val="0"/>
        <w:autoSpaceDN w:val="0"/>
        <w:adjustRightInd w:val="0"/>
        <w:contextualSpacing w:val="0"/>
      </w:pPr>
      <w:proofErr w:type="gramStart"/>
      <w:r w:rsidRPr="00AB1B3E">
        <w:lastRenderedPageBreak/>
        <w:t>Develop Environmental</w:t>
      </w:r>
      <w:proofErr w:type="gramEnd"/>
      <w:r w:rsidRPr="00AB1B3E">
        <w:t xml:space="preserve">, Safety, and Health (ES&amp;H) Plan </w:t>
      </w:r>
    </w:p>
    <w:p w14:paraId="1D458351" w14:textId="7EBD79EB" w:rsidR="00AB1B3E" w:rsidRPr="00AB1B3E" w:rsidRDefault="00AB1B3E" w:rsidP="00AB1B3E">
      <w:pPr>
        <w:numPr>
          <w:ilvl w:val="1"/>
          <w:numId w:val="85"/>
        </w:numPr>
        <w:autoSpaceDE w:val="0"/>
        <w:autoSpaceDN w:val="0"/>
        <w:adjustRightInd w:val="0"/>
        <w:contextualSpacing w:val="0"/>
      </w:pPr>
      <w:proofErr w:type="gramStart"/>
      <w:r w:rsidRPr="00AB1B3E">
        <w:t>Plan</w:t>
      </w:r>
      <w:proofErr w:type="gramEnd"/>
      <w:r w:rsidRPr="00AB1B3E">
        <w:t xml:space="preserve"> must identify and analyze safety risks for existing and potential hazards or unsafe conditions associated with field activities</w:t>
      </w:r>
      <w:r w:rsidR="0083261C">
        <w:t xml:space="preserve">.  </w:t>
      </w:r>
    </w:p>
    <w:p w14:paraId="0ECB89B4" w14:textId="36FCC9A4" w:rsidR="00AB1B3E" w:rsidRPr="00AB1B3E" w:rsidRDefault="00771361" w:rsidP="00AB1B3E">
      <w:pPr>
        <w:numPr>
          <w:ilvl w:val="0"/>
          <w:numId w:val="85"/>
        </w:numPr>
        <w:autoSpaceDE w:val="0"/>
        <w:autoSpaceDN w:val="0"/>
        <w:adjustRightInd w:val="0"/>
        <w:contextualSpacing w:val="0"/>
      </w:pPr>
      <w:proofErr w:type="gramStart"/>
      <w:r>
        <w:t>Begin</w:t>
      </w:r>
      <w:proofErr w:type="gramEnd"/>
      <w:r>
        <w:t xml:space="preserve"> </w:t>
      </w:r>
      <w:r w:rsidR="00AB1B3E" w:rsidRPr="00AB1B3E">
        <w:t>Communications Outreach</w:t>
      </w:r>
    </w:p>
    <w:p w14:paraId="316E789C" w14:textId="11743329" w:rsidR="00AB1B3E" w:rsidRPr="00AB1B3E" w:rsidRDefault="00AB1B3E" w:rsidP="00AB1B3E">
      <w:pPr>
        <w:numPr>
          <w:ilvl w:val="1"/>
          <w:numId w:val="85"/>
        </w:numPr>
      </w:pPr>
      <w:r w:rsidRPr="00AB1B3E">
        <w:t xml:space="preserve">Recipients should conduct communications and outreach activities with stakeholders and the </w:t>
      </w:r>
      <w:proofErr w:type="gramStart"/>
      <w:r w:rsidRPr="00AB1B3E">
        <w:t>general public</w:t>
      </w:r>
      <w:proofErr w:type="gramEnd"/>
      <w:r w:rsidRPr="00AB1B3E">
        <w:t xml:space="preserve"> to listen to concerns, provide details on project plans, and share project successes</w:t>
      </w:r>
      <w:r w:rsidR="00410E69">
        <w:t>.</w:t>
      </w:r>
    </w:p>
    <w:p w14:paraId="7615D7AE" w14:textId="794A8DA0" w:rsidR="00AB1B3E" w:rsidRPr="00AB1B3E" w:rsidRDefault="00AB1B3E" w:rsidP="00AB1B3E">
      <w:pPr>
        <w:numPr>
          <w:ilvl w:val="1"/>
          <w:numId w:val="85"/>
        </w:numPr>
      </w:pPr>
      <w:r w:rsidRPr="00AB1B3E">
        <w:t xml:space="preserve">During Phase 1, recipients </w:t>
      </w:r>
      <w:r w:rsidR="00411CEC">
        <w:t>must</w:t>
      </w:r>
      <w:r w:rsidRPr="00AB1B3E">
        <w:t xml:space="preserve"> name a full- or part-time Information Officer to direct all engagement with the local community, ensuring there is a direct </w:t>
      </w:r>
      <w:proofErr w:type="gramStart"/>
      <w:r w:rsidRPr="00AB1B3E">
        <w:t>conduit</w:t>
      </w:r>
      <w:proofErr w:type="gramEnd"/>
      <w:r w:rsidRPr="00AB1B3E">
        <w:t xml:space="preserve"> between the stakeholders and the project participants.</w:t>
      </w:r>
    </w:p>
    <w:p w14:paraId="3F001457" w14:textId="77777777" w:rsidR="00AB1B3E" w:rsidRPr="00AB1B3E" w:rsidRDefault="00AB1B3E" w:rsidP="00AB1B3E">
      <w:pPr>
        <w:ind w:left="1440"/>
      </w:pPr>
    </w:p>
    <w:p w14:paraId="01191744" w14:textId="77777777" w:rsidR="00AB1B3E" w:rsidRPr="00AB1B3E" w:rsidRDefault="00AB1B3E" w:rsidP="00AB1B3E">
      <w:pPr>
        <w:autoSpaceDE w:val="0"/>
        <w:autoSpaceDN w:val="0"/>
        <w:adjustRightInd w:val="0"/>
      </w:pPr>
      <w:r w:rsidRPr="00AB1B3E">
        <w:rPr>
          <w:b/>
        </w:rPr>
        <w:t>Phase 1 Reporting:</w:t>
      </w:r>
    </w:p>
    <w:p w14:paraId="3A9E2E05" w14:textId="45FB37F6" w:rsidR="00AB1B3E" w:rsidRPr="00AB1B3E" w:rsidRDefault="00AB1B3E" w:rsidP="00AB1B3E">
      <w:pPr>
        <w:numPr>
          <w:ilvl w:val="1"/>
          <w:numId w:val="85"/>
        </w:numPr>
        <w:autoSpaceDE w:val="0"/>
        <w:autoSpaceDN w:val="0"/>
        <w:adjustRightInd w:val="0"/>
        <w:contextualSpacing w:val="0"/>
      </w:pPr>
      <w:r w:rsidRPr="00AB1B3E">
        <w:t>The minimum technical requirement for Phase 1 is to obtain sufficient information and regulatory approval(s) to proceed to Phase 2 to stimulate the proposed wellbore</w:t>
      </w:r>
      <w:r w:rsidR="0083261C">
        <w:t xml:space="preserve">.  </w:t>
      </w:r>
      <w:r w:rsidRPr="00AB1B3E">
        <w:t>This information should be documented in a Phase 1 report that includes:</w:t>
      </w:r>
    </w:p>
    <w:p w14:paraId="615856FF" w14:textId="77777777" w:rsidR="00AB1B3E" w:rsidRPr="00AB1B3E" w:rsidRDefault="00AB1B3E" w:rsidP="00AB1B3E">
      <w:pPr>
        <w:numPr>
          <w:ilvl w:val="2"/>
          <w:numId w:val="85"/>
        </w:numPr>
        <w:autoSpaceDE w:val="0"/>
        <w:autoSpaceDN w:val="0"/>
        <w:adjustRightInd w:val="0"/>
      </w:pPr>
      <w:r w:rsidRPr="00AB1B3E">
        <w:t xml:space="preserve">Overview of geological conditions via a summary of the existing geological </w:t>
      </w:r>
      <w:proofErr w:type="gramStart"/>
      <w:r w:rsidRPr="00AB1B3E">
        <w:t>model;</w:t>
      </w:r>
      <w:proofErr w:type="gramEnd"/>
    </w:p>
    <w:p w14:paraId="150E707F" w14:textId="77777777" w:rsidR="00AB1B3E" w:rsidRPr="00AB1B3E" w:rsidRDefault="00AB1B3E" w:rsidP="00AB1B3E">
      <w:pPr>
        <w:numPr>
          <w:ilvl w:val="2"/>
          <w:numId w:val="85"/>
        </w:numPr>
        <w:autoSpaceDE w:val="0"/>
        <w:autoSpaceDN w:val="0"/>
        <w:adjustRightInd w:val="0"/>
      </w:pPr>
      <w:r w:rsidRPr="00AB1B3E">
        <w:t xml:space="preserve">If applicable, a detailed well stimulation </w:t>
      </w:r>
      <w:proofErr w:type="gramStart"/>
      <w:r w:rsidRPr="00AB1B3E">
        <w:t>plan;</w:t>
      </w:r>
      <w:proofErr w:type="gramEnd"/>
    </w:p>
    <w:p w14:paraId="65FE7547" w14:textId="3C28265E" w:rsidR="00AB1B3E" w:rsidRPr="00AB1B3E" w:rsidRDefault="00AB1B3E" w:rsidP="00AB1B3E">
      <w:pPr>
        <w:numPr>
          <w:ilvl w:val="2"/>
          <w:numId w:val="85"/>
        </w:numPr>
        <w:autoSpaceDE w:val="0"/>
        <w:autoSpaceDN w:val="0"/>
        <w:adjustRightInd w:val="0"/>
      </w:pPr>
      <w:r w:rsidRPr="00AB1B3E">
        <w:t>Detailed plans and costs for projects that require drilling, recompletion, or workover activities;</w:t>
      </w:r>
      <w:r w:rsidR="00A50AB5">
        <w:t xml:space="preserve"> and</w:t>
      </w:r>
    </w:p>
    <w:p w14:paraId="6DE60705" w14:textId="77777777" w:rsidR="00AB1B3E" w:rsidRPr="00AB1B3E" w:rsidRDefault="00AB1B3E" w:rsidP="00AB1B3E">
      <w:pPr>
        <w:numPr>
          <w:ilvl w:val="2"/>
          <w:numId w:val="85"/>
        </w:numPr>
        <w:autoSpaceDE w:val="0"/>
        <w:autoSpaceDN w:val="0"/>
        <w:adjustRightInd w:val="0"/>
      </w:pPr>
      <w:r w:rsidRPr="00AB1B3E">
        <w:t>Updated Environmental Information Volume (EIV): All reports, plans, permits, licenses, and other items required by governmental regulatory agencies for the performance of this work, including National Environmental Policy Act (NEPA) determination and documentation.</w:t>
      </w:r>
    </w:p>
    <w:p w14:paraId="2CA8500A" w14:textId="77777777" w:rsidR="00AB1B3E" w:rsidRPr="00AB1B3E" w:rsidRDefault="00AB1B3E" w:rsidP="00AB1B3E">
      <w:pPr>
        <w:ind w:left="2160"/>
      </w:pPr>
    </w:p>
    <w:p w14:paraId="501367F9" w14:textId="519EC17E" w:rsidR="00AB1B3E" w:rsidRPr="00AB1B3E" w:rsidRDefault="00AB1B3E" w:rsidP="00AB1B3E">
      <w:pPr>
        <w:autoSpaceDE w:val="0"/>
        <w:autoSpaceDN w:val="0"/>
        <w:adjustRightInd w:val="0"/>
        <w:rPr>
          <w:b/>
          <w:bCs/>
        </w:rPr>
      </w:pPr>
      <w:r w:rsidRPr="00AB1B3E">
        <w:rPr>
          <w:b/>
          <w:bCs/>
        </w:rPr>
        <w:t>Go/No-Go: All requirements of Phase 1 must be completed</w:t>
      </w:r>
      <w:r w:rsidR="00F103B4">
        <w:rPr>
          <w:b/>
          <w:bCs/>
        </w:rPr>
        <w:t>,</w:t>
      </w:r>
      <w:r w:rsidRPr="00AB1B3E">
        <w:rPr>
          <w:b/>
          <w:bCs/>
        </w:rPr>
        <w:t xml:space="preserve"> and any intractable technical or operational challenges identified or encountered in Phase 1 must be mitigated</w:t>
      </w:r>
      <w:r w:rsidR="0083261C">
        <w:rPr>
          <w:b/>
          <w:bCs/>
        </w:rPr>
        <w:t xml:space="preserve">.  </w:t>
      </w:r>
    </w:p>
    <w:p w14:paraId="13889B38" w14:textId="77777777" w:rsidR="00AB1B3E" w:rsidRPr="00AB1B3E" w:rsidRDefault="00AB1B3E" w:rsidP="00AB1B3E">
      <w:pPr>
        <w:autoSpaceDE w:val="0"/>
        <w:autoSpaceDN w:val="0"/>
        <w:adjustRightInd w:val="0"/>
      </w:pPr>
    </w:p>
    <w:p w14:paraId="7AB76C10" w14:textId="4B467D18" w:rsidR="00AB1B3E" w:rsidRPr="00894FB1" w:rsidRDefault="00AB1B3E" w:rsidP="00894FB1">
      <w:pPr>
        <w:pStyle w:val="ListParagraph"/>
        <w:keepNext/>
        <w:numPr>
          <w:ilvl w:val="0"/>
          <w:numId w:val="91"/>
        </w:numPr>
        <w:outlineLvl w:val="2"/>
        <w:rPr>
          <w:rFonts w:ascii="Arial" w:hAnsi="Arial"/>
          <w:b/>
          <w:bCs/>
          <w:color w:val="00662C"/>
          <w:sz w:val="28"/>
          <w:szCs w:val="28"/>
        </w:rPr>
      </w:pPr>
      <w:bookmarkStart w:id="131" w:name="_Toc187232085"/>
      <w:bookmarkStart w:id="132" w:name="_Toc194913277"/>
      <w:bookmarkStart w:id="133" w:name="_Toc209074669"/>
      <w:r w:rsidRPr="00894FB1">
        <w:rPr>
          <w:rFonts w:ascii="Arial" w:hAnsi="Arial"/>
          <w:b/>
          <w:bCs/>
          <w:color w:val="00662C"/>
          <w:sz w:val="28"/>
          <w:szCs w:val="28"/>
        </w:rPr>
        <w:t>Phase 2</w:t>
      </w:r>
      <w:r w:rsidR="00355E12">
        <w:rPr>
          <w:rFonts w:ascii="Arial" w:hAnsi="Arial"/>
          <w:b/>
          <w:bCs/>
          <w:color w:val="00662C"/>
          <w:sz w:val="28"/>
          <w:szCs w:val="28"/>
        </w:rPr>
        <w:t xml:space="preserve">: </w:t>
      </w:r>
      <w:r w:rsidRPr="00894FB1">
        <w:rPr>
          <w:rFonts w:ascii="Arial" w:hAnsi="Arial"/>
          <w:b/>
          <w:bCs/>
          <w:color w:val="00662C"/>
          <w:sz w:val="28"/>
          <w:szCs w:val="28"/>
        </w:rPr>
        <w:t>Well Development</w:t>
      </w:r>
      <w:bookmarkEnd w:id="131"/>
      <w:bookmarkEnd w:id="132"/>
      <w:bookmarkEnd w:id="133"/>
      <w:r w:rsidRPr="00894FB1">
        <w:rPr>
          <w:rFonts w:ascii="Arial" w:hAnsi="Arial"/>
          <w:b/>
          <w:bCs/>
          <w:color w:val="00662C"/>
          <w:sz w:val="28"/>
          <w:szCs w:val="28"/>
        </w:rPr>
        <w:t xml:space="preserve"> </w:t>
      </w:r>
    </w:p>
    <w:p w14:paraId="69B98EE8" w14:textId="5271D28B" w:rsidR="00AB1B3E" w:rsidRPr="00AB1B3E" w:rsidRDefault="00AB1B3E" w:rsidP="00AB1B3E">
      <w:pPr>
        <w:autoSpaceDE w:val="0"/>
        <w:autoSpaceDN w:val="0"/>
        <w:adjustRightInd w:val="0"/>
      </w:pPr>
      <w:r w:rsidRPr="00AB1B3E">
        <w:t>The goal of Phase 2 is to initiate well</w:t>
      </w:r>
      <w:r w:rsidR="003A3AA2">
        <w:t xml:space="preserve"> </w:t>
      </w:r>
      <w:r w:rsidRPr="00AB1B3E">
        <w:t>development as applicable</w:t>
      </w:r>
      <w:r w:rsidR="0083261C">
        <w:t xml:space="preserve">.  </w:t>
      </w:r>
      <w:r w:rsidRPr="00AB1B3E">
        <w:t>As such, no new drilling will be allowed in projects selected under Topic Area 3.</w:t>
      </w:r>
    </w:p>
    <w:p w14:paraId="0EAC461B" w14:textId="77777777" w:rsidR="00AB1B3E" w:rsidRPr="00AB1B3E" w:rsidRDefault="00AB1B3E" w:rsidP="00AB1B3E">
      <w:pPr>
        <w:autoSpaceDE w:val="0"/>
        <w:autoSpaceDN w:val="0"/>
        <w:adjustRightInd w:val="0"/>
        <w:rPr>
          <w:b/>
          <w:u w:val="single"/>
        </w:rPr>
      </w:pPr>
    </w:p>
    <w:p w14:paraId="020A3BE6" w14:textId="77777777" w:rsidR="00AB1B3E" w:rsidRPr="00AB1B3E" w:rsidRDefault="00AB1B3E" w:rsidP="00AB1B3E">
      <w:pPr>
        <w:numPr>
          <w:ilvl w:val="0"/>
          <w:numId w:val="85"/>
        </w:numPr>
        <w:autoSpaceDE w:val="0"/>
        <w:autoSpaceDN w:val="0"/>
        <w:adjustRightInd w:val="0"/>
      </w:pPr>
      <w:r w:rsidRPr="00AB1B3E">
        <w:t>Initiate Well-Related Activities</w:t>
      </w:r>
    </w:p>
    <w:p w14:paraId="5DA8A1F9" w14:textId="6E3A8978" w:rsidR="00AB1B3E" w:rsidRPr="00AB1B3E" w:rsidRDefault="00AB1B3E" w:rsidP="00AB1B3E">
      <w:pPr>
        <w:numPr>
          <w:ilvl w:val="1"/>
          <w:numId w:val="86"/>
        </w:numPr>
        <w:autoSpaceDE w:val="0"/>
        <w:autoSpaceDN w:val="0"/>
        <w:adjustRightInd w:val="0"/>
        <w:rPr>
          <w:b/>
          <w:u w:val="single"/>
        </w:rPr>
      </w:pPr>
      <w:r w:rsidRPr="00AB1B3E">
        <w:t xml:space="preserve">Recipients </w:t>
      </w:r>
      <w:r w:rsidR="003C4533">
        <w:t>must</w:t>
      </w:r>
      <w:r w:rsidRPr="00AB1B3E">
        <w:t xml:space="preserve"> implement all ES&amp;H activities outlined in their ES&amp;H Plan(s) and check in with DOE and relevant DOE-contracted support throughout the site development program</w:t>
      </w:r>
      <w:r w:rsidR="005F725F">
        <w:t>.</w:t>
      </w:r>
    </w:p>
    <w:p w14:paraId="295AA8E0" w14:textId="56B8A2AD" w:rsidR="00AB1B3E" w:rsidRPr="00AB1B3E" w:rsidRDefault="00AB1B3E" w:rsidP="00AB1B3E">
      <w:pPr>
        <w:numPr>
          <w:ilvl w:val="2"/>
          <w:numId w:val="86"/>
        </w:numPr>
        <w:autoSpaceDE w:val="0"/>
        <w:autoSpaceDN w:val="0"/>
        <w:adjustRightInd w:val="0"/>
        <w:rPr>
          <w:b/>
          <w:u w:val="single"/>
        </w:rPr>
      </w:pPr>
      <w:r w:rsidRPr="00AB1B3E">
        <w:t xml:space="preserve">Recipients working in super-hot/supercritical environments </w:t>
      </w:r>
      <w:r w:rsidR="003C4533">
        <w:t xml:space="preserve">must </w:t>
      </w:r>
      <w:r w:rsidRPr="00AB1B3E">
        <w:t>develop specific mitigation strategies in their ES&amp;H Plan associated with anticipated environments.</w:t>
      </w:r>
    </w:p>
    <w:p w14:paraId="160D5492" w14:textId="73A6FB2E" w:rsidR="00AB1B3E" w:rsidRPr="00AB1B3E" w:rsidRDefault="00AB1B3E" w:rsidP="00AB1B3E">
      <w:pPr>
        <w:numPr>
          <w:ilvl w:val="1"/>
          <w:numId w:val="86"/>
        </w:numPr>
        <w:autoSpaceDE w:val="0"/>
        <w:autoSpaceDN w:val="0"/>
        <w:adjustRightInd w:val="0"/>
        <w:rPr>
          <w:b/>
          <w:u w:val="single"/>
        </w:rPr>
      </w:pPr>
      <w:r w:rsidRPr="00AB1B3E">
        <w:t xml:space="preserve">Recipients </w:t>
      </w:r>
      <w:r w:rsidR="003C4533">
        <w:t>must</w:t>
      </w:r>
      <w:r w:rsidRPr="00AB1B3E">
        <w:t xml:space="preserve"> work with and consult DOE and a DOE-designated Technical Monitoring Team during well operations</w:t>
      </w:r>
      <w:r w:rsidR="0083261C">
        <w:t xml:space="preserve">.  </w:t>
      </w:r>
      <w:r w:rsidRPr="00AB1B3E">
        <w:t>Costs will be monitored in coordination with DOE to ensure projects stay within allowable cost ranges proposed in the original cost estimate</w:t>
      </w:r>
      <w:r w:rsidR="005F725F">
        <w:t>.</w:t>
      </w:r>
    </w:p>
    <w:p w14:paraId="18722B8D" w14:textId="3DE2BE3E" w:rsidR="00AB1B3E" w:rsidRPr="00AB1B3E" w:rsidRDefault="00AB1B3E" w:rsidP="00AB1B3E">
      <w:pPr>
        <w:numPr>
          <w:ilvl w:val="1"/>
          <w:numId w:val="86"/>
        </w:numPr>
        <w:autoSpaceDE w:val="0"/>
        <w:autoSpaceDN w:val="0"/>
        <w:adjustRightInd w:val="0"/>
      </w:pPr>
      <w:r w:rsidRPr="00AB1B3E">
        <w:t>Site-relevant data from all planned and DOE-approved activities will be submitted to the Geothermal Data Repository quarterly</w:t>
      </w:r>
      <w:r w:rsidR="0083261C">
        <w:t xml:space="preserve">.  </w:t>
      </w:r>
      <w:r w:rsidRPr="00AB1B3E">
        <w:t>For projects that involve drilling, an electronic data recording system must be used and logged with the full data set submitted to the Geothermal Data Repository</w:t>
      </w:r>
      <w:r w:rsidR="0083261C">
        <w:t xml:space="preserve">.  </w:t>
      </w:r>
      <w:r w:rsidRPr="00AB1B3E">
        <w:t xml:space="preserve">Additionally, EDR data must be made available </w:t>
      </w:r>
      <w:r w:rsidR="00894908">
        <w:t>for</w:t>
      </w:r>
      <w:r w:rsidRPr="00AB1B3E">
        <w:t xml:space="preserve"> DOE </w:t>
      </w:r>
      <w:r w:rsidR="00894908">
        <w:t xml:space="preserve">to </w:t>
      </w:r>
      <w:r w:rsidRPr="00AB1B3E">
        <w:t>view in real time</w:t>
      </w:r>
      <w:r w:rsidR="005F725F">
        <w:t>.</w:t>
      </w:r>
    </w:p>
    <w:p w14:paraId="6EFD70C6" w14:textId="6A968B05" w:rsidR="00AB1B3E" w:rsidRPr="00AB1B3E" w:rsidRDefault="00AB1B3E" w:rsidP="00AB1B3E">
      <w:pPr>
        <w:numPr>
          <w:ilvl w:val="1"/>
          <w:numId w:val="86"/>
        </w:numPr>
        <w:autoSpaceDE w:val="0"/>
        <w:autoSpaceDN w:val="0"/>
        <w:adjustRightInd w:val="0"/>
      </w:pPr>
      <w:r w:rsidRPr="00AB1B3E">
        <w:lastRenderedPageBreak/>
        <w:t xml:space="preserve">Detailed daily reports and cost tracking reports will be provided to DOE via email to the project officer </w:t>
      </w:r>
      <w:proofErr w:type="gramStart"/>
      <w:r w:rsidRPr="00AB1B3E">
        <w:t>on a daily basis</w:t>
      </w:r>
      <w:proofErr w:type="gramEnd"/>
      <w:r w:rsidRPr="00AB1B3E">
        <w:t xml:space="preserve"> both in PDF format and in the native format of the software used to generate the daily reports</w:t>
      </w:r>
      <w:r w:rsidR="005F725F">
        <w:t>.</w:t>
      </w:r>
    </w:p>
    <w:p w14:paraId="1E1269C2" w14:textId="6CF0F310" w:rsidR="00AB1B3E" w:rsidRPr="009C28F1" w:rsidRDefault="00AB1B3E" w:rsidP="00D47501">
      <w:pPr>
        <w:autoSpaceDE w:val="0"/>
        <w:autoSpaceDN w:val="0"/>
        <w:adjustRightInd w:val="0"/>
        <w:ind w:left="1440"/>
        <w:contextualSpacing w:val="0"/>
        <w:rPr>
          <w:b/>
          <w:u w:val="single"/>
        </w:rPr>
      </w:pPr>
      <w:r w:rsidRPr="00AB1B3E">
        <w:t>Following completion of site development activities, all new or existing wells must be subjected to appropriate testing</w:t>
      </w:r>
      <w:r w:rsidR="0083261C">
        <w:t xml:space="preserve">.  </w:t>
      </w:r>
      <w:r w:rsidR="00867A7D">
        <w:t>For</w:t>
      </w:r>
      <w:r w:rsidR="006C271E">
        <w:t xml:space="preserve"> wells drilled as part of Topic Area 6</w:t>
      </w:r>
      <w:r w:rsidR="009663EA">
        <w:t xml:space="preserve">, </w:t>
      </w:r>
      <w:r w:rsidR="00A8569C">
        <w:t xml:space="preserve">well tests </w:t>
      </w:r>
      <w:r w:rsidR="00705C92">
        <w:t xml:space="preserve">are expected to </w:t>
      </w:r>
      <w:r w:rsidR="00A8569C">
        <w:t xml:space="preserve">support the intended </w:t>
      </w:r>
      <w:r w:rsidR="00DA3122">
        <w:t>development approach</w:t>
      </w:r>
      <w:r w:rsidR="0083261C">
        <w:t xml:space="preserve">.  </w:t>
      </w:r>
      <w:r w:rsidR="0057135A">
        <w:t>Pluggin</w:t>
      </w:r>
      <w:r w:rsidR="001517F6">
        <w:t>g</w:t>
      </w:r>
      <w:r w:rsidR="0057135A">
        <w:t xml:space="preserve"> and aba</w:t>
      </w:r>
      <w:r w:rsidR="001517F6">
        <w:t>ndonment plans and costs</w:t>
      </w:r>
      <w:r w:rsidR="009B3777">
        <w:t xml:space="preserve"> must be provided for all wells not intended to support</w:t>
      </w:r>
      <w:r w:rsidR="00B63F12">
        <w:t xml:space="preserve"> </w:t>
      </w:r>
      <w:r w:rsidR="007B2C26">
        <w:t xml:space="preserve">potential </w:t>
      </w:r>
      <w:r w:rsidR="00B63F12">
        <w:t>future site development activities</w:t>
      </w:r>
      <w:r w:rsidR="00A430C7">
        <w:t>.</w:t>
      </w:r>
    </w:p>
    <w:p w14:paraId="436FFE0F" w14:textId="77777777" w:rsidR="00AB1B3E" w:rsidRPr="00AB1B3E" w:rsidRDefault="00AB1B3E" w:rsidP="00AB1B3E">
      <w:pPr>
        <w:numPr>
          <w:ilvl w:val="0"/>
          <w:numId w:val="86"/>
        </w:numPr>
        <w:autoSpaceDE w:val="0"/>
        <w:autoSpaceDN w:val="0"/>
        <w:adjustRightInd w:val="0"/>
        <w:rPr>
          <w:bCs/>
        </w:rPr>
      </w:pPr>
      <w:r w:rsidRPr="00AB1B3E">
        <w:rPr>
          <w:bCs/>
        </w:rPr>
        <w:t>Revise Geologic Model</w:t>
      </w:r>
    </w:p>
    <w:p w14:paraId="3A726356" w14:textId="3B44FCC6" w:rsidR="00AB1B3E" w:rsidRPr="00511134" w:rsidRDefault="001F25A0" w:rsidP="00AB1B3E">
      <w:pPr>
        <w:numPr>
          <w:ilvl w:val="1"/>
          <w:numId w:val="86"/>
        </w:numPr>
        <w:autoSpaceDE w:val="0"/>
        <w:autoSpaceDN w:val="0"/>
        <w:adjustRightInd w:val="0"/>
        <w:rPr>
          <w:bCs/>
        </w:rPr>
      </w:pPr>
      <w:r>
        <w:rPr>
          <w:bCs/>
        </w:rPr>
        <w:t>Recipients must r</w:t>
      </w:r>
      <w:r w:rsidR="00AB1B3E" w:rsidRPr="00AB1B3E">
        <w:rPr>
          <w:bCs/>
        </w:rPr>
        <w:t xml:space="preserve">efine </w:t>
      </w:r>
      <w:r w:rsidR="006A1FE0">
        <w:rPr>
          <w:bCs/>
        </w:rPr>
        <w:t xml:space="preserve">their </w:t>
      </w:r>
      <w:r w:rsidR="00AB1B3E" w:rsidRPr="00AB1B3E">
        <w:rPr>
          <w:bCs/>
        </w:rPr>
        <w:t>Phase 1 conceptual geologic site model to incorporate new characterization or monitoring data as permitted by NEPA status</w:t>
      </w:r>
      <w:r w:rsidR="00AB1B3E" w:rsidRPr="00AB1B3E">
        <w:t>.</w:t>
      </w:r>
    </w:p>
    <w:p w14:paraId="6120AB60" w14:textId="5B2E6CB8" w:rsidR="00511134" w:rsidRPr="00511134" w:rsidRDefault="00511134" w:rsidP="00511134">
      <w:pPr>
        <w:numPr>
          <w:ilvl w:val="0"/>
          <w:numId w:val="86"/>
        </w:numPr>
        <w:autoSpaceDE w:val="0"/>
        <w:autoSpaceDN w:val="0"/>
        <w:adjustRightInd w:val="0"/>
        <w:rPr>
          <w:bCs/>
        </w:rPr>
      </w:pPr>
      <w:r>
        <w:t>Perform Resource Assessment of Geologic Target</w:t>
      </w:r>
    </w:p>
    <w:p w14:paraId="00F7E270" w14:textId="72A9AE83" w:rsidR="00511134" w:rsidRPr="00AB1B3E" w:rsidRDefault="006A1FE0" w:rsidP="00511134">
      <w:pPr>
        <w:numPr>
          <w:ilvl w:val="1"/>
          <w:numId w:val="86"/>
        </w:numPr>
        <w:autoSpaceDE w:val="0"/>
        <w:autoSpaceDN w:val="0"/>
        <w:adjustRightInd w:val="0"/>
        <w:rPr>
          <w:bCs/>
        </w:rPr>
      </w:pPr>
      <w:r>
        <w:t>Recipients must u</w:t>
      </w:r>
      <w:r w:rsidR="008C1FD7">
        <w:t>se</w:t>
      </w:r>
      <w:r w:rsidR="00511134">
        <w:t xml:space="preserve"> data obtained from well(s) drilled into the target formation to create an initial estimate of the geothermal resource (EGS and/or </w:t>
      </w:r>
      <w:r w:rsidR="00CF0EE1">
        <w:t>h</w:t>
      </w:r>
      <w:r w:rsidR="00511134">
        <w:t>ydrothermal) that has been confirmed by drilling and data collection activities</w:t>
      </w:r>
      <w:r w:rsidR="0083261C">
        <w:t xml:space="preserve">.  </w:t>
      </w:r>
    </w:p>
    <w:p w14:paraId="5159A492" w14:textId="1A241AD2" w:rsidR="00AB1B3E" w:rsidRPr="00AB1B3E" w:rsidRDefault="00AB1B3E" w:rsidP="00AB1B3E">
      <w:pPr>
        <w:numPr>
          <w:ilvl w:val="0"/>
          <w:numId w:val="86"/>
        </w:numPr>
        <w:autoSpaceDE w:val="0"/>
        <w:autoSpaceDN w:val="0"/>
        <w:adjustRightInd w:val="0"/>
        <w:rPr>
          <w:b/>
          <w:u w:val="single"/>
        </w:rPr>
      </w:pPr>
      <w:proofErr w:type="gramStart"/>
      <w:r w:rsidRPr="00AB1B3E">
        <w:t>Revise</w:t>
      </w:r>
      <w:proofErr w:type="gramEnd"/>
      <w:r w:rsidRPr="00AB1B3E">
        <w:t xml:space="preserve"> Stimulation Plan (if </w:t>
      </w:r>
      <w:r w:rsidR="005C7507">
        <w:t>a</w:t>
      </w:r>
      <w:r w:rsidR="005C7507" w:rsidRPr="00AB1B3E">
        <w:t>pplicable</w:t>
      </w:r>
      <w:r w:rsidRPr="00AB1B3E">
        <w:t>)</w:t>
      </w:r>
    </w:p>
    <w:p w14:paraId="770B5611" w14:textId="7298C19C" w:rsidR="00AB1B3E" w:rsidRPr="00AB1B3E" w:rsidRDefault="003454FD" w:rsidP="00AB1B3E">
      <w:pPr>
        <w:numPr>
          <w:ilvl w:val="1"/>
          <w:numId w:val="86"/>
        </w:numPr>
        <w:autoSpaceDE w:val="0"/>
        <w:autoSpaceDN w:val="0"/>
        <w:adjustRightInd w:val="0"/>
        <w:contextualSpacing w:val="0"/>
        <w:rPr>
          <w:b/>
          <w:u w:val="single"/>
        </w:rPr>
      </w:pPr>
      <w:r>
        <w:t xml:space="preserve">Recipients can </w:t>
      </w:r>
      <w:r w:rsidR="00555EB8">
        <w:t>revise their stimulation plan</w:t>
      </w:r>
      <w:r w:rsidR="00AB1B3E" w:rsidRPr="00AB1B3E">
        <w:t xml:space="preserve"> based on data and analysis collected during workover or recompletion operations (if relevant)</w:t>
      </w:r>
      <w:r w:rsidR="0083261C">
        <w:t xml:space="preserve">.  </w:t>
      </w:r>
      <w:r w:rsidR="00AB1B3E" w:rsidRPr="00AB1B3E">
        <w:t>Recipients are permitted to conduct dynamic reservoir modeling based on the refined geologic site model to inform stimulation design.</w:t>
      </w:r>
    </w:p>
    <w:p w14:paraId="08F1D300" w14:textId="27E29B0B" w:rsidR="00AB1B3E" w:rsidRPr="00AB1B3E" w:rsidRDefault="00AB1B3E" w:rsidP="00AB1B3E">
      <w:pPr>
        <w:numPr>
          <w:ilvl w:val="0"/>
          <w:numId w:val="86"/>
        </w:numPr>
        <w:autoSpaceDE w:val="0"/>
        <w:autoSpaceDN w:val="0"/>
        <w:adjustRightInd w:val="0"/>
        <w:contextualSpacing w:val="0"/>
        <w:rPr>
          <w:b/>
          <w:u w:val="single"/>
        </w:rPr>
      </w:pPr>
      <w:r w:rsidRPr="00AB1B3E">
        <w:t>Finalize Induced Seismicity Mitigation Plan</w:t>
      </w:r>
      <w:r w:rsidR="00926BF7">
        <w:t>s</w:t>
      </w:r>
      <w:r w:rsidR="00511134">
        <w:t xml:space="preserve"> (if applicable)</w:t>
      </w:r>
    </w:p>
    <w:p w14:paraId="40384E30" w14:textId="5A3159BC" w:rsidR="00AB1B3E" w:rsidRPr="00AB1B3E" w:rsidRDefault="0058258D" w:rsidP="00AB1B3E">
      <w:pPr>
        <w:numPr>
          <w:ilvl w:val="1"/>
          <w:numId w:val="86"/>
        </w:numPr>
        <w:autoSpaceDE w:val="0"/>
        <w:autoSpaceDN w:val="0"/>
        <w:adjustRightInd w:val="0"/>
        <w:rPr>
          <w:bCs/>
        </w:rPr>
      </w:pPr>
      <w:r>
        <w:rPr>
          <w:bCs/>
        </w:rPr>
        <w:t>Recipients must f</w:t>
      </w:r>
      <w:r w:rsidR="00AB1B3E" w:rsidRPr="00AB1B3E">
        <w:rPr>
          <w:bCs/>
        </w:rPr>
        <w:t>inalize the ISMP, incorporating Micro Earthquake (MEQ) data and associated analysis into a completed Probabilistic Seismic Hazard Analysis, Criteria for Damage and Vibration, and Mitigation Actions for field testing.</w:t>
      </w:r>
    </w:p>
    <w:p w14:paraId="4B1C6134" w14:textId="2A58F43B" w:rsidR="00AB1B3E" w:rsidRPr="00AB1B3E" w:rsidRDefault="00AB1B3E" w:rsidP="00AB1B3E">
      <w:pPr>
        <w:numPr>
          <w:ilvl w:val="0"/>
          <w:numId w:val="86"/>
        </w:numPr>
        <w:autoSpaceDE w:val="0"/>
        <w:autoSpaceDN w:val="0"/>
        <w:adjustRightInd w:val="0"/>
        <w:contextualSpacing w:val="0"/>
        <w:rPr>
          <w:b/>
          <w:u w:val="single"/>
        </w:rPr>
      </w:pPr>
      <w:r w:rsidRPr="00AB1B3E">
        <w:t>Finalize Required Permitting Activities</w:t>
      </w:r>
      <w:r w:rsidR="00E91FEC">
        <w:t xml:space="preserve"> (if applicable)</w:t>
      </w:r>
    </w:p>
    <w:p w14:paraId="1AC9D299" w14:textId="4806A0AE" w:rsidR="00AB1B3E" w:rsidRPr="00AB1B3E" w:rsidRDefault="00AB1B3E" w:rsidP="00AB1B3E">
      <w:pPr>
        <w:numPr>
          <w:ilvl w:val="0"/>
          <w:numId w:val="90"/>
        </w:numPr>
        <w:autoSpaceDE w:val="0"/>
        <w:autoSpaceDN w:val="0"/>
        <w:adjustRightInd w:val="0"/>
        <w:ind w:left="1440"/>
      </w:pPr>
      <w:r w:rsidRPr="00AB1B3E">
        <w:t>In preparation for stimulation and by the end of Phase 2, all NEPA, state, and local permits required for stimulation operations must be finalized.</w:t>
      </w:r>
    </w:p>
    <w:p w14:paraId="4BA0EEBB" w14:textId="77777777" w:rsidR="00AB1B3E" w:rsidRPr="00AB1B3E" w:rsidRDefault="00AB1B3E" w:rsidP="00AB1B3E">
      <w:pPr>
        <w:autoSpaceDE w:val="0"/>
        <w:autoSpaceDN w:val="0"/>
        <w:adjustRightInd w:val="0"/>
        <w:rPr>
          <w:b/>
          <w:bCs/>
        </w:rPr>
      </w:pPr>
    </w:p>
    <w:p w14:paraId="77F349C8" w14:textId="324C64F4" w:rsidR="00AB1B3E" w:rsidRPr="00AB1B3E" w:rsidRDefault="00AB1B3E" w:rsidP="00AB1B3E">
      <w:pPr>
        <w:autoSpaceDE w:val="0"/>
        <w:autoSpaceDN w:val="0"/>
        <w:adjustRightInd w:val="0"/>
        <w:rPr>
          <w:b/>
          <w:bCs/>
        </w:rPr>
      </w:pPr>
      <w:r w:rsidRPr="00AB1B3E">
        <w:rPr>
          <w:b/>
          <w:bCs/>
        </w:rPr>
        <w:t>Go/No-Go</w:t>
      </w:r>
      <w:r w:rsidR="00B8212F">
        <w:rPr>
          <w:b/>
          <w:bCs/>
        </w:rPr>
        <w:t xml:space="preserve">: </w:t>
      </w:r>
      <w:r w:rsidRPr="00AB1B3E">
        <w:rPr>
          <w:b/>
          <w:bCs/>
        </w:rPr>
        <w:t>All requirements of Phase 2 must be met, and any intractable technical or operational challenges encountered during drilling or field work must be adequately mitigated.</w:t>
      </w:r>
    </w:p>
    <w:p w14:paraId="4B62734B" w14:textId="77777777" w:rsidR="00AB1B3E" w:rsidRPr="00AB1B3E" w:rsidRDefault="00AB1B3E" w:rsidP="00AB1B3E">
      <w:pPr>
        <w:autoSpaceDE w:val="0"/>
        <w:autoSpaceDN w:val="0"/>
        <w:adjustRightInd w:val="0"/>
        <w:ind w:left="720"/>
        <w:rPr>
          <w:b/>
          <w:bCs/>
        </w:rPr>
      </w:pPr>
      <w:bookmarkStart w:id="134" w:name="_Hlk93911330"/>
    </w:p>
    <w:p w14:paraId="1AEDE4FB" w14:textId="37C9AE72" w:rsidR="00AB1B3E" w:rsidRPr="00AB1B3E" w:rsidRDefault="00AB1B3E" w:rsidP="00894FB1">
      <w:pPr>
        <w:keepNext/>
        <w:numPr>
          <w:ilvl w:val="0"/>
          <w:numId w:val="91"/>
        </w:numPr>
        <w:ind w:left="1170"/>
        <w:outlineLvl w:val="2"/>
        <w:rPr>
          <w:rFonts w:ascii="Arial" w:hAnsi="Arial"/>
          <w:b/>
          <w:bCs/>
          <w:color w:val="00662C"/>
          <w:sz w:val="28"/>
          <w:szCs w:val="28"/>
        </w:rPr>
      </w:pPr>
      <w:bookmarkStart w:id="135" w:name="_Toc187232086"/>
      <w:bookmarkStart w:id="136" w:name="_Toc194913278"/>
      <w:bookmarkStart w:id="137" w:name="_Toc209074670"/>
      <w:bookmarkEnd w:id="134"/>
      <w:r w:rsidRPr="00AB1B3E">
        <w:rPr>
          <w:rFonts w:ascii="Arial" w:hAnsi="Arial"/>
          <w:b/>
          <w:bCs/>
          <w:color w:val="00662C"/>
          <w:sz w:val="28"/>
          <w:szCs w:val="28"/>
        </w:rPr>
        <w:t>Phase 3</w:t>
      </w:r>
      <w:r w:rsidR="00355E12">
        <w:rPr>
          <w:rFonts w:ascii="Arial" w:hAnsi="Arial"/>
          <w:b/>
          <w:bCs/>
          <w:color w:val="00662C"/>
          <w:sz w:val="28"/>
          <w:szCs w:val="28"/>
        </w:rPr>
        <w:t xml:space="preserve">: </w:t>
      </w:r>
      <w:r w:rsidRPr="00AB1B3E">
        <w:rPr>
          <w:rFonts w:ascii="Arial" w:hAnsi="Arial"/>
          <w:b/>
          <w:bCs/>
          <w:color w:val="00662C"/>
          <w:sz w:val="28"/>
          <w:szCs w:val="28"/>
        </w:rPr>
        <w:t>System Development and Initial Testing</w:t>
      </w:r>
      <w:bookmarkEnd w:id="135"/>
      <w:bookmarkEnd w:id="136"/>
      <w:r w:rsidRPr="00AB1B3E">
        <w:rPr>
          <w:rFonts w:ascii="Arial" w:hAnsi="Arial"/>
          <w:b/>
          <w:bCs/>
          <w:color w:val="00662C"/>
          <w:sz w:val="28"/>
          <w:szCs w:val="28"/>
        </w:rPr>
        <w:t xml:space="preserve"> </w:t>
      </w:r>
      <w:r w:rsidR="007A416C">
        <w:rPr>
          <w:rFonts w:ascii="Arial" w:hAnsi="Arial"/>
          <w:b/>
          <w:bCs/>
          <w:color w:val="00662C"/>
          <w:sz w:val="28"/>
          <w:szCs w:val="28"/>
        </w:rPr>
        <w:t>(Not Applicable for Topic Area 6)</w:t>
      </w:r>
      <w:bookmarkEnd w:id="137"/>
      <w:r w:rsidRPr="00AB1B3E">
        <w:rPr>
          <w:rFonts w:ascii="Arial" w:hAnsi="Arial"/>
          <w:b/>
          <w:bCs/>
          <w:color w:val="00662C"/>
          <w:sz w:val="28"/>
          <w:szCs w:val="28"/>
        </w:rPr>
        <w:t xml:space="preserve"> </w:t>
      </w:r>
    </w:p>
    <w:p w14:paraId="337637C4" w14:textId="5C68DD4C" w:rsidR="00AB1B3E" w:rsidRPr="00AB1B3E" w:rsidRDefault="00AB1B3E" w:rsidP="00AB1B3E">
      <w:pPr>
        <w:autoSpaceDE w:val="0"/>
        <w:autoSpaceDN w:val="0"/>
        <w:adjustRightInd w:val="0"/>
      </w:pPr>
      <w:r w:rsidRPr="00AB1B3E">
        <w:t>The goal of Phase 3 is to complete the operations required to begin the process of extracting heat from the target reservoir</w:t>
      </w:r>
      <w:r w:rsidR="0083261C">
        <w:t xml:space="preserve">.  </w:t>
      </w:r>
      <w:r w:rsidRPr="00AB1B3E">
        <w:t>For EGS projects, this</w:t>
      </w:r>
      <w:r w:rsidR="00333890">
        <w:t xml:space="preserve"> process</w:t>
      </w:r>
      <w:r w:rsidRPr="00AB1B3E">
        <w:t xml:space="preserve"> includes all stimulation activities and initial flow testing</w:t>
      </w:r>
      <w:r w:rsidR="0083261C">
        <w:t xml:space="preserve">.  </w:t>
      </w:r>
      <w:r w:rsidRPr="00AB1B3E">
        <w:t>For closed-loop applications, this</w:t>
      </w:r>
      <w:r w:rsidR="005348A8">
        <w:t xml:space="preserve"> process</w:t>
      </w:r>
      <w:r w:rsidRPr="00AB1B3E">
        <w:t xml:space="preserve"> includes activities associated with the circulation of fluid in the target well(s) and initiation of flow</w:t>
      </w:r>
      <w:r w:rsidR="0083261C">
        <w:t xml:space="preserve">.  </w:t>
      </w:r>
      <w:r w:rsidRPr="00AB1B3E">
        <w:t xml:space="preserve">Data collection and </w:t>
      </w:r>
      <w:r w:rsidR="00023FE9" w:rsidRPr="00AB1B3E">
        <w:t>analys</w:t>
      </w:r>
      <w:r w:rsidR="00023FE9">
        <w:t>i</w:t>
      </w:r>
      <w:r w:rsidR="00023FE9" w:rsidRPr="00AB1B3E">
        <w:t xml:space="preserve">s </w:t>
      </w:r>
      <w:r w:rsidRPr="00AB1B3E">
        <w:t>of the initial testing are required for all projects, with the results to be archived and made available for public use</w:t>
      </w:r>
      <w:r w:rsidR="0083261C">
        <w:t xml:space="preserve">.  </w:t>
      </w:r>
    </w:p>
    <w:p w14:paraId="59463816" w14:textId="77777777" w:rsidR="00AB1B3E" w:rsidRPr="00AB1B3E" w:rsidRDefault="00AB1B3E" w:rsidP="00AB1B3E">
      <w:pPr>
        <w:autoSpaceDE w:val="0"/>
        <w:autoSpaceDN w:val="0"/>
        <w:adjustRightInd w:val="0"/>
      </w:pPr>
    </w:p>
    <w:p w14:paraId="75E294AE" w14:textId="77777777" w:rsidR="00AB1B3E" w:rsidRPr="00AB1B3E" w:rsidRDefault="00AB1B3E" w:rsidP="00AB1B3E">
      <w:pPr>
        <w:autoSpaceDE w:val="0"/>
        <w:autoSpaceDN w:val="0"/>
        <w:adjustRightInd w:val="0"/>
      </w:pPr>
      <w:r w:rsidRPr="00AB1B3E">
        <w:rPr>
          <w:b/>
          <w:bCs/>
        </w:rPr>
        <w:t>Note</w:t>
      </w:r>
      <w:r w:rsidRPr="00AB1B3E">
        <w:t>: Recipients are expected to conduct and promote communications, education, and outreach activities with DOE, outside stakeholders, and the public to promote awareness of this initiative throughout Phase 3.</w:t>
      </w:r>
    </w:p>
    <w:p w14:paraId="106EDE9C" w14:textId="77777777" w:rsidR="00AB1B3E" w:rsidRPr="00AB1B3E" w:rsidRDefault="00AB1B3E" w:rsidP="00AB1B3E">
      <w:pPr>
        <w:autoSpaceDE w:val="0"/>
        <w:autoSpaceDN w:val="0"/>
        <w:adjustRightInd w:val="0"/>
      </w:pPr>
      <w:r w:rsidRPr="00AB1B3E">
        <w:t xml:space="preserve"> </w:t>
      </w:r>
    </w:p>
    <w:p w14:paraId="085EC2D8" w14:textId="77777777" w:rsidR="00AB1B3E" w:rsidRPr="00AB1B3E" w:rsidRDefault="00AB1B3E" w:rsidP="003857C2">
      <w:pPr>
        <w:numPr>
          <w:ilvl w:val="0"/>
          <w:numId w:val="88"/>
        </w:numPr>
        <w:autoSpaceDE w:val="0"/>
        <w:autoSpaceDN w:val="0"/>
        <w:adjustRightInd w:val="0"/>
        <w:ind w:left="720"/>
        <w:contextualSpacing w:val="0"/>
        <w:rPr>
          <w:b/>
        </w:rPr>
      </w:pPr>
      <w:r w:rsidRPr="00AB1B3E">
        <w:rPr>
          <w:b/>
        </w:rPr>
        <w:t>Phase 3A: System Development</w:t>
      </w:r>
    </w:p>
    <w:p w14:paraId="3665867A" w14:textId="56DBFB8A" w:rsidR="00AB1B3E" w:rsidRPr="00AB1B3E" w:rsidRDefault="00AB1B3E" w:rsidP="003857C2">
      <w:pPr>
        <w:numPr>
          <w:ilvl w:val="1"/>
          <w:numId w:val="88"/>
        </w:numPr>
        <w:autoSpaceDE w:val="0"/>
        <w:autoSpaceDN w:val="0"/>
        <w:adjustRightInd w:val="0"/>
        <w:ind w:left="1440"/>
        <w:rPr>
          <w:bCs/>
        </w:rPr>
      </w:pPr>
      <w:r w:rsidRPr="00AB1B3E">
        <w:rPr>
          <w:bCs/>
        </w:rPr>
        <w:t>Complete activities needed to create the flow system</w:t>
      </w:r>
      <w:r w:rsidR="00E84C01">
        <w:t>.</w:t>
      </w:r>
    </w:p>
    <w:p w14:paraId="6FE4BE06" w14:textId="6B97D77F" w:rsidR="00AB1B3E" w:rsidRPr="00AB1B3E" w:rsidRDefault="00AB1B3E" w:rsidP="003857C2">
      <w:pPr>
        <w:numPr>
          <w:ilvl w:val="1"/>
          <w:numId w:val="88"/>
        </w:numPr>
        <w:autoSpaceDE w:val="0"/>
        <w:autoSpaceDN w:val="0"/>
        <w:adjustRightInd w:val="0"/>
        <w:ind w:left="1440"/>
        <w:contextualSpacing w:val="0"/>
        <w:rPr>
          <w:bCs/>
        </w:rPr>
      </w:pPr>
      <w:r w:rsidRPr="00AB1B3E">
        <w:rPr>
          <w:bCs/>
        </w:rPr>
        <w:t>Record and submit all relevant data to the Geothermal Data Repository</w:t>
      </w:r>
      <w:r w:rsidR="0083261C">
        <w:rPr>
          <w:bCs/>
        </w:rPr>
        <w:t xml:space="preserve">.  </w:t>
      </w:r>
      <w:r w:rsidRPr="00AB1B3E">
        <w:rPr>
          <w:bCs/>
        </w:rPr>
        <w:t xml:space="preserve">Metadata of all notable events </w:t>
      </w:r>
      <w:r w:rsidR="001B40A9">
        <w:rPr>
          <w:bCs/>
        </w:rPr>
        <w:t>must</w:t>
      </w:r>
      <w:r w:rsidRPr="00AB1B3E">
        <w:rPr>
          <w:bCs/>
        </w:rPr>
        <w:t xml:space="preserve"> be included in the files</w:t>
      </w:r>
      <w:r w:rsidR="0083261C">
        <w:rPr>
          <w:bCs/>
        </w:rPr>
        <w:t xml:space="preserve">.  </w:t>
      </w:r>
    </w:p>
    <w:p w14:paraId="355AE5DD" w14:textId="77777777" w:rsidR="00AB1B3E" w:rsidRPr="00AB1B3E" w:rsidRDefault="00AB1B3E" w:rsidP="00D47501">
      <w:pPr>
        <w:autoSpaceDE w:val="0"/>
        <w:autoSpaceDN w:val="0"/>
        <w:adjustRightInd w:val="0"/>
        <w:ind w:left="720" w:hanging="360"/>
        <w:rPr>
          <w:b/>
        </w:rPr>
      </w:pPr>
    </w:p>
    <w:p w14:paraId="7B312885" w14:textId="77777777" w:rsidR="00AB1B3E" w:rsidRPr="00AB1B3E" w:rsidRDefault="00AB1B3E" w:rsidP="003857C2">
      <w:pPr>
        <w:numPr>
          <w:ilvl w:val="0"/>
          <w:numId w:val="88"/>
        </w:numPr>
        <w:autoSpaceDE w:val="0"/>
        <w:autoSpaceDN w:val="0"/>
        <w:adjustRightInd w:val="0"/>
        <w:ind w:left="720"/>
        <w:contextualSpacing w:val="0"/>
        <w:rPr>
          <w:b/>
          <w:bCs/>
        </w:rPr>
      </w:pPr>
      <w:r w:rsidRPr="00AB1B3E">
        <w:rPr>
          <w:b/>
          <w:bCs/>
        </w:rPr>
        <w:t xml:space="preserve">Phase 3B: Testing and Analysis </w:t>
      </w:r>
    </w:p>
    <w:p w14:paraId="27EC8355" w14:textId="3B3301C6" w:rsidR="00AB1B3E" w:rsidRPr="00AB1B3E" w:rsidRDefault="00AB1B3E" w:rsidP="00D47501">
      <w:pPr>
        <w:numPr>
          <w:ilvl w:val="1"/>
          <w:numId w:val="88"/>
        </w:numPr>
        <w:autoSpaceDE w:val="0"/>
        <w:autoSpaceDN w:val="0"/>
        <w:adjustRightInd w:val="0"/>
        <w:ind w:left="1440"/>
        <w:contextualSpacing w:val="0"/>
        <w:rPr>
          <w:b/>
          <w:bCs/>
        </w:rPr>
      </w:pPr>
      <w:r w:rsidRPr="00AB1B3E">
        <w:t>Perform well testing in an appropriate manner to establish a direct comparison of current well production performance to well performance before activities</w:t>
      </w:r>
      <w:r w:rsidR="0083261C">
        <w:t xml:space="preserve">.  </w:t>
      </w:r>
      <w:r w:rsidRPr="00AB1B3E">
        <w:t xml:space="preserve">DOE approval of well testing plan and procedures is required </w:t>
      </w:r>
      <w:r w:rsidR="00495106">
        <w:t>before beginning</w:t>
      </w:r>
      <w:r w:rsidRPr="00AB1B3E">
        <w:t xml:space="preserve"> well testing operations.</w:t>
      </w:r>
    </w:p>
    <w:p w14:paraId="37772806" w14:textId="77777777" w:rsidR="00AB1B3E" w:rsidRPr="00AB1B3E" w:rsidRDefault="00AB1B3E" w:rsidP="00AB1B3E">
      <w:pPr>
        <w:autoSpaceDE w:val="0"/>
        <w:autoSpaceDN w:val="0"/>
        <w:adjustRightInd w:val="0"/>
        <w:rPr>
          <w:b/>
        </w:rPr>
      </w:pPr>
    </w:p>
    <w:p w14:paraId="71474757" w14:textId="77777777" w:rsidR="00AB1B3E" w:rsidRPr="00AB1B3E" w:rsidRDefault="00AB1B3E" w:rsidP="00D47501">
      <w:pPr>
        <w:numPr>
          <w:ilvl w:val="0"/>
          <w:numId w:val="89"/>
        </w:numPr>
        <w:autoSpaceDE w:val="0"/>
        <w:autoSpaceDN w:val="0"/>
        <w:adjustRightInd w:val="0"/>
        <w:ind w:left="720"/>
        <w:rPr>
          <w:b/>
        </w:rPr>
      </w:pPr>
      <w:r w:rsidRPr="00AB1B3E">
        <w:rPr>
          <w:b/>
        </w:rPr>
        <w:t xml:space="preserve">Reporting and Publications </w:t>
      </w:r>
    </w:p>
    <w:p w14:paraId="5688DAA7" w14:textId="77777777" w:rsidR="00AB1B3E" w:rsidRPr="00AB1B3E" w:rsidRDefault="00AB1B3E" w:rsidP="00D47501">
      <w:pPr>
        <w:numPr>
          <w:ilvl w:val="1"/>
          <w:numId w:val="88"/>
        </w:numPr>
        <w:autoSpaceDE w:val="0"/>
        <w:autoSpaceDN w:val="0"/>
        <w:adjustRightInd w:val="0"/>
        <w:ind w:left="1440"/>
        <w:contextualSpacing w:val="0"/>
      </w:pPr>
      <w:r w:rsidRPr="00AB1B3E">
        <w:t xml:space="preserve">At a minimum, the Phase 3 report should include the following data sets, which must be uploaded to the Geothermal Data Repository: </w:t>
      </w:r>
    </w:p>
    <w:p w14:paraId="5B3910DB" w14:textId="77777777" w:rsidR="00AB1B3E" w:rsidRPr="00AB1B3E" w:rsidRDefault="00AB1B3E" w:rsidP="00D47501">
      <w:pPr>
        <w:numPr>
          <w:ilvl w:val="2"/>
          <w:numId w:val="88"/>
        </w:numPr>
        <w:tabs>
          <w:tab w:val="left" w:pos="2160"/>
        </w:tabs>
        <w:autoSpaceDE w:val="0"/>
        <w:autoSpaceDN w:val="0"/>
        <w:adjustRightInd w:val="0"/>
        <w:ind w:left="2160"/>
        <w:contextualSpacing w:val="0"/>
        <w:rPr>
          <w:bCs/>
        </w:rPr>
      </w:pPr>
      <w:r w:rsidRPr="00AB1B3E">
        <w:rPr>
          <w:bCs/>
        </w:rPr>
        <w:t xml:space="preserve">Any drilling or recompletion reports </w:t>
      </w:r>
    </w:p>
    <w:p w14:paraId="374899BF" w14:textId="77777777" w:rsidR="00AB1B3E" w:rsidRPr="00AB1B3E" w:rsidRDefault="00AB1B3E" w:rsidP="00D47501">
      <w:pPr>
        <w:numPr>
          <w:ilvl w:val="2"/>
          <w:numId w:val="88"/>
        </w:numPr>
        <w:tabs>
          <w:tab w:val="left" w:pos="2160"/>
        </w:tabs>
        <w:autoSpaceDE w:val="0"/>
        <w:autoSpaceDN w:val="0"/>
        <w:adjustRightInd w:val="0"/>
        <w:ind w:left="2160"/>
        <w:contextualSpacing w:val="0"/>
        <w:rPr>
          <w:bCs/>
        </w:rPr>
      </w:pPr>
      <w:r w:rsidRPr="00AB1B3E">
        <w:rPr>
          <w:bCs/>
        </w:rPr>
        <w:t xml:space="preserve">Daily reports associated with system development </w:t>
      </w:r>
    </w:p>
    <w:p w14:paraId="773EF559" w14:textId="77777777" w:rsidR="00AB1B3E" w:rsidRPr="00AB1B3E" w:rsidRDefault="00AB1B3E" w:rsidP="00D47501">
      <w:pPr>
        <w:numPr>
          <w:ilvl w:val="2"/>
          <w:numId w:val="88"/>
        </w:numPr>
        <w:tabs>
          <w:tab w:val="left" w:pos="2160"/>
        </w:tabs>
        <w:autoSpaceDE w:val="0"/>
        <w:autoSpaceDN w:val="0"/>
        <w:adjustRightInd w:val="0"/>
        <w:ind w:left="2160"/>
        <w:contextualSpacing w:val="0"/>
        <w:rPr>
          <w:bCs/>
        </w:rPr>
      </w:pPr>
      <w:r w:rsidRPr="00AB1B3E">
        <w:rPr>
          <w:bCs/>
        </w:rPr>
        <w:t>Relevant data</w:t>
      </w:r>
    </w:p>
    <w:p w14:paraId="455743AE" w14:textId="77777777" w:rsidR="00AB1B3E" w:rsidRPr="00AB1B3E" w:rsidRDefault="00AB1B3E" w:rsidP="00D47501">
      <w:pPr>
        <w:numPr>
          <w:ilvl w:val="2"/>
          <w:numId w:val="88"/>
        </w:numPr>
        <w:tabs>
          <w:tab w:val="left" w:pos="2160"/>
        </w:tabs>
        <w:autoSpaceDE w:val="0"/>
        <w:autoSpaceDN w:val="0"/>
        <w:adjustRightInd w:val="0"/>
        <w:ind w:left="2160"/>
        <w:contextualSpacing w:val="0"/>
        <w:rPr>
          <w:bCs/>
        </w:rPr>
      </w:pPr>
      <w:r w:rsidRPr="00AB1B3E">
        <w:rPr>
          <w:bCs/>
        </w:rPr>
        <w:t xml:space="preserve">Well </w:t>
      </w:r>
      <w:proofErr w:type="gramStart"/>
      <w:r w:rsidRPr="00AB1B3E">
        <w:rPr>
          <w:bCs/>
        </w:rPr>
        <w:t>logs</w:t>
      </w:r>
      <w:proofErr w:type="gramEnd"/>
      <w:r w:rsidRPr="00AB1B3E">
        <w:rPr>
          <w:bCs/>
        </w:rPr>
        <w:t xml:space="preserve">, as needed </w:t>
      </w:r>
    </w:p>
    <w:p w14:paraId="3FCC36DD" w14:textId="77777777" w:rsidR="00AB1B3E" w:rsidRPr="00AB1B3E" w:rsidRDefault="00AB1B3E" w:rsidP="00D47501">
      <w:pPr>
        <w:numPr>
          <w:ilvl w:val="2"/>
          <w:numId w:val="88"/>
        </w:numPr>
        <w:tabs>
          <w:tab w:val="left" w:pos="2160"/>
        </w:tabs>
        <w:autoSpaceDE w:val="0"/>
        <w:autoSpaceDN w:val="0"/>
        <w:adjustRightInd w:val="0"/>
        <w:ind w:left="2160"/>
        <w:contextualSpacing w:val="0"/>
        <w:rPr>
          <w:bCs/>
        </w:rPr>
      </w:pPr>
      <w:r w:rsidRPr="00AB1B3E">
        <w:rPr>
          <w:bCs/>
        </w:rPr>
        <w:t>Flow data to evaluate the developed system</w:t>
      </w:r>
    </w:p>
    <w:p w14:paraId="18618F29" w14:textId="77777777" w:rsidR="00AB1B3E" w:rsidRPr="00AB1B3E" w:rsidRDefault="00AB1B3E" w:rsidP="00D47501">
      <w:pPr>
        <w:numPr>
          <w:ilvl w:val="2"/>
          <w:numId w:val="88"/>
        </w:numPr>
        <w:tabs>
          <w:tab w:val="left" w:pos="2160"/>
        </w:tabs>
        <w:autoSpaceDE w:val="0"/>
        <w:autoSpaceDN w:val="0"/>
        <w:adjustRightInd w:val="0"/>
        <w:ind w:left="2160"/>
        <w:rPr>
          <w:bCs/>
        </w:rPr>
      </w:pPr>
      <w:r w:rsidRPr="00AB1B3E">
        <w:rPr>
          <w:bCs/>
        </w:rPr>
        <w:t>Seismic data prior to and after initiation of operations</w:t>
      </w:r>
    </w:p>
    <w:p w14:paraId="71BDC752" w14:textId="77777777" w:rsidR="00AB1B3E" w:rsidRPr="00AB1B3E" w:rsidRDefault="00AB1B3E" w:rsidP="00AB1B3E">
      <w:pPr>
        <w:autoSpaceDE w:val="0"/>
        <w:autoSpaceDN w:val="0"/>
        <w:adjustRightInd w:val="0"/>
        <w:ind w:left="2520"/>
        <w:rPr>
          <w:bCs/>
        </w:rPr>
      </w:pPr>
    </w:p>
    <w:p w14:paraId="1894942B" w14:textId="2ED7CC4B" w:rsidR="00AB1B3E" w:rsidRPr="00AB1B3E" w:rsidRDefault="00AB1B3E" w:rsidP="00AB1B3E">
      <w:pPr>
        <w:autoSpaceDE w:val="0"/>
        <w:autoSpaceDN w:val="0"/>
        <w:adjustRightInd w:val="0"/>
        <w:rPr>
          <w:b/>
          <w:bCs/>
        </w:rPr>
      </w:pPr>
      <w:r w:rsidRPr="00AB1B3E">
        <w:rPr>
          <w:b/>
          <w:bCs/>
        </w:rPr>
        <w:t>Go/No-Go</w:t>
      </w:r>
      <w:r w:rsidR="00B8212F">
        <w:rPr>
          <w:b/>
          <w:bCs/>
        </w:rPr>
        <w:t>:</w:t>
      </w:r>
      <w:r w:rsidRPr="00AB1B3E">
        <w:rPr>
          <w:b/>
          <w:bCs/>
        </w:rPr>
        <w:t xml:space="preserve"> All requirements of Phase 3 must be met, and any intractable technical or operational challenges encountered during stimulation, seismic monitoring, or other field work must be adequately mitigated</w:t>
      </w:r>
      <w:r w:rsidR="0083261C">
        <w:rPr>
          <w:b/>
          <w:bCs/>
        </w:rPr>
        <w:t xml:space="preserve">.  </w:t>
      </w:r>
    </w:p>
    <w:p w14:paraId="1705075F" w14:textId="77777777" w:rsidR="00AB1B3E" w:rsidRPr="00AB1B3E" w:rsidRDefault="00AB1B3E" w:rsidP="00AB1B3E">
      <w:pPr>
        <w:autoSpaceDE w:val="0"/>
        <w:autoSpaceDN w:val="0"/>
        <w:adjustRightInd w:val="0"/>
        <w:rPr>
          <w:b/>
        </w:rPr>
      </w:pPr>
    </w:p>
    <w:p w14:paraId="36F88182" w14:textId="3FBA96B0" w:rsidR="00AB1B3E" w:rsidRPr="00AB1B3E" w:rsidRDefault="00AB1B3E" w:rsidP="00894FB1">
      <w:pPr>
        <w:keepNext/>
        <w:numPr>
          <w:ilvl w:val="0"/>
          <w:numId w:val="91"/>
        </w:numPr>
        <w:ind w:left="1170"/>
        <w:outlineLvl w:val="2"/>
        <w:rPr>
          <w:rFonts w:ascii="Arial" w:hAnsi="Arial"/>
          <w:b/>
          <w:bCs/>
          <w:color w:val="00662C"/>
          <w:sz w:val="28"/>
          <w:szCs w:val="28"/>
          <w:u w:val="single"/>
        </w:rPr>
      </w:pPr>
      <w:bookmarkStart w:id="138" w:name="_Toc187232087"/>
      <w:bookmarkStart w:id="139" w:name="_Toc194913279"/>
      <w:bookmarkStart w:id="140" w:name="_Toc209074671"/>
      <w:r w:rsidRPr="00AB1B3E">
        <w:rPr>
          <w:rFonts w:ascii="Arial" w:hAnsi="Arial"/>
          <w:b/>
          <w:bCs/>
          <w:color w:val="00662C"/>
          <w:sz w:val="28"/>
          <w:szCs w:val="28"/>
        </w:rPr>
        <w:t>Phase 4</w:t>
      </w:r>
      <w:r w:rsidR="00355E12">
        <w:rPr>
          <w:rFonts w:ascii="Arial" w:hAnsi="Arial"/>
          <w:b/>
          <w:bCs/>
          <w:color w:val="00662C"/>
          <w:sz w:val="28"/>
          <w:szCs w:val="28"/>
        </w:rPr>
        <w:t xml:space="preserve">: </w:t>
      </w:r>
      <w:r w:rsidRPr="00AB1B3E">
        <w:rPr>
          <w:rFonts w:ascii="Arial" w:hAnsi="Arial"/>
          <w:b/>
          <w:bCs/>
          <w:color w:val="00662C"/>
          <w:sz w:val="28"/>
          <w:szCs w:val="28"/>
        </w:rPr>
        <w:t>Reservoir Sustainability</w:t>
      </w:r>
      <w:bookmarkEnd w:id="138"/>
      <w:bookmarkEnd w:id="139"/>
      <w:r w:rsidR="007A416C">
        <w:rPr>
          <w:rFonts w:ascii="Arial" w:hAnsi="Arial"/>
          <w:b/>
          <w:bCs/>
          <w:color w:val="00662C"/>
          <w:sz w:val="28"/>
          <w:szCs w:val="28"/>
        </w:rPr>
        <w:t xml:space="preserve"> (Not Applicable for </w:t>
      </w:r>
      <w:r w:rsidR="00B06C25">
        <w:rPr>
          <w:rFonts w:ascii="Arial" w:hAnsi="Arial"/>
          <w:b/>
          <w:bCs/>
          <w:color w:val="00662C"/>
          <w:sz w:val="28"/>
          <w:szCs w:val="28"/>
        </w:rPr>
        <w:t>Topic Area 6)</w:t>
      </w:r>
      <w:bookmarkEnd w:id="140"/>
      <w:r w:rsidR="007A416C">
        <w:rPr>
          <w:rFonts w:ascii="Arial" w:hAnsi="Arial"/>
          <w:b/>
          <w:bCs/>
          <w:color w:val="00662C"/>
          <w:sz w:val="28"/>
          <w:szCs w:val="28"/>
        </w:rPr>
        <w:t xml:space="preserve"> </w:t>
      </w:r>
    </w:p>
    <w:p w14:paraId="768D2254" w14:textId="77777777" w:rsidR="00AB1B3E" w:rsidRPr="00AB1B3E" w:rsidRDefault="00AB1B3E" w:rsidP="00AB1B3E">
      <w:pPr>
        <w:autoSpaceDE w:val="0"/>
        <w:autoSpaceDN w:val="0"/>
        <w:adjustRightInd w:val="0"/>
        <w:rPr>
          <w:bCs/>
        </w:rPr>
      </w:pPr>
      <w:r w:rsidRPr="00AB1B3E">
        <w:rPr>
          <w:bCs/>
        </w:rPr>
        <w:t>The goal of Phase 4 is to assess and validate long-term fluid flow and heat extraction rates of the installed system.</w:t>
      </w:r>
    </w:p>
    <w:p w14:paraId="1F6AE302" w14:textId="77777777" w:rsidR="00AB1B3E" w:rsidRPr="00AB1B3E" w:rsidRDefault="00AB1B3E" w:rsidP="00AB1B3E">
      <w:pPr>
        <w:autoSpaceDE w:val="0"/>
        <w:autoSpaceDN w:val="0"/>
        <w:adjustRightInd w:val="0"/>
        <w:rPr>
          <w:b/>
        </w:rPr>
      </w:pPr>
    </w:p>
    <w:p w14:paraId="62938C2E" w14:textId="77777777" w:rsidR="00AB1B3E" w:rsidRPr="00AB1B3E" w:rsidRDefault="00AB1B3E" w:rsidP="00AB1B3E">
      <w:pPr>
        <w:numPr>
          <w:ilvl w:val="0"/>
          <w:numId w:val="87"/>
        </w:numPr>
        <w:autoSpaceDE w:val="0"/>
        <w:autoSpaceDN w:val="0"/>
        <w:adjustRightInd w:val="0"/>
        <w:contextualSpacing w:val="0"/>
        <w:rPr>
          <w:bCs/>
        </w:rPr>
      </w:pPr>
      <w:r w:rsidRPr="00AB1B3E">
        <w:rPr>
          <w:bCs/>
        </w:rPr>
        <w:t>Perform Long-Term Flow Testing</w:t>
      </w:r>
    </w:p>
    <w:p w14:paraId="2B6E5A17" w14:textId="4DC9EDAF" w:rsidR="00AB1B3E" w:rsidRPr="00AB1B3E" w:rsidRDefault="00825823" w:rsidP="00D47501">
      <w:pPr>
        <w:numPr>
          <w:ilvl w:val="1"/>
          <w:numId w:val="87"/>
        </w:numPr>
        <w:autoSpaceDE w:val="0"/>
        <w:autoSpaceDN w:val="0"/>
        <w:adjustRightInd w:val="0"/>
        <w:contextualSpacing w:val="0"/>
      </w:pPr>
      <w:r>
        <w:t>Recipients must c</w:t>
      </w:r>
      <w:r w:rsidR="00AB1B3E" w:rsidRPr="00AB1B3E">
        <w:t>onduct flow testing for 4</w:t>
      </w:r>
      <w:r w:rsidR="00AB1B3E" w:rsidRPr="00AB1B3E">
        <w:rPr>
          <w:rFonts w:cs="Calibri"/>
        </w:rPr>
        <w:t>–</w:t>
      </w:r>
      <w:r w:rsidR="00AB1B3E" w:rsidRPr="00AB1B3E">
        <w:t>6 months, commencing early in Phase 4.</w:t>
      </w:r>
    </w:p>
    <w:p w14:paraId="4382E864" w14:textId="77777777" w:rsidR="00AB1B3E" w:rsidRPr="00AB1B3E" w:rsidRDefault="00AB1B3E" w:rsidP="00AB1B3E">
      <w:pPr>
        <w:numPr>
          <w:ilvl w:val="0"/>
          <w:numId w:val="87"/>
        </w:numPr>
        <w:autoSpaceDE w:val="0"/>
        <w:autoSpaceDN w:val="0"/>
        <w:adjustRightInd w:val="0"/>
        <w:contextualSpacing w:val="0"/>
        <w:rPr>
          <w:bCs/>
        </w:rPr>
      </w:pPr>
      <w:r w:rsidRPr="00AB1B3E">
        <w:rPr>
          <w:bCs/>
        </w:rPr>
        <w:t>Update Power/Heat Production Estimates</w:t>
      </w:r>
    </w:p>
    <w:p w14:paraId="101A1B79" w14:textId="43189915" w:rsidR="00AB1B3E" w:rsidRPr="00AB1B3E" w:rsidRDefault="00825823" w:rsidP="00AB1B3E">
      <w:pPr>
        <w:numPr>
          <w:ilvl w:val="1"/>
          <w:numId w:val="87"/>
        </w:numPr>
        <w:autoSpaceDE w:val="0"/>
        <w:autoSpaceDN w:val="0"/>
        <w:adjustRightInd w:val="0"/>
        <w:contextualSpacing w:val="0"/>
        <w:rPr>
          <w:bCs/>
        </w:rPr>
      </w:pPr>
      <w:r>
        <w:rPr>
          <w:bCs/>
        </w:rPr>
        <w:t>Recipients must a</w:t>
      </w:r>
      <w:r w:rsidR="00AB1B3E" w:rsidRPr="00AB1B3E">
        <w:rPr>
          <w:bCs/>
        </w:rPr>
        <w:t>nalyze the produced power (potential in</w:t>
      </w:r>
      <w:r w:rsidR="00910219">
        <w:rPr>
          <w:bCs/>
        </w:rPr>
        <w:t xml:space="preserve"> megawatts thermal</w:t>
      </w:r>
      <w:r w:rsidR="00AB1B3E" w:rsidRPr="00AB1B3E">
        <w:rPr>
          <w:bCs/>
        </w:rPr>
        <w:t xml:space="preserve"> and/or </w:t>
      </w:r>
      <w:r w:rsidR="00B24BD3">
        <w:rPr>
          <w:bCs/>
        </w:rPr>
        <w:t>megawatts electric</w:t>
      </w:r>
      <w:r w:rsidR="00AB1B3E" w:rsidRPr="00AB1B3E">
        <w:rPr>
          <w:bCs/>
        </w:rPr>
        <w:t>) from the test and a projection of what the system could produce if the site was developed for commercial operations.</w:t>
      </w:r>
    </w:p>
    <w:p w14:paraId="549CADF3" w14:textId="77777777" w:rsidR="00AB1B3E" w:rsidRPr="00AB1B3E" w:rsidRDefault="00AB1B3E" w:rsidP="00AB1B3E">
      <w:pPr>
        <w:autoSpaceDE w:val="0"/>
        <w:autoSpaceDN w:val="0"/>
        <w:adjustRightInd w:val="0"/>
        <w:rPr>
          <w:bCs/>
        </w:rPr>
      </w:pPr>
    </w:p>
    <w:p w14:paraId="19CA1793" w14:textId="01C1D8E3" w:rsidR="00AB1B3E" w:rsidRPr="00AB1B3E" w:rsidRDefault="00AB1B3E" w:rsidP="00AB1B3E">
      <w:pPr>
        <w:autoSpaceDE w:val="0"/>
        <w:autoSpaceDN w:val="0"/>
        <w:adjustRightInd w:val="0"/>
        <w:rPr>
          <w:bCs/>
        </w:rPr>
      </w:pPr>
      <w:r w:rsidRPr="00AB1B3E">
        <w:rPr>
          <w:b/>
          <w:bCs/>
        </w:rPr>
        <w:t>Go/No-Go</w:t>
      </w:r>
      <w:r w:rsidR="00B8212F">
        <w:rPr>
          <w:b/>
          <w:bCs/>
        </w:rPr>
        <w:t>:</w:t>
      </w:r>
      <w:r w:rsidRPr="00AB1B3E">
        <w:rPr>
          <w:b/>
          <w:bCs/>
        </w:rPr>
        <w:t xml:space="preserve"> Initial long-term flow tests must indicat</w:t>
      </w:r>
      <w:r w:rsidR="00D87B27">
        <w:rPr>
          <w:b/>
          <w:bCs/>
        </w:rPr>
        <w:t>e</w:t>
      </w:r>
      <w:r w:rsidRPr="00AB1B3E">
        <w:rPr>
          <w:b/>
          <w:bCs/>
        </w:rPr>
        <w:t xml:space="preserve"> sufficient </w:t>
      </w:r>
      <w:r w:rsidRPr="00AB1B3E">
        <w:rPr>
          <w:b/>
        </w:rPr>
        <w:t>electrical and/or thermal</w:t>
      </w:r>
      <w:r w:rsidRPr="00AB1B3E">
        <w:rPr>
          <w:b/>
          <w:bCs/>
        </w:rPr>
        <w:t xml:space="preserve"> power generation potential if developed for commercial operations.</w:t>
      </w:r>
    </w:p>
    <w:p w14:paraId="78F72323" w14:textId="77777777" w:rsidR="00AB1B3E" w:rsidRPr="00AB1B3E" w:rsidRDefault="00AB1B3E" w:rsidP="00AB1B3E">
      <w:pPr>
        <w:autoSpaceDE w:val="0"/>
        <w:autoSpaceDN w:val="0"/>
        <w:adjustRightInd w:val="0"/>
        <w:ind w:left="1440"/>
        <w:rPr>
          <w:bCs/>
        </w:rPr>
      </w:pPr>
    </w:p>
    <w:p w14:paraId="3C0BF385" w14:textId="0F9686E2" w:rsidR="00AB1B3E" w:rsidRPr="00AB1B3E" w:rsidRDefault="007146F8" w:rsidP="00AB1B3E">
      <w:pPr>
        <w:numPr>
          <w:ilvl w:val="0"/>
          <w:numId w:val="87"/>
        </w:numPr>
        <w:autoSpaceDE w:val="0"/>
        <w:autoSpaceDN w:val="0"/>
        <w:adjustRightInd w:val="0"/>
        <w:contextualSpacing w:val="0"/>
      </w:pPr>
      <w:r>
        <w:t xml:space="preserve">Collect </w:t>
      </w:r>
      <w:r w:rsidR="00AB1B3E" w:rsidRPr="00AB1B3E">
        <w:t xml:space="preserve">Post-Stimulation Data  </w:t>
      </w:r>
    </w:p>
    <w:p w14:paraId="1851C4C2" w14:textId="3939AB5A" w:rsidR="00AB1B3E" w:rsidRPr="00AB1B3E" w:rsidRDefault="00AB1B3E" w:rsidP="00D47501">
      <w:pPr>
        <w:numPr>
          <w:ilvl w:val="1"/>
          <w:numId w:val="87"/>
        </w:numPr>
        <w:autoSpaceDE w:val="0"/>
        <w:autoSpaceDN w:val="0"/>
        <w:adjustRightInd w:val="0"/>
        <w:contextualSpacing w:val="0"/>
      </w:pPr>
      <w:r w:rsidRPr="00AB1B3E">
        <w:t>Non-proprietary data collected during all phases of the projects must be made available to the public through the Geothermal Data Repository.</w:t>
      </w:r>
    </w:p>
    <w:p w14:paraId="13F60498" w14:textId="746F5BFB" w:rsidR="00AB1B3E" w:rsidRPr="00AB1B3E" w:rsidRDefault="00F86104" w:rsidP="00AB1B3E">
      <w:pPr>
        <w:numPr>
          <w:ilvl w:val="0"/>
          <w:numId w:val="87"/>
        </w:numPr>
        <w:autoSpaceDE w:val="0"/>
        <w:autoSpaceDN w:val="0"/>
        <w:adjustRightInd w:val="0"/>
        <w:contextualSpacing w:val="0"/>
        <w:rPr>
          <w:iCs/>
        </w:rPr>
      </w:pPr>
      <w:r>
        <w:rPr>
          <w:iCs/>
        </w:rPr>
        <w:t xml:space="preserve">Prepare </w:t>
      </w:r>
      <w:r w:rsidR="00AB1B3E" w:rsidRPr="00AB1B3E">
        <w:rPr>
          <w:iCs/>
        </w:rPr>
        <w:t>Report</w:t>
      </w:r>
      <w:r>
        <w:rPr>
          <w:iCs/>
        </w:rPr>
        <w:t>s</w:t>
      </w:r>
      <w:r w:rsidR="00AB1B3E" w:rsidRPr="00AB1B3E">
        <w:rPr>
          <w:iCs/>
        </w:rPr>
        <w:t xml:space="preserve"> and Publications</w:t>
      </w:r>
    </w:p>
    <w:p w14:paraId="601B04F2" w14:textId="6F28A68A" w:rsidR="00AB1B3E" w:rsidRPr="00AB1B3E" w:rsidRDefault="00AB1B3E" w:rsidP="00AB1B3E">
      <w:pPr>
        <w:numPr>
          <w:ilvl w:val="1"/>
          <w:numId w:val="87"/>
        </w:numPr>
        <w:autoSpaceDE w:val="0"/>
        <w:autoSpaceDN w:val="0"/>
        <w:adjustRightInd w:val="0"/>
      </w:pPr>
      <w:r w:rsidRPr="00AB1B3E">
        <w:t>Short- and long-term flow test reports, updated electrical and/or thermal power production analysis, and/or production data should be included in a final technical report that contains all phases of the award</w:t>
      </w:r>
      <w:r w:rsidR="00AE0C29">
        <w:t>.</w:t>
      </w:r>
    </w:p>
    <w:p w14:paraId="0799ADEE" w14:textId="27C5180A" w:rsidR="00AB1B3E" w:rsidRPr="00AB1B3E" w:rsidRDefault="00AB1B3E" w:rsidP="00AB1B3E">
      <w:pPr>
        <w:numPr>
          <w:ilvl w:val="1"/>
          <w:numId w:val="87"/>
        </w:numPr>
        <w:autoSpaceDE w:val="0"/>
        <w:autoSpaceDN w:val="0"/>
        <w:adjustRightInd w:val="0"/>
        <w:contextualSpacing w:val="0"/>
      </w:pPr>
      <w:r w:rsidRPr="00AB1B3E">
        <w:t>For all wells under this NOFO, a separate retrospective well report must be prepared, including lessons learned</w:t>
      </w:r>
      <w:r w:rsidR="0083261C">
        <w:t xml:space="preserve">.  </w:t>
      </w:r>
    </w:p>
    <w:p w14:paraId="2DB23A29" w14:textId="5502BC03" w:rsidR="00AB1B3E" w:rsidRPr="00AB1B3E" w:rsidRDefault="00BF66B5" w:rsidP="00AB1B3E">
      <w:pPr>
        <w:numPr>
          <w:ilvl w:val="2"/>
          <w:numId w:val="87"/>
        </w:numPr>
        <w:autoSpaceDE w:val="0"/>
        <w:autoSpaceDN w:val="0"/>
        <w:adjustRightInd w:val="0"/>
        <w:contextualSpacing w:val="0"/>
      </w:pPr>
      <w:r>
        <w:t>Provide e</w:t>
      </w:r>
      <w:r w:rsidR="00AB1B3E" w:rsidRPr="00AB1B3E">
        <w:t xml:space="preserve">ll cost data, </w:t>
      </w:r>
      <w:r w:rsidR="00213B6C">
        <w:t xml:space="preserve">electronic </w:t>
      </w:r>
      <w:r w:rsidR="00AB1B3E" w:rsidRPr="00AB1B3E">
        <w:t>digitally recorded data, daily reports for new wells</w:t>
      </w:r>
      <w:r w:rsidR="00CC3DD6">
        <w:t>,</w:t>
      </w:r>
      <w:r w:rsidR="00AB1B3E" w:rsidRPr="00AB1B3E">
        <w:t xml:space="preserve"> and</w:t>
      </w:r>
      <w:r w:rsidR="002E2279">
        <w:t xml:space="preserve"> </w:t>
      </w:r>
      <w:r>
        <w:t xml:space="preserve">ensure all </w:t>
      </w:r>
      <w:r w:rsidR="00AB1B3E" w:rsidRPr="00AB1B3E">
        <w:t xml:space="preserve">data </w:t>
      </w:r>
      <w:r>
        <w:t xml:space="preserve">are </w:t>
      </w:r>
      <w:r w:rsidR="00AB1B3E" w:rsidRPr="00AB1B3E">
        <w:t>submitted to the Geothermal Data Repository.</w:t>
      </w:r>
    </w:p>
    <w:p w14:paraId="296E014D" w14:textId="77777777" w:rsidR="00AB1B3E" w:rsidRPr="00AB1B3E" w:rsidRDefault="00AB1B3E" w:rsidP="00AB1B3E">
      <w:pPr>
        <w:autoSpaceDE w:val="0"/>
        <w:autoSpaceDN w:val="0"/>
        <w:adjustRightInd w:val="0"/>
      </w:pPr>
    </w:p>
    <w:p w14:paraId="7C34A89B" w14:textId="77777777" w:rsidR="00AB1B3E" w:rsidRPr="00AB1B3E" w:rsidRDefault="00AB1B3E" w:rsidP="00AB1B3E">
      <w:pPr>
        <w:autoSpaceDE w:val="0"/>
        <w:autoSpaceDN w:val="0"/>
        <w:adjustRightInd w:val="0"/>
        <w:rPr>
          <w:b/>
          <w:u w:val="single"/>
        </w:rPr>
      </w:pPr>
      <w:r w:rsidRPr="00AB1B3E">
        <w:rPr>
          <w:b/>
          <w:u w:val="single"/>
        </w:rPr>
        <w:t>Go/No-Go Decision Points</w:t>
      </w:r>
    </w:p>
    <w:p w14:paraId="0B354703" w14:textId="307F949F" w:rsidR="00AB1B3E" w:rsidRPr="00AB1B3E" w:rsidRDefault="00AB1B3E" w:rsidP="00AB1B3E">
      <w:pPr>
        <w:autoSpaceDE w:val="0"/>
        <w:autoSpaceDN w:val="0"/>
        <w:adjustRightInd w:val="0"/>
      </w:pPr>
      <w:r w:rsidRPr="00AB1B3E">
        <w:t>The applicant must identify go/no-go decision points after Phase 1, after Phase 2, and after Phase 3 in the submitted Statement of Project Objectives</w:t>
      </w:r>
      <w:r w:rsidR="0083261C">
        <w:t xml:space="preserve">.  </w:t>
      </w:r>
      <w:r w:rsidRPr="00AB1B3E">
        <w:t>Additional milestones and/or status reviews may be added to the project during negotiations</w:t>
      </w:r>
      <w:r w:rsidR="0083261C">
        <w:t xml:space="preserve">.  </w:t>
      </w:r>
      <w:r w:rsidRPr="00AB1B3E">
        <w:t>At go/no-go decision points, DOE will make one of three decisions for each award based on the technical progress made relative to the Statement of Project Objectives, actual spending during the project period, adherence to the proposed project schedule, and continued financial viability of the project team:</w:t>
      </w:r>
    </w:p>
    <w:p w14:paraId="15F1E594" w14:textId="70A62F79" w:rsidR="00AB1B3E" w:rsidRPr="00AB1B3E" w:rsidRDefault="00AB1B3E" w:rsidP="00AB1B3E">
      <w:pPr>
        <w:numPr>
          <w:ilvl w:val="0"/>
          <w:numId w:val="84"/>
        </w:numPr>
        <w:autoSpaceDE w:val="0"/>
        <w:autoSpaceDN w:val="0"/>
        <w:adjustRightInd w:val="0"/>
        <w:contextualSpacing w:val="0"/>
      </w:pPr>
      <w:r w:rsidRPr="00AB1B3E">
        <w:t xml:space="preserve">“Go”: The project is on track, minimal or no modifications are required, work is acceptable, the proposed work plan for the next performance phase is acceptable, funding is available, and the project continues to be appropriate to the mission and goals of </w:t>
      </w:r>
      <w:r w:rsidR="002E15D4">
        <w:t>OG</w:t>
      </w:r>
      <w:r w:rsidRPr="00AB1B3E">
        <w:t>.</w:t>
      </w:r>
    </w:p>
    <w:p w14:paraId="7C012E09" w14:textId="327839CE" w:rsidR="00AB1B3E" w:rsidRPr="00AB1B3E" w:rsidRDefault="00AB1B3E" w:rsidP="00AB1B3E">
      <w:pPr>
        <w:numPr>
          <w:ilvl w:val="0"/>
          <w:numId w:val="84"/>
        </w:numPr>
        <w:autoSpaceDE w:val="0"/>
        <w:autoSpaceDN w:val="0"/>
        <w:adjustRightInd w:val="0"/>
        <w:contextualSpacing w:val="0"/>
      </w:pPr>
      <w:r w:rsidRPr="00AB1B3E">
        <w:t>“Hold”: The project is still viewed as having a high likelihood of success; however, additional information is required before a “Go” or “No-Go” decision can be made.</w:t>
      </w:r>
    </w:p>
    <w:p w14:paraId="54501637" w14:textId="37300F26" w:rsidR="00AB1B3E" w:rsidRPr="00AB1B3E" w:rsidRDefault="00AB1B3E" w:rsidP="00AB1B3E">
      <w:pPr>
        <w:numPr>
          <w:ilvl w:val="0"/>
          <w:numId w:val="84"/>
        </w:numPr>
        <w:autoSpaceDE w:val="0"/>
        <w:autoSpaceDN w:val="0"/>
        <w:adjustRightInd w:val="0"/>
        <w:contextualSpacing w:val="0"/>
      </w:pPr>
      <w:r w:rsidRPr="00AB1B3E">
        <w:t>“No-Go”: The project will either be put on hold or DOE may not provide further funding</w:t>
      </w:r>
      <w:r w:rsidR="0083261C">
        <w:t xml:space="preserve">.  </w:t>
      </w:r>
      <w:r w:rsidRPr="00AB1B3E">
        <w:t xml:space="preserve">This </w:t>
      </w:r>
      <w:r w:rsidR="00421A21">
        <w:t xml:space="preserve">decision </w:t>
      </w:r>
      <w:r w:rsidRPr="00AB1B3E">
        <w:t>may be due to irresolvable technical difficulties</w:t>
      </w:r>
      <w:r w:rsidR="0081748D">
        <w:t>;</w:t>
      </w:r>
      <w:r w:rsidRPr="00AB1B3E">
        <w:t xml:space="preserve"> changes in the </w:t>
      </w:r>
      <w:r w:rsidR="002E15D4">
        <w:t>OG</w:t>
      </w:r>
      <w:r w:rsidRPr="00AB1B3E">
        <w:t xml:space="preserve"> mission, goals</w:t>
      </w:r>
      <w:r w:rsidR="0081748D">
        <w:t>,</w:t>
      </w:r>
      <w:r w:rsidRPr="00AB1B3E">
        <w:t xml:space="preserve"> or portfolio</w:t>
      </w:r>
      <w:r w:rsidR="0081748D">
        <w:t>;</w:t>
      </w:r>
      <w:r w:rsidRPr="00AB1B3E">
        <w:t xml:space="preserve"> or lack of </w:t>
      </w:r>
      <w:proofErr w:type="gramStart"/>
      <w:r w:rsidRPr="00AB1B3E">
        <w:t>appropriated</w:t>
      </w:r>
      <w:proofErr w:type="gramEnd"/>
      <w:r w:rsidRPr="00AB1B3E">
        <w:t xml:space="preserve"> funds</w:t>
      </w:r>
      <w:r w:rsidR="0083261C">
        <w:t xml:space="preserve">.  </w:t>
      </w:r>
      <w:r w:rsidRPr="00AB1B3E">
        <w:t xml:space="preserve">Should the project be terminated, </w:t>
      </w:r>
      <w:r w:rsidR="00B76B98">
        <w:t xml:space="preserve">the recipient will </w:t>
      </w:r>
      <w:r w:rsidR="001A4B06">
        <w:t xml:space="preserve">be responsible for all final </w:t>
      </w:r>
      <w:proofErr w:type="gramStart"/>
      <w:r w:rsidR="00552090">
        <w:t>deliverables</w:t>
      </w:r>
      <w:proofErr w:type="gramEnd"/>
      <w:r w:rsidR="00552090">
        <w:t xml:space="preserve"> </w:t>
      </w:r>
      <w:r w:rsidR="001A4B06">
        <w:t>detailed in the award package</w:t>
      </w:r>
      <w:r w:rsidRPr="00AB1B3E">
        <w:t>.</w:t>
      </w:r>
    </w:p>
    <w:p w14:paraId="1F711B11" w14:textId="77777777" w:rsidR="00AB1B3E" w:rsidRPr="00AB1B3E" w:rsidRDefault="00AB1B3E" w:rsidP="00AB1B3E">
      <w:pPr>
        <w:ind w:left="1440"/>
      </w:pPr>
    </w:p>
    <w:p w14:paraId="512821E8" w14:textId="65D0683E" w:rsidR="00AB1B3E" w:rsidRPr="00AB1B3E" w:rsidRDefault="00AB1B3E" w:rsidP="00AB1B3E">
      <w:r w:rsidRPr="00AB1B3E">
        <w:t>All work for projects selected under this NOFO must be performed in the United States</w:t>
      </w:r>
      <w:r w:rsidR="0083261C">
        <w:t xml:space="preserve">.  </w:t>
      </w:r>
      <w:r w:rsidRPr="00AB1B3E">
        <w:t>See Section II</w:t>
      </w:r>
      <w:r w:rsidR="0083261C">
        <w:t xml:space="preserve">.  </w:t>
      </w:r>
      <w:r w:rsidR="00E12171">
        <w:t>Eligibility for more information.</w:t>
      </w:r>
    </w:p>
    <w:p w14:paraId="5DD50F9D" w14:textId="77777777" w:rsidR="00BD5882" w:rsidRPr="00DE5884" w:rsidRDefault="00BD5882" w:rsidP="00F003CA"/>
    <w:p w14:paraId="694FA0C8" w14:textId="222F37E6" w:rsidR="000B2AAC" w:rsidRPr="00166E64" w:rsidRDefault="000B2AAC" w:rsidP="0041798E">
      <w:pPr>
        <w:pStyle w:val="Heading2"/>
        <w:numPr>
          <w:ilvl w:val="0"/>
          <w:numId w:val="71"/>
        </w:numPr>
        <w:tabs>
          <w:tab w:val="clear" w:pos="270"/>
          <w:tab w:val="clear" w:pos="360"/>
          <w:tab w:val="clear" w:pos="900"/>
        </w:tabs>
      </w:pPr>
      <w:bookmarkStart w:id="141" w:name="_G._Applications_Specifically"/>
      <w:bookmarkStart w:id="142" w:name="_Applications_Specifically_Not"/>
      <w:bookmarkStart w:id="143" w:name="_Toc517798892"/>
      <w:bookmarkStart w:id="144" w:name="_Toc519602224"/>
      <w:bookmarkStart w:id="145" w:name="_Toc519602305"/>
      <w:bookmarkStart w:id="146" w:name="_Toc167328980"/>
      <w:bookmarkStart w:id="147" w:name="_Toc192593996"/>
      <w:bookmarkStart w:id="148" w:name="_Toc194913280"/>
      <w:bookmarkStart w:id="149" w:name="_Toc209074672"/>
      <w:bookmarkEnd w:id="141"/>
      <w:bookmarkEnd w:id="142"/>
      <w:r w:rsidRPr="00166E64">
        <w:t>Applications Specifically Not of Interest</w:t>
      </w:r>
      <w:bookmarkEnd w:id="143"/>
      <w:bookmarkEnd w:id="144"/>
      <w:bookmarkEnd w:id="145"/>
      <w:bookmarkEnd w:id="146"/>
      <w:bookmarkEnd w:id="147"/>
      <w:bookmarkEnd w:id="148"/>
      <w:bookmarkEnd w:id="149"/>
    </w:p>
    <w:p w14:paraId="31C5F289" w14:textId="2C0A5E83" w:rsidR="000B2AAC" w:rsidRPr="00DE5884" w:rsidRDefault="000B2AAC" w:rsidP="008A6E25">
      <w:r w:rsidRPr="00DE5884">
        <w:t xml:space="preserve">The following types of applications will be deemed </w:t>
      </w:r>
      <w:proofErr w:type="gramStart"/>
      <w:r w:rsidRPr="00DE5884">
        <w:t>nonresponsive</w:t>
      </w:r>
      <w:proofErr w:type="gramEnd"/>
      <w:r w:rsidRPr="00DE5884">
        <w:t xml:space="preserve"> and will not be reviewed or considered (</w:t>
      </w:r>
      <w:r w:rsidR="00362DCD">
        <w:t>see</w:t>
      </w:r>
      <w:r w:rsidR="00A5156A">
        <w:t xml:space="preserve"> the </w:t>
      </w:r>
      <w:hyperlink w:anchor="_Responsiveness_Review" w:history="1">
        <w:r w:rsidR="00E45AF2" w:rsidRPr="00A5156A">
          <w:rPr>
            <w:rStyle w:val="Hyperlink"/>
          </w:rPr>
          <w:t>Respo</w:t>
        </w:r>
        <w:r w:rsidR="00086F0C" w:rsidRPr="00A5156A">
          <w:rPr>
            <w:rStyle w:val="Hyperlink"/>
          </w:rPr>
          <w:t>nsiveness Review</w:t>
        </w:r>
      </w:hyperlink>
      <w:r w:rsidR="00A5156A">
        <w:t xml:space="preserve"> section below</w:t>
      </w:r>
      <w:r w:rsidRPr="00DE5884">
        <w:t xml:space="preserve">): </w:t>
      </w:r>
    </w:p>
    <w:p w14:paraId="11F64DEF" w14:textId="2B839DE5" w:rsidR="000B2AAC" w:rsidRPr="00DE5884" w:rsidRDefault="000B2AAC" w:rsidP="00BE1D4F">
      <w:pPr>
        <w:pStyle w:val="ListParagraph"/>
        <w:numPr>
          <w:ilvl w:val="0"/>
          <w:numId w:val="18"/>
        </w:numPr>
      </w:pPr>
      <w:r w:rsidRPr="00DE5884">
        <w:t>Applications that fall outside the technical parameters specified in</w:t>
      </w:r>
      <w:r w:rsidR="00AC1EC9">
        <w:t xml:space="preserve"> </w:t>
      </w:r>
      <w:hyperlink w:anchor="Purpose" w:history="1">
        <w:r w:rsidR="000A39A9" w:rsidRPr="000A39A9">
          <w:rPr>
            <w:rStyle w:val="Hyperlink"/>
          </w:rPr>
          <w:t>Background and Context</w:t>
        </w:r>
      </w:hyperlink>
      <w:r w:rsidR="000A39A9">
        <w:t xml:space="preserve"> </w:t>
      </w:r>
      <w:r w:rsidR="00FA3756">
        <w:t xml:space="preserve">above </w:t>
      </w:r>
      <w:r w:rsidR="000A39A9">
        <w:t xml:space="preserve">and </w:t>
      </w:r>
      <w:r w:rsidR="00FA3756">
        <w:t xml:space="preserve">the </w:t>
      </w:r>
      <w:hyperlink w:anchor="_Topic_Areas" w:history="1">
        <w:r w:rsidR="000A39A9" w:rsidRPr="000A39A9">
          <w:rPr>
            <w:rStyle w:val="Hyperlink"/>
          </w:rPr>
          <w:t>Topic Areas</w:t>
        </w:r>
      </w:hyperlink>
      <w:r w:rsidRPr="00DE5884">
        <w:t xml:space="preserve"> </w:t>
      </w:r>
      <w:r w:rsidR="00406F45">
        <w:t>section above</w:t>
      </w:r>
      <w:r w:rsidRPr="00DE5884">
        <w:t>.</w:t>
      </w:r>
    </w:p>
    <w:p w14:paraId="31188D56" w14:textId="77777777" w:rsidR="000B2AAC" w:rsidRDefault="000B2AAC" w:rsidP="00BE1D4F">
      <w:pPr>
        <w:pStyle w:val="ListParagraph"/>
        <w:numPr>
          <w:ilvl w:val="0"/>
          <w:numId w:val="18"/>
        </w:numPr>
      </w:pPr>
      <w:r w:rsidRPr="00DE5884">
        <w:t xml:space="preserve">Applications for proposed technologies that are not based on sound scientific principles (e.g., </w:t>
      </w:r>
      <w:proofErr w:type="gramStart"/>
      <w:r w:rsidRPr="00DE5884">
        <w:t>violates</w:t>
      </w:r>
      <w:proofErr w:type="gramEnd"/>
      <w:r w:rsidRPr="00DE5884">
        <w:t xml:space="preserve"> the laws of thermodynamics).</w:t>
      </w:r>
    </w:p>
    <w:p w14:paraId="375843F4" w14:textId="23AA9DA5" w:rsidR="001E3BB4" w:rsidRPr="007373D7" w:rsidRDefault="001E3BB4" w:rsidP="001E3BB4">
      <w:pPr>
        <w:numPr>
          <w:ilvl w:val="0"/>
          <w:numId w:val="18"/>
        </w:numPr>
      </w:pPr>
      <w:r w:rsidRPr="007373D7">
        <w:t>Applications that fall outside the technical parameters specified in Sections I.A</w:t>
      </w:r>
      <w:r w:rsidR="0083261C">
        <w:t xml:space="preserve">.  </w:t>
      </w:r>
      <w:r w:rsidRPr="007373D7">
        <w:t>and I.B</w:t>
      </w:r>
      <w:r w:rsidR="0083261C">
        <w:t xml:space="preserve">.  </w:t>
      </w:r>
      <w:r w:rsidRPr="007373D7">
        <w:t xml:space="preserve">of the </w:t>
      </w:r>
      <w:r>
        <w:t>NOFO</w:t>
      </w:r>
      <w:r w:rsidRPr="007373D7">
        <w:t>.</w:t>
      </w:r>
    </w:p>
    <w:p w14:paraId="5033C1A1" w14:textId="77777777" w:rsidR="001E3BB4" w:rsidRPr="007373D7" w:rsidRDefault="001E3BB4" w:rsidP="001E3BB4">
      <w:pPr>
        <w:numPr>
          <w:ilvl w:val="0"/>
          <w:numId w:val="18"/>
        </w:numPr>
      </w:pPr>
      <w:r w:rsidRPr="007373D7">
        <w:t xml:space="preserve">Applications that propose to conduct </w:t>
      </w:r>
      <w:r>
        <w:t xml:space="preserve">field test </w:t>
      </w:r>
      <w:r w:rsidRPr="007373D7">
        <w:t>activities outside of the United States of America.</w:t>
      </w:r>
    </w:p>
    <w:p w14:paraId="43F3B6D8" w14:textId="77777777" w:rsidR="00634D53" w:rsidRPr="007373D7" w:rsidRDefault="00634D53" w:rsidP="00634D53">
      <w:pPr>
        <w:numPr>
          <w:ilvl w:val="0"/>
          <w:numId w:val="18"/>
        </w:numPr>
      </w:pPr>
      <w:r w:rsidRPr="007373D7">
        <w:t>Applications that do not intend to establish feasibility for</w:t>
      </w:r>
      <w:r>
        <w:t xml:space="preserve"> thermal and/or electrical</w:t>
      </w:r>
      <w:r w:rsidRPr="007373D7">
        <w:t xml:space="preserve"> power production.</w:t>
      </w:r>
    </w:p>
    <w:p w14:paraId="77BA4ED0" w14:textId="22FD934D" w:rsidR="00634D53" w:rsidRPr="007373D7" w:rsidRDefault="00634D53" w:rsidP="00634D53">
      <w:pPr>
        <w:numPr>
          <w:ilvl w:val="0"/>
          <w:numId w:val="18"/>
        </w:numPr>
      </w:pPr>
      <w:r w:rsidRPr="007373D7">
        <w:t xml:space="preserve">Applications </w:t>
      </w:r>
      <w:r w:rsidR="00C17548">
        <w:t>that</w:t>
      </w:r>
      <w:r w:rsidR="00C17548" w:rsidRPr="007373D7">
        <w:t xml:space="preserve"> </w:t>
      </w:r>
      <w:proofErr w:type="gramStart"/>
      <w:r w:rsidRPr="007373D7">
        <w:t>propose</w:t>
      </w:r>
      <w:proofErr w:type="gramEnd"/>
      <w:r w:rsidRPr="007373D7">
        <w:t xml:space="preserve"> a cost share percentage less than 20%</w:t>
      </w:r>
      <w:r w:rsidR="0083261C">
        <w:t xml:space="preserve">.  </w:t>
      </w:r>
    </w:p>
    <w:p w14:paraId="6B92154E" w14:textId="77777777" w:rsidR="00230B6A" w:rsidRPr="00792DA9" w:rsidRDefault="00230B6A" w:rsidP="00792DA9"/>
    <w:p w14:paraId="25D7DEC7" w14:textId="3723D879" w:rsidR="001758B6" w:rsidRPr="008A6E25" w:rsidRDefault="001758B6" w:rsidP="0041798E">
      <w:pPr>
        <w:pStyle w:val="Heading2"/>
        <w:numPr>
          <w:ilvl w:val="0"/>
          <w:numId w:val="71"/>
        </w:numPr>
        <w:tabs>
          <w:tab w:val="clear" w:pos="270"/>
          <w:tab w:val="clear" w:pos="360"/>
          <w:tab w:val="clear" w:pos="900"/>
        </w:tabs>
      </w:pPr>
      <w:bookmarkStart w:id="150" w:name="_Toc192593997"/>
      <w:bookmarkStart w:id="151" w:name="_Toc194913281"/>
      <w:bookmarkStart w:id="152" w:name="_Toc209074673"/>
      <w:bookmarkStart w:id="153" w:name="_Hlk172272427"/>
      <w:bookmarkStart w:id="154" w:name="_Toc517798893"/>
      <w:bookmarkStart w:id="155" w:name="_Toc519602225"/>
      <w:bookmarkStart w:id="156" w:name="_Toc519602306"/>
      <w:r w:rsidRPr="008A6E25">
        <w:t>Statement of Substantial Involvement</w:t>
      </w:r>
      <w:bookmarkEnd w:id="150"/>
      <w:bookmarkEnd w:id="151"/>
      <w:bookmarkEnd w:id="152"/>
    </w:p>
    <w:p w14:paraId="033659CA" w14:textId="3EFA5353" w:rsidR="001758B6" w:rsidRPr="002B61C4" w:rsidRDefault="001758B6" w:rsidP="00F003CA">
      <w:r w:rsidRPr="002B61C4">
        <w:t xml:space="preserve">DOE </w:t>
      </w:r>
      <w:r w:rsidR="00846E77" w:rsidRPr="002B61C4">
        <w:t xml:space="preserve">anticipates </w:t>
      </w:r>
      <w:r w:rsidR="00C16BC2">
        <w:t xml:space="preserve">awarding cooperative agreements </w:t>
      </w:r>
      <w:r w:rsidR="00010C72">
        <w:t>under this NOFO</w:t>
      </w:r>
      <w:r w:rsidR="00676612">
        <w:t>,</w:t>
      </w:r>
      <w:r w:rsidR="00010C72">
        <w:t xml:space="preserve"> which </w:t>
      </w:r>
      <w:r w:rsidR="00AD259E">
        <w:t>include</w:t>
      </w:r>
      <w:r w:rsidR="009F7ED6">
        <w:t xml:space="preserve"> a statement of DOE’s </w:t>
      </w:r>
      <w:r w:rsidR="00744464">
        <w:t>“</w:t>
      </w:r>
      <w:r w:rsidRPr="002B61C4">
        <w:t>substantial involvement</w:t>
      </w:r>
      <w:r w:rsidR="00744464">
        <w:t xml:space="preserve">” </w:t>
      </w:r>
      <w:r w:rsidRPr="002B61C4">
        <w:t xml:space="preserve">in </w:t>
      </w:r>
      <w:r w:rsidR="009F7ED6">
        <w:t xml:space="preserve">the </w:t>
      </w:r>
      <w:r w:rsidRPr="002B61C4">
        <w:t xml:space="preserve">work performed under </w:t>
      </w:r>
      <w:r w:rsidR="009F7ED6">
        <w:t xml:space="preserve">the </w:t>
      </w:r>
      <w:r w:rsidRPr="002B61C4">
        <w:t>result</w:t>
      </w:r>
      <w:r w:rsidR="00846E77" w:rsidRPr="002B61C4">
        <w:t>ing</w:t>
      </w:r>
      <w:r w:rsidR="006802C9" w:rsidRPr="002B61C4">
        <w:t xml:space="preserve"> </w:t>
      </w:r>
      <w:r w:rsidR="009F7ED6">
        <w:t>awards</w:t>
      </w:r>
      <w:r w:rsidR="0083261C">
        <w:t xml:space="preserve">.  </w:t>
      </w:r>
      <w:r w:rsidR="009F7ED6">
        <w:t xml:space="preserve">For cooperative agreements, </w:t>
      </w:r>
      <w:r w:rsidRPr="002B61C4">
        <w:t>DOE does not limit its involvement to the administrative requirements of the award</w:t>
      </w:r>
      <w:r w:rsidR="0083261C">
        <w:t xml:space="preserve">.  </w:t>
      </w:r>
      <w:r w:rsidRPr="002B61C4">
        <w:t>Instead, DOE has substantial involvement in the direction and redirection of the technical aspects of the project</w:t>
      </w:r>
      <w:r w:rsidR="0083261C">
        <w:t xml:space="preserve">.  </w:t>
      </w:r>
      <w:r w:rsidR="008F2369" w:rsidRPr="002B61C4">
        <w:t>DOE’s s</w:t>
      </w:r>
      <w:r w:rsidRPr="002B61C4">
        <w:t>ubstantial involvement</w:t>
      </w:r>
      <w:r w:rsidR="008F2369" w:rsidRPr="002B61C4">
        <w:t xml:space="preserve"> in</w:t>
      </w:r>
      <w:r w:rsidRPr="002B61C4">
        <w:t xml:space="preserve"> </w:t>
      </w:r>
      <w:r w:rsidR="007B5ED7" w:rsidRPr="002B61C4">
        <w:t xml:space="preserve">resulting awards </w:t>
      </w:r>
      <w:r w:rsidR="008F2369" w:rsidRPr="002B61C4">
        <w:t xml:space="preserve">may </w:t>
      </w:r>
      <w:r w:rsidRPr="002B61C4">
        <w:t>include</w:t>
      </w:r>
      <w:r w:rsidR="006802C9" w:rsidRPr="002B61C4">
        <w:t xml:space="preserve"> </w:t>
      </w:r>
      <w:r w:rsidRPr="002B61C4">
        <w:t>the following:</w:t>
      </w:r>
    </w:p>
    <w:p w14:paraId="571F5B7F" w14:textId="77777777" w:rsidR="001758B6" w:rsidRPr="005D36FC" w:rsidRDefault="001758B6" w:rsidP="00BE1D4F">
      <w:pPr>
        <w:pStyle w:val="ListParagraph"/>
        <w:numPr>
          <w:ilvl w:val="0"/>
          <w:numId w:val="20"/>
        </w:numPr>
      </w:pPr>
      <w:r w:rsidRPr="005D36FC">
        <w:t>DOE shares responsibility with the recipient for the management, control, direction, and performance of the project.</w:t>
      </w:r>
    </w:p>
    <w:p w14:paraId="6905EB0E" w14:textId="245B6F1F" w:rsidR="001758B6" w:rsidRPr="005D36FC" w:rsidRDefault="001758B6" w:rsidP="00BE1D4F">
      <w:pPr>
        <w:pStyle w:val="ListParagraph"/>
        <w:numPr>
          <w:ilvl w:val="0"/>
          <w:numId w:val="20"/>
        </w:numPr>
      </w:pPr>
      <w:r w:rsidRPr="005D36FC">
        <w:t>DOE may intervene in the conduct or performance of work under this award for programmatic reasons</w:t>
      </w:r>
      <w:r w:rsidR="0083261C">
        <w:t xml:space="preserve">.  </w:t>
      </w:r>
      <w:r w:rsidRPr="005D36FC">
        <w:t>Intervention includes the interruption or modification of the conduct or performance of project activities.</w:t>
      </w:r>
    </w:p>
    <w:p w14:paraId="231779B7" w14:textId="62C2B52D" w:rsidR="001758B6" w:rsidRPr="005D36FC" w:rsidRDefault="001758B6" w:rsidP="00BE1D4F">
      <w:pPr>
        <w:pStyle w:val="ListParagraph"/>
        <w:numPr>
          <w:ilvl w:val="0"/>
          <w:numId w:val="20"/>
        </w:numPr>
      </w:pPr>
      <w:r w:rsidRPr="005D36FC">
        <w:lastRenderedPageBreak/>
        <w:t xml:space="preserve">DOE may redirect or discontinue funding the project based on the outcome of DOE’s evaluation of the project at the </w:t>
      </w:r>
      <w:r w:rsidR="00A33B95">
        <w:t>g</w:t>
      </w:r>
      <w:r w:rsidRPr="005D36FC">
        <w:t>o/</w:t>
      </w:r>
      <w:r w:rsidR="00A33B95">
        <w:t>n</w:t>
      </w:r>
      <w:r w:rsidRPr="005D36FC">
        <w:t>o-</w:t>
      </w:r>
      <w:r w:rsidR="00A33B95">
        <w:t>g</w:t>
      </w:r>
      <w:r w:rsidRPr="005D36FC">
        <w:t xml:space="preserve">o decision </w:t>
      </w:r>
      <w:proofErr w:type="gramStart"/>
      <w:r w:rsidRPr="005D36FC">
        <w:t>point</w:t>
      </w:r>
      <w:proofErr w:type="gramEnd"/>
      <w:r w:rsidRPr="005D36FC">
        <w:t>(s)</w:t>
      </w:r>
      <w:r w:rsidR="0083261C">
        <w:t xml:space="preserve">.  </w:t>
      </w:r>
    </w:p>
    <w:p w14:paraId="56A51E19" w14:textId="77777777" w:rsidR="001758B6" w:rsidRPr="005D36FC" w:rsidRDefault="001758B6" w:rsidP="00BE1D4F">
      <w:pPr>
        <w:pStyle w:val="ListParagraph"/>
        <w:numPr>
          <w:ilvl w:val="0"/>
          <w:numId w:val="20"/>
        </w:numPr>
      </w:pPr>
      <w:r w:rsidRPr="005D36FC">
        <w:t>DOE participates in major project decision-making processes.</w:t>
      </w:r>
    </w:p>
    <w:p w14:paraId="33053A0F" w14:textId="77777777" w:rsidR="005D36FC" w:rsidRDefault="005D36FC" w:rsidP="00AF0618"/>
    <w:p w14:paraId="3BB3AC71" w14:textId="6D853C93" w:rsidR="00A0216A" w:rsidRPr="008A6E25" w:rsidRDefault="00A0216A" w:rsidP="00ED7F4F">
      <w:pPr>
        <w:pStyle w:val="Heading2"/>
        <w:numPr>
          <w:ilvl w:val="0"/>
          <w:numId w:val="71"/>
        </w:numPr>
        <w:tabs>
          <w:tab w:val="clear" w:pos="270"/>
          <w:tab w:val="clear" w:pos="360"/>
          <w:tab w:val="clear" w:pos="900"/>
        </w:tabs>
      </w:pPr>
      <w:bookmarkStart w:id="157" w:name="_Toc192593998"/>
      <w:bookmarkStart w:id="158" w:name="_Toc194913282"/>
      <w:bookmarkStart w:id="159" w:name="_Toc209074674"/>
      <w:r w:rsidRPr="008A6E25">
        <w:t>Statutory Authority</w:t>
      </w:r>
      <w:bookmarkEnd w:id="157"/>
      <w:bookmarkEnd w:id="158"/>
      <w:bookmarkEnd w:id="159"/>
    </w:p>
    <w:p w14:paraId="261FB16E" w14:textId="33230B7E" w:rsidR="00A248D2" w:rsidRPr="00FD48F1" w:rsidRDefault="00A0216A" w:rsidP="00A248D2">
      <w:r w:rsidRPr="002B61C4">
        <w:t xml:space="preserve">The programmatic authorizing statute is </w:t>
      </w:r>
      <w:r w:rsidR="00A248D2">
        <w:t xml:space="preserve">the </w:t>
      </w:r>
      <w:r w:rsidR="00A248D2" w:rsidRPr="00FD48F1">
        <w:t xml:space="preserve">Energy Independence and Security Act </w:t>
      </w:r>
      <w:r w:rsidR="00A248D2">
        <w:t>o</w:t>
      </w:r>
      <w:r w:rsidR="00A248D2" w:rsidRPr="00FD48F1">
        <w:t>f 2007 (EISA 2007) as amended by the Energy Act of 2020, Sections 615(b) and (d) (42 U.S.C</w:t>
      </w:r>
      <w:r w:rsidR="0083261C">
        <w:t xml:space="preserve">. </w:t>
      </w:r>
      <w:r w:rsidR="00A248D2" w:rsidRPr="00FD48F1">
        <w:t>17194(b) and (d); 616A(c) (42 U.S.C</w:t>
      </w:r>
      <w:r w:rsidR="0083261C">
        <w:t xml:space="preserve">. </w:t>
      </w:r>
      <w:r w:rsidR="00A248D2" w:rsidRPr="00FD48F1">
        <w:t>17195A(c))</w:t>
      </w:r>
    </w:p>
    <w:p w14:paraId="28E68162" w14:textId="77777777" w:rsidR="00A248D2" w:rsidRDefault="00A248D2" w:rsidP="00A248D2">
      <w:pPr>
        <w:ind w:left="1080"/>
      </w:pPr>
    </w:p>
    <w:p w14:paraId="14819859" w14:textId="65C6F12A" w:rsidR="00A0216A" w:rsidRPr="00A717FD" w:rsidRDefault="00A248D2" w:rsidP="00A717FD">
      <w:pPr>
        <w:ind w:left="720"/>
      </w:pPr>
      <w:r>
        <w:t xml:space="preserve"> </w:t>
      </w:r>
      <w:r w:rsidRPr="003A0D09">
        <w:t xml:space="preserve">(a) In General.--The Secretary shall support a program of research, </w:t>
      </w:r>
      <w:r w:rsidRPr="003A0D09">
        <w:br/>
        <w:t xml:space="preserve">development, demonstration, and commercial application for enhanced </w:t>
      </w:r>
      <w:r w:rsidRPr="003A0D09">
        <w:br/>
        <w:t>geothermal systems, including the programs described in subsection (b).</w:t>
      </w:r>
      <w:r w:rsidRPr="003A0D09">
        <w:br/>
        <w:t>  (b) Programs.--</w:t>
      </w:r>
      <w:r w:rsidRPr="003A0D09">
        <w:br/>
        <w:t xml:space="preserve">            (1) Enhanced geothermal systems technologies.--The Secretary </w:t>
      </w:r>
      <w:r w:rsidRPr="003A0D09">
        <w:br/>
        <w:t xml:space="preserve">        shall support a program of research, development, demonstration, </w:t>
      </w:r>
      <w:r w:rsidRPr="003A0D09">
        <w:br/>
        <w:t xml:space="preserve">        and commercial application of the technologies and knowledge </w:t>
      </w:r>
      <w:r w:rsidRPr="003A0D09">
        <w:br/>
        <w:t xml:space="preserve">        necessary for enhanced geothermal systems to advance to a state </w:t>
      </w:r>
      <w:r w:rsidRPr="003A0D09">
        <w:br/>
        <w:t>        of commercial readiness, including advances in--</w:t>
      </w:r>
      <w:r w:rsidRPr="003A0D09">
        <w:br/>
        <w:t>                    (A) reservoir stimulation;</w:t>
      </w:r>
      <w:r w:rsidRPr="003A0D09">
        <w:br/>
        <w:t xml:space="preserve">                    (B) reservoir characterization, monitoring, and </w:t>
      </w:r>
      <w:r w:rsidRPr="003A0D09">
        <w:br/>
        <w:t>                modeling;</w:t>
      </w:r>
      <w:r w:rsidRPr="003A0D09">
        <w:br/>
        <w:t>                    (C) stress mapping;</w:t>
      </w:r>
      <w:r w:rsidRPr="003A0D09">
        <w:br/>
        <w:t>                    (D) tracer development;</w:t>
      </w:r>
      <w:r w:rsidRPr="003A0D09">
        <w:br/>
        <w:t>                    (E) three-dimensional tomography; and</w:t>
      </w:r>
      <w:r w:rsidRPr="003A0D09">
        <w:br/>
        <w:t xml:space="preserve">                    (F) understanding seismic effects of reservoir </w:t>
      </w:r>
      <w:r w:rsidRPr="003A0D09">
        <w:br/>
        <w:t>                engineering and stimulation.</w:t>
      </w:r>
      <w:r w:rsidRPr="003A0D09">
        <w:br/>
        <w:t>         (2) Enhanced geothermal systems reservoir stimulation.--</w:t>
      </w:r>
      <w:r w:rsidRPr="003A0D09">
        <w:br/>
        <w:t xml:space="preserve">                    (A) Program.--In collaboration with industry </w:t>
      </w:r>
      <w:r w:rsidRPr="003A0D09">
        <w:br/>
        <w:t>                </w:t>
      </w:r>
      <w:r>
        <w:t xml:space="preserve">    </w:t>
      </w:r>
      <w:r w:rsidRPr="003A0D09">
        <w:t xml:space="preserve">partners, the Secretary shall support a program of </w:t>
      </w:r>
      <w:r w:rsidRPr="003A0D09">
        <w:br/>
        <w:t>                </w:t>
      </w:r>
      <w:r>
        <w:t xml:space="preserve">    </w:t>
      </w:r>
      <w:r w:rsidRPr="003A0D09">
        <w:t xml:space="preserve">research, development, and demonstration of enhanced </w:t>
      </w:r>
      <w:r w:rsidRPr="003A0D09">
        <w:br/>
        <w:t>                </w:t>
      </w:r>
      <w:r>
        <w:t xml:space="preserve">    </w:t>
      </w:r>
      <w:r w:rsidRPr="003A0D09">
        <w:t xml:space="preserve">geothermal systems reservoir stimulation technologies </w:t>
      </w:r>
      <w:r w:rsidRPr="003A0D09">
        <w:br/>
        <w:t>                </w:t>
      </w:r>
      <w:r>
        <w:t xml:space="preserve">    </w:t>
      </w:r>
      <w:r w:rsidRPr="003A0D09">
        <w:t>and techniques</w:t>
      </w:r>
      <w:r w:rsidR="0083261C">
        <w:t xml:space="preserve">.  </w:t>
      </w:r>
      <w:r w:rsidRPr="003A0D09">
        <w:t xml:space="preserve">A minimum of 4 sites shall be selected </w:t>
      </w:r>
      <w:r w:rsidRPr="003A0D09">
        <w:br/>
        <w:t>                </w:t>
      </w:r>
      <w:r>
        <w:t xml:space="preserve">    </w:t>
      </w:r>
      <w:r w:rsidRPr="003A0D09">
        <w:t xml:space="preserve">in locations that show </w:t>
      </w:r>
      <w:proofErr w:type="gramStart"/>
      <w:r w:rsidRPr="003A0D09">
        <w:t>particular promise</w:t>
      </w:r>
      <w:proofErr w:type="gramEnd"/>
      <w:r w:rsidRPr="003A0D09">
        <w:t xml:space="preserve"> for enhanced </w:t>
      </w:r>
      <w:r w:rsidRPr="003A0D09">
        <w:br/>
        <w:t>                </w:t>
      </w:r>
      <w:r>
        <w:t xml:space="preserve">   </w:t>
      </w:r>
      <w:r w:rsidRPr="003A0D09">
        <w:t>geothermal systems development</w:t>
      </w:r>
      <w:r w:rsidR="0083261C">
        <w:t xml:space="preserve">.  </w:t>
      </w:r>
      <w:r w:rsidRPr="003A0D09">
        <w:t>Each site shall--</w:t>
      </w:r>
      <w:r w:rsidRPr="003A0D09">
        <w:br/>
        <w:t>                       </w:t>
      </w:r>
      <w:proofErr w:type="gramStart"/>
      <w:r w:rsidRPr="003A0D09">
        <w:t>   (</w:t>
      </w:r>
      <w:proofErr w:type="spellStart"/>
      <w:proofErr w:type="gramEnd"/>
      <w:r w:rsidRPr="003A0D09">
        <w:t>i</w:t>
      </w:r>
      <w:proofErr w:type="spellEnd"/>
      <w:r w:rsidRPr="003A0D09">
        <w:t xml:space="preserve">) represent a different class of subsurface </w:t>
      </w:r>
      <w:r w:rsidRPr="003A0D09">
        <w:br/>
        <w:t>                      geologic environments; and</w:t>
      </w:r>
      <w:r w:rsidRPr="003A0D09">
        <w:br/>
        <w:t>                       </w:t>
      </w:r>
      <w:proofErr w:type="gramStart"/>
      <w:r w:rsidRPr="003A0D09">
        <w:t>   (</w:t>
      </w:r>
      <w:proofErr w:type="gramEnd"/>
      <w:r w:rsidRPr="003A0D09">
        <w:t xml:space="preserve">ii) take advantage of an existing site where </w:t>
      </w:r>
      <w:r w:rsidRPr="003A0D09">
        <w:br/>
        <w:t xml:space="preserve">                      subsurface characterization has been conducted or </w:t>
      </w:r>
      <w:r w:rsidRPr="003A0D09">
        <w:br/>
        <w:t>                      existing drill holes can be utilized, if possible</w:t>
      </w:r>
      <w:r w:rsidR="0083261C">
        <w:t xml:space="preserve">.  </w:t>
      </w:r>
    </w:p>
    <w:p w14:paraId="4ABE3C43" w14:textId="77777777" w:rsidR="00C54940" w:rsidRDefault="00C54940" w:rsidP="00CF1995"/>
    <w:p w14:paraId="2FD5B271" w14:textId="1248F98E" w:rsidR="00862FE8" w:rsidRPr="002B61C4" w:rsidRDefault="00A0216A" w:rsidP="008A6E25">
      <w:r w:rsidRPr="002B61C4">
        <w:t>Awards made under this announcement will fall under the purview of 2 CFR Part 200 as adopted and supplemented by 2 CFR Part 910.</w:t>
      </w:r>
      <w:bookmarkEnd w:id="153"/>
    </w:p>
    <w:p w14:paraId="0D475D93" w14:textId="7B785235" w:rsidR="00A970B8" w:rsidRPr="00DE5884" w:rsidRDefault="00A970B8" w:rsidP="00A970B8">
      <w:pPr>
        <w:rPr>
          <w:highlight w:val="cyan"/>
        </w:rPr>
      </w:pPr>
      <w:bookmarkStart w:id="160" w:name="_Toc122697711"/>
      <w:bookmarkStart w:id="161" w:name="_Toc122679717"/>
      <w:bookmarkStart w:id="162" w:name="_Hlk124419241"/>
      <w:bookmarkEnd w:id="154"/>
      <w:bookmarkEnd w:id="155"/>
      <w:bookmarkEnd w:id="156"/>
    </w:p>
    <w:p w14:paraId="3A1DF7E2" w14:textId="1C1EB339" w:rsidR="00075439" w:rsidRDefault="00B810FD" w:rsidP="00862FE8">
      <w:pPr>
        <w:pStyle w:val="Heading1"/>
      </w:pPr>
      <w:bookmarkStart w:id="163" w:name="_IV._Application_Content"/>
      <w:bookmarkStart w:id="164" w:name="_Toc192593999"/>
      <w:bookmarkStart w:id="165" w:name="_Toc194913283"/>
      <w:bookmarkStart w:id="166" w:name="_Toc209074675"/>
      <w:bookmarkEnd w:id="160"/>
      <w:bookmarkEnd w:id="161"/>
      <w:bookmarkEnd w:id="162"/>
      <w:bookmarkEnd w:id="163"/>
      <w:r>
        <w:lastRenderedPageBreak/>
        <w:t>IV</w:t>
      </w:r>
      <w:proofErr w:type="gramStart"/>
      <w:r w:rsidR="0083261C">
        <w:t xml:space="preserve">.  </w:t>
      </w:r>
      <w:r w:rsidR="000E76C2" w:rsidRPr="00862FE8">
        <w:t>Application</w:t>
      </w:r>
      <w:proofErr w:type="gramEnd"/>
      <w:r w:rsidR="000E76C2" w:rsidRPr="0072386B">
        <w:t xml:space="preserve"> </w:t>
      </w:r>
      <w:r w:rsidR="001100F6" w:rsidRPr="0072386B">
        <w:t>Content and Form</w:t>
      </w:r>
      <w:bookmarkEnd w:id="164"/>
      <w:bookmarkEnd w:id="165"/>
      <w:bookmarkEnd w:id="166"/>
    </w:p>
    <w:p w14:paraId="46622FF8" w14:textId="3F685B6A" w:rsidR="00862FE8" w:rsidRPr="007D02FF" w:rsidRDefault="00461133" w:rsidP="00544D53">
      <w:pPr>
        <w:pStyle w:val="BBodyText"/>
      </w:pPr>
      <w:r w:rsidRPr="007D02FF">
        <w:t>This section</w:t>
      </w:r>
      <w:r w:rsidR="008B1F5C" w:rsidRPr="007D02FF">
        <w:t xml:space="preserve"> includes </w:t>
      </w:r>
      <w:r w:rsidR="00204DB0" w:rsidRPr="007D02FF">
        <w:t>application information specific to this NOFO</w:t>
      </w:r>
      <w:r w:rsidR="00B53194" w:rsidRPr="007D02FF">
        <w:t xml:space="preserve"> Part 1</w:t>
      </w:r>
      <w:r w:rsidR="0083261C">
        <w:t xml:space="preserve">.  </w:t>
      </w:r>
      <w:r w:rsidR="00E233DB" w:rsidRPr="007D02FF">
        <w:t>Refer to</w:t>
      </w:r>
      <w:r w:rsidR="00204DB0" w:rsidRPr="007D02FF">
        <w:t xml:space="preserve"> the </w:t>
      </w:r>
      <w:r w:rsidR="00204DB0" w:rsidRPr="00B53194">
        <w:rPr>
          <w:color w:val="C83000"/>
        </w:rPr>
        <w:t>NOFO Part 2</w:t>
      </w:r>
      <w:r w:rsidR="00346A4B" w:rsidRPr="00B53194">
        <w:rPr>
          <w:color w:val="C83000"/>
        </w:rPr>
        <w:t xml:space="preserve">, </w:t>
      </w:r>
      <w:r w:rsidR="00346A4B" w:rsidRPr="00B53194">
        <w:rPr>
          <w:i/>
          <w:color w:val="C83000"/>
        </w:rPr>
        <w:t>Application Content and Form</w:t>
      </w:r>
      <w:r w:rsidR="00966658" w:rsidRPr="00D47501">
        <w:rPr>
          <w:iCs/>
          <w:color w:val="C83000"/>
        </w:rPr>
        <w:t>,</w:t>
      </w:r>
      <w:r w:rsidR="00204DB0" w:rsidRPr="00966658">
        <w:rPr>
          <w:iCs/>
        </w:rPr>
        <w:t xml:space="preserve"> </w:t>
      </w:r>
      <w:r w:rsidR="00204DB0" w:rsidRPr="007D02FF">
        <w:t xml:space="preserve">for standard information </w:t>
      </w:r>
      <w:r w:rsidR="008727D5" w:rsidRPr="007D02FF">
        <w:t xml:space="preserve">that applies to all DOE </w:t>
      </w:r>
      <w:r w:rsidR="00FC1913" w:rsidRPr="007D02FF">
        <w:t xml:space="preserve">NOFOs such as </w:t>
      </w:r>
      <w:r w:rsidR="00AE5892" w:rsidRPr="007D02FF">
        <w:t>formatting and content requirements</w:t>
      </w:r>
      <w:r w:rsidR="001A1B08" w:rsidRPr="007D02FF">
        <w:t xml:space="preserve"> and </w:t>
      </w:r>
      <w:r w:rsidR="00AE5892" w:rsidRPr="007D02FF">
        <w:t>f</w:t>
      </w:r>
      <w:r w:rsidR="001A1B08" w:rsidRPr="007D02FF">
        <w:t xml:space="preserve">unding </w:t>
      </w:r>
      <w:r w:rsidR="00AE5892" w:rsidRPr="007D02FF">
        <w:t>r</w:t>
      </w:r>
      <w:r w:rsidR="001A1B08" w:rsidRPr="007D02FF">
        <w:t>estrictions.</w:t>
      </w:r>
    </w:p>
    <w:p w14:paraId="5D52F4A5" w14:textId="77777777" w:rsidR="008B1F5C" w:rsidRPr="007D02FF" w:rsidRDefault="008B1F5C" w:rsidP="007D02FF"/>
    <w:p w14:paraId="76AED73C" w14:textId="566CB304" w:rsidR="00075439" w:rsidRDefault="00075439" w:rsidP="00BE1D4F">
      <w:pPr>
        <w:pStyle w:val="Heading2"/>
        <w:numPr>
          <w:ilvl w:val="0"/>
          <w:numId w:val="41"/>
        </w:numPr>
        <w:tabs>
          <w:tab w:val="clear" w:pos="270"/>
          <w:tab w:val="clear" w:pos="360"/>
          <w:tab w:val="clear" w:pos="900"/>
        </w:tabs>
      </w:pPr>
      <w:bookmarkStart w:id="167" w:name="_Toc192594000"/>
      <w:bookmarkStart w:id="168" w:name="_Toc194913284"/>
      <w:bookmarkStart w:id="169" w:name="_Toc209074676"/>
      <w:r>
        <w:t>Summary</w:t>
      </w:r>
      <w:bookmarkEnd w:id="167"/>
      <w:bookmarkEnd w:id="168"/>
      <w:bookmarkEnd w:id="169"/>
    </w:p>
    <w:p w14:paraId="19ABDBD8" w14:textId="712F2B66" w:rsidR="000E76C2" w:rsidRPr="000E76C2" w:rsidRDefault="000E76C2" w:rsidP="00383ADA">
      <w:r w:rsidRPr="000E76C2">
        <w:t xml:space="preserve">The </w:t>
      </w:r>
      <w:r w:rsidRPr="00CF1701">
        <w:t>application</w:t>
      </w:r>
      <w:r w:rsidRPr="000E76C2">
        <w:t xml:space="preserve"> process includes</w:t>
      </w:r>
      <w:r w:rsidR="00B67DE8">
        <w:t xml:space="preserve"> </w:t>
      </w:r>
      <w:r w:rsidR="00546B6C">
        <w:t>two</w:t>
      </w:r>
      <w:r w:rsidR="00F15CA2">
        <w:t xml:space="preserve"> </w:t>
      </w:r>
      <w:r w:rsidRPr="000E76C2">
        <w:t xml:space="preserve">phases: </w:t>
      </w:r>
      <w:r w:rsidR="00406C18">
        <w:t>L</w:t>
      </w:r>
      <w:r>
        <w:t>etter</w:t>
      </w:r>
      <w:r w:rsidRPr="000E76C2">
        <w:t xml:space="preserve"> of </w:t>
      </w:r>
      <w:r w:rsidR="00406C18">
        <w:t>I</w:t>
      </w:r>
      <w:r>
        <w:t>ntent</w:t>
      </w:r>
      <w:r w:rsidR="00F15CA2">
        <w:t xml:space="preserve"> and </w:t>
      </w:r>
      <w:r w:rsidR="00406C18">
        <w:t>F</w:t>
      </w:r>
      <w:r w:rsidR="00F15CA2">
        <w:t xml:space="preserve">ull </w:t>
      </w:r>
      <w:r w:rsidR="00406C18">
        <w:t>A</w:t>
      </w:r>
      <w:r>
        <w:t>pplication</w:t>
      </w:r>
      <w:r w:rsidR="0083261C">
        <w:t xml:space="preserve">.  </w:t>
      </w:r>
    </w:p>
    <w:p w14:paraId="1B91349C" w14:textId="77777777" w:rsidR="000E76C2" w:rsidRPr="000E76C2" w:rsidRDefault="000E76C2" w:rsidP="008A1326">
      <w:pPr>
        <w:pStyle w:val="NoSpacing"/>
      </w:pPr>
    </w:p>
    <w:tbl>
      <w:tblPr>
        <w:tblStyle w:val="TableGrid21"/>
        <w:tblW w:w="0" w:type="auto"/>
        <w:tblInd w:w="360" w:type="dxa"/>
        <w:tblLook w:val="04A0" w:firstRow="1" w:lastRow="0" w:firstColumn="1" w:lastColumn="0" w:noHBand="0" w:noVBand="1"/>
      </w:tblPr>
      <w:tblGrid>
        <w:gridCol w:w="2655"/>
        <w:gridCol w:w="6335"/>
      </w:tblGrid>
      <w:tr w:rsidR="000E76C2" w:rsidRPr="000E76C2" w14:paraId="60857E81" w14:textId="77777777" w:rsidTr="00B94EF3">
        <w:tc>
          <w:tcPr>
            <w:tcW w:w="2655" w:type="dxa"/>
            <w:shd w:val="clear" w:color="auto" w:fill="085A9B"/>
            <w:vAlign w:val="center"/>
          </w:tcPr>
          <w:p w14:paraId="35030341" w14:textId="77777777" w:rsidR="000E76C2" w:rsidRPr="00F71E2F" w:rsidRDefault="000E76C2" w:rsidP="00395891">
            <w:pPr>
              <w:jc w:val="center"/>
              <w:rPr>
                <w:b/>
                <w:bCs/>
                <w:color w:val="FFFFFF" w:themeColor="background1"/>
              </w:rPr>
            </w:pPr>
            <w:bookmarkStart w:id="170" w:name="_Hlk174290713"/>
            <w:r w:rsidRPr="00F71E2F">
              <w:rPr>
                <w:b/>
                <w:bCs/>
                <w:color w:val="FFFFFF" w:themeColor="background1"/>
              </w:rPr>
              <w:t>Application Submission Phase</w:t>
            </w:r>
          </w:p>
        </w:tc>
        <w:tc>
          <w:tcPr>
            <w:tcW w:w="6335" w:type="dxa"/>
            <w:shd w:val="clear" w:color="auto" w:fill="085A9B"/>
            <w:vAlign w:val="center"/>
          </w:tcPr>
          <w:p w14:paraId="4FA0A277" w14:textId="77777777" w:rsidR="000E76C2" w:rsidRPr="00F71E2F" w:rsidRDefault="000E76C2" w:rsidP="00395891">
            <w:pPr>
              <w:jc w:val="center"/>
              <w:rPr>
                <w:b/>
                <w:bCs/>
                <w:color w:val="FFFFFF" w:themeColor="background1"/>
              </w:rPr>
            </w:pPr>
            <w:r w:rsidRPr="00F71E2F">
              <w:rPr>
                <w:b/>
                <w:bCs/>
                <w:color w:val="FFFFFF" w:themeColor="background1"/>
              </w:rPr>
              <w:t>Eligibility for Submission</w:t>
            </w:r>
          </w:p>
        </w:tc>
      </w:tr>
      <w:tr w:rsidR="000E76C2" w:rsidRPr="000E76C2" w14:paraId="0CACCC5D" w14:textId="77777777" w:rsidTr="00475FA5">
        <w:tc>
          <w:tcPr>
            <w:tcW w:w="2655" w:type="dxa"/>
          </w:tcPr>
          <w:p w14:paraId="7C52FB71" w14:textId="77777777" w:rsidR="000E76C2" w:rsidRPr="000E76C2" w:rsidRDefault="000E76C2" w:rsidP="00F003CA">
            <w:r w:rsidRPr="000E76C2">
              <w:t>Letter of Intent</w:t>
            </w:r>
          </w:p>
        </w:tc>
        <w:tc>
          <w:tcPr>
            <w:tcW w:w="6335" w:type="dxa"/>
          </w:tcPr>
          <w:p w14:paraId="1685236D" w14:textId="16E3EC1A" w:rsidR="000E76C2" w:rsidRPr="003D6464" w:rsidRDefault="003E22B0" w:rsidP="00F003CA">
            <w:pPr>
              <w:rPr>
                <w:b/>
                <w:i/>
              </w:rPr>
            </w:pPr>
            <w:r>
              <w:rPr>
                <w:b/>
                <w:i/>
              </w:rPr>
              <w:t>Request</w:t>
            </w:r>
            <w:r w:rsidRPr="003D6464">
              <w:rPr>
                <w:b/>
                <w:i/>
              </w:rPr>
              <w:t xml:space="preserve"> </w:t>
            </w:r>
            <w:r>
              <w:rPr>
                <w:b/>
                <w:i/>
              </w:rPr>
              <w:t>submission</w:t>
            </w:r>
            <w:r w:rsidR="000E76C2" w:rsidRPr="003D6464">
              <w:rPr>
                <w:b/>
                <w:i/>
              </w:rPr>
              <w:t xml:space="preserve"> by the specified due date and time</w:t>
            </w:r>
            <w:r w:rsidR="00EA4A1B">
              <w:rPr>
                <w:b/>
                <w:i/>
              </w:rPr>
              <w:t>,</w:t>
            </w:r>
            <w:r w:rsidR="000E76C2" w:rsidRPr="003D6464">
              <w:rPr>
                <w:b/>
                <w:i/>
              </w:rPr>
              <w:t xml:space="preserve"> </w:t>
            </w:r>
            <w:r>
              <w:rPr>
                <w:b/>
                <w:i/>
              </w:rPr>
              <w:t xml:space="preserve">but </w:t>
            </w:r>
            <w:r w:rsidR="00CC3DD6">
              <w:rPr>
                <w:b/>
                <w:i/>
              </w:rPr>
              <w:t xml:space="preserve">Letter of Intent </w:t>
            </w:r>
            <w:r>
              <w:rPr>
                <w:b/>
                <w:i/>
              </w:rPr>
              <w:t xml:space="preserve">is not required to be </w:t>
            </w:r>
            <w:r w:rsidR="000E76C2" w:rsidRPr="003D6464">
              <w:rPr>
                <w:b/>
                <w:i/>
              </w:rPr>
              <w:t xml:space="preserve">eligible to </w:t>
            </w:r>
            <w:proofErr w:type="gramStart"/>
            <w:r w:rsidR="000E76C2" w:rsidRPr="003D6464">
              <w:rPr>
                <w:b/>
                <w:i/>
              </w:rPr>
              <w:t xml:space="preserve">submit </w:t>
            </w:r>
            <w:r w:rsidR="000E76C2" w:rsidRPr="003D6464">
              <w:rPr>
                <w:b/>
                <w:bCs/>
                <w:i/>
                <w:iCs/>
              </w:rPr>
              <w:t>a</w:t>
            </w:r>
            <w:r w:rsidR="00103690" w:rsidRPr="003D6464">
              <w:rPr>
                <w:b/>
                <w:bCs/>
                <w:i/>
                <w:iCs/>
              </w:rPr>
              <w:t>n</w:t>
            </w:r>
            <w:r w:rsidR="003D0FFA" w:rsidRPr="003D6464">
              <w:rPr>
                <w:b/>
                <w:bCs/>
                <w:i/>
                <w:iCs/>
              </w:rPr>
              <w:t xml:space="preserve"> </w:t>
            </w:r>
            <w:r w:rsidR="4B0DF582" w:rsidRPr="003D6464">
              <w:rPr>
                <w:b/>
                <w:bCs/>
                <w:i/>
                <w:iCs/>
              </w:rPr>
              <w:t>a</w:t>
            </w:r>
            <w:r w:rsidR="000E76C2" w:rsidRPr="003D6464">
              <w:rPr>
                <w:b/>
                <w:bCs/>
                <w:i/>
                <w:iCs/>
              </w:rPr>
              <w:t>pplication</w:t>
            </w:r>
            <w:proofErr w:type="gramEnd"/>
            <w:r w:rsidR="00702F8B" w:rsidRPr="003D6464">
              <w:rPr>
                <w:b/>
                <w:bCs/>
                <w:i/>
                <w:iCs/>
              </w:rPr>
              <w:t>.</w:t>
            </w:r>
          </w:p>
        </w:tc>
      </w:tr>
      <w:tr w:rsidR="000E76C2" w:rsidRPr="000E76C2" w14:paraId="0BEB536F" w14:textId="77777777" w:rsidTr="00475FA5">
        <w:tc>
          <w:tcPr>
            <w:tcW w:w="2655" w:type="dxa"/>
          </w:tcPr>
          <w:p w14:paraId="0D8EBBBA" w14:textId="2B57316C" w:rsidR="000E76C2" w:rsidRPr="000E76C2" w:rsidRDefault="00FA18AE" w:rsidP="00F003CA">
            <w:r>
              <w:t xml:space="preserve">Full </w:t>
            </w:r>
            <w:r w:rsidR="000E76C2" w:rsidRPr="000E76C2">
              <w:t>Application</w:t>
            </w:r>
          </w:p>
        </w:tc>
        <w:tc>
          <w:tcPr>
            <w:tcW w:w="6335" w:type="dxa"/>
          </w:tcPr>
          <w:p w14:paraId="37C49740" w14:textId="5E0BE0E4" w:rsidR="000E76C2" w:rsidRPr="000E76C2" w:rsidRDefault="00221BB7" w:rsidP="00F003CA">
            <w:r>
              <w:t>Each full application must be submitted by the specified due date and time (first page) to be eligible for comprehensive merit review.</w:t>
            </w:r>
          </w:p>
        </w:tc>
      </w:tr>
      <w:bookmarkEnd w:id="170"/>
    </w:tbl>
    <w:p w14:paraId="6A11BAA9" w14:textId="77777777" w:rsidR="00DB34CF" w:rsidRDefault="00DB34CF" w:rsidP="00F003CA"/>
    <w:p w14:paraId="2D79D6E0" w14:textId="15177DC3" w:rsidR="00217BEE" w:rsidRDefault="00C83DFD" w:rsidP="00BE1D4F">
      <w:pPr>
        <w:pStyle w:val="Heading2"/>
        <w:numPr>
          <w:ilvl w:val="0"/>
          <w:numId w:val="41"/>
        </w:numPr>
        <w:tabs>
          <w:tab w:val="clear" w:pos="270"/>
          <w:tab w:val="clear" w:pos="360"/>
          <w:tab w:val="clear" w:pos="900"/>
        </w:tabs>
      </w:pPr>
      <w:bookmarkStart w:id="171" w:name="_Toc192594001"/>
      <w:bookmarkStart w:id="172" w:name="_Toc194913285"/>
      <w:bookmarkStart w:id="173" w:name="_Toc209074677"/>
      <w:r w:rsidRPr="003D3516">
        <w:t>Letter</w:t>
      </w:r>
      <w:r w:rsidRPr="0089611E">
        <w:t xml:space="preserve"> of Intent</w:t>
      </w:r>
      <w:bookmarkEnd w:id="171"/>
      <w:bookmarkEnd w:id="172"/>
      <w:bookmarkEnd w:id="173"/>
    </w:p>
    <w:p w14:paraId="6376B7C7" w14:textId="03E1D4DE" w:rsidR="00BE72CB" w:rsidRPr="00E17947" w:rsidRDefault="00BE72CB" w:rsidP="00E17947">
      <w:pPr>
        <w:pStyle w:val="Body1"/>
      </w:pPr>
      <w:r w:rsidRPr="00E17947">
        <w:t xml:space="preserve">Applicants </w:t>
      </w:r>
      <w:r w:rsidR="00215748">
        <w:t>may</w:t>
      </w:r>
      <w:r w:rsidR="00215748" w:rsidRPr="00E17947">
        <w:t xml:space="preserve"> </w:t>
      </w:r>
      <w:r w:rsidRPr="00E17947">
        <w:t xml:space="preserve">submit a </w:t>
      </w:r>
      <w:r w:rsidR="000B3FA9">
        <w:t>l</w:t>
      </w:r>
      <w:r>
        <w:t>etter</w:t>
      </w:r>
      <w:r w:rsidRPr="00E17947">
        <w:t xml:space="preserve"> of </w:t>
      </w:r>
      <w:r w:rsidR="000B3FA9">
        <w:t>i</w:t>
      </w:r>
      <w:r>
        <w:t>ntent</w:t>
      </w:r>
      <w:r w:rsidRPr="00E17947">
        <w:t xml:space="preserve"> by the specified due date and time to </w:t>
      </w:r>
      <w:r w:rsidR="00707651">
        <w:t xml:space="preserve">announce their intent </w:t>
      </w:r>
      <w:r w:rsidRPr="00E17947">
        <w:t xml:space="preserve">to </w:t>
      </w:r>
      <w:proofErr w:type="gramStart"/>
      <w:r w:rsidRPr="00E17947">
        <w:t xml:space="preserve">submit </w:t>
      </w:r>
      <w:r w:rsidR="00BC7000">
        <w:t>a</w:t>
      </w:r>
      <w:r w:rsidR="2A287171">
        <w:t>n</w:t>
      </w:r>
      <w:r w:rsidR="00BC7000">
        <w:t xml:space="preserve"> </w:t>
      </w:r>
      <w:r w:rsidR="000B3FA9">
        <w:t>a</w:t>
      </w:r>
      <w:r w:rsidRPr="00E17947">
        <w:t>pplication</w:t>
      </w:r>
      <w:proofErr w:type="gramEnd"/>
      <w:r w:rsidR="0083261C">
        <w:t xml:space="preserve">.  </w:t>
      </w:r>
      <w:r w:rsidRPr="00E17947">
        <w:t xml:space="preserve">Applicants who do not submit a </w:t>
      </w:r>
      <w:r w:rsidR="6A710E45">
        <w:t>letter</w:t>
      </w:r>
      <w:r w:rsidRPr="00E17947">
        <w:t xml:space="preserve"> of </w:t>
      </w:r>
      <w:r w:rsidR="6A710E45">
        <w:t>intent</w:t>
      </w:r>
      <w:r w:rsidRPr="00E17947">
        <w:t xml:space="preserve"> can</w:t>
      </w:r>
      <w:r w:rsidR="00707651">
        <w:t xml:space="preserve"> still</w:t>
      </w:r>
      <w:r w:rsidRPr="00E17947">
        <w:t xml:space="preserve"> </w:t>
      </w:r>
      <w:proofErr w:type="gramStart"/>
      <w:r w:rsidRPr="00E17947">
        <w:t>submit a</w:t>
      </w:r>
      <w:r w:rsidR="00BC7000">
        <w:t>n</w:t>
      </w:r>
      <w:r w:rsidRPr="00E17947">
        <w:t xml:space="preserve"> </w:t>
      </w:r>
      <w:r w:rsidR="007E1EB4">
        <w:t>application</w:t>
      </w:r>
      <w:proofErr w:type="gramEnd"/>
      <w:r w:rsidR="0083261C">
        <w:t xml:space="preserve">.  </w:t>
      </w:r>
      <w:r w:rsidRPr="00E17947">
        <w:t xml:space="preserve">Letters of </w:t>
      </w:r>
      <w:r w:rsidR="00FC335C">
        <w:t>i</w:t>
      </w:r>
      <w:r w:rsidRPr="00E17947">
        <w:t xml:space="preserve">ntent </w:t>
      </w:r>
      <w:r w:rsidR="006035BA">
        <w:t>provide critical information and</w:t>
      </w:r>
      <w:r w:rsidRPr="00E17947">
        <w:t xml:space="preserve"> will be used by DOE to plan for the </w:t>
      </w:r>
      <w:r w:rsidR="0052646D">
        <w:t>M</w:t>
      </w:r>
      <w:r w:rsidRPr="00E17947">
        <w:t xml:space="preserve">erit </w:t>
      </w:r>
      <w:r w:rsidR="0052646D">
        <w:t>R</w:t>
      </w:r>
      <w:r w:rsidRPr="00E17947">
        <w:t xml:space="preserve">eview </w:t>
      </w:r>
      <w:r w:rsidR="0052646D">
        <w:t>P</w:t>
      </w:r>
      <w:r w:rsidRPr="00E17947">
        <w:t>rocess</w:t>
      </w:r>
      <w:r w:rsidR="0083261C">
        <w:t xml:space="preserve">.  </w:t>
      </w:r>
      <w:r w:rsidRPr="00E17947">
        <w:t xml:space="preserve">The </w:t>
      </w:r>
      <w:r w:rsidR="00254338">
        <w:t>submission</w:t>
      </w:r>
      <w:r w:rsidR="00254338" w:rsidRPr="00E17947">
        <w:t xml:space="preserve"> </w:t>
      </w:r>
      <w:r w:rsidRPr="00E17947">
        <w:t>should not contain any proprietary or sensitive business information</w:t>
      </w:r>
      <w:r w:rsidR="0083261C">
        <w:t xml:space="preserve">.  </w:t>
      </w:r>
      <w:r w:rsidR="00040B49">
        <w:t xml:space="preserve">Letters of </w:t>
      </w:r>
      <w:r w:rsidR="00FC335C">
        <w:t>i</w:t>
      </w:r>
      <w:r w:rsidR="00040B49">
        <w:t>ntent</w:t>
      </w:r>
      <w:r w:rsidRPr="00E17947">
        <w:t xml:space="preserve"> will not be used for down-selection purposes and do not commit an </w:t>
      </w:r>
      <w:r w:rsidR="001B5289">
        <w:t>a</w:t>
      </w:r>
      <w:r w:rsidRPr="00E17947">
        <w:t xml:space="preserve">pplicant to </w:t>
      </w:r>
      <w:r w:rsidR="007F6268" w:rsidRPr="00E17947">
        <w:t>apply</w:t>
      </w:r>
      <w:r w:rsidR="0083261C">
        <w:t xml:space="preserve">.  </w:t>
      </w:r>
      <w:r w:rsidRPr="00E17947">
        <w:t xml:space="preserve">Applicants are not bound to the statements made in the </w:t>
      </w:r>
      <w:r w:rsidR="24AA72D0">
        <w:t>letter of intent</w:t>
      </w:r>
      <w:r w:rsidRPr="00E17947">
        <w:t>; it is reasonable for project partners, locations, or other factors to change during the application development process</w:t>
      </w:r>
      <w:r w:rsidR="0083261C">
        <w:t xml:space="preserve">.  </w:t>
      </w:r>
      <w:r w:rsidRPr="00E17947">
        <w:t xml:space="preserve">DOE will not provide feedback on the </w:t>
      </w:r>
      <w:r w:rsidR="006212FA">
        <w:t>l</w:t>
      </w:r>
      <w:r w:rsidRPr="00E17947">
        <w:t xml:space="preserve">etters of </w:t>
      </w:r>
      <w:r w:rsidR="006212FA">
        <w:t>i</w:t>
      </w:r>
      <w:r w:rsidRPr="00E17947">
        <w:t>ntent</w:t>
      </w:r>
      <w:r w:rsidR="0083261C">
        <w:t xml:space="preserve">.  </w:t>
      </w:r>
    </w:p>
    <w:p w14:paraId="6ABA0EEC" w14:textId="77777777" w:rsidR="00126E31" w:rsidRPr="00862FE8" w:rsidRDefault="00126E31" w:rsidP="00E17947">
      <w:pPr>
        <w:pStyle w:val="Body1"/>
      </w:pPr>
    </w:p>
    <w:p w14:paraId="41C449A2" w14:textId="0D3B3899" w:rsidR="00A37594" w:rsidRDefault="00A37594" w:rsidP="00126E31">
      <w:r w:rsidRPr="00862FE8">
        <w:t xml:space="preserve">Each applicant must provide the following information as part of the </w:t>
      </w:r>
      <w:r>
        <w:t>l</w:t>
      </w:r>
      <w:r w:rsidR="5B497739">
        <w:t>etter</w:t>
      </w:r>
      <w:r w:rsidRPr="00862FE8">
        <w:t xml:space="preserve"> of </w:t>
      </w:r>
      <w:r>
        <w:t>i</w:t>
      </w:r>
      <w:r w:rsidR="5B497739">
        <w:t>ntent</w:t>
      </w:r>
      <w:r w:rsidR="003C7613">
        <w:t>.</w:t>
      </w:r>
    </w:p>
    <w:p w14:paraId="1EF6BA66" w14:textId="77777777" w:rsidR="00862FE8" w:rsidRPr="00862FE8" w:rsidRDefault="00862FE8" w:rsidP="00C27C1A"/>
    <w:tbl>
      <w:tblPr>
        <w:tblW w:w="9270" w:type="dxa"/>
        <w:jc w:val="center"/>
        <w:tblLook w:val="04A0" w:firstRow="1" w:lastRow="0" w:firstColumn="1" w:lastColumn="0" w:noHBand="0" w:noVBand="1"/>
      </w:tblPr>
      <w:tblGrid>
        <w:gridCol w:w="2345"/>
        <w:gridCol w:w="6925"/>
      </w:tblGrid>
      <w:tr w:rsidR="00F3079E" w:rsidRPr="00F3079E" w14:paraId="0DBA2CF2" w14:textId="77777777" w:rsidTr="00B94EF3">
        <w:trPr>
          <w:trHeight w:val="368"/>
          <w:jc w:val="center"/>
        </w:trPr>
        <w:tc>
          <w:tcPr>
            <w:tcW w:w="9270" w:type="dxa"/>
            <w:gridSpan w:val="2"/>
            <w:tcBorders>
              <w:top w:val="single" w:sz="4" w:space="0" w:color="auto"/>
              <w:left w:val="single" w:sz="4" w:space="0" w:color="auto"/>
              <w:bottom w:val="single" w:sz="4" w:space="0" w:color="auto"/>
              <w:right w:val="single" w:sz="4" w:space="0" w:color="auto"/>
            </w:tcBorders>
            <w:shd w:val="clear" w:color="auto" w:fill="085A9B"/>
            <w:noWrap/>
            <w:vAlign w:val="center"/>
            <w:hideMark/>
          </w:tcPr>
          <w:p w14:paraId="2CCE9F18" w14:textId="09DC1AC1" w:rsidR="00F3079E" w:rsidRPr="007D6273" w:rsidRDefault="00F3079E" w:rsidP="00606C54">
            <w:pPr>
              <w:jc w:val="center"/>
              <w:rPr>
                <w:b/>
                <w:bCs/>
              </w:rPr>
            </w:pPr>
            <w:r w:rsidRPr="007D6273">
              <w:rPr>
                <w:b/>
                <w:bCs/>
                <w:color w:val="FFFFFF" w:themeColor="background1"/>
              </w:rPr>
              <w:t xml:space="preserve">Letter of Intent Content </w:t>
            </w:r>
            <w:r w:rsidRPr="006F0F1D">
              <w:rPr>
                <w:b/>
                <w:bCs/>
                <w:color w:val="FFFFFF" w:themeColor="background1"/>
              </w:rPr>
              <w:t>Requirements</w:t>
            </w:r>
            <w:r w:rsidR="004D0992" w:rsidRPr="006F0F1D">
              <w:rPr>
                <w:b/>
                <w:bCs/>
                <w:color w:val="FFFFFF" w:themeColor="background1"/>
              </w:rPr>
              <w:t xml:space="preserve"> in </w:t>
            </w:r>
            <w:r w:rsidR="00800994">
              <w:rPr>
                <w:b/>
                <w:bCs/>
                <w:color w:val="FFFFFF" w:themeColor="background1"/>
              </w:rPr>
              <w:t xml:space="preserve">the </w:t>
            </w:r>
            <w:proofErr w:type="spellStart"/>
            <w:r w:rsidR="0096186B" w:rsidRPr="006F0F1D">
              <w:rPr>
                <w:b/>
                <w:bCs/>
                <w:color w:val="FFFFFF" w:themeColor="background1"/>
              </w:rPr>
              <w:t>eXCHANGE</w:t>
            </w:r>
            <w:proofErr w:type="spellEnd"/>
          </w:p>
        </w:tc>
      </w:tr>
      <w:tr w:rsidR="00EC1D3D" w:rsidRPr="00F3079E" w14:paraId="723CF812" w14:textId="77777777" w:rsidTr="00B94EF3">
        <w:trPr>
          <w:trHeight w:val="68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3A5AEF7F" w14:textId="77777777" w:rsidR="00F3079E" w:rsidRPr="007D6273" w:rsidRDefault="00F3079E" w:rsidP="00F003CA">
            <w:pPr>
              <w:rPr>
                <w:b/>
                <w:bCs/>
                <w:color w:val="FFFFFF" w:themeColor="background1"/>
              </w:rPr>
            </w:pPr>
            <w:r w:rsidRPr="007D6273">
              <w:rPr>
                <w:b/>
                <w:bCs/>
                <w:color w:val="FFFFFF" w:themeColor="background1"/>
              </w:rPr>
              <w:t>Project Title</w:t>
            </w:r>
          </w:p>
        </w:tc>
        <w:tc>
          <w:tcPr>
            <w:tcW w:w="6925" w:type="dxa"/>
            <w:tcBorders>
              <w:top w:val="nil"/>
              <w:left w:val="nil"/>
              <w:bottom w:val="single" w:sz="4" w:space="0" w:color="auto"/>
              <w:right w:val="single" w:sz="4" w:space="0" w:color="auto"/>
            </w:tcBorders>
            <w:vAlign w:val="center"/>
            <w:hideMark/>
          </w:tcPr>
          <w:p w14:paraId="4DA29BB9" w14:textId="77777777" w:rsidR="00F3079E" w:rsidRPr="00F3079E" w:rsidRDefault="00F3079E" w:rsidP="00F003CA">
            <w:r w:rsidRPr="00F3079E">
              <w:t>The project title should be consistently used across other application documents.</w:t>
            </w:r>
          </w:p>
        </w:tc>
      </w:tr>
      <w:tr w:rsidR="00EC1D3D" w:rsidRPr="00F3079E" w14:paraId="4B7F2173" w14:textId="77777777" w:rsidTr="00B94EF3">
        <w:trPr>
          <w:trHeight w:val="68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2805D203" w14:textId="77777777" w:rsidR="00F3079E" w:rsidRPr="007D6273" w:rsidRDefault="00F3079E" w:rsidP="00F003CA">
            <w:pPr>
              <w:rPr>
                <w:b/>
                <w:bCs/>
                <w:color w:val="FFFFFF" w:themeColor="background1"/>
              </w:rPr>
            </w:pPr>
            <w:r w:rsidRPr="007D6273">
              <w:rPr>
                <w:b/>
                <w:bCs/>
                <w:color w:val="FFFFFF" w:themeColor="background1"/>
              </w:rPr>
              <w:t>Technical Topic or Area</w:t>
            </w:r>
          </w:p>
        </w:tc>
        <w:tc>
          <w:tcPr>
            <w:tcW w:w="6925" w:type="dxa"/>
            <w:tcBorders>
              <w:top w:val="nil"/>
              <w:left w:val="nil"/>
              <w:bottom w:val="single" w:sz="4" w:space="0" w:color="auto"/>
              <w:right w:val="single" w:sz="4" w:space="0" w:color="auto"/>
            </w:tcBorders>
            <w:vAlign w:val="center"/>
            <w:hideMark/>
          </w:tcPr>
          <w:p w14:paraId="02568028" w14:textId="77777777" w:rsidR="00F3079E" w:rsidRPr="00F3079E" w:rsidRDefault="00F3079E" w:rsidP="00F003CA">
            <w:r w:rsidRPr="00F3079E">
              <w:t>List the topic number and title planned for your application.</w:t>
            </w:r>
          </w:p>
        </w:tc>
      </w:tr>
      <w:tr w:rsidR="00EC1D3D" w:rsidRPr="00F3079E" w14:paraId="28F20120" w14:textId="77777777" w:rsidTr="00B94EF3">
        <w:trPr>
          <w:trHeight w:val="68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673304FB" w14:textId="77777777" w:rsidR="00F3079E" w:rsidRPr="007D6273" w:rsidRDefault="00F3079E" w:rsidP="00F003CA">
            <w:pPr>
              <w:rPr>
                <w:b/>
                <w:bCs/>
                <w:color w:val="FFFFFF" w:themeColor="background1"/>
              </w:rPr>
            </w:pPr>
            <w:r w:rsidRPr="007D6273">
              <w:rPr>
                <w:b/>
                <w:bCs/>
                <w:color w:val="FFFFFF" w:themeColor="background1"/>
              </w:rPr>
              <w:t xml:space="preserve">Lead Organization </w:t>
            </w:r>
          </w:p>
        </w:tc>
        <w:tc>
          <w:tcPr>
            <w:tcW w:w="6925" w:type="dxa"/>
            <w:tcBorders>
              <w:top w:val="nil"/>
              <w:left w:val="nil"/>
              <w:bottom w:val="single" w:sz="4" w:space="0" w:color="auto"/>
              <w:right w:val="single" w:sz="4" w:space="0" w:color="auto"/>
            </w:tcBorders>
            <w:vAlign w:val="center"/>
            <w:hideMark/>
          </w:tcPr>
          <w:p w14:paraId="2B52F79D" w14:textId="33F70605" w:rsidR="00F3079E" w:rsidRPr="00F3079E" w:rsidRDefault="00ED3606" w:rsidP="00F003CA">
            <w:r>
              <w:t>Give the c</w:t>
            </w:r>
            <w:r w:rsidR="00F3079E" w:rsidRPr="00F3079E">
              <w:t>omplete legal name of the lead organization.</w:t>
            </w:r>
          </w:p>
        </w:tc>
      </w:tr>
      <w:tr w:rsidR="00EC1D3D" w:rsidRPr="00F3079E" w14:paraId="28E2EE97" w14:textId="77777777" w:rsidTr="00B94EF3">
        <w:trPr>
          <w:trHeight w:val="116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67220037" w14:textId="77777777" w:rsidR="00F3079E" w:rsidRPr="007D6273" w:rsidRDefault="00F3079E" w:rsidP="00F003CA">
            <w:pPr>
              <w:rPr>
                <w:b/>
                <w:bCs/>
                <w:color w:val="FFFFFF" w:themeColor="background1"/>
              </w:rPr>
            </w:pPr>
            <w:r w:rsidRPr="007D6273">
              <w:rPr>
                <w:b/>
                <w:bCs/>
                <w:color w:val="FFFFFF" w:themeColor="background1"/>
              </w:rPr>
              <w:t>Percentage Effort Performed by the Lead Organization</w:t>
            </w:r>
          </w:p>
        </w:tc>
        <w:tc>
          <w:tcPr>
            <w:tcW w:w="6925" w:type="dxa"/>
            <w:tcBorders>
              <w:top w:val="nil"/>
              <w:left w:val="nil"/>
              <w:bottom w:val="single" w:sz="4" w:space="0" w:color="auto"/>
              <w:right w:val="single" w:sz="4" w:space="0" w:color="auto"/>
            </w:tcBorders>
            <w:vAlign w:val="center"/>
            <w:hideMark/>
          </w:tcPr>
          <w:p w14:paraId="1E6F24C9" w14:textId="77777777" w:rsidR="00F3079E" w:rsidRPr="00F3079E" w:rsidRDefault="00F3079E" w:rsidP="00F003CA">
            <w:r w:rsidRPr="00F3079E">
              <w:t>Provide the percentage effort to be performed by the lead organization in terms of overall budget percentage.</w:t>
            </w:r>
          </w:p>
        </w:tc>
      </w:tr>
      <w:tr w:rsidR="00EC1D3D" w:rsidRPr="00F3079E" w14:paraId="398DC9FB" w14:textId="77777777" w:rsidTr="00B94EF3">
        <w:trPr>
          <w:trHeight w:val="102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24E7D9D8" w14:textId="77777777" w:rsidR="00F3079E" w:rsidRPr="007D6273" w:rsidRDefault="00F3079E" w:rsidP="00F003CA">
            <w:pPr>
              <w:rPr>
                <w:b/>
                <w:bCs/>
                <w:color w:val="FFFFFF" w:themeColor="background1"/>
              </w:rPr>
            </w:pPr>
            <w:r w:rsidRPr="007D6273">
              <w:rPr>
                <w:b/>
                <w:bCs/>
                <w:color w:val="FFFFFF" w:themeColor="background1"/>
              </w:rPr>
              <w:t>Organization Type</w:t>
            </w:r>
          </w:p>
        </w:tc>
        <w:tc>
          <w:tcPr>
            <w:tcW w:w="6925" w:type="dxa"/>
            <w:tcBorders>
              <w:top w:val="nil"/>
              <w:left w:val="nil"/>
              <w:bottom w:val="single" w:sz="4" w:space="0" w:color="auto"/>
              <w:right w:val="single" w:sz="4" w:space="0" w:color="auto"/>
            </w:tcBorders>
            <w:vAlign w:val="center"/>
            <w:hideMark/>
          </w:tcPr>
          <w:p w14:paraId="6D9CF5C7" w14:textId="52919F6E" w:rsidR="00F3079E" w:rsidRPr="00F3079E" w:rsidRDefault="624FD542" w:rsidP="00F003CA">
            <w:r>
              <w:t xml:space="preserve">Academic; Federal Government; Federally Funded Research and Development (FFRDC); Government Owned and Operated (GOGO); Indian/Native American Tribal Government; Individual; Large </w:t>
            </w:r>
            <w:r w:rsidR="13FB19A8">
              <w:t>Business; Non-Profit; Small Business; State and/or Local Government</w:t>
            </w:r>
          </w:p>
        </w:tc>
      </w:tr>
      <w:tr w:rsidR="00EC1D3D" w:rsidRPr="00F3079E" w14:paraId="0C338C1C" w14:textId="77777777" w:rsidTr="00B94EF3">
        <w:trPr>
          <w:trHeight w:val="68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7ACB3A84" w14:textId="41985335" w:rsidR="00F3079E" w:rsidRPr="007D6273" w:rsidRDefault="243CB2BB" w:rsidP="00F003CA">
            <w:pPr>
              <w:rPr>
                <w:b/>
                <w:bCs/>
                <w:color w:val="FFFFFF" w:themeColor="background1"/>
              </w:rPr>
            </w:pPr>
            <w:r w:rsidRPr="01C13147">
              <w:rPr>
                <w:b/>
                <w:bCs/>
                <w:color w:val="FFFFFF" w:themeColor="background1"/>
              </w:rPr>
              <w:lastRenderedPageBreak/>
              <w:t>Recipient</w:t>
            </w:r>
            <w:r w:rsidR="00F3079E" w:rsidRPr="007D6273">
              <w:rPr>
                <w:b/>
                <w:bCs/>
                <w:color w:val="FFFFFF" w:themeColor="background1"/>
              </w:rPr>
              <w:t xml:space="preserve"> Technical </w:t>
            </w:r>
            <w:r w:rsidR="00F3079E" w:rsidRPr="614FFFCD">
              <w:rPr>
                <w:b/>
                <w:bCs/>
                <w:color w:val="FFFFFF" w:themeColor="background1"/>
              </w:rPr>
              <w:t>P</w:t>
            </w:r>
            <w:r w:rsidR="73CB85BB" w:rsidRPr="614FFFCD">
              <w:rPr>
                <w:b/>
                <w:bCs/>
                <w:color w:val="FFFFFF" w:themeColor="background1"/>
              </w:rPr>
              <w:t xml:space="preserve">oint </w:t>
            </w:r>
            <w:r w:rsidR="00EB12C6" w:rsidRPr="614FFFCD">
              <w:rPr>
                <w:b/>
                <w:bCs/>
                <w:color w:val="FFFFFF" w:themeColor="background1"/>
              </w:rPr>
              <w:t>of</w:t>
            </w:r>
            <w:r w:rsidR="0B728156" w:rsidRPr="614FFFCD">
              <w:rPr>
                <w:b/>
                <w:bCs/>
                <w:color w:val="FFFFFF" w:themeColor="background1"/>
              </w:rPr>
              <w:t xml:space="preserve"> </w:t>
            </w:r>
            <w:r w:rsidR="00F3079E" w:rsidRPr="614FFFCD">
              <w:rPr>
                <w:b/>
                <w:bCs/>
                <w:color w:val="FFFFFF" w:themeColor="background1"/>
              </w:rPr>
              <w:t>C</w:t>
            </w:r>
            <w:r w:rsidR="67E58CBB" w:rsidRPr="614FFFCD">
              <w:rPr>
                <w:b/>
                <w:bCs/>
                <w:color w:val="FFFFFF" w:themeColor="background1"/>
              </w:rPr>
              <w:t>ontact (POC)</w:t>
            </w:r>
          </w:p>
        </w:tc>
        <w:tc>
          <w:tcPr>
            <w:tcW w:w="6925" w:type="dxa"/>
            <w:tcBorders>
              <w:top w:val="nil"/>
              <w:left w:val="nil"/>
              <w:bottom w:val="single" w:sz="4" w:space="0" w:color="auto"/>
              <w:right w:val="single" w:sz="4" w:space="0" w:color="auto"/>
            </w:tcBorders>
            <w:vAlign w:val="center"/>
            <w:hideMark/>
          </w:tcPr>
          <w:p w14:paraId="6190D476" w14:textId="26AECFC0" w:rsidR="00F3079E" w:rsidRPr="00F3079E" w:rsidRDefault="00553AE3" w:rsidP="00F003CA">
            <w:r>
              <w:t>Provide the n</w:t>
            </w:r>
            <w:r w:rsidR="00F3079E" w:rsidRPr="00F3079E">
              <w:t>ame and title for the Principal Investigator (PI) or Lead Project Manager (LPM)].</w:t>
            </w:r>
          </w:p>
        </w:tc>
      </w:tr>
    </w:tbl>
    <w:p w14:paraId="0DFAF49D" w14:textId="77777777" w:rsidR="001A37B2" w:rsidRDefault="001A37B2" w:rsidP="00E17947">
      <w:pPr>
        <w:pStyle w:val="Body1"/>
      </w:pPr>
    </w:p>
    <w:p w14:paraId="43396806" w14:textId="40E957F8" w:rsidR="00CD1443" w:rsidRDefault="00CD1443" w:rsidP="00E17947">
      <w:pPr>
        <w:pStyle w:val="Body1"/>
      </w:pPr>
      <w:r>
        <w:t xml:space="preserve">The </w:t>
      </w:r>
      <w:r w:rsidR="003D346E">
        <w:t>l</w:t>
      </w:r>
      <w:r w:rsidR="7829AC08">
        <w:t xml:space="preserve">etter of </w:t>
      </w:r>
      <w:r w:rsidR="003D346E">
        <w:t>i</w:t>
      </w:r>
      <w:r w:rsidR="7829AC08">
        <w:t>ntent includes an abstract</w:t>
      </w:r>
      <w:r w:rsidR="55147345">
        <w:t>, which should provide a truncated explanation of the proposed project</w:t>
      </w:r>
      <w:r w:rsidR="0083261C">
        <w:t xml:space="preserve">.  </w:t>
      </w:r>
      <w:r w:rsidR="55147345">
        <w:t>The</w:t>
      </w:r>
      <w:r>
        <w:t xml:space="preserve"> </w:t>
      </w:r>
      <w:r w:rsidR="03C0B6E2">
        <w:t>a</w:t>
      </w:r>
      <w:r>
        <w:t xml:space="preserve">bstract is </w:t>
      </w:r>
      <w:r w:rsidR="4BE1EE16">
        <w:t>entered in</w:t>
      </w:r>
      <w:r>
        <w:t xml:space="preserve"> </w:t>
      </w:r>
      <w:r w:rsidR="00973564">
        <w:t xml:space="preserve">the </w:t>
      </w:r>
      <w:proofErr w:type="spellStart"/>
      <w:r w:rsidR="0096186B">
        <w:t>eXCHANGE</w:t>
      </w:r>
      <w:proofErr w:type="spellEnd"/>
      <w:r w:rsidR="0096186B">
        <w:t xml:space="preserve"> </w:t>
      </w:r>
      <w:r w:rsidR="002D3954">
        <w:t>and may not exceed 600 characters</w:t>
      </w:r>
      <w:r w:rsidR="0083261C">
        <w:t xml:space="preserve">.  </w:t>
      </w:r>
      <w:r w:rsidR="002D3954">
        <w:t>Applicants must include the following information</w:t>
      </w:r>
      <w:r w:rsidR="008B3A5B">
        <w:t>.</w:t>
      </w:r>
    </w:p>
    <w:p w14:paraId="423ED66B" w14:textId="77777777" w:rsidR="00756F5F" w:rsidRDefault="00756F5F" w:rsidP="00E17947">
      <w:pPr>
        <w:pStyle w:val="Body1"/>
      </w:pPr>
    </w:p>
    <w:tbl>
      <w:tblPr>
        <w:tblW w:w="9270" w:type="dxa"/>
        <w:jc w:val="center"/>
        <w:tblLook w:val="04A0" w:firstRow="1" w:lastRow="0" w:firstColumn="1" w:lastColumn="0" w:noHBand="0" w:noVBand="1"/>
      </w:tblPr>
      <w:tblGrid>
        <w:gridCol w:w="2345"/>
        <w:gridCol w:w="6925"/>
      </w:tblGrid>
      <w:tr w:rsidR="005A7392" w:rsidRPr="00F3079E" w14:paraId="0E86997A" w14:textId="77777777" w:rsidTr="00C641A1">
        <w:trPr>
          <w:trHeight w:val="368"/>
          <w:jc w:val="center"/>
        </w:trPr>
        <w:tc>
          <w:tcPr>
            <w:tcW w:w="9270" w:type="dxa"/>
            <w:gridSpan w:val="2"/>
            <w:tcBorders>
              <w:top w:val="single" w:sz="4" w:space="0" w:color="auto"/>
              <w:left w:val="single" w:sz="4" w:space="0" w:color="auto"/>
              <w:bottom w:val="single" w:sz="4" w:space="0" w:color="auto"/>
              <w:right w:val="single" w:sz="4" w:space="0" w:color="auto"/>
            </w:tcBorders>
            <w:shd w:val="clear" w:color="auto" w:fill="085A9B"/>
            <w:noWrap/>
            <w:vAlign w:val="center"/>
            <w:hideMark/>
          </w:tcPr>
          <w:p w14:paraId="1298E49A" w14:textId="7D8285D8" w:rsidR="005A7392" w:rsidRPr="007D6273" w:rsidRDefault="002D3954" w:rsidP="00606C54">
            <w:pPr>
              <w:jc w:val="center"/>
              <w:rPr>
                <w:b/>
                <w:bCs/>
              </w:rPr>
            </w:pPr>
            <w:r>
              <w:rPr>
                <w:b/>
                <w:bCs/>
                <w:color w:val="FFFFFF" w:themeColor="background1"/>
              </w:rPr>
              <w:t>Abstract</w:t>
            </w:r>
            <w:r w:rsidR="005A7392" w:rsidRPr="007D6273">
              <w:rPr>
                <w:b/>
                <w:bCs/>
                <w:color w:val="FFFFFF" w:themeColor="background1"/>
              </w:rPr>
              <w:t xml:space="preserve"> </w:t>
            </w:r>
            <w:r w:rsidR="005A7392" w:rsidRPr="006F0F1D">
              <w:rPr>
                <w:b/>
                <w:bCs/>
                <w:color w:val="FFFFFF" w:themeColor="background1"/>
              </w:rPr>
              <w:t>Requirements</w:t>
            </w:r>
          </w:p>
        </w:tc>
      </w:tr>
      <w:tr w:rsidR="00F822EA" w:rsidRPr="00F3079E" w14:paraId="3891FC1B" w14:textId="77777777" w:rsidTr="00C641A1">
        <w:trPr>
          <w:trHeight w:val="116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0E75E428" w14:textId="4AB62530" w:rsidR="00F822EA" w:rsidRPr="007D6273" w:rsidRDefault="00F822EA" w:rsidP="009665F3">
            <w:pPr>
              <w:rPr>
                <w:b/>
                <w:bCs/>
                <w:color w:val="FFFFFF" w:themeColor="background1"/>
              </w:rPr>
            </w:pPr>
            <w:r w:rsidRPr="007D6273">
              <w:rPr>
                <w:b/>
                <w:bCs/>
                <w:color w:val="FFFFFF" w:themeColor="background1"/>
              </w:rPr>
              <w:t>Previous Application Submission</w:t>
            </w:r>
          </w:p>
        </w:tc>
        <w:tc>
          <w:tcPr>
            <w:tcW w:w="6925" w:type="dxa"/>
            <w:tcBorders>
              <w:top w:val="nil"/>
              <w:left w:val="nil"/>
              <w:bottom w:val="single" w:sz="4" w:space="0" w:color="auto"/>
              <w:right w:val="single" w:sz="4" w:space="0" w:color="auto"/>
            </w:tcBorders>
            <w:vAlign w:val="center"/>
            <w:hideMark/>
          </w:tcPr>
          <w:p w14:paraId="5BBE8F72" w14:textId="52E08F59" w:rsidR="00F822EA" w:rsidRPr="00F3079E" w:rsidRDefault="00F822EA" w:rsidP="009665F3">
            <w:r w:rsidRPr="00F3079E">
              <w:t>Identify whether the proposed project or application has been previously submitted to DOE</w:t>
            </w:r>
            <w:r w:rsidR="0083261C">
              <w:t xml:space="preserve">.  </w:t>
            </w:r>
            <w:r w:rsidRPr="00F3079E">
              <w:t>If not submitted previously, note as "Not previously submitted to DOE".</w:t>
            </w:r>
          </w:p>
        </w:tc>
      </w:tr>
      <w:tr w:rsidR="00F822EA" w:rsidRPr="00F3079E" w14:paraId="70A2E5F4" w14:textId="77777777" w:rsidTr="00C641A1">
        <w:trPr>
          <w:trHeight w:val="102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70D86B11" w14:textId="7E3B9B29" w:rsidR="00F822EA" w:rsidRPr="007D6273" w:rsidRDefault="00F822EA" w:rsidP="009665F3">
            <w:pPr>
              <w:rPr>
                <w:b/>
                <w:bCs/>
                <w:color w:val="FFFFFF" w:themeColor="background1"/>
              </w:rPr>
            </w:pPr>
            <w:r w:rsidRPr="007D6273">
              <w:rPr>
                <w:b/>
                <w:bCs/>
                <w:color w:val="FFFFFF" w:themeColor="background1"/>
              </w:rPr>
              <w:t>Senior/Key Team Members</w:t>
            </w:r>
          </w:p>
        </w:tc>
        <w:tc>
          <w:tcPr>
            <w:tcW w:w="6925" w:type="dxa"/>
            <w:tcBorders>
              <w:top w:val="nil"/>
              <w:left w:val="nil"/>
              <w:bottom w:val="single" w:sz="4" w:space="0" w:color="auto"/>
              <w:right w:val="single" w:sz="4" w:space="0" w:color="auto"/>
            </w:tcBorders>
            <w:vAlign w:val="center"/>
            <w:hideMark/>
          </w:tcPr>
          <w:p w14:paraId="399051E7" w14:textId="6D389757" w:rsidR="00F822EA" w:rsidRPr="00F3079E" w:rsidRDefault="00F822EA" w:rsidP="009665F3">
            <w:proofErr w:type="gramStart"/>
            <w:r w:rsidRPr="00F3079E">
              <w:t>List</w:t>
            </w:r>
            <w:proofErr w:type="gramEnd"/>
            <w:r w:rsidRPr="00F3079E">
              <w:t xml:space="preserve"> individuals who contribute </w:t>
            </w:r>
            <w:proofErr w:type="gramStart"/>
            <w:r w:rsidRPr="00F3079E">
              <w:t>in</w:t>
            </w:r>
            <w:proofErr w:type="gramEnd"/>
            <w:r w:rsidRPr="00F3079E">
              <w:t xml:space="preserve"> a substantive, measurable way to the execution of the proposed project and their proposed roles.</w:t>
            </w:r>
          </w:p>
        </w:tc>
      </w:tr>
      <w:tr w:rsidR="00F822EA" w:rsidRPr="00F3079E" w14:paraId="24C40660" w14:textId="77777777" w:rsidTr="00C641A1">
        <w:trPr>
          <w:trHeight w:val="68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345CB615" w14:textId="4586CF13" w:rsidR="00F822EA" w:rsidRPr="007D6273" w:rsidRDefault="00F822EA" w:rsidP="009665F3">
            <w:pPr>
              <w:rPr>
                <w:b/>
                <w:bCs/>
                <w:color w:val="FFFFFF" w:themeColor="background1"/>
              </w:rPr>
            </w:pPr>
            <w:r w:rsidRPr="007D6273">
              <w:rPr>
                <w:b/>
                <w:bCs/>
                <w:color w:val="FFFFFF" w:themeColor="background1"/>
              </w:rPr>
              <w:t>Proposed Subrecipients</w:t>
            </w:r>
          </w:p>
        </w:tc>
        <w:tc>
          <w:tcPr>
            <w:tcW w:w="6925" w:type="dxa"/>
            <w:tcBorders>
              <w:top w:val="nil"/>
              <w:left w:val="nil"/>
              <w:bottom w:val="single" w:sz="4" w:space="0" w:color="auto"/>
              <w:right w:val="single" w:sz="4" w:space="0" w:color="auto"/>
            </w:tcBorders>
            <w:vAlign w:val="center"/>
            <w:hideMark/>
          </w:tcPr>
          <w:p w14:paraId="63C20198" w14:textId="70EB0FDB" w:rsidR="00F822EA" w:rsidRPr="00F3079E" w:rsidRDefault="00F822EA" w:rsidP="009665F3">
            <w:r w:rsidRPr="00F3079E">
              <w:t>List all subrecipients planned for the award and their locations (addresses).</w:t>
            </w:r>
          </w:p>
        </w:tc>
      </w:tr>
      <w:tr w:rsidR="00F822EA" w:rsidRPr="00F3079E" w14:paraId="34F0B067" w14:textId="77777777" w:rsidTr="00C641A1">
        <w:trPr>
          <w:trHeight w:val="680"/>
          <w:jc w:val="center"/>
        </w:trPr>
        <w:tc>
          <w:tcPr>
            <w:tcW w:w="2345" w:type="dxa"/>
            <w:tcBorders>
              <w:top w:val="nil"/>
              <w:left w:val="single" w:sz="4" w:space="0" w:color="auto"/>
              <w:bottom w:val="single" w:sz="4" w:space="0" w:color="auto"/>
              <w:right w:val="single" w:sz="4" w:space="0" w:color="auto"/>
            </w:tcBorders>
            <w:shd w:val="clear" w:color="auto" w:fill="085A9B"/>
            <w:vAlign w:val="center"/>
            <w:hideMark/>
          </w:tcPr>
          <w:p w14:paraId="0F3568C5" w14:textId="5C34C2B5" w:rsidR="00F822EA" w:rsidRPr="007D6273" w:rsidRDefault="00F822EA" w:rsidP="009665F3">
            <w:pPr>
              <w:rPr>
                <w:b/>
                <w:bCs/>
                <w:color w:val="FFFFFF" w:themeColor="background1"/>
              </w:rPr>
            </w:pPr>
            <w:r w:rsidRPr="007D6273">
              <w:rPr>
                <w:b/>
                <w:bCs/>
                <w:color w:val="FFFFFF" w:themeColor="background1"/>
              </w:rPr>
              <w:t xml:space="preserve">Proposed Vendors or </w:t>
            </w:r>
            <w:r w:rsidR="000D75C4">
              <w:rPr>
                <w:b/>
                <w:bCs/>
                <w:color w:val="FFFFFF" w:themeColor="background1"/>
              </w:rPr>
              <w:t>S</w:t>
            </w:r>
            <w:r w:rsidRPr="007D6273">
              <w:rPr>
                <w:b/>
                <w:bCs/>
                <w:color w:val="FFFFFF" w:themeColor="background1"/>
              </w:rPr>
              <w:t xml:space="preserve">ubcontractors </w:t>
            </w:r>
          </w:p>
        </w:tc>
        <w:tc>
          <w:tcPr>
            <w:tcW w:w="6925" w:type="dxa"/>
            <w:tcBorders>
              <w:top w:val="nil"/>
              <w:left w:val="nil"/>
              <w:bottom w:val="single" w:sz="4" w:space="0" w:color="auto"/>
              <w:right w:val="single" w:sz="4" w:space="0" w:color="auto"/>
            </w:tcBorders>
            <w:vAlign w:val="center"/>
            <w:hideMark/>
          </w:tcPr>
          <w:p w14:paraId="0F010385" w14:textId="1C192BB1" w:rsidR="00F822EA" w:rsidRPr="00F3079E" w:rsidRDefault="00F822EA" w:rsidP="009665F3">
            <w:r w:rsidRPr="00F3079E">
              <w:t>List all vendors or subcontractors planned for the award.</w:t>
            </w:r>
          </w:p>
        </w:tc>
      </w:tr>
      <w:tr w:rsidR="00F822EA" w:rsidRPr="00F3079E" w14:paraId="512D58DB" w14:textId="77777777" w:rsidTr="00C641A1">
        <w:trPr>
          <w:trHeight w:val="680"/>
          <w:jc w:val="center"/>
        </w:trPr>
        <w:tc>
          <w:tcPr>
            <w:tcW w:w="2345" w:type="dxa"/>
            <w:tcBorders>
              <w:top w:val="single" w:sz="4" w:space="0" w:color="auto"/>
              <w:left w:val="single" w:sz="4" w:space="0" w:color="auto"/>
              <w:bottom w:val="single" w:sz="4" w:space="0" w:color="auto"/>
              <w:right w:val="single" w:sz="4" w:space="0" w:color="auto"/>
            </w:tcBorders>
            <w:shd w:val="clear" w:color="auto" w:fill="085A9B"/>
            <w:vAlign w:val="center"/>
            <w:hideMark/>
          </w:tcPr>
          <w:p w14:paraId="10AC23E8" w14:textId="74260F77" w:rsidR="00F822EA" w:rsidRPr="007D6273" w:rsidRDefault="001C46F3" w:rsidP="009665F3">
            <w:pPr>
              <w:rPr>
                <w:b/>
                <w:bCs/>
                <w:color w:val="FFFFFF" w:themeColor="background1"/>
              </w:rPr>
            </w:pPr>
            <w:r>
              <w:rPr>
                <w:b/>
                <w:bCs/>
                <w:color w:val="FFFFFF" w:themeColor="background1"/>
              </w:rPr>
              <w:t>Project Description</w:t>
            </w:r>
          </w:p>
        </w:tc>
        <w:tc>
          <w:tcPr>
            <w:tcW w:w="6925" w:type="dxa"/>
            <w:tcBorders>
              <w:top w:val="single" w:sz="4" w:space="0" w:color="auto"/>
              <w:left w:val="nil"/>
              <w:bottom w:val="single" w:sz="4" w:space="0" w:color="auto"/>
              <w:right w:val="single" w:sz="4" w:space="0" w:color="auto"/>
            </w:tcBorders>
            <w:vAlign w:val="center"/>
            <w:hideMark/>
          </w:tcPr>
          <w:p w14:paraId="36EA2F82" w14:textId="11DA0F51" w:rsidR="00F822EA" w:rsidRPr="00F3079E" w:rsidRDefault="001C46F3" w:rsidP="009665F3">
            <w:r>
              <w:t>Description</w:t>
            </w:r>
            <w:r w:rsidR="00F822EA" w:rsidRPr="00F3079E">
              <w:t xml:space="preserve"> should not exceed 200 words and should provide a truncated explanation of the proposed project.</w:t>
            </w:r>
          </w:p>
        </w:tc>
      </w:tr>
    </w:tbl>
    <w:p w14:paraId="6FAE6A6E" w14:textId="77777777" w:rsidR="00D90393" w:rsidRDefault="00D90393" w:rsidP="00E17947">
      <w:pPr>
        <w:pStyle w:val="Body1"/>
      </w:pPr>
    </w:p>
    <w:p w14:paraId="5AB898CE" w14:textId="77777777" w:rsidR="00D90393" w:rsidRPr="00424AE2" w:rsidRDefault="00D90393" w:rsidP="00D90ABE"/>
    <w:p w14:paraId="34E9BA25" w14:textId="3ADBDB22" w:rsidR="00101401" w:rsidRPr="00101401" w:rsidRDefault="00101401" w:rsidP="00BE1D4F">
      <w:pPr>
        <w:pStyle w:val="Heading2"/>
        <w:numPr>
          <w:ilvl w:val="0"/>
          <w:numId w:val="41"/>
        </w:numPr>
        <w:tabs>
          <w:tab w:val="clear" w:pos="270"/>
          <w:tab w:val="clear" w:pos="360"/>
          <w:tab w:val="clear" w:pos="900"/>
        </w:tabs>
      </w:pPr>
      <w:bookmarkStart w:id="174" w:name="_Toc192594003"/>
      <w:bookmarkStart w:id="175" w:name="_Toc194913286"/>
      <w:bookmarkStart w:id="176" w:name="_Toc209074678"/>
      <w:r w:rsidRPr="00101401">
        <w:t>Application Content Requirements</w:t>
      </w:r>
      <w:bookmarkEnd w:id="174"/>
      <w:bookmarkEnd w:id="175"/>
      <w:bookmarkEnd w:id="176"/>
    </w:p>
    <w:p w14:paraId="08467D1D" w14:textId="04593C12" w:rsidR="00101401" w:rsidRDefault="00101401" w:rsidP="00F003CA">
      <w:r w:rsidRPr="00101401">
        <w:t xml:space="preserve">Each </w:t>
      </w:r>
      <w:r w:rsidR="2B8C5A58">
        <w:t>a</w:t>
      </w:r>
      <w:r>
        <w:t xml:space="preserve">pplication </w:t>
      </w:r>
      <w:r w:rsidRPr="00101401">
        <w:t>must be limited to a single concept</w:t>
      </w:r>
      <w:r w:rsidR="0083261C">
        <w:t xml:space="preserve">.  </w:t>
      </w:r>
      <w:r w:rsidRPr="00101401">
        <w:t>Applications must conform to the following requirements and must not exceed the stated page limits</w:t>
      </w:r>
      <w:r w:rsidR="0083261C">
        <w:t xml:space="preserve">.  </w:t>
      </w:r>
      <w:r w:rsidR="007D1EBA">
        <w:t xml:space="preserve">Please refer to </w:t>
      </w:r>
      <w:r w:rsidR="00DB7AA4" w:rsidRPr="00EF6459">
        <w:t xml:space="preserve">the </w:t>
      </w:r>
      <w:r w:rsidR="00DB7AA4" w:rsidRPr="00EF6459">
        <w:rPr>
          <w:color w:val="C83000"/>
        </w:rPr>
        <w:t>NOFO Part 2</w:t>
      </w:r>
      <w:r w:rsidR="00032DF1" w:rsidRPr="00EF6459">
        <w:rPr>
          <w:color w:val="C83000"/>
        </w:rPr>
        <w:t xml:space="preserve">, </w:t>
      </w:r>
      <w:r w:rsidR="00032DF1" w:rsidRPr="00EF6459">
        <w:rPr>
          <w:i/>
          <w:color w:val="C83000"/>
        </w:rPr>
        <w:t>Application Content and Form</w:t>
      </w:r>
      <w:r w:rsidR="002B463F" w:rsidRPr="00D47501">
        <w:rPr>
          <w:iCs/>
          <w:color w:val="C83000"/>
        </w:rPr>
        <w:t>,</w:t>
      </w:r>
      <w:r w:rsidR="007D1EBA" w:rsidRPr="00EF6459">
        <w:t xml:space="preserve"> for a complete list of application </w:t>
      </w:r>
      <w:r w:rsidR="00151DE3" w:rsidRPr="00EF6459">
        <w:t>requirements</w:t>
      </w:r>
      <w:r w:rsidR="0083261C">
        <w:t xml:space="preserve">.  </w:t>
      </w:r>
      <w:r w:rsidR="008A28BC">
        <w:t xml:space="preserve">Detailed guidance on the content and form of </w:t>
      </w:r>
      <w:r w:rsidR="009E356D">
        <w:t>NOFO-</w:t>
      </w:r>
      <w:r w:rsidR="0098085B">
        <w:t xml:space="preserve">specific requirements </w:t>
      </w:r>
      <w:r w:rsidR="009E356D">
        <w:t>is</w:t>
      </w:r>
      <w:r w:rsidR="0098085B">
        <w:t xml:space="preserve"> provided </w:t>
      </w:r>
      <w:r w:rsidR="002358F1">
        <w:t>following</w:t>
      </w:r>
      <w:r w:rsidR="0098085B">
        <w:t xml:space="preserve"> the </w:t>
      </w:r>
      <w:hyperlink w:anchor="_Summary_of_Application" w:history="1">
        <w:r w:rsidR="00CB6991" w:rsidRPr="002358F1">
          <w:rPr>
            <w:rStyle w:val="Hyperlink"/>
          </w:rPr>
          <w:t xml:space="preserve">Summary of Application </w:t>
        </w:r>
        <w:r w:rsidR="002358F1" w:rsidRPr="002358F1">
          <w:rPr>
            <w:rStyle w:val="Hyperlink"/>
          </w:rPr>
          <w:t>Requirements</w:t>
        </w:r>
      </w:hyperlink>
      <w:r w:rsidR="009E356D">
        <w:t xml:space="preserve"> </w:t>
      </w:r>
      <w:r w:rsidR="0098085B">
        <w:t>table</w:t>
      </w:r>
      <w:r w:rsidR="002358F1">
        <w:t xml:space="preserve"> below</w:t>
      </w:r>
      <w:r w:rsidR="0098085B">
        <w:t>.</w:t>
      </w:r>
    </w:p>
    <w:p w14:paraId="3AD7F5ED" w14:textId="77777777" w:rsidR="0093370C" w:rsidRDefault="0093370C" w:rsidP="00F003CA"/>
    <w:p w14:paraId="6397E24F" w14:textId="77777777" w:rsidR="008B01FA" w:rsidRPr="00B95CA5" w:rsidRDefault="008B01FA" w:rsidP="00BE1D4F">
      <w:pPr>
        <w:pStyle w:val="Heading3"/>
        <w:numPr>
          <w:ilvl w:val="0"/>
          <w:numId w:val="43"/>
        </w:numPr>
      </w:pPr>
      <w:bookmarkStart w:id="177" w:name="_Toc192594004"/>
      <w:bookmarkStart w:id="178" w:name="_Toc194913287"/>
      <w:bookmarkStart w:id="179" w:name="_Toc209074679"/>
      <w:r w:rsidRPr="00B95CA5">
        <w:t>Covered Individual Definition, Designation, and Responsibility</w:t>
      </w:r>
      <w:bookmarkEnd w:id="177"/>
      <w:bookmarkEnd w:id="178"/>
      <w:bookmarkEnd w:id="179"/>
    </w:p>
    <w:p w14:paraId="2610D848" w14:textId="6E623FCD" w:rsidR="0093370C" w:rsidRDefault="0093370C" w:rsidP="00F003CA">
      <w:r>
        <w:t xml:space="preserve">Several of the </w:t>
      </w:r>
      <w:r w:rsidR="00FF2467">
        <w:t xml:space="preserve">Application </w:t>
      </w:r>
      <w:r w:rsidR="000A288A">
        <w:t>Content Requirements</w:t>
      </w:r>
      <w:r w:rsidR="00050543">
        <w:t xml:space="preserve"> listed below and in the NOFO Part 2 </w:t>
      </w:r>
      <w:r w:rsidR="003B728E">
        <w:t xml:space="preserve">are </w:t>
      </w:r>
      <w:r w:rsidR="000B1C74">
        <w:t xml:space="preserve">required of </w:t>
      </w:r>
      <w:r w:rsidR="00883B05">
        <w:t>c</w:t>
      </w:r>
      <w:r w:rsidR="000B1C74">
        <w:t xml:space="preserve">overed </w:t>
      </w:r>
      <w:r w:rsidR="00883B05">
        <w:t>i</w:t>
      </w:r>
      <w:r w:rsidR="000B1C74">
        <w:t>ndividuals</w:t>
      </w:r>
      <w:r w:rsidR="0083261C">
        <w:t xml:space="preserve">.  </w:t>
      </w:r>
    </w:p>
    <w:p w14:paraId="336584A0" w14:textId="77777777" w:rsidR="002155C3" w:rsidRDefault="002155C3" w:rsidP="00F003CA"/>
    <w:p w14:paraId="37645A4C" w14:textId="4A367D54" w:rsidR="002155C3" w:rsidRDefault="002155C3" w:rsidP="00117636">
      <w:r w:rsidRPr="7D775D81">
        <w:rPr>
          <w:rFonts w:asciiTheme="minorHAnsi" w:eastAsiaTheme="minorEastAsia" w:hAnsiTheme="minorHAnsi" w:cstheme="minorBidi"/>
        </w:rPr>
        <w:t>For the purposes of this NOFO, a</w:t>
      </w:r>
      <w:r w:rsidR="00FB4721">
        <w:rPr>
          <w:rFonts w:asciiTheme="minorHAnsi" w:eastAsiaTheme="minorEastAsia" w:hAnsiTheme="minorHAnsi" w:cstheme="minorBidi"/>
        </w:rPr>
        <w:t xml:space="preserve"> </w:t>
      </w:r>
      <w:r w:rsidR="008B4F49">
        <w:rPr>
          <w:rFonts w:asciiTheme="minorHAnsi" w:eastAsiaTheme="minorEastAsia" w:hAnsiTheme="minorHAnsi" w:cstheme="minorBidi"/>
        </w:rPr>
        <w:t>Covered Individual means</w:t>
      </w:r>
      <w:r w:rsidRPr="4705B8FA">
        <w:t xml:space="preserve"> an individual who (a) contributes </w:t>
      </w:r>
      <w:proofErr w:type="gramStart"/>
      <w:r w:rsidRPr="4705B8FA">
        <w:t>in</w:t>
      </w:r>
      <w:proofErr w:type="gramEnd"/>
      <w:r w:rsidRPr="4705B8FA">
        <w:t xml:space="preserve"> a substantive, meaningful way to the development or execution of the scope of work of a project proposed for funding by DOE and (b) is designated as a covered individual by DOE</w:t>
      </w:r>
      <w:r w:rsidR="0083261C">
        <w:t xml:space="preserve">.  </w:t>
      </w:r>
    </w:p>
    <w:p w14:paraId="1FE8F020" w14:textId="77777777" w:rsidR="002155C3" w:rsidRDefault="002155C3" w:rsidP="002155C3"/>
    <w:p w14:paraId="4650BF49" w14:textId="2772E20C" w:rsidR="002155C3" w:rsidRDefault="002155C3" w:rsidP="002155C3">
      <w:pPr>
        <w:rPr>
          <w:b/>
        </w:rPr>
      </w:pPr>
      <w:r w:rsidRPr="4705B8FA">
        <w:t>DOE designates as covered individuals any principal investigator (PI)</w:t>
      </w:r>
      <w:r w:rsidR="00ED57FB">
        <w:t>,</w:t>
      </w:r>
      <w:r w:rsidRPr="4705B8FA">
        <w:t xml:space="preserve"> project director (PD)</w:t>
      </w:r>
      <w:r w:rsidR="00ED57FB">
        <w:t>,</w:t>
      </w:r>
      <w:r w:rsidRPr="4705B8FA">
        <w:t xml:space="preserve"> co-principal investigator (Co-PI)</w:t>
      </w:r>
      <w:r w:rsidR="00ED57FB">
        <w:t>,</w:t>
      </w:r>
      <w:r w:rsidRPr="4705B8FA">
        <w:t xml:space="preserve"> co-project director (Co-PD)</w:t>
      </w:r>
      <w:r w:rsidR="00ED57FB">
        <w:t>,</w:t>
      </w:r>
      <w:r w:rsidRPr="4705B8FA">
        <w:t xml:space="preserve"> project manager</w:t>
      </w:r>
      <w:r w:rsidR="00ED57FB">
        <w:t>,</w:t>
      </w:r>
      <w:r w:rsidRPr="4705B8FA">
        <w:t xml:space="preserve"> and any individual regardless of title that is functionally performing as a PI, PD, Co-PI, Co-PD, or project manager</w:t>
      </w:r>
      <w:r w:rsidR="0083261C">
        <w:t xml:space="preserve">.  </w:t>
      </w:r>
      <w:r w:rsidRPr="4705B8FA">
        <w:t xml:space="preserve">Status as a consultant, graduate (master’s or PhD) student, or postdoctoral associate does not automatically disqualify a person from being designated as a covered individual if </w:t>
      </w:r>
      <w:r w:rsidR="000006FB">
        <w:t>he or she</w:t>
      </w:r>
      <w:r w:rsidRPr="4705B8FA">
        <w:t xml:space="preserve"> meet</w:t>
      </w:r>
      <w:r w:rsidR="000006FB">
        <w:t>s</w:t>
      </w:r>
      <w:r w:rsidRPr="4705B8FA">
        <w:t xml:space="preserve"> the definition in (a) above.</w:t>
      </w:r>
    </w:p>
    <w:p w14:paraId="22C72E2F" w14:textId="77777777" w:rsidR="002155C3" w:rsidRDefault="002155C3" w:rsidP="002155C3"/>
    <w:p w14:paraId="4E4392AC" w14:textId="7D56BABA" w:rsidR="002155C3" w:rsidRDefault="002155C3" w:rsidP="002155C3">
      <w:r w:rsidRPr="4705B8FA">
        <w:t xml:space="preserve">The </w:t>
      </w:r>
      <w:r>
        <w:t>applicant</w:t>
      </w:r>
      <w:r w:rsidRPr="4705B8FA">
        <w:t xml:space="preserve"> is responsible for assessing the applicability of </w:t>
      </w:r>
      <w:r w:rsidR="007F06E9">
        <w:t xml:space="preserve">DOE’s definition of a covered individual </w:t>
      </w:r>
      <w:r w:rsidRPr="4705B8FA">
        <w:t>against each person listed on the application</w:t>
      </w:r>
      <w:r w:rsidR="0083261C">
        <w:t xml:space="preserve">.  </w:t>
      </w:r>
      <w:r w:rsidRPr="4705B8FA">
        <w:t>Further, the applicant is responsible for identifying any such individual to DOE for designation as a covered individual, if not already designated by DOE as described above.</w:t>
      </w:r>
    </w:p>
    <w:p w14:paraId="115EA2E9" w14:textId="77777777" w:rsidR="002155C3" w:rsidRDefault="002155C3" w:rsidP="002155C3"/>
    <w:p w14:paraId="769C70A0" w14:textId="77777777" w:rsidR="002155C3" w:rsidRDefault="002155C3" w:rsidP="002155C3">
      <w:r w:rsidRPr="4705B8FA">
        <w:t xml:space="preserve">The applicant’s submission of a current and pending support disclosure and/or </w:t>
      </w:r>
      <w:proofErr w:type="spellStart"/>
      <w:r w:rsidRPr="4705B8FA">
        <w:t>biosketch</w:t>
      </w:r>
      <w:proofErr w:type="spellEnd"/>
      <w:r w:rsidRPr="4705B8FA">
        <w:t>/resume for a particular person serves as an acknowledgement that DOE designates that person as a covered individual.</w:t>
      </w:r>
    </w:p>
    <w:p w14:paraId="6A999BDD" w14:textId="77777777" w:rsidR="002155C3" w:rsidRDefault="002155C3" w:rsidP="002155C3"/>
    <w:p w14:paraId="21FD634D" w14:textId="77777777" w:rsidR="002155C3" w:rsidRDefault="002155C3" w:rsidP="002155C3">
      <w:r w:rsidRPr="4705B8FA">
        <w:t>DOE may further designate covered individuals during award negotiations or the award period of performance.</w:t>
      </w:r>
    </w:p>
    <w:p w14:paraId="1E031B02" w14:textId="77777777" w:rsidR="002630C1" w:rsidRDefault="002630C1" w:rsidP="00F003CA"/>
    <w:p w14:paraId="30298233" w14:textId="0ACCBA05" w:rsidR="002630C1" w:rsidRPr="00101401" w:rsidRDefault="00552F87" w:rsidP="00BE1D4F">
      <w:pPr>
        <w:pStyle w:val="Heading3"/>
        <w:numPr>
          <w:ilvl w:val="0"/>
          <w:numId w:val="43"/>
        </w:numPr>
      </w:pPr>
      <w:bookmarkStart w:id="180" w:name="_Summary_of_Application"/>
      <w:bookmarkStart w:id="181" w:name="_Toc192594005"/>
      <w:bookmarkStart w:id="182" w:name="_Toc194913288"/>
      <w:bookmarkStart w:id="183" w:name="_Toc209074680"/>
      <w:bookmarkEnd w:id="180"/>
      <w:r>
        <w:t>Summary of Application Requirements</w:t>
      </w:r>
      <w:bookmarkEnd w:id="181"/>
      <w:bookmarkEnd w:id="182"/>
      <w:bookmarkEnd w:id="183"/>
    </w:p>
    <w:p w14:paraId="2B183880" w14:textId="77777777" w:rsidR="000345C8" w:rsidRPr="000345C8" w:rsidRDefault="000345C8" w:rsidP="00544D53">
      <w:pPr>
        <w:pStyle w:val="BBodyText"/>
      </w:pPr>
    </w:p>
    <w:tbl>
      <w:tblPr>
        <w:tblStyle w:val="TableGrid5"/>
        <w:tblW w:w="9360" w:type="dxa"/>
        <w:tblInd w:w="-5" w:type="dxa"/>
        <w:tblLayout w:type="fixed"/>
        <w:tblLook w:val="04A0" w:firstRow="1" w:lastRow="0" w:firstColumn="1" w:lastColumn="0" w:noHBand="0" w:noVBand="1"/>
      </w:tblPr>
      <w:tblGrid>
        <w:gridCol w:w="4041"/>
        <w:gridCol w:w="949"/>
        <w:gridCol w:w="950"/>
        <w:gridCol w:w="3420"/>
      </w:tblGrid>
      <w:tr w:rsidR="00804FFB" w:rsidRPr="00101401" w14:paraId="68E5808E" w14:textId="77777777" w:rsidTr="004065E9">
        <w:tc>
          <w:tcPr>
            <w:tcW w:w="4041" w:type="dxa"/>
            <w:shd w:val="clear" w:color="auto" w:fill="085A9B"/>
            <w:vAlign w:val="center"/>
          </w:tcPr>
          <w:p w14:paraId="133A6CC6" w14:textId="77777777" w:rsidR="00101401" w:rsidRPr="00E94F53" w:rsidRDefault="00101401" w:rsidP="00756F5F">
            <w:pPr>
              <w:jc w:val="center"/>
              <w:rPr>
                <w:b/>
                <w:bCs/>
                <w:color w:val="FFFFFF" w:themeColor="background1"/>
              </w:rPr>
            </w:pPr>
            <w:r w:rsidRPr="00E94F53">
              <w:rPr>
                <w:b/>
                <w:bCs/>
                <w:color w:val="FFFFFF" w:themeColor="background1"/>
              </w:rPr>
              <w:t>Component</w:t>
            </w:r>
          </w:p>
        </w:tc>
        <w:tc>
          <w:tcPr>
            <w:tcW w:w="949" w:type="dxa"/>
            <w:shd w:val="clear" w:color="auto" w:fill="085A9B"/>
            <w:vAlign w:val="center"/>
          </w:tcPr>
          <w:p w14:paraId="436B93FD" w14:textId="77777777" w:rsidR="00101401" w:rsidRPr="00E94F53" w:rsidRDefault="00101401" w:rsidP="00756F5F">
            <w:pPr>
              <w:jc w:val="center"/>
              <w:rPr>
                <w:b/>
                <w:bCs/>
                <w:color w:val="FFFFFF" w:themeColor="background1"/>
              </w:rPr>
            </w:pPr>
            <w:r w:rsidRPr="00E94F53">
              <w:rPr>
                <w:b/>
                <w:bCs/>
                <w:color w:val="FFFFFF" w:themeColor="background1"/>
              </w:rPr>
              <w:t>File Format</w:t>
            </w:r>
          </w:p>
        </w:tc>
        <w:tc>
          <w:tcPr>
            <w:tcW w:w="950" w:type="dxa"/>
            <w:shd w:val="clear" w:color="auto" w:fill="085A9B"/>
            <w:vAlign w:val="center"/>
          </w:tcPr>
          <w:p w14:paraId="11192342" w14:textId="77777777" w:rsidR="00101401" w:rsidRPr="00E94F53" w:rsidRDefault="00101401" w:rsidP="00756F5F">
            <w:pPr>
              <w:jc w:val="center"/>
              <w:rPr>
                <w:b/>
                <w:bCs/>
                <w:color w:val="FFFFFF" w:themeColor="background1"/>
              </w:rPr>
            </w:pPr>
            <w:r w:rsidRPr="00E94F53">
              <w:rPr>
                <w:b/>
                <w:bCs/>
                <w:color w:val="FFFFFF" w:themeColor="background1"/>
              </w:rPr>
              <w:t>Page Limit</w:t>
            </w:r>
          </w:p>
        </w:tc>
        <w:tc>
          <w:tcPr>
            <w:tcW w:w="3420" w:type="dxa"/>
            <w:shd w:val="clear" w:color="auto" w:fill="085A9B"/>
          </w:tcPr>
          <w:p w14:paraId="0C6A665C" w14:textId="77777777" w:rsidR="00101401" w:rsidRPr="00E94F53" w:rsidRDefault="00101401" w:rsidP="00756F5F">
            <w:pPr>
              <w:jc w:val="center"/>
              <w:rPr>
                <w:b/>
                <w:bCs/>
                <w:color w:val="FFFFFF" w:themeColor="background1"/>
              </w:rPr>
            </w:pPr>
            <w:r w:rsidRPr="00E94F53">
              <w:rPr>
                <w:b/>
                <w:bCs/>
                <w:color w:val="FFFFFF" w:themeColor="background1"/>
              </w:rPr>
              <w:t>File Name</w:t>
            </w:r>
          </w:p>
        </w:tc>
      </w:tr>
      <w:tr w:rsidR="0038568E" w:rsidRPr="00101401" w14:paraId="0366E365" w14:textId="77777777" w:rsidTr="004065E9">
        <w:tc>
          <w:tcPr>
            <w:tcW w:w="4041" w:type="dxa"/>
            <w:shd w:val="clear" w:color="auto" w:fill="085A9B"/>
          </w:tcPr>
          <w:p w14:paraId="73B53233" w14:textId="77777777" w:rsidR="00101401" w:rsidRDefault="00101401" w:rsidP="00101401">
            <w:pPr>
              <w:rPr>
                <w:b/>
                <w:bCs/>
                <w:color w:val="FFFFFF" w:themeColor="background1"/>
              </w:rPr>
            </w:pPr>
            <w:r w:rsidRPr="00E94F53">
              <w:rPr>
                <w:b/>
                <w:bCs/>
                <w:color w:val="FFFFFF" w:themeColor="background1"/>
              </w:rPr>
              <w:t>Application for Federal Assistance</w:t>
            </w:r>
          </w:p>
          <w:p w14:paraId="4781BD13" w14:textId="401EAD8A" w:rsidR="00192B6F" w:rsidRPr="00E94F53" w:rsidRDefault="00192B6F" w:rsidP="00101401">
            <w:pPr>
              <w:rPr>
                <w:b/>
                <w:bCs/>
                <w:color w:val="FFFFFF" w:themeColor="background1"/>
              </w:rPr>
            </w:pPr>
            <w:r>
              <w:rPr>
                <w:b/>
                <w:bCs/>
                <w:color w:val="FFFFFF" w:themeColor="background1"/>
              </w:rPr>
              <w:t>(SF-424)</w:t>
            </w:r>
          </w:p>
        </w:tc>
        <w:tc>
          <w:tcPr>
            <w:tcW w:w="949" w:type="dxa"/>
            <w:shd w:val="clear" w:color="auto" w:fill="FFFFFF" w:themeFill="background1"/>
          </w:tcPr>
          <w:p w14:paraId="573F548C" w14:textId="77777777" w:rsidR="00101401" w:rsidRPr="00101401" w:rsidRDefault="00101401" w:rsidP="00101401">
            <w:r w:rsidRPr="00101401">
              <w:t>PDF</w:t>
            </w:r>
          </w:p>
        </w:tc>
        <w:tc>
          <w:tcPr>
            <w:tcW w:w="950" w:type="dxa"/>
            <w:shd w:val="clear" w:color="auto" w:fill="FFFFFF" w:themeFill="background1"/>
          </w:tcPr>
          <w:p w14:paraId="339B661D" w14:textId="73618564" w:rsidR="00101401" w:rsidRPr="00101401" w:rsidRDefault="00262A7E" w:rsidP="00101401">
            <w:r>
              <w:t>N/A</w:t>
            </w:r>
          </w:p>
        </w:tc>
        <w:tc>
          <w:tcPr>
            <w:tcW w:w="3420" w:type="dxa"/>
          </w:tcPr>
          <w:p w14:paraId="531262D8" w14:textId="61F2F459" w:rsidR="00101401" w:rsidRPr="00D41FF4" w:rsidRDefault="00101401" w:rsidP="00101401">
            <w:r w:rsidRPr="00D41FF4">
              <w:t>ControlNumber_LeadOrganization_424</w:t>
            </w:r>
          </w:p>
        </w:tc>
      </w:tr>
      <w:tr w:rsidR="0038568E" w:rsidRPr="00101401" w14:paraId="04BBD15C" w14:textId="77777777" w:rsidTr="004065E9">
        <w:tc>
          <w:tcPr>
            <w:tcW w:w="4041" w:type="dxa"/>
            <w:shd w:val="clear" w:color="auto" w:fill="085A9B"/>
          </w:tcPr>
          <w:p w14:paraId="1D2E54E3" w14:textId="77777777" w:rsidR="00101401" w:rsidRPr="00E94F53" w:rsidRDefault="00101401" w:rsidP="00F003CA">
            <w:pPr>
              <w:rPr>
                <w:b/>
                <w:bCs/>
                <w:color w:val="FFFFFF" w:themeColor="background1"/>
              </w:rPr>
            </w:pPr>
            <w:r w:rsidRPr="00E94F53">
              <w:rPr>
                <w:b/>
                <w:bCs/>
                <w:color w:val="FFFFFF" w:themeColor="background1"/>
              </w:rPr>
              <w:t xml:space="preserve">Technical Volume </w:t>
            </w:r>
          </w:p>
        </w:tc>
        <w:tc>
          <w:tcPr>
            <w:tcW w:w="949" w:type="dxa"/>
            <w:shd w:val="clear" w:color="auto" w:fill="FFFFFF" w:themeFill="background1"/>
          </w:tcPr>
          <w:p w14:paraId="157B4EFA" w14:textId="77777777" w:rsidR="00101401" w:rsidRPr="00101401" w:rsidRDefault="00101401" w:rsidP="00F003CA">
            <w:r w:rsidRPr="00101401">
              <w:t>PDF</w:t>
            </w:r>
          </w:p>
        </w:tc>
        <w:tc>
          <w:tcPr>
            <w:tcW w:w="950" w:type="dxa"/>
            <w:shd w:val="clear" w:color="auto" w:fill="FFFFFF" w:themeFill="background1"/>
          </w:tcPr>
          <w:p w14:paraId="36917D60" w14:textId="5EE90C1D" w:rsidR="00101401" w:rsidRPr="00101401" w:rsidRDefault="00A91A17" w:rsidP="00F003CA">
            <w:pPr>
              <w:rPr>
                <w:rFonts w:cs="Calibri"/>
                <w:color w:val="000000"/>
              </w:rPr>
            </w:pPr>
            <w:r>
              <w:t>25 pages</w:t>
            </w:r>
          </w:p>
        </w:tc>
        <w:tc>
          <w:tcPr>
            <w:tcW w:w="3420" w:type="dxa"/>
          </w:tcPr>
          <w:p w14:paraId="6143E52D" w14:textId="0E2467BB" w:rsidR="00101401" w:rsidRPr="00CE1C25" w:rsidRDefault="00101401" w:rsidP="00F003CA">
            <w:pPr>
              <w:rPr>
                <w:color w:val="000000"/>
              </w:rPr>
            </w:pPr>
            <w:proofErr w:type="spellStart"/>
            <w:r w:rsidRPr="31D4484F">
              <w:t>ControlNumber_LeadOrganization</w:t>
            </w:r>
            <w:r w:rsidR="004065E9">
              <w:t>_</w:t>
            </w:r>
            <w:r w:rsidRPr="31D4484F">
              <w:t>TechnicalVolume</w:t>
            </w:r>
            <w:proofErr w:type="spellEnd"/>
          </w:p>
        </w:tc>
      </w:tr>
      <w:tr w:rsidR="0038568E" w:rsidRPr="00101401" w14:paraId="3BA09484" w14:textId="77777777" w:rsidTr="004065E9">
        <w:tc>
          <w:tcPr>
            <w:tcW w:w="4041" w:type="dxa"/>
            <w:shd w:val="clear" w:color="auto" w:fill="085A9B"/>
          </w:tcPr>
          <w:p w14:paraId="07FC8E62" w14:textId="77777777" w:rsidR="00101401" w:rsidRPr="00E94F53" w:rsidRDefault="00101401" w:rsidP="00F003CA">
            <w:pPr>
              <w:rPr>
                <w:b/>
                <w:bCs/>
                <w:color w:val="FFFFFF" w:themeColor="background1"/>
              </w:rPr>
            </w:pPr>
            <w:r w:rsidRPr="00E94F53">
              <w:rPr>
                <w:b/>
                <w:bCs/>
                <w:color w:val="FFFFFF" w:themeColor="background1"/>
              </w:rPr>
              <w:t>Letters of Commitment</w:t>
            </w:r>
          </w:p>
        </w:tc>
        <w:tc>
          <w:tcPr>
            <w:tcW w:w="949" w:type="dxa"/>
            <w:shd w:val="clear" w:color="auto" w:fill="FFFFFF" w:themeFill="background1"/>
          </w:tcPr>
          <w:p w14:paraId="7EEF02F7" w14:textId="77777777" w:rsidR="00101401" w:rsidRPr="00101401" w:rsidRDefault="00101401" w:rsidP="00F003CA">
            <w:r w:rsidRPr="00101401">
              <w:t>PDF</w:t>
            </w:r>
          </w:p>
        </w:tc>
        <w:tc>
          <w:tcPr>
            <w:tcW w:w="950" w:type="dxa"/>
            <w:shd w:val="clear" w:color="auto" w:fill="FFFFFF" w:themeFill="background1"/>
          </w:tcPr>
          <w:p w14:paraId="3251B4DE" w14:textId="7AFA1916" w:rsidR="00101401" w:rsidRPr="00101401" w:rsidRDefault="00101401" w:rsidP="00F003CA">
            <w:r w:rsidRPr="00101401">
              <w:t>1 page each</w:t>
            </w:r>
          </w:p>
        </w:tc>
        <w:tc>
          <w:tcPr>
            <w:tcW w:w="3420" w:type="dxa"/>
          </w:tcPr>
          <w:p w14:paraId="724AD37F" w14:textId="26B4E1C6" w:rsidR="00101401" w:rsidRPr="00D41FF4" w:rsidRDefault="00101401" w:rsidP="00F003CA">
            <w:proofErr w:type="spellStart"/>
            <w:r w:rsidRPr="00D41FF4">
              <w:t>ControlNumber_LeadOrganization_LOCs</w:t>
            </w:r>
            <w:proofErr w:type="spellEnd"/>
          </w:p>
        </w:tc>
      </w:tr>
      <w:tr w:rsidR="00804FFB" w:rsidRPr="00101401" w14:paraId="2F627510" w14:textId="77777777" w:rsidTr="004065E9">
        <w:tc>
          <w:tcPr>
            <w:tcW w:w="4041" w:type="dxa"/>
            <w:shd w:val="clear" w:color="auto" w:fill="085A9B"/>
          </w:tcPr>
          <w:p w14:paraId="2E4ECDBD" w14:textId="4D9EC4BB" w:rsidR="00101401" w:rsidRPr="00E94F53" w:rsidRDefault="00101401" w:rsidP="00101401">
            <w:pPr>
              <w:rPr>
                <w:b/>
                <w:bCs/>
                <w:color w:val="FFFFFF" w:themeColor="background1"/>
              </w:rPr>
            </w:pPr>
            <w:r w:rsidRPr="00E94F53">
              <w:rPr>
                <w:b/>
                <w:bCs/>
                <w:color w:val="FFFFFF" w:themeColor="background1"/>
              </w:rPr>
              <w:t>Impacted Indian Tribes Documentation</w:t>
            </w:r>
          </w:p>
        </w:tc>
        <w:tc>
          <w:tcPr>
            <w:tcW w:w="949" w:type="dxa"/>
            <w:shd w:val="clear" w:color="auto" w:fill="FFFFFF" w:themeFill="background1"/>
          </w:tcPr>
          <w:p w14:paraId="20378CB3" w14:textId="2F11816B" w:rsidR="00101401" w:rsidRPr="00101401" w:rsidRDefault="00101401" w:rsidP="00101401">
            <w:r w:rsidRPr="00101401">
              <w:t>PDF</w:t>
            </w:r>
          </w:p>
        </w:tc>
        <w:tc>
          <w:tcPr>
            <w:tcW w:w="950" w:type="dxa"/>
            <w:shd w:val="clear" w:color="auto" w:fill="FFFFFF" w:themeFill="background1"/>
          </w:tcPr>
          <w:p w14:paraId="0E1D7BFB" w14:textId="7F47547F" w:rsidR="00101401" w:rsidRPr="00101401" w:rsidRDefault="00262A7E" w:rsidP="00101401">
            <w:r>
              <w:t>N/A</w:t>
            </w:r>
          </w:p>
        </w:tc>
        <w:tc>
          <w:tcPr>
            <w:tcW w:w="3420" w:type="dxa"/>
            <w:shd w:val="clear" w:color="auto" w:fill="FFFFFF" w:themeFill="background1"/>
          </w:tcPr>
          <w:p w14:paraId="1563C3FD" w14:textId="68B2663B" w:rsidR="00101401" w:rsidRPr="00D41FF4" w:rsidRDefault="00101401" w:rsidP="00101401">
            <w:proofErr w:type="spellStart"/>
            <w:r w:rsidRPr="00D41FF4">
              <w:t>ControlNumber_LeadOrganization</w:t>
            </w:r>
            <w:proofErr w:type="spellEnd"/>
            <w:r w:rsidR="006A0E6B">
              <w:t>_</w:t>
            </w:r>
            <w:r w:rsidRPr="00D41FF4">
              <w:t xml:space="preserve"> </w:t>
            </w:r>
            <w:proofErr w:type="spellStart"/>
            <w:r w:rsidRPr="00D41FF4">
              <w:t>ImpactedTribes</w:t>
            </w:r>
            <w:proofErr w:type="spellEnd"/>
          </w:p>
        </w:tc>
      </w:tr>
      <w:tr w:rsidR="00804FFB" w:rsidRPr="00101401" w14:paraId="00C337B7" w14:textId="77777777" w:rsidTr="004065E9">
        <w:tc>
          <w:tcPr>
            <w:tcW w:w="4041" w:type="dxa"/>
            <w:shd w:val="clear" w:color="auto" w:fill="085A9B"/>
          </w:tcPr>
          <w:p w14:paraId="6F31AA78" w14:textId="77777777" w:rsidR="00101401" w:rsidRPr="00E94F53" w:rsidRDefault="00101401" w:rsidP="00101401">
            <w:pPr>
              <w:rPr>
                <w:b/>
                <w:bCs/>
                <w:color w:val="FFFFFF" w:themeColor="background1"/>
              </w:rPr>
            </w:pPr>
            <w:r w:rsidRPr="00E94F53">
              <w:rPr>
                <w:b/>
                <w:bCs/>
                <w:color w:val="FFFFFF" w:themeColor="background1"/>
              </w:rPr>
              <w:t>Statement of Project Objectives</w:t>
            </w:r>
          </w:p>
        </w:tc>
        <w:tc>
          <w:tcPr>
            <w:tcW w:w="949" w:type="dxa"/>
            <w:shd w:val="clear" w:color="auto" w:fill="FFFFFF" w:themeFill="background1"/>
          </w:tcPr>
          <w:p w14:paraId="5F65BE9E" w14:textId="77777777" w:rsidR="00101401" w:rsidRPr="00101401" w:rsidRDefault="00101401" w:rsidP="00101401">
            <w:r w:rsidRPr="00101401">
              <w:t>MS Word</w:t>
            </w:r>
          </w:p>
        </w:tc>
        <w:tc>
          <w:tcPr>
            <w:tcW w:w="950" w:type="dxa"/>
            <w:shd w:val="clear" w:color="auto" w:fill="FFFFFF" w:themeFill="background1"/>
          </w:tcPr>
          <w:p w14:paraId="5D4EAB82" w14:textId="4DA66C0D" w:rsidR="00101401" w:rsidRPr="00101401" w:rsidRDefault="00A91A17" w:rsidP="00101401">
            <w:r>
              <w:t>12 pages</w:t>
            </w:r>
          </w:p>
        </w:tc>
        <w:tc>
          <w:tcPr>
            <w:tcW w:w="3420" w:type="dxa"/>
            <w:shd w:val="clear" w:color="auto" w:fill="FFFFFF" w:themeFill="background1"/>
          </w:tcPr>
          <w:p w14:paraId="2F699699" w14:textId="5C0B1836" w:rsidR="00101401" w:rsidRPr="00D41FF4" w:rsidRDefault="00101401" w:rsidP="00101401">
            <w:proofErr w:type="spellStart"/>
            <w:r w:rsidRPr="00D41FF4">
              <w:t>ControlNumber_LeadOrganization</w:t>
            </w:r>
            <w:r w:rsidR="00B3606A">
              <w:t>_</w:t>
            </w:r>
            <w:r w:rsidRPr="00D41FF4">
              <w:t>SOPO</w:t>
            </w:r>
            <w:proofErr w:type="spellEnd"/>
          </w:p>
        </w:tc>
      </w:tr>
      <w:tr w:rsidR="00804FFB" w14:paraId="7DFC6305" w14:textId="77777777" w:rsidTr="004065E9">
        <w:trPr>
          <w:trHeight w:val="300"/>
        </w:trPr>
        <w:tc>
          <w:tcPr>
            <w:tcW w:w="4041" w:type="dxa"/>
            <w:shd w:val="clear" w:color="auto" w:fill="085A9B"/>
          </w:tcPr>
          <w:p w14:paraId="682D6F53" w14:textId="6E955ED3" w:rsidR="50B16330" w:rsidRDefault="2AE7975F" w:rsidP="50B16330">
            <w:pPr>
              <w:rPr>
                <w:b/>
                <w:bCs/>
                <w:color w:val="FFFFFF" w:themeColor="background1"/>
              </w:rPr>
            </w:pPr>
            <w:r w:rsidRPr="6B08B7C0">
              <w:rPr>
                <w:b/>
                <w:bCs/>
                <w:color w:val="FFFFFF" w:themeColor="background1"/>
              </w:rPr>
              <w:t>Project Manag</w:t>
            </w:r>
            <w:r w:rsidR="008F5AF4">
              <w:rPr>
                <w:b/>
                <w:bCs/>
                <w:color w:val="FFFFFF" w:themeColor="background1"/>
              </w:rPr>
              <w:t>e</w:t>
            </w:r>
            <w:r w:rsidRPr="6B08B7C0">
              <w:rPr>
                <w:b/>
                <w:bCs/>
                <w:color w:val="FFFFFF" w:themeColor="background1"/>
              </w:rPr>
              <w:t>ment P</w:t>
            </w:r>
            <w:r w:rsidR="003D4734">
              <w:rPr>
                <w:b/>
                <w:bCs/>
                <w:color w:val="FFFFFF" w:themeColor="background1"/>
              </w:rPr>
              <w:t>l</w:t>
            </w:r>
            <w:r w:rsidRPr="6B08B7C0">
              <w:rPr>
                <w:b/>
                <w:bCs/>
                <w:color w:val="FFFFFF" w:themeColor="background1"/>
              </w:rPr>
              <w:t xml:space="preserve">an </w:t>
            </w:r>
          </w:p>
        </w:tc>
        <w:tc>
          <w:tcPr>
            <w:tcW w:w="949" w:type="dxa"/>
            <w:shd w:val="clear" w:color="auto" w:fill="FFFFFF" w:themeFill="background1"/>
          </w:tcPr>
          <w:p w14:paraId="0D5549B8" w14:textId="5139F652" w:rsidR="50B16330" w:rsidRDefault="2AE7975F" w:rsidP="50B16330">
            <w:r>
              <w:t>PDF</w:t>
            </w:r>
          </w:p>
        </w:tc>
        <w:tc>
          <w:tcPr>
            <w:tcW w:w="950" w:type="dxa"/>
            <w:shd w:val="clear" w:color="auto" w:fill="FFFFFF" w:themeFill="background1"/>
          </w:tcPr>
          <w:p w14:paraId="03A0520F" w14:textId="3EF1691F" w:rsidR="50B16330" w:rsidRDefault="00A91A17" w:rsidP="50B16330">
            <w:r>
              <w:t>5 pages</w:t>
            </w:r>
          </w:p>
        </w:tc>
        <w:tc>
          <w:tcPr>
            <w:tcW w:w="3420" w:type="dxa"/>
            <w:shd w:val="clear" w:color="auto" w:fill="FFFFFF" w:themeFill="background1"/>
          </w:tcPr>
          <w:p w14:paraId="15912E1C" w14:textId="3BF665D7" w:rsidR="50B16330" w:rsidRDefault="2AE7975F" w:rsidP="50B16330">
            <w:proofErr w:type="spellStart"/>
            <w:r>
              <w:t>ControlNumber_LeadOrganization</w:t>
            </w:r>
            <w:r w:rsidR="00B3606A">
              <w:t>_</w:t>
            </w:r>
            <w:r>
              <w:t>PMP</w:t>
            </w:r>
            <w:proofErr w:type="spellEnd"/>
          </w:p>
        </w:tc>
      </w:tr>
      <w:tr w:rsidR="00804FFB" w:rsidRPr="00101401" w14:paraId="7C4D4DCA" w14:textId="77777777" w:rsidTr="004065E9">
        <w:tc>
          <w:tcPr>
            <w:tcW w:w="4041" w:type="dxa"/>
            <w:shd w:val="clear" w:color="auto" w:fill="085A9B"/>
          </w:tcPr>
          <w:p w14:paraId="5C3D0992" w14:textId="77777777" w:rsidR="00101401" w:rsidRPr="00E94F53" w:rsidRDefault="00101401" w:rsidP="00101401">
            <w:pPr>
              <w:rPr>
                <w:b/>
                <w:bCs/>
                <w:color w:val="FFFFFF" w:themeColor="background1"/>
              </w:rPr>
            </w:pPr>
            <w:r w:rsidRPr="00E94F53">
              <w:rPr>
                <w:b/>
                <w:bCs/>
                <w:color w:val="FFFFFF" w:themeColor="background1"/>
              </w:rPr>
              <w:t>Budget Justification Workbook</w:t>
            </w:r>
          </w:p>
        </w:tc>
        <w:tc>
          <w:tcPr>
            <w:tcW w:w="949" w:type="dxa"/>
            <w:shd w:val="clear" w:color="auto" w:fill="FFFFFF" w:themeFill="background1"/>
          </w:tcPr>
          <w:p w14:paraId="2CA518AF" w14:textId="77777777" w:rsidR="00101401" w:rsidRPr="00101401" w:rsidRDefault="00101401" w:rsidP="00101401">
            <w:r w:rsidRPr="00101401">
              <w:t>MS Excel</w:t>
            </w:r>
          </w:p>
        </w:tc>
        <w:tc>
          <w:tcPr>
            <w:tcW w:w="950" w:type="dxa"/>
            <w:shd w:val="clear" w:color="auto" w:fill="FFFFFF" w:themeFill="background1"/>
          </w:tcPr>
          <w:p w14:paraId="54B0AD11" w14:textId="6E81800C" w:rsidR="00101401" w:rsidRPr="00101401" w:rsidRDefault="00262A7E" w:rsidP="00101401">
            <w:r>
              <w:t>N/A</w:t>
            </w:r>
          </w:p>
        </w:tc>
        <w:tc>
          <w:tcPr>
            <w:tcW w:w="3420" w:type="dxa"/>
            <w:shd w:val="clear" w:color="auto" w:fill="FFFFFF" w:themeFill="background1"/>
          </w:tcPr>
          <w:p w14:paraId="052F228E" w14:textId="6EB58C9A" w:rsidR="00101401" w:rsidRPr="00D41FF4" w:rsidRDefault="00101401" w:rsidP="00101401">
            <w:r w:rsidRPr="00D41FF4">
              <w:t>ControlNumber_LeadOrganization</w:t>
            </w:r>
            <w:r w:rsidR="0018766C">
              <w:t>_</w:t>
            </w:r>
            <w:r w:rsidR="00A97FED">
              <w:t>424A_</w:t>
            </w:r>
            <w:r w:rsidRPr="00D41FF4">
              <w:t>Budget</w:t>
            </w:r>
          </w:p>
        </w:tc>
      </w:tr>
      <w:tr w:rsidR="00804FFB" w:rsidRPr="00101401" w14:paraId="328E2023" w14:textId="77777777" w:rsidTr="004065E9">
        <w:trPr>
          <w:trHeight w:val="692"/>
        </w:trPr>
        <w:tc>
          <w:tcPr>
            <w:tcW w:w="4041" w:type="dxa"/>
            <w:shd w:val="clear" w:color="auto" w:fill="085A9B"/>
          </w:tcPr>
          <w:p w14:paraId="7508F9E7" w14:textId="34EDF3FC" w:rsidR="00C41690" w:rsidRPr="00E94F53" w:rsidRDefault="00C41690" w:rsidP="00C41690">
            <w:pPr>
              <w:rPr>
                <w:b/>
                <w:bCs/>
                <w:color w:val="FFFFFF" w:themeColor="background1"/>
              </w:rPr>
            </w:pPr>
            <w:r w:rsidRPr="00E94F53">
              <w:rPr>
                <w:b/>
                <w:bCs/>
                <w:color w:val="FFFFFF" w:themeColor="background1"/>
              </w:rPr>
              <w:t>Subrecipient Budget Justification</w:t>
            </w:r>
          </w:p>
        </w:tc>
        <w:tc>
          <w:tcPr>
            <w:tcW w:w="949" w:type="dxa"/>
            <w:shd w:val="clear" w:color="auto" w:fill="FFFFFF" w:themeFill="background1"/>
          </w:tcPr>
          <w:p w14:paraId="7467FCA4" w14:textId="27B5CE22" w:rsidR="00C41690" w:rsidRPr="00101401" w:rsidRDefault="00C41690" w:rsidP="00C41690">
            <w:r w:rsidRPr="00101401">
              <w:t>MS Excel</w:t>
            </w:r>
          </w:p>
        </w:tc>
        <w:tc>
          <w:tcPr>
            <w:tcW w:w="950" w:type="dxa"/>
            <w:shd w:val="clear" w:color="auto" w:fill="FFFFFF" w:themeFill="background1"/>
          </w:tcPr>
          <w:p w14:paraId="545404CE" w14:textId="791A4C8F" w:rsidR="00C41690" w:rsidRPr="00101401" w:rsidRDefault="00262A7E" w:rsidP="00C41690">
            <w:r>
              <w:t>N/A</w:t>
            </w:r>
          </w:p>
        </w:tc>
        <w:tc>
          <w:tcPr>
            <w:tcW w:w="3420" w:type="dxa"/>
            <w:shd w:val="clear" w:color="auto" w:fill="FFFFFF" w:themeFill="background1"/>
          </w:tcPr>
          <w:p w14:paraId="36493BF6" w14:textId="2D379144" w:rsidR="00C41690" w:rsidRPr="00D41FF4" w:rsidRDefault="00C41690" w:rsidP="00C41690">
            <w:r w:rsidRPr="00D41FF4">
              <w:t>ControlNumber_LeadOrganization</w:t>
            </w:r>
            <w:r w:rsidR="0018766C">
              <w:t>_</w:t>
            </w:r>
            <w:r w:rsidR="00A97FED">
              <w:t>424A_</w:t>
            </w:r>
            <w:r w:rsidRPr="00D41FF4">
              <w:t>Subrecipient_Budget</w:t>
            </w:r>
          </w:p>
        </w:tc>
      </w:tr>
      <w:tr w:rsidR="00804FFB" w:rsidRPr="00101401" w14:paraId="145CB040" w14:textId="77777777" w:rsidTr="004065E9">
        <w:tc>
          <w:tcPr>
            <w:tcW w:w="4041" w:type="dxa"/>
            <w:shd w:val="clear" w:color="auto" w:fill="085A9B"/>
          </w:tcPr>
          <w:p w14:paraId="4D29468A" w14:textId="0BB6175D" w:rsidR="00883408" w:rsidRPr="00E94F53" w:rsidRDefault="00883408">
            <w:pPr>
              <w:rPr>
                <w:b/>
                <w:bCs/>
                <w:color w:val="FFFFFF" w:themeColor="background1"/>
              </w:rPr>
            </w:pPr>
            <w:r w:rsidRPr="00E94F53">
              <w:rPr>
                <w:b/>
                <w:bCs/>
                <w:color w:val="FFFFFF" w:themeColor="background1"/>
              </w:rPr>
              <w:t xml:space="preserve">Work Proposal for FFRDC, </w:t>
            </w:r>
            <w:r w:rsidRPr="002673EC">
              <w:rPr>
                <w:b/>
                <w:bCs/>
                <w:color w:val="FFFFFF" w:themeColor="background1"/>
              </w:rPr>
              <w:t xml:space="preserve">(see </w:t>
            </w:r>
            <w:hyperlink r:id="rId43" w:history="1">
              <w:r w:rsidRPr="002673EC">
                <w:rPr>
                  <w:rStyle w:val="Hyperlink"/>
                  <w:b/>
                  <w:bCs/>
                  <w14:ligatures w14:val="none"/>
                </w:rPr>
                <w:t>DOE O 412.1A</w:t>
              </w:r>
            </w:hyperlink>
            <w:r w:rsidRPr="002673EC">
              <w:rPr>
                <w:b/>
                <w:bCs/>
                <w:color w:val="FFFFFF" w:themeColor="background1"/>
              </w:rPr>
              <w:t>)</w:t>
            </w:r>
          </w:p>
        </w:tc>
        <w:tc>
          <w:tcPr>
            <w:tcW w:w="949" w:type="dxa"/>
            <w:shd w:val="clear" w:color="auto" w:fill="FFFFFF" w:themeFill="background1"/>
          </w:tcPr>
          <w:p w14:paraId="4383F586" w14:textId="77777777" w:rsidR="00883408" w:rsidRPr="00101401" w:rsidRDefault="00883408">
            <w:r w:rsidRPr="00101401">
              <w:t>PDF</w:t>
            </w:r>
          </w:p>
        </w:tc>
        <w:tc>
          <w:tcPr>
            <w:tcW w:w="950" w:type="dxa"/>
            <w:shd w:val="clear" w:color="auto" w:fill="FFFFFF" w:themeFill="background1"/>
          </w:tcPr>
          <w:p w14:paraId="386EE3E8" w14:textId="00F80210" w:rsidR="00883408" w:rsidRPr="00101401" w:rsidRDefault="00262A7E">
            <w:r>
              <w:t>N/A</w:t>
            </w:r>
          </w:p>
        </w:tc>
        <w:tc>
          <w:tcPr>
            <w:tcW w:w="3420" w:type="dxa"/>
            <w:shd w:val="clear" w:color="auto" w:fill="FFFFFF" w:themeFill="background1"/>
          </w:tcPr>
          <w:p w14:paraId="112A0709" w14:textId="7F2D0F2B" w:rsidR="00883408" w:rsidRPr="00D41FF4" w:rsidRDefault="00883408">
            <w:pPr>
              <w:rPr>
                <w:color w:val="000000"/>
              </w:rPr>
            </w:pPr>
            <w:proofErr w:type="spellStart"/>
            <w:r w:rsidRPr="31D4484F">
              <w:t>ControlNumber_LeadOrganizatio</w:t>
            </w:r>
            <w:r w:rsidR="00967BDF">
              <w:t>n_</w:t>
            </w:r>
            <w:r w:rsidRPr="31D4484F">
              <w:t>WP</w:t>
            </w:r>
            <w:proofErr w:type="spellEnd"/>
          </w:p>
        </w:tc>
      </w:tr>
      <w:tr w:rsidR="00804FFB" w:rsidRPr="00101401" w14:paraId="6CB7E231" w14:textId="77777777" w:rsidTr="004065E9">
        <w:tc>
          <w:tcPr>
            <w:tcW w:w="4041" w:type="dxa"/>
            <w:shd w:val="clear" w:color="auto" w:fill="085A9B"/>
          </w:tcPr>
          <w:p w14:paraId="4CBD4ABF" w14:textId="31E37A0E" w:rsidR="007D07B0" w:rsidRPr="00E94F53" w:rsidRDefault="007D07B0">
            <w:pPr>
              <w:rPr>
                <w:b/>
                <w:bCs/>
                <w:color w:val="FFFFFF" w:themeColor="background1"/>
              </w:rPr>
            </w:pPr>
            <w:r w:rsidRPr="00E94F53">
              <w:rPr>
                <w:b/>
                <w:bCs/>
                <w:color w:val="FFFFFF" w:themeColor="background1"/>
              </w:rPr>
              <w:t xml:space="preserve">Authorization </w:t>
            </w:r>
            <w:r>
              <w:rPr>
                <w:b/>
                <w:bCs/>
                <w:color w:val="FFFFFF" w:themeColor="background1"/>
              </w:rPr>
              <w:t xml:space="preserve">for </w:t>
            </w:r>
            <w:proofErr w:type="gramStart"/>
            <w:r>
              <w:rPr>
                <w:b/>
                <w:bCs/>
                <w:color w:val="FFFFFF" w:themeColor="background1"/>
              </w:rPr>
              <w:t>Non-</w:t>
            </w:r>
            <w:r w:rsidR="204912CB" w:rsidRPr="3FE3AFC9">
              <w:rPr>
                <w:b/>
                <w:bCs/>
                <w:color w:val="FFFFFF" w:themeColor="background1"/>
              </w:rPr>
              <w:t>DOE FFRDCs</w:t>
            </w:r>
            <w:proofErr w:type="gramEnd"/>
          </w:p>
        </w:tc>
        <w:tc>
          <w:tcPr>
            <w:tcW w:w="949" w:type="dxa"/>
            <w:shd w:val="clear" w:color="auto" w:fill="FFFFFF" w:themeFill="background1"/>
          </w:tcPr>
          <w:p w14:paraId="14E96AE4" w14:textId="77777777" w:rsidR="007D07B0" w:rsidRPr="00101401" w:rsidRDefault="007D07B0">
            <w:r w:rsidRPr="00101401">
              <w:t>PDF</w:t>
            </w:r>
          </w:p>
        </w:tc>
        <w:tc>
          <w:tcPr>
            <w:tcW w:w="950" w:type="dxa"/>
            <w:shd w:val="clear" w:color="auto" w:fill="FFFFFF" w:themeFill="background1"/>
          </w:tcPr>
          <w:p w14:paraId="59B6622D" w14:textId="4573D9E2" w:rsidR="007D07B0" w:rsidRPr="00101401" w:rsidRDefault="00262A7E">
            <w:r>
              <w:t>N/A</w:t>
            </w:r>
          </w:p>
        </w:tc>
        <w:tc>
          <w:tcPr>
            <w:tcW w:w="3420" w:type="dxa"/>
            <w:shd w:val="clear" w:color="auto" w:fill="FFFFFF" w:themeFill="background1"/>
          </w:tcPr>
          <w:p w14:paraId="10321763" w14:textId="500CA96E" w:rsidR="007D07B0" w:rsidRPr="00D41FF4" w:rsidRDefault="007D07B0">
            <w:proofErr w:type="spellStart"/>
            <w:r w:rsidRPr="00D41FF4">
              <w:t>ControlNumber_LeadOrganization_FFRDCAuth</w:t>
            </w:r>
            <w:proofErr w:type="spellEnd"/>
          </w:p>
        </w:tc>
      </w:tr>
      <w:tr w:rsidR="00804FFB" w:rsidRPr="00101401" w14:paraId="06841D8C" w14:textId="77777777" w:rsidTr="004065E9">
        <w:tc>
          <w:tcPr>
            <w:tcW w:w="4041" w:type="dxa"/>
            <w:shd w:val="clear" w:color="auto" w:fill="085A9B"/>
          </w:tcPr>
          <w:p w14:paraId="17B0A2C3" w14:textId="77777777" w:rsidR="006A5C61" w:rsidRPr="00E94F53" w:rsidRDefault="006A5C61" w:rsidP="00BA08CA">
            <w:pPr>
              <w:rPr>
                <w:b/>
                <w:bCs/>
                <w:color w:val="FFFFFF" w:themeColor="background1"/>
              </w:rPr>
            </w:pPr>
            <w:r w:rsidRPr="00E94F53">
              <w:rPr>
                <w:b/>
                <w:bCs/>
                <w:color w:val="FFFFFF" w:themeColor="background1"/>
              </w:rPr>
              <w:t xml:space="preserve">Waiver for Foreign Entity Participation </w:t>
            </w:r>
          </w:p>
        </w:tc>
        <w:tc>
          <w:tcPr>
            <w:tcW w:w="949" w:type="dxa"/>
            <w:shd w:val="clear" w:color="auto" w:fill="FFFFFF" w:themeFill="background1"/>
          </w:tcPr>
          <w:p w14:paraId="6E60D00E" w14:textId="77777777" w:rsidR="006A5C61" w:rsidRPr="00101401" w:rsidRDefault="006A5C61" w:rsidP="00BA08CA">
            <w:r w:rsidRPr="00101401">
              <w:t>PDF</w:t>
            </w:r>
          </w:p>
        </w:tc>
        <w:tc>
          <w:tcPr>
            <w:tcW w:w="950" w:type="dxa"/>
            <w:shd w:val="clear" w:color="auto" w:fill="FFFFFF" w:themeFill="background1"/>
          </w:tcPr>
          <w:p w14:paraId="131A924A" w14:textId="087A842E" w:rsidR="006A5C61" w:rsidRPr="00101401" w:rsidRDefault="00262A7E" w:rsidP="00BA08CA">
            <w:r>
              <w:t>N/A</w:t>
            </w:r>
          </w:p>
        </w:tc>
        <w:tc>
          <w:tcPr>
            <w:tcW w:w="3420" w:type="dxa"/>
            <w:shd w:val="clear" w:color="auto" w:fill="FFFFFF" w:themeFill="background1"/>
          </w:tcPr>
          <w:p w14:paraId="7D6AD541" w14:textId="658D8445" w:rsidR="006A5C61" w:rsidRPr="00D41FF4" w:rsidRDefault="006A5C61" w:rsidP="00BA08CA">
            <w:pPr>
              <w:rPr>
                <w:color w:val="000000"/>
              </w:rPr>
            </w:pPr>
            <w:proofErr w:type="spellStart"/>
            <w:r w:rsidRPr="506C4AB1">
              <w:t>ControlNumber_LeadOrganization</w:t>
            </w:r>
            <w:r w:rsidR="00197186">
              <w:t>_</w:t>
            </w:r>
            <w:r w:rsidRPr="506C4AB1">
              <w:t>FEW</w:t>
            </w:r>
            <w:proofErr w:type="spellEnd"/>
          </w:p>
        </w:tc>
      </w:tr>
      <w:tr w:rsidR="00804FFB" w14:paraId="5BD91AFA" w14:textId="77777777" w:rsidTr="004065E9">
        <w:trPr>
          <w:trHeight w:val="300"/>
        </w:trPr>
        <w:tc>
          <w:tcPr>
            <w:tcW w:w="4041" w:type="dxa"/>
            <w:shd w:val="clear" w:color="auto" w:fill="085A9B"/>
          </w:tcPr>
          <w:p w14:paraId="12EA95C7" w14:textId="77777777" w:rsidR="00757932" w:rsidRPr="00E94F53" w:rsidRDefault="00757932" w:rsidP="00BA08CA">
            <w:pPr>
              <w:rPr>
                <w:b/>
                <w:bCs/>
                <w:color w:val="FFFFFF" w:themeColor="background1"/>
              </w:rPr>
            </w:pPr>
            <w:r>
              <w:rPr>
                <w:b/>
                <w:bCs/>
                <w:color w:val="FFFFFF" w:themeColor="background1"/>
              </w:rPr>
              <w:t>Performance of Work in the United States (</w:t>
            </w:r>
            <w:r w:rsidRPr="00E94F53">
              <w:rPr>
                <w:b/>
                <w:bCs/>
                <w:color w:val="FFFFFF" w:themeColor="background1"/>
              </w:rPr>
              <w:t>Foreign Work Waiver</w:t>
            </w:r>
            <w:r>
              <w:rPr>
                <w:b/>
                <w:bCs/>
                <w:color w:val="FFFFFF" w:themeColor="background1"/>
              </w:rPr>
              <w:t>)</w:t>
            </w:r>
          </w:p>
        </w:tc>
        <w:tc>
          <w:tcPr>
            <w:tcW w:w="949" w:type="dxa"/>
            <w:shd w:val="clear" w:color="auto" w:fill="FFFFFF" w:themeFill="background1"/>
          </w:tcPr>
          <w:p w14:paraId="4C80A2DF" w14:textId="77777777" w:rsidR="00757932" w:rsidRPr="506C4AB1" w:rsidRDefault="00757932" w:rsidP="00BA08CA">
            <w:r>
              <w:t>PDF</w:t>
            </w:r>
          </w:p>
        </w:tc>
        <w:tc>
          <w:tcPr>
            <w:tcW w:w="950" w:type="dxa"/>
            <w:shd w:val="clear" w:color="auto" w:fill="FFFFFF" w:themeFill="background1"/>
          </w:tcPr>
          <w:p w14:paraId="7DF52BF6" w14:textId="5F2D85D1" w:rsidR="00757932" w:rsidRPr="506C4AB1" w:rsidRDefault="00262A7E" w:rsidP="00BA08CA">
            <w:r>
              <w:t>N/A</w:t>
            </w:r>
          </w:p>
        </w:tc>
        <w:tc>
          <w:tcPr>
            <w:tcW w:w="3420" w:type="dxa"/>
            <w:shd w:val="clear" w:color="auto" w:fill="FFFFFF" w:themeFill="background1"/>
          </w:tcPr>
          <w:p w14:paraId="41A46C3C" w14:textId="6C71D1E1" w:rsidR="00757932" w:rsidRPr="506C4AB1" w:rsidRDefault="00757932" w:rsidP="00BA08CA">
            <w:proofErr w:type="spellStart"/>
            <w:r w:rsidRPr="506C4AB1">
              <w:t>ControlNumber_LeadOrganization</w:t>
            </w:r>
            <w:r w:rsidR="00197186">
              <w:t>_</w:t>
            </w:r>
            <w:r w:rsidRPr="506C4AB1">
              <w:t>FWW</w:t>
            </w:r>
            <w:proofErr w:type="spellEnd"/>
          </w:p>
        </w:tc>
      </w:tr>
      <w:tr w:rsidR="0038568E" w:rsidRPr="00101401" w14:paraId="37CEAFB8" w14:textId="77777777" w:rsidTr="004065E9">
        <w:tc>
          <w:tcPr>
            <w:tcW w:w="4041" w:type="dxa"/>
            <w:shd w:val="clear" w:color="auto" w:fill="085A9B"/>
          </w:tcPr>
          <w:p w14:paraId="5259B598" w14:textId="09D3042C" w:rsidR="00A54C84" w:rsidRPr="00E94F53" w:rsidRDefault="00A54C84" w:rsidP="00BA08CA">
            <w:pPr>
              <w:rPr>
                <w:b/>
                <w:bCs/>
                <w:color w:val="FFFFFF" w:themeColor="background1"/>
              </w:rPr>
            </w:pPr>
            <w:r w:rsidRPr="00E94F53">
              <w:rPr>
                <w:b/>
                <w:bCs/>
                <w:color w:val="FFFFFF" w:themeColor="background1"/>
              </w:rPr>
              <w:t xml:space="preserve">Resumes </w:t>
            </w:r>
          </w:p>
        </w:tc>
        <w:tc>
          <w:tcPr>
            <w:tcW w:w="949" w:type="dxa"/>
            <w:shd w:val="clear" w:color="auto" w:fill="FFFFFF" w:themeFill="background1"/>
          </w:tcPr>
          <w:p w14:paraId="569862BB" w14:textId="77777777" w:rsidR="00A54C84" w:rsidRPr="00101401" w:rsidRDefault="00A54C84" w:rsidP="00BA08CA">
            <w:r w:rsidRPr="00101401">
              <w:t>PDF</w:t>
            </w:r>
          </w:p>
        </w:tc>
        <w:tc>
          <w:tcPr>
            <w:tcW w:w="950" w:type="dxa"/>
            <w:shd w:val="clear" w:color="auto" w:fill="FFFFFF" w:themeFill="background1"/>
          </w:tcPr>
          <w:p w14:paraId="2F1089F5" w14:textId="77777777" w:rsidR="00A54C84" w:rsidRPr="00101401" w:rsidRDefault="00A54C84" w:rsidP="00BA08CA">
            <w:r w:rsidRPr="00101401">
              <w:t>3 pages each</w:t>
            </w:r>
          </w:p>
        </w:tc>
        <w:tc>
          <w:tcPr>
            <w:tcW w:w="3420" w:type="dxa"/>
          </w:tcPr>
          <w:p w14:paraId="288956AB" w14:textId="77777777" w:rsidR="00A54C84" w:rsidRPr="00D41FF4" w:rsidRDefault="00A54C84" w:rsidP="00BA08CA">
            <w:pPr>
              <w:rPr>
                <w:color w:val="000000"/>
              </w:rPr>
            </w:pPr>
            <w:proofErr w:type="spellStart"/>
            <w:r w:rsidRPr="31D4484F">
              <w:t>ControlNumber_LeadOrganization_Resumes</w:t>
            </w:r>
            <w:proofErr w:type="spellEnd"/>
          </w:p>
        </w:tc>
      </w:tr>
      <w:tr w:rsidR="00804FFB" w:rsidRPr="00101401" w14:paraId="187A34EE" w14:textId="77777777" w:rsidTr="004065E9">
        <w:tc>
          <w:tcPr>
            <w:tcW w:w="4041" w:type="dxa"/>
            <w:shd w:val="clear" w:color="auto" w:fill="085A9B"/>
          </w:tcPr>
          <w:p w14:paraId="28EB2210" w14:textId="77777777" w:rsidR="00A54C84" w:rsidRPr="00E94F53" w:rsidRDefault="00A54C84" w:rsidP="00BA08CA">
            <w:pPr>
              <w:rPr>
                <w:b/>
                <w:bCs/>
                <w:color w:val="FFFFFF" w:themeColor="background1"/>
              </w:rPr>
            </w:pPr>
            <w:r w:rsidRPr="00E94F53">
              <w:rPr>
                <w:b/>
                <w:bCs/>
                <w:color w:val="FFFFFF" w:themeColor="background1"/>
              </w:rPr>
              <w:t>Current and Pending Support</w:t>
            </w:r>
            <w:r>
              <w:rPr>
                <w:b/>
                <w:bCs/>
                <w:color w:val="FFFFFF" w:themeColor="background1"/>
              </w:rPr>
              <w:t xml:space="preserve"> </w:t>
            </w:r>
            <w:r w:rsidRPr="00F05C45">
              <w:rPr>
                <w:color w:val="FFFFFF" w:themeColor="background1"/>
              </w:rPr>
              <w:t>(for each covered individual)</w:t>
            </w:r>
          </w:p>
        </w:tc>
        <w:tc>
          <w:tcPr>
            <w:tcW w:w="949" w:type="dxa"/>
            <w:shd w:val="clear" w:color="auto" w:fill="FFFFFF" w:themeFill="background1"/>
          </w:tcPr>
          <w:p w14:paraId="5F868173" w14:textId="77777777" w:rsidR="00A54C84" w:rsidRPr="00101401" w:rsidRDefault="00A54C84" w:rsidP="00BA08CA">
            <w:r w:rsidRPr="00101401">
              <w:t>PDF</w:t>
            </w:r>
          </w:p>
        </w:tc>
        <w:tc>
          <w:tcPr>
            <w:tcW w:w="950" w:type="dxa"/>
            <w:shd w:val="clear" w:color="auto" w:fill="FFFFFF" w:themeFill="background1"/>
          </w:tcPr>
          <w:p w14:paraId="4620F71D" w14:textId="70738A19" w:rsidR="00A54C84" w:rsidRPr="00101401" w:rsidRDefault="00262A7E" w:rsidP="00BA08CA">
            <w:r>
              <w:t>N/A</w:t>
            </w:r>
          </w:p>
        </w:tc>
        <w:tc>
          <w:tcPr>
            <w:tcW w:w="3420" w:type="dxa"/>
            <w:shd w:val="clear" w:color="auto" w:fill="FFFFFF" w:themeFill="background1"/>
          </w:tcPr>
          <w:p w14:paraId="79B4E14F" w14:textId="77777777" w:rsidR="00A54C84" w:rsidRPr="00D41FF4" w:rsidRDefault="00A54C84" w:rsidP="00BA08CA">
            <w:proofErr w:type="spellStart"/>
            <w:r w:rsidRPr="00D41FF4">
              <w:t>ControlNumber_LeadOrganization_CPS</w:t>
            </w:r>
            <w:proofErr w:type="spellEnd"/>
            <w:r>
              <w:t xml:space="preserve"> </w:t>
            </w:r>
          </w:p>
          <w:p w14:paraId="2B34825F" w14:textId="77777777" w:rsidR="00A54C84" w:rsidRPr="00D41FF4" w:rsidRDefault="00A54C84" w:rsidP="00BA08CA"/>
        </w:tc>
      </w:tr>
      <w:tr w:rsidR="00804FFB" w:rsidRPr="00101401" w14:paraId="67FCC66A" w14:textId="77777777" w:rsidTr="004065E9">
        <w:tc>
          <w:tcPr>
            <w:tcW w:w="4041" w:type="dxa"/>
            <w:shd w:val="clear" w:color="auto" w:fill="085A9B"/>
          </w:tcPr>
          <w:p w14:paraId="70254880" w14:textId="77777777" w:rsidR="00A54C84" w:rsidRPr="00E94F53" w:rsidRDefault="00A54C84" w:rsidP="00BA08CA">
            <w:pPr>
              <w:rPr>
                <w:b/>
                <w:bCs/>
                <w:color w:val="FFFFFF" w:themeColor="background1"/>
              </w:rPr>
            </w:pPr>
            <w:r w:rsidRPr="00E94F53">
              <w:rPr>
                <w:b/>
                <w:bCs/>
                <w:color w:val="FFFFFF" w:themeColor="background1"/>
              </w:rPr>
              <w:lastRenderedPageBreak/>
              <w:t>Digital Persistent Identifier</w:t>
            </w:r>
            <w:r>
              <w:rPr>
                <w:b/>
                <w:bCs/>
                <w:color w:val="FFFFFF" w:themeColor="background1"/>
              </w:rPr>
              <w:t xml:space="preserve"> </w:t>
            </w:r>
            <w:r w:rsidRPr="00F05C45">
              <w:rPr>
                <w:color w:val="FFFFFF" w:themeColor="background1"/>
              </w:rPr>
              <w:t>(for each covered individual)</w:t>
            </w:r>
          </w:p>
        </w:tc>
        <w:tc>
          <w:tcPr>
            <w:tcW w:w="949" w:type="dxa"/>
            <w:shd w:val="clear" w:color="auto" w:fill="FFFFFF" w:themeFill="background1"/>
          </w:tcPr>
          <w:p w14:paraId="615B5C65" w14:textId="77777777" w:rsidR="00A54C84" w:rsidRPr="00101401" w:rsidRDefault="00A54C84" w:rsidP="00BA08CA">
            <w:r>
              <w:t>N/A</w:t>
            </w:r>
          </w:p>
        </w:tc>
        <w:tc>
          <w:tcPr>
            <w:tcW w:w="950" w:type="dxa"/>
            <w:shd w:val="clear" w:color="auto" w:fill="FFFFFF" w:themeFill="background1"/>
          </w:tcPr>
          <w:p w14:paraId="08F47F50" w14:textId="77777777" w:rsidR="00A54C84" w:rsidRPr="00101401" w:rsidRDefault="00A54C84" w:rsidP="00BA08CA">
            <w:r>
              <w:t>N/A</w:t>
            </w:r>
          </w:p>
        </w:tc>
        <w:tc>
          <w:tcPr>
            <w:tcW w:w="3420" w:type="dxa"/>
            <w:shd w:val="clear" w:color="auto" w:fill="FFFFFF" w:themeFill="background1"/>
          </w:tcPr>
          <w:p w14:paraId="26C4D3C4" w14:textId="77777777" w:rsidR="00A54C84" w:rsidRPr="00D41FF4" w:rsidRDefault="00A54C84" w:rsidP="00BA08CA">
            <w:r w:rsidRPr="00D41FF4">
              <w:t>Include in C</w:t>
            </w:r>
            <w:r>
              <w:t xml:space="preserve">urrent &amp; </w:t>
            </w:r>
            <w:r w:rsidRPr="00D41FF4">
              <w:t>P</w:t>
            </w:r>
            <w:r>
              <w:t xml:space="preserve">ending </w:t>
            </w:r>
            <w:r w:rsidRPr="00D41FF4">
              <w:t>S</w:t>
            </w:r>
            <w:r>
              <w:t>upport</w:t>
            </w:r>
            <w:r w:rsidRPr="00D41FF4">
              <w:t xml:space="preserve"> </w:t>
            </w:r>
          </w:p>
        </w:tc>
      </w:tr>
      <w:tr w:rsidR="00804FFB" w:rsidRPr="00101401" w14:paraId="566AF7D4" w14:textId="77777777" w:rsidTr="004065E9">
        <w:tc>
          <w:tcPr>
            <w:tcW w:w="4041" w:type="dxa"/>
            <w:shd w:val="clear" w:color="auto" w:fill="085A9B"/>
          </w:tcPr>
          <w:p w14:paraId="16D2BB42" w14:textId="77777777" w:rsidR="00041C7E" w:rsidRPr="00E94F53" w:rsidRDefault="00041C7E" w:rsidP="00BA08CA">
            <w:pPr>
              <w:rPr>
                <w:b/>
                <w:bCs/>
                <w:color w:val="FFFFFF" w:themeColor="background1"/>
              </w:rPr>
            </w:pPr>
            <w:r w:rsidRPr="00E94F53">
              <w:rPr>
                <w:b/>
                <w:bCs/>
                <w:color w:val="FFFFFF" w:themeColor="background1"/>
              </w:rPr>
              <w:t>Research Security Training Requirement</w:t>
            </w:r>
            <w:r>
              <w:rPr>
                <w:b/>
                <w:bCs/>
                <w:color w:val="FFFFFF" w:themeColor="background1"/>
              </w:rPr>
              <w:t xml:space="preserve"> </w:t>
            </w:r>
            <w:r w:rsidRPr="00F05C45">
              <w:rPr>
                <w:color w:val="FFFFFF" w:themeColor="background1"/>
              </w:rPr>
              <w:t>(for each covered individual)</w:t>
            </w:r>
          </w:p>
        </w:tc>
        <w:tc>
          <w:tcPr>
            <w:tcW w:w="949" w:type="dxa"/>
            <w:shd w:val="clear" w:color="auto" w:fill="FFFFFF" w:themeFill="background1"/>
          </w:tcPr>
          <w:p w14:paraId="2D668AE0" w14:textId="77777777" w:rsidR="00041C7E" w:rsidRPr="00101401" w:rsidRDefault="00041C7E" w:rsidP="00BA08CA">
            <w:r>
              <w:t>N/A</w:t>
            </w:r>
          </w:p>
        </w:tc>
        <w:tc>
          <w:tcPr>
            <w:tcW w:w="950" w:type="dxa"/>
            <w:shd w:val="clear" w:color="auto" w:fill="FFFFFF" w:themeFill="background1"/>
          </w:tcPr>
          <w:p w14:paraId="51EA7A2E" w14:textId="77777777" w:rsidR="00041C7E" w:rsidRPr="00101401" w:rsidRDefault="00041C7E" w:rsidP="00BA08CA">
            <w:r>
              <w:t>N/A</w:t>
            </w:r>
          </w:p>
        </w:tc>
        <w:tc>
          <w:tcPr>
            <w:tcW w:w="3420" w:type="dxa"/>
            <w:shd w:val="clear" w:color="auto" w:fill="FFFFFF" w:themeFill="background1"/>
          </w:tcPr>
          <w:p w14:paraId="2B5E2981" w14:textId="77777777" w:rsidR="00041C7E" w:rsidRPr="00D41FF4" w:rsidRDefault="00041C7E" w:rsidP="00BA08CA">
            <w:r w:rsidRPr="00D41FF4">
              <w:t>Include in C</w:t>
            </w:r>
            <w:r>
              <w:t xml:space="preserve">urrent &amp; </w:t>
            </w:r>
            <w:r w:rsidRPr="00D41FF4">
              <w:t>P</w:t>
            </w:r>
            <w:r>
              <w:t xml:space="preserve">ending </w:t>
            </w:r>
            <w:r w:rsidRPr="00D41FF4">
              <w:t>S</w:t>
            </w:r>
            <w:r>
              <w:t>upport</w:t>
            </w:r>
            <w:r w:rsidRPr="00D41FF4">
              <w:t xml:space="preserve">  </w:t>
            </w:r>
          </w:p>
        </w:tc>
      </w:tr>
      <w:tr w:rsidR="00804FFB" w:rsidRPr="00101401" w14:paraId="63EA1899" w14:textId="77777777" w:rsidTr="004065E9">
        <w:tc>
          <w:tcPr>
            <w:tcW w:w="4041" w:type="dxa"/>
            <w:shd w:val="clear" w:color="auto" w:fill="085A9B"/>
          </w:tcPr>
          <w:p w14:paraId="087D58FE" w14:textId="77777777" w:rsidR="009D7900" w:rsidRPr="00E94F53" w:rsidRDefault="009D7900" w:rsidP="00BA08CA">
            <w:pPr>
              <w:rPr>
                <w:b/>
                <w:bCs/>
                <w:color w:val="FFFFFF" w:themeColor="background1"/>
              </w:rPr>
            </w:pPr>
            <w:r w:rsidRPr="00E94F53">
              <w:rPr>
                <w:b/>
                <w:bCs/>
                <w:color w:val="FFFFFF" w:themeColor="background1"/>
              </w:rPr>
              <w:t>Transparency of Foreign Connections</w:t>
            </w:r>
          </w:p>
        </w:tc>
        <w:tc>
          <w:tcPr>
            <w:tcW w:w="949" w:type="dxa"/>
            <w:shd w:val="clear" w:color="auto" w:fill="FFFFFF" w:themeFill="background1"/>
          </w:tcPr>
          <w:p w14:paraId="4BCBC27E" w14:textId="77777777" w:rsidR="009D7900" w:rsidRPr="00101401" w:rsidRDefault="009D7900" w:rsidP="00BA08CA">
            <w:r w:rsidRPr="00101401">
              <w:t>PDF</w:t>
            </w:r>
          </w:p>
        </w:tc>
        <w:tc>
          <w:tcPr>
            <w:tcW w:w="950" w:type="dxa"/>
            <w:shd w:val="clear" w:color="auto" w:fill="FFFFFF" w:themeFill="background1"/>
          </w:tcPr>
          <w:p w14:paraId="62F13AC8" w14:textId="1B85E5DC" w:rsidR="009D7900" w:rsidRPr="00101401" w:rsidRDefault="00262A7E" w:rsidP="00BA08CA">
            <w:r>
              <w:t>N/A</w:t>
            </w:r>
          </w:p>
        </w:tc>
        <w:tc>
          <w:tcPr>
            <w:tcW w:w="3420" w:type="dxa"/>
            <w:shd w:val="clear" w:color="auto" w:fill="FFFFFF" w:themeFill="background1"/>
          </w:tcPr>
          <w:p w14:paraId="5B68F0C8" w14:textId="77777777" w:rsidR="009D7900" w:rsidRPr="00D41FF4" w:rsidRDefault="009D7900" w:rsidP="00BA08CA">
            <w:pPr>
              <w:rPr>
                <w:color w:val="000000"/>
              </w:rPr>
            </w:pPr>
            <w:proofErr w:type="spellStart"/>
            <w:r w:rsidRPr="31D4484F">
              <w:t>BusinessSensitive_ControlNumber_LeadOrganization_TFC</w:t>
            </w:r>
            <w:proofErr w:type="spellEnd"/>
          </w:p>
        </w:tc>
      </w:tr>
      <w:tr w:rsidR="00804FFB" w:rsidRPr="00101401" w14:paraId="22530D73" w14:textId="77777777" w:rsidTr="004065E9">
        <w:tc>
          <w:tcPr>
            <w:tcW w:w="4041" w:type="dxa"/>
            <w:shd w:val="clear" w:color="auto" w:fill="085A9B"/>
          </w:tcPr>
          <w:p w14:paraId="65F9FDAB" w14:textId="77777777" w:rsidR="001A279D" w:rsidRPr="00E94F53" w:rsidRDefault="001A279D">
            <w:pPr>
              <w:rPr>
                <w:b/>
                <w:bCs/>
                <w:color w:val="FFFFFF" w:themeColor="background1"/>
              </w:rPr>
            </w:pPr>
            <w:r w:rsidRPr="00E94F53">
              <w:rPr>
                <w:b/>
                <w:bCs/>
                <w:color w:val="FFFFFF" w:themeColor="background1"/>
              </w:rPr>
              <w:t>Potentially Duplicative Funding Notice</w:t>
            </w:r>
          </w:p>
        </w:tc>
        <w:tc>
          <w:tcPr>
            <w:tcW w:w="949" w:type="dxa"/>
            <w:shd w:val="clear" w:color="auto" w:fill="FFFFFF" w:themeFill="background1"/>
          </w:tcPr>
          <w:p w14:paraId="42856416" w14:textId="77777777" w:rsidR="001A279D" w:rsidRPr="00101401" w:rsidRDefault="001A279D">
            <w:r w:rsidRPr="00101401">
              <w:t>PDF</w:t>
            </w:r>
          </w:p>
        </w:tc>
        <w:tc>
          <w:tcPr>
            <w:tcW w:w="950" w:type="dxa"/>
            <w:shd w:val="clear" w:color="auto" w:fill="FFFFFF" w:themeFill="background1"/>
          </w:tcPr>
          <w:p w14:paraId="125D671A" w14:textId="7ACFD74D" w:rsidR="001A279D" w:rsidRPr="00101401" w:rsidRDefault="00262A7E">
            <w:r>
              <w:t>N/A</w:t>
            </w:r>
          </w:p>
        </w:tc>
        <w:tc>
          <w:tcPr>
            <w:tcW w:w="3420" w:type="dxa"/>
            <w:shd w:val="clear" w:color="auto" w:fill="FFFFFF" w:themeFill="background1"/>
          </w:tcPr>
          <w:p w14:paraId="24491262" w14:textId="77777777" w:rsidR="001A279D" w:rsidRPr="00D41FF4" w:rsidRDefault="001A279D">
            <w:pPr>
              <w:rPr>
                <w:color w:val="000000"/>
              </w:rPr>
            </w:pPr>
            <w:proofErr w:type="spellStart"/>
            <w:r w:rsidRPr="31D4484F">
              <w:t>ControlNumber_LeadOrganization_PDFN</w:t>
            </w:r>
            <w:proofErr w:type="spellEnd"/>
          </w:p>
        </w:tc>
      </w:tr>
      <w:tr w:rsidR="00804FFB" w:rsidRPr="00101401" w14:paraId="2769B234" w14:textId="77777777" w:rsidTr="004065E9">
        <w:tc>
          <w:tcPr>
            <w:tcW w:w="4041" w:type="dxa"/>
            <w:shd w:val="clear" w:color="auto" w:fill="085A9B"/>
          </w:tcPr>
          <w:p w14:paraId="1F3E3A71" w14:textId="2C34A7B4" w:rsidR="002936A0" w:rsidRPr="00E94F53" w:rsidRDefault="002936A0">
            <w:pPr>
              <w:rPr>
                <w:b/>
                <w:bCs/>
                <w:color w:val="FFFFFF" w:themeColor="background1"/>
              </w:rPr>
            </w:pPr>
            <w:r>
              <w:rPr>
                <w:b/>
                <w:bCs/>
                <w:color w:val="FFFFFF" w:themeColor="background1"/>
              </w:rPr>
              <w:t>Geothermal Drilling Permits and Legal Rights Documentation</w:t>
            </w:r>
          </w:p>
        </w:tc>
        <w:tc>
          <w:tcPr>
            <w:tcW w:w="949" w:type="dxa"/>
            <w:shd w:val="clear" w:color="auto" w:fill="FFFFFF" w:themeFill="background1"/>
          </w:tcPr>
          <w:p w14:paraId="3154C935" w14:textId="49366DA4" w:rsidR="002936A0" w:rsidRPr="00101401" w:rsidRDefault="002936A0">
            <w:r>
              <w:t>PDF</w:t>
            </w:r>
          </w:p>
        </w:tc>
        <w:tc>
          <w:tcPr>
            <w:tcW w:w="950" w:type="dxa"/>
            <w:shd w:val="clear" w:color="auto" w:fill="FFFFFF" w:themeFill="background1"/>
          </w:tcPr>
          <w:p w14:paraId="1CB7CD06" w14:textId="12838F86" w:rsidR="002936A0" w:rsidRPr="00101401" w:rsidRDefault="00262A7E">
            <w:r>
              <w:t>N/A</w:t>
            </w:r>
          </w:p>
        </w:tc>
        <w:tc>
          <w:tcPr>
            <w:tcW w:w="3420" w:type="dxa"/>
            <w:shd w:val="clear" w:color="auto" w:fill="FFFFFF" w:themeFill="background1"/>
          </w:tcPr>
          <w:p w14:paraId="52411FB1" w14:textId="4E8A3F50" w:rsidR="002936A0" w:rsidRPr="31D4484F" w:rsidRDefault="00483268">
            <w:proofErr w:type="spellStart"/>
            <w:r>
              <w:t>ControlNumber_LeadOrganization_Permits</w:t>
            </w:r>
            <w:proofErr w:type="spellEnd"/>
            <w:r>
              <w:t xml:space="preserve"> and Lease</w:t>
            </w:r>
          </w:p>
        </w:tc>
      </w:tr>
      <w:tr w:rsidR="00804FFB" w:rsidRPr="00101401" w14:paraId="23555F0F" w14:textId="77777777" w:rsidTr="004065E9">
        <w:tc>
          <w:tcPr>
            <w:tcW w:w="4041" w:type="dxa"/>
            <w:shd w:val="clear" w:color="auto" w:fill="085A9B"/>
          </w:tcPr>
          <w:p w14:paraId="740445AC" w14:textId="3FE45908" w:rsidR="00BC449A" w:rsidRPr="00E94F53" w:rsidRDefault="00BC449A" w:rsidP="00BD5650">
            <w:pPr>
              <w:rPr>
                <w:b/>
                <w:bCs/>
                <w:color w:val="FFFFFF" w:themeColor="background1"/>
              </w:rPr>
            </w:pPr>
            <w:r>
              <w:rPr>
                <w:b/>
                <w:bCs/>
                <w:color w:val="FFFFFF" w:themeColor="background1"/>
              </w:rPr>
              <w:t xml:space="preserve">Data Management Plan </w:t>
            </w:r>
          </w:p>
        </w:tc>
        <w:tc>
          <w:tcPr>
            <w:tcW w:w="949" w:type="dxa"/>
            <w:shd w:val="clear" w:color="auto" w:fill="FFFFFF" w:themeFill="background1"/>
          </w:tcPr>
          <w:p w14:paraId="62F1CF38" w14:textId="43DAE733" w:rsidR="00BC449A" w:rsidRDefault="00BC449A" w:rsidP="00BD5650">
            <w:r w:rsidRPr="00101401">
              <w:t>PDF</w:t>
            </w:r>
          </w:p>
        </w:tc>
        <w:tc>
          <w:tcPr>
            <w:tcW w:w="950" w:type="dxa"/>
            <w:shd w:val="clear" w:color="auto" w:fill="FFFFFF" w:themeFill="background1"/>
          </w:tcPr>
          <w:p w14:paraId="71A77B5F" w14:textId="5C25C68B" w:rsidR="00BC449A" w:rsidRDefault="00262A7E" w:rsidP="00BD5650">
            <w:r>
              <w:t>N/A</w:t>
            </w:r>
          </w:p>
        </w:tc>
        <w:tc>
          <w:tcPr>
            <w:tcW w:w="3420" w:type="dxa"/>
            <w:shd w:val="clear" w:color="auto" w:fill="FFFFFF" w:themeFill="background1"/>
          </w:tcPr>
          <w:p w14:paraId="4134D828" w14:textId="0D336523" w:rsidR="00BC449A" w:rsidRPr="00D41FF4" w:rsidRDefault="00BC449A" w:rsidP="00BD5650">
            <w:proofErr w:type="spellStart"/>
            <w:r w:rsidRPr="31D4484F">
              <w:t>ControlNumber_LeadOrganization_</w:t>
            </w:r>
            <w:r>
              <w:t>DMP</w:t>
            </w:r>
            <w:proofErr w:type="spellEnd"/>
          </w:p>
        </w:tc>
      </w:tr>
      <w:tr w:rsidR="00804FFB" w:rsidRPr="00101401" w14:paraId="77CB7801" w14:textId="77777777" w:rsidTr="004065E9">
        <w:tc>
          <w:tcPr>
            <w:tcW w:w="4041" w:type="dxa"/>
            <w:shd w:val="clear" w:color="auto" w:fill="085A9B"/>
          </w:tcPr>
          <w:p w14:paraId="3595A885" w14:textId="77777777" w:rsidR="00101401" w:rsidRPr="00E94F53" w:rsidRDefault="00101401" w:rsidP="00101401">
            <w:pPr>
              <w:rPr>
                <w:b/>
                <w:bCs/>
                <w:color w:val="FFFFFF" w:themeColor="background1"/>
              </w:rPr>
            </w:pPr>
            <w:r w:rsidRPr="00E94F53">
              <w:rPr>
                <w:b/>
                <w:bCs/>
                <w:color w:val="FFFFFF" w:themeColor="background1"/>
              </w:rPr>
              <w:t>Location(s) of Work</w:t>
            </w:r>
          </w:p>
        </w:tc>
        <w:tc>
          <w:tcPr>
            <w:tcW w:w="949" w:type="dxa"/>
            <w:shd w:val="clear" w:color="auto" w:fill="FFFFFF" w:themeFill="background1"/>
          </w:tcPr>
          <w:p w14:paraId="496ED2ED" w14:textId="77777777" w:rsidR="00101401" w:rsidRPr="00101401" w:rsidRDefault="00101401" w:rsidP="00101401">
            <w:r w:rsidRPr="00101401">
              <w:t>Excel</w:t>
            </w:r>
          </w:p>
        </w:tc>
        <w:tc>
          <w:tcPr>
            <w:tcW w:w="950" w:type="dxa"/>
            <w:shd w:val="clear" w:color="auto" w:fill="FFFFFF" w:themeFill="background1"/>
          </w:tcPr>
          <w:p w14:paraId="3B9EBB6B" w14:textId="303EAB8C" w:rsidR="00101401" w:rsidRPr="00101401" w:rsidRDefault="00262A7E" w:rsidP="00101401">
            <w:r>
              <w:t>N/A</w:t>
            </w:r>
          </w:p>
        </w:tc>
        <w:tc>
          <w:tcPr>
            <w:tcW w:w="3420" w:type="dxa"/>
            <w:shd w:val="clear" w:color="auto" w:fill="FFFFFF" w:themeFill="background1"/>
          </w:tcPr>
          <w:p w14:paraId="42F623E2" w14:textId="04683AC4" w:rsidR="00101401" w:rsidRPr="00D41FF4" w:rsidRDefault="00101401" w:rsidP="00101401">
            <w:proofErr w:type="spellStart"/>
            <w:r w:rsidRPr="00D41FF4">
              <w:t>ControlNumber_LeadOrganization</w:t>
            </w:r>
            <w:r w:rsidR="00C77589">
              <w:t>_</w:t>
            </w:r>
            <w:r w:rsidRPr="00D41FF4">
              <w:t>LOW</w:t>
            </w:r>
            <w:proofErr w:type="spellEnd"/>
          </w:p>
        </w:tc>
      </w:tr>
      <w:tr w:rsidR="00804FFB" w:rsidRPr="00101401" w14:paraId="492BA4DA" w14:textId="77777777" w:rsidTr="004065E9">
        <w:tc>
          <w:tcPr>
            <w:tcW w:w="4041" w:type="dxa"/>
            <w:shd w:val="clear" w:color="auto" w:fill="085A9B"/>
          </w:tcPr>
          <w:p w14:paraId="53C7B593" w14:textId="6FB855CC" w:rsidR="00101401" w:rsidRPr="00E94F53" w:rsidRDefault="00101401" w:rsidP="00F003CA">
            <w:pPr>
              <w:rPr>
                <w:b/>
                <w:bCs/>
                <w:color w:val="FFFFFF" w:themeColor="background1"/>
              </w:rPr>
            </w:pPr>
            <w:r w:rsidRPr="00E94F53">
              <w:rPr>
                <w:b/>
                <w:bCs/>
                <w:color w:val="FFFFFF" w:themeColor="background1"/>
              </w:rPr>
              <w:t>Environmental Considerations Summary</w:t>
            </w:r>
          </w:p>
        </w:tc>
        <w:tc>
          <w:tcPr>
            <w:tcW w:w="949" w:type="dxa"/>
            <w:shd w:val="clear" w:color="auto" w:fill="FFFFFF" w:themeFill="background1"/>
          </w:tcPr>
          <w:p w14:paraId="2F8DA1F1" w14:textId="77777777" w:rsidR="00101401" w:rsidRPr="00101401" w:rsidRDefault="00101401" w:rsidP="00F003CA">
            <w:r w:rsidRPr="00101401">
              <w:t>PDF</w:t>
            </w:r>
          </w:p>
        </w:tc>
        <w:tc>
          <w:tcPr>
            <w:tcW w:w="950" w:type="dxa"/>
            <w:shd w:val="clear" w:color="auto" w:fill="FFFFFF" w:themeFill="background1"/>
          </w:tcPr>
          <w:p w14:paraId="678A76B6" w14:textId="6F47E6A9" w:rsidR="00101401" w:rsidRPr="00101401" w:rsidRDefault="00262A7E" w:rsidP="00F003CA">
            <w:r>
              <w:t>N/A</w:t>
            </w:r>
          </w:p>
        </w:tc>
        <w:tc>
          <w:tcPr>
            <w:tcW w:w="3420" w:type="dxa"/>
            <w:shd w:val="clear" w:color="auto" w:fill="FFFFFF" w:themeFill="background1"/>
          </w:tcPr>
          <w:p w14:paraId="0B7957D8" w14:textId="395F59F3" w:rsidR="00101401" w:rsidRPr="00D41FF4" w:rsidRDefault="00101401" w:rsidP="00C77589">
            <w:proofErr w:type="spellStart"/>
            <w:r w:rsidRPr="31D4484F">
              <w:t>ControlNumber_LeadOrganization</w:t>
            </w:r>
            <w:r w:rsidR="00C77589">
              <w:t>_</w:t>
            </w:r>
            <w:r w:rsidRPr="00D41FF4">
              <w:t>EnvSum</w:t>
            </w:r>
            <w:proofErr w:type="spellEnd"/>
          </w:p>
        </w:tc>
      </w:tr>
      <w:tr w:rsidR="00804FFB" w14:paraId="38DCCD08" w14:textId="77777777" w:rsidTr="004065E9">
        <w:trPr>
          <w:trHeight w:val="300"/>
        </w:trPr>
        <w:tc>
          <w:tcPr>
            <w:tcW w:w="4041" w:type="dxa"/>
            <w:shd w:val="clear" w:color="auto" w:fill="085A9B"/>
          </w:tcPr>
          <w:p w14:paraId="5D776CB5" w14:textId="5EC83C6C" w:rsidR="64A5DE5E" w:rsidRPr="00E94F53" w:rsidRDefault="64A5DE5E" w:rsidP="00F003CA">
            <w:pPr>
              <w:rPr>
                <w:b/>
                <w:bCs/>
                <w:color w:val="FFFFFF" w:themeColor="background1"/>
              </w:rPr>
            </w:pPr>
            <w:r w:rsidRPr="00E94F53">
              <w:rPr>
                <w:b/>
                <w:bCs/>
                <w:color w:val="FFFFFF" w:themeColor="background1"/>
              </w:rPr>
              <w:t>Environmental Impact Volume</w:t>
            </w:r>
          </w:p>
        </w:tc>
        <w:tc>
          <w:tcPr>
            <w:tcW w:w="949" w:type="dxa"/>
            <w:shd w:val="clear" w:color="auto" w:fill="FFFFFF" w:themeFill="background1"/>
          </w:tcPr>
          <w:p w14:paraId="70C22425" w14:textId="1BF20CAD" w:rsidR="64A5DE5E" w:rsidRDefault="64A5DE5E" w:rsidP="00F003CA">
            <w:r w:rsidRPr="506C4AB1">
              <w:t>PDF</w:t>
            </w:r>
          </w:p>
        </w:tc>
        <w:tc>
          <w:tcPr>
            <w:tcW w:w="950" w:type="dxa"/>
            <w:shd w:val="clear" w:color="auto" w:fill="FFFFFF" w:themeFill="background1"/>
          </w:tcPr>
          <w:p w14:paraId="6F613068" w14:textId="3468C234" w:rsidR="64A5DE5E" w:rsidRDefault="00262A7E" w:rsidP="00F003CA">
            <w:r>
              <w:t>N/A</w:t>
            </w:r>
          </w:p>
        </w:tc>
        <w:tc>
          <w:tcPr>
            <w:tcW w:w="3420" w:type="dxa"/>
            <w:shd w:val="clear" w:color="auto" w:fill="FFFFFF" w:themeFill="background1"/>
          </w:tcPr>
          <w:p w14:paraId="7FD3ACC5" w14:textId="2A3E38F5" w:rsidR="506C4AB1" w:rsidRDefault="64A5DE5E" w:rsidP="00F003CA">
            <w:proofErr w:type="spellStart"/>
            <w:r w:rsidRPr="506C4AB1">
              <w:t>ControlNumber_LeadOrganization</w:t>
            </w:r>
            <w:r w:rsidR="00C77589">
              <w:t>_</w:t>
            </w:r>
            <w:r w:rsidRPr="506C4AB1">
              <w:t>EIV</w:t>
            </w:r>
            <w:proofErr w:type="spellEnd"/>
          </w:p>
        </w:tc>
      </w:tr>
      <w:tr w:rsidR="00804FFB" w14:paraId="70B48976" w14:textId="77777777" w:rsidTr="004065E9">
        <w:trPr>
          <w:trHeight w:val="300"/>
        </w:trPr>
        <w:tc>
          <w:tcPr>
            <w:tcW w:w="4041" w:type="dxa"/>
            <w:shd w:val="clear" w:color="auto" w:fill="085A9B"/>
          </w:tcPr>
          <w:p w14:paraId="44FD86D4" w14:textId="0CA8665D" w:rsidR="2644B58A" w:rsidRDefault="2644B58A" w:rsidP="2644B58A">
            <w:pPr>
              <w:rPr>
                <w:b/>
                <w:bCs/>
                <w:color w:val="FFFFFF" w:themeColor="background1"/>
              </w:rPr>
            </w:pPr>
            <w:r w:rsidRPr="2644B58A">
              <w:rPr>
                <w:b/>
                <w:bCs/>
                <w:color w:val="FFFFFF" w:themeColor="background1"/>
              </w:rPr>
              <w:t>Environmental Questionnaire</w:t>
            </w:r>
          </w:p>
        </w:tc>
        <w:tc>
          <w:tcPr>
            <w:tcW w:w="949" w:type="dxa"/>
            <w:shd w:val="clear" w:color="auto" w:fill="FFFFFF" w:themeFill="background1"/>
          </w:tcPr>
          <w:p w14:paraId="39F15D94" w14:textId="3D53516C" w:rsidR="2644B58A" w:rsidRDefault="2644B58A" w:rsidP="2644B58A">
            <w:r>
              <w:t>PDF</w:t>
            </w:r>
          </w:p>
        </w:tc>
        <w:tc>
          <w:tcPr>
            <w:tcW w:w="950" w:type="dxa"/>
            <w:shd w:val="clear" w:color="auto" w:fill="FFFFFF" w:themeFill="background1"/>
          </w:tcPr>
          <w:p w14:paraId="05A3B7B4" w14:textId="31EF1271" w:rsidR="2644B58A" w:rsidRDefault="00262A7E" w:rsidP="2644B58A">
            <w:r>
              <w:t>N/A</w:t>
            </w:r>
          </w:p>
        </w:tc>
        <w:tc>
          <w:tcPr>
            <w:tcW w:w="3420" w:type="dxa"/>
            <w:shd w:val="clear" w:color="auto" w:fill="FFFFFF" w:themeFill="background1"/>
          </w:tcPr>
          <w:p w14:paraId="38CF9073" w14:textId="71CB7154" w:rsidR="2644B58A" w:rsidRDefault="2644B58A" w:rsidP="2644B58A">
            <w:proofErr w:type="spellStart"/>
            <w:r>
              <w:t>ControlNumber_LeadOrganization_ENV</w:t>
            </w:r>
            <w:proofErr w:type="spellEnd"/>
          </w:p>
        </w:tc>
      </w:tr>
      <w:tr w:rsidR="00804FFB" w:rsidRPr="00101401" w14:paraId="2E0452DD" w14:textId="77777777" w:rsidTr="004065E9">
        <w:tc>
          <w:tcPr>
            <w:tcW w:w="4041" w:type="dxa"/>
            <w:shd w:val="clear" w:color="auto" w:fill="085A9B"/>
          </w:tcPr>
          <w:p w14:paraId="27AA3ED9" w14:textId="650CCE80" w:rsidR="00BD0881" w:rsidRPr="00CE1C25" w:rsidRDefault="00BD0881" w:rsidP="00BA08CA">
            <w:pPr>
              <w:rPr>
                <w:b/>
                <w:bCs/>
                <w:color w:val="FFFFFF" w:themeColor="background1"/>
              </w:rPr>
            </w:pPr>
            <w:r w:rsidRPr="00CE1C25">
              <w:rPr>
                <w:b/>
                <w:bCs/>
                <w:color w:val="FFFFFF" w:themeColor="background1"/>
              </w:rPr>
              <w:t>Disclosure of Lobbying Activities, if applicable</w:t>
            </w:r>
            <w:r w:rsidR="00590A3F">
              <w:rPr>
                <w:b/>
                <w:bCs/>
                <w:color w:val="FFFFFF" w:themeColor="background1"/>
              </w:rPr>
              <w:t xml:space="preserve"> (SF-LLL)</w:t>
            </w:r>
            <w:r w:rsidR="1BA4C268" w:rsidRPr="231F8262">
              <w:rPr>
                <w:b/>
                <w:bCs/>
                <w:color w:val="FFFFFF" w:themeColor="background1"/>
              </w:rPr>
              <w:t xml:space="preserve"> for the prime applicant and all subrecipients</w:t>
            </w:r>
          </w:p>
        </w:tc>
        <w:tc>
          <w:tcPr>
            <w:tcW w:w="949" w:type="dxa"/>
            <w:shd w:val="clear" w:color="auto" w:fill="FFFFFF" w:themeFill="background1"/>
          </w:tcPr>
          <w:p w14:paraId="4939D490" w14:textId="77777777" w:rsidR="00BD0881" w:rsidRPr="00101401" w:rsidRDefault="00BD0881" w:rsidP="00BA08CA">
            <w:r w:rsidRPr="00101401">
              <w:t>PDF</w:t>
            </w:r>
          </w:p>
        </w:tc>
        <w:tc>
          <w:tcPr>
            <w:tcW w:w="950" w:type="dxa"/>
            <w:shd w:val="clear" w:color="auto" w:fill="FFFFFF" w:themeFill="background1"/>
          </w:tcPr>
          <w:p w14:paraId="4A9C67F6" w14:textId="3BA352D1" w:rsidR="00BD0881" w:rsidRPr="00101401" w:rsidRDefault="00262A7E" w:rsidP="00BA08CA">
            <w:r>
              <w:t>N/A</w:t>
            </w:r>
          </w:p>
        </w:tc>
        <w:tc>
          <w:tcPr>
            <w:tcW w:w="3420" w:type="dxa"/>
            <w:shd w:val="clear" w:color="auto" w:fill="FFFFFF" w:themeFill="background1"/>
          </w:tcPr>
          <w:p w14:paraId="43A1B75D" w14:textId="52095948" w:rsidR="00BD0881" w:rsidRPr="00D41FF4" w:rsidRDefault="00BD0881" w:rsidP="00BA08CA">
            <w:proofErr w:type="spellStart"/>
            <w:r w:rsidRPr="00D41FF4">
              <w:t>ControlNumber_LeadOrganization_SF</w:t>
            </w:r>
            <w:proofErr w:type="spellEnd"/>
            <w:r w:rsidRPr="00D41FF4">
              <w:t>-LLL</w:t>
            </w:r>
          </w:p>
        </w:tc>
      </w:tr>
      <w:tr w:rsidR="00804FFB" w:rsidRPr="00101401" w14:paraId="25D2A96C" w14:textId="77777777" w:rsidTr="004065E9">
        <w:tc>
          <w:tcPr>
            <w:tcW w:w="4041" w:type="dxa"/>
            <w:shd w:val="clear" w:color="auto" w:fill="085A9B"/>
          </w:tcPr>
          <w:p w14:paraId="76EBA739" w14:textId="27406B2F" w:rsidR="00BD0881" w:rsidRPr="00CE1C25" w:rsidRDefault="00590A3F" w:rsidP="00BA08CA">
            <w:pPr>
              <w:rPr>
                <w:b/>
                <w:bCs/>
                <w:color w:val="FFFFFF" w:themeColor="background1"/>
              </w:rPr>
            </w:pPr>
            <w:r>
              <w:rPr>
                <w:b/>
                <w:bCs/>
                <w:color w:val="FFFFFF" w:themeColor="background1"/>
              </w:rPr>
              <w:t>C</w:t>
            </w:r>
            <w:r w:rsidR="00BD0881" w:rsidRPr="00CE1C25">
              <w:rPr>
                <w:b/>
                <w:bCs/>
                <w:color w:val="FFFFFF" w:themeColor="background1"/>
              </w:rPr>
              <w:t xml:space="preserve">ertification Regarding Lobbying </w:t>
            </w:r>
            <w:r>
              <w:rPr>
                <w:b/>
                <w:bCs/>
                <w:color w:val="FFFFFF" w:themeColor="background1"/>
              </w:rPr>
              <w:t>(</w:t>
            </w:r>
            <w:r w:rsidRPr="00CE1C25">
              <w:rPr>
                <w:b/>
                <w:bCs/>
                <w:color w:val="FFFFFF" w:themeColor="background1"/>
              </w:rPr>
              <w:t>OMB 4040-0013</w:t>
            </w:r>
            <w:r>
              <w:rPr>
                <w:b/>
                <w:bCs/>
                <w:color w:val="FFFFFF" w:themeColor="background1"/>
              </w:rPr>
              <w:t>)</w:t>
            </w:r>
          </w:p>
        </w:tc>
        <w:tc>
          <w:tcPr>
            <w:tcW w:w="949" w:type="dxa"/>
            <w:shd w:val="clear" w:color="auto" w:fill="FFFFFF" w:themeFill="background1"/>
          </w:tcPr>
          <w:p w14:paraId="497B25B9" w14:textId="77777777" w:rsidR="00BD0881" w:rsidRPr="00101401" w:rsidRDefault="00BD0881" w:rsidP="00BA08CA">
            <w:r w:rsidRPr="00101401">
              <w:t>PDF</w:t>
            </w:r>
          </w:p>
        </w:tc>
        <w:tc>
          <w:tcPr>
            <w:tcW w:w="950" w:type="dxa"/>
            <w:shd w:val="clear" w:color="auto" w:fill="FFFFFF" w:themeFill="background1"/>
          </w:tcPr>
          <w:p w14:paraId="14631954" w14:textId="03ACE6A2" w:rsidR="00BD0881" w:rsidRPr="00101401" w:rsidRDefault="00262A7E" w:rsidP="00BA08CA">
            <w:r>
              <w:t>N/A</w:t>
            </w:r>
          </w:p>
        </w:tc>
        <w:tc>
          <w:tcPr>
            <w:tcW w:w="3420" w:type="dxa"/>
            <w:shd w:val="clear" w:color="auto" w:fill="FFFFFF" w:themeFill="background1"/>
          </w:tcPr>
          <w:p w14:paraId="08A10F3F" w14:textId="1639458E" w:rsidR="00BD0881" w:rsidRPr="00D41FF4" w:rsidRDefault="00BD0881" w:rsidP="00BD0881">
            <w:proofErr w:type="spellStart"/>
            <w:r w:rsidRPr="31D4484F">
              <w:t>ControlNumber_LeadOrganization_</w:t>
            </w:r>
            <w:r w:rsidRPr="00D41FF4">
              <w:t>Cert</w:t>
            </w:r>
            <w:proofErr w:type="spellEnd"/>
            <w:r w:rsidRPr="00D41FF4">
              <w:t xml:space="preserve"> Lobbying</w:t>
            </w:r>
          </w:p>
        </w:tc>
      </w:tr>
      <w:tr w:rsidR="00804FFB" w:rsidRPr="00101401" w14:paraId="264E59BB" w14:textId="77777777" w:rsidTr="004065E9">
        <w:tc>
          <w:tcPr>
            <w:tcW w:w="4041" w:type="dxa"/>
            <w:shd w:val="clear" w:color="auto" w:fill="085A9B"/>
          </w:tcPr>
          <w:p w14:paraId="4D9933E1" w14:textId="77777777" w:rsidR="00CE1C25" w:rsidRPr="00CE1C25" w:rsidRDefault="00CE1C25" w:rsidP="00BA08CA">
            <w:pPr>
              <w:rPr>
                <w:b/>
                <w:bCs/>
                <w:color w:val="FFFFFF" w:themeColor="background1"/>
              </w:rPr>
            </w:pPr>
            <w:r w:rsidRPr="00CE1C25">
              <w:rPr>
                <w:b/>
                <w:bCs/>
                <w:color w:val="FFFFFF" w:themeColor="background1"/>
              </w:rPr>
              <w:t>Summary for Public Release</w:t>
            </w:r>
          </w:p>
        </w:tc>
        <w:tc>
          <w:tcPr>
            <w:tcW w:w="949" w:type="dxa"/>
            <w:shd w:val="clear" w:color="auto" w:fill="FFFFFF" w:themeFill="background1"/>
          </w:tcPr>
          <w:p w14:paraId="09681AAE" w14:textId="77777777" w:rsidR="00CE1C25" w:rsidRPr="00101401" w:rsidRDefault="00CE1C25" w:rsidP="00BA08CA">
            <w:r w:rsidRPr="00101401">
              <w:t>PDF</w:t>
            </w:r>
          </w:p>
        </w:tc>
        <w:tc>
          <w:tcPr>
            <w:tcW w:w="950" w:type="dxa"/>
            <w:shd w:val="clear" w:color="auto" w:fill="FFFFFF" w:themeFill="background1"/>
          </w:tcPr>
          <w:p w14:paraId="79D433D0" w14:textId="77777777" w:rsidR="00CE1C25" w:rsidRPr="00101401" w:rsidRDefault="00CE1C25" w:rsidP="00BA08CA">
            <w:r w:rsidRPr="00101401">
              <w:t>1</w:t>
            </w:r>
          </w:p>
        </w:tc>
        <w:tc>
          <w:tcPr>
            <w:tcW w:w="3420" w:type="dxa"/>
            <w:shd w:val="clear" w:color="auto" w:fill="FFFFFF" w:themeFill="background1"/>
          </w:tcPr>
          <w:p w14:paraId="66BE1C3E" w14:textId="31EED8D9" w:rsidR="00CE1C25" w:rsidRPr="00D41FF4" w:rsidRDefault="00CE1C25" w:rsidP="00BA08CA">
            <w:proofErr w:type="spellStart"/>
            <w:r w:rsidRPr="00D41FF4">
              <w:t>ControlNumber_LeadOrganization</w:t>
            </w:r>
            <w:r w:rsidR="00576DEB">
              <w:t>_</w:t>
            </w:r>
            <w:r w:rsidRPr="00D41FF4">
              <w:t>Summary</w:t>
            </w:r>
            <w:proofErr w:type="spellEnd"/>
          </w:p>
        </w:tc>
      </w:tr>
      <w:tr w:rsidR="00804FFB" w:rsidRPr="00101401" w14:paraId="003744A4" w14:textId="77777777" w:rsidTr="004065E9">
        <w:tc>
          <w:tcPr>
            <w:tcW w:w="4041" w:type="dxa"/>
            <w:shd w:val="clear" w:color="auto" w:fill="085A9B"/>
          </w:tcPr>
          <w:p w14:paraId="26D5214B" w14:textId="77777777" w:rsidR="00CE1C25" w:rsidRPr="00CE1C25" w:rsidRDefault="00CE1C25" w:rsidP="00BA08CA">
            <w:pPr>
              <w:rPr>
                <w:b/>
                <w:bCs/>
                <w:color w:val="FFFFFF" w:themeColor="background1"/>
              </w:rPr>
            </w:pPr>
            <w:r w:rsidRPr="00CE1C25">
              <w:rPr>
                <w:b/>
                <w:bCs/>
                <w:color w:val="FFFFFF" w:themeColor="background1"/>
              </w:rPr>
              <w:t>Summary Slide</w:t>
            </w:r>
          </w:p>
        </w:tc>
        <w:tc>
          <w:tcPr>
            <w:tcW w:w="949" w:type="dxa"/>
            <w:shd w:val="clear" w:color="auto" w:fill="FFFFFF" w:themeFill="background1"/>
          </w:tcPr>
          <w:p w14:paraId="596B033A" w14:textId="77777777" w:rsidR="00CE1C25" w:rsidRPr="00101401" w:rsidRDefault="00CE1C25" w:rsidP="00BA08CA">
            <w:r w:rsidRPr="00101401">
              <w:t>MS Power</w:t>
            </w:r>
            <w:r>
              <w:t xml:space="preserve"> </w:t>
            </w:r>
            <w:r w:rsidRPr="00101401">
              <w:t>Point</w:t>
            </w:r>
          </w:p>
        </w:tc>
        <w:tc>
          <w:tcPr>
            <w:tcW w:w="950" w:type="dxa"/>
            <w:shd w:val="clear" w:color="auto" w:fill="FFFFFF" w:themeFill="background1"/>
          </w:tcPr>
          <w:p w14:paraId="79679EC2" w14:textId="77777777" w:rsidR="00CE1C25" w:rsidRPr="00101401" w:rsidRDefault="00CE1C25" w:rsidP="00BA08CA">
            <w:r w:rsidRPr="00101401">
              <w:t>1</w:t>
            </w:r>
          </w:p>
        </w:tc>
        <w:tc>
          <w:tcPr>
            <w:tcW w:w="3420" w:type="dxa"/>
            <w:shd w:val="clear" w:color="auto" w:fill="FFFFFF" w:themeFill="background1"/>
          </w:tcPr>
          <w:p w14:paraId="6D055268" w14:textId="540DCE07" w:rsidR="00CE1C25" w:rsidRPr="00D41FF4" w:rsidRDefault="00CE1C25" w:rsidP="00BA08CA">
            <w:proofErr w:type="spellStart"/>
            <w:r w:rsidRPr="00D41FF4">
              <w:t>ControlNumber_LeadOrganization_Slide</w:t>
            </w:r>
            <w:proofErr w:type="spellEnd"/>
          </w:p>
        </w:tc>
      </w:tr>
    </w:tbl>
    <w:p w14:paraId="185C516C" w14:textId="77777777" w:rsidR="00437F89" w:rsidRDefault="00437F89" w:rsidP="00437F89"/>
    <w:p w14:paraId="78236375" w14:textId="77777777" w:rsidR="00E331AA" w:rsidRPr="00437F89" w:rsidRDefault="00E331AA" w:rsidP="00437F89"/>
    <w:p w14:paraId="6FC15E2A" w14:textId="0B1018AA" w:rsidR="00101401" w:rsidRPr="00101401" w:rsidRDefault="00101401" w:rsidP="00BE1D4F">
      <w:pPr>
        <w:pStyle w:val="Heading3"/>
        <w:numPr>
          <w:ilvl w:val="0"/>
          <w:numId w:val="43"/>
        </w:numPr>
      </w:pPr>
      <w:bookmarkStart w:id="184" w:name="_Toc192594006"/>
      <w:bookmarkStart w:id="185" w:name="_Toc194913289"/>
      <w:bookmarkStart w:id="186" w:name="_Toc209074681"/>
      <w:r w:rsidRPr="00101401">
        <w:t>Technical Volume</w:t>
      </w:r>
      <w:bookmarkEnd w:id="184"/>
      <w:bookmarkEnd w:id="185"/>
      <w:bookmarkEnd w:id="186"/>
      <w:r w:rsidR="0002036C">
        <w:t xml:space="preserve"> </w:t>
      </w:r>
    </w:p>
    <w:p w14:paraId="6846561C" w14:textId="3DCFE9F9" w:rsidR="00101401" w:rsidRPr="00101401" w:rsidRDefault="00101401" w:rsidP="00F003CA">
      <w:r w:rsidRPr="00101401">
        <w:t>The Technical Volume must conform to the following content and form requirements</w:t>
      </w:r>
      <w:r w:rsidR="0083261C">
        <w:t xml:space="preserve">.  </w:t>
      </w:r>
      <w:r w:rsidRPr="00101401">
        <w:t>This volume must address the technical review criteria as discussed in</w:t>
      </w:r>
      <w:r w:rsidR="0057414D">
        <w:t xml:space="preserve"> </w:t>
      </w:r>
      <w:hyperlink w:anchor="_Technical_Review_Criteria" w:history="1">
        <w:r w:rsidR="0057414D" w:rsidRPr="0057414D">
          <w:rPr>
            <w:rStyle w:val="Hyperlink"/>
          </w:rPr>
          <w:t>Technical Review Criteria</w:t>
        </w:r>
      </w:hyperlink>
      <w:r w:rsidR="0083261C">
        <w:t xml:space="preserve">.  </w:t>
      </w:r>
    </w:p>
    <w:p w14:paraId="77FEC3D4" w14:textId="77777777" w:rsidR="00A03225" w:rsidRPr="00101401" w:rsidRDefault="00A03225" w:rsidP="00F003CA"/>
    <w:p w14:paraId="6D625CE4" w14:textId="6C4FD5AA" w:rsidR="00101401" w:rsidRDefault="00101401" w:rsidP="00D66E1F">
      <w:r w:rsidRPr="00101401">
        <w:t>Applicants must provide sufficient citations and references to the primary research literature to justify the claims and approaches made in the Technical Volume</w:t>
      </w:r>
      <w:r w:rsidR="0083261C">
        <w:t xml:space="preserve">.  </w:t>
      </w:r>
      <w:r w:rsidRPr="00101401">
        <w:t>However, DOE and reviewers are under no obligation to review cited sources.</w:t>
      </w:r>
    </w:p>
    <w:p w14:paraId="59A16C3F" w14:textId="77777777" w:rsidR="00D66E1F" w:rsidRPr="00101401" w:rsidRDefault="00D66E1F" w:rsidP="00D66E1F"/>
    <w:p w14:paraId="7192862B" w14:textId="0E28A5C6" w:rsidR="00101401" w:rsidRPr="00101401" w:rsidRDefault="00101401" w:rsidP="00D66E1F">
      <w:r w:rsidRPr="00101401">
        <w:t xml:space="preserve">The Technical Volume to the </w:t>
      </w:r>
      <w:r w:rsidR="701901E1">
        <w:t>a</w:t>
      </w:r>
      <w:r>
        <w:t>pplication</w:t>
      </w:r>
      <w:r w:rsidRPr="00101401">
        <w:t xml:space="preserve"> may not be more than</w:t>
      </w:r>
      <w:r w:rsidR="00F87003">
        <w:rPr>
          <w:color w:val="0000FF"/>
        </w:rPr>
        <w:t xml:space="preserve"> </w:t>
      </w:r>
      <w:sdt>
        <w:sdtPr>
          <w:id w:val="-263001138"/>
          <w:placeholder>
            <w:docPart w:val="8987C6ED3082447E8A91226C2CBBB0AC"/>
          </w:placeholder>
        </w:sdtPr>
        <w:sdtEndPr/>
        <w:sdtContent>
          <w:r w:rsidR="007873BC">
            <w:t>25</w:t>
          </w:r>
        </w:sdtContent>
      </w:sdt>
      <w:r w:rsidR="00F87003">
        <w:t xml:space="preserve"> </w:t>
      </w:r>
      <w:r w:rsidRPr="00101401">
        <w:t>pages, including the cover page, table of contents, and all citations, charts, graphs, maps, photos, or other graphics, and must include all information below</w:t>
      </w:r>
      <w:r w:rsidR="0083261C">
        <w:t xml:space="preserve">.  </w:t>
      </w:r>
      <w:r w:rsidRPr="00101401">
        <w:t xml:space="preserve">The applicant should consider the </w:t>
      </w:r>
      <w:proofErr w:type="gramStart"/>
      <w:r w:rsidRPr="00101401">
        <w:t>weighting</w:t>
      </w:r>
      <w:proofErr w:type="gramEnd"/>
      <w:r w:rsidRPr="00101401">
        <w:t xml:space="preserve"> of each of the technical review criteria (see</w:t>
      </w:r>
      <w:r w:rsidR="00D719B6">
        <w:t xml:space="preserve"> Section </w:t>
      </w:r>
      <w:r w:rsidR="006506CA">
        <w:t>VI.C.2</w:t>
      </w:r>
      <w:r w:rsidR="0083261C">
        <w:t xml:space="preserve">.  </w:t>
      </w:r>
      <w:hyperlink w:anchor="_Technical_Review_Criteria" w:history="1">
        <w:r w:rsidR="0082673B" w:rsidRPr="0057414D">
          <w:rPr>
            <w:rStyle w:val="Hyperlink"/>
          </w:rPr>
          <w:t>Technical Review Criteria</w:t>
        </w:r>
      </w:hyperlink>
      <w:r w:rsidRPr="00101401">
        <w:t>) when preparing the Technical Volume.</w:t>
      </w:r>
    </w:p>
    <w:p w14:paraId="22E0D7EF" w14:textId="77777777" w:rsidR="009C2723" w:rsidRDefault="009C2723" w:rsidP="00D66E1F"/>
    <w:p w14:paraId="23D4DF1D" w14:textId="486C5FFE" w:rsidR="00A74EB3" w:rsidRDefault="00101401" w:rsidP="00D66E1F">
      <w:r w:rsidRPr="00101401">
        <w:t xml:space="preserve">The Technical Volume should clearly describe and expand on information provided in the </w:t>
      </w:r>
      <w:r w:rsidR="00AC4638">
        <w:t>l</w:t>
      </w:r>
      <w:r w:rsidR="002E0C0C">
        <w:t xml:space="preserve">etter of </w:t>
      </w:r>
      <w:r w:rsidR="00AC4638">
        <w:t>i</w:t>
      </w:r>
      <w:r w:rsidR="002E0C0C">
        <w:t>ntent</w:t>
      </w:r>
      <w:r w:rsidR="0083261C">
        <w:t xml:space="preserve">.  </w:t>
      </w:r>
    </w:p>
    <w:p w14:paraId="50271A07" w14:textId="77777777" w:rsidR="009674EC" w:rsidRPr="00101401" w:rsidRDefault="009674EC" w:rsidP="00544D53">
      <w:pPr>
        <w:pStyle w:val="BBodyText"/>
      </w:pPr>
    </w:p>
    <w:tbl>
      <w:tblPr>
        <w:tblStyle w:val="TableGrid"/>
        <w:tblW w:w="0" w:type="auto"/>
        <w:jc w:val="center"/>
        <w:tblInd w:w="0" w:type="dxa"/>
        <w:tblLayout w:type="fixed"/>
        <w:tblLook w:val="04A0" w:firstRow="1" w:lastRow="0" w:firstColumn="1" w:lastColumn="0" w:noHBand="0" w:noVBand="1"/>
      </w:tblPr>
      <w:tblGrid>
        <w:gridCol w:w="4490"/>
        <w:gridCol w:w="4542"/>
      </w:tblGrid>
      <w:tr w:rsidR="00A05F2B" w:rsidRPr="00546D6F" w14:paraId="6121DBD2" w14:textId="77777777" w:rsidTr="00546D6F">
        <w:trPr>
          <w:trHeight w:val="428"/>
          <w:jc w:val="center"/>
        </w:trPr>
        <w:tc>
          <w:tcPr>
            <w:tcW w:w="9032" w:type="dxa"/>
            <w:gridSpan w:val="2"/>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3012ED2E" w14:textId="593979A6" w:rsidR="00A05F2B" w:rsidRPr="00546D6F" w:rsidRDefault="00A05F2B" w:rsidP="00546D6F">
            <w:pPr>
              <w:jc w:val="center"/>
            </w:pPr>
            <w:r w:rsidRPr="00546D6F">
              <w:rPr>
                <w:rFonts w:cs="Calibri"/>
                <w:b/>
                <w:bCs/>
                <w:color w:val="FFFFFF" w:themeColor="background1"/>
              </w:rPr>
              <w:t>Technical Volume Content Requirements</w:t>
            </w:r>
            <w:r w:rsidRPr="00546D6F">
              <w:rPr>
                <w:rFonts w:cs="Calibri"/>
                <w:color w:val="FFFFFF" w:themeColor="background1"/>
              </w:rPr>
              <w:t xml:space="preserve"> </w:t>
            </w:r>
            <w:r w:rsidRPr="00546D6F">
              <w:rPr>
                <w:rFonts w:cs="Calibri"/>
                <w:b/>
                <w:bCs/>
                <w:color w:val="FFFFFF" w:themeColor="background1"/>
              </w:rPr>
              <w:t>Overview</w:t>
            </w:r>
          </w:p>
        </w:tc>
      </w:tr>
      <w:tr w:rsidR="00A05F2B" w:rsidRPr="00546D6F" w14:paraId="2D717510" w14:textId="77777777" w:rsidTr="008F4312">
        <w:trPr>
          <w:trHeight w:val="435"/>
          <w:jc w:val="center"/>
        </w:trPr>
        <w:tc>
          <w:tcPr>
            <w:tcW w:w="449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6AFAE685" w14:textId="3E1731E1" w:rsidR="00A05F2B" w:rsidRPr="00546D6F" w:rsidRDefault="00A05F2B" w:rsidP="00546D6F">
            <w:pPr>
              <w:jc w:val="center"/>
            </w:pPr>
            <w:r w:rsidRPr="00546D6F">
              <w:rPr>
                <w:rFonts w:cs="Calibri"/>
                <w:b/>
                <w:bCs/>
                <w:color w:val="FFFFFF" w:themeColor="background1"/>
              </w:rPr>
              <w:t>S</w:t>
            </w:r>
            <w:r w:rsidR="00546D6F" w:rsidRPr="00546D6F">
              <w:rPr>
                <w:rFonts w:cs="Calibri"/>
                <w:b/>
                <w:bCs/>
                <w:color w:val="FFFFFF" w:themeColor="background1"/>
              </w:rPr>
              <w:t>ection</w:t>
            </w:r>
          </w:p>
        </w:tc>
        <w:tc>
          <w:tcPr>
            <w:tcW w:w="4542" w:type="dxa"/>
            <w:tcBorders>
              <w:top w:val="nil"/>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3AE63441" w14:textId="77777777" w:rsidR="00546D6F" w:rsidRPr="00546D6F" w:rsidRDefault="00A05F2B" w:rsidP="00546D6F">
            <w:pPr>
              <w:jc w:val="center"/>
              <w:rPr>
                <w:rFonts w:cs="Calibri"/>
                <w:b/>
                <w:bCs/>
                <w:color w:val="FFFFFF" w:themeColor="background1"/>
              </w:rPr>
            </w:pPr>
            <w:r w:rsidRPr="00546D6F">
              <w:rPr>
                <w:rFonts w:cs="Calibri"/>
                <w:b/>
                <w:bCs/>
                <w:color w:val="FFFFFF" w:themeColor="background1"/>
              </w:rPr>
              <w:t xml:space="preserve">Approximate Percent Content of the </w:t>
            </w:r>
          </w:p>
          <w:p w14:paraId="366A7759" w14:textId="7496090D" w:rsidR="00A05F2B" w:rsidRPr="00546D6F" w:rsidRDefault="00A05F2B" w:rsidP="00546D6F">
            <w:pPr>
              <w:jc w:val="center"/>
            </w:pPr>
            <w:r w:rsidRPr="00546D6F">
              <w:rPr>
                <w:rFonts w:cs="Calibri"/>
                <w:b/>
                <w:bCs/>
                <w:color w:val="FFFFFF" w:themeColor="background1"/>
              </w:rPr>
              <w:t>Technical Volume</w:t>
            </w:r>
          </w:p>
        </w:tc>
      </w:tr>
      <w:tr w:rsidR="00A05F2B" w:rsidRPr="00546D6F" w14:paraId="6DBC0E4C" w14:textId="77777777" w:rsidTr="008F4312">
        <w:trPr>
          <w:trHeight w:val="300"/>
          <w:jc w:val="center"/>
        </w:trPr>
        <w:tc>
          <w:tcPr>
            <w:tcW w:w="449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74A4B795" w14:textId="77777777" w:rsidR="00A05F2B" w:rsidRPr="00546D6F" w:rsidRDefault="00A05F2B">
            <w:pPr>
              <w:spacing w:before="60" w:after="60"/>
            </w:pPr>
            <w:r w:rsidRPr="00546D6F">
              <w:rPr>
                <w:rFonts w:cs="Calibri"/>
                <w:b/>
                <w:bCs/>
                <w:color w:val="FFFFFF" w:themeColor="background1"/>
              </w:rPr>
              <w:t>Cover Page</w:t>
            </w:r>
          </w:p>
        </w:tc>
        <w:tc>
          <w:tcPr>
            <w:tcW w:w="454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6E23C7FC" w14:textId="77777777" w:rsidR="00A05F2B" w:rsidRPr="00546D6F" w:rsidRDefault="00A05F2B">
            <w:pPr>
              <w:spacing w:before="60" w:after="60"/>
              <w:jc w:val="center"/>
            </w:pPr>
            <w:r w:rsidRPr="00546D6F">
              <w:t>N/A</w:t>
            </w:r>
          </w:p>
        </w:tc>
      </w:tr>
      <w:tr w:rsidR="00A05F2B" w:rsidRPr="00546D6F" w14:paraId="691EEDE5" w14:textId="77777777" w:rsidTr="008F4312">
        <w:trPr>
          <w:trHeight w:val="311"/>
          <w:jc w:val="center"/>
        </w:trPr>
        <w:tc>
          <w:tcPr>
            <w:tcW w:w="449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627D6E45" w14:textId="77777777" w:rsidR="00A05F2B" w:rsidRPr="00546D6F" w:rsidRDefault="00A05F2B">
            <w:pPr>
              <w:spacing w:before="60" w:after="60"/>
            </w:pPr>
            <w:r w:rsidRPr="00546D6F">
              <w:rPr>
                <w:rFonts w:cs="Calibri"/>
                <w:b/>
                <w:bCs/>
                <w:color w:val="FFFFFF" w:themeColor="background1"/>
              </w:rPr>
              <w:t>Project Overview</w:t>
            </w:r>
            <w:r w:rsidRPr="00546D6F">
              <w:rPr>
                <w:rFonts w:cs="Calibri"/>
                <w:color w:val="FFFFFF" w:themeColor="background1"/>
              </w:rPr>
              <w:t xml:space="preserve"> </w:t>
            </w:r>
          </w:p>
        </w:tc>
        <w:tc>
          <w:tcPr>
            <w:tcW w:w="454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00FC463B" w14:textId="77777777" w:rsidR="00A05F2B" w:rsidRPr="00546D6F" w:rsidRDefault="00A05F2B">
            <w:pPr>
              <w:jc w:val="center"/>
              <w:rPr>
                <w:rFonts w:cs="Calibri"/>
                <w:color w:val="000000" w:themeColor="text1"/>
              </w:rPr>
            </w:pPr>
            <w:r w:rsidRPr="00546D6F">
              <w:rPr>
                <w:rFonts w:cs="Calibri"/>
                <w:color w:val="000000" w:themeColor="text1"/>
              </w:rPr>
              <w:t>10%</w:t>
            </w:r>
          </w:p>
        </w:tc>
      </w:tr>
      <w:tr w:rsidR="00A05F2B" w:rsidRPr="00546D6F" w14:paraId="472EDE8F" w14:textId="77777777" w:rsidTr="008F4312">
        <w:trPr>
          <w:trHeight w:val="275"/>
          <w:jc w:val="center"/>
        </w:trPr>
        <w:tc>
          <w:tcPr>
            <w:tcW w:w="449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62994754" w14:textId="77777777" w:rsidR="00A05F2B" w:rsidRPr="00546D6F" w:rsidRDefault="00A05F2B">
            <w:pPr>
              <w:spacing w:before="60" w:after="60"/>
            </w:pPr>
            <w:r w:rsidRPr="00546D6F">
              <w:rPr>
                <w:rFonts w:cs="Calibri"/>
                <w:b/>
                <w:bCs/>
                <w:color w:val="FFFFFF" w:themeColor="background1"/>
              </w:rPr>
              <w:t>Technical Description, Innovation, and Impact</w:t>
            </w:r>
          </w:p>
        </w:tc>
        <w:tc>
          <w:tcPr>
            <w:tcW w:w="454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2D523E5A" w14:textId="77777777" w:rsidR="00A05F2B" w:rsidRPr="00546D6F" w:rsidRDefault="00A05F2B">
            <w:pPr>
              <w:jc w:val="center"/>
              <w:rPr>
                <w:rFonts w:cs="Calibri"/>
                <w:color w:val="000000" w:themeColor="text1"/>
              </w:rPr>
            </w:pPr>
            <w:r w:rsidRPr="00546D6F">
              <w:rPr>
                <w:rFonts w:cs="Calibri"/>
                <w:color w:val="000000" w:themeColor="text1"/>
              </w:rPr>
              <w:t>30%</w:t>
            </w:r>
          </w:p>
        </w:tc>
      </w:tr>
      <w:tr w:rsidR="00A05F2B" w:rsidRPr="00546D6F" w14:paraId="605A07C0" w14:textId="77777777" w:rsidTr="008F4312">
        <w:trPr>
          <w:trHeight w:val="300"/>
          <w:jc w:val="center"/>
        </w:trPr>
        <w:tc>
          <w:tcPr>
            <w:tcW w:w="449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6C1CE1F2" w14:textId="77777777" w:rsidR="00A05F2B" w:rsidRPr="00546D6F" w:rsidRDefault="00A05F2B">
            <w:pPr>
              <w:spacing w:before="60" w:after="60"/>
            </w:pPr>
            <w:r w:rsidRPr="00546D6F">
              <w:rPr>
                <w:rFonts w:cs="Calibri"/>
                <w:b/>
                <w:bCs/>
                <w:color w:val="FFFFFF" w:themeColor="background1"/>
              </w:rPr>
              <w:t xml:space="preserve">Workplan in Statement of Project Objectives </w:t>
            </w:r>
          </w:p>
        </w:tc>
        <w:tc>
          <w:tcPr>
            <w:tcW w:w="454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2B15047D" w14:textId="77777777" w:rsidR="00A05F2B" w:rsidRPr="00546D6F" w:rsidRDefault="00A05F2B">
            <w:pPr>
              <w:jc w:val="center"/>
              <w:rPr>
                <w:rFonts w:cs="Calibri"/>
                <w:color w:val="000000" w:themeColor="text1"/>
              </w:rPr>
            </w:pPr>
            <w:r w:rsidRPr="00546D6F">
              <w:rPr>
                <w:rFonts w:cs="Calibri"/>
                <w:color w:val="000000" w:themeColor="text1"/>
              </w:rPr>
              <w:t>40%</w:t>
            </w:r>
          </w:p>
        </w:tc>
      </w:tr>
      <w:tr w:rsidR="00A05F2B" w:rsidRPr="00546D6F" w14:paraId="6CF325DE" w14:textId="77777777" w:rsidTr="008F4312">
        <w:trPr>
          <w:trHeight w:val="300"/>
          <w:jc w:val="center"/>
        </w:trPr>
        <w:tc>
          <w:tcPr>
            <w:tcW w:w="449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78E83081" w14:textId="77777777" w:rsidR="00A05F2B" w:rsidRPr="00546D6F" w:rsidRDefault="00A05F2B">
            <w:pPr>
              <w:spacing w:before="144"/>
              <w:rPr>
                <w:rFonts w:cs="Calibri"/>
                <w:color w:val="FFFFFF" w:themeColor="background1"/>
              </w:rPr>
            </w:pPr>
            <w:r w:rsidRPr="00546D6F">
              <w:rPr>
                <w:rFonts w:cs="Calibri"/>
                <w:b/>
                <w:bCs/>
                <w:color w:val="FFFFFF" w:themeColor="background1"/>
              </w:rPr>
              <w:t>Technical Qualifications and Resources</w:t>
            </w:r>
          </w:p>
        </w:tc>
        <w:tc>
          <w:tcPr>
            <w:tcW w:w="454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7E99CA4F" w14:textId="77777777" w:rsidR="00A05F2B" w:rsidRPr="00546D6F" w:rsidRDefault="00A05F2B">
            <w:pPr>
              <w:jc w:val="center"/>
              <w:rPr>
                <w:rFonts w:cs="Calibri"/>
                <w:color w:val="000000" w:themeColor="text1"/>
              </w:rPr>
            </w:pPr>
            <w:r w:rsidRPr="00546D6F">
              <w:rPr>
                <w:rFonts w:cs="Calibri"/>
                <w:color w:val="000000" w:themeColor="text1"/>
              </w:rPr>
              <w:t>20%</w:t>
            </w:r>
          </w:p>
        </w:tc>
      </w:tr>
    </w:tbl>
    <w:p w14:paraId="3099351D" w14:textId="55F627F4" w:rsidR="35FD0492" w:rsidRDefault="35FD0492" w:rsidP="6DED56FE"/>
    <w:p w14:paraId="20B761EE" w14:textId="3E62AFAD" w:rsidR="393EC56D" w:rsidRDefault="393EC56D">
      <w:pPr>
        <w:rPr>
          <w:rFonts w:cs="Calibri"/>
          <w:b/>
          <w:bCs/>
        </w:rPr>
      </w:pPr>
      <w:r w:rsidRPr="6DED56FE">
        <w:rPr>
          <w:rFonts w:cs="Calibri"/>
          <w:b/>
          <w:bCs/>
        </w:rPr>
        <w:t xml:space="preserve">Cover Page: </w:t>
      </w:r>
    </w:p>
    <w:p w14:paraId="3FF02D3E" w14:textId="789EE750" w:rsidR="393EC56D" w:rsidRDefault="393EC56D" w:rsidP="000A62B1">
      <w:pPr>
        <w:ind w:left="20"/>
        <w:rPr>
          <w:rFonts w:cs="Calibri"/>
        </w:rPr>
      </w:pPr>
      <w:r w:rsidRPr="6DED56FE">
        <w:rPr>
          <w:rFonts w:cs="Calibri"/>
        </w:rPr>
        <w:t xml:space="preserve">The cover page must include </w:t>
      </w:r>
      <w:proofErr w:type="gramStart"/>
      <w:r w:rsidRPr="6DED56FE">
        <w:rPr>
          <w:rFonts w:cs="Calibri"/>
        </w:rPr>
        <w:t>all of</w:t>
      </w:r>
      <w:proofErr w:type="gramEnd"/>
      <w:r w:rsidRPr="6DED56FE">
        <w:rPr>
          <w:rFonts w:cs="Calibri"/>
        </w:rPr>
        <w:t xml:space="preserve"> the following: </w:t>
      </w:r>
    </w:p>
    <w:p w14:paraId="106CA7CE" w14:textId="77E32D8C" w:rsidR="393EC56D" w:rsidRPr="003A183A" w:rsidRDefault="393EC56D" w:rsidP="00BE1D4F">
      <w:pPr>
        <w:pStyle w:val="ListParagraph"/>
        <w:numPr>
          <w:ilvl w:val="0"/>
          <w:numId w:val="18"/>
        </w:numPr>
      </w:pPr>
      <w:r w:rsidRPr="003A183A">
        <w:t>The project title</w:t>
      </w:r>
    </w:p>
    <w:p w14:paraId="4D4EBBE3" w14:textId="55013324" w:rsidR="393EC56D" w:rsidRPr="003A183A" w:rsidRDefault="393EC56D" w:rsidP="00BE1D4F">
      <w:pPr>
        <w:pStyle w:val="ListParagraph"/>
        <w:numPr>
          <w:ilvl w:val="0"/>
          <w:numId w:val="18"/>
        </w:numPr>
      </w:pPr>
      <w:r w:rsidRPr="003A183A">
        <w:t xml:space="preserve">Specific </w:t>
      </w:r>
      <w:r w:rsidR="00BB68DE">
        <w:t xml:space="preserve">NOFO </w:t>
      </w:r>
      <w:r w:rsidR="000B5620">
        <w:t>T</w:t>
      </w:r>
      <w:r w:rsidRPr="003A183A">
        <w:t xml:space="preserve">opic </w:t>
      </w:r>
      <w:r w:rsidR="000B5620">
        <w:t>A</w:t>
      </w:r>
      <w:r w:rsidRPr="003A183A">
        <w:t xml:space="preserve">reas </w:t>
      </w:r>
    </w:p>
    <w:p w14:paraId="2B9806F8" w14:textId="57BCCB40" w:rsidR="393EC56D" w:rsidRPr="003A183A" w:rsidRDefault="393EC56D" w:rsidP="00BE1D4F">
      <w:pPr>
        <w:pStyle w:val="ListParagraph"/>
        <w:numPr>
          <w:ilvl w:val="0"/>
          <w:numId w:val="18"/>
        </w:numPr>
      </w:pPr>
      <w:r w:rsidRPr="003A183A">
        <w:t>Technical and business POCs</w:t>
      </w:r>
    </w:p>
    <w:p w14:paraId="77DD8361" w14:textId="18664347" w:rsidR="393EC56D" w:rsidRPr="003A183A" w:rsidRDefault="393EC56D" w:rsidP="00BE1D4F">
      <w:pPr>
        <w:pStyle w:val="ListParagraph"/>
        <w:numPr>
          <w:ilvl w:val="0"/>
          <w:numId w:val="18"/>
        </w:numPr>
      </w:pPr>
      <w:r w:rsidRPr="003A183A">
        <w:t>The project team, including recipient name, entity type</w:t>
      </w:r>
      <w:r w:rsidR="00C31ABB">
        <w:t>,</w:t>
      </w:r>
      <w:r w:rsidRPr="003A183A">
        <w:t xml:space="preserve"> and names of all team member organizations</w:t>
      </w:r>
    </w:p>
    <w:p w14:paraId="09478970" w14:textId="536DB193" w:rsidR="393EC56D" w:rsidRPr="003A183A" w:rsidRDefault="393EC56D" w:rsidP="00BE1D4F">
      <w:pPr>
        <w:pStyle w:val="ListParagraph"/>
        <w:numPr>
          <w:ilvl w:val="0"/>
          <w:numId w:val="18"/>
        </w:numPr>
      </w:pPr>
      <w:r w:rsidRPr="003A183A">
        <w:t>The project location(s)</w:t>
      </w:r>
    </w:p>
    <w:p w14:paraId="1C099780" w14:textId="7B0C4F2F" w:rsidR="393EC56D" w:rsidRPr="003A183A" w:rsidRDefault="393EC56D" w:rsidP="00BE1D4F">
      <w:pPr>
        <w:pStyle w:val="ListParagraph"/>
        <w:numPr>
          <w:ilvl w:val="0"/>
          <w:numId w:val="18"/>
        </w:numPr>
      </w:pPr>
      <w:r w:rsidRPr="003A183A">
        <w:t xml:space="preserve">The proposed </w:t>
      </w:r>
      <w:r w:rsidR="00FB547A">
        <w:t>f</w:t>
      </w:r>
      <w:r w:rsidRPr="003A183A">
        <w:t>ederal funding level, cost share</w:t>
      </w:r>
      <w:r w:rsidR="006269FA">
        <w:t>,</w:t>
      </w:r>
      <w:r w:rsidRPr="003A183A">
        <w:t xml:space="preserve"> and period of performance</w:t>
      </w:r>
    </w:p>
    <w:p w14:paraId="1147504F" w14:textId="76DB99E9" w:rsidR="393EC56D" w:rsidRPr="003A183A" w:rsidRDefault="393EC56D" w:rsidP="00BE1D4F">
      <w:pPr>
        <w:pStyle w:val="ListParagraph"/>
        <w:numPr>
          <w:ilvl w:val="0"/>
          <w:numId w:val="18"/>
        </w:numPr>
      </w:pPr>
      <w:r w:rsidRPr="003A183A">
        <w:t xml:space="preserve">Senior/key personnel and other covered individuals </w:t>
      </w:r>
    </w:p>
    <w:p w14:paraId="7D5FDD61" w14:textId="3A1F1BEF" w:rsidR="393EC56D" w:rsidRPr="003A183A" w:rsidRDefault="393EC56D" w:rsidP="00BE1D4F">
      <w:pPr>
        <w:pStyle w:val="ListParagraph"/>
        <w:numPr>
          <w:ilvl w:val="0"/>
          <w:numId w:val="18"/>
        </w:numPr>
      </w:pPr>
      <w:r w:rsidRPr="003A183A">
        <w:t xml:space="preserve">Statements regarding confidentiality </w:t>
      </w:r>
    </w:p>
    <w:p w14:paraId="4E215415" w14:textId="1C33EC4C" w:rsidR="393EC56D" w:rsidRDefault="393EC56D" w:rsidP="000A62B1">
      <w:pPr>
        <w:ind w:left="360"/>
        <w:rPr>
          <w:rFonts w:cs="Calibri"/>
          <w:color w:val="156082"/>
        </w:rPr>
      </w:pPr>
    </w:p>
    <w:p w14:paraId="17FFB2EB" w14:textId="59332955" w:rsidR="393EC56D" w:rsidRPr="00711009" w:rsidRDefault="393EC56D" w:rsidP="00BA1BD7">
      <w:pPr>
        <w:rPr>
          <w:rFonts w:cs="Calibri"/>
          <w:b/>
          <w:bCs/>
        </w:rPr>
      </w:pPr>
      <w:r w:rsidRPr="788EF498">
        <w:rPr>
          <w:rFonts w:cs="Calibri"/>
          <w:b/>
          <w:bCs/>
        </w:rPr>
        <w:t xml:space="preserve">Project Overview </w:t>
      </w:r>
      <w:r w:rsidRPr="00711009">
        <w:rPr>
          <w:rFonts w:cs="Calibri"/>
          <w:b/>
          <w:bCs/>
        </w:rPr>
        <w:t xml:space="preserve">(Approximately 10% of the Technical Volume) </w:t>
      </w:r>
    </w:p>
    <w:p w14:paraId="5434C16C" w14:textId="2A473A9A" w:rsidR="393EC56D" w:rsidRPr="006B5361" w:rsidRDefault="393EC56D" w:rsidP="00BA1BD7">
      <w:pPr>
        <w:rPr>
          <w:rFonts w:cs="Calibri"/>
        </w:rPr>
      </w:pPr>
      <w:r w:rsidRPr="006B5361">
        <w:rPr>
          <w:rFonts w:cs="Calibri"/>
        </w:rPr>
        <w:t xml:space="preserve">The Project Overview should contain the following information: </w:t>
      </w:r>
    </w:p>
    <w:p w14:paraId="26EAA6CA" w14:textId="00AB5C8F" w:rsidR="393EC56D" w:rsidRPr="006B5361" w:rsidRDefault="393EC56D" w:rsidP="00BE1D4F">
      <w:pPr>
        <w:pStyle w:val="ListParagraph"/>
        <w:numPr>
          <w:ilvl w:val="0"/>
          <w:numId w:val="18"/>
        </w:numPr>
        <w:rPr>
          <w:rFonts w:cs="Calibri"/>
        </w:rPr>
      </w:pPr>
      <w:r w:rsidRPr="006B5361">
        <w:rPr>
          <w:rFonts w:cs="Calibri"/>
          <w:b/>
          <w:bCs/>
        </w:rPr>
        <w:t>Background:</w:t>
      </w:r>
      <w:r w:rsidRPr="006B5361">
        <w:rPr>
          <w:rFonts w:cs="Calibri"/>
        </w:rPr>
        <w:t xml:space="preserve"> The applicant should discuss the background of </w:t>
      </w:r>
      <w:r w:rsidR="00150468">
        <w:rPr>
          <w:rFonts w:cs="Calibri"/>
        </w:rPr>
        <w:t>the</w:t>
      </w:r>
      <w:r w:rsidRPr="006B5361">
        <w:rPr>
          <w:rFonts w:cs="Calibri"/>
        </w:rPr>
        <w:t xml:space="preserve"> organization, including the history, successes, and current research and development status (i.e., the technical baseline) relevant to the technical topic being addressed in the </w:t>
      </w:r>
      <w:r w:rsidR="00423552">
        <w:rPr>
          <w:rFonts w:cs="Calibri"/>
        </w:rPr>
        <w:t>Full</w:t>
      </w:r>
      <w:r w:rsidRPr="006B5361">
        <w:rPr>
          <w:rFonts w:cs="Calibri"/>
        </w:rPr>
        <w:t xml:space="preserve"> </w:t>
      </w:r>
      <w:r w:rsidR="00423552">
        <w:rPr>
          <w:rFonts w:cs="Calibri"/>
        </w:rPr>
        <w:t>A</w:t>
      </w:r>
      <w:r w:rsidRPr="6354474D">
        <w:rPr>
          <w:rFonts w:cs="Calibri"/>
        </w:rPr>
        <w:t>pplication</w:t>
      </w:r>
      <w:r w:rsidR="0083261C">
        <w:rPr>
          <w:rFonts w:cs="Calibri"/>
        </w:rPr>
        <w:t xml:space="preserve">.  </w:t>
      </w:r>
    </w:p>
    <w:p w14:paraId="4389B5CE" w14:textId="52A5652A" w:rsidR="393EC56D" w:rsidRPr="006B5361" w:rsidRDefault="393EC56D" w:rsidP="00BE1D4F">
      <w:pPr>
        <w:pStyle w:val="ListParagraph"/>
        <w:numPr>
          <w:ilvl w:val="0"/>
          <w:numId w:val="18"/>
        </w:numPr>
        <w:rPr>
          <w:rFonts w:cs="Calibri"/>
        </w:rPr>
      </w:pPr>
      <w:r w:rsidRPr="006B5361">
        <w:rPr>
          <w:rFonts w:cs="Calibri"/>
          <w:b/>
          <w:bCs/>
        </w:rPr>
        <w:t>Project Goal:</w:t>
      </w:r>
      <w:r w:rsidRPr="006B5361">
        <w:rPr>
          <w:rFonts w:cs="Calibri"/>
        </w:rPr>
        <w:t xml:space="preserve"> </w:t>
      </w:r>
      <w:r w:rsidR="00E14D92" w:rsidRPr="00DC1EA6">
        <w:rPr>
          <w:rFonts w:cs="Calibri"/>
        </w:rPr>
        <w:t>The applicant should describe, at a high level, the planned technical, deployment, and critical success factors in achieving those goals.</w:t>
      </w:r>
    </w:p>
    <w:p w14:paraId="4557FE46" w14:textId="490A7FCA" w:rsidR="393EC56D" w:rsidRDefault="393EC56D" w:rsidP="00BE1D4F">
      <w:pPr>
        <w:pStyle w:val="ListParagraph"/>
        <w:numPr>
          <w:ilvl w:val="0"/>
          <w:numId w:val="18"/>
        </w:numPr>
        <w:rPr>
          <w:rFonts w:cs="Calibri"/>
        </w:rPr>
      </w:pPr>
      <w:r w:rsidRPr="006B5361">
        <w:rPr>
          <w:rFonts w:cs="Calibri"/>
          <w:b/>
          <w:bCs/>
        </w:rPr>
        <w:t>DOE Impact:</w:t>
      </w:r>
      <w:r w:rsidRPr="006B5361">
        <w:rPr>
          <w:rFonts w:cs="Calibri"/>
        </w:rPr>
        <w:t xml:space="preserve"> </w:t>
      </w:r>
      <w:r w:rsidR="00CC7BB6" w:rsidRPr="00DC1EA6">
        <w:rPr>
          <w:rFonts w:cs="Calibri"/>
        </w:rPr>
        <w:t xml:space="preserve">The applicant should discuss the impact of DOE funding with respect to advancement of Next-Generation Geothermal technologies and the impacts and anticipated </w:t>
      </w:r>
      <w:r w:rsidR="004E41B0">
        <w:rPr>
          <w:rFonts w:cs="Calibri"/>
        </w:rPr>
        <w:t>positive outcomes</w:t>
      </w:r>
      <w:r w:rsidR="004E41B0" w:rsidRPr="00DC1EA6">
        <w:rPr>
          <w:rFonts w:cs="Calibri"/>
        </w:rPr>
        <w:t xml:space="preserve"> </w:t>
      </w:r>
      <w:r w:rsidR="00CC7BB6" w:rsidRPr="00DC1EA6">
        <w:rPr>
          <w:rFonts w:cs="Calibri"/>
        </w:rPr>
        <w:t xml:space="preserve">that will accrue to the local </w:t>
      </w:r>
      <w:r w:rsidR="004E41B0">
        <w:rPr>
          <w:rFonts w:cs="Calibri"/>
        </w:rPr>
        <w:t>population</w:t>
      </w:r>
      <w:r w:rsidR="0083261C">
        <w:rPr>
          <w:rFonts w:cs="Calibri"/>
        </w:rPr>
        <w:t xml:space="preserve">.  </w:t>
      </w:r>
      <w:r w:rsidR="00CC7BB6" w:rsidRPr="00DC1EA6">
        <w:rPr>
          <w:rFonts w:cs="Calibri"/>
        </w:rPr>
        <w:t>Applicants should specifically explain how DOE funding, relative to prior, current, or anticipated funding from other public and private sources, is necessary to achieve the project objectives.</w:t>
      </w:r>
    </w:p>
    <w:p w14:paraId="01CE5C98" w14:textId="38E5A2B2" w:rsidR="009A1F16" w:rsidRPr="00DC1EA6" w:rsidRDefault="009A1F16" w:rsidP="009A1F16">
      <w:pPr>
        <w:numPr>
          <w:ilvl w:val="0"/>
          <w:numId w:val="18"/>
        </w:numPr>
        <w:rPr>
          <w:rFonts w:cs="Calibri"/>
        </w:rPr>
      </w:pPr>
      <w:r w:rsidRPr="00DC1EA6">
        <w:rPr>
          <w:rFonts w:cs="Calibri"/>
        </w:rPr>
        <w:t>Overview of how the project team will approach incorporating and document</w:t>
      </w:r>
      <w:r w:rsidR="00CE7DD1">
        <w:rPr>
          <w:rFonts w:cs="Calibri"/>
        </w:rPr>
        <w:t>ing</w:t>
      </w:r>
      <w:r w:rsidRPr="00DC1EA6">
        <w:rPr>
          <w:rFonts w:cs="Calibri"/>
        </w:rPr>
        <w:t xml:space="preserve"> </w:t>
      </w:r>
      <w:r w:rsidR="00D676D5">
        <w:rPr>
          <w:rFonts w:cs="Calibri"/>
        </w:rPr>
        <w:t>t</w:t>
      </w:r>
      <w:r w:rsidRPr="00DC1EA6">
        <w:rPr>
          <w:rFonts w:cs="Calibri"/>
        </w:rPr>
        <w:t xml:space="preserve">echnical, </w:t>
      </w:r>
      <w:r w:rsidR="00D676D5">
        <w:rPr>
          <w:rFonts w:cs="Calibri"/>
        </w:rPr>
        <w:t>o</w:t>
      </w:r>
      <w:r w:rsidRPr="00DC1EA6">
        <w:rPr>
          <w:rFonts w:cs="Calibri"/>
        </w:rPr>
        <w:t xml:space="preserve">rganizational, and </w:t>
      </w:r>
      <w:r w:rsidR="00D676D5">
        <w:rPr>
          <w:rFonts w:cs="Calibri"/>
        </w:rPr>
        <w:t>m</w:t>
      </w:r>
      <w:r w:rsidRPr="00DC1EA6">
        <w:rPr>
          <w:rFonts w:cs="Calibri"/>
        </w:rPr>
        <w:t xml:space="preserve">arket </w:t>
      </w:r>
      <w:r w:rsidR="00D676D5">
        <w:rPr>
          <w:rFonts w:cs="Calibri"/>
        </w:rPr>
        <w:t>l</w:t>
      </w:r>
      <w:r w:rsidRPr="00DC1EA6">
        <w:rPr>
          <w:rFonts w:cs="Calibri"/>
        </w:rPr>
        <w:t>earning opportunities during the field tests/demonstration project’s period of performance.</w:t>
      </w:r>
    </w:p>
    <w:p w14:paraId="37E06900" w14:textId="0761E8C5" w:rsidR="393EC56D" w:rsidRPr="000A62B1" w:rsidRDefault="393EC56D" w:rsidP="00BA1BD7">
      <w:pPr>
        <w:rPr>
          <w:rFonts w:cs="Calibri"/>
          <w:color w:val="2460AD" w:themeColor="accent2"/>
        </w:rPr>
      </w:pPr>
    </w:p>
    <w:p w14:paraId="2EE48F14" w14:textId="7B59643E" w:rsidR="393EC56D" w:rsidRPr="006B5361" w:rsidRDefault="393EC56D" w:rsidP="00BA1BD7">
      <w:pPr>
        <w:rPr>
          <w:rFonts w:cs="Calibri"/>
          <w:b/>
          <w:bCs/>
        </w:rPr>
      </w:pPr>
      <w:r w:rsidRPr="006B5361">
        <w:rPr>
          <w:rFonts w:cs="Calibri"/>
          <w:b/>
          <w:bCs/>
        </w:rPr>
        <w:t xml:space="preserve">Technical Description and Impact (Approximately 30% of the Technical Volume) </w:t>
      </w:r>
    </w:p>
    <w:p w14:paraId="257E2ACE" w14:textId="2B466885" w:rsidR="00AA0C60" w:rsidRDefault="00AA0C60" w:rsidP="00AA0C60">
      <w:pPr>
        <w:spacing w:after="120"/>
        <w:rPr>
          <w:rFonts w:cs="Calibri"/>
          <w:color w:val="000000" w:themeColor="text1"/>
        </w:rPr>
      </w:pPr>
      <w:r w:rsidRPr="002C2D02">
        <w:rPr>
          <w:rFonts w:cs="Calibri"/>
          <w:color w:val="000000" w:themeColor="text1"/>
        </w:rPr>
        <w:t>The Site and Technology Overview should contain two sections, one that provides an overview of the proposed site and a second</w:t>
      </w:r>
      <w:r w:rsidRPr="002C2D02" w:rsidDel="00C5035C">
        <w:rPr>
          <w:rFonts w:cs="Calibri"/>
          <w:color w:val="000000" w:themeColor="text1"/>
        </w:rPr>
        <w:t xml:space="preserve"> </w:t>
      </w:r>
      <w:r w:rsidRPr="002C2D02">
        <w:rPr>
          <w:rFonts w:cs="Calibri"/>
          <w:color w:val="000000" w:themeColor="text1"/>
        </w:rPr>
        <w:t>that describes the high-level strategy for drilling, stimulation, and u</w:t>
      </w:r>
      <w:r w:rsidR="003E0BDA">
        <w:rPr>
          <w:rFonts w:cs="Calibri"/>
          <w:color w:val="000000" w:themeColor="text1"/>
        </w:rPr>
        <w:t>se</w:t>
      </w:r>
      <w:r w:rsidRPr="002C2D02">
        <w:rPr>
          <w:rFonts w:cs="Calibri"/>
          <w:color w:val="000000" w:themeColor="text1"/>
        </w:rPr>
        <w:t xml:space="preserve"> of other technologies at the proposed sites to advance </w:t>
      </w:r>
      <w:r w:rsidR="002E15D4">
        <w:rPr>
          <w:rFonts w:cs="Calibri"/>
          <w:color w:val="000000" w:themeColor="text1"/>
        </w:rPr>
        <w:t>OG</w:t>
      </w:r>
      <w:r w:rsidR="002E15D4" w:rsidRPr="002C2D02">
        <w:rPr>
          <w:rFonts w:cs="Calibri"/>
          <w:color w:val="000000" w:themeColor="text1"/>
        </w:rPr>
        <w:t xml:space="preserve"> </w:t>
      </w:r>
      <w:r w:rsidRPr="002C2D02">
        <w:rPr>
          <w:rFonts w:cs="Calibri"/>
          <w:color w:val="000000" w:themeColor="text1"/>
        </w:rPr>
        <w:t>goals</w:t>
      </w:r>
      <w:r w:rsidR="00C34877">
        <w:rPr>
          <w:rFonts w:cs="Calibri"/>
          <w:color w:val="000000" w:themeColor="text1"/>
        </w:rPr>
        <w:t>.</w:t>
      </w:r>
    </w:p>
    <w:p w14:paraId="743CDA44" w14:textId="77777777" w:rsidR="00AA0C60" w:rsidRPr="002C2D02" w:rsidRDefault="00AA0C60" w:rsidP="00AA0C60">
      <w:pPr>
        <w:spacing w:after="120"/>
        <w:rPr>
          <w:rFonts w:cs="Calibri"/>
          <w:color w:val="000000" w:themeColor="text1"/>
        </w:rPr>
      </w:pPr>
    </w:p>
    <w:p w14:paraId="5D8E5874" w14:textId="77777777" w:rsidR="00AA0C60" w:rsidRPr="002C2D02" w:rsidRDefault="00AA0C60" w:rsidP="00AA0C60">
      <w:pPr>
        <w:spacing w:after="120"/>
        <w:rPr>
          <w:rFonts w:eastAsia="Times New Roman"/>
          <w:color w:val="000000" w:themeColor="text1"/>
        </w:rPr>
      </w:pPr>
      <w:r w:rsidRPr="002C2D02">
        <w:rPr>
          <w:rFonts w:cs="Calibri"/>
          <w:color w:val="000000" w:themeColor="text1"/>
        </w:rPr>
        <w:t>Site Information:</w:t>
      </w:r>
    </w:p>
    <w:p w14:paraId="38E43208" w14:textId="47247FD2" w:rsidR="00AA0C60" w:rsidRPr="002C2D02" w:rsidRDefault="00AA0C60" w:rsidP="00AA0C60">
      <w:pPr>
        <w:numPr>
          <w:ilvl w:val="0"/>
          <w:numId w:val="95"/>
        </w:numPr>
        <w:spacing w:after="120"/>
        <w:rPr>
          <w:rFonts w:eastAsia="Times New Roman"/>
          <w:color w:val="000000" w:themeColor="text1"/>
        </w:rPr>
      </w:pPr>
      <w:r w:rsidRPr="002C2D02">
        <w:rPr>
          <w:rFonts w:eastAsia="Times New Roman"/>
          <w:b/>
          <w:bCs/>
          <w:color w:val="000000" w:themeColor="text1"/>
        </w:rPr>
        <w:lastRenderedPageBreak/>
        <w:t>Site Characterization:</w:t>
      </w:r>
      <w:r w:rsidRPr="002C2D02">
        <w:rPr>
          <w:rFonts w:eastAsia="Times New Roman"/>
          <w:color w:val="000000" w:themeColor="text1"/>
        </w:rPr>
        <w:t xml:space="preserve"> </w:t>
      </w:r>
    </w:p>
    <w:p w14:paraId="25603938" w14:textId="77777777" w:rsidR="00AA0C60" w:rsidRPr="002C2D02" w:rsidRDefault="00AA0C60" w:rsidP="00AA0C60">
      <w:pPr>
        <w:numPr>
          <w:ilvl w:val="1"/>
          <w:numId w:val="95"/>
        </w:numPr>
        <w:spacing w:after="120"/>
        <w:rPr>
          <w:rFonts w:eastAsia="Times New Roman"/>
          <w:color w:val="000000" w:themeColor="text1"/>
        </w:rPr>
      </w:pPr>
      <w:r w:rsidRPr="002C2D02">
        <w:rPr>
          <w:rFonts w:eastAsia="Times New Roman"/>
          <w:color w:val="000000" w:themeColor="text1"/>
        </w:rPr>
        <w:t>The applicant should provide all relevant information and interpretations associated with site characterization needed to support the application.</w:t>
      </w:r>
    </w:p>
    <w:p w14:paraId="777FEACA" w14:textId="5E487C65" w:rsidR="00AA0C60" w:rsidRPr="002C2D02" w:rsidRDefault="00AA0C60" w:rsidP="00AA0C60">
      <w:pPr>
        <w:numPr>
          <w:ilvl w:val="1"/>
          <w:numId w:val="95"/>
        </w:numPr>
        <w:spacing w:after="120"/>
        <w:rPr>
          <w:rFonts w:eastAsia="Times New Roman"/>
          <w:color w:val="000000" w:themeColor="text1"/>
        </w:rPr>
      </w:pPr>
      <w:r w:rsidRPr="002C2D02">
        <w:rPr>
          <w:color w:val="000000" w:themeColor="text1"/>
        </w:rPr>
        <w:t>Applicants must include a preliminary but thorough analysis of electrical and/or thermal power potential prior to and following the planned permeability enhancement activities as part of the</w:t>
      </w:r>
      <w:r>
        <w:rPr>
          <w:color w:val="000000" w:themeColor="text1"/>
        </w:rPr>
        <w:t xml:space="preserve"> </w:t>
      </w:r>
      <w:r w:rsidRPr="002C2D02">
        <w:rPr>
          <w:color w:val="000000" w:themeColor="text1"/>
        </w:rPr>
        <w:t>Technical Volume.</w:t>
      </w:r>
    </w:p>
    <w:p w14:paraId="015F323C" w14:textId="77777777" w:rsidR="00AA0C60" w:rsidRPr="002C2D02" w:rsidRDefault="00AA0C60" w:rsidP="00AA0C60">
      <w:pPr>
        <w:numPr>
          <w:ilvl w:val="0"/>
          <w:numId w:val="95"/>
        </w:numPr>
        <w:spacing w:after="120"/>
        <w:rPr>
          <w:rFonts w:eastAsia="Times New Roman"/>
          <w:color w:val="000000" w:themeColor="text1"/>
        </w:rPr>
      </w:pPr>
      <w:r w:rsidRPr="002C2D02">
        <w:rPr>
          <w:rFonts w:eastAsia="Times New Roman"/>
          <w:b/>
          <w:bCs/>
          <w:color w:val="000000" w:themeColor="text1"/>
        </w:rPr>
        <w:t>Well Information:</w:t>
      </w:r>
      <w:r w:rsidRPr="002C2D02" w:rsidDel="002941D6">
        <w:rPr>
          <w:rFonts w:eastAsia="Times New Roman"/>
          <w:color w:val="000000" w:themeColor="text1"/>
        </w:rPr>
        <w:t xml:space="preserve"> </w:t>
      </w:r>
    </w:p>
    <w:p w14:paraId="3C16DC2C" w14:textId="4EB4CBCD" w:rsidR="00AA0C60" w:rsidRPr="002C2D02" w:rsidRDefault="00AA0C60" w:rsidP="00AA0C60">
      <w:pPr>
        <w:numPr>
          <w:ilvl w:val="1"/>
          <w:numId w:val="95"/>
        </w:numPr>
        <w:spacing w:after="120"/>
        <w:rPr>
          <w:rFonts w:eastAsia="Times New Roman"/>
          <w:color w:val="000000" w:themeColor="text1"/>
        </w:rPr>
      </w:pPr>
      <w:r w:rsidRPr="002C2D02">
        <w:rPr>
          <w:rFonts w:eastAsia="Times New Roman"/>
          <w:color w:val="000000" w:themeColor="text1"/>
        </w:rPr>
        <w:t xml:space="preserve">The applicant should provide all relevant information regarding existing target well(s) as applicable and </w:t>
      </w:r>
      <w:r w:rsidRPr="370B0836">
        <w:rPr>
          <w:rFonts w:eastAsia="Times New Roman"/>
          <w:color w:val="000000" w:themeColor="text1"/>
        </w:rPr>
        <w:t>suitable</w:t>
      </w:r>
      <w:r w:rsidRPr="002C2D02">
        <w:rPr>
          <w:rFonts w:eastAsia="Times New Roman"/>
          <w:color w:val="000000" w:themeColor="text1"/>
        </w:rPr>
        <w:t>) for project activities</w:t>
      </w:r>
      <w:r w:rsidR="0083261C">
        <w:rPr>
          <w:rFonts w:eastAsia="Times New Roman"/>
          <w:color w:val="000000" w:themeColor="text1"/>
        </w:rPr>
        <w:t xml:space="preserve">.  </w:t>
      </w:r>
      <w:r w:rsidRPr="002C2D02">
        <w:rPr>
          <w:rFonts w:eastAsia="Times New Roman"/>
          <w:color w:val="000000" w:themeColor="text1"/>
        </w:rPr>
        <w:t>Any new well(s) should be described with respect to well design, well construction approaches, locations</w:t>
      </w:r>
      <w:r w:rsidRPr="370B0836">
        <w:rPr>
          <w:rFonts w:eastAsia="Times New Roman"/>
          <w:color w:val="000000" w:themeColor="text1"/>
        </w:rPr>
        <w:t>, and completions</w:t>
      </w:r>
      <w:r w:rsidR="0083261C">
        <w:rPr>
          <w:rFonts w:eastAsia="Times New Roman"/>
          <w:color w:val="000000" w:themeColor="text1"/>
        </w:rPr>
        <w:t xml:space="preserve">.  </w:t>
      </w:r>
      <w:r w:rsidRPr="002C2D02">
        <w:rPr>
          <w:rFonts w:eastAsia="Times New Roman"/>
          <w:color w:val="000000" w:themeColor="text1"/>
        </w:rPr>
        <w:t xml:space="preserve">The applicant should provide a high-level overview of the field configuration and why the proposed strategy was prioritized over others (e.g., </w:t>
      </w:r>
      <w:r w:rsidRPr="370B0836">
        <w:rPr>
          <w:rFonts w:eastAsia="Times New Roman"/>
          <w:color w:val="000000" w:themeColor="text1"/>
        </w:rPr>
        <w:t>t</w:t>
      </w:r>
      <w:r w:rsidRPr="002C2D02">
        <w:rPr>
          <w:rFonts w:eastAsia="Times New Roman"/>
          <w:color w:val="000000" w:themeColor="text1"/>
        </w:rPr>
        <w:t>o propose to recomplete one well and drill a new well).</w:t>
      </w:r>
    </w:p>
    <w:p w14:paraId="54095C8D" w14:textId="77777777" w:rsidR="00AA0C60" w:rsidRDefault="00AA0C60" w:rsidP="00AA0C60">
      <w:pPr>
        <w:spacing w:after="120"/>
        <w:rPr>
          <w:rFonts w:eastAsia="Times New Roman"/>
          <w:color w:val="000000" w:themeColor="text1"/>
        </w:rPr>
      </w:pPr>
    </w:p>
    <w:p w14:paraId="063066FE" w14:textId="77777777" w:rsidR="00AA0C60" w:rsidRPr="002C2D02" w:rsidRDefault="00AA0C60" w:rsidP="00AA0C60">
      <w:pPr>
        <w:spacing w:after="120"/>
        <w:rPr>
          <w:rFonts w:eastAsia="Times New Roman"/>
          <w:color w:val="000000" w:themeColor="text1"/>
        </w:rPr>
      </w:pPr>
      <w:r w:rsidRPr="002C2D02">
        <w:rPr>
          <w:rFonts w:eastAsia="Times New Roman"/>
          <w:color w:val="000000" w:themeColor="text1"/>
        </w:rPr>
        <w:t>The applicant should identify any potential constraints on community access to natural resources (e.g., water) that the project could create.</w:t>
      </w:r>
    </w:p>
    <w:p w14:paraId="09EBC29E" w14:textId="77777777" w:rsidR="00AA0C60" w:rsidRDefault="00AA0C60" w:rsidP="00AA0C60">
      <w:pPr>
        <w:spacing w:after="120"/>
        <w:rPr>
          <w:rFonts w:eastAsia="Times New Roman"/>
          <w:color w:val="000000" w:themeColor="text1"/>
        </w:rPr>
      </w:pPr>
    </w:p>
    <w:p w14:paraId="3495DE8C" w14:textId="77777777" w:rsidR="00AA0C60" w:rsidRPr="002C2D02" w:rsidRDefault="00AA0C60" w:rsidP="00AA0C60">
      <w:pPr>
        <w:spacing w:after="120"/>
        <w:rPr>
          <w:rFonts w:eastAsia="Times New Roman"/>
          <w:color w:val="000000" w:themeColor="text1"/>
        </w:rPr>
      </w:pPr>
      <w:r w:rsidRPr="002C2D02">
        <w:rPr>
          <w:rFonts w:eastAsia="Times New Roman"/>
          <w:color w:val="000000" w:themeColor="text1"/>
        </w:rPr>
        <w:t xml:space="preserve">Workforce Strategy: </w:t>
      </w:r>
    </w:p>
    <w:p w14:paraId="74876EB5" w14:textId="08FB4CF8" w:rsidR="00AA0C60" w:rsidRPr="002C2D02" w:rsidRDefault="00AA0C60" w:rsidP="00AA0C60">
      <w:pPr>
        <w:numPr>
          <w:ilvl w:val="0"/>
          <w:numId w:val="96"/>
        </w:numPr>
        <w:spacing w:after="120"/>
        <w:contextualSpacing w:val="0"/>
        <w:rPr>
          <w:rFonts w:eastAsia="Times New Roman"/>
          <w:color w:val="000000" w:themeColor="text1"/>
        </w:rPr>
      </w:pPr>
      <w:r w:rsidRPr="002C2D02">
        <w:rPr>
          <w:rFonts w:eastAsia="Times New Roman"/>
          <w:b/>
          <w:bCs/>
          <w:color w:val="000000" w:themeColor="text1"/>
        </w:rPr>
        <w:t>Knowledge, Skills, and Abilities (KSAs):</w:t>
      </w:r>
      <w:r w:rsidRPr="002C2D02">
        <w:rPr>
          <w:rFonts w:eastAsia="Times New Roman"/>
          <w:color w:val="000000" w:themeColor="text1"/>
        </w:rPr>
        <w:t xml:space="preserve"> The </w:t>
      </w:r>
      <w:r w:rsidR="00086B69">
        <w:rPr>
          <w:rFonts w:eastAsia="Times New Roman"/>
          <w:color w:val="000000" w:themeColor="text1"/>
        </w:rPr>
        <w:t>a</w:t>
      </w:r>
      <w:r w:rsidRPr="002C2D02">
        <w:rPr>
          <w:rFonts w:eastAsia="Times New Roman"/>
          <w:color w:val="000000" w:themeColor="text1"/>
        </w:rPr>
        <w:t>pplicant should propose a methodology and approach for documenting and reporting the KSAs of workers engaged in the project</w:t>
      </w:r>
      <w:r w:rsidR="0083261C">
        <w:rPr>
          <w:rFonts w:eastAsia="Times New Roman"/>
          <w:color w:val="000000" w:themeColor="text1"/>
        </w:rPr>
        <w:t xml:space="preserve">.  </w:t>
      </w:r>
    </w:p>
    <w:p w14:paraId="0AAF0B65" w14:textId="77777777" w:rsidR="00AA0C60" w:rsidRPr="002C2D02" w:rsidRDefault="00AA0C60" w:rsidP="00AA0C60">
      <w:pPr>
        <w:spacing w:after="120"/>
        <w:rPr>
          <w:rFonts w:eastAsia="Times New Roman"/>
          <w:color w:val="000000" w:themeColor="text1"/>
        </w:rPr>
      </w:pPr>
      <w:r w:rsidRPr="002C2D02">
        <w:rPr>
          <w:rFonts w:eastAsia="Times New Roman"/>
          <w:color w:val="000000" w:themeColor="text1"/>
        </w:rPr>
        <w:t>Site Strategy:</w:t>
      </w:r>
    </w:p>
    <w:p w14:paraId="7854DC0F" w14:textId="48A1FA7B" w:rsidR="00AA0C60" w:rsidRPr="002C2D02" w:rsidRDefault="00AA0C60" w:rsidP="00AA0C60">
      <w:pPr>
        <w:numPr>
          <w:ilvl w:val="0"/>
          <w:numId w:val="95"/>
        </w:numPr>
        <w:spacing w:after="120"/>
        <w:rPr>
          <w:rFonts w:eastAsia="Times New Roman"/>
          <w:color w:val="000000" w:themeColor="text1"/>
        </w:rPr>
      </w:pPr>
      <w:r w:rsidRPr="002C2D02">
        <w:rPr>
          <w:rFonts w:eastAsia="Times New Roman"/>
          <w:b/>
          <w:bCs/>
          <w:color w:val="000000" w:themeColor="text1"/>
        </w:rPr>
        <w:t>Drilling Plan:</w:t>
      </w:r>
      <w:r w:rsidRPr="002C2D02">
        <w:rPr>
          <w:rFonts w:eastAsia="Times New Roman"/>
          <w:color w:val="000000" w:themeColor="text1"/>
        </w:rPr>
        <w:t xml:space="preserve"> The </w:t>
      </w:r>
      <w:r w:rsidR="00195C5A">
        <w:rPr>
          <w:rFonts w:eastAsia="Times New Roman"/>
          <w:color w:val="000000" w:themeColor="text1"/>
        </w:rPr>
        <w:t>a</w:t>
      </w:r>
      <w:r w:rsidRPr="002C2D02">
        <w:rPr>
          <w:rFonts w:eastAsia="Times New Roman"/>
          <w:color w:val="000000" w:themeColor="text1"/>
        </w:rPr>
        <w:t xml:space="preserve">pplicant should provide an overview of any initial plans on how wells will be recompleted and/or how new wells will be drilled, describing what efficiency measures will be implemented to improve on recent drilling rate </w:t>
      </w:r>
      <w:r>
        <w:rPr>
          <w:rFonts w:eastAsia="Times New Roman"/>
          <w:color w:val="000000" w:themeColor="text1"/>
        </w:rPr>
        <w:t>increases</w:t>
      </w:r>
      <w:r w:rsidRPr="63091F2C">
        <w:rPr>
          <w:rFonts w:eastAsia="Times New Roman"/>
          <w:color w:val="000000" w:themeColor="text1"/>
        </w:rPr>
        <w:t xml:space="preserve"> </w:t>
      </w:r>
      <w:r>
        <w:rPr>
          <w:rFonts w:eastAsia="Times New Roman"/>
          <w:color w:val="000000" w:themeColor="text1"/>
        </w:rPr>
        <w:t xml:space="preserve">realized </w:t>
      </w:r>
      <w:r w:rsidRPr="63091F2C">
        <w:rPr>
          <w:rFonts w:eastAsia="Times New Roman"/>
          <w:color w:val="000000" w:themeColor="text1"/>
        </w:rPr>
        <w:t>at Utah Frontier</w:t>
      </w:r>
      <w:r>
        <w:rPr>
          <w:rFonts w:eastAsia="Times New Roman"/>
          <w:color w:val="000000" w:themeColor="text1"/>
        </w:rPr>
        <w:t xml:space="preserve"> Observatory for Research in Geothermal Energy</w:t>
      </w:r>
      <w:r w:rsidRPr="63091F2C">
        <w:rPr>
          <w:rFonts w:eastAsia="Times New Roman"/>
          <w:color w:val="000000" w:themeColor="text1"/>
        </w:rPr>
        <w:t xml:space="preserve"> </w:t>
      </w:r>
      <w:r>
        <w:rPr>
          <w:rFonts w:eastAsia="Times New Roman"/>
          <w:color w:val="000000" w:themeColor="text1"/>
        </w:rPr>
        <w:t xml:space="preserve">(e.g., Dupriest and Noynaert, 2022 - </w:t>
      </w:r>
      <w:r w:rsidRPr="00300016">
        <w:rPr>
          <w:rFonts w:eastAsia="Times New Roman"/>
          <w:color w:val="000000" w:themeColor="text1"/>
        </w:rPr>
        <w:t>IADC/SPE-208798-MS</w:t>
      </w:r>
      <w:r>
        <w:rPr>
          <w:rFonts w:eastAsia="Times New Roman"/>
          <w:color w:val="000000" w:themeColor="text1"/>
        </w:rPr>
        <w:t>)</w:t>
      </w:r>
      <w:r w:rsidRPr="002C2D02">
        <w:rPr>
          <w:rFonts w:eastAsia="Times New Roman"/>
          <w:color w:val="000000" w:themeColor="text1"/>
        </w:rPr>
        <w:t>.</w:t>
      </w:r>
    </w:p>
    <w:p w14:paraId="6A8B1865" w14:textId="3C777DA8" w:rsidR="00AA0C60" w:rsidRPr="002C2D02" w:rsidRDefault="00AA0C60" w:rsidP="00AA0C60">
      <w:pPr>
        <w:numPr>
          <w:ilvl w:val="0"/>
          <w:numId w:val="95"/>
        </w:numPr>
        <w:spacing w:after="120"/>
        <w:rPr>
          <w:rFonts w:eastAsia="Times New Roman"/>
          <w:color w:val="000000" w:themeColor="text1"/>
        </w:rPr>
      </w:pPr>
      <w:r w:rsidRPr="002C2D02">
        <w:rPr>
          <w:rFonts w:eastAsia="Times New Roman"/>
          <w:b/>
          <w:bCs/>
          <w:color w:val="000000" w:themeColor="text1"/>
        </w:rPr>
        <w:t>Next-Generation Development Plan:</w:t>
      </w:r>
      <w:r w:rsidRPr="002C2D02">
        <w:rPr>
          <w:rFonts w:eastAsia="Times New Roman"/>
          <w:color w:val="000000" w:themeColor="text1"/>
        </w:rPr>
        <w:t xml:space="preserve"> The applicant should describe the initial plans for the development and testing of the proposed next-generation approach in sufficient detail to allow an assessment of the TRL levels of proposed technologies and methods</w:t>
      </w:r>
      <w:r w:rsidR="00FB77DB">
        <w:rPr>
          <w:rFonts w:eastAsia="Times New Roman"/>
          <w:color w:val="000000" w:themeColor="text1"/>
        </w:rPr>
        <w:t xml:space="preserve"> </w:t>
      </w:r>
      <w:r w:rsidRPr="370B0836">
        <w:rPr>
          <w:rFonts w:eastAsia="Times New Roman"/>
          <w:color w:val="000000" w:themeColor="text1"/>
        </w:rPr>
        <w:t>(not</w:t>
      </w:r>
      <w:r w:rsidRPr="002C2D02">
        <w:rPr>
          <w:rFonts w:eastAsia="Times New Roman"/>
          <w:color w:val="000000" w:themeColor="text1"/>
        </w:rPr>
        <w:t xml:space="preserve"> required in Topic 6</w:t>
      </w:r>
      <w:r w:rsidRPr="370B0836">
        <w:rPr>
          <w:rFonts w:eastAsia="Times New Roman"/>
          <w:color w:val="000000" w:themeColor="text1"/>
        </w:rPr>
        <w:t>).</w:t>
      </w:r>
    </w:p>
    <w:p w14:paraId="7533B8B9" w14:textId="4F1C5891" w:rsidR="00AA0C60" w:rsidRPr="002C2D02" w:rsidRDefault="00AA0C60" w:rsidP="00AA0C60">
      <w:pPr>
        <w:numPr>
          <w:ilvl w:val="0"/>
          <w:numId w:val="95"/>
        </w:numPr>
        <w:spacing w:after="120"/>
        <w:rPr>
          <w:rFonts w:eastAsia="Times New Roman"/>
          <w:color w:val="000000" w:themeColor="text1"/>
        </w:rPr>
      </w:pPr>
      <w:r w:rsidRPr="002C2D02">
        <w:rPr>
          <w:rFonts w:eastAsia="Times New Roman"/>
          <w:b/>
          <w:bCs/>
          <w:color w:val="000000" w:themeColor="text1"/>
        </w:rPr>
        <w:t>Technology Advancement:</w:t>
      </w:r>
      <w:r w:rsidRPr="002C2D02">
        <w:rPr>
          <w:rFonts w:eastAsia="Times New Roman"/>
          <w:color w:val="000000" w:themeColor="text1"/>
        </w:rPr>
        <w:t xml:space="preserve"> The applicant should provide a detailed description of any other innovative technologies proposed for </w:t>
      </w:r>
      <w:r w:rsidR="003E0BDA" w:rsidRPr="002C2D02">
        <w:rPr>
          <w:rFonts w:eastAsia="Times New Roman"/>
          <w:color w:val="000000" w:themeColor="text1"/>
        </w:rPr>
        <w:t>u</w:t>
      </w:r>
      <w:r w:rsidR="003E0BDA">
        <w:rPr>
          <w:rFonts w:eastAsia="Times New Roman"/>
          <w:color w:val="000000" w:themeColor="text1"/>
        </w:rPr>
        <w:t>se</w:t>
      </w:r>
      <w:r w:rsidR="003E0BDA" w:rsidRPr="002C2D02">
        <w:rPr>
          <w:rFonts w:eastAsia="Times New Roman"/>
          <w:color w:val="000000" w:themeColor="text1"/>
        </w:rPr>
        <w:t xml:space="preserve"> </w:t>
      </w:r>
      <w:r w:rsidRPr="002C2D02">
        <w:rPr>
          <w:rFonts w:eastAsia="Times New Roman"/>
          <w:color w:val="000000" w:themeColor="text1"/>
        </w:rPr>
        <w:t xml:space="preserve">during the project to help meet </w:t>
      </w:r>
      <w:r w:rsidRPr="370B0836">
        <w:rPr>
          <w:rFonts w:eastAsia="Times New Roman"/>
          <w:color w:val="000000" w:themeColor="text1"/>
        </w:rPr>
        <w:t xml:space="preserve">the goals under this </w:t>
      </w:r>
      <w:r w:rsidRPr="002C2D02">
        <w:rPr>
          <w:rFonts w:eastAsia="Times New Roman"/>
          <w:color w:val="000000" w:themeColor="text1"/>
        </w:rPr>
        <w:t>NOFO (note that site characterization is not a focus of this NOFO, except in limited circumstances</w:t>
      </w:r>
      <w:r>
        <w:rPr>
          <w:rFonts w:eastAsia="Times New Roman"/>
          <w:color w:val="000000" w:themeColor="text1"/>
        </w:rPr>
        <w:t xml:space="preserve"> </w:t>
      </w:r>
      <w:r w:rsidRPr="002C2D02">
        <w:rPr>
          <w:rFonts w:eastAsia="Times New Roman"/>
          <w:color w:val="000000" w:themeColor="text1"/>
        </w:rPr>
        <w:t>under Topic Area 3), including the scientific objectives associated with deployment of that technology.</w:t>
      </w:r>
    </w:p>
    <w:p w14:paraId="5C428FD6" w14:textId="6AF1D37E" w:rsidR="00AA0C60" w:rsidRPr="002C2D02" w:rsidRDefault="00AA0C60" w:rsidP="00AA0C60">
      <w:pPr>
        <w:numPr>
          <w:ilvl w:val="0"/>
          <w:numId w:val="95"/>
        </w:numPr>
        <w:spacing w:after="120"/>
        <w:rPr>
          <w:rFonts w:eastAsia="Times New Roman"/>
          <w:color w:val="000000" w:themeColor="text1"/>
        </w:rPr>
      </w:pPr>
      <w:r w:rsidRPr="002C2D02">
        <w:rPr>
          <w:b/>
          <w:bCs/>
        </w:rPr>
        <w:t>Risks:</w:t>
      </w:r>
      <w:r w:rsidRPr="002C2D02">
        <w:t xml:space="preserve"> Risks should be clearly described in terms of the significance of technological and operational risks specific to the project</w:t>
      </w:r>
      <w:r w:rsidR="0083261C">
        <w:t xml:space="preserve">.  </w:t>
      </w:r>
      <w:r w:rsidRPr="002C2D02">
        <w:t>Applicants must also provide detailed descriptions of potential outcomes associated with each risk and provide detailed discussion of all relevant mitigatory actions specific to each risk identified</w:t>
      </w:r>
      <w:r w:rsidR="0083261C">
        <w:t xml:space="preserve">.  </w:t>
      </w:r>
      <w:r w:rsidRPr="002C2D02">
        <w:rPr>
          <w:rFonts w:cs="Calibri"/>
          <w:color w:val="000000" w:themeColor="text1"/>
        </w:rPr>
        <w:t xml:space="preserve">The applicant should discuss the risks associated with meeting </w:t>
      </w:r>
      <w:r w:rsidR="002E15D4">
        <w:rPr>
          <w:rFonts w:cs="Calibri"/>
          <w:color w:val="000000" w:themeColor="text1"/>
        </w:rPr>
        <w:t>OG</w:t>
      </w:r>
      <w:r w:rsidR="002E15D4" w:rsidRPr="002C2D02">
        <w:rPr>
          <w:rFonts w:cs="Calibri"/>
          <w:color w:val="000000" w:themeColor="text1"/>
        </w:rPr>
        <w:t xml:space="preserve"> </w:t>
      </w:r>
      <w:r w:rsidRPr="002C2D02">
        <w:rPr>
          <w:rFonts w:cs="Calibri"/>
          <w:color w:val="000000" w:themeColor="text1"/>
        </w:rPr>
        <w:t xml:space="preserve">electrical and/or thermal power production goals and the feasibility of the </w:t>
      </w:r>
      <w:r w:rsidRPr="008A5ED3">
        <w:rPr>
          <w:rFonts w:eastAsia="Times New Roman"/>
          <w:color w:val="000000" w:themeColor="text1"/>
        </w:rPr>
        <w:t>project</w:t>
      </w:r>
      <w:r w:rsidRPr="002C2D02">
        <w:rPr>
          <w:rFonts w:cs="Calibri"/>
          <w:color w:val="000000" w:themeColor="text1"/>
        </w:rPr>
        <w:t xml:space="preserve"> to do so</w:t>
      </w:r>
      <w:r w:rsidR="0083261C">
        <w:rPr>
          <w:rFonts w:cs="Calibri"/>
          <w:color w:val="000000" w:themeColor="text1"/>
        </w:rPr>
        <w:t xml:space="preserve">.  </w:t>
      </w:r>
    </w:p>
    <w:p w14:paraId="0094DDB0" w14:textId="403933E5" w:rsidR="00AA0C60" w:rsidRPr="002C2D02" w:rsidRDefault="00AA0C60" w:rsidP="00AA0C60">
      <w:pPr>
        <w:numPr>
          <w:ilvl w:val="0"/>
          <w:numId w:val="95"/>
        </w:numPr>
        <w:spacing w:after="120"/>
        <w:rPr>
          <w:rFonts w:eastAsia="Times New Roman"/>
          <w:color w:val="000000" w:themeColor="text1"/>
        </w:rPr>
      </w:pPr>
      <w:r w:rsidRPr="002C2D02">
        <w:rPr>
          <w:rFonts w:eastAsia="Times New Roman"/>
          <w:b/>
          <w:bCs/>
          <w:color w:val="000000" w:themeColor="text1"/>
        </w:rPr>
        <w:t>Induced Seismicity Mitigation:</w:t>
      </w:r>
      <w:r w:rsidRPr="002C2D02">
        <w:rPr>
          <w:rFonts w:eastAsia="Times New Roman"/>
          <w:color w:val="000000" w:themeColor="text1"/>
        </w:rPr>
        <w:t xml:space="preserve"> Applicants </w:t>
      </w:r>
      <w:r w:rsidR="00740F66">
        <w:rPr>
          <w:rFonts w:eastAsia="Times New Roman"/>
          <w:color w:val="000000" w:themeColor="text1"/>
        </w:rPr>
        <w:t>other than those submitting to Topic Area 6</w:t>
      </w:r>
      <w:r w:rsidRPr="002C2D02">
        <w:rPr>
          <w:rFonts w:eastAsia="Times New Roman"/>
          <w:color w:val="000000" w:themeColor="text1"/>
        </w:rPr>
        <w:t xml:space="preserve"> should provide their plans for compliance with the “Protocol for Induced Seismicity Associated with Enhanced Geothermal Systems” and demonstrate an understanding of the importance of clear transparent data and communications on this subject with DOE and stakeholders.</w:t>
      </w:r>
    </w:p>
    <w:p w14:paraId="6A094D5A" w14:textId="77777777" w:rsidR="00AA0C60" w:rsidRDefault="00AA0C60" w:rsidP="00AA0C60">
      <w:pPr>
        <w:spacing w:after="120"/>
        <w:rPr>
          <w:rFonts w:eastAsia="Times New Roman"/>
          <w:color w:val="000000" w:themeColor="text1"/>
        </w:rPr>
      </w:pPr>
    </w:p>
    <w:p w14:paraId="01E95A2E" w14:textId="1B185B81" w:rsidR="00AA0C60" w:rsidRPr="002C2D02" w:rsidRDefault="00AA0C60" w:rsidP="00AA0C60">
      <w:pPr>
        <w:spacing w:after="120"/>
        <w:contextualSpacing w:val="0"/>
        <w:rPr>
          <w:rFonts w:eastAsia="Times New Roman"/>
          <w:color w:val="000000" w:themeColor="text1"/>
        </w:rPr>
      </w:pPr>
      <w:r w:rsidRPr="002C2D02">
        <w:rPr>
          <w:rFonts w:eastAsia="Times New Roman"/>
          <w:color w:val="000000" w:themeColor="text1"/>
        </w:rPr>
        <w:t xml:space="preserve">This section should also address if/how the project will secure and/or retain trained and qualified workers to meet goals, as well as how the </w:t>
      </w:r>
      <w:r w:rsidRPr="002C2D02">
        <w:rPr>
          <w:rFonts w:eastAsia="TT13Et00"/>
          <w:color w:val="000000" w:themeColor="text1"/>
        </w:rPr>
        <w:t>proposed project location and underlying infrastructure and workforce will contribute to the success of the overall project</w:t>
      </w:r>
      <w:r w:rsidR="0083261C">
        <w:rPr>
          <w:rFonts w:eastAsia="TT13Et00"/>
          <w:color w:val="000000" w:themeColor="text1"/>
        </w:rPr>
        <w:t xml:space="preserve">.  </w:t>
      </w:r>
    </w:p>
    <w:p w14:paraId="7035458A" w14:textId="77777777" w:rsidR="00AA0C60" w:rsidRPr="003E50A6" w:rsidRDefault="00AA0C60" w:rsidP="00AA0C60">
      <w:pPr>
        <w:autoSpaceDE w:val="0"/>
        <w:autoSpaceDN w:val="0"/>
        <w:adjustRightInd w:val="0"/>
      </w:pPr>
      <w:r w:rsidRPr="008A5ED3">
        <w:rPr>
          <w:b/>
          <w:bCs/>
        </w:rPr>
        <w:lastRenderedPageBreak/>
        <w:t>Applicants</w:t>
      </w:r>
      <w:r w:rsidRPr="003E50A6">
        <w:t xml:space="preserve"> </w:t>
      </w:r>
      <w:r w:rsidRPr="003E50A6">
        <w:rPr>
          <w:b/>
          <w:bCs/>
        </w:rPr>
        <w:t>must include a</w:t>
      </w:r>
      <w:r>
        <w:rPr>
          <w:b/>
          <w:bCs/>
        </w:rPr>
        <w:t>n</w:t>
      </w:r>
      <w:r w:rsidRPr="003E50A6">
        <w:rPr>
          <w:b/>
          <w:bCs/>
        </w:rPr>
        <w:t xml:space="preserve"> analysis of electrical power potential prior to the planned permeability enhancement activities</w:t>
      </w:r>
      <w:r w:rsidRPr="003E50A6">
        <w:t>.</w:t>
      </w:r>
    </w:p>
    <w:p w14:paraId="210C55BB" w14:textId="7E395DB4" w:rsidR="393EC56D" w:rsidRPr="00296A5F" w:rsidRDefault="393EC56D" w:rsidP="00BA1BD7">
      <w:pPr>
        <w:rPr>
          <w:rFonts w:cs="Calibri"/>
        </w:rPr>
      </w:pPr>
    </w:p>
    <w:p w14:paraId="4EE7C680" w14:textId="171D4734" w:rsidR="393EC56D" w:rsidRPr="00296A5F" w:rsidRDefault="393EC56D" w:rsidP="00BA1BD7">
      <w:pPr>
        <w:rPr>
          <w:rFonts w:cs="Calibri"/>
          <w:b/>
          <w:bCs/>
        </w:rPr>
      </w:pPr>
      <w:r w:rsidRPr="00296A5F">
        <w:rPr>
          <w:rFonts w:cs="Calibri"/>
          <w:b/>
          <w:bCs/>
        </w:rPr>
        <w:t>Workplan (Approximately 40% of the Technical Volume)</w:t>
      </w:r>
    </w:p>
    <w:p w14:paraId="0B590AE5" w14:textId="3310BA7F" w:rsidR="393EC56D" w:rsidRPr="00296A5F" w:rsidRDefault="393EC56D" w:rsidP="00BA1BD7">
      <w:pPr>
        <w:rPr>
          <w:rFonts w:cs="Calibri"/>
        </w:rPr>
      </w:pPr>
      <w:r w:rsidRPr="00296A5F">
        <w:rPr>
          <w:rFonts w:cs="Calibri"/>
        </w:rPr>
        <w:t>The Workplan</w:t>
      </w:r>
      <w:r w:rsidRPr="61583422">
        <w:rPr>
          <w:rFonts w:cs="Calibri"/>
        </w:rPr>
        <w:t xml:space="preserve"> </w:t>
      </w:r>
      <w:r w:rsidR="14F0430E" w:rsidRPr="00BA1BD7">
        <w:rPr>
          <w:rFonts w:cs="Calibri"/>
          <w:color w:val="000000" w:themeColor="text1"/>
        </w:rPr>
        <w:t xml:space="preserve">should </w:t>
      </w:r>
      <w:r w:rsidR="6D391EA4" w:rsidRPr="00BA1BD7">
        <w:rPr>
          <w:rFonts w:cs="Calibri"/>
          <w:color w:val="000000" w:themeColor="text1"/>
        </w:rPr>
        <w:t>include</w:t>
      </w:r>
      <w:r w:rsidRPr="431AC646">
        <w:rPr>
          <w:rFonts w:cs="Calibri"/>
          <w:color w:val="000000" w:themeColor="text1"/>
        </w:rPr>
        <w:t xml:space="preserve"> </w:t>
      </w:r>
      <w:r w:rsidRPr="00296A5F">
        <w:rPr>
          <w:rFonts w:cs="Calibri"/>
        </w:rPr>
        <w:t xml:space="preserve">a summary of the </w:t>
      </w:r>
      <w:r w:rsidR="00413209">
        <w:rPr>
          <w:rFonts w:cs="Calibri"/>
        </w:rPr>
        <w:t>p</w:t>
      </w:r>
      <w:r w:rsidRPr="00296A5F">
        <w:rPr>
          <w:rFonts w:cs="Calibri"/>
        </w:rPr>
        <w:t xml:space="preserve">roject </w:t>
      </w:r>
      <w:r w:rsidR="00413209">
        <w:rPr>
          <w:rFonts w:cs="Calibri"/>
        </w:rPr>
        <w:t>o</w:t>
      </w:r>
      <w:r w:rsidRPr="00296A5F">
        <w:rPr>
          <w:rFonts w:cs="Calibri"/>
        </w:rPr>
        <w:t xml:space="preserve">bjectives, </w:t>
      </w:r>
      <w:r w:rsidR="00413209">
        <w:rPr>
          <w:rFonts w:cs="Calibri"/>
        </w:rPr>
        <w:t>t</w:t>
      </w:r>
      <w:r w:rsidRPr="00296A5F">
        <w:rPr>
          <w:rFonts w:cs="Calibri"/>
        </w:rPr>
        <w:t xml:space="preserve">echnical </w:t>
      </w:r>
      <w:r w:rsidR="00413209">
        <w:rPr>
          <w:rFonts w:cs="Calibri"/>
        </w:rPr>
        <w:t>s</w:t>
      </w:r>
      <w:r w:rsidRPr="00296A5F">
        <w:rPr>
          <w:rFonts w:cs="Calibri"/>
        </w:rPr>
        <w:t xml:space="preserve">cope, </w:t>
      </w:r>
      <w:r w:rsidR="00413209">
        <w:rPr>
          <w:rFonts w:cs="Calibri"/>
        </w:rPr>
        <w:t>w</w:t>
      </w:r>
      <w:r w:rsidR="6EC97F81" w:rsidRPr="2D331F6F">
        <w:rPr>
          <w:rFonts w:cs="Calibri"/>
        </w:rPr>
        <w:t xml:space="preserve">ork </w:t>
      </w:r>
      <w:r w:rsidR="00413209">
        <w:rPr>
          <w:rFonts w:cs="Calibri"/>
        </w:rPr>
        <w:t>b</w:t>
      </w:r>
      <w:r w:rsidR="6EC97F81" w:rsidRPr="2D331F6F">
        <w:rPr>
          <w:rFonts w:cs="Calibri"/>
        </w:rPr>
        <w:t xml:space="preserve">reakdown </w:t>
      </w:r>
      <w:r w:rsidR="00413209">
        <w:rPr>
          <w:rFonts w:cs="Calibri"/>
        </w:rPr>
        <w:t>s</w:t>
      </w:r>
      <w:r w:rsidR="6EC97F81" w:rsidRPr="2D331F6F">
        <w:rPr>
          <w:rFonts w:cs="Calibri"/>
        </w:rPr>
        <w:t xml:space="preserve">tructure (WBS), </w:t>
      </w:r>
      <w:r w:rsidR="00413209">
        <w:rPr>
          <w:rFonts w:cs="Calibri"/>
        </w:rPr>
        <w:t>p</w:t>
      </w:r>
      <w:r w:rsidRPr="00296A5F">
        <w:rPr>
          <w:rFonts w:cs="Calibri"/>
        </w:rPr>
        <w:t xml:space="preserve">roject </w:t>
      </w:r>
      <w:r w:rsidR="00413209">
        <w:rPr>
          <w:rFonts w:cs="Calibri"/>
        </w:rPr>
        <w:t>t</w:t>
      </w:r>
      <w:r w:rsidRPr="00296A5F">
        <w:rPr>
          <w:rFonts w:cs="Calibri"/>
        </w:rPr>
        <w:t xml:space="preserve">asks, </w:t>
      </w:r>
      <w:r w:rsidR="00413209">
        <w:rPr>
          <w:rFonts w:cs="Calibri"/>
        </w:rPr>
        <w:t>m</w:t>
      </w:r>
      <w:r w:rsidRPr="00296A5F">
        <w:rPr>
          <w:rFonts w:cs="Calibri"/>
        </w:rPr>
        <w:t xml:space="preserve">ilestones, </w:t>
      </w:r>
      <w:r w:rsidR="00A33B95">
        <w:rPr>
          <w:rFonts w:cs="Calibri"/>
        </w:rPr>
        <w:t>g</w:t>
      </w:r>
      <w:r w:rsidRPr="00296A5F">
        <w:rPr>
          <w:rFonts w:cs="Calibri"/>
        </w:rPr>
        <w:t>o/</w:t>
      </w:r>
      <w:r w:rsidR="00A33B95">
        <w:rPr>
          <w:rFonts w:cs="Calibri"/>
        </w:rPr>
        <w:t>n</w:t>
      </w:r>
      <w:r w:rsidRPr="00296A5F">
        <w:rPr>
          <w:rFonts w:cs="Calibri"/>
        </w:rPr>
        <w:t>o-</w:t>
      </w:r>
      <w:r w:rsidR="00A33B95">
        <w:rPr>
          <w:rFonts w:cs="Calibri"/>
        </w:rPr>
        <w:t>g</w:t>
      </w:r>
      <w:r w:rsidRPr="00296A5F">
        <w:rPr>
          <w:rFonts w:cs="Calibri"/>
        </w:rPr>
        <w:t>o decision points</w:t>
      </w:r>
      <w:r w:rsidR="15CE611F" w:rsidRPr="1B8F2825">
        <w:rPr>
          <w:rFonts w:cs="Calibri"/>
        </w:rPr>
        <w:t>, and project schedule</w:t>
      </w:r>
      <w:r w:rsidR="0083261C">
        <w:rPr>
          <w:rFonts w:cs="Calibri"/>
        </w:rPr>
        <w:t xml:space="preserve">.  </w:t>
      </w:r>
      <w:r w:rsidR="13581755" w:rsidRPr="5123193B">
        <w:rPr>
          <w:rFonts w:cs="Calibri"/>
        </w:rPr>
        <w:t>A detailed</w:t>
      </w:r>
      <w:r w:rsidRPr="00296A5F">
        <w:rPr>
          <w:rFonts w:cs="Calibri"/>
        </w:rPr>
        <w:t xml:space="preserve"> </w:t>
      </w:r>
      <w:r w:rsidR="00EE1E09">
        <w:rPr>
          <w:rFonts w:cs="Calibri"/>
        </w:rPr>
        <w:t>statement of project objectives (</w:t>
      </w:r>
      <w:r w:rsidRPr="00296A5F">
        <w:rPr>
          <w:rFonts w:cs="Calibri"/>
        </w:rPr>
        <w:t>SOPO</w:t>
      </w:r>
      <w:r w:rsidR="00EE1E09">
        <w:rPr>
          <w:rFonts w:cs="Calibri"/>
        </w:rPr>
        <w:t>)</w:t>
      </w:r>
      <w:r w:rsidRPr="00296A5F">
        <w:rPr>
          <w:rFonts w:cs="Calibri"/>
        </w:rPr>
        <w:t xml:space="preserve"> is </w:t>
      </w:r>
      <w:r w:rsidR="3CE8B4F2" w:rsidRPr="2725C9B3">
        <w:rPr>
          <w:rFonts w:cs="Calibri"/>
        </w:rPr>
        <w:t xml:space="preserve">separately requested </w:t>
      </w:r>
      <w:r w:rsidRPr="00296A5F">
        <w:rPr>
          <w:rFonts w:cs="Calibri"/>
        </w:rPr>
        <w:t>as part of the application</w:t>
      </w:r>
      <w:r w:rsidR="0083261C">
        <w:rPr>
          <w:rFonts w:cs="Calibri"/>
        </w:rPr>
        <w:t xml:space="preserve">.  </w:t>
      </w:r>
      <w:r w:rsidRPr="00296A5F">
        <w:rPr>
          <w:rFonts w:cs="Calibri"/>
        </w:rPr>
        <w:t xml:space="preserve">The </w:t>
      </w:r>
      <w:r w:rsidR="4EC30068" w:rsidRPr="002A18A0">
        <w:rPr>
          <w:rFonts w:cs="Calibri"/>
        </w:rPr>
        <w:t>Workplan</w:t>
      </w:r>
      <w:r w:rsidRPr="00296A5F">
        <w:rPr>
          <w:rFonts w:cs="Calibri"/>
        </w:rPr>
        <w:t xml:space="preserve"> should contain the following information: </w:t>
      </w:r>
    </w:p>
    <w:p w14:paraId="25AF9ADF" w14:textId="218BCFA8" w:rsidR="393EC56D" w:rsidRPr="00296A5F" w:rsidRDefault="393EC56D" w:rsidP="00BE1D4F">
      <w:pPr>
        <w:pStyle w:val="ListParagraph"/>
        <w:numPr>
          <w:ilvl w:val="0"/>
          <w:numId w:val="18"/>
        </w:numPr>
        <w:rPr>
          <w:rFonts w:cs="Calibri"/>
          <w:b/>
          <w:bCs/>
        </w:rPr>
      </w:pPr>
      <w:r w:rsidRPr="00296A5F">
        <w:rPr>
          <w:rFonts w:cs="Calibri"/>
          <w:b/>
          <w:bCs/>
        </w:rPr>
        <w:t xml:space="preserve">Project Objectives: </w:t>
      </w:r>
      <w:r w:rsidRPr="00296A5F">
        <w:rPr>
          <w:rFonts w:cs="Calibri"/>
        </w:rPr>
        <w:t>The applicant should provide a clear and concise (high-level) statement of the goals and objectives of the project as well as the expected outcomes.</w:t>
      </w:r>
    </w:p>
    <w:p w14:paraId="33136E83" w14:textId="0A9E81B3" w:rsidR="393EC56D" w:rsidRPr="00296A5F" w:rsidRDefault="393EC56D" w:rsidP="00BE1D4F">
      <w:pPr>
        <w:pStyle w:val="ListParagraph"/>
        <w:numPr>
          <w:ilvl w:val="0"/>
          <w:numId w:val="18"/>
        </w:numPr>
        <w:rPr>
          <w:rFonts w:cs="Calibri"/>
        </w:rPr>
      </w:pPr>
      <w:r w:rsidRPr="00296A5F">
        <w:rPr>
          <w:rFonts w:cs="Calibri"/>
          <w:b/>
          <w:bCs/>
        </w:rPr>
        <w:t xml:space="preserve">Technical Scope Summary: </w:t>
      </w:r>
      <w:r w:rsidRPr="00296A5F">
        <w:rPr>
          <w:rFonts w:cs="Calibri"/>
        </w:rPr>
        <w:t>The applicant should provide a summary description of the overall work scope and approach to achieve the objective(s)</w:t>
      </w:r>
      <w:r w:rsidR="0083261C">
        <w:rPr>
          <w:rFonts w:cs="Calibri"/>
        </w:rPr>
        <w:t xml:space="preserve">.  </w:t>
      </w:r>
      <w:r w:rsidRPr="00296A5F">
        <w:rPr>
          <w:rFonts w:cs="Calibri"/>
        </w:rPr>
        <w:t xml:space="preserve">The overall work scope is to be divided by performance periods that are separated by discrete, approximately </w:t>
      </w:r>
      <w:proofErr w:type="gramStart"/>
      <w:r w:rsidRPr="00296A5F">
        <w:rPr>
          <w:rFonts w:cs="Calibri"/>
        </w:rPr>
        <w:t>annual decision</w:t>
      </w:r>
      <w:proofErr w:type="gramEnd"/>
      <w:r w:rsidRPr="00296A5F">
        <w:rPr>
          <w:rFonts w:cs="Calibri"/>
        </w:rPr>
        <w:t xml:space="preserve"> points (see below for more information on </w:t>
      </w:r>
      <w:r w:rsidR="00A33B95">
        <w:rPr>
          <w:rFonts w:cs="Calibri"/>
        </w:rPr>
        <w:t>g</w:t>
      </w:r>
      <w:r w:rsidRPr="00296A5F">
        <w:rPr>
          <w:rFonts w:cs="Calibri"/>
        </w:rPr>
        <w:t>o/</w:t>
      </w:r>
      <w:r w:rsidR="00A33B95">
        <w:rPr>
          <w:rFonts w:cs="Calibri"/>
        </w:rPr>
        <w:t>n</w:t>
      </w:r>
      <w:r w:rsidRPr="00296A5F">
        <w:rPr>
          <w:rFonts w:cs="Calibri"/>
        </w:rPr>
        <w:t>o-</w:t>
      </w:r>
      <w:r w:rsidR="00A33B95">
        <w:rPr>
          <w:rFonts w:cs="Calibri"/>
        </w:rPr>
        <w:t>g</w:t>
      </w:r>
      <w:r w:rsidRPr="00296A5F">
        <w:rPr>
          <w:rFonts w:cs="Calibri"/>
        </w:rPr>
        <w:t>o decision points)</w:t>
      </w:r>
      <w:r w:rsidR="0083261C">
        <w:rPr>
          <w:rFonts w:cs="Calibri"/>
        </w:rPr>
        <w:t xml:space="preserve">.  </w:t>
      </w:r>
      <w:r w:rsidRPr="00296A5F">
        <w:rPr>
          <w:rFonts w:cs="Calibri"/>
        </w:rPr>
        <w:t xml:space="preserve">The applicant should describe the specific expected </w:t>
      </w:r>
      <w:proofErr w:type="gramStart"/>
      <w:r w:rsidRPr="00296A5F">
        <w:rPr>
          <w:rFonts w:cs="Calibri"/>
        </w:rPr>
        <w:t>end result</w:t>
      </w:r>
      <w:proofErr w:type="gramEnd"/>
      <w:r w:rsidRPr="00296A5F">
        <w:rPr>
          <w:rFonts w:cs="Calibri"/>
        </w:rPr>
        <w:t xml:space="preserve"> of each performance period</w:t>
      </w:r>
      <w:r w:rsidR="0083261C">
        <w:rPr>
          <w:rFonts w:cs="Calibri"/>
        </w:rPr>
        <w:t xml:space="preserve">.  </w:t>
      </w:r>
    </w:p>
    <w:p w14:paraId="2380CD36" w14:textId="67012B2D" w:rsidR="393EC56D" w:rsidRPr="00296A5F" w:rsidRDefault="1D0271D5" w:rsidP="00BE1D4F">
      <w:pPr>
        <w:pStyle w:val="ListParagraph"/>
        <w:numPr>
          <w:ilvl w:val="0"/>
          <w:numId w:val="18"/>
        </w:numPr>
      </w:pPr>
      <w:r w:rsidRPr="2D331F6F">
        <w:rPr>
          <w:rFonts w:cs="Calibri"/>
          <w:b/>
          <w:bCs/>
        </w:rPr>
        <w:t xml:space="preserve">WBS and </w:t>
      </w:r>
      <w:r w:rsidR="393EC56D" w:rsidRPr="00296A5F">
        <w:rPr>
          <w:rFonts w:cs="Calibri"/>
          <w:b/>
          <w:bCs/>
        </w:rPr>
        <w:t xml:space="preserve">Task Description Summary: </w:t>
      </w:r>
      <w:r w:rsidR="40B10AA0" w:rsidRPr="00BA1BD7">
        <w:rPr>
          <w:rFonts w:cs="Calibri"/>
          <w:color w:val="000000" w:themeColor="text1"/>
        </w:rPr>
        <w:t>The Workplan should describe the work to be accomplished and how the applicant will achieve the milestones, will accomplish the final project goal(s), and will produce all deliverables</w:t>
      </w:r>
      <w:r w:rsidR="0083261C">
        <w:rPr>
          <w:rFonts w:cs="Calibri"/>
          <w:color w:val="000000" w:themeColor="text1"/>
        </w:rPr>
        <w:t xml:space="preserve">.  </w:t>
      </w:r>
      <w:r w:rsidR="40B10AA0" w:rsidRPr="00BA1BD7">
        <w:rPr>
          <w:rFonts w:cs="Calibri"/>
          <w:color w:val="000000" w:themeColor="text1"/>
        </w:rPr>
        <w:t xml:space="preserve">The Workplan is to be structured </w:t>
      </w:r>
      <w:r w:rsidR="000268E3">
        <w:rPr>
          <w:rFonts w:cs="Calibri"/>
          <w:color w:val="000000" w:themeColor="text1"/>
        </w:rPr>
        <w:t>by</w:t>
      </w:r>
      <w:r w:rsidR="40B10AA0" w:rsidRPr="00BA1BD7">
        <w:rPr>
          <w:rFonts w:cs="Calibri"/>
          <w:color w:val="000000" w:themeColor="text1"/>
        </w:rPr>
        <w:t xml:space="preserve"> performance period (approximately annual), </w:t>
      </w:r>
      <w:proofErr w:type="gramStart"/>
      <w:r w:rsidR="40B10AA0" w:rsidRPr="00BA1BD7">
        <w:rPr>
          <w:rFonts w:cs="Calibri"/>
          <w:color w:val="000000" w:themeColor="text1"/>
        </w:rPr>
        <w:t>task</w:t>
      </w:r>
      <w:proofErr w:type="gramEnd"/>
      <w:r w:rsidR="40B10AA0" w:rsidRPr="00BA1BD7">
        <w:rPr>
          <w:rFonts w:cs="Calibri"/>
          <w:color w:val="000000" w:themeColor="text1"/>
        </w:rPr>
        <w:t xml:space="preserve"> and subtasks, which is typical of a standard WBS for any project</w:t>
      </w:r>
      <w:r w:rsidR="0083261C">
        <w:rPr>
          <w:rFonts w:cs="Calibri"/>
          <w:color w:val="000000" w:themeColor="text1"/>
        </w:rPr>
        <w:t xml:space="preserve">.  </w:t>
      </w:r>
      <w:r w:rsidR="40B10AA0" w:rsidRPr="00BA1BD7">
        <w:rPr>
          <w:rFonts w:cs="Calibri"/>
          <w:color w:val="000000" w:themeColor="text1"/>
        </w:rPr>
        <w:t xml:space="preserve">The Workplan </w:t>
      </w:r>
      <w:r w:rsidR="001B40A9">
        <w:rPr>
          <w:rFonts w:cs="Calibri"/>
          <w:color w:val="000000" w:themeColor="text1"/>
        </w:rPr>
        <w:t>must</w:t>
      </w:r>
      <w:r w:rsidR="40B10AA0" w:rsidRPr="00BA1BD7">
        <w:rPr>
          <w:rFonts w:cs="Calibri"/>
          <w:color w:val="000000" w:themeColor="text1"/>
        </w:rPr>
        <w:t xml:space="preserve"> contain a concise description of the specific activities to be conducted over the life of the project</w:t>
      </w:r>
      <w:r w:rsidR="0083261C">
        <w:rPr>
          <w:rFonts w:cs="Calibri"/>
          <w:color w:val="000000" w:themeColor="text1"/>
        </w:rPr>
        <w:t xml:space="preserve">.  </w:t>
      </w:r>
      <w:r w:rsidR="40B10AA0" w:rsidRPr="00BA1BD7">
        <w:rPr>
          <w:rFonts w:cs="Calibri"/>
          <w:color w:val="000000" w:themeColor="text1"/>
        </w:rPr>
        <w:t xml:space="preserve">The description </w:t>
      </w:r>
      <w:r w:rsidR="001B40A9">
        <w:rPr>
          <w:rFonts w:cs="Calibri"/>
          <w:color w:val="000000" w:themeColor="text1"/>
        </w:rPr>
        <w:t>must</w:t>
      </w:r>
      <w:r w:rsidR="40B10AA0" w:rsidRPr="00BA1BD7">
        <w:rPr>
          <w:rFonts w:cs="Calibri"/>
          <w:color w:val="000000" w:themeColor="text1"/>
        </w:rPr>
        <w:t xml:space="preserve"> be a </w:t>
      </w:r>
      <w:proofErr w:type="spellStart"/>
      <w:r w:rsidR="40B10AA0" w:rsidRPr="00BA1BD7">
        <w:rPr>
          <w:rFonts w:cs="Calibri"/>
          <w:color w:val="000000" w:themeColor="text1"/>
        </w:rPr>
        <w:t>ful</w:t>
      </w:r>
      <w:r w:rsidR="000268E3">
        <w:rPr>
          <w:rFonts w:cs="Calibri"/>
          <w:color w:val="000000" w:themeColor="text1"/>
        </w:rPr>
        <w:t>y</w:t>
      </w:r>
      <w:proofErr w:type="spellEnd"/>
      <w:r w:rsidR="40B10AA0" w:rsidRPr="00BA1BD7">
        <w:rPr>
          <w:rFonts w:cs="Calibri"/>
          <w:color w:val="000000" w:themeColor="text1"/>
        </w:rPr>
        <w:t xml:space="preserve"> disclosure of the project being proposed (i.e., a statement such as “we will then complete a proprietary process” is unacceptable)</w:t>
      </w:r>
      <w:r w:rsidR="0083261C">
        <w:rPr>
          <w:rFonts w:cs="Calibri"/>
          <w:color w:val="000000" w:themeColor="text1"/>
        </w:rPr>
        <w:t xml:space="preserve">.  </w:t>
      </w:r>
      <w:r w:rsidR="00B01503">
        <w:rPr>
          <w:rFonts w:cs="Calibri"/>
          <w:color w:val="000000" w:themeColor="text1"/>
        </w:rPr>
        <w:t>T</w:t>
      </w:r>
      <w:r w:rsidR="40B10AA0" w:rsidRPr="00BA1BD7">
        <w:rPr>
          <w:rFonts w:cs="Calibri"/>
          <w:color w:val="000000" w:themeColor="text1"/>
        </w:rPr>
        <w:t>he applicant</w:t>
      </w:r>
      <w:r w:rsidR="00B01503">
        <w:rPr>
          <w:rFonts w:cs="Calibri"/>
          <w:color w:val="000000" w:themeColor="text1"/>
        </w:rPr>
        <w:t xml:space="preserve"> must</w:t>
      </w:r>
      <w:r w:rsidR="40B10AA0" w:rsidRPr="00BA1BD7">
        <w:rPr>
          <w:rFonts w:cs="Calibri"/>
          <w:color w:val="000000" w:themeColor="text1"/>
        </w:rPr>
        <w:t xml:space="preserve"> prepare an adequately detailed task plan to describe the proposed project and the plan for addressing the objectives of this </w:t>
      </w:r>
      <w:r w:rsidR="0055043E">
        <w:rPr>
          <w:rFonts w:cs="Calibri"/>
          <w:color w:val="000000" w:themeColor="text1"/>
        </w:rPr>
        <w:t>NOFO</w:t>
      </w:r>
      <w:r w:rsidR="0083261C">
        <w:rPr>
          <w:rFonts w:cs="Calibri"/>
          <w:color w:val="000000" w:themeColor="text1"/>
        </w:rPr>
        <w:t xml:space="preserve">.  </w:t>
      </w:r>
      <w:r w:rsidR="40B10AA0" w:rsidRPr="00BA1BD7">
        <w:rPr>
          <w:rFonts w:cs="Calibri"/>
          <w:color w:val="000000" w:themeColor="text1"/>
        </w:rPr>
        <w:t>The summary provided should be consistent with the SOPO</w:t>
      </w:r>
      <w:r w:rsidR="0083261C">
        <w:rPr>
          <w:rFonts w:cs="Calibri"/>
          <w:color w:val="000000" w:themeColor="text1"/>
        </w:rPr>
        <w:t xml:space="preserve">.  </w:t>
      </w:r>
      <w:r w:rsidR="40B10AA0" w:rsidRPr="00BA1BD7">
        <w:rPr>
          <w:rFonts w:cs="Calibri"/>
          <w:color w:val="000000" w:themeColor="text1"/>
        </w:rPr>
        <w:t>The SOPO will contain a more detailed description of the WBS and tasks.</w:t>
      </w:r>
    </w:p>
    <w:p w14:paraId="139909A6" w14:textId="36F33FE2" w:rsidR="393EC56D" w:rsidRPr="009C10D0" w:rsidRDefault="393EC56D" w:rsidP="00BE1D4F">
      <w:pPr>
        <w:pStyle w:val="ListParagraph"/>
        <w:numPr>
          <w:ilvl w:val="0"/>
          <w:numId w:val="18"/>
        </w:numPr>
        <w:rPr>
          <w:rFonts w:cs="Calibri"/>
        </w:rPr>
      </w:pPr>
      <w:r w:rsidRPr="00296A5F">
        <w:rPr>
          <w:rFonts w:cs="Calibri"/>
          <w:b/>
          <w:bCs/>
        </w:rPr>
        <w:t xml:space="preserve">Milestone Summary: </w:t>
      </w:r>
      <w:r w:rsidRPr="00296A5F">
        <w:rPr>
          <w:rFonts w:cs="Calibri"/>
        </w:rPr>
        <w:t>The SOPO should provide a summary of appropriate milestones throughout the project to demonstrate progress and success</w:t>
      </w:r>
      <w:r w:rsidR="0083261C">
        <w:rPr>
          <w:rFonts w:cs="Calibri"/>
        </w:rPr>
        <w:t xml:space="preserve">.  </w:t>
      </w:r>
      <w:r w:rsidRPr="00296A5F">
        <w:rPr>
          <w:rFonts w:cs="Calibri"/>
        </w:rPr>
        <w:t xml:space="preserve">A milestone may be either a progress measure (which can be </w:t>
      </w:r>
      <w:proofErr w:type="gramStart"/>
      <w:r w:rsidRPr="00296A5F">
        <w:rPr>
          <w:rFonts w:cs="Calibri"/>
        </w:rPr>
        <w:t>activity</w:t>
      </w:r>
      <w:proofErr w:type="gramEnd"/>
      <w:r w:rsidRPr="00296A5F">
        <w:rPr>
          <w:rFonts w:cs="Calibri"/>
        </w:rPr>
        <w:t xml:space="preserve"> based) or a SMART technical milestone</w:t>
      </w:r>
      <w:r w:rsidR="0083261C">
        <w:rPr>
          <w:rFonts w:cs="Calibri"/>
        </w:rPr>
        <w:t xml:space="preserve">.  </w:t>
      </w:r>
      <w:r w:rsidRPr="00296A5F">
        <w:rPr>
          <w:rFonts w:cs="Calibri"/>
        </w:rPr>
        <w:t>SMART milestones should be Specific, Measurable, Achievable, Relevant, and Timely, and</w:t>
      </w:r>
      <w:r w:rsidR="004F16D8">
        <w:rPr>
          <w:rFonts w:cs="Calibri"/>
        </w:rPr>
        <w:t xml:space="preserve"> they</w:t>
      </w:r>
      <w:r w:rsidRPr="00296A5F">
        <w:rPr>
          <w:rFonts w:cs="Calibri"/>
        </w:rPr>
        <w:t xml:space="preserve"> must demonstrate a technical achievement rather than simply completing a task</w:t>
      </w:r>
      <w:r w:rsidR="0083261C">
        <w:rPr>
          <w:rFonts w:cs="Calibri"/>
        </w:rPr>
        <w:t xml:space="preserve">.  </w:t>
      </w:r>
      <w:r w:rsidRPr="00296A5F">
        <w:rPr>
          <w:rFonts w:cs="Calibri"/>
        </w:rPr>
        <w:t>Unless otherwise specified in the NOFO, the minimum requirement is that each project must have at least one milestone per quarter for the duration of the project with at least one SMART technical milestone per year (depending on the project, more milestones may be necessary to comprehensively demonstrate progress)</w:t>
      </w:r>
      <w:r w:rsidR="0083261C">
        <w:rPr>
          <w:rFonts w:cs="Calibri"/>
        </w:rPr>
        <w:t xml:space="preserve">.  </w:t>
      </w:r>
      <w:r w:rsidRPr="00296A5F">
        <w:rPr>
          <w:rFonts w:cs="Calibri"/>
        </w:rPr>
        <w:t xml:space="preserve">The applicant should also provide </w:t>
      </w:r>
      <w:proofErr w:type="gramStart"/>
      <w:r w:rsidRPr="00296A5F">
        <w:rPr>
          <w:rFonts w:cs="Calibri"/>
        </w:rPr>
        <w:t>the means by which</w:t>
      </w:r>
      <w:proofErr w:type="gramEnd"/>
      <w:r w:rsidRPr="00296A5F">
        <w:rPr>
          <w:rFonts w:cs="Calibri"/>
        </w:rPr>
        <w:t xml:space="preserve"> the milestone will be verified</w:t>
      </w:r>
      <w:r w:rsidR="0083261C">
        <w:rPr>
          <w:rFonts w:cs="Calibri"/>
        </w:rPr>
        <w:t xml:space="preserve">.  </w:t>
      </w:r>
      <w:r w:rsidR="583757E9" w:rsidRPr="009C10D0">
        <w:rPr>
          <w:rFonts w:cs="Calibri"/>
        </w:rPr>
        <w:t>The summary provided should be consistent with the Milestone Summary Table in the SOPO.</w:t>
      </w:r>
    </w:p>
    <w:p w14:paraId="37A8E563" w14:textId="19495B77" w:rsidR="393EC56D" w:rsidRPr="00296A5F" w:rsidRDefault="393EC56D" w:rsidP="00BE1D4F">
      <w:pPr>
        <w:pStyle w:val="ListParagraph"/>
        <w:numPr>
          <w:ilvl w:val="0"/>
          <w:numId w:val="18"/>
        </w:numPr>
        <w:rPr>
          <w:rFonts w:cs="Calibri"/>
          <w:b/>
          <w:bCs/>
        </w:rPr>
      </w:pPr>
      <w:r w:rsidRPr="00296A5F">
        <w:rPr>
          <w:rFonts w:cs="Calibri"/>
          <w:b/>
          <w:bCs/>
        </w:rPr>
        <w:t xml:space="preserve">Go/No-Go Decision Points: </w:t>
      </w:r>
      <w:r w:rsidRPr="00296A5F">
        <w:rPr>
          <w:rFonts w:cs="Calibri"/>
        </w:rPr>
        <w:t xml:space="preserve">The applicant should provide a summary of project-wide </w:t>
      </w:r>
      <w:r w:rsidR="00A33B95">
        <w:rPr>
          <w:rFonts w:cs="Calibri"/>
        </w:rPr>
        <w:t>g</w:t>
      </w:r>
      <w:r w:rsidRPr="00296A5F">
        <w:rPr>
          <w:rFonts w:cs="Calibri"/>
        </w:rPr>
        <w:t>o/</w:t>
      </w:r>
      <w:r w:rsidR="00A33B95">
        <w:rPr>
          <w:rFonts w:cs="Calibri"/>
        </w:rPr>
        <w:t>n</w:t>
      </w:r>
      <w:r w:rsidRPr="00296A5F">
        <w:rPr>
          <w:rFonts w:cs="Calibri"/>
        </w:rPr>
        <w:t>o-</w:t>
      </w:r>
      <w:r w:rsidR="00A33B95">
        <w:rPr>
          <w:rFonts w:cs="Calibri"/>
        </w:rPr>
        <w:t>g</w:t>
      </w:r>
      <w:r w:rsidRPr="00296A5F">
        <w:rPr>
          <w:rFonts w:cs="Calibri"/>
        </w:rPr>
        <w:t xml:space="preserve">o decision points </w:t>
      </w:r>
      <w:r w:rsidR="2897E879" w:rsidRPr="318AA293">
        <w:rPr>
          <w:rFonts w:cs="Calibri"/>
        </w:rPr>
        <w:t xml:space="preserve">at appropriate </w:t>
      </w:r>
      <w:r w:rsidR="2897E879" w:rsidRPr="04178C8C">
        <w:rPr>
          <w:rFonts w:cs="Calibri"/>
        </w:rPr>
        <w:t xml:space="preserve">points </w:t>
      </w:r>
      <w:r w:rsidRPr="04178C8C">
        <w:rPr>
          <w:rFonts w:cs="Calibri"/>
        </w:rPr>
        <w:t>in</w:t>
      </w:r>
      <w:r w:rsidRPr="318AA293">
        <w:rPr>
          <w:rFonts w:cs="Calibri"/>
        </w:rPr>
        <w:t xml:space="preserve"> the </w:t>
      </w:r>
      <w:r w:rsidR="17032B0C" w:rsidRPr="04178C8C">
        <w:rPr>
          <w:rFonts w:cs="Calibri"/>
        </w:rPr>
        <w:t>Workplan</w:t>
      </w:r>
      <w:r w:rsidR="0083261C">
        <w:rPr>
          <w:rFonts w:cs="Calibri"/>
        </w:rPr>
        <w:t xml:space="preserve">.  </w:t>
      </w:r>
      <w:r w:rsidRPr="00296A5F">
        <w:rPr>
          <w:rFonts w:cs="Calibri"/>
        </w:rPr>
        <w:t xml:space="preserve">At a minimum, each project must have at least one project-wide </w:t>
      </w:r>
      <w:r w:rsidR="00A33B95">
        <w:rPr>
          <w:rFonts w:cs="Calibri"/>
        </w:rPr>
        <w:t>g</w:t>
      </w:r>
      <w:r w:rsidRPr="00296A5F">
        <w:rPr>
          <w:rFonts w:cs="Calibri"/>
        </w:rPr>
        <w:t>o/</w:t>
      </w:r>
      <w:r w:rsidR="00A33B95">
        <w:rPr>
          <w:rFonts w:cs="Calibri"/>
        </w:rPr>
        <w:t>n</w:t>
      </w:r>
      <w:r w:rsidRPr="00296A5F">
        <w:rPr>
          <w:rFonts w:cs="Calibri"/>
        </w:rPr>
        <w:t>o-</w:t>
      </w:r>
      <w:r w:rsidR="00A33B95">
        <w:rPr>
          <w:rFonts w:cs="Calibri"/>
        </w:rPr>
        <w:t>g</w:t>
      </w:r>
      <w:r w:rsidRPr="00296A5F">
        <w:rPr>
          <w:rFonts w:cs="Calibri"/>
        </w:rPr>
        <w:t>o decision point for each budget period (12 to 18-month period) of the project</w:t>
      </w:r>
      <w:r w:rsidR="0083261C">
        <w:rPr>
          <w:rFonts w:cs="Calibri"/>
        </w:rPr>
        <w:t xml:space="preserve">.  </w:t>
      </w:r>
      <w:r w:rsidRPr="00296A5F">
        <w:rPr>
          <w:rFonts w:cs="Calibri"/>
        </w:rPr>
        <w:t xml:space="preserve">The applicant should also provide </w:t>
      </w:r>
      <w:proofErr w:type="gramStart"/>
      <w:r w:rsidRPr="00296A5F">
        <w:rPr>
          <w:rFonts w:cs="Calibri"/>
        </w:rPr>
        <w:t>the specific</w:t>
      </w:r>
      <w:proofErr w:type="gramEnd"/>
      <w:r w:rsidRPr="00296A5F">
        <w:rPr>
          <w:rFonts w:cs="Calibri"/>
        </w:rPr>
        <w:t xml:space="preserve"> technical criteria to be used to evaluate the project at the </w:t>
      </w:r>
      <w:r w:rsidR="00A33B95">
        <w:rPr>
          <w:rFonts w:cs="Calibri"/>
        </w:rPr>
        <w:t>g</w:t>
      </w:r>
      <w:r w:rsidRPr="00296A5F">
        <w:rPr>
          <w:rFonts w:cs="Calibri"/>
        </w:rPr>
        <w:t>o/</w:t>
      </w:r>
      <w:r w:rsidR="00A33B95">
        <w:rPr>
          <w:rFonts w:cs="Calibri"/>
        </w:rPr>
        <w:t>n</w:t>
      </w:r>
      <w:r w:rsidRPr="00296A5F">
        <w:rPr>
          <w:rFonts w:cs="Calibri"/>
        </w:rPr>
        <w:t>o-</w:t>
      </w:r>
      <w:r w:rsidR="00A33B95">
        <w:rPr>
          <w:rFonts w:cs="Calibri"/>
        </w:rPr>
        <w:t>g</w:t>
      </w:r>
      <w:r w:rsidRPr="00296A5F">
        <w:rPr>
          <w:rFonts w:cs="Calibri"/>
        </w:rPr>
        <w:t>o decision point</w:t>
      </w:r>
      <w:r w:rsidR="0083261C">
        <w:rPr>
          <w:rFonts w:cs="Calibri"/>
        </w:rPr>
        <w:t xml:space="preserve">.  </w:t>
      </w:r>
      <w:r w:rsidR="68B5DF05" w:rsidRPr="0EA5FD65">
        <w:rPr>
          <w:rFonts w:cs="Calibri"/>
        </w:rPr>
        <w:t>The summary provided should be consistent with the SOPO</w:t>
      </w:r>
      <w:r w:rsidR="0083261C">
        <w:rPr>
          <w:rFonts w:cs="Calibri"/>
        </w:rPr>
        <w:t xml:space="preserve">.  </w:t>
      </w:r>
      <w:r w:rsidRPr="00296A5F">
        <w:rPr>
          <w:rFonts w:cs="Calibri"/>
        </w:rPr>
        <w:t>Go/</w:t>
      </w:r>
      <w:r w:rsidR="00A33B95">
        <w:rPr>
          <w:rFonts w:cs="Calibri"/>
        </w:rPr>
        <w:t>n</w:t>
      </w:r>
      <w:r w:rsidRPr="00296A5F">
        <w:rPr>
          <w:rFonts w:cs="Calibri"/>
        </w:rPr>
        <w:t>o-</w:t>
      </w:r>
      <w:r w:rsidR="00A33B95">
        <w:rPr>
          <w:rFonts w:cs="Calibri"/>
        </w:rPr>
        <w:t>g</w:t>
      </w:r>
      <w:r w:rsidRPr="00296A5F">
        <w:rPr>
          <w:rFonts w:cs="Calibri"/>
        </w:rPr>
        <w:t>o decision points are considered SMART and can fulfill the requirement for an annual SMART milestone</w:t>
      </w:r>
      <w:r w:rsidR="0083261C">
        <w:rPr>
          <w:rFonts w:cs="Calibri"/>
        </w:rPr>
        <w:t xml:space="preserve">.  </w:t>
      </w:r>
    </w:p>
    <w:p w14:paraId="1665E7DD" w14:textId="38E47CF4" w:rsidR="393EC56D" w:rsidRPr="00296A5F" w:rsidRDefault="393EC56D" w:rsidP="00BE1D4F">
      <w:pPr>
        <w:pStyle w:val="ListParagraph"/>
        <w:numPr>
          <w:ilvl w:val="0"/>
          <w:numId w:val="18"/>
        </w:numPr>
        <w:rPr>
          <w:rFonts w:cs="Calibri"/>
          <w:b/>
          <w:bCs/>
        </w:rPr>
      </w:pPr>
      <w:r w:rsidRPr="00296A5F">
        <w:rPr>
          <w:rFonts w:cs="Calibri"/>
          <w:b/>
          <w:bCs/>
        </w:rPr>
        <w:t xml:space="preserve">End of Project Goal: </w:t>
      </w:r>
      <w:r w:rsidRPr="00296A5F">
        <w:rPr>
          <w:rFonts w:cs="Calibri"/>
        </w:rPr>
        <w:t xml:space="preserve">The </w:t>
      </w:r>
      <w:r w:rsidR="6A00BB5B" w:rsidRPr="2CF6831C">
        <w:rPr>
          <w:rFonts w:cs="Calibri"/>
        </w:rPr>
        <w:t xml:space="preserve">Workplan </w:t>
      </w:r>
      <w:r w:rsidRPr="2CF6831C">
        <w:rPr>
          <w:rFonts w:cs="Calibri"/>
        </w:rPr>
        <w:t>should</w:t>
      </w:r>
      <w:r w:rsidRPr="00296A5F">
        <w:rPr>
          <w:rFonts w:cs="Calibri"/>
        </w:rPr>
        <w:t xml:space="preserve"> include a summary of the end of project goal(s)</w:t>
      </w:r>
      <w:r w:rsidR="0083261C">
        <w:rPr>
          <w:rFonts w:cs="Calibri"/>
        </w:rPr>
        <w:t xml:space="preserve">.  </w:t>
      </w:r>
      <w:r w:rsidRPr="00296A5F">
        <w:rPr>
          <w:rFonts w:cs="Calibri"/>
        </w:rPr>
        <w:t>At a minimum, each project must have one SMART end</w:t>
      </w:r>
      <w:r w:rsidR="00EC4F6B">
        <w:rPr>
          <w:rFonts w:cs="Calibri"/>
        </w:rPr>
        <w:t>-</w:t>
      </w:r>
      <w:r w:rsidRPr="00296A5F">
        <w:rPr>
          <w:rFonts w:cs="Calibri"/>
        </w:rPr>
        <w:t>of</w:t>
      </w:r>
      <w:r w:rsidR="00EC4F6B">
        <w:rPr>
          <w:rFonts w:cs="Calibri"/>
        </w:rPr>
        <w:t>-</w:t>
      </w:r>
      <w:r w:rsidRPr="00296A5F">
        <w:rPr>
          <w:rFonts w:cs="Calibri"/>
        </w:rPr>
        <w:t>project goal</w:t>
      </w:r>
      <w:r w:rsidR="0083261C">
        <w:rPr>
          <w:rFonts w:cs="Calibri"/>
        </w:rPr>
        <w:t xml:space="preserve">.  </w:t>
      </w:r>
      <w:r w:rsidR="3CA50A72" w:rsidRPr="009C10D0">
        <w:rPr>
          <w:rFonts w:cs="Calibri"/>
        </w:rPr>
        <w:t>The summary provided should be consistent with the SOPO.</w:t>
      </w:r>
    </w:p>
    <w:p w14:paraId="1D07B654" w14:textId="2E367B96" w:rsidR="393EC56D" w:rsidRPr="00296A5F" w:rsidRDefault="393EC56D" w:rsidP="00BE1D4F">
      <w:pPr>
        <w:pStyle w:val="ListParagraph"/>
        <w:numPr>
          <w:ilvl w:val="0"/>
          <w:numId w:val="18"/>
        </w:numPr>
        <w:rPr>
          <w:rFonts w:cs="Calibri"/>
          <w:b/>
          <w:bCs/>
        </w:rPr>
      </w:pPr>
      <w:r w:rsidRPr="00296A5F">
        <w:rPr>
          <w:rFonts w:cs="Calibri"/>
          <w:b/>
          <w:bCs/>
        </w:rPr>
        <w:lastRenderedPageBreak/>
        <w:t xml:space="preserve">Project Schedule (Gantt Chart or similar): </w:t>
      </w:r>
      <w:r w:rsidRPr="00296A5F">
        <w:rPr>
          <w:rFonts w:cs="Calibri"/>
        </w:rPr>
        <w:t xml:space="preserve">The applicant should provide a schedule for the entire project, including task and subtask durations, any milestones, and any </w:t>
      </w:r>
      <w:r w:rsidR="00A33B95">
        <w:rPr>
          <w:rFonts w:cs="Calibri"/>
        </w:rPr>
        <w:t>g</w:t>
      </w:r>
      <w:r w:rsidRPr="00296A5F">
        <w:rPr>
          <w:rFonts w:cs="Calibri"/>
        </w:rPr>
        <w:t>o/</w:t>
      </w:r>
      <w:r w:rsidR="00A33B95">
        <w:rPr>
          <w:rFonts w:cs="Calibri"/>
        </w:rPr>
        <w:t>n</w:t>
      </w:r>
      <w:r w:rsidRPr="00296A5F">
        <w:rPr>
          <w:rFonts w:cs="Calibri"/>
        </w:rPr>
        <w:t>o-</w:t>
      </w:r>
      <w:r w:rsidR="00A33B95">
        <w:rPr>
          <w:rFonts w:cs="Calibri"/>
        </w:rPr>
        <w:t>g</w:t>
      </w:r>
      <w:r w:rsidRPr="00296A5F">
        <w:rPr>
          <w:rFonts w:cs="Calibri"/>
        </w:rPr>
        <w:t>o decision points</w:t>
      </w:r>
      <w:r w:rsidR="0083261C">
        <w:rPr>
          <w:rFonts w:cs="Calibri"/>
        </w:rPr>
        <w:t xml:space="preserve">.  </w:t>
      </w:r>
    </w:p>
    <w:p w14:paraId="4875A712" w14:textId="79F2EFC4" w:rsidR="393EC56D" w:rsidRPr="00296A5F" w:rsidRDefault="393EC56D" w:rsidP="00BE1D4F">
      <w:pPr>
        <w:pStyle w:val="ListParagraph"/>
        <w:numPr>
          <w:ilvl w:val="0"/>
          <w:numId w:val="27"/>
        </w:numPr>
        <w:rPr>
          <w:rFonts w:cs="Calibri"/>
        </w:rPr>
      </w:pPr>
      <w:r w:rsidRPr="00296A5F">
        <w:rPr>
          <w:rFonts w:cs="Calibri"/>
          <w:b/>
          <w:bCs/>
        </w:rPr>
        <w:t xml:space="preserve">Project Management: </w:t>
      </w:r>
      <w:r w:rsidRPr="00296A5F">
        <w:rPr>
          <w:rFonts w:cs="Calibri"/>
        </w:rPr>
        <w:t xml:space="preserve">The applicant should discuss the team’s proposed management plan, including the following: </w:t>
      </w:r>
    </w:p>
    <w:p w14:paraId="015114AB" w14:textId="28EB5566" w:rsidR="393EC56D" w:rsidRPr="00296A5F" w:rsidRDefault="393EC56D" w:rsidP="00BE1D4F">
      <w:pPr>
        <w:pStyle w:val="ListParagraph"/>
        <w:numPr>
          <w:ilvl w:val="1"/>
          <w:numId w:val="27"/>
        </w:numPr>
        <w:rPr>
          <w:rFonts w:cs="Calibri"/>
        </w:rPr>
      </w:pPr>
      <w:r w:rsidRPr="00296A5F">
        <w:rPr>
          <w:rFonts w:cs="Calibri"/>
        </w:rPr>
        <w:t xml:space="preserve">The overall approach to and organization for managing the </w:t>
      </w:r>
      <w:proofErr w:type="gramStart"/>
      <w:r w:rsidRPr="00296A5F">
        <w:rPr>
          <w:rFonts w:cs="Calibri"/>
        </w:rPr>
        <w:t>work;</w:t>
      </w:r>
      <w:proofErr w:type="gramEnd"/>
      <w:r w:rsidRPr="00296A5F">
        <w:rPr>
          <w:rFonts w:cs="Calibri"/>
        </w:rPr>
        <w:t xml:space="preserve"> </w:t>
      </w:r>
    </w:p>
    <w:p w14:paraId="7A598F35" w14:textId="7FF190B1" w:rsidR="393EC56D" w:rsidRPr="00296A5F" w:rsidRDefault="393EC56D" w:rsidP="00BE1D4F">
      <w:pPr>
        <w:pStyle w:val="ListParagraph"/>
        <w:numPr>
          <w:ilvl w:val="1"/>
          <w:numId w:val="27"/>
        </w:numPr>
        <w:rPr>
          <w:rFonts w:cs="Calibri"/>
        </w:rPr>
      </w:pPr>
      <w:r w:rsidRPr="00296A5F">
        <w:rPr>
          <w:rFonts w:cs="Calibri"/>
        </w:rPr>
        <w:t xml:space="preserve">The roles of each project team </w:t>
      </w:r>
      <w:proofErr w:type="gramStart"/>
      <w:r w:rsidRPr="00296A5F">
        <w:rPr>
          <w:rFonts w:cs="Calibri"/>
        </w:rPr>
        <w:t>member;</w:t>
      </w:r>
      <w:proofErr w:type="gramEnd"/>
      <w:r w:rsidRPr="00296A5F">
        <w:rPr>
          <w:rFonts w:cs="Calibri"/>
        </w:rPr>
        <w:t xml:space="preserve"> </w:t>
      </w:r>
    </w:p>
    <w:p w14:paraId="2882F74D" w14:textId="2AB4550C" w:rsidR="393EC56D" w:rsidRPr="00296A5F" w:rsidRDefault="393EC56D" w:rsidP="00BE1D4F">
      <w:pPr>
        <w:pStyle w:val="ListParagraph"/>
        <w:numPr>
          <w:ilvl w:val="1"/>
          <w:numId w:val="27"/>
        </w:numPr>
        <w:rPr>
          <w:rFonts w:cs="Calibri"/>
        </w:rPr>
      </w:pPr>
      <w:r w:rsidRPr="00296A5F">
        <w:rPr>
          <w:rFonts w:cs="Calibri"/>
        </w:rPr>
        <w:t xml:space="preserve">Any critical handoffs/interdependencies among project team </w:t>
      </w:r>
      <w:proofErr w:type="gramStart"/>
      <w:r w:rsidRPr="00296A5F">
        <w:rPr>
          <w:rFonts w:cs="Calibri"/>
        </w:rPr>
        <w:t>members;</w:t>
      </w:r>
      <w:proofErr w:type="gramEnd"/>
      <w:r w:rsidRPr="00296A5F">
        <w:rPr>
          <w:rFonts w:cs="Calibri"/>
        </w:rPr>
        <w:t xml:space="preserve"> </w:t>
      </w:r>
    </w:p>
    <w:p w14:paraId="3DE7138E" w14:textId="15F5969E" w:rsidR="393EC56D" w:rsidRPr="00296A5F" w:rsidRDefault="393EC56D" w:rsidP="00BE1D4F">
      <w:pPr>
        <w:pStyle w:val="ListParagraph"/>
        <w:numPr>
          <w:ilvl w:val="1"/>
          <w:numId w:val="27"/>
        </w:numPr>
        <w:rPr>
          <w:rFonts w:cs="Calibri"/>
        </w:rPr>
      </w:pPr>
      <w:r w:rsidRPr="00296A5F">
        <w:rPr>
          <w:rFonts w:cs="Calibri"/>
        </w:rPr>
        <w:t xml:space="preserve">The technical and management aspects of the management plan, including systems and practices, such as financial and project management </w:t>
      </w:r>
      <w:proofErr w:type="gramStart"/>
      <w:r w:rsidRPr="00296A5F">
        <w:rPr>
          <w:rFonts w:cs="Calibri"/>
        </w:rPr>
        <w:t>practices;</w:t>
      </w:r>
      <w:proofErr w:type="gramEnd"/>
      <w:r w:rsidRPr="00296A5F">
        <w:rPr>
          <w:rFonts w:cs="Calibri"/>
        </w:rPr>
        <w:t xml:space="preserve"> </w:t>
      </w:r>
    </w:p>
    <w:p w14:paraId="418F5FCE" w14:textId="44C1AB04" w:rsidR="393EC56D" w:rsidRDefault="393EC56D" w:rsidP="00BE1D4F">
      <w:pPr>
        <w:pStyle w:val="ListParagraph"/>
        <w:numPr>
          <w:ilvl w:val="1"/>
          <w:numId w:val="27"/>
        </w:numPr>
        <w:rPr>
          <w:rFonts w:cs="Calibri"/>
        </w:rPr>
      </w:pPr>
      <w:r w:rsidRPr="00296A5F">
        <w:rPr>
          <w:rFonts w:cs="Calibri"/>
        </w:rPr>
        <w:t xml:space="preserve">The approach to project risk management, including a plan for securing a qualified workforce and mitigating risks to project performance including but not limited to </w:t>
      </w:r>
      <w:r w:rsidR="00B06578">
        <w:rPr>
          <w:rFonts w:cs="Calibri"/>
        </w:rPr>
        <w:t xml:space="preserve">conflicts related to </w:t>
      </w:r>
      <w:proofErr w:type="gramStart"/>
      <w:r w:rsidR="00B06578">
        <w:rPr>
          <w:rFonts w:cs="Calibri"/>
        </w:rPr>
        <w:t>siting</w:t>
      </w:r>
      <w:r w:rsidRPr="00296A5F">
        <w:rPr>
          <w:rFonts w:cs="Calibri"/>
        </w:rPr>
        <w:t>;</w:t>
      </w:r>
      <w:proofErr w:type="gramEnd"/>
      <w:r w:rsidRPr="00296A5F">
        <w:rPr>
          <w:rFonts w:cs="Calibri"/>
        </w:rPr>
        <w:t xml:space="preserve"> </w:t>
      </w:r>
    </w:p>
    <w:p w14:paraId="6E1B0D42" w14:textId="262B18CB" w:rsidR="002A1FCE" w:rsidRPr="00B06578" w:rsidRDefault="003E04C5" w:rsidP="00BE1D4F">
      <w:pPr>
        <w:pStyle w:val="ListParagraph"/>
        <w:numPr>
          <w:ilvl w:val="1"/>
          <w:numId w:val="27"/>
        </w:numPr>
        <w:rPr>
          <w:rFonts w:cs="Calibri"/>
        </w:rPr>
      </w:pPr>
      <w:r>
        <w:rPr>
          <w:rFonts w:cs="Calibri"/>
        </w:rPr>
        <w:t>The a</w:t>
      </w:r>
      <w:r w:rsidR="002A1FCE" w:rsidRPr="3A863C98">
        <w:rPr>
          <w:rFonts w:cs="Calibri"/>
        </w:rPr>
        <w:t xml:space="preserve">pproach to addressing permits and </w:t>
      </w:r>
      <w:r w:rsidR="008F2708">
        <w:rPr>
          <w:rFonts w:cs="Calibri"/>
        </w:rPr>
        <w:t>other</w:t>
      </w:r>
      <w:r w:rsidR="002A1FCE" w:rsidRPr="3A863C98">
        <w:rPr>
          <w:rFonts w:cs="Calibri"/>
        </w:rPr>
        <w:t xml:space="preserve"> approvals, including compliance with any current permits and any permits and natural or cultural resource issues that could require discretionary permits or </w:t>
      </w:r>
      <w:proofErr w:type="gramStart"/>
      <w:r w:rsidR="002A1FCE" w:rsidRPr="3A863C98">
        <w:rPr>
          <w:rFonts w:cs="Calibri"/>
        </w:rPr>
        <w:t>approvals</w:t>
      </w:r>
      <w:r w:rsidR="278FE1BE" w:rsidRPr="3A863C98">
        <w:rPr>
          <w:rFonts w:cs="Calibri"/>
        </w:rPr>
        <w:t>;</w:t>
      </w:r>
      <w:proofErr w:type="gramEnd"/>
      <w:r w:rsidR="002A1FCE" w:rsidRPr="3A863C98">
        <w:rPr>
          <w:rFonts w:cs="Calibri"/>
        </w:rPr>
        <w:t xml:space="preserve"> </w:t>
      </w:r>
    </w:p>
    <w:p w14:paraId="18AC95B4" w14:textId="3F554FAD" w:rsidR="393EC56D" w:rsidRPr="00296A5F" w:rsidRDefault="393EC56D" w:rsidP="00BE1D4F">
      <w:pPr>
        <w:pStyle w:val="ListParagraph"/>
        <w:numPr>
          <w:ilvl w:val="1"/>
          <w:numId w:val="27"/>
        </w:numPr>
        <w:rPr>
          <w:rFonts w:cs="Calibri"/>
        </w:rPr>
      </w:pPr>
      <w:r w:rsidRPr="00296A5F">
        <w:rPr>
          <w:rFonts w:cs="Calibri"/>
        </w:rPr>
        <w:t xml:space="preserve">A description of how project changes will be </w:t>
      </w:r>
      <w:proofErr w:type="gramStart"/>
      <w:r w:rsidRPr="00296A5F">
        <w:rPr>
          <w:rFonts w:cs="Calibri"/>
        </w:rPr>
        <w:t>handled;</w:t>
      </w:r>
      <w:proofErr w:type="gramEnd"/>
      <w:r w:rsidRPr="00296A5F">
        <w:rPr>
          <w:rFonts w:cs="Calibri"/>
        </w:rPr>
        <w:t xml:space="preserve"> </w:t>
      </w:r>
    </w:p>
    <w:p w14:paraId="5E95F054" w14:textId="4B3E2316" w:rsidR="393EC56D" w:rsidRPr="00296A5F" w:rsidRDefault="393EC56D" w:rsidP="00BE1D4F">
      <w:pPr>
        <w:pStyle w:val="ListParagraph"/>
        <w:numPr>
          <w:ilvl w:val="1"/>
          <w:numId w:val="27"/>
        </w:numPr>
        <w:rPr>
          <w:rFonts w:cs="Calibri"/>
        </w:rPr>
      </w:pPr>
      <w:r w:rsidRPr="00296A5F">
        <w:rPr>
          <w:rFonts w:cs="Calibri"/>
        </w:rPr>
        <w:t xml:space="preserve">If applicable, the approach to Quality Assurance/Control; </w:t>
      </w:r>
      <w:r w:rsidR="00953BAF">
        <w:rPr>
          <w:rFonts w:cs="Calibri"/>
        </w:rPr>
        <w:t>and</w:t>
      </w:r>
    </w:p>
    <w:p w14:paraId="2A5BAEAB" w14:textId="7B2FE728" w:rsidR="393EC56D" w:rsidRPr="000A62B1" w:rsidRDefault="393EC56D" w:rsidP="00BE1D4F">
      <w:pPr>
        <w:pStyle w:val="ListParagraph"/>
        <w:numPr>
          <w:ilvl w:val="1"/>
          <w:numId w:val="27"/>
        </w:numPr>
        <w:rPr>
          <w:rFonts w:cs="Calibri"/>
          <w:color w:val="2460AD" w:themeColor="accent2"/>
        </w:rPr>
      </w:pPr>
      <w:r w:rsidRPr="00296A5F">
        <w:rPr>
          <w:rFonts w:cs="Calibri"/>
        </w:rPr>
        <w:t>How communications will be maintained among project team members</w:t>
      </w:r>
      <w:r w:rsidR="0083261C">
        <w:rPr>
          <w:rFonts w:cs="Calibri"/>
        </w:rPr>
        <w:t xml:space="preserve">.  </w:t>
      </w:r>
    </w:p>
    <w:p w14:paraId="3EC3E666" w14:textId="77777777" w:rsidR="00BA1BD7" w:rsidRDefault="00BA1BD7" w:rsidP="00BA1BD7">
      <w:pPr>
        <w:rPr>
          <w:rFonts w:cs="Calibri"/>
          <w:b/>
          <w:bCs/>
        </w:rPr>
      </w:pPr>
    </w:p>
    <w:p w14:paraId="426EF9FF" w14:textId="3AE3586B" w:rsidR="393EC56D" w:rsidRPr="00296A5F" w:rsidRDefault="393EC56D" w:rsidP="00BA1BD7">
      <w:pPr>
        <w:rPr>
          <w:rFonts w:cs="Calibri"/>
          <w:b/>
          <w:bCs/>
        </w:rPr>
      </w:pPr>
      <w:r w:rsidRPr="00296A5F">
        <w:rPr>
          <w:rFonts w:cs="Calibri"/>
          <w:b/>
          <w:bCs/>
        </w:rPr>
        <w:t xml:space="preserve">Technical Qualifications and Resources (Approximately 20% of the Technical Volume) </w:t>
      </w:r>
    </w:p>
    <w:p w14:paraId="3A95645C" w14:textId="5ED061F8" w:rsidR="393EC56D" w:rsidRPr="00296A5F" w:rsidRDefault="393EC56D" w:rsidP="00BA1BD7">
      <w:pPr>
        <w:rPr>
          <w:rFonts w:cs="Calibri"/>
        </w:rPr>
      </w:pPr>
      <w:r w:rsidRPr="00296A5F">
        <w:rPr>
          <w:rFonts w:cs="Calibri"/>
        </w:rPr>
        <w:t xml:space="preserve">The Technical Qualifications and </w:t>
      </w:r>
      <w:proofErr w:type="gramStart"/>
      <w:r w:rsidRPr="00296A5F">
        <w:rPr>
          <w:rFonts w:cs="Calibri"/>
        </w:rPr>
        <w:t>Resources</w:t>
      </w:r>
      <w:proofErr w:type="gramEnd"/>
      <w:r w:rsidRPr="00296A5F">
        <w:rPr>
          <w:rFonts w:cs="Calibri"/>
        </w:rPr>
        <w:t xml:space="preserve"> should contain the following information: </w:t>
      </w:r>
    </w:p>
    <w:p w14:paraId="397EEBF4" w14:textId="16A0E923" w:rsidR="393EC56D" w:rsidRPr="0059403C" w:rsidRDefault="393EC56D" w:rsidP="00BE1D4F">
      <w:pPr>
        <w:pStyle w:val="ListParagraph"/>
        <w:numPr>
          <w:ilvl w:val="0"/>
          <w:numId w:val="18"/>
        </w:numPr>
        <w:rPr>
          <w:rFonts w:cs="Calibri"/>
        </w:rPr>
      </w:pPr>
      <w:r w:rsidRPr="0059403C">
        <w:rPr>
          <w:rFonts w:cs="Calibri"/>
        </w:rPr>
        <w:t xml:space="preserve">A description of the project team’s unique qualifications and expertise, including those of key </w:t>
      </w:r>
      <w:proofErr w:type="gramStart"/>
      <w:r w:rsidRPr="0059403C">
        <w:rPr>
          <w:rFonts w:cs="Calibri"/>
        </w:rPr>
        <w:t>subrecipients;</w:t>
      </w:r>
      <w:proofErr w:type="gramEnd"/>
      <w:r w:rsidRPr="0059403C">
        <w:rPr>
          <w:rFonts w:cs="Calibri"/>
        </w:rPr>
        <w:t xml:space="preserve"> </w:t>
      </w:r>
    </w:p>
    <w:p w14:paraId="4B6D499B" w14:textId="11157550" w:rsidR="393EC56D" w:rsidRPr="0059403C" w:rsidRDefault="393EC56D" w:rsidP="00BE1D4F">
      <w:pPr>
        <w:pStyle w:val="ListParagraph"/>
        <w:numPr>
          <w:ilvl w:val="0"/>
          <w:numId w:val="18"/>
        </w:numPr>
        <w:rPr>
          <w:rFonts w:cs="Calibri"/>
        </w:rPr>
      </w:pPr>
      <w:r w:rsidRPr="0059403C">
        <w:rPr>
          <w:rFonts w:cs="Calibri"/>
        </w:rPr>
        <w:t xml:space="preserve">A description of the project team’s existing equipment and facilities or </w:t>
      </w:r>
      <w:r w:rsidR="00F52F29">
        <w:rPr>
          <w:rFonts w:cs="Calibri"/>
        </w:rPr>
        <w:t xml:space="preserve">of </w:t>
      </w:r>
      <w:r w:rsidRPr="0059403C">
        <w:rPr>
          <w:rFonts w:cs="Calibri"/>
        </w:rPr>
        <w:t xml:space="preserve">equipment or facilities already in place on the proposed project site that will facilitate the successful completion of the proposed project; include a justification of any new equipment or facilities requested as part of the </w:t>
      </w:r>
      <w:proofErr w:type="gramStart"/>
      <w:r w:rsidRPr="0059403C">
        <w:rPr>
          <w:rFonts w:cs="Calibri"/>
        </w:rPr>
        <w:t>project;</w:t>
      </w:r>
      <w:proofErr w:type="gramEnd"/>
      <w:r w:rsidRPr="0059403C">
        <w:rPr>
          <w:rFonts w:cs="Calibri"/>
        </w:rPr>
        <w:t xml:space="preserve"> </w:t>
      </w:r>
    </w:p>
    <w:p w14:paraId="208D06A5" w14:textId="7B69C08E" w:rsidR="393EC56D" w:rsidRPr="0059403C" w:rsidRDefault="393EC56D" w:rsidP="00BE1D4F">
      <w:pPr>
        <w:pStyle w:val="ListParagraph"/>
        <w:numPr>
          <w:ilvl w:val="0"/>
          <w:numId w:val="18"/>
        </w:numPr>
        <w:rPr>
          <w:rFonts w:cs="Calibri"/>
        </w:rPr>
      </w:pPr>
      <w:r w:rsidRPr="0059403C">
        <w:rPr>
          <w:rFonts w:cs="Calibri"/>
        </w:rPr>
        <w:t xml:space="preserve">Relevant, previous work efforts, demonstrated innovations, and how these enable the applicant to achieve the project </w:t>
      </w:r>
      <w:proofErr w:type="gramStart"/>
      <w:r w:rsidRPr="0059403C">
        <w:rPr>
          <w:rFonts w:cs="Calibri"/>
        </w:rPr>
        <w:t>objectives;</w:t>
      </w:r>
      <w:proofErr w:type="gramEnd"/>
      <w:r w:rsidRPr="0059403C">
        <w:rPr>
          <w:rFonts w:cs="Calibri"/>
        </w:rPr>
        <w:t xml:space="preserve"> </w:t>
      </w:r>
    </w:p>
    <w:p w14:paraId="1A68FFDD" w14:textId="235F892F" w:rsidR="393EC56D" w:rsidRPr="0059403C" w:rsidRDefault="393EC56D" w:rsidP="00BE1D4F">
      <w:pPr>
        <w:pStyle w:val="ListParagraph"/>
        <w:numPr>
          <w:ilvl w:val="0"/>
          <w:numId w:val="18"/>
        </w:numPr>
        <w:rPr>
          <w:rFonts w:cs="Calibri"/>
        </w:rPr>
      </w:pPr>
      <w:r w:rsidRPr="0059403C">
        <w:rPr>
          <w:rFonts w:cs="Calibri"/>
        </w:rPr>
        <w:t xml:space="preserve">The time commitment of the key team members to support the </w:t>
      </w:r>
      <w:proofErr w:type="gramStart"/>
      <w:r w:rsidRPr="0059403C">
        <w:rPr>
          <w:rFonts w:cs="Calibri"/>
        </w:rPr>
        <w:t>project;</w:t>
      </w:r>
      <w:proofErr w:type="gramEnd"/>
      <w:r w:rsidRPr="0059403C">
        <w:rPr>
          <w:rFonts w:cs="Calibri"/>
        </w:rPr>
        <w:t xml:space="preserve"> </w:t>
      </w:r>
    </w:p>
    <w:p w14:paraId="48502BFA" w14:textId="5C1D14BF" w:rsidR="393EC56D" w:rsidRPr="0059403C" w:rsidRDefault="393EC56D" w:rsidP="00BE1D4F">
      <w:pPr>
        <w:pStyle w:val="ListParagraph"/>
        <w:numPr>
          <w:ilvl w:val="0"/>
          <w:numId w:val="18"/>
        </w:numPr>
        <w:rPr>
          <w:rFonts w:cs="Calibri"/>
        </w:rPr>
      </w:pPr>
      <w:r w:rsidRPr="0059403C">
        <w:rPr>
          <w:rFonts w:cs="Calibri"/>
        </w:rPr>
        <w:t xml:space="preserve">A description of the technical services to be provided by DOE FFRDCs, if </w:t>
      </w:r>
      <w:proofErr w:type="gramStart"/>
      <w:r w:rsidRPr="0059403C">
        <w:rPr>
          <w:rFonts w:cs="Calibri"/>
        </w:rPr>
        <w:t>applicable;</w:t>
      </w:r>
      <w:proofErr w:type="gramEnd"/>
      <w:r w:rsidRPr="0059403C">
        <w:rPr>
          <w:rFonts w:cs="Calibri"/>
        </w:rPr>
        <w:t xml:space="preserve"> </w:t>
      </w:r>
    </w:p>
    <w:p w14:paraId="4407A793" w14:textId="7834A3B0" w:rsidR="005D40E2" w:rsidRPr="00894FB1" w:rsidRDefault="005D40E2" w:rsidP="00894FB1">
      <w:pPr>
        <w:numPr>
          <w:ilvl w:val="0"/>
          <w:numId w:val="18"/>
        </w:numPr>
        <w:rPr>
          <w:rFonts w:eastAsia="Times New Roman"/>
          <w:color w:val="000000" w:themeColor="text1"/>
        </w:rPr>
      </w:pPr>
      <w:r w:rsidRPr="008932E4">
        <w:rPr>
          <w:rFonts w:eastAsia="Times New Roman"/>
          <w:color w:val="000000" w:themeColor="text1"/>
        </w:rPr>
        <w:t xml:space="preserve">The skills, certifications, or other credentials of the </w:t>
      </w:r>
      <w:r>
        <w:rPr>
          <w:rFonts w:eastAsia="Times New Roman"/>
          <w:color w:val="000000" w:themeColor="text1"/>
        </w:rPr>
        <w:t xml:space="preserve">drilling, stimulation, </w:t>
      </w:r>
      <w:r w:rsidRPr="008932E4">
        <w:rPr>
          <w:rFonts w:eastAsia="Times New Roman"/>
          <w:color w:val="000000" w:themeColor="text1"/>
        </w:rPr>
        <w:t xml:space="preserve">and ongoing operations </w:t>
      </w:r>
      <w:proofErr w:type="gramStart"/>
      <w:r w:rsidRPr="008932E4">
        <w:rPr>
          <w:rFonts w:eastAsia="Times New Roman"/>
          <w:color w:val="000000" w:themeColor="text1"/>
        </w:rPr>
        <w:t>workforce;</w:t>
      </w:r>
      <w:proofErr w:type="gramEnd"/>
    </w:p>
    <w:p w14:paraId="548C0C71" w14:textId="5985437A" w:rsidR="393EC56D" w:rsidRPr="0059403C" w:rsidRDefault="393EC56D" w:rsidP="00BE1D4F">
      <w:pPr>
        <w:pStyle w:val="ListParagraph"/>
        <w:numPr>
          <w:ilvl w:val="0"/>
          <w:numId w:val="18"/>
        </w:numPr>
        <w:rPr>
          <w:rFonts w:cs="Calibri"/>
        </w:rPr>
      </w:pPr>
      <w:r w:rsidRPr="0059403C">
        <w:rPr>
          <w:rFonts w:cs="Calibri"/>
        </w:rPr>
        <w:t>For multi-organizational</w:t>
      </w:r>
      <w:r w:rsidR="00551EED">
        <w:rPr>
          <w:rFonts w:cs="Calibri"/>
        </w:rPr>
        <w:t xml:space="preserve"> or multi-investigator</w:t>
      </w:r>
      <w:r w:rsidRPr="0059403C">
        <w:rPr>
          <w:rFonts w:cs="Calibri"/>
        </w:rPr>
        <w:t xml:space="preserve"> projects, describe succinctly: </w:t>
      </w:r>
    </w:p>
    <w:p w14:paraId="4A1CF2F0" w14:textId="7F423BE0" w:rsidR="393EC56D" w:rsidRPr="0059403C" w:rsidRDefault="393EC56D" w:rsidP="00BE1D4F">
      <w:pPr>
        <w:pStyle w:val="ListParagraph"/>
        <w:numPr>
          <w:ilvl w:val="1"/>
          <w:numId w:val="27"/>
        </w:numPr>
        <w:rPr>
          <w:rFonts w:cs="Calibri"/>
        </w:rPr>
      </w:pPr>
      <w:r w:rsidRPr="0059403C">
        <w:rPr>
          <w:rFonts w:cs="Calibri"/>
        </w:rPr>
        <w:t xml:space="preserve">The roles and the work to be performed by </w:t>
      </w:r>
      <w:r w:rsidR="00551EED">
        <w:rPr>
          <w:rFonts w:cs="Calibri"/>
        </w:rPr>
        <w:t>each PI</w:t>
      </w:r>
      <w:r w:rsidR="0093474E">
        <w:rPr>
          <w:rFonts w:cs="Calibri"/>
        </w:rPr>
        <w:t xml:space="preserve"> </w:t>
      </w:r>
      <w:r w:rsidRPr="0059403C">
        <w:rPr>
          <w:rFonts w:cs="Calibri"/>
        </w:rPr>
        <w:t xml:space="preserve">and Senior/Key Personnel at the </w:t>
      </w:r>
      <w:r w:rsidR="7C0244C7" w:rsidRPr="5D2B6AAE">
        <w:rPr>
          <w:rFonts w:cs="Calibri"/>
        </w:rPr>
        <w:t xml:space="preserve">recipient </w:t>
      </w:r>
      <w:r w:rsidRPr="5D2B6AAE">
        <w:rPr>
          <w:rFonts w:cs="Calibri"/>
        </w:rPr>
        <w:t>and</w:t>
      </w:r>
      <w:r w:rsidRPr="0059403C">
        <w:rPr>
          <w:rFonts w:cs="Calibri"/>
        </w:rPr>
        <w:t xml:space="preserve"> sub levels </w:t>
      </w:r>
    </w:p>
    <w:p w14:paraId="55028AE1" w14:textId="4FF0A700" w:rsidR="003037C5" w:rsidRPr="0059403C" w:rsidRDefault="007668CA" w:rsidP="00BE1D4F">
      <w:pPr>
        <w:pStyle w:val="ListParagraph"/>
        <w:numPr>
          <w:ilvl w:val="1"/>
          <w:numId w:val="27"/>
        </w:numPr>
        <w:rPr>
          <w:rFonts w:cs="Calibri"/>
        </w:rPr>
      </w:pPr>
      <w:r>
        <w:rPr>
          <w:rFonts w:cs="Calibri"/>
        </w:rPr>
        <w:t>Role of “aspiring PI”</w:t>
      </w:r>
    </w:p>
    <w:p w14:paraId="6DA15584" w14:textId="394B6923" w:rsidR="393EC56D" w:rsidRPr="0059403C" w:rsidRDefault="393EC56D" w:rsidP="00BE1D4F">
      <w:pPr>
        <w:pStyle w:val="ListParagraph"/>
        <w:numPr>
          <w:ilvl w:val="1"/>
          <w:numId w:val="27"/>
        </w:numPr>
        <w:rPr>
          <w:rFonts w:cs="Calibri"/>
        </w:rPr>
      </w:pPr>
      <w:r w:rsidRPr="0059403C">
        <w:rPr>
          <w:rFonts w:cs="Calibri"/>
        </w:rPr>
        <w:t xml:space="preserve">Business agreements between the applicant and </w:t>
      </w:r>
      <w:r w:rsidR="439BCF54" w:rsidRPr="231F8262">
        <w:rPr>
          <w:rFonts w:cs="Calibri"/>
        </w:rPr>
        <w:t>sub</w:t>
      </w:r>
      <w:r w:rsidR="40248E03" w:rsidRPr="231F8262">
        <w:rPr>
          <w:rFonts w:cs="Calibri"/>
        </w:rPr>
        <w:t>contractors or subrecipients</w:t>
      </w:r>
    </w:p>
    <w:p w14:paraId="78FA26AE" w14:textId="1D0D3F48" w:rsidR="393EC56D" w:rsidRPr="0059403C" w:rsidRDefault="393EC56D" w:rsidP="00BE1D4F">
      <w:pPr>
        <w:pStyle w:val="ListParagraph"/>
        <w:numPr>
          <w:ilvl w:val="1"/>
          <w:numId w:val="27"/>
        </w:numPr>
        <w:rPr>
          <w:rFonts w:cs="Calibri"/>
        </w:rPr>
      </w:pPr>
      <w:r w:rsidRPr="0059403C">
        <w:rPr>
          <w:rFonts w:cs="Calibri"/>
        </w:rPr>
        <w:t>How the various efforts will be integrated and managed</w:t>
      </w:r>
    </w:p>
    <w:p w14:paraId="78A86770" w14:textId="2B98E200" w:rsidR="007668CA" w:rsidRPr="0059403C" w:rsidRDefault="007668CA" w:rsidP="00BE1D4F">
      <w:pPr>
        <w:pStyle w:val="ListParagraph"/>
        <w:numPr>
          <w:ilvl w:val="1"/>
          <w:numId w:val="27"/>
        </w:numPr>
        <w:rPr>
          <w:rFonts w:cs="Calibri"/>
        </w:rPr>
      </w:pPr>
      <w:r>
        <w:rPr>
          <w:rFonts w:cs="Calibri"/>
        </w:rPr>
        <w:t>Intellectual Property issues</w:t>
      </w:r>
    </w:p>
    <w:p w14:paraId="423A5B4E" w14:textId="20415F49" w:rsidR="393EC56D" w:rsidRPr="0059403C" w:rsidRDefault="393EC56D" w:rsidP="00BE1D4F">
      <w:pPr>
        <w:pStyle w:val="ListParagraph"/>
        <w:numPr>
          <w:ilvl w:val="1"/>
          <w:numId w:val="27"/>
        </w:numPr>
        <w:rPr>
          <w:rFonts w:cs="Calibri"/>
        </w:rPr>
      </w:pPr>
      <w:r w:rsidRPr="0059403C">
        <w:rPr>
          <w:rFonts w:cs="Calibri"/>
        </w:rPr>
        <w:t xml:space="preserve">Process for making decisions on </w:t>
      </w:r>
      <w:r w:rsidR="002B5CE9">
        <w:rPr>
          <w:rFonts w:cs="Calibri"/>
        </w:rPr>
        <w:t>scientific/</w:t>
      </w:r>
      <w:r w:rsidRPr="0059403C">
        <w:rPr>
          <w:rFonts w:cs="Calibri"/>
        </w:rPr>
        <w:t xml:space="preserve">technical direction </w:t>
      </w:r>
    </w:p>
    <w:p w14:paraId="4F181A21" w14:textId="77777777" w:rsidR="00FD0DB2" w:rsidRDefault="393EC56D" w:rsidP="00BE1D4F">
      <w:pPr>
        <w:pStyle w:val="ListParagraph"/>
        <w:numPr>
          <w:ilvl w:val="0"/>
          <w:numId w:val="18"/>
        </w:numPr>
        <w:rPr>
          <w:rFonts w:cs="Calibri"/>
        </w:rPr>
      </w:pPr>
      <w:r w:rsidRPr="0059403C">
        <w:rPr>
          <w:rFonts w:cs="Calibri"/>
        </w:rPr>
        <w:t xml:space="preserve">Publication </w:t>
      </w:r>
      <w:proofErr w:type="gramStart"/>
      <w:r w:rsidRPr="0059403C">
        <w:rPr>
          <w:rFonts w:cs="Calibri"/>
        </w:rPr>
        <w:t>arrangements;</w:t>
      </w:r>
      <w:proofErr w:type="gramEnd"/>
    </w:p>
    <w:p w14:paraId="0B9B3917" w14:textId="1C9C0F68" w:rsidR="393EC56D" w:rsidRPr="0059403C" w:rsidRDefault="00DB2025" w:rsidP="00BE1D4F">
      <w:pPr>
        <w:pStyle w:val="ListParagraph"/>
        <w:numPr>
          <w:ilvl w:val="0"/>
          <w:numId w:val="18"/>
        </w:numPr>
        <w:rPr>
          <w:rFonts w:cs="Calibri"/>
        </w:rPr>
      </w:pPr>
      <w:r>
        <w:rPr>
          <w:rFonts w:cs="Calibri"/>
        </w:rPr>
        <w:t>Strategy to address known resource</w:t>
      </w:r>
      <w:r w:rsidR="00585F45">
        <w:rPr>
          <w:rFonts w:cs="Calibri"/>
        </w:rPr>
        <w:t>s</w:t>
      </w:r>
      <w:r>
        <w:rPr>
          <w:rFonts w:cs="Calibri"/>
        </w:rPr>
        <w:t>, including i</w:t>
      </w:r>
      <w:r w:rsidRPr="0059403C">
        <w:rPr>
          <w:rFonts w:cs="Calibri"/>
        </w:rPr>
        <w:t xml:space="preserve">ntellectual </w:t>
      </w:r>
      <w:r w:rsidR="393EC56D" w:rsidRPr="0059403C">
        <w:rPr>
          <w:rFonts w:cs="Calibri"/>
        </w:rPr>
        <w:t>property</w:t>
      </w:r>
      <w:r>
        <w:rPr>
          <w:rFonts w:cs="Calibri"/>
        </w:rPr>
        <w:t xml:space="preserve"> and real property, constraints or challenges</w:t>
      </w:r>
      <w:r w:rsidR="393EC56D" w:rsidRPr="0059403C">
        <w:rPr>
          <w:rFonts w:cs="Calibri"/>
        </w:rPr>
        <w:t xml:space="preserve">; and </w:t>
      </w:r>
    </w:p>
    <w:p w14:paraId="28566A3B" w14:textId="0F2FCAAA" w:rsidR="393EC56D" w:rsidRPr="0059403C" w:rsidRDefault="393EC56D" w:rsidP="00BE1D4F">
      <w:pPr>
        <w:pStyle w:val="ListParagraph"/>
        <w:numPr>
          <w:ilvl w:val="0"/>
          <w:numId w:val="18"/>
        </w:numPr>
        <w:rPr>
          <w:rFonts w:cs="Calibri"/>
        </w:rPr>
      </w:pPr>
      <w:r w:rsidRPr="0059403C">
        <w:rPr>
          <w:rFonts w:cs="Calibri"/>
        </w:rPr>
        <w:t>Communication plans.</w:t>
      </w:r>
    </w:p>
    <w:p w14:paraId="60275AD0" w14:textId="77777777" w:rsidR="00941D23" w:rsidRDefault="00941D23" w:rsidP="00913FD9"/>
    <w:p w14:paraId="671AADC9" w14:textId="3E611BA1" w:rsidR="001A7D40" w:rsidRPr="001A7D40" w:rsidRDefault="001A7D40" w:rsidP="00BE1D4F">
      <w:pPr>
        <w:pStyle w:val="Heading2"/>
        <w:numPr>
          <w:ilvl w:val="0"/>
          <w:numId w:val="41"/>
        </w:numPr>
        <w:tabs>
          <w:tab w:val="clear" w:pos="270"/>
          <w:tab w:val="clear" w:pos="360"/>
          <w:tab w:val="clear" w:pos="900"/>
        </w:tabs>
      </w:pPr>
      <w:bookmarkStart w:id="187" w:name="_Toc192594007"/>
      <w:bookmarkStart w:id="188" w:name="_Toc192836124"/>
      <w:bookmarkStart w:id="189" w:name="_Toc194913290"/>
      <w:bookmarkStart w:id="190" w:name="_Toc209074682"/>
      <w:r w:rsidRPr="001A7D40">
        <w:lastRenderedPageBreak/>
        <w:t>Funding Restrictions</w:t>
      </w:r>
      <w:bookmarkEnd w:id="187"/>
      <w:bookmarkEnd w:id="188"/>
      <w:bookmarkEnd w:id="189"/>
      <w:bookmarkEnd w:id="190"/>
    </w:p>
    <w:p w14:paraId="181E3838" w14:textId="2EFC64E0" w:rsidR="00CF39DF" w:rsidRDefault="00B74851" w:rsidP="00F003CA">
      <w:r>
        <w:t>Program-specific f</w:t>
      </w:r>
      <w:r w:rsidR="00EF31B8">
        <w:t xml:space="preserve">unding restrictions applicable to </w:t>
      </w:r>
      <w:r w:rsidR="007B5715">
        <w:t xml:space="preserve">awards funded </w:t>
      </w:r>
      <w:r w:rsidR="00E82FB6">
        <w:t xml:space="preserve">under this </w:t>
      </w:r>
      <w:r w:rsidR="00027C68">
        <w:t xml:space="preserve">NOFO are </w:t>
      </w:r>
      <w:r w:rsidR="00A75304">
        <w:t>identified below</w:t>
      </w:r>
      <w:r w:rsidR="0083261C">
        <w:t xml:space="preserve">.  </w:t>
      </w:r>
      <w:r w:rsidR="009F0FFF">
        <w:t>S</w:t>
      </w:r>
      <w:r w:rsidR="00A75304">
        <w:t xml:space="preserve">tandard funding restrictions are </w:t>
      </w:r>
      <w:r w:rsidR="009F0FFF">
        <w:t>described</w:t>
      </w:r>
      <w:r w:rsidR="00A75304">
        <w:t xml:space="preserve"> in the </w:t>
      </w:r>
      <w:r w:rsidR="00A75304" w:rsidRPr="00C34BFF">
        <w:rPr>
          <w:color w:val="C83000"/>
        </w:rPr>
        <w:t>NOFO Part 2</w:t>
      </w:r>
      <w:r w:rsidR="00863662" w:rsidRPr="00C34BFF">
        <w:rPr>
          <w:color w:val="C83000"/>
        </w:rPr>
        <w:t>,</w:t>
      </w:r>
      <w:r w:rsidR="00A75304" w:rsidRPr="00C34BFF">
        <w:rPr>
          <w:color w:val="C83000"/>
        </w:rPr>
        <w:t xml:space="preserve"> </w:t>
      </w:r>
      <w:r w:rsidR="00A75304" w:rsidRPr="00C34BFF">
        <w:rPr>
          <w:i/>
          <w:color w:val="C83000"/>
        </w:rPr>
        <w:t xml:space="preserve">Funding </w:t>
      </w:r>
      <w:proofErr w:type="gramStart"/>
      <w:r w:rsidR="00A75304" w:rsidRPr="00C34BFF">
        <w:rPr>
          <w:i/>
          <w:color w:val="C83000"/>
        </w:rPr>
        <w:t>Restrictions</w:t>
      </w:r>
      <w:r w:rsidR="00B55B0F" w:rsidRPr="00D47501">
        <w:rPr>
          <w:iCs/>
          <w:color w:val="C83000"/>
        </w:rPr>
        <w:t>,</w:t>
      </w:r>
      <w:proofErr w:type="gramEnd"/>
      <w:r w:rsidR="00A75304">
        <w:t xml:space="preserve"> section</w:t>
      </w:r>
      <w:r w:rsidR="0083261C">
        <w:t xml:space="preserve">.  </w:t>
      </w:r>
    </w:p>
    <w:p w14:paraId="777A7ACB" w14:textId="77777777" w:rsidR="00C8741D" w:rsidRPr="001A7D40" w:rsidRDefault="00C8741D" w:rsidP="00F003CA"/>
    <w:tbl>
      <w:tblPr>
        <w:tblStyle w:val="TableGrid"/>
        <w:tblW w:w="9560" w:type="dxa"/>
        <w:jc w:val="center"/>
        <w:tblInd w:w="0" w:type="dxa"/>
        <w:tblLayout w:type="fixed"/>
        <w:tblLook w:val="04A0" w:firstRow="1" w:lastRow="0" w:firstColumn="1" w:lastColumn="0" w:noHBand="0" w:noVBand="1"/>
      </w:tblPr>
      <w:tblGrid>
        <w:gridCol w:w="3700"/>
        <w:gridCol w:w="1630"/>
        <w:gridCol w:w="4230"/>
      </w:tblGrid>
      <w:tr w:rsidR="000869B1" w:rsidRPr="00EC04D5" w14:paraId="0331DF3A" w14:textId="77777777" w:rsidTr="6AD4B835">
        <w:trPr>
          <w:trHeight w:val="374"/>
          <w:jc w:val="center"/>
        </w:trPr>
        <w:tc>
          <w:tcPr>
            <w:tcW w:w="9560" w:type="dxa"/>
            <w:gridSpan w:val="3"/>
            <w:tcBorders>
              <w:top w:val="single" w:sz="8" w:space="0" w:color="auto"/>
              <w:left w:val="single" w:sz="8" w:space="0" w:color="auto"/>
              <w:bottom w:val="single" w:sz="8" w:space="0" w:color="auto"/>
              <w:right w:val="single" w:sz="8" w:space="0" w:color="auto"/>
            </w:tcBorders>
            <w:shd w:val="clear" w:color="auto" w:fill="085A9B"/>
            <w:vAlign w:val="center"/>
          </w:tcPr>
          <w:p w14:paraId="1136ED14" w14:textId="2CE0D9BC" w:rsidR="000869B1" w:rsidRPr="00EC04D5" w:rsidRDefault="000869B1" w:rsidP="000869B1">
            <w:pPr>
              <w:ind w:left="243"/>
              <w:jc w:val="center"/>
            </w:pPr>
            <w:r w:rsidRPr="00EC04D5">
              <w:rPr>
                <w:rFonts w:cs="Calibri"/>
                <w:b/>
                <w:bCs/>
                <w:color w:val="FFFFFF" w:themeColor="background1"/>
              </w:rPr>
              <w:t>Applicable Funding Restrictions</w:t>
            </w:r>
          </w:p>
        </w:tc>
      </w:tr>
      <w:tr w:rsidR="00F5451A" w:rsidRPr="00EC04D5" w14:paraId="2CBEE7D0" w14:textId="77777777" w:rsidTr="6AD4B835">
        <w:trPr>
          <w:trHeight w:val="300"/>
          <w:jc w:val="center"/>
        </w:trPr>
        <w:tc>
          <w:tcPr>
            <w:tcW w:w="370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688DEC7" w14:textId="490DDE22" w:rsidR="000869B1" w:rsidRPr="00EC04D5" w:rsidRDefault="000869B1" w:rsidP="000869B1">
            <w:pPr>
              <w:jc w:val="center"/>
              <w:rPr>
                <w:rFonts w:cs="Calibri"/>
                <w:b/>
                <w:bCs/>
                <w:color w:val="FFFFFF" w:themeColor="background1"/>
              </w:rPr>
            </w:pPr>
            <w:r w:rsidRPr="00EC04D5">
              <w:rPr>
                <w:rFonts w:cs="Calibri"/>
                <w:b/>
                <w:bCs/>
                <w:color w:val="FFFFFF" w:themeColor="background1"/>
              </w:rPr>
              <w:t>Title</w:t>
            </w:r>
          </w:p>
        </w:tc>
        <w:tc>
          <w:tcPr>
            <w:tcW w:w="1630" w:type="dxa"/>
            <w:tcBorders>
              <w:top w:val="single" w:sz="8" w:space="0" w:color="auto"/>
              <w:left w:val="single" w:sz="8" w:space="0" w:color="auto"/>
              <w:bottom w:val="single" w:sz="8" w:space="0" w:color="auto"/>
              <w:right w:val="single" w:sz="8" w:space="0" w:color="auto"/>
            </w:tcBorders>
            <w:shd w:val="clear" w:color="auto" w:fill="085A9B"/>
          </w:tcPr>
          <w:p w14:paraId="0AFBC518" w14:textId="340F9A37" w:rsidR="000869B1" w:rsidRPr="00EC04D5" w:rsidRDefault="000869B1" w:rsidP="000869B1">
            <w:pPr>
              <w:jc w:val="center"/>
              <w:rPr>
                <w:rFonts w:cs="Calibri"/>
                <w:b/>
                <w:bCs/>
                <w:color w:val="FFFFFF" w:themeColor="background1"/>
              </w:rPr>
            </w:pPr>
            <w:r w:rsidRPr="00EC04D5">
              <w:rPr>
                <w:rFonts w:cs="Calibri"/>
                <w:b/>
                <w:bCs/>
                <w:color w:val="FFFFFF" w:themeColor="background1"/>
              </w:rPr>
              <w:t>Location</w:t>
            </w:r>
          </w:p>
        </w:tc>
        <w:tc>
          <w:tcPr>
            <w:tcW w:w="4230" w:type="dxa"/>
            <w:tcBorders>
              <w:top w:val="single" w:sz="8" w:space="0" w:color="auto"/>
              <w:left w:val="single" w:sz="8" w:space="0" w:color="auto"/>
              <w:bottom w:val="single" w:sz="8" w:space="0" w:color="auto"/>
              <w:right w:val="single" w:sz="8" w:space="0" w:color="auto"/>
            </w:tcBorders>
            <w:shd w:val="clear" w:color="auto" w:fill="085A9B"/>
          </w:tcPr>
          <w:p w14:paraId="1BD746AC" w14:textId="559BFDFB" w:rsidR="000869B1" w:rsidRPr="00EC04D5" w:rsidRDefault="000869B1" w:rsidP="000869B1">
            <w:pPr>
              <w:jc w:val="center"/>
              <w:rPr>
                <w:rFonts w:cs="Calibri"/>
                <w:b/>
                <w:bCs/>
                <w:color w:val="FFFFFF" w:themeColor="background1"/>
              </w:rPr>
            </w:pPr>
            <w:r w:rsidRPr="00EC04D5">
              <w:rPr>
                <w:rFonts w:cs="Calibri"/>
                <w:b/>
                <w:bCs/>
                <w:color w:val="FFFFFF" w:themeColor="background1"/>
              </w:rPr>
              <w:t>Additional Information</w:t>
            </w:r>
          </w:p>
        </w:tc>
      </w:tr>
      <w:tr w:rsidR="000869B1" w:rsidRPr="00EC04D5" w14:paraId="288D63F4" w14:textId="77777777" w:rsidTr="6AD4B83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769E6DC6" w14:textId="5C6B6365" w:rsidR="000869B1" w:rsidRPr="00EC04D5" w:rsidRDefault="000869B1" w:rsidP="000869B1">
            <w:pPr>
              <w:spacing w:before="60" w:after="60"/>
            </w:pPr>
            <w:r w:rsidRPr="00EC04D5">
              <w:rPr>
                <w:rFonts w:cs="Calibri"/>
                <w:b/>
                <w:bCs/>
              </w:rPr>
              <w:t>Allowable Costs</w:t>
            </w:r>
          </w:p>
        </w:tc>
        <w:tc>
          <w:tcPr>
            <w:tcW w:w="1630" w:type="dxa"/>
            <w:tcBorders>
              <w:top w:val="single" w:sz="8" w:space="0" w:color="auto"/>
              <w:left w:val="single" w:sz="8" w:space="0" w:color="auto"/>
              <w:bottom w:val="single" w:sz="8" w:space="0" w:color="auto"/>
              <w:right w:val="single" w:sz="8" w:space="0" w:color="auto"/>
            </w:tcBorders>
          </w:tcPr>
          <w:p w14:paraId="06423338" w14:textId="1ED0F209" w:rsidR="000869B1" w:rsidRPr="00EC04D5" w:rsidRDefault="000869B1" w:rsidP="000869B1">
            <w:pPr>
              <w:spacing w:before="60" w:after="60"/>
            </w:pPr>
            <w:r w:rsidRPr="00EC04D5">
              <w:t>NOFO Part 2</w:t>
            </w:r>
          </w:p>
        </w:tc>
        <w:tc>
          <w:tcPr>
            <w:tcW w:w="4230" w:type="dxa"/>
            <w:tcBorders>
              <w:top w:val="single" w:sz="8" w:space="0" w:color="auto"/>
              <w:left w:val="single" w:sz="8" w:space="0" w:color="auto"/>
              <w:bottom w:val="single" w:sz="8" w:space="0" w:color="auto"/>
              <w:right w:val="single" w:sz="8" w:space="0" w:color="auto"/>
            </w:tcBorders>
          </w:tcPr>
          <w:p w14:paraId="63860C29" w14:textId="50E1FCAA" w:rsidR="000869B1" w:rsidRPr="00EC04D5" w:rsidRDefault="000869B1" w:rsidP="000869B1">
            <w:pPr>
              <w:spacing w:before="60" w:after="60"/>
            </w:pPr>
            <w:r w:rsidRPr="00EC04D5">
              <w:t>Applicable to awards made under this NOFO</w:t>
            </w:r>
          </w:p>
        </w:tc>
      </w:tr>
      <w:tr w:rsidR="000869B1" w:rsidRPr="00EC04D5" w14:paraId="3E716A36" w14:textId="77777777" w:rsidTr="6AD4B835">
        <w:trPr>
          <w:trHeight w:val="311"/>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A76B938" w14:textId="08A6E4D8" w:rsidR="000869B1" w:rsidRPr="00EC04D5" w:rsidRDefault="000869B1" w:rsidP="000869B1">
            <w:pPr>
              <w:rPr>
                <w:rFonts w:cs="Calibri"/>
              </w:rPr>
            </w:pPr>
            <w:r w:rsidRPr="00EC04D5">
              <w:rPr>
                <w:rFonts w:cs="Calibri"/>
                <w:b/>
                <w:bCs/>
              </w:rPr>
              <w:t>Pre-Award Costs</w:t>
            </w:r>
            <w:r w:rsidRPr="00EC04D5">
              <w:rPr>
                <w:rFonts w:cs="Calibri"/>
              </w:rPr>
              <w:t xml:space="preserve"> </w:t>
            </w:r>
          </w:p>
        </w:tc>
        <w:tc>
          <w:tcPr>
            <w:tcW w:w="1630" w:type="dxa"/>
            <w:tcBorders>
              <w:top w:val="single" w:sz="8" w:space="0" w:color="auto"/>
              <w:left w:val="single" w:sz="8" w:space="0" w:color="auto"/>
              <w:bottom w:val="single" w:sz="8" w:space="0" w:color="auto"/>
              <w:right w:val="single" w:sz="8" w:space="0" w:color="auto"/>
            </w:tcBorders>
          </w:tcPr>
          <w:p w14:paraId="43C23A17" w14:textId="05A5F934" w:rsidR="000869B1" w:rsidRPr="00EC04D5" w:rsidRDefault="000869B1" w:rsidP="000869B1">
            <w:r w:rsidRPr="00EC04D5">
              <w:t>NOFO Part 2</w:t>
            </w:r>
          </w:p>
        </w:tc>
        <w:tc>
          <w:tcPr>
            <w:tcW w:w="4230" w:type="dxa"/>
            <w:tcBorders>
              <w:top w:val="single" w:sz="8" w:space="0" w:color="auto"/>
              <w:left w:val="single" w:sz="8" w:space="0" w:color="auto"/>
              <w:bottom w:val="single" w:sz="8" w:space="0" w:color="auto"/>
              <w:right w:val="single" w:sz="8" w:space="0" w:color="auto"/>
            </w:tcBorders>
          </w:tcPr>
          <w:p w14:paraId="62E67708" w14:textId="4B560559" w:rsidR="000869B1" w:rsidRPr="00EC04D5" w:rsidRDefault="000869B1" w:rsidP="000869B1">
            <w:pPr>
              <w:rPr>
                <w:rFonts w:cs="Calibri"/>
              </w:rPr>
            </w:pPr>
            <w:r w:rsidRPr="00EC04D5">
              <w:t>Applicable to awards made under this NOFO</w:t>
            </w:r>
          </w:p>
        </w:tc>
      </w:tr>
      <w:tr w:rsidR="000869B1" w:rsidRPr="00EC04D5" w14:paraId="11FDF79B" w14:textId="77777777" w:rsidTr="6AD4B835">
        <w:trPr>
          <w:trHeight w:val="275"/>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89C9551" w14:textId="3E180FC8" w:rsidR="000869B1" w:rsidRPr="00EC04D5" w:rsidRDefault="000869B1" w:rsidP="000869B1">
            <w:pPr>
              <w:rPr>
                <w:rFonts w:cs="Calibri"/>
              </w:rPr>
            </w:pPr>
            <w:r w:rsidRPr="00EC04D5">
              <w:rPr>
                <w:rFonts w:cs="Calibri"/>
                <w:b/>
                <w:bCs/>
              </w:rPr>
              <w:t>Performance of Work in the United States (Foreign Work Waiver Requirement)</w:t>
            </w:r>
          </w:p>
        </w:tc>
        <w:tc>
          <w:tcPr>
            <w:tcW w:w="1630" w:type="dxa"/>
            <w:tcBorders>
              <w:top w:val="single" w:sz="8" w:space="0" w:color="auto"/>
              <w:left w:val="single" w:sz="8" w:space="0" w:color="auto"/>
              <w:bottom w:val="single" w:sz="8" w:space="0" w:color="auto"/>
              <w:right w:val="single" w:sz="8" w:space="0" w:color="auto"/>
            </w:tcBorders>
          </w:tcPr>
          <w:p w14:paraId="521C2029" w14:textId="3C224D70" w:rsidR="000869B1" w:rsidRPr="00EC04D5" w:rsidRDefault="000869B1" w:rsidP="000869B1">
            <w:r w:rsidRPr="00EC04D5">
              <w:t>NOFO Part 2</w:t>
            </w:r>
          </w:p>
        </w:tc>
        <w:tc>
          <w:tcPr>
            <w:tcW w:w="4230" w:type="dxa"/>
            <w:tcBorders>
              <w:top w:val="single" w:sz="8" w:space="0" w:color="auto"/>
              <w:left w:val="single" w:sz="8" w:space="0" w:color="auto"/>
              <w:bottom w:val="single" w:sz="8" w:space="0" w:color="auto"/>
              <w:right w:val="single" w:sz="8" w:space="0" w:color="auto"/>
            </w:tcBorders>
          </w:tcPr>
          <w:p w14:paraId="67C52A8B" w14:textId="0B019D1B" w:rsidR="000869B1" w:rsidRPr="00EC04D5" w:rsidRDefault="000869B1" w:rsidP="000869B1">
            <w:pPr>
              <w:rPr>
                <w:rFonts w:cs="Calibri"/>
              </w:rPr>
            </w:pPr>
            <w:r w:rsidRPr="00EC04D5">
              <w:t>Applicable to awards made under this NOFO</w:t>
            </w:r>
          </w:p>
        </w:tc>
      </w:tr>
      <w:tr w:rsidR="000869B1" w:rsidRPr="00EC04D5" w14:paraId="72B280F2" w14:textId="77777777" w:rsidTr="6AD4B83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3A9EC33D" w14:textId="57F4B8FF" w:rsidR="000869B1" w:rsidRPr="00EC04D5" w:rsidRDefault="000869B1" w:rsidP="000869B1">
            <w:pPr>
              <w:rPr>
                <w:rFonts w:cs="Calibri"/>
              </w:rPr>
            </w:pPr>
            <w:r w:rsidRPr="00EC04D5">
              <w:rPr>
                <w:rFonts w:cs="Calibri"/>
                <w:b/>
                <w:bCs/>
              </w:rPr>
              <w:t xml:space="preserve">Foreign Travel </w:t>
            </w:r>
          </w:p>
        </w:tc>
        <w:tc>
          <w:tcPr>
            <w:tcW w:w="1630" w:type="dxa"/>
            <w:tcBorders>
              <w:top w:val="single" w:sz="8" w:space="0" w:color="auto"/>
              <w:left w:val="single" w:sz="8" w:space="0" w:color="auto"/>
              <w:bottom w:val="single" w:sz="8" w:space="0" w:color="auto"/>
              <w:right w:val="single" w:sz="8" w:space="0" w:color="auto"/>
            </w:tcBorders>
          </w:tcPr>
          <w:p w14:paraId="01FA975C" w14:textId="626A0492" w:rsidR="000869B1" w:rsidRPr="00EC04D5" w:rsidRDefault="000869B1" w:rsidP="000869B1">
            <w:pPr>
              <w:rPr>
                <w:rFonts w:cs="Calibri"/>
              </w:rPr>
            </w:pPr>
            <w:r w:rsidRPr="00EC04D5">
              <w:t>NOFO Part 2</w:t>
            </w:r>
          </w:p>
        </w:tc>
        <w:tc>
          <w:tcPr>
            <w:tcW w:w="4230" w:type="dxa"/>
            <w:tcBorders>
              <w:top w:val="single" w:sz="8" w:space="0" w:color="auto"/>
              <w:left w:val="single" w:sz="8" w:space="0" w:color="auto"/>
              <w:bottom w:val="single" w:sz="8" w:space="0" w:color="auto"/>
              <w:right w:val="single" w:sz="8" w:space="0" w:color="auto"/>
            </w:tcBorders>
          </w:tcPr>
          <w:p w14:paraId="377DDDCB" w14:textId="10C1DFD9" w:rsidR="000869B1" w:rsidRPr="00EC04D5" w:rsidRDefault="000869B1" w:rsidP="000869B1">
            <w:pPr>
              <w:rPr>
                <w:rFonts w:cs="Calibri"/>
              </w:rPr>
            </w:pPr>
            <w:r w:rsidRPr="00EC04D5">
              <w:rPr>
                <w:rFonts w:cs="Calibri"/>
              </w:rPr>
              <w:t xml:space="preserve">Foreign Travel </w:t>
            </w:r>
            <w:r w:rsidR="004F3811">
              <w:rPr>
                <w:rFonts w:cs="Calibri"/>
              </w:rPr>
              <w:t>is</w:t>
            </w:r>
            <w:r w:rsidR="008B4DB3">
              <w:rPr>
                <w:rFonts w:cs="Calibri"/>
              </w:rPr>
              <w:t xml:space="preserve"> </w:t>
            </w:r>
            <w:r w:rsidRPr="00EC04D5">
              <w:rPr>
                <w:rFonts w:cs="Calibri"/>
              </w:rPr>
              <w:t>allowed for awards made under this NOFO</w:t>
            </w:r>
          </w:p>
        </w:tc>
      </w:tr>
      <w:tr w:rsidR="00054D2A" w:rsidRPr="00EC04D5" w14:paraId="5F4535C4" w14:textId="77777777" w:rsidTr="6AD4B83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5AD7FC1" w14:textId="77777777" w:rsidR="00054D2A" w:rsidRPr="00EC04D5" w:rsidRDefault="00054D2A">
            <w:pPr>
              <w:rPr>
                <w:rFonts w:cs="Calibri"/>
                <w:b/>
                <w:bCs/>
              </w:rPr>
            </w:pPr>
            <w:r w:rsidRPr="00EC04D5">
              <w:rPr>
                <w:rFonts w:cs="Calibri"/>
                <w:b/>
                <w:bCs/>
              </w:rPr>
              <w:t>Lobbying</w:t>
            </w:r>
          </w:p>
        </w:tc>
        <w:tc>
          <w:tcPr>
            <w:tcW w:w="1630" w:type="dxa"/>
            <w:tcBorders>
              <w:top w:val="single" w:sz="8" w:space="0" w:color="auto"/>
              <w:left w:val="single" w:sz="8" w:space="0" w:color="auto"/>
              <w:bottom w:val="single" w:sz="8" w:space="0" w:color="auto"/>
              <w:right w:val="single" w:sz="8" w:space="0" w:color="auto"/>
            </w:tcBorders>
          </w:tcPr>
          <w:p w14:paraId="6C0ABADE" w14:textId="77777777" w:rsidR="00054D2A" w:rsidRPr="00EC04D5" w:rsidRDefault="00054D2A">
            <w:r w:rsidRPr="00EC04D5">
              <w:t>NOFO Part 2</w:t>
            </w:r>
          </w:p>
        </w:tc>
        <w:tc>
          <w:tcPr>
            <w:tcW w:w="4230" w:type="dxa"/>
            <w:tcBorders>
              <w:top w:val="single" w:sz="8" w:space="0" w:color="auto"/>
              <w:left w:val="single" w:sz="8" w:space="0" w:color="auto"/>
              <w:bottom w:val="single" w:sz="8" w:space="0" w:color="auto"/>
              <w:right w:val="single" w:sz="8" w:space="0" w:color="auto"/>
            </w:tcBorders>
          </w:tcPr>
          <w:p w14:paraId="72AFD9D8" w14:textId="77777777" w:rsidR="00054D2A" w:rsidRPr="00EC04D5" w:rsidRDefault="00054D2A">
            <w:pPr>
              <w:rPr>
                <w:rFonts w:cs="Calibri"/>
                <w:b/>
                <w:bCs/>
              </w:rPr>
            </w:pPr>
            <w:r w:rsidRPr="00EC04D5">
              <w:t>Applicable to awards made under this NOFO</w:t>
            </w:r>
          </w:p>
        </w:tc>
      </w:tr>
      <w:tr w:rsidR="000869B1" w:rsidRPr="00EC04D5" w14:paraId="48702FA0" w14:textId="77777777" w:rsidTr="6AD4B835">
        <w:trPr>
          <w:trHeight w:val="300"/>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AE5C59F" w14:textId="29C943AA" w:rsidR="000869B1" w:rsidRPr="00EC04D5" w:rsidRDefault="000869B1" w:rsidP="000869B1">
            <w:pPr>
              <w:rPr>
                <w:rFonts w:cs="Calibri"/>
              </w:rPr>
            </w:pPr>
            <w:r w:rsidRPr="00EC04D5">
              <w:rPr>
                <w:rFonts w:cs="Calibri"/>
                <w:b/>
                <w:bCs/>
              </w:rPr>
              <w:t>Equipment and Supplies</w:t>
            </w:r>
          </w:p>
        </w:tc>
        <w:tc>
          <w:tcPr>
            <w:tcW w:w="1630" w:type="dxa"/>
            <w:tcBorders>
              <w:top w:val="single" w:sz="8" w:space="0" w:color="auto"/>
              <w:left w:val="single" w:sz="8" w:space="0" w:color="auto"/>
              <w:bottom w:val="single" w:sz="8" w:space="0" w:color="auto"/>
              <w:right w:val="single" w:sz="8" w:space="0" w:color="auto"/>
            </w:tcBorders>
          </w:tcPr>
          <w:p w14:paraId="575D2B28" w14:textId="29359206" w:rsidR="000869B1" w:rsidRPr="00EC04D5" w:rsidRDefault="000869B1" w:rsidP="000869B1">
            <w:pPr>
              <w:rPr>
                <w:rFonts w:cs="Calibri"/>
              </w:rPr>
            </w:pPr>
            <w:r w:rsidRPr="00EC04D5">
              <w:t>NOFO Part 2</w:t>
            </w:r>
          </w:p>
        </w:tc>
        <w:tc>
          <w:tcPr>
            <w:tcW w:w="4230" w:type="dxa"/>
            <w:tcBorders>
              <w:top w:val="single" w:sz="8" w:space="0" w:color="auto"/>
              <w:left w:val="single" w:sz="8" w:space="0" w:color="auto"/>
              <w:bottom w:val="single" w:sz="8" w:space="0" w:color="auto"/>
              <w:right w:val="single" w:sz="8" w:space="0" w:color="auto"/>
            </w:tcBorders>
          </w:tcPr>
          <w:p w14:paraId="2125F68C" w14:textId="072FABAD" w:rsidR="000869B1" w:rsidRPr="00EC04D5" w:rsidRDefault="000869B1" w:rsidP="000869B1">
            <w:pPr>
              <w:rPr>
                <w:rFonts w:cs="Calibri"/>
              </w:rPr>
            </w:pPr>
            <w:r w:rsidRPr="00EC04D5">
              <w:rPr>
                <w:rFonts w:cs="Calibri"/>
              </w:rPr>
              <w:t>Purchasing American-made equipment and supplies is applicable to this award.</w:t>
            </w:r>
          </w:p>
        </w:tc>
      </w:tr>
      <w:tr w:rsidR="00EB2BCA" w:rsidRPr="00EC04D5" w14:paraId="09B826EF" w14:textId="77777777" w:rsidTr="6AD4B835">
        <w:trPr>
          <w:trHeight w:val="212"/>
          <w:jc w:val="center"/>
        </w:trPr>
        <w:tc>
          <w:tcPr>
            <w:tcW w:w="3700" w:type="dxa"/>
            <w:tcBorders>
              <w:top w:val="single" w:sz="8" w:space="0" w:color="auto"/>
              <w:left w:val="single" w:sz="8" w:space="0" w:color="auto"/>
              <w:bottom w:val="single" w:sz="8" w:space="0" w:color="auto"/>
              <w:right w:val="single" w:sz="8" w:space="0" w:color="auto"/>
            </w:tcBorders>
            <w:tcMar>
              <w:top w:w="29" w:type="dxa"/>
              <w:left w:w="108" w:type="dxa"/>
              <w:bottom w:w="29" w:type="dxa"/>
              <w:right w:w="108" w:type="dxa"/>
            </w:tcMar>
          </w:tcPr>
          <w:p w14:paraId="03D753A3" w14:textId="392B23C1" w:rsidR="00EB2BCA" w:rsidRPr="00EC04D5" w:rsidRDefault="00EB2BCA" w:rsidP="000869B1">
            <w:pPr>
              <w:rPr>
                <w:rFonts w:cs="Calibri"/>
                <w:b/>
                <w:bCs/>
              </w:rPr>
            </w:pPr>
            <w:r>
              <w:rPr>
                <w:rFonts w:cs="Calibri"/>
                <w:b/>
                <w:bCs/>
              </w:rPr>
              <w:t>Construction Signage</w:t>
            </w:r>
          </w:p>
        </w:tc>
        <w:tc>
          <w:tcPr>
            <w:tcW w:w="1630" w:type="dxa"/>
            <w:tcBorders>
              <w:top w:val="single" w:sz="8" w:space="0" w:color="auto"/>
              <w:left w:val="single" w:sz="8" w:space="0" w:color="auto"/>
              <w:bottom w:val="single" w:sz="8" w:space="0" w:color="auto"/>
              <w:right w:val="single" w:sz="8" w:space="0" w:color="auto"/>
            </w:tcBorders>
          </w:tcPr>
          <w:p w14:paraId="76B04032" w14:textId="081364F1" w:rsidR="00EB2BCA" w:rsidRPr="00EC04D5" w:rsidRDefault="00EB2BCA" w:rsidP="000869B1">
            <w:r>
              <w:t>NOFO Part 2</w:t>
            </w:r>
          </w:p>
        </w:tc>
        <w:tc>
          <w:tcPr>
            <w:tcW w:w="4230" w:type="dxa"/>
            <w:tcBorders>
              <w:top w:val="single" w:sz="8" w:space="0" w:color="auto"/>
              <w:left w:val="single" w:sz="8" w:space="0" w:color="auto"/>
              <w:bottom w:val="single" w:sz="8" w:space="0" w:color="auto"/>
              <w:right w:val="single" w:sz="8" w:space="0" w:color="auto"/>
            </w:tcBorders>
          </w:tcPr>
          <w:p w14:paraId="629BAFE7" w14:textId="3D432ACA" w:rsidR="00EB2BCA" w:rsidRPr="00EC04D5" w:rsidRDefault="00EB2BCA" w:rsidP="000869B1">
            <w:pPr>
              <w:rPr>
                <w:rFonts w:cs="Calibri"/>
              </w:rPr>
            </w:pPr>
            <w:r>
              <w:rPr>
                <w:rFonts w:cs="Calibri"/>
              </w:rPr>
              <w:t>Applica</w:t>
            </w:r>
            <w:r w:rsidR="00DB6C0E">
              <w:rPr>
                <w:rFonts w:cs="Calibri"/>
              </w:rPr>
              <w:t>ble to awards with construction activities made under this NOFO</w:t>
            </w:r>
          </w:p>
        </w:tc>
      </w:tr>
    </w:tbl>
    <w:p w14:paraId="3BF02EC2" w14:textId="77777777" w:rsidR="00E0412B" w:rsidRPr="00423D91" w:rsidRDefault="00E0412B" w:rsidP="000C4264">
      <w:pPr>
        <w:rPr>
          <w:b/>
          <w:bCs/>
        </w:rPr>
        <w:sectPr w:rsidR="00E0412B" w:rsidRPr="00423D91" w:rsidSect="00476C82">
          <w:headerReference w:type="default" r:id="rId44"/>
          <w:headerReference w:type="first" r:id="rId45"/>
          <w:pgSz w:w="12240" w:h="15840"/>
          <w:pgMar w:top="1440" w:right="1440" w:bottom="1440" w:left="1440" w:header="720" w:footer="270" w:gutter="0"/>
          <w:cols w:space="720"/>
          <w:docGrid w:linePitch="360"/>
        </w:sectPr>
      </w:pPr>
      <w:bookmarkStart w:id="191" w:name="_Risk_Assessment"/>
      <w:bookmarkStart w:id="192" w:name="_Toc517771560"/>
      <w:bookmarkStart w:id="193" w:name="_Toc517797777"/>
      <w:bookmarkStart w:id="194" w:name="_Toc517797857"/>
      <w:bookmarkStart w:id="195" w:name="_Toc517797935"/>
      <w:bookmarkStart w:id="196" w:name="_Toc517798050"/>
      <w:bookmarkStart w:id="197" w:name="_Toc517798275"/>
      <w:bookmarkStart w:id="198" w:name="_Toc517798356"/>
      <w:bookmarkStart w:id="199" w:name="_Toc517798916"/>
      <w:bookmarkStart w:id="200" w:name="_Toc517799201"/>
      <w:bookmarkStart w:id="201" w:name="_Toc519602172"/>
      <w:bookmarkStart w:id="202" w:name="_Toc519602244"/>
      <w:bookmarkStart w:id="203" w:name="_Toc519602367"/>
      <w:bookmarkStart w:id="204" w:name="_Toc519602533"/>
      <w:bookmarkStart w:id="205" w:name="_Toc520382642"/>
      <w:bookmarkStart w:id="206" w:name="_Toc520455640"/>
      <w:bookmarkStart w:id="207" w:name="_Toc520455810"/>
      <w:bookmarkStart w:id="208" w:name="_Toc356975029"/>
      <w:bookmarkStart w:id="209" w:name="_Toc517771565"/>
      <w:bookmarkStart w:id="210" w:name="_Toc517797782"/>
      <w:bookmarkStart w:id="211" w:name="_Toc517797862"/>
      <w:bookmarkStart w:id="212" w:name="_Toc517797940"/>
      <w:bookmarkStart w:id="213" w:name="_Toc517798055"/>
      <w:bookmarkStart w:id="214" w:name="_Toc517798280"/>
      <w:bookmarkStart w:id="215" w:name="_Toc517798361"/>
      <w:bookmarkStart w:id="216" w:name="_Toc517798921"/>
      <w:bookmarkStart w:id="217" w:name="_Toc517799206"/>
      <w:bookmarkStart w:id="218" w:name="_Toc519602177"/>
      <w:bookmarkStart w:id="219" w:name="_Toc519602249"/>
      <w:bookmarkStart w:id="220" w:name="_Toc519602372"/>
      <w:bookmarkStart w:id="221" w:name="_Toc519602538"/>
      <w:bookmarkStart w:id="222" w:name="_Toc520382647"/>
      <w:bookmarkStart w:id="223" w:name="_Toc520455645"/>
      <w:bookmarkStart w:id="224" w:name="_Toc520455815"/>
      <w:bookmarkStart w:id="225" w:name="_Toc517799218"/>
      <w:bookmarkStart w:id="226" w:name="_Toc519602384"/>
      <w:bookmarkStart w:id="227" w:name="_Toc519602550"/>
      <w:bookmarkStart w:id="228" w:name="_Toc520382659"/>
      <w:bookmarkStart w:id="229" w:name="_Toc520455657"/>
      <w:bookmarkStart w:id="230" w:name="_Toc520455827"/>
      <w:bookmarkStart w:id="231" w:name="_Toc517799219"/>
      <w:bookmarkStart w:id="232" w:name="_Toc519602385"/>
      <w:bookmarkStart w:id="233" w:name="_Toc519602551"/>
      <w:bookmarkStart w:id="234" w:name="_Toc520382660"/>
      <w:bookmarkStart w:id="235" w:name="_Toc520455658"/>
      <w:bookmarkStart w:id="236" w:name="_Toc520455828"/>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285689BB" w14:textId="22B43C2C" w:rsidR="00D615DB" w:rsidRPr="00CB49E6" w:rsidRDefault="00F671EF" w:rsidP="00D615DB">
      <w:pPr>
        <w:pStyle w:val="Heading1"/>
      </w:pPr>
      <w:bookmarkStart w:id="237" w:name="_V._Submission_Requirements"/>
      <w:bookmarkStart w:id="238" w:name="_Toc192594009"/>
      <w:bookmarkStart w:id="239" w:name="_Toc194913291"/>
      <w:bookmarkStart w:id="240" w:name="_Toc209074683"/>
      <w:bookmarkStart w:id="241" w:name="_Toc517798919"/>
      <w:bookmarkStart w:id="242" w:name="_Toc519602247"/>
      <w:bookmarkStart w:id="243" w:name="_Toc519602370"/>
      <w:bookmarkStart w:id="244" w:name="_Toc167329050"/>
      <w:bookmarkStart w:id="245" w:name="_Hlk85627042"/>
      <w:bookmarkEnd w:id="237"/>
      <w:r>
        <w:lastRenderedPageBreak/>
        <w:t>V</w:t>
      </w:r>
      <w:r w:rsidR="0083261C">
        <w:t xml:space="preserve">.  </w:t>
      </w:r>
      <w:r w:rsidR="00D615DB" w:rsidRPr="00CB49E6">
        <w:t>Submission Requirements and Deadlines</w:t>
      </w:r>
      <w:bookmarkEnd w:id="238"/>
      <w:bookmarkEnd w:id="239"/>
      <w:bookmarkEnd w:id="240"/>
    </w:p>
    <w:p w14:paraId="78F45E22" w14:textId="0A9B7FCE" w:rsidR="00545741" w:rsidRDefault="00F90213" w:rsidP="00F003CA">
      <w:r>
        <w:t>A</w:t>
      </w:r>
      <w:r w:rsidR="00545741" w:rsidRPr="00545741">
        <w:t>pplicants must take</w:t>
      </w:r>
      <w:r>
        <w:t xml:space="preserve"> </w:t>
      </w:r>
      <w:r w:rsidRPr="00545741">
        <w:t>several one-time actions</w:t>
      </w:r>
      <w:r w:rsidR="00545741" w:rsidRPr="00545741">
        <w:t xml:space="preserve"> before applying to this </w:t>
      </w:r>
      <w:r w:rsidR="00980611">
        <w:t>NOFO</w:t>
      </w:r>
      <w:r w:rsidR="0083261C">
        <w:t xml:space="preserve">.  </w:t>
      </w:r>
      <w:r w:rsidR="00545741" w:rsidRPr="00545741">
        <w:t>Some of these may take several weeks, so it is vital applicants build in enough time to complete them</w:t>
      </w:r>
      <w:r w:rsidR="0083261C">
        <w:t xml:space="preserve">.  </w:t>
      </w:r>
      <w:r w:rsidR="00545741" w:rsidRPr="00545741">
        <w:t>Failure to complete these actions could interfere with application or negotiation deadlines or the ability to receive an award if selected</w:t>
      </w:r>
      <w:r w:rsidR="0083261C">
        <w:t xml:space="preserve">.  </w:t>
      </w:r>
      <w:r w:rsidR="00545741" w:rsidRPr="00545741">
        <w:t xml:space="preserve">These requirements </w:t>
      </w:r>
      <w:r w:rsidR="00545741" w:rsidRPr="00B7699C">
        <w:t xml:space="preserve">are </w:t>
      </w:r>
      <w:r w:rsidR="00B16159" w:rsidRPr="00B7699C">
        <w:t xml:space="preserve">outlined in </w:t>
      </w:r>
      <w:r w:rsidR="00405717" w:rsidRPr="001507D3">
        <w:t xml:space="preserve">detail in </w:t>
      </w:r>
      <w:r w:rsidR="00B16159" w:rsidRPr="00B7699C">
        <w:t xml:space="preserve">the </w:t>
      </w:r>
      <w:r w:rsidR="00B16159" w:rsidRPr="005350FF">
        <w:rPr>
          <w:color w:val="C83000"/>
        </w:rPr>
        <w:t>NOFO Part 2</w:t>
      </w:r>
      <w:r w:rsidR="006F2A4D" w:rsidRPr="005350FF">
        <w:rPr>
          <w:color w:val="C83000"/>
        </w:rPr>
        <w:t xml:space="preserve">, </w:t>
      </w:r>
      <w:r w:rsidR="006F2A4D" w:rsidRPr="005350FF">
        <w:rPr>
          <w:i/>
          <w:iCs/>
          <w:color w:val="C83000"/>
        </w:rPr>
        <w:t>Get Registered</w:t>
      </w:r>
      <w:r w:rsidR="0083261C">
        <w:t xml:space="preserve">.  </w:t>
      </w:r>
    </w:p>
    <w:p w14:paraId="4D90669E" w14:textId="77777777" w:rsidR="004C428A" w:rsidRDefault="004C428A" w:rsidP="00F003CA"/>
    <w:p w14:paraId="337116F7" w14:textId="227F6E16" w:rsidR="00F731AB" w:rsidRDefault="00F731AB" w:rsidP="00BE1D4F">
      <w:pPr>
        <w:pStyle w:val="Heading2"/>
        <w:numPr>
          <w:ilvl w:val="0"/>
          <w:numId w:val="38"/>
        </w:numPr>
        <w:tabs>
          <w:tab w:val="clear" w:pos="270"/>
          <w:tab w:val="clear" w:pos="360"/>
          <w:tab w:val="clear" w:pos="900"/>
        </w:tabs>
      </w:pPr>
      <w:bookmarkStart w:id="246" w:name="_Toc192594010"/>
      <w:bookmarkStart w:id="247" w:name="_Toc194913292"/>
      <w:bookmarkStart w:id="248" w:name="_Toc209074684"/>
      <w:r>
        <w:t>Required Registrations</w:t>
      </w:r>
      <w:bookmarkEnd w:id="246"/>
      <w:bookmarkEnd w:id="247"/>
      <w:bookmarkEnd w:id="248"/>
    </w:p>
    <w:p w14:paraId="2C4135AA" w14:textId="77777777" w:rsidR="00304C11" w:rsidRPr="00304C11" w:rsidRDefault="00304C11" w:rsidP="00304C11"/>
    <w:p w14:paraId="148ADAAC" w14:textId="341F3501" w:rsidR="00F731AB" w:rsidRDefault="00F731AB" w:rsidP="00BE1D4F">
      <w:pPr>
        <w:pStyle w:val="Heading3"/>
        <w:numPr>
          <w:ilvl w:val="0"/>
          <w:numId w:val="32"/>
        </w:numPr>
      </w:pPr>
      <w:bookmarkStart w:id="249" w:name="_Toc192594011"/>
      <w:bookmarkStart w:id="250" w:name="_Toc194913293"/>
      <w:bookmarkStart w:id="251" w:name="_Toc209074685"/>
      <w:r w:rsidRPr="00220AD0">
        <w:t>Unique Entity Identifier (UEI) and System for Award Management (SAM)</w:t>
      </w:r>
      <w:bookmarkEnd w:id="249"/>
      <w:bookmarkEnd w:id="250"/>
      <w:bookmarkEnd w:id="251"/>
    </w:p>
    <w:p w14:paraId="6DE51F91" w14:textId="5592B662" w:rsidR="00BF7153" w:rsidRPr="00AC76F4" w:rsidRDefault="00BF7153" w:rsidP="00AC76F4">
      <w:r w:rsidRPr="00AC76F4">
        <w:t>You must have an active account with SAM.gov</w:t>
      </w:r>
      <w:r w:rsidR="00282F43">
        <w:t>, including having</w:t>
      </w:r>
      <w:r w:rsidRPr="00AC76F4">
        <w:t xml:space="preserve"> a Unique Entity Identifier (UEI)</w:t>
      </w:r>
      <w:r w:rsidR="0083261C">
        <w:t xml:space="preserve">.  </w:t>
      </w:r>
      <w:r w:rsidRPr="00AC76F4">
        <w:t>SAM.gov registration can take several weeks</w:t>
      </w:r>
      <w:r w:rsidR="0083261C">
        <w:t xml:space="preserve">.  </w:t>
      </w:r>
      <w:r w:rsidRPr="00AC76F4">
        <w:t xml:space="preserve">To register, go to </w:t>
      </w:r>
      <w:hyperlink r:id="rId46">
        <w:r w:rsidRPr="003C4EEB">
          <w:t>SAM.gov Entity Registration</w:t>
        </w:r>
      </w:hyperlink>
      <w:r w:rsidRPr="00AC76F4">
        <w:t xml:space="preserve"> and click Get Started</w:t>
      </w:r>
      <w:r w:rsidR="0083261C">
        <w:t xml:space="preserve">.  </w:t>
      </w:r>
      <w:r w:rsidRPr="00AC76F4">
        <w:t>From the same page, you can also click on the Entity Registration Checklist for the information you will need to register.</w:t>
      </w:r>
    </w:p>
    <w:p w14:paraId="3D31385D" w14:textId="77777777" w:rsidR="00AC76F4" w:rsidRPr="00AC76F4" w:rsidRDefault="00AC76F4" w:rsidP="00AC76F4"/>
    <w:p w14:paraId="09F8F651" w14:textId="358EAA8A" w:rsidR="00BF7153" w:rsidRPr="00AC76F4" w:rsidRDefault="00BF7153" w:rsidP="00AC76F4">
      <w:r w:rsidRPr="00AC76F4">
        <w:t>Each applicant must:</w:t>
      </w:r>
    </w:p>
    <w:p w14:paraId="2F0E2B03" w14:textId="77777777" w:rsidR="00BF7153" w:rsidRPr="00AC76F4" w:rsidRDefault="00BF7153" w:rsidP="00BE1D4F">
      <w:pPr>
        <w:pStyle w:val="ListParagraph"/>
        <w:numPr>
          <w:ilvl w:val="0"/>
          <w:numId w:val="51"/>
        </w:numPr>
      </w:pPr>
      <w:r w:rsidRPr="00AC76F4">
        <w:t xml:space="preserve">Be registered in SAM.gov before submitting an </w:t>
      </w:r>
      <w:proofErr w:type="gramStart"/>
      <w:r w:rsidRPr="00AC76F4">
        <w:t>application;</w:t>
      </w:r>
      <w:proofErr w:type="gramEnd"/>
      <w:r w:rsidRPr="00AC76F4">
        <w:t xml:space="preserve"> </w:t>
      </w:r>
    </w:p>
    <w:p w14:paraId="4D94E4A9" w14:textId="77777777" w:rsidR="00BF7153" w:rsidRPr="00AC76F4" w:rsidRDefault="00BF7153" w:rsidP="00BE1D4F">
      <w:pPr>
        <w:pStyle w:val="ListParagraph"/>
        <w:numPr>
          <w:ilvl w:val="0"/>
          <w:numId w:val="51"/>
        </w:numPr>
      </w:pPr>
      <w:r w:rsidRPr="00AC76F4">
        <w:t>Provide a valid Unique Entity Identifier in the application; and</w:t>
      </w:r>
    </w:p>
    <w:p w14:paraId="641507AD" w14:textId="1D11B827" w:rsidR="00BF7153" w:rsidRPr="00AC76F4" w:rsidRDefault="00BF7153" w:rsidP="00BE1D4F">
      <w:pPr>
        <w:pStyle w:val="ListParagraph"/>
        <w:numPr>
          <w:ilvl w:val="0"/>
          <w:numId w:val="51"/>
        </w:numPr>
      </w:pPr>
      <w:r w:rsidRPr="00AC76F4">
        <w:t xml:space="preserve">Continue to </w:t>
      </w:r>
      <w:proofErr w:type="gramStart"/>
      <w:r w:rsidRPr="00AC76F4">
        <w:t>maintain an active registration in SAM.gov with current information at all times</w:t>
      </w:r>
      <w:proofErr w:type="gramEnd"/>
      <w:r w:rsidRPr="00AC76F4">
        <w:t xml:space="preserve"> during which you have an active </w:t>
      </w:r>
      <w:r w:rsidR="00385771" w:rsidRPr="00AC76F4">
        <w:t>f</w:t>
      </w:r>
      <w:r w:rsidRPr="00AC76F4">
        <w:t xml:space="preserve">ederal award or an application or plan under consideration by a </w:t>
      </w:r>
      <w:r w:rsidR="00385771" w:rsidRPr="00AC76F4">
        <w:t>f</w:t>
      </w:r>
      <w:r w:rsidRPr="00AC76F4">
        <w:t>ederal agency.</w:t>
      </w:r>
    </w:p>
    <w:p w14:paraId="100E2D45" w14:textId="77777777" w:rsidR="00AC76F4" w:rsidRPr="00AC76F4" w:rsidRDefault="00AC76F4" w:rsidP="00AC76F4"/>
    <w:p w14:paraId="0FA76395" w14:textId="786BC077" w:rsidR="00BF7153" w:rsidRPr="00AC76F4" w:rsidRDefault="00BF7153" w:rsidP="00AC76F4">
      <w:r w:rsidRPr="00AC76F4">
        <w:t xml:space="preserve">DOE may not make a </w:t>
      </w:r>
      <w:r w:rsidR="00385771" w:rsidRPr="00AC76F4">
        <w:t>f</w:t>
      </w:r>
      <w:r w:rsidRPr="00AC76F4">
        <w:t>ederal award to an applicant until the applicant has complied with all applicable UEI and SAM requirements</w:t>
      </w:r>
      <w:r w:rsidR="007061E8">
        <w:t>,</w:t>
      </w:r>
      <w:r w:rsidRPr="00AC76F4">
        <w:t xml:space="preserve"> and if an applicant has not fully complied with the requirements by the time DOE is ready to make a </w:t>
      </w:r>
      <w:r w:rsidR="00385771" w:rsidRPr="00AC76F4">
        <w:t>f</w:t>
      </w:r>
      <w:r w:rsidRPr="00AC76F4">
        <w:t xml:space="preserve">ederal award, DOE will determine that the applicant is not qualified to receive a </w:t>
      </w:r>
      <w:r w:rsidR="00385771" w:rsidRPr="00AC76F4">
        <w:t>f</w:t>
      </w:r>
      <w:r w:rsidRPr="00AC76F4">
        <w:t xml:space="preserve">ederal award and use that determination as a basis for making a </w:t>
      </w:r>
      <w:r w:rsidR="00385771" w:rsidRPr="00AC76F4">
        <w:t>f</w:t>
      </w:r>
      <w:r w:rsidRPr="00AC76F4">
        <w:t>ederal award to another applicant</w:t>
      </w:r>
      <w:r w:rsidR="0083261C">
        <w:t xml:space="preserve">.  </w:t>
      </w:r>
    </w:p>
    <w:p w14:paraId="25AA17A7" w14:textId="77777777" w:rsidR="00F731AB" w:rsidRPr="00AC76F4" w:rsidRDefault="00F731AB" w:rsidP="00AC76F4"/>
    <w:p w14:paraId="75A41B87" w14:textId="0B8885CE" w:rsidR="0096186B" w:rsidRPr="00D00AF2" w:rsidRDefault="0096186B" w:rsidP="00BE2084">
      <w:pPr>
        <w:pStyle w:val="Heading3"/>
        <w:numPr>
          <w:ilvl w:val="0"/>
          <w:numId w:val="32"/>
        </w:numPr>
      </w:pPr>
      <w:bookmarkStart w:id="252" w:name="_Toc209074686"/>
      <w:bookmarkStart w:id="253" w:name="_Toc192594012"/>
      <w:bookmarkStart w:id="254" w:name="_Toc194913294"/>
      <w:proofErr w:type="spellStart"/>
      <w:r w:rsidRPr="00707ED6">
        <w:t>eXCHANGE</w:t>
      </w:r>
      <w:bookmarkEnd w:id="252"/>
      <w:proofErr w:type="spellEnd"/>
    </w:p>
    <w:bookmarkEnd w:id="253"/>
    <w:bookmarkEnd w:id="254"/>
    <w:p w14:paraId="33C0EDB3" w14:textId="5D363F5E" w:rsidR="0096186B" w:rsidRPr="00DC65D5" w:rsidRDefault="0096186B" w:rsidP="0096186B">
      <w:pPr>
        <w:rPr>
          <w:rFonts w:eastAsia="Times New Roman" w:cs="Times New Roman"/>
          <w:b/>
          <w:bCs/>
        </w:rPr>
      </w:pPr>
      <w:r w:rsidRPr="00DC65D5">
        <w:rPr>
          <w:rFonts w:eastAsia="Times New Roman" w:cs="Times New Roman"/>
        </w:rPr>
        <w:t xml:space="preserve">Register and create an account </w:t>
      </w:r>
      <w:proofErr w:type="gramStart"/>
      <w:r>
        <w:rPr>
          <w:rFonts w:eastAsia="Times New Roman" w:cs="Times New Roman"/>
        </w:rPr>
        <w:t>in</w:t>
      </w:r>
      <w:proofErr w:type="gramEnd"/>
      <w:r>
        <w:rPr>
          <w:rFonts w:eastAsia="Times New Roman" w:cs="Times New Roman"/>
        </w:rPr>
        <w:t xml:space="preserve"> the </w:t>
      </w:r>
      <w:proofErr w:type="spellStart"/>
      <w:r>
        <w:rPr>
          <w:rFonts w:eastAsia="Times New Roman" w:cs="Times New Roman"/>
        </w:rPr>
        <w:t>eXCHANGE</w:t>
      </w:r>
      <w:proofErr w:type="spellEnd"/>
      <w:r>
        <w:rPr>
          <w:rFonts w:eastAsia="Times New Roman" w:cs="Times New Roman"/>
        </w:rPr>
        <w:t xml:space="preserve"> site identified in the </w:t>
      </w:r>
      <w:hyperlink w:anchor="_Key_Facts" w:history="1">
        <w:r w:rsidRPr="009129CA">
          <w:rPr>
            <w:rStyle w:val="Hyperlink"/>
            <w:rFonts w:eastAsia="Times New Roman" w:cs="Times New Roman"/>
          </w:rPr>
          <w:t>Key Facts</w:t>
        </w:r>
      </w:hyperlink>
      <w:r>
        <w:rPr>
          <w:rFonts w:eastAsia="Times New Roman" w:cs="Times New Roman"/>
        </w:rPr>
        <w:t xml:space="preserve"> section of the NOFO Part 1</w:t>
      </w:r>
      <w:r w:rsidR="0083261C">
        <w:rPr>
          <w:rFonts w:eastAsia="Times New Roman" w:cs="Times New Roman"/>
        </w:rPr>
        <w:t xml:space="preserve">.  </w:t>
      </w:r>
      <w:r w:rsidRPr="00DC65D5">
        <w:rPr>
          <w:rFonts w:eastAsia="Times New Roman" w:cs="Times New Roman"/>
        </w:rPr>
        <w:t xml:space="preserve">This account </w:t>
      </w:r>
      <w:r>
        <w:rPr>
          <w:rFonts w:eastAsia="Times New Roman" w:cs="Times New Roman"/>
        </w:rPr>
        <w:t>can be used to</w:t>
      </w:r>
      <w:r w:rsidRPr="00DC65D5">
        <w:rPr>
          <w:rFonts w:eastAsia="Times New Roman" w:cs="Times New Roman"/>
        </w:rPr>
        <w:t xml:space="preserve"> apply to open NOFOs in</w:t>
      </w:r>
      <w:r>
        <w:t xml:space="preserve"> </w:t>
      </w:r>
      <w:proofErr w:type="spellStart"/>
      <w:r>
        <w:t>eXCHANGE</w:t>
      </w:r>
      <w:proofErr w:type="spellEnd"/>
      <w:r w:rsidR="0083261C">
        <w:rPr>
          <w:rFonts w:eastAsia="Times New Roman" w:cs="Times New Roman"/>
        </w:rPr>
        <w:t xml:space="preserve">.  </w:t>
      </w:r>
      <w:r w:rsidRPr="00153733">
        <w:rPr>
          <w:rFonts w:eastAsia="Times New Roman" w:cs="Times New Roman"/>
        </w:rPr>
        <w:t>To view and submit applications to open opportunities under a specific DOE office(s), you must access the instance of the system</w:t>
      </w:r>
      <w:r w:rsidR="00987666">
        <w:rPr>
          <w:rFonts w:eastAsia="Times New Roman" w:cs="Times New Roman"/>
        </w:rPr>
        <w:t xml:space="preserve"> for that office</w:t>
      </w:r>
      <w:r w:rsidR="0083261C">
        <w:rPr>
          <w:rFonts w:eastAsia="Times New Roman" w:cs="Times New Roman"/>
        </w:rPr>
        <w:t xml:space="preserve">.  </w:t>
      </w:r>
      <w:r w:rsidRPr="00153733">
        <w:rPr>
          <w:rFonts w:eastAsia="Times New Roman" w:cs="Times New Roman"/>
        </w:rPr>
        <w:t>You may need to be registered in more than one to submit applications for opportunities managed by different DOE offices.</w:t>
      </w:r>
    </w:p>
    <w:p w14:paraId="18C2A543" w14:textId="77777777" w:rsidR="00F731AB" w:rsidRPr="00DC65D5" w:rsidRDefault="00F731AB" w:rsidP="00F731AB">
      <w:pPr>
        <w:ind w:left="1080"/>
        <w:rPr>
          <w:rFonts w:eastAsia="Times New Roman" w:cs="Times New Roman"/>
        </w:rPr>
      </w:pPr>
    </w:p>
    <w:p w14:paraId="64EE1993" w14:textId="1E79F5A4" w:rsidR="00F731AB" w:rsidRPr="00DC65D5" w:rsidRDefault="00F731AB" w:rsidP="00F731AB">
      <w:pPr>
        <w:rPr>
          <w:rFonts w:eastAsia="Times New Roman" w:cs="Times New Roman"/>
          <w:b/>
          <w:bCs/>
        </w:rPr>
      </w:pPr>
      <w:r w:rsidRPr="00DC65D5">
        <w:rPr>
          <w:rFonts w:eastAsia="Times New Roman" w:cs="Times New Roman"/>
        </w:rPr>
        <w:t>Each organization or business unit, whether acting as a team or a single entity, should use only one account as the contact point for each submission</w:t>
      </w:r>
      <w:r w:rsidR="0083261C">
        <w:rPr>
          <w:rFonts w:eastAsia="Times New Roman" w:cs="Times New Roman"/>
        </w:rPr>
        <w:t xml:space="preserve">.  </w:t>
      </w:r>
      <w:r w:rsidRPr="00DC65D5">
        <w:rPr>
          <w:rFonts w:eastAsia="Times New Roman" w:cs="Times New Roman"/>
        </w:rPr>
        <w:t>Applicants must also designate backup points of contact</w:t>
      </w:r>
      <w:r w:rsidR="0083261C">
        <w:rPr>
          <w:rFonts w:eastAsia="Times New Roman" w:cs="Times New Roman"/>
        </w:rPr>
        <w:t xml:space="preserve">.  </w:t>
      </w:r>
      <w:r w:rsidRPr="00DC65D5">
        <w:rPr>
          <w:rFonts w:eastAsia="Times New Roman" w:cs="Times New Roman"/>
          <w:b/>
          <w:bCs/>
          <w:u w:val="single"/>
        </w:rPr>
        <w:t xml:space="preserve">This </w:t>
      </w:r>
      <w:r w:rsidR="00987666">
        <w:rPr>
          <w:rFonts w:eastAsia="Times New Roman" w:cs="Times New Roman"/>
          <w:b/>
          <w:bCs/>
          <w:u w:val="single"/>
        </w:rPr>
        <w:t>backup contact</w:t>
      </w:r>
      <w:r w:rsidR="00CF069F">
        <w:rPr>
          <w:rFonts w:eastAsia="Times New Roman" w:cs="Times New Roman"/>
          <w:b/>
          <w:bCs/>
          <w:u w:val="single"/>
        </w:rPr>
        <w:t xml:space="preserve"> </w:t>
      </w:r>
      <w:r w:rsidRPr="00DC65D5">
        <w:rPr>
          <w:rFonts w:eastAsia="Times New Roman" w:cs="Times New Roman"/>
          <w:b/>
          <w:bCs/>
          <w:u w:val="single"/>
        </w:rPr>
        <w:t>step is required to apply to this NOFO</w:t>
      </w:r>
      <w:r w:rsidR="0083261C">
        <w:rPr>
          <w:rFonts w:eastAsia="Times New Roman" w:cs="Times New Roman"/>
          <w:b/>
          <w:bCs/>
        </w:rPr>
        <w:t xml:space="preserve">.  </w:t>
      </w:r>
    </w:p>
    <w:p w14:paraId="11CAB7BF" w14:textId="77777777" w:rsidR="00F731AB" w:rsidRPr="00DC65D5" w:rsidRDefault="00F731AB" w:rsidP="00F731AB">
      <w:pPr>
        <w:rPr>
          <w:rFonts w:eastAsia="Times New Roman" w:cs="Times New Roman"/>
          <w:b/>
          <w:bCs/>
        </w:rPr>
      </w:pPr>
    </w:p>
    <w:p w14:paraId="43B2CCD7" w14:textId="77777777" w:rsidR="00423D91" w:rsidRDefault="00423D91">
      <w:pPr>
        <w:spacing w:after="160" w:line="259" w:lineRule="auto"/>
        <w:contextualSpacing w:val="0"/>
        <w:rPr>
          <w:rFonts w:ascii="Arial" w:hAnsi="Arial" w:cs="Calibri"/>
          <w:b/>
          <w:iCs/>
          <w:noProof/>
          <w:color w:val="085A9B"/>
          <w:sz w:val="32"/>
        </w:rPr>
      </w:pPr>
      <w:bookmarkStart w:id="255" w:name="_Toc194913295"/>
      <w:r>
        <w:br w:type="page"/>
      </w:r>
    </w:p>
    <w:p w14:paraId="478A7489" w14:textId="45A5F1A6" w:rsidR="00CA270A" w:rsidRDefault="00844C33" w:rsidP="00894FB1">
      <w:pPr>
        <w:pStyle w:val="Heading2"/>
        <w:numPr>
          <w:ilvl w:val="0"/>
          <w:numId w:val="0"/>
        </w:numPr>
        <w:tabs>
          <w:tab w:val="clear" w:pos="270"/>
          <w:tab w:val="clear" w:pos="360"/>
          <w:tab w:val="clear" w:pos="900"/>
        </w:tabs>
        <w:ind w:left="1080"/>
      </w:pPr>
      <w:bookmarkStart w:id="256" w:name="_Toc209074687"/>
      <w:r>
        <w:lastRenderedPageBreak/>
        <w:t>B</w:t>
      </w:r>
      <w:bookmarkStart w:id="257" w:name="_Toc192594013"/>
      <w:r w:rsidR="0083261C">
        <w:t xml:space="preserve">.  </w:t>
      </w:r>
      <w:r w:rsidR="00143D20">
        <w:t>Application Package</w:t>
      </w:r>
      <w:bookmarkEnd w:id="255"/>
      <w:bookmarkEnd w:id="256"/>
      <w:bookmarkEnd w:id="257"/>
    </w:p>
    <w:p w14:paraId="6D718195" w14:textId="77777777" w:rsidR="000301A8" w:rsidRPr="009F22EA" w:rsidRDefault="000301A8" w:rsidP="009F22EA"/>
    <w:p w14:paraId="4E635FA0" w14:textId="2277023C" w:rsidR="006B0010" w:rsidRPr="00E85F96" w:rsidRDefault="0096186B" w:rsidP="00BE1D4F">
      <w:pPr>
        <w:pStyle w:val="Heading3"/>
        <w:numPr>
          <w:ilvl w:val="0"/>
          <w:numId w:val="33"/>
        </w:numPr>
      </w:pPr>
      <w:bookmarkStart w:id="258" w:name="_Toc209074688"/>
      <w:proofErr w:type="spellStart"/>
      <w:r>
        <w:t>eXCHANGE</w:t>
      </w:r>
      <w:bookmarkEnd w:id="258"/>
      <w:proofErr w:type="spellEnd"/>
    </w:p>
    <w:p w14:paraId="45C64DD9" w14:textId="1568C7C9" w:rsidR="00D615DB" w:rsidRPr="00EE66BA" w:rsidRDefault="00D615DB" w:rsidP="00F003CA">
      <w:r w:rsidRPr="00E85F96">
        <w:t xml:space="preserve">The </w:t>
      </w:r>
      <w:r w:rsidRPr="00EE66BA">
        <w:t>application package</w:t>
      </w:r>
      <w:r w:rsidR="000328D3">
        <w:t xml:space="preserve"> requirements are outlined in </w:t>
      </w:r>
      <w:r w:rsidR="00E14718">
        <w:t xml:space="preserve">the </w:t>
      </w:r>
      <w:r w:rsidR="00E76EEE" w:rsidRPr="00903650">
        <w:t>Application Content and Form</w:t>
      </w:r>
      <w:r w:rsidR="00E14718" w:rsidRPr="00E14718">
        <w:rPr>
          <w:rStyle w:val="Hyperlink"/>
          <w:u w:val="none"/>
        </w:rPr>
        <w:t xml:space="preserve"> </w:t>
      </w:r>
      <w:r w:rsidR="00E14718" w:rsidRPr="00E14718">
        <w:t>section above</w:t>
      </w:r>
      <w:r w:rsidR="0083261C">
        <w:rPr>
          <w:rStyle w:val="CommentReference"/>
        </w:rPr>
        <w:t xml:space="preserve">.  </w:t>
      </w:r>
      <w:r w:rsidR="00EE49D6">
        <w:t xml:space="preserve">Several templates for application requirements are </w:t>
      </w:r>
      <w:r w:rsidR="00193967">
        <w:t>included in</w:t>
      </w:r>
      <w:r w:rsidR="0096186B">
        <w:t xml:space="preserve"> </w:t>
      </w:r>
      <w:proofErr w:type="spellStart"/>
      <w:r w:rsidR="0096186B">
        <w:t>eXCHANGE</w:t>
      </w:r>
      <w:proofErr w:type="spellEnd"/>
      <w:r w:rsidR="0083261C">
        <w:t xml:space="preserve">.  </w:t>
      </w:r>
      <w:r w:rsidR="00193967">
        <w:t>T</w:t>
      </w:r>
      <w:r w:rsidRPr="00EE66BA">
        <w:t>o access these materials</w:t>
      </w:r>
      <w:r w:rsidR="009F6D1A">
        <w:t xml:space="preserve">, </w:t>
      </w:r>
      <w:r w:rsidR="00B95CAB">
        <w:t xml:space="preserve">select the appropriate NOFO </w:t>
      </w:r>
      <w:r w:rsidR="008604F2">
        <w:t xml:space="preserve">on the </w:t>
      </w:r>
      <w:r w:rsidR="00913368">
        <w:t xml:space="preserve">Opportunities </w:t>
      </w:r>
      <w:r w:rsidR="008604F2">
        <w:t xml:space="preserve">page of </w:t>
      </w:r>
      <w:r w:rsidR="001763B3">
        <w:t xml:space="preserve">the </w:t>
      </w:r>
      <w:proofErr w:type="spellStart"/>
      <w:r w:rsidR="0096186B">
        <w:t>eXCHANGE</w:t>
      </w:r>
      <w:proofErr w:type="spellEnd"/>
      <w:r w:rsidRPr="00EE66BA">
        <w:t>.</w:t>
      </w:r>
    </w:p>
    <w:p w14:paraId="63A54A68" w14:textId="77777777" w:rsidR="00D615DB" w:rsidRPr="00E85F96" w:rsidRDefault="00D615DB" w:rsidP="00F003CA"/>
    <w:p w14:paraId="57246A0C" w14:textId="65D4994D" w:rsidR="00D615DB" w:rsidRPr="00E85F96" w:rsidRDefault="00D615DB" w:rsidP="00F003CA">
      <w:r w:rsidRPr="00E85F96">
        <w:t>Note: The maximum file size that can be uploaded to</w:t>
      </w:r>
      <w:r w:rsidR="00CB5676">
        <w:t xml:space="preserve"> the</w:t>
      </w:r>
      <w:r w:rsidRPr="00E85F96">
        <w:t xml:space="preserve"> </w:t>
      </w:r>
      <w:proofErr w:type="spellStart"/>
      <w:r w:rsidR="0096186B">
        <w:t>eXCHANGE</w:t>
      </w:r>
      <w:proofErr w:type="spellEnd"/>
      <w:r w:rsidR="0096186B">
        <w:t xml:space="preserve"> </w:t>
      </w:r>
      <w:r w:rsidRPr="00E85F96">
        <w:t>website is 50MB</w:t>
      </w:r>
      <w:r w:rsidR="0083261C">
        <w:t xml:space="preserve">.  </w:t>
      </w:r>
      <w:r w:rsidRPr="00E85F96">
        <w:t xml:space="preserve">Files larger than 50MB cannot be uploaded and </w:t>
      </w:r>
      <w:r w:rsidR="00DE3D94">
        <w:t>therefore</w:t>
      </w:r>
      <w:r w:rsidR="00DE3D94" w:rsidRPr="00E85F96">
        <w:t xml:space="preserve"> </w:t>
      </w:r>
      <w:r w:rsidRPr="00E85F96">
        <w:t>cannot be submitted for review</w:t>
      </w:r>
      <w:r w:rsidR="0083261C">
        <w:t xml:space="preserve">.  </w:t>
      </w:r>
      <w:r w:rsidRPr="00E85F96">
        <w:t>If a file is larger than 50MB but is still within the maximum page limit specified in the NOFO, it must be broken into parts and denoted to that effect</w:t>
      </w:r>
      <w:r w:rsidR="0083261C">
        <w:t xml:space="preserve">.  </w:t>
      </w:r>
      <w:r w:rsidRPr="00E85F96">
        <w:t>For example:</w:t>
      </w:r>
    </w:p>
    <w:p w14:paraId="2B052846" w14:textId="77777777" w:rsidR="00D615DB" w:rsidRPr="00E85F96" w:rsidRDefault="00D615DB" w:rsidP="00BE1D4F">
      <w:pPr>
        <w:pStyle w:val="ListParagraph"/>
        <w:numPr>
          <w:ilvl w:val="0"/>
          <w:numId w:val="19"/>
        </w:numPr>
      </w:pPr>
      <w:proofErr w:type="gramStart"/>
      <w:r w:rsidRPr="00E85F96">
        <w:t>TechnicalVolume</w:t>
      </w:r>
      <w:proofErr w:type="gramEnd"/>
      <w:r w:rsidRPr="00E85F96">
        <w:t>_Part_1</w:t>
      </w:r>
    </w:p>
    <w:p w14:paraId="7FE6DE11" w14:textId="2B3D9758" w:rsidR="00D615DB" w:rsidRPr="00E85F96" w:rsidRDefault="00D615DB" w:rsidP="00BE1D4F">
      <w:pPr>
        <w:pStyle w:val="ListParagraph"/>
        <w:numPr>
          <w:ilvl w:val="0"/>
          <w:numId w:val="19"/>
        </w:numPr>
      </w:pPr>
      <w:r w:rsidRPr="00E85F96">
        <w:t>TechnicalVolume_Part_2</w:t>
      </w:r>
    </w:p>
    <w:p w14:paraId="56E22DCE" w14:textId="77777777" w:rsidR="00D615DB" w:rsidRPr="00E85F96" w:rsidRDefault="00D615DB" w:rsidP="00F003CA"/>
    <w:p w14:paraId="3E042CF3" w14:textId="77777777" w:rsidR="00D615DB" w:rsidRDefault="00D615DB" w:rsidP="00F003CA">
      <w:r w:rsidRPr="00E85F96">
        <w:t>DOE will not accept late submissions that resulted from technical difficulties due to uploading files that exceed 50MB.</w:t>
      </w:r>
    </w:p>
    <w:p w14:paraId="1FF4D542" w14:textId="77777777" w:rsidR="006B028D" w:rsidRDefault="006B028D" w:rsidP="00F003CA"/>
    <w:p w14:paraId="6BF18B2B" w14:textId="25C86521" w:rsidR="006B028D" w:rsidRPr="00E85F96" w:rsidRDefault="006B028D" w:rsidP="00F003CA">
      <w:pPr>
        <w:rPr>
          <w:rFonts w:cs="Calibri"/>
        </w:rPr>
      </w:pPr>
      <w:r>
        <w:t xml:space="preserve">In addition to </w:t>
      </w:r>
      <w:r w:rsidR="0041161B">
        <w:t xml:space="preserve">the </w:t>
      </w:r>
      <w:proofErr w:type="spellStart"/>
      <w:r w:rsidR="0096186B">
        <w:t>eXCHANGE</w:t>
      </w:r>
      <w:proofErr w:type="spellEnd"/>
      <w:r>
        <w:t>, t</w:t>
      </w:r>
      <w:r w:rsidRPr="008858B4">
        <w:t xml:space="preserve">he application forms and instructions are available </w:t>
      </w:r>
      <w:r w:rsidRPr="00F51A4A">
        <w:rPr>
          <w:rFonts w:cs="Calibri"/>
          <w:color w:val="000000"/>
        </w:rPr>
        <w:t xml:space="preserve">at </w:t>
      </w:r>
      <w:hyperlink r:id="rId47" w:history="1">
        <w:r w:rsidR="00A30BCA" w:rsidRPr="004414BD">
          <w:rPr>
            <w:rStyle w:val="Hyperlink"/>
          </w:rPr>
          <w:t>Funding Application and Management Forms</w:t>
        </w:r>
      </w:hyperlink>
      <w:r w:rsidR="0083261C">
        <w:rPr>
          <w:color w:val="2460AD" w:themeColor="accent2"/>
        </w:rPr>
        <w:t xml:space="preserve">.  </w:t>
      </w:r>
    </w:p>
    <w:p w14:paraId="66E14288" w14:textId="77777777" w:rsidR="006D4CDB" w:rsidRPr="009847C9" w:rsidRDefault="006D4CDB" w:rsidP="009847C9"/>
    <w:p w14:paraId="619EEA0E" w14:textId="63974C15" w:rsidR="004C1220" w:rsidRPr="009847C9" w:rsidRDefault="004C1220" w:rsidP="009847C9">
      <w:pPr>
        <w:rPr>
          <w:b/>
          <w:bCs/>
        </w:rPr>
      </w:pPr>
      <w:r w:rsidRPr="009847C9">
        <w:rPr>
          <w:b/>
          <w:bCs/>
        </w:rPr>
        <w:t>Electronic Authorization of Applications and Award Documents</w:t>
      </w:r>
    </w:p>
    <w:p w14:paraId="2885F9DF" w14:textId="13DC5784" w:rsidR="004C1220" w:rsidRPr="009847C9" w:rsidRDefault="004C1220" w:rsidP="009847C9">
      <w:r w:rsidRPr="009847C9">
        <w:t xml:space="preserve">Submission of an application and supplemental information under this </w:t>
      </w:r>
      <w:r w:rsidR="009027CA" w:rsidRPr="009847C9">
        <w:t xml:space="preserve">NOFO </w:t>
      </w:r>
      <w:r w:rsidRPr="009847C9">
        <w:t xml:space="preserve">through electronic systems used by the DOE, including </w:t>
      </w:r>
      <w:r w:rsidR="001763B3">
        <w:t xml:space="preserve">the </w:t>
      </w:r>
      <w:proofErr w:type="spellStart"/>
      <w:r w:rsidR="0096186B">
        <w:t>eXCHANGE</w:t>
      </w:r>
      <w:proofErr w:type="spellEnd"/>
      <w:r w:rsidRPr="009847C9">
        <w:t>, constitutes the authorized representative’s approval and electronic signature</w:t>
      </w:r>
      <w:r w:rsidR="0083261C">
        <w:t xml:space="preserve">.  </w:t>
      </w:r>
    </w:p>
    <w:p w14:paraId="3FFFD22B" w14:textId="77777777" w:rsidR="004C1220" w:rsidRPr="00E85F96" w:rsidRDefault="004C1220" w:rsidP="00D615DB"/>
    <w:p w14:paraId="0FD32FE7" w14:textId="07162318" w:rsidR="00D615DB" w:rsidRPr="00E85F96" w:rsidRDefault="009A33C4" w:rsidP="00894FB1">
      <w:pPr>
        <w:pStyle w:val="Heading2"/>
        <w:numPr>
          <w:ilvl w:val="0"/>
          <w:numId w:val="0"/>
        </w:numPr>
        <w:tabs>
          <w:tab w:val="clear" w:pos="270"/>
          <w:tab w:val="clear" w:pos="360"/>
          <w:tab w:val="clear" w:pos="900"/>
        </w:tabs>
        <w:ind w:left="1080"/>
      </w:pPr>
      <w:bookmarkStart w:id="259" w:name="_Toc192594015"/>
      <w:bookmarkStart w:id="260" w:name="_Toc194913297"/>
      <w:bookmarkStart w:id="261" w:name="_Toc209074689"/>
      <w:r>
        <w:t>C</w:t>
      </w:r>
      <w:r w:rsidR="0083261C">
        <w:t xml:space="preserve">.  </w:t>
      </w:r>
      <w:r w:rsidR="00D615DB" w:rsidRPr="00E85F96">
        <w:t>Submission Date and Times</w:t>
      </w:r>
      <w:bookmarkEnd w:id="259"/>
      <w:bookmarkEnd w:id="260"/>
      <w:bookmarkEnd w:id="261"/>
    </w:p>
    <w:p w14:paraId="33E171BB" w14:textId="774D15C6" w:rsidR="00D615DB" w:rsidRPr="00D47501" w:rsidRDefault="00D615DB" w:rsidP="00F003CA">
      <w:pPr>
        <w:rPr>
          <w:rFonts w:eastAsia="Times New Roman" w:cs="Calibri"/>
        </w:rPr>
      </w:pPr>
      <w:r w:rsidRPr="00E85F96">
        <w:t xml:space="preserve">All required submissions must be submitted </w:t>
      </w:r>
      <w:r w:rsidR="00554562">
        <w:t xml:space="preserve">to the </w:t>
      </w:r>
      <w:proofErr w:type="spellStart"/>
      <w:r w:rsidR="0096186B">
        <w:t>eXCHANGE</w:t>
      </w:r>
      <w:proofErr w:type="spellEnd"/>
      <w:r w:rsidRPr="00E85F96">
        <w:t xml:space="preserve"> </w:t>
      </w:r>
      <w:r w:rsidR="00554562">
        <w:t xml:space="preserve">site </w:t>
      </w:r>
      <w:r w:rsidR="00BB39AB">
        <w:t>(</w:t>
      </w:r>
      <w:sdt>
        <w:sdtPr>
          <w:rPr>
            <w:color w:val="1CA6DF"/>
          </w:rPr>
          <w:id w:val="-427882753"/>
          <w:placeholder>
            <w:docPart w:val="73F355E0A03B4DD4B0F45E4D97553B4A"/>
          </w:placeholder>
        </w:sdtPr>
        <w:sdtEndPr/>
        <w:sdtContent>
          <w:hyperlink r:id="rId48" w:history="1">
            <w:r w:rsidR="00BB39AB" w:rsidRPr="00D47501">
              <w:rPr>
                <w:rStyle w:val="Hyperlink"/>
                <w:rFonts w:eastAsia="Times New Roman" w:cs="Calibri"/>
                <w:color w:val="1CA6DF"/>
              </w:rPr>
              <w:t>https://eere-eXCHANGE.energy.gov</w:t>
            </w:r>
          </w:hyperlink>
        </w:sdtContent>
      </w:sdt>
      <w:r w:rsidR="00BB39AB">
        <w:t>)</w:t>
      </w:r>
      <w:r w:rsidR="00554562">
        <w:t xml:space="preserve"> </w:t>
      </w:r>
      <w:r w:rsidRPr="00E85F96">
        <w:t>no later than 5 p.m</w:t>
      </w:r>
      <w:r w:rsidR="0083261C">
        <w:t xml:space="preserve">.  </w:t>
      </w:r>
      <w:r w:rsidRPr="00E85F96">
        <w:t xml:space="preserve">ET on the dates provided </w:t>
      </w:r>
      <w:r w:rsidR="007D34A3">
        <w:t>i</w:t>
      </w:r>
      <w:r w:rsidR="001546CA" w:rsidRPr="00E85F96">
        <w:t xml:space="preserve">n </w:t>
      </w:r>
      <w:hyperlink w:anchor="_Key_Facts" w:history="1">
        <w:r w:rsidR="0058556E" w:rsidRPr="0058556E">
          <w:rPr>
            <w:rStyle w:val="Hyperlink"/>
          </w:rPr>
          <w:t>Key Facts</w:t>
        </w:r>
      </w:hyperlink>
      <w:r w:rsidR="0058556E">
        <w:t xml:space="preserve"> </w:t>
      </w:r>
      <w:r w:rsidR="001546CA" w:rsidRPr="00E85F96">
        <w:t>sectio</w:t>
      </w:r>
      <w:r w:rsidR="00D656F4">
        <w:t>n</w:t>
      </w:r>
      <w:r w:rsidRPr="00E85F96">
        <w:t>.</w:t>
      </w:r>
    </w:p>
    <w:p w14:paraId="7E3D93B7" w14:textId="4F4ED849" w:rsidR="009F4A20" w:rsidRDefault="009F4A20" w:rsidP="009F4A20">
      <w:pPr>
        <w:keepNext/>
        <w:keepLines/>
        <w:ind w:right="540"/>
        <w:rPr>
          <w:rFonts w:cs="Times New Roman"/>
        </w:rPr>
      </w:pPr>
      <w:r>
        <w:rPr>
          <w:rFonts w:cs="Times New Roman"/>
        </w:rPr>
        <w:t>There may be more than one deadline, depending on whether a letter of intent</w:t>
      </w:r>
      <w:r w:rsidR="00382A4F">
        <w:rPr>
          <w:rFonts w:cs="Times New Roman"/>
        </w:rPr>
        <w:t xml:space="preserve"> is required</w:t>
      </w:r>
      <w:r w:rsidR="00364BB4">
        <w:rPr>
          <w:rFonts w:cs="Times New Roman"/>
        </w:rPr>
        <w:t>.</w:t>
      </w:r>
    </w:p>
    <w:p w14:paraId="1B58DE53" w14:textId="77777777" w:rsidR="009F4A20" w:rsidRDefault="009F4A20" w:rsidP="009F4A20">
      <w:pPr>
        <w:keepNext/>
        <w:keepLines/>
        <w:ind w:right="540"/>
        <w:rPr>
          <w:rFonts w:cs="Times New Roman"/>
        </w:rPr>
      </w:pPr>
    </w:p>
    <w:p w14:paraId="3B55DFF5" w14:textId="7A1A7FCF" w:rsidR="009F4A20" w:rsidRDefault="009F4A20" w:rsidP="009F4A20">
      <w:pPr>
        <w:rPr>
          <w:rFonts w:eastAsia="Times New Roman" w:cs="Times New Roman"/>
        </w:rPr>
      </w:pPr>
      <w:r w:rsidRPr="0088064B">
        <w:rPr>
          <w:rFonts w:eastAsia="Times New Roman" w:cs="Times New Roman"/>
          <w:b/>
          <w:u w:val="single"/>
        </w:rPr>
        <w:t xml:space="preserve">Applicants are strongly encouraged to submit </w:t>
      </w:r>
      <w:r>
        <w:rPr>
          <w:rFonts w:eastAsia="Times New Roman" w:cs="Times New Roman"/>
          <w:b/>
          <w:u w:val="single"/>
        </w:rPr>
        <w:t>all required application documents</w:t>
      </w:r>
      <w:r w:rsidRPr="0088064B">
        <w:rPr>
          <w:rFonts w:eastAsia="Times New Roman" w:cs="Times New Roman"/>
          <w:b/>
          <w:u w:val="single"/>
        </w:rPr>
        <w:t xml:space="preserve"> at least 48 hours in advance of the submission deadline</w:t>
      </w:r>
      <w:r w:rsidR="0083261C">
        <w:rPr>
          <w:rFonts w:eastAsia="Times New Roman" w:cs="Times New Roman"/>
        </w:rPr>
        <w:t xml:space="preserve">.  </w:t>
      </w:r>
      <w:r w:rsidRPr="0088064B">
        <w:rPr>
          <w:rFonts w:eastAsia="Times New Roman" w:cs="Times New Roman"/>
        </w:rPr>
        <w:t>Under normal conditions (i.e., at least 48 hours before the submission deadline), applicants should allow at least one hour to submit a</w:t>
      </w:r>
      <w:r>
        <w:rPr>
          <w:rFonts w:eastAsia="Times New Roman" w:cs="Times New Roman"/>
        </w:rPr>
        <w:t>pplication documents</w:t>
      </w:r>
      <w:r w:rsidR="0083261C">
        <w:rPr>
          <w:rFonts w:eastAsia="Times New Roman" w:cs="Times New Roman"/>
        </w:rPr>
        <w:t xml:space="preserve">.  </w:t>
      </w:r>
      <w:r w:rsidRPr="0088064B">
        <w:rPr>
          <w:rFonts w:eastAsia="Times New Roman" w:cs="Times New Roman"/>
        </w:rPr>
        <w:t xml:space="preserve">Once the </w:t>
      </w:r>
      <w:r>
        <w:rPr>
          <w:rFonts w:eastAsia="Times New Roman" w:cs="Times New Roman"/>
        </w:rPr>
        <w:t>application documents are</w:t>
      </w:r>
      <w:r w:rsidRPr="0088064B">
        <w:rPr>
          <w:rFonts w:eastAsia="Times New Roman" w:cs="Times New Roman"/>
        </w:rPr>
        <w:t xml:space="preserve"> submitted </w:t>
      </w:r>
      <w:proofErr w:type="gramStart"/>
      <w:r w:rsidRPr="0088064B">
        <w:rPr>
          <w:rFonts w:eastAsia="Times New Roman" w:cs="Times New Roman"/>
        </w:rPr>
        <w:t>in</w:t>
      </w:r>
      <w:proofErr w:type="gramEnd"/>
      <w:r w:rsidRPr="0088064B">
        <w:rPr>
          <w:rFonts w:eastAsia="Times New Roman" w:cs="Times New Roman"/>
        </w:rPr>
        <w:t xml:space="preserve"> </w:t>
      </w:r>
      <w:r>
        <w:rPr>
          <w:rFonts w:eastAsia="Times New Roman" w:cs="Times New Roman"/>
        </w:rPr>
        <w:t>the</w:t>
      </w:r>
      <w:r w:rsidRPr="0088064B">
        <w:rPr>
          <w:rFonts w:eastAsia="Times New Roman" w:cs="Times New Roman"/>
        </w:rPr>
        <w:t xml:space="preserve"> </w:t>
      </w:r>
      <w:proofErr w:type="spellStart"/>
      <w:r w:rsidR="0096186B">
        <w:t>eXCHANGE</w:t>
      </w:r>
      <w:proofErr w:type="spellEnd"/>
      <w:r w:rsidR="0096186B">
        <w:t xml:space="preserve"> </w:t>
      </w:r>
      <w:r>
        <w:rPr>
          <w:rFonts w:eastAsia="Times New Roman" w:cs="Times New Roman"/>
        </w:rPr>
        <w:t xml:space="preserve">site identified in </w:t>
      </w:r>
      <w:proofErr w:type="gramStart"/>
      <w:r>
        <w:rPr>
          <w:rFonts w:eastAsia="Times New Roman" w:cs="Times New Roman"/>
        </w:rPr>
        <w:t>the NOFO</w:t>
      </w:r>
      <w:proofErr w:type="gramEnd"/>
      <w:r>
        <w:rPr>
          <w:rFonts w:eastAsia="Times New Roman" w:cs="Times New Roman"/>
        </w:rPr>
        <w:t xml:space="preserve"> Part 1</w:t>
      </w:r>
      <w:r w:rsidRPr="0088064B">
        <w:rPr>
          <w:rFonts w:eastAsia="Times New Roman" w:cs="Times New Roman"/>
        </w:rPr>
        <w:t>, applicants may revise or update that submission until the expiration of the applicable deadline</w:t>
      </w:r>
      <w:r w:rsidR="0083261C">
        <w:rPr>
          <w:rFonts w:eastAsia="Times New Roman" w:cs="Times New Roman"/>
        </w:rPr>
        <w:t xml:space="preserve">.  </w:t>
      </w:r>
      <w:r w:rsidRPr="0088064B">
        <w:rPr>
          <w:rFonts w:eastAsia="Times New Roman" w:cs="Times New Roman"/>
        </w:rPr>
        <w:t>If changes are made to any of these documents, the applicant must resubmit the</w:t>
      </w:r>
      <w:r>
        <w:rPr>
          <w:rFonts w:eastAsia="Times New Roman" w:cs="Times New Roman"/>
        </w:rPr>
        <w:t xml:space="preserve">m </w:t>
      </w:r>
      <w:r w:rsidRPr="0088064B">
        <w:rPr>
          <w:rFonts w:eastAsia="Times New Roman" w:cs="Times New Roman"/>
        </w:rPr>
        <w:t>before the applicable deadline</w:t>
      </w:r>
      <w:r w:rsidR="0083261C">
        <w:rPr>
          <w:rFonts w:eastAsia="Times New Roman" w:cs="Times New Roman"/>
        </w:rPr>
        <w:t xml:space="preserve">.  </w:t>
      </w:r>
      <w:r w:rsidRPr="0088064B">
        <w:rPr>
          <w:rFonts w:eastAsia="Times New Roman" w:cs="Times New Roman"/>
        </w:rPr>
        <w:t>DOE will not extend the submission deadline for applicants that fail to submit required information by the applicable deadline due to server/connection congestion.</w:t>
      </w:r>
    </w:p>
    <w:p w14:paraId="158DB564" w14:textId="77777777" w:rsidR="00F72B8C" w:rsidRPr="001A7D40" w:rsidRDefault="00F72B8C" w:rsidP="00F003CA"/>
    <w:p w14:paraId="5D148EF9" w14:textId="65A6137F" w:rsidR="00D615DB" w:rsidRPr="001A7D40" w:rsidRDefault="000F2BFE" w:rsidP="00894FB1">
      <w:pPr>
        <w:pStyle w:val="Heading2"/>
        <w:numPr>
          <w:ilvl w:val="0"/>
          <w:numId w:val="0"/>
        </w:numPr>
        <w:tabs>
          <w:tab w:val="clear" w:pos="270"/>
          <w:tab w:val="clear" w:pos="360"/>
          <w:tab w:val="clear" w:pos="900"/>
        </w:tabs>
        <w:ind w:left="1080"/>
      </w:pPr>
      <w:bookmarkStart w:id="262" w:name="_Toc192594016"/>
      <w:bookmarkStart w:id="263" w:name="_Toc194913298"/>
      <w:bookmarkStart w:id="264" w:name="_Toc209074690"/>
      <w:r>
        <w:t>D</w:t>
      </w:r>
      <w:r w:rsidR="0083261C">
        <w:t xml:space="preserve">.  </w:t>
      </w:r>
      <w:r w:rsidR="00D615DB" w:rsidRPr="001A7D40">
        <w:t>Intergover</w:t>
      </w:r>
      <w:r w:rsidR="00D615DB">
        <w:t>n</w:t>
      </w:r>
      <w:r w:rsidR="00D615DB" w:rsidRPr="001A7D40">
        <w:t>mental Review</w:t>
      </w:r>
      <w:bookmarkEnd w:id="262"/>
      <w:bookmarkEnd w:id="263"/>
      <w:bookmarkEnd w:id="264"/>
    </w:p>
    <w:p w14:paraId="2247B821" w14:textId="77777777" w:rsidR="00D615DB" w:rsidRPr="000415C3" w:rsidRDefault="00D615DB" w:rsidP="00F003CA">
      <w:r w:rsidRPr="000415C3">
        <w:t>This NOFO is not subject to Executive Order 12372, Intergovernmental Review of Federal Programs.</w:t>
      </w:r>
    </w:p>
    <w:p w14:paraId="451D0B6C" w14:textId="77777777" w:rsidR="00D615DB" w:rsidRPr="000415C3" w:rsidRDefault="00D615DB" w:rsidP="00F003CA"/>
    <w:bookmarkEnd w:id="241"/>
    <w:bookmarkEnd w:id="242"/>
    <w:bookmarkEnd w:id="243"/>
    <w:bookmarkEnd w:id="244"/>
    <w:bookmarkEnd w:id="245"/>
    <w:p w14:paraId="168E93AC" w14:textId="5C7F287A" w:rsidR="00AC3B64" w:rsidRDefault="00AC3B64"/>
    <w:p w14:paraId="4887A337" w14:textId="77777777" w:rsidR="00CC0977" w:rsidRDefault="00CC0977">
      <w:pPr>
        <w:sectPr w:rsidR="00CC0977" w:rsidSect="00476C82">
          <w:headerReference w:type="default" r:id="rId49"/>
          <w:pgSz w:w="12240" w:h="15840"/>
          <w:pgMar w:top="1440" w:right="1440" w:bottom="1440" w:left="1440" w:header="720" w:footer="270" w:gutter="0"/>
          <w:cols w:space="720"/>
          <w:docGrid w:linePitch="360"/>
        </w:sectPr>
      </w:pPr>
    </w:p>
    <w:bookmarkStart w:id="265" w:name="_Toc192594017"/>
    <w:bookmarkStart w:id="266" w:name="_Toc194913299"/>
    <w:bookmarkStart w:id="267" w:name="_Toc209074691"/>
    <w:bookmarkStart w:id="268" w:name="Application_Review_Information"/>
    <w:bookmarkStart w:id="269" w:name="_Toc517798924"/>
    <w:bookmarkStart w:id="270" w:name="_Toc519602252"/>
    <w:bookmarkStart w:id="271" w:name="_Toc519602387"/>
    <w:bookmarkStart w:id="272" w:name="_Toc167329069"/>
    <w:p w14:paraId="7E150CAD" w14:textId="120C9922" w:rsidR="0065676A" w:rsidRDefault="0065676A" w:rsidP="00074922">
      <w:pPr>
        <w:pStyle w:val="Heading1"/>
      </w:pPr>
      <w:r>
        <w:rPr>
          <w:noProof/>
        </w:rPr>
        <w:lastRenderedPageBreak/>
        <mc:AlternateContent>
          <mc:Choice Requires="wpg">
            <w:drawing>
              <wp:anchor distT="0" distB="0" distL="114300" distR="114300" simplePos="0" relativeHeight="251658252" behindDoc="0" locked="0" layoutInCell="1" allowOverlap="1" wp14:anchorId="3D6589F6" wp14:editId="7B6A84E5">
                <wp:simplePos x="0" y="0"/>
                <wp:positionH relativeFrom="column">
                  <wp:posOffset>-1014884</wp:posOffset>
                </wp:positionH>
                <wp:positionV relativeFrom="paragraph">
                  <wp:posOffset>-571493</wp:posOffset>
                </wp:positionV>
                <wp:extent cx="7767955" cy="169144"/>
                <wp:effectExtent l="0" t="0" r="0" b="0"/>
                <wp:wrapNone/>
                <wp:docPr id="1729436588" name="Group 129"/>
                <wp:cNvGraphicFramePr/>
                <a:graphic xmlns:a="http://schemas.openxmlformats.org/drawingml/2006/main">
                  <a:graphicData uri="http://schemas.microsoft.com/office/word/2010/wordprocessingGroup">
                    <wpg:wgp>
                      <wpg:cNvGrpSpPr/>
                      <wpg:grpSpPr>
                        <a:xfrm>
                          <a:off x="0" y="0"/>
                          <a:ext cx="7767955" cy="169144"/>
                          <a:chOff x="0" y="0"/>
                          <a:chExt cx="7767955" cy="169144"/>
                        </a:xfrm>
                      </wpg:grpSpPr>
                      <wps:wsp>
                        <wps:cNvPr id="1968436150" name="Rectangle 124"/>
                        <wps:cNvSpPr/>
                        <wps:spPr>
                          <a:xfrm>
                            <a:off x="0" y="0"/>
                            <a:ext cx="7767955" cy="169144"/>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1546112" name="Rectangle 120">
                          <a:hlinkClick r:id="rId22"/>
                        </wps:cNvPr>
                        <wps:cNvSpPr/>
                        <wps:spPr>
                          <a:xfrm>
                            <a:off x="341644" y="0"/>
                            <a:ext cx="745468"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099990" name="Rectangle 120">
                          <a:hlinkClick r:id="rId23"/>
                        </wps:cNvPr>
                        <wps:cNvSpPr/>
                        <wps:spPr>
                          <a:xfrm>
                            <a:off x="1416818" y="0"/>
                            <a:ext cx="85468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4846542" name="Rectangle 120">
                          <a:hlinkClick r:id="rId24"/>
                        </wps:cNvPr>
                        <wps:cNvSpPr/>
                        <wps:spPr>
                          <a:xfrm>
                            <a:off x="2662814" y="0"/>
                            <a:ext cx="67117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2000468" name="Rectangle 120">
                          <a:hlinkClick r:id="rId25"/>
                        </wps:cNvPr>
                        <wps:cNvSpPr/>
                        <wps:spPr>
                          <a:xfrm>
                            <a:off x="3808326" y="0"/>
                            <a:ext cx="84960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6742333" name="Rectangle 120">
                          <a:hlinkClick r:id="rId26"/>
                        </wps:cNvPr>
                        <wps:cNvSpPr/>
                        <wps:spPr>
                          <a:xfrm>
                            <a:off x="5074418" y="0"/>
                            <a:ext cx="1096612"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1538079" name="Rectangle 120">
                          <a:hlinkClick r:id="rId27"/>
                        </wps:cNvPr>
                        <wps:cNvSpPr/>
                        <wps:spPr>
                          <a:xfrm>
                            <a:off x="6591719" y="0"/>
                            <a:ext cx="847065" cy="15171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F286E0" id="Group 129" o:spid="_x0000_s1026" style="position:absolute;margin-left:-79.9pt;margin-top:-45pt;width:611.65pt;height:13.3pt;z-index:251658252" coordsize="77679,1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">
                <v:rect id="Rectangle 124" o:spid="_x0000_s1027" style="position:absolute;width:77679;height:1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" filled="f" stroked="f" strokeweight="1pt"/>
                <v:rect id="Rectangle 120" o:spid="_x0000_s1028" href="#Step1" style="position:absolute;left:3416;width:745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" o:button="t" filled="f" stroked="f" strokeweight="1pt">
                  <v:fill o:detectmouseclick="t"/>
                </v:rect>
                <v:rect id="Rectangle 120" o:spid="_x0000_s1029" href="#Step2" style="position:absolute;left:14168;width:854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" o:button="t" filled="f" stroked="f" strokeweight="1pt">
                  <v:fill o:detectmouseclick="t"/>
                </v:rect>
                <v:rect id="Rectangle 120" o:spid="_x0000_s1030" href="#Step3" style="position:absolute;left:26628;width:6711;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" o:button="t" filled="f" stroked="f" strokeweight="1pt">
                  <v:fill o:detectmouseclick="t"/>
                </v:rect>
                <v:rect id="Rectangle 120" o:spid="_x0000_s1031" href="#Step4" style="position:absolute;left:38083;width:849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" o:button="t" filled="f" stroked="f" strokeweight="1pt">
                  <v:fill o:detectmouseclick="t"/>
                </v:rect>
                <v:rect id="Rectangle 120" o:spid="_x0000_s1032" href="#Step5" style="position:absolute;left:50744;width:10966;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" o:button="t" filled="f" stroked="f" strokeweight="1pt">
                  <v:fill o:detectmouseclick="t"/>
                </v:rect>
                <v:rect id="Rectangle 120" o:spid="_x0000_s1033" href="#Contacts" style="position:absolute;left:65917;width:8470;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" o:button="t" filled="f" stroked="f" strokeweight="1pt">
                  <v:fill o:detectmouseclick="t"/>
                </v:rect>
              </v:group>
            </w:pict>
          </mc:Fallback>
        </mc:AlternateContent>
      </w:r>
      <w:r w:rsidR="00B63201">
        <w:t>VI</w:t>
      </w:r>
      <w:proofErr w:type="gramStart"/>
      <w:r w:rsidR="0083261C">
        <w:t xml:space="preserve">.  </w:t>
      </w:r>
      <w:r w:rsidRPr="00D167C0">
        <w:t>Application</w:t>
      </w:r>
      <w:proofErr w:type="gramEnd"/>
      <w:r w:rsidRPr="00D167C0">
        <w:t xml:space="preserve"> Review Information</w:t>
      </w:r>
      <w:bookmarkEnd w:id="265"/>
      <w:bookmarkEnd w:id="266"/>
      <w:bookmarkEnd w:id="267"/>
    </w:p>
    <w:p w14:paraId="25DA51F9" w14:textId="77777777" w:rsidR="004967AF" w:rsidRPr="004967AF" w:rsidRDefault="004967AF" w:rsidP="00544D53">
      <w:pPr>
        <w:pStyle w:val="BBodyText"/>
      </w:pPr>
    </w:p>
    <w:p w14:paraId="3DE6DE39" w14:textId="53487C3D" w:rsidR="0042330A" w:rsidRPr="00166E64" w:rsidRDefault="0042330A" w:rsidP="00BE1D4F">
      <w:pPr>
        <w:pStyle w:val="Heading2"/>
        <w:numPr>
          <w:ilvl w:val="0"/>
          <w:numId w:val="39"/>
        </w:numPr>
        <w:rPr>
          <w:color w:val="auto"/>
        </w:rPr>
      </w:pPr>
      <w:bookmarkStart w:id="273" w:name="_Toc517798927"/>
      <w:bookmarkStart w:id="274" w:name="_Toc519602255"/>
      <w:bookmarkStart w:id="275" w:name="_Toc519602393"/>
      <w:bookmarkStart w:id="276" w:name="_Toc167329074"/>
      <w:bookmarkStart w:id="277" w:name="_Toc192594018"/>
      <w:bookmarkStart w:id="278" w:name="_Toc194913300"/>
      <w:bookmarkStart w:id="279" w:name="_Toc209074692"/>
      <w:bookmarkEnd w:id="268"/>
      <w:r w:rsidRPr="00581D25">
        <w:t>Standards for Application Evaluation</w:t>
      </w:r>
      <w:bookmarkEnd w:id="273"/>
      <w:bookmarkEnd w:id="274"/>
      <w:bookmarkEnd w:id="275"/>
      <w:bookmarkEnd w:id="276"/>
      <w:bookmarkEnd w:id="277"/>
      <w:bookmarkEnd w:id="278"/>
      <w:bookmarkEnd w:id="279"/>
      <w:r w:rsidR="00843CA1">
        <w:tab/>
      </w:r>
    </w:p>
    <w:p w14:paraId="2876FC14" w14:textId="33E0BF39" w:rsidR="0042330A" w:rsidRPr="008E6F8F" w:rsidRDefault="0042330A" w:rsidP="008E6F8F">
      <w:r w:rsidRPr="008E6F8F">
        <w:t xml:space="preserve">Applications that are determined to be eligible will be evaluated in accordance with this </w:t>
      </w:r>
      <w:r w:rsidR="009027CA" w:rsidRPr="008E6F8F">
        <w:t>NOFO</w:t>
      </w:r>
      <w:r w:rsidRPr="008E6F8F">
        <w:rPr>
          <w:color w:val="0000FF"/>
        </w:rPr>
        <w:t xml:space="preserve"> </w:t>
      </w:r>
      <w:r w:rsidRPr="00D47501">
        <w:t xml:space="preserve">by the standards set forth in </w:t>
      </w:r>
      <w:r w:rsidR="006E0017" w:rsidRPr="00D47501">
        <w:t>the relevant</w:t>
      </w:r>
      <w:r w:rsidRPr="00D47501">
        <w:t xml:space="preserve"> Notice of Objective Merit Review Procedure (76 Fed</w:t>
      </w:r>
      <w:r w:rsidR="0083261C">
        <w:t xml:space="preserve">.  </w:t>
      </w:r>
      <w:r w:rsidRPr="00D47501">
        <w:t>Reg</w:t>
      </w:r>
      <w:r w:rsidR="0083261C">
        <w:t xml:space="preserve">.  </w:t>
      </w:r>
      <w:r w:rsidRPr="00D47501">
        <w:t>17846, March 31, 2011</w:t>
      </w:r>
      <w:r w:rsidR="00364BB4" w:rsidRPr="00D47501">
        <w:t>)</w:t>
      </w:r>
      <w:r w:rsidRPr="00D47501">
        <w:t xml:space="preserve"> </w:t>
      </w:r>
      <w:r w:rsidRPr="008E6F8F">
        <w:t>and the guidance provided in the “DOE Merit Review Guide for Financial Assistance,” effective October 1, 2020, which is available at:</w:t>
      </w:r>
      <w:bookmarkStart w:id="280" w:name="C._Other_Selection_Factors"/>
      <w:bookmarkStart w:id="281" w:name="_bookmark176"/>
      <w:bookmarkEnd w:id="280"/>
      <w:bookmarkEnd w:id="281"/>
      <w:r w:rsidRPr="008E6F8F">
        <w:t xml:space="preserve"> </w:t>
      </w:r>
      <w:hyperlink r:id="rId50">
        <w:r w:rsidRPr="008E6F8F">
          <w:rPr>
            <w:rStyle w:val="Hyperlink"/>
          </w:rPr>
          <w:t>https://energy.gov/management/downloads/merit-review-guide-financial-assistance-and-unsolicited-proposals-current</w:t>
        </w:r>
      </w:hyperlink>
      <w:r w:rsidRPr="008E6F8F">
        <w:t>.</w:t>
      </w:r>
    </w:p>
    <w:p w14:paraId="177E871E" w14:textId="77777777" w:rsidR="004967AF" w:rsidRPr="008E6F8F" w:rsidRDefault="004967AF" w:rsidP="008E6F8F"/>
    <w:p w14:paraId="0894417C" w14:textId="5014CA8B" w:rsidR="0065676A" w:rsidRPr="00FF01EF" w:rsidRDefault="000D0831" w:rsidP="00894FB1">
      <w:pPr>
        <w:pStyle w:val="Heading2"/>
        <w:numPr>
          <w:ilvl w:val="0"/>
          <w:numId w:val="0"/>
        </w:numPr>
        <w:ind w:left="1080"/>
      </w:pPr>
      <w:bookmarkStart w:id="282" w:name="_Responsiveness_Review"/>
      <w:bookmarkStart w:id="283" w:name="_Toc192594019"/>
      <w:bookmarkStart w:id="284" w:name="_Toc194913301"/>
      <w:bookmarkStart w:id="285" w:name="_Toc209074693"/>
      <w:bookmarkEnd w:id="282"/>
      <w:r>
        <w:t>B</w:t>
      </w:r>
      <w:r w:rsidR="0083261C">
        <w:t xml:space="preserve">.  </w:t>
      </w:r>
      <w:r w:rsidR="0065676A" w:rsidRPr="00FF01EF">
        <w:t xml:space="preserve">Responsiveness </w:t>
      </w:r>
      <w:r w:rsidR="00C26CF8">
        <w:t>R</w:t>
      </w:r>
      <w:r w:rsidR="0065676A" w:rsidRPr="00FF01EF">
        <w:t>eview</w:t>
      </w:r>
      <w:bookmarkEnd w:id="283"/>
      <w:bookmarkEnd w:id="284"/>
      <w:bookmarkEnd w:id="285"/>
    </w:p>
    <w:p w14:paraId="3AA0F69B" w14:textId="5D19B857" w:rsidR="0065676A" w:rsidRDefault="0065676A" w:rsidP="008E6F8F">
      <w:pPr>
        <w:pStyle w:val="Body1"/>
      </w:pPr>
      <w:r w:rsidRPr="00314FC8">
        <w:t xml:space="preserve">The following </w:t>
      </w:r>
      <w:r w:rsidR="4DA78F18">
        <w:t>a</w:t>
      </w:r>
      <w:r>
        <w:t>pplications</w:t>
      </w:r>
      <w:r w:rsidRPr="00314FC8">
        <w:t xml:space="preserve"> will be deemed nonresponsive and will not be reviewed or considered:</w:t>
      </w:r>
      <w:r w:rsidRPr="00F468D9">
        <w:rPr>
          <w:noProof/>
        </w:rPr>
        <w:t xml:space="preserve"> </w:t>
      </w:r>
    </w:p>
    <w:p w14:paraId="4C2179DD" w14:textId="5BA872BB" w:rsidR="0065676A" w:rsidRPr="00D47501" w:rsidRDefault="0D60FBCD" w:rsidP="008E6F8F">
      <w:pPr>
        <w:pStyle w:val="Bul1"/>
        <w:spacing w:before="0" w:after="0" w:line="240" w:lineRule="auto"/>
        <w:contextualSpacing/>
        <w:rPr>
          <w:color w:val="auto"/>
        </w:rPr>
      </w:pPr>
      <w:r w:rsidRPr="00D47501">
        <w:rPr>
          <w:color w:val="auto"/>
        </w:rPr>
        <w:t xml:space="preserve">Project </w:t>
      </w:r>
      <w:r w:rsidR="343486FB" w:rsidRPr="00D47501">
        <w:rPr>
          <w:color w:val="auto"/>
        </w:rPr>
        <w:t xml:space="preserve">concepts or </w:t>
      </w:r>
      <w:r w:rsidRPr="00D47501">
        <w:rPr>
          <w:color w:val="auto"/>
        </w:rPr>
        <w:t xml:space="preserve">approaches </w:t>
      </w:r>
      <w:r w:rsidR="0065676A" w:rsidRPr="00D47501">
        <w:rPr>
          <w:color w:val="auto"/>
        </w:rPr>
        <w:t>not based on established scientific principles</w:t>
      </w:r>
      <w:r w:rsidR="00215113" w:rsidRPr="00D47501">
        <w:rPr>
          <w:color w:val="auto"/>
        </w:rPr>
        <w:t>.</w:t>
      </w:r>
    </w:p>
    <w:p w14:paraId="140BD573" w14:textId="48AB125C" w:rsidR="0065676A" w:rsidRPr="00D47501" w:rsidRDefault="7407BD0E" w:rsidP="008E6F8F">
      <w:pPr>
        <w:pStyle w:val="Bul1"/>
        <w:spacing w:before="0" w:after="0" w:line="240" w:lineRule="auto"/>
        <w:contextualSpacing/>
        <w:rPr>
          <w:color w:val="auto"/>
        </w:rPr>
      </w:pPr>
      <w:r w:rsidRPr="00D47501">
        <w:rPr>
          <w:color w:val="auto"/>
        </w:rPr>
        <w:t>Project concepts or</w:t>
      </w:r>
      <w:r w:rsidR="0065676A" w:rsidRPr="00D47501">
        <w:rPr>
          <w:color w:val="auto"/>
        </w:rPr>
        <w:t xml:space="preserve"> approaches identified specifically as</w:t>
      </w:r>
      <w:r w:rsidR="00DF6E63" w:rsidRPr="00D47501">
        <w:rPr>
          <w:color w:val="auto"/>
        </w:rPr>
        <w:t xml:space="preserve"> </w:t>
      </w:r>
      <w:r w:rsidR="0065676A" w:rsidRPr="00D47501">
        <w:rPr>
          <w:color w:val="auto"/>
        </w:rPr>
        <w:t>NOT of interest</w:t>
      </w:r>
      <w:r w:rsidR="000B2374" w:rsidRPr="00D47501">
        <w:rPr>
          <w:color w:val="auto"/>
        </w:rPr>
        <w:t xml:space="preserve"> (</w:t>
      </w:r>
      <w:r w:rsidR="00A5567B" w:rsidRPr="00D47501">
        <w:rPr>
          <w:color w:val="auto"/>
        </w:rPr>
        <w:t>s</w:t>
      </w:r>
      <w:r w:rsidR="000B2374" w:rsidRPr="00D47501">
        <w:rPr>
          <w:color w:val="auto"/>
        </w:rPr>
        <w:t>ee</w:t>
      </w:r>
      <w:r w:rsidR="00DF6E63" w:rsidRPr="00D47501">
        <w:rPr>
          <w:color w:val="auto"/>
        </w:rPr>
        <w:t xml:space="preserve"> </w:t>
      </w:r>
      <w:r w:rsidR="006506CA" w:rsidRPr="00D47501">
        <w:rPr>
          <w:color w:val="auto"/>
        </w:rPr>
        <w:t>Section</w:t>
      </w:r>
      <w:r w:rsidR="00860FF7" w:rsidRPr="00D47501">
        <w:rPr>
          <w:color w:val="auto"/>
        </w:rPr>
        <w:t xml:space="preserve"> III.</w:t>
      </w:r>
      <w:r w:rsidR="006B32EA" w:rsidRPr="00D47501">
        <w:rPr>
          <w:color w:val="auto"/>
        </w:rPr>
        <w:t>F</w:t>
      </w:r>
      <w:r w:rsidR="0083261C">
        <w:rPr>
          <w:color w:val="auto"/>
        </w:rPr>
        <w:t xml:space="preserve">.  </w:t>
      </w:r>
      <w:r w:rsidR="006506CA" w:rsidRPr="00D47501">
        <w:rPr>
          <w:color w:val="auto"/>
        </w:rPr>
        <w:t xml:space="preserve"> </w:t>
      </w:r>
      <w:r w:rsidR="0083458F" w:rsidRPr="00D47501">
        <w:rPr>
          <w:color w:val="auto"/>
        </w:rPr>
        <w:t xml:space="preserve"> </w:t>
      </w:r>
      <w:r w:rsidR="00860FF7" w:rsidRPr="00D47501">
        <w:rPr>
          <w:color w:val="auto"/>
        </w:rPr>
        <w:t>Applications Specifically Not of Interest</w:t>
      </w:r>
      <w:r w:rsidR="0083458F" w:rsidRPr="00D47501">
        <w:rPr>
          <w:color w:val="auto"/>
        </w:rPr>
        <w:t xml:space="preserve"> above</w:t>
      </w:r>
      <w:r w:rsidR="00846558" w:rsidRPr="00D47501">
        <w:rPr>
          <w:color w:val="auto"/>
        </w:rPr>
        <w:t>)</w:t>
      </w:r>
      <w:r w:rsidR="0065676A" w:rsidRPr="00D47501">
        <w:rPr>
          <w:color w:val="auto"/>
        </w:rPr>
        <w:t>.</w:t>
      </w:r>
    </w:p>
    <w:p w14:paraId="7A031551" w14:textId="77777777" w:rsidR="003B5741" w:rsidRPr="009E7BC9" w:rsidRDefault="003B5741" w:rsidP="008E6F8F"/>
    <w:p w14:paraId="25086B3B" w14:textId="65EC216C" w:rsidR="0065676A" w:rsidRPr="00FF01EF" w:rsidRDefault="000D0831" w:rsidP="00894FB1">
      <w:pPr>
        <w:pStyle w:val="Heading2"/>
        <w:numPr>
          <w:ilvl w:val="0"/>
          <w:numId w:val="0"/>
        </w:numPr>
        <w:ind w:left="1080"/>
      </w:pPr>
      <w:bookmarkStart w:id="286" w:name="_Toc194913302"/>
      <w:bookmarkStart w:id="287" w:name="_Toc209074694"/>
      <w:r>
        <w:t>C</w:t>
      </w:r>
      <w:bookmarkStart w:id="288" w:name="_Toc192594020"/>
      <w:r w:rsidR="0083261C">
        <w:t xml:space="preserve">.  </w:t>
      </w:r>
      <w:r w:rsidR="0065676A" w:rsidRPr="00FF01EF">
        <w:t xml:space="preserve">Review </w:t>
      </w:r>
      <w:r w:rsidR="0050131D">
        <w:t>C</w:t>
      </w:r>
      <w:r w:rsidR="0065676A" w:rsidRPr="00FF01EF">
        <w:t>riteria</w:t>
      </w:r>
      <w:bookmarkEnd w:id="286"/>
      <w:bookmarkEnd w:id="287"/>
      <w:bookmarkEnd w:id="288"/>
    </w:p>
    <w:p w14:paraId="3DCFEF97" w14:textId="77777777" w:rsidR="00D01E15" w:rsidRPr="00D03BA3" w:rsidRDefault="00D01E15" w:rsidP="00D03BA3"/>
    <w:p w14:paraId="4F0670BA" w14:textId="466FD7F6" w:rsidR="0065676A" w:rsidRPr="00FF01EF" w:rsidRDefault="0065676A" w:rsidP="00BE1D4F">
      <w:pPr>
        <w:pStyle w:val="Heading3"/>
        <w:numPr>
          <w:ilvl w:val="0"/>
          <w:numId w:val="34"/>
        </w:numPr>
      </w:pPr>
      <w:bookmarkStart w:id="289" w:name="_Toc192594021"/>
      <w:bookmarkStart w:id="290" w:name="_Toc194913303"/>
      <w:bookmarkStart w:id="291" w:name="_Toc209074695"/>
      <w:r w:rsidRPr="00FF01EF">
        <w:t xml:space="preserve">Compliance </w:t>
      </w:r>
      <w:r w:rsidR="00B447D3">
        <w:t>C</w:t>
      </w:r>
      <w:r w:rsidRPr="00FF01EF">
        <w:t>riteria</w:t>
      </w:r>
      <w:bookmarkEnd w:id="289"/>
      <w:bookmarkEnd w:id="290"/>
      <w:bookmarkEnd w:id="291"/>
    </w:p>
    <w:p w14:paraId="451F758C" w14:textId="468FC7D5" w:rsidR="0065676A" w:rsidRPr="00314FC8" w:rsidRDefault="0065676A" w:rsidP="006C0B1D">
      <w:r w:rsidRPr="00314FC8">
        <w:t xml:space="preserve">All applicant submissions for </w:t>
      </w:r>
      <w:r w:rsidR="40ABBBFB">
        <w:t>a</w:t>
      </w:r>
      <w:r>
        <w:t>pplications</w:t>
      </w:r>
      <w:r w:rsidRPr="00314FC8">
        <w:t xml:space="preserve"> must:</w:t>
      </w:r>
    </w:p>
    <w:p w14:paraId="62ED5DDD" w14:textId="3A2C6F04" w:rsidR="0065676A" w:rsidRPr="00314FC8" w:rsidRDefault="0065676A" w:rsidP="00BE1D4F">
      <w:pPr>
        <w:pStyle w:val="ListParagraph"/>
        <w:numPr>
          <w:ilvl w:val="0"/>
          <w:numId w:val="21"/>
        </w:numPr>
      </w:pPr>
      <w:r w:rsidRPr="00314FC8">
        <w:t>Comply with the applicable content and form requirements listed in</w:t>
      </w:r>
      <w:r w:rsidR="006E30B3">
        <w:t xml:space="preserve"> </w:t>
      </w:r>
      <w:r w:rsidR="0014404A">
        <w:t xml:space="preserve">Application Content </w:t>
      </w:r>
      <w:r w:rsidR="005A2486">
        <w:t>Requirements</w:t>
      </w:r>
      <w:r w:rsidR="0014404A">
        <w:t xml:space="preserve"> and Submission Requirements and Deadlines</w:t>
      </w:r>
      <w:r w:rsidR="00126DA0" w:rsidRPr="0088064B" w:rsidDel="000562A6">
        <w:rPr>
          <w:rFonts w:eastAsia="Times New Roman" w:cs="Times New Roman"/>
        </w:rPr>
        <w:t xml:space="preserve"> of the NOFO</w:t>
      </w:r>
      <w:r w:rsidR="00126DA0" w:rsidDel="000562A6">
        <w:rPr>
          <w:rFonts w:eastAsia="Times New Roman" w:cs="Times New Roman"/>
        </w:rPr>
        <w:t xml:space="preserve"> Part </w:t>
      </w:r>
      <w:r w:rsidR="00126DA0">
        <w:rPr>
          <w:rFonts w:eastAsia="Times New Roman" w:cs="Times New Roman"/>
        </w:rPr>
        <w:t>1</w:t>
      </w:r>
      <w:r w:rsidR="0014404A">
        <w:rPr>
          <w:rFonts w:eastAsia="Times New Roman" w:cs="Times New Roman"/>
        </w:rPr>
        <w:t xml:space="preserve"> and </w:t>
      </w:r>
      <w:proofErr w:type="gramStart"/>
      <w:r w:rsidR="0014404A">
        <w:rPr>
          <w:rFonts w:eastAsia="Times New Roman" w:cs="Times New Roman"/>
        </w:rPr>
        <w:t>2</w:t>
      </w:r>
      <w:r w:rsidR="00126DA0">
        <w:rPr>
          <w:rFonts w:eastAsia="Times New Roman" w:cs="Times New Roman"/>
        </w:rPr>
        <w:t>;</w:t>
      </w:r>
      <w:proofErr w:type="gramEnd"/>
      <w:r w:rsidR="00126DA0">
        <w:rPr>
          <w:rFonts w:eastAsia="Times New Roman" w:cs="Times New Roman"/>
        </w:rPr>
        <w:t xml:space="preserve"> </w:t>
      </w:r>
    </w:p>
    <w:p w14:paraId="4736D79A" w14:textId="2D835937" w:rsidR="0065676A" w:rsidRPr="00314FC8" w:rsidRDefault="0065676A" w:rsidP="00BE1D4F">
      <w:pPr>
        <w:pStyle w:val="ListParagraph"/>
        <w:numPr>
          <w:ilvl w:val="0"/>
          <w:numId w:val="21"/>
        </w:numPr>
      </w:pPr>
      <w:r w:rsidRPr="00314FC8">
        <w:t xml:space="preserve">Include all required </w:t>
      </w:r>
      <w:proofErr w:type="gramStart"/>
      <w:r w:rsidRPr="00314FC8">
        <w:t>documents</w:t>
      </w:r>
      <w:r w:rsidR="00126DA0">
        <w:t>;</w:t>
      </w:r>
      <w:proofErr w:type="gramEnd"/>
    </w:p>
    <w:p w14:paraId="1DFA1380" w14:textId="2F5732B8" w:rsidR="0065676A" w:rsidRPr="00314FC8" w:rsidRDefault="00126DA0" w:rsidP="00BE1D4F">
      <w:pPr>
        <w:pStyle w:val="ListParagraph"/>
        <w:numPr>
          <w:ilvl w:val="0"/>
          <w:numId w:val="21"/>
        </w:numPr>
      </w:pPr>
      <w:r>
        <w:t>Be u</w:t>
      </w:r>
      <w:r w:rsidR="0065676A" w:rsidRPr="00314FC8">
        <w:t>pload</w:t>
      </w:r>
      <w:r>
        <w:t>ed</w:t>
      </w:r>
      <w:r w:rsidR="0065676A" w:rsidRPr="00314FC8">
        <w:t xml:space="preserve"> successfully in</w:t>
      </w:r>
      <w:r w:rsidR="002F38ED">
        <w:t xml:space="preserve"> </w:t>
      </w:r>
      <w:r w:rsidR="00BC5575">
        <w:t xml:space="preserve">the </w:t>
      </w:r>
      <w:proofErr w:type="spellStart"/>
      <w:r w:rsidR="0096186B">
        <w:t>eXCHANGE</w:t>
      </w:r>
      <w:proofErr w:type="spellEnd"/>
      <w:r w:rsidR="0065676A" w:rsidRPr="00314FC8">
        <w:t xml:space="preserve"> </w:t>
      </w:r>
      <w:r w:rsidR="002F38ED">
        <w:t>site</w:t>
      </w:r>
      <w:r w:rsidR="00D023E3">
        <w:t xml:space="preserve"> indicated in</w:t>
      </w:r>
      <w:r w:rsidR="004A5DC6">
        <w:t xml:space="preserve"> the</w:t>
      </w:r>
      <w:r w:rsidR="00D023E3">
        <w:t xml:space="preserve"> </w:t>
      </w:r>
      <w:hyperlink w:anchor="_Key_Facts" w:history="1">
        <w:r w:rsidR="0014404A" w:rsidRPr="0014404A">
          <w:rPr>
            <w:rStyle w:val="Hyperlink"/>
          </w:rPr>
          <w:t>Key Facts</w:t>
        </w:r>
      </w:hyperlink>
      <w:r w:rsidR="0014404A">
        <w:t xml:space="preserve"> </w:t>
      </w:r>
      <w:r w:rsidR="004A5DC6">
        <w:t>section above</w:t>
      </w:r>
      <w:r w:rsidR="00684C59">
        <w:t>,</w:t>
      </w:r>
      <w:r w:rsidR="004A5DC6">
        <w:t xml:space="preserve"> </w:t>
      </w:r>
      <w:r w:rsidR="0065676A" w:rsidRPr="00314FC8">
        <w:t>including clicking the “Submit” button</w:t>
      </w:r>
      <w:r w:rsidR="00286AA0">
        <w:t>;</w:t>
      </w:r>
      <w:r w:rsidR="006125F3">
        <w:t xml:space="preserve"> and</w:t>
      </w:r>
    </w:p>
    <w:p w14:paraId="1DCAE633" w14:textId="62306557" w:rsidR="0065676A" w:rsidRPr="00314FC8" w:rsidRDefault="0065676A" w:rsidP="00BE1D4F">
      <w:pPr>
        <w:pStyle w:val="ListParagraph"/>
        <w:numPr>
          <w:ilvl w:val="0"/>
          <w:numId w:val="21"/>
        </w:numPr>
      </w:pPr>
      <w:r w:rsidRPr="00314FC8">
        <w:t>Comply with the submission deadline stated in</w:t>
      </w:r>
      <w:r w:rsidR="0014404A">
        <w:t xml:space="preserve"> </w:t>
      </w:r>
      <w:hyperlink w:anchor="_Key_Facts" w:history="1">
        <w:r w:rsidR="0014404A" w:rsidRPr="0014404A">
          <w:rPr>
            <w:rStyle w:val="Hyperlink"/>
          </w:rPr>
          <w:t>Key Facts</w:t>
        </w:r>
      </w:hyperlink>
      <w:r w:rsidR="00D023E3">
        <w:t>.</w:t>
      </w:r>
    </w:p>
    <w:p w14:paraId="135C35B7" w14:textId="77777777" w:rsidR="002944B6" w:rsidRDefault="002944B6" w:rsidP="006C0B1D"/>
    <w:p w14:paraId="44383C86" w14:textId="5F4BD1A7" w:rsidR="0065676A" w:rsidRPr="00314FC8" w:rsidRDefault="0065676A" w:rsidP="006C0B1D">
      <w:r w:rsidRPr="00314FC8">
        <w:t xml:space="preserve">DOE will not review or consider submissions submitted through means other than </w:t>
      </w:r>
      <w:r w:rsidR="00D023E3">
        <w:t>the</w:t>
      </w:r>
      <w:r w:rsidR="0096186B">
        <w:t xml:space="preserve"> </w:t>
      </w:r>
      <w:proofErr w:type="spellStart"/>
      <w:r w:rsidR="0096186B">
        <w:t>eXCHANGE</w:t>
      </w:r>
      <w:proofErr w:type="spellEnd"/>
      <w:r w:rsidR="0096186B">
        <w:t xml:space="preserve"> </w:t>
      </w:r>
      <w:r w:rsidR="00D023E3">
        <w:t>indicated in</w:t>
      </w:r>
      <w:r w:rsidR="0014404A">
        <w:t xml:space="preserve"> </w:t>
      </w:r>
      <w:hyperlink w:anchor="_Key_Facts" w:history="1">
        <w:r w:rsidR="0014404A" w:rsidRPr="0014404A">
          <w:rPr>
            <w:rStyle w:val="Hyperlink"/>
          </w:rPr>
          <w:t>Key Facts</w:t>
        </w:r>
      </w:hyperlink>
      <w:r w:rsidRPr="00314FC8">
        <w:t>, submissions submitted after the applicable deadline, or incomplete submissions.</w:t>
      </w:r>
    </w:p>
    <w:p w14:paraId="2B5C4478" w14:textId="77777777" w:rsidR="00AC5EFD" w:rsidRDefault="00AC5EFD" w:rsidP="006C0B1D"/>
    <w:p w14:paraId="570D8C21" w14:textId="4045F5DF" w:rsidR="008A2720" w:rsidRPr="0088064B" w:rsidDel="000562A6" w:rsidRDefault="008A2720" w:rsidP="008A2720">
      <w:pPr>
        <w:rPr>
          <w:rFonts w:cs="Calibri"/>
        </w:rPr>
      </w:pPr>
      <w:r>
        <w:rPr>
          <w:rFonts w:eastAsia="Times New Roman" w:cs="Times New Roman"/>
        </w:rPr>
        <w:t>A</w:t>
      </w:r>
      <w:r w:rsidRPr="0088064B" w:rsidDel="000562A6">
        <w:rPr>
          <w:rFonts w:eastAsia="Times New Roman" w:cs="Times New Roman"/>
        </w:rPr>
        <w:t xml:space="preserve">pplicants </w:t>
      </w:r>
      <w:r w:rsidR="00511134">
        <w:rPr>
          <w:rFonts w:eastAsia="Times New Roman" w:cs="Times New Roman"/>
        </w:rPr>
        <w:t>may</w:t>
      </w:r>
      <w:r w:rsidR="00511134" w:rsidRPr="0088064B" w:rsidDel="000562A6">
        <w:rPr>
          <w:rFonts w:eastAsia="Times New Roman" w:cs="Times New Roman"/>
        </w:rPr>
        <w:t xml:space="preserve"> </w:t>
      </w:r>
      <w:r w:rsidRPr="0088064B" w:rsidDel="000562A6">
        <w:rPr>
          <w:rFonts w:eastAsia="Times New Roman" w:cs="Times New Roman"/>
        </w:rPr>
        <w:t xml:space="preserve">submit a </w:t>
      </w:r>
      <w:r w:rsidRPr="105137F1">
        <w:rPr>
          <w:rFonts w:eastAsia="Times New Roman" w:cs="Times New Roman"/>
        </w:rPr>
        <w:t>letter</w:t>
      </w:r>
      <w:r w:rsidRPr="0088064B" w:rsidDel="000562A6">
        <w:rPr>
          <w:rFonts w:eastAsia="Times New Roman" w:cs="Times New Roman"/>
        </w:rPr>
        <w:t xml:space="preserve"> of </w:t>
      </w:r>
      <w:r w:rsidRPr="105137F1">
        <w:rPr>
          <w:rFonts w:eastAsia="Times New Roman" w:cs="Times New Roman"/>
        </w:rPr>
        <w:t>intent</w:t>
      </w:r>
      <w:r w:rsidRPr="0088064B" w:rsidDel="000562A6">
        <w:rPr>
          <w:rFonts w:eastAsia="Times New Roman" w:cs="Times New Roman"/>
        </w:rPr>
        <w:t xml:space="preserve"> by 5:00 p.m</w:t>
      </w:r>
      <w:r w:rsidR="0083261C">
        <w:rPr>
          <w:rFonts w:eastAsia="Times New Roman" w:cs="Times New Roman"/>
        </w:rPr>
        <w:t xml:space="preserve">.  </w:t>
      </w:r>
      <w:r w:rsidRPr="0088064B" w:rsidDel="000562A6">
        <w:rPr>
          <w:rFonts w:eastAsia="Times New Roman" w:cs="Times New Roman"/>
        </w:rPr>
        <w:t>ET on the due date listed on the</w:t>
      </w:r>
      <w:r>
        <w:t xml:space="preserve"> </w:t>
      </w:r>
      <w:hyperlink w:anchor="_Key_Facts">
        <w:r w:rsidRPr="72B4EBC3">
          <w:rPr>
            <w:rStyle w:val="Hyperlink"/>
          </w:rPr>
          <w:t>Key Facts</w:t>
        </w:r>
      </w:hyperlink>
      <w:r>
        <w:t xml:space="preserve"> section </w:t>
      </w:r>
      <w:r>
        <w:rPr>
          <w:rFonts w:eastAsia="Times New Roman" w:cs="Times New Roman"/>
        </w:rPr>
        <w:t>t</w:t>
      </w:r>
      <w:r w:rsidRPr="0088064B" w:rsidDel="000562A6">
        <w:rPr>
          <w:rFonts w:eastAsia="Times New Roman" w:cs="Times New Roman"/>
        </w:rPr>
        <w:t xml:space="preserve">o be eligible to </w:t>
      </w:r>
      <w:proofErr w:type="gramStart"/>
      <w:r w:rsidRPr="0088064B" w:rsidDel="000562A6">
        <w:rPr>
          <w:rFonts w:eastAsia="Times New Roman" w:cs="Times New Roman"/>
        </w:rPr>
        <w:t xml:space="preserve">submit </w:t>
      </w:r>
      <w:r w:rsidRPr="72B4EBC3">
        <w:rPr>
          <w:rFonts w:eastAsia="Times New Roman" w:cs="Times New Roman"/>
        </w:rPr>
        <w:t>an application</w:t>
      </w:r>
      <w:proofErr w:type="gramEnd"/>
      <w:r w:rsidR="0083261C">
        <w:rPr>
          <w:rFonts w:eastAsia="Times New Roman" w:cs="Times New Roman"/>
        </w:rPr>
        <w:t xml:space="preserve">.  </w:t>
      </w:r>
      <w:r w:rsidRPr="370B0836">
        <w:rPr>
          <w:rFonts w:eastAsia="Times New Roman" w:cs="Times New Roman"/>
        </w:rPr>
        <w:t>A</w:t>
      </w:r>
      <w:r w:rsidRPr="370B0836">
        <w:rPr>
          <w:rFonts w:cs="Calibri"/>
        </w:rPr>
        <w:t xml:space="preserve">pplicants who do not submit a letter of intent are </w:t>
      </w:r>
      <w:r w:rsidR="004542F2">
        <w:rPr>
          <w:rFonts w:cs="Calibri"/>
        </w:rPr>
        <w:t xml:space="preserve">still </w:t>
      </w:r>
      <w:r w:rsidRPr="370B0836">
        <w:rPr>
          <w:rFonts w:cs="Calibri"/>
        </w:rPr>
        <w:t xml:space="preserve">eligible to </w:t>
      </w:r>
      <w:proofErr w:type="gramStart"/>
      <w:r w:rsidRPr="370B0836">
        <w:rPr>
          <w:rFonts w:cs="Calibri"/>
        </w:rPr>
        <w:t>submit an application</w:t>
      </w:r>
      <w:proofErr w:type="gramEnd"/>
      <w:r w:rsidRPr="370B0836">
        <w:rPr>
          <w:rFonts w:cs="Calibri"/>
        </w:rPr>
        <w:t>.</w:t>
      </w:r>
    </w:p>
    <w:p w14:paraId="6F9276E0" w14:textId="77777777" w:rsidR="008A2720" w:rsidRPr="0088064B" w:rsidDel="000562A6" w:rsidRDefault="008A2720" w:rsidP="006C0B1D">
      <w:pPr>
        <w:rPr>
          <w:rFonts w:eastAsia="Times New Roman" w:cs="Times New Roman"/>
          <w:bCs/>
        </w:rPr>
      </w:pPr>
    </w:p>
    <w:p w14:paraId="03BA8ECA" w14:textId="211AD70E" w:rsidR="00A7516D" w:rsidDel="000562A6" w:rsidRDefault="00A7516D" w:rsidP="006C0B1D">
      <w:pPr>
        <w:rPr>
          <w:rFonts w:eastAsia="Times New Roman" w:cs="Times New Roman"/>
        </w:rPr>
      </w:pPr>
      <w:r w:rsidRPr="0088064B" w:rsidDel="000562A6">
        <w:rPr>
          <w:rFonts w:eastAsia="Times New Roman" w:cs="Times New Roman"/>
          <w:b/>
          <w:u w:val="single"/>
        </w:rPr>
        <w:t xml:space="preserve">Applicants are strongly encouraged to submit </w:t>
      </w:r>
      <w:r w:rsidDel="000562A6">
        <w:rPr>
          <w:rFonts w:eastAsia="Times New Roman" w:cs="Times New Roman"/>
          <w:b/>
          <w:u w:val="single"/>
        </w:rPr>
        <w:t>all required application documents</w:t>
      </w:r>
      <w:r w:rsidRPr="0088064B" w:rsidDel="000562A6">
        <w:rPr>
          <w:rFonts w:eastAsia="Times New Roman" w:cs="Times New Roman"/>
          <w:b/>
          <w:u w:val="single"/>
        </w:rPr>
        <w:t xml:space="preserve"> at least 48 hours in advance of the submission deadline</w:t>
      </w:r>
      <w:r w:rsidR="0083261C">
        <w:rPr>
          <w:rFonts w:eastAsia="Times New Roman" w:cs="Times New Roman"/>
        </w:rPr>
        <w:t xml:space="preserve">.  </w:t>
      </w:r>
      <w:r w:rsidRPr="0088064B" w:rsidDel="000562A6">
        <w:rPr>
          <w:rFonts w:eastAsia="Times New Roman" w:cs="Times New Roman"/>
        </w:rPr>
        <w:t>Under normal conditions (i.e., at least 48 hours before the submission deadline), applicants should allow at least one hour to submit a</w:t>
      </w:r>
      <w:r w:rsidDel="000562A6">
        <w:rPr>
          <w:rFonts w:eastAsia="Times New Roman" w:cs="Times New Roman"/>
        </w:rPr>
        <w:t>pplication documents</w:t>
      </w:r>
      <w:r w:rsidR="0083261C">
        <w:rPr>
          <w:rFonts w:eastAsia="Times New Roman" w:cs="Times New Roman"/>
        </w:rPr>
        <w:t xml:space="preserve">.  </w:t>
      </w:r>
      <w:r w:rsidRPr="0088064B" w:rsidDel="000562A6">
        <w:rPr>
          <w:rFonts w:eastAsia="Times New Roman" w:cs="Times New Roman"/>
        </w:rPr>
        <w:t xml:space="preserve">Once the </w:t>
      </w:r>
      <w:r w:rsidDel="000562A6">
        <w:rPr>
          <w:rFonts w:eastAsia="Times New Roman" w:cs="Times New Roman"/>
        </w:rPr>
        <w:t>application documents are</w:t>
      </w:r>
      <w:r w:rsidRPr="0088064B" w:rsidDel="000562A6">
        <w:rPr>
          <w:rFonts w:eastAsia="Times New Roman" w:cs="Times New Roman"/>
        </w:rPr>
        <w:t xml:space="preserve"> submitted </w:t>
      </w:r>
      <w:proofErr w:type="gramStart"/>
      <w:r w:rsidRPr="0088064B" w:rsidDel="000562A6">
        <w:rPr>
          <w:rFonts w:eastAsia="Times New Roman" w:cs="Times New Roman"/>
        </w:rPr>
        <w:t>in</w:t>
      </w:r>
      <w:proofErr w:type="gramEnd"/>
      <w:r w:rsidRPr="0088064B" w:rsidDel="000562A6">
        <w:rPr>
          <w:rFonts w:eastAsia="Times New Roman" w:cs="Times New Roman"/>
        </w:rPr>
        <w:t xml:space="preserve"> </w:t>
      </w:r>
      <w:r w:rsidDel="000562A6">
        <w:rPr>
          <w:rFonts w:eastAsia="Times New Roman" w:cs="Times New Roman"/>
        </w:rPr>
        <w:t>the</w:t>
      </w:r>
      <w:r w:rsidR="00BC5575">
        <w:t xml:space="preserve"> </w:t>
      </w:r>
      <w:proofErr w:type="spellStart"/>
      <w:r w:rsidR="007C014C">
        <w:t>eXCHANGE</w:t>
      </w:r>
      <w:proofErr w:type="spellEnd"/>
      <w:r w:rsidDel="000562A6">
        <w:rPr>
          <w:rFonts w:eastAsia="Times New Roman" w:cs="Times New Roman"/>
        </w:rPr>
        <w:t xml:space="preserve"> site identified in the</w:t>
      </w:r>
      <w:r w:rsidR="005E2AEB">
        <w:t xml:space="preserve"> </w:t>
      </w:r>
      <w:hyperlink w:anchor="_Key_Facts" w:history="1">
        <w:r w:rsidR="005E2AEB" w:rsidRPr="0014404A">
          <w:rPr>
            <w:rStyle w:val="Hyperlink"/>
          </w:rPr>
          <w:t>Key Facts</w:t>
        </w:r>
      </w:hyperlink>
      <w:r w:rsidR="005E2AEB">
        <w:t xml:space="preserve"> section, </w:t>
      </w:r>
      <w:r w:rsidRPr="0088064B" w:rsidDel="000562A6">
        <w:rPr>
          <w:rFonts w:eastAsia="Times New Roman" w:cs="Times New Roman"/>
        </w:rPr>
        <w:t>applicants may revise or update that submission until the expiration of the applicable deadline</w:t>
      </w:r>
      <w:r w:rsidR="0083261C">
        <w:rPr>
          <w:rFonts w:eastAsia="Times New Roman" w:cs="Times New Roman"/>
        </w:rPr>
        <w:t xml:space="preserve">.  </w:t>
      </w:r>
      <w:r w:rsidRPr="0088064B" w:rsidDel="000562A6">
        <w:rPr>
          <w:rFonts w:eastAsia="Times New Roman" w:cs="Times New Roman"/>
        </w:rPr>
        <w:t xml:space="preserve">If changes are made to any of these documents, the applicant must resubmit </w:t>
      </w:r>
      <w:r w:rsidRPr="0088064B">
        <w:rPr>
          <w:rFonts w:eastAsia="Times New Roman" w:cs="Times New Roman"/>
        </w:rPr>
        <w:t>the</w:t>
      </w:r>
      <w:r>
        <w:rPr>
          <w:rFonts w:eastAsia="Times New Roman" w:cs="Times New Roman"/>
        </w:rPr>
        <w:t xml:space="preserve">m </w:t>
      </w:r>
      <w:r w:rsidRPr="0088064B">
        <w:rPr>
          <w:rFonts w:eastAsia="Times New Roman" w:cs="Times New Roman"/>
        </w:rPr>
        <w:t>before</w:t>
      </w:r>
      <w:r w:rsidRPr="0088064B" w:rsidDel="000562A6">
        <w:rPr>
          <w:rFonts w:eastAsia="Times New Roman" w:cs="Times New Roman"/>
        </w:rPr>
        <w:t xml:space="preserve"> the applicable deadline</w:t>
      </w:r>
      <w:r w:rsidR="0083261C">
        <w:rPr>
          <w:rFonts w:eastAsia="Times New Roman" w:cs="Times New Roman"/>
        </w:rPr>
        <w:t xml:space="preserve">.  </w:t>
      </w:r>
      <w:r w:rsidRPr="0088064B" w:rsidDel="000562A6">
        <w:rPr>
          <w:rFonts w:eastAsia="Times New Roman" w:cs="Times New Roman"/>
        </w:rPr>
        <w:t>DOE will not extend the submission deadline for applicants that fail to submit required information by the applicable deadline due to server/connection congestion.</w:t>
      </w:r>
    </w:p>
    <w:p w14:paraId="3FBA9A5F" w14:textId="77777777" w:rsidR="00A7516D" w:rsidRPr="00314FC8" w:rsidRDefault="00A7516D" w:rsidP="006C0B1D"/>
    <w:p w14:paraId="3C76A790" w14:textId="66ED2521" w:rsidR="0065676A" w:rsidRPr="00FF01EF" w:rsidRDefault="0065676A" w:rsidP="00BE1D4F">
      <w:pPr>
        <w:pStyle w:val="Heading3"/>
        <w:numPr>
          <w:ilvl w:val="0"/>
          <w:numId w:val="34"/>
        </w:numPr>
      </w:pPr>
      <w:bookmarkStart w:id="292" w:name="_Technical_Review_Criteria"/>
      <w:bookmarkStart w:id="293" w:name="_Toc192594022"/>
      <w:bookmarkStart w:id="294" w:name="_Toc194913304"/>
      <w:bookmarkStart w:id="295" w:name="_Toc209074696"/>
      <w:bookmarkEnd w:id="292"/>
      <w:r w:rsidRPr="00FF01EF">
        <w:lastRenderedPageBreak/>
        <w:t>Technical Review Criteria</w:t>
      </w:r>
      <w:bookmarkEnd w:id="293"/>
      <w:bookmarkEnd w:id="294"/>
      <w:bookmarkEnd w:id="295"/>
    </w:p>
    <w:p w14:paraId="4043E191" w14:textId="77777777" w:rsidR="00103332" w:rsidRPr="00441A9B" w:rsidRDefault="00103332" w:rsidP="00894FB1">
      <w:pPr>
        <w:pStyle w:val="Heading4"/>
        <w:ind w:left="36"/>
      </w:pPr>
      <w:bookmarkStart w:id="296" w:name="_Concept_Papers"/>
      <w:bookmarkEnd w:id="269"/>
      <w:bookmarkEnd w:id="270"/>
      <w:bookmarkEnd w:id="271"/>
      <w:bookmarkEnd w:id="272"/>
      <w:bookmarkEnd w:id="296"/>
      <w:r>
        <w:t>Letters of Intent</w:t>
      </w:r>
    </w:p>
    <w:p w14:paraId="073144EE" w14:textId="77777777" w:rsidR="00103332" w:rsidRPr="00E46BB8" w:rsidRDefault="00103332" w:rsidP="00894FB1">
      <w:pPr>
        <w:pStyle w:val="ListParagraph"/>
        <w:ind w:left="36"/>
      </w:pPr>
      <w:r>
        <w:t>Letters of Intent</w:t>
      </w:r>
      <w:r w:rsidRPr="00E46BB8">
        <w:t xml:space="preserve"> are evaluated based on </w:t>
      </w:r>
      <w:r>
        <w:t>completeness and timing of submission relative to the submission deadline.</w:t>
      </w:r>
    </w:p>
    <w:p w14:paraId="6809A5C3" w14:textId="77777777" w:rsidR="00E46BB8" w:rsidRPr="00E46BB8" w:rsidRDefault="00E46BB8" w:rsidP="00F003CA"/>
    <w:p w14:paraId="4ECE4419" w14:textId="7D7D248C" w:rsidR="00894479" w:rsidRPr="003D58EE" w:rsidRDefault="00894479" w:rsidP="0083007B">
      <w:pPr>
        <w:pStyle w:val="Heading4"/>
      </w:pPr>
      <w:r w:rsidRPr="003D58EE">
        <w:t>Applications</w:t>
      </w:r>
    </w:p>
    <w:p w14:paraId="5A175503" w14:textId="7F28FD05" w:rsidR="00894479" w:rsidRDefault="00894479" w:rsidP="00F003CA">
      <w:pPr>
        <w:rPr>
          <w:sz w:val="24"/>
          <w:szCs w:val="24"/>
        </w:rPr>
      </w:pPr>
      <w:r w:rsidRPr="00C35FA4">
        <w:t>Applications will be evaluated against the technical review criteria shown below</w:t>
      </w:r>
      <w:r w:rsidR="0083261C">
        <w:t xml:space="preserve">.  </w:t>
      </w:r>
      <w:r w:rsidRPr="00C35FA4">
        <w:t>All sub-criteria are of equal weight</w:t>
      </w:r>
      <w:r w:rsidR="0083261C">
        <w:t xml:space="preserve">.  </w:t>
      </w:r>
    </w:p>
    <w:p w14:paraId="155F308B" w14:textId="77777777" w:rsidR="00357900" w:rsidRDefault="00357900" w:rsidP="00F003CA">
      <w:pPr>
        <w:rPr>
          <w:sz w:val="24"/>
          <w:szCs w:val="24"/>
        </w:rPr>
      </w:pPr>
    </w:p>
    <w:tbl>
      <w:tblPr>
        <w:tblStyle w:val="TableGrid"/>
        <w:tblW w:w="0" w:type="auto"/>
        <w:jc w:val="center"/>
        <w:tblInd w:w="0" w:type="dxa"/>
        <w:tblLayout w:type="fixed"/>
        <w:tblLook w:val="04A0" w:firstRow="1" w:lastRow="0" w:firstColumn="1" w:lastColumn="0" w:noHBand="0" w:noVBand="1"/>
      </w:tblPr>
      <w:tblGrid>
        <w:gridCol w:w="6020"/>
        <w:gridCol w:w="3012"/>
      </w:tblGrid>
      <w:tr w:rsidR="00743545" w14:paraId="4832712A" w14:textId="77777777" w:rsidTr="002D201A">
        <w:trPr>
          <w:trHeight w:val="374"/>
          <w:jc w:val="center"/>
        </w:trPr>
        <w:tc>
          <w:tcPr>
            <w:tcW w:w="9032" w:type="dxa"/>
            <w:gridSpan w:val="2"/>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021A5B6F" w14:textId="767BD22D" w:rsidR="00743545" w:rsidRPr="002D201A" w:rsidRDefault="00743545">
            <w:pPr>
              <w:jc w:val="center"/>
              <w:rPr>
                <w:rFonts w:asciiTheme="minorHAnsi" w:hAnsiTheme="minorHAnsi" w:cstheme="minorHAnsi"/>
              </w:rPr>
            </w:pPr>
            <w:r w:rsidRPr="002D201A">
              <w:rPr>
                <w:rFonts w:asciiTheme="minorHAnsi" w:hAnsiTheme="minorHAnsi" w:cstheme="minorHAnsi"/>
                <w:b/>
                <w:bCs/>
                <w:color w:val="FFFFFF" w:themeColor="background1"/>
              </w:rPr>
              <w:t>Review Criterion</w:t>
            </w:r>
            <w:r w:rsidRPr="002D201A">
              <w:rPr>
                <w:rFonts w:asciiTheme="minorHAnsi" w:hAnsiTheme="minorHAnsi" w:cstheme="minorHAnsi"/>
                <w:color w:val="FFFFFF" w:themeColor="background1"/>
              </w:rPr>
              <w:t xml:space="preserve"> </w:t>
            </w:r>
            <w:r w:rsidRPr="002D201A">
              <w:rPr>
                <w:rFonts w:asciiTheme="minorHAnsi" w:hAnsiTheme="minorHAnsi" w:cstheme="minorHAnsi"/>
                <w:b/>
                <w:bCs/>
                <w:color w:val="FFFFFF" w:themeColor="background1"/>
              </w:rPr>
              <w:t>Overview</w:t>
            </w:r>
          </w:p>
        </w:tc>
      </w:tr>
      <w:tr w:rsidR="00743545" w14:paraId="7282855B" w14:textId="77777777" w:rsidTr="002D201A">
        <w:trPr>
          <w:trHeight w:val="284"/>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522C28CF" w14:textId="77777777" w:rsidR="00743545" w:rsidRPr="002D201A" w:rsidRDefault="00743545" w:rsidP="002D201A">
            <w:pPr>
              <w:spacing w:before="60" w:after="60"/>
              <w:jc w:val="center"/>
              <w:rPr>
                <w:rFonts w:asciiTheme="minorHAnsi" w:hAnsiTheme="minorHAnsi" w:cstheme="minorHAnsi"/>
                <w:color w:val="FFFFFF" w:themeColor="background1"/>
              </w:rPr>
            </w:pPr>
            <w:r w:rsidRPr="002D201A">
              <w:rPr>
                <w:rFonts w:asciiTheme="minorHAnsi" w:hAnsiTheme="minorHAnsi" w:cstheme="minorHAnsi"/>
                <w:b/>
                <w:color w:val="FFFFFF" w:themeColor="background1"/>
              </w:rPr>
              <w:t>Criterion</w:t>
            </w:r>
          </w:p>
        </w:tc>
        <w:tc>
          <w:tcPr>
            <w:tcW w:w="3012" w:type="dxa"/>
            <w:tcBorders>
              <w:top w:val="nil"/>
              <w:left w:val="single" w:sz="8" w:space="0" w:color="auto"/>
              <w:bottom w:val="single" w:sz="8" w:space="0" w:color="auto"/>
              <w:right w:val="single" w:sz="8" w:space="0" w:color="auto"/>
            </w:tcBorders>
            <w:shd w:val="clear" w:color="auto" w:fill="085A9B"/>
            <w:tcMar>
              <w:top w:w="29" w:type="dxa"/>
              <w:left w:w="108" w:type="dxa"/>
              <w:bottom w:w="29" w:type="dxa"/>
              <w:right w:w="108" w:type="dxa"/>
            </w:tcMar>
            <w:vAlign w:val="center"/>
          </w:tcPr>
          <w:p w14:paraId="032661CC" w14:textId="09FF97A9" w:rsidR="00743545" w:rsidRPr="002D201A" w:rsidRDefault="00743545">
            <w:pPr>
              <w:jc w:val="center"/>
              <w:rPr>
                <w:rFonts w:asciiTheme="minorHAnsi" w:hAnsiTheme="minorHAnsi" w:cstheme="minorHAnsi"/>
                <w:b/>
                <w:color w:val="FFFFFF" w:themeColor="background1"/>
              </w:rPr>
            </w:pPr>
            <w:r w:rsidRPr="002D201A">
              <w:rPr>
                <w:rFonts w:asciiTheme="minorHAnsi" w:hAnsiTheme="minorHAnsi" w:cstheme="minorHAnsi"/>
                <w:b/>
                <w:bCs/>
                <w:color w:val="FFFFFF" w:themeColor="background1"/>
              </w:rPr>
              <w:t>Weight</w:t>
            </w:r>
          </w:p>
        </w:tc>
      </w:tr>
      <w:tr w:rsidR="00743545" w14:paraId="2FDB0855" w14:textId="77777777" w:rsidTr="002D201A">
        <w:trPr>
          <w:trHeight w:val="300"/>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1442E162" w14:textId="1F89A4CC" w:rsidR="00743545" w:rsidRPr="002D201A" w:rsidRDefault="00743545">
            <w:pPr>
              <w:spacing w:before="60" w:after="60"/>
              <w:rPr>
                <w:rFonts w:asciiTheme="minorHAnsi" w:hAnsiTheme="minorHAnsi" w:cstheme="minorHAnsi"/>
                <w:color w:val="FFFFFF" w:themeColor="background1"/>
              </w:rPr>
            </w:pPr>
            <w:r w:rsidRPr="002D201A">
              <w:rPr>
                <w:rFonts w:asciiTheme="minorHAnsi" w:hAnsiTheme="minorHAnsi" w:cstheme="minorHAnsi"/>
                <w:b/>
                <w:color w:val="FFFFFF" w:themeColor="background1"/>
              </w:rPr>
              <w:t>Technical Merit</w:t>
            </w:r>
            <w:r w:rsidR="006B1A06">
              <w:rPr>
                <w:rFonts w:asciiTheme="minorHAnsi" w:hAnsiTheme="minorHAnsi" w:cstheme="minorHAnsi"/>
                <w:b/>
                <w:color w:val="FFFFFF" w:themeColor="background1"/>
              </w:rPr>
              <w:t xml:space="preserve"> and</w:t>
            </w:r>
            <w:r w:rsidRPr="002D201A">
              <w:rPr>
                <w:rFonts w:asciiTheme="minorHAnsi" w:hAnsiTheme="minorHAnsi" w:cstheme="minorHAnsi"/>
                <w:b/>
                <w:color w:val="FFFFFF" w:themeColor="background1"/>
              </w:rPr>
              <w:t xml:space="preserve"> Impact</w:t>
            </w:r>
          </w:p>
        </w:tc>
        <w:tc>
          <w:tcPr>
            <w:tcW w:w="301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64CD379A" w14:textId="7E83ECC3" w:rsidR="00743545" w:rsidRPr="002D201A" w:rsidRDefault="006B1A06">
            <w:pPr>
              <w:spacing w:before="60" w:after="60"/>
              <w:jc w:val="center"/>
              <w:rPr>
                <w:rFonts w:asciiTheme="minorHAnsi" w:hAnsiTheme="minorHAnsi" w:cstheme="minorHAnsi"/>
              </w:rPr>
            </w:pPr>
            <w:r>
              <w:rPr>
                <w:rFonts w:asciiTheme="minorHAnsi" w:hAnsiTheme="minorHAnsi" w:cstheme="minorHAnsi"/>
              </w:rPr>
              <w:t>4</w:t>
            </w:r>
            <w:r w:rsidR="003A7B54">
              <w:rPr>
                <w:rFonts w:asciiTheme="minorHAnsi" w:hAnsiTheme="minorHAnsi" w:cstheme="minorHAnsi"/>
              </w:rPr>
              <w:t>5</w:t>
            </w:r>
            <w:r w:rsidR="00743545" w:rsidRPr="002D201A">
              <w:rPr>
                <w:rFonts w:asciiTheme="minorHAnsi" w:hAnsiTheme="minorHAnsi" w:cstheme="minorHAnsi"/>
              </w:rPr>
              <w:t>%</w:t>
            </w:r>
          </w:p>
        </w:tc>
      </w:tr>
      <w:tr w:rsidR="00743545" w14:paraId="017BB4E5" w14:textId="77777777" w:rsidTr="002D201A">
        <w:trPr>
          <w:trHeight w:val="311"/>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00DB6240" w14:textId="0E5205CF" w:rsidR="00743545" w:rsidRPr="002D201A" w:rsidRDefault="00743545">
            <w:pPr>
              <w:spacing w:before="60" w:after="60"/>
              <w:rPr>
                <w:rFonts w:asciiTheme="minorHAnsi" w:hAnsiTheme="minorHAnsi" w:cstheme="minorHAnsi"/>
                <w:color w:val="FFFFFF" w:themeColor="background1"/>
              </w:rPr>
            </w:pPr>
            <w:r w:rsidRPr="002D201A">
              <w:rPr>
                <w:rFonts w:asciiTheme="minorHAnsi" w:hAnsiTheme="minorHAnsi" w:cstheme="minorHAnsi"/>
                <w:b/>
                <w:color w:val="FFFFFF" w:themeColor="background1"/>
              </w:rPr>
              <w:t xml:space="preserve">Project </w:t>
            </w:r>
            <w:r w:rsidR="006B1A06">
              <w:rPr>
                <w:rFonts w:asciiTheme="minorHAnsi" w:hAnsiTheme="minorHAnsi" w:cstheme="minorHAnsi"/>
                <w:b/>
                <w:color w:val="FFFFFF" w:themeColor="background1"/>
              </w:rPr>
              <w:t>Approach</w:t>
            </w:r>
          </w:p>
        </w:tc>
        <w:tc>
          <w:tcPr>
            <w:tcW w:w="301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7B54DBA8" w14:textId="39D6466A" w:rsidR="00743545" w:rsidRPr="002D201A" w:rsidRDefault="003A7B54">
            <w:pPr>
              <w:jc w:val="center"/>
              <w:rPr>
                <w:rFonts w:asciiTheme="minorHAnsi" w:hAnsiTheme="minorHAnsi" w:cstheme="minorHAnsi"/>
                <w:color w:val="000000" w:themeColor="text1"/>
              </w:rPr>
            </w:pPr>
            <w:r>
              <w:rPr>
                <w:rFonts w:asciiTheme="minorHAnsi" w:hAnsiTheme="minorHAnsi" w:cstheme="minorHAnsi"/>
                <w:color w:val="000000" w:themeColor="text1"/>
              </w:rPr>
              <w:t>30</w:t>
            </w:r>
            <w:r w:rsidR="00743545" w:rsidRPr="002D201A">
              <w:rPr>
                <w:rFonts w:asciiTheme="minorHAnsi" w:hAnsiTheme="minorHAnsi" w:cstheme="minorHAnsi"/>
                <w:color w:val="000000" w:themeColor="text1"/>
              </w:rPr>
              <w:t>%</w:t>
            </w:r>
          </w:p>
        </w:tc>
      </w:tr>
      <w:tr w:rsidR="00743545" w14:paraId="7F863D73" w14:textId="77777777" w:rsidTr="002D201A">
        <w:trPr>
          <w:trHeight w:val="275"/>
          <w:jc w:val="center"/>
        </w:trPr>
        <w:tc>
          <w:tcPr>
            <w:tcW w:w="6020" w:type="dxa"/>
            <w:tcBorders>
              <w:top w:val="single" w:sz="8" w:space="0" w:color="auto"/>
              <w:left w:val="single" w:sz="8" w:space="0" w:color="auto"/>
              <w:bottom w:val="single" w:sz="8" w:space="0" w:color="auto"/>
              <w:right w:val="single" w:sz="8" w:space="0" w:color="auto"/>
            </w:tcBorders>
            <w:shd w:val="clear" w:color="auto" w:fill="085A9B"/>
            <w:tcMar>
              <w:top w:w="29" w:type="dxa"/>
              <w:left w:w="108" w:type="dxa"/>
              <w:bottom w:w="29" w:type="dxa"/>
              <w:right w:w="108" w:type="dxa"/>
            </w:tcMar>
          </w:tcPr>
          <w:p w14:paraId="01D773C3" w14:textId="77777777" w:rsidR="00743545" w:rsidRPr="002D201A" w:rsidRDefault="00743545">
            <w:pPr>
              <w:spacing w:before="60" w:after="60"/>
              <w:rPr>
                <w:rFonts w:asciiTheme="minorHAnsi" w:hAnsiTheme="minorHAnsi" w:cstheme="minorHAnsi"/>
                <w:color w:val="FFFFFF" w:themeColor="background1"/>
              </w:rPr>
            </w:pPr>
            <w:r w:rsidRPr="002D201A">
              <w:rPr>
                <w:rFonts w:asciiTheme="minorHAnsi" w:hAnsiTheme="minorHAnsi" w:cstheme="minorHAnsi"/>
                <w:b/>
                <w:color w:val="FFFFFF" w:themeColor="background1"/>
              </w:rPr>
              <w:t>Team and Resources</w:t>
            </w:r>
          </w:p>
        </w:tc>
        <w:tc>
          <w:tcPr>
            <w:tcW w:w="3012" w:type="dxa"/>
            <w:tcBorders>
              <w:top w:val="single" w:sz="8" w:space="0" w:color="auto"/>
              <w:left w:val="single" w:sz="8" w:space="0" w:color="auto"/>
              <w:bottom w:val="single" w:sz="8" w:space="0" w:color="auto"/>
              <w:right w:val="single" w:sz="8" w:space="0" w:color="auto"/>
            </w:tcBorders>
            <w:shd w:val="clear" w:color="auto" w:fill="FFFFFF" w:themeFill="background1"/>
            <w:tcMar>
              <w:top w:w="29" w:type="dxa"/>
              <w:left w:w="108" w:type="dxa"/>
              <w:bottom w:w="29" w:type="dxa"/>
              <w:right w:w="108" w:type="dxa"/>
            </w:tcMar>
          </w:tcPr>
          <w:p w14:paraId="4180A6A7" w14:textId="7BB59F2D" w:rsidR="00743545" w:rsidRPr="002D201A" w:rsidRDefault="006B1A06">
            <w:pPr>
              <w:jc w:val="center"/>
              <w:rPr>
                <w:rFonts w:asciiTheme="minorHAnsi" w:hAnsiTheme="minorHAnsi" w:cstheme="minorHAnsi"/>
                <w:color w:val="000000" w:themeColor="text1"/>
              </w:rPr>
            </w:pPr>
            <w:r>
              <w:rPr>
                <w:rFonts w:asciiTheme="minorHAnsi" w:hAnsiTheme="minorHAnsi" w:cstheme="minorHAnsi"/>
                <w:color w:val="000000" w:themeColor="text1"/>
              </w:rPr>
              <w:t>2</w:t>
            </w:r>
            <w:r w:rsidR="003A7B54">
              <w:rPr>
                <w:rFonts w:asciiTheme="minorHAnsi" w:hAnsiTheme="minorHAnsi" w:cstheme="minorHAnsi"/>
                <w:color w:val="000000" w:themeColor="text1"/>
              </w:rPr>
              <w:t>5</w:t>
            </w:r>
            <w:r w:rsidR="00743545" w:rsidRPr="002D201A">
              <w:rPr>
                <w:rFonts w:asciiTheme="minorHAnsi" w:hAnsiTheme="minorHAnsi" w:cstheme="minorHAnsi"/>
                <w:color w:val="000000" w:themeColor="text1"/>
              </w:rPr>
              <w:t>%</w:t>
            </w:r>
          </w:p>
        </w:tc>
      </w:tr>
    </w:tbl>
    <w:p w14:paraId="4CFB2904" w14:textId="77777777" w:rsidR="008E240C" w:rsidRPr="00C3139F" w:rsidRDefault="008E240C" w:rsidP="00E46BB8"/>
    <w:p w14:paraId="4BB2DA5D" w14:textId="17FE679D" w:rsidR="00894479" w:rsidRPr="00A442C0" w:rsidRDefault="00894479" w:rsidP="00E46BB8">
      <w:pPr>
        <w:rPr>
          <w:rFonts w:eastAsia="Times New Roman" w:cs="Times New Roman"/>
          <w:b/>
          <w:color w:val="085A9B"/>
        </w:rPr>
      </w:pPr>
      <w:r w:rsidRPr="00A442C0">
        <w:rPr>
          <w:b/>
          <w:color w:val="085A9B"/>
        </w:rPr>
        <w:t>Criterion 1: Technical Merit and Impact (</w:t>
      </w:r>
      <w:r w:rsidR="006B1A06">
        <w:rPr>
          <w:b/>
          <w:color w:val="085A9B"/>
        </w:rPr>
        <w:t>4</w:t>
      </w:r>
      <w:r w:rsidR="0093745B">
        <w:rPr>
          <w:b/>
          <w:color w:val="085A9B"/>
        </w:rPr>
        <w:t>5</w:t>
      </w:r>
      <w:r w:rsidRPr="00A442C0">
        <w:rPr>
          <w:b/>
          <w:color w:val="085A9B"/>
        </w:rPr>
        <w:t>%)</w:t>
      </w:r>
    </w:p>
    <w:p w14:paraId="276FF21C" w14:textId="282CED70" w:rsidR="00894479" w:rsidRPr="00C3139F" w:rsidRDefault="00894479" w:rsidP="00F003CA">
      <w:pPr>
        <w:rPr>
          <w:rFonts w:ascii="Times New Roman" w:hAnsi="Times New Roman" w:cs="Consolas"/>
          <w:b/>
          <w:color w:val="000000"/>
        </w:rPr>
      </w:pPr>
      <w:r w:rsidRPr="76BDC8DF">
        <w:t xml:space="preserve">This </w:t>
      </w:r>
      <w:r w:rsidRPr="00C3139F">
        <w:rPr>
          <w:rFonts w:cs="Consolas"/>
        </w:rPr>
        <w:t>criterion</w:t>
      </w:r>
      <w:r w:rsidRPr="76BDC8DF">
        <w:t xml:space="preserve"> involves consideration of the following factors:</w:t>
      </w:r>
      <w:r w:rsidR="001D2374">
        <w:t xml:space="preserve"> </w:t>
      </w:r>
    </w:p>
    <w:p w14:paraId="0CA7EB3A" w14:textId="77777777" w:rsidR="00894479" w:rsidRPr="00C3139F" w:rsidRDefault="00894479" w:rsidP="00E46BB8"/>
    <w:p w14:paraId="20F7B563" w14:textId="2F4AF8D6" w:rsidR="00894479" w:rsidRPr="00D33B22" w:rsidRDefault="00894479" w:rsidP="00F003CA">
      <w:pPr>
        <w:rPr>
          <w:b/>
          <w:bCs/>
          <w:color w:val="000000"/>
        </w:rPr>
      </w:pPr>
      <w:r w:rsidRPr="00D33B22">
        <w:rPr>
          <w:b/>
          <w:bCs/>
        </w:rPr>
        <w:t>Technical Merit</w:t>
      </w:r>
    </w:p>
    <w:p w14:paraId="3F92D237" w14:textId="77777777" w:rsidR="00083B20" w:rsidRPr="002C2D02" w:rsidRDefault="00083B20" w:rsidP="00083B20">
      <w:pPr>
        <w:numPr>
          <w:ilvl w:val="0"/>
          <w:numId w:val="52"/>
        </w:numPr>
        <w:rPr>
          <w:rFonts w:eastAsia="Times New Roman" w:cs="Times New Roman"/>
          <w:color w:val="000000"/>
        </w:rPr>
      </w:pPr>
      <w:r w:rsidRPr="370B0836">
        <w:rPr>
          <w:rFonts w:eastAsia="Times New Roman" w:cs="Times New Roman"/>
          <w:color w:val="000000" w:themeColor="text1"/>
        </w:rPr>
        <w:t>Degree to which the proposed drilling, next</w:t>
      </w:r>
      <w:r w:rsidRPr="005403B4">
        <w:rPr>
          <w:rFonts w:eastAsia="Times New Roman" w:cs="Times New Roman"/>
          <w:color w:val="000000" w:themeColor="text1"/>
        </w:rPr>
        <w:t>-generation</w:t>
      </w:r>
      <w:r w:rsidRPr="370B0836">
        <w:rPr>
          <w:rFonts w:eastAsia="Times New Roman" w:cs="Times New Roman"/>
          <w:color w:val="000000" w:themeColor="text1"/>
        </w:rPr>
        <w:t xml:space="preserve"> development, and other operational plans are clearly described, including adequate discussion of technological and operational risks specific to all proposed field activities, as well as mitigatory actions and/or </w:t>
      </w:r>
      <w:proofErr w:type="gramStart"/>
      <w:r w:rsidRPr="370B0836">
        <w:rPr>
          <w:rFonts w:eastAsia="Times New Roman" w:cs="Times New Roman"/>
          <w:color w:val="000000" w:themeColor="text1"/>
        </w:rPr>
        <w:t>contingencies;</w:t>
      </w:r>
      <w:proofErr w:type="gramEnd"/>
    </w:p>
    <w:p w14:paraId="7E974C89" w14:textId="24031B70" w:rsidR="00083B20" w:rsidRPr="002C2D02" w:rsidRDefault="00083B20" w:rsidP="00083B20">
      <w:pPr>
        <w:numPr>
          <w:ilvl w:val="0"/>
          <w:numId w:val="52"/>
        </w:numPr>
        <w:contextualSpacing w:val="0"/>
        <w:rPr>
          <w:rFonts w:eastAsia="Times New Roman" w:cs="Times New Roman"/>
          <w:color w:val="000000"/>
        </w:rPr>
      </w:pPr>
      <w:r w:rsidRPr="002C2D02">
        <w:rPr>
          <w:rFonts w:eastAsia="Times New Roman" w:cs="Times New Roman"/>
          <w:color w:val="000000"/>
        </w:rPr>
        <w:t xml:space="preserve">Degree to which data from existing </w:t>
      </w:r>
      <w:r w:rsidR="002C1AD1">
        <w:rPr>
          <w:rFonts w:eastAsia="Times New Roman" w:cs="Times New Roman"/>
          <w:color w:val="000000"/>
        </w:rPr>
        <w:t>data sources</w:t>
      </w:r>
      <w:r w:rsidR="002C1AD1" w:rsidRPr="002C2D02">
        <w:rPr>
          <w:rFonts w:eastAsia="Times New Roman" w:cs="Times New Roman"/>
          <w:color w:val="000000"/>
        </w:rPr>
        <w:t xml:space="preserve"> </w:t>
      </w:r>
      <w:r w:rsidRPr="002C2D02">
        <w:rPr>
          <w:rFonts w:eastAsia="Times New Roman" w:cs="Times New Roman"/>
          <w:color w:val="000000"/>
        </w:rPr>
        <w:t xml:space="preserve">are available to substantiate site </w:t>
      </w:r>
      <w:proofErr w:type="gramStart"/>
      <w:r w:rsidRPr="002C2D02">
        <w:rPr>
          <w:rFonts w:eastAsia="Times New Roman" w:cs="Times New Roman"/>
          <w:color w:val="000000"/>
        </w:rPr>
        <w:t>characterization;</w:t>
      </w:r>
      <w:proofErr w:type="gramEnd"/>
      <w:r w:rsidRPr="002C2D02">
        <w:rPr>
          <w:rFonts w:eastAsia="Times New Roman" w:cs="Times New Roman"/>
          <w:color w:val="000000"/>
        </w:rPr>
        <w:t xml:space="preserve"> </w:t>
      </w:r>
    </w:p>
    <w:p w14:paraId="0D602BB1" w14:textId="319C3531" w:rsidR="00083B20" w:rsidRPr="002C2D02" w:rsidRDefault="00083B20" w:rsidP="00083B20">
      <w:pPr>
        <w:numPr>
          <w:ilvl w:val="0"/>
          <w:numId w:val="52"/>
        </w:numPr>
        <w:rPr>
          <w:rFonts w:eastAsia="Times New Roman" w:cs="Times New Roman"/>
          <w:color w:val="000000"/>
        </w:rPr>
      </w:pPr>
      <w:r w:rsidRPr="370B0836">
        <w:rPr>
          <w:rFonts w:eastAsia="Times New Roman" w:cs="Times New Roman"/>
          <w:color w:val="000000" w:themeColor="text1"/>
        </w:rPr>
        <w:t>Degree to which existing wells can be used, where applicable, and the level of workover/recompletion needed for wells to be suitable</w:t>
      </w:r>
      <w:r>
        <w:rPr>
          <w:rFonts w:eastAsia="Times New Roman" w:cs="Times New Roman"/>
          <w:color w:val="000000" w:themeColor="text1"/>
        </w:rPr>
        <w:t xml:space="preserve"> for </w:t>
      </w:r>
      <w:proofErr w:type="gramStart"/>
      <w:r>
        <w:rPr>
          <w:rFonts w:eastAsia="Times New Roman" w:cs="Times New Roman"/>
          <w:color w:val="000000" w:themeColor="text1"/>
        </w:rPr>
        <w:t>use</w:t>
      </w:r>
      <w:r w:rsidRPr="370B0836">
        <w:rPr>
          <w:rFonts w:eastAsia="Times New Roman" w:cs="Times New Roman"/>
          <w:color w:val="000000" w:themeColor="text1"/>
        </w:rPr>
        <w:t>;</w:t>
      </w:r>
      <w:proofErr w:type="gramEnd"/>
      <w:r w:rsidRPr="370B0836">
        <w:rPr>
          <w:rFonts w:eastAsia="Times New Roman" w:cs="Times New Roman"/>
          <w:color w:val="000000" w:themeColor="text1"/>
        </w:rPr>
        <w:t xml:space="preserve"> </w:t>
      </w:r>
    </w:p>
    <w:p w14:paraId="3D78EBF5" w14:textId="26406E3B" w:rsidR="00083B20" w:rsidRPr="002C2D02" w:rsidRDefault="00083B20" w:rsidP="00083B20">
      <w:pPr>
        <w:numPr>
          <w:ilvl w:val="0"/>
          <w:numId w:val="52"/>
        </w:numPr>
        <w:contextualSpacing w:val="0"/>
        <w:rPr>
          <w:rFonts w:eastAsia="Times New Roman" w:cs="Times New Roman"/>
          <w:color w:val="000000"/>
        </w:rPr>
      </w:pPr>
      <w:r w:rsidRPr="002C2D02">
        <w:rPr>
          <w:rFonts w:eastAsia="Times New Roman" w:cs="Times New Roman"/>
          <w:color w:val="000000"/>
        </w:rPr>
        <w:t xml:space="preserve">For projects requiring new wells, the degree to which </w:t>
      </w:r>
      <w:r w:rsidR="00E970F7">
        <w:rPr>
          <w:rFonts w:eastAsia="Times New Roman" w:cs="Times New Roman"/>
          <w:color w:val="000000"/>
        </w:rPr>
        <w:t xml:space="preserve">state-of-the-art </w:t>
      </w:r>
      <w:r w:rsidRPr="002C2D02">
        <w:rPr>
          <w:rFonts w:eastAsia="Times New Roman" w:cs="Times New Roman"/>
          <w:color w:val="000000"/>
        </w:rPr>
        <w:t>drilling approaches are incorporated to reduce costs and increase average daily Rate-of-</w:t>
      </w:r>
      <w:proofErr w:type="gramStart"/>
      <w:r w:rsidRPr="002C2D02">
        <w:rPr>
          <w:rFonts w:eastAsia="Times New Roman" w:cs="Times New Roman"/>
          <w:color w:val="000000"/>
        </w:rPr>
        <w:t>Penetration;</w:t>
      </w:r>
      <w:proofErr w:type="gramEnd"/>
    </w:p>
    <w:p w14:paraId="6300FADB" w14:textId="50B16587" w:rsidR="00083B20" w:rsidRPr="002C2D02" w:rsidRDefault="00083B20" w:rsidP="00083B20">
      <w:pPr>
        <w:numPr>
          <w:ilvl w:val="0"/>
          <w:numId w:val="52"/>
        </w:numPr>
        <w:contextualSpacing w:val="0"/>
        <w:rPr>
          <w:rFonts w:eastAsia="Times New Roman" w:cs="Times New Roman"/>
          <w:color w:val="000000"/>
        </w:rPr>
      </w:pPr>
      <w:r w:rsidRPr="002C2D02">
        <w:rPr>
          <w:rFonts w:eastAsia="Times New Roman" w:cs="Times New Roman"/>
          <w:color w:val="000000"/>
        </w:rPr>
        <w:t xml:space="preserve">Degree to which the estimated drilling costs relative to the total project costs are </w:t>
      </w:r>
      <w:proofErr w:type="gramStart"/>
      <w:r w:rsidRPr="002C2D02">
        <w:rPr>
          <w:rFonts w:eastAsia="Times New Roman" w:cs="Times New Roman"/>
          <w:color w:val="000000"/>
        </w:rPr>
        <w:t>reasonable</w:t>
      </w:r>
      <w:r w:rsidR="00EF6942">
        <w:rPr>
          <w:rFonts w:eastAsia="Times New Roman" w:cs="Times New Roman"/>
          <w:color w:val="000000"/>
        </w:rPr>
        <w:t>;</w:t>
      </w:r>
      <w:proofErr w:type="gramEnd"/>
    </w:p>
    <w:p w14:paraId="37A49021" w14:textId="4090C5E2" w:rsidR="00083B20" w:rsidRPr="002C2D02" w:rsidRDefault="00083B20" w:rsidP="00083B20">
      <w:pPr>
        <w:numPr>
          <w:ilvl w:val="0"/>
          <w:numId w:val="52"/>
        </w:numPr>
        <w:contextualSpacing w:val="0"/>
        <w:rPr>
          <w:rFonts w:eastAsia="Times New Roman" w:cs="Times New Roman"/>
          <w:color w:val="000000"/>
        </w:rPr>
      </w:pPr>
      <w:bookmarkStart w:id="297" w:name="_Hlk178842941"/>
      <w:r w:rsidRPr="002C2D02">
        <w:rPr>
          <w:rFonts w:eastAsia="Times New Roman" w:cs="Times New Roman"/>
          <w:color w:val="000000"/>
        </w:rPr>
        <w:t xml:space="preserve">The current state of permitting </w:t>
      </w:r>
      <w:r w:rsidR="00AE3CC5">
        <w:rPr>
          <w:rFonts w:eastAsia="Times New Roman" w:cs="Times New Roman"/>
          <w:color w:val="000000"/>
        </w:rPr>
        <w:t xml:space="preserve">for </w:t>
      </w:r>
      <w:r w:rsidR="00EF6942">
        <w:rPr>
          <w:rFonts w:eastAsia="Times New Roman" w:cs="Times New Roman"/>
          <w:color w:val="000000"/>
        </w:rPr>
        <w:t>the</w:t>
      </w:r>
      <w:r w:rsidRPr="002C2D02">
        <w:rPr>
          <w:rFonts w:eastAsia="Times New Roman" w:cs="Times New Roman"/>
          <w:color w:val="000000"/>
        </w:rPr>
        <w:t xml:space="preserve"> project and the degree to which the proposed location will be fully permitted within Phase 1 of the </w:t>
      </w:r>
      <w:proofErr w:type="gramStart"/>
      <w:r w:rsidRPr="002C2D02">
        <w:rPr>
          <w:rFonts w:eastAsia="Times New Roman" w:cs="Times New Roman"/>
          <w:color w:val="000000"/>
        </w:rPr>
        <w:t>project;</w:t>
      </w:r>
      <w:proofErr w:type="gramEnd"/>
    </w:p>
    <w:bookmarkEnd w:id="297"/>
    <w:p w14:paraId="3F3A2365" w14:textId="77777777" w:rsidR="00083B20" w:rsidRPr="002C2D02" w:rsidRDefault="00083B20" w:rsidP="00083B20">
      <w:pPr>
        <w:numPr>
          <w:ilvl w:val="0"/>
          <w:numId w:val="52"/>
        </w:numPr>
        <w:contextualSpacing w:val="0"/>
        <w:rPr>
          <w:rFonts w:eastAsia="Times New Roman" w:cs="Times New Roman"/>
          <w:color w:val="000000"/>
        </w:rPr>
      </w:pPr>
      <w:r w:rsidRPr="002C2D02">
        <w:rPr>
          <w:rFonts w:eastAsia="Times New Roman" w:cs="Times New Roman"/>
          <w:color w:val="000000"/>
        </w:rPr>
        <w:t xml:space="preserve">For those projects proposing electrical power generation, the degree to which the project shows potential for possible commercially viable electrical power in the </w:t>
      </w:r>
      <w:proofErr w:type="gramStart"/>
      <w:r w:rsidRPr="002C2D02">
        <w:rPr>
          <w:rFonts w:eastAsia="Times New Roman" w:cs="Times New Roman"/>
          <w:color w:val="000000"/>
        </w:rPr>
        <w:t>future;</w:t>
      </w:r>
      <w:proofErr w:type="gramEnd"/>
    </w:p>
    <w:p w14:paraId="346CB8A0" w14:textId="29E24607" w:rsidR="00083B20" w:rsidRPr="002C2D02" w:rsidRDefault="00083B20" w:rsidP="00083B20">
      <w:pPr>
        <w:numPr>
          <w:ilvl w:val="0"/>
          <w:numId w:val="52"/>
        </w:numPr>
        <w:contextualSpacing w:val="0"/>
        <w:rPr>
          <w:rFonts w:eastAsia="Times New Roman" w:cs="Times New Roman"/>
          <w:color w:val="000000"/>
        </w:rPr>
      </w:pPr>
      <w:r w:rsidRPr="002C2D02">
        <w:rPr>
          <w:rFonts w:eastAsia="Times New Roman" w:cs="Times New Roman"/>
          <w:color w:val="000000"/>
        </w:rPr>
        <w:t>For those projects proposing thermal power production, the degree to which the project shows potential for possible commercially viable thermal power production in the future;</w:t>
      </w:r>
      <w:r w:rsidR="008C060F">
        <w:rPr>
          <w:rFonts w:eastAsia="Times New Roman" w:cs="Times New Roman"/>
          <w:color w:val="000000"/>
        </w:rPr>
        <w:t xml:space="preserve"> and</w:t>
      </w:r>
    </w:p>
    <w:p w14:paraId="26F52C31" w14:textId="0A18C392" w:rsidR="00894479" w:rsidRPr="0022184B" w:rsidRDefault="00083B20" w:rsidP="0022184B">
      <w:pPr>
        <w:pStyle w:val="ListParagraph"/>
        <w:numPr>
          <w:ilvl w:val="0"/>
          <w:numId w:val="52"/>
        </w:numPr>
        <w:rPr>
          <w:rFonts w:eastAsia="Times New Roman" w:cs="Times New Roman"/>
          <w:color w:val="000000"/>
        </w:rPr>
      </w:pPr>
      <w:r w:rsidRPr="370B0836">
        <w:rPr>
          <w:rFonts w:eastAsia="Times New Roman" w:cs="Times New Roman"/>
          <w:color w:val="000000" w:themeColor="text1"/>
        </w:rPr>
        <w:t xml:space="preserve">Sufficient technical </w:t>
      </w:r>
      <w:proofErr w:type="gramStart"/>
      <w:r w:rsidRPr="370B0836">
        <w:rPr>
          <w:rFonts w:eastAsia="Times New Roman" w:cs="Times New Roman"/>
          <w:color w:val="000000" w:themeColor="text1"/>
        </w:rPr>
        <w:t>detail</w:t>
      </w:r>
      <w:proofErr w:type="gramEnd"/>
      <w:r w:rsidRPr="370B0836">
        <w:rPr>
          <w:rFonts w:eastAsia="Times New Roman" w:cs="Times New Roman"/>
          <w:color w:val="000000" w:themeColor="text1"/>
        </w:rPr>
        <w:t xml:space="preserve"> in the application to assess whether the proposed work is technically meritorious, including relevant data, calculations, and discussion of prior work with analyses that support the viability of the proposed work.</w:t>
      </w:r>
    </w:p>
    <w:p w14:paraId="53724455" w14:textId="77777777" w:rsidR="00083B20" w:rsidRPr="00C3139F" w:rsidRDefault="00083B20" w:rsidP="00894FB1">
      <w:pPr>
        <w:ind w:left="360"/>
      </w:pPr>
    </w:p>
    <w:p w14:paraId="5DA4C1D3" w14:textId="77777777" w:rsidR="00894479" w:rsidRPr="00D33B22" w:rsidRDefault="00894479" w:rsidP="00E46BB8">
      <w:pPr>
        <w:rPr>
          <w:rFonts w:eastAsia="Times New Roman" w:cs="Times New Roman"/>
          <w:b/>
          <w:bCs/>
          <w:color w:val="000000"/>
        </w:rPr>
      </w:pPr>
      <w:r w:rsidRPr="00D33B22">
        <w:rPr>
          <w:b/>
          <w:bCs/>
        </w:rPr>
        <w:t xml:space="preserve">Impact </w:t>
      </w:r>
      <w:proofErr w:type="gramStart"/>
      <w:r w:rsidRPr="00D33B22">
        <w:rPr>
          <w:b/>
          <w:bCs/>
        </w:rPr>
        <w:t>of</w:t>
      </w:r>
      <w:proofErr w:type="gramEnd"/>
      <w:r w:rsidRPr="00D33B22">
        <w:rPr>
          <w:b/>
          <w:bCs/>
        </w:rPr>
        <w:t xml:space="preserve"> Technology Advancement</w:t>
      </w:r>
    </w:p>
    <w:p w14:paraId="7505E7F7" w14:textId="06C12416" w:rsidR="00602433" w:rsidRPr="002C2D02" w:rsidRDefault="00602433" w:rsidP="00602433">
      <w:pPr>
        <w:numPr>
          <w:ilvl w:val="0"/>
          <w:numId w:val="53"/>
        </w:numPr>
        <w:contextualSpacing w:val="0"/>
        <w:rPr>
          <w:rFonts w:eastAsia="Times New Roman" w:cs="Times New Roman"/>
          <w:color w:val="000000"/>
        </w:rPr>
      </w:pPr>
      <w:r w:rsidRPr="002C2D02">
        <w:rPr>
          <w:rFonts w:eastAsia="Times New Roman" w:cs="Times New Roman"/>
          <w:color w:val="000000"/>
        </w:rPr>
        <w:t xml:space="preserve">The degree to which the project supports </w:t>
      </w:r>
      <w:r w:rsidR="002E15D4">
        <w:rPr>
          <w:rFonts w:eastAsia="Times New Roman" w:cs="Times New Roman"/>
          <w:color w:val="000000"/>
        </w:rPr>
        <w:t>OG</w:t>
      </w:r>
      <w:r w:rsidR="002E15D4" w:rsidRPr="002C2D02">
        <w:rPr>
          <w:rFonts w:eastAsia="Times New Roman" w:cs="Times New Roman"/>
          <w:color w:val="000000"/>
        </w:rPr>
        <w:t xml:space="preserve"> </w:t>
      </w:r>
      <w:r w:rsidRPr="002C2D02">
        <w:rPr>
          <w:rFonts w:eastAsia="Times New Roman" w:cs="Times New Roman"/>
          <w:color w:val="000000"/>
        </w:rPr>
        <w:t xml:space="preserve">objectives, including the </w:t>
      </w:r>
      <w:hyperlink r:id="rId51" w:history="1">
        <w:r w:rsidRPr="002C2D02">
          <w:rPr>
            <w:rFonts w:eastAsia="Times New Roman" w:cs="Times New Roman"/>
            <w:color w:val="0000FF"/>
            <w:u w:val="single"/>
          </w:rPr>
          <w:t>Multi-Year Program Plan</w:t>
        </w:r>
      </w:hyperlink>
      <w:r w:rsidRPr="002C2D02">
        <w:rPr>
          <w:rFonts w:eastAsia="Times New Roman" w:cs="Times New Roman"/>
          <w:color w:val="000000"/>
        </w:rPr>
        <w:t xml:space="preserve"> </w:t>
      </w:r>
      <w:r w:rsidRPr="00697CAC">
        <w:rPr>
          <w:rFonts w:asciiTheme="minorHAnsi" w:eastAsia="Times New Roman" w:hAnsiTheme="minorHAnsi" w:cstheme="minorHAnsi"/>
          <w:color w:val="000000"/>
        </w:rPr>
        <w:t>and</w:t>
      </w:r>
      <w:r w:rsidR="00E4646B">
        <w:rPr>
          <w:rFonts w:asciiTheme="minorHAnsi" w:eastAsia="Times New Roman" w:hAnsiTheme="minorHAnsi" w:cstheme="minorHAnsi"/>
          <w:color w:val="000000"/>
        </w:rPr>
        <w:t xml:space="preserve"> </w:t>
      </w:r>
      <w:r w:rsidR="002E15D4">
        <w:rPr>
          <w:rStyle w:val="cf01"/>
          <w:rFonts w:asciiTheme="minorHAnsi" w:hAnsiTheme="minorHAnsi" w:cstheme="minorHAnsi"/>
          <w:sz w:val="22"/>
          <w:szCs w:val="22"/>
        </w:rPr>
        <w:t>OG</w:t>
      </w:r>
      <w:r w:rsidR="0090558F" w:rsidRPr="00697CAC">
        <w:rPr>
          <w:rStyle w:val="cf01"/>
          <w:rFonts w:asciiTheme="minorHAnsi" w:hAnsiTheme="minorHAnsi" w:cstheme="minorHAnsi"/>
          <w:sz w:val="22"/>
          <w:szCs w:val="22"/>
        </w:rPr>
        <w:t>’s cost and technology targets</w:t>
      </w:r>
      <w:r w:rsidR="006420FC">
        <w:rPr>
          <w:rStyle w:val="cf01"/>
          <w:rFonts w:asciiTheme="minorHAnsi" w:hAnsiTheme="minorHAnsi" w:cstheme="minorHAnsi"/>
          <w:sz w:val="22"/>
          <w:szCs w:val="22"/>
        </w:rPr>
        <w:t xml:space="preserve"> (</w:t>
      </w:r>
      <w:r w:rsidR="002A5BE5">
        <w:rPr>
          <w:rStyle w:val="cf01"/>
          <w:rFonts w:asciiTheme="minorHAnsi" w:hAnsiTheme="minorHAnsi" w:cstheme="minorHAnsi"/>
          <w:sz w:val="22"/>
          <w:szCs w:val="22"/>
        </w:rPr>
        <w:t xml:space="preserve">i.e., </w:t>
      </w:r>
      <w:proofErr w:type="spellStart"/>
      <w:r w:rsidR="00935726" w:rsidRPr="00697CAC">
        <w:rPr>
          <w:rStyle w:val="cf01"/>
          <w:rFonts w:asciiTheme="minorHAnsi" w:hAnsiTheme="minorHAnsi" w:cstheme="minorHAnsi"/>
          <w:i/>
          <w:iCs/>
          <w:sz w:val="22"/>
          <w:szCs w:val="22"/>
        </w:rPr>
        <w:t>GeoVision</w:t>
      </w:r>
      <w:proofErr w:type="spellEnd"/>
      <w:r w:rsidR="00935726" w:rsidRPr="00935726">
        <w:rPr>
          <w:rStyle w:val="cf01"/>
          <w:rFonts w:asciiTheme="minorHAnsi" w:hAnsiTheme="minorHAnsi" w:cstheme="minorHAnsi"/>
          <w:sz w:val="22"/>
          <w:szCs w:val="22"/>
        </w:rPr>
        <w:t xml:space="preserve"> and subsequent analyses</w:t>
      </w:r>
      <w:r w:rsidR="006420FC">
        <w:rPr>
          <w:rStyle w:val="cf01"/>
          <w:rFonts w:asciiTheme="minorHAnsi" w:hAnsiTheme="minorHAnsi" w:cstheme="minorHAnsi"/>
          <w:sz w:val="22"/>
          <w:szCs w:val="22"/>
        </w:rPr>
        <w:t>)</w:t>
      </w:r>
      <w:r w:rsidRPr="002C2D02">
        <w:rPr>
          <w:rFonts w:eastAsia="Times New Roman" w:cs="Times New Roman"/>
          <w:color w:val="000000"/>
        </w:rPr>
        <w:t xml:space="preserve">; </w:t>
      </w:r>
    </w:p>
    <w:p w14:paraId="3BC1D684" w14:textId="2CD48CD6" w:rsidR="00894479" w:rsidRPr="00F20836" w:rsidRDefault="00894479" w:rsidP="00BE1D4F">
      <w:pPr>
        <w:pStyle w:val="ListParagraph"/>
        <w:numPr>
          <w:ilvl w:val="0"/>
          <w:numId w:val="53"/>
        </w:numPr>
      </w:pPr>
      <w:r w:rsidRPr="76BDC8DF">
        <w:t xml:space="preserve">Extent to which the project supports </w:t>
      </w:r>
      <w:r w:rsidR="00DF7FA3">
        <w:t>specific</w:t>
      </w:r>
      <w:r w:rsidRPr="76BDC8DF">
        <w:t xml:space="preserve"> topic area </w:t>
      </w:r>
      <w:proofErr w:type="gramStart"/>
      <w:r w:rsidRPr="76BDC8DF">
        <w:t>objectives</w:t>
      </w:r>
      <w:r w:rsidR="00DF7FA3">
        <w:t>;</w:t>
      </w:r>
      <w:proofErr w:type="gramEnd"/>
    </w:p>
    <w:p w14:paraId="164F548E" w14:textId="77777777" w:rsidR="00894479" w:rsidRPr="00F20836" w:rsidRDefault="00894479" w:rsidP="00BE1D4F">
      <w:pPr>
        <w:pStyle w:val="ListParagraph"/>
        <w:numPr>
          <w:ilvl w:val="0"/>
          <w:numId w:val="53"/>
        </w:numPr>
      </w:pPr>
      <w:r w:rsidRPr="76BDC8DF">
        <w:t xml:space="preserve">Potential impact of the project on advancing the state of the </w:t>
      </w:r>
      <w:proofErr w:type="gramStart"/>
      <w:r w:rsidRPr="76BDC8DF">
        <w:t>art;</w:t>
      </w:r>
      <w:proofErr w:type="gramEnd"/>
    </w:p>
    <w:p w14:paraId="54171078" w14:textId="3A9206F5" w:rsidR="004C553D" w:rsidRDefault="00894479" w:rsidP="00B97AE5">
      <w:pPr>
        <w:pStyle w:val="ListParagraph"/>
        <w:numPr>
          <w:ilvl w:val="0"/>
          <w:numId w:val="53"/>
        </w:numPr>
      </w:pPr>
      <w:r w:rsidRPr="76BDC8DF">
        <w:lastRenderedPageBreak/>
        <w:t>Extent to which the project facilitates stakeholder relationships across new or existing stakeholders to gain technical buy-in and increase potential for future deployments</w:t>
      </w:r>
      <w:r w:rsidR="00F63C5B">
        <w:t>; and</w:t>
      </w:r>
    </w:p>
    <w:p w14:paraId="445E2224" w14:textId="743687D6" w:rsidR="00B97AE5" w:rsidRPr="00C3139F" w:rsidRDefault="00252119" w:rsidP="00B97AE5">
      <w:pPr>
        <w:pStyle w:val="ListParagraph"/>
        <w:numPr>
          <w:ilvl w:val="0"/>
          <w:numId w:val="53"/>
        </w:numPr>
      </w:pPr>
      <w:r>
        <w:t xml:space="preserve">Extent to which the project expands the </w:t>
      </w:r>
      <w:r w:rsidR="00965319">
        <w:t xml:space="preserve">geographic footprint </w:t>
      </w:r>
      <w:r w:rsidR="00D77BCC">
        <w:t>of commercially exp</w:t>
      </w:r>
      <w:r w:rsidR="003F6965">
        <w:t>loitable geothermal resources.</w:t>
      </w:r>
    </w:p>
    <w:p w14:paraId="163B6A06" w14:textId="77777777" w:rsidR="00894479" w:rsidRPr="00C3139F" w:rsidRDefault="00894479" w:rsidP="00894479"/>
    <w:p w14:paraId="005F3330" w14:textId="0F21A9DE" w:rsidR="00894479" w:rsidRPr="00A442C0" w:rsidRDefault="00894479" w:rsidP="00BE1318">
      <w:pPr>
        <w:rPr>
          <w:rFonts w:eastAsia="Times New Roman" w:cs="Times New Roman"/>
          <w:b/>
          <w:color w:val="085A9B"/>
        </w:rPr>
      </w:pPr>
      <w:r w:rsidRPr="00A442C0">
        <w:rPr>
          <w:b/>
          <w:color w:val="085A9B"/>
        </w:rPr>
        <w:t xml:space="preserve">Criterion 2: Project </w:t>
      </w:r>
      <w:r w:rsidR="00D02992">
        <w:rPr>
          <w:b/>
          <w:color w:val="085A9B"/>
        </w:rPr>
        <w:t>Approach</w:t>
      </w:r>
      <w:r w:rsidR="0005216A">
        <w:rPr>
          <w:b/>
          <w:color w:val="085A9B"/>
        </w:rPr>
        <w:t xml:space="preserve"> </w:t>
      </w:r>
      <w:r w:rsidRPr="00A442C0">
        <w:rPr>
          <w:b/>
          <w:color w:val="085A9B"/>
        </w:rPr>
        <w:t>(</w:t>
      </w:r>
      <w:r w:rsidR="00CD6329">
        <w:rPr>
          <w:b/>
          <w:color w:val="085A9B"/>
        </w:rPr>
        <w:t>30</w:t>
      </w:r>
      <w:r w:rsidRPr="00A442C0">
        <w:rPr>
          <w:b/>
          <w:color w:val="085A9B"/>
        </w:rPr>
        <w:t xml:space="preserve">%) </w:t>
      </w:r>
    </w:p>
    <w:p w14:paraId="5F3B6518" w14:textId="197E5A5B" w:rsidR="00894479" w:rsidRPr="00995554" w:rsidRDefault="00894479" w:rsidP="00995554">
      <w:r w:rsidRPr="00995554">
        <w:t>This criterion involves consideration of the following factors</w:t>
      </w:r>
      <w:r w:rsidR="008B3A5B">
        <w:t>.</w:t>
      </w:r>
    </w:p>
    <w:p w14:paraId="04A22D74" w14:textId="77777777" w:rsidR="00894479" w:rsidRPr="00995554" w:rsidRDefault="00894479" w:rsidP="00995554"/>
    <w:p w14:paraId="7A693317" w14:textId="77777777" w:rsidR="00577E76" w:rsidRPr="00D47501" w:rsidRDefault="00577E76" w:rsidP="00577E76">
      <w:pPr>
        <w:rPr>
          <w:b/>
          <w:bCs/>
        </w:rPr>
      </w:pPr>
      <w:r w:rsidRPr="00D47501">
        <w:rPr>
          <w:b/>
          <w:bCs/>
        </w:rPr>
        <w:t>Project Approach, Workplan, and SOPO</w:t>
      </w:r>
    </w:p>
    <w:p w14:paraId="00EB5EE0" w14:textId="77777777" w:rsidR="00577E76" w:rsidRPr="00334066" w:rsidRDefault="00577E76" w:rsidP="00577E76">
      <w:pPr>
        <w:numPr>
          <w:ilvl w:val="0"/>
          <w:numId w:val="101"/>
        </w:numPr>
      </w:pPr>
      <w:r w:rsidRPr="00334066">
        <w:t xml:space="preserve">Description of benefits from </w:t>
      </w:r>
      <w:r>
        <w:t>technical, o</w:t>
      </w:r>
      <w:r w:rsidRPr="00334066">
        <w:t xml:space="preserve">rganizational, and </w:t>
      </w:r>
      <w:r>
        <w:t>market l</w:t>
      </w:r>
      <w:r w:rsidRPr="00334066">
        <w:t xml:space="preserve">earning opportunities of </w:t>
      </w:r>
      <w:r>
        <w:t xml:space="preserve">field tests </w:t>
      </w:r>
      <w:r w:rsidRPr="00334066">
        <w:t xml:space="preserve">in complex geothermal </w:t>
      </w:r>
      <w:proofErr w:type="gramStart"/>
      <w:r w:rsidRPr="00334066">
        <w:t>settings;</w:t>
      </w:r>
      <w:proofErr w:type="gramEnd"/>
    </w:p>
    <w:p w14:paraId="60A36168" w14:textId="77777777" w:rsidR="00577E76" w:rsidRPr="00334066" w:rsidRDefault="00577E76" w:rsidP="00577E76">
      <w:pPr>
        <w:numPr>
          <w:ilvl w:val="0"/>
          <w:numId w:val="101"/>
        </w:numPr>
      </w:pPr>
      <w:r w:rsidRPr="00334066">
        <w:t xml:space="preserve">Degree to which the approach and critical path have been clearly described and thoughtfully </w:t>
      </w:r>
      <w:proofErr w:type="gramStart"/>
      <w:r w:rsidRPr="00334066">
        <w:t>considered;</w:t>
      </w:r>
      <w:proofErr w:type="gramEnd"/>
      <w:r w:rsidRPr="00334066">
        <w:t xml:space="preserve"> </w:t>
      </w:r>
    </w:p>
    <w:p w14:paraId="76DCCF29" w14:textId="2BAED78D" w:rsidR="00577E76" w:rsidRPr="00334066" w:rsidRDefault="00577E76" w:rsidP="00577E76">
      <w:pPr>
        <w:numPr>
          <w:ilvl w:val="0"/>
          <w:numId w:val="101"/>
        </w:numPr>
      </w:pPr>
      <w:r w:rsidRPr="00334066">
        <w:t xml:space="preserve">Degree to which the task descriptions are clear, detailed, timely, and reasonable, resulting in a high likelihood the proposed Workplan and SOPO will succeed in meeting the project </w:t>
      </w:r>
      <w:proofErr w:type="gramStart"/>
      <w:r w:rsidRPr="00334066">
        <w:t>goals;</w:t>
      </w:r>
      <w:proofErr w:type="gramEnd"/>
    </w:p>
    <w:p w14:paraId="10045148" w14:textId="1616B169" w:rsidR="00577E76" w:rsidRPr="00334066" w:rsidRDefault="00577E76" w:rsidP="00577E76">
      <w:pPr>
        <w:numPr>
          <w:ilvl w:val="0"/>
          <w:numId w:val="101"/>
        </w:numPr>
      </w:pPr>
      <w:r w:rsidRPr="00334066">
        <w:t>Degree to which drilling, completion, and/or well retrofitting costs proposed are reasonable in the context of the proposed project;</w:t>
      </w:r>
      <w:r w:rsidR="00F379BD">
        <w:t xml:space="preserve"> and</w:t>
      </w:r>
    </w:p>
    <w:p w14:paraId="10AEF487" w14:textId="77777777" w:rsidR="00577E76" w:rsidRDefault="00577E76" w:rsidP="00577E76">
      <w:pPr>
        <w:numPr>
          <w:ilvl w:val="0"/>
          <w:numId w:val="101"/>
        </w:numPr>
      </w:pPr>
      <w:r w:rsidRPr="00334066">
        <w:t>Degree to which the project will be fully permitted by the end of Phase 1.</w:t>
      </w:r>
    </w:p>
    <w:p w14:paraId="22E78974" w14:textId="77777777" w:rsidR="00577E76" w:rsidRDefault="00577E76" w:rsidP="00577E76"/>
    <w:p w14:paraId="2790F9A3" w14:textId="77777777" w:rsidR="00577E76" w:rsidRPr="00D47501" w:rsidRDefault="00577E76" w:rsidP="00577E76">
      <w:pPr>
        <w:contextualSpacing w:val="0"/>
        <w:rPr>
          <w:rFonts w:cs="Calibri"/>
          <w:b/>
          <w:bCs/>
          <w:color w:val="000000"/>
        </w:rPr>
      </w:pPr>
      <w:r w:rsidRPr="00D47501">
        <w:rPr>
          <w:rFonts w:cs="Calibri"/>
          <w:b/>
          <w:bCs/>
        </w:rPr>
        <w:t>Project Management</w:t>
      </w:r>
    </w:p>
    <w:p w14:paraId="7FC5BB87" w14:textId="55BE75B9" w:rsidR="00577E76" w:rsidRPr="002C2D02" w:rsidRDefault="00577E76" w:rsidP="00577E76">
      <w:pPr>
        <w:numPr>
          <w:ilvl w:val="0"/>
          <w:numId w:val="100"/>
        </w:numPr>
        <w:rPr>
          <w:rFonts w:cs="Calibri"/>
          <w:color w:val="000000"/>
        </w:rPr>
      </w:pPr>
      <w:r w:rsidRPr="370B0836">
        <w:rPr>
          <w:rFonts w:cs="Calibri"/>
          <w:color w:val="000000" w:themeColor="text1"/>
        </w:rPr>
        <w:t xml:space="preserve">Adequacy, reasonableness, and soundness of the project schedule, as well as annual </w:t>
      </w:r>
      <w:r w:rsidR="00A67424">
        <w:rPr>
          <w:rFonts w:cs="Calibri"/>
          <w:color w:val="000000" w:themeColor="text1"/>
        </w:rPr>
        <w:t>g</w:t>
      </w:r>
      <w:r w:rsidRPr="370B0836">
        <w:rPr>
          <w:rFonts w:cs="Calibri"/>
          <w:color w:val="000000" w:themeColor="text1"/>
        </w:rPr>
        <w:t>o/</w:t>
      </w:r>
      <w:r w:rsidR="00A67424">
        <w:rPr>
          <w:rFonts w:cs="Calibri"/>
          <w:color w:val="000000" w:themeColor="text1"/>
        </w:rPr>
        <w:t>n</w:t>
      </w:r>
      <w:r w:rsidRPr="370B0836">
        <w:rPr>
          <w:rFonts w:cs="Calibri"/>
          <w:color w:val="000000" w:themeColor="text1"/>
        </w:rPr>
        <w:t>o-</w:t>
      </w:r>
      <w:r w:rsidR="00A67424">
        <w:rPr>
          <w:rFonts w:cs="Calibri"/>
          <w:color w:val="000000" w:themeColor="text1"/>
        </w:rPr>
        <w:t>g</w:t>
      </w:r>
      <w:r w:rsidRPr="370B0836">
        <w:rPr>
          <w:rFonts w:cs="Calibri"/>
          <w:color w:val="000000" w:themeColor="text1"/>
        </w:rPr>
        <w:t xml:space="preserve">o decisions prior to a budget period continuation application, interim milestones, and metrics to track </w:t>
      </w:r>
      <w:proofErr w:type="gramStart"/>
      <w:r w:rsidRPr="370B0836">
        <w:rPr>
          <w:rFonts w:cs="Calibri"/>
          <w:color w:val="000000" w:themeColor="text1"/>
        </w:rPr>
        <w:t>process;</w:t>
      </w:r>
      <w:proofErr w:type="gramEnd"/>
    </w:p>
    <w:p w14:paraId="5FB817A9" w14:textId="06B7152C" w:rsidR="00577E76" w:rsidRPr="002C2D02" w:rsidRDefault="00577E76" w:rsidP="00577E76">
      <w:pPr>
        <w:numPr>
          <w:ilvl w:val="0"/>
          <w:numId w:val="100"/>
        </w:numPr>
        <w:contextualSpacing w:val="0"/>
        <w:rPr>
          <w:rFonts w:cs="Calibri"/>
          <w:color w:val="000000"/>
        </w:rPr>
      </w:pPr>
      <w:r w:rsidRPr="002C2D02">
        <w:rPr>
          <w:rFonts w:cs="Calibri"/>
          <w:color w:val="000000"/>
        </w:rPr>
        <w:t xml:space="preserve">Adequacy of the identification of project risks, including but not limited to possible labor and community opposition or disputes and “timely” and appropriate strategies for mitigation and </w:t>
      </w:r>
      <w:proofErr w:type="gramStart"/>
      <w:r w:rsidRPr="002C2D02">
        <w:rPr>
          <w:rFonts w:cs="Calibri"/>
          <w:color w:val="000000"/>
        </w:rPr>
        <w:t>resolution;</w:t>
      </w:r>
      <w:proofErr w:type="gramEnd"/>
    </w:p>
    <w:p w14:paraId="3470A4B5" w14:textId="77794D60" w:rsidR="00577E76" w:rsidRPr="002C2D02" w:rsidRDefault="00577E76" w:rsidP="00577E76">
      <w:pPr>
        <w:numPr>
          <w:ilvl w:val="0"/>
          <w:numId w:val="100"/>
        </w:numPr>
        <w:contextualSpacing w:val="0"/>
        <w:rPr>
          <w:rFonts w:cs="Calibri"/>
          <w:color w:val="000000"/>
        </w:rPr>
      </w:pPr>
      <w:proofErr w:type="gramStart"/>
      <w:r w:rsidRPr="002C2D02">
        <w:rPr>
          <w:rFonts w:cs="Calibri"/>
          <w:color w:val="000000"/>
        </w:rPr>
        <w:t>Soundness</w:t>
      </w:r>
      <w:proofErr w:type="gramEnd"/>
      <w:r w:rsidRPr="002C2D02">
        <w:rPr>
          <w:rFonts w:cs="Calibri"/>
          <w:color w:val="000000"/>
        </w:rPr>
        <w:t xml:space="preserve"> of a plan to expeditiously address environmental, siting, and other regulatory requirements for the project;</w:t>
      </w:r>
      <w:r w:rsidR="00F379BD">
        <w:rPr>
          <w:rFonts w:cs="Calibri"/>
          <w:color w:val="000000"/>
        </w:rPr>
        <w:t xml:space="preserve"> and</w:t>
      </w:r>
    </w:p>
    <w:p w14:paraId="606B8653" w14:textId="3D95EC1F" w:rsidR="00577E76" w:rsidRPr="002C2D02" w:rsidRDefault="00577E76" w:rsidP="00577E76">
      <w:pPr>
        <w:numPr>
          <w:ilvl w:val="0"/>
          <w:numId w:val="100"/>
        </w:numPr>
        <w:contextualSpacing w:val="0"/>
        <w:rPr>
          <w:rFonts w:eastAsia="MS Mincho" w:cs="Times New Roman"/>
        </w:rPr>
      </w:pPr>
      <w:r w:rsidRPr="002C2D02">
        <w:rPr>
          <w:rFonts w:eastAsia="MS Mincho"/>
        </w:rPr>
        <w:t>Adequacy of proposed project management systems</w:t>
      </w:r>
      <w:r w:rsidR="00343589">
        <w:rPr>
          <w:rFonts w:eastAsia="MS Mincho"/>
        </w:rPr>
        <w:t>,</w:t>
      </w:r>
      <w:r w:rsidRPr="002C2D02">
        <w:rPr>
          <w:rFonts w:eastAsia="MS Mincho"/>
        </w:rPr>
        <w:t xml:space="preserve"> including the ability to track scope, cost, and schedule progress and </w:t>
      </w:r>
      <w:proofErr w:type="gramStart"/>
      <w:r w:rsidRPr="002C2D02">
        <w:rPr>
          <w:rFonts w:eastAsia="MS Mincho"/>
        </w:rPr>
        <w:t>changes;</w:t>
      </w:r>
      <w:proofErr w:type="gramEnd"/>
    </w:p>
    <w:p w14:paraId="180CFE70" w14:textId="77777777" w:rsidR="00577E76" w:rsidRPr="00DD712F" w:rsidRDefault="00577E76" w:rsidP="00577E76">
      <w:pPr>
        <w:ind w:left="720"/>
        <w:rPr>
          <w:rFonts w:eastAsia="MS Mincho" w:cs="Times New Roman"/>
        </w:rPr>
      </w:pPr>
    </w:p>
    <w:p w14:paraId="4589D1D3" w14:textId="77777777" w:rsidR="00577E76" w:rsidRPr="00D47501" w:rsidRDefault="00577E76" w:rsidP="00577E76">
      <w:pPr>
        <w:rPr>
          <w:rFonts w:eastAsia="Times New Roman" w:cs="Times New Roman"/>
          <w:b/>
          <w:bCs/>
        </w:rPr>
      </w:pPr>
      <w:r w:rsidRPr="00D47501">
        <w:rPr>
          <w:b/>
          <w:bCs/>
        </w:rPr>
        <w:t>Baseline, Metrics, and Deliverables</w:t>
      </w:r>
    </w:p>
    <w:p w14:paraId="53435BE6" w14:textId="77777777" w:rsidR="00577E76" w:rsidRPr="00020F42" w:rsidRDefault="00577E76" w:rsidP="00577E76">
      <w:pPr>
        <w:pStyle w:val="ListParagraph"/>
        <w:numPr>
          <w:ilvl w:val="0"/>
          <w:numId w:val="57"/>
        </w:numPr>
      </w:pPr>
      <w:r w:rsidRPr="00995554">
        <w:t>Level of clarity in the definition of the baseline, metrics, and milestones; and</w:t>
      </w:r>
    </w:p>
    <w:p w14:paraId="5A2974FF" w14:textId="77777777" w:rsidR="00577E76" w:rsidRPr="00995554" w:rsidRDefault="00577E76" w:rsidP="00577E76">
      <w:pPr>
        <w:pStyle w:val="ListParagraph"/>
        <w:numPr>
          <w:ilvl w:val="0"/>
          <w:numId w:val="57"/>
        </w:numPr>
      </w:pPr>
      <w:r w:rsidRPr="00995554">
        <w:t>Relative to a clearly defined project baseline, the strength of the quantifiable metrics, milestones, and mid-point deliverables defined in the application, such that meaningful interim progress will be made.</w:t>
      </w:r>
    </w:p>
    <w:p w14:paraId="130BBD3E" w14:textId="77777777" w:rsidR="00577E76" w:rsidRPr="00C53B17" w:rsidDel="00BE1003" w:rsidRDefault="00577E76" w:rsidP="00C53B17"/>
    <w:p w14:paraId="380A33AF" w14:textId="08F8C60E" w:rsidR="00894479" w:rsidRPr="0070690B" w:rsidRDefault="00894479" w:rsidP="00995554">
      <w:pPr>
        <w:rPr>
          <w:rFonts w:eastAsia="Times New Roman" w:cs="Times New Roman"/>
          <w:b/>
          <w:color w:val="085A9B"/>
        </w:rPr>
      </w:pPr>
      <w:r w:rsidRPr="0070690B">
        <w:rPr>
          <w:b/>
          <w:color w:val="085A9B"/>
        </w:rPr>
        <w:t>Criterion 3: Team and Resources (</w:t>
      </w:r>
      <w:r w:rsidR="00F04C16">
        <w:rPr>
          <w:b/>
          <w:color w:val="085A9B"/>
        </w:rPr>
        <w:t>2</w:t>
      </w:r>
      <w:r w:rsidR="00D01C77">
        <w:rPr>
          <w:b/>
          <w:color w:val="085A9B"/>
        </w:rPr>
        <w:t>5</w:t>
      </w:r>
      <w:r w:rsidRPr="0070690B">
        <w:rPr>
          <w:b/>
          <w:color w:val="085A9B"/>
        </w:rPr>
        <w:t>%)</w:t>
      </w:r>
    </w:p>
    <w:p w14:paraId="7A6D97DD" w14:textId="38B40018" w:rsidR="00894479" w:rsidRPr="00995554" w:rsidRDefault="00894479" w:rsidP="00995554">
      <w:r w:rsidRPr="00995554">
        <w:t>This criterion involves consideration of the following factors</w:t>
      </w:r>
      <w:r w:rsidR="00E34BC7">
        <w:t>.</w:t>
      </w:r>
    </w:p>
    <w:p w14:paraId="115745EC" w14:textId="77777777" w:rsidR="00894479" w:rsidRPr="00995554" w:rsidRDefault="00894479" w:rsidP="00995554"/>
    <w:p w14:paraId="56128231" w14:textId="6C745AA7" w:rsidR="00163650" w:rsidRDefault="00894479" w:rsidP="00894FB1">
      <w:pPr>
        <w:pStyle w:val="ListParagraph"/>
        <w:numPr>
          <w:ilvl w:val="0"/>
          <w:numId w:val="103"/>
        </w:numPr>
      </w:pPr>
      <w:r w:rsidRPr="76BDC8DF">
        <w:t xml:space="preserve">Capability of the </w:t>
      </w:r>
      <w:r w:rsidR="00247173">
        <w:t>Principal Investigator</w:t>
      </w:r>
      <w:r w:rsidRPr="76BDC8DF">
        <w:t xml:space="preserve">(s) and the proposed team to address all aspects of the proposed work with a high probability of </w:t>
      </w:r>
      <w:proofErr w:type="gramStart"/>
      <w:r w:rsidRPr="76BDC8DF">
        <w:t>success</w:t>
      </w:r>
      <w:r w:rsidR="00A93A13">
        <w:t>;</w:t>
      </w:r>
      <w:proofErr w:type="gramEnd"/>
    </w:p>
    <w:p w14:paraId="029EFBD2" w14:textId="46C6B2E0" w:rsidR="00894479" w:rsidRPr="003C7F1E" w:rsidRDefault="00894479" w:rsidP="00894FB1">
      <w:pPr>
        <w:pStyle w:val="ListParagraph"/>
        <w:numPr>
          <w:ilvl w:val="0"/>
          <w:numId w:val="103"/>
        </w:numPr>
      </w:pPr>
      <w:r w:rsidRPr="76BDC8DF">
        <w:t>The qualifications</w:t>
      </w:r>
      <w:r w:rsidR="00F03B47">
        <w:t xml:space="preserve"> and</w:t>
      </w:r>
      <w:r w:rsidRPr="76BDC8DF">
        <w:t xml:space="preserve"> relevant expertise of the individuals on the team</w:t>
      </w:r>
      <w:r w:rsidR="007A4A18">
        <w:t xml:space="preserve"> with respect to managing </w:t>
      </w:r>
      <w:proofErr w:type="gramStart"/>
      <w:r w:rsidR="007A4A18">
        <w:t>large-scale</w:t>
      </w:r>
      <w:proofErr w:type="gramEnd"/>
      <w:r w:rsidR="007A4A18">
        <w:t xml:space="preserve"> field</w:t>
      </w:r>
      <w:r w:rsidR="00221523">
        <w:t>-</w:t>
      </w:r>
      <w:r w:rsidR="007A4A18">
        <w:t xml:space="preserve">based </w:t>
      </w:r>
      <w:proofErr w:type="gramStart"/>
      <w:r w:rsidR="007A4A18">
        <w:t>projects</w:t>
      </w:r>
      <w:r w:rsidRPr="76BDC8DF">
        <w:t>;</w:t>
      </w:r>
      <w:proofErr w:type="gramEnd"/>
    </w:p>
    <w:p w14:paraId="282F68C7" w14:textId="00B478A7" w:rsidR="00894479" w:rsidRPr="003C7F1E" w:rsidRDefault="00FE2188" w:rsidP="00894FB1">
      <w:pPr>
        <w:pStyle w:val="ListParagraph"/>
        <w:numPr>
          <w:ilvl w:val="0"/>
          <w:numId w:val="103"/>
        </w:numPr>
      </w:pPr>
      <w:r>
        <w:t>Compre</w:t>
      </w:r>
      <w:r w:rsidR="003401F1">
        <w:t>hensiveness</w:t>
      </w:r>
      <w:r>
        <w:t xml:space="preserve"> </w:t>
      </w:r>
      <w:r w:rsidR="00894479">
        <w:t xml:space="preserve">of expertise and perspectives of the team and the </w:t>
      </w:r>
      <w:r w:rsidR="003401F1">
        <w:t xml:space="preserve">involvement </w:t>
      </w:r>
      <w:r w:rsidR="00894479">
        <w:t xml:space="preserve">of industry partners that will amplify </w:t>
      </w:r>
      <w:proofErr w:type="gramStart"/>
      <w:r w:rsidR="00894479">
        <w:t>impact;</w:t>
      </w:r>
      <w:proofErr w:type="gramEnd"/>
    </w:p>
    <w:p w14:paraId="6B12B031" w14:textId="77777777" w:rsidR="00D4191A" w:rsidRDefault="00894479" w:rsidP="00C94936">
      <w:pPr>
        <w:pStyle w:val="ListParagraph"/>
        <w:numPr>
          <w:ilvl w:val="0"/>
          <w:numId w:val="103"/>
        </w:numPr>
      </w:pPr>
      <w:r w:rsidRPr="76BDC8DF">
        <w:t xml:space="preserve">Sufficiency of the facilities </w:t>
      </w:r>
      <w:r w:rsidR="00EC61B5">
        <w:t xml:space="preserve">and </w:t>
      </w:r>
      <w:r w:rsidR="009079E8">
        <w:t xml:space="preserve">relevant technical experience </w:t>
      </w:r>
      <w:r w:rsidRPr="76BDC8DF">
        <w:t xml:space="preserve">to support the </w:t>
      </w:r>
      <w:proofErr w:type="gramStart"/>
      <w:r w:rsidRPr="76BDC8DF">
        <w:t>work;</w:t>
      </w:r>
      <w:proofErr w:type="gramEnd"/>
      <w:r w:rsidR="00D4191A">
        <w:t xml:space="preserve"> </w:t>
      </w:r>
    </w:p>
    <w:p w14:paraId="206E5ABF" w14:textId="77777777" w:rsidR="008A002A" w:rsidRPr="002C2D02" w:rsidRDefault="008A002A" w:rsidP="008A002A">
      <w:pPr>
        <w:numPr>
          <w:ilvl w:val="0"/>
          <w:numId w:val="103"/>
        </w:numPr>
        <w:contextualSpacing w:val="0"/>
        <w:rPr>
          <w:rFonts w:cs="Calibri"/>
        </w:rPr>
      </w:pPr>
      <w:r w:rsidRPr="002C2D02">
        <w:rPr>
          <w:rFonts w:cs="Calibri"/>
        </w:rPr>
        <w:lastRenderedPageBreak/>
        <w:t xml:space="preserve">The clear identification of key personnel including project management experts and information officers to communicate directly with </w:t>
      </w:r>
      <w:proofErr w:type="gramStart"/>
      <w:r w:rsidRPr="002C2D02">
        <w:rPr>
          <w:rFonts w:cs="Calibri"/>
        </w:rPr>
        <w:t>stakeholders;</w:t>
      </w:r>
      <w:proofErr w:type="gramEnd"/>
    </w:p>
    <w:p w14:paraId="449C1A11" w14:textId="77777777" w:rsidR="008A002A" w:rsidRPr="002C2D02" w:rsidRDefault="008A002A" w:rsidP="008A002A">
      <w:pPr>
        <w:numPr>
          <w:ilvl w:val="0"/>
          <w:numId w:val="103"/>
        </w:numPr>
        <w:contextualSpacing w:val="0"/>
        <w:rPr>
          <w:rFonts w:cs="Calibri"/>
        </w:rPr>
      </w:pPr>
      <w:r w:rsidRPr="002C2D02">
        <w:rPr>
          <w:rFonts w:cs="Calibri"/>
        </w:rPr>
        <w:t xml:space="preserve">Degree to which roles and responsibilities of key personnel are clearly </w:t>
      </w:r>
      <w:proofErr w:type="gramStart"/>
      <w:r w:rsidRPr="002C2D02">
        <w:rPr>
          <w:rFonts w:cs="Calibri"/>
        </w:rPr>
        <w:t>defined;</w:t>
      </w:r>
      <w:proofErr w:type="gramEnd"/>
    </w:p>
    <w:p w14:paraId="33A0DF5C" w14:textId="4235B4FD" w:rsidR="008A002A" w:rsidRPr="002C2D02" w:rsidRDefault="008A002A" w:rsidP="008A002A">
      <w:pPr>
        <w:numPr>
          <w:ilvl w:val="0"/>
          <w:numId w:val="103"/>
        </w:numPr>
        <w:contextualSpacing w:val="0"/>
        <w:rPr>
          <w:rFonts w:cs="Calibri"/>
        </w:rPr>
      </w:pPr>
      <w:r w:rsidRPr="002C2D02">
        <w:rPr>
          <w:rFonts w:cs="Calibri"/>
        </w:rPr>
        <w:t xml:space="preserve">Level of participation by project participants as evidenced by letter(s) of commitment and how well they are integrated into the Workplan; </w:t>
      </w:r>
      <w:r w:rsidR="00221523">
        <w:rPr>
          <w:rFonts w:cs="Calibri"/>
        </w:rPr>
        <w:t>and</w:t>
      </w:r>
    </w:p>
    <w:p w14:paraId="3DA59674" w14:textId="77777777" w:rsidR="008A002A" w:rsidRPr="002C2D02" w:rsidRDefault="008A002A" w:rsidP="008A002A">
      <w:pPr>
        <w:numPr>
          <w:ilvl w:val="0"/>
          <w:numId w:val="103"/>
        </w:numPr>
        <w:rPr>
          <w:rFonts w:cs="Calibri"/>
        </w:rPr>
      </w:pPr>
      <w:r w:rsidRPr="002C2D02">
        <w:rPr>
          <w:rFonts w:cs="Calibri"/>
        </w:rPr>
        <w:t>Reasonableness of the budget and spend plan for the proposed project and objectives.</w:t>
      </w:r>
    </w:p>
    <w:p w14:paraId="244FB9F4" w14:textId="77777777" w:rsidR="00894479" w:rsidRPr="00C3139F" w:rsidRDefault="00894479" w:rsidP="00C11C23"/>
    <w:p w14:paraId="0E3733D8" w14:textId="627FA57F" w:rsidR="001E6CA2" w:rsidRPr="004B103C" w:rsidRDefault="002702BC" w:rsidP="00894FB1">
      <w:pPr>
        <w:pStyle w:val="Heading2"/>
        <w:numPr>
          <w:ilvl w:val="0"/>
          <w:numId w:val="0"/>
        </w:numPr>
        <w:ind w:left="1080"/>
      </w:pPr>
      <w:bookmarkStart w:id="298" w:name="_Other_Selection_Factors"/>
      <w:bookmarkStart w:id="299" w:name="_Hlk176514461"/>
      <w:bookmarkStart w:id="300" w:name="_Toc194913305"/>
      <w:bookmarkStart w:id="301" w:name="_Toc209074697"/>
      <w:bookmarkEnd w:id="298"/>
      <w:r>
        <w:t>D</w:t>
      </w:r>
      <w:bookmarkStart w:id="302" w:name="_Toc192594024"/>
      <w:r w:rsidR="0083261C">
        <w:t xml:space="preserve">.  </w:t>
      </w:r>
      <w:r w:rsidR="004A53B8" w:rsidRPr="00044816">
        <w:t>Other Selection Factor</w:t>
      </w:r>
      <w:bookmarkEnd w:id="299"/>
      <w:r w:rsidR="004A53B8" w:rsidRPr="00044816">
        <w:t>s</w:t>
      </w:r>
      <w:bookmarkEnd w:id="300"/>
      <w:bookmarkEnd w:id="301"/>
      <w:bookmarkEnd w:id="302"/>
    </w:p>
    <w:p w14:paraId="705F4358" w14:textId="6814C570" w:rsidR="00A47ED9" w:rsidRPr="009F7823" w:rsidDel="00F12AD4" w:rsidRDefault="00FF01EF" w:rsidP="009F7823">
      <w:pPr>
        <w:pStyle w:val="Body1"/>
      </w:pPr>
      <w:r w:rsidRPr="009F7823" w:rsidDel="00F12AD4">
        <w:t xml:space="preserve">In addition to the above criteria, the Selection Official may consider the following program policy factors in determining which </w:t>
      </w:r>
      <w:r w:rsidR="46C10426" w:rsidRPr="009F7823">
        <w:t>a</w:t>
      </w:r>
      <w:r w:rsidRPr="009F7823">
        <w:t>pplications</w:t>
      </w:r>
      <w:r w:rsidRPr="009F7823" w:rsidDel="00F12AD4">
        <w:t xml:space="preserve"> to select for award negotiations:</w:t>
      </w:r>
    </w:p>
    <w:p w14:paraId="50FD2A81" w14:textId="7FE75132" w:rsidR="00E62FE2" w:rsidRPr="009F7823" w:rsidRDefault="00E62FE2" w:rsidP="00BE1D4F">
      <w:pPr>
        <w:pStyle w:val="ListParagraph"/>
        <w:numPr>
          <w:ilvl w:val="0"/>
          <w:numId w:val="66"/>
        </w:numPr>
      </w:pPr>
      <w:r w:rsidRPr="009F7823">
        <w:t xml:space="preserve">The degree to which the proposed project exhibits technological diversity when compared </w:t>
      </w:r>
      <w:r w:rsidR="00123187">
        <w:t>with</w:t>
      </w:r>
      <w:r w:rsidRPr="009F7823">
        <w:t xml:space="preserve"> the existing DOE project portfolio and other projects selected from the subject </w:t>
      </w:r>
      <w:proofErr w:type="gramStart"/>
      <w:r w:rsidR="00B3200C" w:rsidRPr="009F7823">
        <w:t>NOFO</w:t>
      </w:r>
      <w:r w:rsidRPr="009F7823">
        <w:t>;</w:t>
      </w:r>
      <w:proofErr w:type="gramEnd"/>
    </w:p>
    <w:p w14:paraId="1B548349" w14:textId="3758D9CE" w:rsidR="00E62FE2" w:rsidRPr="009F7823" w:rsidRDefault="00E62FE2" w:rsidP="00BE1D4F">
      <w:pPr>
        <w:pStyle w:val="ListParagraph"/>
        <w:numPr>
          <w:ilvl w:val="0"/>
          <w:numId w:val="66"/>
        </w:numPr>
      </w:pPr>
      <w:r w:rsidRPr="009F7823">
        <w:t xml:space="preserve">The degree to which the proposed project, including proposed cost share, optimizes the use of available DOE funding to achieve programmatic </w:t>
      </w:r>
      <w:proofErr w:type="gramStart"/>
      <w:r w:rsidRPr="009F7823">
        <w:t>objectives;</w:t>
      </w:r>
      <w:proofErr w:type="gramEnd"/>
    </w:p>
    <w:p w14:paraId="143D5AFE" w14:textId="54E3BFD3" w:rsidR="00E62FE2" w:rsidRPr="009F7823" w:rsidRDefault="00E62FE2" w:rsidP="00BE1D4F">
      <w:pPr>
        <w:pStyle w:val="ListParagraph"/>
        <w:numPr>
          <w:ilvl w:val="0"/>
          <w:numId w:val="66"/>
        </w:numPr>
      </w:pPr>
      <w:r w:rsidRPr="009F7823">
        <w:t xml:space="preserve">The level of industry involvement and demonstrated ability to accelerate </w:t>
      </w:r>
      <w:r w:rsidR="003C557D">
        <w:t xml:space="preserve">technology </w:t>
      </w:r>
      <w:proofErr w:type="gramStart"/>
      <w:r w:rsidR="003C557D">
        <w:t>deployment</w:t>
      </w:r>
      <w:r w:rsidR="00AD4563">
        <w:t>;</w:t>
      </w:r>
      <w:proofErr w:type="gramEnd"/>
    </w:p>
    <w:p w14:paraId="10D88317" w14:textId="1B970C0D" w:rsidR="00E62FE2" w:rsidRPr="009F7823" w:rsidRDefault="37268F45" w:rsidP="00BE1D4F">
      <w:pPr>
        <w:pStyle w:val="ListParagraph"/>
        <w:numPr>
          <w:ilvl w:val="0"/>
          <w:numId w:val="66"/>
        </w:numPr>
      </w:pPr>
      <w:r w:rsidRPr="009F7823">
        <w:t xml:space="preserve">The degree to which the proposed project is likely to lead to increased high-quality employment and manufacturing in the United </w:t>
      </w:r>
      <w:proofErr w:type="gramStart"/>
      <w:r w:rsidRPr="009F7823">
        <w:t>States;</w:t>
      </w:r>
      <w:proofErr w:type="gramEnd"/>
    </w:p>
    <w:p w14:paraId="5D29C166" w14:textId="77777777" w:rsidR="00E62FE2" w:rsidRPr="009F7823" w:rsidRDefault="00E62FE2" w:rsidP="00BE1D4F">
      <w:pPr>
        <w:pStyle w:val="ListParagraph"/>
        <w:numPr>
          <w:ilvl w:val="0"/>
          <w:numId w:val="66"/>
        </w:numPr>
      </w:pPr>
      <w:r w:rsidRPr="009F7823">
        <w:t xml:space="preserve">The degree to which the proposed project will accelerate transformational technological advances in areas that industry by itself is not likely to undertake because of technical and financial </w:t>
      </w:r>
      <w:proofErr w:type="gramStart"/>
      <w:r w:rsidRPr="009F7823">
        <w:t>uncertainty;</w:t>
      </w:r>
      <w:proofErr w:type="gramEnd"/>
      <w:r w:rsidRPr="009F7823">
        <w:t xml:space="preserve"> </w:t>
      </w:r>
    </w:p>
    <w:p w14:paraId="68106CA4" w14:textId="2301BF19" w:rsidR="00310985" w:rsidRDefault="0FD24588" w:rsidP="00BE1D4F">
      <w:pPr>
        <w:pStyle w:val="ListParagraph"/>
        <w:numPr>
          <w:ilvl w:val="0"/>
          <w:numId w:val="66"/>
        </w:numPr>
      </w:pPr>
      <w:r>
        <w:t xml:space="preserve">The degree to which the proposed project, or group of projects, </w:t>
      </w:r>
      <w:proofErr w:type="gramStart"/>
      <w:r>
        <w:t>represent</w:t>
      </w:r>
      <w:proofErr w:type="gramEnd"/>
      <w:r>
        <w:t xml:space="preserve"> a desired geographic distribution (considering past awards and current applications</w:t>
      </w:r>
      <w:proofErr w:type="gramStart"/>
      <w:r>
        <w:t>)</w:t>
      </w:r>
      <w:r w:rsidR="00310985">
        <w:t>;</w:t>
      </w:r>
      <w:proofErr w:type="gramEnd"/>
    </w:p>
    <w:p w14:paraId="2C427021" w14:textId="5C498546" w:rsidR="00E62FE2" w:rsidRPr="009F7823" w:rsidRDefault="00310985" w:rsidP="00BE1D4F">
      <w:pPr>
        <w:pStyle w:val="ListParagraph"/>
        <w:numPr>
          <w:ilvl w:val="0"/>
          <w:numId w:val="66"/>
        </w:numPr>
      </w:pPr>
      <w:r>
        <w:t>T</w:t>
      </w:r>
      <w:r w:rsidR="00DD64D5">
        <w:t xml:space="preserve">he </w:t>
      </w:r>
      <w:r w:rsidR="4647563D">
        <w:t xml:space="preserve">degree to which the proposed project adds to </w:t>
      </w:r>
      <w:r w:rsidR="001329B6">
        <w:t xml:space="preserve">the </w:t>
      </w:r>
      <w:r w:rsidR="4647563D">
        <w:t>know</w:t>
      </w:r>
      <w:r w:rsidR="00DD64D5">
        <w:t xml:space="preserve">n </w:t>
      </w:r>
      <w:r w:rsidR="001329B6">
        <w:t>geothermal</w:t>
      </w:r>
      <w:r w:rsidR="00DD64D5">
        <w:t xml:space="preserve"> </w:t>
      </w:r>
      <w:r w:rsidR="4647563D">
        <w:t xml:space="preserve">resource </w:t>
      </w:r>
      <w:r w:rsidR="00E5691C">
        <w:t>base</w:t>
      </w:r>
      <w:r w:rsidR="00367242">
        <w:t xml:space="preserve"> (i.e., new wells should expand beyond </w:t>
      </w:r>
      <w:r w:rsidR="00945D3D">
        <w:t>already discovered hydrothermal resources</w:t>
      </w:r>
      <w:proofErr w:type="gramStart"/>
      <w:r w:rsidR="00945D3D">
        <w:t>)</w:t>
      </w:r>
      <w:r w:rsidR="001329B6">
        <w:t>;</w:t>
      </w:r>
      <w:bookmarkStart w:id="303" w:name="_Hlk70316102"/>
      <w:proofErr w:type="gramEnd"/>
    </w:p>
    <w:p w14:paraId="0BD47D1B" w14:textId="2A537EC7" w:rsidR="00E62FE2" w:rsidRDefault="00E62FE2" w:rsidP="00BE1D4F">
      <w:pPr>
        <w:pStyle w:val="ListParagraph"/>
        <w:numPr>
          <w:ilvl w:val="0"/>
          <w:numId w:val="66"/>
        </w:numPr>
      </w:pPr>
      <w:r w:rsidRPr="009F7823">
        <w:t xml:space="preserve">The degree to which </w:t>
      </w:r>
      <w:bookmarkStart w:id="304" w:name="_Hlk112842013"/>
      <w:r w:rsidRPr="009F7823">
        <w:t>the proposed project will employ procurement of U.S</w:t>
      </w:r>
      <w:r w:rsidR="0083261C">
        <w:t xml:space="preserve">. </w:t>
      </w:r>
      <w:r w:rsidRPr="009F7823">
        <w:t xml:space="preserve">iron, steel, manufactured products, and construction </w:t>
      </w:r>
      <w:proofErr w:type="gramStart"/>
      <w:r w:rsidRPr="009F7823">
        <w:t>materials</w:t>
      </w:r>
      <w:bookmarkEnd w:id="304"/>
      <w:r w:rsidR="00756096">
        <w:t>;</w:t>
      </w:r>
      <w:proofErr w:type="gramEnd"/>
    </w:p>
    <w:p w14:paraId="0CE8B1BC" w14:textId="77777777" w:rsidR="00AE1D87" w:rsidRPr="00AC3C66" w:rsidRDefault="00AE1D87" w:rsidP="00AE1D87">
      <w:pPr>
        <w:pStyle w:val="ListParagraph"/>
        <w:numPr>
          <w:ilvl w:val="0"/>
          <w:numId w:val="66"/>
        </w:numPr>
      </w:pPr>
      <w:r w:rsidRPr="00AC3C66">
        <w:t>The degree to which environmental or regulatory permitting certaint</w:t>
      </w:r>
      <w:r>
        <w:t>y</w:t>
      </w:r>
      <w:r w:rsidRPr="00AC3C66">
        <w:t xml:space="preserve"> will impact project timelines and </w:t>
      </w:r>
      <w:proofErr w:type="gramStart"/>
      <w:r w:rsidRPr="00AC3C66">
        <w:t>success</w:t>
      </w:r>
      <w:r>
        <w:t>;</w:t>
      </w:r>
      <w:proofErr w:type="gramEnd"/>
    </w:p>
    <w:p w14:paraId="55F73563" w14:textId="77777777" w:rsidR="00AE1D87" w:rsidRDefault="00AE1D87" w:rsidP="00AE1D87">
      <w:pPr>
        <w:pStyle w:val="ListParagraph"/>
        <w:numPr>
          <w:ilvl w:val="0"/>
          <w:numId w:val="66"/>
        </w:numPr>
      </w:pPr>
      <w:r w:rsidRPr="00FF4C9C">
        <w:t xml:space="preserve">The degree to which the project’s solution or strategy will maximize </w:t>
      </w:r>
      <w:r>
        <w:t xml:space="preserve">subsequent </w:t>
      </w:r>
      <w:r w:rsidRPr="00FF4C9C">
        <w:t xml:space="preserve">deployment or </w:t>
      </w:r>
      <w:proofErr w:type="gramStart"/>
      <w:r w:rsidRPr="00FF4C9C">
        <w:t>replication</w:t>
      </w:r>
      <w:r>
        <w:t>;</w:t>
      </w:r>
      <w:proofErr w:type="gramEnd"/>
    </w:p>
    <w:p w14:paraId="07C80ABC" w14:textId="61C7EC57" w:rsidR="00AE1D87" w:rsidRPr="008B5668" w:rsidRDefault="00AE1D87" w:rsidP="00AE1D87">
      <w:pPr>
        <w:pStyle w:val="ListParagraph"/>
        <w:numPr>
          <w:ilvl w:val="0"/>
          <w:numId w:val="66"/>
        </w:numPr>
      </w:pPr>
      <w:r w:rsidRPr="002C2D02">
        <w:t xml:space="preserve">The degree to which the project supports advancing the technology pathways identified in the </w:t>
      </w:r>
      <w:proofErr w:type="spellStart"/>
      <w:r w:rsidR="005B547D" w:rsidRPr="00697CAC">
        <w:rPr>
          <w:i/>
        </w:rPr>
        <w:t>GeoVision</w:t>
      </w:r>
      <w:proofErr w:type="spellEnd"/>
      <w:r w:rsidR="005B547D" w:rsidRPr="005B547D">
        <w:t xml:space="preserve"> Roadmap and </w:t>
      </w:r>
      <w:r w:rsidR="00A46B88">
        <w:t>OG</w:t>
      </w:r>
      <w:r w:rsidR="00A46B88" w:rsidRPr="005B547D">
        <w:t xml:space="preserve">’s </w:t>
      </w:r>
      <w:r w:rsidR="005B547D" w:rsidRPr="005B547D">
        <w:t>Multi-Year Program Plan</w:t>
      </w:r>
      <w:r w:rsidRPr="002C2D02">
        <w:t xml:space="preserve">; </w:t>
      </w:r>
      <w:r w:rsidR="008D6A0C">
        <w:t>and</w:t>
      </w:r>
    </w:p>
    <w:p w14:paraId="71D0237C" w14:textId="3DD23D74" w:rsidR="00E62FE2" w:rsidRPr="009F7823" w:rsidRDefault="00AE1D87" w:rsidP="00D47501">
      <w:pPr>
        <w:pStyle w:val="ListParagraph"/>
        <w:numPr>
          <w:ilvl w:val="0"/>
          <w:numId w:val="66"/>
        </w:numPr>
        <w:rPr>
          <w:shd w:val="clear" w:color="auto" w:fill="FFFFFF"/>
        </w:rPr>
      </w:pPr>
      <w:r w:rsidRPr="00FF4C9C">
        <w:t xml:space="preserve">The degree to which the project promotes increased coordination with nongovernmental entities for </w:t>
      </w:r>
      <w:r>
        <w:t xml:space="preserve">field </w:t>
      </w:r>
      <w:proofErr w:type="gramStart"/>
      <w:r>
        <w:t>testing</w:t>
      </w:r>
      <w:r w:rsidRPr="00FF4C9C">
        <w:t xml:space="preserve"> of</w:t>
      </w:r>
      <w:proofErr w:type="gramEnd"/>
      <w:r w:rsidRPr="00FF4C9C">
        <w:t xml:space="preserve"> technologies and research applications to facilitate technology transfer.</w:t>
      </w:r>
    </w:p>
    <w:bookmarkEnd w:id="303"/>
    <w:p w14:paraId="1F36E78C" w14:textId="77777777" w:rsidR="00B409D8" w:rsidRDefault="00B409D8" w:rsidP="00816BC8"/>
    <w:p w14:paraId="43426DBF" w14:textId="77777777" w:rsidR="00B409D8" w:rsidRDefault="00B409D8" w:rsidP="00816BC8">
      <w:pPr>
        <w:sectPr w:rsidR="00B409D8" w:rsidSect="00476C82">
          <w:headerReference w:type="default" r:id="rId52"/>
          <w:pgSz w:w="12240" w:h="15840"/>
          <w:pgMar w:top="1440" w:right="1440" w:bottom="1440" w:left="1440" w:header="720" w:footer="270" w:gutter="0"/>
          <w:cols w:space="720"/>
          <w:docGrid w:linePitch="360"/>
        </w:sectPr>
      </w:pPr>
    </w:p>
    <w:p w14:paraId="74EF1A65" w14:textId="3722574D" w:rsidR="00E50EB2" w:rsidRDefault="00E50EB2" w:rsidP="00E50EB2">
      <w:pPr>
        <w:pStyle w:val="Heading1"/>
      </w:pPr>
      <w:bookmarkStart w:id="305" w:name="_Toc192594025"/>
      <w:bookmarkStart w:id="306" w:name="_Toc194913306"/>
      <w:bookmarkStart w:id="307" w:name="_Toc209074698"/>
      <w:r>
        <w:lastRenderedPageBreak/>
        <w:t>VII</w:t>
      </w:r>
      <w:proofErr w:type="gramStart"/>
      <w:r w:rsidR="0083261C">
        <w:t xml:space="preserve">.  </w:t>
      </w:r>
      <w:r>
        <w:t>Selection</w:t>
      </w:r>
      <w:proofErr w:type="gramEnd"/>
      <w:r>
        <w:t xml:space="preserve"> and Award Notices</w:t>
      </w:r>
      <w:bookmarkEnd w:id="305"/>
      <w:bookmarkEnd w:id="306"/>
      <w:bookmarkEnd w:id="307"/>
    </w:p>
    <w:p w14:paraId="17714101" w14:textId="77777777" w:rsidR="007D2440" w:rsidRPr="008F094D" w:rsidRDefault="007D2440" w:rsidP="008F094D"/>
    <w:p w14:paraId="34967E88" w14:textId="1491CFBD" w:rsidR="003E0B24" w:rsidRPr="008F094D" w:rsidRDefault="003E0B24" w:rsidP="00544D53">
      <w:pPr>
        <w:pStyle w:val="BBodyText"/>
      </w:pPr>
      <w:r w:rsidRPr="008F094D">
        <w:t xml:space="preserve">Please see the </w:t>
      </w:r>
      <w:r w:rsidRPr="00304544">
        <w:rPr>
          <w:color w:val="C83000"/>
        </w:rPr>
        <w:t xml:space="preserve">NOFO Part 2, </w:t>
      </w:r>
      <w:r w:rsidRPr="00304544">
        <w:rPr>
          <w:i/>
          <w:iCs/>
          <w:color w:val="C83000"/>
        </w:rPr>
        <w:t>Selection and Award Notices</w:t>
      </w:r>
      <w:r w:rsidR="00987E7C" w:rsidRPr="00D47501">
        <w:rPr>
          <w:color w:val="C83000"/>
        </w:rPr>
        <w:t>,</w:t>
      </w:r>
      <w:r w:rsidRPr="00987E7C">
        <w:rPr>
          <w:color w:val="C83000"/>
        </w:rPr>
        <w:t xml:space="preserve"> </w:t>
      </w:r>
      <w:r w:rsidRPr="008F094D">
        <w:t xml:space="preserve">for </w:t>
      </w:r>
      <w:r w:rsidR="00C84066" w:rsidRPr="008F094D">
        <w:t>information</w:t>
      </w:r>
      <w:r w:rsidRPr="008F094D">
        <w:t xml:space="preserve"> on </w:t>
      </w:r>
      <w:r w:rsidR="00C84066" w:rsidRPr="008F094D">
        <w:t>notifications for</w:t>
      </w:r>
      <w:r w:rsidR="00756096">
        <w:t xml:space="preserve"> </w:t>
      </w:r>
      <w:r w:rsidR="0061454A">
        <w:t>Letters of Intent</w:t>
      </w:r>
      <w:r w:rsidR="00C84066" w:rsidRPr="008F094D">
        <w:t>, Applications, Award Negotiations</w:t>
      </w:r>
      <w:r w:rsidR="003B3C0B" w:rsidRPr="008F094D">
        <w:t>, and Post-Selection Information Requests.</w:t>
      </w:r>
    </w:p>
    <w:p w14:paraId="050630FD" w14:textId="77777777" w:rsidR="009B3B40" w:rsidRDefault="009B3B40" w:rsidP="002B2A53">
      <w:pPr>
        <w:rPr>
          <w:w w:val="85"/>
        </w:rPr>
      </w:pPr>
      <w:bookmarkStart w:id="308" w:name="_Toc109390714"/>
      <w:bookmarkStart w:id="309" w:name="_Toc109390930"/>
      <w:bookmarkStart w:id="310" w:name="_Toc109391423"/>
      <w:bookmarkStart w:id="311" w:name="_Toc109391921"/>
      <w:bookmarkStart w:id="312" w:name="_Toc109392247"/>
      <w:bookmarkStart w:id="313" w:name="_Toc109392449"/>
      <w:bookmarkStart w:id="314" w:name="_Toc109390716"/>
      <w:bookmarkStart w:id="315" w:name="_Toc109390932"/>
      <w:bookmarkStart w:id="316" w:name="_Toc109391425"/>
      <w:bookmarkStart w:id="317" w:name="_Toc109391923"/>
      <w:bookmarkStart w:id="318" w:name="_Toc109392249"/>
      <w:bookmarkStart w:id="319" w:name="_Toc109392451"/>
      <w:bookmarkStart w:id="320" w:name="_Toc515980134"/>
      <w:bookmarkStart w:id="321" w:name="_Toc515980229"/>
      <w:bookmarkStart w:id="322" w:name="_Toc517191929"/>
      <w:bookmarkStart w:id="323" w:name="_Toc517350978"/>
      <w:bookmarkStart w:id="324" w:name="_Toc517771570"/>
      <w:bookmarkStart w:id="325" w:name="_Toc517797787"/>
      <w:bookmarkStart w:id="326" w:name="_Toc517797867"/>
      <w:bookmarkStart w:id="327" w:name="_Toc517797945"/>
      <w:bookmarkStart w:id="328" w:name="_Toc517798060"/>
      <w:bookmarkStart w:id="329" w:name="_Toc517798285"/>
      <w:bookmarkStart w:id="330" w:name="_Toc517798366"/>
      <w:bookmarkStart w:id="331" w:name="_Toc517798926"/>
      <w:bookmarkStart w:id="332" w:name="_Toc517799226"/>
      <w:bookmarkStart w:id="333" w:name="_Toc519602182"/>
      <w:bookmarkStart w:id="334" w:name="_Toc519602254"/>
      <w:bookmarkStart w:id="335" w:name="_Toc519602392"/>
      <w:bookmarkStart w:id="336" w:name="_Toc519602558"/>
      <w:bookmarkStart w:id="337" w:name="_Toc520382667"/>
      <w:bookmarkStart w:id="338" w:name="_Toc520455665"/>
      <w:bookmarkStart w:id="339" w:name="_Toc520455835"/>
      <w:bookmarkStart w:id="340" w:name="_Toc520455667"/>
      <w:bookmarkStart w:id="341" w:name="_Toc520455837"/>
      <w:bookmarkStart w:id="342" w:name="_Toc520455668"/>
      <w:bookmarkStart w:id="343" w:name="_Toc520455838"/>
      <w:bookmarkStart w:id="344" w:name="_Toc520455669"/>
      <w:bookmarkStart w:id="345" w:name="_Toc520455839"/>
      <w:bookmarkStart w:id="346" w:name="_Toc517191931"/>
      <w:bookmarkStart w:id="347" w:name="_Toc517350980"/>
      <w:bookmarkStart w:id="348" w:name="_Toc517771572"/>
      <w:bookmarkStart w:id="349" w:name="_Toc517797789"/>
      <w:bookmarkStart w:id="350" w:name="_Toc517797869"/>
      <w:bookmarkStart w:id="351" w:name="_Toc517797947"/>
      <w:bookmarkStart w:id="352" w:name="_Toc517798062"/>
      <w:bookmarkStart w:id="353" w:name="_Toc517798287"/>
      <w:bookmarkStart w:id="354" w:name="_Toc517798368"/>
      <w:bookmarkStart w:id="355" w:name="_Toc517798928"/>
      <w:bookmarkStart w:id="356" w:name="_Toc517799228"/>
      <w:bookmarkStart w:id="357" w:name="_Toc519602184"/>
      <w:bookmarkStart w:id="358" w:name="_Toc519602256"/>
      <w:bookmarkStart w:id="359" w:name="_Toc519602394"/>
      <w:bookmarkStart w:id="360" w:name="_Toc519602560"/>
      <w:bookmarkStart w:id="361" w:name="_Toc520382669"/>
      <w:bookmarkStart w:id="362" w:name="_Toc520455670"/>
      <w:bookmarkStart w:id="363" w:name="_Toc520455840"/>
      <w:bookmarkStart w:id="364" w:name="_Toc515980137"/>
      <w:bookmarkStart w:id="365" w:name="_Toc515980232"/>
      <w:bookmarkStart w:id="366" w:name="_Toc517191933"/>
      <w:bookmarkStart w:id="367" w:name="_Toc517350982"/>
      <w:bookmarkStart w:id="368" w:name="_Toc517771574"/>
      <w:bookmarkStart w:id="369" w:name="_Toc517797791"/>
      <w:bookmarkStart w:id="370" w:name="_Toc517797871"/>
      <w:bookmarkStart w:id="371" w:name="_Toc517797949"/>
      <w:bookmarkStart w:id="372" w:name="_Toc517798064"/>
      <w:bookmarkStart w:id="373" w:name="_Toc517798289"/>
      <w:bookmarkStart w:id="374" w:name="_Toc517798370"/>
      <w:bookmarkStart w:id="375" w:name="_Toc517798930"/>
      <w:bookmarkStart w:id="376" w:name="_Toc517799231"/>
      <w:bookmarkStart w:id="377" w:name="_Toc519602186"/>
      <w:bookmarkStart w:id="378" w:name="_Toc519602258"/>
      <w:bookmarkStart w:id="379" w:name="_Toc519602397"/>
      <w:bookmarkStart w:id="380" w:name="_Toc519602563"/>
      <w:bookmarkStart w:id="381" w:name="_Toc520382672"/>
      <w:bookmarkStart w:id="382" w:name="_Toc520455673"/>
      <w:bookmarkStart w:id="383" w:name="_Toc520455843"/>
      <w:bookmarkStart w:id="384" w:name="_Toc440624336"/>
      <w:bookmarkStart w:id="385" w:name="_Toc515980139"/>
      <w:bookmarkStart w:id="386" w:name="_Toc515980234"/>
      <w:bookmarkStart w:id="387" w:name="_Toc517191935"/>
      <w:bookmarkStart w:id="388" w:name="_Toc517350984"/>
      <w:bookmarkStart w:id="389" w:name="_Toc517771576"/>
      <w:bookmarkStart w:id="390" w:name="_Toc517797793"/>
      <w:bookmarkStart w:id="391" w:name="_Toc517797873"/>
      <w:bookmarkStart w:id="392" w:name="_Toc517797951"/>
      <w:bookmarkStart w:id="393" w:name="_Toc517798066"/>
      <w:bookmarkStart w:id="394" w:name="_Toc517798291"/>
      <w:bookmarkStart w:id="395" w:name="_Toc517798372"/>
      <w:bookmarkStart w:id="396" w:name="_Toc517798932"/>
      <w:bookmarkStart w:id="397" w:name="_Toc517799239"/>
      <w:bookmarkStart w:id="398" w:name="_Toc519602188"/>
      <w:bookmarkStart w:id="399" w:name="_Toc519602260"/>
      <w:bookmarkStart w:id="400" w:name="_Toc519602405"/>
      <w:bookmarkStart w:id="401" w:name="_Toc519602571"/>
      <w:bookmarkStart w:id="402" w:name="_Toc520382680"/>
      <w:bookmarkStart w:id="403" w:name="_Toc520455681"/>
      <w:bookmarkStart w:id="404" w:name="_Toc520455851"/>
      <w:bookmarkStart w:id="405" w:name="_Toc517798934"/>
      <w:bookmarkStart w:id="406" w:name="_Toc519602262"/>
      <w:bookmarkStart w:id="407" w:name="_Toc519602407"/>
      <w:bookmarkStart w:id="408" w:name="_Toc167329084"/>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41C15AD9" w14:textId="22C663F6" w:rsidR="00EA215F" w:rsidRDefault="004E7401" w:rsidP="004E7401">
      <w:pPr>
        <w:pStyle w:val="Heading1"/>
      </w:pPr>
      <w:bookmarkStart w:id="409" w:name="_Toc192594026"/>
      <w:bookmarkStart w:id="410" w:name="_Toc194913307"/>
      <w:bookmarkStart w:id="411" w:name="_Toc209074699"/>
      <w:bookmarkEnd w:id="405"/>
      <w:bookmarkEnd w:id="406"/>
      <w:bookmarkEnd w:id="407"/>
      <w:bookmarkEnd w:id="408"/>
      <w:r>
        <w:t>VIII</w:t>
      </w:r>
      <w:proofErr w:type="gramStart"/>
      <w:r w:rsidR="0083261C">
        <w:t xml:space="preserve">.  </w:t>
      </w:r>
      <w:r w:rsidRPr="00C3139F">
        <w:t>Award</w:t>
      </w:r>
      <w:proofErr w:type="gramEnd"/>
      <w:r w:rsidRPr="00C3139F">
        <w:t xml:space="preserve"> Administration Information</w:t>
      </w:r>
      <w:bookmarkEnd w:id="409"/>
      <w:bookmarkEnd w:id="410"/>
      <w:bookmarkEnd w:id="411"/>
    </w:p>
    <w:p w14:paraId="5258F65F" w14:textId="77777777" w:rsidR="004E7401" w:rsidRPr="004E7401" w:rsidRDefault="004E7401" w:rsidP="00544D53">
      <w:pPr>
        <w:pStyle w:val="BBodyText"/>
      </w:pPr>
    </w:p>
    <w:p w14:paraId="07162FF6" w14:textId="5C026681" w:rsidR="00E1354C" w:rsidRPr="00314FC8" w:rsidRDefault="00E1354C" w:rsidP="00BE1D4F">
      <w:pPr>
        <w:pStyle w:val="Heading2"/>
        <w:numPr>
          <w:ilvl w:val="0"/>
          <w:numId w:val="40"/>
        </w:numPr>
      </w:pPr>
      <w:bookmarkStart w:id="412" w:name="_Toc192594027"/>
      <w:bookmarkStart w:id="413" w:name="_Toc194913308"/>
      <w:bookmarkStart w:id="414" w:name="_Toc209074700"/>
      <w:r w:rsidRPr="00314FC8">
        <w:t>Post-</w:t>
      </w:r>
      <w:r w:rsidR="00F06B53">
        <w:t>A</w:t>
      </w:r>
      <w:r w:rsidRPr="00314FC8">
        <w:t>ward Requirements and Administration</w:t>
      </w:r>
      <w:bookmarkStart w:id="415" w:name="Post"/>
      <w:bookmarkEnd w:id="412"/>
      <w:bookmarkEnd w:id="413"/>
      <w:bookmarkEnd w:id="414"/>
    </w:p>
    <w:p w14:paraId="4951E81C" w14:textId="72B7761E" w:rsidR="002816F6" w:rsidRDefault="00E1354C" w:rsidP="00135E22">
      <w:pPr>
        <w:pStyle w:val="Body1"/>
      </w:pPr>
      <w:bookmarkStart w:id="416" w:name="Administrative_and_national_policy_requi"/>
      <w:bookmarkEnd w:id="415"/>
      <w:bookmarkEnd w:id="416"/>
      <w:r w:rsidRPr="0066136C">
        <w:t>DOE require</w:t>
      </w:r>
      <w:r w:rsidR="005C182D">
        <w:t>s</w:t>
      </w:r>
      <w:r w:rsidRPr="0066136C">
        <w:t xml:space="preserve"> all award recipients to follow and accept requirements governed by laws and policies</w:t>
      </w:r>
      <w:r w:rsidR="003E5770">
        <w:t>—</w:t>
      </w:r>
      <w:r w:rsidRPr="0066136C">
        <w:t>both federal government-wide and DOE or program specific</w:t>
      </w:r>
      <w:r w:rsidR="0083261C">
        <w:t xml:space="preserve">.  </w:t>
      </w:r>
      <w:r w:rsidRPr="0066136C">
        <w:t xml:space="preserve">These post-award requirements include all </w:t>
      </w:r>
      <w:r w:rsidR="003346D3">
        <w:t>N</w:t>
      </w:r>
      <w:r w:rsidRPr="0066136C">
        <w:t xml:space="preserve">ational </w:t>
      </w:r>
      <w:r w:rsidR="00775CBD">
        <w:t>and Administrative P</w:t>
      </w:r>
      <w:r w:rsidRPr="0066136C">
        <w:t xml:space="preserve">olicy </w:t>
      </w:r>
      <w:r w:rsidR="00775CBD">
        <w:t>R</w:t>
      </w:r>
      <w:r w:rsidRPr="0066136C">
        <w:t>equirements; financial assistance general Certifications and Representations; Fraud, Waste and Abuse requirements; Safety, Security, and Regulatory requirements; and Environmental Review in Accordance with</w:t>
      </w:r>
      <w:r w:rsidR="00D860EE">
        <w:t xml:space="preserve"> the</w:t>
      </w:r>
      <w:r w:rsidRPr="0066136C">
        <w:t xml:space="preserve"> National Environmental Policy Act requirements.</w:t>
      </w:r>
    </w:p>
    <w:p w14:paraId="6C05A729" w14:textId="77777777" w:rsidR="00173262" w:rsidRDefault="00173262" w:rsidP="00135E22">
      <w:pPr>
        <w:pStyle w:val="Body1"/>
      </w:pPr>
    </w:p>
    <w:p w14:paraId="5AD16859" w14:textId="16334E6C" w:rsidR="00173262" w:rsidRDefault="00BE52A4" w:rsidP="00DF2DF4">
      <w:r>
        <w:t>Post-</w:t>
      </w:r>
      <w:r w:rsidR="00D860EE">
        <w:t>a</w:t>
      </w:r>
      <w:r>
        <w:t>ward requirements and administration</w:t>
      </w:r>
      <w:r w:rsidR="00173262">
        <w:t xml:space="preserve"> applicable to awards funded under this NOFO are identified below</w:t>
      </w:r>
      <w:r w:rsidR="0083261C">
        <w:t xml:space="preserve">.  </w:t>
      </w:r>
      <w:r w:rsidR="00173262">
        <w:t xml:space="preserve">Detailed descriptions of standard funding restrictions are provided in the </w:t>
      </w:r>
      <w:r w:rsidR="00173262" w:rsidRPr="00F27744">
        <w:rPr>
          <w:color w:val="C83000"/>
        </w:rPr>
        <w:t>NOFO Part 2</w:t>
      </w:r>
      <w:r w:rsidR="00F27744">
        <w:rPr>
          <w:color w:val="C83000"/>
        </w:rPr>
        <w:t>,</w:t>
      </w:r>
      <w:r w:rsidR="00173262">
        <w:rPr>
          <w:color w:val="C83000"/>
        </w:rPr>
        <w:t xml:space="preserve"> </w:t>
      </w:r>
      <w:r w:rsidR="007F0D58" w:rsidRPr="00F27744">
        <w:rPr>
          <w:i/>
          <w:color w:val="C83000"/>
        </w:rPr>
        <w:t>Post-Award Requirements and Administration</w:t>
      </w:r>
      <w:r w:rsidR="001D3EDC" w:rsidRPr="00D47501">
        <w:rPr>
          <w:iCs/>
          <w:color w:val="C83000"/>
        </w:rPr>
        <w:t>,</w:t>
      </w:r>
      <w:r w:rsidR="00173262" w:rsidRPr="001D3EDC">
        <w:rPr>
          <w:iCs/>
        </w:rPr>
        <w:t xml:space="preserve"> </w:t>
      </w:r>
      <w:r w:rsidR="00173262">
        <w:t>section</w:t>
      </w:r>
      <w:r w:rsidR="0083261C">
        <w:t xml:space="preserve">.  </w:t>
      </w:r>
      <w:r w:rsidR="00173262">
        <w:t>Detailed descriptions of program specific funding restrictions are provided below the table.</w:t>
      </w:r>
    </w:p>
    <w:p w14:paraId="58048BCC" w14:textId="77777777" w:rsidR="006521FF" w:rsidRDefault="006521FF" w:rsidP="00135E22">
      <w:pPr>
        <w:pStyle w:val="Body1"/>
      </w:pPr>
    </w:p>
    <w:tbl>
      <w:tblPr>
        <w:tblStyle w:val="TableGrid"/>
        <w:tblW w:w="9620" w:type="dxa"/>
        <w:jc w:val="center"/>
        <w:tblInd w:w="0" w:type="dxa"/>
        <w:tblLayout w:type="fixed"/>
        <w:tblLook w:val="04A0" w:firstRow="1" w:lastRow="0" w:firstColumn="1" w:lastColumn="0" w:noHBand="0" w:noVBand="1"/>
      </w:tblPr>
      <w:tblGrid>
        <w:gridCol w:w="6830"/>
        <w:gridCol w:w="2790"/>
      </w:tblGrid>
      <w:tr w:rsidR="00D24BF3" w14:paraId="1E99629F" w14:textId="77777777" w:rsidTr="6AD4B835">
        <w:trPr>
          <w:trHeight w:val="403"/>
          <w:jc w:val="center"/>
        </w:trPr>
        <w:tc>
          <w:tcPr>
            <w:tcW w:w="9620" w:type="dxa"/>
            <w:gridSpan w:val="2"/>
            <w:tcBorders>
              <w:top w:val="single" w:sz="8" w:space="0" w:color="auto"/>
              <w:left w:val="single" w:sz="8" w:space="0" w:color="auto"/>
              <w:bottom w:val="single" w:sz="8" w:space="0" w:color="auto"/>
              <w:right w:val="single" w:sz="8" w:space="0" w:color="auto"/>
            </w:tcBorders>
            <w:shd w:val="clear" w:color="auto" w:fill="085A9B"/>
            <w:vAlign w:val="center"/>
          </w:tcPr>
          <w:p w14:paraId="3C54DC6F" w14:textId="2C4F9CC0" w:rsidR="00D24BF3" w:rsidRPr="00960561" w:rsidRDefault="00D24BF3" w:rsidP="00960561">
            <w:pPr>
              <w:jc w:val="center"/>
              <w:rPr>
                <w:rFonts w:asciiTheme="minorHAnsi" w:hAnsiTheme="minorHAnsi" w:cstheme="minorHAnsi"/>
              </w:rPr>
            </w:pPr>
            <w:r w:rsidRPr="00960561">
              <w:rPr>
                <w:rFonts w:asciiTheme="minorHAnsi" w:hAnsiTheme="minorHAnsi" w:cstheme="minorHAnsi"/>
                <w:b/>
                <w:bCs/>
                <w:color w:val="FFFFFF" w:themeColor="background1"/>
              </w:rPr>
              <w:t>Applicable Post-Award Requirements and Administration</w:t>
            </w:r>
          </w:p>
        </w:tc>
      </w:tr>
      <w:tr w:rsidR="00D24BF3" w14:paraId="271BE57E"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215E99"/>
            <w:tcMar>
              <w:top w:w="29" w:type="dxa"/>
              <w:left w:w="108" w:type="dxa"/>
              <w:bottom w:w="29" w:type="dxa"/>
              <w:right w:w="108" w:type="dxa"/>
            </w:tcMar>
          </w:tcPr>
          <w:p w14:paraId="7D692E7F" w14:textId="77777777" w:rsidR="00D24BF3" w:rsidRPr="00960561" w:rsidRDefault="00D24BF3" w:rsidP="00960561">
            <w:pPr>
              <w:jc w:val="center"/>
              <w:rPr>
                <w:rFonts w:asciiTheme="minorHAnsi" w:hAnsiTheme="minorHAnsi" w:cstheme="minorHAnsi"/>
                <w:b/>
                <w:bCs/>
                <w:color w:val="FFFFFF" w:themeColor="background1"/>
              </w:rPr>
            </w:pPr>
            <w:r w:rsidRPr="00960561">
              <w:rPr>
                <w:rFonts w:asciiTheme="minorHAnsi" w:hAnsiTheme="minorHAnsi" w:cstheme="minorHAnsi"/>
                <w:b/>
                <w:bCs/>
                <w:color w:val="FFFFFF" w:themeColor="background1"/>
              </w:rPr>
              <w:t>Title</w:t>
            </w:r>
          </w:p>
        </w:tc>
        <w:tc>
          <w:tcPr>
            <w:tcW w:w="2790" w:type="dxa"/>
            <w:tcBorders>
              <w:top w:val="single" w:sz="8" w:space="0" w:color="auto"/>
              <w:left w:val="single" w:sz="8" w:space="0" w:color="auto"/>
              <w:bottom w:val="single" w:sz="8" w:space="0" w:color="auto"/>
              <w:right w:val="single" w:sz="8" w:space="0" w:color="auto"/>
            </w:tcBorders>
            <w:shd w:val="clear" w:color="auto" w:fill="085A9B"/>
            <w:vAlign w:val="center"/>
          </w:tcPr>
          <w:p w14:paraId="4729BBF1" w14:textId="6397423A" w:rsidR="00D24BF3" w:rsidRPr="00960561" w:rsidRDefault="00D24BF3" w:rsidP="00960561">
            <w:pPr>
              <w:jc w:val="center"/>
              <w:rPr>
                <w:rFonts w:asciiTheme="minorHAnsi" w:hAnsiTheme="minorHAnsi" w:cstheme="minorHAnsi"/>
                <w:b/>
                <w:bCs/>
                <w:color w:val="FFFFFF" w:themeColor="background1"/>
              </w:rPr>
            </w:pPr>
            <w:r w:rsidRPr="00960561">
              <w:rPr>
                <w:rFonts w:asciiTheme="minorHAnsi" w:hAnsiTheme="minorHAnsi" w:cstheme="minorHAnsi"/>
                <w:b/>
                <w:bCs/>
                <w:color w:val="FFFFFF" w:themeColor="background1"/>
              </w:rPr>
              <w:t>Location</w:t>
            </w:r>
          </w:p>
        </w:tc>
      </w:tr>
      <w:tr w:rsidR="00D24BF3" w14:paraId="528F1932"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743FDD8D"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Award Administrative Requirements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51234EB3"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4905165C"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56C669C8"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Subaward and Executive Reporting</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14D4F699"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4C6898" w14:paraId="09DAF02C"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15010A43" w14:textId="5E7F2669" w:rsidR="004C6898" w:rsidRPr="0043013C" w:rsidRDefault="004C6898" w:rsidP="00960561">
            <w:pPr>
              <w:rPr>
                <w:rFonts w:asciiTheme="minorHAnsi" w:hAnsiTheme="minorHAnsi" w:cstheme="minorHAnsi"/>
              </w:rPr>
            </w:pPr>
            <w:r w:rsidRPr="0043013C">
              <w:rPr>
                <w:rFonts w:asciiTheme="minorHAnsi" w:hAnsiTheme="minorHAnsi" w:cstheme="minorHAnsi"/>
              </w:rPr>
              <w:t>National Policy Requirements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63F35A45" w14:textId="43D928F1" w:rsidR="004C6898" w:rsidRPr="00960561" w:rsidRDefault="004C6898"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74EA2EDA"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0099CDBA"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Applicant Representations and Certifications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2775FFFC"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721F743C"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57145166"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Statement of Federal Stewardship</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4183A360"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833280" w14:paraId="436A861E"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6F1E7B28" w14:textId="77777777" w:rsidR="00833280" w:rsidRPr="0043013C" w:rsidRDefault="00833280" w:rsidP="00960561">
            <w:pPr>
              <w:rPr>
                <w:rFonts w:asciiTheme="minorHAnsi" w:hAnsiTheme="minorHAnsi" w:cstheme="minorHAnsi"/>
              </w:rPr>
            </w:pPr>
            <w:r w:rsidRPr="0043013C">
              <w:rPr>
                <w:rFonts w:asciiTheme="minorHAnsi" w:hAnsiTheme="minorHAnsi" w:cstheme="minorHAnsi"/>
              </w:rPr>
              <w:t>Uniform Commercial Code (UCC) Financing Statements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7F679275" w14:textId="77777777" w:rsidR="00833280" w:rsidRPr="00960561" w:rsidRDefault="00833280" w:rsidP="00960561">
            <w:pPr>
              <w:jc w:val="center"/>
              <w:rPr>
                <w:rFonts w:asciiTheme="minorHAnsi" w:hAnsiTheme="minorHAnsi" w:cstheme="minorHAnsi"/>
              </w:rPr>
            </w:pPr>
            <w:r w:rsidRPr="00960561">
              <w:rPr>
                <w:rFonts w:asciiTheme="minorHAnsi" w:hAnsiTheme="minorHAnsi" w:cstheme="minorHAnsi"/>
              </w:rPr>
              <w:t>NOFO Part 2</w:t>
            </w:r>
          </w:p>
        </w:tc>
      </w:tr>
      <w:tr w:rsidR="00833280" w14:paraId="1CEC20A5"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2F6185D8" w14:textId="5BCA544A" w:rsidR="00833280" w:rsidRPr="0043013C" w:rsidRDefault="00833280" w:rsidP="00960561">
            <w:pPr>
              <w:rPr>
                <w:rFonts w:asciiTheme="minorHAnsi" w:hAnsiTheme="minorHAnsi" w:cstheme="minorHAnsi"/>
              </w:rPr>
            </w:pPr>
            <w:r w:rsidRPr="0043013C">
              <w:rPr>
                <w:rFonts w:asciiTheme="minorHAnsi" w:hAnsiTheme="minorHAnsi" w:cstheme="minorHAnsi"/>
              </w:rPr>
              <w:t xml:space="preserve">Interim Conflict of Interest Policy for Financial Assistance </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4B587E25" w14:textId="77777777" w:rsidR="00833280" w:rsidRPr="00960561" w:rsidRDefault="00833280" w:rsidP="00960561">
            <w:pPr>
              <w:jc w:val="center"/>
              <w:rPr>
                <w:rFonts w:asciiTheme="minorHAnsi" w:hAnsiTheme="minorHAnsi" w:cstheme="minorHAnsi"/>
              </w:rPr>
            </w:pPr>
            <w:r w:rsidRPr="00960561">
              <w:rPr>
                <w:rFonts w:asciiTheme="minorHAnsi" w:hAnsiTheme="minorHAnsi" w:cstheme="minorHAnsi"/>
              </w:rPr>
              <w:t>NOFO Part 2</w:t>
            </w:r>
          </w:p>
        </w:tc>
      </w:tr>
      <w:tr w:rsidR="00833280" w14:paraId="6662E217"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0F4CD956" w14:textId="50430217" w:rsidR="00833280" w:rsidRPr="0043013C" w:rsidRDefault="00323B70" w:rsidP="00960561">
            <w:pPr>
              <w:rPr>
                <w:rFonts w:asciiTheme="minorHAnsi" w:hAnsiTheme="minorHAnsi" w:cstheme="minorHAnsi"/>
              </w:rPr>
            </w:pPr>
            <w:r w:rsidRPr="0043013C">
              <w:rPr>
                <w:rFonts w:asciiTheme="minorHAnsi" w:hAnsiTheme="minorHAnsi" w:cstheme="minorHAnsi"/>
              </w:rPr>
              <w:t>Whistleblower Protections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123A6C8C" w14:textId="6E26F0AA" w:rsidR="00833280" w:rsidRPr="00960561" w:rsidRDefault="00323B70" w:rsidP="00960561">
            <w:pPr>
              <w:jc w:val="center"/>
              <w:rPr>
                <w:rFonts w:asciiTheme="minorHAnsi" w:hAnsiTheme="minorHAnsi" w:cstheme="minorHAnsi"/>
              </w:rPr>
            </w:pPr>
            <w:r w:rsidRPr="00960561">
              <w:rPr>
                <w:rFonts w:asciiTheme="minorHAnsi" w:hAnsiTheme="minorHAnsi" w:cstheme="minorHAnsi"/>
              </w:rPr>
              <w:t>NOFO Part 2</w:t>
            </w:r>
          </w:p>
        </w:tc>
      </w:tr>
      <w:tr w:rsidR="00323B70" w14:paraId="2AB023A0"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37E00568" w14:textId="77777777" w:rsidR="00323B70" w:rsidRPr="0043013C" w:rsidRDefault="00323B70" w:rsidP="00960561">
            <w:pPr>
              <w:rPr>
                <w:rFonts w:asciiTheme="minorHAnsi" w:hAnsiTheme="minorHAnsi" w:cstheme="minorHAnsi"/>
              </w:rPr>
            </w:pPr>
            <w:r w:rsidRPr="0043013C">
              <w:rPr>
                <w:rFonts w:asciiTheme="minorHAnsi" w:hAnsiTheme="minorHAnsi" w:cstheme="minorHAnsi"/>
              </w:rPr>
              <w:t>Fraud, Waste, and Abuse</w:t>
            </w:r>
          </w:p>
        </w:tc>
        <w:tc>
          <w:tcPr>
            <w:tcW w:w="2790" w:type="dxa"/>
            <w:tcBorders>
              <w:top w:val="single" w:sz="8" w:space="0" w:color="auto"/>
              <w:left w:val="single" w:sz="8" w:space="0" w:color="auto"/>
              <w:bottom w:val="single" w:sz="8" w:space="0" w:color="auto"/>
              <w:right w:val="single" w:sz="8" w:space="0" w:color="auto"/>
            </w:tcBorders>
            <w:shd w:val="clear" w:color="auto" w:fill="D8DCE0"/>
          </w:tcPr>
          <w:p w14:paraId="283C41AC" w14:textId="77777777" w:rsidR="00323B70" w:rsidRPr="00960561" w:rsidRDefault="00323B70" w:rsidP="00960561">
            <w:pPr>
              <w:jc w:val="center"/>
              <w:rPr>
                <w:rFonts w:asciiTheme="minorHAnsi" w:hAnsiTheme="minorHAnsi" w:cstheme="minorHAnsi"/>
              </w:rPr>
            </w:pPr>
            <w:r w:rsidRPr="00960561">
              <w:rPr>
                <w:rFonts w:asciiTheme="minorHAnsi" w:hAnsiTheme="minorHAnsi" w:cstheme="minorHAnsi"/>
              </w:rPr>
              <w:t>NOFO Part 2</w:t>
            </w:r>
          </w:p>
        </w:tc>
      </w:tr>
      <w:tr w:rsidR="00AD73DD" w14:paraId="42D2AD68"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5B5CCEDD" w14:textId="77777777" w:rsidR="00AD73DD" w:rsidRPr="0043013C" w:rsidRDefault="00AD73DD" w:rsidP="00960561">
            <w:pPr>
              <w:rPr>
                <w:rFonts w:asciiTheme="minorHAnsi" w:hAnsiTheme="minorHAnsi" w:cstheme="minorHAnsi"/>
              </w:rPr>
            </w:pPr>
            <w:r w:rsidRPr="0043013C">
              <w:rPr>
                <w:rFonts w:asciiTheme="minorHAnsi" w:hAnsiTheme="minorHAnsi" w:cstheme="minorHAnsi"/>
              </w:rPr>
              <w:t>Participants and Collaborating Organizations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1278E415" w14:textId="77777777" w:rsidR="00AD73DD" w:rsidRPr="00960561" w:rsidRDefault="00AD73DD" w:rsidP="00960561">
            <w:pPr>
              <w:jc w:val="center"/>
              <w:rPr>
                <w:rFonts w:asciiTheme="minorHAnsi" w:hAnsiTheme="minorHAnsi" w:cstheme="minorHAnsi"/>
              </w:rPr>
            </w:pPr>
            <w:r w:rsidRPr="00960561">
              <w:rPr>
                <w:rFonts w:asciiTheme="minorHAnsi" w:hAnsiTheme="minorHAnsi" w:cstheme="minorHAnsi"/>
              </w:rPr>
              <w:t>NOFO Part 2</w:t>
            </w:r>
          </w:p>
        </w:tc>
      </w:tr>
      <w:tr w:rsidR="00AD73DD" w14:paraId="550E5EC5"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22E96061" w14:textId="77777777" w:rsidR="00AD73DD" w:rsidRPr="0043013C" w:rsidRDefault="00AD73DD" w:rsidP="00960561">
            <w:pPr>
              <w:rPr>
                <w:rFonts w:asciiTheme="minorHAnsi" w:hAnsiTheme="minorHAnsi" w:cstheme="minorHAnsi"/>
              </w:rPr>
            </w:pPr>
            <w:r w:rsidRPr="0043013C">
              <w:rPr>
                <w:rFonts w:asciiTheme="minorHAnsi" w:hAnsiTheme="minorHAnsi" w:cstheme="minorHAnsi"/>
              </w:rPr>
              <w:t>Current and Pending Support</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6E23234E" w14:textId="77777777" w:rsidR="00AD73DD" w:rsidRPr="00960561" w:rsidRDefault="00AD73DD" w:rsidP="00960561">
            <w:pPr>
              <w:jc w:val="center"/>
              <w:rPr>
                <w:rFonts w:asciiTheme="minorHAnsi" w:hAnsiTheme="minorHAnsi" w:cstheme="minorHAnsi"/>
              </w:rPr>
            </w:pPr>
            <w:r w:rsidRPr="00960561">
              <w:rPr>
                <w:rFonts w:asciiTheme="minorHAnsi" w:hAnsiTheme="minorHAnsi" w:cstheme="minorHAnsi"/>
              </w:rPr>
              <w:t>NOFO Part 2</w:t>
            </w:r>
          </w:p>
        </w:tc>
      </w:tr>
      <w:tr w:rsidR="00AD73DD" w14:paraId="0D005ECD"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64339F7C" w14:textId="77777777" w:rsidR="00AD73DD" w:rsidRPr="0043013C" w:rsidRDefault="00AD73DD" w:rsidP="00960561">
            <w:pPr>
              <w:rPr>
                <w:rFonts w:asciiTheme="minorHAnsi" w:hAnsiTheme="minorHAnsi" w:cstheme="minorHAnsi"/>
              </w:rPr>
            </w:pPr>
            <w:r w:rsidRPr="0043013C">
              <w:rPr>
                <w:rFonts w:asciiTheme="minorHAnsi" w:hAnsiTheme="minorHAnsi" w:cstheme="minorHAnsi"/>
              </w:rPr>
              <w:t>Prohibition Related to Malign Foreign Talent Recruitment Programs</w:t>
            </w:r>
          </w:p>
        </w:tc>
        <w:tc>
          <w:tcPr>
            <w:tcW w:w="2790" w:type="dxa"/>
            <w:tcBorders>
              <w:top w:val="single" w:sz="8" w:space="0" w:color="auto"/>
              <w:left w:val="single" w:sz="8" w:space="0" w:color="auto"/>
              <w:bottom w:val="single" w:sz="8" w:space="0" w:color="auto"/>
              <w:right w:val="single" w:sz="8" w:space="0" w:color="auto"/>
            </w:tcBorders>
            <w:shd w:val="clear" w:color="auto" w:fill="D8DCE0"/>
          </w:tcPr>
          <w:p w14:paraId="2B7A46F1" w14:textId="77777777" w:rsidR="00AD73DD" w:rsidRPr="00960561" w:rsidRDefault="00AD73DD" w:rsidP="00960561">
            <w:pPr>
              <w:jc w:val="center"/>
              <w:rPr>
                <w:rFonts w:asciiTheme="minorHAnsi" w:hAnsiTheme="minorHAnsi" w:cstheme="minorHAnsi"/>
              </w:rPr>
            </w:pPr>
            <w:r w:rsidRPr="00960561">
              <w:rPr>
                <w:rFonts w:asciiTheme="minorHAnsi" w:hAnsiTheme="minorHAnsi" w:cstheme="minorHAnsi"/>
              </w:rPr>
              <w:t>NOFO Part 2</w:t>
            </w:r>
          </w:p>
        </w:tc>
      </w:tr>
      <w:tr w:rsidR="00AD73DD" w14:paraId="2A8711BD"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7724E9A4" w14:textId="77777777" w:rsidR="00AD73DD" w:rsidRPr="0043013C" w:rsidRDefault="00AD73DD" w:rsidP="00960561">
            <w:pPr>
              <w:rPr>
                <w:rFonts w:asciiTheme="minorHAnsi" w:hAnsiTheme="minorHAnsi" w:cstheme="minorHAnsi"/>
              </w:rPr>
            </w:pPr>
            <w:r w:rsidRPr="0043013C">
              <w:rPr>
                <w:rFonts w:asciiTheme="minorHAnsi" w:hAnsiTheme="minorHAnsi" w:cstheme="minorHAnsi"/>
              </w:rPr>
              <w:t>Foreign Collaboration Considerations</w:t>
            </w:r>
          </w:p>
        </w:tc>
        <w:tc>
          <w:tcPr>
            <w:tcW w:w="2790" w:type="dxa"/>
            <w:tcBorders>
              <w:top w:val="single" w:sz="8" w:space="0" w:color="auto"/>
              <w:left w:val="single" w:sz="8" w:space="0" w:color="auto"/>
              <w:bottom w:val="single" w:sz="8" w:space="0" w:color="auto"/>
              <w:right w:val="single" w:sz="8" w:space="0" w:color="auto"/>
            </w:tcBorders>
            <w:shd w:val="clear" w:color="auto" w:fill="D8DCE0"/>
          </w:tcPr>
          <w:p w14:paraId="5E241D5B" w14:textId="77777777" w:rsidR="00AD73DD" w:rsidRPr="00960561" w:rsidRDefault="00AD73DD" w:rsidP="00960561">
            <w:pPr>
              <w:jc w:val="center"/>
              <w:rPr>
                <w:rFonts w:asciiTheme="minorHAnsi" w:hAnsiTheme="minorHAnsi" w:cstheme="minorHAnsi"/>
              </w:rPr>
            </w:pPr>
            <w:r w:rsidRPr="00960561">
              <w:rPr>
                <w:rFonts w:asciiTheme="minorHAnsi" w:hAnsiTheme="minorHAnsi" w:cstheme="minorHAnsi"/>
              </w:rPr>
              <w:t>NOFO Part 2</w:t>
            </w:r>
          </w:p>
        </w:tc>
      </w:tr>
      <w:tr w:rsidR="004F1A80" w14:paraId="6E08D6E1"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6796B878" w14:textId="49543830" w:rsidR="004F1A80" w:rsidRPr="0043013C" w:rsidRDefault="004F1A80" w:rsidP="00960561">
            <w:pPr>
              <w:rPr>
                <w:rFonts w:asciiTheme="minorHAnsi" w:hAnsiTheme="minorHAnsi" w:cstheme="minorHAnsi"/>
              </w:rPr>
            </w:pPr>
            <w:r w:rsidRPr="0043013C">
              <w:rPr>
                <w:rFonts w:asciiTheme="minorHAnsi" w:hAnsiTheme="minorHAnsi" w:cstheme="minorHAnsi"/>
              </w:rPr>
              <w:t>U.S</w:t>
            </w:r>
            <w:r w:rsidR="0083261C">
              <w:rPr>
                <w:rFonts w:asciiTheme="minorHAnsi" w:hAnsiTheme="minorHAnsi" w:cstheme="minorHAnsi"/>
              </w:rPr>
              <w:t xml:space="preserve">. </w:t>
            </w:r>
            <w:r w:rsidRPr="0043013C">
              <w:rPr>
                <w:rFonts w:asciiTheme="minorHAnsi" w:hAnsiTheme="minorHAnsi" w:cstheme="minorHAnsi"/>
              </w:rPr>
              <w:t>Manufacturing Commitments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1C2FBA3F" w14:textId="77777777" w:rsidR="004F1A80" w:rsidRPr="00960561" w:rsidRDefault="004F1A80"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2E1F8777"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3BBB243F"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Subject Invention Utilization Reporting</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156A67DF"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352F1D91"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0A9CB594"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Intellectual Property Provisions</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38EE9DF9"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5B5DC15B"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6B8E21C9"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Go/No-Go Review</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46B2FB41"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21FA9F13"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1882CA50"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lastRenderedPageBreak/>
              <w:t>Conference Spending</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6C9818C1"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4F1A80" w14:paraId="0F38CF68"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16B4A7C6" w14:textId="77777777" w:rsidR="004F1A80" w:rsidRPr="0043013C" w:rsidRDefault="004F1A80" w:rsidP="00960561">
            <w:pPr>
              <w:rPr>
                <w:rFonts w:asciiTheme="minorHAnsi" w:hAnsiTheme="minorHAnsi" w:cstheme="minorHAnsi"/>
              </w:rPr>
            </w:pPr>
            <w:r w:rsidRPr="0043013C">
              <w:rPr>
                <w:rFonts w:asciiTheme="minorHAnsi" w:hAnsiTheme="minorHAnsi" w:cstheme="minorHAnsi"/>
              </w:rPr>
              <w:t>Invoice Review and Approval</w:t>
            </w:r>
          </w:p>
        </w:tc>
        <w:tc>
          <w:tcPr>
            <w:tcW w:w="2790" w:type="dxa"/>
            <w:tcBorders>
              <w:top w:val="single" w:sz="8" w:space="0" w:color="auto"/>
              <w:left w:val="single" w:sz="8" w:space="0" w:color="auto"/>
              <w:bottom w:val="single" w:sz="8" w:space="0" w:color="auto"/>
              <w:right w:val="single" w:sz="8" w:space="0" w:color="auto"/>
            </w:tcBorders>
            <w:shd w:val="clear" w:color="auto" w:fill="D8DCE0"/>
          </w:tcPr>
          <w:p w14:paraId="2B9506F6" w14:textId="77777777" w:rsidR="004F1A80" w:rsidRPr="00960561" w:rsidRDefault="004F1A80" w:rsidP="00960561">
            <w:pPr>
              <w:jc w:val="center"/>
              <w:rPr>
                <w:rFonts w:asciiTheme="minorHAnsi" w:hAnsiTheme="minorHAnsi" w:cstheme="minorHAnsi"/>
              </w:rPr>
            </w:pPr>
            <w:r w:rsidRPr="00960561">
              <w:rPr>
                <w:rFonts w:asciiTheme="minorHAnsi" w:hAnsiTheme="minorHAnsi" w:cstheme="minorHAnsi"/>
              </w:rPr>
              <w:t>NOFO Part 2</w:t>
            </w:r>
          </w:p>
        </w:tc>
      </w:tr>
      <w:tr w:rsidR="004F1A80" w14:paraId="7AEB2F63"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44B4167E" w14:textId="25591DB3" w:rsidR="004F1A80" w:rsidRPr="0043013C" w:rsidRDefault="006E5E35" w:rsidP="00960561">
            <w:pPr>
              <w:rPr>
                <w:rFonts w:asciiTheme="minorHAnsi" w:hAnsiTheme="minorHAnsi" w:cstheme="minorHAnsi"/>
              </w:rPr>
            </w:pPr>
            <w:r w:rsidRPr="0043013C">
              <w:rPr>
                <w:rFonts w:asciiTheme="minorHAnsi" w:hAnsiTheme="minorHAnsi" w:cstheme="minorHAnsi"/>
              </w:rPr>
              <w:t>Cost-Share Payment</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4BCFB8A3" w14:textId="54F3CD57" w:rsidR="004F1A80" w:rsidRPr="00960561" w:rsidRDefault="006E5E35"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2D9D9C40"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34027833"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Implementation of Executive Order 13798, Promoting Free Speech and Religious Liberty</w:t>
            </w:r>
          </w:p>
        </w:tc>
        <w:tc>
          <w:tcPr>
            <w:tcW w:w="2790" w:type="dxa"/>
            <w:tcBorders>
              <w:top w:val="single" w:sz="8" w:space="0" w:color="auto"/>
              <w:left w:val="single" w:sz="8" w:space="0" w:color="auto"/>
              <w:bottom w:val="single" w:sz="8" w:space="0" w:color="auto"/>
              <w:right w:val="single" w:sz="8" w:space="0" w:color="auto"/>
            </w:tcBorders>
            <w:shd w:val="clear" w:color="auto" w:fill="D8DCE0"/>
            <w:vAlign w:val="center"/>
          </w:tcPr>
          <w:p w14:paraId="5DCA1BE9"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4A9DC8FF" w14:textId="77777777" w:rsidTr="6AD4B835">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8DCE0"/>
            <w:tcMar>
              <w:top w:w="29" w:type="dxa"/>
              <w:left w:w="108" w:type="dxa"/>
              <w:bottom w:w="29" w:type="dxa"/>
              <w:right w:w="108" w:type="dxa"/>
            </w:tcMar>
          </w:tcPr>
          <w:p w14:paraId="283DFDC1" w14:textId="1BFE919A" w:rsidR="00D24BF3" w:rsidRPr="0043013C" w:rsidRDefault="00D24BF3" w:rsidP="00960561">
            <w:pPr>
              <w:rPr>
                <w:rFonts w:asciiTheme="minorHAnsi" w:hAnsiTheme="minorHAnsi" w:cstheme="minorHAnsi"/>
              </w:rPr>
            </w:pPr>
            <w:r w:rsidRPr="0043013C">
              <w:rPr>
                <w:rFonts w:asciiTheme="minorHAnsi" w:hAnsiTheme="minorHAnsi" w:cstheme="minorHAnsi"/>
              </w:rPr>
              <w:t>Human Subjects Research</w:t>
            </w:r>
          </w:p>
        </w:tc>
        <w:tc>
          <w:tcPr>
            <w:tcW w:w="2790" w:type="dxa"/>
            <w:tcBorders>
              <w:top w:val="single" w:sz="8" w:space="0" w:color="auto"/>
              <w:left w:val="single" w:sz="8" w:space="0" w:color="auto"/>
              <w:bottom w:val="single" w:sz="8" w:space="0" w:color="auto"/>
              <w:right w:val="single" w:sz="8" w:space="0" w:color="auto"/>
            </w:tcBorders>
            <w:shd w:val="clear" w:color="auto" w:fill="D8DCE0"/>
          </w:tcPr>
          <w:p w14:paraId="6D3CA549"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2</w:t>
            </w:r>
          </w:p>
        </w:tc>
      </w:tr>
      <w:tr w:rsidR="00D24BF3" w14:paraId="7813AC59" w14:textId="77777777" w:rsidTr="00F82C93">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CDDDE" w:themeFill="background2"/>
            <w:tcMar>
              <w:top w:w="29" w:type="dxa"/>
              <w:left w:w="108" w:type="dxa"/>
              <w:bottom w:w="29" w:type="dxa"/>
              <w:right w:w="108" w:type="dxa"/>
            </w:tcMar>
          </w:tcPr>
          <w:p w14:paraId="51AFD0B2" w14:textId="09AE88AC" w:rsidR="00D24BF3" w:rsidRPr="0043013C" w:rsidRDefault="00D24BF3" w:rsidP="00960561">
            <w:pPr>
              <w:rPr>
                <w:rFonts w:asciiTheme="minorHAnsi" w:hAnsiTheme="minorHAnsi" w:cstheme="minorHAnsi"/>
              </w:rPr>
            </w:pPr>
            <w:r w:rsidRPr="0043013C">
              <w:rPr>
                <w:rFonts w:asciiTheme="minorHAnsi" w:hAnsiTheme="minorHAnsi" w:cstheme="minorHAnsi"/>
              </w:rPr>
              <w:t>Real Property and Equipment</w:t>
            </w:r>
          </w:p>
        </w:tc>
        <w:tc>
          <w:tcPr>
            <w:tcW w:w="2790" w:type="dxa"/>
            <w:tcBorders>
              <w:top w:val="single" w:sz="8" w:space="0" w:color="auto"/>
              <w:left w:val="single" w:sz="8" w:space="0" w:color="auto"/>
              <w:bottom w:val="single" w:sz="8" w:space="0" w:color="auto"/>
              <w:right w:val="single" w:sz="8" w:space="0" w:color="auto"/>
            </w:tcBorders>
            <w:shd w:val="clear" w:color="auto" w:fill="DCDDDE" w:themeFill="background2"/>
          </w:tcPr>
          <w:p w14:paraId="60E62483"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1</w:t>
            </w:r>
          </w:p>
        </w:tc>
      </w:tr>
      <w:tr w:rsidR="00D24BF3" w14:paraId="6841F98A" w14:textId="77777777" w:rsidTr="00F82C93">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CDDDE" w:themeFill="background2"/>
            <w:tcMar>
              <w:top w:w="29" w:type="dxa"/>
              <w:left w:w="108" w:type="dxa"/>
              <w:bottom w:w="29" w:type="dxa"/>
              <w:right w:w="108" w:type="dxa"/>
            </w:tcMar>
          </w:tcPr>
          <w:p w14:paraId="7A466615" w14:textId="77777777" w:rsidR="00D24BF3" w:rsidRPr="0043013C" w:rsidRDefault="00D24BF3" w:rsidP="00960561">
            <w:pPr>
              <w:rPr>
                <w:rFonts w:asciiTheme="minorHAnsi" w:hAnsiTheme="minorHAnsi" w:cstheme="minorHAnsi"/>
              </w:rPr>
            </w:pPr>
            <w:r w:rsidRPr="0043013C">
              <w:rPr>
                <w:rFonts w:asciiTheme="minorHAnsi" w:hAnsiTheme="minorHAnsi" w:cstheme="minorHAnsi"/>
              </w:rPr>
              <w:t>Rights in Technical Data</w:t>
            </w:r>
          </w:p>
        </w:tc>
        <w:tc>
          <w:tcPr>
            <w:tcW w:w="2790" w:type="dxa"/>
            <w:tcBorders>
              <w:top w:val="single" w:sz="8" w:space="0" w:color="auto"/>
              <w:left w:val="single" w:sz="8" w:space="0" w:color="auto"/>
              <w:bottom w:val="single" w:sz="8" w:space="0" w:color="auto"/>
              <w:right w:val="single" w:sz="8" w:space="0" w:color="auto"/>
            </w:tcBorders>
            <w:shd w:val="clear" w:color="auto" w:fill="DCDDDE" w:themeFill="background2"/>
          </w:tcPr>
          <w:p w14:paraId="79C72777" w14:textId="77777777" w:rsidR="00D24BF3" w:rsidRPr="00960561" w:rsidRDefault="00D24BF3" w:rsidP="00960561">
            <w:pPr>
              <w:jc w:val="center"/>
              <w:rPr>
                <w:rFonts w:asciiTheme="minorHAnsi" w:hAnsiTheme="minorHAnsi" w:cstheme="minorHAnsi"/>
              </w:rPr>
            </w:pPr>
            <w:r w:rsidRPr="00960561">
              <w:rPr>
                <w:rFonts w:asciiTheme="minorHAnsi" w:hAnsiTheme="minorHAnsi" w:cstheme="minorHAnsi"/>
              </w:rPr>
              <w:t>NOFO Part 1</w:t>
            </w:r>
          </w:p>
        </w:tc>
      </w:tr>
      <w:tr w:rsidR="00701F32" w14:paraId="7D97DF15" w14:textId="77777777" w:rsidTr="00F82C93">
        <w:trPr>
          <w:trHeight w:val="144"/>
          <w:jc w:val="center"/>
        </w:trPr>
        <w:tc>
          <w:tcPr>
            <w:tcW w:w="6830" w:type="dxa"/>
            <w:tcBorders>
              <w:top w:val="single" w:sz="8" w:space="0" w:color="auto"/>
              <w:left w:val="single" w:sz="8" w:space="0" w:color="auto"/>
              <w:bottom w:val="single" w:sz="8" w:space="0" w:color="auto"/>
              <w:right w:val="single" w:sz="8" w:space="0" w:color="auto"/>
            </w:tcBorders>
            <w:shd w:val="clear" w:color="auto" w:fill="DCDDDE" w:themeFill="background2"/>
            <w:tcMar>
              <w:top w:w="29" w:type="dxa"/>
              <w:left w:w="108" w:type="dxa"/>
              <w:bottom w:w="29" w:type="dxa"/>
              <w:right w:w="108" w:type="dxa"/>
            </w:tcMar>
          </w:tcPr>
          <w:p w14:paraId="1CC222DA" w14:textId="5BC4F6D4" w:rsidR="00701F32" w:rsidRPr="0043013C" w:rsidRDefault="005D66EE" w:rsidP="00960561">
            <w:pPr>
              <w:rPr>
                <w:rFonts w:asciiTheme="minorHAnsi" w:hAnsiTheme="minorHAnsi" w:cstheme="minorHAnsi"/>
              </w:rPr>
            </w:pPr>
            <w:r w:rsidRPr="0043013C">
              <w:rPr>
                <w:rFonts w:asciiTheme="minorHAnsi" w:hAnsiTheme="minorHAnsi" w:cstheme="minorHAnsi"/>
              </w:rPr>
              <w:t xml:space="preserve">Energy Data </w:t>
            </w:r>
            <w:proofErr w:type="spellStart"/>
            <w:r w:rsidRPr="0043013C">
              <w:rPr>
                <w:rFonts w:asciiTheme="minorHAnsi" w:hAnsiTheme="minorHAnsi" w:cstheme="minorHAnsi"/>
              </w:rPr>
              <w:t>eX</w:t>
            </w:r>
            <w:r w:rsidR="4B99231E" w:rsidRPr="0043013C">
              <w:rPr>
                <w:rFonts w:asciiTheme="minorHAnsi" w:hAnsiTheme="minorHAnsi" w:cstheme="minorHAnsi"/>
              </w:rPr>
              <w:t>CHANGE</w:t>
            </w:r>
            <w:proofErr w:type="spellEnd"/>
            <w:r w:rsidR="0008728D">
              <w:rPr>
                <w:rFonts w:asciiTheme="minorHAnsi" w:hAnsiTheme="minorHAnsi" w:cstheme="minorHAnsi"/>
              </w:rPr>
              <w:t xml:space="preserve"> (EDX)</w:t>
            </w:r>
          </w:p>
        </w:tc>
        <w:tc>
          <w:tcPr>
            <w:tcW w:w="2790" w:type="dxa"/>
            <w:tcBorders>
              <w:top w:val="single" w:sz="8" w:space="0" w:color="auto"/>
              <w:left w:val="single" w:sz="8" w:space="0" w:color="auto"/>
              <w:bottom w:val="single" w:sz="8" w:space="0" w:color="auto"/>
              <w:right w:val="single" w:sz="8" w:space="0" w:color="auto"/>
            </w:tcBorders>
            <w:shd w:val="clear" w:color="auto" w:fill="DCDDDE" w:themeFill="background2"/>
          </w:tcPr>
          <w:p w14:paraId="5EBFC28F" w14:textId="621F8781" w:rsidR="00701F32" w:rsidRPr="00960561" w:rsidRDefault="005D66EE" w:rsidP="00960561">
            <w:pPr>
              <w:jc w:val="center"/>
              <w:rPr>
                <w:rFonts w:asciiTheme="minorHAnsi" w:hAnsiTheme="minorHAnsi" w:cstheme="minorHAnsi"/>
              </w:rPr>
            </w:pPr>
            <w:r w:rsidRPr="00960561">
              <w:rPr>
                <w:rFonts w:asciiTheme="minorHAnsi" w:hAnsiTheme="minorHAnsi" w:cstheme="minorHAnsi"/>
              </w:rPr>
              <w:t>NOFO Part 1</w:t>
            </w:r>
          </w:p>
        </w:tc>
      </w:tr>
    </w:tbl>
    <w:p w14:paraId="58616CA2" w14:textId="77777777" w:rsidR="00B909B9" w:rsidRPr="00DB7F24" w:rsidRDefault="00B909B9" w:rsidP="00B909B9"/>
    <w:p w14:paraId="35FFD09B" w14:textId="5CD9DD80" w:rsidR="00B909B9" w:rsidRPr="00D47501" w:rsidRDefault="00B909B9" w:rsidP="00F82C93">
      <w:pPr>
        <w:rPr>
          <w:rFonts w:eastAsia="Times New Roman" w:cs="Times New Roman"/>
          <w:b/>
          <w:bCs/>
        </w:rPr>
      </w:pPr>
      <w:bookmarkStart w:id="417" w:name="_Toc192594028"/>
      <w:r w:rsidRPr="00D47501">
        <w:rPr>
          <w:b/>
          <w:bCs/>
        </w:rPr>
        <w:t>Real Property and Equipment</w:t>
      </w:r>
      <w:bookmarkEnd w:id="417"/>
    </w:p>
    <w:p w14:paraId="31F2910B" w14:textId="77777777" w:rsidR="00B909B9" w:rsidRPr="00DB7F24" w:rsidRDefault="00B909B9" w:rsidP="00F003CA">
      <w:r w:rsidRPr="00DB7F24">
        <w:t>Real property and equipment purchased with project funds (federal share and recipient cost share) are subject to the requirements at 2 CFR 200.310, 200.311, 200.313, and 200.316 (non-federal entities, except for-profit entities) and 2 CFR 910.360 (for-profit entities).</w:t>
      </w:r>
    </w:p>
    <w:p w14:paraId="41B31874" w14:textId="77777777" w:rsidR="00B909B9" w:rsidRPr="00DB7F24" w:rsidRDefault="00B909B9" w:rsidP="00F003CA"/>
    <w:p w14:paraId="1862A1BB" w14:textId="3EFC67B3" w:rsidR="00F00364" w:rsidRDefault="00B909B9" w:rsidP="00F003CA">
      <w:r w:rsidRPr="4FB3677B">
        <w:t xml:space="preserve">For </w:t>
      </w:r>
      <w:r w:rsidR="00B260E7">
        <w:t>resulting</w:t>
      </w:r>
      <w:r w:rsidRPr="4FB3677B">
        <w:t xml:space="preserve"> awards under this </w:t>
      </w:r>
      <w:r w:rsidR="00980611" w:rsidRPr="4FB3677B">
        <w:t>NOFO</w:t>
      </w:r>
      <w:r w:rsidRPr="4FB3677B">
        <w:t xml:space="preserve">, the recipients may (1) take disposition action on the real property and equipment or (2) continue to use the real property and equipment after the conclusion of the award period of performance with </w:t>
      </w:r>
      <w:r w:rsidR="006D10D0" w:rsidRPr="4FB3677B">
        <w:t>Grants</w:t>
      </w:r>
      <w:r w:rsidRPr="4FB3677B">
        <w:t xml:space="preserve"> Officer approval</w:t>
      </w:r>
      <w:r w:rsidR="0083261C">
        <w:t xml:space="preserve">.  </w:t>
      </w:r>
      <w:r w:rsidRPr="4FB3677B">
        <w:t>The recipient’s written request for Continued Use must identify the property and include</w:t>
      </w:r>
      <w:r w:rsidR="00F00364">
        <w:t>:</w:t>
      </w:r>
    </w:p>
    <w:p w14:paraId="3D9EC0D6" w14:textId="1DD1E62C" w:rsidR="00F00364" w:rsidRDefault="00EC16EF" w:rsidP="00D47501">
      <w:pPr>
        <w:pStyle w:val="ListParagraph"/>
        <w:numPr>
          <w:ilvl w:val="0"/>
          <w:numId w:val="108"/>
        </w:numPr>
      </w:pPr>
      <w:r>
        <w:t>A</w:t>
      </w:r>
      <w:r w:rsidR="00B909B9" w:rsidRPr="4FB3677B">
        <w:t xml:space="preserve"> summary of how the property will be used (must align with the authorized project purposes)</w:t>
      </w:r>
    </w:p>
    <w:p w14:paraId="773EAF07" w14:textId="49908D85" w:rsidR="00F00364" w:rsidRDefault="00EC16EF" w:rsidP="00D47501">
      <w:pPr>
        <w:pStyle w:val="ListParagraph"/>
        <w:numPr>
          <w:ilvl w:val="0"/>
          <w:numId w:val="108"/>
        </w:numPr>
      </w:pPr>
      <w:r>
        <w:t>A</w:t>
      </w:r>
      <w:r w:rsidR="00B909B9" w:rsidRPr="4FB3677B">
        <w:t xml:space="preserve"> proposed use period, (e.g., perpetuity, until fully depreciated, or a calendar date when the recipient expects to submit disposition instructions)</w:t>
      </w:r>
    </w:p>
    <w:p w14:paraId="35E6D8AA" w14:textId="675F7AE9" w:rsidR="00F00364" w:rsidRDefault="00EC16EF" w:rsidP="00D47501">
      <w:pPr>
        <w:pStyle w:val="ListParagraph"/>
        <w:numPr>
          <w:ilvl w:val="0"/>
          <w:numId w:val="108"/>
        </w:numPr>
      </w:pPr>
      <w:r>
        <w:t>A</w:t>
      </w:r>
      <w:r w:rsidR="00B909B9" w:rsidRPr="4FB3677B">
        <w:t xml:space="preserve">cknowledgement that the recipient </w:t>
      </w:r>
      <w:r w:rsidR="001B40A9">
        <w:t>must</w:t>
      </w:r>
      <w:r w:rsidR="00B909B9" w:rsidRPr="4FB3677B">
        <w:t xml:space="preserve"> not sell or encumber the property or permit any encumbrance without prior written DOE approval</w:t>
      </w:r>
    </w:p>
    <w:p w14:paraId="1AFE6DF8" w14:textId="54FB2373" w:rsidR="00EC16EF" w:rsidRDefault="00F00364" w:rsidP="00D47501">
      <w:pPr>
        <w:pStyle w:val="ListParagraph"/>
        <w:numPr>
          <w:ilvl w:val="0"/>
          <w:numId w:val="108"/>
        </w:numPr>
      </w:pPr>
      <w:r>
        <w:t xml:space="preserve">The </w:t>
      </w:r>
      <w:r w:rsidR="00B909B9" w:rsidRPr="4FB3677B">
        <w:t>current fair market value of the property</w:t>
      </w:r>
    </w:p>
    <w:p w14:paraId="0EBE0298" w14:textId="24134705" w:rsidR="00B909B9" w:rsidRPr="00DB7F24" w:rsidRDefault="00EC16EF" w:rsidP="00D47501">
      <w:pPr>
        <w:pStyle w:val="ListParagraph"/>
        <w:numPr>
          <w:ilvl w:val="0"/>
          <w:numId w:val="108"/>
        </w:numPr>
      </w:pPr>
      <w:r>
        <w:t>A</w:t>
      </w:r>
      <w:r w:rsidR="00B909B9" w:rsidRPr="4FB3677B">
        <w:t>n estimated useful life or depreciation schedule for equipment</w:t>
      </w:r>
    </w:p>
    <w:p w14:paraId="2A763CA3" w14:textId="129852FA" w:rsidR="00B909B9" w:rsidRPr="00DB7F24" w:rsidRDefault="00B909B9" w:rsidP="00F003CA"/>
    <w:p w14:paraId="6A013C59" w14:textId="57141D2F" w:rsidR="00B909B9" w:rsidRPr="001F43E5" w:rsidRDefault="00B909B9" w:rsidP="00B909B9">
      <w:r w:rsidRPr="00DB7F24">
        <w:t>When the property is no longer needed for authorized project purposes, the recipient must request disposition instructions from DOE</w:t>
      </w:r>
      <w:r w:rsidR="0083261C">
        <w:t xml:space="preserve">.  </w:t>
      </w:r>
      <w:r w:rsidRPr="00DB7F24">
        <w:t>For-profit entity disposition requirements are set forth in 2 CFR 910.360</w:t>
      </w:r>
      <w:r w:rsidR="0083261C">
        <w:t xml:space="preserve">.  </w:t>
      </w:r>
      <w:r w:rsidRPr="00DB7F24">
        <w:t>Property disposition requirements for other non-federal entities are set forth in 2 CFR 200.310 – 200.316</w:t>
      </w:r>
      <w:r w:rsidR="0083261C">
        <w:t xml:space="preserve">.  </w:t>
      </w:r>
      <w:r w:rsidRPr="00DB7F24">
        <w:t xml:space="preserve">In addition, </w:t>
      </w:r>
      <w:r w:rsidR="006B4BA0">
        <w:t>according</w:t>
      </w:r>
      <w:r w:rsidRPr="00DB7F24">
        <w:t xml:space="preserve"> to the FY23 Consolidated Appropriations Act (Pub</w:t>
      </w:r>
      <w:r w:rsidR="0083261C">
        <w:t xml:space="preserve">.  </w:t>
      </w:r>
      <w:r w:rsidRPr="00DB7F24">
        <w:t>L</w:t>
      </w:r>
      <w:r w:rsidR="0083261C">
        <w:t xml:space="preserve">.  </w:t>
      </w:r>
      <w:r w:rsidRPr="00DB7F24">
        <w:t>No</w:t>
      </w:r>
      <w:r w:rsidR="0083261C">
        <w:t xml:space="preserve">.  </w:t>
      </w:r>
      <w:r w:rsidRPr="00DB7F24">
        <w:t>117-328), Division D, Title III, Section 309, at the end of the award period the Secretary or a designee of the Secretary, at their discretion, may vest unconditional title or other property interests acquired under this project regardless of the fair market value of the property.</w:t>
      </w:r>
    </w:p>
    <w:p w14:paraId="4C750B3B" w14:textId="77777777" w:rsidR="00050818" w:rsidRPr="001F43E5" w:rsidRDefault="00050818" w:rsidP="00A54D74">
      <w:pPr>
        <w:rPr>
          <w:shd w:val="clear" w:color="auto" w:fill="FFFFFF"/>
        </w:rPr>
      </w:pPr>
    </w:p>
    <w:p w14:paraId="4040F423" w14:textId="76469580" w:rsidR="00A1346B" w:rsidRPr="00721788" w:rsidRDefault="00A1346B" w:rsidP="00BE1D4F">
      <w:pPr>
        <w:pStyle w:val="Heading3"/>
        <w:numPr>
          <w:ilvl w:val="0"/>
          <w:numId w:val="35"/>
        </w:numPr>
      </w:pPr>
      <w:bookmarkStart w:id="418" w:name="_Toc192594031"/>
      <w:bookmarkStart w:id="419" w:name="_Toc194913309"/>
      <w:bookmarkStart w:id="420" w:name="_Toc209074701"/>
      <w:r w:rsidRPr="00721788">
        <w:t>Rights in Technical Data</w:t>
      </w:r>
      <w:bookmarkEnd w:id="418"/>
      <w:bookmarkEnd w:id="419"/>
      <w:bookmarkEnd w:id="420"/>
    </w:p>
    <w:p w14:paraId="16E2A913" w14:textId="3F41E985" w:rsidR="00A1346B" w:rsidRPr="008858B4" w:rsidRDefault="00A1346B" w:rsidP="00A1346B">
      <w:r w:rsidRPr="008858B4">
        <w:t>Data rights differ based on whether data is first produced under an award or instead was developed at private expense outside the award</w:t>
      </w:r>
      <w:r w:rsidR="0083261C">
        <w:t xml:space="preserve">.  </w:t>
      </w:r>
    </w:p>
    <w:p w14:paraId="107D06E3" w14:textId="77777777" w:rsidR="00A1346B" w:rsidRPr="008858B4" w:rsidRDefault="00A1346B" w:rsidP="00A1346B"/>
    <w:p w14:paraId="277DE2CC" w14:textId="5EA8594C" w:rsidR="00A1346B" w:rsidRPr="008858B4" w:rsidRDefault="00A1346B" w:rsidP="00A1346B">
      <w:r w:rsidRPr="002A0838">
        <w:rPr>
          <w:b/>
        </w:rPr>
        <w:t>“Limited Rights Data”:</w:t>
      </w:r>
      <w:r>
        <w:t xml:space="preserve"> The U.S</w:t>
      </w:r>
      <w:r w:rsidR="0083261C">
        <w:t xml:space="preserve">. </w:t>
      </w:r>
      <w:r>
        <w:t>g</w:t>
      </w:r>
      <w:r w:rsidRPr="008858B4">
        <w:t>overnment will not normally require delivery of confidential or trade</w:t>
      </w:r>
      <w:r>
        <w:t>-</w:t>
      </w:r>
      <w:r w:rsidRPr="008858B4">
        <w:t>secret-type technical data developed solely at private expense prior to issuance of an award, except as necessary to monitor technical progress and evaluate the potential of proposed technologies to reach specific technical and cost metrics.</w:t>
      </w:r>
    </w:p>
    <w:p w14:paraId="237265A8" w14:textId="77777777" w:rsidR="00A1346B" w:rsidRDefault="00A1346B" w:rsidP="00A1346B"/>
    <w:p w14:paraId="3E64D8CB" w14:textId="70434838" w:rsidR="00A1346B" w:rsidRPr="005D6F7B" w:rsidRDefault="00A1346B" w:rsidP="00A1346B">
      <w:r w:rsidRPr="002A0838">
        <w:rPr>
          <w:b/>
        </w:rPr>
        <w:lastRenderedPageBreak/>
        <w:t xml:space="preserve">Government Rights in Technical Data Produced Under Awards: </w:t>
      </w:r>
      <w:r>
        <w:t>The U.S</w:t>
      </w:r>
      <w:r w:rsidR="0083261C">
        <w:t xml:space="preserve">. </w:t>
      </w:r>
      <w:r>
        <w:t>g</w:t>
      </w:r>
      <w:r w:rsidRPr="00443627">
        <w:t>overnment normally retains unlimited rights in</w:t>
      </w:r>
      <w:r>
        <w:t xml:space="preserve"> technical data produced under g</w:t>
      </w:r>
      <w:r w:rsidRPr="00443627">
        <w:t>overnment financial assistance awards, including the right to distribute to the public</w:t>
      </w:r>
      <w:r w:rsidR="0083261C">
        <w:t xml:space="preserve">.  </w:t>
      </w:r>
      <w:r w:rsidRPr="00443627">
        <w:t xml:space="preserve">However, </w:t>
      </w:r>
      <w:r w:rsidR="006B4BA0">
        <w:t>according</w:t>
      </w:r>
      <w:r w:rsidRPr="00443627">
        <w:t xml:space="preserve"> to special statutory authority, certain categories of data generated under </w:t>
      </w:r>
      <w:r>
        <w:t>DOE</w:t>
      </w:r>
      <w:r w:rsidRPr="00443627">
        <w:t xml:space="preserve"> awards </w:t>
      </w:r>
      <w:r>
        <w:t xml:space="preserve">under this </w:t>
      </w:r>
      <w:r w:rsidR="0CE99298">
        <w:t>NOFO</w:t>
      </w:r>
      <w:r>
        <w:t xml:space="preserve"> </w:t>
      </w:r>
      <w:r w:rsidRPr="00443627">
        <w:t xml:space="preserve">may be protected from public disclosure for up to </w:t>
      </w:r>
      <w:r w:rsidRPr="001E1668">
        <w:t xml:space="preserve">five years </w:t>
      </w:r>
      <w:r w:rsidRPr="00443627">
        <w:t>after the data is generated (Protected Data)</w:t>
      </w:r>
      <w:r w:rsidR="0083261C">
        <w:t xml:space="preserve">.  </w:t>
      </w:r>
      <w:r w:rsidRPr="00443627">
        <w:t>For awards permitting Protected Data, the protected data must be marked as set forth in the award’s intellectual property terms and conditions</w:t>
      </w:r>
      <w:r w:rsidR="00D11D1A">
        <w:t>,</w:t>
      </w:r>
      <w:r w:rsidRPr="00443627">
        <w:t xml:space="preserve"> and a listing of unlimited rights data (i.e., non-protected data) must be inserted into the data clause in the award</w:t>
      </w:r>
      <w:r w:rsidR="0083261C">
        <w:t xml:space="preserve">.  </w:t>
      </w:r>
      <w:r w:rsidRPr="00443627">
        <w:t xml:space="preserve">In addition, </w:t>
      </w:r>
      <w:r w:rsidRPr="005D6F7B">
        <w:t xml:space="preserve">invention disclosures may be protected from public disclosure for a reasonable time </w:t>
      </w:r>
      <w:proofErr w:type="gramStart"/>
      <w:r w:rsidRPr="005D6F7B">
        <w:t>in order to</w:t>
      </w:r>
      <w:proofErr w:type="gramEnd"/>
      <w:r w:rsidRPr="005D6F7B">
        <w:t xml:space="preserve"> allow for filing a patent application.</w:t>
      </w:r>
    </w:p>
    <w:p w14:paraId="288F4386" w14:textId="47707263" w:rsidR="00216212" w:rsidRPr="00361D6F" w:rsidRDefault="00216212" w:rsidP="0053518A">
      <w:pPr>
        <w:rPr>
          <w:sz w:val="24"/>
          <w:szCs w:val="20"/>
        </w:rPr>
      </w:pPr>
      <w:bookmarkStart w:id="421" w:name="Subawards"/>
      <w:bookmarkEnd w:id="421"/>
    </w:p>
    <w:p w14:paraId="60CCA78C" w14:textId="12055C2E" w:rsidR="00E173F2" w:rsidRPr="00A448E7" w:rsidRDefault="00E173F2" w:rsidP="00BE1D4F">
      <w:pPr>
        <w:pStyle w:val="Heading3"/>
        <w:numPr>
          <w:ilvl w:val="0"/>
          <w:numId w:val="35"/>
        </w:numPr>
      </w:pPr>
      <w:bookmarkStart w:id="422" w:name="_Toc519602331"/>
      <w:bookmarkStart w:id="423" w:name="_Toc167329007"/>
      <w:bookmarkStart w:id="424" w:name="_Toc179383889"/>
      <w:bookmarkStart w:id="425" w:name="_Toc192594032"/>
      <w:bookmarkStart w:id="426" w:name="_Toc194913310"/>
      <w:bookmarkStart w:id="427" w:name="_Toc209074702"/>
      <w:r w:rsidRPr="002B4F5D">
        <w:t>Cost Share Payment</w:t>
      </w:r>
      <w:bookmarkEnd w:id="422"/>
      <w:bookmarkEnd w:id="423"/>
      <w:bookmarkEnd w:id="424"/>
      <w:bookmarkEnd w:id="425"/>
      <w:bookmarkEnd w:id="426"/>
      <w:bookmarkEnd w:id="427"/>
    </w:p>
    <w:p w14:paraId="2644841F" w14:textId="24CF4A3C" w:rsidR="00E173F2" w:rsidRPr="002B4F5D" w:rsidRDefault="00E173F2" w:rsidP="00E173F2">
      <w:pPr>
        <w:keepNext/>
        <w:rPr>
          <w:rFonts w:eastAsia="Times New Roman" w:cs="Times New Roman"/>
        </w:rPr>
      </w:pPr>
      <w:r w:rsidRPr="4769D121">
        <w:rPr>
          <w:rFonts w:eastAsia="Times New Roman" w:cs="Times New Roman"/>
        </w:rPr>
        <w:t>DOE requires recipients to contribute the cost share amount incrementally over the life of the award</w:t>
      </w:r>
      <w:r w:rsidR="0083261C">
        <w:rPr>
          <w:rFonts w:eastAsia="Times New Roman" w:cs="Times New Roman"/>
        </w:rPr>
        <w:t xml:space="preserve">.  </w:t>
      </w:r>
      <w:r w:rsidRPr="4769D121">
        <w:rPr>
          <w:rFonts w:eastAsia="Times New Roman" w:cs="Times New Roman"/>
        </w:rPr>
        <w:t xml:space="preserve">Specifically, </w:t>
      </w:r>
      <w:r w:rsidRPr="4769D121">
        <w:rPr>
          <w:rFonts w:eastAsia="Times New Roman" w:cs="Times New Roman"/>
          <w:color w:val="000000" w:themeColor="text1"/>
        </w:rPr>
        <w:t xml:space="preserve">the recipient’s cost share for each </w:t>
      </w:r>
      <w:r w:rsidRPr="00903650">
        <w:rPr>
          <w:rFonts w:eastAsia="Times New Roman" w:cs="Times New Roman"/>
          <w:color w:val="000000" w:themeColor="text1"/>
        </w:rPr>
        <w:t>billing period</w:t>
      </w:r>
      <w:r w:rsidRPr="4769D121">
        <w:rPr>
          <w:rFonts w:eastAsia="Times New Roman" w:cs="Times New Roman"/>
          <w:color w:val="000000" w:themeColor="text1"/>
        </w:rPr>
        <w:t xml:space="preserve"> must always reflect the overall cost share ratio negotiated by the parties (i.e., the total amount of cost sharing on each invoice when considered cumulatively with previous invoices must reflect, at a minimum, the cost sharing percentage negotiated)</w:t>
      </w:r>
      <w:r w:rsidR="0083261C">
        <w:rPr>
          <w:rFonts w:eastAsia="Times New Roman" w:cs="Times New Roman"/>
        </w:rPr>
        <w:t xml:space="preserve">.  </w:t>
      </w:r>
    </w:p>
    <w:p w14:paraId="4285FD07" w14:textId="77777777" w:rsidR="00A133D4" w:rsidRDefault="00A133D4"/>
    <w:p w14:paraId="6DD6C277" w14:textId="35E359B3" w:rsidR="006159CA" w:rsidRPr="006159CA" w:rsidRDefault="00EC3CF6" w:rsidP="00BE1D4F">
      <w:pPr>
        <w:pStyle w:val="Heading2"/>
        <w:numPr>
          <w:ilvl w:val="0"/>
          <w:numId w:val="40"/>
        </w:numPr>
      </w:pPr>
      <w:r>
        <w:t xml:space="preserve"> </w:t>
      </w:r>
      <w:bookmarkStart w:id="428" w:name="SAM.gov"/>
      <w:bookmarkStart w:id="429" w:name="_Toc192594034"/>
      <w:bookmarkStart w:id="430" w:name="_Toc194913311"/>
      <w:bookmarkStart w:id="431" w:name="_Toc209074703"/>
      <w:bookmarkStart w:id="432" w:name="Helpful_Websites"/>
      <w:bookmarkEnd w:id="428"/>
      <w:r w:rsidR="006159CA" w:rsidRPr="006159CA">
        <w:t>Helpful Websites</w:t>
      </w:r>
      <w:bookmarkEnd w:id="429"/>
      <w:bookmarkEnd w:id="430"/>
      <w:bookmarkEnd w:id="431"/>
    </w:p>
    <w:bookmarkEnd w:id="432"/>
    <w:p w14:paraId="2CA81507" w14:textId="1F93EBFD" w:rsidR="008D4A7D" w:rsidRDefault="000A2DD6" w:rsidP="00E17947">
      <w:pPr>
        <w:pStyle w:val="Body1"/>
      </w:pPr>
      <w:r w:rsidRPr="000A2DD6">
        <w:fldChar w:fldCharType="begin"/>
      </w:r>
      <w:r w:rsidRPr="000A2DD6">
        <w:instrText>HYPERLINK "https://www.energy.gov/eere/office-energy-efficiency-renewable-energy"</w:instrText>
      </w:r>
      <w:r w:rsidRPr="000A2DD6">
        <w:fldChar w:fldCharType="separate"/>
      </w:r>
      <w:r w:rsidRPr="000A2DD6">
        <w:rPr>
          <w:rStyle w:val="Hyperlink"/>
        </w:rPr>
        <w:t>Department of Energy</w:t>
      </w:r>
      <w:r w:rsidRPr="000A2DD6">
        <w:fldChar w:fldCharType="end"/>
      </w:r>
      <w:r w:rsidR="00414BCB">
        <w:t xml:space="preserve"> </w:t>
      </w:r>
      <w:hyperlink r:id="rId53" w:history="1">
        <w:r w:rsidR="00C32E47">
          <w:rPr>
            <w:rStyle w:val="Hyperlink"/>
          </w:rPr>
          <w:t>Application Process</w:t>
        </w:r>
      </w:hyperlink>
    </w:p>
    <w:p w14:paraId="2D4DA04F" w14:textId="77777777" w:rsidR="00CC3D3C" w:rsidRPr="00231A16" w:rsidRDefault="00CC3D3C" w:rsidP="00231A16"/>
    <w:p w14:paraId="2DB37B0E" w14:textId="69555F8C" w:rsidR="008C0C52" w:rsidRDefault="006056AF" w:rsidP="00BE1D4F">
      <w:pPr>
        <w:pStyle w:val="Heading2"/>
        <w:numPr>
          <w:ilvl w:val="0"/>
          <w:numId w:val="40"/>
        </w:numPr>
      </w:pPr>
      <w:r>
        <w:t xml:space="preserve"> </w:t>
      </w:r>
      <w:bookmarkStart w:id="433" w:name="_Toc192594035"/>
      <w:bookmarkStart w:id="434" w:name="_Toc194913312"/>
      <w:bookmarkStart w:id="435" w:name="_Toc209074704"/>
      <w:r w:rsidR="008C0C52">
        <w:t>Questions</w:t>
      </w:r>
      <w:r w:rsidR="00F656EC">
        <w:t xml:space="preserve"> and Support</w:t>
      </w:r>
      <w:bookmarkEnd w:id="433"/>
      <w:bookmarkEnd w:id="434"/>
      <w:bookmarkEnd w:id="435"/>
    </w:p>
    <w:p w14:paraId="78D88C34" w14:textId="77777777" w:rsidR="006268D8" w:rsidRDefault="006268D8" w:rsidP="005F0BB0">
      <w:bookmarkStart w:id="436" w:name="_Toc517798939"/>
      <w:bookmarkStart w:id="437" w:name="_Toc519602267"/>
      <w:bookmarkStart w:id="438" w:name="_Toc519602439"/>
      <w:bookmarkStart w:id="439" w:name="_Toc167329124"/>
    </w:p>
    <w:p w14:paraId="48110880" w14:textId="1AE907AF" w:rsidR="00266495" w:rsidRPr="00701A9A" w:rsidRDefault="00266495" w:rsidP="00BE1D4F">
      <w:pPr>
        <w:pStyle w:val="Heading3"/>
        <w:numPr>
          <w:ilvl w:val="0"/>
          <w:numId w:val="46"/>
        </w:numPr>
        <w:ind w:left="720"/>
      </w:pPr>
      <w:bookmarkStart w:id="440" w:name="_Toc192594036"/>
      <w:bookmarkStart w:id="441" w:name="_Toc194913313"/>
      <w:bookmarkStart w:id="442" w:name="_Toc209074705"/>
      <w:r w:rsidRPr="00701A9A">
        <w:t>Questions</w:t>
      </w:r>
      <w:bookmarkEnd w:id="436"/>
      <w:bookmarkEnd w:id="437"/>
      <w:bookmarkEnd w:id="438"/>
      <w:bookmarkEnd w:id="439"/>
      <w:bookmarkEnd w:id="440"/>
      <w:bookmarkEnd w:id="441"/>
      <w:bookmarkEnd w:id="442"/>
    </w:p>
    <w:p w14:paraId="507FF1C3" w14:textId="5EDAF542" w:rsidR="00266495" w:rsidRPr="007A4E4D" w:rsidRDefault="00266495" w:rsidP="00266495">
      <w:r w:rsidRPr="007A4E4D">
        <w:t xml:space="preserve">Upon the issuance of a </w:t>
      </w:r>
      <w:r w:rsidR="00980611" w:rsidRPr="007A4E4D">
        <w:t>NOFO</w:t>
      </w:r>
      <w:r w:rsidRPr="007A4E4D">
        <w:t xml:space="preserve">, DOE personnel are prohibited from communicating (in writing or otherwise) with applicants regarding the </w:t>
      </w:r>
      <w:r w:rsidR="00980611" w:rsidRPr="007A4E4D">
        <w:t>NOFO</w:t>
      </w:r>
      <w:r w:rsidRPr="007A4E4D">
        <w:t xml:space="preserve"> except through the established question and answer process described below</w:t>
      </w:r>
      <w:r w:rsidR="0083261C">
        <w:t xml:space="preserve">.  </w:t>
      </w:r>
      <w:r w:rsidRPr="007A4E4D">
        <w:t xml:space="preserve">Questions regarding this </w:t>
      </w:r>
      <w:r w:rsidR="006B1057" w:rsidRPr="007A4E4D">
        <w:t>NO</w:t>
      </w:r>
      <w:r w:rsidRPr="007A4E4D">
        <w:t>FO must be submitted to</w:t>
      </w:r>
      <w:r w:rsidR="00011020">
        <w:rPr>
          <w:color w:val="0000FF"/>
        </w:rPr>
        <w:t xml:space="preserve"> </w:t>
      </w:r>
      <w:hyperlink r:id="rId54" w:history="1">
        <w:r w:rsidR="00E2565A" w:rsidRPr="00E2565A">
          <w:rPr>
            <w:rStyle w:val="Hyperlink"/>
          </w:rPr>
          <w:t>NextGen_GeoDrilling@ee.doe.gov</w:t>
        </w:r>
      </w:hyperlink>
      <w:r w:rsidR="00011020">
        <w:t xml:space="preserve"> </w:t>
      </w:r>
      <w:r w:rsidRPr="007A4E4D">
        <w:t>no later than three (3) business days prior to the application due date and time</w:t>
      </w:r>
      <w:r w:rsidR="0083261C">
        <w:t xml:space="preserve">.  </w:t>
      </w:r>
      <w:r w:rsidRPr="007A4E4D">
        <w:t>Please note, feedback on individual concepts will not be provided through Q&amp;A</w:t>
      </w:r>
      <w:r w:rsidR="0083261C">
        <w:t xml:space="preserve">.  </w:t>
      </w:r>
    </w:p>
    <w:p w14:paraId="576AA8D2" w14:textId="77777777" w:rsidR="00266495" w:rsidRPr="007A4E4D" w:rsidRDefault="00266495" w:rsidP="00F003CA"/>
    <w:p w14:paraId="31DB581B" w14:textId="3F679CAA" w:rsidR="00266495" w:rsidRPr="007A4E4D" w:rsidRDefault="00266495" w:rsidP="00266495">
      <w:r w:rsidRPr="007A4E4D">
        <w:t xml:space="preserve">All questions and answers related to this </w:t>
      </w:r>
      <w:r w:rsidR="00712EF6" w:rsidRPr="007A4E4D">
        <w:t>NOFO</w:t>
      </w:r>
      <w:r w:rsidRPr="007A4E4D">
        <w:t xml:space="preserve"> will be posted on </w:t>
      </w:r>
      <w:r w:rsidR="00FD6670">
        <w:t>the</w:t>
      </w:r>
      <w:r w:rsidR="00F17319">
        <w:t xml:space="preserve"> </w:t>
      </w:r>
      <w:proofErr w:type="spellStart"/>
      <w:r w:rsidR="00DA3FEB">
        <w:t>eXCHANGE</w:t>
      </w:r>
      <w:proofErr w:type="spellEnd"/>
      <w:r w:rsidR="00F07A7C">
        <w:t xml:space="preserve"> </w:t>
      </w:r>
      <w:r w:rsidR="00267143">
        <w:t>site</w:t>
      </w:r>
      <w:r w:rsidR="00FD6670">
        <w:t xml:space="preserve"> </w:t>
      </w:r>
      <w:r w:rsidR="00F87AE5">
        <w:t xml:space="preserve">listed </w:t>
      </w:r>
      <w:r w:rsidR="00BC5575">
        <w:t xml:space="preserve">on </w:t>
      </w:r>
      <w:r w:rsidR="00F87AE5">
        <w:t xml:space="preserve">the </w:t>
      </w:r>
      <w:hyperlink w:anchor="_Key_Facts" w:history="1">
        <w:r w:rsidR="00BC5575">
          <w:rPr>
            <w:rStyle w:val="Hyperlink"/>
          </w:rPr>
          <w:t>Opportunity</w:t>
        </w:r>
      </w:hyperlink>
      <w:r w:rsidR="00BC5575">
        <w:t xml:space="preserve"> details page of the NOFO</w:t>
      </w:r>
      <w:r w:rsidR="0083261C">
        <w:t xml:space="preserve">.  </w:t>
      </w:r>
      <w:r w:rsidRPr="007A4E4D">
        <w:t>DOE will attempt to respond to a question within three (3) business days unless a similar question and answer has already been posted on the website.</w:t>
      </w:r>
    </w:p>
    <w:p w14:paraId="0897DDBC" w14:textId="77777777" w:rsidR="00A00B6E" w:rsidRPr="008858B4" w:rsidRDefault="00A00B6E" w:rsidP="00AF36BA"/>
    <w:p w14:paraId="45222720" w14:textId="545191F5" w:rsidR="00A00B6E" w:rsidRPr="008858B4" w:rsidRDefault="00A00B6E" w:rsidP="00AF36BA">
      <w:r>
        <w:t xml:space="preserve">Questions related to the registration process and use of the EERE </w:t>
      </w:r>
      <w:proofErr w:type="spellStart"/>
      <w:r>
        <w:t>eXCHANGE</w:t>
      </w:r>
      <w:proofErr w:type="spellEnd"/>
      <w:r>
        <w:t xml:space="preserve"> website should be submitted to </w:t>
      </w:r>
      <w:hyperlink r:id="rId55" w:history="1">
        <w:r>
          <w:rPr>
            <w:rStyle w:val="Hyperlink"/>
          </w:rPr>
          <w:t>EERE-eXCHANGESupport@hq.doe.gov</w:t>
        </w:r>
      </w:hyperlink>
      <w:r w:rsidR="0083261C">
        <w:t xml:space="preserve">.  </w:t>
      </w:r>
    </w:p>
    <w:p w14:paraId="256A9343" w14:textId="77777777" w:rsidR="00F647C0" w:rsidRDefault="00F647C0" w:rsidP="00C11C23">
      <w:pPr>
        <w:rPr>
          <w:rFonts w:eastAsia="Times New Roman" w:cs="Times New Roman"/>
        </w:rPr>
      </w:pPr>
      <w:bookmarkStart w:id="443" w:name="_bookmark53"/>
      <w:bookmarkEnd w:id="443"/>
    </w:p>
    <w:p w14:paraId="494C87DD" w14:textId="470364FF" w:rsidR="00701A9A" w:rsidRPr="00701A9A" w:rsidRDefault="00701A9A" w:rsidP="00194846">
      <w:pPr>
        <w:pStyle w:val="Heading3"/>
        <w:ind w:left="720"/>
      </w:pPr>
      <w:bookmarkStart w:id="444" w:name="_Toc192594037"/>
      <w:bookmarkStart w:id="445" w:name="_Toc194913314"/>
      <w:bookmarkStart w:id="446" w:name="_Toc209074706"/>
      <w:r w:rsidRPr="00701A9A">
        <w:t>Support</w:t>
      </w:r>
      <w:bookmarkEnd w:id="444"/>
      <w:bookmarkEnd w:id="445"/>
      <w:bookmarkEnd w:id="446"/>
    </w:p>
    <w:p w14:paraId="4A312AE2" w14:textId="77777777" w:rsidR="006A3E9A" w:rsidRPr="00361D6F" w:rsidRDefault="006A3E9A" w:rsidP="006A3E9A">
      <w:pPr>
        <w:pStyle w:val="Body1"/>
      </w:pPr>
    </w:p>
    <w:p w14:paraId="5B4707CD" w14:textId="77777777" w:rsidR="006A3E9A" w:rsidRPr="006159CA" w:rsidRDefault="006A3E9A" w:rsidP="0083007B">
      <w:pPr>
        <w:pStyle w:val="Heading4"/>
      </w:pPr>
      <w:r w:rsidRPr="006159CA">
        <w:t>Grants.gov</w:t>
      </w:r>
      <w:bookmarkStart w:id="447" w:name="Grants"/>
    </w:p>
    <w:bookmarkEnd w:id="447"/>
    <w:p w14:paraId="4F032C4C" w14:textId="75413B22" w:rsidR="006A3E9A" w:rsidRDefault="006A3E9A" w:rsidP="006A3E9A">
      <w:pPr>
        <w:pStyle w:val="Body1"/>
      </w:pPr>
      <w:r w:rsidRPr="00314FC8">
        <w:t>Grants.gov provides 24/7 support</w:t>
      </w:r>
      <w:r w:rsidR="0083261C">
        <w:t xml:space="preserve">.  </w:t>
      </w:r>
      <w:r w:rsidRPr="00314FC8">
        <w:t xml:space="preserve">You can call 1-800-518-4726 or email </w:t>
      </w:r>
      <w:hyperlink r:id="rId56">
        <w:r w:rsidRPr="00752A18">
          <w:rPr>
            <w:color w:val="1CA6DF"/>
            <w:u w:val="single" w:color="006699"/>
          </w:rPr>
          <w:t>support@grants.gov</w:t>
        </w:r>
      </w:hyperlink>
      <w:r w:rsidR="0083261C">
        <w:t xml:space="preserve">.  </w:t>
      </w:r>
      <w:r w:rsidRPr="00314FC8">
        <w:t>Hold on to your ticket number.</w:t>
      </w:r>
    </w:p>
    <w:p w14:paraId="47C73DDE" w14:textId="77777777" w:rsidR="006A3E9A" w:rsidRDefault="006A3E9A" w:rsidP="006A3E9A">
      <w:pPr>
        <w:pStyle w:val="Body1"/>
      </w:pPr>
    </w:p>
    <w:p w14:paraId="419D5AD2" w14:textId="77777777" w:rsidR="006A3E9A" w:rsidRPr="006159CA" w:rsidRDefault="006A3E9A" w:rsidP="0083007B">
      <w:pPr>
        <w:pStyle w:val="Heading4"/>
      </w:pPr>
      <w:r>
        <w:t>SAM</w:t>
      </w:r>
      <w:r w:rsidRPr="006159CA">
        <w:t>.gov</w:t>
      </w:r>
    </w:p>
    <w:p w14:paraId="4CB1F6B7" w14:textId="604839CF" w:rsidR="006A3E9A" w:rsidRDefault="006A3E9A" w:rsidP="006A3E9A">
      <w:pPr>
        <w:pStyle w:val="Body1"/>
        <w:rPr>
          <w:spacing w:val="-2"/>
        </w:rPr>
      </w:pPr>
      <w:r w:rsidRPr="00314FC8">
        <w:t>If</w:t>
      </w:r>
      <w:r w:rsidRPr="00314FC8">
        <w:rPr>
          <w:spacing w:val="1"/>
        </w:rPr>
        <w:t xml:space="preserve"> </w:t>
      </w:r>
      <w:r w:rsidRPr="00314FC8">
        <w:t>you</w:t>
      </w:r>
      <w:r w:rsidRPr="00314FC8">
        <w:rPr>
          <w:spacing w:val="2"/>
        </w:rPr>
        <w:t xml:space="preserve"> </w:t>
      </w:r>
      <w:r w:rsidRPr="00314FC8">
        <w:t>need</w:t>
      </w:r>
      <w:r w:rsidRPr="00314FC8">
        <w:rPr>
          <w:spacing w:val="2"/>
        </w:rPr>
        <w:t xml:space="preserve"> </w:t>
      </w:r>
      <w:r w:rsidRPr="00314FC8">
        <w:t>help,</w:t>
      </w:r>
      <w:r w:rsidRPr="00314FC8">
        <w:rPr>
          <w:spacing w:val="2"/>
        </w:rPr>
        <w:t xml:space="preserve"> </w:t>
      </w:r>
      <w:r w:rsidRPr="00314FC8">
        <w:t>call</w:t>
      </w:r>
      <w:r w:rsidRPr="00314FC8">
        <w:rPr>
          <w:spacing w:val="2"/>
        </w:rPr>
        <w:t xml:space="preserve"> </w:t>
      </w:r>
      <w:r w:rsidRPr="00314FC8">
        <w:t>866-606-8220</w:t>
      </w:r>
      <w:r w:rsidRPr="00314FC8">
        <w:rPr>
          <w:spacing w:val="2"/>
        </w:rPr>
        <w:t xml:space="preserve"> </w:t>
      </w:r>
      <w:r w:rsidRPr="00314FC8">
        <w:t>or</w:t>
      </w:r>
      <w:r w:rsidRPr="00314FC8">
        <w:rPr>
          <w:spacing w:val="2"/>
        </w:rPr>
        <w:t xml:space="preserve"> </w:t>
      </w:r>
      <w:r w:rsidRPr="00314FC8">
        <w:t>live</w:t>
      </w:r>
      <w:r w:rsidRPr="00314FC8">
        <w:rPr>
          <w:spacing w:val="2"/>
        </w:rPr>
        <w:t xml:space="preserve"> </w:t>
      </w:r>
      <w:r w:rsidRPr="00314FC8">
        <w:t>chat</w:t>
      </w:r>
      <w:r w:rsidRPr="00314FC8">
        <w:rPr>
          <w:spacing w:val="1"/>
        </w:rPr>
        <w:t xml:space="preserve"> </w:t>
      </w:r>
      <w:r w:rsidRPr="00314FC8">
        <w:t>with</w:t>
      </w:r>
      <w:r w:rsidRPr="00314FC8">
        <w:rPr>
          <w:spacing w:val="2"/>
        </w:rPr>
        <w:t xml:space="preserve"> </w:t>
      </w:r>
      <w:r w:rsidRPr="00314FC8">
        <w:t>the</w:t>
      </w:r>
      <w:r w:rsidRPr="00314FC8">
        <w:rPr>
          <w:spacing w:val="2"/>
        </w:rPr>
        <w:t xml:space="preserve"> </w:t>
      </w:r>
      <w:hyperlink r:id="rId57">
        <w:r w:rsidRPr="009A121F">
          <w:rPr>
            <w:color w:val="1CA6DF"/>
            <w:u w:val="single" w:color="006699"/>
          </w:rPr>
          <w:t>Federal</w:t>
        </w:r>
        <w:r w:rsidRPr="009A121F">
          <w:rPr>
            <w:color w:val="1CA6DF"/>
            <w:spacing w:val="2"/>
            <w:u w:val="single" w:color="006699"/>
          </w:rPr>
          <w:t xml:space="preserve"> </w:t>
        </w:r>
        <w:r w:rsidRPr="009A121F">
          <w:rPr>
            <w:color w:val="1CA6DF"/>
            <w:u w:val="single" w:color="006699"/>
          </w:rPr>
          <w:t>Service</w:t>
        </w:r>
        <w:r w:rsidRPr="009A121F">
          <w:rPr>
            <w:color w:val="1CA6DF"/>
            <w:spacing w:val="2"/>
            <w:u w:val="single" w:color="006699"/>
          </w:rPr>
          <w:t xml:space="preserve"> </w:t>
        </w:r>
        <w:r w:rsidRPr="009A121F">
          <w:rPr>
            <w:color w:val="1CA6DF"/>
            <w:spacing w:val="-2"/>
            <w:u w:val="single" w:color="006699"/>
          </w:rPr>
          <w:t>Desk</w:t>
        </w:r>
      </w:hyperlink>
      <w:r w:rsidRPr="00314FC8">
        <w:rPr>
          <w:spacing w:val="-2"/>
        </w:rPr>
        <w:t>.</w:t>
      </w:r>
    </w:p>
    <w:p w14:paraId="650D1AE1" w14:textId="77777777" w:rsidR="002F3757" w:rsidRDefault="002F3757" w:rsidP="006A3E9A">
      <w:pPr>
        <w:pStyle w:val="Body1"/>
        <w:rPr>
          <w:spacing w:val="-2"/>
        </w:rPr>
      </w:pPr>
    </w:p>
    <w:p w14:paraId="05356467" w14:textId="62868A1A" w:rsidR="00706A35" w:rsidRDefault="00706A35" w:rsidP="00706A35">
      <w:pPr>
        <w:pStyle w:val="Heading1"/>
      </w:pPr>
      <w:bookmarkStart w:id="448" w:name="_Toc192594038"/>
      <w:bookmarkStart w:id="449" w:name="_Toc194913315"/>
      <w:bookmarkStart w:id="450" w:name="_Toc209074707"/>
      <w:r>
        <w:lastRenderedPageBreak/>
        <w:t>IX</w:t>
      </w:r>
      <w:proofErr w:type="gramStart"/>
      <w:r w:rsidR="0083261C">
        <w:t xml:space="preserve">.  </w:t>
      </w:r>
      <w:r w:rsidRPr="00706A35">
        <w:t>Other</w:t>
      </w:r>
      <w:proofErr w:type="gramEnd"/>
      <w:r w:rsidRPr="00706A35">
        <w:t xml:space="preserve"> Information</w:t>
      </w:r>
      <w:bookmarkEnd w:id="448"/>
      <w:bookmarkEnd w:id="449"/>
      <w:bookmarkEnd w:id="450"/>
    </w:p>
    <w:p w14:paraId="5C769FF5" w14:textId="77777777" w:rsidR="00F647C0" w:rsidRPr="00F647C0" w:rsidRDefault="00F647C0" w:rsidP="00544D53">
      <w:pPr>
        <w:pStyle w:val="BBodyText"/>
      </w:pPr>
    </w:p>
    <w:p w14:paraId="6CFEF1BE" w14:textId="25A4E08A" w:rsidR="00CC3D3C" w:rsidRPr="00F647C0" w:rsidRDefault="00706A35" w:rsidP="00F647C0">
      <w:pPr>
        <w:rPr>
          <w:rFonts w:cs="Times New Roman (Body CS)"/>
          <w:color w:val="404040" w:themeColor="text1" w:themeTint="BF"/>
        </w:rPr>
      </w:pPr>
      <w:r>
        <w:t xml:space="preserve">Please see the </w:t>
      </w:r>
      <w:r w:rsidRPr="0086307B">
        <w:rPr>
          <w:color w:val="C83000"/>
        </w:rPr>
        <w:t xml:space="preserve">NOFO Part 2, </w:t>
      </w:r>
      <w:r w:rsidRPr="0086307B">
        <w:rPr>
          <w:i/>
          <w:iCs/>
          <w:color w:val="C83000"/>
        </w:rPr>
        <w:t>Other Information</w:t>
      </w:r>
      <w:r w:rsidR="00885737" w:rsidRPr="00D47501">
        <w:rPr>
          <w:color w:val="C83000"/>
        </w:rPr>
        <w:t>,</w:t>
      </w:r>
      <w:r w:rsidRPr="0086307B">
        <w:rPr>
          <w:color w:val="C83000"/>
        </w:rPr>
        <w:t xml:space="preserve"> </w:t>
      </w:r>
      <w:r>
        <w:t xml:space="preserve">for </w:t>
      </w:r>
      <w:r w:rsidR="00123394">
        <w:t>additional information</w:t>
      </w:r>
      <w:r w:rsidR="005E6E85">
        <w:t xml:space="preserve"> and requirements</w:t>
      </w:r>
      <w:r w:rsidR="00F47713">
        <w:t xml:space="preserve"> that apply to all DOE NOFOs</w:t>
      </w:r>
      <w:r w:rsidR="00123394">
        <w:t>.</w:t>
      </w:r>
    </w:p>
    <w:sectPr w:rsidR="00CC3D3C" w:rsidRPr="00F647C0" w:rsidSect="00536FFC">
      <w:headerReference w:type="default" r:id="rId58"/>
      <w:pgSz w:w="12240" w:h="15840" w:code="1"/>
      <w:pgMar w:top="1440" w:right="1440" w:bottom="1440" w:left="1440" w:header="72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BCA1" w14:textId="77777777" w:rsidR="002D0CF1" w:rsidRDefault="002D0CF1" w:rsidP="009C6E36">
      <w:r>
        <w:separator/>
      </w:r>
    </w:p>
  </w:endnote>
  <w:endnote w:type="continuationSeparator" w:id="0">
    <w:p w14:paraId="4A1461F9" w14:textId="77777777" w:rsidR="002D0CF1" w:rsidRDefault="002D0CF1" w:rsidP="009C6E36">
      <w:r>
        <w:continuationSeparator/>
      </w:r>
    </w:p>
  </w:endnote>
  <w:endnote w:type="continuationNotice" w:id="1">
    <w:p w14:paraId="02CEA46C" w14:textId="77777777" w:rsidR="002D0CF1" w:rsidRDefault="002D0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quot;Courier New&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T13E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7F01" w14:textId="51FEC557" w:rsidR="0016615B" w:rsidRPr="00884EFD" w:rsidRDefault="0016615B" w:rsidP="00F003CA">
    <w:pPr>
      <w:rPr>
        <w:rFonts w:eastAsia="Times New Roman"/>
        <w:color w:val="132545" w:themeColor="accent1" w:themeShade="BF"/>
      </w:rPr>
    </w:pPr>
    <w:r w:rsidRPr="00CD16E5">
      <w:rPr>
        <w:b/>
        <w:bCs/>
      </w:rPr>
      <w:t>DISCLAIMER</w:t>
    </w:r>
    <w:r w:rsidRPr="00CD16E5">
      <w:t xml:space="preserve">: Applicants are discouraged from submitting information considered proprietary unless it is deemed essential for proper evaluation of the application. If the application contains information that the applicant organization considers to be trade secrets, information that is commercial or financial, or information that is privileged or confidential, the pages containing that information should be identified as specified in the application instructions. When such information is included in the application, it is furnished to the Federal government in confidence, with the understanding that the information will be used or disclosed only for evaluation of the application. The information contained in the application will be protected by DOE from unauthorized disclosure, consistent with the need for merit review of applications of financial assistance awards to assure the integrity of the competitive process and the accuracy and completeness of the information. If a Federal financial assistance award is made </w:t>
    </w:r>
    <w:proofErr w:type="gramStart"/>
    <w:r w:rsidRPr="00CD16E5">
      <w:t>as a result of</w:t>
    </w:r>
    <w:proofErr w:type="gramEnd"/>
    <w:r w:rsidRPr="00CD16E5">
      <w:t xml:space="preserve"> or in connection with an application, the Federal government has the right to use or disclose the information to the extent authorized by law. This restriction does not limit the Federal government’s right to use the information if it is obtained without restriction from another source.</w:t>
    </w:r>
  </w:p>
  <w:p w14:paraId="092E1B57" w14:textId="77777777" w:rsidR="0016615B" w:rsidRPr="00CD16E5" w:rsidRDefault="0016615B" w:rsidP="00F003CA">
    <w:pPr>
      <w:pStyle w:val="Footer"/>
    </w:pPr>
  </w:p>
  <w:p w14:paraId="48DB8124" w14:textId="77777777" w:rsidR="0016615B" w:rsidRDefault="001661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1A325D"/>
      </w:rPr>
      <w:id w:val="771899787"/>
      <w:docPartObj>
        <w:docPartGallery w:val="Page Numbers (Bottom of Page)"/>
        <w:docPartUnique/>
      </w:docPartObj>
    </w:sdtPr>
    <w:sdtEndPr>
      <w:rPr>
        <w:color w:val="1A325D" w:themeColor="accent1"/>
      </w:rPr>
    </w:sdtEndPr>
    <w:sdtContent>
      <w:p w14:paraId="2923A654" w14:textId="7A86D409" w:rsidR="0016615B" w:rsidRPr="006B3A47" w:rsidRDefault="00D71D7D" w:rsidP="00F003CA">
        <w:pPr>
          <w:pStyle w:val="Footer"/>
          <w:rPr>
            <w:color w:val="1A325D"/>
          </w:rPr>
        </w:pPr>
        <w:r w:rsidRPr="003F704C">
          <w:rPr>
            <w:color w:val="1A325D"/>
            <w:sz w:val="18"/>
            <w:szCs w:val="18"/>
          </w:rPr>
          <w:t xml:space="preserve">Version </w:t>
        </w:r>
        <w:r w:rsidR="00052997">
          <w:rPr>
            <w:color w:val="1A325D"/>
            <w:sz w:val="18"/>
            <w:szCs w:val="18"/>
          </w:rPr>
          <w:t>2.0</w:t>
        </w:r>
        <w:r w:rsidRPr="006B3A47">
          <w:rPr>
            <w:color w:val="1A325D"/>
          </w:rPr>
          <w:tab/>
        </w:r>
        <w:r w:rsidRPr="006B3A47">
          <w:rPr>
            <w:color w:val="1A325D"/>
          </w:rPr>
          <w:tab/>
          <w:t xml:space="preserve">Page </w:t>
        </w:r>
        <w:r w:rsidRPr="006B3A47">
          <w:rPr>
            <w:color w:val="1A325D"/>
          </w:rPr>
          <w:fldChar w:fldCharType="begin"/>
        </w:r>
        <w:r w:rsidRPr="006B3A47">
          <w:rPr>
            <w:color w:val="1A325D"/>
          </w:rPr>
          <w:instrText xml:space="preserve"> PAGE  \* Arabic  \* MERGEFORMAT </w:instrText>
        </w:r>
        <w:r w:rsidRPr="006B3A47">
          <w:rPr>
            <w:color w:val="1A325D"/>
          </w:rPr>
          <w:fldChar w:fldCharType="separate"/>
        </w:r>
        <w:r w:rsidRPr="006B3A47">
          <w:rPr>
            <w:noProof/>
            <w:color w:val="1A325D"/>
          </w:rPr>
          <w:t>1</w:t>
        </w:r>
        <w:r w:rsidRPr="006B3A47">
          <w:rPr>
            <w:color w:val="1A325D"/>
          </w:rPr>
          <w:fldChar w:fldCharType="end"/>
        </w:r>
        <w:r w:rsidRPr="006B3A47">
          <w:rPr>
            <w:color w:val="1A325D"/>
          </w:rPr>
          <w:t xml:space="preserve"> of </w:t>
        </w:r>
        <w:r w:rsidRPr="006B3A47">
          <w:rPr>
            <w:color w:val="1A325D"/>
          </w:rPr>
          <w:fldChar w:fldCharType="begin"/>
        </w:r>
        <w:r w:rsidRPr="006B3A47">
          <w:rPr>
            <w:color w:val="1A325D"/>
          </w:rPr>
          <w:instrText xml:space="preserve"> NUMPAGES  \* Arabic  \* MERGEFORMAT </w:instrText>
        </w:r>
        <w:r w:rsidRPr="006B3A47">
          <w:rPr>
            <w:color w:val="1A325D"/>
          </w:rPr>
          <w:fldChar w:fldCharType="separate"/>
        </w:r>
        <w:r w:rsidRPr="006B3A47">
          <w:rPr>
            <w:noProof/>
            <w:color w:val="1A325D"/>
          </w:rPr>
          <w:t>2</w:t>
        </w:r>
        <w:r w:rsidRPr="006B3A47">
          <w:rPr>
            <w:color w:val="1A325D"/>
          </w:rPr>
          <w:fldChar w:fldCharType="end"/>
        </w:r>
      </w:p>
    </w:sdtContent>
  </w:sdt>
  <w:p w14:paraId="57B0A268" w14:textId="62A55E49" w:rsidR="0016615B" w:rsidRDefault="0016615B" w:rsidP="00F003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A63CE" w14:textId="4C634C33" w:rsidR="005979B9" w:rsidRDefault="005979B9">
    <w:pPr>
      <w:pStyle w:val="Footer"/>
    </w:pPr>
    <w:r>
      <w:rPr>
        <w:noProof/>
      </w:rPr>
      <mc:AlternateContent>
        <mc:Choice Requires="wps">
          <w:drawing>
            <wp:anchor distT="45720" distB="45720" distL="114300" distR="114300" simplePos="0" relativeHeight="251658240" behindDoc="0" locked="0" layoutInCell="1" allowOverlap="1" wp14:anchorId="64AB7FA3" wp14:editId="45408148">
              <wp:simplePos x="0" y="0"/>
              <wp:positionH relativeFrom="column">
                <wp:posOffset>-925033</wp:posOffset>
              </wp:positionH>
              <wp:positionV relativeFrom="paragraph">
                <wp:posOffset>594227</wp:posOffset>
              </wp:positionV>
              <wp:extent cx="7782560" cy="535940"/>
              <wp:effectExtent l="0" t="0" r="8890" b="0"/>
              <wp:wrapSquare wrapText="bothSides"/>
              <wp:docPr id="2023872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2560" cy="535940"/>
                      </a:xfrm>
                      <a:prstGeom prst="rect">
                        <a:avLst/>
                      </a:prstGeom>
                      <a:solidFill>
                        <a:srgbClr val="1A325D"/>
                      </a:solidFill>
                      <a:ln w="9525">
                        <a:noFill/>
                        <a:miter lim="800000"/>
                        <a:headEnd/>
                        <a:tailEnd/>
                      </a:ln>
                    </wps:spPr>
                    <wps:txbx>
                      <w:txbxContent>
                        <w:p w14:paraId="269586C4" w14:textId="77777777" w:rsidR="005979B9" w:rsidRPr="001D71A8" w:rsidRDefault="005979B9" w:rsidP="005979B9">
                          <w:pPr>
                            <w:ind w:left="630"/>
                            <w:rPr>
                              <w:rFonts w:ascii="Arial" w:hAnsi="Arial"/>
                              <w:b/>
                              <w:bCs/>
                              <w:color w:val="FFFFFF" w:themeColor="background1"/>
                              <w:sz w:val="24"/>
                              <w:szCs w:val="24"/>
                            </w:rPr>
                          </w:pPr>
                          <w:r w:rsidRPr="001D71A8">
                            <w:rPr>
                              <w:rFonts w:ascii="Arial" w:hAnsi="Arial"/>
                              <w:b/>
                              <w:bCs/>
                              <w:color w:val="FFFFFF" w:themeColor="background1"/>
                              <w:sz w:val="24"/>
                              <w:szCs w:val="24"/>
                            </w:rPr>
                            <w:t>NOFO Part 1 for Review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4AB7FA3" id="_x0000_t202" coordsize="21600,21600" o:spt="202" path="m,l,21600r21600,l21600,xe">
              <v:stroke joinstyle="miter"/>
              <v:path gradientshapeok="t" o:connecttype="rect"/>
            </v:shapetype>
            <v:shape id="Text Box 2" o:spid="_x0000_s1031" type="#_x0000_t202" style="position:absolute;margin-left:-72.85pt;margin-top:46.8pt;width:612.8pt;height:42.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" fillcolor="#1a325d" stroked="f">
              <v:textbox>
                <w:txbxContent>
                  <w:p w14:paraId="269586C4" w14:textId="77777777" w:rsidR="005979B9" w:rsidRPr="001D71A8" w:rsidRDefault="005979B9" w:rsidP="005979B9">
                    <w:pPr>
                      <w:ind w:left="630"/>
                      <w:rPr>
                        <w:rFonts w:ascii="Arial" w:hAnsi="Arial"/>
                        <w:b/>
                        <w:bCs/>
                        <w:color w:val="FFFFFF" w:themeColor="background1"/>
                        <w:sz w:val="24"/>
                        <w:szCs w:val="24"/>
                      </w:rPr>
                    </w:pPr>
                    <w:r w:rsidRPr="001D71A8">
                      <w:rPr>
                        <w:rFonts w:ascii="Arial" w:hAnsi="Arial"/>
                        <w:b/>
                        <w:bCs/>
                        <w:color w:val="FFFFFF" w:themeColor="background1"/>
                        <w:sz w:val="24"/>
                        <w:szCs w:val="24"/>
                      </w:rPr>
                      <w:t>NOFO Part 1 for Review</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F6936" w14:textId="77777777" w:rsidR="002D0CF1" w:rsidRDefault="002D0CF1" w:rsidP="009C6E36">
      <w:r>
        <w:separator/>
      </w:r>
    </w:p>
  </w:footnote>
  <w:footnote w:type="continuationSeparator" w:id="0">
    <w:p w14:paraId="386950E1" w14:textId="77777777" w:rsidR="002D0CF1" w:rsidRDefault="002D0CF1" w:rsidP="009C6E36">
      <w:r>
        <w:continuationSeparator/>
      </w:r>
    </w:p>
  </w:footnote>
  <w:footnote w:type="continuationNotice" w:id="1">
    <w:p w14:paraId="1C7C542A" w14:textId="77777777" w:rsidR="002D0CF1" w:rsidRDefault="002D0CF1"/>
  </w:footnote>
  <w:footnote w:id="2">
    <w:p w14:paraId="1998E51F" w14:textId="77777777" w:rsidR="00E30773" w:rsidRPr="005B14FE" w:rsidRDefault="00E30773" w:rsidP="00E30773">
      <w:pPr>
        <w:pStyle w:val="FootnoteText"/>
      </w:pPr>
      <w:r>
        <w:rPr>
          <w:rStyle w:val="FootnoteReference"/>
        </w:rPr>
        <w:footnoteRef/>
      </w:r>
      <w:r>
        <w:t xml:space="preserve"> U.S. Department of Energy</w:t>
      </w:r>
      <w:r w:rsidRPr="005B14FE">
        <w:rPr>
          <w:i/>
          <w:iCs/>
        </w:rPr>
        <w:t xml:space="preserve">. </w:t>
      </w:r>
      <w:r w:rsidRPr="005B14FE">
        <w:t>2019. “</w:t>
      </w:r>
      <w:r w:rsidRPr="005B14FE">
        <w:rPr>
          <w:i/>
          <w:iCs/>
        </w:rPr>
        <w:t>GeoVision</w:t>
      </w:r>
      <w:r w:rsidRPr="005B14FE">
        <w:t xml:space="preserve">: Harnessing the Heat Beneath Our Feet.” DOE/EE-1306. U.S. </w:t>
      </w:r>
    </w:p>
    <w:p w14:paraId="4BB1EA68" w14:textId="199AA3E4" w:rsidR="00E30773" w:rsidRDefault="00E30773" w:rsidP="00E30773">
      <w:pPr>
        <w:pStyle w:val="FootnoteText"/>
      </w:pPr>
      <w:r w:rsidRPr="005B14FE">
        <w:t xml:space="preserve">Department of Energy. </w:t>
      </w:r>
      <w:hyperlink r:id="rId1" w:history="1">
        <w:r w:rsidRPr="008D53A0">
          <w:rPr>
            <w:rStyle w:val="Hyperlink"/>
          </w:rPr>
          <w:t>https://doi.org/10.2172/1879171</w:t>
        </w:r>
      </w:hyperlink>
      <w:r w:rsidRPr="005B14FE">
        <w:t>.</w:t>
      </w:r>
    </w:p>
  </w:footnote>
  <w:footnote w:id="3">
    <w:p w14:paraId="167B35F9" w14:textId="3F2F20DF" w:rsidR="00757032" w:rsidRPr="00757032" w:rsidRDefault="00757032">
      <w:pPr>
        <w:pStyle w:val="FootnoteText"/>
      </w:pPr>
      <w:r>
        <w:rPr>
          <w:rStyle w:val="FootnoteReference"/>
        </w:rPr>
        <w:footnoteRef/>
      </w:r>
      <w:r>
        <w:t xml:space="preserve"> </w:t>
      </w:r>
      <w:r w:rsidR="005B14FE">
        <w:t>U.S. Department of Energy</w:t>
      </w:r>
      <w:r w:rsidR="005B14FE" w:rsidRPr="005B14FE">
        <w:rPr>
          <w:i/>
          <w:iCs/>
        </w:rPr>
        <w:t>.</w:t>
      </w:r>
      <w:r w:rsidR="005B14FE">
        <w:t xml:space="preserve"> </w:t>
      </w:r>
      <w:r w:rsidR="0068501A">
        <w:t xml:space="preserve">2022. </w:t>
      </w:r>
      <w:r w:rsidR="00DB15C3">
        <w:t>“</w:t>
      </w:r>
      <w:hyperlink r:id="rId2" w:history="1">
        <w:r w:rsidR="00DB15C3" w:rsidRPr="00000119">
          <w:rPr>
            <w:rStyle w:val="Hyperlink"/>
          </w:rPr>
          <w:t xml:space="preserve">Geothermal Technologies Office </w:t>
        </w:r>
        <w:r w:rsidR="00495286" w:rsidRPr="00000119">
          <w:rPr>
            <w:rStyle w:val="Hyperlink"/>
          </w:rPr>
          <w:t>Multi-Year Program Plan</w:t>
        </w:r>
      </w:hyperlink>
      <w:r w:rsidR="00495286">
        <w:t xml:space="preserve">.” </w:t>
      </w:r>
    </w:p>
  </w:footnote>
  <w:footnote w:id="4">
    <w:p w14:paraId="4FE1BE09" w14:textId="367DD35A" w:rsidR="006C501A" w:rsidRPr="00DC2918" w:rsidRDefault="006C501A" w:rsidP="001A4B0B">
      <w:pPr>
        <w:pStyle w:val="Footnote1"/>
        <w:rPr>
          <w:sz w:val="18"/>
          <w:szCs w:val="18"/>
        </w:rPr>
      </w:pPr>
      <w:r w:rsidRPr="00DC2918">
        <w:rPr>
          <w:rStyle w:val="FootnoteReference"/>
          <w:rFonts w:cs="Calibri"/>
          <w:sz w:val="18"/>
          <w:szCs w:val="18"/>
        </w:rPr>
        <w:footnoteRef/>
      </w:r>
      <w:r w:rsidRPr="00DC2918">
        <w:rPr>
          <w:rFonts w:cs="Calibri"/>
          <w:sz w:val="18"/>
          <w:szCs w:val="18"/>
        </w:rPr>
        <w:t xml:space="preserve"> </w:t>
      </w:r>
      <w:r w:rsidRPr="00D47501">
        <w:rPr>
          <w:rStyle w:val="cf01"/>
          <w:rFonts w:ascii="Calibri" w:hAnsi="Calibri" w:cs="Calibri"/>
          <w:color w:val="auto"/>
        </w:rPr>
        <w:t>“</w:t>
      </w:r>
      <w:r w:rsidRPr="00D47501">
        <w:rPr>
          <w:rStyle w:val="cf11"/>
          <w:rFonts w:ascii="Calibri" w:hAnsi="Calibri" w:cs="Calibri"/>
          <w:color w:val="auto"/>
        </w:rPr>
        <w:t>Indian Tribe</w:t>
      </w:r>
      <w:r w:rsidRPr="00D47501">
        <w:rPr>
          <w:rStyle w:val="cf21"/>
          <w:rFonts w:ascii="Calibri" w:hAnsi="Calibri" w:cs="Calibri"/>
          <w:color w:val="auto"/>
        </w:rPr>
        <w:t xml:space="preserve">,” </w:t>
      </w:r>
      <w:r w:rsidRPr="00DC2918">
        <w:rPr>
          <w:rStyle w:val="cf21"/>
          <w:rFonts w:ascii="Calibri" w:hAnsi="Calibri" w:cs="Calibri"/>
          <w:color w:val="000000" w:themeColor="text1"/>
        </w:rPr>
        <w:t>for the purposes of this NOFO and as defined in in section 4 of the Indian Self-Determination and Education Assistance Act</w:t>
      </w:r>
      <w:r w:rsidRPr="00DC2918">
        <w:rPr>
          <w:rStyle w:val="cf21"/>
          <w:rFonts w:ascii="Calibri" w:hAnsi="Calibri" w:cs="Calibri"/>
        </w:rPr>
        <w:t xml:space="preserve"> </w:t>
      </w:r>
      <w:r w:rsidRPr="00DC2918">
        <w:rPr>
          <w:rStyle w:val="cf21"/>
          <w:rFonts w:ascii="Calibri" w:hAnsi="Calibri" w:cs="Calibri"/>
          <w:color w:val="000000" w:themeColor="text1"/>
        </w:rPr>
        <w:t>(</w:t>
      </w:r>
      <w:hyperlink r:id="rId3" w:history="1">
        <w:r w:rsidRPr="0041649E">
          <w:rPr>
            <w:rStyle w:val="cf21"/>
            <w:rFonts w:ascii="Calibri" w:hAnsi="Calibri" w:cs="Calibri"/>
            <w:color w:val="1CA6DF"/>
            <w:u w:val="single"/>
          </w:rPr>
          <w:t>25 U.S.C. § 5304</w:t>
        </w:r>
      </w:hyperlink>
      <w:r w:rsidRPr="00DC2918">
        <w:rPr>
          <w:rStyle w:val="cf21"/>
          <w:rFonts w:ascii="Calibri" w:hAnsi="Calibri" w:cs="Calibri"/>
          <w:color w:val="50637D" w:themeColor="text2" w:themeTint="E6"/>
        </w:rPr>
        <w:t xml:space="preserve">), </w:t>
      </w:r>
      <w:r w:rsidRPr="00DC2918">
        <w:rPr>
          <w:rStyle w:val="cf21"/>
          <w:rFonts w:ascii="Calibri" w:hAnsi="Calibri" w:cs="Calibri"/>
          <w:color w:val="000000" w:themeColor="text1"/>
        </w:rPr>
        <w:t xml:space="preserve">means any Indian tribe, band, nation, or other organized group or community, including any Alaska Native village or regional or village corporation as defined in or established </w:t>
      </w:r>
      <w:r w:rsidR="00093A45">
        <w:rPr>
          <w:rStyle w:val="cf21"/>
          <w:rFonts w:ascii="Calibri" w:hAnsi="Calibri" w:cs="Calibri"/>
          <w:color w:val="000000" w:themeColor="text1"/>
        </w:rPr>
        <w:t>according</w:t>
      </w:r>
      <w:r w:rsidR="00093A45" w:rsidRPr="00DC2918">
        <w:rPr>
          <w:rStyle w:val="cf21"/>
          <w:rFonts w:ascii="Calibri" w:hAnsi="Calibri" w:cs="Calibri"/>
          <w:color w:val="000000" w:themeColor="text1"/>
        </w:rPr>
        <w:t xml:space="preserve"> </w:t>
      </w:r>
      <w:r w:rsidRPr="00DC2918">
        <w:rPr>
          <w:rStyle w:val="cf21"/>
          <w:rFonts w:ascii="Calibri" w:hAnsi="Calibri" w:cs="Calibri"/>
          <w:color w:val="000000" w:themeColor="text1"/>
        </w:rPr>
        <w:t>to the Alaska Native Claims Settlement Act</w:t>
      </w:r>
      <w:r w:rsidRPr="00DC2918">
        <w:rPr>
          <w:rStyle w:val="cf21"/>
          <w:rFonts w:ascii="Calibri" w:hAnsi="Calibri" w:cs="Calibri"/>
        </w:rPr>
        <w:t xml:space="preserve"> (</w:t>
      </w:r>
      <w:hyperlink r:id="rId4" w:anchor=":~:text=688%20PUBLIC%20LAW%2092-203-DEC.%2018%2C%201971%20%5B85%20STAT.,and%20for%20other%20purposes.%20Alaska%20Native%20Claims%20Settlement" w:history="1">
        <w:r w:rsidRPr="0041649E">
          <w:rPr>
            <w:rStyle w:val="cf21"/>
            <w:rFonts w:ascii="Calibri" w:hAnsi="Calibri" w:cs="Calibri"/>
            <w:color w:val="1CA6DF"/>
            <w:u w:val="single"/>
          </w:rPr>
          <w:t>85 Stat. 688</w:t>
        </w:r>
      </w:hyperlink>
      <w:r w:rsidRPr="00DC2918">
        <w:rPr>
          <w:rStyle w:val="cf21"/>
          <w:rFonts w:ascii="Calibri" w:hAnsi="Calibri" w:cs="Calibri"/>
          <w:color w:val="50637D" w:themeColor="text2" w:themeTint="E6"/>
        </w:rPr>
        <w:t xml:space="preserve">) </w:t>
      </w:r>
      <w:r w:rsidRPr="0041649E">
        <w:rPr>
          <w:rStyle w:val="cf21"/>
          <w:rFonts w:ascii="Calibri" w:hAnsi="Calibri" w:cs="Calibri"/>
          <w:color w:val="auto"/>
        </w:rPr>
        <w:t>[</w:t>
      </w:r>
      <w:hyperlink r:id="rId5" w:history="1">
        <w:r w:rsidRPr="0041649E">
          <w:rPr>
            <w:rStyle w:val="cf21"/>
            <w:rFonts w:ascii="Calibri" w:hAnsi="Calibri" w:cs="Calibri"/>
            <w:color w:val="1CA6DF"/>
            <w:u w:val="single"/>
          </w:rPr>
          <w:t>43 U.S.C. § 1601, et seq.</w:t>
        </w:r>
      </w:hyperlink>
      <w:r w:rsidRPr="00DC2918">
        <w:rPr>
          <w:rStyle w:val="cf21"/>
          <w:rFonts w:ascii="Calibri" w:hAnsi="Calibri" w:cs="Calibri"/>
        </w:rPr>
        <w:t xml:space="preserve">], </w:t>
      </w:r>
      <w:r w:rsidRPr="00DC2918">
        <w:rPr>
          <w:rStyle w:val="cf21"/>
          <w:rFonts w:ascii="Calibri" w:hAnsi="Calibri" w:cs="Calibri"/>
          <w:color w:val="000000" w:themeColor="text1"/>
        </w:rPr>
        <w:t xml:space="preserve">which is recognized as eligible for the special programs and services provided by the United States to Indians because of their status as Indians. </w:t>
      </w:r>
    </w:p>
  </w:footnote>
  <w:footnote w:id="5">
    <w:p w14:paraId="5BF0D0AC" w14:textId="50CD084B" w:rsidR="009475F9" w:rsidRPr="00DC2918" w:rsidRDefault="00D453A3" w:rsidP="009475F9">
      <w:pPr>
        <w:pStyle w:val="FootnoteText"/>
        <w:rPr>
          <w:sz w:val="18"/>
          <w:szCs w:val="18"/>
        </w:rPr>
      </w:pPr>
      <w:r w:rsidRPr="00DC2918">
        <w:rPr>
          <w:rStyle w:val="FootnoteReference"/>
          <w:sz w:val="18"/>
          <w:szCs w:val="18"/>
        </w:rPr>
        <w:footnoteRef/>
      </w:r>
      <w:r w:rsidRPr="00DC2918">
        <w:rPr>
          <w:sz w:val="18"/>
          <w:szCs w:val="18"/>
        </w:rPr>
        <w:t xml:space="preserve"> </w:t>
      </w:r>
      <w:r w:rsidR="00332F8F" w:rsidRPr="00DC2918">
        <w:rPr>
          <w:rFonts w:cs="Calibri"/>
          <w:sz w:val="18"/>
          <w:szCs w:val="18"/>
        </w:rPr>
        <w:t>Total project costs are the sum of the government share, including FFRDC costs if applicable, and the recipient share of project costs.</w:t>
      </w:r>
    </w:p>
  </w:footnote>
  <w:footnote w:id="6">
    <w:p w14:paraId="04CF4EE5" w14:textId="2215B3D5" w:rsidR="00332F8F" w:rsidRPr="00DC2918" w:rsidRDefault="00332F8F">
      <w:pPr>
        <w:pStyle w:val="FootnoteText"/>
        <w:rPr>
          <w:sz w:val="18"/>
          <w:szCs w:val="18"/>
        </w:rPr>
      </w:pPr>
      <w:r w:rsidRPr="00DC2918">
        <w:rPr>
          <w:rStyle w:val="FootnoteReference"/>
          <w:sz w:val="18"/>
          <w:szCs w:val="18"/>
        </w:rPr>
        <w:footnoteRef/>
      </w:r>
      <w:r w:rsidRPr="00DC2918">
        <w:rPr>
          <w:sz w:val="18"/>
          <w:szCs w:val="18"/>
        </w:rPr>
        <w:t xml:space="preserve"> </w:t>
      </w:r>
      <w:r w:rsidRPr="00DC2918">
        <w:rPr>
          <w:rFonts w:cs="Calibri"/>
          <w:sz w:val="18"/>
          <w:szCs w:val="18"/>
        </w:rPr>
        <w:t>Energy Policy Act of 2005, Pub.</w:t>
      </w:r>
      <w:r w:rsidR="00A54869">
        <w:rPr>
          <w:rFonts w:cs="Calibri"/>
          <w:sz w:val="18"/>
          <w:szCs w:val="18"/>
        </w:rPr>
        <w:t xml:space="preserve"> </w:t>
      </w:r>
      <w:r w:rsidRPr="00DC2918">
        <w:rPr>
          <w:rFonts w:cs="Calibri"/>
          <w:sz w:val="18"/>
          <w:szCs w:val="18"/>
        </w:rPr>
        <w:t>L. 109-58, sec. 988. Also see 2 CFR 200.306 and 2 CFR 910.130 for additional cost sharing requirements.</w:t>
      </w:r>
    </w:p>
  </w:footnote>
  <w:footnote w:id="7">
    <w:p w14:paraId="75DE82BA" w14:textId="1584B44F" w:rsidR="00106D9D" w:rsidRPr="00DC2918" w:rsidRDefault="00106D9D" w:rsidP="001A4B0B">
      <w:pPr>
        <w:rPr>
          <w:sz w:val="18"/>
          <w:szCs w:val="18"/>
        </w:rPr>
      </w:pPr>
      <w:r w:rsidRPr="00DC2918">
        <w:rPr>
          <w:rStyle w:val="FootnoteReference"/>
          <w:rFonts w:cs="Calibri"/>
          <w:sz w:val="18"/>
          <w:szCs w:val="18"/>
        </w:rPr>
        <w:footnoteRef/>
      </w:r>
      <w:r w:rsidRPr="00DC2918">
        <w:rPr>
          <w:rFonts w:cs="Calibri"/>
          <w:sz w:val="18"/>
          <w:szCs w:val="18"/>
        </w:rPr>
        <w:t xml:space="preserve"> A cooperative research and development agreement is a contractual agreement between a national laboratory contractor and a private company or university to work together on research and development. For more information, see </w:t>
      </w:r>
      <w:hyperlink r:id="rId6" w:history="1">
        <w:r w:rsidRPr="00DC2918">
          <w:rPr>
            <w:rStyle w:val="Hyperlink"/>
            <w:rFonts w:cs="Calibri"/>
            <w:sz w:val="18"/>
            <w:szCs w:val="18"/>
          </w:rPr>
          <w:t>https://www.energy.gov/gc/downloads/doe-cooperative-research-and-development-agreements</w:t>
        </w:r>
      </w:hyperlink>
      <w:r w:rsidR="009B74C9" w:rsidRPr="00D47501">
        <w:rPr>
          <w:sz w:val="18"/>
          <w:szCs w:val="18"/>
        </w:rPr>
        <w:t>.</w:t>
      </w:r>
    </w:p>
  </w:footnote>
  <w:footnote w:id="8">
    <w:p w14:paraId="738DDDB5" w14:textId="1421F3F2" w:rsidR="000103E6" w:rsidRPr="00974A63" w:rsidRDefault="000103E6" w:rsidP="000103E6">
      <w:pPr>
        <w:rPr>
          <w:sz w:val="16"/>
          <w:szCs w:val="16"/>
        </w:rPr>
      </w:pPr>
      <w:r w:rsidRPr="00974A63">
        <w:rPr>
          <w:rStyle w:val="FootnoteReference"/>
          <w:sz w:val="16"/>
          <w:szCs w:val="16"/>
        </w:rPr>
        <w:footnoteRef/>
      </w:r>
      <w:r w:rsidRPr="00974A63">
        <w:rPr>
          <w:sz w:val="16"/>
          <w:szCs w:val="16"/>
        </w:rPr>
        <w:t xml:space="preserve"> </w:t>
      </w:r>
      <w:hyperlink r:id="rId7" w:history="1">
        <w:r w:rsidRPr="007373D7">
          <w:rPr>
            <w:rStyle w:val="Hyperlink"/>
            <w:rFonts w:eastAsia="MS Gothic"/>
            <w:sz w:val="16"/>
            <w:szCs w:val="16"/>
          </w:rPr>
          <w:t>Nemet, Kraus</w:t>
        </w:r>
        <w:r>
          <w:rPr>
            <w:rStyle w:val="Hyperlink"/>
            <w:rFonts w:eastAsia="MS Gothic"/>
            <w:sz w:val="16"/>
            <w:szCs w:val="16"/>
          </w:rPr>
          <w:t>,</w:t>
        </w:r>
        <w:r w:rsidRPr="007373D7">
          <w:rPr>
            <w:rStyle w:val="Hyperlink"/>
            <w:rFonts w:eastAsia="MS Gothic"/>
            <w:sz w:val="16"/>
            <w:szCs w:val="16"/>
          </w:rPr>
          <w:t xml:space="preserve"> and Zipperer</w:t>
        </w:r>
        <w:r w:rsidR="009C0173">
          <w:rPr>
            <w:rStyle w:val="Hyperlink"/>
            <w:rFonts w:eastAsia="MS Gothic"/>
            <w:sz w:val="16"/>
            <w:szCs w:val="16"/>
          </w:rPr>
          <w:t>.</w:t>
        </w:r>
        <w:r w:rsidRPr="007373D7">
          <w:rPr>
            <w:rStyle w:val="Hyperlink"/>
            <w:rFonts w:eastAsia="MS Gothic"/>
            <w:sz w:val="16"/>
            <w:szCs w:val="16"/>
          </w:rPr>
          <w:t xml:space="preserve"> </w:t>
        </w:r>
        <w:r w:rsidR="0054387D">
          <w:rPr>
            <w:rStyle w:val="Hyperlink"/>
            <w:rFonts w:eastAsia="MS Gothic"/>
            <w:sz w:val="16"/>
            <w:szCs w:val="16"/>
          </w:rPr>
          <w:t>“</w:t>
        </w:r>
        <w:r w:rsidRPr="007373D7">
          <w:rPr>
            <w:rStyle w:val="Hyperlink"/>
            <w:rFonts w:eastAsia="MS Gothic"/>
            <w:sz w:val="16"/>
            <w:szCs w:val="16"/>
          </w:rPr>
          <w:t>The Valley of Death, the Technology Pork Barrel, and Public Support for Large Demonstration Projects.</w:t>
        </w:r>
        <w:r w:rsidR="0054387D">
          <w:rPr>
            <w:rStyle w:val="Hyperlink"/>
            <w:rFonts w:eastAsia="MS Gothic"/>
            <w:sz w:val="16"/>
            <w:szCs w:val="16"/>
          </w:rPr>
          <w:t>”</w:t>
        </w:r>
        <w:r w:rsidRPr="007373D7">
          <w:rPr>
            <w:rStyle w:val="Hyperlink"/>
            <w:rFonts w:eastAsia="MS Gothic"/>
            <w:sz w:val="16"/>
            <w:szCs w:val="16"/>
          </w:rPr>
          <w:t xml:space="preserve"> German Institute for Economic Research. 2016.</w:t>
        </w:r>
      </w:hyperlink>
      <w:r w:rsidRPr="00974A63">
        <w:rPr>
          <w:sz w:val="16"/>
          <w:szCs w:val="16"/>
        </w:rPr>
        <w:t xml:space="preserve"> </w:t>
      </w:r>
    </w:p>
  </w:footnote>
  <w:footnote w:id="9">
    <w:p w14:paraId="247F4C1C" w14:textId="759852FE" w:rsidR="000103E6" w:rsidRDefault="000103E6" w:rsidP="000103E6">
      <w:pPr>
        <w:pStyle w:val="Char1"/>
      </w:pPr>
      <w:r w:rsidRPr="00974A63">
        <w:rPr>
          <w:rStyle w:val="FootnoteReference"/>
          <w:sz w:val="16"/>
          <w:szCs w:val="16"/>
        </w:rPr>
        <w:footnoteRef/>
      </w:r>
      <w:r w:rsidRPr="00974A63">
        <w:rPr>
          <w:sz w:val="16"/>
          <w:szCs w:val="16"/>
        </w:rPr>
        <w:t xml:space="preserve"> </w:t>
      </w:r>
      <w:hyperlink r:id="rId8" w:history="1">
        <w:r w:rsidR="00210734" w:rsidRPr="00D11D4D">
          <w:rPr>
            <w:rStyle w:val="Hyperlink"/>
            <w:sz w:val="16"/>
            <w:szCs w:val="16"/>
          </w:rPr>
          <w:t>Alexander, Brenton. “</w:t>
        </w:r>
        <w:r w:rsidR="003A251B" w:rsidRPr="00D11D4D">
          <w:rPr>
            <w:rStyle w:val="Hyperlink"/>
            <w:sz w:val="16"/>
            <w:szCs w:val="16"/>
          </w:rPr>
          <w:t xml:space="preserve">The New Infrastructure Bill Looks To Solve A Clean Energy ‘Valley Of Death.’” Forbes. 2021. </w:t>
        </w:r>
      </w:hyperlink>
      <w:r w:rsidR="003A251B">
        <w:rPr>
          <w:sz w:val="16"/>
          <w:szCs w:val="16"/>
        </w:rPr>
        <w:t xml:space="preserve"> </w:t>
      </w:r>
    </w:p>
  </w:footnote>
  <w:footnote w:id="10">
    <w:p w14:paraId="4297A29E" w14:textId="4E4A1E93"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Gordon Kingsley, Barrt Bozeman, and Karen Coker. </w:t>
      </w:r>
      <w:r w:rsidR="009C0173">
        <w:rPr>
          <w:sz w:val="16"/>
          <w:szCs w:val="16"/>
        </w:rPr>
        <w:t>“</w:t>
      </w:r>
      <w:r w:rsidRPr="00974A63">
        <w:rPr>
          <w:sz w:val="16"/>
          <w:szCs w:val="16"/>
        </w:rPr>
        <w:t xml:space="preserve">Technology transfer and absorption: </w:t>
      </w:r>
      <w:r w:rsidR="009C0173">
        <w:rPr>
          <w:sz w:val="16"/>
          <w:szCs w:val="16"/>
        </w:rPr>
        <w:t>A</w:t>
      </w:r>
      <w:r w:rsidRPr="00974A63">
        <w:rPr>
          <w:sz w:val="16"/>
          <w:szCs w:val="16"/>
        </w:rPr>
        <w:t xml:space="preserve">n </w:t>
      </w:r>
      <w:r w:rsidR="009C0173">
        <w:rPr>
          <w:sz w:val="16"/>
          <w:szCs w:val="16"/>
        </w:rPr>
        <w:t>R</w:t>
      </w:r>
      <w:r w:rsidRPr="00974A63">
        <w:rPr>
          <w:sz w:val="16"/>
          <w:szCs w:val="16"/>
        </w:rPr>
        <w:t>&amp;</w:t>
      </w:r>
      <w:r w:rsidR="009C0173">
        <w:rPr>
          <w:sz w:val="16"/>
          <w:szCs w:val="16"/>
        </w:rPr>
        <w:t>D</w:t>
      </w:r>
      <w:r w:rsidRPr="00974A63">
        <w:rPr>
          <w:sz w:val="16"/>
          <w:szCs w:val="16"/>
        </w:rPr>
        <w:t xml:space="preserve"> value-mapping approach to evaluation.</w:t>
      </w:r>
      <w:r w:rsidR="009C0173">
        <w:rPr>
          <w:sz w:val="16"/>
          <w:szCs w:val="16"/>
        </w:rPr>
        <w:t>”</w:t>
      </w:r>
      <w:r w:rsidRPr="00974A63">
        <w:rPr>
          <w:sz w:val="16"/>
          <w:szCs w:val="16"/>
        </w:rPr>
        <w:t xml:space="preserve"> Research Policy, 25(6):967</w:t>
      </w:r>
      <w:r w:rsidR="009C0173">
        <w:rPr>
          <w:sz w:val="16"/>
          <w:szCs w:val="16"/>
        </w:rPr>
        <w:t>–</w:t>
      </w:r>
      <w:r w:rsidRPr="00974A63">
        <w:rPr>
          <w:sz w:val="16"/>
          <w:szCs w:val="16"/>
        </w:rPr>
        <w:t>995, 1996.</w:t>
      </w:r>
    </w:p>
  </w:footnote>
  <w:footnote w:id="11">
    <w:p w14:paraId="4E465613" w14:textId="070D3F53"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David C. Mowery. </w:t>
      </w:r>
      <w:r w:rsidR="008405A1">
        <w:rPr>
          <w:sz w:val="16"/>
          <w:szCs w:val="16"/>
        </w:rPr>
        <w:t>“</w:t>
      </w:r>
      <w:r w:rsidRPr="00974A63">
        <w:rPr>
          <w:sz w:val="16"/>
          <w:szCs w:val="16"/>
        </w:rPr>
        <w:t xml:space="preserve">The changing structure of the </w:t>
      </w:r>
      <w:r w:rsidR="009C0173">
        <w:rPr>
          <w:sz w:val="16"/>
          <w:szCs w:val="16"/>
        </w:rPr>
        <w:t>US</w:t>
      </w:r>
      <w:r w:rsidRPr="00974A63">
        <w:rPr>
          <w:sz w:val="16"/>
          <w:szCs w:val="16"/>
        </w:rPr>
        <w:t xml:space="preserve"> national innovation system: </w:t>
      </w:r>
      <w:r w:rsidR="009C0173">
        <w:rPr>
          <w:sz w:val="16"/>
          <w:szCs w:val="16"/>
        </w:rPr>
        <w:t>I</w:t>
      </w:r>
      <w:r w:rsidRPr="00974A63">
        <w:rPr>
          <w:sz w:val="16"/>
          <w:szCs w:val="16"/>
        </w:rPr>
        <w:t xml:space="preserve">mplications for international conflict and cooperation in </w:t>
      </w:r>
      <w:r w:rsidR="009C0173">
        <w:rPr>
          <w:sz w:val="16"/>
          <w:szCs w:val="16"/>
        </w:rPr>
        <w:t>R</w:t>
      </w:r>
      <w:r w:rsidRPr="00974A63">
        <w:rPr>
          <w:sz w:val="16"/>
          <w:szCs w:val="16"/>
        </w:rPr>
        <w:t>&amp;</w:t>
      </w:r>
      <w:r w:rsidR="009C0173">
        <w:rPr>
          <w:sz w:val="16"/>
          <w:szCs w:val="16"/>
        </w:rPr>
        <w:t>D</w:t>
      </w:r>
      <w:r w:rsidRPr="00974A63">
        <w:rPr>
          <w:sz w:val="16"/>
          <w:szCs w:val="16"/>
        </w:rPr>
        <w:t xml:space="preserve"> policy.</w:t>
      </w:r>
      <w:r w:rsidR="009C0173">
        <w:rPr>
          <w:sz w:val="16"/>
          <w:szCs w:val="16"/>
        </w:rPr>
        <w:t>”</w:t>
      </w:r>
      <w:r w:rsidRPr="00974A63">
        <w:rPr>
          <w:sz w:val="16"/>
          <w:szCs w:val="16"/>
        </w:rPr>
        <w:t xml:space="preserve"> </w:t>
      </w:r>
      <w:r w:rsidRPr="00D47501">
        <w:rPr>
          <w:i/>
          <w:iCs/>
          <w:sz w:val="16"/>
          <w:szCs w:val="16"/>
        </w:rPr>
        <w:t>Research Policy</w:t>
      </w:r>
      <w:r w:rsidRPr="00974A63">
        <w:rPr>
          <w:sz w:val="16"/>
          <w:szCs w:val="16"/>
        </w:rPr>
        <w:t>, 27(6):639</w:t>
      </w:r>
      <w:r w:rsidR="009C0173">
        <w:rPr>
          <w:sz w:val="16"/>
          <w:szCs w:val="16"/>
        </w:rPr>
        <w:t>–</w:t>
      </w:r>
      <w:r w:rsidRPr="00974A63">
        <w:rPr>
          <w:sz w:val="16"/>
          <w:szCs w:val="16"/>
        </w:rPr>
        <w:t>654, 1998.</w:t>
      </w:r>
    </w:p>
  </w:footnote>
  <w:footnote w:id="12">
    <w:p w14:paraId="7B60E619" w14:textId="7EFAD053"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P. Spath and H. Rohracher. </w:t>
      </w:r>
      <w:r w:rsidR="006C770F">
        <w:rPr>
          <w:sz w:val="16"/>
          <w:szCs w:val="16"/>
        </w:rPr>
        <w:t>“</w:t>
      </w:r>
      <w:r w:rsidRPr="00974A63">
        <w:rPr>
          <w:sz w:val="16"/>
          <w:szCs w:val="16"/>
        </w:rPr>
        <w:t>'</w:t>
      </w:r>
      <w:r w:rsidR="006C770F">
        <w:rPr>
          <w:sz w:val="16"/>
          <w:szCs w:val="16"/>
        </w:rPr>
        <w:t>E</w:t>
      </w:r>
      <w:r w:rsidRPr="00974A63">
        <w:rPr>
          <w:sz w:val="16"/>
          <w:szCs w:val="16"/>
        </w:rPr>
        <w:t>nergy regions': The transformative power of regional discourses on socio-technical futures.</w:t>
      </w:r>
      <w:r w:rsidR="006C770F">
        <w:rPr>
          <w:sz w:val="16"/>
          <w:szCs w:val="16"/>
        </w:rPr>
        <w:t>”</w:t>
      </w:r>
      <w:r w:rsidRPr="00974A63">
        <w:rPr>
          <w:sz w:val="16"/>
          <w:szCs w:val="16"/>
        </w:rPr>
        <w:t xml:space="preserve"> </w:t>
      </w:r>
      <w:r w:rsidRPr="00D47501">
        <w:rPr>
          <w:i/>
          <w:iCs/>
          <w:sz w:val="16"/>
          <w:szCs w:val="16"/>
        </w:rPr>
        <w:t>Research Policy</w:t>
      </w:r>
      <w:r w:rsidRPr="00974A63">
        <w:rPr>
          <w:sz w:val="16"/>
          <w:szCs w:val="16"/>
        </w:rPr>
        <w:t>, 39(4):449</w:t>
      </w:r>
      <w:r w:rsidR="008405A1">
        <w:rPr>
          <w:sz w:val="16"/>
          <w:szCs w:val="16"/>
        </w:rPr>
        <w:t>–</w:t>
      </w:r>
      <w:r w:rsidRPr="00974A63">
        <w:rPr>
          <w:sz w:val="16"/>
          <w:szCs w:val="16"/>
        </w:rPr>
        <w:t>458, 2010. ISSN 0048-7333.</w:t>
      </w:r>
    </w:p>
  </w:footnote>
  <w:footnote w:id="13">
    <w:p w14:paraId="4F684D0F" w14:textId="4519FB66"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Chris Hendry and Paul Harborne. </w:t>
      </w:r>
      <w:r w:rsidR="00E656B7">
        <w:rPr>
          <w:sz w:val="16"/>
          <w:szCs w:val="16"/>
        </w:rPr>
        <w:t>“</w:t>
      </w:r>
      <w:r w:rsidRPr="00974A63">
        <w:rPr>
          <w:sz w:val="16"/>
          <w:szCs w:val="16"/>
        </w:rPr>
        <w:t>Changing the view of wind power development: More than bricolage.</w:t>
      </w:r>
      <w:r w:rsidR="00E656B7">
        <w:rPr>
          <w:sz w:val="16"/>
          <w:szCs w:val="16"/>
        </w:rPr>
        <w:t>”</w:t>
      </w:r>
      <w:r w:rsidRPr="00974A63">
        <w:rPr>
          <w:sz w:val="16"/>
          <w:szCs w:val="16"/>
        </w:rPr>
        <w:t xml:space="preserve"> </w:t>
      </w:r>
      <w:r w:rsidRPr="00D47501">
        <w:rPr>
          <w:i/>
          <w:iCs/>
          <w:sz w:val="16"/>
          <w:szCs w:val="16"/>
        </w:rPr>
        <w:t>Research Policy</w:t>
      </w:r>
      <w:r w:rsidRPr="00974A63">
        <w:rPr>
          <w:sz w:val="16"/>
          <w:szCs w:val="16"/>
        </w:rPr>
        <w:t>, 40(5):778</w:t>
      </w:r>
      <w:r w:rsidR="00E656B7">
        <w:rPr>
          <w:sz w:val="16"/>
          <w:szCs w:val="16"/>
        </w:rPr>
        <w:t>–</w:t>
      </w:r>
      <w:r w:rsidRPr="00974A63">
        <w:rPr>
          <w:sz w:val="16"/>
          <w:szCs w:val="16"/>
        </w:rPr>
        <w:t>789, 2011.</w:t>
      </w:r>
    </w:p>
  </w:footnote>
  <w:footnote w:id="14">
    <w:p w14:paraId="6F611B94" w14:textId="10CE5618"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Devendra Sahal. </w:t>
      </w:r>
      <w:r w:rsidR="00E656B7">
        <w:rPr>
          <w:sz w:val="16"/>
          <w:szCs w:val="16"/>
        </w:rPr>
        <w:t>“</w:t>
      </w:r>
      <w:r w:rsidRPr="00974A63">
        <w:rPr>
          <w:sz w:val="16"/>
          <w:szCs w:val="16"/>
        </w:rPr>
        <w:t>Technological guideposts and innovation avenues.</w:t>
      </w:r>
      <w:r w:rsidR="00E656B7">
        <w:rPr>
          <w:sz w:val="16"/>
          <w:szCs w:val="16"/>
        </w:rPr>
        <w:t>”</w:t>
      </w:r>
      <w:r w:rsidRPr="00974A63">
        <w:rPr>
          <w:sz w:val="16"/>
          <w:szCs w:val="16"/>
        </w:rPr>
        <w:t xml:space="preserve"> </w:t>
      </w:r>
      <w:r w:rsidRPr="00D47501">
        <w:rPr>
          <w:i/>
          <w:iCs/>
          <w:sz w:val="16"/>
          <w:szCs w:val="16"/>
        </w:rPr>
        <w:t>Research Policy</w:t>
      </w:r>
      <w:r w:rsidRPr="00974A63">
        <w:rPr>
          <w:sz w:val="16"/>
          <w:szCs w:val="16"/>
        </w:rPr>
        <w:t>, 14(2):61</w:t>
      </w:r>
      <w:r w:rsidR="00E656B7">
        <w:rPr>
          <w:sz w:val="16"/>
          <w:szCs w:val="16"/>
        </w:rPr>
        <w:t>–</w:t>
      </w:r>
      <w:r w:rsidRPr="00974A63">
        <w:rPr>
          <w:sz w:val="16"/>
          <w:szCs w:val="16"/>
        </w:rPr>
        <w:t>82, 1985.</w:t>
      </w:r>
    </w:p>
  </w:footnote>
  <w:footnote w:id="15">
    <w:p w14:paraId="7B6BE284" w14:textId="76076A51"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w:t>
      </w:r>
      <w:r w:rsidR="00972A46">
        <w:rPr>
          <w:sz w:val="16"/>
          <w:szCs w:val="16"/>
        </w:rPr>
        <w:t xml:space="preserve">James </w:t>
      </w:r>
      <w:r w:rsidRPr="00974A63">
        <w:rPr>
          <w:sz w:val="16"/>
          <w:szCs w:val="16"/>
        </w:rPr>
        <w:t xml:space="preserve">Brown </w:t>
      </w:r>
      <w:r w:rsidR="00972A46">
        <w:rPr>
          <w:sz w:val="16"/>
          <w:szCs w:val="16"/>
        </w:rPr>
        <w:t xml:space="preserve">and Chris </w:t>
      </w:r>
      <w:r w:rsidRPr="00974A63">
        <w:rPr>
          <w:sz w:val="16"/>
          <w:szCs w:val="16"/>
        </w:rPr>
        <w:t xml:space="preserve">Hendry. </w:t>
      </w:r>
      <w:r w:rsidR="006003D6">
        <w:rPr>
          <w:sz w:val="16"/>
          <w:szCs w:val="16"/>
        </w:rPr>
        <w:t>“</w:t>
      </w:r>
      <w:r w:rsidRPr="00974A63">
        <w:rPr>
          <w:sz w:val="16"/>
          <w:szCs w:val="16"/>
        </w:rPr>
        <w:t xml:space="preserve">Public demonstration projects and field trials: </w:t>
      </w:r>
      <w:r w:rsidR="006003D6">
        <w:rPr>
          <w:sz w:val="16"/>
          <w:szCs w:val="16"/>
        </w:rPr>
        <w:t>A</w:t>
      </w:r>
      <w:r w:rsidRPr="00974A63">
        <w:rPr>
          <w:sz w:val="16"/>
          <w:szCs w:val="16"/>
        </w:rPr>
        <w:t>ccelerating commercialization of sustainable technology in solar photovoltaics.</w:t>
      </w:r>
      <w:r w:rsidR="006003D6">
        <w:rPr>
          <w:sz w:val="16"/>
          <w:szCs w:val="16"/>
        </w:rPr>
        <w:t>”</w:t>
      </w:r>
      <w:r w:rsidRPr="00974A63">
        <w:rPr>
          <w:sz w:val="16"/>
          <w:szCs w:val="16"/>
        </w:rPr>
        <w:t xml:space="preserve"> </w:t>
      </w:r>
      <w:r w:rsidRPr="00D47501">
        <w:rPr>
          <w:i/>
          <w:iCs/>
          <w:sz w:val="16"/>
          <w:szCs w:val="16"/>
        </w:rPr>
        <w:t>Energy Pol</w:t>
      </w:r>
      <w:r w:rsidR="00A12802" w:rsidRPr="00D47501">
        <w:rPr>
          <w:i/>
          <w:iCs/>
          <w:sz w:val="16"/>
          <w:szCs w:val="16"/>
        </w:rPr>
        <w:t>icy</w:t>
      </w:r>
      <w:r w:rsidRPr="00974A63">
        <w:rPr>
          <w:sz w:val="16"/>
          <w:szCs w:val="16"/>
        </w:rPr>
        <w:t xml:space="preserve"> 2009;37(7):2560–73. </w:t>
      </w:r>
    </w:p>
  </w:footnote>
  <w:footnote w:id="16">
    <w:p w14:paraId="74DDD591" w14:textId="2F332A6F" w:rsidR="000103E6" w:rsidRPr="00974A63" w:rsidRDefault="000103E6" w:rsidP="000103E6">
      <w:pPr>
        <w:pStyle w:val="Char1"/>
        <w:rPr>
          <w:sz w:val="16"/>
          <w:szCs w:val="16"/>
        </w:rPr>
      </w:pPr>
      <w:r w:rsidRPr="00974A63">
        <w:rPr>
          <w:rStyle w:val="FootnoteReference"/>
          <w:sz w:val="16"/>
          <w:szCs w:val="16"/>
        </w:rPr>
        <w:footnoteRef/>
      </w:r>
      <w:r w:rsidRPr="00974A63">
        <w:rPr>
          <w:sz w:val="16"/>
          <w:szCs w:val="16"/>
        </w:rPr>
        <w:t xml:space="preserve"> Bart A.G. Bossink. </w:t>
      </w:r>
      <w:r w:rsidR="00B30B73">
        <w:rPr>
          <w:sz w:val="16"/>
          <w:szCs w:val="16"/>
        </w:rPr>
        <w:t>“</w:t>
      </w:r>
      <w:r w:rsidRPr="00974A63">
        <w:rPr>
          <w:sz w:val="16"/>
          <w:szCs w:val="16"/>
        </w:rPr>
        <w:t>Learning strategies in sustainable energy demonstration projects: What organizations learn from sustainable energy demonstrations.</w:t>
      </w:r>
      <w:r w:rsidR="006003D6">
        <w:rPr>
          <w:sz w:val="16"/>
          <w:szCs w:val="16"/>
        </w:rPr>
        <w:t>”</w:t>
      </w:r>
      <w:r w:rsidRPr="00974A63">
        <w:rPr>
          <w:sz w:val="16"/>
          <w:szCs w:val="16"/>
        </w:rPr>
        <w:t xml:space="preserve"> </w:t>
      </w:r>
      <w:r w:rsidRPr="00D47501">
        <w:rPr>
          <w:i/>
          <w:iCs/>
          <w:sz w:val="16"/>
          <w:szCs w:val="16"/>
        </w:rPr>
        <w:t>Renewable and Sustainable Energy Reviews</w:t>
      </w:r>
      <w:r w:rsidRPr="00974A63">
        <w:rPr>
          <w:sz w:val="16"/>
          <w:szCs w:val="16"/>
        </w:rPr>
        <w:t>, 131: 110025, 2020. ISSN 1364-0321</w:t>
      </w:r>
      <w:r w:rsidR="0083261C">
        <w:rPr>
          <w:sz w:val="16"/>
          <w:szCs w:val="16"/>
        </w:rPr>
        <w:t>.</w:t>
      </w:r>
    </w:p>
  </w:footnote>
  <w:footnote w:id="17">
    <w:p w14:paraId="7D570000" w14:textId="711623A0" w:rsidR="000103E6" w:rsidRDefault="000103E6" w:rsidP="000103E6">
      <w:pPr>
        <w:pStyle w:val="Char1"/>
      </w:pPr>
      <w:r w:rsidRPr="00974A63">
        <w:rPr>
          <w:rStyle w:val="FootnoteReference"/>
          <w:sz w:val="16"/>
          <w:szCs w:val="16"/>
        </w:rPr>
        <w:footnoteRef/>
      </w:r>
      <w:r w:rsidRPr="00974A63">
        <w:rPr>
          <w:sz w:val="16"/>
          <w:szCs w:val="16"/>
        </w:rPr>
        <w:t xml:space="preserve"> Bart A.G. Bossink</w:t>
      </w:r>
      <w:r w:rsidR="006003D6">
        <w:rPr>
          <w:sz w:val="16"/>
          <w:szCs w:val="16"/>
        </w:rPr>
        <w:t>.</w:t>
      </w:r>
      <w:r w:rsidRPr="00974A63">
        <w:rPr>
          <w:sz w:val="16"/>
          <w:szCs w:val="16"/>
        </w:rPr>
        <w:t xml:space="preserve"> </w:t>
      </w:r>
      <w:r w:rsidR="00B30B73">
        <w:rPr>
          <w:sz w:val="16"/>
          <w:szCs w:val="16"/>
        </w:rPr>
        <w:t>“</w:t>
      </w:r>
      <w:r w:rsidRPr="00974A63">
        <w:rPr>
          <w:sz w:val="16"/>
          <w:szCs w:val="16"/>
        </w:rPr>
        <w:t>Demonstrating sustainable energy: A review-based model of sustainable energy demonstration projects</w:t>
      </w:r>
      <w:r w:rsidR="006003D6">
        <w:rPr>
          <w:sz w:val="16"/>
          <w:szCs w:val="16"/>
        </w:rPr>
        <w:t>.”</w:t>
      </w:r>
      <w:r w:rsidRPr="00974A63">
        <w:rPr>
          <w:sz w:val="16"/>
          <w:szCs w:val="16"/>
        </w:rPr>
        <w:t xml:space="preserve"> </w:t>
      </w:r>
      <w:r w:rsidRPr="00D47501">
        <w:rPr>
          <w:i/>
          <w:iCs/>
          <w:sz w:val="16"/>
          <w:szCs w:val="16"/>
        </w:rPr>
        <w:t>Renewable and Sustainable Energy Reviews</w:t>
      </w:r>
      <w:r w:rsidRPr="00974A63">
        <w:rPr>
          <w:sz w:val="16"/>
          <w:szCs w:val="16"/>
        </w:rPr>
        <w:t>. 77: 1349</w:t>
      </w:r>
      <w:r w:rsidR="00B30B73">
        <w:rPr>
          <w:sz w:val="16"/>
          <w:szCs w:val="16"/>
        </w:rPr>
        <w:t>–</w:t>
      </w:r>
      <w:r w:rsidRPr="00974A63">
        <w:rPr>
          <w:sz w:val="16"/>
          <w:szCs w:val="16"/>
        </w:rPr>
        <w:t>1362, 2017. ISSN 1364-0321.</w:t>
      </w:r>
    </w:p>
  </w:footnote>
  <w:footnote w:id="18">
    <w:p w14:paraId="2BE55060" w14:textId="4A89D929" w:rsidR="00B64D89" w:rsidRDefault="00B64D89">
      <w:pPr>
        <w:pStyle w:val="FootnoteText"/>
      </w:pPr>
      <w:r>
        <w:rPr>
          <w:rStyle w:val="FootnoteReference"/>
        </w:rPr>
        <w:footnoteRef/>
      </w:r>
      <w:r>
        <w:t xml:space="preserve"> </w:t>
      </w:r>
      <w:hyperlink r:id="rId9" w:history="1">
        <w:r w:rsidRPr="00B64D89">
          <w:rPr>
            <w:rStyle w:val="Hyperlink"/>
          </w:rPr>
          <w:t>Enhanced Geothermal Shot Analysis for the Geothermal Technologies Office</w:t>
        </w:r>
      </w:hyperlink>
      <w:r w:rsidR="0083261C">
        <w:t>.</w:t>
      </w:r>
    </w:p>
  </w:footnote>
  <w:footnote w:id="19">
    <w:p w14:paraId="5B0DF919" w14:textId="5709F1CA" w:rsidR="008822B6" w:rsidRPr="00974A63" w:rsidRDefault="008822B6" w:rsidP="008822B6">
      <w:pPr>
        <w:rPr>
          <w:sz w:val="16"/>
          <w:szCs w:val="16"/>
        </w:rPr>
      </w:pPr>
      <w:r w:rsidRPr="00974A63">
        <w:rPr>
          <w:rStyle w:val="FootnoteReference"/>
          <w:sz w:val="16"/>
          <w:szCs w:val="16"/>
        </w:rPr>
        <w:footnoteRef/>
      </w:r>
      <w:r w:rsidRPr="00974A63">
        <w:rPr>
          <w:sz w:val="16"/>
          <w:szCs w:val="16"/>
        </w:rPr>
        <w:t xml:space="preserve"> Kennedy, B.M, D. Blankenship, T. Doe, A. Riahi, P. Fu, B. Damjanac, E. Sonnenthal, A. Finnila</w:t>
      </w:r>
      <w:r w:rsidR="00D26F12">
        <w:rPr>
          <w:sz w:val="16"/>
          <w:szCs w:val="16"/>
        </w:rPr>
        <w:t>.</w:t>
      </w:r>
      <w:r w:rsidRPr="00974A63">
        <w:rPr>
          <w:sz w:val="16"/>
          <w:szCs w:val="16"/>
        </w:rPr>
        <w:t xml:space="preserve"> 2021</w:t>
      </w:r>
      <w:r w:rsidR="00834461">
        <w:rPr>
          <w:sz w:val="16"/>
          <w:szCs w:val="16"/>
        </w:rPr>
        <w:t>.</w:t>
      </w:r>
      <w:r w:rsidRPr="00974A63">
        <w:rPr>
          <w:sz w:val="16"/>
          <w:szCs w:val="16"/>
        </w:rPr>
        <w:t xml:space="preserve"> </w:t>
      </w:r>
      <w:r w:rsidR="00834461">
        <w:rPr>
          <w:sz w:val="16"/>
          <w:szCs w:val="16"/>
        </w:rPr>
        <w:t>“</w:t>
      </w:r>
      <w:r w:rsidRPr="00974A63">
        <w:rPr>
          <w:sz w:val="16"/>
          <w:szCs w:val="16"/>
        </w:rPr>
        <w:t>Performance Evaluation of Engineered Geothermal Systems Using Discrete Fracture Network Simulations</w:t>
      </w:r>
      <w:r w:rsidR="00834461">
        <w:rPr>
          <w:sz w:val="16"/>
          <w:szCs w:val="16"/>
        </w:rPr>
        <w:t>.”</w:t>
      </w:r>
      <w:r w:rsidRPr="00974A63">
        <w:rPr>
          <w:sz w:val="16"/>
          <w:szCs w:val="16"/>
        </w:rPr>
        <w:t xml:space="preserve"> Lawrence Berkeley National Laboratory</w:t>
      </w:r>
      <w:r w:rsidR="00834461">
        <w:rPr>
          <w:sz w:val="16"/>
          <w:szCs w:val="16"/>
        </w:rPr>
        <w:t>.</w:t>
      </w:r>
      <w:r w:rsidRPr="00974A63">
        <w:rPr>
          <w:sz w:val="16"/>
          <w:szCs w:val="16"/>
        </w:rPr>
        <w:t xml:space="preserve"> https://escholarship.org/uc/item/4168d73x</w:t>
      </w:r>
    </w:p>
  </w:footnote>
  <w:footnote w:id="20">
    <w:p w14:paraId="421A0814" w14:textId="4E71FB31" w:rsidR="008822B6" w:rsidRDefault="008822B6" w:rsidP="008822B6">
      <w:r w:rsidRPr="00974A63">
        <w:rPr>
          <w:rStyle w:val="FootnoteReference"/>
          <w:sz w:val="16"/>
          <w:szCs w:val="16"/>
        </w:rPr>
        <w:footnoteRef/>
      </w:r>
      <w:r w:rsidRPr="00974A63">
        <w:rPr>
          <w:sz w:val="16"/>
          <w:szCs w:val="16"/>
        </w:rPr>
        <w:t xml:space="preserve"> Cladouhos, T., Petty, S., Larson, B., Ivonetti, J., Livesay, B., Baria, R. 2009</w:t>
      </w:r>
      <w:r w:rsidR="00834461">
        <w:rPr>
          <w:sz w:val="16"/>
          <w:szCs w:val="16"/>
        </w:rPr>
        <w:t>. “</w:t>
      </w:r>
      <w:r w:rsidRPr="00974A63">
        <w:rPr>
          <w:sz w:val="16"/>
          <w:szCs w:val="16"/>
        </w:rPr>
        <w:t>Toward More Efficient Heat Mining: A Planned Enhanced Geothermal System Demonstration Project</w:t>
      </w:r>
      <w:r w:rsidR="00AA570D">
        <w:rPr>
          <w:sz w:val="16"/>
          <w:szCs w:val="16"/>
        </w:rPr>
        <w:t>.</w:t>
      </w:r>
      <w:r w:rsidR="00834461">
        <w:rPr>
          <w:sz w:val="16"/>
          <w:szCs w:val="16"/>
        </w:rPr>
        <w:t>”</w:t>
      </w:r>
      <w:r w:rsidRPr="00974A63">
        <w:rPr>
          <w:sz w:val="16"/>
          <w:szCs w:val="16"/>
        </w:rPr>
        <w:t xml:space="preserve"> </w:t>
      </w:r>
      <w:r w:rsidRPr="00D47501">
        <w:rPr>
          <w:i/>
          <w:iCs/>
          <w:sz w:val="16"/>
          <w:szCs w:val="16"/>
        </w:rPr>
        <w:t>GRC Transactions</w:t>
      </w:r>
      <w:r w:rsidRPr="00974A63">
        <w:rPr>
          <w:sz w:val="16"/>
          <w:szCs w:val="16"/>
        </w:rPr>
        <w:t>, Vol.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1582" w14:textId="3BEC69F2" w:rsidR="00A133D4" w:rsidRDefault="00A133D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6BC5" w14:textId="33151D92" w:rsidR="00A133D4" w:rsidRDefault="00A133D4">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8ACD3" w14:textId="539AC398" w:rsidR="00BC1A60" w:rsidRDefault="00BC1A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1F86" w14:textId="0AE5896E" w:rsidR="00453E69" w:rsidRPr="00830632" w:rsidRDefault="00453E69" w:rsidP="0083063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B0B0" w14:textId="002ECBFD" w:rsidR="00D97AF7" w:rsidRPr="00830632" w:rsidRDefault="00D97AF7" w:rsidP="0083063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A3573" w14:textId="186FEEFA" w:rsidR="006F31B6" w:rsidRPr="00830632" w:rsidRDefault="006F31B6" w:rsidP="00830632">
    <w:pPr>
      <w:pStyle w:val="Header"/>
    </w:pPr>
    <w:r>
      <w:rPr>
        <w:noProof/>
      </w:rPr>
      <mc:AlternateContent>
        <mc:Choice Requires="wps">
          <w:drawing>
            <wp:anchor distT="45720" distB="45720" distL="114300" distR="114300" simplePos="0" relativeHeight="251658246" behindDoc="0" locked="0" layoutInCell="1" allowOverlap="1" wp14:anchorId="5E414A40" wp14:editId="09CA726A">
              <wp:simplePos x="0" y="0"/>
              <wp:positionH relativeFrom="column">
                <wp:posOffset>-918845</wp:posOffset>
              </wp:positionH>
              <wp:positionV relativeFrom="paragraph">
                <wp:posOffset>-452755</wp:posOffset>
              </wp:positionV>
              <wp:extent cx="7795895" cy="494665"/>
              <wp:effectExtent l="0" t="0" r="0" b="635"/>
              <wp:wrapSquare wrapText="bothSides"/>
              <wp:docPr id="735812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589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6F31B6" w:rsidRPr="0003357C" w14:paraId="01E373D4" w14:textId="77777777">
                            <w:tc>
                              <w:tcPr>
                                <w:tcW w:w="6084" w:type="dxa"/>
                              </w:tcPr>
                              <w:p w14:paraId="3A722039" w14:textId="2811F4A9" w:rsidR="006F31B6" w:rsidRDefault="00FB7BD6" w:rsidP="009D1442">
                                <w:pPr>
                                  <w:rPr>
                                    <w:rFonts w:ascii="Arial" w:hAnsi="Arial"/>
                                    <w:b/>
                                    <w:bCs/>
                                    <w:color w:val="020079"/>
                                    <w:sz w:val="20"/>
                                    <w:szCs w:val="20"/>
                                  </w:rPr>
                                </w:pPr>
                                <w:r>
                                  <w:rPr>
                                    <w:noProof/>
                                  </w:rPr>
                                  <w:drawing>
                                    <wp:inline distT="0" distB="0" distL="0" distR="0" wp14:anchorId="53E3C5FE" wp14:editId="642F8FDE">
                                      <wp:extent cx="1552575" cy="445370"/>
                                      <wp:effectExtent l="0" t="0" r="0" b="0"/>
                                      <wp:docPr id="9697322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474B0119" w14:textId="77777777" w:rsidR="006F31B6" w:rsidRDefault="006F31B6"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2376067B" w14:textId="77777777" w:rsidR="006F31B6" w:rsidRPr="00545CBA" w:rsidRDefault="006F31B6"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Section I: Basic Information</w:t>
                                </w:r>
                              </w:p>
                            </w:tc>
                          </w:tr>
                        </w:tbl>
                        <w:p w14:paraId="0DDF4903" w14:textId="77777777" w:rsidR="006F31B6" w:rsidRDefault="006F31B6" w:rsidP="00B945E4">
                          <w:pPr>
                            <w:ind w:left="630"/>
                            <w:rPr>
                              <w:rFonts w:ascii="Arial" w:hAnsi="Arial"/>
                              <w:b/>
                              <w:bCs/>
                              <w:color w:val="020079"/>
                              <w:sz w:val="20"/>
                              <w:szCs w:val="20"/>
                            </w:rPr>
                          </w:pPr>
                        </w:p>
                        <w:p w14:paraId="4A00A606" w14:textId="77777777" w:rsidR="006F31B6" w:rsidRDefault="006F31B6" w:rsidP="00B945E4">
                          <w:pPr>
                            <w:ind w:left="630"/>
                            <w:rPr>
                              <w:rFonts w:ascii="Arial" w:hAnsi="Arial"/>
                              <w:b/>
                              <w:bCs/>
                              <w:color w:val="020079"/>
                              <w:sz w:val="20"/>
                              <w:szCs w:val="20"/>
                            </w:rPr>
                          </w:pPr>
                        </w:p>
                        <w:p w14:paraId="15EE0BEC" w14:textId="77777777" w:rsidR="006F31B6" w:rsidRPr="00994576" w:rsidRDefault="006F31B6" w:rsidP="00B945E4">
                          <w:pPr>
                            <w:ind w:left="630"/>
                            <w:rPr>
                              <w:rFonts w:ascii="Arial" w:hAnsi="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E414A40" id="_x0000_t202" coordsize="21600,21600" o:spt="202" path="m,l,21600r21600,l21600,xe">
              <v:stroke joinstyle="miter"/>
              <v:path gradientshapeok="t" o:connecttype="rect"/>
            </v:shapetype>
            <v:shape id="_x0000_s1032" type="#_x0000_t202" style="position:absolute;margin-left:-72.35pt;margin-top:-35.65pt;width:613.85pt;height:38.9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6F31B6" w:rsidRPr="0003357C" w14:paraId="01E373D4" w14:textId="77777777">
                      <w:tc>
                        <w:tcPr>
                          <w:tcW w:w="6084" w:type="dxa"/>
                        </w:tcPr>
                        <w:p w14:paraId="3A722039" w14:textId="2811F4A9" w:rsidR="006F31B6" w:rsidRDefault="00FB7BD6" w:rsidP="009D1442">
                          <w:pPr>
                            <w:rPr>
                              <w:rFonts w:ascii="Arial" w:hAnsi="Arial"/>
                              <w:b/>
                              <w:bCs/>
                              <w:color w:val="020079"/>
                              <w:sz w:val="20"/>
                              <w:szCs w:val="20"/>
                            </w:rPr>
                          </w:pPr>
                          <w:r>
                            <w:rPr>
                              <w:noProof/>
                            </w:rPr>
                            <w:drawing>
                              <wp:inline distT="0" distB="0" distL="0" distR="0" wp14:anchorId="53E3C5FE" wp14:editId="642F8FDE">
                                <wp:extent cx="1552575" cy="445370"/>
                                <wp:effectExtent l="0" t="0" r="0" b="0"/>
                                <wp:docPr id="9697322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474B0119" w14:textId="77777777" w:rsidR="006F31B6" w:rsidRDefault="006F31B6"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2376067B" w14:textId="77777777" w:rsidR="006F31B6" w:rsidRPr="00545CBA" w:rsidRDefault="006F31B6"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Section I: Basic Information</w:t>
                          </w:r>
                        </w:p>
                      </w:tc>
                    </w:tr>
                  </w:tbl>
                  <w:p w14:paraId="0DDF4903" w14:textId="77777777" w:rsidR="006F31B6" w:rsidRDefault="006F31B6" w:rsidP="00B945E4">
                    <w:pPr>
                      <w:ind w:left="630"/>
                      <w:rPr>
                        <w:rFonts w:ascii="Arial" w:hAnsi="Arial"/>
                        <w:b/>
                        <w:bCs/>
                        <w:color w:val="020079"/>
                        <w:sz w:val="20"/>
                        <w:szCs w:val="20"/>
                      </w:rPr>
                    </w:pPr>
                  </w:p>
                  <w:p w14:paraId="4A00A606" w14:textId="77777777" w:rsidR="006F31B6" w:rsidRDefault="006F31B6" w:rsidP="00B945E4">
                    <w:pPr>
                      <w:ind w:left="630"/>
                      <w:rPr>
                        <w:rFonts w:ascii="Arial" w:hAnsi="Arial"/>
                        <w:b/>
                        <w:bCs/>
                        <w:color w:val="020079"/>
                        <w:sz w:val="20"/>
                        <w:szCs w:val="20"/>
                      </w:rPr>
                    </w:pPr>
                  </w:p>
                  <w:p w14:paraId="15EE0BEC" w14:textId="77777777" w:rsidR="006F31B6" w:rsidRPr="00994576" w:rsidRDefault="006F31B6" w:rsidP="00B945E4">
                    <w:pPr>
                      <w:ind w:left="630"/>
                      <w:rPr>
                        <w:rFonts w:ascii="Arial" w:hAnsi="Arial"/>
                        <w:b/>
                        <w:bCs/>
                        <w:color w:val="020079"/>
                        <w:sz w:val="20"/>
                        <w:szCs w:val="20"/>
                      </w:rPr>
                    </w:pPr>
                  </w:p>
                </w:txbxContent>
              </v:textbox>
              <w10:wrap type="squar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B3DA9" w14:textId="41460C03" w:rsidR="002B5F13" w:rsidRPr="00830632" w:rsidRDefault="002B5F13" w:rsidP="00830632">
    <w:pPr>
      <w:pStyle w:val="Header"/>
    </w:pPr>
    <w:r>
      <w:rPr>
        <w:noProof/>
      </w:rPr>
      <mc:AlternateContent>
        <mc:Choice Requires="wps">
          <w:drawing>
            <wp:anchor distT="45720" distB="45720" distL="114300" distR="114300" simplePos="0" relativeHeight="251658242" behindDoc="0" locked="0" layoutInCell="1" allowOverlap="1" wp14:anchorId="6CD97866" wp14:editId="6DECD27E">
              <wp:simplePos x="0" y="0"/>
              <wp:positionH relativeFrom="column">
                <wp:posOffset>-918845</wp:posOffset>
              </wp:positionH>
              <wp:positionV relativeFrom="paragraph">
                <wp:posOffset>-452755</wp:posOffset>
              </wp:positionV>
              <wp:extent cx="7795895" cy="494665"/>
              <wp:effectExtent l="0" t="0" r="0" b="635"/>
              <wp:wrapSquare wrapText="bothSides"/>
              <wp:docPr id="407692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589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B5F13" w:rsidRPr="0003357C" w14:paraId="58CDADF5" w14:textId="77777777">
                            <w:tc>
                              <w:tcPr>
                                <w:tcW w:w="6084" w:type="dxa"/>
                              </w:tcPr>
                              <w:p w14:paraId="38817EF1" w14:textId="1530585F" w:rsidR="002B5F13" w:rsidRDefault="003F05BF" w:rsidP="009D1442">
                                <w:pPr>
                                  <w:rPr>
                                    <w:rFonts w:ascii="Arial" w:hAnsi="Arial"/>
                                    <w:b/>
                                    <w:bCs/>
                                    <w:color w:val="020079"/>
                                    <w:sz w:val="20"/>
                                    <w:szCs w:val="20"/>
                                  </w:rPr>
                                </w:pPr>
                                <w:r>
                                  <w:rPr>
                                    <w:noProof/>
                                  </w:rPr>
                                  <w:drawing>
                                    <wp:inline distT="0" distB="0" distL="0" distR="0" wp14:anchorId="7ABAEA02" wp14:editId="6FB04316">
                                      <wp:extent cx="1552575" cy="445370"/>
                                      <wp:effectExtent l="0" t="0" r="0" b="0"/>
                                      <wp:docPr id="8191382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AEFC747" w14:textId="77777777" w:rsidR="002B5F13" w:rsidRDefault="002B5F13"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3BBCE5EE" w14:textId="64BD8179" w:rsidR="002B5F13" w:rsidRPr="00545CBA" w:rsidRDefault="002B5F13"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 xml:space="preserve">IV: </w:t>
                                </w:r>
                                <w:r w:rsidR="00D35581">
                                  <w:rPr>
                                    <w:rFonts w:ascii="Arial" w:hAnsi="Arial"/>
                                    <w:b/>
                                    <w:i/>
                                    <w:iCs/>
                                    <w:color w:val="020079"/>
                                    <w:sz w:val="18"/>
                                    <w:szCs w:val="18"/>
                                  </w:rPr>
                                  <w:t>Application Content and Form</w:t>
                                </w:r>
                              </w:p>
                            </w:tc>
                          </w:tr>
                        </w:tbl>
                        <w:p w14:paraId="65976951" w14:textId="77777777" w:rsidR="002B5F13" w:rsidRDefault="002B5F13" w:rsidP="00B945E4">
                          <w:pPr>
                            <w:ind w:left="630"/>
                            <w:rPr>
                              <w:rFonts w:ascii="Arial" w:hAnsi="Arial"/>
                              <w:b/>
                              <w:bCs/>
                              <w:color w:val="020079"/>
                              <w:sz w:val="20"/>
                              <w:szCs w:val="20"/>
                            </w:rPr>
                          </w:pPr>
                        </w:p>
                        <w:p w14:paraId="7CB0360B" w14:textId="77777777" w:rsidR="002B5F13" w:rsidRDefault="002B5F13" w:rsidP="00B945E4">
                          <w:pPr>
                            <w:ind w:left="630"/>
                            <w:rPr>
                              <w:rFonts w:ascii="Arial" w:hAnsi="Arial"/>
                              <w:b/>
                              <w:bCs/>
                              <w:color w:val="020079"/>
                              <w:sz w:val="20"/>
                              <w:szCs w:val="20"/>
                            </w:rPr>
                          </w:pPr>
                        </w:p>
                        <w:p w14:paraId="0F163A3C" w14:textId="77777777" w:rsidR="002B5F13" w:rsidRPr="00994576" w:rsidRDefault="002B5F13" w:rsidP="00B945E4">
                          <w:pPr>
                            <w:ind w:left="630"/>
                            <w:rPr>
                              <w:rFonts w:ascii="Arial" w:hAnsi="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CD97866" id="_x0000_t202" coordsize="21600,21600" o:spt="202" path="m,l,21600r21600,l21600,xe">
              <v:stroke joinstyle="miter"/>
              <v:path gradientshapeok="t" o:connecttype="rect"/>
            </v:shapetype>
            <v:shape id="_x0000_s1033" type="#_x0000_t202" style="position:absolute;margin-left:-72.35pt;margin-top:-35.65pt;width:613.85pt;height:38.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B5F13" w:rsidRPr="0003357C" w14:paraId="58CDADF5" w14:textId="77777777">
                      <w:tc>
                        <w:tcPr>
                          <w:tcW w:w="6084" w:type="dxa"/>
                        </w:tcPr>
                        <w:p w14:paraId="38817EF1" w14:textId="1530585F" w:rsidR="002B5F13" w:rsidRDefault="003F05BF" w:rsidP="009D1442">
                          <w:pPr>
                            <w:rPr>
                              <w:rFonts w:ascii="Arial" w:hAnsi="Arial"/>
                              <w:b/>
                              <w:bCs/>
                              <w:color w:val="020079"/>
                              <w:sz w:val="20"/>
                              <w:szCs w:val="20"/>
                            </w:rPr>
                          </w:pPr>
                          <w:r>
                            <w:rPr>
                              <w:noProof/>
                            </w:rPr>
                            <w:drawing>
                              <wp:inline distT="0" distB="0" distL="0" distR="0" wp14:anchorId="7ABAEA02" wp14:editId="6FB04316">
                                <wp:extent cx="1552575" cy="445370"/>
                                <wp:effectExtent l="0" t="0" r="0" b="0"/>
                                <wp:docPr id="8191382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AEFC747" w14:textId="77777777" w:rsidR="002B5F13" w:rsidRDefault="002B5F13"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3BBCE5EE" w14:textId="64BD8179" w:rsidR="002B5F13" w:rsidRPr="00545CBA" w:rsidRDefault="002B5F13"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 xml:space="preserve">IV: </w:t>
                          </w:r>
                          <w:r w:rsidR="00D35581">
                            <w:rPr>
                              <w:rFonts w:ascii="Arial" w:hAnsi="Arial"/>
                              <w:b/>
                              <w:i/>
                              <w:iCs/>
                              <w:color w:val="020079"/>
                              <w:sz w:val="18"/>
                              <w:szCs w:val="18"/>
                            </w:rPr>
                            <w:t>Application Content and Form</w:t>
                          </w:r>
                        </w:p>
                      </w:tc>
                    </w:tr>
                  </w:tbl>
                  <w:p w14:paraId="65976951" w14:textId="77777777" w:rsidR="002B5F13" w:rsidRDefault="002B5F13" w:rsidP="00B945E4">
                    <w:pPr>
                      <w:ind w:left="630"/>
                      <w:rPr>
                        <w:rFonts w:ascii="Arial" w:hAnsi="Arial"/>
                        <w:b/>
                        <w:bCs/>
                        <w:color w:val="020079"/>
                        <w:sz w:val="20"/>
                        <w:szCs w:val="20"/>
                      </w:rPr>
                    </w:pPr>
                  </w:p>
                  <w:p w14:paraId="7CB0360B" w14:textId="77777777" w:rsidR="002B5F13" w:rsidRDefault="002B5F13" w:rsidP="00B945E4">
                    <w:pPr>
                      <w:ind w:left="630"/>
                      <w:rPr>
                        <w:rFonts w:ascii="Arial" w:hAnsi="Arial"/>
                        <w:b/>
                        <w:bCs/>
                        <w:color w:val="020079"/>
                        <w:sz w:val="20"/>
                        <w:szCs w:val="20"/>
                      </w:rPr>
                    </w:pPr>
                  </w:p>
                  <w:p w14:paraId="0F163A3C" w14:textId="77777777" w:rsidR="002B5F13" w:rsidRPr="00994576" w:rsidRDefault="002B5F13" w:rsidP="00B945E4">
                    <w:pPr>
                      <w:ind w:left="630"/>
                      <w:rPr>
                        <w:rFonts w:ascii="Arial" w:hAnsi="Arial"/>
                        <w:b/>
                        <w:bCs/>
                        <w:color w:val="020079"/>
                        <w:sz w:val="20"/>
                        <w:szCs w:val="20"/>
                      </w:rPr>
                    </w:pPr>
                  </w:p>
                </w:txbxContent>
              </v:textbox>
              <w10:wrap type="squar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DE66F" w14:textId="7D33A4CB" w:rsidR="00476C82" w:rsidRDefault="00476C82">
    <w:pPr>
      <w:pStyle w:val="Header"/>
    </w:pPr>
    <w:r>
      <w:rPr>
        <w:noProof/>
      </w:rPr>
      <mc:AlternateContent>
        <mc:Choice Requires="wps">
          <w:drawing>
            <wp:anchor distT="45720" distB="45720" distL="114300" distR="114300" simplePos="0" relativeHeight="251658241" behindDoc="0" locked="0" layoutInCell="1" allowOverlap="1" wp14:anchorId="4EDDDE7B" wp14:editId="30AD0155">
              <wp:simplePos x="0" y="0"/>
              <wp:positionH relativeFrom="column">
                <wp:posOffset>-941515</wp:posOffset>
              </wp:positionH>
              <wp:positionV relativeFrom="paragraph">
                <wp:posOffset>-448310</wp:posOffset>
              </wp:positionV>
              <wp:extent cx="7825105" cy="494665"/>
              <wp:effectExtent l="0" t="0" r="4445" b="635"/>
              <wp:wrapSquare wrapText="bothSides"/>
              <wp:docPr id="1018554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510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76C82" w:rsidRPr="0003357C" w14:paraId="31A3B533" w14:textId="77777777">
                            <w:tc>
                              <w:tcPr>
                                <w:tcW w:w="6084" w:type="dxa"/>
                              </w:tcPr>
                              <w:p w14:paraId="0D91BB54" w14:textId="77777777" w:rsidR="00476C82" w:rsidRDefault="00476C82" w:rsidP="009D1442">
                                <w:pPr>
                                  <w:rPr>
                                    <w:rFonts w:ascii="Arial" w:hAnsi="Arial"/>
                                    <w:b/>
                                    <w:bCs/>
                                    <w:color w:val="020079"/>
                                    <w:sz w:val="20"/>
                                    <w:szCs w:val="20"/>
                                  </w:rPr>
                                </w:pPr>
                                <w:r>
                                  <w:rPr>
                                    <w:rFonts w:ascii="Arial" w:hAnsi="Arial"/>
                                    <w:b/>
                                    <w:bCs/>
                                    <w:noProof/>
                                    <w:color w:val="020079"/>
                                    <w:sz w:val="20"/>
                                    <w:szCs w:val="20"/>
                                  </w:rPr>
                                  <w:drawing>
                                    <wp:inline distT="0" distB="0" distL="0" distR="0" wp14:anchorId="0810A6EB" wp14:editId="01E02AFD">
                                      <wp:extent cx="1499616" cy="448056"/>
                                      <wp:effectExtent l="0" t="0" r="0" b="9525"/>
                                      <wp:docPr id="1860424206"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2ACC3DDD" w14:textId="77777777" w:rsidR="00476C82" w:rsidRPr="0003357C" w:rsidRDefault="00476C82" w:rsidP="009D1442">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786E1189" w14:textId="77777777" w:rsidR="00476C82" w:rsidRPr="0003357C" w:rsidRDefault="00476C82" w:rsidP="009D1442">
                                <w:pPr>
                                  <w:spacing w:before="40" w:line="259" w:lineRule="auto"/>
                                  <w:contextualSpacing w:val="0"/>
                                  <w:jc w:val="right"/>
                                  <w:rPr>
                                    <w:rFonts w:ascii="Arial" w:hAnsi="Arial"/>
                                    <w:b/>
                                    <w:color w:val="020079"/>
                                    <w:sz w:val="18"/>
                                    <w:szCs w:val="18"/>
                                  </w:rPr>
                                </w:pPr>
                                <w:r w:rsidRPr="0003357C">
                                  <w:rPr>
                                    <w:rFonts w:ascii="Arial" w:hAnsi="Arial"/>
                                    <w:b/>
                                    <w:bCs/>
                                    <w:i/>
                                    <w:iCs/>
                                    <w:color w:val="020079"/>
                                    <w:sz w:val="18"/>
                                    <w:szCs w:val="18"/>
                                  </w:rPr>
                                  <w:t xml:space="preserve">Section </w:t>
                                </w:r>
                                <w:r>
                                  <w:rPr>
                                    <w:rFonts w:ascii="Arial" w:hAnsi="Arial"/>
                                    <w:b/>
                                    <w:bCs/>
                                    <w:i/>
                                    <w:iCs/>
                                    <w:color w:val="020079"/>
                                    <w:sz w:val="18"/>
                                    <w:szCs w:val="18"/>
                                  </w:rPr>
                                  <w:t>II</w:t>
                                </w:r>
                                <w:r w:rsidRPr="0003357C">
                                  <w:rPr>
                                    <w:rFonts w:ascii="Arial" w:hAnsi="Arial"/>
                                    <w:b/>
                                    <w:bCs/>
                                    <w:i/>
                                    <w:iCs/>
                                    <w:color w:val="020079"/>
                                    <w:sz w:val="18"/>
                                    <w:szCs w:val="18"/>
                                  </w:rPr>
                                  <w:t xml:space="preserve">I: </w:t>
                                </w:r>
                                <w:r>
                                  <w:rPr>
                                    <w:rFonts w:ascii="Arial" w:hAnsi="Arial"/>
                                    <w:b/>
                                    <w:bCs/>
                                    <w:i/>
                                    <w:iCs/>
                                    <w:color w:val="020079"/>
                                    <w:sz w:val="18"/>
                                    <w:szCs w:val="18"/>
                                  </w:rPr>
                                  <w:t>Program Description</w:t>
                                </w:r>
                              </w:p>
                            </w:tc>
                          </w:tr>
                        </w:tbl>
                        <w:p w14:paraId="706B25E3" w14:textId="77777777" w:rsidR="00476C82" w:rsidRDefault="00476C82" w:rsidP="002C14D3">
                          <w:pPr>
                            <w:ind w:left="630"/>
                            <w:rPr>
                              <w:rFonts w:ascii="Arial" w:hAnsi="Arial"/>
                              <w:b/>
                              <w:bCs/>
                              <w:color w:val="020079"/>
                              <w:sz w:val="20"/>
                              <w:szCs w:val="20"/>
                            </w:rPr>
                          </w:pPr>
                        </w:p>
                        <w:p w14:paraId="599976CA" w14:textId="77777777" w:rsidR="00476C82" w:rsidRDefault="00476C82" w:rsidP="002C14D3">
                          <w:pPr>
                            <w:ind w:left="630"/>
                            <w:rPr>
                              <w:rFonts w:ascii="Arial" w:hAnsi="Arial"/>
                              <w:b/>
                              <w:bCs/>
                              <w:color w:val="020079"/>
                              <w:sz w:val="20"/>
                              <w:szCs w:val="20"/>
                            </w:rPr>
                          </w:pPr>
                        </w:p>
                        <w:p w14:paraId="6F6F1100" w14:textId="77777777" w:rsidR="00476C82" w:rsidRPr="00994576" w:rsidRDefault="00476C82" w:rsidP="002C14D3">
                          <w:pPr>
                            <w:ind w:left="630"/>
                            <w:rPr>
                              <w:rFonts w:ascii="Arial" w:hAnsi="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EDDDE7B" id="_x0000_t202" coordsize="21600,21600" o:spt="202" path="m,l,21600r21600,l21600,xe">
              <v:stroke joinstyle="miter"/>
              <v:path gradientshapeok="t" o:connecttype="rect"/>
            </v:shapetype>
            <v:shape id="_x0000_s1034" type="#_x0000_t202" style="position:absolute;margin-left:-74.15pt;margin-top:-35.3pt;width:616.15pt;height:38.9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476C82" w:rsidRPr="0003357C" w14:paraId="31A3B533" w14:textId="77777777">
                      <w:tc>
                        <w:tcPr>
                          <w:tcW w:w="6084" w:type="dxa"/>
                        </w:tcPr>
                        <w:p w14:paraId="0D91BB54" w14:textId="77777777" w:rsidR="00476C82" w:rsidRDefault="00476C82" w:rsidP="009D1442">
                          <w:pPr>
                            <w:rPr>
                              <w:rFonts w:ascii="Arial" w:hAnsi="Arial"/>
                              <w:b/>
                              <w:bCs/>
                              <w:color w:val="020079"/>
                              <w:sz w:val="20"/>
                              <w:szCs w:val="20"/>
                            </w:rPr>
                          </w:pPr>
                          <w:r>
                            <w:rPr>
                              <w:rFonts w:ascii="Arial" w:hAnsi="Arial"/>
                              <w:b/>
                              <w:bCs/>
                              <w:noProof/>
                              <w:color w:val="020079"/>
                              <w:sz w:val="20"/>
                              <w:szCs w:val="20"/>
                            </w:rPr>
                            <w:drawing>
                              <wp:inline distT="0" distB="0" distL="0" distR="0" wp14:anchorId="0810A6EB" wp14:editId="01E02AFD">
                                <wp:extent cx="1499616" cy="448056"/>
                                <wp:effectExtent l="0" t="0" r="0" b="9525"/>
                                <wp:docPr id="1860424206"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0035" name="Picture 2" descr="A screenshot of a video gam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499616" cy="448056"/>
                                        </a:xfrm>
                                        <a:prstGeom prst="rect">
                                          <a:avLst/>
                                        </a:prstGeom>
                                      </pic:spPr>
                                    </pic:pic>
                                  </a:graphicData>
                                </a:graphic>
                              </wp:inline>
                            </w:drawing>
                          </w:r>
                        </w:p>
                      </w:tc>
                      <w:tc>
                        <w:tcPr>
                          <w:tcW w:w="5526" w:type="dxa"/>
                          <w:vAlign w:val="center"/>
                        </w:tcPr>
                        <w:p w14:paraId="2ACC3DDD" w14:textId="77777777" w:rsidR="00476C82" w:rsidRPr="0003357C" w:rsidRDefault="00476C82" w:rsidP="009D1442">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786E1189" w14:textId="77777777" w:rsidR="00476C82" w:rsidRPr="0003357C" w:rsidRDefault="00476C82" w:rsidP="009D1442">
                          <w:pPr>
                            <w:spacing w:before="40" w:line="259" w:lineRule="auto"/>
                            <w:contextualSpacing w:val="0"/>
                            <w:jc w:val="right"/>
                            <w:rPr>
                              <w:rFonts w:ascii="Arial" w:hAnsi="Arial"/>
                              <w:b/>
                              <w:color w:val="020079"/>
                              <w:sz w:val="18"/>
                              <w:szCs w:val="18"/>
                            </w:rPr>
                          </w:pPr>
                          <w:r w:rsidRPr="0003357C">
                            <w:rPr>
                              <w:rFonts w:ascii="Arial" w:hAnsi="Arial"/>
                              <w:b/>
                              <w:bCs/>
                              <w:i/>
                              <w:iCs/>
                              <w:color w:val="020079"/>
                              <w:sz w:val="18"/>
                              <w:szCs w:val="18"/>
                            </w:rPr>
                            <w:t xml:space="preserve">Section </w:t>
                          </w:r>
                          <w:r>
                            <w:rPr>
                              <w:rFonts w:ascii="Arial" w:hAnsi="Arial"/>
                              <w:b/>
                              <w:bCs/>
                              <w:i/>
                              <w:iCs/>
                              <w:color w:val="020079"/>
                              <w:sz w:val="18"/>
                              <w:szCs w:val="18"/>
                            </w:rPr>
                            <w:t>II</w:t>
                          </w:r>
                          <w:r w:rsidRPr="0003357C">
                            <w:rPr>
                              <w:rFonts w:ascii="Arial" w:hAnsi="Arial"/>
                              <w:b/>
                              <w:bCs/>
                              <w:i/>
                              <w:iCs/>
                              <w:color w:val="020079"/>
                              <w:sz w:val="18"/>
                              <w:szCs w:val="18"/>
                            </w:rPr>
                            <w:t xml:space="preserve">I: </w:t>
                          </w:r>
                          <w:r>
                            <w:rPr>
                              <w:rFonts w:ascii="Arial" w:hAnsi="Arial"/>
                              <w:b/>
                              <w:bCs/>
                              <w:i/>
                              <w:iCs/>
                              <w:color w:val="020079"/>
                              <w:sz w:val="18"/>
                              <w:szCs w:val="18"/>
                            </w:rPr>
                            <w:t>Program Description</w:t>
                          </w:r>
                        </w:p>
                      </w:tc>
                    </w:tr>
                  </w:tbl>
                  <w:p w14:paraId="706B25E3" w14:textId="77777777" w:rsidR="00476C82" w:rsidRDefault="00476C82" w:rsidP="002C14D3">
                    <w:pPr>
                      <w:ind w:left="630"/>
                      <w:rPr>
                        <w:rFonts w:ascii="Arial" w:hAnsi="Arial"/>
                        <w:b/>
                        <w:bCs/>
                        <w:color w:val="020079"/>
                        <w:sz w:val="20"/>
                        <w:szCs w:val="20"/>
                      </w:rPr>
                    </w:pPr>
                  </w:p>
                  <w:p w14:paraId="599976CA" w14:textId="77777777" w:rsidR="00476C82" w:rsidRDefault="00476C82" w:rsidP="002C14D3">
                    <w:pPr>
                      <w:ind w:left="630"/>
                      <w:rPr>
                        <w:rFonts w:ascii="Arial" w:hAnsi="Arial"/>
                        <w:b/>
                        <w:bCs/>
                        <w:color w:val="020079"/>
                        <w:sz w:val="20"/>
                        <w:szCs w:val="20"/>
                      </w:rPr>
                    </w:pPr>
                  </w:p>
                  <w:p w14:paraId="6F6F1100" w14:textId="77777777" w:rsidR="00476C82" w:rsidRPr="00994576" w:rsidRDefault="00476C82" w:rsidP="002C14D3">
                    <w:pPr>
                      <w:ind w:left="630"/>
                      <w:rPr>
                        <w:rFonts w:ascii="Arial" w:hAnsi="Arial"/>
                        <w:b/>
                        <w:bCs/>
                        <w:color w:val="020079"/>
                        <w:sz w:val="20"/>
                        <w:szCs w:val="20"/>
                      </w:rPr>
                    </w:pPr>
                  </w:p>
                </w:txbxContent>
              </v:textbox>
              <w10:wrap type="squar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C43F" w14:textId="6808C9D4" w:rsidR="00E0412B" w:rsidRPr="00830632" w:rsidRDefault="00E0412B" w:rsidP="00830632">
    <w:pPr>
      <w:pStyle w:val="Header"/>
    </w:pPr>
    <w:r>
      <w:rPr>
        <w:noProof/>
      </w:rPr>
      <mc:AlternateContent>
        <mc:Choice Requires="wps">
          <w:drawing>
            <wp:anchor distT="45720" distB="45720" distL="114300" distR="114300" simplePos="0" relativeHeight="251658243" behindDoc="0" locked="0" layoutInCell="1" allowOverlap="1" wp14:anchorId="01E77CC8" wp14:editId="28AABA9B">
              <wp:simplePos x="0" y="0"/>
              <wp:positionH relativeFrom="column">
                <wp:posOffset>-918845</wp:posOffset>
              </wp:positionH>
              <wp:positionV relativeFrom="paragraph">
                <wp:posOffset>-452755</wp:posOffset>
              </wp:positionV>
              <wp:extent cx="7795895" cy="494665"/>
              <wp:effectExtent l="0" t="0" r="0" b="635"/>
              <wp:wrapSquare wrapText="bothSides"/>
              <wp:docPr id="1066567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589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E0412B" w:rsidRPr="0003357C" w14:paraId="5FC2BA35" w14:textId="77777777">
                            <w:tc>
                              <w:tcPr>
                                <w:tcW w:w="6084" w:type="dxa"/>
                              </w:tcPr>
                              <w:p w14:paraId="0730E7C1" w14:textId="2DAF2308" w:rsidR="00E0412B" w:rsidRDefault="00863D2E" w:rsidP="009D1442">
                                <w:pPr>
                                  <w:rPr>
                                    <w:rFonts w:ascii="Arial" w:hAnsi="Arial"/>
                                    <w:b/>
                                    <w:bCs/>
                                    <w:color w:val="020079"/>
                                    <w:sz w:val="20"/>
                                    <w:szCs w:val="20"/>
                                  </w:rPr>
                                </w:pPr>
                                <w:r>
                                  <w:rPr>
                                    <w:noProof/>
                                  </w:rPr>
                                  <w:drawing>
                                    <wp:inline distT="0" distB="0" distL="0" distR="0" wp14:anchorId="32DFA780" wp14:editId="492998D0">
                                      <wp:extent cx="1552575" cy="445370"/>
                                      <wp:effectExtent l="0" t="0" r="0" b="0"/>
                                      <wp:docPr id="1350609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A378125" w14:textId="77777777" w:rsidR="00E0412B" w:rsidRDefault="00E0412B"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3E6264D3" w14:textId="42AECF4D" w:rsidR="00E0412B" w:rsidRPr="00545CBA" w:rsidRDefault="00E0412B"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 xml:space="preserve">V: </w:t>
                                </w:r>
                                <w:r w:rsidR="00191D48">
                                  <w:rPr>
                                    <w:rFonts w:ascii="Arial" w:hAnsi="Arial"/>
                                    <w:b/>
                                    <w:i/>
                                    <w:iCs/>
                                    <w:color w:val="020079"/>
                                    <w:sz w:val="18"/>
                                    <w:szCs w:val="18"/>
                                  </w:rPr>
                                  <w:t>Submission Requirements and Deadlines</w:t>
                                </w:r>
                              </w:p>
                            </w:tc>
                          </w:tr>
                        </w:tbl>
                        <w:p w14:paraId="4C6E6F00" w14:textId="77777777" w:rsidR="00E0412B" w:rsidRDefault="00E0412B" w:rsidP="00B945E4">
                          <w:pPr>
                            <w:ind w:left="630"/>
                            <w:rPr>
                              <w:rFonts w:ascii="Arial" w:hAnsi="Arial"/>
                              <w:b/>
                              <w:bCs/>
                              <w:color w:val="020079"/>
                              <w:sz w:val="20"/>
                              <w:szCs w:val="20"/>
                            </w:rPr>
                          </w:pPr>
                        </w:p>
                        <w:p w14:paraId="43A5347B" w14:textId="77777777" w:rsidR="00E0412B" w:rsidRDefault="00E0412B" w:rsidP="00B945E4">
                          <w:pPr>
                            <w:ind w:left="630"/>
                            <w:rPr>
                              <w:rFonts w:ascii="Arial" w:hAnsi="Arial"/>
                              <w:b/>
                              <w:bCs/>
                              <w:color w:val="020079"/>
                              <w:sz w:val="20"/>
                              <w:szCs w:val="20"/>
                            </w:rPr>
                          </w:pPr>
                        </w:p>
                        <w:p w14:paraId="33DB3896" w14:textId="77777777" w:rsidR="00E0412B" w:rsidRPr="00994576" w:rsidRDefault="00E0412B" w:rsidP="00B945E4">
                          <w:pPr>
                            <w:ind w:left="630"/>
                            <w:rPr>
                              <w:rFonts w:ascii="Arial" w:hAnsi="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1E77CC8" id="_x0000_t202" coordsize="21600,21600" o:spt="202" path="m,l,21600r21600,l21600,xe">
              <v:stroke joinstyle="miter"/>
              <v:path gradientshapeok="t" o:connecttype="rect"/>
            </v:shapetype>
            <v:shape id="_x0000_s1035" type="#_x0000_t202" style="position:absolute;margin-left:-72.35pt;margin-top:-35.65pt;width:613.85pt;height:38.9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E0412B" w:rsidRPr="0003357C" w14:paraId="5FC2BA35" w14:textId="77777777">
                      <w:tc>
                        <w:tcPr>
                          <w:tcW w:w="6084" w:type="dxa"/>
                        </w:tcPr>
                        <w:p w14:paraId="0730E7C1" w14:textId="2DAF2308" w:rsidR="00E0412B" w:rsidRDefault="00863D2E" w:rsidP="009D1442">
                          <w:pPr>
                            <w:rPr>
                              <w:rFonts w:ascii="Arial" w:hAnsi="Arial"/>
                              <w:b/>
                              <w:bCs/>
                              <w:color w:val="020079"/>
                              <w:sz w:val="20"/>
                              <w:szCs w:val="20"/>
                            </w:rPr>
                          </w:pPr>
                          <w:r>
                            <w:rPr>
                              <w:noProof/>
                            </w:rPr>
                            <w:drawing>
                              <wp:inline distT="0" distB="0" distL="0" distR="0" wp14:anchorId="32DFA780" wp14:editId="492998D0">
                                <wp:extent cx="1552575" cy="445370"/>
                                <wp:effectExtent l="0" t="0" r="0" b="0"/>
                                <wp:docPr id="1350609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A378125" w14:textId="77777777" w:rsidR="00E0412B" w:rsidRDefault="00E0412B"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3E6264D3" w14:textId="42AECF4D" w:rsidR="00E0412B" w:rsidRPr="00545CBA" w:rsidRDefault="00E0412B"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 xml:space="preserve">V: </w:t>
                          </w:r>
                          <w:r w:rsidR="00191D48">
                            <w:rPr>
                              <w:rFonts w:ascii="Arial" w:hAnsi="Arial"/>
                              <w:b/>
                              <w:i/>
                              <w:iCs/>
                              <w:color w:val="020079"/>
                              <w:sz w:val="18"/>
                              <w:szCs w:val="18"/>
                            </w:rPr>
                            <w:t>Submission Requirements and Deadlines</w:t>
                          </w:r>
                        </w:p>
                      </w:tc>
                    </w:tr>
                  </w:tbl>
                  <w:p w14:paraId="4C6E6F00" w14:textId="77777777" w:rsidR="00E0412B" w:rsidRDefault="00E0412B" w:rsidP="00B945E4">
                    <w:pPr>
                      <w:ind w:left="630"/>
                      <w:rPr>
                        <w:rFonts w:ascii="Arial" w:hAnsi="Arial"/>
                        <w:b/>
                        <w:bCs/>
                        <w:color w:val="020079"/>
                        <w:sz w:val="20"/>
                        <w:szCs w:val="20"/>
                      </w:rPr>
                    </w:pPr>
                  </w:p>
                  <w:p w14:paraId="43A5347B" w14:textId="77777777" w:rsidR="00E0412B" w:rsidRDefault="00E0412B" w:rsidP="00B945E4">
                    <w:pPr>
                      <w:ind w:left="630"/>
                      <w:rPr>
                        <w:rFonts w:ascii="Arial" w:hAnsi="Arial"/>
                        <w:b/>
                        <w:bCs/>
                        <w:color w:val="020079"/>
                        <w:sz w:val="20"/>
                        <w:szCs w:val="20"/>
                      </w:rPr>
                    </w:pPr>
                  </w:p>
                  <w:p w14:paraId="33DB3896" w14:textId="77777777" w:rsidR="00E0412B" w:rsidRPr="00994576" w:rsidRDefault="00E0412B" w:rsidP="00B945E4">
                    <w:pPr>
                      <w:ind w:left="630"/>
                      <w:rPr>
                        <w:rFonts w:ascii="Arial" w:hAnsi="Arial"/>
                        <w:b/>
                        <w:bCs/>
                        <w:color w:val="020079"/>
                        <w:sz w:val="20"/>
                        <w:szCs w:val="20"/>
                      </w:rPr>
                    </w:pPr>
                  </w:p>
                </w:txbxContent>
              </v:textbox>
              <w10:wrap type="squar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F6D90" w14:textId="4BF61987" w:rsidR="00CE36B3" w:rsidRPr="00830632" w:rsidRDefault="00CE36B3" w:rsidP="00830632">
    <w:pPr>
      <w:pStyle w:val="Header"/>
    </w:pPr>
    <w:r>
      <w:rPr>
        <w:noProof/>
      </w:rPr>
      <mc:AlternateContent>
        <mc:Choice Requires="wps">
          <w:drawing>
            <wp:anchor distT="45720" distB="45720" distL="114300" distR="114300" simplePos="0" relativeHeight="251658245" behindDoc="0" locked="0" layoutInCell="1" allowOverlap="1" wp14:anchorId="239B07E7" wp14:editId="0D8AF38D">
              <wp:simplePos x="0" y="0"/>
              <wp:positionH relativeFrom="column">
                <wp:posOffset>-918845</wp:posOffset>
              </wp:positionH>
              <wp:positionV relativeFrom="paragraph">
                <wp:posOffset>-452755</wp:posOffset>
              </wp:positionV>
              <wp:extent cx="7795895" cy="494665"/>
              <wp:effectExtent l="0" t="0" r="0" b="635"/>
              <wp:wrapSquare wrapText="bothSides"/>
              <wp:docPr id="6935959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589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CE36B3" w:rsidRPr="0003357C" w14:paraId="0083916F" w14:textId="77777777">
                            <w:tc>
                              <w:tcPr>
                                <w:tcW w:w="6084" w:type="dxa"/>
                              </w:tcPr>
                              <w:p w14:paraId="10B3CB18" w14:textId="3AB19DEF" w:rsidR="00CE36B3" w:rsidRDefault="00863D2E" w:rsidP="009D1442">
                                <w:pPr>
                                  <w:rPr>
                                    <w:rFonts w:ascii="Arial" w:hAnsi="Arial"/>
                                    <w:b/>
                                    <w:bCs/>
                                    <w:color w:val="020079"/>
                                    <w:sz w:val="20"/>
                                    <w:szCs w:val="20"/>
                                  </w:rPr>
                                </w:pPr>
                                <w:r>
                                  <w:rPr>
                                    <w:noProof/>
                                  </w:rPr>
                                  <w:drawing>
                                    <wp:inline distT="0" distB="0" distL="0" distR="0" wp14:anchorId="4B04A846" wp14:editId="0CB86617">
                                      <wp:extent cx="1552575" cy="445370"/>
                                      <wp:effectExtent l="0" t="0" r="0" b="0"/>
                                      <wp:docPr id="12434832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C83099F" w14:textId="77777777" w:rsidR="00CE36B3" w:rsidRDefault="00CE36B3"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2A14F18E" w14:textId="62EDCB5C" w:rsidR="00CE36B3" w:rsidRPr="00545CBA" w:rsidRDefault="00CE36B3"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VI: Application Review Information</w:t>
                                </w:r>
                              </w:p>
                            </w:tc>
                          </w:tr>
                        </w:tbl>
                        <w:p w14:paraId="526EEF51" w14:textId="77777777" w:rsidR="00CE36B3" w:rsidRDefault="00CE36B3" w:rsidP="00B945E4">
                          <w:pPr>
                            <w:ind w:left="630"/>
                            <w:rPr>
                              <w:rFonts w:ascii="Arial" w:hAnsi="Arial"/>
                              <w:b/>
                              <w:bCs/>
                              <w:color w:val="020079"/>
                              <w:sz w:val="20"/>
                              <w:szCs w:val="20"/>
                            </w:rPr>
                          </w:pPr>
                        </w:p>
                        <w:p w14:paraId="04DFE5C6" w14:textId="77777777" w:rsidR="00CE36B3" w:rsidRDefault="00CE36B3" w:rsidP="00B945E4">
                          <w:pPr>
                            <w:ind w:left="630"/>
                            <w:rPr>
                              <w:rFonts w:ascii="Arial" w:hAnsi="Arial"/>
                              <w:b/>
                              <w:bCs/>
                              <w:color w:val="020079"/>
                              <w:sz w:val="20"/>
                              <w:szCs w:val="20"/>
                            </w:rPr>
                          </w:pPr>
                        </w:p>
                        <w:p w14:paraId="1C7E98BA" w14:textId="77777777" w:rsidR="00CE36B3" w:rsidRPr="00994576" w:rsidRDefault="00CE36B3" w:rsidP="00B945E4">
                          <w:pPr>
                            <w:ind w:left="630"/>
                            <w:rPr>
                              <w:rFonts w:ascii="Arial" w:hAnsi="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39B07E7" id="_x0000_t202" coordsize="21600,21600" o:spt="202" path="m,l,21600r21600,l21600,xe">
              <v:stroke joinstyle="miter"/>
              <v:path gradientshapeok="t" o:connecttype="rect"/>
            </v:shapetype>
            <v:shape id="_x0000_s1036" type="#_x0000_t202" style="position:absolute;margin-left:-72.35pt;margin-top:-35.65pt;width:613.85pt;height:38.9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CE36B3" w:rsidRPr="0003357C" w14:paraId="0083916F" w14:textId="77777777">
                      <w:tc>
                        <w:tcPr>
                          <w:tcW w:w="6084" w:type="dxa"/>
                        </w:tcPr>
                        <w:p w14:paraId="10B3CB18" w14:textId="3AB19DEF" w:rsidR="00CE36B3" w:rsidRDefault="00863D2E" w:rsidP="009D1442">
                          <w:pPr>
                            <w:rPr>
                              <w:rFonts w:ascii="Arial" w:hAnsi="Arial"/>
                              <w:b/>
                              <w:bCs/>
                              <w:color w:val="020079"/>
                              <w:sz w:val="20"/>
                              <w:szCs w:val="20"/>
                            </w:rPr>
                          </w:pPr>
                          <w:r>
                            <w:rPr>
                              <w:noProof/>
                            </w:rPr>
                            <w:drawing>
                              <wp:inline distT="0" distB="0" distL="0" distR="0" wp14:anchorId="4B04A846" wp14:editId="0CB86617">
                                <wp:extent cx="1552575" cy="445370"/>
                                <wp:effectExtent l="0" t="0" r="0" b="0"/>
                                <wp:docPr id="12434832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5C83099F" w14:textId="77777777" w:rsidR="00CE36B3" w:rsidRDefault="00CE36B3"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2A14F18E" w14:textId="62EDCB5C" w:rsidR="00CE36B3" w:rsidRPr="00545CBA" w:rsidRDefault="00CE36B3"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VI: Application Review Information</w:t>
                          </w:r>
                        </w:p>
                      </w:tc>
                    </w:tr>
                  </w:tbl>
                  <w:p w14:paraId="526EEF51" w14:textId="77777777" w:rsidR="00CE36B3" w:rsidRDefault="00CE36B3" w:rsidP="00B945E4">
                    <w:pPr>
                      <w:ind w:left="630"/>
                      <w:rPr>
                        <w:rFonts w:ascii="Arial" w:hAnsi="Arial"/>
                        <w:b/>
                        <w:bCs/>
                        <w:color w:val="020079"/>
                        <w:sz w:val="20"/>
                        <w:szCs w:val="20"/>
                      </w:rPr>
                    </w:pPr>
                  </w:p>
                  <w:p w14:paraId="04DFE5C6" w14:textId="77777777" w:rsidR="00CE36B3" w:rsidRDefault="00CE36B3" w:rsidP="00B945E4">
                    <w:pPr>
                      <w:ind w:left="630"/>
                      <w:rPr>
                        <w:rFonts w:ascii="Arial" w:hAnsi="Arial"/>
                        <w:b/>
                        <w:bCs/>
                        <w:color w:val="020079"/>
                        <w:sz w:val="20"/>
                        <w:szCs w:val="20"/>
                      </w:rPr>
                    </w:pPr>
                  </w:p>
                  <w:p w14:paraId="1C7E98BA" w14:textId="77777777" w:rsidR="00CE36B3" w:rsidRPr="00994576" w:rsidRDefault="00CE36B3" w:rsidP="00B945E4">
                    <w:pPr>
                      <w:ind w:left="630"/>
                      <w:rPr>
                        <w:rFonts w:ascii="Arial" w:hAnsi="Arial"/>
                        <w:b/>
                        <w:bCs/>
                        <w:color w:val="020079"/>
                        <w:sz w:val="20"/>
                        <w:szCs w:val="20"/>
                      </w:rPr>
                    </w:pPr>
                  </w:p>
                </w:txbxContent>
              </v:textbox>
              <w10:wrap type="squar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1B3C" w14:textId="0C08E2EB" w:rsidR="002F3757" w:rsidRDefault="002F3757">
    <w:pPr>
      <w:pStyle w:val="Header"/>
    </w:pPr>
    <w:r>
      <w:rPr>
        <w:noProof/>
      </w:rPr>
      <mc:AlternateContent>
        <mc:Choice Requires="wps">
          <w:drawing>
            <wp:anchor distT="45720" distB="45720" distL="114300" distR="114300" simplePos="0" relativeHeight="251658244" behindDoc="0" locked="0" layoutInCell="1" allowOverlap="1" wp14:anchorId="6400B000" wp14:editId="096CDCB9">
              <wp:simplePos x="0" y="0"/>
              <wp:positionH relativeFrom="column">
                <wp:posOffset>-923925</wp:posOffset>
              </wp:positionH>
              <wp:positionV relativeFrom="paragraph">
                <wp:posOffset>-439865</wp:posOffset>
              </wp:positionV>
              <wp:extent cx="7795895" cy="494665"/>
              <wp:effectExtent l="0" t="0" r="0" b="635"/>
              <wp:wrapSquare wrapText="bothSides"/>
              <wp:docPr id="1345094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5895" cy="494665"/>
                      </a:xfrm>
                      <a:prstGeom prst="rect">
                        <a:avLst/>
                      </a:prstGeom>
                      <a:solidFill>
                        <a:srgbClr val="CDE4FF"/>
                      </a:solidFill>
                      <a:ln w="9525">
                        <a:noFill/>
                        <a:miter lim="800000"/>
                        <a:headEnd/>
                        <a:tailEnd/>
                      </a:ln>
                    </wps:spPr>
                    <wps:txb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F3757" w:rsidRPr="0003357C" w14:paraId="059A50AE" w14:textId="77777777">
                            <w:tc>
                              <w:tcPr>
                                <w:tcW w:w="6084" w:type="dxa"/>
                              </w:tcPr>
                              <w:p w14:paraId="34B090C8" w14:textId="190FA76D" w:rsidR="002F3757" w:rsidRDefault="00863D2E" w:rsidP="009D1442">
                                <w:pPr>
                                  <w:rPr>
                                    <w:rFonts w:ascii="Arial" w:hAnsi="Arial"/>
                                    <w:b/>
                                    <w:bCs/>
                                    <w:color w:val="020079"/>
                                    <w:sz w:val="20"/>
                                    <w:szCs w:val="20"/>
                                  </w:rPr>
                                </w:pPr>
                                <w:r>
                                  <w:rPr>
                                    <w:noProof/>
                                  </w:rPr>
                                  <w:drawing>
                                    <wp:inline distT="0" distB="0" distL="0" distR="0" wp14:anchorId="0896C323" wp14:editId="1AC8D495">
                                      <wp:extent cx="1552575" cy="445370"/>
                                      <wp:effectExtent l="0" t="0" r="0" b="0"/>
                                      <wp:docPr id="4425052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4AF1827" w14:textId="77777777" w:rsidR="002F3757" w:rsidRDefault="002F3757"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7C3E85A7" w14:textId="59874308" w:rsidR="002F3757" w:rsidRPr="00545CBA" w:rsidRDefault="002F3757"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IX: Other Information</w:t>
                                </w:r>
                              </w:p>
                            </w:tc>
                          </w:tr>
                        </w:tbl>
                        <w:p w14:paraId="0C15E42D" w14:textId="77777777" w:rsidR="002F3757" w:rsidRDefault="002F3757" w:rsidP="00536FFC">
                          <w:pPr>
                            <w:ind w:left="630"/>
                            <w:rPr>
                              <w:rFonts w:ascii="Arial" w:hAnsi="Arial"/>
                              <w:b/>
                              <w:bCs/>
                              <w:color w:val="020079"/>
                              <w:sz w:val="20"/>
                              <w:szCs w:val="20"/>
                            </w:rPr>
                          </w:pPr>
                        </w:p>
                        <w:p w14:paraId="3EDF5855" w14:textId="77777777" w:rsidR="002F3757" w:rsidRDefault="002F3757" w:rsidP="00536FFC">
                          <w:pPr>
                            <w:ind w:left="630"/>
                            <w:rPr>
                              <w:rFonts w:ascii="Arial" w:hAnsi="Arial"/>
                              <w:b/>
                              <w:bCs/>
                              <w:color w:val="020079"/>
                              <w:sz w:val="20"/>
                              <w:szCs w:val="20"/>
                            </w:rPr>
                          </w:pPr>
                        </w:p>
                        <w:p w14:paraId="194C8162" w14:textId="77777777" w:rsidR="002F3757" w:rsidRPr="00994576" w:rsidRDefault="002F3757" w:rsidP="00536FFC">
                          <w:pPr>
                            <w:ind w:left="630"/>
                            <w:rPr>
                              <w:rFonts w:ascii="Arial" w:hAnsi="Arial"/>
                              <w:b/>
                              <w:bCs/>
                              <w:color w:val="020079"/>
                              <w:sz w:val="20"/>
                              <w:szCs w:val="20"/>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400B000" id="_x0000_t202" coordsize="21600,21600" o:spt="202" path="m,l,21600r21600,l21600,xe">
              <v:stroke joinstyle="miter"/>
              <v:path gradientshapeok="t" o:connecttype="rect"/>
            </v:shapetype>
            <v:shape id="_x0000_s1037" type="#_x0000_t202" style="position:absolute;margin-left:-72.75pt;margin-top:-34.65pt;width:613.85pt;height:38.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" fillcolor="#cde4ff" stroked="f">
              <v:textbox>
                <w:txbxContent>
                  <w:tbl>
                    <w:tblPr>
                      <w:tblStyle w:val="TableGrid"/>
                      <w:tblW w:w="0" w:type="auto"/>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5526"/>
                    </w:tblGrid>
                    <w:tr w:rsidR="002F3757" w:rsidRPr="0003357C" w14:paraId="059A50AE" w14:textId="77777777">
                      <w:tc>
                        <w:tcPr>
                          <w:tcW w:w="6084" w:type="dxa"/>
                        </w:tcPr>
                        <w:p w14:paraId="34B090C8" w14:textId="190FA76D" w:rsidR="002F3757" w:rsidRDefault="00863D2E" w:rsidP="009D1442">
                          <w:pPr>
                            <w:rPr>
                              <w:rFonts w:ascii="Arial" w:hAnsi="Arial"/>
                              <w:b/>
                              <w:bCs/>
                              <w:color w:val="020079"/>
                              <w:sz w:val="20"/>
                              <w:szCs w:val="20"/>
                            </w:rPr>
                          </w:pPr>
                          <w:r>
                            <w:rPr>
                              <w:noProof/>
                            </w:rPr>
                            <w:drawing>
                              <wp:inline distT="0" distB="0" distL="0" distR="0" wp14:anchorId="0896C323" wp14:editId="1AC8D495">
                                <wp:extent cx="1552575" cy="445370"/>
                                <wp:effectExtent l="0" t="0" r="0" b="0"/>
                                <wp:docPr id="4425052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9847"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88981" cy="455814"/>
                                        </a:xfrm>
                                        <a:prstGeom prst="rect">
                                          <a:avLst/>
                                        </a:prstGeom>
                                      </pic:spPr>
                                    </pic:pic>
                                  </a:graphicData>
                                </a:graphic>
                              </wp:inline>
                            </w:drawing>
                          </w:r>
                        </w:p>
                      </w:tc>
                      <w:tc>
                        <w:tcPr>
                          <w:tcW w:w="5526" w:type="dxa"/>
                          <w:vAlign w:val="center"/>
                        </w:tcPr>
                        <w:p w14:paraId="74AF1827" w14:textId="77777777" w:rsidR="002F3757" w:rsidRDefault="002F3757" w:rsidP="00914CF0">
                          <w:pPr>
                            <w:spacing w:after="40" w:line="259" w:lineRule="auto"/>
                            <w:jc w:val="right"/>
                            <w:rPr>
                              <w:rFonts w:ascii="Arial" w:hAnsi="Arial"/>
                              <w:b/>
                              <w:color w:val="020079"/>
                              <w:sz w:val="18"/>
                              <w:szCs w:val="18"/>
                            </w:rPr>
                          </w:pPr>
                          <w:r w:rsidRPr="0003357C">
                            <w:rPr>
                              <w:rFonts w:ascii="Arial" w:hAnsi="Arial"/>
                              <w:b/>
                              <w:color w:val="020079"/>
                              <w:sz w:val="18"/>
                              <w:szCs w:val="18"/>
                            </w:rPr>
                            <w:t xml:space="preserve">Notice of Funding Opportunity Part </w:t>
                          </w:r>
                          <w:r>
                            <w:rPr>
                              <w:rFonts w:ascii="Arial" w:hAnsi="Arial"/>
                              <w:b/>
                              <w:color w:val="020079"/>
                              <w:sz w:val="18"/>
                              <w:szCs w:val="18"/>
                            </w:rPr>
                            <w:t>1</w:t>
                          </w:r>
                        </w:p>
                        <w:p w14:paraId="7C3E85A7" w14:textId="59874308" w:rsidR="002F3757" w:rsidRPr="00545CBA" w:rsidRDefault="002F3757" w:rsidP="00914CF0">
                          <w:pPr>
                            <w:spacing w:after="40" w:line="259" w:lineRule="auto"/>
                            <w:jc w:val="right"/>
                            <w:rPr>
                              <w:rFonts w:ascii="Arial" w:hAnsi="Arial"/>
                              <w:b/>
                              <w:i/>
                              <w:iCs/>
                              <w:color w:val="020079"/>
                              <w:sz w:val="18"/>
                              <w:szCs w:val="18"/>
                            </w:rPr>
                          </w:pPr>
                          <w:r w:rsidRPr="00545CBA">
                            <w:rPr>
                              <w:rFonts w:ascii="Arial" w:hAnsi="Arial"/>
                              <w:b/>
                              <w:i/>
                              <w:iCs/>
                              <w:color w:val="020079"/>
                              <w:sz w:val="18"/>
                              <w:szCs w:val="18"/>
                            </w:rPr>
                            <w:t xml:space="preserve">Section </w:t>
                          </w:r>
                          <w:r>
                            <w:rPr>
                              <w:rFonts w:ascii="Arial" w:hAnsi="Arial"/>
                              <w:b/>
                              <w:i/>
                              <w:iCs/>
                              <w:color w:val="020079"/>
                              <w:sz w:val="18"/>
                              <w:szCs w:val="18"/>
                            </w:rPr>
                            <w:t>IX: Other Information</w:t>
                          </w:r>
                        </w:p>
                      </w:tc>
                    </w:tr>
                  </w:tbl>
                  <w:p w14:paraId="0C15E42D" w14:textId="77777777" w:rsidR="002F3757" w:rsidRDefault="002F3757" w:rsidP="00536FFC">
                    <w:pPr>
                      <w:ind w:left="630"/>
                      <w:rPr>
                        <w:rFonts w:ascii="Arial" w:hAnsi="Arial"/>
                        <w:b/>
                        <w:bCs/>
                        <w:color w:val="020079"/>
                        <w:sz w:val="20"/>
                        <w:szCs w:val="20"/>
                      </w:rPr>
                    </w:pPr>
                  </w:p>
                  <w:p w14:paraId="3EDF5855" w14:textId="77777777" w:rsidR="002F3757" w:rsidRDefault="002F3757" w:rsidP="00536FFC">
                    <w:pPr>
                      <w:ind w:left="630"/>
                      <w:rPr>
                        <w:rFonts w:ascii="Arial" w:hAnsi="Arial"/>
                        <w:b/>
                        <w:bCs/>
                        <w:color w:val="020079"/>
                        <w:sz w:val="20"/>
                        <w:szCs w:val="20"/>
                      </w:rPr>
                    </w:pPr>
                  </w:p>
                  <w:p w14:paraId="194C8162" w14:textId="77777777" w:rsidR="002F3757" w:rsidRPr="00994576" w:rsidRDefault="002F3757" w:rsidP="00536FFC">
                    <w:pPr>
                      <w:ind w:left="630"/>
                      <w:rPr>
                        <w:rFonts w:ascii="Arial" w:hAnsi="Arial"/>
                        <w:b/>
                        <w:bCs/>
                        <w:color w:val="020079"/>
                        <w:sz w:val="20"/>
                        <w:szCs w:val="20"/>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1EBD"/>
    <w:multiLevelType w:val="hybridMultilevel"/>
    <w:tmpl w:val="C3CC01E4"/>
    <w:lvl w:ilvl="0" w:tplc="08423866">
      <w:start w:val="1"/>
      <w:numFmt w:val="bullet"/>
      <w:lvlText w:val=""/>
      <w:lvlJc w:val="left"/>
      <w:pPr>
        <w:ind w:left="1440" w:hanging="360"/>
      </w:pPr>
      <w:rPr>
        <w:rFonts w:ascii="Symbol" w:hAnsi="Symbol" w:hint="default"/>
      </w:rPr>
    </w:lvl>
    <w:lvl w:ilvl="1" w:tplc="EDBA85B6">
      <w:start w:val="1"/>
      <w:numFmt w:val="lowerLetter"/>
      <w:lvlText w:val="%2."/>
      <w:lvlJc w:val="left"/>
      <w:pPr>
        <w:ind w:left="2160" w:hanging="360"/>
      </w:pPr>
    </w:lvl>
    <w:lvl w:ilvl="2" w:tplc="2D72DECE">
      <w:start w:val="1"/>
      <w:numFmt w:val="lowerRoman"/>
      <w:lvlText w:val="%3."/>
      <w:lvlJc w:val="right"/>
      <w:pPr>
        <w:ind w:left="2880" w:hanging="180"/>
      </w:pPr>
    </w:lvl>
    <w:lvl w:ilvl="3" w:tplc="3EACD8C2" w:tentative="1">
      <w:start w:val="1"/>
      <w:numFmt w:val="decimal"/>
      <w:lvlText w:val="%4."/>
      <w:lvlJc w:val="left"/>
      <w:pPr>
        <w:ind w:left="3600" w:hanging="360"/>
      </w:pPr>
    </w:lvl>
    <w:lvl w:ilvl="4" w:tplc="1BFE41B8" w:tentative="1">
      <w:start w:val="1"/>
      <w:numFmt w:val="lowerLetter"/>
      <w:lvlText w:val="%5."/>
      <w:lvlJc w:val="left"/>
      <w:pPr>
        <w:ind w:left="4320" w:hanging="360"/>
      </w:pPr>
    </w:lvl>
    <w:lvl w:ilvl="5" w:tplc="BBCAD85C" w:tentative="1">
      <w:start w:val="1"/>
      <w:numFmt w:val="lowerRoman"/>
      <w:lvlText w:val="%6."/>
      <w:lvlJc w:val="right"/>
      <w:pPr>
        <w:ind w:left="5040" w:hanging="180"/>
      </w:pPr>
    </w:lvl>
    <w:lvl w:ilvl="6" w:tplc="C680D418" w:tentative="1">
      <w:start w:val="1"/>
      <w:numFmt w:val="decimal"/>
      <w:lvlText w:val="%7."/>
      <w:lvlJc w:val="left"/>
      <w:pPr>
        <w:ind w:left="5760" w:hanging="360"/>
      </w:pPr>
    </w:lvl>
    <w:lvl w:ilvl="7" w:tplc="44FCE138" w:tentative="1">
      <w:start w:val="1"/>
      <w:numFmt w:val="lowerLetter"/>
      <w:lvlText w:val="%8."/>
      <w:lvlJc w:val="left"/>
      <w:pPr>
        <w:ind w:left="6480" w:hanging="360"/>
      </w:pPr>
    </w:lvl>
    <w:lvl w:ilvl="8" w:tplc="AC746CE2" w:tentative="1">
      <w:start w:val="1"/>
      <w:numFmt w:val="lowerRoman"/>
      <w:lvlText w:val="%9."/>
      <w:lvlJc w:val="right"/>
      <w:pPr>
        <w:ind w:left="7200" w:hanging="180"/>
      </w:pPr>
    </w:lvl>
  </w:abstractNum>
  <w:abstractNum w:abstractNumId="1" w15:restartNumberingAfterBreak="0">
    <w:nsid w:val="0413071F"/>
    <w:multiLevelType w:val="hybridMultilevel"/>
    <w:tmpl w:val="BA9A3014"/>
    <w:lvl w:ilvl="0" w:tplc="CAC68EAE">
      <w:start w:val="1"/>
      <w:numFmt w:val="bullet"/>
      <w:lvlText w:val="·"/>
      <w:lvlJc w:val="left"/>
      <w:pPr>
        <w:ind w:left="1080" w:hanging="360"/>
      </w:pPr>
      <w:rPr>
        <w:rFonts w:ascii="Symbol" w:hAnsi="Symbol" w:hint="default"/>
      </w:rPr>
    </w:lvl>
    <w:lvl w:ilvl="1" w:tplc="1BE8E556">
      <w:start w:val="1"/>
      <w:numFmt w:val="bullet"/>
      <w:lvlText w:val="o"/>
      <w:lvlJc w:val="left"/>
      <w:pPr>
        <w:ind w:left="1800" w:hanging="360"/>
      </w:pPr>
      <w:rPr>
        <w:rFonts w:ascii="Courier New" w:hAnsi="Courier New" w:hint="default"/>
      </w:rPr>
    </w:lvl>
    <w:lvl w:ilvl="2" w:tplc="D39A70B0">
      <w:start w:val="1"/>
      <w:numFmt w:val="bullet"/>
      <w:lvlText w:val=""/>
      <w:lvlJc w:val="left"/>
      <w:pPr>
        <w:ind w:left="2520" w:hanging="360"/>
      </w:pPr>
      <w:rPr>
        <w:rFonts w:ascii="Wingdings" w:hAnsi="Wingdings" w:hint="default"/>
      </w:rPr>
    </w:lvl>
    <w:lvl w:ilvl="3" w:tplc="9ACAB220">
      <w:start w:val="1"/>
      <w:numFmt w:val="bullet"/>
      <w:lvlText w:val=""/>
      <w:lvlJc w:val="left"/>
      <w:pPr>
        <w:ind w:left="3240" w:hanging="360"/>
      </w:pPr>
      <w:rPr>
        <w:rFonts w:ascii="Symbol" w:hAnsi="Symbol" w:hint="default"/>
      </w:rPr>
    </w:lvl>
    <w:lvl w:ilvl="4" w:tplc="2634F654">
      <w:start w:val="1"/>
      <w:numFmt w:val="bullet"/>
      <w:lvlText w:val="o"/>
      <w:lvlJc w:val="left"/>
      <w:pPr>
        <w:ind w:left="3960" w:hanging="360"/>
      </w:pPr>
      <w:rPr>
        <w:rFonts w:ascii="Courier New" w:hAnsi="Courier New" w:hint="default"/>
      </w:rPr>
    </w:lvl>
    <w:lvl w:ilvl="5" w:tplc="84B47F8A">
      <w:start w:val="1"/>
      <w:numFmt w:val="bullet"/>
      <w:lvlText w:val=""/>
      <w:lvlJc w:val="left"/>
      <w:pPr>
        <w:ind w:left="4680" w:hanging="360"/>
      </w:pPr>
      <w:rPr>
        <w:rFonts w:ascii="Wingdings" w:hAnsi="Wingdings" w:hint="default"/>
      </w:rPr>
    </w:lvl>
    <w:lvl w:ilvl="6" w:tplc="3E247D4C">
      <w:start w:val="1"/>
      <w:numFmt w:val="bullet"/>
      <w:lvlText w:val=""/>
      <w:lvlJc w:val="left"/>
      <w:pPr>
        <w:ind w:left="5400" w:hanging="360"/>
      </w:pPr>
      <w:rPr>
        <w:rFonts w:ascii="Symbol" w:hAnsi="Symbol" w:hint="default"/>
      </w:rPr>
    </w:lvl>
    <w:lvl w:ilvl="7" w:tplc="6BD8D64C">
      <w:start w:val="1"/>
      <w:numFmt w:val="bullet"/>
      <w:lvlText w:val="o"/>
      <w:lvlJc w:val="left"/>
      <w:pPr>
        <w:ind w:left="6120" w:hanging="360"/>
      </w:pPr>
      <w:rPr>
        <w:rFonts w:ascii="Courier New" w:hAnsi="Courier New" w:hint="default"/>
      </w:rPr>
    </w:lvl>
    <w:lvl w:ilvl="8" w:tplc="CE74E44A">
      <w:start w:val="1"/>
      <w:numFmt w:val="bullet"/>
      <w:lvlText w:val=""/>
      <w:lvlJc w:val="left"/>
      <w:pPr>
        <w:ind w:left="6840" w:hanging="360"/>
      </w:pPr>
      <w:rPr>
        <w:rFonts w:ascii="Wingdings" w:hAnsi="Wingdings" w:hint="default"/>
      </w:rPr>
    </w:lvl>
  </w:abstractNum>
  <w:abstractNum w:abstractNumId="2" w15:restartNumberingAfterBreak="0">
    <w:nsid w:val="04EC056F"/>
    <w:multiLevelType w:val="hybridMultilevel"/>
    <w:tmpl w:val="19CAD464"/>
    <w:lvl w:ilvl="0" w:tplc="CE10F62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75223"/>
    <w:multiLevelType w:val="hybridMultilevel"/>
    <w:tmpl w:val="C4966076"/>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20A4B"/>
    <w:multiLevelType w:val="hybridMultilevel"/>
    <w:tmpl w:val="0E4259CC"/>
    <w:lvl w:ilvl="0" w:tplc="86947CD2">
      <w:start w:val="1"/>
      <w:numFmt w:val="bullet"/>
      <w:lvlText w:val=""/>
      <w:lvlJc w:val="left"/>
      <w:pPr>
        <w:ind w:left="720" w:hanging="360"/>
      </w:pPr>
      <w:rPr>
        <w:rFonts w:ascii="Symbol" w:hAnsi="Symbol" w:hint="default"/>
      </w:rPr>
    </w:lvl>
    <w:lvl w:ilvl="1" w:tplc="2250D224" w:tentative="1">
      <w:start w:val="1"/>
      <w:numFmt w:val="bullet"/>
      <w:lvlText w:val="o"/>
      <w:lvlJc w:val="left"/>
      <w:pPr>
        <w:ind w:left="1440" w:hanging="360"/>
      </w:pPr>
      <w:rPr>
        <w:rFonts w:ascii="Courier New" w:hAnsi="Courier New" w:cs="Courier New" w:hint="default"/>
      </w:rPr>
    </w:lvl>
    <w:lvl w:ilvl="2" w:tplc="31A01694" w:tentative="1">
      <w:start w:val="1"/>
      <w:numFmt w:val="bullet"/>
      <w:lvlText w:val=""/>
      <w:lvlJc w:val="left"/>
      <w:pPr>
        <w:ind w:left="2160" w:hanging="360"/>
      </w:pPr>
      <w:rPr>
        <w:rFonts w:ascii="Wingdings" w:hAnsi="Wingdings" w:hint="default"/>
      </w:rPr>
    </w:lvl>
    <w:lvl w:ilvl="3" w:tplc="B2ACEEB6" w:tentative="1">
      <w:start w:val="1"/>
      <w:numFmt w:val="bullet"/>
      <w:lvlText w:val=""/>
      <w:lvlJc w:val="left"/>
      <w:pPr>
        <w:ind w:left="2880" w:hanging="360"/>
      </w:pPr>
      <w:rPr>
        <w:rFonts w:ascii="Symbol" w:hAnsi="Symbol" w:hint="default"/>
      </w:rPr>
    </w:lvl>
    <w:lvl w:ilvl="4" w:tplc="707838B0" w:tentative="1">
      <w:start w:val="1"/>
      <w:numFmt w:val="bullet"/>
      <w:lvlText w:val="o"/>
      <w:lvlJc w:val="left"/>
      <w:pPr>
        <w:ind w:left="3600" w:hanging="360"/>
      </w:pPr>
      <w:rPr>
        <w:rFonts w:ascii="Courier New" w:hAnsi="Courier New" w:cs="Courier New" w:hint="default"/>
      </w:rPr>
    </w:lvl>
    <w:lvl w:ilvl="5" w:tplc="36A82922" w:tentative="1">
      <w:start w:val="1"/>
      <w:numFmt w:val="bullet"/>
      <w:lvlText w:val=""/>
      <w:lvlJc w:val="left"/>
      <w:pPr>
        <w:ind w:left="4320" w:hanging="360"/>
      </w:pPr>
      <w:rPr>
        <w:rFonts w:ascii="Wingdings" w:hAnsi="Wingdings" w:hint="default"/>
      </w:rPr>
    </w:lvl>
    <w:lvl w:ilvl="6" w:tplc="6A0A6112" w:tentative="1">
      <w:start w:val="1"/>
      <w:numFmt w:val="bullet"/>
      <w:lvlText w:val=""/>
      <w:lvlJc w:val="left"/>
      <w:pPr>
        <w:ind w:left="5040" w:hanging="360"/>
      </w:pPr>
      <w:rPr>
        <w:rFonts w:ascii="Symbol" w:hAnsi="Symbol" w:hint="default"/>
      </w:rPr>
    </w:lvl>
    <w:lvl w:ilvl="7" w:tplc="748ECF70" w:tentative="1">
      <w:start w:val="1"/>
      <w:numFmt w:val="bullet"/>
      <w:lvlText w:val="o"/>
      <w:lvlJc w:val="left"/>
      <w:pPr>
        <w:ind w:left="5760" w:hanging="360"/>
      </w:pPr>
      <w:rPr>
        <w:rFonts w:ascii="Courier New" w:hAnsi="Courier New" w:cs="Courier New" w:hint="default"/>
      </w:rPr>
    </w:lvl>
    <w:lvl w:ilvl="8" w:tplc="79205CB8" w:tentative="1">
      <w:start w:val="1"/>
      <w:numFmt w:val="bullet"/>
      <w:lvlText w:val=""/>
      <w:lvlJc w:val="left"/>
      <w:pPr>
        <w:ind w:left="6480" w:hanging="360"/>
      </w:pPr>
      <w:rPr>
        <w:rFonts w:ascii="Wingdings" w:hAnsi="Wingdings" w:hint="default"/>
      </w:rPr>
    </w:lvl>
  </w:abstractNum>
  <w:abstractNum w:abstractNumId="5" w15:restartNumberingAfterBreak="0">
    <w:nsid w:val="09FC33DF"/>
    <w:multiLevelType w:val="hybridMultilevel"/>
    <w:tmpl w:val="57F82DB6"/>
    <w:lvl w:ilvl="0" w:tplc="758C1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255F4"/>
    <w:multiLevelType w:val="hybridMultilevel"/>
    <w:tmpl w:val="2612DB98"/>
    <w:lvl w:ilvl="0" w:tplc="FFFFFFFF">
      <w:start w:val="1"/>
      <w:numFmt w:val="lowerLetter"/>
      <w:lvlText w:val="%1."/>
      <w:lvlJc w:val="left"/>
      <w:pPr>
        <w:ind w:left="3240" w:hanging="360"/>
      </w:pPr>
      <w:rPr>
        <w:rFonts w:hint="default"/>
        <w:b/>
      </w:r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7" w15:restartNumberingAfterBreak="0">
    <w:nsid w:val="0B8B060B"/>
    <w:multiLevelType w:val="hybridMultilevel"/>
    <w:tmpl w:val="0BE49738"/>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9CDC3A"/>
    <w:multiLevelType w:val="hybridMultilevel"/>
    <w:tmpl w:val="FFFFFFFF"/>
    <w:styleLink w:val="CurrentList6"/>
    <w:lvl w:ilvl="0" w:tplc="93861F72">
      <w:start w:val="1"/>
      <w:numFmt w:val="bullet"/>
      <w:lvlText w:val="·"/>
      <w:lvlJc w:val="left"/>
      <w:pPr>
        <w:ind w:left="720" w:hanging="360"/>
      </w:pPr>
      <w:rPr>
        <w:rFonts w:ascii="Symbol" w:hAnsi="Symbol" w:hint="default"/>
      </w:rPr>
    </w:lvl>
    <w:lvl w:ilvl="1" w:tplc="ACE2DD90">
      <w:start w:val="1"/>
      <w:numFmt w:val="bullet"/>
      <w:lvlText w:val="o"/>
      <w:lvlJc w:val="left"/>
      <w:pPr>
        <w:ind w:left="1440" w:hanging="360"/>
      </w:pPr>
      <w:rPr>
        <w:rFonts w:ascii="Courier New" w:hAnsi="Courier New" w:hint="default"/>
      </w:rPr>
    </w:lvl>
    <w:lvl w:ilvl="2" w:tplc="5AAAA17C">
      <w:start w:val="1"/>
      <w:numFmt w:val="bullet"/>
      <w:lvlText w:val=""/>
      <w:lvlJc w:val="left"/>
      <w:pPr>
        <w:ind w:left="2160" w:hanging="360"/>
      </w:pPr>
      <w:rPr>
        <w:rFonts w:ascii="Wingdings" w:hAnsi="Wingdings" w:hint="default"/>
      </w:rPr>
    </w:lvl>
    <w:lvl w:ilvl="3" w:tplc="89B4382C">
      <w:start w:val="1"/>
      <w:numFmt w:val="bullet"/>
      <w:lvlText w:val=""/>
      <w:lvlJc w:val="left"/>
      <w:pPr>
        <w:ind w:left="2880" w:hanging="360"/>
      </w:pPr>
      <w:rPr>
        <w:rFonts w:ascii="Symbol" w:hAnsi="Symbol" w:hint="default"/>
      </w:rPr>
    </w:lvl>
    <w:lvl w:ilvl="4" w:tplc="7D6E82AA">
      <w:start w:val="1"/>
      <w:numFmt w:val="bullet"/>
      <w:lvlText w:val="o"/>
      <w:lvlJc w:val="left"/>
      <w:pPr>
        <w:ind w:left="3600" w:hanging="360"/>
      </w:pPr>
      <w:rPr>
        <w:rFonts w:ascii="Courier New" w:hAnsi="Courier New" w:hint="default"/>
      </w:rPr>
    </w:lvl>
    <w:lvl w:ilvl="5" w:tplc="4C06F054">
      <w:start w:val="1"/>
      <w:numFmt w:val="bullet"/>
      <w:lvlText w:val=""/>
      <w:lvlJc w:val="left"/>
      <w:pPr>
        <w:ind w:left="4320" w:hanging="360"/>
      </w:pPr>
      <w:rPr>
        <w:rFonts w:ascii="Wingdings" w:hAnsi="Wingdings" w:hint="default"/>
      </w:rPr>
    </w:lvl>
    <w:lvl w:ilvl="6" w:tplc="770A42B4">
      <w:start w:val="1"/>
      <w:numFmt w:val="bullet"/>
      <w:lvlText w:val=""/>
      <w:lvlJc w:val="left"/>
      <w:pPr>
        <w:ind w:left="5040" w:hanging="360"/>
      </w:pPr>
      <w:rPr>
        <w:rFonts w:ascii="Symbol" w:hAnsi="Symbol" w:hint="default"/>
      </w:rPr>
    </w:lvl>
    <w:lvl w:ilvl="7" w:tplc="53869A02">
      <w:start w:val="1"/>
      <w:numFmt w:val="bullet"/>
      <w:lvlText w:val="o"/>
      <w:lvlJc w:val="left"/>
      <w:pPr>
        <w:ind w:left="5760" w:hanging="360"/>
      </w:pPr>
      <w:rPr>
        <w:rFonts w:ascii="Courier New" w:hAnsi="Courier New" w:hint="default"/>
      </w:rPr>
    </w:lvl>
    <w:lvl w:ilvl="8" w:tplc="E6365B3E">
      <w:start w:val="1"/>
      <w:numFmt w:val="bullet"/>
      <w:lvlText w:val=""/>
      <w:lvlJc w:val="left"/>
      <w:pPr>
        <w:ind w:left="6480" w:hanging="360"/>
      </w:pPr>
      <w:rPr>
        <w:rFonts w:ascii="Wingdings" w:hAnsi="Wingdings" w:hint="default"/>
      </w:rPr>
    </w:lvl>
  </w:abstractNum>
  <w:abstractNum w:abstractNumId="9" w15:restartNumberingAfterBreak="0">
    <w:nsid w:val="0D192E19"/>
    <w:multiLevelType w:val="hybridMultilevel"/>
    <w:tmpl w:val="FFFFFFFF"/>
    <w:lvl w:ilvl="0" w:tplc="4CA0EE4E">
      <w:start w:val="1"/>
      <w:numFmt w:val="bullet"/>
      <w:lvlText w:val="·"/>
      <w:lvlJc w:val="left"/>
      <w:pPr>
        <w:ind w:left="1080" w:hanging="360"/>
      </w:pPr>
      <w:rPr>
        <w:rFonts w:ascii="Symbol" w:hAnsi="Symbol" w:hint="default"/>
      </w:rPr>
    </w:lvl>
    <w:lvl w:ilvl="1" w:tplc="B442C88A">
      <w:start w:val="1"/>
      <w:numFmt w:val="bullet"/>
      <w:lvlText w:val="o"/>
      <w:lvlJc w:val="left"/>
      <w:pPr>
        <w:ind w:left="1800" w:hanging="360"/>
      </w:pPr>
      <w:rPr>
        <w:rFonts w:ascii="Courier New" w:hAnsi="Courier New" w:hint="default"/>
      </w:rPr>
    </w:lvl>
    <w:lvl w:ilvl="2" w:tplc="EE04C81A">
      <w:start w:val="1"/>
      <w:numFmt w:val="bullet"/>
      <w:lvlText w:val=""/>
      <w:lvlJc w:val="left"/>
      <w:pPr>
        <w:ind w:left="2520" w:hanging="360"/>
      </w:pPr>
      <w:rPr>
        <w:rFonts w:ascii="Wingdings" w:hAnsi="Wingdings" w:hint="default"/>
      </w:rPr>
    </w:lvl>
    <w:lvl w:ilvl="3" w:tplc="362244F6">
      <w:start w:val="1"/>
      <w:numFmt w:val="bullet"/>
      <w:lvlText w:val=""/>
      <w:lvlJc w:val="left"/>
      <w:pPr>
        <w:ind w:left="3240" w:hanging="360"/>
      </w:pPr>
      <w:rPr>
        <w:rFonts w:ascii="Symbol" w:hAnsi="Symbol" w:hint="default"/>
      </w:rPr>
    </w:lvl>
    <w:lvl w:ilvl="4" w:tplc="E9DE9F54">
      <w:start w:val="1"/>
      <w:numFmt w:val="bullet"/>
      <w:lvlText w:val="o"/>
      <w:lvlJc w:val="left"/>
      <w:pPr>
        <w:ind w:left="3960" w:hanging="360"/>
      </w:pPr>
      <w:rPr>
        <w:rFonts w:ascii="Courier New" w:hAnsi="Courier New" w:hint="default"/>
      </w:rPr>
    </w:lvl>
    <w:lvl w:ilvl="5" w:tplc="D7624370">
      <w:start w:val="1"/>
      <w:numFmt w:val="bullet"/>
      <w:lvlText w:val=""/>
      <w:lvlJc w:val="left"/>
      <w:pPr>
        <w:ind w:left="4680" w:hanging="360"/>
      </w:pPr>
      <w:rPr>
        <w:rFonts w:ascii="Wingdings" w:hAnsi="Wingdings" w:hint="default"/>
      </w:rPr>
    </w:lvl>
    <w:lvl w:ilvl="6" w:tplc="853E2F22">
      <w:start w:val="1"/>
      <w:numFmt w:val="bullet"/>
      <w:lvlText w:val=""/>
      <w:lvlJc w:val="left"/>
      <w:pPr>
        <w:ind w:left="5400" w:hanging="360"/>
      </w:pPr>
      <w:rPr>
        <w:rFonts w:ascii="Symbol" w:hAnsi="Symbol" w:hint="default"/>
      </w:rPr>
    </w:lvl>
    <w:lvl w:ilvl="7" w:tplc="9FE0F58A">
      <w:start w:val="1"/>
      <w:numFmt w:val="bullet"/>
      <w:lvlText w:val="o"/>
      <w:lvlJc w:val="left"/>
      <w:pPr>
        <w:ind w:left="6120" w:hanging="360"/>
      </w:pPr>
      <w:rPr>
        <w:rFonts w:ascii="Courier New" w:hAnsi="Courier New" w:hint="default"/>
      </w:rPr>
    </w:lvl>
    <w:lvl w:ilvl="8" w:tplc="4544B43C">
      <w:start w:val="1"/>
      <w:numFmt w:val="bullet"/>
      <w:lvlText w:val=""/>
      <w:lvlJc w:val="left"/>
      <w:pPr>
        <w:ind w:left="6840" w:hanging="360"/>
      </w:pPr>
      <w:rPr>
        <w:rFonts w:ascii="Wingdings" w:hAnsi="Wingdings" w:hint="default"/>
      </w:rPr>
    </w:lvl>
  </w:abstractNum>
  <w:abstractNum w:abstractNumId="10" w15:restartNumberingAfterBreak="0">
    <w:nsid w:val="0D7F0305"/>
    <w:multiLevelType w:val="hybridMultilevel"/>
    <w:tmpl w:val="204A0A3A"/>
    <w:styleLink w:val="CurrentList12"/>
    <w:lvl w:ilvl="0" w:tplc="04090001">
      <w:start w:val="1"/>
      <w:numFmt w:val="bullet"/>
      <w:lvlText w:val=""/>
      <w:lvlJc w:val="left"/>
      <w:pPr>
        <w:ind w:left="1800" w:hanging="360"/>
      </w:pPr>
      <w:rPr>
        <w:rFonts w:ascii="Symbol" w:hAnsi="Symbol" w:hint="default"/>
      </w:rPr>
    </w:lvl>
    <w:lvl w:ilvl="1" w:tplc="FFFFFFFF">
      <w:start w:val="1"/>
      <w:numFmt w:val="bullet"/>
      <w:lvlText w:val="o"/>
      <w:lvlJc w:val="left"/>
      <w:pPr>
        <w:ind w:left="2520" w:hanging="360"/>
      </w:pPr>
      <w:rPr>
        <w:rFonts w:ascii="@MS Mincho" w:hAnsi="@MS Mincho" w:cs="@MS Mincho" w:hint="default"/>
      </w:rPr>
    </w:lvl>
    <w:lvl w:ilvl="2" w:tplc="FFFFFFFF" w:tentative="1">
      <w:start w:val="1"/>
      <w:numFmt w:val="bullet"/>
      <w:lvlText w:val=""/>
      <w:lvlJc w:val="left"/>
      <w:pPr>
        <w:ind w:left="3240" w:hanging="360"/>
      </w:pPr>
      <w:rPr>
        <w:rFonts w:ascii="Calibri" w:hAnsi="Calibri" w:hint="default"/>
      </w:rPr>
    </w:lvl>
    <w:lvl w:ilvl="3" w:tplc="FFFFFFFF" w:tentative="1">
      <w:start w:val="1"/>
      <w:numFmt w:val="bullet"/>
      <w:lvlText w:val=""/>
      <w:lvlJc w:val="left"/>
      <w:pPr>
        <w:ind w:left="3960" w:hanging="360"/>
      </w:pPr>
      <w:rPr>
        <w:rFonts w:ascii="Cambria Math" w:hAnsi="Cambria Math" w:hint="default"/>
      </w:rPr>
    </w:lvl>
    <w:lvl w:ilvl="4" w:tplc="FFFFFFFF" w:tentative="1">
      <w:start w:val="1"/>
      <w:numFmt w:val="bullet"/>
      <w:lvlText w:val="o"/>
      <w:lvlJc w:val="left"/>
      <w:pPr>
        <w:ind w:left="4680" w:hanging="360"/>
      </w:pPr>
      <w:rPr>
        <w:rFonts w:ascii="@MS Mincho" w:hAnsi="@MS Mincho" w:cs="@MS Mincho" w:hint="default"/>
      </w:rPr>
    </w:lvl>
    <w:lvl w:ilvl="5" w:tplc="FFFFFFFF" w:tentative="1">
      <w:start w:val="1"/>
      <w:numFmt w:val="bullet"/>
      <w:lvlText w:val=""/>
      <w:lvlJc w:val="left"/>
      <w:pPr>
        <w:ind w:left="5400" w:hanging="360"/>
      </w:pPr>
      <w:rPr>
        <w:rFonts w:ascii="Calibri" w:hAnsi="Calibri" w:hint="default"/>
      </w:rPr>
    </w:lvl>
    <w:lvl w:ilvl="6" w:tplc="FFFFFFFF" w:tentative="1">
      <w:start w:val="1"/>
      <w:numFmt w:val="bullet"/>
      <w:lvlText w:val=""/>
      <w:lvlJc w:val="left"/>
      <w:pPr>
        <w:ind w:left="6120" w:hanging="360"/>
      </w:pPr>
      <w:rPr>
        <w:rFonts w:ascii="Cambria Math" w:hAnsi="Cambria Math" w:hint="default"/>
      </w:rPr>
    </w:lvl>
    <w:lvl w:ilvl="7" w:tplc="FFFFFFFF" w:tentative="1">
      <w:start w:val="1"/>
      <w:numFmt w:val="bullet"/>
      <w:lvlText w:val="o"/>
      <w:lvlJc w:val="left"/>
      <w:pPr>
        <w:ind w:left="6840" w:hanging="360"/>
      </w:pPr>
      <w:rPr>
        <w:rFonts w:ascii="@MS Mincho" w:hAnsi="@MS Mincho" w:cs="@MS Mincho" w:hint="default"/>
      </w:rPr>
    </w:lvl>
    <w:lvl w:ilvl="8" w:tplc="FFFFFFFF" w:tentative="1">
      <w:start w:val="1"/>
      <w:numFmt w:val="bullet"/>
      <w:lvlText w:val=""/>
      <w:lvlJc w:val="left"/>
      <w:pPr>
        <w:ind w:left="7560" w:hanging="360"/>
      </w:pPr>
      <w:rPr>
        <w:rFonts w:ascii="Calibri" w:hAnsi="Calibri" w:hint="default"/>
      </w:rPr>
    </w:lvl>
  </w:abstractNum>
  <w:abstractNum w:abstractNumId="11" w15:restartNumberingAfterBreak="0">
    <w:nsid w:val="0F09B33C"/>
    <w:multiLevelType w:val="hybridMultilevel"/>
    <w:tmpl w:val="FFFFFFFF"/>
    <w:lvl w:ilvl="0" w:tplc="2F4E270C">
      <w:start w:val="1"/>
      <w:numFmt w:val="bullet"/>
      <w:lvlText w:val=""/>
      <w:lvlJc w:val="left"/>
      <w:pPr>
        <w:ind w:left="720" w:hanging="360"/>
      </w:pPr>
      <w:rPr>
        <w:rFonts w:ascii="Symbol" w:hAnsi="Symbol" w:hint="default"/>
      </w:rPr>
    </w:lvl>
    <w:lvl w:ilvl="1" w:tplc="3B8E213E">
      <w:start w:val="1"/>
      <w:numFmt w:val="bullet"/>
      <w:lvlText w:val="o"/>
      <w:lvlJc w:val="left"/>
      <w:pPr>
        <w:ind w:left="1440" w:hanging="360"/>
      </w:pPr>
      <w:rPr>
        <w:rFonts w:ascii="Courier New" w:hAnsi="Courier New" w:hint="default"/>
      </w:rPr>
    </w:lvl>
    <w:lvl w:ilvl="2" w:tplc="D2C6997E">
      <w:start w:val="1"/>
      <w:numFmt w:val="bullet"/>
      <w:lvlText w:val=""/>
      <w:lvlJc w:val="left"/>
      <w:pPr>
        <w:ind w:left="2160" w:hanging="360"/>
      </w:pPr>
      <w:rPr>
        <w:rFonts w:ascii="Wingdings" w:hAnsi="Wingdings" w:hint="default"/>
      </w:rPr>
    </w:lvl>
    <w:lvl w:ilvl="3" w:tplc="DEECC530">
      <w:start w:val="1"/>
      <w:numFmt w:val="bullet"/>
      <w:lvlText w:val=""/>
      <w:lvlJc w:val="left"/>
      <w:pPr>
        <w:ind w:left="2880" w:hanging="360"/>
      </w:pPr>
      <w:rPr>
        <w:rFonts w:ascii="Symbol" w:hAnsi="Symbol" w:hint="default"/>
      </w:rPr>
    </w:lvl>
    <w:lvl w:ilvl="4" w:tplc="755A91EA">
      <w:start w:val="1"/>
      <w:numFmt w:val="bullet"/>
      <w:lvlText w:val="o"/>
      <w:lvlJc w:val="left"/>
      <w:pPr>
        <w:ind w:left="3600" w:hanging="360"/>
      </w:pPr>
      <w:rPr>
        <w:rFonts w:ascii="Courier New" w:hAnsi="Courier New" w:hint="default"/>
      </w:rPr>
    </w:lvl>
    <w:lvl w:ilvl="5" w:tplc="66C05DBA">
      <w:start w:val="1"/>
      <w:numFmt w:val="bullet"/>
      <w:lvlText w:val=""/>
      <w:lvlJc w:val="left"/>
      <w:pPr>
        <w:ind w:left="4320" w:hanging="360"/>
      </w:pPr>
      <w:rPr>
        <w:rFonts w:ascii="Wingdings" w:hAnsi="Wingdings" w:hint="default"/>
      </w:rPr>
    </w:lvl>
    <w:lvl w:ilvl="6" w:tplc="15F6FDFC">
      <w:start w:val="1"/>
      <w:numFmt w:val="bullet"/>
      <w:lvlText w:val=""/>
      <w:lvlJc w:val="left"/>
      <w:pPr>
        <w:ind w:left="5040" w:hanging="360"/>
      </w:pPr>
      <w:rPr>
        <w:rFonts w:ascii="Symbol" w:hAnsi="Symbol" w:hint="default"/>
      </w:rPr>
    </w:lvl>
    <w:lvl w:ilvl="7" w:tplc="3648D710">
      <w:start w:val="1"/>
      <w:numFmt w:val="bullet"/>
      <w:lvlText w:val="o"/>
      <w:lvlJc w:val="left"/>
      <w:pPr>
        <w:ind w:left="5760" w:hanging="360"/>
      </w:pPr>
      <w:rPr>
        <w:rFonts w:ascii="Courier New" w:hAnsi="Courier New" w:hint="default"/>
      </w:rPr>
    </w:lvl>
    <w:lvl w:ilvl="8" w:tplc="1B0E6316">
      <w:start w:val="1"/>
      <w:numFmt w:val="bullet"/>
      <w:lvlText w:val=""/>
      <w:lvlJc w:val="left"/>
      <w:pPr>
        <w:ind w:left="6480" w:hanging="360"/>
      </w:pPr>
      <w:rPr>
        <w:rFonts w:ascii="Wingdings" w:hAnsi="Wingdings" w:hint="default"/>
      </w:rPr>
    </w:lvl>
  </w:abstractNum>
  <w:abstractNum w:abstractNumId="12" w15:restartNumberingAfterBreak="0">
    <w:nsid w:val="0FF31C34"/>
    <w:multiLevelType w:val="hybridMultilevel"/>
    <w:tmpl w:val="5DBA2360"/>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7266D2"/>
    <w:multiLevelType w:val="hybridMultilevel"/>
    <w:tmpl w:val="BD7CC7E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12CD6F7A"/>
    <w:multiLevelType w:val="hybridMultilevel"/>
    <w:tmpl w:val="EAA8E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D77A3B"/>
    <w:multiLevelType w:val="hybridMultilevel"/>
    <w:tmpl w:val="A4ACD6FE"/>
    <w:lvl w:ilvl="0" w:tplc="FFFFFFFF">
      <w:start w:val="1"/>
      <w:numFmt w:val="bullet"/>
      <w:lvlText w:val="•"/>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5E226A5"/>
    <w:multiLevelType w:val="hybridMultilevel"/>
    <w:tmpl w:val="FFFFFFFF"/>
    <w:lvl w:ilvl="0" w:tplc="8B12BA28">
      <w:start w:val="1"/>
      <w:numFmt w:val="bullet"/>
      <w:lvlText w:val="·"/>
      <w:lvlJc w:val="left"/>
      <w:pPr>
        <w:ind w:left="1080" w:hanging="360"/>
      </w:pPr>
      <w:rPr>
        <w:rFonts w:ascii="Symbol" w:hAnsi="Symbol" w:hint="default"/>
      </w:rPr>
    </w:lvl>
    <w:lvl w:ilvl="1" w:tplc="1F3ECFAA">
      <w:start w:val="1"/>
      <w:numFmt w:val="bullet"/>
      <w:lvlText w:val="o"/>
      <w:lvlJc w:val="left"/>
      <w:pPr>
        <w:ind w:left="1800" w:hanging="360"/>
      </w:pPr>
      <w:rPr>
        <w:rFonts w:ascii="&quot;Courier New&quot;" w:hAnsi="&quot;Courier New&quot;" w:hint="default"/>
      </w:rPr>
    </w:lvl>
    <w:lvl w:ilvl="2" w:tplc="4112D12E">
      <w:start w:val="1"/>
      <w:numFmt w:val="bullet"/>
      <w:lvlText w:val=""/>
      <w:lvlJc w:val="left"/>
      <w:pPr>
        <w:ind w:left="2520" w:hanging="360"/>
      </w:pPr>
      <w:rPr>
        <w:rFonts w:ascii="Wingdings" w:hAnsi="Wingdings" w:hint="default"/>
      </w:rPr>
    </w:lvl>
    <w:lvl w:ilvl="3" w:tplc="555E8ACC">
      <w:start w:val="1"/>
      <w:numFmt w:val="bullet"/>
      <w:lvlText w:val=""/>
      <w:lvlJc w:val="left"/>
      <w:pPr>
        <w:ind w:left="3240" w:hanging="360"/>
      </w:pPr>
      <w:rPr>
        <w:rFonts w:ascii="Symbol" w:hAnsi="Symbol" w:hint="default"/>
      </w:rPr>
    </w:lvl>
    <w:lvl w:ilvl="4" w:tplc="44922BF8">
      <w:start w:val="1"/>
      <w:numFmt w:val="bullet"/>
      <w:lvlText w:val="o"/>
      <w:lvlJc w:val="left"/>
      <w:pPr>
        <w:ind w:left="3960" w:hanging="360"/>
      </w:pPr>
      <w:rPr>
        <w:rFonts w:ascii="Courier New" w:hAnsi="Courier New" w:hint="default"/>
      </w:rPr>
    </w:lvl>
    <w:lvl w:ilvl="5" w:tplc="47E8EB10">
      <w:start w:val="1"/>
      <w:numFmt w:val="bullet"/>
      <w:lvlText w:val=""/>
      <w:lvlJc w:val="left"/>
      <w:pPr>
        <w:ind w:left="4680" w:hanging="360"/>
      </w:pPr>
      <w:rPr>
        <w:rFonts w:ascii="Wingdings" w:hAnsi="Wingdings" w:hint="default"/>
      </w:rPr>
    </w:lvl>
    <w:lvl w:ilvl="6" w:tplc="4B9AB4F2">
      <w:start w:val="1"/>
      <w:numFmt w:val="bullet"/>
      <w:lvlText w:val=""/>
      <w:lvlJc w:val="left"/>
      <w:pPr>
        <w:ind w:left="5400" w:hanging="360"/>
      </w:pPr>
      <w:rPr>
        <w:rFonts w:ascii="Symbol" w:hAnsi="Symbol" w:hint="default"/>
      </w:rPr>
    </w:lvl>
    <w:lvl w:ilvl="7" w:tplc="4B00B1F8">
      <w:start w:val="1"/>
      <w:numFmt w:val="bullet"/>
      <w:lvlText w:val="o"/>
      <w:lvlJc w:val="left"/>
      <w:pPr>
        <w:ind w:left="6120" w:hanging="360"/>
      </w:pPr>
      <w:rPr>
        <w:rFonts w:ascii="Courier New" w:hAnsi="Courier New" w:hint="default"/>
      </w:rPr>
    </w:lvl>
    <w:lvl w:ilvl="8" w:tplc="0BDA2D50">
      <w:start w:val="1"/>
      <w:numFmt w:val="bullet"/>
      <w:lvlText w:val=""/>
      <w:lvlJc w:val="left"/>
      <w:pPr>
        <w:ind w:left="6840" w:hanging="360"/>
      </w:pPr>
      <w:rPr>
        <w:rFonts w:ascii="Wingdings" w:hAnsi="Wingdings" w:hint="default"/>
      </w:rPr>
    </w:lvl>
  </w:abstractNum>
  <w:abstractNum w:abstractNumId="17" w15:restartNumberingAfterBreak="0">
    <w:nsid w:val="163A6D82"/>
    <w:multiLevelType w:val="hybridMultilevel"/>
    <w:tmpl w:val="FEDA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B252C4"/>
    <w:multiLevelType w:val="hybridMultilevel"/>
    <w:tmpl w:val="4D484ED0"/>
    <w:styleLink w:val="CurrentList9"/>
    <w:lvl w:ilvl="0" w:tplc="FEC8D5AA">
      <w:start w:val="1"/>
      <w:numFmt w:val="decimal"/>
      <w:lvlText w:val="%1."/>
      <w:lvlJc w:val="left"/>
      <w:pPr>
        <w:ind w:left="720" w:hanging="360"/>
      </w:pPr>
      <w:rPr>
        <w:rFonts w:ascii="Calibri" w:hAnsi="Calibri" w:hint="default"/>
        <w:b/>
        <w:i w:val="0"/>
        <w:color w:val="auto"/>
        <w:sz w:val="22"/>
        <w:vertAlign w:val="baseline"/>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19" w15:restartNumberingAfterBreak="0">
    <w:nsid w:val="18CE836A"/>
    <w:multiLevelType w:val="hybridMultilevel"/>
    <w:tmpl w:val="FFFFFFFF"/>
    <w:lvl w:ilvl="0" w:tplc="E79CDFD4">
      <w:start w:val="1"/>
      <w:numFmt w:val="bullet"/>
      <w:lvlText w:val=""/>
      <w:lvlJc w:val="left"/>
      <w:pPr>
        <w:ind w:left="1440" w:hanging="360"/>
      </w:pPr>
      <w:rPr>
        <w:rFonts w:ascii="Symbol" w:hAnsi="Symbol" w:hint="default"/>
      </w:rPr>
    </w:lvl>
    <w:lvl w:ilvl="1" w:tplc="5EE25B18">
      <w:start w:val="1"/>
      <w:numFmt w:val="bullet"/>
      <w:lvlText w:val="o"/>
      <w:lvlJc w:val="left"/>
      <w:pPr>
        <w:ind w:left="2160" w:hanging="360"/>
      </w:pPr>
      <w:rPr>
        <w:rFonts w:ascii="Courier New" w:hAnsi="Courier New" w:hint="default"/>
      </w:rPr>
    </w:lvl>
    <w:lvl w:ilvl="2" w:tplc="FFF8821A">
      <w:start w:val="1"/>
      <w:numFmt w:val="bullet"/>
      <w:lvlText w:val=""/>
      <w:lvlJc w:val="left"/>
      <w:pPr>
        <w:ind w:left="2880" w:hanging="360"/>
      </w:pPr>
      <w:rPr>
        <w:rFonts w:ascii="Wingdings" w:hAnsi="Wingdings" w:hint="default"/>
      </w:rPr>
    </w:lvl>
    <w:lvl w:ilvl="3" w:tplc="B9D82C74">
      <w:start w:val="1"/>
      <w:numFmt w:val="bullet"/>
      <w:lvlText w:val=""/>
      <w:lvlJc w:val="left"/>
      <w:pPr>
        <w:ind w:left="3600" w:hanging="360"/>
      </w:pPr>
      <w:rPr>
        <w:rFonts w:ascii="Symbol" w:hAnsi="Symbol" w:hint="default"/>
      </w:rPr>
    </w:lvl>
    <w:lvl w:ilvl="4" w:tplc="BF3E24AA">
      <w:start w:val="1"/>
      <w:numFmt w:val="bullet"/>
      <w:lvlText w:val="o"/>
      <w:lvlJc w:val="left"/>
      <w:pPr>
        <w:ind w:left="4320" w:hanging="360"/>
      </w:pPr>
      <w:rPr>
        <w:rFonts w:ascii="Courier New" w:hAnsi="Courier New" w:hint="default"/>
      </w:rPr>
    </w:lvl>
    <w:lvl w:ilvl="5" w:tplc="EBDC0DAC">
      <w:start w:val="1"/>
      <w:numFmt w:val="bullet"/>
      <w:lvlText w:val=""/>
      <w:lvlJc w:val="left"/>
      <w:pPr>
        <w:ind w:left="5040" w:hanging="360"/>
      </w:pPr>
      <w:rPr>
        <w:rFonts w:ascii="Wingdings" w:hAnsi="Wingdings" w:hint="default"/>
      </w:rPr>
    </w:lvl>
    <w:lvl w:ilvl="6" w:tplc="E55C8C7E">
      <w:start w:val="1"/>
      <w:numFmt w:val="bullet"/>
      <w:lvlText w:val=""/>
      <w:lvlJc w:val="left"/>
      <w:pPr>
        <w:ind w:left="5760" w:hanging="360"/>
      </w:pPr>
      <w:rPr>
        <w:rFonts w:ascii="Symbol" w:hAnsi="Symbol" w:hint="default"/>
      </w:rPr>
    </w:lvl>
    <w:lvl w:ilvl="7" w:tplc="2092CF62">
      <w:start w:val="1"/>
      <w:numFmt w:val="bullet"/>
      <w:lvlText w:val="o"/>
      <w:lvlJc w:val="left"/>
      <w:pPr>
        <w:ind w:left="6480" w:hanging="360"/>
      </w:pPr>
      <w:rPr>
        <w:rFonts w:ascii="Courier New" w:hAnsi="Courier New" w:hint="default"/>
      </w:rPr>
    </w:lvl>
    <w:lvl w:ilvl="8" w:tplc="9726F33A">
      <w:start w:val="1"/>
      <w:numFmt w:val="bullet"/>
      <w:lvlText w:val=""/>
      <w:lvlJc w:val="left"/>
      <w:pPr>
        <w:ind w:left="7200" w:hanging="360"/>
      </w:pPr>
      <w:rPr>
        <w:rFonts w:ascii="Wingdings" w:hAnsi="Wingdings" w:hint="default"/>
      </w:rPr>
    </w:lvl>
  </w:abstractNum>
  <w:abstractNum w:abstractNumId="20" w15:restartNumberingAfterBreak="0">
    <w:nsid w:val="1DC11B78"/>
    <w:multiLevelType w:val="hybridMultilevel"/>
    <w:tmpl w:val="11601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CE308F"/>
    <w:multiLevelType w:val="hybridMultilevel"/>
    <w:tmpl w:val="3F4CBF10"/>
    <w:lvl w:ilvl="0" w:tplc="FFFFFFFF">
      <w:start w:val="1"/>
      <w:numFmt w:val="bullet"/>
      <w:lvlText w:val="•"/>
      <w:lvlJc w:val="left"/>
      <w:pPr>
        <w:ind w:left="2520" w:hanging="360"/>
      </w:p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1E567877"/>
    <w:multiLevelType w:val="hybridMultilevel"/>
    <w:tmpl w:val="95A46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7803C9"/>
    <w:multiLevelType w:val="hybridMultilevel"/>
    <w:tmpl w:val="FC12FDE6"/>
    <w:lvl w:ilvl="0" w:tplc="1FB0F3AE">
      <w:start w:val="1"/>
      <w:numFmt w:val="decimal"/>
      <w:lvlText w:val="%1."/>
      <w:lvlJc w:val="left"/>
      <w:pPr>
        <w:ind w:left="720" w:hanging="360"/>
      </w:pPr>
      <w:rPr>
        <w:rFonts w:hint="default"/>
        <w:color w:val="00662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191FB1"/>
    <w:multiLevelType w:val="hybridMultilevel"/>
    <w:tmpl w:val="4F282214"/>
    <w:lvl w:ilvl="0" w:tplc="AEDEFAEC">
      <w:start w:val="1"/>
      <w:numFmt w:val="upperLetter"/>
      <w:pStyle w:val="Heading2"/>
      <w:lvlText w:val="%1."/>
      <w:lvlJc w:val="left"/>
      <w:pPr>
        <w:ind w:left="1260" w:hanging="360"/>
      </w:pPr>
      <w:rPr>
        <w:rFonts w:ascii="Arial" w:hAnsi="Arial" w:cs="Arial" w:hint="default"/>
        <w:b/>
        <w:bCs/>
        <w:i w:val="0"/>
        <w:color w:val="085A9B"/>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pStyle w:val="Heading7"/>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0B48FC"/>
    <w:multiLevelType w:val="hybridMultilevel"/>
    <w:tmpl w:val="7698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47651B"/>
    <w:multiLevelType w:val="hybridMultilevel"/>
    <w:tmpl w:val="EC7844D4"/>
    <w:lvl w:ilvl="0" w:tplc="00AE5314">
      <w:start w:val="1"/>
      <w:numFmt w:val="bullet"/>
      <w:lvlText w:val=""/>
      <w:lvlJc w:val="left"/>
      <w:pPr>
        <w:ind w:left="720" w:hanging="360"/>
      </w:pPr>
      <w:rPr>
        <w:rFonts w:ascii="Symbol" w:hAnsi="Symbol"/>
      </w:rPr>
    </w:lvl>
    <w:lvl w:ilvl="1" w:tplc="82E06B24">
      <w:start w:val="1"/>
      <w:numFmt w:val="bullet"/>
      <w:lvlText w:val=""/>
      <w:lvlJc w:val="left"/>
      <w:pPr>
        <w:ind w:left="720" w:hanging="360"/>
      </w:pPr>
      <w:rPr>
        <w:rFonts w:ascii="Symbol" w:hAnsi="Symbol"/>
      </w:rPr>
    </w:lvl>
    <w:lvl w:ilvl="2" w:tplc="CF6ABD6E">
      <w:start w:val="1"/>
      <w:numFmt w:val="bullet"/>
      <w:lvlText w:val=""/>
      <w:lvlJc w:val="left"/>
      <w:pPr>
        <w:ind w:left="720" w:hanging="360"/>
      </w:pPr>
      <w:rPr>
        <w:rFonts w:ascii="Symbol" w:hAnsi="Symbol"/>
      </w:rPr>
    </w:lvl>
    <w:lvl w:ilvl="3" w:tplc="C9CA0486">
      <w:start w:val="1"/>
      <w:numFmt w:val="bullet"/>
      <w:lvlText w:val=""/>
      <w:lvlJc w:val="left"/>
      <w:pPr>
        <w:ind w:left="720" w:hanging="360"/>
      </w:pPr>
      <w:rPr>
        <w:rFonts w:ascii="Symbol" w:hAnsi="Symbol"/>
      </w:rPr>
    </w:lvl>
    <w:lvl w:ilvl="4" w:tplc="00D41E0A">
      <w:start w:val="1"/>
      <w:numFmt w:val="bullet"/>
      <w:lvlText w:val=""/>
      <w:lvlJc w:val="left"/>
      <w:pPr>
        <w:ind w:left="720" w:hanging="360"/>
      </w:pPr>
      <w:rPr>
        <w:rFonts w:ascii="Symbol" w:hAnsi="Symbol"/>
      </w:rPr>
    </w:lvl>
    <w:lvl w:ilvl="5" w:tplc="D640F004">
      <w:start w:val="1"/>
      <w:numFmt w:val="bullet"/>
      <w:lvlText w:val=""/>
      <w:lvlJc w:val="left"/>
      <w:pPr>
        <w:ind w:left="720" w:hanging="360"/>
      </w:pPr>
      <w:rPr>
        <w:rFonts w:ascii="Symbol" w:hAnsi="Symbol"/>
      </w:rPr>
    </w:lvl>
    <w:lvl w:ilvl="6" w:tplc="62CE0256">
      <w:start w:val="1"/>
      <w:numFmt w:val="bullet"/>
      <w:lvlText w:val=""/>
      <w:lvlJc w:val="left"/>
      <w:pPr>
        <w:ind w:left="720" w:hanging="360"/>
      </w:pPr>
      <w:rPr>
        <w:rFonts w:ascii="Symbol" w:hAnsi="Symbol"/>
      </w:rPr>
    </w:lvl>
    <w:lvl w:ilvl="7" w:tplc="F54AA24E">
      <w:start w:val="1"/>
      <w:numFmt w:val="bullet"/>
      <w:lvlText w:val=""/>
      <w:lvlJc w:val="left"/>
      <w:pPr>
        <w:ind w:left="720" w:hanging="360"/>
      </w:pPr>
      <w:rPr>
        <w:rFonts w:ascii="Symbol" w:hAnsi="Symbol"/>
      </w:rPr>
    </w:lvl>
    <w:lvl w:ilvl="8" w:tplc="17FEEFB4">
      <w:start w:val="1"/>
      <w:numFmt w:val="bullet"/>
      <w:lvlText w:val=""/>
      <w:lvlJc w:val="left"/>
      <w:pPr>
        <w:ind w:left="720" w:hanging="360"/>
      </w:pPr>
      <w:rPr>
        <w:rFonts w:ascii="Symbol" w:hAnsi="Symbol"/>
      </w:rPr>
    </w:lvl>
  </w:abstractNum>
  <w:abstractNum w:abstractNumId="27" w15:restartNumberingAfterBreak="0">
    <w:nsid w:val="21CD5D88"/>
    <w:multiLevelType w:val="hybridMultilevel"/>
    <w:tmpl w:val="C49660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57666F8"/>
    <w:multiLevelType w:val="hybridMultilevel"/>
    <w:tmpl w:val="2F60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8D52938"/>
    <w:multiLevelType w:val="hybridMultilevel"/>
    <w:tmpl w:val="660C6706"/>
    <w:lvl w:ilvl="0" w:tplc="04B4A578">
      <w:start w:val="1"/>
      <w:numFmt w:val="decimal"/>
      <w:pStyle w:val="Heading3"/>
      <w:lvlText w:val="%1."/>
      <w:lvlJc w:val="left"/>
      <w:pPr>
        <w:ind w:left="2160" w:hanging="360"/>
      </w:pPr>
      <w:rPr>
        <w:rFonts w:hint="default"/>
      </w:rPr>
    </w:lvl>
    <w:lvl w:ilvl="1" w:tplc="2DE65368" w:tentative="1">
      <w:start w:val="1"/>
      <w:numFmt w:val="bullet"/>
      <w:lvlText w:val="o"/>
      <w:lvlJc w:val="left"/>
      <w:pPr>
        <w:ind w:left="2880" w:hanging="360"/>
      </w:pPr>
      <w:rPr>
        <w:rFonts w:ascii="Courier New" w:hAnsi="Courier New" w:cs="Courier New" w:hint="default"/>
      </w:rPr>
    </w:lvl>
    <w:lvl w:ilvl="2" w:tplc="4F8E5EBA" w:tentative="1">
      <w:start w:val="1"/>
      <w:numFmt w:val="bullet"/>
      <w:lvlText w:val=""/>
      <w:lvlJc w:val="left"/>
      <w:pPr>
        <w:ind w:left="3600" w:hanging="360"/>
      </w:pPr>
      <w:rPr>
        <w:rFonts w:ascii="Wingdings" w:hAnsi="Wingdings" w:hint="default"/>
      </w:rPr>
    </w:lvl>
    <w:lvl w:ilvl="3" w:tplc="710A18CC" w:tentative="1">
      <w:start w:val="1"/>
      <w:numFmt w:val="bullet"/>
      <w:lvlText w:val=""/>
      <w:lvlJc w:val="left"/>
      <w:pPr>
        <w:ind w:left="4320" w:hanging="360"/>
      </w:pPr>
      <w:rPr>
        <w:rFonts w:ascii="Symbol" w:hAnsi="Symbol" w:hint="default"/>
      </w:rPr>
    </w:lvl>
    <w:lvl w:ilvl="4" w:tplc="CF0ED0CC" w:tentative="1">
      <w:start w:val="1"/>
      <w:numFmt w:val="bullet"/>
      <w:lvlText w:val="o"/>
      <w:lvlJc w:val="left"/>
      <w:pPr>
        <w:ind w:left="5040" w:hanging="360"/>
      </w:pPr>
      <w:rPr>
        <w:rFonts w:ascii="Courier New" w:hAnsi="Courier New" w:cs="Courier New" w:hint="default"/>
      </w:rPr>
    </w:lvl>
    <w:lvl w:ilvl="5" w:tplc="C9569952" w:tentative="1">
      <w:start w:val="1"/>
      <w:numFmt w:val="bullet"/>
      <w:lvlText w:val=""/>
      <w:lvlJc w:val="left"/>
      <w:pPr>
        <w:ind w:left="5760" w:hanging="360"/>
      </w:pPr>
      <w:rPr>
        <w:rFonts w:ascii="Wingdings" w:hAnsi="Wingdings" w:hint="default"/>
      </w:rPr>
    </w:lvl>
    <w:lvl w:ilvl="6" w:tplc="8C80A2C8" w:tentative="1">
      <w:start w:val="1"/>
      <w:numFmt w:val="bullet"/>
      <w:lvlText w:val=""/>
      <w:lvlJc w:val="left"/>
      <w:pPr>
        <w:ind w:left="6480" w:hanging="360"/>
      </w:pPr>
      <w:rPr>
        <w:rFonts w:ascii="Symbol" w:hAnsi="Symbol" w:hint="default"/>
      </w:rPr>
    </w:lvl>
    <w:lvl w:ilvl="7" w:tplc="6BCA9800" w:tentative="1">
      <w:start w:val="1"/>
      <w:numFmt w:val="bullet"/>
      <w:lvlText w:val="o"/>
      <w:lvlJc w:val="left"/>
      <w:pPr>
        <w:ind w:left="7200" w:hanging="360"/>
      </w:pPr>
      <w:rPr>
        <w:rFonts w:ascii="Courier New" w:hAnsi="Courier New" w:cs="Courier New" w:hint="default"/>
      </w:rPr>
    </w:lvl>
    <w:lvl w:ilvl="8" w:tplc="C55A89D4" w:tentative="1">
      <w:start w:val="1"/>
      <w:numFmt w:val="bullet"/>
      <w:lvlText w:val=""/>
      <w:lvlJc w:val="left"/>
      <w:pPr>
        <w:ind w:left="7920" w:hanging="360"/>
      </w:pPr>
      <w:rPr>
        <w:rFonts w:ascii="Wingdings" w:hAnsi="Wingdings" w:hint="default"/>
      </w:rPr>
    </w:lvl>
  </w:abstractNum>
  <w:abstractNum w:abstractNumId="30" w15:restartNumberingAfterBreak="0">
    <w:nsid w:val="2A2B7763"/>
    <w:multiLevelType w:val="hybridMultilevel"/>
    <w:tmpl w:val="C3D8C2E4"/>
    <w:lvl w:ilvl="0" w:tplc="50F8BD82">
      <w:start w:val="1"/>
      <w:numFmt w:val="bullet"/>
      <w:lvlText w:val=""/>
      <w:lvlJc w:val="left"/>
      <w:pPr>
        <w:ind w:left="720" w:hanging="360"/>
      </w:pPr>
      <w:rPr>
        <w:rFonts w:ascii="Symbol" w:hAnsi="Symbol"/>
      </w:rPr>
    </w:lvl>
    <w:lvl w:ilvl="1" w:tplc="A2169962">
      <w:start w:val="1"/>
      <w:numFmt w:val="bullet"/>
      <w:lvlText w:val=""/>
      <w:lvlJc w:val="left"/>
      <w:pPr>
        <w:ind w:left="720" w:hanging="360"/>
      </w:pPr>
      <w:rPr>
        <w:rFonts w:ascii="Symbol" w:hAnsi="Symbol"/>
      </w:rPr>
    </w:lvl>
    <w:lvl w:ilvl="2" w:tplc="BB4C0D28">
      <w:start w:val="1"/>
      <w:numFmt w:val="bullet"/>
      <w:lvlText w:val=""/>
      <w:lvlJc w:val="left"/>
      <w:pPr>
        <w:ind w:left="720" w:hanging="360"/>
      </w:pPr>
      <w:rPr>
        <w:rFonts w:ascii="Symbol" w:hAnsi="Symbol"/>
      </w:rPr>
    </w:lvl>
    <w:lvl w:ilvl="3" w:tplc="25929F9A">
      <w:start w:val="1"/>
      <w:numFmt w:val="bullet"/>
      <w:lvlText w:val=""/>
      <w:lvlJc w:val="left"/>
      <w:pPr>
        <w:ind w:left="720" w:hanging="360"/>
      </w:pPr>
      <w:rPr>
        <w:rFonts w:ascii="Symbol" w:hAnsi="Symbol"/>
      </w:rPr>
    </w:lvl>
    <w:lvl w:ilvl="4" w:tplc="735AAB78">
      <w:start w:val="1"/>
      <w:numFmt w:val="bullet"/>
      <w:lvlText w:val=""/>
      <w:lvlJc w:val="left"/>
      <w:pPr>
        <w:ind w:left="720" w:hanging="360"/>
      </w:pPr>
      <w:rPr>
        <w:rFonts w:ascii="Symbol" w:hAnsi="Symbol"/>
      </w:rPr>
    </w:lvl>
    <w:lvl w:ilvl="5" w:tplc="874CDEBA">
      <w:start w:val="1"/>
      <w:numFmt w:val="bullet"/>
      <w:lvlText w:val=""/>
      <w:lvlJc w:val="left"/>
      <w:pPr>
        <w:ind w:left="720" w:hanging="360"/>
      </w:pPr>
      <w:rPr>
        <w:rFonts w:ascii="Symbol" w:hAnsi="Symbol"/>
      </w:rPr>
    </w:lvl>
    <w:lvl w:ilvl="6" w:tplc="17D80672">
      <w:start w:val="1"/>
      <w:numFmt w:val="bullet"/>
      <w:lvlText w:val=""/>
      <w:lvlJc w:val="left"/>
      <w:pPr>
        <w:ind w:left="720" w:hanging="360"/>
      </w:pPr>
      <w:rPr>
        <w:rFonts w:ascii="Symbol" w:hAnsi="Symbol"/>
      </w:rPr>
    </w:lvl>
    <w:lvl w:ilvl="7" w:tplc="9A96D4CE">
      <w:start w:val="1"/>
      <w:numFmt w:val="bullet"/>
      <w:lvlText w:val=""/>
      <w:lvlJc w:val="left"/>
      <w:pPr>
        <w:ind w:left="720" w:hanging="360"/>
      </w:pPr>
      <w:rPr>
        <w:rFonts w:ascii="Symbol" w:hAnsi="Symbol"/>
      </w:rPr>
    </w:lvl>
    <w:lvl w:ilvl="8" w:tplc="89B6AFFC">
      <w:start w:val="1"/>
      <w:numFmt w:val="bullet"/>
      <w:lvlText w:val=""/>
      <w:lvlJc w:val="left"/>
      <w:pPr>
        <w:ind w:left="720" w:hanging="360"/>
      </w:pPr>
      <w:rPr>
        <w:rFonts w:ascii="Symbol" w:hAnsi="Symbol"/>
      </w:rPr>
    </w:lvl>
  </w:abstractNum>
  <w:abstractNum w:abstractNumId="31" w15:restartNumberingAfterBreak="0">
    <w:nsid w:val="2AA82F85"/>
    <w:multiLevelType w:val="hybridMultilevel"/>
    <w:tmpl w:val="90883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0520F8"/>
    <w:multiLevelType w:val="hybridMultilevel"/>
    <w:tmpl w:val="FFFFFFFF"/>
    <w:lvl w:ilvl="0" w:tplc="F6246598">
      <w:start w:val="1"/>
      <w:numFmt w:val="bullet"/>
      <w:lvlText w:val=""/>
      <w:lvlJc w:val="left"/>
      <w:pPr>
        <w:ind w:left="720" w:hanging="360"/>
      </w:pPr>
      <w:rPr>
        <w:rFonts w:ascii="Symbol" w:hAnsi="Symbol" w:hint="default"/>
      </w:rPr>
    </w:lvl>
    <w:lvl w:ilvl="1" w:tplc="EAB6E720">
      <w:start w:val="1"/>
      <w:numFmt w:val="bullet"/>
      <w:lvlText w:val="o"/>
      <w:lvlJc w:val="left"/>
      <w:pPr>
        <w:ind w:left="1440" w:hanging="360"/>
      </w:pPr>
      <w:rPr>
        <w:rFonts w:ascii="Courier New" w:hAnsi="Courier New" w:hint="default"/>
      </w:rPr>
    </w:lvl>
    <w:lvl w:ilvl="2" w:tplc="64547778">
      <w:start w:val="1"/>
      <w:numFmt w:val="bullet"/>
      <w:lvlText w:val=""/>
      <w:lvlJc w:val="left"/>
      <w:pPr>
        <w:ind w:left="2160" w:hanging="360"/>
      </w:pPr>
      <w:rPr>
        <w:rFonts w:ascii="Wingdings" w:hAnsi="Wingdings" w:hint="default"/>
      </w:rPr>
    </w:lvl>
    <w:lvl w:ilvl="3" w:tplc="D7DCD40A">
      <w:start w:val="1"/>
      <w:numFmt w:val="bullet"/>
      <w:lvlText w:val=""/>
      <w:lvlJc w:val="left"/>
      <w:pPr>
        <w:ind w:left="2880" w:hanging="360"/>
      </w:pPr>
      <w:rPr>
        <w:rFonts w:ascii="Symbol" w:hAnsi="Symbol" w:hint="default"/>
      </w:rPr>
    </w:lvl>
    <w:lvl w:ilvl="4" w:tplc="10A4C3AC">
      <w:start w:val="1"/>
      <w:numFmt w:val="bullet"/>
      <w:lvlText w:val="o"/>
      <w:lvlJc w:val="left"/>
      <w:pPr>
        <w:ind w:left="3600" w:hanging="360"/>
      </w:pPr>
      <w:rPr>
        <w:rFonts w:ascii="Courier New" w:hAnsi="Courier New" w:hint="default"/>
      </w:rPr>
    </w:lvl>
    <w:lvl w:ilvl="5" w:tplc="428AF2B8">
      <w:start w:val="1"/>
      <w:numFmt w:val="bullet"/>
      <w:lvlText w:val=""/>
      <w:lvlJc w:val="left"/>
      <w:pPr>
        <w:ind w:left="4320" w:hanging="360"/>
      </w:pPr>
      <w:rPr>
        <w:rFonts w:ascii="Wingdings" w:hAnsi="Wingdings" w:hint="default"/>
      </w:rPr>
    </w:lvl>
    <w:lvl w:ilvl="6" w:tplc="04C42332">
      <w:start w:val="1"/>
      <w:numFmt w:val="bullet"/>
      <w:lvlText w:val=""/>
      <w:lvlJc w:val="left"/>
      <w:pPr>
        <w:ind w:left="5040" w:hanging="360"/>
      </w:pPr>
      <w:rPr>
        <w:rFonts w:ascii="Symbol" w:hAnsi="Symbol" w:hint="default"/>
      </w:rPr>
    </w:lvl>
    <w:lvl w:ilvl="7" w:tplc="B2BE96FC">
      <w:start w:val="1"/>
      <w:numFmt w:val="bullet"/>
      <w:lvlText w:val="o"/>
      <w:lvlJc w:val="left"/>
      <w:pPr>
        <w:ind w:left="5760" w:hanging="360"/>
      </w:pPr>
      <w:rPr>
        <w:rFonts w:ascii="Courier New" w:hAnsi="Courier New" w:hint="default"/>
      </w:rPr>
    </w:lvl>
    <w:lvl w:ilvl="8" w:tplc="EEEED31C">
      <w:start w:val="1"/>
      <w:numFmt w:val="bullet"/>
      <w:lvlText w:val=""/>
      <w:lvlJc w:val="left"/>
      <w:pPr>
        <w:ind w:left="6480" w:hanging="360"/>
      </w:pPr>
      <w:rPr>
        <w:rFonts w:ascii="Wingdings" w:hAnsi="Wingdings" w:hint="default"/>
      </w:rPr>
    </w:lvl>
  </w:abstractNum>
  <w:abstractNum w:abstractNumId="33" w15:restartNumberingAfterBreak="0">
    <w:nsid w:val="2B8A7807"/>
    <w:multiLevelType w:val="hybridMultilevel"/>
    <w:tmpl w:val="2168DE2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2C863BE2"/>
    <w:multiLevelType w:val="hybridMultilevel"/>
    <w:tmpl w:val="3706425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CC83E5F"/>
    <w:multiLevelType w:val="hybridMultilevel"/>
    <w:tmpl w:val="8A9048D6"/>
    <w:lvl w:ilvl="0" w:tplc="04090001">
      <w:start w:val="1"/>
      <w:numFmt w:val="bullet"/>
      <w:lvlText w:val=""/>
      <w:lvlJc w:val="left"/>
      <w:pPr>
        <w:ind w:left="720" w:hanging="360"/>
      </w:pPr>
      <w:rPr>
        <w:rFonts w:ascii="Symbol" w:hAnsi="Symbol" w:hint="default"/>
      </w:rPr>
    </w:lvl>
    <w:lvl w:ilvl="1" w:tplc="B03EE0C6">
      <w:numFmt w:val="bullet"/>
      <w:lvlText w:val="•"/>
      <w:lvlJc w:val="left"/>
      <w:pPr>
        <w:ind w:left="1440" w:hanging="360"/>
      </w:pPr>
      <w:rPr>
        <w:rFonts w:ascii="Calibri" w:eastAsia="Aptos"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2EE3041D"/>
    <w:multiLevelType w:val="hybridMultilevel"/>
    <w:tmpl w:val="0442BF98"/>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E8619F"/>
    <w:multiLevelType w:val="hybridMultilevel"/>
    <w:tmpl w:val="939E9C0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32A10A5D"/>
    <w:multiLevelType w:val="hybridMultilevel"/>
    <w:tmpl w:val="8020BE3C"/>
    <w:styleLink w:val="CurrentList1"/>
    <w:lvl w:ilvl="0" w:tplc="8020BE3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57D4CF3"/>
    <w:multiLevelType w:val="hybridMultilevel"/>
    <w:tmpl w:val="8020BE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5E728E4"/>
    <w:multiLevelType w:val="hybridMultilevel"/>
    <w:tmpl w:val="EB8AD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9B7533"/>
    <w:multiLevelType w:val="hybridMultilevel"/>
    <w:tmpl w:val="10167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B036A3"/>
    <w:multiLevelType w:val="hybridMultilevel"/>
    <w:tmpl w:val="74B6E470"/>
    <w:styleLink w:val="CurrentList11"/>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D97363"/>
    <w:multiLevelType w:val="hybridMultilevel"/>
    <w:tmpl w:val="E718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2D73DA"/>
    <w:multiLevelType w:val="multilevel"/>
    <w:tmpl w:val="2600401A"/>
    <w:lvl w:ilvl="0">
      <w:start w:val="1"/>
      <w:numFmt w:val="upperLetter"/>
      <w:pStyle w:val="OCEDFOABulletList"/>
      <w:lvlText w:val="%1."/>
      <w:lvlJc w:val="left"/>
      <w:pPr>
        <w:ind w:left="720" w:hanging="432"/>
      </w:pPr>
      <w:rPr>
        <w:rFonts w:hint="default"/>
        <w:b/>
        <w:i w:val="0"/>
        <w:color w:val="00B0F0"/>
        <w:sz w:val="22"/>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3D15FD1"/>
    <w:multiLevelType w:val="hybridMultilevel"/>
    <w:tmpl w:val="8DBE41A4"/>
    <w:lvl w:ilvl="0" w:tplc="04090001">
      <w:start w:val="1"/>
      <w:numFmt w:val="bullet"/>
      <w:lvlText w:val=""/>
      <w:lvlJc w:val="left"/>
      <w:pPr>
        <w:ind w:left="720" w:hanging="360"/>
      </w:pPr>
      <w:rPr>
        <w:rFonts w:ascii="Symbol" w:hAnsi="Symbol"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F06B9D"/>
    <w:multiLevelType w:val="hybridMultilevel"/>
    <w:tmpl w:val="411E747C"/>
    <w:lvl w:ilvl="0" w:tplc="37FC491C">
      <w:start w:val="1"/>
      <w:numFmt w:val="upp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5AA4B2E"/>
    <w:multiLevelType w:val="hybridMultilevel"/>
    <w:tmpl w:val="E2985BF2"/>
    <w:lvl w:ilvl="0" w:tplc="114869AE">
      <w:start w:val="1"/>
      <w:numFmt w:val="lowerRoman"/>
      <w:pStyle w:val="FOAHeading3"/>
      <w:lvlText w:val="%1."/>
      <w:lvlJc w:val="right"/>
      <w:pPr>
        <w:ind w:left="5850" w:hanging="360"/>
      </w:pPr>
      <w:rPr>
        <w:rFonts w:hint="default"/>
        <w:b/>
        <w:bCs w:val="0"/>
      </w:rPr>
    </w:lvl>
    <w:lvl w:ilvl="1" w:tplc="98E27A20">
      <w:start w:val="1"/>
      <w:numFmt w:val="lowerLetter"/>
      <w:lvlText w:val="%2."/>
      <w:lvlJc w:val="left"/>
      <w:pPr>
        <w:ind w:left="1440" w:hanging="360"/>
      </w:pPr>
    </w:lvl>
    <w:lvl w:ilvl="2" w:tplc="C08A053E">
      <w:start w:val="1"/>
      <w:numFmt w:val="lowerRoman"/>
      <w:lvlText w:val="%3."/>
      <w:lvlJc w:val="right"/>
      <w:pPr>
        <w:ind w:left="2160" w:hanging="180"/>
      </w:pPr>
    </w:lvl>
    <w:lvl w:ilvl="3" w:tplc="961E63F6" w:tentative="1">
      <w:start w:val="1"/>
      <w:numFmt w:val="decimal"/>
      <w:lvlText w:val="%4."/>
      <w:lvlJc w:val="left"/>
      <w:pPr>
        <w:ind w:left="2880" w:hanging="360"/>
      </w:pPr>
    </w:lvl>
    <w:lvl w:ilvl="4" w:tplc="37622430" w:tentative="1">
      <w:start w:val="1"/>
      <w:numFmt w:val="lowerLetter"/>
      <w:lvlText w:val="%5."/>
      <w:lvlJc w:val="left"/>
      <w:pPr>
        <w:ind w:left="3600" w:hanging="360"/>
      </w:pPr>
    </w:lvl>
    <w:lvl w:ilvl="5" w:tplc="A962AF1E" w:tentative="1">
      <w:start w:val="1"/>
      <w:numFmt w:val="lowerRoman"/>
      <w:lvlText w:val="%6."/>
      <w:lvlJc w:val="right"/>
      <w:pPr>
        <w:ind w:left="4320" w:hanging="180"/>
      </w:pPr>
    </w:lvl>
    <w:lvl w:ilvl="6" w:tplc="A516BA20" w:tentative="1">
      <w:start w:val="1"/>
      <w:numFmt w:val="decimal"/>
      <w:lvlText w:val="%7."/>
      <w:lvlJc w:val="left"/>
      <w:pPr>
        <w:ind w:left="5040" w:hanging="360"/>
      </w:pPr>
    </w:lvl>
    <w:lvl w:ilvl="7" w:tplc="0928A768" w:tentative="1">
      <w:start w:val="1"/>
      <w:numFmt w:val="lowerLetter"/>
      <w:lvlText w:val="%8."/>
      <w:lvlJc w:val="left"/>
      <w:pPr>
        <w:ind w:left="5760" w:hanging="360"/>
      </w:pPr>
    </w:lvl>
    <w:lvl w:ilvl="8" w:tplc="F544CAA0" w:tentative="1">
      <w:start w:val="1"/>
      <w:numFmt w:val="lowerRoman"/>
      <w:lvlText w:val="%9."/>
      <w:lvlJc w:val="right"/>
      <w:pPr>
        <w:ind w:left="6480" w:hanging="180"/>
      </w:pPr>
    </w:lvl>
  </w:abstractNum>
  <w:abstractNum w:abstractNumId="48" w15:restartNumberingAfterBreak="0">
    <w:nsid w:val="45C151A2"/>
    <w:multiLevelType w:val="hybridMultilevel"/>
    <w:tmpl w:val="DBA0329C"/>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E97030"/>
    <w:multiLevelType w:val="hybridMultilevel"/>
    <w:tmpl w:val="4066FB22"/>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90192B1"/>
    <w:multiLevelType w:val="hybridMultilevel"/>
    <w:tmpl w:val="FFFFFFFF"/>
    <w:lvl w:ilvl="0" w:tplc="F6C0C87C">
      <w:start w:val="1"/>
      <w:numFmt w:val="bullet"/>
      <w:lvlText w:val="·"/>
      <w:lvlJc w:val="left"/>
      <w:pPr>
        <w:ind w:left="720" w:hanging="360"/>
      </w:pPr>
      <w:rPr>
        <w:rFonts w:ascii="Symbol" w:hAnsi="Symbol" w:hint="default"/>
      </w:rPr>
    </w:lvl>
    <w:lvl w:ilvl="1" w:tplc="B85A066A">
      <w:start w:val="1"/>
      <w:numFmt w:val="bullet"/>
      <w:lvlText w:val="o"/>
      <w:lvlJc w:val="left"/>
      <w:pPr>
        <w:ind w:left="1440" w:hanging="360"/>
      </w:pPr>
      <w:rPr>
        <w:rFonts w:ascii="Courier New" w:hAnsi="Courier New" w:hint="default"/>
      </w:rPr>
    </w:lvl>
    <w:lvl w:ilvl="2" w:tplc="6A522910">
      <w:start w:val="1"/>
      <w:numFmt w:val="bullet"/>
      <w:lvlText w:val=""/>
      <w:lvlJc w:val="left"/>
      <w:pPr>
        <w:ind w:left="2160" w:hanging="360"/>
      </w:pPr>
      <w:rPr>
        <w:rFonts w:ascii="Wingdings" w:hAnsi="Wingdings" w:hint="default"/>
      </w:rPr>
    </w:lvl>
    <w:lvl w:ilvl="3" w:tplc="A3FA15AA">
      <w:start w:val="1"/>
      <w:numFmt w:val="bullet"/>
      <w:lvlText w:val=""/>
      <w:lvlJc w:val="left"/>
      <w:pPr>
        <w:ind w:left="2880" w:hanging="360"/>
      </w:pPr>
      <w:rPr>
        <w:rFonts w:ascii="Symbol" w:hAnsi="Symbol" w:hint="default"/>
      </w:rPr>
    </w:lvl>
    <w:lvl w:ilvl="4" w:tplc="92347C94">
      <w:start w:val="1"/>
      <w:numFmt w:val="bullet"/>
      <w:lvlText w:val="o"/>
      <w:lvlJc w:val="left"/>
      <w:pPr>
        <w:ind w:left="3600" w:hanging="360"/>
      </w:pPr>
      <w:rPr>
        <w:rFonts w:ascii="Courier New" w:hAnsi="Courier New" w:hint="default"/>
      </w:rPr>
    </w:lvl>
    <w:lvl w:ilvl="5" w:tplc="CC84A2D0">
      <w:start w:val="1"/>
      <w:numFmt w:val="bullet"/>
      <w:lvlText w:val=""/>
      <w:lvlJc w:val="left"/>
      <w:pPr>
        <w:ind w:left="4320" w:hanging="360"/>
      </w:pPr>
      <w:rPr>
        <w:rFonts w:ascii="Wingdings" w:hAnsi="Wingdings" w:hint="default"/>
      </w:rPr>
    </w:lvl>
    <w:lvl w:ilvl="6" w:tplc="8EBC6756">
      <w:start w:val="1"/>
      <w:numFmt w:val="bullet"/>
      <w:lvlText w:val=""/>
      <w:lvlJc w:val="left"/>
      <w:pPr>
        <w:ind w:left="5040" w:hanging="360"/>
      </w:pPr>
      <w:rPr>
        <w:rFonts w:ascii="Symbol" w:hAnsi="Symbol" w:hint="default"/>
      </w:rPr>
    </w:lvl>
    <w:lvl w:ilvl="7" w:tplc="A97814D4">
      <w:start w:val="1"/>
      <w:numFmt w:val="bullet"/>
      <w:lvlText w:val="o"/>
      <w:lvlJc w:val="left"/>
      <w:pPr>
        <w:ind w:left="5760" w:hanging="360"/>
      </w:pPr>
      <w:rPr>
        <w:rFonts w:ascii="Courier New" w:hAnsi="Courier New" w:hint="default"/>
      </w:rPr>
    </w:lvl>
    <w:lvl w:ilvl="8" w:tplc="6338F97C">
      <w:start w:val="1"/>
      <w:numFmt w:val="bullet"/>
      <w:lvlText w:val=""/>
      <w:lvlJc w:val="left"/>
      <w:pPr>
        <w:ind w:left="6480" w:hanging="360"/>
      </w:pPr>
      <w:rPr>
        <w:rFonts w:ascii="Wingdings" w:hAnsi="Wingdings" w:hint="default"/>
      </w:rPr>
    </w:lvl>
  </w:abstractNum>
  <w:abstractNum w:abstractNumId="51" w15:restartNumberingAfterBreak="0">
    <w:nsid w:val="4A0F6444"/>
    <w:multiLevelType w:val="hybridMultilevel"/>
    <w:tmpl w:val="8D905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DA60DEA"/>
    <w:multiLevelType w:val="hybridMultilevel"/>
    <w:tmpl w:val="0A2CA86E"/>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350131"/>
    <w:multiLevelType w:val="hybridMultilevel"/>
    <w:tmpl w:val="C2001B38"/>
    <w:lvl w:ilvl="0" w:tplc="EFB20430">
      <w:start w:val="1"/>
      <w:numFmt w:val="bullet"/>
      <w:lvlText w:val=""/>
      <w:lvlJc w:val="left"/>
      <w:pPr>
        <w:ind w:left="36" w:hanging="360"/>
      </w:pPr>
      <w:rPr>
        <w:rFonts w:ascii="Symbol" w:hAnsi="Symbol" w:hint="default"/>
      </w:rPr>
    </w:lvl>
    <w:lvl w:ilvl="1" w:tplc="FCF4B80A">
      <w:start w:val="1"/>
      <w:numFmt w:val="bullet"/>
      <w:lvlText w:val="o"/>
      <w:lvlJc w:val="left"/>
      <w:pPr>
        <w:ind w:left="756" w:hanging="360"/>
      </w:pPr>
      <w:rPr>
        <w:rFonts w:ascii="Courier New" w:hAnsi="Courier New" w:cs="Courier New" w:hint="default"/>
      </w:rPr>
    </w:lvl>
    <w:lvl w:ilvl="2" w:tplc="C76E5EDC">
      <w:start w:val="1"/>
      <w:numFmt w:val="bullet"/>
      <w:lvlText w:val=""/>
      <w:lvlJc w:val="left"/>
      <w:pPr>
        <w:ind w:left="1476" w:hanging="360"/>
      </w:pPr>
      <w:rPr>
        <w:rFonts w:ascii="Wingdings" w:hAnsi="Wingdings" w:hint="default"/>
      </w:rPr>
    </w:lvl>
    <w:lvl w:ilvl="3" w:tplc="88C2ED58">
      <w:start w:val="1"/>
      <w:numFmt w:val="bullet"/>
      <w:lvlText w:val=""/>
      <w:lvlJc w:val="left"/>
      <w:pPr>
        <w:ind w:left="2196" w:hanging="360"/>
      </w:pPr>
      <w:rPr>
        <w:rFonts w:ascii="Symbol" w:hAnsi="Symbol" w:hint="default"/>
      </w:rPr>
    </w:lvl>
    <w:lvl w:ilvl="4" w:tplc="E110DE88" w:tentative="1">
      <w:start w:val="1"/>
      <w:numFmt w:val="bullet"/>
      <w:lvlText w:val="o"/>
      <w:lvlJc w:val="left"/>
      <w:pPr>
        <w:ind w:left="2916" w:hanging="360"/>
      </w:pPr>
      <w:rPr>
        <w:rFonts w:ascii="Courier New" w:hAnsi="Courier New" w:cs="Courier New" w:hint="default"/>
      </w:rPr>
    </w:lvl>
    <w:lvl w:ilvl="5" w:tplc="BFC47D66" w:tentative="1">
      <w:start w:val="1"/>
      <w:numFmt w:val="bullet"/>
      <w:lvlText w:val=""/>
      <w:lvlJc w:val="left"/>
      <w:pPr>
        <w:ind w:left="3636" w:hanging="360"/>
      </w:pPr>
      <w:rPr>
        <w:rFonts w:ascii="Wingdings" w:hAnsi="Wingdings" w:hint="default"/>
      </w:rPr>
    </w:lvl>
    <w:lvl w:ilvl="6" w:tplc="4FA8612E" w:tentative="1">
      <w:start w:val="1"/>
      <w:numFmt w:val="bullet"/>
      <w:lvlText w:val=""/>
      <w:lvlJc w:val="left"/>
      <w:pPr>
        <w:ind w:left="4356" w:hanging="360"/>
      </w:pPr>
      <w:rPr>
        <w:rFonts w:ascii="Symbol" w:hAnsi="Symbol" w:hint="default"/>
      </w:rPr>
    </w:lvl>
    <w:lvl w:ilvl="7" w:tplc="BC964450" w:tentative="1">
      <w:start w:val="1"/>
      <w:numFmt w:val="bullet"/>
      <w:lvlText w:val="o"/>
      <w:lvlJc w:val="left"/>
      <w:pPr>
        <w:ind w:left="5076" w:hanging="360"/>
      </w:pPr>
      <w:rPr>
        <w:rFonts w:ascii="Courier New" w:hAnsi="Courier New" w:cs="Courier New" w:hint="default"/>
      </w:rPr>
    </w:lvl>
    <w:lvl w:ilvl="8" w:tplc="0E5C2FEC" w:tentative="1">
      <w:start w:val="1"/>
      <w:numFmt w:val="bullet"/>
      <w:lvlText w:val=""/>
      <w:lvlJc w:val="left"/>
      <w:pPr>
        <w:ind w:left="5796" w:hanging="360"/>
      </w:pPr>
      <w:rPr>
        <w:rFonts w:ascii="Wingdings" w:hAnsi="Wingdings" w:hint="default"/>
      </w:rPr>
    </w:lvl>
  </w:abstractNum>
  <w:abstractNum w:abstractNumId="54" w15:restartNumberingAfterBreak="0">
    <w:nsid w:val="4E5648E8"/>
    <w:multiLevelType w:val="hybridMultilevel"/>
    <w:tmpl w:val="FFFFFFFF"/>
    <w:lvl w:ilvl="0" w:tplc="4748E634">
      <w:start w:val="1"/>
      <w:numFmt w:val="bullet"/>
      <w:lvlText w:val="·"/>
      <w:lvlJc w:val="left"/>
      <w:pPr>
        <w:ind w:left="720" w:hanging="360"/>
      </w:pPr>
      <w:rPr>
        <w:rFonts w:ascii="Symbol" w:hAnsi="Symbol" w:hint="default"/>
      </w:rPr>
    </w:lvl>
    <w:lvl w:ilvl="1" w:tplc="168A10B6">
      <w:start w:val="1"/>
      <w:numFmt w:val="bullet"/>
      <w:lvlText w:val="o"/>
      <w:lvlJc w:val="left"/>
      <w:pPr>
        <w:ind w:left="1440" w:hanging="360"/>
      </w:pPr>
      <w:rPr>
        <w:rFonts w:ascii="Courier New" w:hAnsi="Courier New" w:hint="default"/>
      </w:rPr>
    </w:lvl>
    <w:lvl w:ilvl="2" w:tplc="5994FB4E">
      <w:start w:val="1"/>
      <w:numFmt w:val="bullet"/>
      <w:lvlText w:val=""/>
      <w:lvlJc w:val="left"/>
      <w:pPr>
        <w:ind w:left="2160" w:hanging="360"/>
      </w:pPr>
      <w:rPr>
        <w:rFonts w:ascii="Wingdings" w:hAnsi="Wingdings" w:hint="default"/>
      </w:rPr>
    </w:lvl>
    <w:lvl w:ilvl="3" w:tplc="9EDA8CE8">
      <w:start w:val="1"/>
      <w:numFmt w:val="bullet"/>
      <w:lvlText w:val=""/>
      <w:lvlJc w:val="left"/>
      <w:pPr>
        <w:ind w:left="2880" w:hanging="360"/>
      </w:pPr>
      <w:rPr>
        <w:rFonts w:ascii="Symbol" w:hAnsi="Symbol" w:hint="default"/>
      </w:rPr>
    </w:lvl>
    <w:lvl w:ilvl="4" w:tplc="410A8066">
      <w:start w:val="1"/>
      <w:numFmt w:val="bullet"/>
      <w:lvlText w:val="o"/>
      <w:lvlJc w:val="left"/>
      <w:pPr>
        <w:ind w:left="3600" w:hanging="360"/>
      </w:pPr>
      <w:rPr>
        <w:rFonts w:ascii="Courier New" w:hAnsi="Courier New" w:hint="default"/>
      </w:rPr>
    </w:lvl>
    <w:lvl w:ilvl="5" w:tplc="45EE0ABC">
      <w:start w:val="1"/>
      <w:numFmt w:val="bullet"/>
      <w:lvlText w:val=""/>
      <w:lvlJc w:val="left"/>
      <w:pPr>
        <w:ind w:left="4320" w:hanging="360"/>
      </w:pPr>
      <w:rPr>
        <w:rFonts w:ascii="Wingdings" w:hAnsi="Wingdings" w:hint="default"/>
      </w:rPr>
    </w:lvl>
    <w:lvl w:ilvl="6" w:tplc="34BA3C50">
      <w:start w:val="1"/>
      <w:numFmt w:val="bullet"/>
      <w:lvlText w:val=""/>
      <w:lvlJc w:val="left"/>
      <w:pPr>
        <w:ind w:left="5040" w:hanging="360"/>
      </w:pPr>
      <w:rPr>
        <w:rFonts w:ascii="Symbol" w:hAnsi="Symbol" w:hint="default"/>
      </w:rPr>
    </w:lvl>
    <w:lvl w:ilvl="7" w:tplc="5DA62BEA">
      <w:start w:val="1"/>
      <w:numFmt w:val="bullet"/>
      <w:lvlText w:val="o"/>
      <w:lvlJc w:val="left"/>
      <w:pPr>
        <w:ind w:left="5760" w:hanging="360"/>
      </w:pPr>
      <w:rPr>
        <w:rFonts w:ascii="Courier New" w:hAnsi="Courier New" w:hint="default"/>
      </w:rPr>
    </w:lvl>
    <w:lvl w:ilvl="8" w:tplc="128E4FDE">
      <w:start w:val="1"/>
      <w:numFmt w:val="bullet"/>
      <w:lvlText w:val=""/>
      <w:lvlJc w:val="left"/>
      <w:pPr>
        <w:ind w:left="6480" w:hanging="360"/>
      </w:pPr>
      <w:rPr>
        <w:rFonts w:ascii="Wingdings" w:hAnsi="Wingdings" w:hint="default"/>
      </w:rPr>
    </w:lvl>
  </w:abstractNum>
  <w:abstractNum w:abstractNumId="55" w15:restartNumberingAfterBreak="0">
    <w:nsid w:val="4F2B6DE6"/>
    <w:multiLevelType w:val="hybridMultilevel"/>
    <w:tmpl w:val="D94CD8CC"/>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B524E8"/>
    <w:multiLevelType w:val="hybridMultilevel"/>
    <w:tmpl w:val="1668FBA8"/>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FC620A2"/>
    <w:multiLevelType w:val="hybridMultilevel"/>
    <w:tmpl w:val="1D0CB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04362AA"/>
    <w:multiLevelType w:val="hybridMultilevel"/>
    <w:tmpl w:val="82C64606"/>
    <w:styleLink w:val="CurrentList111"/>
    <w:lvl w:ilvl="0" w:tplc="D57A319E">
      <w:start w:val="1"/>
      <w:numFmt w:val="bullet"/>
      <w:lvlText w:val=""/>
      <w:lvlJc w:val="left"/>
      <w:pPr>
        <w:ind w:left="936" w:hanging="288"/>
      </w:pPr>
      <w:rPr>
        <w:rFonts w:ascii="Wingdings" w:hAnsi="Wingdings" w:hint="default"/>
        <w:b/>
        <w:i w:val="0"/>
        <w:color w:val="A2A5A8" w:themeColor="background2" w:themeShade="BF"/>
        <w:sz w:val="24"/>
        <w:vertAlign w:val="baseline"/>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59" w15:restartNumberingAfterBreak="0">
    <w:nsid w:val="517A6F15"/>
    <w:multiLevelType w:val="hybridMultilevel"/>
    <w:tmpl w:val="8020BE3C"/>
    <w:numStyleLink w:val="CurrentList1"/>
  </w:abstractNum>
  <w:abstractNum w:abstractNumId="60" w15:restartNumberingAfterBreak="0">
    <w:nsid w:val="53332134"/>
    <w:multiLevelType w:val="hybridMultilevel"/>
    <w:tmpl w:val="189A3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6F4F35"/>
    <w:multiLevelType w:val="hybridMultilevel"/>
    <w:tmpl w:val="CC7AE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852214"/>
    <w:multiLevelType w:val="hybridMultilevel"/>
    <w:tmpl w:val="497A1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62AA84F"/>
    <w:multiLevelType w:val="hybridMultilevel"/>
    <w:tmpl w:val="20F2360E"/>
    <w:lvl w:ilvl="0" w:tplc="1F7298E0">
      <w:start w:val="1"/>
      <w:numFmt w:val="bullet"/>
      <w:lvlText w:val=""/>
      <w:lvlJc w:val="left"/>
      <w:pPr>
        <w:ind w:left="360" w:hanging="360"/>
      </w:pPr>
      <w:rPr>
        <w:rFonts w:ascii="Symbol" w:hAnsi="Symbol" w:hint="default"/>
      </w:rPr>
    </w:lvl>
    <w:lvl w:ilvl="1" w:tplc="469638F0">
      <w:start w:val="1"/>
      <w:numFmt w:val="bullet"/>
      <w:lvlText w:val="o"/>
      <w:lvlJc w:val="left"/>
      <w:pPr>
        <w:ind w:left="1080" w:hanging="360"/>
      </w:pPr>
      <w:rPr>
        <w:rFonts w:ascii="Courier New" w:hAnsi="Courier New" w:hint="default"/>
      </w:rPr>
    </w:lvl>
    <w:lvl w:ilvl="2" w:tplc="B61016B2">
      <w:start w:val="1"/>
      <w:numFmt w:val="bullet"/>
      <w:lvlText w:val=""/>
      <w:lvlJc w:val="left"/>
      <w:pPr>
        <w:ind w:left="1800" w:hanging="360"/>
      </w:pPr>
      <w:rPr>
        <w:rFonts w:ascii="Wingdings" w:hAnsi="Wingdings" w:hint="default"/>
      </w:rPr>
    </w:lvl>
    <w:lvl w:ilvl="3" w:tplc="080AB56E">
      <w:start w:val="1"/>
      <w:numFmt w:val="bullet"/>
      <w:lvlText w:val=""/>
      <w:lvlJc w:val="left"/>
      <w:pPr>
        <w:ind w:left="2520" w:hanging="360"/>
      </w:pPr>
      <w:rPr>
        <w:rFonts w:ascii="Symbol" w:hAnsi="Symbol" w:hint="default"/>
      </w:rPr>
    </w:lvl>
    <w:lvl w:ilvl="4" w:tplc="EFD2D6BC">
      <w:start w:val="1"/>
      <w:numFmt w:val="bullet"/>
      <w:lvlText w:val="o"/>
      <w:lvlJc w:val="left"/>
      <w:pPr>
        <w:ind w:left="3240" w:hanging="360"/>
      </w:pPr>
      <w:rPr>
        <w:rFonts w:ascii="Courier New" w:hAnsi="Courier New" w:hint="default"/>
      </w:rPr>
    </w:lvl>
    <w:lvl w:ilvl="5" w:tplc="78862498">
      <w:start w:val="1"/>
      <w:numFmt w:val="bullet"/>
      <w:lvlText w:val=""/>
      <w:lvlJc w:val="left"/>
      <w:pPr>
        <w:ind w:left="3960" w:hanging="360"/>
      </w:pPr>
      <w:rPr>
        <w:rFonts w:ascii="Wingdings" w:hAnsi="Wingdings" w:hint="default"/>
      </w:rPr>
    </w:lvl>
    <w:lvl w:ilvl="6" w:tplc="306C2BEA">
      <w:start w:val="1"/>
      <w:numFmt w:val="bullet"/>
      <w:lvlText w:val=""/>
      <w:lvlJc w:val="left"/>
      <w:pPr>
        <w:ind w:left="4680" w:hanging="360"/>
      </w:pPr>
      <w:rPr>
        <w:rFonts w:ascii="Symbol" w:hAnsi="Symbol" w:hint="default"/>
      </w:rPr>
    </w:lvl>
    <w:lvl w:ilvl="7" w:tplc="3AB6D95C">
      <w:start w:val="1"/>
      <w:numFmt w:val="bullet"/>
      <w:lvlText w:val="o"/>
      <w:lvlJc w:val="left"/>
      <w:pPr>
        <w:ind w:left="5400" w:hanging="360"/>
      </w:pPr>
      <w:rPr>
        <w:rFonts w:ascii="Courier New" w:hAnsi="Courier New" w:hint="default"/>
      </w:rPr>
    </w:lvl>
    <w:lvl w:ilvl="8" w:tplc="4726F8D0">
      <w:start w:val="1"/>
      <w:numFmt w:val="bullet"/>
      <w:lvlText w:val=""/>
      <w:lvlJc w:val="left"/>
      <w:pPr>
        <w:ind w:left="6120" w:hanging="360"/>
      </w:pPr>
      <w:rPr>
        <w:rFonts w:ascii="Wingdings" w:hAnsi="Wingdings" w:hint="default"/>
      </w:rPr>
    </w:lvl>
  </w:abstractNum>
  <w:abstractNum w:abstractNumId="64" w15:restartNumberingAfterBreak="0">
    <w:nsid w:val="573D173F"/>
    <w:multiLevelType w:val="hybridMultilevel"/>
    <w:tmpl w:val="F3F0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804687E"/>
    <w:multiLevelType w:val="hybridMultilevel"/>
    <w:tmpl w:val="31EA56D4"/>
    <w:lvl w:ilvl="0" w:tplc="FFFFFFFF">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84C29C6"/>
    <w:multiLevelType w:val="hybridMultilevel"/>
    <w:tmpl w:val="BB88C7A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7" w15:restartNumberingAfterBreak="0">
    <w:nsid w:val="5C027204"/>
    <w:multiLevelType w:val="hybridMultilevel"/>
    <w:tmpl w:val="2EC258BA"/>
    <w:lvl w:ilvl="0" w:tplc="E6DADE26">
      <w:start w:val="1"/>
      <w:numFmt w:val="bullet"/>
      <w:pStyle w:val="Bul1"/>
      <w:lvlText w:val=""/>
      <w:lvlJc w:val="left"/>
      <w:pPr>
        <w:ind w:left="288" w:hanging="288"/>
      </w:pPr>
      <w:rPr>
        <w:rFonts w:ascii="Symbol" w:hAnsi="Symbol" w:hint="default"/>
        <w:color w:val="00206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5C334E62"/>
    <w:multiLevelType w:val="hybridMultilevel"/>
    <w:tmpl w:val="9912D57E"/>
    <w:styleLink w:val="CurrentList3"/>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E63FDAD"/>
    <w:multiLevelType w:val="hybridMultilevel"/>
    <w:tmpl w:val="7BD86775"/>
    <w:lvl w:ilvl="0" w:tplc="DD546E78">
      <w:start w:val="1"/>
      <w:numFmt w:val="bullet"/>
      <w:lvlText w:val=""/>
      <w:lvlJc w:val="left"/>
      <w:pPr>
        <w:ind w:left="720" w:hanging="360"/>
      </w:pPr>
      <w:rPr>
        <w:rFonts w:ascii="Symbol" w:hAnsi="Symbol"/>
      </w:rPr>
    </w:lvl>
    <w:lvl w:ilvl="1" w:tplc="910862A0">
      <w:start w:val="1"/>
      <w:numFmt w:val="bullet"/>
      <w:lvlText w:val="o"/>
      <w:lvlJc w:val="left"/>
      <w:pPr>
        <w:tabs>
          <w:tab w:val="num" w:pos="1440"/>
        </w:tabs>
        <w:ind w:left="1440" w:hanging="360"/>
      </w:pPr>
      <w:rPr>
        <w:rFonts w:ascii="Courier New" w:hAnsi="Courier New"/>
      </w:rPr>
    </w:lvl>
    <w:lvl w:ilvl="2" w:tplc="2D86FD60">
      <w:start w:val="1"/>
      <w:numFmt w:val="bullet"/>
      <w:lvlText w:val=""/>
      <w:lvlJc w:val="left"/>
      <w:pPr>
        <w:tabs>
          <w:tab w:val="num" w:pos="2160"/>
        </w:tabs>
        <w:ind w:left="2160" w:hanging="360"/>
      </w:pPr>
      <w:rPr>
        <w:rFonts w:ascii="Wingdings" w:hAnsi="Wingdings"/>
      </w:rPr>
    </w:lvl>
    <w:lvl w:ilvl="3" w:tplc="17546DB8">
      <w:start w:val="1"/>
      <w:numFmt w:val="bullet"/>
      <w:lvlText w:val=""/>
      <w:lvlJc w:val="left"/>
      <w:pPr>
        <w:tabs>
          <w:tab w:val="num" w:pos="2880"/>
        </w:tabs>
        <w:ind w:left="2880" w:hanging="360"/>
      </w:pPr>
      <w:rPr>
        <w:rFonts w:ascii="Symbol" w:hAnsi="Symbol"/>
      </w:rPr>
    </w:lvl>
    <w:lvl w:ilvl="4" w:tplc="9664030E">
      <w:start w:val="1"/>
      <w:numFmt w:val="bullet"/>
      <w:lvlText w:val="o"/>
      <w:lvlJc w:val="left"/>
      <w:pPr>
        <w:tabs>
          <w:tab w:val="num" w:pos="3600"/>
        </w:tabs>
        <w:ind w:left="3600" w:hanging="360"/>
      </w:pPr>
      <w:rPr>
        <w:rFonts w:ascii="Courier New" w:hAnsi="Courier New"/>
      </w:rPr>
    </w:lvl>
    <w:lvl w:ilvl="5" w:tplc="A1745A86">
      <w:start w:val="1"/>
      <w:numFmt w:val="bullet"/>
      <w:lvlText w:val=""/>
      <w:lvlJc w:val="left"/>
      <w:pPr>
        <w:tabs>
          <w:tab w:val="num" w:pos="4320"/>
        </w:tabs>
        <w:ind w:left="4320" w:hanging="360"/>
      </w:pPr>
      <w:rPr>
        <w:rFonts w:ascii="Wingdings" w:hAnsi="Wingdings"/>
      </w:rPr>
    </w:lvl>
    <w:lvl w:ilvl="6" w:tplc="4BB4CED2">
      <w:start w:val="1"/>
      <w:numFmt w:val="bullet"/>
      <w:lvlText w:val=""/>
      <w:lvlJc w:val="left"/>
      <w:pPr>
        <w:tabs>
          <w:tab w:val="num" w:pos="5040"/>
        </w:tabs>
        <w:ind w:left="5040" w:hanging="360"/>
      </w:pPr>
      <w:rPr>
        <w:rFonts w:ascii="Symbol" w:hAnsi="Symbol"/>
      </w:rPr>
    </w:lvl>
    <w:lvl w:ilvl="7" w:tplc="F2F2C242">
      <w:start w:val="1"/>
      <w:numFmt w:val="bullet"/>
      <w:lvlText w:val="o"/>
      <w:lvlJc w:val="left"/>
      <w:pPr>
        <w:tabs>
          <w:tab w:val="num" w:pos="5760"/>
        </w:tabs>
        <w:ind w:left="5760" w:hanging="360"/>
      </w:pPr>
      <w:rPr>
        <w:rFonts w:ascii="Courier New" w:hAnsi="Courier New"/>
      </w:rPr>
    </w:lvl>
    <w:lvl w:ilvl="8" w:tplc="15327416">
      <w:start w:val="1"/>
      <w:numFmt w:val="bullet"/>
      <w:lvlText w:val=""/>
      <w:lvlJc w:val="left"/>
      <w:pPr>
        <w:tabs>
          <w:tab w:val="num" w:pos="6480"/>
        </w:tabs>
        <w:ind w:left="6480" w:hanging="360"/>
      </w:pPr>
      <w:rPr>
        <w:rFonts w:ascii="Wingdings" w:hAnsi="Wingdings"/>
      </w:rPr>
    </w:lvl>
  </w:abstractNum>
  <w:abstractNum w:abstractNumId="70" w15:restartNumberingAfterBreak="0">
    <w:nsid w:val="5EB3F143"/>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71" w15:restartNumberingAfterBreak="0">
    <w:nsid w:val="5F700E43"/>
    <w:multiLevelType w:val="hybridMultilevel"/>
    <w:tmpl w:val="BF8A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AA30FA"/>
    <w:multiLevelType w:val="hybridMultilevel"/>
    <w:tmpl w:val="372E32E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3" w15:restartNumberingAfterBreak="0">
    <w:nsid w:val="63DF1FA8"/>
    <w:multiLevelType w:val="hybridMultilevel"/>
    <w:tmpl w:val="4B6C0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7241F08"/>
    <w:multiLevelType w:val="hybridMultilevel"/>
    <w:tmpl w:val="20BAD280"/>
    <w:lvl w:ilvl="0" w:tplc="B1DA7160">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A156A"/>
    <w:multiLevelType w:val="hybridMultilevel"/>
    <w:tmpl w:val="515834EE"/>
    <w:lvl w:ilvl="0" w:tplc="60B447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8DF751F"/>
    <w:multiLevelType w:val="hybridMultilevel"/>
    <w:tmpl w:val="EFF4FD90"/>
    <w:lvl w:ilvl="0" w:tplc="4C1C5006">
      <w:start w:val="1"/>
      <w:numFmt w:val="bullet"/>
      <w:lvlText w:val=""/>
      <w:lvlJc w:val="left"/>
      <w:pPr>
        <w:ind w:left="1440" w:hanging="360"/>
      </w:pPr>
      <w:rPr>
        <w:rFonts w:ascii="Symbol" w:hAnsi="Symbol" w:hint="default"/>
      </w:rPr>
    </w:lvl>
    <w:lvl w:ilvl="1" w:tplc="49DE3532" w:tentative="1">
      <w:start w:val="1"/>
      <w:numFmt w:val="bullet"/>
      <w:lvlText w:val="o"/>
      <w:lvlJc w:val="left"/>
      <w:pPr>
        <w:ind w:left="2160" w:hanging="360"/>
      </w:pPr>
      <w:rPr>
        <w:rFonts w:ascii="Courier New" w:hAnsi="Courier New" w:hint="default"/>
      </w:rPr>
    </w:lvl>
    <w:lvl w:ilvl="2" w:tplc="2A4C0C7E" w:tentative="1">
      <w:start w:val="1"/>
      <w:numFmt w:val="bullet"/>
      <w:lvlText w:val=""/>
      <w:lvlJc w:val="left"/>
      <w:pPr>
        <w:ind w:left="2880" w:hanging="360"/>
      </w:pPr>
      <w:rPr>
        <w:rFonts w:ascii="Wingdings" w:hAnsi="Wingdings" w:hint="default"/>
      </w:rPr>
    </w:lvl>
    <w:lvl w:ilvl="3" w:tplc="B3DEF94E" w:tentative="1">
      <w:start w:val="1"/>
      <w:numFmt w:val="bullet"/>
      <w:lvlText w:val=""/>
      <w:lvlJc w:val="left"/>
      <w:pPr>
        <w:ind w:left="3600" w:hanging="360"/>
      </w:pPr>
      <w:rPr>
        <w:rFonts w:ascii="Symbol" w:hAnsi="Symbol" w:hint="default"/>
      </w:rPr>
    </w:lvl>
    <w:lvl w:ilvl="4" w:tplc="C86C80C6" w:tentative="1">
      <w:start w:val="1"/>
      <w:numFmt w:val="bullet"/>
      <w:lvlText w:val="o"/>
      <w:lvlJc w:val="left"/>
      <w:pPr>
        <w:ind w:left="4320" w:hanging="360"/>
      </w:pPr>
      <w:rPr>
        <w:rFonts w:ascii="Courier New" w:hAnsi="Courier New" w:hint="default"/>
      </w:rPr>
    </w:lvl>
    <w:lvl w:ilvl="5" w:tplc="C2689D2E" w:tentative="1">
      <w:start w:val="1"/>
      <w:numFmt w:val="bullet"/>
      <w:lvlText w:val=""/>
      <w:lvlJc w:val="left"/>
      <w:pPr>
        <w:ind w:left="5040" w:hanging="360"/>
      </w:pPr>
      <w:rPr>
        <w:rFonts w:ascii="Wingdings" w:hAnsi="Wingdings" w:hint="default"/>
      </w:rPr>
    </w:lvl>
    <w:lvl w:ilvl="6" w:tplc="8EE42B48" w:tentative="1">
      <w:start w:val="1"/>
      <w:numFmt w:val="bullet"/>
      <w:lvlText w:val=""/>
      <w:lvlJc w:val="left"/>
      <w:pPr>
        <w:ind w:left="5760" w:hanging="360"/>
      </w:pPr>
      <w:rPr>
        <w:rFonts w:ascii="Symbol" w:hAnsi="Symbol" w:hint="default"/>
      </w:rPr>
    </w:lvl>
    <w:lvl w:ilvl="7" w:tplc="B7ACF79E" w:tentative="1">
      <w:start w:val="1"/>
      <w:numFmt w:val="bullet"/>
      <w:lvlText w:val="o"/>
      <w:lvlJc w:val="left"/>
      <w:pPr>
        <w:ind w:left="6480" w:hanging="360"/>
      </w:pPr>
      <w:rPr>
        <w:rFonts w:ascii="Courier New" w:hAnsi="Courier New" w:hint="default"/>
      </w:rPr>
    </w:lvl>
    <w:lvl w:ilvl="8" w:tplc="F4980630" w:tentative="1">
      <w:start w:val="1"/>
      <w:numFmt w:val="bullet"/>
      <w:lvlText w:val=""/>
      <w:lvlJc w:val="left"/>
      <w:pPr>
        <w:ind w:left="7200" w:hanging="360"/>
      </w:pPr>
      <w:rPr>
        <w:rFonts w:ascii="Wingdings" w:hAnsi="Wingdings" w:hint="default"/>
      </w:rPr>
    </w:lvl>
  </w:abstractNum>
  <w:abstractNum w:abstractNumId="77" w15:restartNumberingAfterBreak="0">
    <w:nsid w:val="6BAF5AE2"/>
    <w:multiLevelType w:val="hybridMultilevel"/>
    <w:tmpl w:val="B4C0DB60"/>
    <w:lvl w:ilvl="0" w:tplc="B1DA7160">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CD27156"/>
    <w:multiLevelType w:val="hybridMultilevel"/>
    <w:tmpl w:val="7BD86774"/>
    <w:lvl w:ilvl="0" w:tplc="95208EB8">
      <w:start w:val="1"/>
      <w:numFmt w:val="bullet"/>
      <w:lvlText w:val=""/>
      <w:lvlJc w:val="left"/>
      <w:pPr>
        <w:ind w:left="720" w:hanging="360"/>
      </w:pPr>
      <w:rPr>
        <w:rFonts w:ascii="Symbol" w:hAnsi="Symbol"/>
      </w:rPr>
    </w:lvl>
    <w:lvl w:ilvl="1" w:tplc="A0509326">
      <w:start w:val="1"/>
      <w:numFmt w:val="bullet"/>
      <w:lvlText w:val="o"/>
      <w:lvlJc w:val="left"/>
      <w:pPr>
        <w:tabs>
          <w:tab w:val="num" w:pos="1440"/>
        </w:tabs>
        <w:ind w:left="1440" w:hanging="360"/>
      </w:pPr>
      <w:rPr>
        <w:rFonts w:ascii="Courier New" w:hAnsi="Courier New"/>
      </w:rPr>
    </w:lvl>
    <w:lvl w:ilvl="2" w:tplc="9D344944">
      <w:start w:val="1"/>
      <w:numFmt w:val="bullet"/>
      <w:lvlText w:val=""/>
      <w:lvlJc w:val="left"/>
      <w:pPr>
        <w:tabs>
          <w:tab w:val="num" w:pos="2160"/>
        </w:tabs>
        <w:ind w:left="2160" w:hanging="360"/>
      </w:pPr>
      <w:rPr>
        <w:rFonts w:ascii="Wingdings" w:hAnsi="Wingdings"/>
      </w:rPr>
    </w:lvl>
    <w:lvl w:ilvl="3" w:tplc="4CCCC1CA">
      <w:start w:val="1"/>
      <w:numFmt w:val="bullet"/>
      <w:lvlText w:val=""/>
      <w:lvlJc w:val="left"/>
      <w:pPr>
        <w:tabs>
          <w:tab w:val="num" w:pos="2880"/>
        </w:tabs>
        <w:ind w:left="2880" w:hanging="360"/>
      </w:pPr>
      <w:rPr>
        <w:rFonts w:ascii="Symbol" w:hAnsi="Symbol"/>
      </w:rPr>
    </w:lvl>
    <w:lvl w:ilvl="4" w:tplc="E72E655E">
      <w:start w:val="1"/>
      <w:numFmt w:val="bullet"/>
      <w:lvlText w:val="o"/>
      <w:lvlJc w:val="left"/>
      <w:pPr>
        <w:tabs>
          <w:tab w:val="num" w:pos="3600"/>
        </w:tabs>
        <w:ind w:left="3600" w:hanging="360"/>
      </w:pPr>
      <w:rPr>
        <w:rFonts w:ascii="Courier New" w:hAnsi="Courier New"/>
      </w:rPr>
    </w:lvl>
    <w:lvl w:ilvl="5" w:tplc="4AEC901A">
      <w:start w:val="1"/>
      <w:numFmt w:val="bullet"/>
      <w:lvlText w:val=""/>
      <w:lvlJc w:val="left"/>
      <w:pPr>
        <w:tabs>
          <w:tab w:val="num" w:pos="4320"/>
        </w:tabs>
        <w:ind w:left="4320" w:hanging="360"/>
      </w:pPr>
      <w:rPr>
        <w:rFonts w:ascii="Wingdings" w:hAnsi="Wingdings"/>
      </w:rPr>
    </w:lvl>
    <w:lvl w:ilvl="6" w:tplc="C5CCC57A">
      <w:start w:val="1"/>
      <w:numFmt w:val="bullet"/>
      <w:lvlText w:val=""/>
      <w:lvlJc w:val="left"/>
      <w:pPr>
        <w:tabs>
          <w:tab w:val="num" w:pos="5040"/>
        </w:tabs>
        <w:ind w:left="5040" w:hanging="360"/>
      </w:pPr>
      <w:rPr>
        <w:rFonts w:ascii="Symbol" w:hAnsi="Symbol"/>
      </w:rPr>
    </w:lvl>
    <w:lvl w:ilvl="7" w:tplc="6DBC49E2">
      <w:start w:val="1"/>
      <w:numFmt w:val="bullet"/>
      <w:lvlText w:val="o"/>
      <w:lvlJc w:val="left"/>
      <w:pPr>
        <w:tabs>
          <w:tab w:val="num" w:pos="5760"/>
        </w:tabs>
        <w:ind w:left="5760" w:hanging="360"/>
      </w:pPr>
      <w:rPr>
        <w:rFonts w:ascii="Courier New" w:hAnsi="Courier New"/>
      </w:rPr>
    </w:lvl>
    <w:lvl w:ilvl="8" w:tplc="F006BA6C">
      <w:start w:val="1"/>
      <w:numFmt w:val="bullet"/>
      <w:lvlText w:val=""/>
      <w:lvlJc w:val="left"/>
      <w:pPr>
        <w:tabs>
          <w:tab w:val="num" w:pos="6480"/>
        </w:tabs>
        <w:ind w:left="6480" w:hanging="360"/>
      </w:pPr>
      <w:rPr>
        <w:rFonts w:ascii="Wingdings" w:hAnsi="Wingdings"/>
      </w:rPr>
    </w:lvl>
  </w:abstractNum>
  <w:abstractNum w:abstractNumId="79" w15:restartNumberingAfterBreak="0">
    <w:nsid w:val="6D826C70"/>
    <w:multiLevelType w:val="hybridMultilevel"/>
    <w:tmpl w:val="92B23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CD4BA1"/>
    <w:multiLevelType w:val="hybridMultilevel"/>
    <w:tmpl w:val="05BAF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23D6683"/>
    <w:multiLevelType w:val="hybridMultilevel"/>
    <w:tmpl w:val="1BBEB44E"/>
    <w:lvl w:ilvl="0" w:tplc="138A10EA">
      <w:start w:val="1"/>
      <w:numFmt w:val="lowerRoman"/>
      <w:pStyle w:val="FOATemplateStyle3"/>
      <w:lvlText w:val="%1."/>
      <w:lvlJc w:val="right"/>
      <w:pPr>
        <w:ind w:left="2160" w:hanging="360"/>
      </w:pPr>
      <w:rPr>
        <w:rFonts w:hint="default"/>
      </w:rPr>
    </w:lvl>
    <w:lvl w:ilvl="1" w:tplc="3D766230" w:tentative="1">
      <w:start w:val="1"/>
      <w:numFmt w:val="lowerLetter"/>
      <w:lvlText w:val="%2."/>
      <w:lvlJc w:val="left"/>
      <w:pPr>
        <w:ind w:left="2880" w:hanging="360"/>
      </w:pPr>
    </w:lvl>
    <w:lvl w:ilvl="2" w:tplc="490E22C8" w:tentative="1">
      <w:start w:val="1"/>
      <w:numFmt w:val="lowerRoman"/>
      <w:lvlText w:val="%3."/>
      <w:lvlJc w:val="right"/>
      <w:pPr>
        <w:ind w:left="3600" w:hanging="180"/>
      </w:pPr>
    </w:lvl>
    <w:lvl w:ilvl="3" w:tplc="D24C529C" w:tentative="1">
      <w:start w:val="1"/>
      <w:numFmt w:val="decimal"/>
      <w:lvlText w:val="%4."/>
      <w:lvlJc w:val="left"/>
      <w:pPr>
        <w:ind w:left="4320" w:hanging="360"/>
      </w:pPr>
    </w:lvl>
    <w:lvl w:ilvl="4" w:tplc="A996734A" w:tentative="1">
      <w:start w:val="1"/>
      <w:numFmt w:val="lowerLetter"/>
      <w:lvlText w:val="%5."/>
      <w:lvlJc w:val="left"/>
      <w:pPr>
        <w:ind w:left="5040" w:hanging="360"/>
      </w:pPr>
    </w:lvl>
    <w:lvl w:ilvl="5" w:tplc="424CF078" w:tentative="1">
      <w:start w:val="1"/>
      <w:numFmt w:val="lowerRoman"/>
      <w:lvlText w:val="%6."/>
      <w:lvlJc w:val="right"/>
      <w:pPr>
        <w:ind w:left="5760" w:hanging="180"/>
      </w:pPr>
    </w:lvl>
    <w:lvl w:ilvl="6" w:tplc="AAA4FD2C" w:tentative="1">
      <w:start w:val="1"/>
      <w:numFmt w:val="decimal"/>
      <w:lvlText w:val="%7."/>
      <w:lvlJc w:val="left"/>
      <w:pPr>
        <w:ind w:left="6480" w:hanging="360"/>
      </w:pPr>
    </w:lvl>
    <w:lvl w:ilvl="7" w:tplc="1C149F46" w:tentative="1">
      <w:start w:val="1"/>
      <w:numFmt w:val="lowerLetter"/>
      <w:lvlText w:val="%8."/>
      <w:lvlJc w:val="left"/>
      <w:pPr>
        <w:ind w:left="7200" w:hanging="360"/>
      </w:pPr>
    </w:lvl>
    <w:lvl w:ilvl="8" w:tplc="BBE82418" w:tentative="1">
      <w:start w:val="1"/>
      <w:numFmt w:val="lowerRoman"/>
      <w:lvlText w:val="%9."/>
      <w:lvlJc w:val="right"/>
      <w:pPr>
        <w:ind w:left="7920" w:hanging="180"/>
      </w:pPr>
    </w:lvl>
  </w:abstractNum>
  <w:abstractNum w:abstractNumId="82" w15:restartNumberingAfterBreak="0">
    <w:nsid w:val="74A94900"/>
    <w:multiLevelType w:val="hybridMultilevel"/>
    <w:tmpl w:val="B3520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52A3F4F"/>
    <w:multiLevelType w:val="hybridMultilevel"/>
    <w:tmpl w:val="FFFFFFFF"/>
    <w:lvl w:ilvl="0" w:tplc="DCD8D018">
      <w:start w:val="1"/>
      <w:numFmt w:val="bullet"/>
      <w:lvlText w:val="·"/>
      <w:lvlJc w:val="left"/>
      <w:pPr>
        <w:ind w:left="720" w:hanging="360"/>
      </w:pPr>
      <w:rPr>
        <w:rFonts w:ascii="Symbol" w:hAnsi="Symbol" w:hint="default"/>
      </w:rPr>
    </w:lvl>
    <w:lvl w:ilvl="1" w:tplc="CCAA2AAA">
      <w:start w:val="1"/>
      <w:numFmt w:val="bullet"/>
      <w:lvlText w:val="o"/>
      <w:lvlJc w:val="left"/>
      <w:pPr>
        <w:ind w:left="1440" w:hanging="360"/>
      </w:pPr>
      <w:rPr>
        <w:rFonts w:ascii="Courier New" w:hAnsi="Courier New" w:hint="default"/>
      </w:rPr>
    </w:lvl>
    <w:lvl w:ilvl="2" w:tplc="17243EC0">
      <w:start w:val="1"/>
      <w:numFmt w:val="bullet"/>
      <w:lvlText w:val=""/>
      <w:lvlJc w:val="left"/>
      <w:pPr>
        <w:ind w:left="2160" w:hanging="360"/>
      </w:pPr>
      <w:rPr>
        <w:rFonts w:ascii="Wingdings" w:hAnsi="Wingdings" w:hint="default"/>
      </w:rPr>
    </w:lvl>
    <w:lvl w:ilvl="3" w:tplc="BDBC7484">
      <w:start w:val="1"/>
      <w:numFmt w:val="bullet"/>
      <w:lvlText w:val=""/>
      <w:lvlJc w:val="left"/>
      <w:pPr>
        <w:ind w:left="2880" w:hanging="360"/>
      </w:pPr>
      <w:rPr>
        <w:rFonts w:ascii="Symbol" w:hAnsi="Symbol" w:hint="default"/>
      </w:rPr>
    </w:lvl>
    <w:lvl w:ilvl="4" w:tplc="47F4E786">
      <w:start w:val="1"/>
      <w:numFmt w:val="bullet"/>
      <w:lvlText w:val="o"/>
      <w:lvlJc w:val="left"/>
      <w:pPr>
        <w:ind w:left="3600" w:hanging="360"/>
      </w:pPr>
      <w:rPr>
        <w:rFonts w:ascii="Courier New" w:hAnsi="Courier New" w:hint="default"/>
      </w:rPr>
    </w:lvl>
    <w:lvl w:ilvl="5" w:tplc="B2D044F0">
      <w:start w:val="1"/>
      <w:numFmt w:val="bullet"/>
      <w:lvlText w:val=""/>
      <w:lvlJc w:val="left"/>
      <w:pPr>
        <w:ind w:left="4320" w:hanging="360"/>
      </w:pPr>
      <w:rPr>
        <w:rFonts w:ascii="Wingdings" w:hAnsi="Wingdings" w:hint="default"/>
      </w:rPr>
    </w:lvl>
    <w:lvl w:ilvl="6" w:tplc="2DAC855E">
      <w:start w:val="1"/>
      <w:numFmt w:val="bullet"/>
      <w:lvlText w:val=""/>
      <w:lvlJc w:val="left"/>
      <w:pPr>
        <w:ind w:left="5040" w:hanging="360"/>
      </w:pPr>
      <w:rPr>
        <w:rFonts w:ascii="Symbol" w:hAnsi="Symbol" w:hint="default"/>
      </w:rPr>
    </w:lvl>
    <w:lvl w:ilvl="7" w:tplc="F2263300">
      <w:start w:val="1"/>
      <w:numFmt w:val="bullet"/>
      <w:lvlText w:val="o"/>
      <w:lvlJc w:val="left"/>
      <w:pPr>
        <w:ind w:left="5760" w:hanging="360"/>
      </w:pPr>
      <w:rPr>
        <w:rFonts w:ascii="Courier New" w:hAnsi="Courier New" w:hint="default"/>
      </w:rPr>
    </w:lvl>
    <w:lvl w:ilvl="8" w:tplc="DCBE1FF6">
      <w:start w:val="1"/>
      <w:numFmt w:val="bullet"/>
      <w:lvlText w:val=""/>
      <w:lvlJc w:val="left"/>
      <w:pPr>
        <w:ind w:left="6480" w:hanging="360"/>
      </w:pPr>
      <w:rPr>
        <w:rFonts w:ascii="Wingdings" w:hAnsi="Wingdings" w:hint="default"/>
      </w:rPr>
    </w:lvl>
  </w:abstractNum>
  <w:abstractNum w:abstractNumId="84" w15:restartNumberingAfterBreak="0">
    <w:nsid w:val="75406CA9"/>
    <w:multiLevelType w:val="hybridMultilevel"/>
    <w:tmpl w:val="64EAC37A"/>
    <w:styleLink w:val="CurrentList4"/>
    <w:lvl w:ilvl="0" w:tplc="A72842BA">
      <w:start w:val="1"/>
      <w:numFmt w:val="bullet"/>
      <w:lvlText w:val=""/>
      <w:lvlJc w:val="left"/>
      <w:pPr>
        <w:ind w:left="360" w:hanging="360"/>
      </w:pPr>
      <w:rPr>
        <w:rFonts w:ascii="Symbol" w:hAnsi="Symbol" w:hint="default"/>
      </w:rPr>
    </w:lvl>
    <w:lvl w:ilvl="1" w:tplc="625A717E">
      <w:start w:val="1"/>
      <w:numFmt w:val="bullet"/>
      <w:lvlText w:val="o"/>
      <w:lvlJc w:val="left"/>
      <w:pPr>
        <w:tabs>
          <w:tab w:val="num" w:pos="1440"/>
        </w:tabs>
        <w:ind w:left="1080" w:hanging="360"/>
      </w:pPr>
      <w:rPr>
        <w:rFonts w:ascii="Courier New" w:hAnsi="Courier New" w:hint="default"/>
      </w:rPr>
    </w:lvl>
    <w:lvl w:ilvl="2" w:tplc="47B2ED66">
      <w:start w:val="1"/>
      <w:numFmt w:val="bullet"/>
      <w:lvlText w:val=""/>
      <w:lvlJc w:val="left"/>
      <w:pPr>
        <w:tabs>
          <w:tab w:val="num" w:pos="2160"/>
        </w:tabs>
        <w:ind w:left="1800" w:hanging="360"/>
      </w:pPr>
      <w:rPr>
        <w:rFonts w:ascii="Wingdings" w:hAnsi="Wingdings" w:hint="default"/>
      </w:rPr>
    </w:lvl>
    <w:lvl w:ilvl="3" w:tplc="E856C72A">
      <w:start w:val="1"/>
      <w:numFmt w:val="bullet"/>
      <w:lvlText w:val=""/>
      <w:lvlJc w:val="left"/>
      <w:pPr>
        <w:tabs>
          <w:tab w:val="num" w:pos="2880"/>
        </w:tabs>
        <w:ind w:left="2520" w:hanging="360"/>
      </w:pPr>
      <w:rPr>
        <w:rFonts w:ascii="Symbol" w:hAnsi="Symbol" w:hint="default"/>
      </w:rPr>
    </w:lvl>
    <w:lvl w:ilvl="4" w:tplc="0A4C7AD6">
      <w:start w:val="1"/>
      <w:numFmt w:val="bullet"/>
      <w:lvlText w:val="o"/>
      <w:lvlJc w:val="left"/>
      <w:pPr>
        <w:tabs>
          <w:tab w:val="num" w:pos="3600"/>
        </w:tabs>
        <w:ind w:left="3240" w:hanging="360"/>
      </w:pPr>
      <w:rPr>
        <w:rFonts w:ascii="Courier New" w:hAnsi="Courier New" w:hint="default"/>
      </w:rPr>
    </w:lvl>
    <w:lvl w:ilvl="5" w:tplc="C0588C10">
      <w:start w:val="1"/>
      <w:numFmt w:val="bullet"/>
      <w:lvlText w:val=""/>
      <w:lvlJc w:val="left"/>
      <w:pPr>
        <w:tabs>
          <w:tab w:val="num" w:pos="4320"/>
        </w:tabs>
        <w:ind w:left="3960" w:hanging="360"/>
      </w:pPr>
      <w:rPr>
        <w:rFonts w:ascii="Wingdings" w:hAnsi="Wingdings" w:hint="default"/>
      </w:rPr>
    </w:lvl>
    <w:lvl w:ilvl="6" w:tplc="E08298CE">
      <w:start w:val="1"/>
      <w:numFmt w:val="bullet"/>
      <w:lvlText w:val=""/>
      <w:lvlJc w:val="left"/>
      <w:pPr>
        <w:tabs>
          <w:tab w:val="num" w:pos="5040"/>
        </w:tabs>
        <w:ind w:left="4680" w:hanging="360"/>
      </w:pPr>
      <w:rPr>
        <w:rFonts w:ascii="Symbol" w:hAnsi="Symbol" w:hint="default"/>
      </w:rPr>
    </w:lvl>
    <w:lvl w:ilvl="7" w:tplc="BB66A920">
      <w:start w:val="1"/>
      <w:numFmt w:val="bullet"/>
      <w:lvlText w:val="o"/>
      <w:lvlJc w:val="left"/>
      <w:pPr>
        <w:tabs>
          <w:tab w:val="num" w:pos="5760"/>
        </w:tabs>
        <w:ind w:left="5400" w:hanging="360"/>
      </w:pPr>
      <w:rPr>
        <w:rFonts w:ascii="Courier New" w:hAnsi="Courier New" w:hint="default"/>
      </w:rPr>
    </w:lvl>
    <w:lvl w:ilvl="8" w:tplc="D514DEB0">
      <w:start w:val="1"/>
      <w:numFmt w:val="bullet"/>
      <w:lvlText w:val=""/>
      <w:lvlJc w:val="left"/>
      <w:pPr>
        <w:tabs>
          <w:tab w:val="num" w:pos="6480"/>
        </w:tabs>
        <w:ind w:left="6120" w:hanging="360"/>
      </w:pPr>
      <w:rPr>
        <w:rFonts w:ascii="Wingdings" w:hAnsi="Wingdings" w:hint="default"/>
      </w:rPr>
    </w:lvl>
  </w:abstractNum>
  <w:abstractNum w:abstractNumId="85" w15:restartNumberingAfterBreak="0">
    <w:nsid w:val="75C13502"/>
    <w:multiLevelType w:val="hybridMultilevel"/>
    <w:tmpl w:val="A6ACAC2C"/>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C3669A"/>
    <w:multiLevelType w:val="hybridMultilevel"/>
    <w:tmpl w:val="29645D92"/>
    <w:lvl w:ilvl="0" w:tplc="11A680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6E04402"/>
    <w:multiLevelType w:val="hybridMultilevel"/>
    <w:tmpl w:val="CACEE5D0"/>
    <w:styleLink w:val="CurrentList10"/>
    <w:lvl w:ilvl="0" w:tplc="90B04DBA">
      <w:start w:val="1"/>
      <w:numFmt w:val="bullet"/>
      <w:lvlText w:val=""/>
      <w:lvlJc w:val="left"/>
      <w:pPr>
        <w:ind w:left="2160" w:hanging="360"/>
      </w:pPr>
      <w:rPr>
        <w:rFonts w:ascii="Symbol" w:hAnsi="Symbol" w:hint="default"/>
      </w:rPr>
    </w:lvl>
    <w:lvl w:ilvl="1" w:tplc="2DE65368" w:tentative="1">
      <w:start w:val="1"/>
      <w:numFmt w:val="bullet"/>
      <w:lvlText w:val="o"/>
      <w:lvlJc w:val="left"/>
      <w:pPr>
        <w:ind w:left="2880" w:hanging="360"/>
      </w:pPr>
      <w:rPr>
        <w:rFonts w:ascii="Courier New" w:hAnsi="Courier New" w:cs="Courier New" w:hint="default"/>
      </w:rPr>
    </w:lvl>
    <w:lvl w:ilvl="2" w:tplc="4F8E5EBA" w:tentative="1">
      <w:start w:val="1"/>
      <w:numFmt w:val="bullet"/>
      <w:lvlText w:val=""/>
      <w:lvlJc w:val="left"/>
      <w:pPr>
        <w:ind w:left="3600" w:hanging="360"/>
      </w:pPr>
      <w:rPr>
        <w:rFonts w:ascii="Wingdings" w:hAnsi="Wingdings" w:hint="default"/>
      </w:rPr>
    </w:lvl>
    <w:lvl w:ilvl="3" w:tplc="710A18CC" w:tentative="1">
      <w:start w:val="1"/>
      <w:numFmt w:val="bullet"/>
      <w:lvlText w:val=""/>
      <w:lvlJc w:val="left"/>
      <w:pPr>
        <w:ind w:left="4320" w:hanging="360"/>
      </w:pPr>
      <w:rPr>
        <w:rFonts w:ascii="Symbol" w:hAnsi="Symbol" w:hint="default"/>
      </w:rPr>
    </w:lvl>
    <w:lvl w:ilvl="4" w:tplc="CF0ED0CC" w:tentative="1">
      <w:start w:val="1"/>
      <w:numFmt w:val="bullet"/>
      <w:lvlText w:val="o"/>
      <w:lvlJc w:val="left"/>
      <w:pPr>
        <w:ind w:left="5040" w:hanging="360"/>
      </w:pPr>
      <w:rPr>
        <w:rFonts w:ascii="Courier New" w:hAnsi="Courier New" w:cs="Courier New" w:hint="default"/>
      </w:rPr>
    </w:lvl>
    <w:lvl w:ilvl="5" w:tplc="C9569952" w:tentative="1">
      <w:start w:val="1"/>
      <w:numFmt w:val="bullet"/>
      <w:lvlText w:val=""/>
      <w:lvlJc w:val="left"/>
      <w:pPr>
        <w:ind w:left="5760" w:hanging="360"/>
      </w:pPr>
      <w:rPr>
        <w:rFonts w:ascii="Wingdings" w:hAnsi="Wingdings" w:hint="default"/>
      </w:rPr>
    </w:lvl>
    <w:lvl w:ilvl="6" w:tplc="8C80A2C8" w:tentative="1">
      <w:start w:val="1"/>
      <w:numFmt w:val="bullet"/>
      <w:lvlText w:val=""/>
      <w:lvlJc w:val="left"/>
      <w:pPr>
        <w:ind w:left="6480" w:hanging="360"/>
      </w:pPr>
      <w:rPr>
        <w:rFonts w:ascii="Symbol" w:hAnsi="Symbol" w:hint="default"/>
      </w:rPr>
    </w:lvl>
    <w:lvl w:ilvl="7" w:tplc="6BCA9800" w:tentative="1">
      <w:start w:val="1"/>
      <w:numFmt w:val="bullet"/>
      <w:lvlText w:val="o"/>
      <w:lvlJc w:val="left"/>
      <w:pPr>
        <w:ind w:left="7200" w:hanging="360"/>
      </w:pPr>
      <w:rPr>
        <w:rFonts w:ascii="Courier New" w:hAnsi="Courier New" w:cs="Courier New" w:hint="default"/>
      </w:rPr>
    </w:lvl>
    <w:lvl w:ilvl="8" w:tplc="C55A89D4" w:tentative="1">
      <w:start w:val="1"/>
      <w:numFmt w:val="bullet"/>
      <w:lvlText w:val=""/>
      <w:lvlJc w:val="left"/>
      <w:pPr>
        <w:ind w:left="7920" w:hanging="360"/>
      </w:pPr>
      <w:rPr>
        <w:rFonts w:ascii="Wingdings" w:hAnsi="Wingdings" w:hint="default"/>
      </w:rPr>
    </w:lvl>
  </w:abstractNum>
  <w:abstractNum w:abstractNumId="88" w15:restartNumberingAfterBreak="0">
    <w:nsid w:val="7BD86774"/>
    <w:multiLevelType w:val="hybridMultilevel"/>
    <w:tmpl w:val="7BD86774"/>
    <w:lvl w:ilvl="0" w:tplc="95208EB8">
      <w:start w:val="1"/>
      <w:numFmt w:val="bullet"/>
      <w:lvlText w:val=""/>
      <w:lvlJc w:val="left"/>
      <w:pPr>
        <w:ind w:left="720" w:hanging="360"/>
      </w:pPr>
      <w:rPr>
        <w:rFonts w:ascii="Symbol" w:hAnsi="Symbol"/>
      </w:rPr>
    </w:lvl>
    <w:lvl w:ilvl="1" w:tplc="A0509326">
      <w:start w:val="1"/>
      <w:numFmt w:val="bullet"/>
      <w:lvlText w:val="o"/>
      <w:lvlJc w:val="left"/>
      <w:pPr>
        <w:tabs>
          <w:tab w:val="num" w:pos="1440"/>
        </w:tabs>
        <w:ind w:left="1440" w:hanging="360"/>
      </w:pPr>
      <w:rPr>
        <w:rFonts w:ascii="Courier New" w:hAnsi="Courier New"/>
      </w:rPr>
    </w:lvl>
    <w:lvl w:ilvl="2" w:tplc="9D344944">
      <w:start w:val="1"/>
      <w:numFmt w:val="bullet"/>
      <w:lvlText w:val=""/>
      <w:lvlJc w:val="left"/>
      <w:pPr>
        <w:tabs>
          <w:tab w:val="num" w:pos="2160"/>
        </w:tabs>
        <w:ind w:left="2160" w:hanging="360"/>
      </w:pPr>
      <w:rPr>
        <w:rFonts w:ascii="Wingdings" w:hAnsi="Wingdings"/>
      </w:rPr>
    </w:lvl>
    <w:lvl w:ilvl="3" w:tplc="4CCCC1CA">
      <w:start w:val="1"/>
      <w:numFmt w:val="bullet"/>
      <w:lvlText w:val=""/>
      <w:lvlJc w:val="left"/>
      <w:pPr>
        <w:tabs>
          <w:tab w:val="num" w:pos="2880"/>
        </w:tabs>
        <w:ind w:left="2880" w:hanging="360"/>
      </w:pPr>
      <w:rPr>
        <w:rFonts w:ascii="Symbol" w:hAnsi="Symbol"/>
      </w:rPr>
    </w:lvl>
    <w:lvl w:ilvl="4" w:tplc="E72E655E">
      <w:start w:val="1"/>
      <w:numFmt w:val="bullet"/>
      <w:lvlText w:val="o"/>
      <w:lvlJc w:val="left"/>
      <w:pPr>
        <w:tabs>
          <w:tab w:val="num" w:pos="3600"/>
        </w:tabs>
        <w:ind w:left="3600" w:hanging="360"/>
      </w:pPr>
      <w:rPr>
        <w:rFonts w:ascii="Courier New" w:hAnsi="Courier New"/>
      </w:rPr>
    </w:lvl>
    <w:lvl w:ilvl="5" w:tplc="4AEC901A">
      <w:start w:val="1"/>
      <w:numFmt w:val="bullet"/>
      <w:lvlText w:val=""/>
      <w:lvlJc w:val="left"/>
      <w:pPr>
        <w:tabs>
          <w:tab w:val="num" w:pos="4320"/>
        </w:tabs>
        <w:ind w:left="4320" w:hanging="360"/>
      </w:pPr>
      <w:rPr>
        <w:rFonts w:ascii="Wingdings" w:hAnsi="Wingdings"/>
      </w:rPr>
    </w:lvl>
    <w:lvl w:ilvl="6" w:tplc="C5CCC57A">
      <w:start w:val="1"/>
      <w:numFmt w:val="bullet"/>
      <w:lvlText w:val=""/>
      <w:lvlJc w:val="left"/>
      <w:pPr>
        <w:tabs>
          <w:tab w:val="num" w:pos="5040"/>
        </w:tabs>
        <w:ind w:left="5040" w:hanging="360"/>
      </w:pPr>
      <w:rPr>
        <w:rFonts w:ascii="Symbol" w:hAnsi="Symbol"/>
      </w:rPr>
    </w:lvl>
    <w:lvl w:ilvl="7" w:tplc="6DBC49E2">
      <w:start w:val="1"/>
      <w:numFmt w:val="bullet"/>
      <w:lvlText w:val="o"/>
      <w:lvlJc w:val="left"/>
      <w:pPr>
        <w:tabs>
          <w:tab w:val="num" w:pos="5760"/>
        </w:tabs>
        <w:ind w:left="5760" w:hanging="360"/>
      </w:pPr>
      <w:rPr>
        <w:rFonts w:ascii="Courier New" w:hAnsi="Courier New"/>
      </w:rPr>
    </w:lvl>
    <w:lvl w:ilvl="8" w:tplc="F006BA6C">
      <w:start w:val="1"/>
      <w:numFmt w:val="bullet"/>
      <w:lvlText w:val=""/>
      <w:lvlJc w:val="left"/>
      <w:pPr>
        <w:tabs>
          <w:tab w:val="num" w:pos="6480"/>
        </w:tabs>
        <w:ind w:left="6480" w:hanging="360"/>
      </w:pPr>
      <w:rPr>
        <w:rFonts w:ascii="Wingdings" w:hAnsi="Wingdings"/>
      </w:rPr>
    </w:lvl>
  </w:abstractNum>
  <w:abstractNum w:abstractNumId="89" w15:restartNumberingAfterBreak="0">
    <w:nsid w:val="7BD86778"/>
    <w:multiLevelType w:val="hybridMultilevel"/>
    <w:tmpl w:val="F3D26BDA"/>
    <w:lvl w:ilvl="0" w:tplc="11BE1C1A">
      <w:start w:val="1"/>
      <w:numFmt w:val="bullet"/>
      <w:lvlText w:val=""/>
      <w:lvlJc w:val="left"/>
      <w:pPr>
        <w:ind w:left="720" w:hanging="360"/>
      </w:pPr>
      <w:rPr>
        <w:rFonts w:ascii="Symbol" w:hAnsi="Symbol"/>
      </w:rPr>
    </w:lvl>
    <w:lvl w:ilvl="1" w:tplc="5A3C20B8">
      <w:start w:val="1"/>
      <w:numFmt w:val="bullet"/>
      <w:lvlText w:val="o"/>
      <w:lvlJc w:val="left"/>
      <w:pPr>
        <w:ind w:left="1440" w:hanging="360"/>
      </w:pPr>
      <w:rPr>
        <w:rFonts w:ascii="Courier New" w:hAnsi="Courier New"/>
      </w:rPr>
    </w:lvl>
    <w:lvl w:ilvl="2" w:tplc="BC162BFA">
      <w:start w:val="1"/>
      <w:numFmt w:val="bullet"/>
      <w:lvlText w:val=""/>
      <w:lvlJc w:val="left"/>
      <w:pPr>
        <w:tabs>
          <w:tab w:val="num" w:pos="2160"/>
        </w:tabs>
        <w:ind w:left="2160" w:hanging="360"/>
      </w:pPr>
      <w:rPr>
        <w:rFonts w:ascii="Wingdings" w:hAnsi="Wingdings"/>
      </w:rPr>
    </w:lvl>
    <w:lvl w:ilvl="3" w:tplc="78B4F332">
      <w:start w:val="1"/>
      <w:numFmt w:val="bullet"/>
      <w:lvlText w:val=""/>
      <w:lvlJc w:val="left"/>
      <w:pPr>
        <w:tabs>
          <w:tab w:val="num" w:pos="2880"/>
        </w:tabs>
        <w:ind w:left="2880" w:hanging="360"/>
      </w:pPr>
      <w:rPr>
        <w:rFonts w:ascii="Symbol" w:hAnsi="Symbol"/>
      </w:rPr>
    </w:lvl>
    <w:lvl w:ilvl="4" w:tplc="4F9EBCAA">
      <w:start w:val="1"/>
      <w:numFmt w:val="bullet"/>
      <w:lvlText w:val="o"/>
      <w:lvlJc w:val="left"/>
      <w:pPr>
        <w:tabs>
          <w:tab w:val="num" w:pos="3600"/>
        </w:tabs>
        <w:ind w:left="3600" w:hanging="360"/>
      </w:pPr>
      <w:rPr>
        <w:rFonts w:ascii="Courier New" w:hAnsi="Courier New"/>
      </w:rPr>
    </w:lvl>
    <w:lvl w:ilvl="5" w:tplc="39E2DAE0">
      <w:start w:val="1"/>
      <w:numFmt w:val="bullet"/>
      <w:lvlText w:val=""/>
      <w:lvlJc w:val="left"/>
      <w:pPr>
        <w:tabs>
          <w:tab w:val="num" w:pos="4320"/>
        </w:tabs>
        <w:ind w:left="4320" w:hanging="360"/>
      </w:pPr>
      <w:rPr>
        <w:rFonts w:ascii="Wingdings" w:hAnsi="Wingdings"/>
      </w:rPr>
    </w:lvl>
    <w:lvl w:ilvl="6" w:tplc="7916B3C2">
      <w:start w:val="1"/>
      <w:numFmt w:val="bullet"/>
      <w:lvlText w:val=""/>
      <w:lvlJc w:val="left"/>
      <w:pPr>
        <w:tabs>
          <w:tab w:val="num" w:pos="5040"/>
        </w:tabs>
        <w:ind w:left="5040" w:hanging="360"/>
      </w:pPr>
      <w:rPr>
        <w:rFonts w:ascii="Symbol" w:hAnsi="Symbol"/>
      </w:rPr>
    </w:lvl>
    <w:lvl w:ilvl="7" w:tplc="867A7AFE">
      <w:start w:val="1"/>
      <w:numFmt w:val="bullet"/>
      <w:lvlText w:val="o"/>
      <w:lvlJc w:val="left"/>
      <w:pPr>
        <w:tabs>
          <w:tab w:val="num" w:pos="5760"/>
        </w:tabs>
        <w:ind w:left="5760" w:hanging="360"/>
      </w:pPr>
      <w:rPr>
        <w:rFonts w:ascii="Courier New" w:hAnsi="Courier New"/>
      </w:rPr>
    </w:lvl>
    <w:lvl w:ilvl="8" w:tplc="DD826B4E">
      <w:start w:val="1"/>
      <w:numFmt w:val="bullet"/>
      <w:lvlText w:val=""/>
      <w:lvlJc w:val="left"/>
      <w:pPr>
        <w:tabs>
          <w:tab w:val="num" w:pos="6480"/>
        </w:tabs>
        <w:ind w:left="6480" w:hanging="360"/>
      </w:pPr>
      <w:rPr>
        <w:rFonts w:ascii="Wingdings" w:hAnsi="Wingdings"/>
      </w:rPr>
    </w:lvl>
  </w:abstractNum>
  <w:abstractNum w:abstractNumId="90" w15:restartNumberingAfterBreak="0">
    <w:nsid w:val="7BD86779"/>
    <w:multiLevelType w:val="hybridMultilevel"/>
    <w:tmpl w:val="A2006A3C"/>
    <w:styleLink w:val="CurrentList7"/>
    <w:lvl w:ilvl="0" w:tplc="8FC85898">
      <w:start w:val="1"/>
      <w:numFmt w:val="decimal"/>
      <w:pStyle w:val="OCEDFOA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397490"/>
    <w:multiLevelType w:val="hybridMultilevel"/>
    <w:tmpl w:val="19F65294"/>
    <w:lvl w:ilvl="0" w:tplc="5E0A3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885031"/>
    <w:multiLevelType w:val="hybridMultilevel"/>
    <w:tmpl w:val="4E5467FC"/>
    <w:styleLink w:val="CurrentList8"/>
    <w:lvl w:ilvl="0" w:tplc="A66E40D0">
      <w:start w:val="1"/>
      <w:numFmt w:val="lowerLetter"/>
      <w:pStyle w:val="LetList2"/>
      <w:lvlText w:val="%1."/>
      <w:lvlJc w:val="left"/>
      <w:pPr>
        <w:ind w:left="1224" w:hanging="288"/>
      </w:pPr>
      <w:rPr>
        <w:rFonts w:hint="default"/>
        <w:b/>
        <w:i w:val="0"/>
        <w:color w:val="404040" w:themeColor="text1" w:themeTint="BF"/>
        <w:sz w:val="22"/>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99528058">
    <w:abstractNumId w:val="8"/>
  </w:num>
  <w:num w:numId="2" w16cid:durableId="281496952">
    <w:abstractNumId w:val="83"/>
  </w:num>
  <w:num w:numId="3" w16cid:durableId="1993482282">
    <w:abstractNumId w:val="54"/>
  </w:num>
  <w:num w:numId="4" w16cid:durableId="2137600409">
    <w:abstractNumId w:val="92"/>
  </w:num>
  <w:num w:numId="5" w16cid:durableId="1678002675">
    <w:abstractNumId w:val="67"/>
  </w:num>
  <w:num w:numId="6" w16cid:durableId="1170870076">
    <w:abstractNumId w:val="18"/>
  </w:num>
  <w:num w:numId="7" w16cid:durableId="1839617087">
    <w:abstractNumId w:val="44"/>
  </w:num>
  <w:num w:numId="8" w16cid:durableId="66924959">
    <w:abstractNumId w:val="90"/>
  </w:num>
  <w:num w:numId="9" w16cid:durableId="1181310795">
    <w:abstractNumId w:val="84"/>
  </w:num>
  <w:num w:numId="10" w16cid:durableId="235096343">
    <w:abstractNumId w:val="47"/>
  </w:num>
  <w:num w:numId="11" w16cid:durableId="908612508">
    <w:abstractNumId w:val="87"/>
  </w:num>
  <w:num w:numId="12" w16cid:durableId="1187600467">
    <w:abstractNumId w:val="4"/>
  </w:num>
  <w:num w:numId="13" w16cid:durableId="1850438077">
    <w:abstractNumId w:val="78"/>
  </w:num>
  <w:num w:numId="14" w16cid:durableId="1365641975">
    <w:abstractNumId w:val="81"/>
  </w:num>
  <w:num w:numId="15" w16cid:durableId="1550072024">
    <w:abstractNumId w:val="70"/>
  </w:num>
  <w:num w:numId="16" w16cid:durableId="1114517362">
    <w:abstractNumId w:val="53"/>
  </w:num>
  <w:num w:numId="17" w16cid:durableId="368725576">
    <w:abstractNumId w:val="10"/>
  </w:num>
  <w:num w:numId="18" w16cid:durableId="466046729">
    <w:abstractNumId w:val="45"/>
  </w:num>
  <w:num w:numId="19" w16cid:durableId="2031370341">
    <w:abstractNumId w:val="22"/>
  </w:num>
  <w:num w:numId="20" w16cid:durableId="1908027239">
    <w:abstractNumId w:val="46"/>
    <w:lvlOverride w:ilvl="0">
      <w:startOverride w:val="1"/>
    </w:lvlOverride>
  </w:num>
  <w:num w:numId="21" w16cid:durableId="498039462">
    <w:abstractNumId w:val="73"/>
  </w:num>
  <w:num w:numId="22" w16cid:durableId="1815482579">
    <w:abstractNumId w:val="0"/>
  </w:num>
  <w:num w:numId="23" w16cid:durableId="2065370077">
    <w:abstractNumId w:val="75"/>
  </w:num>
  <w:num w:numId="24" w16cid:durableId="1903984176">
    <w:abstractNumId w:val="29"/>
  </w:num>
  <w:num w:numId="25" w16cid:durableId="1901667994">
    <w:abstractNumId w:val="61"/>
  </w:num>
  <w:num w:numId="26" w16cid:durableId="959381634">
    <w:abstractNumId w:val="11"/>
  </w:num>
  <w:num w:numId="27" w16cid:durableId="720861067">
    <w:abstractNumId w:val="50"/>
  </w:num>
  <w:num w:numId="28" w16cid:durableId="370154371">
    <w:abstractNumId w:val="35"/>
  </w:num>
  <w:num w:numId="29" w16cid:durableId="792021455">
    <w:abstractNumId w:val="33"/>
  </w:num>
  <w:num w:numId="30" w16cid:durableId="181095561">
    <w:abstractNumId w:val="72"/>
  </w:num>
  <w:num w:numId="31" w16cid:durableId="731468391">
    <w:abstractNumId w:val="20"/>
  </w:num>
  <w:num w:numId="32" w16cid:durableId="2036147530">
    <w:abstractNumId w:val="38"/>
    <w:lvlOverride w:ilvl="0">
      <w:startOverride w:val="1"/>
    </w:lvlOverride>
  </w:num>
  <w:num w:numId="33" w16cid:durableId="1703554114">
    <w:abstractNumId w:val="38"/>
    <w:lvlOverride w:ilvl="0">
      <w:startOverride w:val="1"/>
    </w:lvlOverride>
  </w:num>
  <w:num w:numId="34" w16cid:durableId="1965110258">
    <w:abstractNumId w:val="38"/>
    <w:lvlOverride w:ilvl="0">
      <w:startOverride w:val="1"/>
    </w:lvlOverride>
  </w:num>
  <w:num w:numId="35" w16cid:durableId="1230579268">
    <w:abstractNumId w:val="38"/>
    <w:lvlOverride w:ilvl="0">
      <w:startOverride w:val="1"/>
    </w:lvlOverride>
  </w:num>
  <w:num w:numId="36" w16cid:durableId="1700230437">
    <w:abstractNumId w:val="24"/>
  </w:num>
  <w:num w:numId="37" w16cid:durableId="1979869499">
    <w:abstractNumId w:val="24"/>
    <w:lvlOverride w:ilvl="0">
      <w:startOverride w:val="1"/>
    </w:lvlOverride>
  </w:num>
  <w:num w:numId="38" w16cid:durableId="1622305546">
    <w:abstractNumId w:val="24"/>
    <w:lvlOverride w:ilvl="0">
      <w:startOverride w:val="1"/>
    </w:lvlOverride>
  </w:num>
  <w:num w:numId="39" w16cid:durableId="1320692159">
    <w:abstractNumId w:val="24"/>
    <w:lvlOverride w:ilvl="0">
      <w:startOverride w:val="1"/>
    </w:lvlOverride>
  </w:num>
  <w:num w:numId="40" w16cid:durableId="1818916637">
    <w:abstractNumId w:val="24"/>
    <w:lvlOverride w:ilvl="0">
      <w:startOverride w:val="1"/>
    </w:lvlOverride>
  </w:num>
  <w:num w:numId="41" w16cid:durableId="1309822015">
    <w:abstractNumId w:val="24"/>
    <w:lvlOverride w:ilvl="0">
      <w:startOverride w:val="1"/>
    </w:lvlOverride>
  </w:num>
  <w:num w:numId="42" w16cid:durableId="1682243966">
    <w:abstractNumId w:val="19"/>
  </w:num>
  <w:num w:numId="43" w16cid:durableId="136991877">
    <w:abstractNumId w:val="5"/>
    <w:lvlOverride w:ilvl="0">
      <w:startOverride w:val="1"/>
    </w:lvlOverride>
  </w:num>
  <w:num w:numId="44" w16cid:durableId="1824004271">
    <w:abstractNumId w:val="5"/>
    <w:lvlOverride w:ilvl="0">
      <w:startOverride w:val="1"/>
    </w:lvlOverride>
  </w:num>
  <w:num w:numId="45" w16cid:durableId="934245306">
    <w:abstractNumId w:val="29"/>
    <w:lvlOverride w:ilvl="0">
      <w:startOverride w:val="1"/>
    </w:lvlOverride>
  </w:num>
  <w:num w:numId="46" w16cid:durableId="2038266321">
    <w:abstractNumId w:val="29"/>
    <w:lvlOverride w:ilvl="0">
      <w:startOverride w:val="1"/>
    </w:lvlOverride>
  </w:num>
  <w:num w:numId="47" w16cid:durableId="1149440456">
    <w:abstractNumId w:val="71"/>
  </w:num>
  <w:num w:numId="48" w16cid:durableId="766392203">
    <w:abstractNumId w:val="51"/>
  </w:num>
  <w:num w:numId="49" w16cid:durableId="1409768669">
    <w:abstractNumId w:val="31"/>
  </w:num>
  <w:num w:numId="50" w16cid:durableId="2044747355">
    <w:abstractNumId w:val="23"/>
  </w:num>
  <w:num w:numId="51" w16cid:durableId="686952751">
    <w:abstractNumId w:val="2"/>
  </w:num>
  <w:num w:numId="52" w16cid:durableId="538858294">
    <w:abstractNumId w:val="14"/>
  </w:num>
  <w:num w:numId="53" w16cid:durableId="766120699">
    <w:abstractNumId w:val="43"/>
  </w:num>
  <w:num w:numId="54" w16cid:durableId="1840388875">
    <w:abstractNumId w:val="79"/>
  </w:num>
  <w:num w:numId="55" w16cid:durableId="6181543">
    <w:abstractNumId w:val="28"/>
  </w:num>
  <w:num w:numId="56" w16cid:durableId="987630110">
    <w:abstractNumId w:val="17"/>
  </w:num>
  <w:num w:numId="57" w16cid:durableId="1883712434">
    <w:abstractNumId w:val="55"/>
  </w:num>
  <w:num w:numId="58" w16cid:durableId="1054235913">
    <w:abstractNumId w:val="36"/>
  </w:num>
  <w:num w:numId="59" w16cid:durableId="961233977">
    <w:abstractNumId w:val="3"/>
  </w:num>
  <w:num w:numId="60" w16cid:durableId="1830098522">
    <w:abstractNumId w:val="56"/>
  </w:num>
  <w:num w:numId="61" w16cid:durableId="310838857">
    <w:abstractNumId w:val="7"/>
  </w:num>
  <w:num w:numId="62" w16cid:durableId="1613973117">
    <w:abstractNumId w:val="91"/>
  </w:num>
  <w:num w:numId="63" w16cid:durableId="193270145">
    <w:abstractNumId w:val="49"/>
  </w:num>
  <w:num w:numId="64" w16cid:durableId="1553730665">
    <w:abstractNumId w:val="85"/>
  </w:num>
  <w:num w:numId="65" w16cid:durableId="686102116">
    <w:abstractNumId w:val="52"/>
  </w:num>
  <w:num w:numId="66" w16cid:durableId="566719669">
    <w:abstractNumId w:val="12"/>
  </w:num>
  <w:num w:numId="67" w16cid:durableId="2072726621">
    <w:abstractNumId w:val="48"/>
  </w:num>
  <w:num w:numId="68" w16cid:durableId="1426998860">
    <w:abstractNumId w:val="80"/>
  </w:num>
  <w:num w:numId="69" w16cid:durableId="1887714298">
    <w:abstractNumId w:val="64"/>
  </w:num>
  <w:num w:numId="70" w16cid:durableId="1239900576">
    <w:abstractNumId w:val="6"/>
  </w:num>
  <w:num w:numId="71" w16cid:durableId="878859601">
    <w:abstractNumId w:val="24"/>
  </w:num>
  <w:num w:numId="72" w16cid:durableId="437146587">
    <w:abstractNumId w:val="42"/>
  </w:num>
  <w:num w:numId="73" w16cid:durableId="956527682">
    <w:abstractNumId w:val="68"/>
  </w:num>
  <w:num w:numId="74" w16cid:durableId="642008514">
    <w:abstractNumId w:val="38"/>
  </w:num>
  <w:num w:numId="75" w16cid:durableId="324170712">
    <w:abstractNumId w:val="62"/>
  </w:num>
  <w:num w:numId="76" w16cid:durableId="1945184582">
    <w:abstractNumId w:val="63"/>
  </w:num>
  <w:num w:numId="77" w16cid:durableId="173539517">
    <w:abstractNumId w:val="34"/>
  </w:num>
  <w:num w:numId="78" w16cid:durableId="2144226277">
    <w:abstractNumId w:val="1"/>
  </w:num>
  <w:num w:numId="79" w16cid:durableId="405804509">
    <w:abstractNumId w:val="16"/>
  </w:num>
  <w:num w:numId="80" w16cid:durableId="1600991139">
    <w:abstractNumId w:val="9"/>
  </w:num>
  <w:num w:numId="81" w16cid:durableId="2000692751">
    <w:abstractNumId w:val="76"/>
  </w:num>
  <w:num w:numId="82" w16cid:durableId="742069162">
    <w:abstractNumId w:val="32"/>
  </w:num>
  <w:num w:numId="83" w16cid:durableId="1307929624">
    <w:abstractNumId w:val="58"/>
  </w:num>
  <w:num w:numId="84" w16cid:durableId="14696611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79977845">
    <w:abstractNumId w:val="74"/>
  </w:num>
  <w:num w:numId="86" w16cid:durableId="24212457">
    <w:abstractNumId w:val="77"/>
  </w:num>
  <w:num w:numId="87" w16cid:durableId="795754110">
    <w:abstractNumId w:val="65"/>
  </w:num>
  <w:num w:numId="88" w16cid:durableId="1649355754">
    <w:abstractNumId w:val="15"/>
  </w:num>
  <w:num w:numId="89" w16cid:durableId="1357776844">
    <w:abstractNumId w:val="21"/>
  </w:num>
  <w:num w:numId="90" w16cid:durableId="1651715638">
    <w:abstractNumId w:val="66"/>
  </w:num>
  <w:num w:numId="91" w16cid:durableId="1106777847">
    <w:abstractNumId w:val="86"/>
  </w:num>
  <w:num w:numId="92" w16cid:durableId="2031686057">
    <w:abstractNumId w:val="88"/>
  </w:num>
  <w:num w:numId="93" w16cid:durableId="1844474475">
    <w:abstractNumId w:val="24"/>
    <w:lvlOverride w:ilvl="0">
      <w:startOverride w:val="1"/>
    </w:lvlOverride>
  </w:num>
  <w:num w:numId="94" w16cid:durableId="1523129647">
    <w:abstractNumId w:val="24"/>
  </w:num>
  <w:num w:numId="95" w16cid:durableId="164708424">
    <w:abstractNumId w:val="69"/>
  </w:num>
  <w:num w:numId="96" w16cid:durableId="673186546">
    <w:abstractNumId w:val="82"/>
  </w:num>
  <w:num w:numId="97" w16cid:durableId="302007178">
    <w:abstractNumId w:val="89"/>
  </w:num>
  <w:num w:numId="98" w16cid:durableId="1876385227">
    <w:abstractNumId w:val="41"/>
  </w:num>
  <w:num w:numId="99" w16cid:durableId="1297487529">
    <w:abstractNumId w:val="60"/>
  </w:num>
  <w:num w:numId="100" w16cid:durableId="537356589">
    <w:abstractNumId w:val="37"/>
  </w:num>
  <w:num w:numId="101" w16cid:durableId="2014330886">
    <w:abstractNumId w:val="57"/>
  </w:num>
  <w:num w:numId="102" w16cid:durableId="990598956">
    <w:abstractNumId w:val="27"/>
  </w:num>
  <w:num w:numId="103" w16cid:durableId="2032994709">
    <w:abstractNumId w:val="59"/>
  </w:num>
  <w:num w:numId="104" w16cid:durableId="1240097690">
    <w:abstractNumId w:val="40"/>
  </w:num>
  <w:num w:numId="105" w16cid:durableId="300039647">
    <w:abstractNumId w:val="30"/>
  </w:num>
  <w:num w:numId="106" w16cid:durableId="503210760">
    <w:abstractNumId w:val="26"/>
  </w:num>
  <w:num w:numId="107" w16cid:durableId="1621719781">
    <w:abstractNumId w:val="39"/>
  </w:num>
  <w:num w:numId="108" w16cid:durableId="1457796857">
    <w:abstractNumId w:val="2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BD"/>
    <w:rsid w:val="000000FC"/>
    <w:rsid w:val="00000119"/>
    <w:rsid w:val="0000042A"/>
    <w:rsid w:val="00000534"/>
    <w:rsid w:val="00000674"/>
    <w:rsid w:val="000006FB"/>
    <w:rsid w:val="000007CB"/>
    <w:rsid w:val="00000849"/>
    <w:rsid w:val="00000E05"/>
    <w:rsid w:val="00000F17"/>
    <w:rsid w:val="00000F6B"/>
    <w:rsid w:val="0000136F"/>
    <w:rsid w:val="00001520"/>
    <w:rsid w:val="0000182E"/>
    <w:rsid w:val="00001E3B"/>
    <w:rsid w:val="00001F1C"/>
    <w:rsid w:val="00002072"/>
    <w:rsid w:val="000020CB"/>
    <w:rsid w:val="00002331"/>
    <w:rsid w:val="0000237F"/>
    <w:rsid w:val="00002459"/>
    <w:rsid w:val="00002487"/>
    <w:rsid w:val="00002937"/>
    <w:rsid w:val="00002AEA"/>
    <w:rsid w:val="00002AF0"/>
    <w:rsid w:val="00002D6D"/>
    <w:rsid w:val="00003050"/>
    <w:rsid w:val="000030AC"/>
    <w:rsid w:val="0000311E"/>
    <w:rsid w:val="000033C9"/>
    <w:rsid w:val="000037BA"/>
    <w:rsid w:val="00003E7A"/>
    <w:rsid w:val="00003EB8"/>
    <w:rsid w:val="000049F2"/>
    <w:rsid w:val="00004C30"/>
    <w:rsid w:val="00004C77"/>
    <w:rsid w:val="00004D5E"/>
    <w:rsid w:val="0000514A"/>
    <w:rsid w:val="0000547F"/>
    <w:rsid w:val="00005714"/>
    <w:rsid w:val="00005CC0"/>
    <w:rsid w:val="00006178"/>
    <w:rsid w:val="000061C4"/>
    <w:rsid w:val="00006419"/>
    <w:rsid w:val="00006474"/>
    <w:rsid w:val="00006684"/>
    <w:rsid w:val="000066D3"/>
    <w:rsid w:val="0000696D"/>
    <w:rsid w:val="0000706B"/>
    <w:rsid w:val="000070BC"/>
    <w:rsid w:val="0000740D"/>
    <w:rsid w:val="0000783C"/>
    <w:rsid w:val="00007B01"/>
    <w:rsid w:val="00007D15"/>
    <w:rsid w:val="0001028C"/>
    <w:rsid w:val="000103E6"/>
    <w:rsid w:val="00010454"/>
    <w:rsid w:val="000105D0"/>
    <w:rsid w:val="00010848"/>
    <w:rsid w:val="00010999"/>
    <w:rsid w:val="00010A25"/>
    <w:rsid w:val="00010C72"/>
    <w:rsid w:val="00010FBC"/>
    <w:rsid w:val="00011020"/>
    <w:rsid w:val="000110B6"/>
    <w:rsid w:val="00011112"/>
    <w:rsid w:val="00011293"/>
    <w:rsid w:val="000115A6"/>
    <w:rsid w:val="00011669"/>
    <w:rsid w:val="00011B6F"/>
    <w:rsid w:val="00011C5F"/>
    <w:rsid w:val="00011D83"/>
    <w:rsid w:val="00011D9E"/>
    <w:rsid w:val="00011E73"/>
    <w:rsid w:val="000121BA"/>
    <w:rsid w:val="00012374"/>
    <w:rsid w:val="0001238F"/>
    <w:rsid w:val="00012418"/>
    <w:rsid w:val="00012472"/>
    <w:rsid w:val="0001272E"/>
    <w:rsid w:val="000129DE"/>
    <w:rsid w:val="00012A6E"/>
    <w:rsid w:val="00012C60"/>
    <w:rsid w:val="00012CCC"/>
    <w:rsid w:val="00012D10"/>
    <w:rsid w:val="00012EAD"/>
    <w:rsid w:val="0001315E"/>
    <w:rsid w:val="000131B0"/>
    <w:rsid w:val="00013492"/>
    <w:rsid w:val="000138BA"/>
    <w:rsid w:val="00013B08"/>
    <w:rsid w:val="00013B0E"/>
    <w:rsid w:val="00013B22"/>
    <w:rsid w:val="00013EC4"/>
    <w:rsid w:val="000145A2"/>
    <w:rsid w:val="00014611"/>
    <w:rsid w:val="00014A6B"/>
    <w:rsid w:val="00014B68"/>
    <w:rsid w:val="00014C5D"/>
    <w:rsid w:val="00014E86"/>
    <w:rsid w:val="00015094"/>
    <w:rsid w:val="00015140"/>
    <w:rsid w:val="00015157"/>
    <w:rsid w:val="00015242"/>
    <w:rsid w:val="0001529C"/>
    <w:rsid w:val="0001540A"/>
    <w:rsid w:val="000155A2"/>
    <w:rsid w:val="00015922"/>
    <w:rsid w:val="00015DDD"/>
    <w:rsid w:val="00015E50"/>
    <w:rsid w:val="00015F35"/>
    <w:rsid w:val="000163BA"/>
    <w:rsid w:val="00016457"/>
    <w:rsid w:val="00016552"/>
    <w:rsid w:val="0001661B"/>
    <w:rsid w:val="000166E0"/>
    <w:rsid w:val="00016806"/>
    <w:rsid w:val="00016A03"/>
    <w:rsid w:val="00016A63"/>
    <w:rsid w:val="00016BD6"/>
    <w:rsid w:val="00016CF1"/>
    <w:rsid w:val="00016E49"/>
    <w:rsid w:val="00016EFE"/>
    <w:rsid w:val="00016FD9"/>
    <w:rsid w:val="00017047"/>
    <w:rsid w:val="00017102"/>
    <w:rsid w:val="000171C0"/>
    <w:rsid w:val="0001748C"/>
    <w:rsid w:val="00017641"/>
    <w:rsid w:val="000177D9"/>
    <w:rsid w:val="000179AD"/>
    <w:rsid w:val="00017A0D"/>
    <w:rsid w:val="00017A5B"/>
    <w:rsid w:val="00020277"/>
    <w:rsid w:val="0002036C"/>
    <w:rsid w:val="00020378"/>
    <w:rsid w:val="000205AD"/>
    <w:rsid w:val="000208FB"/>
    <w:rsid w:val="00020B90"/>
    <w:rsid w:val="00020C92"/>
    <w:rsid w:val="00020DC0"/>
    <w:rsid w:val="00020E12"/>
    <w:rsid w:val="00020F42"/>
    <w:rsid w:val="00021282"/>
    <w:rsid w:val="000214F6"/>
    <w:rsid w:val="00021587"/>
    <w:rsid w:val="0002185D"/>
    <w:rsid w:val="0002186E"/>
    <w:rsid w:val="00021C2E"/>
    <w:rsid w:val="00021CCA"/>
    <w:rsid w:val="00021D91"/>
    <w:rsid w:val="00021E49"/>
    <w:rsid w:val="000220A0"/>
    <w:rsid w:val="0002222B"/>
    <w:rsid w:val="000222DA"/>
    <w:rsid w:val="0002248A"/>
    <w:rsid w:val="0002278A"/>
    <w:rsid w:val="000227F5"/>
    <w:rsid w:val="000229E2"/>
    <w:rsid w:val="00022CA3"/>
    <w:rsid w:val="00022DD1"/>
    <w:rsid w:val="00022F45"/>
    <w:rsid w:val="000230B9"/>
    <w:rsid w:val="000231F7"/>
    <w:rsid w:val="00023296"/>
    <w:rsid w:val="000233C1"/>
    <w:rsid w:val="000234E9"/>
    <w:rsid w:val="000236AA"/>
    <w:rsid w:val="000237D6"/>
    <w:rsid w:val="0002387B"/>
    <w:rsid w:val="00023BD6"/>
    <w:rsid w:val="00023D41"/>
    <w:rsid w:val="00023DC6"/>
    <w:rsid w:val="00023DF2"/>
    <w:rsid w:val="00023FE9"/>
    <w:rsid w:val="00024030"/>
    <w:rsid w:val="00024201"/>
    <w:rsid w:val="00024226"/>
    <w:rsid w:val="00024371"/>
    <w:rsid w:val="00024583"/>
    <w:rsid w:val="00024658"/>
    <w:rsid w:val="000248D1"/>
    <w:rsid w:val="00024D2D"/>
    <w:rsid w:val="00024D85"/>
    <w:rsid w:val="00024E1A"/>
    <w:rsid w:val="00024F38"/>
    <w:rsid w:val="00025011"/>
    <w:rsid w:val="0002514D"/>
    <w:rsid w:val="000252CC"/>
    <w:rsid w:val="00025364"/>
    <w:rsid w:val="00025A37"/>
    <w:rsid w:val="000260C4"/>
    <w:rsid w:val="000264F8"/>
    <w:rsid w:val="00026593"/>
    <w:rsid w:val="00026757"/>
    <w:rsid w:val="00026784"/>
    <w:rsid w:val="000268E3"/>
    <w:rsid w:val="00026E05"/>
    <w:rsid w:val="000271A2"/>
    <w:rsid w:val="000271C8"/>
    <w:rsid w:val="000272AF"/>
    <w:rsid w:val="000272ED"/>
    <w:rsid w:val="000273E7"/>
    <w:rsid w:val="000274BC"/>
    <w:rsid w:val="00027737"/>
    <w:rsid w:val="000277B7"/>
    <w:rsid w:val="000279EB"/>
    <w:rsid w:val="00027A07"/>
    <w:rsid w:val="00027C68"/>
    <w:rsid w:val="00027DA6"/>
    <w:rsid w:val="00027F4D"/>
    <w:rsid w:val="00030102"/>
    <w:rsid w:val="0003017A"/>
    <w:rsid w:val="000301A8"/>
    <w:rsid w:val="000302B3"/>
    <w:rsid w:val="0003056B"/>
    <w:rsid w:val="000305E2"/>
    <w:rsid w:val="000306A7"/>
    <w:rsid w:val="00030AE1"/>
    <w:rsid w:val="00030FC7"/>
    <w:rsid w:val="0003107E"/>
    <w:rsid w:val="00031480"/>
    <w:rsid w:val="00031545"/>
    <w:rsid w:val="0003170D"/>
    <w:rsid w:val="0003185D"/>
    <w:rsid w:val="00031908"/>
    <w:rsid w:val="000319C8"/>
    <w:rsid w:val="00031B3B"/>
    <w:rsid w:val="00031BA9"/>
    <w:rsid w:val="00032219"/>
    <w:rsid w:val="0003222B"/>
    <w:rsid w:val="000323F4"/>
    <w:rsid w:val="0003257C"/>
    <w:rsid w:val="0003265B"/>
    <w:rsid w:val="00032894"/>
    <w:rsid w:val="000328D3"/>
    <w:rsid w:val="00032920"/>
    <w:rsid w:val="00032A9B"/>
    <w:rsid w:val="00032B22"/>
    <w:rsid w:val="00032DEA"/>
    <w:rsid w:val="00032DEB"/>
    <w:rsid w:val="00032DF1"/>
    <w:rsid w:val="00032F34"/>
    <w:rsid w:val="00032F4C"/>
    <w:rsid w:val="00032F53"/>
    <w:rsid w:val="00032F90"/>
    <w:rsid w:val="00033282"/>
    <w:rsid w:val="000337BA"/>
    <w:rsid w:val="00033F23"/>
    <w:rsid w:val="00034034"/>
    <w:rsid w:val="00034129"/>
    <w:rsid w:val="000341FF"/>
    <w:rsid w:val="00034358"/>
    <w:rsid w:val="00034557"/>
    <w:rsid w:val="000345C8"/>
    <w:rsid w:val="0003470C"/>
    <w:rsid w:val="000347EA"/>
    <w:rsid w:val="000349E8"/>
    <w:rsid w:val="00034DA6"/>
    <w:rsid w:val="00034DE7"/>
    <w:rsid w:val="00034FEA"/>
    <w:rsid w:val="000350AB"/>
    <w:rsid w:val="000350E7"/>
    <w:rsid w:val="00035167"/>
    <w:rsid w:val="000351C7"/>
    <w:rsid w:val="00035310"/>
    <w:rsid w:val="000353BB"/>
    <w:rsid w:val="00035474"/>
    <w:rsid w:val="00035544"/>
    <w:rsid w:val="00035F58"/>
    <w:rsid w:val="00035F79"/>
    <w:rsid w:val="00035FBE"/>
    <w:rsid w:val="00036027"/>
    <w:rsid w:val="00036211"/>
    <w:rsid w:val="000362FA"/>
    <w:rsid w:val="0003633D"/>
    <w:rsid w:val="0003634B"/>
    <w:rsid w:val="00036495"/>
    <w:rsid w:val="000365DF"/>
    <w:rsid w:val="00036618"/>
    <w:rsid w:val="00036885"/>
    <w:rsid w:val="000369D8"/>
    <w:rsid w:val="00036A3E"/>
    <w:rsid w:val="00036FC9"/>
    <w:rsid w:val="00037062"/>
    <w:rsid w:val="0003715A"/>
    <w:rsid w:val="0003739B"/>
    <w:rsid w:val="000377D8"/>
    <w:rsid w:val="0003792B"/>
    <w:rsid w:val="000379EA"/>
    <w:rsid w:val="00037ABB"/>
    <w:rsid w:val="00037FB8"/>
    <w:rsid w:val="000400FF"/>
    <w:rsid w:val="000401BB"/>
    <w:rsid w:val="0004029C"/>
    <w:rsid w:val="000404B8"/>
    <w:rsid w:val="000405A5"/>
    <w:rsid w:val="000406E9"/>
    <w:rsid w:val="000409B1"/>
    <w:rsid w:val="000409CC"/>
    <w:rsid w:val="00040B49"/>
    <w:rsid w:val="00040C39"/>
    <w:rsid w:val="00040F23"/>
    <w:rsid w:val="00041283"/>
    <w:rsid w:val="0004128B"/>
    <w:rsid w:val="000413A9"/>
    <w:rsid w:val="00041418"/>
    <w:rsid w:val="00041473"/>
    <w:rsid w:val="000415C3"/>
    <w:rsid w:val="00041888"/>
    <w:rsid w:val="00041A90"/>
    <w:rsid w:val="00041C7E"/>
    <w:rsid w:val="00041CDB"/>
    <w:rsid w:val="00041E6C"/>
    <w:rsid w:val="00042196"/>
    <w:rsid w:val="0004223D"/>
    <w:rsid w:val="000427F1"/>
    <w:rsid w:val="000429F1"/>
    <w:rsid w:val="00042BB7"/>
    <w:rsid w:val="00043069"/>
    <w:rsid w:val="00043275"/>
    <w:rsid w:val="00043A7C"/>
    <w:rsid w:val="00043A95"/>
    <w:rsid w:val="00043CDF"/>
    <w:rsid w:val="00043DE0"/>
    <w:rsid w:val="00044150"/>
    <w:rsid w:val="00044304"/>
    <w:rsid w:val="00044472"/>
    <w:rsid w:val="00044493"/>
    <w:rsid w:val="000445A1"/>
    <w:rsid w:val="000446A8"/>
    <w:rsid w:val="000446F3"/>
    <w:rsid w:val="00044816"/>
    <w:rsid w:val="00044D9E"/>
    <w:rsid w:val="00044DCB"/>
    <w:rsid w:val="00044DCE"/>
    <w:rsid w:val="00044E78"/>
    <w:rsid w:val="00045046"/>
    <w:rsid w:val="00045079"/>
    <w:rsid w:val="00045171"/>
    <w:rsid w:val="0004524F"/>
    <w:rsid w:val="0004543D"/>
    <w:rsid w:val="000454AD"/>
    <w:rsid w:val="0004555B"/>
    <w:rsid w:val="0004561D"/>
    <w:rsid w:val="0004578F"/>
    <w:rsid w:val="00045DFE"/>
    <w:rsid w:val="00045E88"/>
    <w:rsid w:val="00045FCA"/>
    <w:rsid w:val="00046067"/>
    <w:rsid w:val="00046092"/>
    <w:rsid w:val="000461A8"/>
    <w:rsid w:val="0004647B"/>
    <w:rsid w:val="000464FB"/>
    <w:rsid w:val="0004654A"/>
    <w:rsid w:val="00046774"/>
    <w:rsid w:val="00046781"/>
    <w:rsid w:val="000469F2"/>
    <w:rsid w:val="00046ADD"/>
    <w:rsid w:val="00046E02"/>
    <w:rsid w:val="00046F07"/>
    <w:rsid w:val="00046F47"/>
    <w:rsid w:val="0004718C"/>
    <w:rsid w:val="000476B2"/>
    <w:rsid w:val="000477D7"/>
    <w:rsid w:val="00047BA5"/>
    <w:rsid w:val="00047C1B"/>
    <w:rsid w:val="00047CF0"/>
    <w:rsid w:val="00047D32"/>
    <w:rsid w:val="00047D58"/>
    <w:rsid w:val="00047D5A"/>
    <w:rsid w:val="00047FAE"/>
    <w:rsid w:val="00050543"/>
    <w:rsid w:val="000506DE"/>
    <w:rsid w:val="0005074C"/>
    <w:rsid w:val="000507D0"/>
    <w:rsid w:val="00050818"/>
    <w:rsid w:val="00050AE5"/>
    <w:rsid w:val="00050B4C"/>
    <w:rsid w:val="00050C3D"/>
    <w:rsid w:val="00050C66"/>
    <w:rsid w:val="00050CA1"/>
    <w:rsid w:val="00050F7B"/>
    <w:rsid w:val="00050FBF"/>
    <w:rsid w:val="00051066"/>
    <w:rsid w:val="000510F1"/>
    <w:rsid w:val="0005138C"/>
    <w:rsid w:val="00051828"/>
    <w:rsid w:val="000518F2"/>
    <w:rsid w:val="000519BA"/>
    <w:rsid w:val="0005216A"/>
    <w:rsid w:val="00052247"/>
    <w:rsid w:val="00052364"/>
    <w:rsid w:val="000527BA"/>
    <w:rsid w:val="00052824"/>
    <w:rsid w:val="00052944"/>
    <w:rsid w:val="00052997"/>
    <w:rsid w:val="000529B5"/>
    <w:rsid w:val="00052B24"/>
    <w:rsid w:val="00052B98"/>
    <w:rsid w:val="00052C15"/>
    <w:rsid w:val="00052F56"/>
    <w:rsid w:val="0005322A"/>
    <w:rsid w:val="0005344A"/>
    <w:rsid w:val="0005348B"/>
    <w:rsid w:val="000534E1"/>
    <w:rsid w:val="00053583"/>
    <w:rsid w:val="000536F9"/>
    <w:rsid w:val="00053744"/>
    <w:rsid w:val="00053988"/>
    <w:rsid w:val="00053A55"/>
    <w:rsid w:val="00053B3D"/>
    <w:rsid w:val="00053CDE"/>
    <w:rsid w:val="00053D0F"/>
    <w:rsid w:val="00053F5B"/>
    <w:rsid w:val="00054105"/>
    <w:rsid w:val="000541D9"/>
    <w:rsid w:val="000541E2"/>
    <w:rsid w:val="0005434E"/>
    <w:rsid w:val="000547AB"/>
    <w:rsid w:val="00054985"/>
    <w:rsid w:val="00054D2A"/>
    <w:rsid w:val="00054E8A"/>
    <w:rsid w:val="00055241"/>
    <w:rsid w:val="00055322"/>
    <w:rsid w:val="0005546C"/>
    <w:rsid w:val="0005576D"/>
    <w:rsid w:val="00055A5C"/>
    <w:rsid w:val="00055AC5"/>
    <w:rsid w:val="00055FEF"/>
    <w:rsid w:val="00056555"/>
    <w:rsid w:val="00056861"/>
    <w:rsid w:val="000568A8"/>
    <w:rsid w:val="000568B2"/>
    <w:rsid w:val="00056A71"/>
    <w:rsid w:val="00056B22"/>
    <w:rsid w:val="00056C2A"/>
    <w:rsid w:val="00056CEB"/>
    <w:rsid w:val="00056D51"/>
    <w:rsid w:val="00056FE9"/>
    <w:rsid w:val="00057134"/>
    <w:rsid w:val="000572B0"/>
    <w:rsid w:val="00057385"/>
    <w:rsid w:val="00057884"/>
    <w:rsid w:val="000579C4"/>
    <w:rsid w:val="00057AFA"/>
    <w:rsid w:val="00057B64"/>
    <w:rsid w:val="00057D3C"/>
    <w:rsid w:val="00057D6B"/>
    <w:rsid w:val="00057E20"/>
    <w:rsid w:val="00060074"/>
    <w:rsid w:val="00060158"/>
    <w:rsid w:val="00060583"/>
    <w:rsid w:val="000606D6"/>
    <w:rsid w:val="000607CE"/>
    <w:rsid w:val="0006083A"/>
    <w:rsid w:val="00060A5B"/>
    <w:rsid w:val="00060BF0"/>
    <w:rsid w:val="00060BF7"/>
    <w:rsid w:val="00060F08"/>
    <w:rsid w:val="00060FF9"/>
    <w:rsid w:val="00061115"/>
    <w:rsid w:val="000613EA"/>
    <w:rsid w:val="00061419"/>
    <w:rsid w:val="000616E4"/>
    <w:rsid w:val="000617E9"/>
    <w:rsid w:val="000617FF"/>
    <w:rsid w:val="00061914"/>
    <w:rsid w:val="00061915"/>
    <w:rsid w:val="00061B67"/>
    <w:rsid w:val="00061BCA"/>
    <w:rsid w:val="00061DD4"/>
    <w:rsid w:val="00061E48"/>
    <w:rsid w:val="000622C9"/>
    <w:rsid w:val="00062308"/>
    <w:rsid w:val="0006236F"/>
    <w:rsid w:val="000623FD"/>
    <w:rsid w:val="00062E45"/>
    <w:rsid w:val="00062EF7"/>
    <w:rsid w:val="00063369"/>
    <w:rsid w:val="0006347C"/>
    <w:rsid w:val="0006364B"/>
    <w:rsid w:val="00063808"/>
    <w:rsid w:val="00063938"/>
    <w:rsid w:val="00063B09"/>
    <w:rsid w:val="00063DAB"/>
    <w:rsid w:val="00063DDF"/>
    <w:rsid w:val="0006423D"/>
    <w:rsid w:val="000642CA"/>
    <w:rsid w:val="000644DB"/>
    <w:rsid w:val="000645B6"/>
    <w:rsid w:val="00064600"/>
    <w:rsid w:val="0006466B"/>
    <w:rsid w:val="00064F29"/>
    <w:rsid w:val="00065032"/>
    <w:rsid w:val="00065157"/>
    <w:rsid w:val="000652F4"/>
    <w:rsid w:val="000655B9"/>
    <w:rsid w:val="000655D6"/>
    <w:rsid w:val="000657D3"/>
    <w:rsid w:val="00065C85"/>
    <w:rsid w:val="00066103"/>
    <w:rsid w:val="000661EB"/>
    <w:rsid w:val="00066263"/>
    <w:rsid w:val="000665E4"/>
    <w:rsid w:val="00066958"/>
    <w:rsid w:val="000669D0"/>
    <w:rsid w:val="00066A67"/>
    <w:rsid w:val="00066DE8"/>
    <w:rsid w:val="00067375"/>
    <w:rsid w:val="00067844"/>
    <w:rsid w:val="00067A61"/>
    <w:rsid w:val="00067C5B"/>
    <w:rsid w:val="00067C5D"/>
    <w:rsid w:val="00067C9C"/>
    <w:rsid w:val="00067D95"/>
    <w:rsid w:val="00067D99"/>
    <w:rsid w:val="00067DB4"/>
    <w:rsid w:val="00067EDA"/>
    <w:rsid w:val="00070839"/>
    <w:rsid w:val="000708DF"/>
    <w:rsid w:val="0007099D"/>
    <w:rsid w:val="000709C5"/>
    <w:rsid w:val="000711CB"/>
    <w:rsid w:val="000713DC"/>
    <w:rsid w:val="000713E5"/>
    <w:rsid w:val="00071418"/>
    <w:rsid w:val="000715A4"/>
    <w:rsid w:val="0007189E"/>
    <w:rsid w:val="0007197B"/>
    <w:rsid w:val="00071B37"/>
    <w:rsid w:val="00071D4D"/>
    <w:rsid w:val="00072063"/>
    <w:rsid w:val="0007236D"/>
    <w:rsid w:val="0007241B"/>
    <w:rsid w:val="000724FC"/>
    <w:rsid w:val="00072536"/>
    <w:rsid w:val="000727E2"/>
    <w:rsid w:val="00072963"/>
    <w:rsid w:val="00072D90"/>
    <w:rsid w:val="00072EAE"/>
    <w:rsid w:val="00073079"/>
    <w:rsid w:val="00073094"/>
    <w:rsid w:val="000735AD"/>
    <w:rsid w:val="000735BC"/>
    <w:rsid w:val="0007362D"/>
    <w:rsid w:val="000736F2"/>
    <w:rsid w:val="000737ED"/>
    <w:rsid w:val="00073966"/>
    <w:rsid w:val="00073D89"/>
    <w:rsid w:val="000740F0"/>
    <w:rsid w:val="0007417F"/>
    <w:rsid w:val="000741DE"/>
    <w:rsid w:val="000742D2"/>
    <w:rsid w:val="00074367"/>
    <w:rsid w:val="0007452C"/>
    <w:rsid w:val="000745E7"/>
    <w:rsid w:val="00074772"/>
    <w:rsid w:val="000748C5"/>
    <w:rsid w:val="00074922"/>
    <w:rsid w:val="00074DDA"/>
    <w:rsid w:val="0007522D"/>
    <w:rsid w:val="00075439"/>
    <w:rsid w:val="000755BC"/>
    <w:rsid w:val="00075609"/>
    <w:rsid w:val="0007569B"/>
    <w:rsid w:val="000758EF"/>
    <w:rsid w:val="000759EB"/>
    <w:rsid w:val="00075DFD"/>
    <w:rsid w:val="00075ECB"/>
    <w:rsid w:val="00075ED3"/>
    <w:rsid w:val="000760BB"/>
    <w:rsid w:val="000763A0"/>
    <w:rsid w:val="00076516"/>
    <w:rsid w:val="000766B9"/>
    <w:rsid w:val="000767B3"/>
    <w:rsid w:val="000769E2"/>
    <w:rsid w:val="00076A0A"/>
    <w:rsid w:val="00076E6F"/>
    <w:rsid w:val="00076F3A"/>
    <w:rsid w:val="00076FFF"/>
    <w:rsid w:val="0007717C"/>
    <w:rsid w:val="00077395"/>
    <w:rsid w:val="0007744A"/>
    <w:rsid w:val="0007747F"/>
    <w:rsid w:val="0007790B"/>
    <w:rsid w:val="00077B10"/>
    <w:rsid w:val="00077C4C"/>
    <w:rsid w:val="00077CF7"/>
    <w:rsid w:val="00077DBF"/>
    <w:rsid w:val="00077E74"/>
    <w:rsid w:val="00077F28"/>
    <w:rsid w:val="000802F0"/>
    <w:rsid w:val="000803AE"/>
    <w:rsid w:val="000803D4"/>
    <w:rsid w:val="0008076B"/>
    <w:rsid w:val="00080991"/>
    <w:rsid w:val="00080A3B"/>
    <w:rsid w:val="00080A6E"/>
    <w:rsid w:val="00080AAE"/>
    <w:rsid w:val="00080B6F"/>
    <w:rsid w:val="00080F63"/>
    <w:rsid w:val="00081022"/>
    <w:rsid w:val="00081122"/>
    <w:rsid w:val="00081413"/>
    <w:rsid w:val="0008142F"/>
    <w:rsid w:val="000814E8"/>
    <w:rsid w:val="00081815"/>
    <w:rsid w:val="0008186D"/>
    <w:rsid w:val="000818CB"/>
    <w:rsid w:val="000819ED"/>
    <w:rsid w:val="00081BAA"/>
    <w:rsid w:val="0008248D"/>
    <w:rsid w:val="00082646"/>
    <w:rsid w:val="000827AD"/>
    <w:rsid w:val="000828D6"/>
    <w:rsid w:val="00082A6F"/>
    <w:rsid w:val="00082CDD"/>
    <w:rsid w:val="00082D89"/>
    <w:rsid w:val="00082D8B"/>
    <w:rsid w:val="00082FB7"/>
    <w:rsid w:val="0008300B"/>
    <w:rsid w:val="00083172"/>
    <w:rsid w:val="00083215"/>
    <w:rsid w:val="00083216"/>
    <w:rsid w:val="0008322D"/>
    <w:rsid w:val="0008373D"/>
    <w:rsid w:val="00083B20"/>
    <w:rsid w:val="00083C7E"/>
    <w:rsid w:val="00084021"/>
    <w:rsid w:val="00084022"/>
    <w:rsid w:val="0008405A"/>
    <w:rsid w:val="00084227"/>
    <w:rsid w:val="00084329"/>
    <w:rsid w:val="00084349"/>
    <w:rsid w:val="0008443B"/>
    <w:rsid w:val="0008472B"/>
    <w:rsid w:val="000847E3"/>
    <w:rsid w:val="00084A71"/>
    <w:rsid w:val="00084C1E"/>
    <w:rsid w:val="00084C4C"/>
    <w:rsid w:val="00084F2F"/>
    <w:rsid w:val="0008506B"/>
    <w:rsid w:val="000851D7"/>
    <w:rsid w:val="00085321"/>
    <w:rsid w:val="0008547B"/>
    <w:rsid w:val="00085486"/>
    <w:rsid w:val="00085724"/>
    <w:rsid w:val="0008586D"/>
    <w:rsid w:val="00085B0A"/>
    <w:rsid w:val="00085C38"/>
    <w:rsid w:val="00085C57"/>
    <w:rsid w:val="0008600C"/>
    <w:rsid w:val="000860B6"/>
    <w:rsid w:val="00086390"/>
    <w:rsid w:val="000864DD"/>
    <w:rsid w:val="000868EC"/>
    <w:rsid w:val="00086906"/>
    <w:rsid w:val="000869B1"/>
    <w:rsid w:val="00086B69"/>
    <w:rsid w:val="00086C04"/>
    <w:rsid w:val="00086D7F"/>
    <w:rsid w:val="00086F0C"/>
    <w:rsid w:val="00087056"/>
    <w:rsid w:val="000870B2"/>
    <w:rsid w:val="0008721D"/>
    <w:rsid w:val="0008728D"/>
    <w:rsid w:val="00087465"/>
    <w:rsid w:val="00087469"/>
    <w:rsid w:val="00087524"/>
    <w:rsid w:val="00087555"/>
    <w:rsid w:val="00087694"/>
    <w:rsid w:val="00087801"/>
    <w:rsid w:val="0008787F"/>
    <w:rsid w:val="00087903"/>
    <w:rsid w:val="00087942"/>
    <w:rsid w:val="00087A1A"/>
    <w:rsid w:val="00087B22"/>
    <w:rsid w:val="00087C10"/>
    <w:rsid w:val="00087D1A"/>
    <w:rsid w:val="0009009F"/>
    <w:rsid w:val="000904A1"/>
    <w:rsid w:val="00090AA5"/>
    <w:rsid w:val="00090BE6"/>
    <w:rsid w:val="00090F5B"/>
    <w:rsid w:val="00091433"/>
    <w:rsid w:val="00091466"/>
    <w:rsid w:val="00091495"/>
    <w:rsid w:val="000914F8"/>
    <w:rsid w:val="00091853"/>
    <w:rsid w:val="0009193F"/>
    <w:rsid w:val="00091AC5"/>
    <w:rsid w:val="00091CC8"/>
    <w:rsid w:val="00091FE4"/>
    <w:rsid w:val="000923E5"/>
    <w:rsid w:val="00092486"/>
    <w:rsid w:val="0009249A"/>
    <w:rsid w:val="000924F2"/>
    <w:rsid w:val="00092855"/>
    <w:rsid w:val="000928F3"/>
    <w:rsid w:val="0009299A"/>
    <w:rsid w:val="000929B8"/>
    <w:rsid w:val="00092A7D"/>
    <w:rsid w:val="00092FDE"/>
    <w:rsid w:val="0009346C"/>
    <w:rsid w:val="000934D4"/>
    <w:rsid w:val="000936FE"/>
    <w:rsid w:val="000937EF"/>
    <w:rsid w:val="000938F0"/>
    <w:rsid w:val="00093A45"/>
    <w:rsid w:val="00093A90"/>
    <w:rsid w:val="00093D05"/>
    <w:rsid w:val="00093F0C"/>
    <w:rsid w:val="00093F9D"/>
    <w:rsid w:val="00094167"/>
    <w:rsid w:val="0009423B"/>
    <w:rsid w:val="000942B2"/>
    <w:rsid w:val="000942E3"/>
    <w:rsid w:val="00094403"/>
    <w:rsid w:val="0009443F"/>
    <w:rsid w:val="0009454A"/>
    <w:rsid w:val="000945A2"/>
    <w:rsid w:val="0009475E"/>
    <w:rsid w:val="00094832"/>
    <w:rsid w:val="000949EF"/>
    <w:rsid w:val="00094A9D"/>
    <w:rsid w:val="00094C92"/>
    <w:rsid w:val="00094DA0"/>
    <w:rsid w:val="00094F7F"/>
    <w:rsid w:val="000950DE"/>
    <w:rsid w:val="000950EA"/>
    <w:rsid w:val="00095126"/>
    <w:rsid w:val="00095461"/>
    <w:rsid w:val="000958C9"/>
    <w:rsid w:val="000961BC"/>
    <w:rsid w:val="0009627A"/>
    <w:rsid w:val="00096375"/>
    <w:rsid w:val="000964FA"/>
    <w:rsid w:val="0009666A"/>
    <w:rsid w:val="0009668E"/>
    <w:rsid w:val="000966BD"/>
    <w:rsid w:val="00096B87"/>
    <w:rsid w:val="00096B9A"/>
    <w:rsid w:val="00096CEE"/>
    <w:rsid w:val="00096E06"/>
    <w:rsid w:val="00096E64"/>
    <w:rsid w:val="00097367"/>
    <w:rsid w:val="0009736E"/>
    <w:rsid w:val="00097632"/>
    <w:rsid w:val="000976AC"/>
    <w:rsid w:val="000976D0"/>
    <w:rsid w:val="00097751"/>
    <w:rsid w:val="0009795D"/>
    <w:rsid w:val="000979ED"/>
    <w:rsid w:val="00097FA5"/>
    <w:rsid w:val="000A0024"/>
    <w:rsid w:val="000A031C"/>
    <w:rsid w:val="000A04A9"/>
    <w:rsid w:val="000A04FB"/>
    <w:rsid w:val="000A05B0"/>
    <w:rsid w:val="000A05B7"/>
    <w:rsid w:val="000A09BD"/>
    <w:rsid w:val="000A0A82"/>
    <w:rsid w:val="000A0B55"/>
    <w:rsid w:val="000A0E15"/>
    <w:rsid w:val="000A124E"/>
    <w:rsid w:val="000A1393"/>
    <w:rsid w:val="000A1558"/>
    <w:rsid w:val="000A1A10"/>
    <w:rsid w:val="000A1B02"/>
    <w:rsid w:val="000A1DB6"/>
    <w:rsid w:val="000A1DD9"/>
    <w:rsid w:val="000A1F5B"/>
    <w:rsid w:val="000A1FBF"/>
    <w:rsid w:val="000A209B"/>
    <w:rsid w:val="000A2180"/>
    <w:rsid w:val="000A2240"/>
    <w:rsid w:val="000A2273"/>
    <w:rsid w:val="000A24B7"/>
    <w:rsid w:val="000A2501"/>
    <w:rsid w:val="000A2574"/>
    <w:rsid w:val="000A2852"/>
    <w:rsid w:val="000A2867"/>
    <w:rsid w:val="000A288A"/>
    <w:rsid w:val="000A2901"/>
    <w:rsid w:val="000A2B77"/>
    <w:rsid w:val="000A2DD6"/>
    <w:rsid w:val="000A2DFC"/>
    <w:rsid w:val="000A2EB2"/>
    <w:rsid w:val="000A3287"/>
    <w:rsid w:val="000A3288"/>
    <w:rsid w:val="000A32CC"/>
    <w:rsid w:val="000A33A1"/>
    <w:rsid w:val="000A33F1"/>
    <w:rsid w:val="000A34E5"/>
    <w:rsid w:val="000A35F4"/>
    <w:rsid w:val="000A398B"/>
    <w:rsid w:val="000A39A9"/>
    <w:rsid w:val="000A3AE3"/>
    <w:rsid w:val="000A3BAF"/>
    <w:rsid w:val="000A404B"/>
    <w:rsid w:val="000A4065"/>
    <w:rsid w:val="000A4170"/>
    <w:rsid w:val="000A41F9"/>
    <w:rsid w:val="000A4228"/>
    <w:rsid w:val="000A4515"/>
    <w:rsid w:val="000A476A"/>
    <w:rsid w:val="000A4A8C"/>
    <w:rsid w:val="000A4D39"/>
    <w:rsid w:val="000A4E21"/>
    <w:rsid w:val="000A4FF7"/>
    <w:rsid w:val="000A529F"/>
    <w:rsid w:val="000A5540"/>
    <w:rsid w:val="000A56FE"/>
    <w:rsid w:val="000A57B7"/>
    <w:rsid w:val="000A57F9"/>
    <w:rsid w:val="000A62B1"/>
    <w:rsid w:val="000A63F5"/>
    <w:rsid w:val="000A657C"/>
    <w:rsid w:val="000A67E0"/>
    <w:rsid w:val="000A6A21"/>
    <w:rsid w:val="000A6E30"/>
    <w:rsid w:val="000A6FB4"/>
    <w:rsid w:val="000A7114"/>
    <w:rsid w:val="000A720B"/>
    <w:rsid w:val="000A7233"/>
    <w:rsid w:val="000A724D"/>
    <w:rsid w:val="000A731B"/>
    <w:rsid w:val="000A7765"/>
    <w:rsid w:val="000A7A47"/>
    <w:rsid w:val="000A7B43"/>
    <w:rsid w:val="000A7B62"/>
    <w:rsid w:val="000A7B7B"/>
    <w:rsid w:val="000B031B"/>
    <w:rsid w:val="000B0434"/>
    <w:rsid w:val="000B07FE"/>
    <w:rsid w:val="000B0A96"/>
    <w:rsid w:val="000B0FBF"/>
    <w:rsid w:val="000B1000"/>
    <w:rsid w:val="000B1014"/>
    <w:rsid w:val="000B1179"/>
    <w:rsid w:val="000B12CB"/>
    <w:rsid w:val="000B1828"/>
    <w:rsid w:val="000B1AC2"/>
    <w:rsid w:val="000B1C0F"/>
    <w:rsid w:val="000B1C74"/>
    <w:rsid w:val="000B2090"/>
    <w:rsid w:val="000B21CB"/>
    <w:rsid w:val="000B2227"/>
    <w:rsid w:val="000B223D"/>
    <w:rsid w:val="000B2374"/>
    <w:rsid w:val="000B265D"/>
    <w:rsid w:val="000B270D"/>
    <w:rsid w:val="000B2AAC"/>
    <w:rsid w:val="000B2DC5"/>
    <w:rsid w:val="000B3041"/>
    <w:rsid w:val="000B3262"/>
    <w:rsid w:val="000B37E9"/>
    <w:rsid w:val="000B3B42"/>
    <w:rsid w:val="000B3F36"/>
    <w:rsid w:val="000B3F8C"/>
    <w:rsid w:val="000B3FA9"/>
    <w:rsid w:val="000B4026"/>
    <w:rsid w:val="000B435F"/>
    <w:rsid w:val="000B464E"/>
    <w:rsid w:val="000B4922"/>
    <w:rsid w:val="000B4944"/>
    <w:rsid w:val="000B4BE2"/>
    <w:rsid w:val="000B4C9A"/>
    <w:rsid w:val="000B509D"/>
    <w:rsid w:val="000B5143"/>
    <w:rsid w:val="000B5163"/>
    <w:rsid w:val="000B5403"/>
    <w:rsid w:val="000B543F"/>
    <w:rsid w:val="000B5620"/>
    <w:rsid w:val="000B6303"/>
    <w:rsid w:val="000B63C6"/>
    <w:rsid w:val="000B6B27"/>
    <w:rsid w:val="000B6D43"/>
    <w:rsid w:val="000B706B"/>
    <w:rsid w:val="000B7097"/>
    <w:rsid w:val="000B715A"/>
    <w:rsid w:val="000B71E5"/>
    <w:rsid w:val="000B7333"/>
    <w:rsid w:val="000B746E"/>
    <w:rsid w:val="000B7528"/>
    <w:rsid w:val="000B775C"/>
    <w:rsid w:val="000B79C9"/>
    <w:rsid w:val="000B7BB8"/>
    <w:rsid w:val="000B7E1D"/>
    <w:rsid w:val="000B7F42"/>
    <w:rsid w:val="000C0046"/>
    <w:rsid w:val="000C0088"/>
    <w:rsid w:val="000C0722"/>
    <w:rsid w:val="000C0806"/>
    <w:rsid w:val="000C0843"/>
    <w:rsid w:val="000C08CE"/>
    <w:rsid w:val="000C0DEF"/>
    <w:rsid w:val="000C0EEE"/>
    <w:rsid w:val="000C0FFB"/>
    <w:rsid w:val="000C10DC"/>
    <w:rsid w:val="000C1616"/>
    <w:rsid w:val="000C1854"/>
    <w:rsid w:val="000C1A0A"/>
    <w:rsid w:val="000C1B39"/>
    <w:rsid w:val="000C1EBE"/>
    <w:rsid w:val="000C22CD"/>
    <w:rsid w:val="000C25CD"/>
    <w:rsid w:val="000C30C0"/>
    <w:rsid w:val="000C322E"/>
    <w:rsid w:val="000C340C"/>
    <w:rsid w:val="000C3643"/>
    <w:rsid w:val="000C364C"/>
    <w:rsid w:val="000C3780"/>
    <w:rsid w:val="000C3994"/>
    <w:rsid w:val="000C39A9"/>
    <w:rsid w:val="000C3E87"/>
    <w:rsid w:val="000C40F2"/>
    <w:rsid w:val="000C4264"/>
    <w:rsid w:val="000C434E"/>
    <w:rsid w:val="000C4444"/>
    <w:rsid w:val="000C4488"/>
    <w:rsid w:val="000C4489"/>
    <w:rsid w:val="000C4BA6"/>
    <w:rsid w:val="000C4C4D"/>
    <w:rsid w:val="000C4E35"/>
    <w:rsid w:val="000C4EB2"/>
    <w:rsid w:val="000C5284"/>
    <w:rsid w:val="000C5725"/>
    <w:rsid w:val="000C58AC"/>
    <w:rsid w:val="000C590C"/>
    <w:rsid w:val="000C5B2F"/>
    <w:rsid w:val="000C5C64"/>
    <w:rsid w:val="000C5F5E"/>
    <w:rsid w:val="000C6447"/>
    <w:rsid w:val="000C67BB"/>
    <w:rsid w:val="000C6AD3"/>
    <w:rsid w:val="000C6BFE"/>
    <w:rsid w:val="000C6C23"/>
    <w:rsid w:val="000C6E74"/>
    <w:rsid w:val="000C6F51"/>
    <w:rsid w:val="000C6F93"/>
    <w:rsid w:val="000C7043"/>
    <w:rsid w:val="000C7185"/>
    <w:rsid w:val="000C723D"/>
    <w:rsid w:val="000C73AC"/>
    <w:rsid w:val="000C73DF"/>
    <w:rsid w:val="000C73E8"/>
    <w:rsid w:val="000C749C"/>
    <w:rsid w:val="000C74DD"/>
    <w:rsid w:val="000C789C"/>
    <w:rsid w:val="000C7AB9"/>
    <w:rsid w:val="000C7B3E"/>
    <w:rsid w:val="000D0203"/>
    <w:rsid w:val="000D05BC"/>
    <w:rsid w:val="000D0831"/>
    <w:rsid w:val="000D08DD"/>
    <w:rsid w:val="000D0A59"/>
    <w:rsid w:val="000D0EF3"/>
    <w:rsid w:val="000D12AB"/>
    <w:rsid w:val="000D1669"/>
    <w:rsid w:val="000D185A"/>
    <w:rsid w:val="000D1933"/>
    <w:rsid w:val="000D19FD"/>
    <w:rsid w:val="000D1AFF"/>
    <w:rsid w:val="000D1BC7"/>
    <w:rsid w:val="000D1E38"/>
    <w:rsid w:val="000D1F7F"/>
    <w:rsid w:val="000D23A3"/>
    <w:rsid w:val="000D24BC"/>
    <w:rsid w:val="000D2729"/>
    <w:rsid w:val="000D2852"/>
    <w:rsid w:val="000D2A1E"/>
    <w:rsid w:val="000D2BBB"/>
    <w:rsid w:val="000D2CEA"/>
    <w:rsid w:val="000D3035"/>
    <w:rsid w:val="000D30AA"/>
    <w:rsid w:val="000D3238"/>
    <w:rsid w:val="000D325C"/>
    <w:rsid w:val="000D3286"/>
    <w:rsid w:val="000D3567"/>
    <w:rsid w:val="000D383D"/>
    <w:rsid w:val="000D3A7F"/>
    <w:rsid w:val="000D3CF3"/>
    <w:rsid w:val="000D3D88"/>
    <w:rsid w:val="000D3E52"/>
    <w:rsid w:val="000D43F1"/>
    <w:rsid w:val="000D4452"/>
    <w:rsid w:val="000D498D"/>
    <w:rsid w:val="000D4AEA"/>
    <w:rsid w:val="000D4B1E"/>
    <w:rsid w:val="000D4BEF"/>
    <w:rsid w:val="000D4D71"/>
    <w:rsid w:val="000D4DF3"/>
    <w:rsid w:val="000D4FE8"/>
    <w:rsid w:val="000D51F4"/>
    <w:rsid w:val="000D5326"/>
    <w:rsid w:val="000D551A"/>
    <w:rsid w:val="000D5768"/>
    <w:rsid w:val="000D5AB5"/>
    <w:rsid w:val="000D5B24"/>
    <w:rsid w:val="000D5D29"/>
    <w:rsid w:val="000D6225"/>
    <w:rsid w:val="000D6A1F"/>
    <w:rsid w:val="000D6E7C"/>
    <w:rsid w:val="000D7174"/>
    <w:rsid w:val="000D738F"/>
    <w:rsid w:val="000D75C4"/>
    <w:rsid w:val="000D76D4"/>
    <w:rsid w:val="000D7733"/>
    <w:rsid w:val="000D77B6"/>
    <w:rsid w:val="000D796D"/>
    <w:rsid w:val="000D7A9C"/>
    <w:rsid w:val="000D7E66"/>
    <w:rsid w:val="000D7ED4"/>
    <w:rsid w:val="000E037F"/>
    <w:rsid w:val="000E03E7"/>
    <w:rsid w:val="000E04A0"/>
    <w:rsid w:val="000E05A7"/>
    <w:rsid w:val="000E08BA"/>
    <w:rsid w:val="000E0984"/>
    <w:rsid w:val="000E0B6D"/>
    <w:rsid w:val="000E0C23"/>
    <w:rsid w:val="000E0C42"/>
    <w:rsid w:val="000E0DCE"/>
    <w:rsid w:val="000E1654"/>
    <w:rsid w:val="000E1719"/>
    <w:rsid w:val="000E1891"/>
    <w:rsid w:val="000E1999"/>
    <w:rsid w:val="000E1A46"/>
    <w:rsid w:val="000E1A99"/>
    <w:rsid w:val="000E1B14"/>
    <w:rsid w:val="000E1BDD"/>
    <w:rsid w:val="000E1F5D"/>
    <w:rsid w:val="000E21C8"/>
    <w:rsid w:val="000E224D"/>
    <w:rsid w:val="000E226C"/>
    <w:rsid w:val="000E2519"/>
    <w:rsid w:val="000E268C"/>
    <w:rsid w:val="000E288F"/>
    <w:rsid w:val="000E2995"/>
    <w:rsid w:val="000E2B74"/>
    <w:rsid w:val="000E2BA8"/>
    <w:rsid w:val="000E3152"/>
    <w:rsid w:val="000E334B"/>
    <w:rsid w:val="000E35A8"/>
    <w:rsid w:val="000E3659"/>
    <w:rsid w:val="000E36AD"/>
    <w:rsid w:val="000E396B"/>
    <w:rsid w:val="000E3A22"/>
    <w:rsid w:val="000E3BB1"/>
    <w:rsid w:val="000E3C3A"/>
    <w:rsid w:val="000E3D02"/>
    <w:rsid w:val="000E4186"/>
    <w:rsid w:val="000E41C9"/>
    <w:rsid w:val="000E42A7"/>
    <w:rsid w:val="000E497A"/>
    <w:rsid w:val="000E49D4"/>
    <w:rsid w:val="000E4B8F"/>
    <w:rsid w:val="000E4E4A"/>
    <w:rsid w:val="000E4F07"/>
    <w:rsid w:val="000E520B"/>
    <w:rsid w:val="000E525F"/>
    <w:rsid w:val="000E5307"/>
    <w:rsid w:val="000E54E8"/>
    <w:rsid w:val="000E55EF"/>
    <w:rsid w:val="000E5731"/>
    <w:rsid w:val="000E5765"/>
    <w:rsid w:val="000E57E6"/>
    <w:rsid w:val="000E5826"/>
    <w:rsid w:val="000E5AE7"/>
    <w:rsid w:val="000E5C56"/>
    <w:rsid w:val="000E5D50"/>
    <w:rsid w:val="000E5FE8"/>
    <w:rsid w:val="000E6115"/>
    <w:rsid w:val="000E615C"/>
    <w:rsid w:val="000E6373"/>
    <w:rsid w:val="000E6444"/>
    <w:rsid w:val="000E648E"/>
    <w:rsid w:val="000E6510"/>
    <w:rsid w:val="000E6627"/>
    <w:rsid w:val="000E662A"/>
    <w:rsid w:val="000E683D"/>
    <w:rsid w:val="000E69D1"/>
    <w:rsid w:val="000E6EE4"/>
    <w:rsid w:val="000E7068"/>
    <w:rsid w:val="000E71A7"/>
    <w:rsid w:val="000E7631"/>
    <w:rsid w:val="000E76C2"/>
    <w:rsid w:val="000E78F5"/>
    <w:rsid w:val="000E7EA6"/>
    <w:rsid w:val="000F01C4"/>
    <w:rsid w:val="000F033E"/>
    <w:rsid w:val="000F0427"/>
    <w:rsid w:val="000F08D7"/>
    <w:rsid w:val="000F0955"/>
    <w:rsid w:val="000F0B7A"/>
    <w:rsid w:val="000F0BF7"/>
    <w:rsid w:val="000F0E5C"/>
    <w:rsid w:val="000F1206"/>
    <w:rsid w:val="000F12D5"/>
    <w:rsid w:val="000F1321"/>
    <w:rsid w:val="000F1398"/>
    <w:rsid w:val="000F14CE"/>
    <w:rsid w:val="000F1512"/>
    <w:rsid w:val="000F17A9"/>
    <w:rsid w:val="000F1931"/>
    <w:rsid w:val="000F1BDD"/>
    <w:rsid w:val="000F1C6F"/>
    <w:rsid w:val="000F1D17"/>
    <w:rsid w:val="000F1D44"/>
    <w:rsid w:val="000F1D79"/>
    <w:rsid w:val="000F1F96"/>
    <w:rsid w:val="000F2497"/>
    <w:rsid w:val="000F2818"/>
    <w:rsid w:val="000F282A"/>
    <w:rsid w:val="000F29C8"/>
    <w:rsid w:val="000F2B3B"/>
    <w:rsid w:val="000F2B52"/>
    <w:rsid w:val="000F2BFE"/>
    <w:rsid w:val="000F2CE1"/>
    <w:rsid w:val="000F2D43"/>
    <w:rsid w:val="000F2EB2"/>
    <w:rsid w:val="000F2EF4"/>
    <w:rsid w:val="000F305A"/>
    <w:rsid w:val="000F3173"/>
    <w:rsid w:val="000F328D"/>
    <w:rsid w:val="000F3371"/>
    <w:rsid w:val="000F359D"/>
    <w:rsid w:val="000F37D5"/>
    <w:rsid w:val="000F39E8"/>
    <w:rsid w:val="000F3A58"/>
    <w:rsid w:val="000F3AE3"/>
    <w:rsid w:val="000F3AFF"/>
    <w:rsid w:val="000F3C2E"/>
    <w:rsid w:val="000F3CFE"/>
    <w:rsid w:val="000F3D9E"/>
    <w:rsid w:val="000F3ECD"/>
    <w:rsid w:val="000F3FE1"/>
    <w:rsid w:val="000F440A"/>
    <w:rsid w:val="000F45C7"/>
    <w:rsid w:val="000F47A2"/>
    <w:rsid w:val="000F4806"/>
    <w:rsid w:val="000F4942"/>
    <w:rsid w:val="000F4A24"/>
    <w:rsid w:val="000F4CBE"/>
    <w:rsid w:val="000F4D2E"/>
    <w:rsid w:val="000F4EA9"/>
    <w:rsid w:val="000F5046"/>
    <w:rsid w:val="000F51A4"/>
    <w:rsid w:val="000F524B"/>
    <w:rsid w:val="000F529F"/>
    <w:rsid w:val="000F55FF"/>
    <w:rsid w:val="000F5674"/>
    <w:rsid w:val="000F5864"/>
    <w:rsid w:val="000F5A4C"/>
    <w:rsid w:val="000F5CA7"/>
    <w:rsid w:val="000F5D15"/>
    <w:rsid w:val="000F5D70"/>
    <w:rsid w:val="000F5DCB"/>
    <w:rsid w:val="000F62F6"/>
    <w:rsid w:val="000F646D"/>
    <w:rsid w:val="000F66EB"/>
    <w:rsid w:val="000F67EE"/>
    <w:rsid w:val="000F6811"/>
    <w:rsid w:val="000F6B69"/>
    <w:rsid w:val="000F6BDA"/>
    <w:rsid w:val="000F6E06"/>
    <w:rsid w:val="000F6F46"/>
    <w:rsid w:val="000F70EB"/>
    <w:rsid w:val="000F732F"/>
    <w:rsid w:val="000F7383"/>
    <w:rsid w:val="000F763D"/>
    <w:rsid w:val="000F768C"/>
    <w:rsid w:val="000F77F9"/>
    <w:rsid w:val="000F7B3E"/>
    <w:rsid w:val="000F7B94"/>
    <w:rsid w:val="000F7DB6"/>
    <w:rsid w:val="000F7E7E"/>
    <w:rsid w:val="000F7ED7"/>
    <w:rsid w:val="000F7EDB"/>
    <w:rsid w:val="001007C6"/>
    <w:rsid w:val="001008E5"/>
    <w:rsid w:val="0010091F"/>
    <w:rsid w:val="0010098F"/>
    <w:rsid w:val="00100A6A"/>
    <w:rsid w:val="00100B1C"/>
    <w:rsid w:val="00100D11"/>
    <w:rsid w:val="00100D4E"/>
    <w:rsid w:val="00100F7D"/>
    <w:rsid w:val="0010108D"/>
    <w:rsid w:val="00101210"/>
    <w:rsid w:val="00101401"/>
    <w:rsid w:val="00101766"/>
    <w:rsid w:val="00101972"/>
    <w:rsid w:val="001019E0"/>
    <w:rsid w:val="00101A4E"/>
    <w:rsid w:val="00101D0B"/>
    <w:rsid w:val="00101EB6"/>
    <w:rsid w:val="0010230E"/>
    <w:rsid w:val="001023E5"/>
    <w:rsid w:val="00102600"/>
    <w:rsid w:val="0010272D"/>
    <w:rsid w:val="001027B2"/>
    <w:rsid w:val="001029DE"/>
    <w:rsid w:val="00102A56"/>
    <w:rsid w:val="00102BA3"/>
    <w:rsid w:val="00102D2D"/>
    <w:rsid w:val="00102E82"/>
    <w:rsid w:val="00103000"/>
    <w:rsid w:val="00103062"/>
    <w:rsid w:val="00103118"/>
    <w:rsid w:val="0010328A"/>
    <w:rsid w:val="00103332"/>
    <w:rsid w:val="00103585"/>
    <w:rsid w:val="00103690"/>
    <w:rsid w:val="00103B15"/>
    <w:rsid w:val="00103CD2"/>
    <w:rsid w:val="00103D66"/>
    <w:rsid w:val="001044C0"/>
    <w:rsid w:val="001045C9"/>
    <w:rsid w:val="001045D2"/>
    <w:rsid w:val="0010469C"/>
    <w:rsid w:val="00104773"/>
    <w:rsid w:val="00104C18"/>
    <w:rsid w:val="00104DC3"/>
    <w:rsid w:val="00104E3F"/>
    <w:rsid w:val="0010517F"/>
    <w:rsid w:val="0010561C"/>
    <w:rsid w:val="00105D0A"/>
    <w:rsid w:val="00105DC1"/>
    <w:rsid w:val="00105E60"/>
    <w:rsid w:val="00106413"/>
    <w:rsid w:val="00106554"/>
    <w:rsid w:val="001068F9"/>
    <w:rsid w:val="00106B7F"/>
    <w:rsid w:val="00106D9D"/>
    <w:rsid w:val="00106DA7"/>
    <w:rsid w:val="0010722F"/>
    <w:rsid w:val="00107496"/>
    <w:rsid w:val="0010761F"/>
    <w:rsid w:val="001076E8"/>
    <w:rsid w:val="001077D9"/>
    <w:rsid w:val="001078C8"/>
    <w:rsid w:val="00107A60"/>
    <w:rsid w:val="00107B7B"/>
    <w:rsid w:val="00107BBE"/>
    <w:rsid w:val="00107F9B"/>
    <w:rsid w:val="00107FD6"/>
    <w:rsid w:val="001100F6"/>
    <w:rsid w:val="00110118"/>
    <w:rsid w:val="001104D3"/>
    <w:rsid w:val="001105BC"/>
    <w:rsid w:val="00110723"/>
    <w:rsid w:val="001109BF"/>
    <w:rsid w:val="00110A15"/>
    <w:rsid w:val="00110A4F"/>
    <w:rsid w:val="00110DB8"/>
    <w:rsid w:val="001110A1"/>
    <w:rsid w:val="00111182"/>
    <w:rsid w:val="0011127A"/>
    <w:rsid w:val="00111502"/>
    <w:rsid w:val="00111566"/>
    <w:rsid w:val="0011159C"/>
    <w:rsid w:val="00111CE5"/>
    <w:rsid w:val="00111D68"/>
    <w:rsid w:val="00111DD1"/>
    <w:rsid w:val="00111F91"/>
    <w:rsid w:val="00112097"/>
    <w:rsid w:val="00112342"/>
    <w:rsid w:val="001125F9"/>
    <w:rsid w:val="00112B79"/>
    <w:rsid w:val="001130AB"/>
    <w:rsid w:val="001130F9"/>
    <w:rsid w:val="00113113"/>
    <w:rsid w:val="00113213"/>
    <w:rsid w:val="001134C7"/>
    <w:rsid w:val="00113537"/>
    <w:rsid w:val="00113562"/>
    <w:rsid w:val="00113636"/>
    <w:rsid w:val="0011380A"/>
    <w:rsid w:val="00114000"/>
    <w:rsid w:val="001142BE"/>
    <w:rsid w:val="001143D8"/>
    <w:rsid w:val="00114721"/>
    <w:rsid w:val="0011483B"/>
    <w:rsid w:val="00114911"/>
    <w:rsid w:val="001149C5"/>
    <w:rsid w:val="00114B92"/>
    <w:rsid w:val="00115246"/>
    <w:rsid w:val="001152E2"/>
    <w:rsid w:val="001154A5"/>
    <w:rsid w:val="00115565"/>
    <w:rsid w:val="00115644"/>
    <w:rsid w:val="0011577B"/>
    <w:rsid w:val="0011580F"/>
    <w:rsid w:val="001159D8"/>
    <w:rsid w:val="00115C6D"/>
    <w:rsid w:val="00115F5E"/>
    <w:rsid w:val="0011603D"/>
    <w:rsid w:val="00116978"/>
    <w:rsid w:val="00116B9F"/>
    <w:rsid w:val="00117070"/>
    <w:rsid w:val="001171FB"/>
    <w:rsid w:val="00117392"/>
    <w:rsid w:val="00117636"/>
    <w:rsid w:val="001179EB"/>
    <w:rsid w:val="00117B7A"/>
    <w:rsid w:val="00120253"/>
    <w:rsid w:val="001203D3"/>
    <w:rsid w:val="0012085E"/>
    <w:rsid w:val="00120873"/>
    <w:rsid w:val="001208D8"/>
    <w:rsid w:val="001209B5"/>
    <w:rsid w:val="00120E13"/>
    <w:rsid w:val="00121718"/>
    <w:rsid w:val="00121AD8"/>
    <w:rsid w:val="00121B97"/>
    <w:rsid w:val="00121D69"/>
    <w:rsid w:val="00122025"/>
    <w:rsid w:val="00122260"/>
    <w:rsid w:val="00122319"/>
    <w:rsid w:val="00122414"/>
    <w:rsid w:val="00122671"/>
    <w:rsid w:val="0012281C"/>
    <w:rsid w:val="00122CA9"/>
    <w:rsid w:val="00122E26"/>
    <w:rsid w:val="00122E34"/>
    <w:rsid w:val="00122E44"/>
    <w:rsid w:val="00122E4E"/>
    <w:rsid w:val="00122F28"/>
    <w:rsid w:val="00123187"/>
    <w:rsid w:val="00123394"/>
    <w:rsid w:val="0012358C"/>
    <w:rsid w:val="00123897"/>
    <w:rsid w:val="00123995"/>
    <w:rsid w:val="00123BE0"/>
    <w:rsid w:val="0012424C"/>
    <w:rsid w:val="0012437F"/>
    <w:rsid w:val="00124876"/>
    <w:rsid w:val="0012488E"/>
    <w:rsid w:val="001248AE"/>
    <w:rsid w:val="00124926"/>
    <w:rsid w:val="001249FD"/>
    <w:rsid w:val="00124B9C"/>
    <w:rsid w:val="00124C64"/>
    <w:rsid w:val="00124DDF"/>
    <w:rsid w:val="00125388"/>
    <w:rsid w:val="00125B0A"/>
    <w:rsid w:val="00125CC8"/>
    <w:rsid w:val="001260D9"/>
    <w:rsid w:val="001263C6"/>
    <w:rsid w:val="00126521"/>
    <w:rsid w:val="001268E2"/>
    <w:rsid w:val="00126937"/>
    <w:rsid w:val="00126BAB"/>
    <w:rsid w:val="00126DA0"/>
    <w:rsid w:val="00126E31"/>
    <w:rsid w:val="00126EAD"/>
    <w:rsid w:val="00126F6C"/>
    <w:rsid w:val="00127270"/>
    <w:rsid w:val="001272E6"/>
    <w:rsid w:val="00127357"/>
    <w:rsid w:val="00127A61"/>
    <w:rsid w:val="00127BA9"/>
    <w:rsid w:val="00127E55"/>
    <w:rsid w:val="0013016E"/>
    <w:rsid w:val="001301C2"/>
    <w:rsid w:val="00130225"/>
    <w:rsid w:val="00130737"/>
    <w:rsid w:val="001308FB"/>
    <w:rsid w:val="0013092D"/>
    <w:rsid w:val="00130939"/>
    <w:rsid w:val="00130997"/>
    <w:rsid w:val="00130B2D"/>
    <w:rsid w:val="00130BC4"/>
    <w:rsid w:val="00130CF0"/>
    <w:rsid w:val="00130F58"/>
    <w:rsid w:val="001310B5"/>
    <w:rsid w:val="00131177"/>
    <w:rsid w:val="00131182"/>
    <w:rsid w:val="0013130D"/>
    <w:rsid w:val="0013132B"/>
    <w:rsid w:val="0013136A"/>
    <w:rsid w:val="00131379"/>
    <w:rsid w:val="001314B9"/>
    <w:rsid w:val="0013168D"/>
    <w:rsid w:val="0013168E"/>
    <w:rsid w:val="00131817"/>
    <w:rsid w:val="00131C22"/>
    <w:rsid w:val="00131DBA"/>
    <w:rsid w:val="00132000"/>
    <w:rsid w:val="00132532"/>
    <w:rsid w:val="00132640"/>
    <w:rsid w:val="001326FD"/>
    <w:rsid w:val="0013293B"/>
    <w:rsid w:val="001329B6"/>
    <w:rsid w:val="00132DD1"/>
    <w:rsid w:val="00132F18"/>
    <w:rsid w:val="00132FA5"/>
    <w:rsid w:val="00132FB8"/>
    <w:rsid w:val="0013317F"/>
    <w:rsid w:val="001331C0"/>
    <w:rsid w:val="001332C8"/>
    <w:rsid w:val="0013341F"/>
    <w:rsid w:val="00133449"/>
    <w:rsid w:val="0013357D"/>
    <w:rsid w:val="00133956"/>
    <w:rsid w:val="00133996"/>
    <w:rsid w:val="00133A20"/>
    <w:rsid w:val="00133B3F"/>
    <w:rsid w:val="00133EAF"/>
    <w:rsid w:val="00133EEF"/>
    <w:rsid w:val="00133EF7"/>
    <w:rsid w:val="00134246"/>
    <w:rsid w:val="00134286"/>
    <w:rsid w:val="001344FC"/>
    <w:rsid w:val="00134B32"/>
    <w:rsid w:val="00134B4B"/>
    <w:rsid w:val="00134D3C"/>
    <w:rsid w:val="00134F77"/>
    <w:rsid w:val="0013522E"/>
    <w:rsid w:val="001353BE"/>
    <w:rsid w:val="001357CC"/>
    <w:rsid w:val="00135819"/>
    <w:rsid w:val="00135AB9"/>
    <w:rsid w:val="00135D00"/>
    <w:rsid w:val="00135D26"/>
    <w:rsid w:val="00135E22"/>
    <w:rsid w:val="00135F13"/>
    <w:rsid w:val="0013610E"/>
    <w:rsid w:val="001365EB"/>
    <w:rsid w:val="0013669E"/>
    <w:rsid w:val="00136D78"/>
    <w:rsid w:val="00136E9D"/>
    <w:rsid w:val="00137003"/>
    <w:rsid w:val="001372EC"/>
    <w:rsid w:val="001374E0"/>
    <w:rsid w:val="00137737"/>
    <w:rsid w:val="00137773"/>
    <w:rsid w:val="00137975"/>
    <w:rsid w:val="00137A45"/>
    <w:rsid w:val="00137EE9"/>
    <w:rsid w:val="0014016B"/>
    <w:rsid w:val="00140214"/>
    <w:rsid w:val="001402F5"/>
    <w:rsid w:val="00140692"/>
    <w:rsid w:val="00140697"/>
    <w:rsid w:val="001406EA"/>
    <w:rsid w:val="0014076D"/>
    <w:rsid w:val="00140B6B"/>
    <w:rsid w:val="00140D32"/>
    <w:rsid w:val="00141339"/>
    <w:rsid w:val="001416CA"/>
    <w:rsid w:val="0014198B"/>
    <w:rsid w:val="00141A5D"/>
    <w:rsid w:val="00141ADE"/>
    <w:rsid w:val="00141BB6"/>
    <w:rsid w:val="00141BCE"/>
    <w:rsid w:val="00141DCB"/>
    <w:rsid w:val="0014204E"/>
    <w:rsid w:val="001420E2"/>
    <w:rsid w:val="001421A0"/>
    <w:rsid w:val="0014221C"/>
    <w:rsid w:val="0014230B"/>
    <w:rsid w:val="00142644"/>
    <w:rsid w:val="0014292E"/>
    <w:rsid w:val="00142A38"/>
    <w:rsid w:val="00142E18"/>
    <w:rsid w:val="00142FB4"/>
    <w:rsid w:val="00142FCB"/>
    <w:rsid w:val="00143579"/>
    <w:rsid w:val="00143622"/>
    <w:rsid w:val="001436DD"/>
    <w:rsid w:val="00143A91"/>
    <w:rsid w:val="00143AA1"/>
    <w:rsid w:val="00143B46"/>
    <w:rsid w:val="00143C63"/>
    <w:rsid w:val="00143D20"/>
    <w:rsid w:val="00143DAA"/>
    <w:rsid w:val="00144041"/>
    <w:rsid w:val="0014404A"/>
    <w:rsid w:val="001444F6"/>
    <w:rsid w:val="0014451E"/>
    <w:rsid w:val="00144580"/>
    <w:rsid w:val="00144923"/>
    <w:rsid w:val="001449FC"/>
    <w:rsid w:val="00144B12"/>
    <w:rsid w:val="00144BC0"/>
    <w:rsid w:val="00144C2A"/>
    <w:rsid w:val="00144FAC"/>
    <w:rsid w:val="001450C0"/>
    <w:rsid w:val="0014516E"/>
    <w:rsid w:val="00145176"/>
    <w:rsid w:val="00145366"/>
    <w:rsid w:val="00145474"/>
    <w:rsid w:val="001458F1"/>
    <w:rsid w:val="00145AB5"/>
    <w:rsid w:val="00145D7C"/>
    <w:rsid w:val="00145DF3"/>
    <w:rsid w:val="00145E58"/>
    <w:rsid w:val="00145F93"/>
    <w:rsid w:val="0014617B"/>
    <w:rsid w:val="00146320"/>
    <w:rsid w:val="00146465"/>
    <w:rsid w:val="0014648B"/>
    <w:rsid w:val="001464EA"/>
    <w:rsid w:val="00146725"/>
    <w:rsid w:val="001469BA"/>
    <w:rsid w:val="00147218"/>
    <w:rsid w:val="001472D3"/>
    <w:rsid w:val="00147392"/>
    <w:rsid w:val="00147709"/>
    <w:rsid w:val="00147A6A"/>
    <w:rsid w:val="00147BED"/>
    <w:rsid w:val="00147FE0"/>
    <w:rsid w:val="00150066"/>
    <w:rsid w:val="001502F0"/>
    <w:rsid w:val="0015040E"/>
    <w:rsid w:val="00150468"/>
    <w:rsid w:val="00150496"/>
    <w:rsid w:val="001506FA"/>
    <w:rsid w:val="001507D3"/>
    <w:rsid w:val="001509B1"/>
    <w:rsid w:val="00150AA6"/>
    <w:rsid w:val="00150B7C"/>
    <w:rsid w:val="00150C69"/>
    <w:rsid w:val="00150C71"/>
    <w:rsid w:val="001510AE"/>
    <w:rsid w:val="001512F8"/>
    <w:rsid w:val="0015145B"/>
    <w:rsid w:val="00151721"/>
    <w:rsid w:val="001517BB"/>
    <w:rsid w:val="001517F6"/>
    <w:rsid w:val="00151883"/>
    <w:rsid w:val="00151C6B"/>
    <w:rsid w:val="00151D30"/>
    <w:rsid w:val="00151DE3"/>
    <w:rsid w:val="00151DFE"/>
    <w:rsid w:val="00151E5E"/>
    <w:rsid w:val="001521F4"/>
    <w:rsid w:val="0015228D"/>
    <w:rsid w:val="00152794"/>
    <w:rsid w:val="001527A8"/>
    <w:rsid w:val="0015288D"/>
    <w:rsid w:val="00152BA7"/>
    <w:rsid w:val="00153045"/>
    <w:rsid w:val="0015325E"/>
    <w:rsid w:val="001533AE"/>
    <w:rsid w:val="00153545"/>
    <w:rsid w:val="00153733"/>
    <w:rsid w:val="001538CE"/>
    <w:rsid w:val="00153998"/>
    <w:rsid w:val="00153A92"/>
    <w:rsid w:val="00153D41"/>
    <w:rsid w:val="00153FC9"/>
    <w:rsid w:val="0015401A"/>
    <w:rsid w:val="00154075"/>
    <w:rsid w:val="001540C1"/>
    <w:rsid w:val="0015436C"/>
    <w:rsid w:val="0015465F"/>
    <w:rsid w:val="001546CA"/>
    <w:rsid w:val="001547DA"/>
    <w:rsid w:val="001548EB"/>
    <w:rsid w:val="00154969"/>
    <w:rsid w:val="001558A1"/>
    <w:rsid w:val="00155A2C"/>
    <w:rsid w:val="00155C15"/>
    <w:rsid w:val="00155D87"/>
    <w:rsid w:val="00155E6F"/>
    <w:rsid w:val="00155F90"/>
    <w:rsid w:val="001560CE"/>
    <w:rsid w:val="001560F0"/>
    <w:rsid w:val="00156195"/>
    <w:rsid w:val="0015624A"/>
    <w:rsid w:val="00156278"/>
    <w:rsid w:val="0015629A"/>
    <w:rsid w:val="00156331"/>
    <w:rsid w:val="0015644F"/>
    <w:rsid w:val="001565D9"/>
    <w:rsid w:val="001568B2"/>
    <w:rsid w:val="00156BB6"/>
    <w:rsid w:val="00157021"/>
    <w:rsid w:val="00157210"/>
    <w:rsid w:val="0015738A"/>
    <w:rsid w:val="001576F2"/>
    <w:rsid w:val="001577A0"/>
    <w:rsid w:val="001577C0"/>
    <w:rsid w:val="00157EC2"/>
    <w:rsid w:val="001600E2"/>
    <w:rsid w:val="0016015A"/>
    <w:rsid w:val="001604EF"/>
    <w:rsid w:val="00160B1F"/>
    <w:rsid w:val="00160E3A"/>
    <w:rsid w:val="0016128C"/>
    <w:rsid w:val="0016165F"/>
    <w:rsid w:val="00161719"/>
    <w:rsid w:val="00161CDC"/>
    <w:rsid w:val="00161D21"/>
    <w:rsid w:val="00161E27"/>
    <w:rsid w:val="00161E39"/>
    <w:rsid w:val="00161F47"/>
    <w:rsid w:val="00161F4C"/>
    <w:rsid w:val="0016230A"/>
    <w:rsid w:val="00162462"/>
    <w:rsid w:val="00162510"/>
    <w:rsid w:val="00162598"/>
    <w:rsid w:val="001628B7"/>
    <w:rsid w:val="00162AC6"/>
    <w:rsid w:val="00162BD9"/>
    <w:rsid w:val="001630F1"/>
    <w:rsid w:val="00163490"/>
    <w:rsid w:val="00163650"/>
    <w:rsid w:val="0016369D"/>
    <w:rsid w:val="00163828"/>
    <w:rsid w:val="00163997"/>
    <w:rsid w:val="00163F3D"/>
    <w:rsid w:val="0016435A"/>
    <w:rsid w:val="001643A9"/>
    <w:rsid w:val="0016448F"/>
    <w:rsid w:val="001644CB"/>
    <w:rsid w:val="001647F0"/>
    <w:rsid w:val="00164BB2"/>
    <w:rsid w:val="0016512B"/>
    <w:rsid w:val="0016519B"/>
    <w:rsid w:val="0016527A"/>
    <w:rsid w:val="001652DA"/>
    <w:rsid w:val="00165936"/>
    <w:rsid w:val="00165A2E"/>
    <w:rsid w:val="00165A44"/>
    <w:rsid w:val="00165AF3"/>
    <w:rsid w:val="00165D0C"/>
    <w:rsid w:val="00165D4C"/>
    <w:rsid w:val="00165EF5"/>
    <w:rsid w:val="0016615B"/>
    <w:rsid w:val="0016616C"/>
    <w:rsid w:val="00166314"/>
    <w:rsid w:val="001667A1"/>
    <w:rsid w:val="00166BAC"/>
    <w:rsid w:val="00166E5D"/>
    <w:rsid w:val="00166E64"/>
    <w:rsid w:val="0016718C"/>
    <w:rsid w:val="00167269"/>
    <w:rsid w:val="00167544"/>
    <w:rsid w:val="00167554"/>
    <w:rsid w:val="001676F6"/>
    <w:rsid w:val="00167A4E"/>
    <w:rsid w:val="00170028"/>
    <w:rsid w:val="00170030"/>
    <w:rsid w:val="0017076F"/>
    <w:rsid w:val="00170A27"/>
    <w:rsid w:val="00170B1C"/>
    <w:rsid w:val="00170BA2"/>
    <w:rsid w:val="00170BBF"/>
    <w:rsid w:val="00170CED"/>
    <w:rsid w:val="00170DF6"/>
    <w:rsid w:val="00170E50"/>
    <w:rsid w:val="00170FBA"/>
    <w:rsid w:val="00171185"/>
    <w:rsid w:val="0017128C"/>
    <w:rsid w:val="001713A7"/>
    <w:rsid w:val="0017155A"/>
    <w:rsid w:val="00171900"/>
    <w:rsid w:val="00171AD1"/>
    <w:rsid w:val="00171FB6"/>
    <w:rsid w:val="001721CF"/>
    <w:rsid w:val="00172216"/>
    <w:rsid w:val="00172311"/>
    <w:rsid w:val="00172399"/>
    <w:rsid w:val="00172441"/>
    <w:rsid w:val="001729A6"/>
    <w:rsid w:val="00172A4A"/>
    <w:rsid w:val="00172B93"/>
    <w:rsid w:val="00172CD6"/>
    <w:rsid w:val="00172EC1"/>
    <w:rsid w:val="00173015"/>
    <w:rsid w:val="00173262"/>
    <w:rsid w:val="00173643"/>
    <w:rsid w:val="001739DD"/>
    <w:rsid w:val="00173AB4"/>
    <w:rsid w:val="00173C31"/>
    <w:rsid w:val="00173F14"/>
    <w:rsid w:val="00173F53"/>
    <w:rsid w:val="0017411F"/>
    <w:rsid w:val="0017490A"/>
    <w:rsid w:val="00174950"/>
    <w:rsid w:val="00174B47"/>
    <w:rsid w:val="00174CA9"/>
    <w:rsid w:val="00174FC3"/>
    <w:rsid w:val="00175037"/>
    <w:rsid w:val="00175576"/>
    <w:rsid w:val="001755DE"/>
    <w:rsid w:val="00175873"/>
    <w:rsid w:val="001758B6"/>
    <w:rsid w:val="001759E0"/>
    <w:rsid w:val="00175EE1"/>
    <w:rsid w:val="00176054"/>
    <w:rsid w:val="0017628A"/>
    <w:rsid w:val="001763B3"/>
    <w:rsid w:val="001763F5"/>
    <w:rsid w:val="0017658B"/>
    <w:rsid w:val="00176898"/>
    <w:rsid w:val="001769E9"/>
    <w:rsid w:val="00176A5C"/>
    <w:rsid w:val="00176D1E"/>
    <w:rsid w:val="00176E0B"/>
    <w:rsid w:val="00177307"/>
    <w:rsid w:val="00177321"/>
    <w:rsid w:val="00177447"/>
    <w:rsid w:val="001775B3"/>
    <w:rsid w:val="001776A6"/>
    <w:rsid w:val="00177A65"/>
    <w:rsid w:val="00177E36"/>
    <w:rsid w:val="00177E76"/>
    <w:rsid w:val="00180586"/>
    <w:rsid w:val="00180BB7"/>
    <w:rsid w:val="00180D95"/>
    <w:rsid w:val="00180F93"/>
    <w:rsid w:val="001812A3"/>
    <w:rsid w:val="001813E2"/>
    <w:rsid w:val="0018160D"/>
    <w:rsid w:val="001817FD"/>
    <w:rsid w:val="00181979"/>
    <w:rsid w:val="00181AB2"/>
    <w:rsid w:val="00181AFC"/>
    <w:rsid w:val="00181B1B"/>
    <w:rsid w:val="00181B5F"/>
    <w:rsid w:val="00181BD9"/>
    <w:rsid w:val="00181F25"/>
    <w:rsid w:val="001821D4"/>
    <w:rsid w:val="001822F6"/>
    <w:rsid w:val="00182409"/>
    <w:rsid w:val="00182722"/>
    <w:rsid w:val="00182BE8"/>
    <w:rsid w:val="00182C20"/>
    <w:rsid w:val="00182C68"/>
    <w:rsid w:val="00182E32"/>
    <w:rsid w:val="00182E4B"/>
    <w:rsid w:val="00183278"/>
    <w:rsid w:val="0018353E"/>
    <w:rsid w:val="00183775"/>
    <w:rsid w:val="00183903"/>
    <w:rsid w:val="001839DA"/>
    <w:rsid w:val="001841A5"/>
    <w:rsid w:val="001841BB"/>
    <w:rsid w:val="00184481"/>
    <w:rsid w:val="001849A3"/>
    <w:rsid w:val="00184B21"/>
    <w:rsid w:val="00184E0C"/>
    <w:rsid w:val="00184E2E"/>
    <w:rsid w:val="001855E9"/>
    <w:rsid w:val="00185C30"/>
    <w:rsid w:val="0018610E"/>
    <w:rsid w:val="0018619C"/>
    <w:rsid w:val="001861F4"/>
    <w:rsid w:val="0018630E"/>
    <w:rsid w:val="00186A6D"/>
    <w:rsid w:val="00186A70"/>
    <w:rsid w:val="00186D56"/>
    <w:rsid w:val="001870DE"/>
    <w:rsid w:val="0018713D"/>
    <w:rsid w:val="00187189"/>
    <w:rsid w:val="00187341"/>
    <w:rsid w:val="0018744B"/>
    <w:rsid w:val="0018766C"/>
    <w:rsid w:val="00187695"/>
    <w:rsid w:val="00187774"/>
    <w:rsid w:val="001878D1"/>
    <w:rsid w:val="00187A95"/>
    <w:rsid w:val="00187CE2"/>
    <w:rsid w:val="0019001D"/>
    <w:rsid w:val="00190038"/>
    <w:rsid w:val="0019016E"/>
    <w:rsid w:val="00190441"/>
    <w:rsid w:val="001906E1"/>
    <w:rsid w:val="0019081D"/>
    <w:rsid w:val="001909C8"/>
    <w:rsid w:val="00190B15"/>
    <w:rsid w:val="00190B57"/>
    <w:rsid w:val="00190BC1"/>
    <w:rsid w:val="00190CA1"/>
    <w:rsid w:val="00190CA2"/>
    <w:rsid w:val="00190E54"/>
    <w:rsid w:val="00190E9F"/>
    <w:rsid w:val="0019126C"/>
    <w:rsid w:val="0019147E"/>
    <w:rsid w:val="001914AE"/>
    <w:rsid w:val="00191553"/>
    <w:rsid w:val="00191623"/>
    <w:rsid w:val="001918B2"/>
    <w:rsid w:val="001919B0"/>
    <w:rsid w:val="00191A14"/>
    <w:rsid w:val="00191A15"/>
    <w:rsid w:val="00191B24"/>
    <w:rsid w:val="00191CA3"/>
    <w:rsid w:val="00191CB1"/>
    <w:rsid w:val="00191D48"/>
    <w:rsid w:val="00191D5A"/>
    <w:rsid w:val="00191D96"/>
    <w:rsid w:val="001921D8"/>
    <w:rsid w:val="001923B4"/>
    <w:rsid w:val="00192789"/>
    <w:rsid w:val="001927DF"/>
    <w:rsid w:val="00192B6F"/>
    <w:rsid w:val="00192CC0"/>
    <w:rsid w:val="00193130"/>
    <w:rsid w:val="00193160"/>
    <w:rsid w:val="00193927"/>
    <w:rsid w:val="00193967"/>
    <w:rsid w:val="00193C5F"/>
    <w:rsid w:val="00193F2F"/>
    <w:rsid w:val="00194109"/>
    <w:rsid w:val="001943E2"/>
    <w:rsid w:val="001945E5"/>
    <w:rsid w:val="00194691"/>
    <w:rsid w:val="001946CB"/>
    <w:rsid w:val="00194717"/>
    <w:rsid w:val="00194846"/>
    <w:rsid w:val="00194A61"/>
    <w:rsid w:val="00194B41"/>
    <w:rsid w:val="00194B93"/>
    <w:rsid w:val="00194C4D"/>
    <w:rsid w:val="00195017"/>
    <w:rsid w:val="001950BB"/>
    <w:rsid w:val="001955B2"/>
    <w:rsid w:val="001956F7"/>
    <w:rsid w:val="00195A4D"/>
    <w:rsid w:val="00195AB8"/>
    <w:rsid w:val="00195C5A"/>
    <w:rsid w:val="0019608D"/>
    <w:rsid w:val="0019611B"/>
    <w:rsid w:val="00196337"/>
    <w:rsid w:val="001963D2"/>
    <w:rsid w:val="001964FE"/>
    <w:rsid w:val="0019653A"/>
    <w:rsid w:val="00196748"/>
    <w:rsid w:val="001967F4"/>
    <w:rsid w:val="00196833"/>
    <w:rsid w:val="00196ADA"/>
    <w:rsid w:val="00196B2A"/>
    <w:rsid w:val="00196CA5"/>
    <w:rsid w:val="00196D9C"/>
    <w:rsid w:val="00196E8F"/>
    <w:rsid w:val="00197093"/>
    <w:rsid w:val="00197186"/>
    <w:rsid w:val="00197362"/>
    <w:rsid w:val="0019744E"/>
    <w:rsid w:val="00197475"/>
    <w:rsid w:val="001975C5"/>
    <w:rsid w:val="00197DB2"/>
    <w:rsid w:val="00197EB4"/>
    <w:rsid w:val="001A00B2"/>
    <w:rsid w:val="001A020F"/>
    <w:rsid w:val="001A053C"/>
    <w:rsid w:val="001A0600"/>
    <w:rsid w:val="001A067C"/>
    <w:rsid w:val="001A0712"/>
    <w:rsid w:val="001A083F"/>
    <w:rsid w:val="001A09DC"/>
    <w:rsid w:val="001A0B71"/>
    <w:rsid w:val="001A16A1"/>
    <w:rsid w:val="001A1739"/>
    <w:rsid w:val="001A17F2"/>
    <w:rsid w:val="001A1962"/>
    <w:rsid w:val="001A19E8"/>
    <w:rsid w:val="001A1B08"/>
    <w:rsid w:val="001A1B88"/>
    <w:rsid w:val="001A1BF0"/>
    <w:rsid w:val="001A1FC4"/>
    <w:rsid w:val="001A20A5"/>
    <w:rsid w:val="001A20B3"/>
    <w:rsid w:val="001A26E6"/>
    <w:rsid w:val="001A279D"/>
    <w:rsid w:val="001A28CB"/>
    <w:rsid w:val="001A2919"/>
    <w:rsid w:val="001A2C3A"/>
    <w:rsid w:val="001A2EF1"/>
    <w:rsid w:val="001A2F0D"/>
    <w:rsid w:val="001A2F50"/>
    <w:rsid w:val="001A30C2"/>
    <w:rsid w:val="001A3224"/>
    <w:rsid w:val="001A32E0"/>
    <w:rsid w:val="001A32E4"/>
    <w:rsid w:val="001A32E6"/>
    <w:rsid w:val="001A3421"/>
    <w:rsid w:val="001A3671"/>
    <w:rsid w:val="001A36DC"/>
    <w:rsid w:val="001A37B2"/>
    <w:rsid w:val="001A3815"/>
    <w:rsid w:val="001A38E4"/>
    <w:rsid w:val="001A3DC8"/>
    <w:rsid w:val="001A4252"/>
    <w:rsid w:val="001A44A3"/>
    <w:rsid w:val="001A458E"/>
    <w:rsid w:val="001A46DD"/>
    <w:rsid w:val="001A47B6"/>
    <w:rsid w:val="001A48E3"/>
    <w:rsid w:val="001A4912"/>
    <w:rsid w:val="001A49AB"/>
    <w:rsid w:val="001A4A9E"/>
    <w:rsid w:val="001A4B06"/>
    <w:rsid w:val="001A4B0B"/>
    <w:rsid w:val="001A4C06"/>
    <w:rsid w:val="001A4DE9"/>
    <w:rsid w:val="001A53C0"/>
    <w:rsid w:val="001A54DB"/>
    <w:rsid w:val="001A5A80"/>
    <w:rsid w:val="001A6645"/>
    <w:rsid w:val="001A6713"/>
    <w:rsid w:val="001A697F"/>
    <w:rsid w:val="001A69B8"/>
    <w:rsid w:val="001A6A64"/>
    <w:rsid w:val="001A6D09"/>
    <w:rsid w:val="001A6D83"/>
    <w:rsid w:val="001A7072"/>
    <w:rsid w:val="001A71A4"/>
    <w:rsid w:val="001A71E5"/>
    <w:rsid w:val="001A7216"/>
    <w:rsid w:val="001A7285"/>
    <w:rsid w:val="001A73A1"/>
    <w:rsid w:val="001A7D40"/>
    <w:rsid w:val="001A7EE3"/>
    <w:rsid w:val="001A7F73"/>
    <w:rsid w:val="001B00F5"/>
    <w:rsid w:val="001B0480"/>
    <w:rsid w:val="001B04DE"/>
    <w:rsid w:val="001B0508"/>
    <w:rsid w:val="001B060E"/>
    <w:rsid w:val="001B0918"/>
    <w:rsid w:val="001B0CAE"/>
    <w:rsid w:val="001B1004"/>
    <w:rsid w:val="001B1037"/>
    <w:rsid w:val="001B11B8"/>
    <w:rsid w:val="001B175F"/>
    <w:rsid w:val="001B1856"/>
    <w:rsid w:val="001B19EF"/>
    <w:rsid w:val="001B1AC3"/>
    <w:rsid w:val="001B1DC2"/>
    <w:rsid w:val="001B1DD0"/>
    <w:rsid w:val="001B1F17"/>
    <w:rsid w:val="001B238B"/>
    <w:rsid w:val="001B238C"/>
    <w:rsid w:val="001B23AF"/>
    <w:rsid w:val="001B23CA"/>
    <w:rsid w:val="001B2423"/>
    <w:rsid w:val="001B246F"/>
    <w:rsid w:val="001B24B3"/>
    <w:rsid w:val="001B2551"/>
    <w:rsid w:val="001B2657"/>
    <w:rsid w:val="001B26AA"/>
    <w:rsid w:val="001B26EF"/>
    <w:rsid w:val="001B26FA"/>
    <w:rsid w:val="001B2EBD"/>
    <w:rsid w:val="001B31B5"/>
    <w:rsid w:val="001B31EA"/>
    <w:rsid w:val="001B35F0"/>
    <w:rsid w:val="001B3813"/>
    <w:rsid w:val="001B3A71"/>
    <w:rsid w:val="001B3B56"/>
    <w:rsid w:val="001B3DA2"/>
    <w:rsid w:val="001B3E33"/>
    <w:rsid w:val="001B40A9"/>
    <w:rsid w:val="001B417E"/>
    <w:rsid w:val="001B432B"/>
    <w:rsid w:val="001B4374"/>
    <w:rsid w:val="001B468E"/>
    <w:rsid w:val="001B4A3B"/>
    <w:rsid w:val="001B4E00"/>
    <w:rsid w:val="001B4EA5"/>
    <w:rsid w:val="001B505C"/>
    <w:rsid w:val="001B5076"/>
    <w:rsid w:val="001B5289"/>
    <w:rsid w:val="001B57A8"/>
    <w:rsid w:val="001B59F2"/>
    <w:rsid w:val="001B5FED"/>
    <w:rsid w:val="001B6676"/>
    <w:rsid w:val="001B696E"/>
    <w:rsid w:val="001B70C2"/>
    <w:rsid w:val="001B70E9"/>
    <w:rsid w:val="001B722A"/>
    <w:rsid w:val="001B727E"/>
    <w:rsid w:val="001B740E"/>
    <w:rsid w:val="001B751C"/>
    <w:rsid w:val="001B7602"/>
    <w:rsid w:val="001B7896"/>
    <w:rsid w:val="001B7C52"/>
    <w:rsid w:val="001C0016"/>
    <w:rsid w:val="001C02CE"/>
    <w:rsid w:val="001C050F"/>
    <w:rsid w:val="001C0976"/>
    <w:rsid w:val="001C0DE6"/>
    <w:rsid w:val="001C0E39"/>
    <w:rsid w:val="001C0EB4"/>
    <w:rsid w:val="001C0EEF"/>
    <w:rsid w:val="001C10EB"/>
    <w:rsid w:val="001C1294"/>
    <w:rsid w:val="001C137B"/>
    <w:rsid w:val="001C137C"/>
    <w:rsid w:val="001C15CA"/>
    <w:rsid w:val="001C16E3"/>
    <w:rsid w:val="001C177B"/>
    <w:rsid w:val="001C1BE8"/>
    <w:rsid w:val="001C1CD6"/>
    <w:rsid w:val="001C1CF2"/>
    <w:rsid w:val="001C29B8"/>
    <w:rsid w:val="001C2B33"/>
    <w:rsid w:val="001C2CAA"/>
    <w:rsid w:val="001C2D42"/>
    <w:rsid w:val="001C2D8D"/>
    <w:rsid w:val="001C2E5A"/>
    <w:rsid w:val="001C310B"/>
    <w:rsid w:val="001C3114"/>
    <w:rsid w:val="001C3327"/>
    <w:rsid w:val="001C33B2"/>
    <w:rsid w:val="001C36C7"/>
    <w:rsid w:val="001C370F"/>
    <w:rsid w:val="001C371F"/>
    <w:rsid w:val="001C383A"/>
    <w:rsid w:val="001C3856"/>
    <w:rsid w:val="001C3B41"/>
    <w:rsid w:val="001C3DFF"/>
    <w:rsid w:val="001C4267"/>
    <w:rsid w:val="001C439F"/>
    <w:rsid w:val="001C4439"/>
    <w:rsid w:val="001C4630"/>
    <w:rsid w:val="001C46F3"/>
    <w:rsid w:val="001C48F3"/>
    <w:rsid w:val="001C4A3C"/>
    <w:rsid w:val="001C4F1F"/>
    <w:rsid w:val="001C5057"/>
    <w:rsid w:val="001C5058"/>
    <w:rsid w:val="001C53C4"/>
    <w:rsid w:val="001C5475"/>
    <w:rsid w:val="001C5773"/>
    <w:rsid w:val="001C5999"/>
    <w:rsid w:val="001C5A1A"/>
    <w:rsid w:val="001C5C76"/>
    <w:rsid w:val="001C5C7E"/>
    <w:rsid w:val="001C5EB1"/>
    <w:rsid w:val="001C600F"/>
    <w:rsid w:val="001C621D"/>
    <w:rsid w:val="001C62E3"/>
    <w:rsid w:val="001C650B"/>
    <w:rsid w:val="001C6BBE"/>
    <w:rsid w:val="001C6BDD"/>
    <w:rsid w:val="001C6CD2"/>
    <w:rsid w:val="001C6E2F"/>
    <w:rsid w:val="001C6F1F"/>
    <w:rsid w:val="001C7068"/>
    <w:rsid w:val="001C75F7"/>
    <w:rsid w:val="001C7AD7"/>
    <w:rsid w:val="001C7C79"/>
    <w:rsid w:val="001D0122"/>
    <w:rsid w:val="001D0563"/>
    <w:rsid w:val="001D067C"/>
    <w:rsid w:val="001D06E0"/>
    <w:rsid w:val="001D0738"/>
    <w:rsid w:val="001D12EF"/>
    <w:rsid w:val="001D130F"/>
    <w:rsid w:val="001D1602"/>
    <w:rsid w:val="001D19CB"/>
    <w:rsid w:val="001D1BF7"/>
    <w:rsid w:val="001D1D47"/>
    <w:rsid w:val="001D1F05"/>
    <w:rsid w:val="001D21BA"/>
    <w:rsid w:val="001D2374"/>
    <w:rsid w:val="001D2491"/>
    <w:rsid w:val="001D2596"/>
    <w:rsid w:val="001D28F0"/>
    <w:rsid w:val="001D29D8"/>
    <w:rsid w:val="001D2AC5"/>
    <w:rsid w:val="001D2D33"/>
    <w:rsid w:val="001D2D8C"/>
    <w:rsid w:val="001D2F28"/>
    <w:rsid w:val="001D313D"/>
    <w:rsid w:val="001D340C"/>
    <w:rsid w:val="001D346D"/>
    <w:rsid w:val="001D35A7"/>
    <w:rsid w:val="001D36CE"/>
    <w:rsid w:val="001D3B3B"/>
    <w:rsid w:val="001D3C5F"/>
    <w:rsid w:val="001D3D70"/>
    <w:rsid w:val="001D3E35"/>
    <w:rsid w:val="001D3EDC"/>
    <w:rsid w:val="001D3F61"/>
    <w:rsid w:val="001D3FB6"/>
    <w:rsid w:val="001D4093"/>
    <w:rsid w:val="001D41A8"/>
    <w:rsid w:val="001D4257"/>
    <w:rsid w:val="001D4408"/>
    <w:rsid w:val="001D4409"/>
    <w:rsid w:val="001D44E1"/>
    <w:rsid w:val="001D4644"/>
    <w:rsid w:val="001D5532"/>
    <w:rsid w:val="001D55FE"/>
    <w:rsid w:val="001D5AD1"/>
    <w:rsid w:val="001D5D24"/>
    <w:rsid w:val="001D6099"/>
    <w:rsid w:val="001D6408"/>
    <w:rsid w:val="001D6454"/>
    <w:rsid w:val="001D67C2"/>
    <w:rsid w:val="001D6BB0"/>
    <w:rsid w:val="001D6F5C"/>
    <w:rsid w:val="001D707D"/>
    <w:rsid w:val="001D71A8"/>
    <w:rsid w:val="001D72C1"/>
    <w:rsid w:val="001D7463"/>
    <w:rsid w:val="001D74C1"/>
    <w:rsid w:val="001D74EC"/>
    <w:rsid w:val="001D7683"/>
    <w:rsid w:val="001D7916"/>
    <w:rsid w:val="001D7B24"/>
    <w:rsid w:val="001D7C59"/>
    <w:rsid w:val="001D7D81"/>
    <w:rsid w:val="001D7F09"/>
    <w:rsid w:val="001D7F95"/>
    <w:rsid w:val="001E0091"/>
    <w:rsid w:val="001E05FF"/>
    <w:rsid w:val="001E0B3F"/>
    <w:rsid w:val="001E0B5F"/>
    <w:rsid w:val="001E0EA6"/>
    <w:rsid w:val="001E104B"/>
    <w:rsid w:val="001E10DF"/>
    <w:rsid w:val="001E1300"/>
    <w:rsid w:val="001E1352"/>
    <w:rsid w:val="001E13CB"/>
    <w:rsid w:val="001E15F1"/>
    <w:rsid w:val="001E1708"/>
    <w:rsid w:val="001E1748"/>
    <w:rsid w:val="001E1757"/>
    <w:rsid w:val="001E1B22"/>
    <w:rsid w:val="001E1BF7"/>
    <w:rsid w:val="001E1D3A"/>
    <w:rsid w:val="001E22E2"/>
    <w:rsid w:val="001E2342"/>
    <w:rsid w:val="001E23AB"/>
    <w:rsid w:val="001E2421"/>
    <w:rsid w:val="001E255F"/>
    <w:rsid w:val="001E27A1"/>
    <w:rsid w:val="001E2A4E"/>
    <w:rsid w:val="001E2BC9"/>
    <w:rsid w:val="001E2D39"/>
    <w:rsid w:val="001E2D3A"/>
    <w:rsid w:val="001E2DE9"/>
    <w:rsid w:val="001E2E7F"/>
    <w:rsid w:val="001E2F90"/>
    <w:rsid w:val="001E2FBA"/>
    <w:rsid w:val="001E3169"/>
    <w:rsid w:val="001E3487"/>
    <w:rsid w:val="001E385B"/>
    <w:rsid w:val="001E3A1E"/>
    <w:rsid w:val="001E3AAB"/>
    <w:rsid w:val="001E3BB4"/>
    <w:rsid w:val="001E3D52"/>
    <w:rsid w:val="001E408C"/>
    <w:rsid w:val="001E4267"/>
    <w:rsid w:val="001E4311"/>
    <w:rsid w:val="001E44BD"/>
    <w:rsid w:val="001E45A8"/>
    <w:rsid w:val="001E4940"/>
    <w:rsid w:val="001E4C45"/>
    <w:rsid w:val="001E4CAF"/>
    <w:rsid w:val="001E4DFE"/>
    <w:rsid w:val="001E52D7"/>
    <w:rsid w:val="001E53CB"/>
    <w:rsid w:val="001E553C"/>
    <w:rsid w:val="001E562B"/>
    <w:rsid w:val="001E572C"/>
    <w:rsid w:val="001E57F6"/>
    <w:rsid w:val="001E59F9"/>
    <w:rsid w:val="001E5BBB"/>
    <w:rsid w:val="001E5CF1"/>
    <w:rsid w:val="001E5EBC"/>
    <w:rsid w:val="001E6021"/>
    <w:rsid w:val="001E636B"/>
    <w:rsid w:val="001E6CA2"/>
    <w:rsid w:val="001E6DF4"/>
    <w:rsid w:val="001E6EF9"/>
    <w:rsid w:val="001E70B6"/>
    <w:rsid w:val="001E7658"/>
    <w:rsid w:val="001E7782"/>
    <w:rsid w:val="001E7792"/>
    <w:rsid w:val="001E7A1C"/>
    <w:rsid w:val="001E7A40"/>
    <w:rsid w:val="001E7B3D"/>
    <w:rsid w:val="001E7B85"/>
    <w:rsid w:val="001E7BEE"/>
    <w:rsid w:val="001E7E15"/>
    <w:rsid w:val="001E7E4B"/>
    <w:rsid w:val="001E7E73"/>
    <w:rsid w:val="001E7F47"/>
    <w:rsid w:val="001E7F73"/>
    <w:rsid w:val="001F00D7"/>
    <w:rsid w:val="001F01A5"/>
    <w:rsid w:val="001F01B9"/>
    <w:rsid w:val="001F039D"/>
    <w:rsid w:val="001F03A0"/>
    <w:rsid w:val="001F03AE"/>
    <w:rsid w:val="001F0402"/>
    <w:rsid w:val="001F042A"/>
    <w:rsid w:val="001F0519"/>
    <w:rsid w:val="001F0624"/>
    <w:rsid w:val="001F06D1"/>
    <w:rsid w:val="001F07F9"/>
    <w:rsid w:val="001F0B56"/>
    <w:rsid w:val="001F0BEC"/>
    <w:rsid w:val="001F0D48"/>
    <w:rsid w:val="001F0F31"/>
    <w:rsid w:val="001F0F85"/>
    <w:rsid w:val="001F144D"/>
    <w:rsid w:val="001F152B"/>
    <w:rsid w:val="001F191D"/>
    <w:rsid w:val="001F1A18"/>
    <w:rsid w:val="001F1BC8"/>
    <w:rsid w:val="001F1CA4"/>
    <w:rsid w:val="001F1DED"/>
    <w:rsid w:val="001F1DFD"/>
    <w:rsid w:val="001F2042"/>
    <w:rsid w:val="001F2170"/>
    <w:rsid w:val="001F250B"/>
    <w:rsid w:val="001F25A0"/>
    <w:rsid w:val="001F26EF"/>
    <w:rsid w:val="001F28F5"/>
    <w:rsid w:val="001F2D15"/>
    <w:rsid w:val="001F2D33"/>
    <w:rsid w:val="001F2EEF"/>
    <w:rsid w:val="001F30B4"/>
    <w:rsid w:val="001F33E2"/>
    <w:rsid w:val="001F3473"/>
    <w:rsid w:val="001F3951"/>
    <w:rsid w:val="001F3A9F"/>
    <w:rsid w:val="001F3C87"/>
    <w:rsid w:val="001F3C93"/>
    <w:rsid w:val="001F3D5C"/>
    <w:rsid w:val="001F43E5"/>
    <w:rsid w:val="001F443B"/>
    <w:rsid w:val="001F47C9"/>
    <w:rsid w:val="001F4CF6"/>
    <w:rsid w:val="001F4D28"/>
    <w:rsid w:val="001F4E10"/>
    <w:rsid w:val="001F50EE"/>
    <w:rsid w:val="001F511F"/>
    <w:rsid w:val="001F5B0D"/>
    <w:rsid w:val="001F5C27"/>
    <w:rsid w:val="001F5CE1"/>
    <w:rsid w:val="001F60F0"/>
    <w:rsid w:val="001F6846"/>
    <w:rsid w:val="001F6CA7"/>
    <w:rsid w:val="001F6EE6"/>
    <w:rsid w:val="001F71A8"/>
    <w:rsid w:val="001F7B22"/>
    <w:rsid w:val="001F7C1F"/>
    <w:rsid w:val="001F7CBA"/>
    <w:rsid w:val="001F7D42"/>
    <w:rsid w:val="002003DC"/>
    <w:rsid w:val="0020040E"/>
    <w:rsid w:val="00200463"/>
    <w:rsid w:val="0020071C"/>
    <w:rsid w:val="00200819"/>
    <w:rsid w:val="00200AA2"/>
    <w:rsid w:val="00200D82"/>
    <w:rsid w:val="0020127E"/>
    <w:rsid w:val="00201376"/>
    <w:rsid w:val="002016A1"/>
    <w:rsid w:val="002016AB"/>
    <w:rsid w:val="0020173E"/>
    <w:rsid w:val="0020183D"/>
    <w:rsid w:val="0020187F"/>
    <w:rsid w:val="00201D86"/>
    <w:rsid w:val="00201DA6"/>
    <w:rsid w:val="00201E42"/>
    <w:rsid w:val="00201E59"/>
    <w:rsid w:val="00201EE1"/>
    <w:rsid w:val="0020208A"/>
    <w:rsid w:val="0020232B"/>
    <w:rsid w:val="002028AF"/>
    <w:rsid w:val="00202A3E"/>
    <w:rsid w:val="00202B78"/>
    <w:rsid w:val="00202CCB"/>
    <w:rsid w:val="00202DC8"/>
    <w:rsid w:val="00202E4A"/>
    <w:rsid w:val="00202E60"/>
    <w:rsid w:val="00202F44"/>
    <w:rsid w:val="00202F6A"/>
    <w:rsid w:val="002033E7"/>
    <w:rsid w:val="002037BC"/>
    <w:rsid w:val="00203820"/>
    <w:rsid w:val="002039F8"/>
    <w:rsid w:val="00203C71"/>
    <w:rsid w:val="00203D79"/>
    <w:rsid w:val="00203E79"/>
    <w:rsid w:val="00203F3B"/>
    <w:rsid w:val="002041D9"/>
    <w:rsid w:val="002047FE"/>
    <w:rsid w:val="0020484E"/>
    <w:rsid w:val="00204900"/>
    <w:rsid w:val="00204B18"/>
    <w:rsid w:val="00204BEA"/>
    <w:rsid w:val="00204C41"/>
    <w:rsid w:val="00204CEF"/>
    <w:rsid w:val="00204D39"/>
    <w:rsid w:val="00204DA2"/>
    <w:rsid w:val="00204DB0"/>
    <w:rsid w:val="0020511A"/>
    <w:rsid w:val="0020538D"/>
    <w:rsid w:val="002055C5"/>
    <w:rsid w:val="00205648"/>
    <w:rsid w:val="00205B2F"/>
    <w:rsid w:val="00205B61"/>
    <w:rsid w:val="00205CD2"/>
    <w:rsid w:val="00206010"/>
    <w:rsid w:val="00206041"/>
    <w:rsid w:val="002060D0"/>
    <w:rsid w:val="00206398"/>
    <w:rsid w:val="002065F2"/>
    <w:rsid w:val="00206691"/>
    <w:rsid w:val="00206783"/>
    <w:rsid w:val="00206A99"/>
    <w:rsid w:val="00206C40"/>
    <w:rsid w:val="00206C42"/>
    <w:rsid w:val="00206DA5"/>
    <w:rsid w:val="00206E24"/>
    <w:rsid w:val="00206F64"/>
    <w:rsid w:val="00207091"/>
    <w:rsid w:val="002070C5"/>
    <w:rsid w:val="002072B3"/>
    <w:rsid w:val="002072E3"/>
    <w:rsid w:val="002074F8"/>
    <w:rsid w:val="002075C1"/>
    <w:rsid w:val="00207B42"/>
    <w:rsid w:val="00207B61"/>
    <w:rsid w:val="00207CAC"/>
    <w:rsid w:val="00207D27"/>
    <w:rsid w:val="00207DFC"/>
    <w:rsid w:val="00207E5A"/>
    <w:rsid w:val="00207EF0"/>
    <w:rsid w:val="00207FD8"/>
    <w:rsid w:val="0021004A"/>
    <w:rsid w:val="0021017C"/>
    <w:rsid w:val="00210300"/>
    <w:rsid w:val="002103EB"/>
    <w:rsid w:val="002103F9"/>
    <w:rsid w:val="00210493"/>
    <w:rsid w:val="00210734"/>
    <w:rsid w:val="0021079D"/>
    <w:rsid w:val="00210C2F"/>
    <w:rsid w:val="00210D83"/>
    <w:rsid w:val="00210DCF"/>
    <w:rsid w:val="002112CF"/>
    <w:rsid w:val="0021130B"/>
    <w:rsid w:val="0021151E"/>
    <w:rsid w:val="00211A0D"/>
    <w:rsid w:val="00211AFD"/>
    <w:rsid w:val="00212185"/>
    <w:rsid w:val="0021280E"/>
    <w:rsid w:val="002129A7"/>
    <w:rsid w:val="00212B23"/>
    <w:rsid w:val="00212EEC"/>
    <w:rsid w:val="00212FFC"/>
    <w:rsid w:val="00213433"/>
    <w:rsid w:val="00213762"/>
    <w:rsid w:val="0021394B"/>
    <w:rsid w:val="00213A0E"/>
    <w:rsid w:val="00213B6C"/>
    <w:rsid w:val="00213D11"/>
    <w:rsid w:val="0021406E"/>
    <w:rsid w:val="002140EE"/>
    <w:rsid w:val="00214167"/>
    <w:rsid w:val="00214214"/>
    <w:rsid w:val="00214384"/>
    <w:rsid w:val="002144E9"/>
    <w:rsid w:val="0021466D"/>
    <w:rsid w:val="002149E4"/>
    <w:rsid w:val="00214A0C"/>
    <w:rsid w:val="00214E94"/>
    <w:rsid w:val="00214EA3"/>
    <w:rsid w:val="00215113"/>
    <w:rsid w:val="0021520F"/>
    <w:rsid w:val="002152A2"/>
    <w:rsid w:val="002155C3"/>
    <w:rsid w:val="00215748"/>
    <w:rsid w:val="002157D0"/>
    <w:rsid w:val="0021605B"/>
    <w:rsid w:val="00216212"/>
    <w:rsid w:val="002164DB"/>
    <w:rsid w:val="00216792"/>
    <w:rsid w:val="002168D4"/>
    <w:rsid w:val="00216D0C"/>
    <w:rsid w:val="00216DF4"/>
    <w:rsid w:val="00216E75"/>
    <w:rsid w:val="0021714A"/>
    <w:rsid w:val="00217157"/>
    <w:rsid w:val="00217417"/>
    <w:rsid w:val="00217BDE"/>
    <w:rsid w:val="00217BEE"/>
    <w:rsid w:val="00217D14"/>
    <w:rsid w:val="00217FD7"/>
    <w:rsid w:val="00220AD0"/>
    <w:rsid w:val="00220F8A"/>
    <w:rsid w:val="00220FDA"/>
    <w:rsid w:val="00221009"/>
    <w:rsid w:val="002210D1"/>
    <w:rsid w:val="00221377"/>
    <w:rsid w:val="00221381"/>
    <w:rsid w:val="00221441"/>
    <w:rsid w:val="002214AF"/>
    <w:rsid w:val="00221523"/>
    <w:rsid w:val="0022184B"/>
    <w:rsid w:val="002218DF"/>
    <w:rsid w:val="00221BB7"/>
    <w:rsid w:val="00221D71"/>
    <w:rsid w:val="00221E4D"/>
    <w:rsid w:val="0022210C"/>
    <w:rsid w:val="0022213D"/>
    <w:rsid w:val="00222780"/>
    <w:rsid w:val="00222F18"/>
    <w:rsid w:val="00222F7B"/>
    <w:rsid w:val="00223199"/>
    <w:rsid w:val="0022326F"/>
    <w:rsid w:val="0022344C"/>
    <w:rsid w:val="0022345E"/>
    <w:rsid w:val="002235DF"/>
    <w:rsid w:val="002238A6"/>
    <w:rsid w:val="002238D1"/>
    <w:rsid w:val="00223ABA"/>
    <w:rsid w:val="00223AFF"/>
    <w:rsid w:val="00223C00"/>
    <w:rsid w:val="00223C5D"/>
    <w:rsid w:val="00223D8D"/>
    <w:rsid w:val="00224222"/>
    <w:rsid w:val="00224E33"/>
    <w:rsid w:val="002251A3"/>
    <w:rsid w:val="002251F3"/>
    <w:rsid w:val="002252F6"/>
    <w:rsid w:val="0022562C"/>
    <w:rsid w:val="00225728"/>
    <w:rsid w:val="00225D88"/>
    <w:rsid w:val="00225DD9"/>
    <w:rsid w:val="00225E38"/>
    <w:rsid w:val="00225FD4"/>
    <w:rsid w:val="00226282"/>
    <w:rsid w:val="0022630B"/>
    <w:rsid w:val="00226348"/>
    <w:rsid w:val="0022649F"/>
    <w:rsid w:val="002264B5"/>
    <w:rsid w:val="0022685E"/>
    <w:rsid w:val="00226C0B"/>
    <w:rsid w:val="00226D5C"/>
    <w:rsid w:val="002270F2"/>
    <w:rsid w:val="00227214"/>
    <w:rsid w:val="0022734D"/>
    <w:rsid w:val="002273D0"/>
    <w:rsid w:val="0022741D"/>
    <w:rsid w:val="00227578"/>
    <w:rsid w:val="002276F7"/>
    <w:rsid w:val="00227D2D"/>
    <w:rsid w:val="00227DA3"/>
    <w:rsid w:val="00227E1C"/>
    <w:rsid w:val="00227E91"/>
    <w:rsid w:val="00227F80"/>
    <w:rsid w:val="00230192"/>
    <w:rsid w:val="0023072A"/>
    <w:rsid w:val="00230892"/>
    <w:rsid w:val="002309C2"/>
    <w:rsid w:val="00230B6A"/>
    <w:rsid w:val="00230BF5"/>
    <w:rsid w:val="00230BF7"/>
    <w:rsid w:val="00230CEA"/>
    <w:rsid w:val="00230EB6"/>
    <w:rsid w:val="00230FF6"/>
    <w:rsid w:val="002312D3"/>
    <w:rsid w:val="00231588"/>
    <w:rsid w:val="00231A10"/>
    <w:rsid w:val="00231A16"/>
    <w:rsid w:val="00231A1E"/>
    <w:rsid w:val="00231E84"/>
    <w:rsid w:val="00232148"/>
    <w:rsid w:val="002324D5"/>
    <w:rsid w:val="00232540"/>
    <w:rsid w:val="0023280C"/>
    <w:rsid w:val="00232853"/>
    <w:rsid w:val="002329B2"/>
    <w:rsid w:val="00232A08"/>
    <w:rsid w:val="00232DDE"/>
    <w:rsid w:val="00232E34"/>
    <w:rsid w:val="00232FDD"/>
    <w:rsid w:val="0023383F"/>
    <w:rsid w:val="00233ADA"/>
    <w:rsid w:val="00233B9F"/>
    <w:rsid w:val="00233DEE"/>
    <w:rsid w:val="00233E3C"/>
    <w:rsid w:val="00233EB1"/>
    <w:rsid w:val="00233F02"/>
    <w:rsid w:val="00234011"/>
    <w:rsid w:val="0023432A"/>
    <w:rsid w:val="00234363"/>
    <w:rsid w:val="00234825"/>
    <w:rsid w:val="002349C1"/>
    <w:rsid w:val="00234D30"/>
    <w:rsid w:val="00234FA3"/>
    <w:rsid w:val="00235045"/>
    <w:rsid w:val="00235209"/>
    <w:rsid w:val="00235402"/>
    <w:rsid w:val="002358CB"/>
    <w:rsid w:val="002358F1"/>
    <w:rsid w:val="00235AAF"/>
    <w:rsid w:val="00235C3D"/>
    <w:rsid w:val="0023637B"/>
    <w:rsid w:val="00236728"/>
    <w:rsid w:val="002368A8"/>
    <w:rsid w:val="002368BB"/>
    <w:rsid w:val="00236B16"/>
    <w:rsid w:val="0023739C"/>
    <w:rsid w:val="002375CD"/>
    <w:rsid w:val="002375DD"/>
    <w:rsid w:val="00237619"/>
    <w:rsid w:val="00237DEF"/>
    <w:rsid w:val="0024010A"/>
    <w:rsid w:val="00240149"/>
    <w:rsid w:val="00240245"/>
    <w:rsid w:val="00240282"/>
    <w:rsid w:val="002404D8"/>
    <w:rsid w:val="00240690"/>
    <w:rsid w:val="002408EF"/>
    <w:rsid w:val="002409D6"/>
    <w:rsid w:val="00240B04"/>
    <w:rsid w:val="00240CAC"/>
    <w:rsid w:val="002410C4"/>
    <w:rsid w:val="00241317"/>
    <w:rsid w:val="00241492"/>
    <w:rsid w:val="002414FD"/>
    <w:rsid w:val="00241643"/>
    <w:rsid w:val="002416D6"/>
    <w:rsid w:val="00241741"/>
    <w:rsid w:val="0024176B"/>
    <w:rsid w:val="0024184B"/>
    <w:rsid w:val="002419D6"/>
    <w:rsid w:val="00241C31"/>
    <w:rsid w:val="00241C35"/>
    <w:rsid w:val="0024238B"/>
    <w:rsid w:val="002423CD"/>
    <w:rsid w:val="002425E8"/>
    <w:rsid w:val="0024270B"/>
    <w:rsid w:val="00242876"/>
    <w:rsid w:val="00242C1A"/>
    <w:rsid w:val="00242C3E"/>
    <w:rsid w:val="00242CCC"/>
    <w:rsid w:val="00243028"/>
    <w:rsid w:val="002430A7"/>
    <w:rsid w:val="00243716"/>
    <w:rsid w:val="00243FF1"/>
    <w:rsid w:val="00244118"/>
    <w:rsid w:val="002441ED"/>
    <w:rsid w:val="00244363"/>
    <w:rsid w:val="002445BD"/>
    <w:rsid w:val="0024478F"/>
    <w:rsid w:val="002448A7"/>
    <w:rsid w:val="00244C53"/>
    <w:rsid w:val="00244EA9"/>
    <w:rsid w:val="00244ED5"/>
    <w:rsid w:val="00245287"/>
    <w:rsid w:val="00245338"/>
    <w:rsid w:val="002453CE"/>
    <w:rsid w:val="00245788"/>
    <w:rsid w:val="00245E12"/>
    <w:rsid w:val="00245E21"/>
    <w:rsid w:val="00245E95"/>
    <w:rsid w:val="00246208"/>
    <w:rsid w:val="0024657D"/>
    <w:rsid w:val="0024674E"/>
    <w:rsid w:val="00246CE2"/>
    <w:rsid w:val="00247141"/>
    <w:rsid w:val="00247173"/>
    <w:rsid w:val="002471F2"/>
    <w:rsid w:val="0024734B"/>
    <w:rsid w:val="00247370"/>
    <w:rsid w:val="002475EA"/>
    <w:rsid w:val="00247889"/>
    <w:rsid w:val="002479BE"/>
    <w:rsid w:val="002479D5"/>
    <w:rsid w:val="00247EDB"/>
    <w:rsid w:val="002500B7"/>
    <w:rsid w:val="00250589"/>
    <w:rsid w:val="002507A4"/>
    <w:rsid w:val="00250948"/>
    <w:rsid w:val="0025095A"/>
    <w:rsid w:val="00250D64"/>
    <w:rsid w:val="00250EA6"/>
    <w:rsid w:val="0025119D"/>
    <w:rsid w:val="002514A2"/>
    <w:rsid w:val="002515F3"/>
    <w:rsid w:val="00251768"/>
    <w:rsid w:val="00251A7A"/>
    <w:rsid w:val="00251C1D"/>
    <w:rsid w:val="00251C3C"/>
    <w:rsid w:val="00251C5A"/>
    <w:rsid w:val="00251E40"/>
    <w:rsid w:val="00251EF2"/>
    <w:rsid w:val="00252119"/>
    <w:rsid w:val="002521EE"/>
    <w:rsid w:val="00252235"/>
    <w:rsid w:val="00252499"/>
    <w:rsid w:val="00252685"/>
    <w:rsid w:val="002526F2"/>
    <w:rsid w:val="002528BD"/>
    <w:rsid w:val="00252CAB"/>
    <w:rsid w:val="00252D68"/>
    <w:rsid w:val="00252FED"/>
    <w:rsid w:val="00253084"/>
    <w:rsid w:val="00253380"/>
    <w:rsid w:val="002537C8"/>
    <w:rsid w:val="0025388F"/>
    <w:rsid w:val="0025398B"/>
    <w:rsid w:val="00253A31"/>
    <w:rsid w:val="00253B9C"/>
    <w:rsid w:val="00253BAD"/>
    <w:rsid w:val="0025431F"/>
    <w:rsid w:val="00254338"/>
    <w:rsid w:val="00254350"/>
    <w:rsid w:val="00254390"/>
    <w:rsid w:val="0025444D"/>
    <w:rsid w:val="0025465C"/>
    <w:rsid w:val="00254758"/>
    <w:rsid w:val="002549DB"/>
    <w:rsid w:val="00254E92"/>
    <w:rsid w:val="00254F93"/>
    <w:rsid w:val="0025504E"/>
    <w:rsid w:val="00255379"/>
    <w:rsid w:val="0025537F"/>
    <w:rsid w:val="002553D0"/>
    <w:rsid w:val="002553E5"/>
    <w:rsid w:val="00255431"/>
    <w:rsid w:val="00255595"/>
    <w:rsid w:val="002557A1"/>
    <w:rsid w:val="00255803"/>
    <w:rsid w:val="00255824"/>
    <w:rsid w:val="00255BDE"/>
    <w:rsid w:val="00255C92"/>
    <w:rsid w:val="00255CF9"/>
    <w:rsid w:val="00255E26"/>
    <w:rsid w:val="00256321"/>
    <w:rsid w:val="002563C2"/>
    <w:rsid w:val="00256A51"/>
    <w:rsid w:val="00256A72"/>
    <w:rsid w:val="00256A7C"/>
    <w:rsid w:val="00256D64"/>
    <w:rsid w:val="00257033"/>
    <w:rsid w:val="002571D9"/>
    <w:rsid w:val="0025721F"/>
    <w:rsid w:val="00257269"/>
    <w:rsid w:val="00257273"/>
    <w:rsid w:val="00257281"/>
    <w:rsid w:val="0025737A"/>
    <w:rsid w:val="00257569"/>
    <w:rsid w:val="002575E9"/>
    <w:rsid w:val="00257A97"/>
    <w:rsid w:val="00257E91"/>
    <w:rsid w:val="00257F77"/>
    <w:rsid w:val="0026005C"/>
    <w:rsid w:val="0026014A"/>
    <w:rsid w:val="002601DD"/>
    <w:rsid w:val="002601FF"/>
    <w:rsid w:val="002607A6"/>
    <w:rsid w:val="0026096D"/>
    <w:rsid w:val="00260D1B"/>
    <w:rsid w:val="00260F67"/>
    <w:rsid w:val="00261A3E"/>
    <w:rsid w:val="00261A93"/>
    <w:rsid w:val="00261FEC"/>
    <w:rsid w:val="002620D0"/>
    <w:rsid w:val="002620FC"/>
    <w:rsid w:val="0026235A"/>
    <w:rsid w:val="00262441"/>
    <w:rsid w:val="00262688"/>
    <w:rsid w:val="002627F0"/>
    <w:rsid w:val="002628CF"/>
    <w:rsid w:val="002628D5"/>
    <w:rsid w:val="00262939"/>
    <w:rsid w:val="00262A7E"/>
    <w:rsid w:val="00262F4C"/>
    <w:rsid w:val="002630C1"/>
    <w:rsid w:val="0026321E"/>
    <w:rsid w:val="00263309"/>
    <w:rsid w:val="00263441"/>
    <w:rsid w:val="0026359F"/>
    <w:rsid w:val="00263C0C"/>
    <w:rsid w:val="00263DCB"/>
    <w:rsid w:val="002640C3"/>
    <w:rsid w:val="00264224"/>
    <w:rsid w:val="0026430B"/>
    <w:rsid w:val="00264A6E"/>
    <w:rsid w:val="00264B6F"/>
    <w:rsid w:val="00264D0C"/>
    <w:rsid w:val="00264DED"/>
    <w:rsid w:val="0026504F"/>
    <w:rsid w:val="00265192"/>
    <w:rsid w:val="002654C2"/>
    <w:rsid w:val="00265550"/>
    <w:rsid w:val="002655E9"/>
    <w:rsid w:val="002656D3"/>
    <w:rsid w:val="0026572A"/>
    <w:rsid w:val="00265C39"/>
    <w:rsid w:val="00265CC1"/>
    <w:rsid w:val="00265D42"/>
    <w:rsid w:val="00266495"/>
    <w:rsid w:val="002669A0"/>
    <w:rsid w:val="00266A4F"/>
    <w:rsid w:val="00266B38"/>
    <w:rsid w:val="00266D0C"/>
    <w:rsid w:val="00266D74"/>
    <w:rsid w:val="00267143"/>
    <w:rsid w:val="002672BB"/>
    <w:rsid w:val="002672DB"/>
    <w:rsid w:val="002673EC"/>
    <w:rsid w:val="002675BC"/>
    <w:rsid w:val="00267671"/>
    <w:rsid w:val="00267869"/>
    <w:rsid w:val="00267BDD"/>
    <w:rsid w:val="00267D36"/>
    <w:rsid w:val="00267DC4"/>
    <w:rsid w:val="00267E76"/>
    <w:rsid w:val="002701F2"/>
    <w:rsid w:val="0027026D"/>
    <w:rsid w:val="002702BC"/>
    <w:rsid w:val="00270384"/>
    <w:rsid w:val="00270404"/>
    <w:rsid w:val="00270551"/>
    <w:rsid w:val="00270A26"/>
    <w:rsid w:val="00270B64"/>
    <w:rsid w:val="00270B65"/>
    <w:rsid w:val="00270FE7"/>
    <w:rsid w:val="002711D2"/>
    <w:rsid w:val="00271316"/>
    <w:rsid w:val="002713D8"/>
    <w:rsid w:val="00271479"/>
    <w:rsid w:val="002717BC"/>
    <w:rsid w:val="002717FE"/>
    <w:rsid w:val="00271911"/>
    <w:rsid w:val="00271943"/>
    <w:rsid w:val="00271AC3"/>
    <w:rsid w:val="00271B8E"/>
    <w:rsid w:val="00271C8F"/>
    <w:rsid w:val="00271FB6"/>
    <w:rsid w:val="00272203"/>
    <w:rsid w:val="0027222F"/>
    <w:rsid w:val="0027237C"/>
    <w:rsid w:val="002724EF"/>
    <w:rsid w:val="00272550"/>
    <w:rsid w:val="002727C4"/>
    <w:rsid w:val="00272A98"/>
    <w:rsid w:val="00272D4A"/>
    <w:rsid w:val="002730C0"/>
    <w:rsid w:val="00273445"/>
    <w:rsid w:val="0027364C"/>
    <w:rsid w:val="00273721"/>
    <w:rsid w:val="0027373D"/>
    <w:rsid w:val="0027374A"/>
    <w:rsid w:val="00273814"/>
    <w:rsid w:val="0027413E"/>
    <w:rsid w:val="002743DE"/>
    <w:rsid w:val="0027447E"/>
    <w:rsid w:val="00274594"/>
    <w:rsid w:val="00274825"/>
    <w:rsid w:val="002749AB"/>
    <w:rsid w:val="00274B75"/>
    <w:rsid w:val="00274CE3"/>
    <w:rsid w:val="00274F15"/>
    <w:rsid w:val="00275167"/>
    <w:rsid w:val="00275582"/>
    <w:rsid w:val="0027585E"/>
    <w:rsid w:val="002758B1"/>
    <w:rsid w:val="00275BB2"/>
    <w:rsid w:val="00275C3E"/>
    <w:rsid w:val="00275CB2"/>
    <w:rsid w:val="00275E08"/>
    <w:rsid w:val="00275F7B"/>
    <w:rsid w:val="0027608F"/>
    <w:rsid w:val="00276176"/>
    <w:rsid w:val="0027617D"/>
    <w:rsid w:val="00276240"/>
    <w:rsid w:val="002762ED"/>
    <w:rsid w:val="0027652B"/>
    <w:rsid w:val="0027653E"/>
    <w:rsid w:val="00276576"/>
    <w:rsid w:val="002766F0"/>
    <w:rsid w:val="0027680A"/>
    <w:rsid w:val="00276816"/>
    <w:rsid w:val="00276B46"/>
    <w:rsid w:val="00276FD1"/>
    <w:rsid w:val="00277123"/>
    <w:rsid w:val="0027727F"/>
    <w:rsid w:val="002772F2"/>
    <w:rsid w:val="0027756E"/>
    <w:rsid w:val="00277A7F"/>
    <w:rsid w:val="00277D4C"/>
    <w:rsid w:val="00277DC9"/>
    <w:rsid w:val="002800B9"/>
    <w:rsid w:val="002800EA"/>
    <w:rsid w:val="00280112"/>
    <w:rsid w:val="0028023B"/>
    <w:rsid w:val="0028072A"/>
    <w:rsid w:val="0028092E"/>
    <w:rsid w:val="00280DE6"/>
    <w:rsid w:val="00280DF4"/>
    <w:rsid w:val="00281090"/>
    <w:rsid w:val="0028123D"/>
    <w:rsid w:val="002816F6"/>
    <w:rsid w:val="002818D5"/>
    <w:rsid w:val="0028190A"/>
    <w:rsid w:val="00281946"/>
    <w:rsid w:val="002819E6"/>
    <w:rsid w:val="00281A2B"/>
    <w:rsid w:val="00281AB7"/>
    <w:rsid w:val="00281C61"/>
    <w:rsid w:val="00281DA1"/>
    <w:rsid w:val="00281F28"/>
    <w:rsid w:val="00282045"/>
    <w:rsid w:val="0028206F"/>
    <w:rsid w:val="00282073"/>
    <w:rsid w:val="002822B4"/>
    <w:rsid w:val="00282310"/>
    <w:rsid w:val="00282315"/>
    <w:rsid w:val="002825B9"/>
    <w:rsid w:val="00282846"/>
    <w:rsid w:val="002828B1"/>
    <w:rsid w:val="00282BE1"/>
    <w:rsid w:val="00282E99"/>
    <w:rsid w:val="00282F43"/>
    <w:rsid w:val="0028341D"/>
    <w:rsid w:val="002835F5"/>
    <w:rsid w:val="002837B8"/>
    <w:rsid w:val="002839B2"/>
    <w:rsid w:val="00283AAD"/>
    <w:rsid w:val="00283E24"/>
    <w:rsid w:val="002840B0"/>
    <w:rsid w:val="0028441D"/>
    <w:rsid w:val="00284590"/>
    <w:rsid w:val="00284714"/>
    <w:rsid w:val="002851B6"/>
    <w:rsid w:val="002851E5"/>
    <w:rsid w:val="00285362"/>
    <w:rsid w:val="00285449"/>
    <w:rsid w:val="002857EC"/>
    <w:rsid w:val="00285825"/>
    <w:rsid w:val="002858CC"/>
    <w:rsid w:val="00285AE5"/>
    <w:rsid w:val="00285E04"/>
    <w:rsid w:val="00286056"/>
    <w:rsid w:val="00286204"/>
    <w:rsid w:val="002862A2"/>
    <w:rsid w:val="0028636D"/>
    <w:rsid w:val="00286744"/>
    <w:rsid w:val="00286853"/>
    <w:rsid w:val="0028696F"/>
    <w:rsid w:val="00286AA0"/>
    <w:rsid w:val="00286CBE"/>
    <w:rsid w:val="00286D58"/>
    <w:rsid w:val="00287110"/>
    <w:rsid w:val="0028715C"/>
    <w:rsid w:val="002877F4"/>
    <w:rsid w:val="00287A8C"/>
    <w:rsid w:val="00287BCE"/>
    <w:rsid w:val="00287EA6"/>
    <w:rsid w:val="00287EAF"/>
    <w:rsid w:val="002903D2"/>
    <w:rsid w:val="00290BF6"/>
    <w:rsid w:val="002910D1"/>
    <w:rsid w:val="0029110E"/>
    <w:rsid w:val="00291176"/>
    <w:rsid w:val="002911F8"/>
    <w:rsid w:val="00291267"/>
    <w:rsid w:val="002912E7"/>
    <w:rsid w:val="0029138C"/>
    <w:rsid w:val="002913F6"/>
    <w:rsid w:val="00291448"/>
    <w:rsid w:val="00291581"/>
    <w:rsid w:val="00291702"/>
    <w:rsid w:val="00291A0E"/>
    <w:rsid w:val="00291A86"/>
    <w:rsid w:val="00291B58"/>
    <w:rsid w:val="00291FC7"/>
    <w:rsid w:val="0029204B"/>
    <w:rsid w:val="00292824"/>
    <w:rsid w:val="00292B10"/>
    <w:rsid w:val="00292CA8"/>
    <w:rsid w:val="00292E16"/>
    <w:rsid w:val="00292FEA"/>
    <w:rsid w:val="0029317F"/>
    <w:rsid w:val="002934E7"/>
    <w:rsid w:val="002935AC"/>
    <w:rsid w:val="002936A0"/>
    <w:rsid w:val="00293716"/>
    <w:rsid w:val="00293878"/>
    <w:rsid w:val="00293ADA"/>
    <w:rsid w:val="00293C92"/>
    <w:rsid w:val="0029400A"/>
    <w:rsid w:val="00294016"/>
    <w:rsid w:val="0029402C"/>
    <w:rsid w:val="00294309"/>
    <w:rsid w:val="002944B6"/>
    <w:rsid w:val="00294507"/>
    <w:rsid w:val="002945F6"/>
    <w:rsid w:val="00294656"/>
    <w:rsid w:val="00294A10"/>
    <w:rsid w:val="00294C9B"/>
    <w:rsid w:val="00294E16"/>
    <w:rsid w:val="002950DB"/>
    <w:rsid w:val="00295122"/>
    <w:rsid w:val="002956B1"/>
    <w:rsid w:val="002958DF"/>
    <w:rsid w:val="00295C72"/>
    <w:rsid w:val="00295E4E"/>
    <w:rsid w:val="00295F8C"/>
    <w:rsid w:val="00295FE3"/>
    <w:rsid w:val="0029610A"/>
    <w:rsid w:val="0029623A"/>
    <w:rsid w:val="00296A03"/>
    <w:rsid w:val="00296A5F"/>
    <w:rsid w:val="0029701E"/>
    <w:rsid w:val="002971C0"/>
    <w:rsid w:val="002972E7"/>
    <w:rsid w:val="00297458"/>
    <w:rsid w:val="002975AC"/>
    <w:rsid w:val="00297718"/>
    <w:rsid w:val="00297947"/>
    <w:rsid w:val="00297AA7"/>
    <w:rsid w:val="00297D31"/>
    <w:rsid w:val="002A02E6"/>
    <w:rsid w:val="002A0456"/>
    <w:rsid w:val="002A0525"/>
    <w:rsid w:val="002A05FB"/>
    <w:rsid w:val="002A0838"/>
    <w:rsid w:val="002A0972"/>
    <w:rsid w:val="002A0A39"/>
    <w:rsid w:val="002A0ED9"/>
    <w:rsid w:val="002A0F8B"/>
    <w:rsid w:val="002A1068"/>
    <w:rsid w:val="002A1071"/>
    <w:rsid w:val="002A11ED"/>
    <w:rsid w:val="002A1670"/>
    <w:rsid w:val="002A17BD"/>
    <w:rsid w:val="002A18A0"/>
    <w:rsid w:val="002A1BDD"/>
    <w:rsid w:val="002A1D05"/>
    <w:rsid w:val="002A1EE3"/>
    <w:rsid w:val="002A1FCE"/>
    <w:rsid w:val="002A200B"/>
    <w:rsid w:val="002A205F"/>
    <w:rsid w:val="002A2214"/>
    <w:rsid w:val="002A22F8"/>
    <w:rsid w:val="002A2325"/>
    <w:rsid w:val="002A27EB"/>
    <w:rsid w:val="002A307F"/>
    <w:rsid w:val="002A31C0"/>
    <w:rsid w:val="002A3706"/>
    <w:rsid w:val="002A37EC"/>
    <w:rsid w:val="002A3898"/>
    <w:rsid w:val="002A3B80"/>
    <w:rsid w:val="002A3C43"/>
    <w:rsid w:val="002A3C9F"/>
    <w:rsid w:val="002A3F52"/>
    <w:rsid w:val="002A436E"/>
    <w:rsid w:val="002A48FF"/>
    <w:rsid w:val="002A4938"/>
    <w:rsid w:val="002A4D37"/>
    <w:rsid w:val="002A4D40"/>
    <w:rsid w:val="002A50B8"/>
    <w:rsid w:val="002A53AF"/>
    <w:rsid w:val="002A5639"/>
    <w:rsid w:val="002A58B1"/>
    <w:rsid w:val="002A5BE5"/>
    <w:rsid w:val="002A5C5C"/>
    <w:rsid w:val="002A5DF9"/>
    <w:rsid w:val="002A60F8"/>
    <w:rsid w:val="002A6195"/>
    <w:rsid w:val="002A6228"/>
    <w:rsid w:val="002A6403"/>
    <w:rsid w:val="002A6686"/>
    <w:rsid w:val="002A66D3"/>
    <w:rsid w:val="002A679B"/>
    <w:rsid w:val="002A67B5"/>
    <w:rsid w:val="002A6948"/>
    <w:rsid w:val="002A69FF"/>
    <w:rsid w:val="002A6E02"/>
    <w:rsid w:val="002A6F16"/>
    <w:rsid w:val="002A6F19"/>
    <w:rsid w:val="002A708E"/>
    <w:rsid w:val="002A7234"/>
    <w:rsid w:val="002A7257"/>
    <w:rsid w:val="002A74CA"/>
    <w:rsid w:val="002A75E9"/>
    <w:rsid w:val="002A767A"/>
    <w:rsid w:val="002A7B71"/>
    <w:rsid w:val="002A7D3F"/>
    <w:rsid w:val="002A7EF6"/>
    <w:rsid w:val="002A7F9E"/>
    <w:rsid w:val="002B00CD"/>
    <w:rsid w:val="002B0F49"/>
    <w:rsid w:val="002B11A8"/>
    <w:rsid w:val="002B165F"/>
    <w:rsid w:val="002B1F80"/>
    <w:rsid w:val="002B21BB"/>
    <w:rsid w:val="002B228F"/>
    <w:rsid w:val="002B24A9"/>
    <w:rsid w:val="002B2555"/>
    <w:rsid w:val="002B261F"/>
    <w:rsid w:val="002B26EB"/>
    <w:rsid w:val="002B2702"/>
    <w:rsid w:val="002B27CB"/>
    <w:rsid w:val="002B2A53"/>
    <w:rsid w:val="002B2FB9"/>
    <w:rsid w:val="002B3073"/>
    <w:rsid w:val="002B314C"/>
    <w:rsid w:val="002B314D"/>
    <w:rsid w:val="002B3375"/>
    <w:rsid w:val="002B3620"/>
    <w:rsid w:val="002B362B"/>
    <w:rsid w:val="002B3788"/>
    <w:rsid w:val="002B396B"/>
    <w:rsid w:val="002B3A7B"/>
    <w:rsid w:val="002B3B32"/>
    <w:rsid w:val="002B3BE1"/>
    <w:rsid w:val="002B3FA5"/>
    <w:rsid w:val="002B4007"/>
    <w:rsid w:val="002B4064"/>
    <w:rsid w:val="002B40A9"/>
    <w:rsid w:val="002B4256"/>
    <w:rsid w:val="002B4339"/>
    <w:rsid w:val="002B4524"/>
    <w:rsid w:val="002B463F"/>
    <w:rsid w:val="002B4A97"/>
    <w:rsid w:val="002B4CB1"/>
    <w:rsid w:val="002B4DF8"/>
    <w:rsid w:val="002B4ECC"/>
    <w:rsid w:val="002B4F5D"/>
    <w:rsid w:val="002B4F7A"/>
    <w:rsid w:val="002B52D9"/>
    <w:rsid w:val="002B570D"/>
    <w:rsid w:val="002B5894"/>
    <w:rsid w:val="002B5984"/>
    <w:rsid w:val="002B59DC"/>
    <w:rsid w:val="002B5CE9"/>
    <w:rsid w:val="002B5F13"/>
    <w:rsid w:val="002B5FB0"/>
    <w:rsid w:val="002B618A"/>
    <w:rsid w:val="002B61C4"/>
    <w:rsid w:val="002B6200"/>
    <w:rsid w:val="002B620B"/>
    <w:rsid w:val="002B6362"/>
    <w:rsid w:val="002B658F"/>
    <w:rsid w:val="002B670C"/>
    <w:rsid w:val="002B7145"/>
    <w:rsid w:val="002B71A1"/>
    <w:rsid w:val="002B763C"/>
    <w:rsid w:val="002B769F"/>
    <w:rsid w:val="002B78D5"/>
    <w:rsid w:val="002B7A59"/>
    <w:rsid w:val="002B7B60"/>
    <w:rsid w:val="002B7E15"/>
    <w:rsid w:val="002B7EFA"/>
    <w:rsid w:val="002C01A9"/>
    <w:rsid w:val="002C0325"/>
    <w:rsid w:val="002C0741"/>
    <w:rsid w:val="002C0980"/>
    <w:rsid w:val="002C0CDD"/>
    <w:rsid w:val="002C0DA3"/>
    <w:rsid w:val="002C12AF"/>
    <w:rsid w:val="002C130E"/>
    <w:rsid w:val="002C14D3"/>
    <w:rsid w:val="002C1AD1"/>
    <w:rsid w:val="002C1DC7"/>
    <w:rsid w:val="002C1DE3"/>
    <w:rsid w:val="002C2251"/>
    <w:rsid w:val="002C2319"/>
    <w:rsid w:val="002C28D5"/>
    <w:rsid w:val="002C2989"/>
    <w:rsid w:val="002C29B7"/>
    <w:rsid w:val="002C2A47"/>
    <w:rsid w:val="002C2A99"/>
    <w:rsid w:val="002C2BB5"/>
    <w:rsid w:val="002C2C4C"/>
    <w:rsid w:val="002C3034"/>
    <w:rsid w:val="002C31B7"/>
    <w:rsid w:val="002C32D6"/>
    <w:rsid w:val="002C32F5"/>
    <w:rsid w:val="002C34BC"/>
    <w:rsid w:val="002C3599"/>
    <w:rsid w:val="002C365D"/>
    <w:rsid w:val="002C399E"/>
    <w:rsid w:val="002C3B5D"/>
    <w:rsid w:val="002C3BA4"/>
    <w:rsid w:val="002C3C60"/>
    <w:rsid w:val="002C3C74"/>
    <w:rsid w:val="002C3F2B"/>
    <w:rsid w:val="002C41B9"/>
    <w:rsid w:val="002C4215"/>
    <w:rsid w:val="002C4661"/>
    <w:rsid w:val="002C48E5"/>
    <w:rsid w:val="002C4A8A"/>
    <w:rsid w:val="002C4DBB"/>
    <w:rsid w:val="002C4E65"/>
    <w:rsid w:val="002C50CB"/>
    <w:rsid w:val="002C51C1"/>
    <w:rsid w:val="002C57BC"/>
    <w:rsid w:val="002C586B"/>
    <w:rsid w:val="002C59F7"/>
    <w:rsid w:val="002C5A4A"/>
    <w:rsid w:val="002C5AB3"/>
    <w:rsid w:val="002C5CC1"/>
    <w:rsid w:val="002C6342"/>
    <w:rsid w:val="002C638E"/>
    <w:rsid w:val="002C667E"/>
    <w:rsid w:val="002C69D0"/>
    <w:rsid w:val="002C6D41"/>
    <w:rsid w:val="002C6DCA"/>
    <w:rsid w:val="002C705F"/>
    <w:rsid w:val="002C7080"/>
    <w:rsid w:val="002C7308"/>
    <w:rsid w:val="002C736B"/>
    <w:rsid w:val="002C77CD"/>
    <w:rsid w:val="002C7B82"/>
    <w:rsid w:val="002C7E64"/>
    <w:rsid w:val="002C7F6E"/>
    <w:rsid w:val="002D0379"/>
    <w:rsid w:val="002D09D9"/>
    <w:rsid w:val="002D0CF1"/>
    <w:rsid w:val="002D0DBA"/>
    <w:rsid w:val="002D0E75"/>
    <w:rsid w:val="002D0F5B"/>
    <w:rsid w:val="002D0FAA"/>
    <w:rsid w:val="002D11E6"/>
    <w:rsid w:val="002D1466"/>
    <w:rsid w:val="002D16E3"/>
    <w:rsid w:val="002D17BD"/>
    <w:rsid w:val="002D19F0"/>
    <w:rsid w:val="002D1A23"/>
    <w:rsid w:val="002D1FE5"/>
    <w:rsid w:val="002D201A"/>
    <w:rsid w:val="002D20CF"/>
    <w:rsid w:val="002D234E"/>
    <w:rsid w:val="002D2663"/>
    <w:rsid w:val="002D295A"/>
    <w:rsid w:val="002D2D00"/>
    <w:rsid w:val="002D2D04"/>
    <w:rsid w:val="002D2D0E"/>
    <w:rsid w:val="002D2D33"/>
    <w:rsid w:val="002D3220"/>
    <w:rsid w:val="002D3223"/>
    <w:rsid w:val="002D33AB"/>
    <w:rsid w:val="002D34CA"/>
    <w:rsid w:val="002D34CB"/>
    <w:rsid w:val="002D37BD"/>
    <w:rsid w:val="002D3913"/>
    <w:rsid w:val="002D3954"/>
    <w:rsid w:val="002D3979"/>
    <w:rsid w:val="002D3FD8"/>
    <w:rsid w:val="002D4523"/>
    <w:rsid w:val="002D45A0"/>
    <w:rsid w:val="002D4674"/>
    <w:rsid w:val="002D48E5"/>
    <w:rsid w:val="002D4AA7"/>
    <w:rsid w:val="002D4BD5"/>
    <w:rsid w:val="002D4C1E"/>
    <w:rsid w:val="002D4C67"/>
    <w:rsid w:val="002D4E02"/>
    <w:rsid w:val="002D537A"/>
    <w:rsid w:val="002D5647"/>
    <w:rsid w:val="002D5AF4"/>
    <w:rsid w:val="002D5F7C"/>
    <w:rsid w:val="002D6184"/>
    <w:rsid w:val="002D61B2"/>
    <w:rsid w:val="002D6317"/>
    <w:rsid w:val="002D673F"/>
    <w:rsid w:val="002D6982"/>
    <w:rsid w:val="002D69A3"/>
    <w:rsid w:val="002D6AEA"/>
    <w:rsid w:val="002D6B05"/>
    <w:rsid w:val="002D6C53"/>
    <w:rsid w:val="002D6E9C"/>
    <w:rsid w:val="002D6FC2"/>
    <w:rsid w:val="002D717A"/>
    <w:rsid w:val="002D7242"/>
    <w:rsid w:val="002D77D2"/>
    <w:rsid w:val="002D79FA"/>
    <w:rsid w:val="002D7A9A"/>
    <w:rsid w:val="002D7B7A"/>
    <w:rsid w:val="002D7F74"/>
    <w:rsid w:val="002E072E"/>
    <w:rsid w:val="002E07C0"/>
    <w:rsid w:val="002E0820"/>
    <w:rsid w:val="002E0A1E"/>
    <w:rsid w:val="002E0A42"/>
    <w:rsid w:val="002E0B31"/>
    <w:rsid w:val="002E0B3B"/>
    <w:rsid w:val="002E0B5F"/>
    <w:rsid w:val="002E0BED"/>
    <w:rsid w:val="002E0C0C"/>
    <w:rsid w:val="002E0CA8"/>
    <w:rsid w:val="002E0F7C"/>
    <w:rsid w:val="002E1128"/>
    <w:rsid w:val="002E1276"/>
    <w:rsid w:val="002E136B"/>
    <w:rsid w:val="002E1406"/>
    <w:rsid w:val="002E15D4"/>
    <w:rsid w:val="002E17AE"/>
    <w:rsid w:val="002E184D"/>
    <w:rsid w:val="002E1A20"/>
    <w:rsid w:val="002E1A4F"/>
    <w:rsid w:val="002E1B2B"/>
    <w:rsid w:val="002E1FAB"/>
    <w:rsid w:val="002E2129"/>
    <w:rsid w:val="002E212A"/>
    <w:rsid w:val="002E2279"/>
    <w:rsid w:val="002E2535"/>
    <w:rsid w:val="002E2545"/>
    <w:rsid w:val="002E2570"/>
    <w:rsid w:val="002E2A29"/>
    <w:rsid w:val="002E2EE6"/>
    <w:rsid w:val="002E3025"/>
    <w:rsid w:val="002E3184"/>
    <w:rsid w:val="002E3301"/>
    <w:rsid w:val="002E331D"/>
    <w:rsid w:val="002E384C"/>
    <w:rsid w:val="002E3BF9"/>
    <w:rsid w:val="002E3CAB"/>
    <w:rsid w:val="002E3F42"/>
    <w:rsid w:val="002E4056"/>
    <w:rsid w:val="002E406B"/>
    <w:rsid w:val="002E4382"/>
    <w:rsid w:val="002E43F2"/>
    <w:rsid w:val="002E45E9"/>
    <w:rsid w:val="002E47C7"/>
    <w:rsid w:val="002E47CE"/>
    <w:rsid w:val="002E4F88"/>
    <w:rsid w:val="002E505A"/>
    <w:rsid w:val="002E5151"/>
    <w:rsid w:val="002E5C25"/>
    <w:rsid w:val="002E5FB9"/>
    <w:rsid w:val="002E602D"/>
    <w:rsid w:val="002E62CB"/>
    <w:rsid w:val="002E630A"/>
    <w:rsid w:val="002E6392"/>
    <w:rsid w:val="002E6420"/>
    <w:rsid w:val="002E6444"/>
    <w:rsid w:val="002E64BC"/>
    <w:rsid w:val="002E6608"/>
    <w:rsid w:val="002E69BE"/>
    <w:rsid w:val="002E6F43"/>
    <w:rsid w:val="002E7256"/>
    <w:rsid w:val="002E75E3"/>
    <w:rsid w:val="002E76FB"/>
    <w:rsid w:val="002E77AF"/>
    <w:rsid w:val="002E7CC8"/>
    <w:rsid w:val="002E7D38"/>
    <w:rsid w:val="002E7DA8"/>
    <w:rsid w:val="002F011C"/>
    <w:rsid w:val="002F0285"/>
    <w:rsid w:val="002F02B2"/>
    <w:rsid w:val="002F06D7"/>
    <w:rsid w:val="002F06F0"/>
    <w:rsid w:val="002F0766"/>
    <w:rsid w:val="002F0A6E"/>
    <w:rsid w:val="002F0B6E"/>
    <w:rsid w:val="002F0F6D"/>
    <w:rsid w:val="002F1060"/>
    <w:rsid w:val="002F1285"/>
    <w:rsid w:val="002F1298"/>
    <w:rsid w:val="002F13C0"/>
    <w:rsid w:val="002F18F7"/>
    <w:rsid w:val="002F19C9"/>
    <w:rsid w:val="002F1AE5"/>
    <w:rsid w:val="002F20AD"/>
    <w:rsid w:val="002F20C8"/>
    <w:rsid w:val="002F21BE"/>
    <w:rsid w:val="002F2338"/>
    <w:rsid w:val="002F27F6"/>
    <w:rsid w:val="002F2BF4"/>
    <w:rsid w:val="002F2D06"/>
    <w:rsid w:val="002F3244"/>
    <w:rsid w:val="002F3298"/>
    <w:rsid w:val="002F32A9"/>
    <w:rsid w:val="002F33BD"/>
    <w:rsid w:val="002F3532"/>
    <w:rsid w:val="002F36B2"/>
    <w:rsid w:val="002F36E5"/>
    <w:rsid w:val="002F3757"/>
    <w:rsid w:val="002F3798"/>
    <w:rsid w:val="002F38BC"/>
    <w:rsid w:val="002F38ED"/>
    <w:rsid w:val="002F3970"/>
    <w:rsid w:val="002F3A23"/>
    <w:rsid w:val="002F3BD0"/>
    <w:rsid w:val="002F3CC2"/>
    <w:rsid w:val="002F3E36"/>
    <w:rsid w:val="002F3EFC"/>
    <w:rsid w:val="002F4010"/>
    <w:rsid w:val="002F42FF"/>
    <w:rsid w:val="002F4608"/>
    <w:rsid w:val="002F479B"/>
    <w:rsid w:val="002F48FE"/>
    <w:rsid w:val="002F4963"/>
    <w:rsid w:val="002F4C58"/>
    <w:rsid w:val="002F4F82"/>
    <w:rsid w:val="002F53E1"/>
    <w:rsid w:val="002F5443"/>
    <w:rsid w:val="002F544C"/>
    <w:rsid w:val="002F568D"/>
    <w:rsid w:val="002F5846"/>
    <w:rsid w:val="002F5906"/>
    <w:rsid w:val="002F5AE4"/>
    <w:rsid w:val="002F5B00"/>
    <w:rsid w:val="002F6088"/>
    <w:rsid w:val="002F61C9"/>
    <w:rsid w:val="002F64FE"/>
    <w:rsid w:val="002F67D2"/>
    <w:rsid w:val="002F695F"/>
    <w:rsid w:val="002F6979"/>
    <w:rsid w:val="002F6ABA"/>
    <w:rsid w:val="002F6DCB"/>
    <w:rsid w:val="002F6E9A"/>
    <w:rsid w:val="002F6F71"/>
    <w:rsid w:val="002F7025"/>
    <w:rsid w:val="002F7412"/>
    <w:rsid w:val="002F75EC"/>
    <w:rsid w:val="002F7864"/>
    <w:rsid w:val="002F78C2"/>
    <w:rsid w:val="002F79E2"/>
    <w:rsid w:val="002F7B8A"/>
    <w:rsid w:val="002F7BB9"/>
    <w:rsid w:val="002F7BCD"/>
    <w:rsid w:val="002F7C0E"/>
    <w:rsid w:val="002F7D33"/>
    <w:rsid w:val="002F7F16"/>
    <w:rsid w:val="002F7F55"/>
    <w:rsid w:val="002F7F9F"/>
    <w:rsid w:val="00300074"/>
    <w:rsid w:val="003000ED"/>
    <w:rsid w:val="0030033B"/>
    <w:rsid w:val="003005E5"/>
    <w:rsid w:val="00300767"/>
    <w:rsid w:val="00300933"/>
    <w:rsid w:val="00300968"/>
    <w:rsid w:val="003010E7"/>
    <w:rsid w:val="003014E8"/>
    <w:rsid w:val="003016A2"/>
    <w:rsid w:val="00301BCD"/>
    <w:rsid w:val="00301C3E"/>
    <w:rsid w:val="00301E31"/>
    <w:rsid w:val="00301FDF"/>
    <w:rsid w:val="0030205B"/>
    <w:rsid w:val="00302330"/>
    <w:rsid w:val="00302601"/>
    <w:rsid w:val="0030299C"/>
    <w:rsid w:val="00302B1F"/>
    <w:rsid w:val="00302D3A"/>
    <w:rsid w:val="00302EBD"/>
    <w:rsid w:val="00303118"/>
    <w:rsid w:val="00303188"/>
    <w:rsid w:val="003031AD"/>
    <w:rsid w:val="003031CC"/>
    <w:rsid w:val="00303555"/>
    <w:rsid w:val="00303560"/>
    <w:rsid w:val="00303624"/>
    <w:rsid w:val="003037C5"/>
    <w:rsid w:val="003040B1"/>
    <w:rsid w:val="003040F1"/>
    <w:rsid w:val="003041F1"/>
    <w:rsid w:val="0030424F"/>
    <w:rsid w:val="00304304"/>
    <w:rsid w:val="00304499"/>
    <w:rsid w:val="00304544"/>
    <w:rsid w:val="003046DE"/>
    <w:rsid w:val="003046EF"/>
    <w:rsid w:val="003047F6"/>
    <w:rsid w:val="00304992"/>
    <w:rsid w:val="00304C11"/>
    <w:rsid w:val="00304E26"/>
    <w:rsid w:val="00304E3D"/>
    <w:rsid w:val="003055E7"/>
    <w:rsid w:val="003059FD"/>
    <w:rsid w:val="00305BDC"/>
    <w:rsid w:val="0030636D"/>
    <w:rsid w:val="00306767"/>
    <w:rsid w:val="003067B8"/>
    <w:rsid w:val="0030685B"/>
    <w:rsid w:val="00306AD3"/>
    <w:rsid w:val="00306BCD"/>
    <w:rsid w:val="00306F7B"/>
    <w:rsid w:val="00307574"/>
    <w:rsid w:val="003075BC"/>
    <w:rsid w:val="003077D8"/>
    <w:rsid w:val="003102CF"/>
    <w:rsid w:val="00310375"/>
    <w:rsid w:val="003106DA"/>
    <w:rsid w:val="00310985"/>
    <w:rsid w:val="003109FE"/>
    <w:rsid w:val="00310A00"/>
    <w:rsid w:val="00310B3D"/>
    <w:rsid w:val="00310B6C"/>
    <w:rsid w:val="00310CA4"/>
    <w:rsid w:val="00310DE8"/>
    <w:rsid w:val="00310F08"/>
    <w:rsid w:val="00310FE3"/>
    <w:rsid w:val="0031108D"/>
    <w:rsid w:val="0031138B"/>
    <w:rsid w:val="00311488"/>
    <w:rsid w:val="003114B2"/>
    <w:rsid w:val="003115AC"/>
    <w:rsid w:val="003116C4"/>
    <w:rsid w:val="00311724"/>
    <w:rsid w:val="00311727"/>
    <w:rsid w:val="00311744"/>
    <w:rsid w:val="0031194F"/>
    <w:rsid w:val="00311D88"/>
    <w:rsid w:val="00312332"/>
    <w:rsid w:val="003123C5"/>
    <w:rsid w:val="00312445"/>
    <w:rsid w:val="00312484"/>
    <w:rsid w:val="003124CD"/>
    <w:rsid w:val="003125C0"/>
    <w:rsid w:val="0031280C"/>
    <w:rsid w:val="00312822"/>
    <w:rsid w:val="00312924"/>
    <w:rsid w:val="00312B0D"/>
    <w:rsid w:val="00312E65"/>
    <w:rsid w:val="00312FCC"/>
    <w:rsid w:val="00313036"/>
    <w:rsid w:val="003132A1"/>
    <w:rsid w:val="003134F9"/>
    <w:rsid w:val="003135ED"/>
    <w:rsid w:val="003138B2"/>
    <w:rsid w:val="00313AEE"/>
    <w:rsid w:val="00313CDA"/>
    <w:rsid w:val="00313E01"/>
    <w:rsid w:val="00314041"/>
    <w:rsid w:val="003140F8"/>
    <w:rsid w:val="0031414C"/>
    <w:rsid w:val="003144C9"/>
    <w:rsid w:val="0031479E"/>
    <w:rsid w:val="00314C2D"/>
    <w:rsid w:val="00314E54"/>
    <w:rsid w:val="00314E74"/>
    <w:rsid w:val="00315079"/>
    <w:rsid w:val="003150DC"/>
    <w:rsid w:val="003150E4"/>
    <w:rsid w:val="00315107"/>
    <w:rsid w:val="0031518D"/>
    <w:rsid w:val="003152DC"/>
    <w:rsid w:val="0031574E"/>
    <w:rsid w:val="003157A1"/>
    <w:rsid w:val="00315BC3"/>
    <w:rsid w:val="00315C04"/>
    <w:rsid w:val="00315F62"/>
    <w:rsid w:val="00316144"/>
    <w:rsid w:val="00316149"/>
    <w:rsid w:val="0031619A"/>
    <w:rsid w:val="0031646E"/>
    <w:rsid w:val="00316510"/>
    <w:rsid w:val="003167F7"/>
    <w:rsid w:val="0031680F"/>
    <w:rsid w:val="00316914"/>
    <w:rsid w:val="003169E8"/>
    <w:rsid w:val="003169ED"/>
    <w:rsid w:val="00316A49"/>
    <w:rsid w:val="00316AD0"/>
    <w:rsid w:val="00316B0E"/>
    <w:rsid w:val="00317380"/>
    <w:rsid w:val="003173AE"/>
    <w:rsid w:val="0031751B"/>
    <w:rsid w:val="003176D5"/>
    <w:rsid w:val="003176FB"/>
    <w:rsid w:val="0031784E"/>
    <w:rsid w:val="0031786E"/>
    <w:rsid w:val="00317B3B"/>
    <w:rsid w:val="00317E67"/>
    <w:rsid w:val="00320065"/>
    <w:rsid w:val="003200AA"/>
    <w:rsid w:val="003204A8"/>
    <w:rsid w:val="003204F8"/>
    <w:rsid w:val="00320728"/>
    <w:rsid w:val="00320843"/>
    <w:rsid w:val="00320A8E"/>
    <w:rsid w:val="00320C64"/>
    <w:rsid w:val="00320C70"/>
    <w:rsid w:val="00320C7B"/>
    <w:rsid w:val="00320CD3"/>
    <w:rsid w:val="0032104E"/>
    <w:rsid w:val="003213FF"/>
    <w:rsid w:val="00321567"/>
    <w:rsid w:val="00321656"/>
    <w:rsid w:val="003217FB"/>
    <w:rsid w:val="0032181B"/>
    <w:rsid w:val="00321B3C"/>
    <w:rsid w:val="00321BC3"/>
    <w:rsid w:val="00321D5B"/>
    <w:rsid w:val="0032211B"/>
    <w:rsid w:val="00322258"/>
    <w:rsid w:val="003225FE"/>
    <w:rsid w:val="00322610"/>
    <w:rsid w:val="0032288D"/>
    <w:rsid w:val="00322AD5"/>
    <w:rsid w:val="003233EE"/>
    <w:rsid w:val="003235D9"/>
    <w:rsid w:val="003237CE"/>
    <w:rsid w:val="00323B70"/>
    <w:rsid w:val="00323BE6"/>
    <w:rsid w:val="00323C6F"/>
    <w:rsid w:val="00323DB3"/>
    <w:rsid w:val="00324015"/>
    <w:rsid w:val="00324097"/>
    <w:rsid w:val="003242C5"/>
    <w:rsid w:val="00324476"/>
    <w:rsid w:val="00324491"/>
    <w:rsid w:val="003244AC"/>
    <w:rsid w:val="00324666"/>
    <w:rsid w:val="0032486E"/>
    <w:rsid w:val="00324982"/>
    <w:rsid w:val="003249E8"/>
    <w:rsid w:val="00324B0D"/>
    <w:rsid w:val="00324DF8"/>
    <w:rsid w:val="003251AA"/>
    <w:rsid w:val="00325225"/>
    <w:rsid w:val="00325316"/>
    <w:rsid w:val="00325617"/>
    <w:rsid w:val="0032579E"/>
    <w:rsid w:val="003257F7"/>
    <w:rsid w:val="00325BDC"/>
    <w:rsid w:val="00325CB2"/>
    <w:rsid w:val="00325D4A"/>
    <w:rsid w:val="00325F52"/>
    <w:rsid w:val="00326372"/>
    <w:rsid w:val="00326570"/>
    <w:rsid w:val="0032676E"/>
    <w:rsid w:val="00326AC1"/>
    <w:rsid w:val="00326BBC"/>
    <w:rsid w:val="0032705C"/>
    <w:rsid w:val="00327582"/>
    <w:rsid w:val="00327590"/>
    <w:rsid w:val="0032780D"/>
    <w:rsid w:val="0032782D"/>
    <w:rsid w:val="00327938"/>
    <w:rsid w:val="003279E5"/>
    <w:rsid w:val="00327AC3"/>
    <w:rsid w:val="00327B0E"/>
    <w:rsid w:val="00327BC0"/>
    <w:rsid w:val="00327C20"/>
    <w:rsid w:val="00327C2B"/>
    <w:rsid w:val="00327C78"/>
    <w:rsid w:val="00327D43"/>
    <w:rsid w:val="00327F72"/>
    <w:rsid w:val="00330324"/>
    <w:rsid w:val="00330372"/>
    <w:rsid w:val="00330398"/>
    <w:rsid w:val="003305BF"/>
    <w:rsid w:val="003305EB"/>
    <w:rsid w:val="00330BC3"/>
    <w:rsid w:val="00330FBF"/>
    <w:rsid w:val="00331008"/>
    <w:rsid w:val="00331029"/>
    <w:rsid w:val="0033125F"/>
    <w:rsid w:val="003313EC"/>
    <w:rsid w:val="003316BD"/>
    <w:rsid w:val="0033182D"/>
    <w:rsid w:val="00331914"/>
    <w:rsid w:val="00331ADB"/>
    <w:rsid w:val="00331B27"/>
    <w:rsid w:val="00331EC6"/>
    <w:rsid w:val="00331F6D"/>
    <w:rsid w:val="00332004"/>
    <w:rsid w:val="00332044"/>
    <w:rsid w:val="003320A1"/>
    <w:rsid w:val="003320A3"/>
    <w:rsid w:val="00332167"/>
    <w:rsid w:val="003321C6"/>
    <w:rsid w:val="00332312"/>
    <w:rsid w:val="00332354"/>
    <w:rsid w:val="0033255D"/>
    <w:rsid w:val="0033258F"/>
    <w:rsid w:val="003325AB"/>
    <w:rsid w:val="0033266D"/>
    <w:rsid w:val="00332716"/>
    <w:rsid w:val="00332C63"/>
    <w:rsid w:val="00332C80"/>
    <w:rsid w:val="00332D77"/>
    <w:rsid w:val="00332F8F"/>
    <w:rsid w:val="0033322D"/>
    <w:rsid w:val="00333890"/>
    <w:rsid w:val="00333E27"/>
    <w:rsid w:val="00334085"/>
    <w:rsid w:val="003340BE"/>
    <w:rsid w:val="00334242"/>
    <w:rsid w:val="003346D3"/>
    <w:rsid w:val="003348B2"/>
    <w:rsid w:val="00334B28"/>
    <w:rsid w:val="00334CD1"/>
    <w:rsid w:val="00334E57"/>
    <w:rsid w:val="00334F7B"/>
    <w:rsid w:val="00335077"/>
    <w:rsid w:val="0033551F"/>
    <w:rsid w:val="0033552E"/>
    <w:rsid w:val="00335995"/>
    <w:rsid w:val="00335B55"/>
    <w:rsid w:val="00335C2B"/>
    <w:rsid w:val="00335EB2"/>
    <w:rsid w:val="00336358"/>
    <w:rsid w:val="0033651D"/>
    <w:rsid w:val="003365A7"/>
    <w:rsid w:val="003366B9"/>
    <w:rsid w:val="0033673A"/>
    <w:rsid w:val="0033679C"/>
    <w:rsid w:val="003368DE"/>
    <w:rsid w:val="00336A83"/>
    <w:rsid w:val="00336B2E"/>
    <w:rsid w:val="00336E5C"/>
    <w:rsid w:val="00336EBF"/>
    <w:rsid w:val="00336F70"/>
    <w:rsid w:val="00337028"/>
    <w:rsid w:val="0033732B"/>
    <w:rsid w:val="00337819"/>
    <w:rsid w:val="00337A67"/>
    <w:rsid w:val="00337EDD"/>
    <w:rsid w:val="00337FD5"/>
    <w:rsid w:val="0034003E"/>
    <w:rsid w:val="003401F1"/>
    <w:rsid w:val="00340273"/>
    <w:rsid w:val="0034094C"/>
    <w:rsid w:val="00340B4F"/>
    <w:rsid w:val="00340C73"/>
    <w:rsid w:val="00340F55"/>
    <w:rsid w:val="00341072"/>
    <w:rsid w:val="00341175"/>
    <w:rsid w:val="003413BA"/>
    <w:rsid w:val="0034168E"/>
    <w:rsid w:val="00341757"/>
    <w:rsid w:val="003417E3"/>
    <w:rsid w:val="0034186E"/>
    <w:rsid w:val="003418AC"/>
    <w:rsid w:val="003418E0"/>
    <w:rsid w:val="00341B1B"/>
    <w:rsid w:val="00341B6F"/>
    <w:rsid w:val="00341C08"/>
    <w:rsid w:val="00341EE1"/>
    <w:rsid w:val="003422B9"/>
    <w:rsid w:val="003424EC"/>
    <w:rsid w:val="00342524"/>
    <w:rsid w:val="0034283A"/>
    <w:rsid w:val="00342876"/>
    <w:rsid w:val="00342968"/>
    <w:rsid w:val="003429C7"/>
    <w:rsid w:val="00342C06"/>
    <w:rsid w:val="00342C23"/>
    <w:rsid w:val="00342EBA"/>
    <w:rsid w:val="003431D4"/>
    <w:rsid w:val="0034323F"/>
    <w:rsid w:val="00343327"/>
    <w:rsid w:val="00343354"/>
    <w:rsid w:val="003433C5"/>
    <w:rsid w:val="00343589"/>
    <w:rsid w:val="00343968"/>
    <w:rsid w:val="00343A89"/>
    <w:rsid w:val="00343AFD"/>
    <w:rsid w:val="00343FB3"/>
    <w:rsid w:val="00344663"/>
    <w:rsid w:val="00345049"/>
    <w:rsid w:val="003453BB"/>
    <w:rsid w:val="003454FD"/>
    <w:rsid w:val="003456B9"/>
    <w:rsid w:val="00345871"/>
    <w:rsid w:val="00345928"/>
    <w:rsid w:val="00345ACD"/>
    <w:rsid w:val="00345B09"/>
    <w:rsid w:val="00345C90"/>
    <w:rsid w:val="00346054"/>
    <w:rsid w:val="00346A4B"/>
    <w:rsid w:val="00346F03"/>
    <w:rsid w:val="00346F73"/>
    <w:rsid w:val="00347135"/>
    <w:rsid w:val="003473B2"/>
    <w:rsid w:val="003475B7"/>
    <w:rsid w:val="003475EA"/>
    <w:rsid w:val="00347776"/>
    <w:rsid w:val="00347814"/>
    <w:rsid w:val="003479CC"/>
    <w:rsid w:val="00347D65"/>
    <w:rsid w:val="00347F1D"/>
    <w:rsid w:val="0035015C"/>
    <w:rsid w:val="00350518"/>
    <w:rsid w:val="0035064E"/>
    <w:rsid w:val="003506F9"/>
    <w:rsid w:val="00350847"/>
    <w:rsid w:val="00350DD2"/>
    <w:rsid w:val="00350EAD"/>
    <w:rsid w:val="0035113B"/>
    <w:rsid w:val="00351517"/>
    <w:rsid w:val="00351D4E"/>
    <w:rsid w:val="00351DEF"/>
    <w:rsid w:val="00351EB9"/>
    <w:rsid w:val="00351F04"/>
    <w:rsid w:val="00351F4F"/>
    <w:rsid w:val="00351F66"/>
    <w:rsid w:val="00352062"/>
    <w:rsid w:val="0035207B"/>
    <w:rsid w:val="00352147"/>
    <w:rsid w:val="00352352"/>
    <w:rsid w:val="00352411"/>
    <w:rsid w:val="003524C5"/>
    <w:rsid w:val="0035267B"/>
    <w:rsid w:val="00352920"/>
    <w:rsid w:val="00352A47"/>
    <w:rsid w:val="00352C6D"/>
    <w:rsid w:val="0035308B"/>
    <w:rsid w:val="003531BB"/>
    <w:rsid w:val="00353457"/>
    <w:rsid w:val="003534EE"/>
    <w:rsid w:val="0035364B"/>
    <w:rsid w:val="00353768"/>
    <w:rsid w:val="003538F8"/>
    <w:rsid w:val="00353E50"/>
    <w:rsid w:val="00354157"/>
    <w:rsid w:val="00354319"/>
    <w:rsid w:val="0035497D"/>
    <w:rsid w:val="00354AB8"/>
    <w:rsid w:val="00354AE2"/>
    <w:rsid w:val="00354C42"/>
    <w:rsid w:val="00354EF1"/>
    <w:rsid w:val="00354F5F"/>
    <w:rsid w:val="00354FD0"/>
    <w:rsid w:val="00354FFB"/>
    <w:rsid w:val="0035508D"/>
    <w:rsid w:val="00355E12"/>
    <w:rsid w:val="00355F0A"/>
    <w:rsid w:val="00356763"/>
    <w:rsid w:val="00356798"/>
    <w:rsid w:val="00356AFC"/>
    <w:rsid w:val="00356F0C"/>
    <w:rsid w:val="0035716B"/>
    <w:rsid w:val="003572BB"/>
    <w:rsid w:val="003572E6"/>
    <w:rsid w:val="00357573"/>
    <w:rsid w:val="00357576"/>
    <w:rsid w:val="00357713"/>
    <w:rsid w:val="0035778A"/>
    <w:rsid w:val="003578CE"/>
    <w:rsid w:val="00357900"/>
    <w:rsid w:val="0035792E"/>
    <w:rsid w:val="003579FE"/>
    <w:rsid w:val="00357AEF"/>
    <w:rsid w:val="00357B4B"/>
    <w:rsid w:val="00357D9D"/>
    <w:rsid w:val="00357F58"/>
    <w:rsid w:val="003601A4"/>
    <w:rsid w:val="00360348"/>
    <w:rsid w:val="003604AF"/>
    <w:rsid w:val="0036098B"/>
    <w:rsid w:val="00360F95"/>
    <w:rsid w:val="00360FB8"/>
    <w:rsid w:val="00361094"/>
    <w:rsid w:val="003618E6"/>
    <w:rsid w:val="00361CF2"/>
    <w:rsid w:val="00361D6F"/>
    <w:rsid w:val="00361EB9"/>
    <w:rsid w:val="0036204D"/>
    <w:rsid w:val="00362269"/>
    <w:rsid w:val="003622D6"/>
    <w:rsid w:val="003622D7"/>
    <w:rsid w:val="00362349"/>
    <w:rsid w:val="0036246A"/>
    <w:rsid w:val="003624AF"/>
    <w:rsid w:val="00362A21"/>
    <w:rsid w:val="00362B2E"/>
    <w:rsid w:val="00362BD3"/>
    <w:rsid w:val="00362D78"/>
    <w:rsid w:val="00362DBD"/>
    <w:rsid w:val="00362DCD"/>
    <w:rsid w:val="00363059"/>
    <w:rsid w:val="00363107"/>
    <w:rsid w:val="00363781"/>
    <w:rsid w:val="00363AC8"/>
    <w:rsid w:val="00363BD5"/>
    <w:rsid w:val="00363C7F"/>
    <w:rsid w:val="00363DDC"/>
    <w:rsid w:val="00363E52"/>
    <w:rsid w:val="00364077"/>
    <w:rsid w:val="00364187"/>
    <w:rsid w:val="003642C6"/>
    <w:rsid w:val="003644F4"/>
    <w:rsid w:val="0036456A"/>
    <w:rsid w:val="00364809"/>
    <w:rsid w:val="00364882"/>
    <w:rsid w:val="0036495B"/>
    <w:rsid w:val="00364BB4"/>
    <w:rsid w:val="00364BB9"/>
    <w:rsid w:val="00364DB9"/>
    <w:rsid w:val="0036500D"/>
    <w:rsid w:val="003653D6"/>
    <w:rsid w:val="003654A6"/>
    <w:rsid w:val="00365749"/>
    <w:rsid w:val="00365BCC"/>
    <w:rsid w:val="00365C34"/>
    <w:rsid w:val="00365D8A"/>
    <w:rsid w:val="003660BA"/>
    <w:rsid w:val="0036640E"/>
    <w:rsid w:val="00366861"/>
    <w:rsid w:val="0036687F"/>
    <w:rsid w:val="00366B63"/>
    <w:rsid w:val="00366D7A"/>
    <w:rsid w:val="00367022"/>
    <w:rsid w:val="00367242"/>
    <w:rsid w:val="003674B0"/>
    <w:rsid w:val="0036753D"/>
    <w:rsid w:val="00367797"/>
    <w:rsid w:val="00367A77"/>
    <w:rsid w:val="00367B4C"/>
    <w:rsid w:val="00367B9D"/>
    <w:rsid w:val="00367C51"/>
    <w:rsid w:val="00367D33"/>
    <w:rsid w:val="00367F43"/>
    <w:rsid w:val="00367FFB"/>
    <w:rsid w:val="00370107"/>
    <w:rsid w:val="003702CB"/>
    <w:rsid w:val="0037033D"/>
    <w:rsid w:val="0037035B"/>
    <w:rsid w:val="00370530"/>
    <w:rsid w:val="00370543"/>
    <w:rsid w:val="0037062E"/>
    <w:rsid w:val="003709BA"/>
    <w:rsid w:val="00370B22"/>
    <w:rsid w:val="00370C22"/>
    <w:rsid w:val="00370DB3"/>
    <w:rsid w:val="00370EFF"/>
    <w:rsid w:val="00370FF7"/>
    <w:rsid w:val="0037136F"/>
    <w:rsid w:val="0037174F"/>
    <w:rsid w:val="00371A20"/>
    <w:rsid w:val="00371CB6"/>
    <w:rsid w:val="0037215B"/>
    <w:rsid w:val="0037227B"/>
    <w:rsid w:val="0037233D"/>
    <w:rsid w:val="00372584"/>
    <w:rsid w:val="0037267F"/>
    <w:rsid w:val="0037291A"/>
    <w:rsid w:val="00372CE9"/>
    <w:rsid w:val="00372D5D"/>
    <w:rsid w:val="00372E57"/>
    <w:rsid w:val="00373267"/>
    <w:rsid w:val="003733DB"/>
    <w:rsid w:val="003735E2"/>
    <w:rsid w:val="00373734"/>
    <w:rsid w:val="00373B4B"/>
    <w:rsid w:val="00373BFE"/>
    <w:rsid w:val="00373C61"/>
    <w:rsid w:val="00373E9A"/>
    <w:rsid w:val="00373FAA"/>
    <w:rsid w:val="00374022"/>
    <w:rsid w:val="003740F5"/>
    <w:rsid w:val="00374250"/>
    <w:rsid w:val="0037425F"/>
    <w:rsid w:val="00374443"/>
    <w:rsid w:val="003744BB"/>
    <w:rsid w:val="0037456C"/>
    <w:rsid w:val="00374828"/>
    <w:rsid w:val="00374A3B"/>
    <w:rsid w:val="00374B56"/>
    <w:rsid w:val="00374F09"/>
    <w:rsid w:val="00375256"/>
    <w:rsid w:val="00375266"/>
    <w:rsid w:val="00375382"/>
    <w:rsid w:val="003754A7"/>
    <w:rsid w:val="00375825"/>
    <w:rsid w:val="003758C7"/>
    <w:rsid w:val="00375AA8"/>
    <w:rsid w:val="00375B4E"/>
    <w:rsid w:val="00375CA6"/>
    <w:rsid w:val="00376213"/>
    <w:rsid w:val="003768CC"/>
    <w:rsid w:val="00376B41"/>
    <w:rsid w:val="00376E35"/>
    <w:rsid w:val="0037702B"/>
    <w:rsid w:val="003773D9"/>
    <w:rsid w:val="0037769F"/>
    <w:rsid w:val="003778B4"/>
    <w:rsid w:val="003779B7"/>
    <w:rsid w:val="00377AC6"/>
    <w:rsid w:val="00377C36"/>
    <w:rsid w:val="00377D1A"/>
    <w:rsid w:val="00377E16"/>
    <w:rsid w:val="00380230"/>
    <w:rsid w:val="003802C4"/>
    <w:rsid w:val="00380657"/>
    <w:rsid w:val="003806A3"/>
    <w:rsid w:val="00380783"/>
    <w:rsid w:val="003807A8"/>
    <w:rsid w:val="003808BC"/>
    <w:rsid w:val="00380A29"/>
    <w:rsid w:val="00380CAA"/>
    <w:rsid w:val="0038121B"/>
    <w:rsid w:val="00381404"/>
    <w:rsid w:val="003815DC"/>
    <w:rsid w:val="003818EC"/>
    <w:rsid w:val="00381BEA"/>
    <w:rsid w:val="0038246C"/>
    <w:rsid w:val="00382561"/>
    <w:rsid w:val="00382675"/>
    <w:rsid w:val="00382763"/>
    <w:rsid w:val="00382A4F"/>
    <w:rsid w:val="00382AF9"/>
    <w:rsid w:val="00382B18"/>
    <w:rsid w:val="00382B5D"/>
    <w:rsid w:val="00382C8B"/>
    <w:rsid w:val="00382D05"/>
    <w:rsid w:val="0038301E"/>
    <w:rsid w:val="003831F1"/>
    <w:rsid w:val="0038330F"/>
    <w:rsid w:val="00383410"/>
    <w:rsid w:val="003834CB"/>
    <w:rsid w:val="00383556"/>
    <w:rsid w:val="0038367A"/>
    <w:rsid w:val="00383ADA"/>
    <w:rsid w:val="00383BF3"/>
    <w:rsid w:val="00383CAA"/>
    <w:rsid w:val="00383CDC"/>
    <w:rsid w:val="00383D44"/>
    <w:rsid w:val="00383EA8"/>
    <w:rsid w:val="00383F9C"/>
    <w:rsid w:val="003843EF"/>
    <w:rsid w:val="00384516"/>
    <w:rsid w:val="0038451A"/>
    <w:rsid w:val="003845CB"/>
    <w:rsid w:val="00384629"/>
    <w:rsid w:val="0038473B"/>
    <w:rsid w:val="00384868"/>
    <w:rsid w:val="00384881"/>
    <w:rsid w:val="0038491F"/>
    <w:rsid w:val="00384A0C"/>
    <w:rsid w:val="00385264"/>
    <w:rsid w:val="0038539D"/>
    <w:rsid w:val="0038568E"/>
    <w:rsid w:val="0038574B"/>
    <w:rsid w:val="0038575B"/>
    <w:rsid w:val="00385771"/>
    <w:rsid w:val="003857C2"/>
    <w:rsid w:val="003859AC"/>
    <w:rsid w:val="00385C89"/>
    <w:rsid w:val="00385C97"/>
    <w:rsid w:val="00386111"/>
    <w:rsid w:val="0038632F"/>
    <w:rsid w:val="00386402"/>
    <w:rsid w:val="003864B1"/>
    <w:rsid w:val="003866DD"/>
    <w:rsid w:val="00386803"/>
    <w:rsid w:val="003869ED"/>
    <w:rsid w:val="00386C2D"/>
    <w:rsid w:val="00386F3B"/>
    <w:rsid w:val="0038700B"/>
    <w:rsid w:val="0038721C"/>
    <w:rsid w:val="0038723D"/>
    <w:rsid w:val="00387272"/>
    <w:rsid w:val="003873B5"/>
    <w:rsid w:val="00387401"/>
    <w:rsid w:val="00387411"/>
    <w:rsid w:val="003874C1"/>
    <w:rsid w:val="003874F3"/>
    <w:rsid w:val="00387E8B"/>
    <w:rsid w:val="00390237"/>
    <w:rsid w:val="0039023E"/>
    <w:rsid w:val="0039047F"/>
    <w:rsid w:val="00390530"/>
    <w:rsid w:val="0039069F"/>
    <w:rsid w:val="003906D0"/>
    <w:rsid w:val="00390781"/>
    <w:rsid w:val="0039079B"/>
    <w:rsid w:val="003907C2"/>
    <w:rsid w:val="003908DF"/>
    <w:rsid w:val="00390998"/>
    <w:rsid w:val="00390A15"/>
    <w:rsid w:val="00390D07"/>
    <w:rsid w:val="00390D7D"/>
    <w:rsid w:val="00390FB1"/>
    <w:rsid w:val="003910E8"/>
    <w:rsid w:val="00391189"/>
    <w:rsid w:val="00391249"/>
    <w:rsid w:val="00391E17"/>
    <w:rsid w:val="00391FE8"/>
    <w:rsid w:val="00392017"/>
    <w:rsid w:val="003921F4"/>
    <w:rsid w:val="00392258"/>
    <w:rsid w:val="00392279"/>
    <w:rsid w:val="003922AA"/>
    <w:rsid w:val="00392561"/>
    <w:rsid w:val="00392620"/>
    <w:rsid w:val="003926DB"/>
    <w:rsid w:val="00392859"/>
    <w:rsid w:val="0039292A"/>
    <w:rsid w:val="00392B8B"/>
    <w:rsid w:val="003931DF"/>
    <w:rsid w:val="00393373"/>
    <w:rsid w:val="003936FC"/>
    <w:rsid w:val="003937A0"/>
    <w:rsid w:val="00393816"/>
    <w:rsid w:val="00393844"/>
    <w:rsid w:val="0039396C"/>
    <w:rsid w:val="00393ADE"/>
    <w:rsid w:val="00393BA7"/>
    <w:rsid w:val="00393F2F"/>
    <w:rsid w:val="00393F64"/>
    <w:rsid w:val="00393FCE"/>
    <w:rsid w:val="0039444B"/>
    <w:rsid w:val="003945A3"/>
    <w:rsid w:val="003945F6"/>
    <w:rsid w:val="0039461F"/>
    <w:rsid w:val="00394742"/>
    <w:rsid w:val="0039484C"/>
    <w:rsid w:val="003949A9"/>
    <w:rsid w:val="003949E8"/>
    <w:rsid w:val="00394BC8"/>
    <w:rsid w:val="00394CB3"/>
    <w:rsid w:val="00395048"/>
    <w:rsid w:val="00395076"/>
    <w:rsid w:val="0039510B"/>
    <w:rsid w:val="00395297"/>
    <w:rsid w:val="0039546F"/>
    <w:rsid w:val="00395482"/>
    <w:rsid w:val="00395504"/>
    <w:rsid w:val="00395595"/>
    <w:rsid w:val="00395891"/>
    <w:rsid w:val="0039595C"/>
    <w:rsid w:val="00395C64"/>
    <w:rsid w:val="00395DF9"/>
    <w:rsid w:val="003961C7"/>
    <w:rsid w:val="0039620C"/>
    <w:rsid w:val="00396592"/>
    <w:rsid w:val="00396683"/>
    <w:rsid w:val="003966AF"/>
    <w:rsid w:val="0039694F"/>
    <w:rsid w:val="00397005"/>
    <w:rsid w:val="003971F1"/>
    <w:rsid w:val="00397315"/>
    <w:rsid w:val="00397589"/>
    <w:rsid w:val="00397767"/>
    <w:rsid w:val="003977C5"/>
    <w:rsid w:val="00397867"/>
    <w:rsid w:val="00397965"/>
    <w:rsid w:val="00397A20"/>
    <w:rsid w:val="00397DE3"/>
    <w:rsid w:val="00397F92"/>
    <w:rsid w:val="003A0530"/>
    <w:rsid w:val="003A054A"/>
    <w:rsid w:val="003A05EE"/>
    <w:rsid w:val="003A0666"/>
    <w:rsid w:val="003A06EE"/>
    <w:rsid w:val="003A0A1F"/>
    <w:rsid w:val="003A0B4D"/>
    <w:rsid w:val="003A0BB4"/>
    <w:rsid w:val="003A0DB4"/>
    <w:rsid w:val="003A10BE"/>
    <w:rsid w:val="003A141F"/>
    <w:rsid w:val="003A14C1"/>
    <w:rsid w:val="003A160A"/>
    <w:rsid w:val="003A180A"/>
    <w:rsid w:val="003A183A"/>
    <w:rsid w:val="003A20BC"/>
    <w:rsid w:val="003A218B"/>
    <w:rsid w:val="003A2194"/>
    <w:rsid w:val="003A22B3"/>
    <w:rsid w:val="003A24C6"/>
    <w:rsid w:val="003A251B"/>
    <w:rsid w:val="003A27B2"/>
    <w:rsid w:val="003A2960"/>
    <w:rsid w:val="003A2A8E"/>
    <w:rsid w:val="003A2A98"/>
    <w:rsid w:val="003A2CDE"/>
    <w:rsid w:val="003A2DC8"/>
    <w:rsid w:val="003A2F0C"/>
    <w:rsid w:val="003A3047"/>
    <w:rsid w:val="003A322F"/>
    <w:rsid w:val="003A3516"/>
    <w:rsid w:val="003A3AA2"/>
    <w:rsid w:val="003A3E4B"/>
    <w:rsid w:val="003A3E7A"/>
    <w:rsid w:val="003A3F74"/>
    <w:rsid w:val="003A3F7D"/>
    <w:rsid w:val="003A3F9D"/>
    <w:rsid w:val="003A41FB"/>
    <w:rsid w:val="003A43A8"/>
    <w:rsid w:val="003A43D4"/>
    <w:rsid w:val="003A4506"/>
    <w:rsid w:val="003A458F"/>
    <w:rsid w:val="003A4597"/>
    <w:rsid w:val="003A45DE"/>
    <w:rsid w:val="003A4621"/>
    <w:rsid w:val="003A4833"/>
    <w:rsid w:val="003A48BF"/>
    <w:rsid w:val="003A4C3A"/>
    <w:rsid w:val="003A4C72"/>
    <w:rsid w:val="003A4CA9"/>
    <w:rsid w:val="003A50B3"/>
    <w:rsid w:val="003A5B95"/>
    <w:rsid w:val="003A5DC4"/>
    <w:rsid w:val="003A5E0F"/>
    <w:rsid w:val="003A5E4D"/>
    <w:rsid w:val="003A6257"/>
    <w:rsid w:val="003A635D"/>
    <w:rsid w:val="003A6456"/>
    <w:rsid w:val="003A6620"/>
    <w:rsid w:val="003A66B4"/>
    <w:rsid w:val="003A6CA4"/>
    <w:rsid w:val="003A6E2B"/>
    <w:rsid w:val="003A6EA1"/>
    <w:rsid w:val="003A7014"/>
    <w:rsid w:val="003A7180"/>
    <w:rsid w:val="003A71BB"/>
    <w:rsid w:val="003A7B54"/>
    <w:rsid w:val="003A7C86"/>
    <w:rsid w:val="003A7D45"/>
    <w:rsid w:val="003A7F5C"/>
    <w:rsid w:val="003A7F99"/>
    <w:rsid w:val="003B0126"/>
    <w:rsid w:val="003B04B7"/>
    <w:rsid w:val="003B04DA"/>
    <w:rsid w:val="003B0A5F"/>
    <w:rsid w:val="003B0B45"/>
    <w:rsid w:val="003B0D24"/>
    <w:rsid w:val="003B0E9D"/>
    <w:rsid w:val="003B0EFA"/>
    <w:rsid w:val="003B0F9A"/>
    <w:rsid w:val="003B1137"/>
    <w:rsid w:val="003B1BAB"/>
    <w:rsid w:val="003B1D1B"/>
    <w:rsid w:val="003B1F00"/>
    <w:rsid w:val="003B21D5"/>
    <w:rsid w:val="003B22C8"/>
    <w:rsid w:val="003B22F3"/>
    <w:rsid w:val="003B2AB2"/>
    <w:rsid w:val="003B2C65"/>
    <w:rsid w:val="003B3071"/>
    <w:rsid w:val="003B30B9"/>
    <w:rsid w:val="003B332A"/>
    <w:rsid w:val="003B3539"/>
    <w:rsid w:val="003B37FC"/>
    <w:rsid w:val="003B39ED"/>
    <w:rsid w:val="003B3B37"/>
    <w:rsid w:val="003B3C0B"/>
    <w:rsid w:val="003B3CC3"/>
    <w:rsid w:val="003B41A8"/>
    <w:rsid w:val="003B41C4"/>
    <w:rsid w:val="003B425B"/>
    <w:rsid w:val="003B45DB"/>
    <w:rsid w:val="003B45F4"/>
    <w:rsid w:val="003B45FE"/>
    <w:rsid w:val="003B472C"/>
    <w:rsid w:val="003B4798"/>
    <w:rsid w:val="003B492D"/>
    <w:rsid w:val="003B4A88"/>
    <w:rsid w:val="003B4D07"/>
    <w:rsid w:val="003B4EC7"/>
    <w:rsid w:val="003B4F32"/>
    <w:rsid w:val="003B4FF8"/>
    <w:rsid w:val="003B5394"/>
    <w:rsid w:val="003B54E3"/>
    <w:rsid w:val="003B54EE"/>
    <w:rsid w:val="003B5741"/>
    <w:rsid w:val="003B5989"/>
    <w:rsid w:val="003B5A57"/>
    <w:rsid w:val="003B5BC0"/>
    <w:rsid w:val="003B5C14"/>
    <w:rsid w:val="003B6171"/>
    <w:rsid w:val="003B62C7"/>
    <w:rsid w:val="003B63A7"/>
    <w:rsid w:val="003B64FD"/>
    <w:rsid w:val="003B6C74"/>
    <w:rsid w:val="003B6CB3"/>
    <w:rsid w:val="003B6CE3"/>
    <w:rsid w:val="003B6E14"/>
    <w:rsid w:val="003B6F4E"/>
    <w:rsid w:val="003B6F9E"/>
    <w:rsid w:val="003B7238"/>
    <w:rsid w:val="003B728E"/>
    <w:rsid w:val="003B7322"/>
    <w:rsid w:val="003B73A8"/>
    <w:rsid w:val="003B7823"/>
    <w:rsid w:val="003B78E0"/>
    <w:rsid w:val="003B7A14"/>
    <w:rsid w:val="003B7B22"/>
    <w:rsid w:val="003B7C20"/>
    <w:rsid w:val="003B7CCB"/>
    <w:rsid w:val="003B7DA3"/>
    <w:rsid w:val="003B7EC2"/>
    <w:rsid w:val="003B7FAA"/>
    <w:rsid w:val="003C0008"/>
    <w:rsid w:val="003C0083"/>
    <w:rsid w:val="003C0151"/>
    <w:rsid w:val="003C02A1"/>
    <w:rsid w:val="003C0380"/>
    <w:rsid w:val="003C0549"/>
    <w:rsid w:val="003C090E"/>
    <w:rsid w:val="003C0E21"/>
    <w:rsid w:val="003C0E5A"/>
    <w:rsid w:val="003C109B"/>
    <w:rsid w:val="003C13B7"/>
    <w:rsid w:val="003C1566"/>
    <w:rsid w:val="003C173F"/>
    <w:rsid w:val="003C1825"/>
    <w:rsid w:val="003C19F2"/>
    <w:rsid w:val="003C1A76"/>
    <w:rsid w:val="003C1C13"/>
    <w:rsid w:val="003C1CEE"/>
    <w:rsid w:val="003C1E84"/>
    <w:rsid w:val="003C2102"/>
    <w:rsid w:val="003C258B"/>
    <w:rsid w:val="003C272E"/>
    <w:rsid w:val="003C282E"/>
    <w:rsid w:val="003C283D"/>
    <w:rsid w:val="003C2B6A"/>
    <w:rsid w:val="003C2FA8"/>
    <w:rsid w:val="003C32B9"/>
    <w:rsid w:val="003C3429"/>
    <w:rsid w:val="003C38F9"/>
    <w:rsid w:val="003C3938"/>
    <w:rsid w:val="003C395C"/>
    <w:rsid w:val="003C3D3F"/>
    <w:rsid w:val="003C41F7"/>
    <w:rsid w:val="003C43CB"/>
    <w:rsid w:val="003C4533"/>
    <w:rsid w:val="003C49CF"/>
    <w:rsid w:val="003C49F5"/>
    <w:rsid w:val="003C4B16"/>
    <w:rsid w:val="003C4B98"/>
    <w:rsid w:val="003C4C6B"/>
    <w:rsid w:val="003C4D55"/>
    <w:rsid w:val="003C4E25"/>
    <w:rsid w:val="003C4EEB"/>
    <w:rsid w:val="003C54F5"/>
    <w:rsid w:val="003C557D"/>
    <w:rsid w:val="003C5633"/>
    <w:rsid w:val="003C571B"/>
    <w:rsid w:val="003C5738"/>
    <w:rsid w:val="003C580E"/>
    <w:rsid w:val="003C5CB7"/>
    <w:rsid w:val="003C5CE7"/>
    <w:rsid w:val="003C5D48"/>
    <w:rsid w:val="003C5F39"/>
    <w:rsid w:val="003C5F61"/>
    <w:rsid w:val="003C5FF4"/>
    <w:rsid w:val="003C616B"/>
    <w:rsid w:val="003C6172"/>
    <w:rsid w:val="003C6296"/>
    <w:rsid w:val="003C631D"/>
    <w:rsid w:val="003C635C"/>
    <w:rsid w:val="003C64CA"/>
    <w:rsid w:val="003C6757"/>
    <w:rsid w:val="003C6794"/>
    <w:rsid w:val="003C6925"/>
    <w:rsid w:val="003C6B94"/>
    <w:rsid w:val="003C6BC6"/>
    <w:rsid w:val="003C6C98"/>
    <w:rsid w:val="003C6CD5"/>
    <w:rsid w:val="003C6D07"/>
    <w:rsid w:val="003C6D61"/>
    <w:rsid w:val="003C6DAC"/>
    <w:rsid w:val="003C7083"/>
    <w:rsid w:val="003C7613"/>
    <w:rsid w:val="003C77BB"/>
    <w:rsid w:val="003C7A75"/>
    <w:rsid w:val="003C7AAB"/>
    <w:rsid w:val="003C7B85"/>
    <w:rsid w:val="003C7C01"/>
    <w:rsid w:val="003C7CB9"/>
    <w:rsid w:val="003C7D91"/>
    <w:rsid w:val="003C7F1E"/>
    <w:rsid w:val="003C7F28"/>
    <w:rsid w:val="003C7FEA"/>
    <w:rsid w:val="003D03BC"/>
    <w:rsid w:val="003D03ED"/>
    <w:rsid w:val="003D045E"/>
    <w:rsid w:val="003D04C2"/>
    <w:rsid w:val="003D055F"/>
    <w:rsid w:val="003D0638"/>
    <w:rsid w:val="003D0B21"/>
    <w:rsid w:val="003D0BC0"/>
    <w:rsid w:val="003D0FA2"/>
    <w:rsid w:val="003D0FFA"/>
    <w:rsid w:val="003D1206"/>
    <w:rsid w:val="003D12F8"/>
    <w:rsid w:val="003D1328"/>
    <w:rsid w:val="003D1522"/>
    <w:rsid w:val="003D1740"/>
    <w:rsid w:val="003D1990"/>
    <w:rsid w:val="003D1CF0"/>
    <w:rsid w:val="003D1FDF"/>
    <w:rsid w:val="003D21B3"/>
    <w:rsid w:val="003D2209"/>
    <w:rsid w:val="003D224F"/>
    <w:rsid w:val="003D2642"/>
    <w:rsid w:val="003D26F1"/>
    <w:rsid w:val="003D27E1"/>
    <w:rsid w:val="003D2925"/>
    <w:rsid w:val="003D2A30"/>
    <w:rsid w:val="003D2AC0"/>
    <w:rsid w:val="003D2B01"/>
    <w:rsid w:val="003D2C14"/>
    <w:rsid w:val="003D2CEF"/>
    <w:rsid w:val="003D2D29"/>
    <w:rsid w:val="003D2FC4"/>
    <w:rsid w:val="003D3140"/>
    <w:rsid w:val="003D346E"/>
    <w:rsid w:val="003D348D"/>
    <w:rsid w:val="003D3516"/>
    <w:rsid w:val="003D372B"/>
    <w:rsid w:val="003D3795"/>
    <w:rsid w:val="003D3A65"/>
    <w:rsid w:val="003D3ACC"/>
    <w:rsid w:val="003D3D24"/>
    <w:rsid w:val="003D3E22"/>
    <w:rsid w:val="003D3E39"/>
    <w:rsid w:val="003D3EE4"/>
    <w:rsid w:val="003D3F1C"/>
    <w:rsid w:val="003D3FFE"/>
    <w:rsid w:val="003D4479"/>
    <w:rsid w:val="003D44A0"/>
    <w:rsid w:val="003D45A4"/>
    <w:rsid w:val="003D4734"/>
    <w:rsid w:val="003D4825"/>
    <w:rsid w:val="003D4A1C"/>
    <w:rsid w:val="003D4A20"/>
    <w:rsid w:val="003D4A9B"/>
    <w:rsid w:val="003D4BE5"/>
    <w:rsid w:val="003D52F1"/>
    <w:rsid w:val="003D53CC"/>
    <w:rsid w:val="003D57E5"/>
    <w:rsid w:val="003D584A"/>
    <w:rsid w:val="003D58A7"/>
    <w:rsid w:val="003D58EE"/>
    <w:rsid w:val="003D5951"/>
    <w:rsid w:val="003D5ED5"/>
    <w:rsid w:val="003D61EF"/>
    <w:rsid w:val="003D620E"/>
    <w:rsid w:val="003D6464"/>
    <w:rsid w:val="003D65BF"/>
    <w:rsid w:val="003D6724"/>
    <w:rsid w:val="003D6A0F"/>
    <w:rsid w:val="003D6B69"/>
    <w:rsid w:val="003D6C9A"/>
    <w:rsid w:val="003D6F94"/>
    <w:rsid w:val="003D7743"/>
    <w:rsid w:val="003D788A"/>
    <w:rsid w:val="003D7909"/>
    <w:rsid w:val="003D79A2"/>
    <w:rsid w:val="003D7B81"/>
    <w:rsid w:val="003D7D74"/>
    <w:rsid w:val="003D7E4D"/>
    <w:rsid w:val="003E045C"/>
    <w:rsid w:val="003E04C5"/>
    <w:rsid w:val="003E056D"/>
    <w:rsid w:val="003E0653"/>
    <w:rsid w:val="003E0937"/>
    <w:rsid w:val="003E0B24"/>
    <w:rsid w:val="003E0BCE"/>
    <w:rsid w:val="003E0BD9"/>
    <w:rsid w:val="003E0BDA"/>
    <w:rsid w:val="003E0C49"/>
    <w:rsid w:val="003E0DF9"/>
    <w:rsid w:val="003E0E3D"/>
    <w:rsid w:val="003E0F17"/>
    <w:rsid w:val="003E0FA2"/>
    <w:rsid w:val="003E1359"/>
    <w:rsid w:val="003E1481"/>
    <w:rsid w:val="003E1704"/>
    <w:rsid w:val="003E1A66"/>
    <w:rsid w:val="003E1B1C"/>
    <w:rsid w:val="003E1BC2"/>
    <w:rsid w:val="003E1CF3"/>
    <w:rsid w:val="003E1DB2"/>
    <w:rsid w:val="003E1E5F"/>
    <w:rsid w:val="003E1EF4"/>
    <w:rsid w:val="003E1F4C"/>
    <w:rsid w:val="003E22B0"/>
    <w:rsid w:val="003E2338"/>
    <w:rsid w:val="003E259D"/>
    <w:rsid w:val="003E265C"/>
    <w:rsid w:val="003E28AD"/>
    <w:rsid w:val="003E2A30"/>
    <w:rsid w:val="003E2B07"/>
    <w:rsid w:val="003E2C76"/>
    <w:rsid w:val="003E3043"/>
    <w:rsid w:val="003E308B"/>
    <w:rsid w:val="003E30DA"/>
    <w:rsid w:val="003E31AF"/>
    <w:rsid w:val="003E31C2"/>
    <w:rsid w:val="003E369E"/>
    <w:rsid w:val="003E4086"/>
    <w:rsid w:val="003E48CA"/>
    <w:rsid w:val="003E4959"/>
    <w:rsid w:val="003E49D9"/>
    <w:rsid w:val="003E4B12"/>
    <w:rsid w:val="003E4CEB"/>
    <w:rsid w:val="003E4CFB"/>
    <w:rsid w:val="003E4DAA"/>
    <w:rsid w:val="003E4F63"/>
    <w:rsid w:val="003E4F91"/>
    <w:rsid w:val="003E50AA"/>
    <w:rsid w:val="003E5333"/>
    <w:rsid w:val="003E53B0"/>
    <w:rsid w:val="003E546F"/>
    <w:rsid w:val="003E54E3"/>
    <w:rsid w:val="003E55B6"/>
    <w:rsid w:val="003E5770"/>
    <w:rsid w:val="003E57E0"/>
    <w:rsid w:val="003E57ED"/>
    <w:rsid w:val="003E5B5D"/>
    <w:rsid w:val="003E5BD5"/>
    <w:rsid w:val="003E5E44"/>
    <w:rsid w:val="003E5ED9"/>
    <w:rsid w:val="003E5FB8"/>
    <w:rsid w:val="003E5FD6"/>
    <w:rsid w:val="003E6108"/>
    <w:rsid w:val="003E61EE"/>
    <w:rsid w:val="003E64BA"/>
    <w:rsid w:val="003E6766"/>
    <w:rsid w:val="003E6BD0"/>
    <w:rsid w:val="003E703A"/>
    <w:rsid w:val="003E71E8"/>
    <w:rsid w:val="003E72DC"/>
    <w:rsid w:val="003E7773"/>
    <w:rsid w:val="003E77FE"/>
    <w:rsid w:val="003E78BF"/>
    <w:rsid w:val="003E79E2"/>
    <w:rsid w:val="003E7A54"/>
    <w:rsid w:val="003E7D72"/>
    <w:rsid w:val="003E7EFC"/>
    <w:rsid w:val="003E7F46"/>
    <w:rsid w:val="003F026A"/>
    <w:rsid w:val="003F026D"/>
    <w:rsid w:val="003F05BF"/>
    <w:rsid w:val="003F0874"/>
    <w:rsid w:val="003F0A15"/>
    <w:rsid w:val="003F0B92"/>
    <w:rsid w:val="003F0BA2"/>
    <w:rsid w:val="003F105C"/>
    <w:rsid w:val="003F1263"/>
    <w:rsid w:val="003F1391"/>
    <w:rsid w:val="003F1960"/>
    <w:rsid w:val="003F1BA2"/>
    <w:rsid w:val="003F2044"/>
    <w:rsid w:val="003F2218"/>
    <w:rsid w:val="003F24CF"/>
    <w:rsid w:val="003F26C1"/>
    <w:rsid w:val="003F283E"/>
    <w:rsid w:val="003F2B2C"/>
    <w:rsid w:val="003F2DE5"/>
    <w:rsid w:val="003F301F"/>
    <w:rsid w:val="003F329F"/>
    <w:rsid w:val="003F3777"/>
    <w:rsid w:val="003F3944"/>
    <w:rsid w:val="003F3EFD"/>
    <w:rsid w:val="003F3F0B"/>
    <w:rsid w:val="003F3F4B"/>
    <w:rsid w:val="003F405A"/>
    <w:rsid w:val="003F408E"/>
    <w:rsid w:val="003F418D"/>
    <w:rsid w:val="003F423B"/>
    <w:rsid w:val="003F42BC"/>
    <w:rsid w:val="003F483B"/>
    <w:rsid w:val="003F4920"/>
    <w:rsid w:val="003F4C03"/>
    <w:rsid w:val="003F4C18"/>
    <w:rsid w:val="003F50A3"/>
    <w:rsid w:val="003F5396"/>
    <w:rsid w:val="003F5469"/>
    <w:rsid w:val="003F56FE"/>
    <w:rsid w:val="003F581D"/>
    <w:rsid w:val="003F59E7"/>
    <w:rsid w:val="003F5BD1"/>
    <w:rsid w:val="003F5CF1"/>
    <w:rsid w:val="003F5F7A"/>
    <w:rsid w:val="003F64C7"/>
    <w:rsid w:val="003F6612"/>
    <w:rsid w:val="003F6715"/>
    <w:rsid w:val="003F6836"/>
    <w:rsid w:val="003F6965"/>
    <w:rsid w:val="003F6A93"/>
    <w:rsid w:val="003F704C"/>
    <w:rsid w:val="003F7096"/>
    <w:rsid w:val="003F715E"/>
    <w:rsid w:val="003F71BD"/>
    <w:rsid w:val="003F7215"/>
    <w:rsid w:val="003F726A"/>
    <w:rsid w:val="003F72DA"/>
    <w:rsid w:val="003F739C"/>
    <w:rsid w:val="003F744F"/>
    <w:rsid w:val="003F748D"/>
    <w:rsid w:val="003F7565"/>
    <w:rsid w:val="003F7964"/>
    <w:rsid w:val="003F798C"/>
    <w:rsid w:val="003F7A3C"/>
    <w:rsid w:val="003F7C2F"/>
    <w:rsid w:val="003F7DA7"/>
    <w:rsid w:val="003F7F9E"/>
    <w:rsid w:val="003F7FE7"/>
    <w:rsid w:val="004001C0"/>
    <w:rsid w:val="00400408"/>
    <w:rsid w:val="00400759"/>
    <w:rsid w:val="00400826"/>
    <w:rsid w:val="00400977"/>
    <w:rsid w:val="00400A56"/>
    <w:rsid w:val="00400A72"/>
    <w:rsid w:val="00401095"/>
    <w:rsid w:val="004010B8"/>
    <w:rsid w:val="00401298"/>
    <w:rsid w:val="004012E5"/>
    <w:rsid w:val="00401300"/>
    <w:rsid w:val="00401397"/>
    <w:rsid w:val="00401620"/>
    <w:rsid w:val="0040182E"/>
    <w:rsid w:val="004018FF"/>
    <w:rsid w:val="004019BC"/>
    <w:rsid w:val="00401A02"/>
    <w:rsid w:val="00401BE2"/>
    <w:rsid w:val="00401BE7"/>
    <w:rsid w:val="00401C9B"/>
    <w:rsid w:val="00401D19"/>
    <w:rsid w:val="00401F36"/>
    <w:rsid w:val="0040220E"/>
    <w:rsid w:val="00402224"/>
    <w:rsid w:val="0040227F"/>
    <w:rsid w:val="00402517"/>
    <w:rsid w:val="0040275A"/>
    <w:rsid w:val="0040294D"/>
    <w:rsid w:val="00402A6F"/>
    <w:rsid w:val="00402C5C"/>
    <w:rsid w:val="00402CD9"/>
    <w:rsid w:val="00402F55"/>
    <w:rsid w:val="00402FFC"/>
    <w:rsid w:val="00403114"/>
    <w:rsid w:val="00403345"/>
    <w:rsid w:val="004033DD"/>
    <w:rsid w:val="00403497"/>
    <w:rsid w:val="004037E4"/>
    <w:rsid w:val="004037FF"/>
    <w:rsid w:val="004038F9"/>
    <w:rsid w:val="00403E43"/>
    <w:rsid w:val="004042E8"/>
    <w:rsid w:val="00404326"/>
    <w:rsid w:val="00404850"/>
    <w:rsid w:val="00404BC0"/>
    <w:rsid w:val="00404C12"/>
    <w:rsid w:val="00404CED"/>
    <w:rsid w:val="00404D47"/>
    <w:rsid w:val="00404FEE"/>
    <w:rsid w:val="0040506A"/>
    <w:rsid w:val="0040513B"/>
    <w:rsid w:val="004051B5"/>
    <w:rsid w:val="004052A3"/>
    <w:rsid w:val="00405717"/>
    <w:rsid w:val="00405778"/>
    <w:rsid w:val="00405793"/>
    <w:rsid w:val="00405838"/>
    <w:rsid w:val="00405948"/>
    <w:rsid w:val="00405DFB"/>
    <w:rsid w:val="00405EF7"/>
    <w:rsid w:val="00405FC3"/>
    <w:rsid w:val="00406001"/>
    <w:rsid w:val="00406188"/>
    <w:rsid w:val="0040622C"/>
    <w:rsid w:val="004062F2"/>
    <w:rsid w:val="0040637B"/>
    <w:rsid w:val="0040652E"/>
    <w:rsid w:val="0040658D"/>
    <w:rsid w:val="004065E9"/>
    <w:rsid w:val="0040679D"/>
    <w:rsid w:val="00406808"/>
    <w:rsid w:val="00406888"/>
    <w:rsid w:val="00406A0A"/>
    <w:rsid w:val="00406A15"/>
    <w:rsid w:val="00406AD0"/>
    <w:rsid w:val="00406B52"/>
    <w:rsid w:val="00406C18"/>
    <w:rsid w:val="00406E3E"/>
    <w:rsid w:val="00406E4F"/>
    <w:rsid w:val="00406E6A"/>
    <w:rsid w:val="00406F45"/>
    <w:rsid w:val="00407357"/>
    <w:rsid w:val="00407371"/>
    <w:rsid w:val="004075B2"/>
    <w:rsid w:val="004076B2"/>
    <w:rsid w:val="00407887"/>
    <w:rsid w:val="0040793A"/>
    <w:rsid w:val="00407BB5"/>
    <w:rsid w:val="00407C5B"/>
    <w:rsid w:val="00407D16"/>
    <w:rsid w:val="00407DEE"/>
    <w:rsid w:val="00407E83"/>
    <w:rsid w:val="00407F8A"/>
    <w:rsid w:val="00407F8C"/>
    <w:rsid w:val="004101BA"/>
    <w:rsid w:val="00410237"/>
    <w:rsid w:val="004103D0"/>
    <w:rsid w:val="004109B2"/>
    <w:rsid w:val="00410CF5"/>
    <w:rsid w:val="00410E05"/>
    <w:rsid w:val="00410E20"/>
    <w:rsid w:val="00410E69"/>
    <w:rsid w:val="00410FEF"/>
    <w:rsid w:val="00411115"/>
    <w:rsid w:val="004115FC"/>
    <w:rsid w:val="0041161B"/>
    <w:rsid w:val="0041166E"/>
    <w:rsid w:val="004117F2"/>
    <w:rsid w:val="00411C29"/>
    <w:rsid w:val="00411CEC"/>
    <w:rsid w:val="00411D71"/>
    <w:rsid w:val="00411E6E"/>
    <w:rsid w:val="004122AC"/>
    <w:rsid w:val="00412448"/>
    <w:rsid w:val="00412B14"/>
    <w:rsid w:val="00412D73"/>
    <w:rsid w:val="00412F2E"/>
    <w:rsid w:val="004130D5"/>
    <w:rsid w:val="00413209"/>
    <w:rsid w:val="00413506"/>
    <w:rsid w:val="004136DE"/>
    <w:rsid w:val="00413891"/>
    <w:rsid w:val="004138DE"/>
    <w:rsid w:val="00413A07"/>
    <w:rsid w:val="00413AB8"/>
    <w:rsid w:val="00413CAE"/>
    <w:rsid w:val="00413D3D"/>
    <w:rsid w:val="004141BD"/>
    <w:rsid w:val="004142DA"/>
    <w:rsid w:val="0041434F"/>
    <w:rsid w:val="004143B1"/>
    <w:rsid w:val="00414BBD"/>
    <w:rsid w:val="00414BCB"/>
    <w:rsid w:val="00414BF0"/>
    <w:rsid w:val="00414E63"/>
    <w:rsid w:val="004152EC"/>
    <w:rsid w:val="004153BE"/>
    <w:rsid w:val="00415549"/>
    <w:rsid w:val="00415719"/>
    <w:rsid w:val="0041595E"/>
    <w:rsid w:val="00415BF4"/>
    <w:rsid w:val="00415E82"/>
    <w:rsid w:val="00415F04"/>
    <w:rsid w:val="0041639B"/>
    <w:rsid w:val="0041645A"/>
    <w:rsid w:val="00416493"/>
    <w:rsid w:val="0041649E"/>
    <w:rsid w:val="00416599"/>
    <w:rsid w:val="00416679"/>
    <w:rsid w:val="00416875"/>
    <w:rsid w:val="00416D45"/>
    <w:rsid w:val="00416F20"/>
    <w:rsid w:val="00417069"/>
    <w:rsid w:val="004174C3"/>
    <w:rsid w:val="004175DE"/>
    <w:rsid w:val="004177A7"/>
    <w:rsid w:val="0041798E"/>
    <w:rsid w:val="00417AC4"/>
    <w:rsid w:val="00417B4F"/>
    <w:rsid w:val="00417BB4"/>
    <w:rsid w:val="00417D25"/>
    <w:rsid w:val="00417D9D"/>
    <w:rsid w:val="0042004A"/>
    <w:rsid w:val="004200D3"/>
    <w:rsid w:val="00420279"/>
    <w:rsid w:val="004202A5"/>
    <w:rsid w:val="0042070C"/>
    <w:rsid w:val="0042079D"/>
    <w:rsid w:val="0042080F"/>
    <w:rsid w:val="00420CB9"/>
    <w:rsid w:val="0042105E"/>
    <w:rsid w:val="00421475"/>
    <w:rsid w:val="00421A21"/>
    <w:rsid w:val="00421BA4"/>
    <w:rsid w:val="00421EFD"/>
    <w:rsid w:val="00422095"/>
    <w:rsid w:val="004220D0"/>
    <w:rsid w:val="00422174"/>
    <w:rsid w:val="004224E2"/>
    <w:rsid w:val="004226C1"/>
    <w:rsid w:val="0042270A"/>
    <w:rsid w:val="00422894"/>
    <w:rsid w:val="004228AF"/>
    <w:rsid w:val="00422B94"/>
    <w:rsid w:val="00422C74"/>
    <w:rsid w:val="00422E12"/>
    <w:rsid w:val="004230A1"/>
    <w:rsid w:val="0042330A"/>
    <w:rsid w:val="00423552"/>
    <w:rsid w:val="00423680"/>
    <w:rsid w:val="004236C9"/>
    <w:rsid w:val="00423784"/>
    <w:rsid w:val="004237A9"/>
    <w:rsid w:val="00423B35"/>
    <w:rsid w:val="00423BBA"/>
    <w:rsid w:val="00423D91"/>
    <w:rsid w:val="004240CF"/>
    <w:rsid w:val="004240E0"/>
    <w:rsid w:val="00424354"/>
    <w:rsid w:val="00424371"/>
    <w:rsid w:val="004243C4"/>
    <w:rsid w:val="00424535"/>
    <w:rsid w:val="00424656"/>
    <w:rsid w:val="00424786"/>
    <w:rsid w:val="00424836"/>
    <w:rsid w:val="004249E1"/>
    <w:rsid w:val="004250CA"/>
    <w:rsid w:val="004253E5"/>
    <w:rsid w:val="00425485"/>
    <w:rsid w:val="004255D8"/>
    <w:rsid w:val="00425670"/>
    <w:rsid w:val="0042573C"/>
    <w:rsid w:val="00425767"/>
    <w:rsid w:val="004257DD"/>
    <w:rsid w:val="00425931"/>
    <w:rsid w:val="00425AE5"/>
    <w:rsid w:val="00425B99"/>
    <w:rsid w:val="00425D09"/>
    <w:rsid w:val="0042607C"/>
    <w:rsid w:val="004261ED"/>
    <w:rsid w:val="004267F6"/>
    <w:rsid w:val="00426888"/>
    <w:rsid w:val="00426B7F"/>
    <w:rsid w:val="004271D3"/>
    <w:rsid w:val="00427708"/>
    <w:rsid w:val="00427A8A"/>
    <w:rsid w:val="00427D5A"/>
    <w:rsid w:val="00427D62"/>
    <w:rsid w:val="00427F77"/>
    <w:rsid w:val="00427FD1"/>
    <w:rsid w:val="0043013C"/>
    <w:rsid w:val="00430334"/>
    <w:rsid w:val="00430409"/>
    <w:rsid w:val="004304AD"/>
    <w:rsid w:val="0043058D"/>
    <w:rsid w:val="00430617"/>
    <w:rsid w:val="00430A97"/>
    <w:rsid w:val="00430C40"/>
    <w:rsid w:val="00430D39"/>
    <w:rsid w:val="00431079"/>
    <w:rsid w:val="0043150F"/>
    <w:rsid w:val="004317AD"/>
    <w:rsid w:val="0043197A"/>
    <w:rsid w:val="00431AAE"/>
    <w:rsid w:val="00431B35"/>
    <w:rsid w:val="00431D7B"/>
    <w:rsid w:val="00431EC2"/>
    <w:rsid w:val="00432061"/>
    <w:rsid w:val="00432260"/>
    <w:rsid w:val="00432418"/>
    <w:rsid w:val="00432564"/>
    <w:rsid w:val="00432725"/>
    <w:rsid w:val="0043287D"/>
    <w:rsid w:val="004329D4"/>
    <w:rsid w:val="00432A92"/>
    <w:rsid w:val="00432FAD"/>
    <w:rsid w:val="0043309A"/>
    <w:rsid w:val="00433371"/>
    <w:rsid w:val="004333E5"/>
    <w:rsid w:val="0043355C"/>
    <w:rsid w:val="0043355F"/>
    <w:rsid w:val="00433606"/>
    <w:rsid w:val="004339BB"/>
    <w:rsid w:val="00433D27"/>
    <w:rsid w:val="00434273"/>
    <w:rsid w:val="004342B1"/>
    <w:rsid w:val="004342EB"/>
    <w:rsid w:val="0043453C"/>
    <w:rsid w:val="00434555"/>
    <w:rsid w:val="00434636"/>
    <w:rsid w:val="00434692"/>
    <w:rsid w:val="00435499"/>
    <w:rsid w:val="004354D5"/>
    <w:rsid w:val="004355C0"/>
    <w:rsid w:val="004358F9"/>
    <w:rsid w:val="00435DD8"/>
    <w:rsid w:val="00435DED"/>
    <w:rsid w:val="00435ECC"/>
    <w:rsid w:val="0043652C"/>
    <w:rsid w:val="00436531"/>
    <w:rsid w:val="00436809"/>
    <w:rsid w:val="004369B4"/>
    <w:rsid w:val="00436C4C"/>
    <w:rsid w:val="00436E40"/>
    <w:rsid w:val="00436F90"/>
    <w:rsid w:val="00437033"/>
    <w:rsid w:val="00437075"/>
    <w:rsid w:val="00437263"/>
    <w:rsid w:val="004372F8"/>
    <w:rsid w:val="0043742B"/>
    <w:rsid w:val="0043752D"/>
    <w:rsid w:val="0043771E"/>
    <w:rsid w:val="00437736"/>
    <w:rsid w:val="0043776F"/>
    <w:rsid w:val="004377A9"/>
    <w:rsid w:val="004379DE"/>
    <w:rsid w:val="00437BE1"/>
    <w:rsid w:val="00437EEC"/>
    <w:rsid w:val="00437F89"/>
    <w:rsid w:val="004400ED"/>
    <w:rsid w:val="0044013B"/>
    <w:rsid w:val="00440216"/>
    <w:rsid w:val="00440297"/>
    <w:rsid w:val="004405EF"/>
    <w:rsid w:val="00440B82"/>
    <w:rsid w:val="00440EE6"/>
    <w:rsid w:val="00440F33"/>
    <w:rsid w:val="00441004"/>
    <w:rsid w:val="004410F6"/>
    <w:rsid w:val="00441122"/>
    <w:rsid w:val="0044129B"/>
    <w:rsid w:val="00441381"/>
    <w:rsid w:val="004415F8"/>
    <w:rsid w:val="0044173B"/>
    <w:rsid w:val="00441798"/>
    <w:rsid w:val="004419BC"/>
    <w:rsid w:val="00441A9B"/>
    <w:rsid w:val="00441AAA"/>
    <w:rsid w:val="00441B9E"/>
    <w:rsid w:val="00441C48"/>
    <w:rsid w:val="00441C7B"/>
    <w:rsid w:val="00441D42"/>
    <w:rsid w:val="00441EDE"/>
    <w:rsid w:val="00441FEF"/>
    <w:rsid w:val="004420B1"/>
    <w:rsid w:val="004421C9"/>
    <w:rsid w:val="0044238F"/>
    <w:rsid w:val="00442709"/>
    <w:rsid w:val="0044273A"/>
    <w:rsid w:val="00442B88"/>
    <w:rsid w:val="00442C7E"/>
    <w:rsid w:val="00442D64"/>
    <w:rsid w:val="00442FC1"/>
    <w:rsid w:val="004433FB"/>
    <w:rsid w:val="00443959"/>
    <w:rsid w:val="004439F3"/>
    <w:rsid w:val="00443AA2"/>
    <w:rsid w:val="00443B4E"/>
    <w:rsid w:val="00443B60"/>
    <w:rsid w:val="00443D03"/>
    <w:rsid w:val="00443D6F"/>
    <w:rsid w:val="00443DAE"/>
    <w:rsid w:val="00443DFD"/>
    <w:rsid w:val="00444017"/>
    <w:rsid w:val="00444023"/>
    <w:rsid w:val="0044405D"/>
    <w:rsid w:val="004442CD"/>
    <w:rsid w:val="004444BF"/>
    <w:rsid w:val="004446A4"/>
    <w:rsid w:val="0044470A"/>
    <w:rsid w:val="00444E0D"/>
    <w:rsid w:val="00444E23"/>
    <w:rsid w:val="004453C0"/>
    <w:rsid w:val="00445579"/>
    <w:rsid w:val="00445633"/>
    <w:rsid w:val="0044596E"/>
    <w:rsid w:val="00445D81"/>
    <w:rsid w:val="00445DDB"/>
    <w:rsid w:val="00445E15"/>
    <w:rsid w:val="00446617"/>
    <w:rsid w:val="0044696A"/>
    <w:rsid w:val="00446B99"/>
    <w:rsid w:val="00446F43"/>
    <w:rsid w:val="00447030"/>
    <w:rsid w:val="004470FA"/>
    <w:rsid w:val="00447136"/>
    <w:rsid w:val="0044718E"/>
    <w:rsid w:val="00447361"/>
    <w:rsid w:val="00447494"/>
    <w:rsid w:val="00447910"/>
    <w:rsid w:val="00447EA9"/>
    <w:rsid w:val="00447EEC"/>
    <w:rsid w:val="00447F10"/>
    <w:rsid w:val="004501DC"/>
    <w:rsid w:val="00450237"/>
    <w:rsid w:val="0045039F"/>
    <w:rsid w:val="0045070E"/>
    <w:rsid w:val="0045075F"/>
    <w:rsid w:val="00450B00"/>
    <w:rsid w:val="004511FD"/>
    <w:rsid w:val="0045154E"/>
    <w:rsid w:val="00451591"/>
    <w:rsid w:val="004516CF"/>
    <w:rsid w:val="00451781"/>
    <w:rsid w:val="00451DB6"/>
    <w:rsid w:val="00452032"/>
    <w:rsid w:val="0045240D"/>
    <w:rsid w:val="0045247D"/>
    <w:rsid w:val="004526CA"/>
    <w:rsid w:val="004527E8"/>
    <w:rsid w:val="00452804"/>
    <w:rsid w:val="0045286D"/>
    <w:rsid w:val="004528D4"/>
    <w:rsid w:val="004529B3"/>
    <w:rsid w:val="00452B43"/>
    <w:rsid w:val="00452BAE"/>
    <w:rsid w:val="00452EAC"/>
    <w:rsid w:val="0045302A"/>
    <w:rsid w:val="004531EA"/>
    <w:rsid w:val="004533C3"/>
    <w:rsid w:val="00453731"/>
    <w:rsid w:val="004537C7"/>
    <w:rsid w:val="00453918"/>
    <w:rsid w:val="00453A08"/>
    <w:rsid w:val="00453A43"/>
    <w:rsid w:val="00453A69"/>
    <w:rsid w:val="00453A9E"/>
    <w:rsid w:val="00453AC2"/>
    <w:rsid w:val="00453B68"/>
    <w:rsid w:val="00453E69"/>
    <w:rsid w:val="00453E9B"/>
    <w:rsid w:val="00453FF4"/>
    <w:rsid w:val="004542F2"/>
    <w:rsid w:val="00454328"/>
    <w:rsid w:val="00454544"/>
    <w:rsid w:val="004547C7"/>
    <w:rsid w:val="004547D5"/>
    <w:rsid w:val="004548AB"/>
    <w:rsid w:val="0045492B"/>
    <w:rsid w:val="00454A18"/>
    <w:rsid w:val="00454A66"/>
    <w:rsid w:val="00454A9D"/>
    <w:rsid w:val="00454C2E"/>
    <w:rsid w:val="00454D06"/>
    <w:rsid w:val="004551D1"/>
    <w:rsid w:val="0045541A"/>
    <w:rsid w:val="00455566"/>
    <w:rsid w:val="004557D6"/>
    <w:rsid w:val="00456222"/>
    <w:rsid w:val="00456591"/>
    <w:rsid w:val="00456803"/>
    <w:rsid w:val="004568D0"/>
    <w:rsid w:val="0045693C"/>
    <w:rsid w:val="00456C48"/>
    <w:rsid w:val="00456D60"/>
    <w:rsid w:val="00456FC9"/>
    <w:rsid w:val="0045714D"/>
    <w:rsid w:val="00457539"/>
    <w:rsid w:val="0045761A"/>
    <w:rsid w:val="00457E13"/>
    <w:rsid w:val="00460109"/>
    <w:rsid w:val="00460189"/>
    <w:rsid w:val="0046023D"/>
    <w:rsid w:val="0046042C"/>
    <w:rsid w:val="00460975"/>
    <w:rsid w:val="0046099F"/>
    <w:rsid w:val="00460E68"/>
    <w:rsid w:val="00460F18"/>
    <w:rsid w:val="00461111"/>
    <w:rsid w:val="00461133"/>
    <w:rsid w:val="00461482"/>
    <w:rsid w:val="004614EB"/>
    <w:rsid w:val="0046167A"/>
    <w:rsid w:val="00461682"/>
    <w:rsid w:val="0046199E"/>
    <w:rsid w:val="00461AC5"/>
    <w:rsid w:val="00462375"/>
    <w:rsid w:val="004623E0"/>
    <w:rsid w:val="00462548"/>
    <w:rsid w:val="0046289A"/>
    <w:rsid w:val="0046296E"/>
    <w:rsid w:val="00462C7D"/>
    <w:rsid w:val="00462EB0"/>
    <w:rsid w:val="00462F2F"/>
    <w:rsid w:val="00462F4C"/>
    <w:rsid w:val="00463135"/>
    <w:rsid w:val="00463175"/>
    <w:rsid w:val="004632B1"/>
    <w:rsid w:val="00463320"/>
    <w:rsid w:val="0046351A"/>
    <w:rsid w:val="0046367B"/>
    <w:rsid w:val="00463ADD"/>
    <w:rsid w:val="00463B12"/>
    <w:rsid w:val="00463DB0"/>
    <w:rsid w:val="004641AF"/>
    <w:rsid w:val="00464293"/>
    <w:rsid w:val="00464366"/>
    <w:rsid w:val="0046445C"/>
    <w:rsid w:val="00464585"/>
    <w:rsid w:val="0046469B"/>
    <w:rsid w:val="004646DD"/>
    <w:rsid w:val="00464861"/>
    <w:rsid w:val="00464865"/>
    <w:rsid w:val="00464B21"/>
    <w:rsid w:val="00464EA2"/>
    <w:rsid w:val="00464FC8"/>
    <w:rsid w:val="00465039"/>
    <w:rsid w:val="004650B7"/>
    <w:rsid w:val="0046541D"/>
    <w:rsid w:val="00465C54"/>
    <w:rsid w:val="00465C7D"/>
    <w:rsid w:val="00465C81"/>
    <w:rsid w:val="00465FC7"/>
    <w:rsid w:val="0046605E"/>
    <w:rsid w:val="00466272"/>
    <w:rsid w:val="0046645F"/>
    <w:rsid w:val="00466D64"/>
    <w:rsid w:val="00466E2C"/>
    <w:rsid w:val="004671EE"/>
    <w:rsid w:val="004672C9"/>
    <w:rsid w:val="004673CF"/>
    <w:rsid w:val="0046749A"/>
    <w:rsid w:val="00467858"/>
    <w:rsid w:val="0046790A"/>
    <w:rsid w:val="00467C25"/>
    <w:rsid w:val="00467F81"/>
    <w:rsid w:val="00467FA1"/>
    <w:rsid w:val="0047040A"/>
    <w:rsid w:val="00470A3C"/>
    <w:rsid w:val="00470AE3"/>
    <w:rsid w:val="00470C6A"/>
    <w:rsid w:val="00470E8C"/>
    <w:rsid w:val="00470FF6"/>
    <w:rsid w:val="00471132"/>
    <w:rsid w:val="0047176B"/>
    <w:rsid w:val="0047199C"/>
    <w:rsid w:val="00471A8F"/>
    <w:rsid w:val="004721D8"/>
    <w:rsid w:val="004727AD"/>
    <w:rsid w:val="00472B2D"/>
    <w:rsid w:val="00472B42"/>
    <w:rsid w:val="00472BBA"/>
    <w:rsid w:val="00472BCB"/>
    <w:rsid w:val="00472C12"/>
    <w:rsid w:val="00472E23"/>
    <w:rsid w:val="0047320E"/>
    <w:rsid w:val="00473572"/>
    <w:rsid w:val="0047367F"/>
    <w:rsid w:val="00473885"/>
    <w:rsid w:val="00473A5D"/>
    <w:rsid w:val="00473B8F"/>
    <w:rsid w:val="00473D59"/>
    <w:rsid w:val="00473E08"/>
    <w:rsid w:val="00473EF9"/>
    <w:rsid w:val="0047436F"/>
    <w:rsid w:val="0047437B"/>
    <w:rsid w:val="00474866"/>
    <w:rsid w:val="00474913"/>
    <w:rsid w:val="0047492F"/>
    <w:rsid w:val="00474B11"/>
    <w:rsid w:val="00474B6E"/>
    <w:rsid w:val="00474EA3"/>
    <w:rsid w:val="00475023"/>
    <w:rsid w:val="00475205"/>
    <w:rsid w:val="0047522F"/>
    <w:rsid w:val="004755A9"/>
    <w:rsid w:val="00475B86"/>
    <w:rsid w:val="00475FA5"/>
    <w:rsid w:val="004762C8"/>
    <w:rsid w:val="00476360"/>
    <w:rsid w:val="0047661C"/>
    <w:rsid w:val="00476738"/>
    <w:rsid w:val="00476A46"/>
    <w:rsid w:val="00476B12"/>
    <w:rsid w:val="00476C82"/>
    <w:rsid w:val="00476FA3"/>
    <w:rsid w:val="00476FC0"/>
    <w:rsid w:val="0047706E"/>
    <w:rsid w:val="00477281"/>
    <w:rsid w:val="00477359"/>
    <w:rsid w:val="0047735C"/>
    <w:rsid w:val="0047757F"/>
    <w:rsid w:val="004777DC"/>
    <w:rsid w:val="00477911"/>
    <w:rsid w:val="004779D8"/>
    <w:rsid w:val="00477C18"/>
    <w:rsid w:val="00477EED"/>
    <w:rsid w:val="00477FB8"/>
    <w:rsid w:val="00477FEF"/>
    <w:rsid w:val="00480009"/>
    <w:rsid w:val="00480038"/>
    <w:rsid w:val="004802E0"/>
    <w:rsid w:val="00480361"/>
    <w:rsid w:val="0048044A"/>
    <w:rsid w:val="00480741"/>
    <w:rsid w:val="0048098C"/>
    <w:rsid w:val="00480B4A"/>
    <w:rsid w:val="00480CB6"/>
    <w:rsid w:val="00480D50"/>
    <w:rsid w:val="00480FE5"/>
    <w:rsid w:val="0048113F"/>
    <w:rsid w:val="00481282"/>
    <w:rsid w:val="004815A7"/>
    <w:rsid w:val="0048179B"/>
    <w:rsid w:val="00481867"/>
    <w:rsid w:val="00481874"/>
    <w:rsid w:val="004819D9"/>
    <w:rsid w:val="00481A58"/>
    <w:rsid w:val="00481D11"/>
    <w:rsid w:val="004821C5"/>
    <w:rsid w:val="004822F3"/>
    <w:rsid w:val="00482346"/>
    <w:rsid w:val="004823F6"/>
    <w:rsid w:val="00482545"/>
    <w:rsid w:val="00482720"/>
    <w:rsid w:val="00482792"/>
    <w:rsid w:val="00482A22"/>
    <w:rsid w:val="00482BDF"/>
    <w:rsid w:val="00482CAE"/>
    <w:rsid w:val="00482ECE"/>
    <w:rsid w:val="00482FE4"/>
    <w:rsid w:val="00483046"/>
    <w:rsid w:val="00483268"/>
    <w:rsid w:val="004832E9"/>
    <w:rsid w:val="00483381"/>
    <w:rsid w:val="00483555"/>
    <w:rsid w:val="004835B1"/>
    <w:rsid w:val="0048369A"/>
    <w:rsid w:val="00483784"/>
    <w:rsid w:val="004839FC"/>
    <w:rsid w:val="00483C6D"/>
    <w:rsid w:val="00483D1F"/>
    <w:rsid w:val="00483E97"/>
    <w:rsid w:val="00483FA8"/>
    <w:rsid w:val="00484023"/>
    <w:rsid w:val="0048435F"/>
    <w:rsid w:val="00484638"/>
    <w:rsid w:val="00484691"/>
    <w:rsid w:val="00484750"/>
    <w:rsid w:val="0048499F"/>
    <w:rsid w:val="00484A15"/>
    <w:rsid w:val="00484AAA"/>
    <w:rsid w:val="00485021"/>
    <w:rsid w:val="0048552D"/>
    <w:rsid w:val="00485A5A"/>
    <w:rsid w:val="00485DFB"/>
    <w:rsid w:val="00485F3B"/>
    <w:rsid w:val="00485FB6"/>
    <w:rsid w:val="00486411"/>
    <w:rsid w:val="00486636"/>
    <w:rsid w:val="0048693D"/>
    <w:rsid w:val="00486957"/>
    <w:rsid w:val="004869EB"/>
    <w:rsid w:val="00486B3A"/>
    <w:rsid w:val="00486D1C"/>
    <w:rsid w:val="00486DFB"/>
    <w:rsid w:val="00486FB8"/>
    <w:rsid w:val="00487079"/>
    <w:rsid w:val="00487195"/>
    <w:rsid w:val="004871CB"/>
    <w:rsid w:val="004872AC"/>
    <w:rsid w:val="004875AD"/>
    <w:rsid w:val="00487689"/>
    <w:rsid w:val="00487761"/>
    <w:rsid w:val="004878D0"/>
    <w:rsid w:val="004879EF"/>
    <w:rsid w:val="0049065F"/>
    <w:rsid w:val="0049067E"/>
    <w:rsid w:val="004909EC"/>
    <w:rsid w:val="00490D26"/>
    <w:rsid w:val="00490F4D"/>
    <w:rsid w:val="0049136E"/>
    <w:rsid w:val="004914BB"/>
    <w:rsid w:val="0049153B"/>
    <w:rsid w:val="004915F7"/>
    <w:rsid w:val="00491758"/>
    <w:rsid w:val="00491850"/>
    <w:rsid w:val="004918FD"/>
    <w:rsid w:val="00491B3A"/>
    <w:rsid w:val="00491E49"/>
    <w:rsid w:val="00492027"/>
    <w:rsid w:val="00492074"/>
    <w:rsid w:val="00492078"/>
    <w:rsid w:val="004920C2"/>
    <w:rsid w:val="00492261"/>
    <w:rsid w:val="00492294"/>
    <w:rsid w:val="004926D0"/>
    <w:rsid w:val="004928E1"/>
    <w:rsid w:val="004928F2"/>
    <w:rsid w:val="004929C6"/>
    <w:rsid w:val="00492A87"/>
    <w:rsid w:val="00492AA4"/>
    <w:rsid w:val="00492EEC"/>
    <w:rsid w:val="004934F6"/>
    <w:rsid w:val="00493778"/>
    <w:rsid w:val="00493F41"/>
    <w:rsid w:val="004942E2"/>
    <w:rsid w:val="00494674"/>
    <w:rsid w:val="0049469E"/>
    <w:rsid w:val="004948E3"/>
    <w:rsid w:val="00494A5A"/>
    <w:rsid w:val="00494C78"/>
    <w:rsid w:val="00494DAF"/>
    <w:rsid w:val="00494F84"/>
    <w:rsid w:val="00495106"/>
    <w:rsid w:val="00495268"/>
    <w:rsid w:val="00495286"/>
    <w:rsid w:val="004952DF"/>
    <w:rsid w:val="00495C27"/>
    <w:rsid w:val="00495D20"/>
    <w:rsid w:val="00495D34"/>
    <w:rsid w:val="00495D5A"/>
    <w:rsid w:val="00495D61"/>
    <w:rsid w:val="00495DE2"/>
    <w:rsid w:val="004963A9"/>
    <w:rsid w:val="0049644F"/>
    <w:rsid w:val="004964A0"/>
    <w:rsid w:val="0049669B"/>
    <w:rsid w:val="004967AF"/>
    <w:rsid w:val="00496800"/>
    <w:rsid w:val="00496CF4"/>
    <w:rsid w:val="00496D8A"/>
    <w:rsid w:val="00496D8F"/>
    <w:rsid w:val="00496F84"/>
    <w:rsid w:val="00497220"/>
    <w:rsid w:val="00497334"/>
    <w:rsid w:val="004973B4"/>
    <w:rsid w:val="0049790D"/>
    <w:rsid w:val="00497A39"/>
    <w:rsid w:val="00497B81"/>
    <w:rsid w:val="00497CB0"/>
    <w:rsid w:val="004A02D9"/>
    <w:rsid w:val="004A038B"/>
    <w:rsid w:val="004A047D"/>
    <w:rsid w:val="004A072C"/>
    <w:rsid w:val="004A07BB"/>
    <w:rsid w:val="004A0813"/>
    <w:rsid w:val="004A0D6B"/>
    <w:rsid w:val="004A0DD4"/>
    <w:rsid w:val="004A1173"/>
    <w:rsid w:val="004A122C"/>
    <w:rsid w:val="004A123A"/>
    <w:rsid w:val="004A142B"/>
    <w:rsid w:val="004A1738"/>
    <w:rsid w:val="004A18D2"/>
    <w:rsid w:val="004A1E3D"/>
    <w:rsid w:val="004A1E86"/>
    <w:rsid w:val="004A1EF1"/>
    <w:rsid w:val="004A221B"/>
    <w:rsid w:val="004A2271"/>
    <w:rsid w:val="004A2414"/>
    <w:rsid w:val="004A26AD"/>
    <w:rsid w:val="004A287C"/>
    <w:rsid w:val="004A2995"/>
    <w:rsid w:val="004A2A88"/>
    <w:rsid w:val="004A2CFF"/>
    <w:rsid w:val="004A317B"/>
    <w:rsid w:val="004A3536"/>
    <w:rsid w:val="004A3AE3"/>
    <w:rsid w:val="004A3F51"/>
    <w:rsid w:val="004A4040"/>
    <w:rsid w:val="004A431C"/>
    <w:rsid w:val="004A44A4"/>
    <w:rsid w:val="004A461C"/>
    <w:rsid w:val="004A462D"/>
    <w:rsid w:val="004A481C"/>
    <w:rsid w:val="004A4869"/>
    <w:rsid w:val="004A48DD"/>
    <w:rsid w:val="004A49D7"/>
    <w:rsid w:val="004A4CD2"/>
    <w:rsid w:val="004A4D39"/>
    <w:rsid w:val="004A506A"/>
    <w:rsid w:val="004A51E6"/>
    <w:rsid w:val="004A53B8"/>
    <w:rsid w:val="004A5469"/>
    <w:rsid w:val="004A5699"/>
    <w:rsid w:val="004A5B4A"/>
    <w:rsid w:val="004A5B61"/>
    <w:rsid w:val="004A5C17"/>
    <w:rsid w:val="004A5C32"/>
    <w:rsid w:val="004A5DC6"/>
    <w:rsid w:val="004A5E67"/>
    <w:rsid w:val="004A618F"/>
    <w:rsid w:val="004A619B"/>
    <w:rsid w:val="004A63B2"/>
    <w:rsid w:val="004A6B56"/>
    <w:rsid w:val="004A6C84"/>
    <w:rsid w:val="004A6FD3"/>
    <w:rsid w:val="004A70DA"/>
    <w:rsid w:val="004A7292"/>
    <w:rsid w:val="004A7296"/>
    <w:rsid w:val="004A7579"/>
    <w:rsid w:val="004A76F3"/>
    <w:rsid w:val="004A7723"/>
    <w:rsid w:val="004B02DF"/>
    <w:rsid w:val="004B05D0"/>
    <w:rsid w:val="004B103C"/>
    <w:rsid w:val="004B146C"/>
    <w:rsid w:val="004B170C"/>
    <w:rsid w:val="004B17EA"/>
    <w:rsid w:val="004B19D1"/>
    <w:rsid w:val="004B1A14"/>
    <w:rsid w:val="004B1B1F"/>
    <w:rsid w:val="004B1CC1"/>
    <w:rsid w:val="004B1D35"/>
    <w:rsid w:val="004B1D99"/>
    <w:rsid w:val="004B1E36"/>
    <w:rsid w:val="004B1F26"/>
    <w:rsid w:val="004B1FAD"/>
    <w:rsid w:val="004B20DC"/>
    <w:rsid w:val="004B21B0"/>
    <w:rsid w:val="004B24A5"/>
    <w:rsid w:val="004B2517"/>
    <w:rsid w:val="004B2B57"/>
    <w:rsid w:val="004B2CBB"/>
    <w:rsid w:val="004B2D25"/>
    <w:rsid w:val="004B2F44"/>
    <w:rsid w:val="004B300E"/>
    <w:rsid w:val="004B3282"/>
    <w:rsid w:val="004B3747"/>
    <w:rsid w:val="004B37CE"/>
    <w:rsid w:val="004B37E9"/>
    <w:rsid w:val="004B3848"/>
    <w:rsid w:val="004B3C2D"/>
    <w:rsid w:val="004B422F"/>
    <w:rsid w:val="004B4364"/>
    <w:rsid w:val="004B46E2"/>
    <w:rsid w:val="004B46F4"/>
    <w:rsid w:val="004B4747"/>
    <w:rsid w:val="004B4DB0"/>
    <w:rsid w:val="004B4F38"/>
    <w:rsid w:val="004B5224"/>
    <w:rsid w:val="004B55EA"/>
    <w:rsid w:val="004B5837"/>
    <w:rsid w:val="004B5C42"/>
    <w:rsid w:val="004B5D6F"/>
    <w:rsid w:val="004B603D"/>
    <w:rsid w:val="004B619A"/>
    <w:rsid w:val="004B634F"/>
    <w:rsid w:val="004B6582"/>
    <w:rsid w:val="004B68DF"/>
    <w:rsid w:val="004B6A51"/>
    <w:rsid w:val="004B6CC2"/>
    <w:rsid w:val="004B6D7A"/>
    <w:rsid w:val="004B6DCC"/>
    <w:rsid w:val="004B7073"/>
    <w:rsid w:val="004B7082"/>
    <w:rsid w:val="004B7220"/>
    <w:rsid w:val="004B7751"/>
    <w:rsid w:val="004B7A23"/>
    <w:rsid w:val="004B7A28"/>
    <w:rsid w:val="004B7B41"/>
    <w:rsid w:val="004B7CE4"/>
    <w:rsid w:val="004B7D1A"/>
    <w:rsid w:val="004B7D62"/>
    <w:rsid w:val="004C0369"/>
    <w:rsid w:val="004C038A"/>
    <w:rsid w:val="004C041F"/>
    <w:rsid w:val="004C053E"/>
    <w:rsid w:val="004C094F"/>
    <w:rsid w:val="004C0A20"/>
    <w:rsid w:val="004C0B07"/>
    <w:rsid w:val="004C0B86"/>
    <w:rsid w:val="004C0CA8"/>
    <w:rsid w:val="004C0D46"/>
    <w:rsid w:val="004C0DBC"/>
    <w:rsid w:val="004C0E28"/>
    <w:rsid w:val="004C0FD9"/>
    <w:rsid w:val="004C1220"/>
    <w:rsid w:val="004C1390"/>
    <w:rsid w:val="004C1417"/>
    <w:rsid w:val="004C1526"/>
    <w:rsid w:val="004C18CB"/>
    <w:rsid w:val="004C19E1"/>
    <w:rsid w:val="004C1A9F"/>
    <w:rsid w:val="004C1AF5"/>
    <w:rsid w:val="004C1B79"/>
    <w:rsid w:val="004C1C07"/>
    <w:rsid w:val="004C1D89"/>
    <w:rsid w:val="004C1D9B"/>
    <w:rsid w:val="004C1E2B"/>
    <w:rsid w:val="004C1E48"/>
    <w:rsid w:val="004C217C"/>
    <w:rsid w:val="004C25A2"/>
    <w:rsid w:val="004C286A"/>
    <w:rsid w:val="004C29AD"/>
    <w:rsid w:val="004C29D5"/>
    <w:rsid w:val="004C2AA9"/>
    <w:rsid w:val="004C2B2D"/>
    <w:rsid w:val="004C2C90"/>
    <w:rsid w:val="004C326B"/>
    <w:rsid w:val="004C3480"/>
    <w:rsid w:val="004C37FC"/>
    <w:rsid w:val="004C3C79"/>
    <w:rsid w:val="004C4033"/>
    <w:rsid w:val="004C427A"/>
    <w:rsid w:val="004C428A"/>
    <w:rsid w:val="004C4762"/>
    <w:rsid w:val="004C4D07"/>
    <w:rsid w:val="004C4E47"/>
    <w:rsid w:val="004C5066"/>
    <w:rsid w:val="004C5197"/>
    <w:rsid w:val="004C528A"/>
    <w:rsid w:val="004C5298"/>
    <w:rsid w:val="004C553D"/>
    <w:rsid w:val="004C5706"/>
    <w:rsid w:val="004C5A4C"/>
    <w:rsid w:val="004C60D2"/>
    <w:rsid w:val="004C62E0"/>
    <w:rsid w:val="004C6687"/>
    <w:rsid w:val="004C676B"/>
    <w:rsid w:val="004C6898"/>
    <w:rsid w:val="004C69C8"/>
    <w:rsid w:val="004C69E1"/>
    <w:rsid w:val="004C69F8"/>
    <w:rsid w:val="004C6B09"/>
    <w:rsid w:val="004C6E82"/>
    <w:rsid w:val="004C6FA5"/>
    <w:rsid w:val="004C714A"/>
    <w:rsid w:val="004C715D"/>
    <w:rsid w:val="004C71CD"/>
    <w:rsid w:val="004C7254"/>
    <w:rsid w:val="004C7324"/>
    <w:rsid w:val="004C7526"/>
    <w:rsid w:val="004C7710"/>
    <w:rsid w:val="004C7742"/>
    <w:rsid w:val="004C7778"/>
    <w:rsid w:val="004C79D2"/>
    <w:rsid w:val="004C7D02"/>
    <w:rsid w:val="004C7E37"/>
    <w:rsid w:val="004C7F9D"/>
    <w:rsid w:val="004D0002"/>
    <w:rsid w:val="004D00DD"/>
    <w:rsid w:val="004D02A3"/>
    <w:rsid w:val="004D03EC"/>
    <w:rsid w:val="004D057F"/>
    <w:rsid w:val="004D0775"/>
    <w:rsid w:val="004D0992"/>
    <w:rsid w:val="004D099E"/>
    <w:rsid w:val="004D0BF1"/>
    <w:rsid w:val="004D0D00"/>
    <w:rsid w:val="004D0E34"/>
    <w:rsid w:val="004D1456"/>
    <w:rsid w:val="004D14CA"/>
    <w:rsid w:val="004D14D3"/>
    <w:rsid w:val="004D2255"/>
    <w:rsid w:val="004D2534"/>
    <w:rsid w:val="004D262E"/>
    <w:rsid w:val="004D29FE"/>
    <w:rsid w:val="004D2A95"/>
    <w:rsid w:val="004D2E1E"/>
    <w:rsid w:val="004D3565"/>
    <w:rsid w:val="004D35CB"/>
    <w:rsid w:val="004D3953"/>
    <w:rsid w:val="004D3EFC"/>
    <w:rsid w:val="004D3F43"/>
    <w:rsid w:val="004D3F8E"/>
    <w:rsid w:val="004D444A"/>
    <w:rsid w:val="004D46F4"/>
    <w:rsid w:val="004D4889"/>
    <w:rsid w:val="004D4AF8"/>
    <w:rsid w:val="004D4B86"/>
    <w:rsid w:val="004D555E"/>
    <w:rsid w:val="004D57F1"/>
    <w:rsid w:val="004D5F89"/>
    <w:rsid w:val="004D605E"/>
    <w:rsid w:val="004D60FC"/>
    <w:rsid w:val="004D62C8"/>
    <w:rsid w:val="004D6403"/>
    <w:rsid w:val="004D6539"/>
    <w:rsid w:val="004D66B6"/>
    <w:rsid w:val="004D68B9"/>
    <w:rsid w:val="004D691A"/>
    <w:rsid w:val="004D6935"/>
    <w:rsid w:val="004D706A"/>
    <w:rsid w:val="004D7159"/>
    <w:rsid w:val="004D7196"/>
    <w:rsid w:val="004D71BA"/>
    <w:rsid w:val="004D727B"/>
    <w:rsid w:val="004D72B5"/>
    <w:rsid w:val="004D74F5"/>
    <w:rsid w:val="004D7638"/>
    <w:rsid w:val="004D7865"/>
    <w:rsid w:val="004D78E9"/>
    <w:rsid w:val="004D7B2C"/>
    <w:rsid w:val="004D7D43"/>
    <w:rsid w:val="004D7FB1"/>
    <w:rsid w:val="004E05DE"/>
    <w:rsid w:val="004E0741"/>
    <w:rsid w:val="004E0927"/>
    <w:rsid w:val="004E0AD5"/>
    <w:rsid w:val="004E0BB7"/>
    <w:rsid w:val="004E0C48"/>
    <w:rsid w:val="004E0CBF"/>
    <w:rsid w:val="004E10B2"/>
    <w:rsid w:val="004E139F"/>
    <w:rsid w:val="004E13D8"/>
    <w:rsid w:val="004E1510"/>
    <w:rsid w:val="004E154B"/>
    <w:rsid w:val="004E1896"/>
    <w:rsid w:val="004E18B8"/>
    <w:rsid w:val="004E1A8A"/>
    <w:rsid w:val="004E1D5B"/>
    <w:rsid w:val="004E1E02"/>
    <w:rsid w:val="004E1F1C"/>
    <w:rsid w:val="004E1F35"/>
    <w:rsid w:val="004E233C"/>
    <w:rsid w:val="004E23AF"/>
    <w:rsid w:val="004E24A9"/>
    <w:rsid w:val="004E25A0"/>
    <w:rsid w:val="004E26D9"/>
    <w:rsid w:val="004E2C68"/>
    <w:rsid w:val="004E2DE6"/>
    <w:rsid w:val="004E2E15"/>
    <w:rsid w:val="004E2F9F"/>
    <w:rsid w:val="004E30B1"/>
    <w:rsid w:val="004E30EF"/>
    <w:rsid w:val="004E328F"/>
    <w:rsid w:val="004E3607"/>
    <w:rsid w:val="004E36DD"/>
    <w:rsid w:val="004E4195"/>
    <w:rsid w:val="004E41B0"/>
    <w:rsid w:val="004E41E4"/>
    <w:rsid w:val="004E4222"/>
    <w:rsid w:val="004E4307"/>
    <w:rsid w:val="004E4388"/>
    <w:rsid w:val="004E43AB"/>
    <w:rsid w:val="004E4420"/>
    <w:rsid w:val="004E456B"/>
    <w:rsid w:val="004E49C2"/>
    <w:rsid w:val="004E4CFC"/>
    <w:rsid w:val="004E4E11"/>
    <w:rsid w:val="004E50AB"/>
    <w:rsid w:val="004E5226"/>
    <w:rsid w:val="004E54F5"/>
    <w:rsid w:val="004E55EA"/>
    <w:rsid w:val="004E5656"/>
    <w:rsid w:val="004E56A2"/>
    <w:rsid w:val="004E5983"/>
    <w:rsid w:val="004E59DB"/>
    <w:rsid w:val="004E5A32"/>
    <w:rsid w:val="004E5C70"/>
    <w:rsid w:val="004E5C97"/>
    <w:rsid w:val="004E605E"/>
    <w:rsid w:val="004E60FC"/>
    <w:rsid w:val="004E6151"/>
    <w:rsid w:val="004E6382"/>
    <w:rsid w:val="004E65B7"/>
    <w:rsid w:val="004E6941"/>
    <w:rsid w:val="004E6AD3"/>
    <w:rsid w:val="004E6AE2"/>
    <w:rsid w:val="004E6B06"/>
    <w:rsid w:val="004E70F6"/>
    <w:rsid w:val="004E7174"/>
    <w:rsid w:val="004E73CC"/>
    <w:rsid w:val="004E7401"/>
    <w:rsid w:val="004E77F4"/>
    <w:rsid w:val="004E78E8"/>
    <w:rsid w:val="004E7B88"/>
    <w:rsid w:val="004E7CFA"/>
    <w:rsid w:val="004F0160"/>
    <w:rsid w:val="004F0188"/>
    <w:rsid w:val="004F056C"/>
    <w:rsid w:val="004F0681"/>
    <w:rsid w:val="004F07BF"/>
    <w:rsid w:val="004F08E2"/>
    <w:rsid w:val="004F098D"/>
    <w:rsid w:val="004F0AB4"/>
    <w:rsid w:val="004F0AE5"/>
    <w:rsid w:val="004F0BD6"/>
    <w:rsid w:val="004F0D72"/>
    <w:rsid w:val="004F11B3"/>
    <w:rsid w:val="004F1444"/>
    <w:rsid w:val="004F1463"/>
    <w:rsid w:val="004F1487"/>
    <w:rsid w:val="004F14F1"/>
    <w:rsid w:val="004F16D8"/>
    <w:rsid w:val="004F16DC"/>
    <w:rsid w:val="004F1849"/>
    <w:rsid w:val="004F1928"/>
    <w:rsid w:val="004F19F1"/>
    <w:rsid w:val="004F1A80"/>
    <w:rsid w:val="004F1B54"/>
    <w:rsid w:val="004F1B75"/>
    <w:rsid w:val="004F1C54"/>
    <w:rsid w:val="004F1F59"/>
    <w:rsid w:val="004F1FF3"/>
    <w:rsid w:val="004F22F8"/>
    <w:rsid w:val="004F2AE1"/>
    <w:rsid w:val="004F2B10"/>
    <w:rsid w:val="004F2BAC"/>
    <w:rsid w:val="004F2CCA"/>
    <w:rsid w:val="004F2D36"/>
    <w:rsid w:val="004F2E13"/>
    <w:rsid w:val="004F2ED5"/>
    <w:rsid w:val="004F3099"/>
    <w:rsid w:val="004F30E6"/>
    <w:rsid w:val="004F3365"/>
    <w:rsid w:val="004F3587"/>
    <w:rsid w:val="004F3607"/>
    <w:rsid w:val="004F3798"/>
    <w:rsid w:val="004F3811"/>
    <w:rsid w:val="004F3A01"/>
    <w:rsid w:val="004F3B7C"/>
    <w:rsid w:val="004F4095"/>
    <w:rsid w:val="004F432D"/>
    <w:rsid w:val="004F4381"/>
    <w:rsid w:val="004F45D2"/>
    <w:rsid w:val="004F4BC3"/>
    <w:rsid w:val="004F4BD9"/>
    <w:rsid w:val="004F51F3"/>
    <w:rsid w:val="004F52BA"/>
    <w:rsid w:val="004F5428"/>
    <w:rsid w:val="004F5584"/>
    <w:rsid w:val="004F558A"/>
    <w:rsid w:val="004F5861"/>
    <w:rsid w:val="004F5A4C"/>
    <w:rsid w:val="004F5A5B"/>
    <w:rsid w:val="004F5BF7"/>
    <w:rsid w:val="004F5C6A"/>
    <w:rsid w:val="004F6009"/>
    <w:rsid w:val="004F64E6"/>
    <w:rsid w:val="004F65B3"/>
    <w:rsid w:val="004F695F"/>
    <w:rsid w:val="004F6B4A"/>
    <w:rsid w:val="004F6BB5"/>
    <w:rsid w:val="004F713C"/>
    <w:rsid w:val="004F7207"/>
    <w:rsid w:val="004F724A"/>
    <w:rsid w:val="004F72F8"/>
    <w:rsid w:val="004F7440"/>
    <w:rsid w:val="004F76C4"/>
    <w:rsid w:val="004F76E3"/>
    <w:rsid w:val="004F7BF8"/>
    <w:rsid w:val="004F7DBA"/>
    <w:rsid w:val="00500022"/>
    <w:rsid w:val="0050003C"/>
    <w:rsid w:val="00500181"/>
    <w:rsid w:val="005006B7"/>
    <w:rsid w:val="005009DD"/>
    <w:rsid w:val="00500D9E"/>
    <w:rsid w:val="00500F03"/>
    <w:rsid w:val="00500F41"/>
    <w:rsid w:val="00500FBD"/>
    <w:rsid w:val="005010DF"/>
    <w:rsid w:val="0050131D"/>
    <w:rsid w:val="00501394"/>
    <w:rsid w:val="005013F1"/>
    <w:rsid w:val="005015A7"/>
    <w:rsid w:val="00501606"/>
    <w:rsid w:val="0050184B"/>
    <w:rsid w:val="00501852"/>
    <w:rsid w:val="00501B2E"/>
    <w:rsid w:val="00501D9B"/>
    <w:rsid w:val="0050218E"/>
    <w:rsid w:val="00502199"/>
    <w:rsid w:val="00502335"/>
    <w:rsid w:val="00502D47"/>
    <w:rsid w:val="00502D59"/>
    <w:rsid w:val="00502FEE"/>
    <w:rsid w:val="005031A8"/>
    <w:rsid w:val="00503205"/>
    <w:rsid w:val="005036BB"/>
    <w:rsid w:val="005036E5"/>
    <w:rsid w:val="00503AFA"/>
    <w:rsid w:val="00503B38"/>
    <w:rsid w:val="00503EC4"/>
    <w:rsid w:val="005042AD"/>
    <w:rsid w:val="00504432"/>
    <w:rsid w:val="005045FE"/>
    <w:rsid w:val="0050468B"/>
    <w:rsid w:val="005047B1"/>
    <w:rsid w:val="00504A0F"/>
    <w:rsid w:val="00504A97"/>
    <w:rsid w:val="00504BFF"/>
    <w:rsid w:val="00504F0C"/>
    <w:rsid w:val="00504F3D"/>
    <w:rsid w:val="00504FD4"/>
    <w:rsid w:val="00505343"/>
    <w:rsid w:val="005053A4"/>
    <w:rsid w:val="0050574C"/>
    <w:rsid w:val="00505CEF"/>
    <w:rsid w:val="00505E83"/>
    <w:rsid w:val="005060DA"/>
    <w:rsid w:val="005060EC"/>
    <w:rsid w:val="0050655F"/>
    <w:rsid w:val="00506882"/>
    <w:rsid w:val="00506BDC"/>
    <w:rsid w:val="00506DA3"/>
    <w:rsid w:val="00506E27"/>
    <w:rsid w:val="00506E78"/>
    <w:rsid w:val="00506F86"/>
    <w:rsid w:val="00507181"/>
    <w:rsid w:val="005072D6"/>
    <w:rsid w:val="0050771A"/>
    <w:rsid w:val="005079D7"/>
    <w:rsid w:val="00507AE4"/>
    <w:rsid w:val="00507C2E"/>
    <w:rsid w:val="005102DA"/>
    <w:rsid w:val="00510A34"/>
    <w:rsid w:val="00510A92"/>
    <w:rsid w:val="00510B92"/>
    <w:rsid w:val="00510D6C"/>
    <w:rsid w:val="00510D8E"/>
    <w:rsid w:val="00510E5D"/>
    <w:rsid w:val="00510EE5"/>
    <w:rsid w:val="00511134"/>
    <w:rsid w:val="0051117A"/>
    <w:rsid w:val="0051131B"/>
    <w:rsid w:val="005114BC"/>
    <w:rsid w:val="005114C6"/>
    <w:rsid w:val="00511591"/>
    <w:rsid w:val="00511963"/>
    <w:rsid w:val="00511984"/>
    <w:rsid w:val="00511A78"/>
    <w:rsid w:val="00511AEC"/>
    <w:rsid w:val="00511C21"/>
    <w:rsid w:val="00512207"/>
    <w:rsid w:val="005122E4"/>
    <w:rsid w:val="0051253E"/>
    <w:rsid w:val="00512544"/>
    <w:rsid w:val="0051294E"/>
    <w:rsid w:val="00512B17"/>
    <w:rsid w:val="00512BC1"/>
    <w:rsid w:val="00512F77"/>
    <w:rsid w:val="00512F88"/>
    <w:rsid w:val="00512F92"/>
    <w:rsid w:val="00513054"/>
    <w:rsid w:val="0051311D"/>
    <w:rsid w:val="0051322C"/>
    <w:rsid w:val="005134DE"/>
    <w:rsid w:val="005136E3"/>
    <w:rsid w:val="00513705"/>
    <w:rsid w:val="00513794"/>
    <w:rsid w:val="00513C68"/>
    <w:rsid w:val="00513D66"/>
    <w:rsid w:val="00514091"/>
    <w:rsid w:val="0051454A"/>
    <w:rsid w:val="00514569"/>
    <w:rsid w:val="0051471E"/>
    <w:rsid w:val="00514A4E"/>
    <w:rsid w:val="00514C9E"/>
    <w:rsid w:val="00514D16"/>
    <w:rsid w:val="00514F48"/>
    <w:rsid w:val="0051517E"/>
    <w:rsid w:val="00515233"/>
    <w:rsid w:val="0051543D"/>
    <w:rsid w:val="005154C0"/>
    <w:rsid w:val="005157A7"/>
    <w:rsid w:val="00515A12"/>
    <w:rsid w:val="00515A65"/>
    <w:rsid w:val="00515BF1"/>
    <w:rsid w:val="00515C1C"/>
    <w:rsid w:val="00515DCA"/>
    <w:rsid w:val="00515E31"/>
    <w:rsid w:val="00515F68"/>
    <w:rsid w:val="00516017"/>
    <w:rsid w:val="00516166"/>
    <w:rsid w:val="0051638A"/>
    <w:rsid w:val="0051665C"/>
    <w:rsid w:val="005166D2"/>
    <w:rsid w:val="005167E4"/>
    <w:rsid w:val="00516846"/>
    <w:rsid w:val="0051694F"/>
    <w:rsid w:val="00516C6C"/>
    <w:rsid w:val="00516CD1"/>
    <w:rsid w:val="00516EE9"/>
    <w:rsid w:val="005173CE"/>
    <w:rsid w:val="00517526"/>
    <w:rsid w:val="00517A3B"/>
    <w:rsid w:val="00517FF2"/>
    <w:rsid w:val="0052021E"/>
    <w:rsid w:val="0052025E"/>
    <w:rsid w:val="0052034A"/>
    <w:rsid w:val="0052041B"/>
    <w:rsid w:val="005206C7"/>
    <w:rsid w:val="00520A59"/>
    <w:rsid w:val="00520B03"/>
    <w:rsid w:val="00521028"/>
    <w:rsid w:val="0052125E"/>
    <w:rsid w:val="0052128B"/>
    <w:rsid w:val="005214E3"/>
    <w:rsid w:val="005215C1"/>
    <w:rsid w:val="005216EB"/>
    <w:rsid w:val="00521CA0"/>
    <w:rsid w:val="00521D21"/>
    <w:rsid w:val="00521EF0"/>
    <w:rsid w:val="00522014"/>
    <w:rsid w:val="00522028"/>
    <w:rsid w:val="00522199"/>
    <w:rsid w:val="0052220A"/>
    <w:rsid w:val="005223A2"/>
    <w:rsid w:val="0052246D"/>
    <w:rsid w:val="0052297B"/>
    <w:rsid w:val="00522A04"/>
    <w:rsid w:val="00522B21"/>
    <w:rsid w:val="00522CDC"/>
    <w:rsid w:val="00522EBB"/>
    <w:rsid w:val="0052310B"/>
    <w:rsid w:val="00523170"/>
    <w:rsid w:val="005231C4"/>
    <w:rsid w:val="00523293"/>
    <w:rsid w:val="005232F1"/>
    <w:rsid w:val="00523624"/>
    <w:rsid w:val="00523CD1"/>
    <w:rsid w:val="005241A5"/>
    <w:rsid w:val="00524218"/>
    <w:rsid w:val="0052436C"/>
    <w:rsid w:val="00524431"/>
    <w:rsid w:val="0052446E"/>
    <w:rsid w:val="0052463E"/>
    <w:rsid w:val="00524A54"/>
    <w:rsid w:val="00524A6D"/>
    <w:rsid w:val="00524D52"/>
    <w:rsid w:val="00525084"/>
    <w:rsid w:val="00525974"/>
    <w:rsid w:val="00525A38"/>
    <w:rsid w:val="00525EBC"/>
    <w:rsid w:val="00525F8B"/>
    <w:rsid w:val="00525FFD"/>
    <w:rsid w:val="0052602B"/>
    <w:rsid w:val="0052619F"/>
    <w:rsid w:val="0052646D"/>
    <w:rsid w:val="005266C6"/>
    <w:rsid w:val="00526A03"/>
    <w:rsid w:val="00526C87"/>
    <w:rsid w:val="00526D12"/>
    <w:rsid w:val="00526D80"/>
    <w:rsid w:val="005273D4"/>
    <w:rsid w:val="0052751F"/>
    <w:rsid w:val="00527669"/>
    <w:rsid w:val="00527710"/>
    <w:rsid w:val="00527CD8"/>
    <w:rsid w:val="00527D45"/>
    <w:rsid w:val="005300D4"/>
    <w:rsid w:val="0053018B"/>
    <w:rsid w:val="005303D7"/>
    <w:rsid w:val="0053056D"/>
    <w:rsid w:val="005305F8"/>
    <w:rsid w:val="00530632"/>
    <w:rsid w:val="0053097F"/>
    <w:rsid w:val="005309B6"/>
    <w:rsid w:val="00530AA8"/>
    <w:rsid w:val="00530B43"/>
    <w:rsid w:val="00530CF7"/>
    <w:rsid w:val="00530D56"/>
    <w:rsid w:val="00531123"/>
    <w:rsid w:val="00531250"/>
    <w:rsid w:val="005316FF"/>
    <w:rsid w:val="00531AAC"/>
    <w:rsid w:val="00531D15"/>
    <w:rsid w:val="00531F98"/>
    <w:rsid w:val="00531FBC"/>
    <w:rsid w:val="0053202D"/>
    <w:rsid w:val="005321FB"/>
    <w:rsid w:val="005322E7"/>
    <w:rsid w:val="0053250C"/>
    <w:rsid w:val="00532C14"/>
    <w:rsid w:val="00532C9E"/>
    <w:rsid w:val="00533106"/>
    <w:rsid w:val="0053342D"/>
    <w:rsid w:val="005334D3"/>
    <w:rsid w:val="005337FD"/>
    <w:rsid w:val="005338DC"/>
    <w:rsid w:val="00533C80"/>
    <w:rsid w:val="00533F30"/>
    <w:rsid w:val="005341E2"/>
    <w:rsid w:val="0053423C"/>
    <w:rsid w:val="0053432E"/>
    <w:rsid w:val="005343BE"/>
    <w:rsid w:val="00534589"/>
    <w:rsid w:val="005345B6"/>
    <w:rsid w:val="005346A5"/>
    <w:rsid w:val="005348A8"/>
    <w:rsid w:val="00534954"/>
    <w:rsid w:val="00534BC9"/>
    <w:rsid w:val="00534D1F"/>
    <w:rsid w:val="00534D26"/>
    <w:rsid w:val="00534DB3"/>
    <w:rsid w:val="00534E76"/>
    <w:rsid w:val="00534F51"/>
    <w:rsid w:val="0053502C"/>
    <w:rsid w:val="005350FF"/>
    <w:rsid w:val="0053518A"/>
    <w:rsid w:val="00535222"/>
    <w:rsid w:val="00535343"/>
    <w:rsid w:val="00535359"/>
    <w:rsid w:val="005353BA"/>
    <w:rsid w:val="005353EB"/>
    <w:rsid w:val="005354C4"/>
    <w:rsid w:val="005356D0"/>
    <w:rsid w:val="00535965"/>
    <w:rsid w:val="00535CE2"/>
    <w:rsid w:val="00535DBD"/>
    <w:rsid w:val="00536099"/>
    <w:rsid w:val="005364E6"/>
    <w:rsid w:val="00536DF2"/>
    <w:rsid w:val="00536FB7"/>
    <w:rsid w:val="00536FFC"/>
    <w:rsid w:val="0053702F"/>
    <w:rsid w:val="00537102"/>
    <w:rsid w:val="005371C1"/>
    <w:rsid w:val="0053720A"/>
    <w:rsid w:val="005372AD"/>
    <w:rsid w:val="00537346"/>
    <w:rsid w:val="00537429"/>
    <w:rsid w:val="005374BA"/>
    <w:rsid w:val="0053773D"/>
    <w:rsid w:val="00537868"/>
    <w:rsid w:val="0053793E"/>
    <w:rsid w:val="00537CD7"/>
    <w:rsid w:val="005402E9"/>
    <w:rsid w:val="005405DA"/>
    <w:rsid w:val="0054061D"/>
    <w:rsid w:val="0054093F"/>
    <w:rsid w:val="00540A50"/>
    <w:rsid w:val="00540B08"/>
    <w:rsid w:val="00540B2D"/>
    <w:rsid w:val="00540B5C"/>
    <w:rsid w:val="00540C16"/>
    <w:rsid w:val="00540C24"/>
    <w:rsid w:val="00540E5C"/>
    <w:rsid w:val="00541071"/>
    <w:rsid w:val="00541355"/>
    <w:rsid w:val="00541617"/>
    <w:rsid w:val="00541A1B"/>
    <w:rsid w:val="00541F01"/>
    <w:rsid w:val="005421A7"/>
    <w:rsid w:val="00542470"/>
    <w:rsid w:val="00542583"/>
    <w:rsid w:val="00542FE1"/>
    <w:rsid w:val="00543119"/>
    <w:rsid w:val="005432E0"/>
    <w:rsid w:val="0054387D"/>
    <w:rsid w:val="00543913"/>
    <w:rsid w:val="00543A9E"/>
    <w:rsid w:val="00543B02"/>
    <w:rsid w:val="00543B9A"/>
    <w:rsid w:val="00543DB8"/>
    <w:rsid w:val="00543FFA"/>
    <w:rsid w:val="005446CB"/>
    <w:rsid w:val="005446EF"/>
    <w:rsid w:val="0054489D"/>
    <w:rsid w:val="00544B22"/>
    <w:rsid w:val="00544B8D"/>
    <w:rsid w:val="00544D53"/>
    <w:rsid w:val="00544EC6"/>
    <w:rsid w:val="0054534D"/>
    <w:rsid w:val="00545665"/>
    <w:rsid w:val="00545741"/>
    <w:rsid w:val="00545853"/>
    <w:rsid w:val="00545A06"/>
    <w:rsid w:val="00545A70"/>
    <w:rsid w:val="00545A78"/>
    <w:rsid w:val="00545B3A"/>
    <w:rsid w:val="00545BC1"/>
    <w:rsid w:val="00545C56"/>
    <w:rsid w:val="00545CBA"/>
    <w:rsid w:val="00546081"/>
    <w:rsid w:val="005464A4"/>
    <w:rsid w:val="00546964"/>
    <w:rsid w:val="005469BD"/>
    <w:rsid w:val="00546A9D"/>
    <w:rsid w:val="00546B6C"/>
    <w:rsid w:val="00546BF8"/>
    <w:rsid w:val="00546D6F"/>
    <w:rsid w:val="00546D95"/>
    <w:rsid w:val="00546DFC"/>
    <w:rsid w:val="00547195"/>
    <w:rsid w:val="0054732A"/>
    <w:rsid w:val="0054749C"/>
    <w:rsid w:val="0054752C"/>
    <w:rsid w:val="005475BA"/>
    <w:rsid w:val="0054791D"/>
    <w:rsid w:val="00547A34"/>
    <w:rsid w:val="00547AD5"/>
    <w:rsid w:val="00547B23"/>
    <w:rsid w:val="00547B9B"/>
    <w:rsid w:val="005500DA"/>
    <w:rsid w:val="0055043E"/>
    <w:rsid w:val="005507FD"/>
    <w:rsid w:val="00550CF3"/>
    <w:rsid w:val="00550D44"/>
    <w:rsid w:val="00550E3B"/>
    <w:rsid w:val="005511AC"/>
    <w:rsid w:val="00551663"/>
    <w:rsid w:val="005518A5"/>
    <w:rsid w:val="005518F7"/>
    <w:rsid w:val="00551931"/>
    <w:rsid w:val="00551D86"/>
    <w:rsid w:val="00551EED"/>
    <w:rsid w:val="00551F5A"/>
    <w:rsid w:val="00552090"/>
    <w:rsid w:val="00552153"/>
    <w:rsid w:val="005523FC"/>
    <w:rsid w:val="00552614"/>
    <w:rsid w:val="005526B6"/>
    <w:rsid w:val="00552724"/>
    <w:rsid w:val="0055278B"/>
    <w:rsid w:val="00552DD6"/>
    <w:rsid w:val="00552F87"/>
    <w:rsid w:val="00553776"/>
    <w:rsid w:val="005537A7"/>
    <w:rsid w:val="00553918"/>
    <w:rsid w:val="00553AE3"/>
    <w:rsid w:val="00553E42"/>
    <w:rsid w:val="00553F61"/>
    <w:rsid w:val="00554418"/>
    <w:rsid w:val="005544AB"/>
    <w:rsid w:val="00554562"/>
    <w:rsid w:val="00554865"/>
    <w:rsid w:val="0055492D"/>
    <w:rsid w:val="00554BA9"/>
    <w:rsid w:val="005555CB"/>
    <w:rsid w:val="00555630"/>
    <w:rsid w:val="005556CD"/>
    <w:rsid w:val="005556DD"/>
    <w:rsid w:val="00555994"/>
    <w:rsid w:val="00555A67"/>
    <w:rsid w:val="00555A9D"/>
    <w:rsid w:val="00555AB5"/>
    <w:rsid w:val="00555D4B"/>
    <w:rsid w:val="00555E32"/>
    <w:rsid w:val="00555E3F"/>
    <w:rsid w:val="00555EA3"/>
    <w:rsid w:val="00555EB8"/>
    <w:rsid w:val="0055604F"/>
    <w:rsid w:val="005561DE"/>
    <w:rsid w:val="00556202"/>
    <w:rsid w:val="005565E1"/>
    <w:rsid w:val="0055682E"/>
    <w:rsid w:val="005568BA"/>
    <w:rsid w:val="005568EB"/>
    <w:rsid w:val="00556951"/>
    <w:rsid w:val="0055695B"/>
    <w:rsid w:val="00556E24"/>
    <w:rsid w:val="00556FE6"/>
    <w:rsid w:val="0055719A"/>
    <w:rsid w:val="005572C5"/>
    <w:rsid w:val="005575F0"/>
    <w:rsid w:val="005576C0"/>
    <w:rsid w:val="00557A9B"/>
    <w:rsid w:val="00557ADB"/>
    <w:rsid w:val="00557BD6"/>
    <w:rsid w:val="00557BDF"/>
    <w:rsid w:val="00557D2A"/>
    <w:rsid w:val="0056039B"/>
    <w:rsid w:val="005603E9"/>
    <w:rsid w:val="00560527"/>
    <w:rsid w:val="005605CE"/>
    <w:rsid w:val="005608EB"/>
    <w:rsid w:val="00560D45"/>
    <w:rsid w:val="00560E2D"/>
    <w:rsid w:val="00560F2C"/>
    <w:rsid w:val="0056104B"/>
    <w:rsid w:val="005612F3"/>
    <w:rsid w:val="005614DA"/>
    <w:rsid w:val="0056199F"/>
    <w:rsid w:val="00561AA1"/>
    <w:rsid w:val="00561B19"/>
    <w:rsid w:val="00561C0D"/>
    <w:rsid w:val="00561DBE"/>
    <w:rsid w:val="00561FCF"/>
    <w:rsid w:val="005620AE"/>
    <w:rsid w:val="00562150"/>
    <w:rsid w:val="005621D9"/>
    <w:rsid w:val="005623C0"/>
    <w:rsid w:val="00562668"/>
    <w:rsid w:val="00562712"/>
    <w:rsid w:val="00562744"/>
    <w:rsid w:val="00562960"/>
    <w:rsid w:val="00562A80"/>
    <w:rsid w:val="00562BA4"/>
    <w:rsid w:val="00562F9D"/>
    <w:rsid w:val="00562FB1"/>
    <w:rsid w:val="005630C3"/>
    <w:rsid w:val="00563297"/>
    <w:rsid w:val="00563662"/>
    <w:rsid w:val="00563665"/>
    <w:rsid w:val="00563695"/>
    <w:rsid w:val="0056397B"/>
    <w:rsid w:val="00563CBA"/>
    <w:rsid w:val="00563D86"/>
    <w:rsid w:val="005647F4"/>
    <w:rsid w:val="005648A8"/>
    <w:rsid w:val="00564A38"/>
    <w:rsid w:val="00564CED"/>
    <w:rsid w:val="00564DD9"/>
    <w:rsid w:val="00564ECB"/>
    <w:rsid w:val="00565008"/>
    <w:rsid w:val="00565109"/>
    <w:rsid w:val="0056523C"/>
    <w:rsid w:val="00565399"/>
    <w:rsid w:val="0056543B"/>
    <w:rsid w:val="00565BBF"/>
    <w:rsid w:val="00565BEE"/>
    <w:rsid w:val="00565C12"/>
    <w:rsid w:val="00565EFB"/>
    <w:rsid w:val="0056610B"/>
    <w:rsid w:val="005664BD"/>
    <w:rsid w:val="00566991"/>
    <w:rsid w:val="00566A2A"/>
    <w:rsid w:val="00567019"/>
    <w:rsid w:val="00567538"/>
    <w:rsid w:val="0056774A"/>
    <w:rsid w:val="0056781B"/>
    <w:rsid w:val="00567AF4"/>
    <w:rsid w:val="00567E00"/>
    <w:rsid w:val="00567ED5"/>
    <w:rsid w:val="00570099"/>
    <w:rsid w:val="005701F1"/>
    <w:rsid w:val="0057025F"/>
    <w:rsid w:val="005703F1"/>
    <w:rsid w:val="005708D0"/>
    <w:rsid w:val="00570B71"/>
    <w:rsid w:val="00570BA7"/>
    <w:rsid w:val="005710CB"/>
    <w:rsid w:val="005710E2"/>
    <w:rsid w:val="0057130A"/>
    <w:rsid w:val="0057135A"/>
    <w:rsid w:val="00571442"/>
    <w:rsid w:val="005715BA"/>
    <w:rsid w:val="005715DE"/>
    <w:rsid w:val="005716B3"/>
    <w:rsid w:val="0057184F"/>
    <w:rsid w:val="00571B1A"/>
    <w:rsid w:val="00571B3C"/>
    <w:rsid w:val="005721FA"/>
    <w:rsid w:val="005723D1"/>
    <w:rsid w:val="005723DA"/>
    <w:rsid w:val="005724AB"/>
    <w:rsid w:val="0057268C"/>
    <w:rsid w:val="0057281E"/>
    <w:rsid w:val="0057286F"/>
    <w:rsid w:val="005729D0"/>
    <w:rsid w:val="00572FA9"/>
    <w:rsid w:val="00572FC3"/>
    <w:rsid w:val="005731DE"/>
    <w:rsid w:val="00573615"/>
    <w:rsid w:val="0057379C"/>
    <w:rsid w:val="00573A66"/>
    <w:rsid w:val="00573C79"/>
    <w:rsid w:val="00573D01"/>
    <w:rsid w:val="00573F0B"/>
    <w:rsid w:val="005740B1"/>
    <w:rsid w:val="0057414D"/>
    <w:rsid w:val="00574273"/>
    <w:rsid w:val="005745BC"/>
    <w:rsid w:val="005745EC"/>
    <w:rsid w:val="005747A7"/>
    <w:rsid w:val="005748EA"/>
    <w:rsid w:val="00574E20"/>
    <w:rsid w:val="0057550F"/>
    <w:rsid w:val="00575527"/>
    <w:rsid w:val="00575555"/>
    <w:rsid w:val="0057555F"/>
    <w:rsid w:val="0057562F"/>
    <w:rsid w:val="00575858"/>
    <w:rsid w:val="00575A47"/>
    <w:rsid w:val="00575BA7"/>
    <w:rsid w:val="00575DA1"/>
    <w:rsid w:val="00575DE0"/>
    <w:rsid w:val="00575E95"/>
    <w:rsid w:val="00575F9F"/>
    <w:rsid w:val="0057673F"/>
    <w:rsid w:val="005767CA"/>
    <w:rsid w:val="00576ABD"/>
    <w:rsid w:val="00576DEB"/>
    <w:rsid w:val="005770C6"/>
    <w:rsid w:val="005771DD"/>
    <w:rsid w:val="005775FB"/>
    <w:rsid w:val="005778BF"/>
    <w:rsid w:val="0057797E"/>
    <w:rsid w:val="005779A8"/>
    <w:rsid w:val="00577E76"/>
    <w:rsid w:val="005802A6"/>
    <w:rsid w:val="00580414"/>
    <w:rsid w:val="00580566"/>
    <w:rsid w:val="00580765"/>
    <w:rsid w:val="0058080F"/>
    <w:rsid w:val="0058081A"/>
    <w:rsid w:val="00580921"/>
    <w:rsid w:val="00581D25"/>
    <w:rsid w:val="00581DBD"/>
    <w:rsid w:val="00581E0B"/>
    <w:rsid w:val="00582077"/>
    <w:rsid w:val="005820E1"/>
    <w:rsid w:val="005821C5"/>
    <w:rsid w:val="005821F5"/>
    <w:rsid w:val="00582305"/>
    <w:rsid w:val="0058258D"/>
    <w:rsid w:val="0058271F"/>
    <w:rsid w:val="00582762"/>
    <w:rsid w:val="00582955"/>
    <w:rsid w:val="00582C48"/>
    <w:rsid w:val="00582F37"/>
    <w:rsid w:val="00583091"/>
    <w:rsid w:val="005830CD"/>
    <w:rsid w:val="0058319C"/>
    <w:rsid w:val="005834FA"/>
    <w:rsid w:val="0058380D"/>
    <w:rsid w:val="00583C6B"/>
    <w:rsid w:val="0058411D"/>
    <w:rsid w:val="00584759"/>
    <w:rsid w:val="00584802"/>
    <w:rsid w:val="005849C6"/>
    <w:rsid w:val="00584B7B"/>
    <w:rsid w:val="00584D0F"/>
    <w:rsid w:val="00584F6D"/>
    <w:rsid w:val="005851B6"/>
    <w:rsid w:val="005853E7"/>
    <w:rsid w:val="0058556E"/>
    <w:rsid w:val="00585678"/>
    <w:rsid w:val="005856A5"/>
    <w:rsid w:val="00585956"/>
    <w:rsid w:val="005859E6"/>
    <w:rsid w:val="00585BC3"/>
    <w:rsid w:val="00585BE8"/>
    <w:rsid w:val="00585F45"/>
    <w:rsid w:val="00585FB6"/>
    <w:rsid w:val="0058603B"/>
    <w:rsid w:val="0058649A"/>
    <w:rsid w:val="0058653A"/>
    <w:rsid w:val="00586650"/>
    <w:rsid w:val="00586677"/>
    <w:rsid w:val="0058667F"/>
    <w:rsid w:val="005866C2"/>
    <w:rsid w:val="00586D51"/>
    <w:rsid w:val="005872B7"/>
    <w:rsid w:val="005872BF"/>
    <w:rsid w:val="005874C3"/>
    <w:rsid w:val="005877D1"/>
    <w:rsid w:val="005878FE"/>
    <w:rsid w:val="0058795C"/>
    <w:rsid w:val="00587D66"/>
    <w:rsid w:val="00587F50"/>
    <w:rsid w:val="00590051"/>
    <w:rsid w:val="00590102"/>
    <w:rsid w:val="00590227"/>
    <w:rsid w:val="0059049A"/>
    <w:rsid w:val="005909FB"/>
    <w:rsid w:val="00590A3F"/>
    <w:rsid w:val="00590F9F"/>
    <w:rsid w:val="005911DD"/>
    <w:rsid w:val="005914EA"/>
    <w:rsid w:val="005915FF"/>
    <w:rsid w:val="0059177B"/>
    <w:rsid w:val="00591878"/>
    <w:rsid w:val="00591888"/>
    <w:rsid w:val="00591C22"/>
    <w:rsid w:val="00591C26"/>
    <w:rsid w:val="00591D24"/>
    <w:rsid w:val="00591E37"/>
    <w:rsid w:val="00592001"/>
    <w:rsid w:val="0059230F"/>
    <w:rsid w:val="005925AD"/>
    <w:rsid w:val="00592831"/>
    <w:rsid w:val="005928AD"/>
    <w:rsid w:val="005929F9"/>
    <w:rsid w:val="00592AC7"/>
    <w:rsid w:val="00592AD1"/>
    <w:rsid w:val="00592C53"/>
    <w:rsid w:val="00592FAB"/>
    <w:rsid w:val="00593041"/>
    <w:rsid w:val="00593233"/>
    <w:rsid w:val="005935D4"/>
    <w:rsid w:val="0059387B"/>
    <w:rsid w:val="00593BEE"/>
    <w:rsid w:val="00593E95"/>
    <w:rsid w:val="00593EF2"/>
    <w:rsid w:val="0059403C"/>
    <w:rsid w:val="0059414F"/>
    <w:rsid w:val="005942BD"/>
    <w:rsid w:val="0059483E"/>
    <w:rsid w:val="0059492B"/>
    <w:rsid w:val="005949C8"/>
    <w:rsid w:val="005949F1"/>
    <w:rsid w:val="00594A02"/>
    <w:rsid w:val="00594CB6"/>
    <w:rsid w:val="00594CBC"/>
    <w:rsid w:val="00594CC0"/>
    <w:rsid w:val="005952C0"/>
    <w:rsid w:val="005957B4"/>
    <w:rsid w:val="0059585C"/>
    <w:rsid w:val="0059588B"/>
    <w:rsid w:val="005959D9"/>
    <w:rsid w:val="00595A10"/>
    <w:rsid w:val="005960A3"/>
    <w:rsid w:val="00596296"/>
    <w:rsid w:val="00596746"/>
    <w:rsid w:val="005969E6"/>
    <w:rsid w:val="00596A58"/>
    <w:rsid w:val="00596B0E"/>
    <w:rsid w:val="00596CAC"/>
    <w:rsid w:val="00596CF3"/>
    <w:rsid w:val="00596FE1"/>
    <w:rsid w:val="005973DC"/>
    <w:rsid w:val="00597404"/>
    <w:rsid w:val="00597644"/>
    <w:rsid w:val="005979B9"/>
    <w:rsid w:val="00597CDB"/>
    <w:rsid w:val="00597E52"/>
    <w:rsid w:val="005A00E5"/>
    <w:rsid w:val="005A00E9"/>
    <w:rsid w:val="005A013F"/>
    <w:rsid w:val="005A0286"/>
    <w:rsid w:val="005A05A0"/>
    <w:rsid w:val="005A05C4"/>
    <w:rsid w:val="005A0DB1"/>
    <w:rsid w:val="005A0DD4"/>
    <w:rsid w:val="005A0F93"/>
    <w:rsid w:val="005A0F99"/>
    <w:rsid w:val="005A1054"/>
    <w:rsid w:val="005A1390"/>
    <w:rsid w:val="005A1495"/>
    <w:rsid w:val="005A14EE"/>
    <w:rsid w:val="005A15B4"/>
    <w:rsid w:val="005A1603"/>
    <w:rsid w:val="005A16F1"/>
    <w:rsid w:val="005A16F7"/>
    <w:rsid w:val="005A17A4"/>
    <w:rsid w:val="005A1910"/>
    <w:rsid w:val="005A1A9A"/>
    <w:rsid w:val="005A1B19"/>
    <w:rsid w:val="005A1B8B"/>
    <w:rsid w:val="005A1C24"/>
    <w:rsid w:val="005A2071"/>
    <w:rsid w:val="005A211B"/>
    <w:rsid w:val="005A220C"/>
    <w:rsid w:val="005A2486"/>
    <w:rsid w:val="005A25BF"/>
    <w:rsid w:val="005A2629"/>
    <w:rsid w:val="005A27B0"/>
    <w:rsid w:val="005A2D8E"/>
    <w:rsid w:val="005A2D93"/>
    <w:rsid w:val="005A2E29"/>
    <w:rsid w:val="005A3129"/>
    <w:rsid w:val="005A3446"/>
    <w:rsid w:val="005A3447"/>
    <w:rsid w:val="005A3706"/>
    <w:rsid w:val="005A3758"/>
    <w:rsid w:val="005A3957"/>
    <w:rsid w:val="005A39C3"/>
    <w:rsid w:val="005A3A2E"/>
    <w:rsid w:val="005A4065"/>
    <w:rsid w:val="005A414D"/>
    <w:rsid w:val="005A432E"/>
    <w:rsid w:val="005A43CE"/>
    <w:rsid w:val="005A447B"/>
    <w:rsid w:val="005A4502"/>
    <w:rsid w:val="005A451B"/>
    <w:rsid w:val="005A4658"/>
    <w:rsid w:val="005A477A"/>
    <w:rsid w:val="005A4839"/>
    <w:rsid w:val="005A4D3F"/>
    <w:rsid w:val="005A4D9F"/>
    <w:rsid w:val="005A4F42"/>
    <w:rsid w:val="005A4FD8"/>
    <w:rsid w:val="005A5061"/>
    <w:rsid w:val="005A5167"/>
    <w:rsid w:val="005A53DD"/>
    <w:rsid w:val="005A5443"/>
    <w:rsid w:val="005A56A7"/>
    <w:rsid w:val="005A5BB4"/>
    <w:rsid w:val="005A5BDC"/>
    <w:rsid w:val="005A5E90"/>
    <w:rsid w:val="005A5E94"/>
    <w:rsid w:val="005A5F54"/>
    <w:rsid w:val="005A5F69"/>
    <w:rsid w:val="005A6303"/>
    <w:rsid w:val="005A63F1"/>
    <w:rsid w:val="005A6460"/>
    <w:rsid w:val="005A6478"/>
    <w:rsid w:val="005A68EA"/>
    <w:rsid w:val="005A6940"/>
    <w:rsid w:val="005A6982"/>
    <w:rsid w:val="005A69EB"/>
    <w:rsid w:val="005A6D27"/>
    <w:rsid w:val="005A70A9"/>
    <w:rsid w:val="005A715F"/>
    <w:rsid w:val="005A7392"/>
    <w:rsid w:val="005A74C2"/>
    <w:rsid w:val="005A7582"/>
    <w:rsid w:val="005A75F3"/>
    <w:rsid w:val="005A7A6B"/>
    <w:rsid w:val="005A7B6C"/>
    <w:rsid w:val="005A7E5B"/>
    <w:rsid w:val="005A7F48"/>
    <w:rsid w:val="005A7FB1"/>
    <w:rsid w:val="005B0150"/>
    <w:rsid w:val="005B065F"/>
    <w:rsid w:val="005B0874"/>
    <w:rsid w:val="005B0A6A"/>
    <w:rsid w:val="005B0B8C"/>
    <w:rsid w:val="005B0C7A"/>
    <w:rsid w:val="005B0CCD"/>
    <w:rsid w:val="005B0D83"/>
    <w:rsid w:val="005B11A4"/>
    <w:rsid w:val="005B121F"/>
    <w:rsid w:val="005B14FE"/>
    <w:rsid w:val="005B17D7"/>
    <w:rsid w:val="005B1A8A"/>
    <w:rsid w:val="005B1A9C"/>
    <w:rsid w:val="005B20CB"/>
    <w:rsid w:val="005B2288"/>
    <w:rsid w:val="005B2336"/>
    <w:rsid w:val="005B2406"/>
    <w:rsid w:val="005B25F9"/>
    <w:rsid w:val="005B281E"/>
    <w:rsid w:val="005B28A5"/>
    <w:rsid w:val="005B297D"/>
    <w:rsid w:val="005B29D8"/>
    <w:rsid w:val="005B31A8"/>
    <w:rsid w:val="005B350E"/>
    <w:rsid w:val="005B3897"/>
    <w:rsid w:val="005B3A18"/>
    <w:rsid w:val="005B3AC1"/>
    <w:rsid w:val="005B3DE0"/>
    <w:rsid w:val="005B4066"/>
    <w:rsid w:val="005B4802"/>
    <w:rsid w:val="005B4A19"/>
    <w:rsid w:val="005B4A7C"/>
    <w:rsid w:val="005B4AC7"/>
    <w:rsid w:val="005B4B22"/>
    <w:rsid w:val="005B4B85"/>
    <w:rsid w:val="005B50D5"/>
    <w:rsid w:val="005B547D"/>
    <w:rsid w:val="005B55B7"/>
    <w:rsid w:val="005B55E7"/>
    <w:rsid w:val="005B58CD"/>
    <w:rsid w:val="005B590C"/>
    <w:rsid w:val="005B5A12"/>
    <w:rsid w:val="005B5D9E"/>
    <w:rsid w:val="005B5EC4"/>
    <w:rsid w:val="005B6281"/>
    <w:rsid w:val="005B6462"/>
    <w:rsid w:val="005B67A3"/>
    <w:rsid w:val="005B681D"/>
    <w:rsid w:val="005B6937"/>
    <w:rsid w:val="005B6A1C"/>
    <w:rsid w:val="005B6B01"/>
    <w:rsid w:val="005B6D74"/>
    <w:rsid w:val="005B6E93"/>
    <w:rsid w:val="005B6EF4"/>
    <w:rsid w:val="005B733D"/>
    <w:rsid w:val="005B74A6"/>
    <w:rsid w:val="005B7C87"/>
    <w:rsid w:val="005B7D37"/>
    <w:rsid w:val="005B7F63"/>
    <w:rsid w:val="005C0104"/>
    <w:rsid w:val="005C02A0"/>
    <w:rsid w:val="005C0613"/>
    <w:rsid w:val="005C0CCA"/>
    <w:rsid w:val="005C0DCC"/>
    <w:rsid w:val="005C0EB3"/>
    <w:rsid w:val="005C0F66"/>
    <w:rsid w:val="005C11E4"/>
    <w:rsid w:val="005C152D"/>
    <w:rsid w:val="005C16D1"/>
    <w:rsid w:val="005C182D"/>
    <w:rsid w:val="005C1895"/>
    <w:rsid w:val="005C1B5D"/>
    <w:rsid w:val="005C1BD6"/>
    <w:rsid w:val="005C1C4E"/>
    <w:rsid w:val="005C1CA8"/>
    <w:rsid w:val="005C24C6"/>
    <w:rsid w:val="005C2720"/>
    <w:rsid w:val="005C28B0"/>
    <w:rsid w:val="005C28C8"/>
    <w:rsid w:val="005C2B08"/>
    <w:rsid w:val="005C2D82"/>
    <w:rsid w:val="005C2E04"/>
    <w:rsid w:val="005C323A"/>
    <w:rsid w:val="005C326E"/>
    <w:rsid w:val="005C32CF"/>
    <w:rsid w:val="005C333B"/>
    <w:rsid w:val="005C35F9"/>
    <w:rsid w:val="005C3733"/>
    <w:rsid w:val="005C3767"/>
    <w:rsid w:val="005C377F"/>
    <w:rsid w:val="005C3895"/>
    <w:rsid w:val="005C3EE6"/>
    <w:rsid w:val="005C3F51"/>
    <w:rsid w:val="005C4233"/>
    <w:rsid w:val="005C4694"/>
    <w:rsid w:val="005C4703"/>
    <w:rsid w:val="005C485A"/>
    <w:rsid w:val="005C4A1E"/>
    <w:rsid w:val="005C4D57"/>
    <w:rsid w:val="005C4D71"/>
    <w:rsid w:val="005C4F11"/>
    <w:rsid w:val="005C4F3D"/>
    <w:rsid w:val="005C5023"/>
    <w:rsid w:val="005C52DD"/>
    <w:rsid w:val="005C5659"/>
    <w:rsid w:val="005C5716"/>
    <w:rsid w:val="005C57CF"/>
    <w:rsid w:val="005C5808"/>
    <w:rsid w:val="005C5A1E"/>
    <w:rsid w:val="005C5A1F"/>
    <w:rsid w:val="005C5AB1"/>
    <w:rsid w:val="005C5B84"/>
    <w:rsid w:val="005C5C44"/>
    <w:rsid w:val="005C5DE0"/>
    <w:rsid w:val="005C6103"/>
    <w:rsid w:val="005C6137"/>
    <w:rsid w:val="005C61E9"/>
    <w:rsid w:val="005C62E8"/>
    <w:rsid w:val="005C6340"/>
    <w:rsid w:val="005C6430"/>
    <w:rsid w:val="005C652D"/>
    <w:rsid w:val="005C663E"/>
    <w:rsid w:val="005C6735"/>
    <w:rsid w:val="005C675F"/>
    <w:rsid w:val="005C69E5"/>
    <w:rsid w:val="005C6A05"/>
    <w:rsid w:val="005C6B87"/>
    <w:rsid w:val="005C706A"/>
    <w:rsid w:val="005C7223"/>
    <w:rsid w:val="005C7419"/>
    <w:rsid w:val="005C7507"/>
    <w:rsid w:val="005C7744"/>
    <w:rsid w:val="005C78C4"/>
    <w:rsid w:val="005C7915"/>
    <w:rsid w:val="005C793C"/>
    <w:rsid w:val="005C7A9E"/>
    <w:rsid w:val="005C7AF2"/>
    <w:rsid w:val="005C7B35"/>
    <w:rsid w:val="005C7B71"/>
    <w:rsid w:val="005C7B7A"/>
    <w:rsid w:val="005C7B7F"/>
    <w:rsid w:val="005C7C1D"/>
    <w:rsid w:val="005C7C35"/>
    <w:rsid w:val="005C7D49"/>
    <w:rsid w:val="005C7E11"/>
    <w:rsid w:val="005C7E21"/>
    <w:rsid w:val="005D017F"/>
    <w:rsid w:val="005D032C"/>
    <w:rsid w:val="005D0453"/>
    <w:rsid w:val="005D087B"/>
    <w:rsid w:val="005D09C0"/>
    <w:rsid w:val="005D0A9D"/>
    <w:rsid w:val="005D0B45"/>
    <w:rsid w:val="005D0BE8"/>
    <w:rsid w:val="005D0CA1"/>
    <w:rsid w:val="005D0EE1"/>
    <w:rsid w:val="005D0F6D"/>
    <w:rsid w:val="005D12FA"/>
    <w:rsid w:val="005D1886"/>
    <w:rsid w:val="005D18A1"/>
    <w:rsid w:val="005D198A"/>
    <w:rsid w:val="005D19C2"/>
    <w:rsid w:val="005D1BF2"/>
    <w:rsid w:val="005D1C21"/>
    <w:rsid w:val="005D1C40"/>
    <w:rsid w:val="005D208B"/>
    <w:rsid w:val="005D209B"/>
    <w:rsid w:val="005D2214"/>
    <w:rsid w:val="005D2283"/>
    <w:rsid w:val="005D26B3"/>
    <w:rsid w:val="005D2711"/>
    <w:rsid w:val="005D2865"/>
    <w:rsid w:val="005D2EA7"/>
    <w:rsid w:val="005D305F"/>
    <w:rsid w:val="005D33D7"/>
    <w:rsid w:val="005D3575"/>
    <w:rsid w:val="005D36F1"/>
    <w:rsid w:val="005D36FC"/>
    <w:rsid w:val="005D3847"/>
    <w:rsid w:val="005D38D1"/>
    <w:rsid w:val="005D3C64"/>
    <w:rsid w:val="005D3DD5"/>
    <w:rsid w:val="005D3E3A"/>
    <w:rsid w:val="005D3E52"/>
    <w:rsid w:val="005D3FC4"/>
    <w:rsid w:val="005D40B9"/>
    <w:rsid w:val="005D40E2"/>
    <w:rsid w:val="005D4398"/>
    <w:rsid w:val="005D43FF"/>
    <w:rsid w:val="005D48DA"/>
    <w:rsid w:val="005D4957"/>
    <w:rsid w:val="005D4DFB"/>
    <w:rsid w:val="005D4E14"/>
    <w:rsid w:val="005D51C0"/>
    <w:rsid w:val="005D5485"/>
    <w:rsid w:val="005D55A9"/>
    <w:rsid w:val="005D55C9"/>
    <w:rsid w:val="005D5665"/>
    <w:rsid w:val="005D59A1"/>
    <w:rsid w:val="005D5C3C"/>
    <w:rsid w:val="005D5DD8"/>
    <w:rsid w:val="005D5FED"/>
    <w:rsid w:val="005D607E"/>
    <w:rsid w:val="005D6113"/>
    <w:rsid w:val="005D614A"/>
    <w:rsid w:val="005D6245"/>
    <w:rsid w:val="005D62F2"/>
    <w:rsid w:val="005D6493"/>
    <w:rsid w:val="005D66EE"/>
    <w:rsid w:val="005D6B0C"/>
    <w:rsid w:val="005D6C3A"/>
    <w:rsid w:val="005D6C61"/>
    <w:rsid w:val="005D6DED"/>
    <w:rsid w:val="005D6DFC"/>
    <w:rsid w:val="005D7000"/>
    <w:rsid w:val="005D724A"/>
    <w:rsid w:val="005D728F"/>
    <w:rsid w:val="005D754B"/>
    <w:rsid w:val="005D7702"/>
    <w:rsid w:val="005D7A21"/>
    <w:rsid w:val="005D7DB2"/>
    <w:rsid w:val="005D7F0F"/>
    <w:rsid w:val="005D7FF7"/>
    <w:rsid w:val="005E0000"/>
    <w:rsid w:val="005E006C"/>
    <w:rsid w:val="005E02A1"/>
    <w:rsid w:val="005E07AE"/>
    <w:rsid w:val="005E07CC"/>
    <w:rsid w:val="005E0856"/>
    <w:rsid w:val="005E091E"/>
    <w:rsid w:val="005E0A5B"/>
    <w:rsid w:val="005E0AB2"/>
    <w:rsid w:val="005E0C1B"/>
    <w:rsid w:val="005E0C54"/>
    <w:rsid w:val="005E0D45"/>
    <w:rsid w:val="005E0D94"/>
    <w:rsid w:val="005E1A65"/>
    <w:rsid w:val="005E1C4C"/>
    <w:rsid w:val="005E1D50"/>
    <w:rsid w:val="005E1D54"/>
    <w:rsid w:val="005E2008"/>
    <w:rsid w:val="005E207A"/>
    <w:rsid w:val="005E2169"/>
    <w:rsid w:val="005E2363"/>
    <w:rsid w:val="005E2456"/>
    <w:rsid w:val="005E2643"/>
    <w:rsid w:val="005E26AE"/>
    <w:rsid w:val="005E2812"/>
    <w:rsid w:val="005E2844"/>
    <w:rsid w:val="005E2A86"/>
    <w:rsid w:val="005E2AEB"/>
    <w:rsid w:val="005E2AEC"/>
    <w:rsid w:val="005E2B81"/>
    <w:rsid w:val="005E2BEE"/>
    <w:rsid w:val="005E2CED"/>
    <w:rsid w:val="005E2DBC"/>
    <w:rsid w:val="005E2E3B"/>
    <w:rsid w:val="005E3152"/>
    <w:rsid w:val="005E31C4"/>
    <w:rsid w:val="005E3281"/>
    <w:rsid w:val="005E3380"/>
    <w:rsid w:val="005E357D"/>
    <w:rsid w:val="005E3580"/>
    <w:rsid w:val="005E3614"/>
    <w:rsid w:val="005E365D"/>
    <w:rsid w:val="005E3D04"/>
    <w:rsid w:val="005E3E1D"/>
    <w:rsid w:val="005E3EDE"/>
    <w:rsid w:val="005E443E"/>
    <w:rsid w:val="005E44D5"/>
    <w:rsid w:val="005E45C8"/>
    <w:rsid w:val="005E4628"/>
    <w:rsid w:val="005E4794"/>
    <w:rsid w:val="005E4821"/>
    <w:rsid w:val="005E48C1"/>
    <w:rsid w:val="005E497A"/>
    <w:rsid w:val="005E498B"/>
    <w:rsid w:val="005E49A0"/>
    <w:rsid w:val="005E4C76"/>
    <w:rsid w:val="005E4CBC"/>
    <w:rsid w:val="005E4E17"/>
    <w:rsid w:val="005E4E84"/>
    <w:rsid w:val="005E4F10"/>
    <w:rsid w:val="005E508C"/>
    <w:rsid w:val="005E52E0"/>
    <w:rsid w:val="005E5320"/>
    <w:rsid w:val="005E536E"/>
    <w:rsid w:val="005E5899"/>
    <w:rsid w:val="005E5E31"/>
    <w:rsid w:val="005E5FEE"/>
    <w:rsid w:val="005E605B"/>
    <w:rsid w:val="005E6092"/>
    <w:rsid w:val="005E61D2"/>
    <w:rsid w:val="005E62B6"/>
    <w:rsid w:val="005E6B87"/>
    <w:rsid w:val="005E6E29"/>
    <w:rsid w:val="005E6E85"/>
    <w:rsid w:val="005E7118"/>
    <w:rsid w:val="005E7205"/>
    <w:rsid w:val="005E7373"/>
    <w:rsid w:val="005E74DD"/>
    <w:rsid w:val="005E77A0"/>
    <w:rsid w:val="005E7C3D"/>
    <w:rsid w:val="005E7EC1"/>
    <w:rsid w:val="005F00FE"/>
    <w:rsid w:val="005F02E9"/>
    <w:rsid w:val="005F05D1"/>
    <w:rsid w:val="005F0851"/>
    <w:rsid w:val="005F09A6"/>
    <w:rsid w:val="005F0BB0"/>
    <w:rsid w:val="005F0BC3"/>
    <w:rsid w:val="005F0CE8"/>
    <w:rsid w:val="005F0F73"/>
    <w:rsid w:val="005F1008"/>
    <w:rsid w:val="005F1022"/>
    <w:rsid w:val="005F107D"/>
    <w:rsid w:val="005F1243"/>
    <w:rsid w:val="005F1336"/>
    <w:rsid w:val="005F148B"/>
    <w:rsid w:val="005F18A5"/>
    <w:rsid w:val="005F1E12"/>
    <w:rsid w:val="005F1FBB"/>
    <w:rsid w:val="005F202B"/>
    <w:rsid w:val="005F208A"/>
    <w:rsid w:val="005F20EC"/>
    <w:rsid w:val="005F21E8"/>
    <w:rsid w:val="005F223C"/>
    <w:rsid w:val="005F22C0"/>
    <w:rsid w:val="005F258E"/>
    <w:rsid w:val="005F2827"/>
    <w:rsid w:val="005F2CA7"/>
    <w:rsid w:val="005F2D6B"/>
    <w:rsid w:val="005F2EA1"/>
    <w:rsid w:val="005F2F48"/>
    <w:rsid w:val="005F3092"/>
    <w:rsid w:val="005F374A"/>
    <w:rsid w:val="005F3759"/>
    <w:rsid w:val="005F3772"/>
    <w:rsid w:val="005F3A88"/>
    <w:rsid w:val="005F3CDA"/>
    <w:rsid w:val="005F3DCA"/>
    <w:rsid w:val="005F3E98"/>
    <w:rsid w:val="005F4019"/>
    <w:rsid w:val="005F421D"/>
    <w:rsid w:val="005F4601"/>
    <w:rsid w:val="005F4991"/>
    <w:rsid w:val="005F4C51"/>
    <w:rsid w:val="005F4C6D"/>
    <w:rsid w:val="005F4CEF"/>
    <w:rsid w:val="005F4DD6"/>
    <w:rsid w:val="005F4EDD"/>
    <w:rsid w:val="005F4FA9"/>
    <w:rsid w:val="005F57A2"/>
    <w:rsid w:val="005F57EF"/>
    <w:rsid w:val="005F59BE"/>
    <w:rsid w:val="005F5B95"/>
    <w:rsid w:val="005F5CB8"/>
    <w:rsid w:val="005F5D1A"/>
    <w:rsid w:val="005F600D"/>
    <w:rsid w:val="005F60FA"/>
    <w:rsid w:val="005F6124"/>
    <w:rsid w:val="005F62F7"/>
    <w:rsid w:val="005F643A"/>
    <w:rsid w:val="005F6679"/>
    <w:rsid w:val="005F6791"/>
    <w:rsid w:val="005F6B09"/>
    <w:rsid w:val="005F6B0A"/>
    <w:rsid w:val="005F6B1E"/>
    <w:rsid w:val="005F6D8F"/>
    <w:rsid w:val="005F725F"/>
    <w:rsid w:val="005F73FD"/>
    <w:rsid w:val="005F754F"/>
    <w:rsid w:val="005F7587"/>
    <w:rsid w:val="005F7654"/>
    <w:rsid w:val="005F799E"/>
    <w:rsid w:val="005F7AAB"/>
    <w:rsid w:val="005F7ACC"/>
    <w:rsid w:val="0060008C"/>
    <w:rsid w:val="006001A7"/>
    <w:rsid w:val="006001C9"/>
    <w:rsid w:val="006001EE"/>
    <w:rsid w:val="006003D5"/>
    <w:rsid w:val="006003D6"/>
    <w:rsid w:val="0060049E"/>
    <w:rsid w:val="006005DF"/>
    <w:rsid w:val="006006E6"/>
    <w:rsid w:val="00600816"/>
    <w:rsid w:val="00600917"/>
    <w:rsid w:val="00600ADF"/>
    <w:rsid w:val="00600C3D"/>
    <w:rsid w:val="00600DBE"/>
    <w:rsid w:val="00600E20"/>
    <w:rsid w:val="00600ECD"/>
    <w:rsid w:val="00600ECE"/>
    <w:rsid w:val="00601160"/>
    <w:rsid w:val="006011EB"/>
    <w:rsid w:val="00601255"/>
    <w:rsid w:val="00601323"/>
    <w:rsid w:val="006015A3"/>
    <w:rsid w:val="006016D2"/>
    <w:rsid w:val="0060189E"/>
    <w:rsid w:val="00601BE7"/>
    <w:rsid w:val="00601C8F"/>
    <w:rsid w:val="0060220E"/>
    <w:rsid w:val="00602358"/>
    <w:rsid w:val="00602433"/>
    <w:rsid w:val="00602B6A"/>
    <w:rsid w:val="00602BEB"/>
    <w:rsid w:val="00602FC8"/>
    <w:rsid w:val="006030AD"/>
    <w:rsid w:val="00603253"/>
    <w:rsid w:val="0060333D"/>
    <w:rsid w:val="00603351"/>
    <w:rsid w:val="006035A8"/>
    <w:rsid w:val="006035BA"/>
    <w:rsid w:val="0060361D"/>
    <w:rsid w:val="0060387E"/>
    <w:rsid w:val="00603A21"/>
    <w:rsid w:val="00603B9A"/>
    <w:rsid w:val="00603DC9"/>
    <w:rsid w:val="00604115"/>
    <w:rsid w:val="006041EC"/>
    <w:rsid w:val="00604819"/>
    <w:rsid w:val="006048A8"/>
    <w:rsid w:val="006048F0"/>
    <w:rsid w:val="0060498E"/>
    <w:rsid w:val="00604C88"/>
    <w:rsid w:val="00604E90"/>
    <w:rsid w:val="00605339"/>
    <w:rsid w:val="00605374"/>
    <w:rsid w:val="00605411"/>
    <w:rsid w:val="006054EF"/>
    <w:rsid w:val="006055F9"/>
    <w:rsid w:val="006056AF"/>
    <w:rsid w:val="00605B44"/>
    <w:rsid w:val="00605BE1"/>
    <w:rsid w:val="00605C14"/>
    <w:rsid w:val="00605CEE"/>
    <w:rsid w:val="00605E50"/>
    <w:rsid w:val="00605FD9"/>
    <w:rsid w:val="006060E0"/>
    <w:rsid w:val="006061AD"/>
    <w:rsid w:val="006066F3"/>
    <w:rsid w:val="00606AA6"/>
    <w:rsid w:val="00606AB7"/>
    <w:rsid w:val="00606B51"/>
    <w:rsid w:val="00606C54"/>
    <w:rsid w:val="00606CF2"/>
    <w:rsid w:val="00606D97"/>
    <w:rsid w:val="00606ED1"/>
    <w:rsid w:val="00607169"/>
    <w:rsid w:val="00607229"/>
    <w:rsid w:val="00607600"/>
    <w:rsid w:val="00607674"/>
    <w:rsid w:val="00607783"/>
    <w:rsid w:val="006077B3"/>
    <w:rsid w:val="00607C14"/>
    <w:rsid w:val="00607CCC"/>
    <w:rsid w:val="00607E7D"/>
    <w:rsid w:val="006103C2"/>
    <w:rsid w:val="0061043F"/>
    <w:rsid w:val="0061051E"/>
    <w:rsid w:val="00610527"/>
    <w:rsid w:val="00610685"/>
    <w:rsid w:val="00610696"/>
    <w:rsid w:val="0061099F"/>
    <w:rsid w:val="006109AF"/>
    <w:rsid w:val="006109DA"/>
    <w:rsid w:val="00610A9F"/>
    <w:rsid w:val="00610B93"/>
    <w:rsid w:val="00610E18"/>
    <w:rsid w:val="00610E71"/>
    <w:rsid w:val="00610FB0"/>
    <w:rsid w:val="00611208"/>
    <w:rsid w:val="0061138F"/>
    <w:rsid w:val="006115F9"/>
    <w:rsid w:val="006116C5"/>
    <w:rsid w:val="00611867"/>
    <w:rsid w:val="006119E4"/>
    <w:rsid w:val="00611A45"/>
    <w:rsid w:val="00611ADB"/>
    <w:rsid w:val="00611B67"/>
    <w:rsid w:val="00611F85"/>
    <w:rsid w:val="006120D5"/>
    <w:rsid w:val="0061217D"/>
    <w:rsid w:val="006122CC"/>
    <w:rsid w:val="00612385"/>
    <w:rsid w:val="00612397"/>
    <w:rsid w:val="00612570"/>
    <w:rsid w:val="006125F3"/>
    <w:rsid w:val="006131A9"/>
    <w:rsid w:val="00613326"/>
    <w:rsid w:val="006134E1"/>
    <w:rsid w:val="006135D4"/>
    <w:rsid w:val="00613624"/>
    <w:rsid w:val="00613923"/>
    <w:rsid w:val="006139E5"/>
    <w:rsid w:val="00613A03"/>
    <w:rsid w:val="00613CEB"/>
    <w:rsid w:val="00613D83"/>
    <w:rsid w:val="00613D94"/>
    <w:rsid w:val="00613FB7"/>
    <w:rsid w:val="0061409E"/>
    <w:rsid w:val="006140C9"/>
    <w:rsid w:val="0061454A"/>
    <w:rsid w:val="00614780"/>
    <w:rsid w:val="0061484A"/>
    <w:rsid w:val="0061491B"/>
    <w:rsid w:val="006149F6"/>
    <w:rsid w:val="00614B27"/>
    <w:rsid w:val="00614B2F"/>
    <w:rsid w:val="00614D04"/>
    <w:rsid w:val="00614F1B"/>
    <w:rsid w:val="00614F44"/>
    <w:rsid w:val="006150ED"/>
    <w:rsid w:val="006153CF"/>
    <w:rsid w:val="006154C5"/>
    <w:rsid w:val="0061567A"/>
    <w:rsid w:val="00615781"/>
    <w:rsid w:val="006159CA"/>
    <w:rsid w:val="00615B47"/>
    <w:rsid w:val="00615B60"/>
    <w:rsid w:val="00615E29"/>
    <w:rsid w:val="00615FF0"/>
    <w:rsid w:val="006162B9"/>
    <w:rsid w:val="00616364"/>
    <w:rsid w:val="0061653A"/>
    <w:rsid w:val="0061654F"/>
    <w:rsid w:val="00616604"/>
    <w:rsid w:val="006166D8"/>
    <w:rsid w:val="006169D0"/>
    <w:rsid w:val="00616D57"/>
    <w:rsid w:val="006170BB"/>
    <w:rsid w:val="006175BC"/>
    <w:rsid w:val="0061765B"/>
    <w:rsid w:val="00620346"/>
    <w:rsid w:val="006204CF"/>
    <w:rsid w:val="00620981"/>
    <w:rsid w:val="00620C96"/>
    <w:rsid w:val="00620CBA"/>
    <w:rsid w:val="00620D35"/>
    <w:rsid w:val="00620DB9"/>
    <w:rsid w:val="006212FA"/>
    <w:rsid w:val="006215EE"/>
    <w:rsid w:val="006217C8"/>
    <w:rsid w:val="006218DE"/>
    <w:rsid w:val="00621B83"/>
    <w:rsid w:val="00621D80"/>
    <w:rsid w:val="00621E4A"/>
    <w:rsid w:val="00621F89"/>
    <w:rsid w:val="00622142"/>
    <w:rsid w:val="006224C8"/>
    <w:rsid w:val="0062299B"/>
    <w:rsid w:val="00622C6D"/>
    <w:rsid w:val="00622E94"/>
    <w:rsid w:val="00623300"/>
    <w:rsid w:val="0062367D"/>
    <w:rsid w:val="00623740"/>
    <w:rsid w:val="0062379A"/>
    <w:rsid w:val="006237CD"/>
    <w:rsid w:val="00623BFD"/>
    <w:rsid w:val="00623C0B"/>
    <w:rsid w:val="00623D5D"/>
    <w:rsid w:val="00623DEE"/>
    <w:rsid w:val="00623EF1"/>
    <w:rsid w:val="006241A6"/>
    <w:rsid w:val="0062424A"/>
    <w:rsid w:val="00624EF2"/>
    <w:rsid w:val="00625037"/>
    <w:rsid w:val="006250B3"/>
    <w:rsid w:val="006255A5"/>
    <w:rsid w:val="00625B58"/>
    <w:rsid w:val="00625B86"/>
    <w:rsid w:val="00625D74"/>
    <w:rsid w:val="00626312"/>
    <w:rsid w:val="006265B3"/>
    <w:rsid w:val="00626602"/>
    <w:rsid w:val="0062682B"/>
    <w:rsid w:val="006268D8"/>
    <w:rsid w:val="006269FA"/>
    <w:rsid w:val="00626A31"/>
    <w:rsid w:val="00626C05"/>
    <w:rsid w:val="00626CB7"/>
    <w:rsid w:val="00626D5E"/>
    <w:rsid w:val="00626EA2"/>
    <w:rsid w:val="006270D3"/>
    <w:rsid w:val="006274C2"/>
    <w:rsid w:val="00627621"/>
    <w:rsid w:val="00627717"/>
    <w:rsid w:val="006277CF"/>
    <w:rsid w:val="00627987"/>
    <w:rsid w:val="00627B4C"/>
    <w:rsid w:val="00627C96"/>
    <w:rsid w:val="00627FA9"/>
    <w:rsid w:val="006301AB"/>
    <w:rsid w:val="0063029D"/>
    <w:rsid w:val="006302F3"/>
    <w:rsid w:val="00630808"/>
    <w:rsid w:val="0063093A"/>
    <w:rsid w:val="00630CE2"/>
    <w:rsid w:val="00631029"/>
    <w:rsid w:val="0063106A"/>
    <w:rsid w:val="006310CD"/>
    <w:rsid w:val="006311B6"/>
    <w:rsid w:val="006313AD"/>
    <w:rsid w:val="00631610"/>
    <w:rsid w:val="00631730"/>
    <w:rsid w:val="00631785"/>
    <w:rsid w:val="00631807"/>
    <w:rsid w:val="00631AD0"/>
    <w:rsid w:val="00631B62"/>
    <w:rsid w:val="00631D7B"/>
    <w:rsid w:val="00631E4F"/>
    <w:rsid w:val="00631F31"/>
    <w:rsid w:val="0063200D"/>
    <w:rsid w:val="0063203C"/>
    <w:rsid w:val="00632392"/>
    <w:rsid w:val="006326A4"/>
    <w:rsid w:val="006328C5"/>
    <w:rsid w:val="00632A6E"/>
    <w:rsid w:val="00632AA4"/>
    <w:rsid w:val="00633470"/>
    <w:rsid w:val="00633631"/>
    <w:rsid w:val="006336BD"/>
    <w:rsid w:val="00633706"/>
    <w:rsid w:val="006337BF"/>
    <w:rsid w:val="00633D2E"/>
    <w:rsid w:val="00633E97"/>
    <w:rsid w:val="00633FEE"/>
    <w:rsid w:val="00633FF4"/>
    <w:rsid w:val="0063454B"/>
    <w:rsid w:val="006345AC"/>
    <w:rsid w:val="00634646"/>
    <w:rsid w:val="00634686"/>
    <w:rsid w:val="0063495F"/>
    <w:rsid w:val="0063499E"/>
    <w:rsid w:val="00634B0C"/>
    <w:rsid w:val="00634B80"/>
    <w:rsid w:val="00634CAB"/>
    <w:rsid w:val="00634D53"/>
    <w:rsid w:val="00634E12"/>
    <w:rsid w:val="00634F9B"/>
    <w:rsid w:val="00635079"/>
    <w:rsid w:val="0063571D"/>
    <w:rsid w:val="0063584C"/>
    <w:rsid w:val="006359C2"/>
    <w:rsid w:val="00635D16"/>
    <w:rsid w:val="00635E19"/>
    <w:rsid w:val="006364EF"/>
    <w:rsid w:val="00636783"/>
    <w:rsid w:val="006369C8"/>
    <w:rsid w:val="00636D82"/>
    <w:rsid w:val="00636DCC"/>
    <w:rsid w:val="00636FD2"/>
    <w:rsid w:val="00636FFC"/>
    <w:rsid w:val="0063740E"/>
    <w:rsid w:val="0063782D"/>
    <w:rsid w:val="00637831"/>
    <w:rsid w:val="00637A37"/>
    <w:rsid w:val="00637E92"/>
    <w:rsid w:val="00637FBD"/>
    <w:rsid w:val="00640043"/>
    <w:rsid w:val="00640172"/>
    <w:rsid w:val="00640323"/>
    <w:rsid w:val="00640429"/>
    <w:rsid w:val="006406DC"/>
    <w:rsid w:val="00640A47"/>
    <w:rsid w:val="00640F4F"/>
    <w:rsid w:val="0064178F"/>
    <w:rsid w:val="00641BC5"/>
    <w:rsid w:val="00641F06"/>
    <w:rsid w:val="006420C4"/>
    <w:rsid w:val="006420FC"/>
    <w:rsid w:val="00642415"/>
    <w:rsid w:val="00642464"/>
    <w:rsid w:val="006424A7"/>
    <w:rsid w:val="00642929"/>
    <w:rsid w:val="00642ABF"/>
    <w:rsid w:val="00642C90"/>
    <w:rsid w:val="00642E53"/>
    <w:rsid w:val="00642F46"/>
    <w:rsid w:val="0064320A"/>
    <w:rsid w:val="006433D8"/>
    <w:rsid w:val="006435D3"/>
    <w:rsid w:val="00643600"/>
    <w:rsid w:val="00643CFB"/>
    <w:rsid w:val="0064411D"/>
    <w:rsid w:val="00644417"/>
    <w:rsid w:val="00644649"/>
    <w:rsid w:val="00644680"/>
    <w:rsid w:val="0064486B"/>
    <w:rsid w:val="00644EBA"/>
    <w:rsid w:val="00645307"/>
    <w:rsid w:val="006453A3"/>
    <w:rsid w:val="00645434"/>
    <w:rsid w:val="00645717"/>
    <w:rsid w:val="00645761"/>
    <w:rsid w:val="006457AE"/>
    <w:rsid w:val="00645BA9"/>
    <w:rsid w:val="00645C51"/>
    <w:rsid w:val="00645F92"/>
    <w:rsid w:val="006460BB"/>
    <w:rsid w:val="006460FC"/>
    <w:rsid w:val="006461DF"/>
    <w:rsid w:val="00646357"/>
    <w:rsid w:val="0064644C"/>
    <w:rsid w:val="00646551"/>
    <w:rsid w:val="00646657"/>
    <w:rsid w:val="00646741"/>
    <w:rsid w:val="006469C1"/>
    <w:rsid w:val="006469CD"/>
    <w:rsid w:val="00647434"/>
    <w:rsid w:val="006474D2"/>
    <w:rsid w:val="00647873"/>
    <w:rsid w:val="00647B4F"/>
    <w:rsid w:val="00647B51"/>
    <w:rsid w:val="00647BC9"/>
    <w:rsid w:val="00647DBD"/>
    <w:rsid w:val="00647E20"/>
    <w:rsid w:val="006502B3"/>
    <w:rsid w:val="00650322"/>
    <w:rsid w:val="006504E9"/>
    <w:rsid w:val="006506CA"/>
    <w:rsid w:val="00650969"/>
    <w:rsid w:val="00650A3D"/>
    <w:rsid w:val="00650A4B"/>
    <w:rsid w:val="00650DAD"/>
    <w:rsid w:val="00651027"/>
    <w:rsid w:val="0065112A"/>
    <w:rsid w:val="00651440"/>
    <w:rsid w:val="00651458"/>
    <w:rsid w:val="00651608"/>
    <w:rsid w:val="00651737"/>
    <w:rsid w:val="0065178B"/>
    <w:rsid w:val="00651792"/>
    <w:rsid w:val="006517F8"/>
    <w:rsid w:val="006518D3"/>
    <w:rsid w:val="006519F7"/>
    <w:rsid w:val="00651BA4"/>
    <w:rsid w:val="00651CC1"/>
    <w:rsid w:val="00651CE3"/>
    <w:rsid w:val="00651F77"/>
    <w:rsid w:val="006521FF"/>
    <w:rsid w:val="006525BA"/>
    <w:rsid w:val="00652BA6"/>
    <w:rsid w:val="00652CA4"/>
    <w:rsid w:val="00652E93"/>
    <w:rsid w:val="00652FBC"/>
    <w:rsid w:val="00653268"/>
    <w:rsid w:val="00653270"/>
    <w:rsid w:val="006534D0"/>
    <w:rsid w:val="006535D2"/>
    <w:rsid w:val="00653603"/>
    <w:rsid w:val="0065387E"/>
    <w:rsid w:val="0065397F"/>
    <w:rsid w:val="00653DEA"/>
    <w:rsid w:val="00653FF2"/>
    <w:rsid w:val="0065419D"/>
    <w:rsid w:val="00654242"/>
    <w:rsid w:val="00654244"/>
    <w:rsid w:val="006543D5"/>
    <w:rsid w:val="00654541"/>
    <w:rsid w:val="006546E7"/>
    <w:rsid w:val="006548B2"/>
    <w:rsid w:val="006548FA"/>
    <w:rsid w:val="00654A22"/>
    <w:rsid w:val="00654A9A"/>
    <w:rsid w:val="00654C31"/>
    <w:rsid w:val="00654EB0"/>
    <w:rsid w:val="00655226"/>
    <w:rsid w:val="00655372"/>
    <w:rsid w:val="006554B2"/>
    <w:rsid w:val="006554C7"/>
    <w:rsid w:val="00655617"/>
    <w:rsid w:val="006557E6"/>
    <w:rsid w:val="006558FE"/>
    <w:rsid w:val="00655A8B"/>
    <w:rsid w:val="00655E17"/>
    <w:rsid w:val="00655ECA"/>
    <w:rsid w:val="00656115"/>
    <w:rsid w:val="0065616E"/>
    <w:rsid w:val="00656193"/>
    <w:rsid w:val="006562AB"/>
    <w:rsid w:val="006562DE"/>
    <w:rsid w:val="006565DF"/>
    <w:rsid w:val="0065662D"/>
    <w:rsid w:val="0065676A"/>
    <w:rsid w:val="006568E5"/>
    <w:rsid w:val="006569B2"/>
    <w:rsid w:val="00656D4F"/>
    <w:rsid w:val="00656E69"/>
    <w:rsid w:val="00656F8F"/>
    <w:rsid w:val="00656FD4"/>
    <w:rsid w:val="0065729C"/>
    <w:rsid w:val="00657312"/>
    <w:rsid w:val="00657962"/>
    <w:rsid w:val="00657975"/>
    <w:rsid w:val="00657A22"/>
    <w:rsid w:val="00657A35"/>
    <w:rsid w:val="00657A49"/>
    <w:rsid w:val="00657C81"/>
    <w:rsid w:val="00657DA6"/>
    <w:rsid w:val="00657F28"/>
    <w:rsid w:val="00660003"/>
    <w:rsid w:val="006602ED"/>
    <w:rsid w:val="00660548"/>
    <w:rsid w:val="00660792"/>
    <w:rsid w:val="00660B09"/>
    <w:rsid w:val="00660B7D"/>
    <w:rsid w:val="00660CE4"/>
    <w:rsid w:val="00660DF2"/>
    <w:rsid w:val="00661007"/>
    <w:rsid w:val="006612CB"/>
    <w:rsid w:val="0066136C"/>
    <w:rsid w:val="00661485"/>
    <w:rsid w:val="00661527"/>
    <w:rsid w:val="00661566"/>
    <w:rsid w:val="006616D0"/>
    <w:rsid w:val="006619E3"/>
    <w:rsid w:val="00661A22"/>
    <w:rsid w:val="00661A82"/>
    <w:rsid w:val="00661C1B"/>
    <w:rsid w:val="00661C63"/>
    <w:rsid w:val="00662283"/>
    <w:rsid w:val="0066241B"/>
    <w:rsid w:val="006625BC"/>
    <w:rsid w:val="00662746"/>
    <w:rsid w:val="006628F5"/>
    <w:rsid w:val="00662E01"/>
    <w:rsid w:val="00662F4B"/>
    <w:rsid w:val="00663221"/>
    <w:rsid w:val="006632C0"/>
    <w:rsid w:val="006636E9"/>
    <w:rsid w:val="0066389C"/>
    <w:rsid w:val="00663C80"/>
    <w:rsid w:val="00663C9F"/>
    <w:rsid w:val="00663D19"/>
    <w:rsid w:val="00663E5A"/>
    <w:rsid w:val="006640F6"/>
    <w:rsid w:val="00664138"/>
    <w:rsid w:val="006642A6"/>
    <w:rsid w:val="006643CC"/>
    <w:rsid w:val="006646DC"/>
    <w:rsid w:val="006648ED"/>
    <w:rsid w:val="00664994"/>
    <w:rsid w:val="00664B00"/>
    <w:rsid w:val="00664C29"/>
    <w:rsid w:val="006652B5"/>
    <w:rsid w:val="0066531C"/>
    <w:rsid w:val="0066547B"/>
    <w:rsid w:val="00665480"/>
    <w:rsid w:val="006654D9"/>
    <w:rsid w:val="00665BBC"/>
    <w:rsid w:val="00665C0D"/>
    <w:rsid w:val="00665C3A"/>
    <w:rsid w:val="00665DA0"/>
    <w:rsid w:val="00665E25"/>
    <w:rsid w:val="00666110"/>
    <w:rsid w:val="00666299"/>
    <w:rsid w:val="0066661F"/>
    <w:rsid w:val="00666B5A"/>
    <w:rsid w:val="00666BB6"/>
    <w:rsid w:val="006673D1"/>
    <w:rsid w:val="00667AE1"/>
    <w:rsid w:val="00667C12"/>
    <w:rsid w:val="00670054"/>
    <w:rsid w:val="006700F1"/>
    <w:rsid w:val="006702B7"/>
    <w:rsid w:val="0067031D"/>
    <w:rsid w:val="0067046F"/>
    <w:rsid w:val="00670812"/>
    <w:rsid w:val="00670996"/>
    <w:rsid w:val="00670F94"/>
    <w:rsid w:val="00671429"/>
    <w:rsid w:val="006715AB"/>
    <w:rsid w:val="006716C8"/>
    <w:rsid w:val="006719A1"/>
    <w:rsid w:val="006719B2"/>
    <w:rsid w:val="00671A74"/>
    <w:rsid w:val="00671DF4"/>
    <w:rsid w:val="00671E25"/>
    <w:rsid w:val="00671F2D"/>
    <w:rsid w:val="00671F8C"/>
    <w:rsid w:val="00672157"/>
    <w:rsid w:val="006722EB"/>
    <w:rsid w:val="00672705"/>
    <w:rsid w:val="00672721"/>
    <w:rsid w:val="006728B7"/>
    <w:rsid w:val="0067294F"/>
    <w:rsid w:val="00672999"/>
    <w:rsid w:val="00672B52"/>
    <w:rsid w:val="00672D01"/>
    <w:rsid w:val="00672E44"/>
    <w:rsid w:val="00673358"/>
    <w:rsid w:val="00673506"/>
    <w:rsid w:val="00673534"/>
    <w:rsid w:val="0067372D"/>
    <w:rsid w:val="00673800"/>
    <w:rsid w:val="006738EB"/>
    <w:rsid w:val="00673F2B"/>
    <w:rsid w:val="006746A2"/>
    <w:rsid w:val="00674833"/>
    <w:rsid w:val="00674DBD"/>
    <w:rsid w:val="00674F99"/>
    <w:rsid w:val="00675166"/>
    <w:rsid w:val="00675189"/>
    <w:rsid w:val="00675198"/>
    <w:rsid w:val="00675200"/>
    <w:rsid w:val="006756A0"/>
    <w:rsid w:val="006756C1"/>
    <w:rsid w:val="006756E8"/>
    <w:rsid w:val="00675773"/>
    <w:rsid w:val="0067595C"/>
    <w:rsid w:val="00675EF7"/>
    <w:rsid w:val="0067608E"/>
    <w:rsid w:val="006760AB"/>
    <w:rsid w:val="00676203"/>
    <w:rsid w:val="00676435"/>
    <w:rsid w:val="006764CF"/>
    <w:rsid w:val="00676612"/>
    <w:rsid w:val="00676653"/>
    <w:rsid w:val="00676A8D"/>
    <w:rsid w:val="00676ABE"/>
    <w:rsid w:val="00676D37"/>
    <w:rsid w:val="00676D89"/>
    <w:rsid w:val="00676E14"/>
    <w:rsid w:val="00677470"/>
    <w:rsid w:val="006776E2"/>
    <w:rsid w:val="00677728"/>
    <w:rsid w:val="00677729"/>
    <w:rsid w:val="00677956"/>
    <w:rsid w:val="00677A4F"/>
    <w:rsid w:val="00677AC9"/>
    <w:rsid w:val="00677B80"/>
    <w:rsid w:val="00677BC9"/>
    <w:rsid w:val="00677C50"/>
    <w:rsid w:val="00677CFD"/>
    <w:rsid w:val="0068003B"/>
    <w:rsid w:val="006800CE"/>
    <w:rsid w:val="006802C9"/>
    <w:rsid w:val="006803EE"/>
    <w:rsid w:val="00680543"/>
    <w:rsid w:val="0068072C"/>
    <w:rsid w:val="00680907"/>
    <w:rsid w:val="006809A2"/>
    <w:rsid w:val="00680A24"/>
    <w:rsid w:val="00680A35"/>
    <w:rsid w:val="00680C05"/>
    <w:rsid w:val="00680CC1"/>
    <w:rsid w:val="00680CF0"/>
    <w:rsid w:val="00680FD0"/>
    <w:rsid w:val="0068124B"/>
    <w:rsid w:val="006812D2"/>
    <w:rsid w:val="006816D3"/>
    <w:rsid w:val="00681837"/>
    <w:rsid w:val="00681A48"/>
    <w:rsid w:val="00681A76"/>
    <w:rsid w:val="00681B66"/>
    <w:rsid w:val="00681CFB"/>
    <w:rsid w:val="0068203D"/>
    <w:rsid w:val="00682487"/>
    <w:rsid w:val="0068261D"/>
    <w:rsid w:val="0068295A"/>
    <w:rsid w:val="00682CC4"/>
    <w:rsid w:val="00682CEC"/>
    <w:rsid w:val="00682DD9"/>
    <w:rsid w:val="0068323C"/>
    <w:rsid w:val="00683262"/>
    <w:rsid w:val="006832AA"/>
    <w:rsid w:val="006835B7"/>
    <w:rsid w:val="00683843"/>
    <w:rsid w:val="00683896"/>
    <w:rsid w:val="00683A6A"/>
    <w:rsid w:val="00683AA3"/>
    <w:rsid w:val="00683B05"/>
    <w:rsid w:val="006840DC"/>
    <w:rsid w:val="00684233"/>
    <w:rsid w:val="00684533"/>
    <w:rsid w:val="0068455D"/>
    <w:rsid w:val="00684C59"/>
    <w:rsid w:val="00684D66"/>
    <w:rsid w:val="00684F85"/>
    <w:rsid w:val="0068501A"/>
    <w:rsid w:val="00685087"/>
    <w:rsid w:val="006851DF"/>
    <w:rsid w:val="0068554A"/>
    <w:rsid w:val="0068567D"/>
    <w:rsid w:val="006857F7"/>
    <w:rsid w:val="006858B4"/>
    <w:rsid w:val="00685AC9"/>
    <w:rsid w:val="00685B8F"/>
    <w:rsid w:val="00685BE4"/>
    <w:rsid w:val="00685BE9"/>
    <w:rsid w:val="00685E89"/>
    <w:rsid w:val="00685EF8"/>
    <w:rsid w:val="006860BC"/>
    <w:rsid w:val="0068631E"/>
    <w:rsid w:val="006867F8"/>
    <w:rsid w:val="00686802"/>
    <w:rsid w:val="00686E00"/>
    <w:rsid w:val="0068735A"/>
    <w:rsid w:val="00687525"/>
    <w:rsid w:val="0068757C"/>
    <w:rsid w:val="00687742"/>
    <w:rsid w:val="00687AF7"/>
    <w:rsid w:val="00687D09"/>
    <w:rsid w:val="00687D22"/>
    <w:rsid w:val="00687FAB"/>
    <w:rsid w:val="00690207"/>
    <w:rsid w:val="00690285"/>
    <w:rsid w:val="0069072F"/>
    <w:rsid w:val="00690797"/>
    <w:rsid w:val="0069079F"/>
    <w:rsid w:val="00690834"/>
    <w:rsid w:val="00690CC4"/>
    <w:rsid w:val="00690DF6"/>
    <w:rsid w:val="00690E99"/>
    <w:rsid w:val="00691276"/>
    <w:rsid w:val="006913E8"/>
    <w:rsid w:val="006915D5"/>
    <w:rsid w:val="00691A25"/>
    <w:rsid w:val="00691BB0"/>
    <w:rsid w:val="00691D69"/>
    <w:rsid w:val="00691F08"/>
    <w:rsid w:val="00692210"/>
    <w:rsid w:val="006926C8"/>
    <w:rsid w:val="00692856"/>
    <w:rsid w:val="00692AE2"/>
    <w:rsid w:val="00692B07"/>
    <w:rsid w:val="00692B9E"/>
    <w:rsid w:val="0069312E"/>
    <w:rsid w:val="00693252"/>
    <w:rsid w:val="0069374F"/>
    <w:rsid w:val="006939A0"/>
    <w:rsid w:val="00693B2C"/>
    <w:rsid w:val="00693D4E"/>
    <w:rsid w:val="0069411B"/>
    <w:rsid w:val="006941DB"/>
    <w:rsid w:val="00694222"/>
    <w:rsid w:val="006943F3"/>
    <w:rsid w:val="00694403"/>
    <w:rsid w:val="0069461A"/>
    <w:rsid w:val="006946F2"/>
    <w:rsid w:val="006948D9"/>
    <w:rsid w:val="00694A1A"/>
    <w:rsid w:val="00694B22"/>
    <w:rsid w:val="00694E77"/>
    <w:rsid w:val="00694F37"/>
    <w:rsid w:val="00694F64"/>
    <w:rsid w:val="00695319"/>
    <w:rsid w:val="00695393"/>
    <w:rsid w:val="006953EA"/>
    <w:rsid w:val="006953FF"/>
    <w:rsid w:val="00695413"/>
    <w:rsid w:val="00695489"/>
    <w:rsid w:val="0069577D"/>
    <w:rsid w:val="006958CA"/>
    <w:rsid w:val="00695A79"/>
    <w:rsid w:val="00695D70"/>
    <w:rsid w:val="00695D9D"/>
    <w:rsid w:val="00696279"/>
    <w:rsid w:val="006962F8"/>
    <w:rsid w:val="00696343"/>
    <w:rsid w:val="006963AA"/>
    <w:rsid w:val="00696C39"/>
    <w:rsid w:val="00696D8C"/>
    <w:rsid w:val="00696E6C"/>
    <w:rsid w:val="00696FB2"/>
    <w:rsid w:val="006970A8"/>
    <w:rsid w:val="0069731C"/>
    <w:rsid w:val="0069738F"/>
    <w:rsid w:val="006974B8"/>
    <w:rsid w:val="0069771B"/>
    <w:rsid w:val="00697BC6"/>
    <w:rsid w:val="00697CAC"/>
    <w:rsid w:val="00697F9D"/>
    <w:rsid w:val="006A0057"/>
    <w:rsid w:val="006A02D0"/>
    <w:rsid w:val="006A02DA"/>
    <w:rsid w:val="006A02EC"/>
    <w:rsid w:val="006A037D"/>
    <w:rsid w:val="006A0446"/>
    <w:rsid w:val="006A0751"/>
    <w:rsid w:val="006A0B5E"/>
    <w:rsid w:val="006A0E6B"/>
    <w:rsid w:val="006A10D7"/>
    <w:rsid w:val="006A11C0"/>
    <w:rsid w:val="006A1214"/>
    <w:rsid w:val="006A124C"/>
    <w:rsid w:val="006A1352"/>
    <w:rsid w:val="006A14AB"/>
    <w:rsid w:val="006A16D4"/>
    <w:rsid w:val="006A1810"/>
    <w:rsid w:val="006A1B30"/>
    <w:rsid w:val="006A1C7C"/>
    <w:rsid w:val="006A1CAF"/>
    <w:rsid w:val="006A1DF7"/>
    <w:rsid w:val="006A1E6E"/>
    <w:rsid w:val="006A1ED3"/>
    <w:rsid w:val="006A1FE0"/>
    <w:rsid w:val="006A22B2"/>
    <w:rsid w:val="006A2365"/>
    <w:rsid w:val="006A24D4"/>
    <w:rsid w:val="006A2544"/>
    <w:rsid w:val="006A2865"/>
    <w:rsid w:val="006A286D"/>
    <w:rsid w:val="006A312F"/>
    <w:rsid w:val="006A326F"/>
    <w:rsid w:val="006A3512"/>
    <w:rsid w:val="006A358E"/>
    <w:rsid w:val="006A39AA"/>
    <w:rsid w:val="006A39E7"/>
    <w:rsid w:val="006A3D05"/>
    <w:rsid w:val="006A3E9A"/>
    <w:rsid w:val="006A3F94"/>
    <w:rsid w:val="006A41A9"/>
    <w:rsid w:val="006A42E3"/>
    <w:rsid w:val="006A4398"/>
    <w:rsid w:val="006A43CA"/>
    <w:rsid w:val="006A445A"/>
    <w:rsid w:val="006A4650"/>
    <w:rsid w:val="006A467A"/>
    <w:rsid w:val="006A4853"/>
    <w:rsid w:val="006A4E30"/>
    <w:rsid w:val="006A4E36"/>
    <w:rsid w:val="006A542B"/>
    <w:rsid w:val="006A5897"/>
    <w:rsid w:val="006A5C61"/>
    <w:rsid w:val="006A635B"/>
    <w:rsid w:val="006A668F"/>
    <w:rsid w:val="006A66ED"/>
    <w:rsid w:val="006A6705"/>
    <w:rsid w:val="006A6AFF"/>
    <w:rsid w:val="006A6C50"/>
    <w:rsid w:val="006A6DAE"/>
    <w:rsid w:val="006A71CC"/>
    <w:rsid w:val="006A71EE"/>
    <w:rsid w:val="006A7242"/>
    <w:rsid w:val="006A72C6"/>
    <w:rsid w:val="006A7327"/>
    <w:rsid w:val="006A739E"/>
    <w:rsid w:val="006A7425"/>
    <w:rsid w:val="006A7910"/>
    <w:rsid w:val="006A7D80"/>
    <w:rsid w:val="006A7E63"/>
    <w:rsid w:val="006A7FAB"/>
    <w:rsid w:val="006B0010"/>
    <w:rsid w:val="006B023F"/>
    <w:rsid w:val="006B028D"/>
    <w:rsid w:val="006B031A"/>
    <w:rsid w:val="006B072A"/>
    <w:rsid w:val="006B083F"/>
    <w:rsid w:val="006B0B2A"/>
    <w:rsid w:val="006B0CDF"/>
    <w:rsid w:val="006B0E18"/>
    <w:rsid w:val="006B0E89"/>
    <w:rsid w:val="006B1057"/>
    <w:rsid w:val="006B117F"/>
    <w:rsid w:val="006B13AC"/>
    <w:rsid w:val="006B1593"/>
    <w:rsid w:val="006B1734"/>
    <w:rsid w:val="006B1794"/>
    <w:rsid w:val="006B1856"/>
    <w:rsid w:val="006B1A06"/>
    <w:rsid w:val="006B1B0A"/>
    <w:rsid w:val="006B1BD1"/>
    <w:rsid w:val="006B1BE3"/>
    <w:rsid w:val="006B1D1E"/>
    <w:rsid w:val="006B1EB5"/>
    <w:rsid w:val="006B2275"/>
    <w:rsid w:val="006B2322"/>
    <w:rsid w:val="006B2A60"/>
    <w:rsid w:val="006B2BE2"/>
    <w:rsid w:val="006B2BF9"/>
    <w:rsid w:val="006B2CFF"/>
    <w:rsid w:val="006B2D63"/>
    <w:rsid w:val="006B2E2C"/>
    <w:rsid w:val="006B30AF"/>
    <w:rsid w:val="006B311A"/>
    <w:rsid w:val="006B313E"/>
    <w:rsid w:val="006B31A7"/>
    <w:rsid w:val="006B31DD"/>
    <w:rsid w:val="006B32DE"/>
    <w:rsid w:val="006B32EA"/>
    <w:rsid w:val="006B34FC"/>
    <w:rsid w:val="006B39B6"/>
    <w:rsid w:val="006B3A47"/>
    <w:rsid w:val="006B3A99"/>
    <w:rsid w:val="006B3B23"/>
    <w:rsid w:val="006B3B87"/>
    <w:rsid w:val="006B3BD0"/>
    <w:rsid w:val="006B3C77"/>
    <w:rsid w:val="006B3E50"/>
    <w:rsid w:val="006B3FD2"/>
    <w:rsid w:val="006B4035"/>
    <w:rsid w:val="006B4347"/>
    <w:rsid w:val="006B4455"/>
    <w:rsid w:val="006B459F"/>
    <w:rsid w:val="006B4768"/>
    <w:rsid w:val="006B48AD"/>
    <w:rsid w:val="006B4993"/>
    <w:rsid w:val="006B4BA0"/>
    <w:rsid w:val="006B4BA1"/>
    <w:rsid w:val="006B4FE6"/>
    <w:rsid w:val="006B5361"/>
    <w:rsid w:val="006B5447"/>
    <w:rsid w:val="006B55DC"/>
    <w:rsid w:val="006B5CEE"/>
    <w:rsid w:val="006B5CEF"/>
    <w:rsid w:val="006B5DCD"/>
    <w:rsid w:val="006B5E5C"/>
    <w:rsid w:val="006B5F4F"/>
    <w:rsid w:val="006B5F5C"/>
    <w:rsid w:val="006B61C4"/>
    <w:rsid w:val="006B62B5"/>
    <w:rsid w:val="006B654A"/>
    <w:rsid w:val="006B6632"/>
    <w:rsid w:val="006B6665"/>
    <w:rsid w:val="006B677E"/>
    <w:rsid w:val="006B6C2F"/>
    <w:rsid w:val="006B6D02"/>
    <w:rsid w:val="006B6E9C"/>
    <w:rsid w:val="006B710B"/>
    <w:rsid w:val="006B754C"/>
    <w:rsid w:val="006B75CC"/>
    <w:rsid w:val="006B75EF"/>
    <w:rsid w:val="006B75F2"/>
    <w:rsid w:val="006B77E9"/>
    <w:rsid w:val="006B792E"/>
    <w:rsid w:val="006B7A1F"/>
    <w:rsid w:val="006B7D13"/>
    <w:rsid w:val="006B7E78"/>
    <w:rsid w:val="006C0099"/>
    <w:rsid w:val="006C0112"/>
    <w:rsid w:val="006C05A2"/>
    <w:rsid w:val="006C0A30"/>
    <w:rsid w:val="006C0B1D"/>
    <w:rsid w:val="006C0C1B"/>
    <w:rsid w:val="006C0DE6"/>
    <w:rsid w:val="006C1795"/>
    <w:rsid w:val="006C195A"/>
    <w:rsid w:val="006C1994"/>
    <w:rsid w:val="006C2299"/>
    <w:rsid w:val="006C239C"/>
    <w:rsid w:val="006C266D"/>
    <w:rsid w:val="006C271E"/>
    <w:rsid w:val="006C2749"/>
    <w:rsid w:val="006C29C8"/>
    <w:rsid w:val="006C2AC7"/>
    <w:rsid w:val="006C2F80"/>
    <w:rsid w:val="006C3630"/>
    <w:rsid w:val="006C3675"/>
    <w:rsid w:val="006C36BB"/>
    <w:rsid w:val="006C3770"/>
    <w:rsid w:val="006C380D"/>
    <w:rsid w:val="006C395B"/>
    <w:rsid w:val="006C399A"/>
    <w:rsid w:val="006C3D90"/>
    <w:rsid w:val="006C3F22"/>
    <w:rsid w:val="006C446F"/>
    <w:rsid w:val="006C4845"/>
    <w:rsid w:val="006C48EE"/>
    <w:rsid w:val="006C48FB"/>
    <w:rsid w:val="006C4CEC"/>
    <w:rsid w:val="006C4D2B"/>
    <w:rsid w:val="006C501A"/>
    <w:rsid w:val="006C51B5"/>
    <w:rsid w:val="006C524F"/>
    <w:rsid w:val="006C52BC"/>
    <w:rsid w:val="006C54C6"/>
    <w:rsid w:val="006C590E"/>
    <w:rsid w:val="006C5D04"/>
    <w:rsid w:val="006C5E7A"/>
    <w:rsid w:val="006C651B"/>
    <w:rsid w:val="006C67D8"/>
    <w:rsid w:val="006C6B33"/>
    <w:rsid w:val="006C6DE0"/>
    <w:rsid w:val="006C715E"/>
    <w:rsid w:val="006C74F7"/>
    <w:rsid w:val="006C7667"/>
    <w:rsid w:val="006C7671"/>
    <w:rsid w:val="006C7696"/>
    <w:rsid w:val="006C770F"/>
    <w:rsid w:val="006C7759"/>
    <w:rsid w:val="006C77E5"/>
    <w:rsid w:val="006C79F9"/>
    <w:rsid w:val="006C7C71"/>
    <w:rsid w:val="006C7D37"/>
    <w:rsid w:val="006C7ED4"/>
    <w:rsid w:val="006C7F27"/>
    <w:rsid w:val="006C7FBF"/>
    <w:rsid w:val="006D0127"/>
    <w:rsid w:val="006D016A"/>
    <w:rsid w:val="006D02B8"/>
    <w:rsid w:val="006D03F2"/>
    <w:rsid w:val="006D0447"/>
    <w:rsid w:val="006D05EE"/>
    <w:rsid w:val="006D07B0"/>
    <w:rsid w:val="006D091B"/>
    <w:rsid w:val="006D0A21"/>
    <w:rsid w:val="006D0AE3"/>
    <w:rsid w:val="006D0B4E"/>
    <w:rsid w:val="006D0C3F"/>
    <w:rsid w:val="006D10D0"/>
    <w:rsid w:val="006D1447"/>
    <w:rsid w:val="006D14A8"/>
    <w:rsid w:val="006D1534"/>
    <w:rsid w:val="006D172D"/>
    <w:rsid w:val="006D1BCA"/>
    <w:rsid w:val="006D1C93"/>
    <w:rsid w:val="006D2087"/>
    <w:rsid w:val="006D2148"/>
    <w:rsid w:val="006D2288"/>
    <w:rsid w:val="006D2297"/>
    <w:rsid w:val="006D2323"/>
    <w:rsid w:val="006D24E1"/>
    <w:rsid w:val="006D2511"/>
    <w:rsid w:val="006D25C7"/>
    <w:rsid w:val="006D2C1B"/>
    <w:rsid w:val="006D2C6E"/>
    <w:rsid w:val="006D2D95"/>
    <w:rsid w:val="006D2DF7"/>
    <w:rsid w:val="006D2F1F"/>
    <w:rsid w:val="006D2FC8"/>
    <w:rsid w:val="006D308B"/>
    <w:rsid w:val="006D34A9"/>
    <w:rsid w:val="006D39AE"/>
    <w:rsid w:val="006D3AD7"/>
    <w:rsid w:val="006D3B4A"/>
    <w:rsid w:val="006D40B5"/>
    <w:rsid w:val="006D4115"/>
    <w:rsid w:val="006D4226"/>
    <w:rsid w:val="006D4526"/>
    <w:rsid w:val="006D464D"/>
    <w:rsid w:val="006D47C8"/>
    <w:rsid w:val="006D48AA"/>
    <w:rsid w:val="006D4A94"/>
    <w:rsid w:val="006D4CDB"/>
    <w:rsid w:val="006D4F7F"/>
    <w:rsid w:val="006D50C9"/>
    <w:rsid w:val="006D549A"/>
    <w:rsid w:val="006D575B"/>
    <w:rsid w:val="006D5786"/>
    <w:rsid w:val="006D5852"/>
    <w:rsid w:val="006D5BEE"/>
    <w:rsid w:val="006D5C40"/>
    <w:rsid w:val="006D612C"/>
    <w:rsid w:val="006D6575"/>
    <w:rsid w:val="006D67D9"/>
    <w:rsid w:val="006D6B8B"/>
    <w:rsid w:val="006D6C14"/>
    <w:rsid w:val="006D6C87"/>
    <w:rsid w:val="006D6EC1"/>
    <w:rsid w:val="006D6ED7"/>
    <w:rsid w:val="006D6FD1"/>
    <w:rsid w:val="006D73D8"/>
    <w:rsid w:val="006D7480"/>
    <w:rsid w:val="006D7625"/>
    <w:rsid w:val="006D77A1"/>
    <w:rsid w:val="006D7C71"/>
    <w:rsid w:val="006D7C8C"/>
    <w:rsid w:val="006D7E6F"/>
    <w:rsid w:val="006D7F9A"/>
    <w:rsid w:val="006D7FFA"/>
    <w:rsid w:val="006E0017"/>
    <w:rsid w:val="006E034F"/>
    <w:rsid w:val="006E03E1"/>
    <w:rsid w:val="006E0679"/>
    <w:rsid w:val="006E0C2B"/>
    <w:rsid w:val="006E0F39"/>
    <w:rsid w:val="006E10EB"/>
    <w:rsid w:val="006E1164"/>
    <w:rsid w:val="006E11C2"/>
    <w:rsid w:val="006E11D1"/>
    <w:rsid w:val="006E1325"/>
    <w:rsid w:val="006E138E"/>
    <w:rsid w:val="006E152C"/>
    <w:rsid w:val="006E1618"/>
    <w:rsid w:val="006E1626"/>
    <w:rsid w:val="006E1749"/>
    <w:rsid w:val="006E209C"/>
    <w:rsid w:val="006E2164"/>
    <w:rsid w:val="006E2290"/>
    <w:rsid w:val="006E24EB"/>
    <w:rsid w:val="006E2520"/>
    <w:rsid w:val="006E264F"/>
    <w:rsid w:val="006E27A2"/>
    <w:rsid w:val="006E2817"/>
    <w:rsid w:val="006E284B"/>
    <w:rsid w:val="006E2C63"/>
    <w:rsid w:val="006E2D30"/>
    <w:rsid w:val="006E30B3"/>
    <w:rsid w:val="006E3143"/>
    <w:rsid w:val="006E3298"/>
    <w:rsid w:val="006E33EC"/>
    <w:rsid w:val="006E38FD"/>
    <w:rsid w:val="006E39C4"/>
    <w:rsid w:val="006E3F1B"/>
    <w:rsid w:val="006E3FA0"/>
    <w:rsid w:val="006E4378"/>
    <w:rsid w:val="006E44E7"/>
    <w:rsid w:val="006E45ED"/>
    <w:rsid w:val="006E4612"/>
    <w:rsid w:val="006E482E"/>
    <w:rsid w:val="006E4849"/>
    <w:rsid w:val="006E4899"/>
    <w:rsid w:val="006E48D7"/>
    <w:rsid w:val="006E4A16"/>
    <w:rsid w:val="006E4A98"/>
    <w:rsid w:val="006E4B53"/>
    <w:rsid w:val="006E4C59"/>
    <w:rsid w:val="006E4D1B"/>
    <w:rsid w:val="006E4FF1"/>
    <w:rsid w:val="006E5074"/>
    <w:rsid w:val="006E5569"/>
    <w:rsid w:val="006E556E"/>
    <w:rsid w:val="006E58A2"/>
    <w:rsid w:val="006E591A"/>
    <w:rsid w:val="006E5A14"/>
    <w:rsid w:val="006E5CB0"/>
    <w:rsid w:val="006E5D09"/>
    <w:rsid w:val="006E5D43"/>
    <w:rsid w:val="006E5E35"/>
    <w:rsid w:val="006E5F15"/>
    <w:rsid w:val="006E6034"/>
    <w:rsid w:val="006E60A1"/>
    <w:rsid w:val="006E64AB"/>
    <w:rsid w:val="006E66F8"/>
    <w:rsid w:val="006E671E"/>
    <w:rsid w:val="006E684D"/>
    <w:rsid w:val="006E68ED"/>
    <w:rsid w:val="006E697C"/>
    <w:rsid w:val="006E6A02"/>
    <w:rsid w:val="006E6BD9"/>
    <w:rsid w:val="006E6D7A"/>
    <w:rsid w:val="006E6E35"/>
    <w:rsid w:val="006E7140"/>
    <w:rsid w:val="006E715D"/>
    <w:rsid w:val="006E71F6"/>
    <w:rsid w:val="006E73D1"/>
    <w:rsid w:val="006E7689"/>
    <w:rsid w:val="006E79C4"/>
    <w:rsid w:val="006E7BE6"/>
    <w:rsid w:val="006E7D02"/>
    <w:rsid w:val="006E7EB7"/>
    <w:rsid w:val="006F0027"/>
    <w:rsid w:val="006F008F"/>
    <w:rsid w:val="006F0097"/>
    <w:rsid w:val="006F0E83"/>
    <w:rsid w:val="006F0F1D"/>
    <w:rsid w:val="006F14C4"/>
    <w:rsid w:val="006F15EA"/>
    <w:rsid w:val="006F1637"/>
    <w:rsid w:val="006F1728"/>
    <w:rsid w:val="006F177D"/>
    <w:rsid w:val="006F1C7F"/>
    <w:rsid w:val="006F1CB8"/>
    <w:rsid w:val="006F22DD"/>
    <w:rsid w:val="006F2643"/>
    <w:rsid w:val="006F2A19"/>
    <w:rsid w:val="006F2A4D"/>
    <w:rsid w:val="006F2CBC"/>
    <w:rsid w:val="006F2D1B"/>
    <w:rsid w:val="006F2EDF"/>
    <w:rsid w:val="006F31B6"/>
    <w:rsid w:val="006F321A"/>
    <w:rsid w:val="006F3299"/>
    <w:rsid w:val="006F3328"/>
    <w:rsid w:val="006F399F"/>
    <w:rsid w:val="006F3CB1"/>
    <w:rsid w:val="006F4314"/>
    <w:rsid w:val="006F4796"/>
    <w:rsid w:val="006F47AF"/>
    <w:rsid w:val="006F4814"/>
    <w:rsid w:val="006F4D07"/>
    <w:rsid w:val="006F4DFF"/>
    <w:rsid w:val="006F4FF8"/>
    <w:rsid w:val="006F5344"/>
    <w:rsid w:val="006F5C4F"/>
    <w:rsid w:val="006F6030"/>
    <w:rsid w:val="006F616E"/>
    <w:rsid w:val="006F62D2"/>
    <w:rsid w:val="006F6631"/>
    <w:rsid w:val="006F6748"/>
    <w:rsid w:val="006F6B58"/>
    <w:rsid w:val="006F7234"/>
    <w:rsid w:val="006F725C"/>
    <w:rsid w:val="006F7269"/>
    <w:rsid w:val="006F7483"/>
    <w:rsid w:val="006F7985"/>
    <w:rsid w:val="006F79C3"/>
    <w:rsid w:val="006F7A95"/>
    <w:rsid w:val="006F7B97"/>
    <w:rsid w:val="006F7CC3"/>
    <w:rsid w:val="0070009C"/>
    <w:rsid w:val="007000DD"/>
    <w:rsid w:val="0070017A"/>
    <w:rsid w:val="0070048A"/>
    <w:rsid w:val="00700591"/>
    <w:rsid w:val="0070075B"/>
    <w:rsid w:val="00700B4C"/>
    <w:rsid w:val="00700BE0"/>
    <w:rsid w:val="00700BF5"/>
    <w:rsid w:val="00700D65"/>
    <w:rsid w:val="00700D91"/>
    <w:rsid w:val="00700E77"/>
    <w:rsid w:val="00700EBF"/>
    <w:rsid w:val="007010F1"/>
    <w:rsid w:val="0070162C"/>
    <w:rsid w:val="0070178B"/>
    <w:rsid w:val="0070192E"/>
    <w:rsid w:val="00701970"/>
    <w:rsid w:val="007019A3"/>
    <w:rsid w:val="00701A9A"/>
    <w:rsid w:val="00701BC8"/>
    <w:rsid w:val="00701CBA"/>
    <w:rsid w:val="00701D58"/>
    <w:rsid w:val="00701DA8"/>
    <w:rsid w:val="00701E44"/>
    <w:rsid w:val="00701F32"/>
    <w:rsid w:val="00702024"/>
    <w:rsid w:val="007020AA"/>
    <w:rsid w:val="007020D1"/>
    <w:rsid w:val="007023DF"/>
    <w:rsid w:val="00702479"/>
    <w:rsid w:val="00702513"/>
    <w:rsid w:val="00702560"/>
    <w:rsid w:val="0070295F"/>
    <w:rsid w:val="00702BB5"/>
    <w:rsid w:val="00702E55"/>
    <w:rsid w:val="00702F8B"/>
    <w:rsid w:val="00702FC1"/>
    <w:rsid w:val="0070326B"/>
    <w:rsid w:val="0070334A"/>
    <w:rsid w:val="007033DB"/>
    <w:rsid w:val="00703495"/>
    <w:rsid w:val="007034A7"/>
    <w:rsid w:val="00703882"/>
    <w:rsid w:val="0070390D"/>
    <w:rsid w:val="007039C2"/>
    <w:rsid w:val="00703A96"/>
    <w:rsid w:val="00703AFB"/>
    <w:rsid w:val="00703C5A"/>
    <w:rsid w:val="00704022"/>
    <w:rsid w:val="007041A6"/>
    <w:rsid w:val="0070435D"/>
    <w:rsid w:val="007043F4"/>
    <w:rsid w:val="007045DD"/>
    <w:rsid w:val="00704740"/>
    <w:rsid w:val="00704783"/>
    <w:rsid w:val="00704831"/>
    <w:rsid w:val="00704B10"/>
    <w:rsid w:val="00704B35"/>
    <w:rsid w:val="00704D10"/>
    <w:rsid w:val="00704DFE"/>
    <w:rsid w:val="00704E97"/>
    <w:rsid w:val="00704EDC"/>
    <w:rsid w:val="00705182"/>
    <w:rsid w:val="007052C1"/>
    <w:rsid w:val="007056D8"/>
    <w:rsid w:val="00705A99"/>
    <w:rsid w:val="00705C92"/>
    <w:rsid w:val="00705D58"/>
    <w:rsid w:val="00705E10"/>
    <w:rsid w:val="00705E21"/>
    <w:rsid w:val="007060E2"/>
    <w:rsid w:val="007060FD"/>
    <w:rsid w:val="007061E8"/>
    <w:rsid w:val="007062C8"/>
    <w:rsid w:val="00706493"/>
    <w:rsid w:val="00706742"/>
    <w:rsid w:val="0070690B"/>
    <w:rsid w:val="007069CB"/>
    <w:rsid w:val="00706A35"/>
    <w:rsid w:val="00706A51"/>
    <w:rsid w:val="00706B6D"/>
    <w:rsid w:val="00706D5C"/>
    <w:rsid w:val="00707651"/>
    <w:rsid w:val="00707C17"/>
    <w:rsid w:val="00707CB7"/>
    <w:rsid w:val="00707E0E"/>
    <w:rsid w:val="00707E23"/>
    <w:rsid w:val="00707ED6"/>
    <w:rsid w:val="00710005"/>
    <w:rsid w:val="007101A0"/>
    <w:rsid w:val="00710324"/>
    <w:rsid w:val="00710728"/>
    <w:rsid w:val="00710B0A"/>
    <w:rsid w:val="00710B50"/>
    <w:rsid w:val="00710B98"/>
    <w:rsid w:val="00710CC0"/>
    <w:rsid w:val="00710E0B"/>
    <w:rsid w:val="00710FB6"/>
    <w:rsid w:val="00711009"/>
    <w:rsid w:val="00711169"/>
    <w:rsid w:val="007111B3"/>
    <w:rsid w:val="007113E5"/>
    <w:rsid w:val="0071145F"/>
    <w:rsid w:val="00711473"/>
    <w:rsid w:val="007115F7"/>
    <w:rsid w:val="00711617"/>
    <w:rsid w:val="00711B37"/>
    <w:rsid w:val="00711E50"/>
    <w:rsid w:val="00711E8D"/>
    <w:rsid w:val="00712269"/>
    <w:rsid w:val="00712347"/>
    <w:rsid w:val="00712521"/>
    <w:rsid w:val="00712766"/>
    <w:rsid w:val="0071276B"/>
    <w:rsid w:val="007129DA"/>
    <w:rsid w:val="00712A09"/>
    <w:rsid w:val="00712ABD"/>
    <w:rsid w:val="00712B39"/>
    <w:rsid w:val="00712EA7"/>
    <w:rsid w:val="00712EF6"/>
    <w:rsid w:val="00713C75"/>
    <w:rsid w:val="00713E44"/>
    <w:rsid w:val="00713EDD"/>
    <w:rsid w:val="0071441F"/>
    <w:rsid w:val="007144C5"/>
    <w:rsid w:val="007146F8"/>
    <w:rsid w:val="007148CC"/>
    <w:rsid w:val="0071495C"/>
    <w:rsid w:val="00714C02"/>
    <w:rsid w:val="00714C4E"/>
    <w:rsid w:val="00714E2E"/>
    <w:rsid w:val="00714EB2"/>
    <w:rsid w:val="00715346"/>
    <w:rsid w:val="00715444"/>
    <w:rsid w:val="007154C4"/>
    <w:rsid w:val="0071588B"/>
    <w:rsid w:val="007158ED"/>
    <w:rsid w:val="00715C14"/>
    <w:rsid w:val="007161A5"/>
    <w:rsid w:val="007161C7"/>
    <w:rsid w:val="00716547"/>
    <w:rsid w:val="007165C4"/>
    <w:rsid w:val="00716752"/>
    <w:rsid w:val="00716860"/>
    <w:rsid w:val="007168A2"/>
    <w:rsid w:val="00716CB9"/>
    <w:rsid w:val="00716DB5"/>
    <w:rsid w:val="007171FB"/>
    <w:rsid w:val="00717650"/>
    <w:rsid w:val="007177F0"/>
    <w:rsid w:val="007178FD"/>
    <w:rsid w:val="00717952"/>
    <w:rsid w:val="00717B90"/>
    <w:rsid w:val="00717DA3"/>
    <w:rsid w:val="00717E54"/>
    <w:rsid w:val="00717F73"/>
    <w:rsid w:val="00720390"/>
    <w:rsid w:val="00720407"/>
    <w:rsid w:val="0072044A"/>
    <w:rsid w:val="007204CE"/>
    <w:rsid w:val="0072057B"/>
    <w:rsid w:val="00720B2C"/>
    <w:rsid w:val="00720C82"/>
    <w:rsid w:val="00720D8A"/>
    <w:rsid w:val="00720E22"/>
    <w:rsid w:val="00721601"/>
    <w:rsid w:val="00721671"/>
    <w:rsid w:val="00721879"/>
    <w:rsid w:val="00721953"/>
    <w:rsid w:val="007219CB"/>
    <w:rsid w:val="007219D0"/>
    <w:rsid w:val="00721A56"/>
    <w:rsid w:val="007220C7"/>
    <w:rsid w:val="007222BD"/>
    <w:rsid w:val="00722462"/>
    <w:rsid w:val="007226E4"/>
    <w:rsid w:val="00722CF2"/>
    <w:rsid w:val="00722E13"/>
    <w:rsid w:val="00722EAB"/>
    <w:rsid w:val="00722F09"/>
    <w:rsid w:val="00722F45"/>
    <w:rsid w:val="00722F61"/>
    <w:rsid w:val="00722FE3"/>
    <w:rsid w:val="0072312E"/>
    <w:rsid w:val="00723229"/>
    <w:rsid w:val="00723482"/>
    <w:rsid w:val="00723513"/>
    <w:rsid w:val="00723611"/>
    <w:rsid w:val="0072365D"/>
    <w:rsid w:val="007237D8"/>
    <w:rsid w:val="0072386B"/>
    <w:rsid w:val="0072388D"/>
    <w:rsid w:val="00723930"/>
    <w:rsid w:val="00723A12"/>
    <w:rsid w:val="00723B1D"/>
    <w:rsid w:val="00723C7F"/>
    <w:rsid w:val="00723E4A"/>
    <w:rsid w:val="007240AB"/>
    <w:rsid w:val="00724256"/>
    <w:rsid w:val="007243A0"/>
    <w:rsid w:val="00724677"/>
    <w:rsid w:val="00724788"/>
    <w:rsid w:val="00724904"/>
    <w:rsid w:val="00724989"/>
    <w:rsid w:val="00724A94"/>
    <w:rsid w:val="00724CFF"/>
    <w:rsid w:val="0072502C"/>
    <w:rsid w:val="007251AA"/>
    <w:rsid w:val="007253AE"/>
    <w:rsid w:val="007256FF"/>
    <w:rsid w:val="007258E2"/>
    <w:rsid w:val="00725A0B"/>
    <w:rsid w:val="00725E36"/>
    <w:rsid w:val="00725E51"/>
    <w:rsid w:val="00725E87"/>
    <w:rsid w:val="00725F35"/>
    <w:rsid w:val="00726052"/>
    <w:rsid w:val="00726177"/>
    <w:rsid w:val="0072631C"/>
    <w:rsid w:val="007264BA"/>
    <w:rsid w:val="0072650E"/>
    <w:rsid w:val="007266F3"/>
    <w:rsid w:val="00726794"/>
    <w:rsid w:val="00726834"/>
    <w:rsid w:val="00726B4E"/>
    <w:rsid w:val="00726C13"/>
    <w:rsid w:val="0072706A"/>
    <w:rsid w:val="007271AF"/>
    <w:rsid w:val="0072760F"/>
    <w:rsid w:val="00727665"/>
    <w:rsid w:val="0072770B"/>
    <w:rsid w:val="00727721"/>
    <w:rsid w:val="00727821"/>
    <w:rsid w:val="00727D8A"/>
    <w:rsid w:val="00727DD7"/>
    <w:rsid w:val="00727E0C"/>
    <w:rsid w:val="00727ED6"/>
    <w:rsid w:val="00727F97"/>
    <w:rsid w:val="0073038E"/>
    <w:rsid w:val="00730587"/>
    <w:rsid w:val="00730764"/>
    <w:rsid w:val="00730930"/>
    <w:rsid w:val="00730A82"/>
    <w:rsid w:val="00730AF6"/>
    <w:rsid w:val="00730EC9"/>
    <w:rsid w:val="00730F27"/>
    <w:rsid w:val="00731055"/>
    <w:rsid w:val="00731212"/>
    <w:rsid w:val="0073125C"/>
    <w:rsid w:val="00731304"/>
    <w:rsid w:val="00731B01"/>
    <w:rsid w:val="00731D78"/>
    <w:rsid w:val="00731E45"/>
    <w:rsid w:val="00732265"/>
    <w:rsid w:val="0073235C"/>
    <w:rsid w:val="00732720"/>
    <w:rsid w:val="00732991"/>
    <w:rsid w:val="00732CA5"/>
    <w:rsid w:val="00732DEC"/>
    <w:rsid w:val="00733020"/>
    <w:rsid w:val="007330D1"/>
    <w:rsid w:val="0073318D"/>
    <w:rsid w:val="00733196"/>
    <w:rsid w:val="007331C6"/>
    <w:rsid w:val="00733284"/>
    <w:rsid w:val="00733777"/>
    <w:rsid w:val="00733AB4"/>
    <w:rsid w:val="00733C0C"/>
    <w:rsid w:val="00733D43"/>
    <w:rsid w:val="00733FE3"/>
    <w:rsid w:val="007342C4"/>
    <w:rsid w:val="00734544"/>
    <w:rsid w:val="007345C5"/>
    <w:rsid w:val="00734682"/>
    <w:rsid w:val="007346DF"/>
    <w:rsid w:val="00734926"/>
    <w:rsid w:val="007349B8"/>
    <w:rsid w:val="00734A4F"/>
    <w:rsid w:val="00734AB5"/>
    <w:rsid w:val="00734BE9"/>
    <w:rsid w:val="00734E05"/>
    <w:rsid w:val="00734F97"/>
    <w:rsid w:val="00734FC2"/>
    <w:rsid w:val="00735752"/>
    <w:rsid w:val="00735816"/>
    <w:rsid w:val="007358D7"/>
    <w:rsid w:val="00735A5F"/>
    <w:rsid w:val="00735B40"/>
    <w:rsid w:val="00735FB4"/>
    <w:rsid w:val="007360C7"/>
    <w:rsid w:val="00736303"/>
    <w:rsid w:val="0073645F"/>
    <w:rsid w:val="00736571"/>
    <w:rsid w:val="0073662B"/>
    <w:rsid w:val="007367C2"/>
    <w:rsid w:val="007369A3"/>
    <w:rsid w:val="00736A81"/>
    <w:rsid w:val="00736BA7"/>
    <w:rsid w:val="00736CDE"/>
    <w:rsid w:val="00736EA6"/>
    <w:rsid w:val="00736EC5"/>
    <w:rsid w:val="00736F1D"/>
    <w:rsid w:val="00736FCA"/>
    <w:rsid w:val="0073725F"/>
    <w:rsid w:val="00737457"/>
    <w:rsid w:val="007377A2"/>
    <w:rsid w:val="00737842"/>
    <w:rsid w:val="007379C2"/>
    <w:rsid w:val="00737AFF"/>
    <w:rsid w:val="00737C67"/>
    <w:rsid w:val="00737F6E"/>
    <w:rsid w:val="00740026"/>
    <w:rsid w:val="00740031"/>
    <w:rsid w:val="00740195"/>
    <w:rsid w:val="0074042D"/>
    <w:rsid w:val="0074063E"/>
    <w:rsid w:val="0074064F"/>
    <w:rsid w:val="00740792"/>
    <w:rsid w:val="007408FD"/>
    <w:rsid w:val="00740F66"/>
    <w:rsid w:val="007417F8"/>
    <w:rsid w:val="00741AD2"/>
    <w:rsid w:val="00741B46"/>
    <w:rsid w:val="00741F1F"/>
    <w:rsid w:val="00742068"/>
    <w:rsid w:val="00742271"/>
    <w:rsid w:val="00742358"/>
    <w:rsid w:val="0074239E"/>
    <w:rsid w:val="007425E5"/>
    <w:rsid w:val="007426EC"/>
    <w:rsid w:val="007429B0"/>
    <w:rsid w:val="007429FD"/>
    <w:rsid w:val="00742AC9"/>
    <w:rsid w:val="00742FDE"/>
    <w:rsid w:val="007431D9"/>
    <w:rsid w:val="00743338"/>
    <w:rsid w:val="00743545"/>
    <w:rsid w:val="007436DF"/>
    <w:rsid w:val="00743793"/>
    <w:rsid w:val="00743A91"/>
    <w:rsid w:val="00744000"/>
    <w:rsid w:val="007442C8"/>
    <w:rsid w:val="00744357"/>
    <w:rsid w:val="00744464"/>
    <w:rsid w:val="0074461E"/>
    <w:rsid w:val="00744784"/>
    <w:rsid w:val="007447E5"/>
    <w:rsid w:val="00744981"/>
    <w:rsid w:val="007449E2"/>
    <w:rsid w:val="00744FD1"/>
    <w:rsid w:val="0074511F"/>
    <w:rsid w:val="00745157"/>
    <w:rsid w:val="007452C2"/>
    <w:rsid w:val="007454E6"/>
    <w:rsid w:val="007455D5"/>
    <w:rsid w:val="0074575C"/>
    <w:rsid w:val="00745B49"/>
    <w:rsid w:val="00745BD3"/>
    <w:rsid w:val="00746136"/>
    <w:rsid w:val="007461CD"/>
    <w:rsid w:val="0074638D"/>
    <w:rsid w:val="0074665E"/>
    <w:rsid w:val="007467B4"/>
    <w:rsid w:val="0074686D"/>
    <w:rsid w:val="00746EAA"/>
    <w:rsid w:val="00746F9C"/>
    <w:rsid w:val="00747266"/>
    <w:rsid w:val="007474C4"/>
    <w:rsid w:val="00747582"/>
    <w:rsid w:val="007475EE"/>
    <w:rsid w:val="00747635"/>
    <w:rsid w:val="00747645"/>
    <w:rsid w:val="007478F0"/>
    <w:rsid w:val="00747B28"/>
    <w:rsid w:val="00747B76"/>
    <w:rsid w:val="00747BF9"/>
    <w:rsid w:val="00747C09"/>
    <w:rsid w:val="00747F9B"/>
    <w:rsid w:val="007503DD"/>
    <w:rsid w:val="00750ED0"/>
    <w:rsid w:val="00750F38"/>
    <w:rsid w:val="00750FEA"/>
    <w:rsid w:val="0075138B"/>
    <w:rsid w:val="007513BC"/>
    <w:rsid w:val="00751470"/>
    <w:rsid w:val="00751633"/>
    <w:rsid w:val="007519CC"/>
    <w:rsid w:val="00751ABA"/>
    <w:rsid w:val="00751AD2"/>
    <w:rsid w:val="00751D05"/>
    <w:rsid w:val="00752003"/>
    <w:rsid w:val="00752270"/>
    <w:rsid w:val="00752317"/>
    <w:rsid w:val="00752324"/>
    <w:rsid w:val="00752401"/>
    <w:rsid w:val="00752772"/>
    <w:rsid w:val="007529C5"/>
    <w:rsid w:val="007529D0"/>
    <w:rsid w:val="00752A18"/>
    <w:rsid w:val="00752A2C"/>
    <w:rsid w:val="00752B3D"/>
    <w:rsid w:val="00752BE8"/>
    <w:rsid w:val="0075305F"/>
    <w:rsid w:val="007530E8"/>
    <w:rsid w:val="007530F2"/>
    <w:rsid w:val="00753263"/>
    <w:rsid w:val="007535B3"/>
    <w:rsid w:val="0075399C"/>
    <w:rsid w:val="007539B1"/>
    <w:rsid w:val="007539E6"/>
    <w:rsid w:val="00753E07"/>
    <w:rsid w:val="00753F67"/>
    <w:rsid w:val="0075435E"/>
    <w:rsid w:val="00754366"/>
    <w:rsid w:val="0075462D"/>
    <w:rsid w:val="0075467E"/>
    <w:rsid w:val="00754924"/>
    <w:rsid w:val="00754B6E"/>
    <w:rsid w:val="00754BCC"/>
    <w:rsid w:val="00754E52"/>
    <w:rsid w:val="00755063"/>
    <w:rsid w:val="00755542"/>
    <w:rsid w:val="00755875"/>
    <w:rsid w:val="007558A5"/>
    <w:rsid w:val="00755A13"/>
    <w:rsid w:val="00755CE6"/>
    <w:rsid w:val="0075603A"/>
    <w:rsid w:val="00756096"/>
    <w:rsid w:val="007562C8"/>
    <w:rsid w:val="0075637B"/>
    <w:rsid w:val="00756557"/>
    <w:rsid w:val="007565FF"/>
    <w:rsid w:val="00756F33"/>
    <w:rsid w:val="00756F5F"/>
    <w:rsid w:val="00756F6B"/>
    <w:rsid w:val="00757032"/>
    <w:rsid w:val="007570C5"/>
    <w:rsid w:val="0075710E"/>
    <w:rsid w:val="0075726F"/>
    <w:rsid w:val="00757286"/>
    <w:rsid w:val="00757593"/>
    <w:rsid w:val="007575E3"/>
    <w:rsid w:val="00757702"/>
    <w:rsid w:val="00757780"/>
    <w:rsid w:val="007577EA"/>
    <w:rsid w:val="00757932"/>
    <w:rsid w:val="00757D27"/>
    <w:rsid w:val="00757EA2"/>
    <w:rsid w:val="007600D4"/>
    <w:rsid w:val="007601CF"/>
    <w:rsid w:val="00760360"/>
    <w:rsid w:val="00760421"/>
    <w:rsid w:val="007604EF"/>
    <w:rsid w:val="00760519"/>
    <w:rsid w:val="007606DE"/>
    <w:rsid w:val="007609E1"/>
    <w:rsid w:val="00760B85"/>
    <w:rsid w:val="00760BF3"/>
    <w:rsid w:val="0076106C"/>
    <w:rsid w:val="00761100"/>
    <w:rsid w:val="00761134"/>
    <w:rsid w:val="0076131E"/>
    <w:rsid w:val="00761A0F"/>
    <w:rsid w:val="00761A8F"/>
    <w:rsid w:val="007620DA"/>
    <w:rsid w:val="0076211C"/>
    <w:rsid w:val="007622C8"/>
    <w:rsid w:val="007629B9"/>
    <w:rsid w:val="00762F0C"/>
    <w:rsid w:val="0076333B"/>
    <w:rsid w:val="00763352"/>
    <w:rsid w:val="00763377"/>
    <w:rsid w:val="007635C9"/>
    <w:rsid w:val="0076383E"/>
    <w:rsid w:val="007639DD"/>
    <w:rsid w:val="00763BDC"/>
    <w:rsid w:val="00763C28"/>
    <w:rsid w:val="00763D7E"/>
    <w:rsid w:val="00764099"/>
    <w:rsid w:val="00764273"/>
    <w:rsid w:val="00764371"/>
    <w:rsid w:val="007644D6"/>
    <w:rsid w:val="007645BA"/>
    <w:rsid w:val="0076460A"/>
    <w:rsid w:val="00764707"/>
    <w:rsid w:val="00764828"/>
    <w:rsid w:val="00764BC7"/>
    <w:rsid w:val="00764C0A"/>
    <w:rsid w:val="00764D53"/>
    <w:rsid w:val="00764FB7"/>
    <w:rsid w:val="007651B2"/>
    <w:rsid w:val="00765362"/>
    <w:rsid w:val="0076545D"/>
    <w:rsid w:val="00765501"/>
    <w:rsid w:val="007656BE"/>
    <w:rsid w:val="00765880"/>
    <w:rsid w:val="007658B4"/>
    <w:rsid w:val="00765AA6"/>
    <w:rsid w:val="00765B97"/>
    <w:rsid w:val="007662B5"/>
    <w:rsid w:val="0076649D"/>
    <w:rsid w:val="007666F8"/>
    <w:rsid w:val="007667FE"/>
    <w:rsid w:val="007668CA"/>
    <w:rsid w:val="00766B04"/>
    <w:rsid w:val="00766D47"/>
    <w:rsid w:val="00766DFA"/>
    <w:rsid w:val="00766F95"/>
    <w:rsid w:val="00767044"/>
    <w:rsid w:val="007672DB"/>
    <w:rsid w:val="0076730A"/>
    <w:rsid w:val="00767370"/>
    <w:rsid w:val="00767665"/>
    <w:rsid w:val="00767A29"/>
    <w:rsid w:val="00767B5C"/>
    <w:rsid w:val="00767FC4"/>
    <w:rsid w:val="007700AE"/>
    <w:rsid w:val="0077014A"/>
    <w:rsid w:val="00770203"/>
    <w:rsid w:val="00770634"/>
    <w:rsid w:val="00770691"/>
    <w:rsid w:val="00770844"/>
    <w:rsid w:val="00770B1F"/>
    <w:rsid w:val="00770B82"/>
    <w:rsid w:val="00770EE3"/>
    <w:rsid w:val="0077104C"/>
    <w:rsid w:val="007711CE"/>
    <w:rsid w:val="00771361"/>
    <w:rsid w:val="0077138F"/>
    <w:rsid w:val="0077164A"/>
    <w:rsid w:val="0077168D"/>
    <w:rsid w:val="007718BA"/>
    <w:rsid w:val="00771B18"/>
    <w:rsid w:val="00771D57"/>
    <w:rsid w:val="00771FC7"/>
    <w:rsid w:val="0077228B"/>
    <w:rsid w:val="007722DB"/>
    <w:rsid w:val="007723C7"/>
    <w:rsid w:val="00772514"/>
    <w:rsid w:val="0077269F"/>
    <w:rsid w:val="00772781"/>
    <w:rsid w:val="007728F4"/>
    <w:rsid w:val="00772F15"/>
    <w:rsid w:val="0077338A"/>
    <w:rsid w:val="00773434"/>
    <w:rsid w:val="0077348E"/>
    <w:rsid w:val="007736B6"/>
    <w:rsid w:val="00773F01"/>
    <w:rsid w:val="00773FD6"/>
    <w:rsid w:val="00774782"/>
    <w:rsid w:val="00774AC4"/>
    <w:rsid w:val="00774D56"/>
    <w:rsid w:val="00774E80"/>
    <w:rsid w:val="00774FE8"/>
    <w:rsid w:val="00775113"/>
    <w:rsid w:val="00775244"/>
    <w:rsid w:val="00775979"/>
    <w:rsid w:val="00775B19"/>
    <w:rsid w:val="00775BCF"/>
    <w:rsid w:val="00775BFD"/>
    <w:rsid w:val="00775CBD"/>
    <w:rsid w:val="00775DC5"/>
    <w:rsid w:val="0077606C"/>
    <w:rsid w:val="00776155"/>
    <w:rsid w:val="00776219"/>
    <w:rsid w:val="00776228"/>
    <w:rsid w:val="0077628F"/>
    <w:rsid w:val="007762EF"/>
    <w:rsid w:val="0077661D"/>
    <w:rsid w:val="007766A9"/>
    <w:rsid w:val="007767A9"/>
    <w:rsid w:val="007767C7"/>
    <w:rsid w:val="007767DB"/>
    <w:rsid w:val="007768FB"/>
    <w:rsid w:val="00776931"/>
    <w:rsid w:val="00776A16"/>
    <w:rsid w:val="00776A32"/>
    <w:rsid w:val="007770B2"/>
    <w:rsid w:val="0077722E"/>
    <w:rsid w:val="00777394"/>
    <w:rsid w:val="007773B4"/>
    <w:rsid w:val="0077748C"/>
    <w:rsid w:val="00777504"/>
    <w:rsid w:val="0077796B"/>
    <w:rsid w:val="00777A0A"/>
    <w:rsid w:val="00777B5B"/>
    <w:rsid w:val="00777E7E"/>
    <w:rsid w:val="00780388"/>
    <w:rsid w:val="007804D7"/>
    <w:rsid w:val="007806C7"/>
    <w:rsid w:val="00780731"/>
    <w:rsid w:val="0078098E"/>
    <w:rsid w:val="00780BB2"/>
    <w:rsid w:val="00780DB6"/>
    <w:rsid w:val="00780DCC"/>
    <w:rsid w:val="00780E88"/>
    <w:rsid w:val="00780EE5"/>
    <w:rsid w:val="00780FCA"/>
    <w:rsid w:val="00781104"/>
    <w:rsid w:val="00781116"/>
    <w:rsid w:val="00781560"/>
    <w:rsid w:val="007816D5"/>
    <w:rsid w:val="00781742"/>
    <w:rsid w:val="00781A3B"/>
    <w:rsid w:val="00781D1E"/>
    <w:rsid w:val="00781DDD"/>
    <w:rsid w:val="00781EE3"/>
    <w:rsid w:val="0078240C"/>
    <w:rsid w:val="007824ED"/>
    <w:rsid w:val="00782769"/>
    <w:rsid w:val="0078294F"/>
    <w:rsid w:val="007829B4"/>
    <w:rsid w:val="00782C62"/>
    <w:rsid w:val="00782CCA"/>
    <w:rsid w:val="00783431"/>
    <w:rsid w:val="007836FC"/>
    <w:rsid w:val="007837E8"/>
    <w:rsid w:val="00783946"/>
    <w:rsid w:val="00783CAE"/>
    <w:rsid w:val="00783D80"/>
    <w:rsid w:val="00784115"/>
    <w:rsid w:val="007848D3"/>
    <w:rsid w:val="007849CF"/>
    <w:rsid w:val="00784A16"/>
    <w:rsid w:val="00784B0F"/>
    <w:rsid w:val="00784D2D"/>
    <w:rsid w:val="00784FE7"/>
    <w:rsid w:val="0078503A"/>
    <w:rsid w:val="00785170"/>
    <w:rsid w:val="00785189"/>
    <w:rsid w:val="007853C9"/>
    <w:rsid w:val="0078570F"/>
    <w:rsid w:val="00785A95"/>
    <w:rsid w:val="00785C0E"/>
    <w:rsid w:val="00785F89"/>
    <w:rsid w:val="00786333"/>
    <w:rsid w:val="007865F2"/>
    <w:rsid w:val="007867A8"/>
    <w:rsid w:val="007869E2"/>
    <w:rsid w:val="00786B83"/>
    <w:rsid w:val="00786FBC"/>
    <w:rsid w:val="00787282"/>
    <w:rsid w:val="007873BC"/>
    <w:rsid w:val="00787A5E"/>
    <w:rsid w:val="00787AC2"/>
    <w:rsid w:val="00787C19"/>
    <w:rsid w:val="00787D1C"/>
    <w:rsid w:val="0079011A"/>
    <w:rsid w:val="0079033C"/>
    <w:rsid w:val="00790716"/>
    <w:rsid w:val="00790BCE"/>
    <w:rsid w:val="00790EAA"/>
    <w:rsid w:val="00790F81"/>
    <w:rsid w:val="00791332"/>
    <w:rsid w:val="0079142D"/>
    <w:rsid w:val="007914BD"/>
    <w:rsid w:val="007916A0"/>
    <w:rsid w:val="007916F6"/>
    <w:rsid w:val="0079197F"/>
    <w:rsid w:val="00791BA9"/>
    <w:rsid w:val="00791DE6"/>
    <w:rsid w:val="00792674"/>
    <w:rsid w:val="007927C0"/>
    <w:rsid w:val="00792A5E"/>
    <w:rsid w:val="00792C79"/>
    <w:rsid w:val="00792D16"/>
    <w:rsid w:val="00792DA9"/>
    <w:rsid w:val="00792F87"/>
    <w:rsid w:val="00792FA3"/>
    <w:rsid w:val="0079310B"/>
    <w:rsid w:val="00793149"/>
    <w:rsid w:val="0079320C"/>
    <w:rsid w:val="00793544"/>
    <w:rsid w:val="00793EA6"/>
    <w:rsid w:val="00793EDB"/>
    <w:rsid w:val="00793FA6"/>
    <w:rsid w:val="007942B1"/>
    <w:rsid w:val="00794363"/>
    <w:rsid w:val="0079480C"/>
    <w:rsid w:val="00794A6F"/>
    <w:rsid w:val="00794AA6"/>
    <w:rsid w:val="00794BF1"/>
    <w:rsid w:val="00794D5B"/>
    <w:rsid w:val="007951F9"/>
    <w:rsid w:val="0079527C"/>
    <w:rsid w:val="007953D9"/>
    <w:rsid w:val="007954D1"/>
    <w:rsid w:val="00795A4E"/>
    <w:rsid w:val="00795BD7"/>
    <w:rsid w:val="00795C01"/>
    <w:rsid w:val="00795C14"/>
    <w:rsid w:val="00795E13"/>
    <w:rsid w:val="0079634D"/>
    <w:rsid w:val="007964FE"/>
    <w:rsid w:val="00796878"/>
    <w:rsid w:val="00796E82"/>
    <w:rsid w:val="007972E8"/>
    <w:rsid w:val="00797768"/>
    <w:rsid w:val="0079778B"/>
    <w:rsid w:val="007978A2"/>
    <w:rsid w:val="00797C81"/>
    <w:rsid w:val="007A0021"/>
    <w:rsid w:val="007A003C"/>
    <w:rsid w:val="007A013C"/>
    <w:rsid w:val="007A038E"/>
    <w:rsid w:val="007A046E"/>
    <w:rsid w:val="007A0473"/>
    <w:rsid w:val="007A051A"/>
    <w:rsid w:val="007A07DA"/>
    <w:rsid w:val="007A08C8"/>
    <w:rsid w:val="007A0972"/>
    <w:rsid w:val="007A0B2C"/>
    <w:rsid w:val="007A0BFC"/>
    <w:rsid w:val="007A0C3D"/>
    <w:rsid w:val="007A0F11"/>
    <w:rsid w:val="007A13E8"/>
    <w:rsid w:val="007A18F3"/>
    <w:rsid w:val="007A193D"/>
    <w:rsid w:val="007A1B4E"/>
    <w:rsid w:val="007A1B87"/>
    <w:rsid w:val="007A1C81"/>
    <w:rsid w:val="007A1D23"/>
    <w:rsid w:val="007A1D43"/>
    <w:rsid w:val="007A1F45"/>
    <w:rsid w:val="007A1FA8"/>
    <w:rsid w:val="007A21F2"/>
    <w:rsid w:val="007A2277"/>
    <w:rsid w:val="007A22AB"/>
    <w:rsid w:val="007A25D1"/>
    <w:rsid w:val="007A2869"/>
    <w:rsid w:val="007A2877"/>
    <w:rsid w:val="007A2C5E"/>
    <w:rsid w:val="007A2E10"/>
    <w:rsid w:val="007A2E32"/>
    <w:rsid w:val="007A2F3F"/>
    <w:rsid w:val="007A3052"/>
    <w:rsid w:val="007A3084"/>
    <w:rsid w:val="007A3196"/>
    <w:rsid w:val="007A399A"/>
    <w:rsid w:val="007A3E9D"/>
    <w:rsid w:val="007A3EC3"/>
    <w:rsid w:val="007A405A"/>
    <w:rsid w:val="007A416C"/>
    <w:rsid w:val="007A41B0"/>
    <w:rsid w:val="007A42F5"/>
    <w:rsid w:val="007A4453"/>
    <w:rsid w:val="007A48D4"/>
    <w:rsid w:val="007A4A18"/>
    <w:rsid w:val="007A4B2A"/>
    <w:rsid w:val="007A4D34"/>
    <w:rsid w:val="007A4D62"/>
    <w:rsid w:val="007A4E4D"/>
    <w:rsid w:val="007A502E"/>
    <w:rsid w:val="007A5316"/>
    <w:rsid w:val="007A587F"/>
    <w:rsid w:val="007A58F3"/>
    <w:rsid w:val="007A59B4"/>
    <w:rsid w:val="007A5A25"/>
    <w:rsid w:val="007A5B6D"/>
    <w:rsid w:val="007A5C0A"/>
    <w:rsid w:val="007A5CB7"/>
    <w:rsid w:val="007A602C"/>
    <w:rsid w:val="007A60AA"/>
    <w:rsid w:val="007A6325"/>
    <w:rsid w:val="007A6788"/>
    <w:rsid w:val="007A6A32"/>
    <w:rsid w:val="007A71BC"/>
    <w:rsid w:val="007A71F9"/>
    <w:rsid w:val="007A7227"/>
    <w:rsid w:val="007A7449"/>
    <w:rsid w:val="007A7A93"/>
    <w:rsid w:val="007A7C5A"/>
    <w:rsid w:val="007A7FCD"/>
    <w:rsid w:val="007A7FE1"/>
    <w:rsid w:val="007B0010"/>
    <w:rsid w:val="007B02E1"/>
    <w:rsid w:val="007B0320"/>
    <w:rsid w:val="007B0674"/>
    <w:rsid w:val="007B06DB"/>
    <w:rsid w:val="007B07CE"/>
    <w:rsid w:val="007B07FB"/>
    <w:rsid w:val="007B0EB6"/>
    <w:rsid w:val="007B0EBC"/>
    <w:rsid w:val="007B0F10"/>
    <w:rsid w:val="007B0F95"/>
    <w:rsid w:val="007B0FB8"/>
    <w:rsid w:val="007B1078"/>
    <w:rsid w:val="007B1271"/>
    <w:rsid w:val="007B1853"/>
    <w:rsid w:val="007B19AF"/>
    <w:rsid w:val="007B1A91"/>
    <w:rsid w:val="007B1B08"/>
    <w:rsid w:val="007B2089"/>
    <w:rsid w:val="007B2184"/>
    <w:rsid w:val="007B256B"/>
    <w:rsid w:val="007B296C"/>
    <w:rsid w:val="007B29B2"/>
    <w:rsid w:val="007B2C26"/>
    <w:rsid w:val="007B2D46"/>
    <w:rsid w:val="007B2F83"/>
    <w:rsid w:val="007B322A"/>
    <w:rsid w:val="007B3554"/>
    <w:rsid w:val="007B37DE"/>
    <w:rsid w:val="007B3995"/>
    <w:rsid w:val="007B3A48"/>
    <w:rsid w:val="007B3B4B"/>
    <w:rsid w:val="007B3FD3"/>
    <w:rsid w:val="007B417E"/>
    <w:rsid w:val="007B478E"/>
    <w:rsid w:val="007B4A50"/>
    <w:rsid w:val="007B4C07"/>
    <w:rsid w:val="007B4C73"/>
    <w:rsid w:val="007B4E44"/>
    <w:rsid w:val="007B5178"/>
    <w:rsid w:val="007B522F"/>
    <w:rsid w:val="007B5715"/>
    <w:rsid w:val="007B5718"/>
    <w:rsid w:val="007B5750"/>
    <w:rsid w:val="007B576A"/>
    <w:rsid w:val="007B58FE"/>
    <w:rsid w:val="007B5ED7"/>
    <w:rsid w:val="007B6117"/>
    <w:rsid w:val="007B61B8"/>
    <w:rsid w:val="007B6211"/>
    <w:rsid w:val="007B6293"/>
    <w:rsid w:val="007B6360"/>
    <w:rsid w:val="007B6477"/>
    <w:rsid w:val="007B65C4"/>
    <w:rsid w:val="007B6959"/>
    <w:rsid w:val="007B69E4"/>
    <w:rsid w:val="007B6B74"/>
    <w:rsid w:val="007B6DE9"/>
    <w:rsid w:val="007B6DF2"/>
    <w:rsid w:val="007B716B"/>
    <w:rsid w:val="007B73CF"/>
    <w:rsid w:val="007B77EC"/>
    <w:rsid w:val="007B782D"/>
    <w:rsid w:val="007B795C"/>
    <w:rsid w:val="007B7A5F"/>
    <w:rsid w:val="007B7AFA"/>
    <w:rsid w:val="007B7DB1"/>
    <w:rsid w:val="007B7F3D"/>
    <w:rsid w:val="007C009A"/>
    <w:rsid w:val="007C014C"/>
    <w:rsid w:val="007C04F9"/>
    <w:rsid w:val="007C078C"/>
    <w:rsid w:val="007C07CF"/>
    <w:rsid w:val="007C0921"/>
    <w:rsid w:val="007C0B43"/>
    <w:rsid w:val="007C0C31"/>
    <w:rsid w:val="007C11DB"/>
    <w:rsid w:val="007C121D"/>
    <w:rsid w:val="007C130A"/>
    <w:rsid w:val="007C134A"/>
    <w:rsid w:val="007C13F2"/>
    <w:rsid w:val="007C1A7E"/>
    <w:rsid w:val="007C1AEB"/>
    <w:rsid w:val="007C2129"/>
    <w:rsid w:val="007C245D"/>
    <w:rsid w:val="007C2698"/>
    <w:rsid w:val="007C2731"/>
    <w:rsid w:val="007C28BF"/>
    <w:rsid w:val="007C2BEC"/>
    <w:rsid w:val="007C2F57"/>
    <w:rsid w:val="007C2F72"/>
    <w:rsid w:val="007C2F8A"/>
    <w:rsid w:val="007C3639"/>
    <w:rsid w:val="007C3640"/>
    <w:rsid w:val="007C37E1"/>
    <w:rsid w:val="007C3813"/>
    <w:rsid w:val="007C39B2"/>
    <w:rsid w:val="007C39FA"/>
    <w:rsid w:val="007C3B68"/>
    <w:rsid w:val="007C3E34"/>
    <w:rsid w:val="007C3EC0"/>
    <w:rsid w:val="007C3F4B"/>
    <w:rsid w:val="007C40B9"/>
    <w:rsid w:val="007C4104"/>
    <w:rsid w:val="007C4257"/>
    <w:rsid w:val="007C4266"/>
    <w:rsid w:val="007C456D"/>
    <w:rsid w:val="007C458A"/>
    <w:rsid w:val="007C478F"/>
    <w:rsid w:val="007C4BC7"/>
    <w:rsid w:val="007C4CCD"/>
    <w:rsid w:val="007C4D20"/>
    <w:rsid w:val="007C4DB4"/>
    <w:rsid w:val="007C4E3D"/>
    <w:rsid w:val="007C4FA9"/>
    <w:rsid w:val="007C51AC"/>
    <w:rsid w:val="007C53FC"/>
    <w:rsid w:val="007C56F9"/>
    <w:rsid w:val="007C5DDD"/>
    <w:rsid w:val="007C5DFF"/>
    <w:rsid w:val="007C5FA4"/>
    <w:rsid w:val="007C61AC"/>
    <w:rsid w:val="007C641B"/>
    <w:rsid w:val="007C642F"/>
    <w:rsid w:val="007C65D2"/>
    <w:rsid w:val="007C6B2E"/>
    <w:rsid w:val="007C6BFC"/>
    <w:rsid w:val="007C6C72"/>
    <w:rsid w:val="007C6F3F"/>
    <w:rsid w:val="007C6F70"/>
    <w:rsid w:val="007C71C4"/>
    <w:rsid w:val="007C7230"/>
    <w:rsid w:val="007C726C"/>
    <w:rsid w:val="007C7452"/>
    <w:rsid w:val="007C74BD"/>
    <w:rsid w:val="007C755C"/>
    <w:rsid w:val="007C77E7"/>
    <w:rsid w:val="007C7801"/>
    <w:rsid w:val="007C781F"/>
    <w:rsid w:val="007C7AE1"/>
    <w:rsid w:val="007C7D2C"/>
    <w:rsid w:val="007D02FF"/>
    <w:rsid w:val="007D049D"/>
    <w:rsid w:val="007D055C"/>
    <w:rsid w:val="007D07B0"/>
    <w:rsid w:val="007D0816"/>
    <w:rsid w:val="007D0906"/>
    <w:rsid w:val="007D090B"/>
    <w:rsid w:val="007D095B"/>
    <w:rsid w:val="007D09C4"/>
    <w:rsid w:val="007D0CBD"/>
    <w:rsid w:val="007D0D73"/>
    <w:rsid w:val="007D0E02"/>
    <w:rsid w:val="007D130B"/>
    <w:rsid w:val="007D1320"/>
    <w:rsid w:val="007D170C"/>
    <w:rsid w:val="007D1869"/>
    <w:rsid w:val="007D1C49"/>
    <w:rsid w:val="007D1D40"/>
    <w:rsid w:val="007D1D83"/>
    <w:rsid w:val="007D1EBA"/>
    <w:rsid w:val="007D2229"/>
    <w:rsid w:val="007D23FF"/>
    <w:rsid w:val="007D2440"/>
    <w:rsid w:val="007D26B1"/>
    <w:rsid w:val="007D26B4"/>
    <w:rsid w:val="007D280D"/>
    <w:rsid w:val="007D2891"/>
    <w:rsid w:val="007D2A8D"/>
    <w:rsid w:val="007D2BF3"/>
    <w:rsid w:val="007D2C13"/>
    <w:rsid w:val="007D2C4A"/>
    <w:rsid w:val="007D2E03"/>
    <w:rsid w:val="007D2F75"/>
    <w:rsid w:val="007D3059"/>
    <w:rsid w:val="007D3123"/>
    <w:rsid w:val="007D3134"/>
    <w:rsid w:val="007D3331"/>
    <w:rsid w:val="007D33CA"/>
    <w:rsid w:val="007D34A3"/>
    <w:rsid w:val="007D34F0"/>
    <w:rsid w:val="007D3697"/>
    <w:rsid w:val="007D37AC"/>
    <w:rsid w:val="007D37D5"/>
    <w:rsid w:val="007D3A5A"/>
    <w:rsid w:val="007D3C70"/>
    <w:rsid w:val="007D3CE0"/>
    <w:rsid w:val="007D3E3B"/>
    <w:rsid w:val="007D3EC9"/>
    <w:rsid w:val="007D414F"/>
    <w:rsid w:val="007D4313"/>
    <w:rsid w:val="007D45A7"/>
    <w:rsid w:val="007D472B"/>
    <w:rsid w:val="007D498D"/>
    <w:rsid w:val="007D4A19"/>
    <w:rsid w:val="007D4BF6"/>
    <w:rsid w:val="007D4E3E"/>
    <w:rsid w:val="007D4EA0"/>
    <w:rsid w:val="007D4EC1"/>
    <w:rsid w:val="007D54EE"/>
    <w:rsid w:val="007D54F3"/>
    <w:rsid w:val="007D557F"/>
    <w:rsid w:val="007D55A4"/>
    <w:rsid w:val="007D5655"/>
    <w:rsid w:val="007D57AE"/>
    <w:rsid w:val="007D5851"/>
    <w:rsid w:val="007D5C4A"/>
    <w:rsid w:val="007D622B"/>
    <w:rsid w:val="007D6235"/>
    <w:rsid w:val="007D6273"/>
    <w:rsid w:val="007D62BD"/>
    <w:rsid w:val="007D64A6"/>
    <w:rsid w:val="007D64EB"/>
    <w:rsid w:val="007D65A3"/>
    <w:rsid w:val="007D683E"/>
    <w:rsid w:val="007D6918"/>
    <w:rsid w:val="007D6AD2"/>
    <w:rsid w:val="007D6C2A"/>
    <w:rsid w:val="007D6CB0"/>
    <w:rsid w:val="007D6E19"/>
    <w:rsid w:val="007D707C"/>
    <w:rsid w:val="007D711F"/>
    <w:rsid w:val="007D7690"/>
    <w:rsid w:val="007D76B5"/>
    <w:rsid w:val="007D7768"/>
    <w:rsid w:val="007D79EB"/>
    <w:rsid w:val="007D79ED"/>
    <w:rsid w:val="007D7A6A"/>
    <w:rsid w:val="007D7BEE"/>
    <w:rsid w:val="007D7D13"/>
    <w:rsid w:val="007D7D5C"/>
    <w:rsid w:val="007D7D99"/>
    <w:rsid w:val="007D7FE9"/>
    <w:rsid w:val="007E0074"/>
    <w:rsid w:val="007E020F"/>
    <w:rsid w:val="007E0398"/>
    <w:rsid w:val="007E0574"/>
    <w:rsid w:val="007E0A14"/>
    <w:rsid w:val="007E0FA5"/>
    <w:rsid w:val="007E1294"/>
    <w:rsid w:val="007E12A2"/>
    <w:rsid w:val="007E12AB"/>
    <w:rsid w:val="007E135F"/>
    <w:rsid w:val="007E1471"/>
    <w:rsid w:val="007E14B1"/>
    <w:rsid w:val="007E1523"/>
    <w:rsid w:val="007E15D4"/>
    <w:rsid w:val="007E177A"/>
    <w:rsid w:val="007E1819"/>
    <w:rsid w:val="007E1B10"/>
    <w:rsid w:val="007E1E37"/>
    <w:rsid w:val="007E1EB4"/>
    <w:rsid w:val="007E2219"/>
    <w:rsid w:val="007E2333"/>
    <w:rsid w:val="007E26F8"/>
    <w:rsid w:val="007E2B29"/>
    <w:rsid w:val="007E2B40"/>
    <w:rsid w:val="007E2EA1"/>
    <w:rsid w:val="007E2F22"/>
    <w:rsid w:val="007E2F5F"/>
    <w:rsid w:val="007E339D"/>
    <w:rsid w:val="007E3799"/>
    <w:rsid w:val="007E3825"/>
    <w:rsid w:val="007E39A1"/>
    <w:rsid w:val="007E3B2E"/>
    <w:rsid w:val="007E3C81"/>
    <w:rsid w:val="007E3CEF"/>
    <w:rsid w:val="007E3EB6"/>
    <w:rsid w:val="007E403D"/>
    <w:rsid w:val="007E4139"/>
    <w:rsid w:val="007E41B6"/>
    <w:rsid w:val="007E41CA"/>
    <w:rsid w:val="007E44B1"/>
    <w:rsid w:val="007E45F0"/>
    <w:rsid w:val="007E4736"/>
    <w:rsid w:val="007E48E4"/>
    <w:rsid w:val="007E4CFB"/>
    <w:rsid w:val="007E5310"/>
    <w:rsid w:val="007E57A8"/>
    <w:rsid w:val="007E5A5A"/>
    <w:rsid w:val="007E5B29"/>
    <w:rsid w:val="007E5B97"/>
    <w:rsid w:val="007E5D14"/>
    <w:rsid w:val="007E60BA"/>
    <w:rsid w:val="007E6177"/>
    <w:rsid w:val="007E6271"/>
    <w:rsid w:val="007E6287"/>
    <w:rsid w:val="007E63AF"/>
    <w:rsid w:val="007E6476"/>
    <w:rsid w:val="007E676E"/>
    <w:rsid w:val="007E6931"/>
    <w:rsid w:val="007E6A0D"/>
    <w:rsid w:val="007E6B12"/>
    <w:rsid w:val="007E6BD2"/>
    <w:rsid w:val="007E6CFC"/>
    <w:rsid w:val="007E7339"/>
    <w:rsid w:val="007E73C3"/>
    <w:rsid w:val="007E753E"/>
    <w:rsid w:val="007E79B1"/>
    <w:rsid w:val="007E7DAE"/>
    <w:rsid w:val="007F00FB"/>
    <w:rsid w:val="007F016C"/>
    <w:rsid w:val="007F027E"/>
    <w:rsid w:val="007F0398"/>
    <w:rsid w:val="007F05D5"/>
    <w:rsid w:val="007F0625"/>
    <w:rsid w:val="007F06E9"/>
    <w:rsid w:val="007F0869"/>
    <w:rsid w:val="007F09AE"/>
    <w:rsid w:val="007F0D58"/>
    <w:rsid w:val="007F0D5A"/>
    <w:rsid w:val="007F0F35"/>
    <w:rsid w:val="007F1029"/>
    <w:rsid w:val="007F1308"/>
    <w:rsid w:val="007F144A"/>
    <w:rsid w:val="007F18B2"/>
    <w:rsid w:val="007F18DD"/>
    <w:rsid w:val="007F1A60"/>
    <w:rsid w:val="007F1C32"/>
    <w:rsid w:val="007F1F0B"/>
    <w:rsid w:val="007F1F54"/>
    <w:rsid w:val="007F1FCB"/>
    <w:rsid w:val="007F2394"/>
    <w:rsid w:val="007F23C2"/>
    <w:rsid w:val="007F263D"/>
    <w:rsid w:val="007F2747"/>
    <w:rsid w:val="007F294B"/>
    <w:rsid w:val="007F29F9"/>
    <w:rsid w:val="007F2CFE"/>
    <w:rsid w:val="007F2EEF"/>
    <w:rsid w:val="007F2F92"/>
    <w:rsid w:val="007F2FAC"/>
    <w:rsid w:val="007F2FE3"/>
    <w:rsid w:val="007F33FC"/>
    <w:rsid w:val="007F39B6"/>
    <w:rsid w:val="007F3BD0"/>
    <w:rsid w:val="007F3CA1"/>
    <w:rsid w:val="007F3D51"/>
    <w:rsid w:val="007F3E6E"/>
    <w:rsid w:val="007F40D1"/>
    <w:rsid w:val="007F4472"/>
    <w:rsid w:val="007F4854"/>
    <w:rsid w:val="007F491A"/>
    <w:rsid w:val="007F49BC"/>
    <w:rsid w:val="007F4A20"/>
    <w:rsid w:val="007F4BCF"/>
    <w:rsid w:val="007F4D37"/>
    <w:rsid w:val="007F4D61"/>
    <w:rsid w:val="007F4DF8"/>
    <w:rsid w:val="007F4F14"/>
    <w:rsid w:val="007F5153"/>
    <w:rsid w:val="007F518A"/>
    <w:rsid w:val="007F518C"/>
    <w:rsid w:val="007F5743"/>
    <w:rsid w:val="007F5890"/>
    <w:rsid w:val="007F59E1"/>
    <w:rsid w:val="007F5CCB"/>
    <w:rsid w:val="007F5FDB"/>
    <w:rsid w:val="007F6197"/>
    <w:rsid w:val="007F6268"/>
    <w:rsid w:val="007F62F1"/>
    <w:rsid w:val="007F630A"/>
    <w:rsid w:val="007F635A"/>
    <w:rsid w:val="007F64DE"/>
    <w:rsid w:val="007F6536"/>
    <w:rsid w:val="007F6753"/>
    <w:rsid w:val="007F6A55"/>
    <w:rsid w:val="007F6C8B"/>
    <w:rsid w:val="007F7938"/>
    <w:rsid w:val="007F79ED"/>
    <w:rsid w:val="007F7D34"/>
    <w:rsid w:val="007F7EA4"/>
    <w:rsid w:val="007F7F09"/>
    <w:rsid w:val="007F7FDB"/>
    <w:rsid w:val="00800280"/>
    <w:rsid w:val="00800305"/>
    <w:rsid w:val="008003EB"/>
    <w:rsid w:val="00800994"/>
    <w:rsid w:val="00800BD2"/>
    <w:rsid w:val="00800DD9"/>
    <w:rsid w:val="00800DF7"/>
    <w:rsid w:val="00800FFA"/>
    <w:rsid w:val="00801373"/>
    <w:rsid w:val="0080170D"/>
    <w:rsid w:val="0080175A"/>
    <w:rsid w:val="008017E8"/>
    <w:rsid w:val="00801875"/>
    <w:rsid w:val="00801DC1"/>
    <w:rsid w:val="00801E02"/>
    <w:rsid w:val="00801E7B"/>
    <w:rsid w:val="008020FE"/>
    <w:rsid w:val="008021BC"/>
    <w:rsid w:val="0080240D"/>
    <w:rsid w:val="00802435"/>
    <w:rsid w:val="00802485"/>
    <w:rsid w:val="008024F7"/>
    <w:rsid w:val="008028A3"/>
    <w:rsid w:val="008028F7"/>
    <w:rsid w:val="00803392"/>
    <w:rsid w:val="008034A5"/>
    <w:rsid w:val="00803507"/>
    <w:rsid w:val="00803EC9"/>
    <w:rsid w:val="00804190"/>
    <w:rsid w:val="00804350"/>
    <w:rsid w:val="00804496"/>
    <w:rsid w:val="00804672"/>
    <w:rsid w:val="00804700"/>
    <w:rsid w:val="0080482C"/>
    <w:rsid w:val="00804E0D"/>
    <w:rsid w:val="00804FFB"/>
    <w:rsid w:val="008052ED"/>
    <w:rsid w:val="008053B3"/>
    <w:rsid w:val="00805437"/>
    <w:rsid w:val="00805471"/>
    <w:rsid w:val="00805804"/>
    <w:rsid w:val="00805969"/>
    <w:rsid w:val="00805A00"/>
    <w:rsid w:val="00805A6F"/>
    <w:rsid w:val="00805AD0"/>
    <w:rsid w:val="00806194"/>
    <w:rsid w:val="008061F0"/>
    <w:rsid w:val="00806308"/>
    <w:rsid w:val="00806312"/>
    <w:rsid w:val="00806836"/>
    <w:rsid w:val="00806B6B"/>
    <w:rsid w:val="00806CBD"/>
    <w:rsid w:val="00806EE7"/>
    <w:rsid w:val="00806EEC"/>
    <w:rsid w:val="00806F69"/>
    <w:rsid w:val="00806FEE"/>
    <w:rsid w:val="00807010"/>
    <w:rsid w:val="0080705E"/>
    <w:rsid w:val="00807528"/>
    <w:rsid w:val="008075FF"/>
    <w:rsid w:val="00807A34"/>
    <w:rsid w:val="00807BB6"/>
    <w:rsid w:val="00807CD9"/>
    <w:rsid w:val="0081002E"/>
    <w:rsid w:val="00810092"/>
    <w:rsid w:val="008102E6"/>
    <w:rsid w:val="008104FB"/>
    <w:rsid w:val="008106C2"/>
    <w:rsid w:val="00810865"/>
    <w:rsid w:val="00810877"/>
    <w:rsid w:val="00810D08"/>
    <w:rsid w:val="00811091"/>
    <w:rsid w:val="00811150"/>
    <w:rsid w:val="00811251"/>
    <w:rsid w:val="008112A1"/>
    <w:rsid w:val="00811517"/>
    <w:rsid w:val="00811625"/>
    <w:rsid w:val="0081181D"/>
    <w:rsid w:val="00811AE0"/>
    <w:rsid w:val="00811DD2"/>
    <w:rsid w:val="00811E25"/>
    <w:rsid w:val="00811F09"/>
    <w:rsid w:val="00812009"/>
    <w:rsid w:val="0081207E"/>
    <w:rsid w:val="0081214A"/>
    <w:rsid w:val="008126AD"/>
    <w:rsid w:val="0081270D"/>
    <w:rsid w:val="008127FE"/>
    <w:rsid w:val="008128A8"/>
    <w:rsid w:val="008128E4"/>
    <w:rsid w:val="00812932"/>
    <w:rsid w:val="00812947"/>
    <w:rsid w:val="00812F5A"/>
    <w:rsid w:val="0081314F"/>
    <w:rsid w:val="0081319C"/>
    <w:rsid w:val="00813506"/>
    <w:rsid w:val="00813937"/>
    <w:rsid w:val="0081399F"/>
    <w:rsid w:val="00813A25"/>
    <w:rsid w:val="00813B4A"/>
    <w:rsid w:val="00813BB7"/>
    <w:rsid w:val="00813C1F"/>
    <w:rsid w:val="00813F4C"/>
    <w:rsid w:val="00814082"/>
    <w:rsid w:val="00814212"/>
    <w:rsid w:val="008142AD"/>
    <w:rsid w:val="008142DE"/>
    <w:rsid w:val="00814638"/>
    <w:rsid w:val="00814741"/>
    <w:rsid w:val="00814B71"/>
    <w:rsid w:val="00814D6C"/>
    <w:rsid w:val="00814EB3"/>
    <w:rsid w:val="00814EBE"/>
    <w:rsid w:val="00814F8A"/>
    <w:rsid w:val="00815056"/>
    <w:rsid w:val="008151F4"/>
    <w:rsid w:val="00815247"/>
    <w:rsid w:val="0081552A"/>
    <w:rsid w:val="00815568"/>
    <w:rsid w:val="008156DC"/>
    <w:rsid w:val="00815759"/>
    <w:rsid w:val="00815979"/>
    <w:rsid w:val="00815BB1"/>
    <w:rsid w:val="00815BEE"/>
    <w:rsid w:val="00815D37"/>
    <w:rsid w:val="00815EA2"/>
    <w:rsid w:val="008161C1"/>
    <w:rsid w:val="008162C3"/>
    <w:rsid w:val="008163A5"/>
    <w:rsid w:val="00816452"/>
    <w:rsid w:val="00816652"/>
    <w:rsid w:val="00816BC8"/>
    <w:rsid w:val="00816C06"/>
    <w:rsid w:val="00816DC8"/>
    <w:rsid w:val="00816E09"/>
    <w:rsid w:val="00817021"/>
    <w:rsid w:val="0081715B"/>
    <w:rsid w:val="008171D5"/>
    <w:rsid w:val="0081748D"/>
    <w:rsid w:val="008174CE"/>
    <w:rsid w:val="00817D6C"/>
    <w:rsid w:val="00817F70"/>
    <w:rsid w:val="0082029A"/>
    <w:rsid w:val="008202DC"/>
    <w:rsid w:val="008204B9"/>
    <w:rsid w:val="00820665"/>
    <w:rsid w:val="00820A3C"/>
    <w:rsid w:val="00820A42"/>
    <w:rsid w:val="00820AC3"/>
    <w:rsid w:val="00820B30"/>
    <w:rsid w:val="00820B38"/>
    <w:rsid w:val="00820D0F"/>
    <w:rsid w:val="008211F4"/>
    <w:rsid w:val="00821595"/>
    <w:rsid w:val="0082164F"/>
    <w:rsid w:val="00821B14"/>
    <w:rsid w:val="00821B78"/>
    <w:rsid w:val="00821BAC"/>
    <w:rsid w:val="0082204D"/>
    <w:rsid w:val="00822213"/>
    <w:rsid w:val="0082245C"/>
    <w:rsid w:val="0082252E"/>
    <w:rsid w:val="008227C6"/>
    <w:rsid w:val="008228FF"/>
    <w:rsid w:val="008230B4"/>
    <w:rsid w:val="008230FD"/>
    <w:rsid w:val="00823434"/>
    <w:rsid w:val="008235E3"/>
    <w:rsid w:val="00823650"/>
    <w:rsid w:val="0082373F"/>
    <w:rsid w:val="00823746"/>
    <w:rsid w:val="008237FB"/>
    <w:rsid w:val="0082391E"/>
    <w:rsid w:val="00823BC9"/>
    <w:rsid w:val="00823C3A"/>
    <w:rsid w:val="0082402D"/>
    <w:rsid w:val="00824134"/>
    <w:rsid w:val="0082448E"/>
    <w:rsid w:val="00824517"/>
    <w:rsid w:val="00824646"/>
    <w:rsid w:val="00824872"/>
    <w:rsid w:val="008248A9"/>
    <w:rsid w:val="00824C3F"/>
    <w:rsid w:val="00824D32"/>
    <w:rsid w:val="00824E78"/>
    <w:rsid w:val="008251BC"/>
    <w:rsid w:val="008255C3"/>
    <w:rsid w:val="0082577B"/>
    <w:rsid w:val="00825803"/>
    <w:rsid w:val="00825813"/>
    <w:rsid w:val="00825823"/>
    <w:rsid w:val="00825996"/>
    <w:rsid w:val="00825C3A"/>
    <w:rsid w:val="00825C96"/>
    <w:rsid w:val="0082613D"/>
    <w:rsid w:val="00826169"/>
    <w:rsid w:val="008261A1"/>
    <w:rsid w:val="00826270"/>
    <w:rsid w:val="008263FF"/>
    <w:rsid w:val="00826454"/>
    <w:rsid w:val="008265B5"/>
    <w:rsid w:val="008266FC"/>
    <w:rsid w:val="0082673B"/>
    <w:rsid w:val="008268A9"/>
    <w:rsid w:val="00826992"/>
    <w:rsid w:val="00826C72"/>
    <w:rsid w:val="00826CC6"/>
    <w:rsid w:val="00826E37"/>
    <w:rsid w:val="00826E64"/>
    <w:rsid w:val="0082706C"/>
    <w:rsid w:val="008271EA"/>
    <w:rsid w:val="008272A3"/>
    <w:rsid w:val="008272AF"/>
    <w:rsid w:val="008272E7"/>
    <w:rsid w:val="008275A6"/>
    <w:rsid w:val="008275F6"/>
    <w:rsid w:val="008277B3"/>
    <w:rsid w:val="0082784D"/>
    <w:rsid w:val="0082796E"/>
    <w:rsid w:val="00827999"/>
    <w:rsid w:val="00827D74"/>
    <w:rsid w:val="00827EE3"/>
    <w:rsid w:val="00827F52"/>
    <w:rsid w:val="00827F6D"/>
    <w:rsid w:val="0083007B"/>
    <w:rsid w:val="00830247"/>
    <w:rsid w:val="0083036C"/>
    <w:rsid w:val="00830632"/>
    <w:rsid w:val="008307BD"/>
    <w:rsid w:val="008308CE"/>
    <w:rsid w:val="00830A6A"/>
    <w:rsid w:val="00830F76"/>
    <w:rsid w:val="00831414"/>
    <w:rsid w:val="008314C2"/>
    <w:rsid w:val="00831B8A"/>
    <w:rsid w:val="00831C3E"/>
    <w:rsid w:val="00831CD9"/>
    <w:rsid w:val="00832529"/>
    <w:rsid w:val="0083261C"/>
    <w:rsid w:val="00832757"/>
    <w:rsid w:val="0083277A"/>
    <w:rsid w:val="00832845"/>
    <w:rsid w:val="008328EE"/>
    <w:rsid w:val="00832B04"/>
    <w:rsid w:val="00832B2A"/>
    <w:rsid w:val="008330B2"/>
    <w:rsid w:val="008330C8"/>
    <w:rsid w:val="008331AA"/>
    <w:rsid w:val="00833280"/>
    <w:rsid w:val="008332EA"/>
    <w:rsid w:val="008334D6"/>
    <w:rsid w:val="0083355B"/>
    <w:rsid w:val="0083366A"/>
    <w:rsid w:val="008337AD"/>
    <w:rsid w:val="00833960"/>
    <w:rsid w:val="00833BA4"/>
    <w:rsid w:val="00833CFE"/>
    <w:rsid w:val="00833D18"/>
    <w:rsid w:val="00834461"/>
    <w:rsid w:val="008344FF"/>
    <w:rsid w:val="00834577"/>
    <w:rsid w:val="0083458F"/>
    <w:rsid w:val="00834690"/>
    <w:rsid w:val="00834803"/>
    <w:rsid w:val="00834955"/>
    <w:rsid w:val="00834BE1"/>
    <w:rsid w:val="00834C68"/>
    <w:rsid w:val="00834D25"/>
    <w:rsid w:val="00834D54"/>
    <w:rsid w:val="00834DEA"/>
    <w:rsid w:val="00834F5C"/>
    <w:rsid w:val="00834FD5"/>
    <w:rsid w:val="00835308"/>
    <w:rsid w:val="0083540D"/>
    <w:rsid w:val="00835659"/>
    <w:rsid w:val="008358E7"/>
    <w:rsid w:val="00835AA3"/>
    <w:rsid w:val="00835B51"/>
    <w:rsid w:val="00836025"/>
    <w:rsid w:val="00836114"/>
    <w:rsid w:val="00836196"/>
    <w:rsid w:val="00836257"/>
    <w:rsid w:val="008363CE"/>
    <w:rsid w:val="00836467"/>
    <w:rsid w:val="00836A04"/>
    <w:rsid w:val="00836AC7"/>
    <w:rsid w:val="00836AD7"/>
    <w:rsid w:val="00836BD8"/>
    <w:rsid w:val="00836C63"/>
    <w:rsid w:val="00837006"/>
    <w:rsid w:val="00837938"/>
    <w:rsid w:val="00837A15"/>
    <w:rsid w:val="00837A9B"/>
    <w:rsid w:val="00837B4A"/>
    <w:rsid w:val="00837E4F"/>
    <w:rsid w:val="00837FF9"/>
    <w:rsid w:val="0084013A"/>
    <w:rsid w:val="00840237"/>
    <w:rsid w:val="008403CA"/>
    <w:rsid w:val="00840429"/>
    <w:rsid w:val="00840467"/>
    <w:rsid w:val="0084058B"/>
    <w:rsid w:val="008405A1"/>
    <w:rsid w:val="00840951"/>
    <w:rsid w:val="00840AE8"/>
    <w:rsid w:val="00840C41"/>
    <w:rsid w:val="00840DC7"/>
    <w:rsid w:val="00840FF4"/>
    <w:rsid w:val="008413D9"/>
    <w:rsid w:val="00841405"/>
    <w:rsid w:val="00841739"/>
    <w:rsid w:val="00841BA0"/>
    <w:rsid w:val="00841E38"/>
    <w:rsid w:val="00841F7B"/>
    <w:rsid w:val="00842350"/>
    <w:rsid w:val="00842377"/>
    <w:rsid w:val="00842610"/>
    <w:rsid w:val="008428BC"/>
    <w:rsid w:val="00842B02"/>
    <w:rsid w:val="00842B27"/>
    <w:rsid w:val="008430CE"/>
    <w:rsid w:val="0084333B"/>
    <w:rsid w:val="008435C5"/>
    <w:rsid w:val="008436B3"/>
    <w:rsid w:val="00843CA1"/>
    <w:rsid w:val="00844507"/>
    <w:rsid w:val="008448C4"/>
    <w:rsid w:val="00844AE3"/>
    <w:rsid w:val="00844B1C"/>
    <w:rsid w:val="00844BC5"/>
    <w:rsid w:val="00844C33"/>
    <w:rsid w:val="00844DE3"/>
    <w:rsid w:val="00844E19"/>
    <w:rsid w:val="00844FB7"/>
    <w:rsid w:val="00845093"/>
    <w:rsid w:val="00845188"/>
    <w:rsid w:val="0084567D"/>
    <w:rsid w:val="008456DD"/>
    <w:rsid w:val="0084595F"/>
    <w:rsid w:val="008459CB"/>
    <w:rsid w:val="00845C7D"/>
    <w:rsid w:val="00845D4A"/>
    <w:rsid w:val="00845DE7"/>
    <w:rsid w:val="00845E27"/>
    <w:rsid w:val="0084604F"/>
    <w:rsid w:val="00846216"/>
    <w:rsid w:val="0084630D"/>
    <w:rsid w:val="0084638F"/>
    <w:rsid w:val="008463D1"/>
    <w:rsid w:val="00846558"/>
    <w:rsid w:val="008468EE"/>
    <w:rsid w:val="00846A0B"/>
    <w:rsid w:val="00846E77"/>
    <w:rsid w:val="00847038"/>
    <w:rsid w:val="008474B7"/>
    <w:rsid w:val="008476CC"/>
    <w:rsid w:val="00847B87"/>
    <w:rsid w:val="00847D79"/>
    <w:rsid w:val="008501F3"/>
    <w:rsid w:val="0085036E"/>
    <w:rsid w:val="008504AB"/>
    <w:rsid w:val="008504C3"/>
    <w:rsid w:val="008505DC"/>
    <w:rsid w:val="00850617"/>
    <w:rsid w:val="0085090F"/>
    <w:rsid w:val="0085093C"/>
    <w:rsid w:val="00850952"/>
    <w:rsid w:val="00850E30"/>
    <w:rsid w:val="0085174A"/>
    <w:rsid w:val="008518BD"/>
    <w:rsid w:val="00851DEA"/>
    <w:rsid w:val="00851E58"/>
    <w:rsid w:val="00851E5B"/>
    <w:rsid w:val="00851F16"/>
    <w:rsid w:val="008522AE"/>
    <w:rsid w:val="0085271A"/>
    <w:rsid w:val="00852C69"/>
    <w:rsid w:val="00852F77"/>
    <w:rsid w:val="00853078"/>
    <w:rsid w:val="008534C1"/>
    <w:rsid w:val="00853594"/>
    <w:rsid w:val="00853659"/>
    <w:rsid w:val="00853D9F"/>
    <w:rsid w:val="00854178"/>
    <w:rsid w:val="008545DA"/>
    <w:rsid w:val="0085463B"/>
    <w:rsid w:val="0085486E"/>
    <w:rsid w:val="00854938"/>
    <w:rsid w:val="008549F6"/>
    <w:rsid w:val="008549F7"/>
    <w:rsid w:val="00854B9C"/>
    <w:rsid w:val="00854F37"/>
    <w:rsid w:val="00855390"/>
    <w:rsid w:val="00855997"/>
    <w:rsid w:val="00855D39"/>
    <w:rsid w:val="00855E97"/>
    <w:rsid w:val="008560D6"/>
    <w:rsid w:val="008563DF"/>
    <w:rsid w:val="00856500"/>
    <w:rsid w:val="00856640"/>
    <w:rsid w:val="008567E2"/>
    <w:rsid w:val="00856810"/>
    <w:rsid w:val="008568EC"/>
    <w:rsid w:val="00856931"/>
    <w:rsid w:val="00856941"/>
    <w:rsid w:val="00857581"/>
    <w:rsid w:val="008575DD"/>
    <w:rsid w:val="00857621"/>
    <w:rsid w:val="008577C3"/>
    <w:rsid w:val="00857853"/>
    <w:rsid w:val="008578DD"/>
    <w:rsid w:val="00857906"/>
    <w:rsid w:val="00857A61"/>
    <w:rsid w:val="00857BED"/>
    <w:rsid w:val="00857D28"/>
    <w:rsid w:val="00857E92"/>
    <w:rsid w:val="00860015"/>
    <w:rsid w:val="008600EA"/>
    <w:rsid w:val="008601DF"/>
    <w:rsid w:val="008601EE"/>
    <w:rsid w:val="008603C4"/>
    <w:rsid w:val="008603F8"/>
    <w:rsid w:val="00860428"/>
    <w:rsid w:val="008604F2"/>
    <w:rsid w:val="00860703"/>
    <w:rsid w:val="0086073D"/>
    <w:rsid w:val="008609C4"/>
    <w:rsid w:val="00860B11"/>
    <w:rsid w:val="00860DA3"/>
    <w:rsid w:val="00860E39"/>
    <w:rsid w:val="00860EE2"/>
    <w:rsid w:val="00860FF7"/>
    <w:rsid w:val="008610F5"/>
    <w:rsid w:val="00861487"/>
    <w:rsid w:val="008616C0"/>
    <w:rsid w:val="00861A21"/>
    <w:rsid w:val="00861C11"/>
    <w:rsid w:val="00861CAF"/>
    <w:rsid w:val="00861F30"/>
    <w:rsid w:val="00861FDB"/>
    <w:rsid w:val="0086207E"/>
    <w:rsid w:val="0086248C"/>
    <w:rsid w:val="0086283C"/>
    <w:rsid w:val="00862974"/>
    <w:rsid w:val="00862B26"/>
    <w:rsid w:val="00862FA9"/>
    <w:rsid w:val="00862FE8"/>
    <w:rsid w:val="0086307B"/>
    <w:rsid w:val="0086339B"/>
    <w:rsid w:val="00863454"/>
    <w:rsid w:val="0086352A"/>
    <w:rsid w:val="00863548"/>
    <w:rsid w:val="00863662"/>
    <w:rsid w:val="008636ED"/>
    <w:rsid w:val="00863D2E"/>
    <w:rsid w:val="00864559"/>
    <w:rsid w:val="00864747"/>
    <w:rsid w:val="0086491F"/>
    <w:rsid w:val="008649C7"/>
    <w:rsid w:val="00864F2A"/>
    <w:rsid w:val="00864F43"/>
    <w:rsid w:val="008650BC"/>
    <w:rsid w:val="00865268"/>
    <w:rsid w:val="00865297"/>
    <w:rsid w:val="008652F6"/>
    <w:rsid w:val="008656CC"/>
    <w:rsid w:val="00865801"/>
    <w:rsid w:val="00865803"/>
    <w:rsid w:val="0086580B"/>
    <w:rsid w:val="00865AF5"/>
    <w:rsid w:val="00865BFC"/>
    <w:rsid w:val="00865C81"/>
    <w:rsid w:val="00865CC8"/>
    <w:rsid w:val="00865DC8"/>
    <w:rsid w:val="008661EB"/>
    <w:rsid w:val="0086636D"/>
    <w:rsid w:val="0086659F"/>
    <w:rsid w:val="00866745"/>
    <w:rsid w:val="008668DB"/>
    <w:rsid w:val="0086693F"/>
    <w:rsid w:val="008669BD"/>
    <w:rsid w:val="00866EEB"/>
    <w:rsid w:val="0086704D"/>
    <w:rsid w:val="00867165"/>
    <w:rsid w:val="008671B8"/>
    <w:rsid w:val="0086721A"/>
    <w:rsid w:val="00867520"/>
    <w:rsid w:val="00867557"/>
    <w:rsid w:val="008678D6"/>
    <w:rsid w:val="00867A7D"/>
    <w:rsid w:val="00867CE9"/>
    <w:rsid w:val="00867CEF"/>
    <w:rsid w:val="00867E45"/>
    <w:rsid w:val="008703AB"/>
    <w:rsid w:val="008707C8"/>
    <w:rsid w:val="008709E1"/>
    <w:rsid w:val="00870BCF"/>
    <w:rsid w:val="00870E49"/>
    <w:rsid w:val="00870E6A"/>
    <w:rsid w:val="00871016"/>
    <w:rsid w:val="00871201"/>
    <w:rsid w:val="00871372"/>
    <w:rsid w:val="008713E8"/>
    <w:rsid w:val="00871538"/>
    <w:rsid w:val="00871625"/>
    <w:rsid w:val="008716B3"/>
    <w:rsid w:val="00871D65"/>
    <w:rsid w:val="00871DFA"/>
    <w:rsid w:val="0087205E"/>
    <w:rsid w:val="008720B4"/>
    <w:rsid w:val="0087240F"/>
    <w:rsid w:val="0087243D"/>
    <w:rsid w:val="008726D4"/>
    <w:rsid w:val="008727D5"/>
    <w:rsid w:val="00872B5D"/>
    <w:rsid w:val="00872F5A"/>
    <w:rsid w:val="008732CA"/>
    <w:rsid w:val="00873352"/>
    <w:rsid w:val="00873A0D"/>
    <w:rsid w:val="00873EBD"/>
    <w:rsid w:val="00873F3C"/>
    <w:rsid w:val="00873F41"/>
    <w:rsid w:val="00873FEB"/>
    <w:rsid w:val="00874241"/>
    <w:rsid w:val="008743CD"/>
    <w:rsid w:val="008744E1"/>
    <w:rsid w:val="00874578"/>
    <w:rsid w:val="0087492F"/>
    <w:rsid w:val="008749A7"/>
    <w:rsid w:val="00874B79"/>
    <w:rsid w:val="00874B97"/>
    <w:rsid w:val="00874BD5"/>
    <w:rsid w:val="00874F28"/>
    <w:rsid w:val="00875072"/>
    <w:rsid w:val="008750F2"/>
    <w:rsid w:val="00875212"/>
    <w:rsid w:val="008752C4"/>
    <w:rsid w:val="00875827"/>
    <w:rsid w:val="00875CB8"/>
    <w:rsid w:val="00876057"/>
    <w:rsid w:val="0087605A"/>
    <w:rsid w:val="00876447"/>
    <w:rsid w:val="0087646A"/>
    <w:rsid w:val="008767E4"/>
    <w:rsid w:val="00876D98"/>
    <w:rsid w:val="008772EC"/>
    <w:rsid w:val="008773CF"/>
    <w:rsid w:val="00877601"/>
    <w:rsid w:val="0087776F"/>
    <w:rsid w:val="00877F58"/>
    <w:rsid w:val="00877F6D"/>
    <w:rsid w:val="008802F9"/>
    <w:rsid w:val="00880593"/>
    <w:rsid w:val="0088064B"/>
    <w:rsid w:val="008806AA"/>
    <w:rsid w:val="008806EC"/>
    <w:rsid w:val="0088071B"/>
    <w:rsid w:val="00880720"/>
    <w:rsid w:val="008807E1"/>
    <w:rsid w:val="0088098B"/>
    <w:rsid w:val="008809A3"/>
    <w:rsid w:val="00880C7D"/>
    <w:rsid w:val="00880F8D"/>
    <w:rsid w:val="00881198"/>
    <w:rsid w:val="0088120A"/>
    <w:rsid w:val="008813F3"/>
    <w:rsid w:val="00881471"/>
    <w:rsid w:val="00881475"/>
    <w:rsid w:val="00881565"/>
    <w:rsid w:val="008816F8"/>
    <w:rsid w:val="00881A02"/>
    <w:rsid w:val="00881ABF"/>
    <w:rsid w:val="00881CD9"/>
    <w:rsid w:val="00881DC1"/>
    <w:rsid w:val="00881F9D"/>
    <w:rsid w:val="008822B6"/>
    <w:rsid w:val="008824B9"/>
    <w:rsid w:val="00882D51"/>
    <w:rsid w:val="00883122"/>
    <w:rsid w:val="00883408"/>
    <w:rsid w:val="00883788"/>
    <w:rsid w:val="00883B05"/>
    <w:rsid w:val="00883B19"/>
    <w:rsid w:val="00883B24"/>
    <w:rsid w:val="00883F30"/>
    <w:rsid w:val="00884021"/>
    <w:rsid w:val="008841B1"/>
    <w:rsid w:val="0088451F"/>
    <w:rsid w:val="008847F4"/>
    <w:rsid w:val="00884855"/>
    <w:rsid w:val="00884B46"/>
    <w:rsid w:val="00884B7B"/>
    <w:rsid w:val="00884CC0"/>
    <w:rsid w:val="00884D1A"/>
    <w:rsid w:val="00884EF5"/>
    <w:rsid w:val="00884FFE"/>
    <w:rsid w:val="008850E7"/>
    <w:rsid w:val="00885133"/>
    <w:rsid w:val="008851BD"/>
    <w:rsid w:val="008853D8"/>
    <w:rsid w:val="008854AF"/>
    <w:rsid w:val="008854D7"/>
    <w:rsid w:val="008856E2"/>
    <w:rsid w:val="00885737"/>
    <w:rsid w:val="00885B22"/>
    <w:rsid w:val="00885B25"/>
    <w:rsid w:val="00885D17"/>
    <w:rsid w:val="00885F91"/>
    <w:rsid w:val="008861A6"/>
    <w:rsid w:val="0088657D"/>
    <w:rsid w:val="0088689B"/>
    <w:rsid w:val="008868B4"/>
    <w:rsid w:val="00886A92"/>
    <w:rsid w:val="00886DD4"/>
    <w:rsid w:val="00887060"/>
    <w:rsid w:val="0088719C"/>
    <w:rsid w:val="0088737B"/>
    <w:rsid w:val="008874FB"/>
    <w:rsid w:val="0088759C"/>
    <w:rsid w:val="0088772D"/>
    <w:rsid w:val="0088795F"/>
    <w:rsid w:val="00887983"/>
    <w:rsid w:val="00887AD8"/>
    <w:rsid w:val="0089007C"/>
    <w:rsid w:val="0089017B"/>
    <w:rsid w:val="00890465"/>
    <w:rsid w:val="008906DB"/>
    <w:rsid w:val="00890714"/>
    <w:rsid w:val="00890AB4"/>
    <w:rsid w:val="00890CE3"/>
    <w:rsid w:val="00890F53"/>
    <w:rsid w:val="00890F7A"/>
    <w:rsid w:val="0089147A"/>
    <w:rsid w:val="0089149E"/>
    <w:rsid w:val="0089191D"/>
    <w:rsid w:val="008919F7"/>
    <w:rsid w:val="00891C5B"/>
    <w:rsid w:val="00891D09"/>
    <w:rsid w:val="00891FCC"/>
    <w:rsid w:val="008920E4"/>
    <w:rsid w:val="0089258E"/>
    <w:rsid w:val="00892A5E"/>
    <w:rsid w:val="00892BFD"/>
    <w:rsid w:val="00892C96"/>
    <w:rsid w:val="00892EC4"/>
    <w:rsid w:val="00893194"/>
    <w:rsid w:val="00893304"/>
    <w:rsid w:val="00893521"/>
    <w:rsid w:val="00893C17"/>
    <w:rsid w:val="00893E54"/>
    <w:rsid w:val="00893EE0"/>
    <w:rsid w:val="00893F38"/>
    <w:rsid w:val="00894254"/>
    <w:rsid w:val="00894479"/>
    <w:rsid w:val="0089459E"/>
    <w:rsid w:val="00894622"/>
    <w:rsid w:val="0089463D"/>
    <w:rsid w:val="00894877"/>
    <w:rsid w:val="00894908"/>
    <w:rsid w:val="00894B06"/>
    <w:rsid w:val="00894CED"/>
    <w:rsid w:val="00894FB1"/>
    <w:rsid w:val="0089503D"/>
    <w:rsid w:val="008954AA"/>
    <w:rsid w:val="00895543"/>
    <w:rsid w:val="0089584A"/>
    <w:rsid w:val="008959F7"/>
    <w:rsid w:val="00895C75"/>
    <w:rsid w:val="00895D16"/>
    <w:rsid w:val="00895D98"/>
    <w:rsid w:val="00895EFC"/>
    <w:rsid w:val="00895FF6"/>
    <w:rsid w:val="0089611E"/>
    <w:rsid w:val="008967B1"/>
    <w:rsid w:val="00896C31"/>
    <w:rsid w:val="00896CC3"/>
    <w:rsid w:val="00896DED"/>
    <w:rsid w:val="0089701C"/>
    <w:rsid w:val="00897029"/>
    <w:rsid w:val="00897498"/>
    <w:rsid w:val="00897534"/>
    <w:rsid w:val="00897581"/>
    <w:rsid w:val="008979AB"/>
    <w:rsid w:val="00897B71"/>
    <w:rsid w:val="00897BC0"/>
    <w:rsid w:val="00897CDF"/>
    <w:rsid w:val="008A002A"/>
    <w:rsid w:val="008A0620"/>
    <w:rsid w:val="008A0767"/>
    <w:rsid w:val="008A081D"/>
    <w:rsid w:val="008A09EA"/>
    <w:rsid w:val="008A0C38"/>
    <w:rsid w:val="008A0CFE"/>
    <w:rsid w:val="008A10CB"/>
    <w:rsid w:val="008A1326"/>
    <w:rsid w:val="008A14C6"/>
    <w:rsid w:val="008A1AFC"/>
    <w:rsid w:val="008A1AFE"/>
    <w:rsid w:val="008A1CE3"/>
    <w:rsid w:val="008A1D09"/>
    <w:rsid w:val="008A1F37"/>
    <w:rsid w:val="008A2235"/>
    <w:rsid w:val="008A2456"/>
    <w:rsid w:val="008A2720"/>
    <w:rsid w:val="008A28BC"/>
    <w:rsid w:val="008A290A"/>
    <w:rsid w:val="008A2AB7"/>
    <w:rsid w:val="008A2C29"/>
    <w:rsid w:val="008A2F0A"/>
    <w:rsid w:val="008A3201"/>
    <w:rsid w:val="008A3209"/>
    <w:rsid w:val="008A33A5"/>
    <w:rsid w:val="008A3401"/>
    <w:rsid w:val="008A343A"/>
    <w:rsid w:val="008A3959"/>
    <w:rsid w:val="008A3A93"/>
    <w:rsid w:val="008A3CFA"/>
    <w:rsid w:val="008A3E2E"/>
    <w:rsid w:val="008A4084"/>
    <w:rsid w:val="008A44FE"/>
    <w:rsid w:val="008A4CC9"/>
    <w:rsid w:val="008A4DF1"/>
    <w:rsid w:val="008A51D2"/>
    <w:rsid w:val="008A5219"/>
    <w:rsid w:val="008A5282"/>
    <w:rsid w:val="008A5377"/>
    <w:rsid w:val="008A5472"/>
    <w:rsid w:val="008A57B7"/>
    <w:rsid w:val="008A5810"/>
    <w:rsid w:val="008A5934"/>
    <w:rsid w:val="008A5A2B"/>
    <w:rsid w:val="008A6017"/>
    <w:rsid w:val="008A61EB"/>
    <w:rsid w:val="008A6270"/>
    <w:rsid w:val="008A64B3"/>
    <w:rsid w:val="008A65ED"/>
    <w:rsid w:val="008A6786"/>
    <w:rsid w:val="008A68F2"/>
    <w:rsid w:val="008A6AE4"/>
    <w:rsid w:val="008A6C72"/>
    <w:rsid w:val="008A6E25"/>
    <w:rsid w:val="008A6F8E"/>
    <w:rsid w:val="008A70E2"/>
    <w:rsid w:val="008A7214"/>
    <w:rsid w:val="008A73C9"/>
    <w:rsid w:val="008A74EA"/>
    <w:rsid w:val="008A750F"/>
    <w:rsid w:val="008A7581"/>
    <w:rsid w:val="008A764F"/>
    <w:rsid w:val="008A7904"/>
    <w:rsid w:val="008A7B48"/>
    <w:rsid w:val="008A7C94"/>
    <w:rsid w:val="008A7EB0"/>
    <w:rsid w:val="008A7EE2"/>
    <w:rsid w:val="008B0019"/>
    <w:rsid w:val="008B01FA"/>
    <w:rsid w:val="008B0232"/>
    <w:rsid w:val="008B03EF"/>
    <w:rsid w:val="008B06E9"/>
    <w:rsid w:val="008B07DD"/>
    <w:rsid w:val="008B0892"/>
    <w:rsid w:val="008B0BED"/>
    <w:rsid w:val="008B0CA5"/>
    <w:rsid w:val="008B0CC3"/>
    <w:rsid w:val="008B0DF7"/>
    <w:rsid w:val="008B10CE"/>
    <w:rsid w:val="008B11AB"/>
    <w:rsid w:val="008B1247"/>
    <w:rsid w:val="008B12CA"/>
    <w:rsid w:val="008B1381"/>
    <w:rsid w:val="008B1401"/>
    <w:rsid w:val="008B155C"/>
    <w:rsid w:val="008B192C"/>
    <w:rsid w:val="008B1A4A"/>
    <w:rsid w:val="008B1A7A"/>
    <w:rsid w:val="008B1B44"/>
    <w:rsid w:val="008B1C64"/>
    <w:rsid w:val="008B1C85"/>
    <w:rsid w:val="008B1DAB"/>
    <w:rsid w:val="008B1ED7"/>
    <w:rsid w:val="008B1F5C"/>
    <w:rsid w:val="008B21A1"/>
    <w:rsid w:val="008B221C"/>
    <w:rsid w:val="008B2730"/>
    <w:rsid w:val="008B2A85"/>
    <w:rsid w:val="008B2DE8"/>
    <w:rsid w:val="008B308A"/>
    <w:rsid w:val="008B30AC"/>
    <w:rsid w:val="008B32B5"/>
    <w:rsid w:val="008B3A5B"/>
    <w:rsid w:val="008B3AD6"/>
    <w:rsid w:val="008B3EA2"/>
    <w:rsid w:val="008B3F78"/>
    <w:rsid w:val="008B4154"/>
    <w:rsid w:val="008B4177"/>
    <w:rsid w:val="008B4554"/>
    <w:rsid w:val="008B4DB3"/>
    <w:rsid w:val="008B4F49"/>
    <w:rsid w:val="008B4F59"/>
    <w:rsid w:val="008B5026"/>
    <w:rsid w:val="008B50F5"/>
    <w:rsid w:val="008B5256"/>
    <w:rsid w:val="008B53D3"/>
    <w:rsid w:val="008B54AC"/>
    <w:rsid w:val="008B5524"/>
    <w:rsid w:val="008B574C"/>
    <w:rsid w:val="008B577B"/>
    <w:rsid w:val="008B5865"/>
    <w:rsid w:val="008B58F0"/>
    <w:rsid w:val="008B59AA"/>
    <w:rsid w:val="008B6428"/>
    <w:rsid w:val="008B6669"/>
    <w:rsid w:val="008B6851"/>
    <w:rsid w:val="008B68DA"/>
    <w:rsid w:val="008B6B8C"/>
    <w:rsid w:val="008B6BDB"/>
    <w:rsid w:val="008B6E4B"/>
    <w:rsid w:val="008B6EBB"/>
    <w:rsid w:val="008B70ED"/>
    <w:rsid w:val="008B713D"/>
    <w:rsid w:val="008B7226"/>
    <w:rsid w:val="008B72A3"/>
    <w:rsid w:val="008B72C8"/>
    <w:rsid w:val="008B7388"/>
    <w:rsid w:val="008B7597"/>
    <w:rsid w:val="008B7698"/>
    <w:rsid w:val="008B76CB"/>
    <w:rsid w:val="008B7852"/>
    <w:rsid w:val="008B7917"/>
    <w:rsid w:val="008B79AB"/>
    <w:rsid w:val="008B7C51"/>
    <w:rsid w:val="008B7CD0"/>
    <w:rsid w:val="008C003C"/>
    <w:rsid w:val="008C019D"/>
    <w:rsid w:val="008C0308"/>
    <w:rsid w:val="008C0453"/>
    <w:rsid w:val="008C060F"/>
    <w:rsid w:val="008C076F"/>
    <w:rsid w:val="008C081E"/>
    <w:rsid w:val="008C0892"/>
    <w:rsid w:val="008C0A8C"/>
    <w:rsid w:val="008C0B28"/>
    <w:rsid w:val="008C0C52"/>
    <w:rsid w:val="008C0CEE"/>
    <w:rsid w:val="008C0EA8"/>
    <w:rsid w:val="008C0F0C"/>
    <w:rsid w:val="008C11A6"/>
    <w:rsid w:val="008C1D2C"/>
    <w:rsid w:val="008C1FA4"/>
    <w:rsid w:val="008C1FD7"/>
    <w:rsid w:val="008C2452"/>
    <w:rsid w:val="008C2881"/>
    <w:rsid w:val="008C2A7E"/>
    <w:rsid w:val="008C2C4A"/>
    <w:rsid w:val="008C2D98"/>
    <w:rsid w:val="008C2E8D"/>
    <w:rsid w:val="008C31A3"/>
    <w:rsid w:val="008C31F3"/>
    <w:rsid w:val="008C35DE"/>
    <w:rsid w:val="008C3626"/>
    <w:rsid w:val="008C3714"/>
    <w:rsid w:val="008C37CA"/>
    <w:rsid w:val="008C3888"/>
    <w:rsid w:val="008C38F7"/>
    <w:rsid w:val="008C3A7D"/>
    <w:rsid w:val="008C3B65"/>
    <w:rsid w:val="008C3C18"/>
    <w:rsid w:val="008C3EF1"/>
    <w:rsid w:val="008C4241"/>
    <w:rsid w:val="008C43E5"/>
    <w:rsid w:val="008C440B"/>
    <w:rsid w:val="008C464F"/>
    <w:rsid w:val="008C4681"/>
    <w:rsid w:val="008C4918"/>
    <w:rsid w:val="008C4935"/>
    <w:rsid w:val="008C4CEA"/>
    <w:rsid w:val="008C4F55"/>
    <w:rsid w:val="008C507F"/>
    <w:rsid w:val="008C5254"/>
    <w:rsid w:val="008C54B6"/>
    <w:rsid w:val="008C56A4"/>
    <w:rsid w:val="008C582D"/>
    <w:rsid w:val="008C5966"/>
    <w:rsid w:val="008C59DE"/>
    <w:rsid w:val="008C5C14"/>
    <w:rsid w:val="008C5CAB"/>
    <w:rsid w:val="008C5D7A"/>
    <w:rsid w:val="008C63D1"/>
    <w:rsid w:val="008C6543"/>
    <w:rsid w:val="008C67C0"/>
    <w:rsid w:val="008C6CB2"/>
    <w:rsid w:val="008C703F"/>
    <w:rsid w:val="008C7075"/>
    <w:rsid w:val="008C70D0"/>
    <w:rsid w:val="008C724F"/>
    <w:rsid w:val="008C742D"/>
    <w:rsid w:val="008C74FB"/>
    <w:rsid w:val="008C7715"/>
    <w:rsid w:val="008C777E"/>
    <w:rsid w:val="008C7BED"/>
    <w:rsid w:val="008C7F70"/>
    <w:rsid w:val="008D003F"/>
    <w:rsid w:val="008D036B"/>
    <w:rsid w:val="008D05A3"/>
    <w:rsid w:val="008D0629"/>
    <w:rsid w:val="008D07B4"/>
    <w:rsid w:val="008D0C18"/>
    <w:rsid w:val="008D10E7"/>
    <w:rsid w:val="008D1153"/>
    <w:rsid w:val="008D121C"/>
    <w:rsid w:val="008D15CA"/>
    <w:rsid w:val="008D168D"/>
    <w:rsid w:val="008D1798"/>
    <w:rsid w:val="008D1829"/>
    <w:rsid w:val="008D199A"/>
    <w:rsid w:val="008D1A80"/>
    <w:rsid w:val="008D1DDB"/>
    <w:rsid w:val="008D1FD2"/>
    <w:rsid w:val="008D216A"/>
    <w:rsid w:val="008D2565"/>
    <w:rsid w:val="008D2893"/>
    <w:rsid w:val="008D2AC6"/>
    <w:rsid w:val="008D2C06"/>
    <w:rsid w:val="008D2DA7"/>
    <w:rsid w:val="008D2F38"/>
    <w:rsid w:val="008D2F60"/>
    <w:rsid w:val="008D3029"/>
    <w:rsid w:val="008D32EC"/>
    <w:rsid w:val="008D34E2"/>
    <w:rsid w:val="008D3986"/>
    <w:rsid w:val="008D3D5A"/>
    <w:rsid w:val="008D41E1"/>
    <w:rsid w:val="008D4373"/>
    <w:rsid w:val="008D458C"/>
    <w:rsid w:val="008D4861"/>
    <w:rsid w:val="008D4A7D"/>
    <w:rsid w:val="008D4B9A"/>
    <w:rsid w:val="008D4C08"/>
    <w:rsid w:val="008D4D35"/>
    <w:rsid w:val="008D5377"/>
    <w:rsid w:val="008D54DE"/>
    <w:rsid w:val="008D553A"/>
    <w:rsid w:val="008D5741"/>
    <w:rsid w:val="008D5AEA"/>
    <w:rsid w:val="008D5B0E"/>
    <w:rsid w:val="008D5C82"/>
    <w:rsid w:val="008D5DED"/>
    <w:rsid w:val="008D63A5"/>
    <w:rsid w:val="008D6714"/>
    <w:rsid w:val="008D680E"/>
    <w:rsid w:val="008D69CB"/>
    <w:rsid w:val="008D6A0C"/>
    <w:rsid w:val="008D6AC3"/>
    <w:rsid w:val="008D6E02"/>
    <w:rsid w:val="008D6F3F"/>
    <w:rsid w:val="008D6FD9"/>
    <w:rsid w:val="008D70E4"/>
    <w:rsid w:val="008D71B9"/>
    <w:rsid w:val="008D7285"/>
    <w:rsid w:val="008D736D"/>
    <w:rsid w:val="008D7370"/>
    <w:rsid w:val="008D7447"/>
    <w:rsid w:val="008D749F"/>
    <w:rsid w:val="008D75D3"/>
    <w:rsid w:val="008D781D"/>
    <w:rsid w:val="008D78B8"/>
    <w:rsid w:val="008D78D7"/>
    <w:rsid w:val="008D7C5A"/>
    <w:rsid w:val="008D7D58"/>
    <w:rsid w:val="008D7F57"/>
    <w:rsid w:val="008E05EE"/>
    <w:rsid w:val="008E0663"/>
    <w:rsid w:val="008E068F"/>
    <w:rsid w:val="008E06DE"/>
    <w:rsid w:val="008E0AA1"/>
    <w:rsid w:val="008E0B25"/>
    <w:rsid w:val="008E0C16"/>
    <w:rsid w:val="008E0DC3"/>
    <w:rsid w:val="008E1530"/>
    <w:rsid w:val="008E15B6"/>
    <w:rsid w:val="008E15DB"/>
    <w:rsid w:val="008E1604"/>
    <w:rsid w:val="008E18EC"/>
    <w:rsid w:val="008E1AB6"/>
    <w:rsid w:val="008E1B26"/>
    <w:rsid w:val="008E1EC0"/>
    <w:rsid w:val="008E1FEE"/>
    <w:rsid w:val="008E2209"/>
    <w:rsid w:val="008E240C"/>
    <w:rsid w:val="008E27F6"/>
    <w:rsid w:val="008E283A"/>
    <w:rsid w:val="008E2898"/>
    <w:rsid w:val="008E28DB"/>
    <w:rsid w:val="008E2F22"/>
    <w:rsid w:val="008E2FEF"/>
    <w:rsid w:val="008E3395"/>
    <w:rsid w:val="008E35A4"/>
    <w:rsid w:val="008E36D0"/>
    <w:rsid w:val="008E3705"/>
    <w:rsid w:val="008E37F0"/>
    <w:rsid w:val="008E37FA"/>
    <w:rsid w:val="008E3A07"/>
    <w:rsid w:val="008E3AF5"/>
    <w:rsid w:val="008E3B9F"/>
    <w:rsid w:val="008E3F0E"/>
    <w:rsid w:val="008E4064"/>
    <w:rsid w:val="008E41D0"/>
    <w:rsid w:val="008E44A1"/>
    <w:rsid w:val="008E45E3"/>
    <w:rsid w:val="008E47DC"/>
    <w:rsid w:val="008E4E3A"/>
    <w:rsid w:val="008E4F5A"/>
    <w:rsid w:val="008E504A"/>
    <w:rsid w:val="008E5168"/>
    <w:rsid w:val="008E52FF"/>
    <w:rsid w:val="008E5327"/>
    <w:rsid w:val="008E5407"/>
    <w:rsid w:val="008E541B"/>
    <w:rsid w:val="008E5902"/>
    <w:rsid w:val="008E59C1"/>
    <w:rsid w:val="008E5E13"/>
    <w:rsid w:val="008E5F21"/>
    <w:rsid w:val="008E5F4A"/>
    <w:rsid w:val="008E5FE6"/>
    <w:rsid w:val="008E5FE8"/>
    <w:rsid w:val="008E62A4"/>
    <w:rsid w:val="008E634E"/>
    <w:rsid w:val="008E6387"/>
    <w:rsid w:val="008E6439"/>
    <w:rsid w:val="008E6502"/>
    <w:rsid w:val="008E655E"/>
    <w:rsid w:val="008E65AE"/>
    <w:rsid w:val="008E6A9E"/>
    <w:rsid w:val="008E6AFE"/>
    <w:rsid w:val="008E6F42"/>
    <w:rsid w:val="008E6F8F"/>
    <w:rsid w:val="008E7116"/>
    <w:rsid w:val="008E74F1"/>
    <w:rsid w:val="008E77B5"/>
    <w:rsid w:val="008E7845"/>
    <w:rsid w:val="008E7A9A"/>
    <w:rsid w:val="008E7F24"/>
    <w:rsid w:val="008F01DE"/>
    <w:rsid w:val="008F02D4"/>
    <w:rsid w:val="008F0391"/>
    <w:rsid w:val="008F0934"/>
    <w:rsid w:val="008F094D"/>
    <w:rsid w:val="008F0C71"/>
    <w:rsid w:val="008F0EF8"/>
    <w:rsid w:val="008F12FD"/>
    <w:rsid w:val="008F1495"/>
    <w:rsid w:val="008F166E"/>
    <w:rsid w:val="008F1857"/>
    <w:rsid w:val="008F19CA"/>
    <w:rsid w:val="008F1B5E"/>
    <w:rsid w:val="008F1C49"/>
    <w:rsid w:val="008F1E0A"/>
    <w:rsid w:val="008F2018"/>
    <w:rsid w:val="008F201C"/>
    <w:rsid w:val="008F2189"/>
    <w:rsid w:val="008F2290"/>
    <w:rsid w:val="008F2369"/>
    <w:rsid w:val="008F2594"/>
    <w:rsid w:val="008F267A"/>
    <w:rsid w:val="008F2708"/>
    <w:rsid w:val="008F2A7A"/>
    <w:rsid w:val="008F2E42"/>
    <w:rsid w:val="008F328E"/>
    <w:rsid w:val="008F32E9"/>
    <w:rsid w:val="008F3407"/>
    <w:rsid w:val="008F3949"/>
    <w:rsid w:val="008F3EC6"/>
    <w:rsid w:val="008F3F3A"/>
    <w:rsid w:val="008F4088"/>
    <w:rsid w:val="008F41C9"/>
    <w:rsid w:val="008F42F7"/>
    <w:rsid w:val="008F4312"/>
    <w:rsid w:val="008F4695"/>
    <w:rsid w:val="008F46F7"/>
    <w:rsid w:val="008F47BC"/>
    <w:rsid w:val="008F4A2C"/>
    <w:rsid w:val="008F4B0C"/>
    <w:rsid w:val="008F4DA9"/>
    <w:rsid w:val="008F506D"/>
    <w:rsid w:val="008F5087"/>
    <w:rsid w:val="008F511C"/>
    <w:rsid w:val="008F53B3"/>
    <w:rsid w:val="008F5627"/>
    <w:rsid w:val="008F575E"/>
    <w:rsid w:val="008F585B"/>
    <w:rsid w:val="008F5AF4"/>
    <w:rsid w:val="008F5B40"/>
    <w:rsid w:val="008F5DC4"/>
    <w:rsid w:val="008F5F21"/>
    <w:rsid w:val="008F636D"/>
    <w:rsid w:val="008F6395"/>
    <w:rsid w:val="008F63DF"/>
    <w:rsid w:val="008F65D3"/>
    <w:rsid w:val="008F687F"/>
    <w:rsid w:val="008F69A9"/>
    <w:rsid w:val="008F7092"/>
    <w:rsid w:val="008F7603"/>
    <w:rsid w:val="008F76D1"/>
    <w:rsid w:val="008F7843"/>
    <w:rsid w:val="008F79C4"/>
    <w:rsid w:val="008F7AC9"/>
    <w:rsid w:val="008F7BD3"/>
    <w:rsid w:val="008F7CFB"/>
    <w:rsid w:val="008F7DE0"/>
    <w:rsid w:val="008F7EDE"/>
    <w:rsid w:val="008F7EE4"/>
    <w:rsid w:val="008F7F21"/>
    <w:rsid w:val="00900015"/>
    <w:rsid w:val="00900365"/>
    <w:rsid w:val="0090045A"/>
    <w:rsid w:val="00900782"/>
    <w:rsid w:val="0090080A"/>
    <w:rsid w:val="00900BB6"/>
    <w:rsid w:val="00900D0D"/>
    <w:rsid w:val="00900D42"/>
    <w:rsid w:val="00901112"/>
    <w:rsid w:val="009011B3"/>
    <w:rsid w:val="00901267"/>
    <w:rsid w:val="0090127D"/>
    <w:rsid w:val="009012F8"/>
    <w:rsid w:val="009015FC"/>
    <w:rsid w:val="0090185F"/>
    <w:rsid w:val="00901BE6"/>
    <w:rsid w:val="00901C6D"/>
    <w:rsid w:val="00901CFE"/>
    <w:rsid w:val="009022F2"/>
    <w:rsid w:val="009026C0"/>
    <w:rsid w:val="00902730"/>
    <w:rsid w:val="0090273B"/>
    <w:rsid w:val="009027CA"/>
    <w:rsid w:val="009028BF"/>
    <w:rsid w:val="00902B41"/>
    <w:rsid w:val="00903237"/>
    <w:rsid w:val="00903650"/>
    <w:rsid w:val="00903AFD"/>
    <w:rsid w:val="00904004"/>
    <w:rsid w:val="009041FE"/>
    <w:rsid w:val="00904442"/>
    <w:rsid w:val="00904639"/>
    <w:rsid w:val="009049CE"/>
    <w:rsid w:val="00904CB3"/>
    <w:rsid w:val="00904CFB"/>
    <w:rsid w:val="00904D67"/>
    <w:rsid w:val="00904E06"/>
    <w:rsid w:val="00904ED2"/>
    <w:rsid w:val="00904F11"/>
    <w:rsid w:val="00904F16"/>
    <w:rsid w:val="0090500B"/>
    <w:rsid w:val="0090513A"/>
    <w:rsid w:val="0090522F"/>
    <w:rsid w:val="0090527B"/>
    <w:rsid w:val="00905283"/>
    <w:rsid w:val="009053E9"/>
    <w:rsid w:val="0090558F"/>
    <w:rsid w:val="009056A3"/>
    <w:rsid w:val="009056C1"/>
    <w:rsid w:val="00905797"/>
    <w:rsid w:val="009058EA"/>
    <w:rsid w:val="00905CCA"/>
    <w:rsid w:val="00905D2E"/>
    <w:rsid w:val="00905F0F"/>
    <w:rsid w:val="00905FB3"/>
    <w:rsid w:val="009060FD"/>
    <w:rsid w:val="0090612F"/>
    <w:rsid w:val="00906144"/>
    <w:rsid w:val="009064F3"/>
    <w:rsid w:val="009065A9"/>
    <w:rsid w:val="009065C8"/>
    <w:rsid w:val="0090667C"/>
    <w:rsid w:val="009067C7"/>
    <w:rsid w:val="00906BBA"/>
    <w:rsid w:val="00907787"/>
    <w:rsid w:val="0090780B"/>
    <w:rsid w:val="009078D2"/>
    <w:rsid w:val="009079E8"/>
    <w:rsid w:val="00907AD4"/>
    <w:rsid w:val="00907B38"/>
    <w:rsid w:val="00907B63"/>
    <w:rsid w:val="00907E30"/>
    <w:rsid w:val="00907F58"/>
    <w:rsid w:val="00910079"/>
    <w:rsid w:val="009100DF"/>
    <w:rsid w:val="009101F8"/>
    <w:rsid w:val="00910219"/>
    <w:rsid w:val="009103E0"/>
    <w:rsid w:val="00910547"/>
    <w:rsid w:val="00910AF3"/>
    <w:rsid w:val="00910B6D"/>
    <w:rsid w:val="00910CA1"/>
    <w:rsid w:val="00910CB3"/>
    <w:rsid w:val="00910E60"/>
    <w:rsid w:val="00910F24"/>
    <w:rsid w:val="00910FFD"/>
    <w:rsid w:val="00911044"/>
    <w:rsid w:val="00911170"/>
    <w:rsid w:val="009117B7"/>
    <w:rsid w:val="00911AE8"/>
    <w:rsid w:val="00911F66"/>
    <w:rsid w:val="0091220F"/>
    <w:rsid w:val="009123F6"/>
    <w:rsid w:val="009123F9"/>
    <w:rsid w:val="00912607"/>
    <w:rsid w:val="009128A9"/>
    <w:rsid w:val="0091290D"/>
    <w:rsid w:val="00912998"/>
    <w:rsid w:val="009129CA"/>
    <w:rsid w:val="00912B99"/>
    <w:rsid w:val="00912C8E"/>
    <w:rsid w:val="00912F39"/>
    <w:rsid w:val="00913091"/>
    <w:rsid w:val="00913368"/>
    <w:rsid w:val="00913396"/>
    <w:rsid w:val="009135B5"/>
    <w:rsid w:val="0091375E"/>
    <w:rsid w:val="0091380E"/>
    <w:rsid w:val="00913AC0"/>
    <w:rsid w:val="00913B14"/>
    <w:rsid w:val="00913CA7"/>
    <w:rsid w:val="00913FD9"/>
    <w:rsid w:val="009144A0"/>
    <w:rsid w:val="009147D0"/>
    <w:rsid w:val="009149A6"/>
    <w:rsid w:val="00914ABF"/>
    <w:rsid w:val="00914B1F"/>
    <w:rsid w:val="00914B22"/>
    <w:rsid w:val="00914CF0"/>
    <w:rsid w:val="00914E36"/>
    <w:rsid w:val="009153B4"/>
    <w:rsid w:val="00915481"/>
    <w:rsid w:val="009157F1"/>
    <w:rsid w:val="00915B78"/>
    <w:rsid w:val="00915E2D"/>
    <w:rsid w:val="00915FA7"/>
    <w:rsid w:val="00915FE9"/>
    <w:rsid w:val="009160F5"/>
    <w:rsid w:val="0091610B"/>
    <w:rsid w:val="0091631C"/>
    <w:rsid w:val="009165AB"/>
    <w:rsid w:val="009167EF"/>
    <w:rsid w:val="00916A46"/>
    <w:rsid w:val="00916CA3"/>
    <w:rsid w:val="00916ED9"/>
    <w:rsid w:val="00917092"/>
    <w:rsid w:val="009172F1"/>
    <w:rsid w:val="009177AF"/>
    <w:rsid w:val="009179B9"/>
    <w:rsid w:val="009179F6"/>
    <w:rsid w:val="00917B96"/>
    <w:rsid w:val="00917D76"/>
    <w:rsid w:val="00917E3D"/>
    <w:rsid w:val="00917EB4"/>
    <w:rsid w:val="009200F6"/>
    <w:rsid w:val="0092010F"/>
    <w:rsid w:val="009204F7"/>
    <w:rsid w:val="00920611"/>
    <w:rsid w:val="00920B49"/>
    <w:rsid w:val="00920EF5"/>
    <w:rsid w:val="00920F9A"/>
    <w:rsid w:val="00920FB0"/>
    <w:rsid w:val="00920FC5"/>
    <w:rsid w:val="00921138"/>
    <w:rsid w:val="009212C3"/>
    <w:rsid w:val="00921370"/>
    <w:rsid w:val="009213DF"/>
    <w:rsid w:val="0092148A"/>
    <w:rsid w:val="009214B3"/>
    <w:rsid w:val="00921625"/>
    <w:rsid w:val="00921B84"/>
    <w:rsid w:val="00921BD1"/>
    <w:rsid w:val="00921E77"/>
    <w:rsid w:val="00921E98"/>
    <w:rsid w:val="00921F8F"/>
    <w:rsid w:val="00922051"/>
    <w:rsid w:val="00922067"/>
    <w:rsid w:val="009220CE"/>
    <w:rsid w:val="0092216E"/>
    <w:rsid w:val="00922236"/>
    <w:rsid w:val="0092226C"/>
    <w:rsid w:val="0092230D"/>
    <w:rsid w:val="009226B7"/>
    <w:rsid w:val="0092276E"/>
    <w:rsid w:val="009227FC"/>
    <w:rsid w:val="00922C4D"/>
    <w:rsid w:val="00922E3D"/>
    <w:rsid w:val="00922E86"/>
    <w:rsid w:val="00922E8B"/>
    <w:rsid w:val="00922EA5"/>
    <w:rsid w:val="00923074"/>
    <w:rsid w:val="00923150"/>
    <w:rsid w:val="0092377F"/>
    <w:rsid w:val="00923798"/>
    <w:rsid w:val="0092382A"/>
    <w:rsid w:val="0092386D"/>
    <w:rsid w:val="00923B2D"/>
    <w:rsid w:val="00923FF7"/>
    <w:rsid w:val="0092401E"/>
    <w:rsid w:val="009241C7"/>
    <w:rsid w:val="00924205"/>
    <w:rsid w:val="009242FE"/>
    <w:rsid w:val="00924829"/>
    <w:rsid w:val="00924845"/>
    <w:rsid w:val="0092486E"/>
    <w:rsid w:val="00924F08"/>
    <w:rsid w:val="00924FDE"/>
    <w:rsid w:val="00925270"/>
    <w:rsid w:val="009254CA"/>
    <w:rsid w:val="009255E9"/>
    <w:rsid w:val="0092568D"/>
    <w:rsid w:val="00925729"/>
    <w:rsid w:val="0092576A"/>
    <w:rsid w:val="00925A13"/>
    <w:rsid w:val="00925CBB"/>
    <w:rsid w:val="00925E4C"/>
    <w:rsid w:val="0092635B"/>
    <w:rsid w:val="00926437"/>
    <w:rsid w:val="009264D1"/>
    <w:rsid w:val="009267C9"/>
    <w:rsid w:val="009268B7"/>
    <w:rsid w:val="00926B96"/>
    <w:rsid w:val="00926BF7"/>
    <w:rsid w:val="00926D43"/>
    <w:rsid w:val="0092702D"/>
    <w:rsid w:val="009270C0"/>
    <w:rsid w:val="00927424"/>
    <w:rsid w:val="00927476"/>
    <w:rsid w:val="00927513"/>
    <w:rsid w:val="0092770D"/>
    <w:rsid w:val="00927725"/>
    <w:rsid w:val="009277D6"/>
    <w:rsid w:val="009278E0"/>
    <w:rsid w:val="00927AF0"/>
    <w:rsid w:val="00927AF3"/>
    <w:rsid w:val="00927D42"/>
    <w:rsid w:val="00927D72"/>
    <w:rsid w:val="00927E4F"/>
    <w:rsid w:val="00930580"/>
    <w:rsid w:val="00930789"/>
    <w:rsid w:val="009307EC"/>
    <w:rsid w:val="00930804"/>
    <w:rsid w:val="00930991"/>
    <w:rsid w:val="00930ACB"/>
    <w:rsid w:val="00930D53"/>
    <w:rsid w:val="00930E7B"/>
    <w:rsid w:val="009310DD"/>
    <w:rsid w:val="0093119C"/>
    <w:rsid w:val="009316DD"/>
    <w:rsid w:val="00931B05"/>
    <w:rsid w:val="00931B09"/>
    <w:rsid w:val="00931DA7"/>
    <w:rsid w:val="00931DC6"/>
    <w:rsid w:val="009320D9"/>
    <w:rsid w:val="0093212E"/>
    <w:rsid w:val="00932194"/>
    <w:rsid w:val="0093240D"/>
    <w:rsid w:val="00932CC5"/>
    <w:rsid w:val="00932DF5"/>
    <w:rsid w:val="00932EE2"/>
    <w:rsid w:val="009330AE"/>
    <w:rsid w:val="0093326D"/>
    <w:rsid w:val="0093338B"/>
    <w:rsid w:val="00933478"/>
    <w:rsid w:val="009335EF"/>
    <w:rsid w:val="009336E8"/>
    <w:rsid w:val="0093370C"/>
    <w:rsid w:val="0093375C"/>
    <w:rsid w:val="00933766"/>
    <w:rsid w:val="00933D7C"/>
    <w:rsid w:val="00933D83"/>
    <w:rsid w:val="00933FEC"/>
    <w:rsid w:val="009340C9"/>
    <w:rsid w:val="00934190"/>
    <w:rsid w:val="009341B2"/>
    <w:rsid w:val="00934349"/>
    <w:rsid w:val="00934437"/>
    <w:rsid w:val="0093474E"/>
    <w:rsid w:val="009349A9"/>
    <w:rsid w:val="00934AE8"/>
    <w:rsid w:val="00934EA8"/>
    <w:rsid w:val="00935154"/>
    <w:rsid w:val="009351ED"/>
    <w:rsid w:val="00935403"/>
    <w:rsid w:val="0093571C"/>
    <w:rsid w:val="00935726"/>
    <w:rsid w:val="009357EA"/>
    <w:rsid w:val="00935ADB"/>
    <w:rsid w:val="00935B6B"/>
    <w:rsid w:val="00935B77"/>
    <w:rsid w:val="00935EA8"/>
    <w:rsid w:val="00935F32"/>
    <w:rsid w:val="0093616B"/>
    <w:rsid w:val="00936815"/>
    <w:rsid w:val="00936FFD"/>
    <w:rsid w:val="00937267"/>
    <w:rsid w:val="0093745B"/>
    <w:rsid w:val="009376D7"/>
    <w:rsid w:val="00937831"/>
    <w:rsid w:val="00937A8B"/>
    <w:rsid w:val="00937BB7"/>
    <w:rsid w:val="00937CC6"/>
    <w:rsid w:val="00937DBD"/>
    <w:rsid w:val="00937F82"/>
    <w:rsid w:val="00940088"/>
    <w:rsid w:val="009401F0"/>
    <w:rsid w:val="00940386"/>
    <w:rsid w:val="00940608"/>
    <w:rsid w:val="00940822"/>
    <w:rsid w:val="009409EE"/>
    <w:rsid w:val="00940B94"/>
    <w:rsid w:val="00940E76"/>
    <w:rsid w:val="00940F76"/>
    <w:rsid w:val="0094105A"/>
    <w:rsid w:val="009419F9"/>
    <w:rsid w:val="00941B3E"/>
    <w:rsid w:val="00941C0C"/>
    <w:rsid w:val="00941D23"/>
    <w:rsid w:val="00941EB8"/>
    <w:rsid w:val="00941F89"/>
    <w:rsid w:val="00942176"/>
    <w:rsid w:val="00942670"/>
    <w:rsid w:val="00942738"/>
    <w:rsid w:val="009429BD"/>
    <w:rsid w:val="00942A59"/>
    <w:rsid w:val="00942CC6"/>
    <w:rsid w:val="0094306B"/>
    <w:rsid w:val="0094347A"/>
    <w:rsid w:val="00943493"/>
    <w:rsid w:val="009434A6"/>
    <w:rsid w:val="0094356B"/>
    <w:rsid w:val="0094384C"/>
    <w:rsid w:val="00943992"/>
    <w:rsid w:val="00943DAF"/>
    <w:rsid w:val="00943DB6"/>
    <w:rsid w:val="00943E71"/>
    <w:rsid w:val="00943F0D"/>
    <w:rsid w:val="00943F66"/>
    <w:rsid w:val="00944471"/>
    <w:rsid w:val="009444D9"/>
    <w:rsid w:val="00944517"/>
    <w:rsid w:val="009449B0"/>
    <w:rsid w:val="00944A68"/>
    <w:rsid w:val="00944AAA"/>
    <w:rsid w:val="00944AAD"/>
    <w:rsid w:val="00944D2A"/>
    <w:rsid w:val="00944EE9"/>
    <w:rsid w:val="009455B1"/>
    <w:rsid w:val="009456F3"/>
    <w:rsid w:val="00945A18"/>
    <w:rsid w:val="00945C76"/>
    <w:rsid w:val="00945D3D"/>
    <w:rsid w:val="00945EC1"/>
    <w:rsid w:val="00945F62"/>
    <w:rsid w:val="0094605A"/>
    <w:rsid w:val="00946489"/>
    <w:rsid w:val="0094683A"/>
    <w:rsid w:val="009469C3"/>
    <w:rsid w:val="00946FA0"/>
    <w:rsid w:val="0094742F"/>
    <w:rsid w:val="00947543"/>
    <w:rsid w:val="009475F9"/>
    <w:rsid w:val="0094776F"/>
    <w:rsid w:val="009477E9"/>
    <w:rsid w:val="0094782B"/>
    <w:rsid w:val="00947BFD"/>
    <w:rsid w:val="00947CFB"/>
    <w:rsid w:val="00950141"/>
    <w:rsid w:val="009502AB"/>
    <w:rsid w:val="00950941"/>
    <w:rsid w:val="00950995"/>
    <w:rsid w:val="00950B71"/>
    <w:rsid w:val="00950E22"/>
    <w:rsid w:val="00950FAF"/>
    <w:rsid w:val="009510B0"/>
    <w:rsid w:val="009511D2"/>
    <w:rsid w:val="00951258"/>
    <w:rsid w:val="009514D6"/>
    <w:rsid w:val="00951ACC"/>
    <w:rsid w:val="00951B39"/>
    <w:rsid w:val="00951B43"/>
    <w:rsid w:val="00951B61"/>
    <w:rsid w:val="00951D38"/>
    <w:rsid w:val="00951E3E"/>
    <w:rsid w:val="00951F48"/>
    <w:rsid w:val="009520C5"/>
    <w:rsid w:val="009520D5"/>
    <w:rsid w:val="00952150"/>
    <w:rsid w:val="009521E1"/>
    <w:rsid w:val="00952279"/>
    <w:rsid w:val="009522CE"/>
    <w:rsid w:val="00952354"/>
    <w:rsid w:val="0095265D"/>
    <w:rsid w:val="009526B2"/>
    <w:rsid w:val="00952758"/>
    <w:rsid w:val="0095284D"/>
    <w:rsid w:val="009529FC"/>
    <w:rsid w:val="00952A7F"/>
    <w:rsid w:val="00952CC3"/>
    <w:rsid w:val="00952CC9"/>
    <w:rsid w:val="00953299"/>
    <w:rsid w:val="00953714"/>
    <w:rsid w:val="00953BAF"/>
    <w:rsid w:val="00953D96"/>
    <w:rsid w:val="00953E77"/>
    <w:rsid w:val="00953EFD"/>
    <w:rsid w:val="00953F35"/>
    <w:rsid w:val="009543A7"/>
    <w:rsid w:val="00954575"/>
    <w:rsid w:val="009545FB"/>
    <w:rsid w:val="00954657"/>
    <w:rsid w:val="00954767"/>
    <w:rsid w:val="0095476F"/>
    <w:rsid w:val="00954829"/>
    <w:rsid w:val="00954888"/>
    <w:rsid w:val="00954A73"/>
    <w:rsid w:val="00954D2E"/>
    <w:rsid w:val="009550E1"/>
    <w:rsid w:val="00955398"/>
    <w:rsid w:val="009554A5"/>
    <w:rsid w:val="00955774"/>
    <w:rsid w:val="00955940"/>
    <w:rsid w:val="00955E52"/>
    <w:rsid w:val="00955F3C"/>
    <w:rsid w:val="00955F60"/>
    <w:rsid w:val="009560A4"/>
    <w:rsid w:val="00956163"/>
    <w:rsid w:val="009562DC"/>
    <w:rsid w:val="009562EC"/>
    <w:rsid w:val="00956D60"/>
    <w:rsid w:val="00956FA2"/>
    <w:rsid w:val="009576BD"/>
    <w:rsid w:val="00957FEC"/>
    <w:rsid w:val="00960080"/>
    <w:rsid w:val="00960286"/>
    <w:rsid w:val="009603E6"/>
    <w:rsid w:val="00960439"/>
    <w:rsid w:val="009604BE"/>
    <w:rsid w:val="00960561"/>
    <w:rsid w:val="009605DF"/>
    <w:rsid w:val="00960606"/>
    <w:rsid w:val="0096063C"/>
    <w:rsid w:val="0096066D"/>
    <w:rsid w:val="00960C9F"/>
    <w:rsid w:val="00960F67"/>
    <w:rsid w:val="00960FAE"/>
    <w:rsid w:val="00961266"/>
    <w:rsid w:val="00961502"/>
    <w:rsid w:val="0096186B"/>
    <w:rsid w:val="00961B9F"/>
    <w:rsid w:val="00961E07"/>
    <w:rsid w:val="00961FED"/>
    <w:rsid w:val="00962298"/>
    <w:rsid w:val="009623AC"/>
    <w:rsid w:val="0096245E"/>
    <w:rsid w:val="009624FE"/>
    <w:rsid w:val="00962622"/>
    <w:rsid w:val="00962624"/>
    <w:rsid w:val="00962827"/>
    <w:rsid w:val="009628EC"/>
    <w:rsid w:val="0096295C"/>
    <w:rsid w:val="00962B24"/>
    <w:rsid w:val="00962B7F"/>
    <w:rsid w:val="00962BF0"/>
    <w:rsid w:val="00962CCE"/>
    <w:rsid w:val="00962D05"/>
    <w:rsid w:val="00962F09"/>
    <w:rsid w:val="00962F6D"/>
    <w:rsid w:val="00963279"/>
    <w:rsid w:val="009632F5"/>
    <w:rsid w:val="00963327"/>
    <w:rsid w:val="009635E8"/>
    <w:rsid w:val="00963906"/>
    <w:rsid w:val="009639B0"/>
    <w:rsid w:val="00963B01"/>
    <w:rsid w:val="00963CA0"/>
    <w:rsid w:val="0096404E"/>
    <w:rsid w:val="009640A5"/>
    <w:rsid w:val="0096426A"/>
    <w:rsid w:val="00964295"/>
    <w:rsid w:val="009642E6"/>
    <w:rsid w:val="009642FA"/>
    <w:rsid w:val="0096490E"/>
    <w:rsid w:val="00964A1C"/>
    <w:rsid w:val="00964DF0"/>
    <w:rsid w:val="00965319"/>
    <w:rsid w:val="009654DE"/>
    <w:rsid w:val="00965506"/>
    <w:rsid w:val="00965C92"/>
    <w:rsid w:val="00965CBB"/>
    <w:rsid w:val="00965CC1"/>
    <w:rsid w:val="00965FCC"/>
    <w:rsid w:val="00965FE7"/>
    <w:rsid w:val="009660E2"/>
    <w:rsid w:val="009663A1"/>
    <w:rsid w:val="009663EA"/>
    <w:rsid w:val="009665F3"/>
    <w:rsid w:val="009665F7"/>
    <w:rsid w:val="00966658"/>
    <w:rsid w:val="00966A73"/>
    <w:rsid w:val="00967257"/>
    <w:rsid w:val="00967266"/>
    <w:rsid w:val="0096741C"/>
    <w:rsid w:val="0096749E"/>
    <w:rsid w:val="009674EC"/>
    <w:rsid w:val="009675DF"/>
    <w:rsid w:val="00967638"/>
    <w:rsid w:val="009676EC"/>
    <w:rsid w:val="0096778B"/>
    <w:rsid w:val="009678D1"/>
    <w:rsid w:val="009678E1"/>
    <w:rsid w:val="00967A48"/>
    <w:rsid w:val="00967B6F"/>
    <w:rsid w:val="00967BDF"/>
    <w:rsid w:val="00967E43"/>
    <w:rsid w:val="00967EA9"/>
    <w:rsid w:val="00967EB1"/>
    <w:rsid w:val="00967F94"/>
    <w:rsid w:val="00970146"/>
    <w:rsid w:val="00970232"/>
    <w:rsid w:val="009703F8"/>
    <w:rsid w:val="0097049A"/>
    <w:rsid w:val="00970519"/>
    <w:rsid w:val="00970596"/>
    <w:rsid w:val="00970BA2"/>
    <w:rsid w:val="00970CD8"/>
    <w:rsid w:val="00970D04"/>
    <w:rsid w:val="009711F2"/>
    <w:rsid w:val="009712C5"/>
    <w:rsid w:val="00971333"/>
    <w:rsid w:val="00971427"/>
    <w:rsid w:val="00971468"/>
    <w:rsid w:val="00971570"/>
    <w:rsid w:val="00971590"/>
    <w:rsid w:val="009715A5"/>
    <w:rsid w:val="009716F0"/>
    <w:rsid w:val="00971855"/>
    <w:rsid w:val="009718B8"/>
    <w:rsid w:val="00971AB6"/>
    <w:rsid w:val="00971BB0"/>
    <w:rsid w:val="00971C21"/>
    <w:rsid w:val="00971D5A"/>
    <w:rsid w:val="00971FBF"/>
    <w:rsid w:val="0097201A"/>
    <w:rsid w:val="0097223F"/>
    <w:rsid w:val="00972296"/>
    <w:rsid w:val="009727EB"/>
    <w:rsid w:val="00972A46"/>
    <w:rsid w:val="00972AA4"/>
    <w:rsid w:val="00972ABA"/>
    <w:rsid w:val="00972D3D"/>
    <w:rsid w:val="00972D48"/>
    <w:rsid w:val="00972DDE"/>
    <w:rsid w:val="00972DFC"/>
    <w:rsid w:val="00972F84"/>
    <w:rsid w:val="00972F99"/>
    <w:rsid w:val="009730ED"/>
    <w:rsid w:val="0097313C"/>
    <w:rsid w:val="0097315D"/>
    <w:rsid w:val="0097327D"/>
    <w:rsid w:val="00973564"/>
    <w:rsid w:val="009735C6"/>
    <w:rsid w:val="00973A08"/>
    <w:rsid w:val="00973D20"/>
    <w:rsid w:val="00973E86"/>
    <w:rsid w:val="00973FD6"/>
    <w:rsid w:val="009740DA"/>
    <w:rsid w:val="009744AB"/>
    <w:rsid w:val="00974A12"/>
    <w:rsid w:val="00974C0E"/>
    <w:rsid w:val="00974C71"/>
    <w:rsid w:val="0097503D"/>
    <w:rsid w:val="00975138"/>
    <w:rsid w:val="00975404"/>
    <w:rsid w:val="0097543F"/>
    <w:rsid w:val="009754AC"/>
    <w:rsid w:val="009754B7"/>
    <w:rsid w:val="00975AF8"/>
    <w:rsid w:val="00975C93"/>
    <w:rsid w:val="0097627C"/>
    <w:rsid w:val="00976D06"/>
    <w:rsid w:val="009775CB"/>
    <w:rsid w:val="009776AB"/>
    <w:rsid w:val="00977832"/>
    <w:rsid w:val="00977DBE"/>
    <w:rsid w:val="00977E70"/>
    <w:rsid w:val="00980450"/>
    <w:rsid w:val="009804E7"/>
    <w:rsid w:val="00980611"/>
    <w:rsid w:val="00980758"/>
    <w:rsid w:val="0098085B"/>
    <w:rsid w:val="009809D7"/>
    <w:rsid w:val="00980AD9"/>
    <w:rsid w:val="00980AF4"/>
    <w:rsid w:val="00980FC2"/>
    <w:rsid w:val="009810D5"/>
    <w:rsid w:val="00981326"/>
    <w:rsid w:val="00981612"/>
    <w:rsid w:val="00981C18"/>
    <w:rsid w:val="00981E8E"/>
    <w:rsid w:val="009822FA"/>
    <w:rsid w:val="00982355"/>
    <w:rsid w:val="009823FC"/>
    <w:rsid w:val="00982453"/>
    <w:rsid w:val="009827C1"/>
    <w:rsid w:val="00982BB0"/>
    <w:rsid w:val="00982C82"/>
    <w:rsid w:val="00982D88"/>
    <w:rsid w:val="00982E9D"/>
    <w:rsid w:val="00982ECA"/>
    <w:rsid w:val="00982FFF"/>
    <w:rsid w:val="00983085"/>
    <w:rsid w:val="00983091"/>
    <w:rsid w:val="00983142"/>
    <w:rsid w:val="009831AB"/>
    <w:rsid w:val="009831E2"/>
    <w:rsid w:val="00983555"/>
    <w:rsid w:val="009835D1"/>
    <w:rsid w:val="009835ED"/>
    <w:rsid w:val="0098367D"/>
    <w:rsid w:val="009838D5"/>
    <w:rsid w:val="00983B1E"/>
    <w:rsid w:val="00983BE6"/>
    <w:rsid w:val="00983C8A"/>
    <w:rsid w:val="00983C92"/>
    <w:rsid w:val="00983D4B"/>
    <w:rsid w:val="00983D61"/>
    <w:rsid w:val="009840C1"/>
    <w:rsid w:val="009841D2"/>
    <w:rsid w:val="00984319"/>
    <w:rsid w:val="0098479F"/>
    <w:rsid w:val="009847C9"/>
    <w:rsid w:val="00984963"/>
    <w:rsid w:val="009849E2"/>
    <w:rsid w:val="00984A2E"/>
    <w:rsid w:val="00984C5D"/>
    <w:rsid w:val="00984EBA"/>
    <w:rsid w:val="00985143"/>
    <w:rsid w:val="0098515C"/>
    <w:rsid w:val="00985570"/>
    <w:rsid w:val="009857B8"/>
    <w:rsid w:val="009857BE"/>
    <w:rsid w:val="0098588E"/>
    <w:rsid w:val="00985EF5"/>
    <w:rsid w:val="00985F12"/>
    <w:rsid w:val="00985FCA"/>
    <w:rsid w:val="00985FDE"/>
    <w:rsid w:val="00986108"/>
    <w:rsid w:val="00986226"/>
    <w:rsid w:val="0098639C"/>
    <w:rsid w:val="00986457"/>
    <w:rsid w:val="009864E3"/>
    <w:rsid w:val="0098669F"/>
    <w:rsid w:val="0098682C"/>
    <w:rsid w:val="00986865"/>
    <w:rsid w:val="00986B0C"/>
    <w:rsid w:val="00986B3C"/>
    <w:rsid w:val="00986BC9"/>
    <w:rsid w:val="00986C54"/>
    <w:rsid w:val="00986DF0"/>
    <w:rsid w:val="009872A1"/>
    <w:rsid w:val="00987547"/>
    <w:rsid w:val="009875B1"/>
    <w:rsid w:val="00987666"/>
    <w:rsid w:val="00987714"/>
    <w:rsid w:val="009878D3"/>
    <w:rsid w:val="00987974"/>
    <w:rsid w:val="00987BE8"/>
    <w:rsid w:val="00987E7C"/>
    <w:rsid w:val="00990229"/>
    <w:rsid w:val="00990233"/>
    <w:rsid w:val="00990388"/>
    <w:rsid w:val="00990600"/>
    <w:rsid w:val="009907D4"/>
    <w:rsid w:val="00990826"/>
    <w:rsid w:val="009908D8"/>
    <w:rsid w:val="009909F4"/>
    <w:rsid w:val="00990AA3"/>
    <w:rsid w:val="00990B7F"/>
    <w:rsid w:val="00990DA4"/>
    <w:rsid w:val="00990DF4"/>
    <w:rsid w:val="00990E26"/>
    <w:rsid w:val="00990F0A"/>
    <w:rsid w:val="00990FA5"/>
    <w:rsid w:val="00990FC6"/>
    <w:rsid w:val="0099116E"/>
    <w:rsid w:val="0099135C"/>
    <w:rsid w:val="009915E7"/>
    <w:rsid w:val="00991631"/>
    <w:rsid w:val="00991639"/>
    <w:rsid w:val="00991B55"/>
    <w:rsid w:val="00991E7D"/>
    <w:rsid w:val="00991F0C"/>
    <w:rsid w:val="00991FB6"/>
    <w:rsid w:val="0099274F"/>
    <w:rsid w:val="00992847"/>
    <w:rsid w:val="00992A50"/>
    <w:rsid w:val="00992BC6"/>
    <w:rsid w:val="00992E69"/>
    <w:rsid w:val="0099305E"/>
    <w:rsid w:val="00993B0B"/>
    <w:rsid w:val="00993BB1"/>
    <w:rsid w:val="00993E78"/>
    <w:rsid w:val="00993FB0"/>
    <w:rsid w:val="00993FFF"/>
    <w:rsid w:val="00994038"/>
    <w:rsid w:val="0099413E"/>
    <w:rsid w:val="00994231"/>
    <w:rsid w:val="00994335"/>
    <w:rsid w:val="00994394"/>
    <w:rsid w:val="00994403"/>
    <w:rsid w:val="00994497"/>
    <w:rsid w:val="009945E3"/>
    <w:rsid w:val="00994772"/>
    <w:rsid w:val="00994D47"/>
    <w:rsid w:val="00994F9D"/>
    <w:rsid w:val="00994FE6"/>
    <w:rsid w:val="0099542D"/>
    <w:rsid w:val="00995554"/>
    <w:rsid w:val="009955D3"/>
    <w:rsid w:val="009956F2"/>
    <w:rsid w:val="00995734"/>
    <w:rsid w:val="00995753"/>
    <w:rsid w:val="00995978"/>
    <w:rsid w:val="00995A61"/>
    <w:rsid w:val="00995BE7"/>
    <w:rsid w:val="00995E53"/>
    <w:rsid w:val="00995F51"/>
    <w:rsid w:val="009960CA"/>
    <w:rsid w:val="00996144"/>
    <w:rsid w:val="00996291"/>
    <w:rsid w:val="0099640C"/>
    <w:rsid w:val="009968F8"/>
    <w:rsid w:val="00996E92"/>
    <w:rsid w:val="00996F19"/>
    <w:rsid w:val="009970C0"/>
    <w:rsid w:val="00997183"/>
    <w:rsid w:val="009972DA"/>
    <w:rsid w:val="0099734C"/>
    <w:rsid w:val="0099747C"/>
    <w:rsid w:val="00997565"/>
    <w:rsid w:val="009976FB"/>
    <w:rsid w:val="00997914"/>
    <w:rsid w:val="00997B10"/>
    <w:rsid w:val="00997D7D"/>
    <w:rsid w:val="00997D7F"/>
    <w:rsid w:val="00997E74"/>
    <w:rsid w:val="009A0075"/>
    <w:rsid w:val="009A0312"/>
    <w:rsid w:val="009A046F"/>
    <w:rsid w:val="009A04EF"/>
    <w:rsid w:val="009A0AA3"/>
    <w:rsid w:val="009A121F"/>
    <w:rsid w:val="009A135F"/>
    <w:rsid w:val="009A1471"/>
    <w:rsid w:val="009A164A"/>
    <w:rsid w:val="009A19DE"/>
    <w:rsid w:val="009A1A8C"/>
    <w:rsid w:val="009A1AAF"/>
    <w:rsid w:val="009A1D02"/>
    <w:rsid w:val="009A1F16"/>
    <w:rsid w:val="009A2044"/>
    <w:rsid w:val="009A2268"/>
    <w:rsid w:val="009A23A2"/>
    <w:rsid w:val="009A264A"/>
    <w:rsid w:val="009A289B"/>
    <w:rsid w:val="009A2B56"/>
    <w:rsid w:val="009A32F1"/>
    <w:rsid w:val="009A33C4"/>
    <w:rsid w:val="009A33CC"/>
    <w:rsid w:val="009A3682"/>
    <w:rsid w:val="009A3749"/>
    <w:rsid w:val="009A378A"/>
    <w:rsid w:val="009A39E3"/>
    <w:rsid w:val="009A3B5F"/>
    <w:rsid w:val="009A3C2D"/>
    <w:rsid w:val="009A3ED2"/>
    <w:rsid w:val="009A3F5E"/>
    <w:rsid w:val="009A40B2"/>
    <w:rsid w:val="009A4239"/>
    <w:rsid w:val="009A44B0"/>
    <w:rsid w:val="009A44D4"/>
    <w:rsid w:val="009A4565"/>
    <w:rsid w:val="009A458F"/>
    <w:rsid w:val="009A45FF"/>
    <w:rsid w:val="009A46A0"/>
    <w:rsid w:val="009A4868"/>
    <w:rsid w:val="009A48F9"/>
    <w:rsid w:val="009A49A6"/>
    <w:rsid w:val="009A4DDE"/>
    <w:rsid w:val="009A50AE"/>
    <w:rsid w:val="009A53F2"/>
    <w:rsid w:val="009A5552"/>
    <w:rsid w:val="009A56A3"/>
    <w:rsid w:val="009A581A"/>
    <w:rsid w:val="009A585B"/>
    <w:rsid w:val="009A5984"/>
    <w:rsid w:val="009A5A1F"/>
    <w:rsid w:val="009A5A3A"/>
    <w:rsid w:val="009A633B"/>
    <w:rsid w:val="009A6352"/>
    <w:rsid w:val="009A63A5"/>
    <w:rsid w:val="009A63DB"/>
    <w:rsid w:val="009A6460"/>
    <w:rsid w:val="009A6463"/>
    <w:rsid w:val="009A6532"/>
    <w:rsid w:val="009A675C"/>
    <w:rsid w:val="009A6B14"/>
    <w:rsid w:val="009A6FDD"/>
    <w:rsid w:val="009A7019"/>
    <w:rsid w:val="009A70F4"/>
    <w:rsid w:val="009A7496"/>
    <w:rsid w:val="009A74C6"/>
    <w:rsid w:val="009A7752"/>
    <w:rsid w:val="009A785F"/>
    <w:rsid w:val="009A7A41"/>
    <w:rsid w:val="009A7D96"/>
    <w:rsid w:val="009A7DE2"/>
    <w:rsid w:val="009A7E2B"/>
    <w:rsid w:val="009B002C"/>
    <w:rsid w:val="009B039E"/>
    <w:rsid w:val="009B03B9"/>
    <w:rsid w:val="009B03BD"/>
    <w:rsid w:val="009B04E6"/>
    <w:rsid w:val="009B08D2"/>
    <w:rsid w:val="009B0C2E"/>
    <w:rsid w:val="009B0C6C"/>
    <w:rsid w:val="009B0DB0"/>
    <w:rsid w:val="009B103E"/>
    <w:rsid w:val="009B113D"/>
    <w:rsid w:val="009B13E4"/>
    <w:rsid w:val="009B16CD"/>
    <w:rsid w:val="009B175A"/>
    <w:rsid w:val="009B1CB8"/>
    <w:rsid w:val="009B1D5E"/>
    <w:rsid w:val="009B1EC8"/>
    <w:rsid w:val="009B1ED0"/>
    <w:rsid w:val="009B267F"/>
    <w:rsid w:val="009B271D"/>
    <w:rsid w:val="009B2845"/>
    <w:rsid w:val="009B28A1"/>
    <w:rsid w:val="009B29BC"/>
    <w:rsid w:val="009B30D8"/>
    <w:rsid w:val="009B31F0"/>
    <w:rsid w:val="009B36D5"/>
    <w:rsid w:val="009B3757"/>
    <w:rsid w:val="009B3777"/>
    <w:rsid w:val="009B3871"/>
    <w:rsid w:val="009B3884"/>
    <w:rsid w:val="009B38E1"/>
    <w:rsid w:val="009B3B1C"/>
    <w:rsid w:val="009B3B40"/>
    <w:rsid w:val="009B3D66"/>
    <w:rsid w:val="009B4034"/>
    <w:rsid w:val="009B4371"/>
    <w:rsid w:val="009B45FA"/>
    <w:rsid w:val="009B45FB"/>
    <w:rsid w:val="009B460D"/>
    <w:rsid w:val="009B4685"/>
    <w:rsid w:val="009B489E"/>
    <w:rsid w:val="009B4BCA"/>
    <w:rsid w:val="009B4D3A"/>
    <w:rsid w:val="009B515E"/>
    <w:rsid w:val="009B53CD"/>
    <w:rsid w:val="009B5571"/>
    <w:rsid w:val="009B5C8C"/>
    <w:rsid w:val="009B5CD1"/>
    <w:rsid w:val="009B5CF6"/>
    <w:rsid w:val="009B6052"/>
    <w:rsid w:val="009B6295"/>
    <w:rsid w:val="009B641C"/>
    <w:rsid w:val="009B6443"/>
    <w:rsid w:val="009B6582"/>
    <w:rsid w:val="009B65E8"/>
    <w:rsid w:val="009B67FA"/>
    <w:rsid w:val="009B6851"/>
    <w:rsid w:val="009B6DAF"/>
    <w:rsid w:val="009B6E92"/>
    <w:rsid w:val="009B6F57"/>
    <w:rsid w:val="009B73C7"/>
    <w:rsid w:val="009B74C9"/>
    <w:rsid w:val="009B780F"/>
    <w:rsid w:val="009B7863"/>
    <w:rsid w:val="009B7CF0"/>
    <w:rsid w:val="009B7FEB"/>
    <w:rsid w:val="009C0063"/>
    <w:rsid w:val="009C0173"/>
    <w:rsid w:val="009C0274"/>
    <w:rsid w:val="009C085F"/>
    <w:rsid w:val="009C08DE"/>
    <w:rsid w:val="009C09D1"/>
    <w:rsid w:val="009C0C86"/>
    <w:rsid w:val="009C0CAD"/>
    <w:rsid w:val="009C0CCB"/>
    <w:rsid w:val="009C0F1E"/>
    <w:rsid w:val="009C0FF5"/>
    <w:rsid w:val="009C10D0"/>
    <w:rsid w:val="009C1382"/>
    <w:rsid w:val="009C13A1"/>
    <w:rsid w:val="009C1419"/>
    <w:rsid w:val="009C1710"/>
    <w:rsid w:val="009C18EB"/>
    <w:rsid w:val="009C1A0B"/>
    <w:rsid w:val="009C1A54"/>
    <w:rsid w:val="009C1A89"/>
    <w:rsid w:val="009C1B04"/>
    <w:rsid w:val="009C1EAC"/>
    <w:rsid w:val="009C1F3D"/>
    <w:rsid w:val="009C251D"/>
    <w:rsid w:val="009C2644"/>
    <w:rsid w:val="009C264E"/>
    <w:rsid w:val="009C2723"/>
    <w:rsid w:val="009C28BF"/>
    <w:rsid w:val="009C28F1"/>
    <w:rsid w:val="009C2E83"/>
    <w:rsid w:val="009C325B"/>
    <w:rsid w:val="009C3270"/>
    <w:rsid w:val="009C3373"/>
    <w:rsid w:val="009C33DB"/>
    <w:rsid w:val="009C349C"/>
    <w:rsid w:val="009C3866"/>
    <w:rsid w:val="009C3971"/>
    <w:rsid w:val="009C3A7C"/>
    <w:rsid w:val="009C3A90"/>
    <w:rsid w:val="009C3ACB"/>
    <w:rsid w:val="009C3E1C"/>
    <w:rsid w:val="009C3E66"/>
    <w:rsid w:val="009C3E87"/>
    <w:rsid w:val="009C3FB3"/>
    <w:rsid w:val="009C41D8"/>
    <w:rsid w:val="009C4577"/>
    <w:rsid w:val="009C460B"/>
    <w:rsid w:val="009C46A6"/>
    <w:rsid w:val="009C49A0"/>
    <w:rsid w:val="009C49C8"/>
    <w:rsid w:val="009C4D81"/>
    <w:rsid w:val="009C51EB"/>
    <w:rsid w:val="009C5C3E"/>
    <w:rsid w:val="009C5D71"/>
    <w:rsid w:val="009C5EA2"/>
    <w:rsid w:val="009C60AB"/>
    <w:rsid w:val="009C6116"/>
    <w:rsid w:val="009C6432"/>
    <w:rsid w:val="009C681C"/>
    <w:rsid w:val="009C69DB"/>
    <w:rsid w:val="009C6CF8"/>
    <w:rsid w:val="009C6DD4"/>
    <w:rsid w:val="009C6E36"/>
    <w:rsid w:val="009C7096"/>
    <w:rsid w:val="009C7334"/>
    <w:rsid w:val="009C73F4"/>
    <w:rsid w:val="009C7A88"/>
    <w:rsid w:val="009D01DD"/>
    <w:rsid w:val="009D01EF"/>
    <w:rsid w:val="009D02BD"/>
    <w:rsid w:val="009D033C"/>
    <w:rsid w:val="009D08E9"/>
    <w:rsid w:val="009D0B7A"/>
    <w:rsid w:val="009D103B"/>
    <w:rsid w:val="009D1102"/>
    <w:rsid w:val="009D114D"/>
    <w:rsid w:val="009D11CA"/>
    <w:rsid w:val="009D128D"/>
    <w:rsid w:val="009D1442"/>
    <w:rsid w:val="009D1473"/>
    <w:rsid w:val="009D15E0"/>
    <w:rsid w:val="009D1854"/>
    <w:rsid w:val="009D1D3F"/>
    <w:rsid w:val="009D1F82"/>
    <w:rsid w:val="009D1FD1"/>
    <w:rsid w:val="009D2176"/>
    <w:rsid w:val="009D2230"/>
    <w:rsid w:val="009D2274"/>
    <w:rsid w:val="009D228E"/>
    <w:rsid w:val="009D22D5"/>
    <w:rsid w:val="009D24EB"/>
    <w:rsid w:val="009D2508"/>
    <w:rsid w:val="009D25BF"/>
    <w:rsid w:val="009D2CFA"/>
    <w:rsid w:val="009D3527"/>
    <w:rsid w:val="009D3597"/>
    <w:rsid w:val="009D3B88"/>
    <w:rsid w:val="009D3C1B"/>
    <w:rsid w:val="009D3C92"/>
    <w:rsid w:val="009D3EF5"/>
    <w:rsid w:val="009D3F58"/>
    <w:rsid w:val="009D445C"/>
    <w:rsid w:val="009D467E"/>
    <w:rsid w:val="009D4792"/>
    <w:rsid w:val="009D4844"/>
    <w:rsid w:val="009D48FD"/>
    <w:rsid w:val="009D4C38"/>
    <w:rsid w:val="009D4D30"/>
    <w:rsid w:val="009D5044"/>
    <w:rsid w:val="009D513D"/>
    <w:rsid w:val="009D5147"/>
    <w:rsid w:val="009D5196"/>
    <w:rsid w:val="009D5263"/>
    <w:rsid w:val="009D56DE"/>
    <w:rsid w:val="009D5799"/>
    <w:rsid w:val="009D5918"/>
    <w:rsid w:val="009D5957"/>
    <w:rsid w:val="009D5AED"/>
    <w:rsid w:val="009D62A8"/>
    <w:rsid w:val="009D63FE"/>
    <w:rsid w:val="009D6528"/>
    <w:rsid w:val="009D6953"/>
    <w:rsid w:val="009D6BE4"/>
    <w:rsid w:val="009D6F9C"/>
    <w:rsid w:val="009D74C6"/>
    <w:rsid w:val="009D78DB"/>
    <w:rsid w:val="009D7900"/>
    <w:rsid w:val="009D7A98"/>
    <w:rsid w:val="009D7ABA"/>
    <w:rsid w:val="009D7B7F"/>
    <w:rsid w:val="009D7B86"/>
    <w:rsid w:val="009D7C59"/>
    <w:rsid w:val="009D7CB0"/>
    <w:rsid w:val="009E008B"/>
    <w:rsid w:val="009E017E"/>
    <w:rsid w:val="009E0276"/>
    <w:rsid w:val="009E0298"/>
    <w:rsid w:val="009E0735"/>
    <w:rsid w:val="009E07B8"/>
    <w:rsid w:val="009E0928"/>
    <w:rsid w:val="009E0BE6"/>
    <w:rsid w:val="009E0BF8"/>
    <w:rsid w:val="009E0F65"/>
    <w:rsid w:val="009E123E"/>
    <w:rsid w:val="009E127D"/>
    <w:rsid w:val="009E1554"/>
    <w:rsid w:val="009E15C1"/>
    <w:rsid w:val="009E1738"/>
    <w:rsid w:val="009E1894"/>
    <w:rsid w:val="009E1938"/>
    <w:rsid w:val="009E19F5"/>
    <w:rsid w:val="009E1AEC"/>
    <w:rsid w:val="009E1D92"/>
    <w:rsid w:val="009E255C"/>
    <w:rsid w:val="009E2A64"/>
    <w:rsid w:val="009E2B35"/>
    <w:rsid w:val="009E2B69"/>
    <w:rsid w:val="009E2BBD"/>
    <w:rsid w:val="009E2F44"/>
    <w:rsid w:val="009E2F61"/>
    <w:rsid w:val="009E32A1"/>
    <w:rsid w:val="009E3399"/>
    <w:rsid w:val="009E356D"/>
    <w:rsid w:val="009E38E1"/>
    <w:rsid w:val="009E3C00"/>
    <w:rsid w:val="009E3F3A"/>
    <w:rsid w:val="009E3F5C"/>
    <w:rsid w:val="009E3F76"/>
    <w:rsid w:val="009E405B"/>
    <w:rsid w:val="009E4082"/>
    <w:rsid w:val="009E41F0"/>
    <w:rsid w:val="009E4713"/>
    <w:rsid w:val="009E499B"/>
    <w:rsid w:val="009E501F"/>
    <w:rsid w:val="009E51A4"/>
    <w:rsid w:val="009E52E2"/>
    <w:rsid w:val="009E5444"/>
    <w:rsid w:val="009E58F8"/>
    <w:rsid w:val="009E59CB"/>
    <w:rsid w:val="009E5A44"/>
    <w:rsid w:val="009E60B2"/>
    <w:rsid w:val="009E61CD"/>
    <w:rsid w:val="009E6646"/>
    <w:rsid w:val="009E6B2D"/>
    <w:rsid w:val="009E6B47"/>
    <w:rsid w:val="009E6C7E"/>
    <w:rsid w:val="009E6E4B"/>
    <w:rsid w:val="009E6FAF"/>
    <w:rsid w:val="009E7218"/>
    <w:rsid w:val="009E72CF"/>
    <w:rsid w:val="009E7B94"/>
    <w:rsid w:val="009E7BC9"/>
    <w:rsid w:val="009E7FCA"/>
    <w:rsid w:val="009F0027"/>
    <w:rsid w:val="009F0150"/>
    <w:rsid w:val="009F0446"/>
    <w:rsid w:val="009F09C2"/>
    <w:rsid w:val="009F0B88"/>
    <w:rsid w:val="009F0CC9"/>
    <w:rsid w:val="009F0EB7"/>
    <w:rsid w:val="009F0FFF"/>
    <w:rsid w:val="009F1502"/>
    <w:rsid w:val="009F15E2"/>
    <w:rsid w:val="009F17E0"/>
    <w:rsid w:val="009F1B24"/>
    <w:rsid w:val="009F22B4"/>
    <w:rsid w:val="009F22EA"/>
    <w:rsid w:val="009F2401"/>
    <w:rsid w:val="009F25DE"/>
    <w:rsid w:val="009F25FD"/>
    <w:rsid w:val="009F318B"/>
    <w:rsid w:val="009F3482"/>
    <w:rsid w:val="009F3657"/>
    <w:rsid w:val="009F37DC"/>
    <w:rsid w:val="009F3854"/>
    <w:rsid w:val="009F39EE"/>
    <w:rsid w:val="009F3BD5"/>
    <w:rsid w:val="009F3CF5"/>
    <w:rsid w:val="009F3E8E"/>
    <w:rsid w:val="009F3EE1"/>
    <w:rsid w:val="009F3FB4"/>
    <w:rsid w:val="009F4053"/>
    <w:rsid w:val="009F42C3"/>
    <w:rsid w:val="009F439C"/>
    <w:rsid w:val="009F456B"/>
    <w:rsid w:val="009F4617"/>
    <w:rsid w:val="009F46ED"/>
    <w:rsid w:val="009F4930"/>
    <w:rsid w:val="009F4A20"/>
    <w:rsid w:val="009F4E29"/>
    <w:rsid w:val="009F4F3E"/>
    <w:rsid w:val="009F5105"/>
    <w:rsid w:val="009F511F"/>
    <w:rsid w:val="009F52D5"/>
    <w:rsid w:val="009F5539"/>
    <w:rsid w:val="009F553C"/>
    <w:rsid w:val="009F5892"/>
    <w:rsid w:val="009F59A7"/>
    <w:rsid w:val="009F5A22"/>
    <w:rsid w:val="009F5A5A"/>
    <w:rsid w:val="009F61AD"/>
    <w:rsid w:val="009F6209"/>
    <w:rsid w:val="009F6371"/>
    <w:rsid w:val="009F675B"/>
    <w:rsid w:val="009F6B46"/>
    <w:rsid w:val="009F6D1A"/>
    <w:rsid w:val="009F7080"/>
    <w:rsid w:val="009F7207"/>
    <w:rsid w:val="009F729D"/>
    <w:rsid w:val="009F7744"/>
    <w:rsid w:val="009F7823"/>
    <w:rsid w:val="009F7B7A"/>
    <w:rsid w:val="009F7B91"/>
    <w:rsid w:val="009F7BC9"/>
    <w:rsid w:val="009F7D84"/>
    <w:rsid w:val="009F7DAC"/>
    <w:rsid w:val="009F7ED6"/>
    <w:rsid w:val="009F7FA0"/>
    <w:rsid w:val="00A00043"/>
    <w:rsid w:val="00A00058"/>
    <w:rsid w:val="00A0072A"/>
    <w:rsid w:val="00A007CD"/>
    <w:rsid w:val="00A00AF1"/>
    <w:rsid w:val="00A00B6E"/>
    <w:rsid w:val="00A010A5"/>
    <w:rsid w:val="00A010D9"/>
    <w:rsid w:val="00A01166"/>
    <w:rsid w:val="00A011E3"/>
    <w:rsid w:val="00A01399"/>
    <w:rsid w:val="00A013C9"/>
    <w:rsid w:val="00A0147D"/>
    <w:rsid w:val="00A01BAF"/>
    <w:rsid w:val="00A01BB6"/>
    <w:rsid w:val="00A01D64"/>
    <w:rsid w:val="00A020C0"/>
    <w:rsid w:val="00A0216A"/>
    <w:rsid w:val="00A023F2"/>
    <w:rsid w:val="00A02488"/>
    <w:rsid w:val="00A025AA"/>
    <w:rsid w:val="00A0261D"/>
    <w:rsid w:val="00A02677"/>
    <w:rsid w:val="00A02711"/>
    <w:rsid w:val="00A02D60"/>
    <w:rsid w:val="00A02DB4"/>
    <w:rsid w:val="00A03145"/>
    <w:rsid w:val="00A03151"/>
    <w:rsid w:val="00A03225"/>
    <w:rsid w:val="00A0349A"/>
    <w:rsid w:val="00A034A8"/>
    <w:rsid w:val="00A03580"/>
    <w:rsid w:val="00A0362C"/>
    <w:rsid w:val="00A03709"/>
    <w:rsid w:val="00A03939"/>
    <w:rsid w:val="00A03956"/>
    <w:rsid w:val="00A03979"/>
    <w:rsid w:val="00A03B79"/>
    <w:rsid w:val="00A03BE4"/>
    <w:rsid w:val="00A03C05"/>
    <w:rsid w:val="00A03DDF"/>
    <w:rsid w:val="00A0432B"/>
    <w:rsid w:val="00A04699"/>
    <w:rsid w:val="00A04B0C"/>
    <w:rsid w:val="00A04D49"/>
    <w:rsid w:val="00A04F3C"/>
    <w:rsid w:val="00A04FB0"/>
    <w:rsid w:val="00A0518D"/>
    <w:rsid w:val="00A05396"/>
    <w:rsid w:val="00A05576"/>
    <w:rsid w:val="00A056C4"/>
    <w:rsid w:val="00A05839"/>
    <w:rsid w:val="00A05B28"/>
    <w:rsid w:val="00A05CD7"/>
    <w:rsid w:val="00A05D27"/>
    <w:rsid w:val="00A05E20"/>
    <w:rsid w:val="00A05F2B"/>
    <w:rsid w:val="00A061E5"/>
    <w:rsid w:val="00A06219"/>
    <w:rsid w:val="00A06344"/>
    <w:rsid w:val="00A06562"/>
    <w:rsid w:val="00A06ADD"/>
    <w:rsid w:val="00A06BFD"/>
    <w:rsid w:val="00A06D05"/>
    <w:rsid w:val="00A06E18"/>
    <w:rsid w:val="00A072F3"/>
    <w:rsid w:val="00A07964"/>
    <w:rsid w:val="00A07A71"/>
    <w:rsid w:val="00A101DA"/>
    <w:rsid w:val="00A10320"/>
    <w:rsid w:val="00A109D1"/>
    <w:rsid w:val="00A10AA0"/>
    <w:rsid w:val="00A10AB6"/>
    <w:rsid w:val="00A10BF2"/>
    <w:rsid w:val="00A10DC4"/>
    <w:rsid w:val="00A1102F"/>
    <w:rsid w:val="00A111B7"/>
    <w:rsid w:val="00A1129F"/>
    <w:rsid w:val="00A113B3"/>
    <w:rsid w:val="00A11547"/>
    <w:rsid w:val="00A1180A"/>
    <w:rsid w:val="00A11828"/>
    <w:rsid w:val="00A119E3"/>
    <w:rsid w:val="00A11B9B"/>
    <w:rsid w:val="00A11BEA"/>
    <w:rsid w:val="00A11CC8"/>
    <w:rsid w:val="00A12141"/>
    <w:rsid w:val="00A124B9"/>
    <w:rsid w:val="00A12802"/>
    <w:rsid w:val="00A12A25"/>
    <w:rsid w:val="00A12D8E"/>
    <w:rsid w:val="00A13346"/>
    <w:rsid w:val="00A133D4"/>
    <w:rsid w:val="00A1346B"/>
    <w:rsid w:val="00A1348C"/>
    <w:rsid w:val="00A1358B"/>
    <w:rsid w:val="00A136B2"/>
    <w:rsid w:val="00A137EB"/>
    <w:rsid w:val="00A139F9"/>
    <w:rsid w:val="00A13AA5"/>
    <w:rsid w:val="00A13F9A"/>
    <w:rsid w:val="00A140F3"/>
    <w:rsid w:val="00A143AF"/>
    <w:rsid w:val="00A146EA"/>
    <w:rsid w:val="00A14B76"/>
    <w:rsid w:val="00A14FDC"/>
    <w:rsid w:val="00A14FFC"/>
    <w:rsid w:val="00A154C5"/>
    <w:rsid w:val="00A155B2"/>
    <w:rsid w:val="00A15684"/>
    <w:rsid w:val="00A156F4"/>
    <w:rsid w:val="00A15855"/>
    <w:rsid w:val="00A15FB8"/>
    <w:rsid w:val="00A1603F"/>
    <w:rsid w:val="00A16071"/>
    <w:rsid w:val="00A163E1"/>
    <w:rsid w:val="00A1659B"/>
    <w:rsid w:val="00A16642"/>
    <w:rsid w:val="00A16883"/>
    <w:rsid w:val="00A16AA9"/>
    <w:rsid w:val="00A1701F"/>
    <w:rsid w:val="00A170C0"/>
    <w:rsid w:val="00A17409"/>
    <w:rsid w:val="00A175B1"/>
    <w:rsid w:val="00A175D0"/>
    <w:rsid w:val="00A175E2"/>
    <w:rsid w:val="00A17617"/>
    <w:rsid w:val="00A17782"/>
    <w:rsid w:val="00A179BA"/>
    <w:rsid w:val="00A17B27"/>
    <w:rsid w:val="00A17BD5"/>
    <w:rsid w:val="00A17BE7"/>
    <w:rsid w:val="00A17D3C"/>
    <w:rsid w:val="00A17FCD"/>
    <w:rsid w:val="00A2003E"/>
    <w:rsid w:val="00A20126"/>
    <w:rsid w:val="00A20189"/>
    <w:rsid w:val="00A205F5"/>
    <w:rsid w:val="00A20755"/>
    <w:rsid w:val="00A2093D"/>
    <w:rsid w:val="00A20AEB"/>
    <w:rsid w:val="00A20C8D"/>
    <w:rsid w:val="00A20D25"/>
    <w:rsid w:val="00A20F11"/>
    <w:rsid w:val="00A20F99"/>
    <w:rsid w:val="00A20FC2"/>
    <w:rsid w:val="00A213A3"/>
    <w:rsid w:val="00A21682"/>
    <w:rsid w:val="00A2188A"/>
    <w:rsid w:val="00A21951"/>
    <w:rsid w:val="00A21AFE"/>
    <w:rsid w:val="00A21BE3"/>
    <w:rsid w:val="00A21FBA"/>
    <w:rsid w:val="00A223F0"/>
    <w:rsid w:val="00A229DF"/>
    <w:rsid w:val="00A23337"/>
    <w:rsid w:val="00A23443"/>
    <w:rsid w:val="00A23500"/>
    <w:rsid w:val="00A235C9"/>
    <w:rsid w:val="00A236E7"/>
    <w:rsid w:val="00A238E6"/>
    <w:rsid w:val="00A23BC7"/>
    <w:rsid w:val="00A23C4C"/>
    <w:rsid w:val="00A23D30"/>
    <w:rsid w:val="00A24166"/>
    <w:rsid w:val="00A242F4"/>
    <w:rsid w:val="00A2449E"/>
    <w:rsid w:val="00A244BA"/>
    <w:rsid w:val="00A2465F"/>
    <w:rsid w:val="00A248D2"/>
    <w:rsid w:val="00A249D1"/>
    <w:rsid w:val="00A24A13"/>
    <w:rsid w:val="00A24BA9"/>
    <w:rsid w:val="00A24CCF"/>
    <w:rsid w:val="00A24FA1"/>
    <w:rsid w:val="00A25025"/>
    <w:rsid w:val="00A256EA"/>
    <w:rsid w:val="00A25704"/>
    <w:rsid w:val="00A25805"/>
    <w:rsid w:val="00A2591E"/>
    <w:rsid w:val="00A25982"/>
    <w:rsid w:val="00A259E1"/>
    <w:rsid w:val="00A26002"/>
    <w:rsid w:val="00A26031"/>
    <w:rsid w:val="00A2666D"/>
    <w:rsid w:val="00A26970"/>
    <w:rsid w:val="00A26BF5"/>
    <w:rsid w:val="00A26C3F"/>
    <w:rsid w:val="00A26D41"/>
    <w:rsid w:val="00A2714C"/>
    <w:rsid w:val="00A275A9"/>
    <w:rsid w:val="00A27742"/>
    <w:rsid w:val="00A278D0"/>
    <w:rsid w:val="00A27A3F"/>
    <w:rsid w:val="00A27A8A"/>
    <w:rsid w:val="00A27D37"/>
    <w:rsid w:val="00A27D50"/>
    <w:rsid w:val="00A27DD0"/>
    <w:rsid w:val="00A27F45"/>
    <w:rsid w:val="00A300A0"/>
    <w:rsid w:val="00A30140"/>
    <w:rsid w:val="00A303CA"/>
    <w:rsid w:val="00A3048B"/>
    <w:rsid w:val="00A30530"/>
    <w:rsid w:val="00A305C6"/>
    <w:rsid w:val="00A3063A"/>
    <w:rsid w:val="00A308D7"/>
    <w:rsid w:val="00A30B44"/>
    <w:rsid w:val="00A30BCA"/>
    <w:rsid w:val="00A30EBD"/>
    <w:rsid w:val="00A3199B"/>
    <w:rsid w:val="00A31A26"/>
    <w:rsid w:val="00A31B0E"/>
    <w:rsid w:val="00A32119"/>
    <w:rsid w:val="00A32352"/>
    <w:rsid w:val="00A32441"/>
    <w:rsid w:val="00A3251F"/>
    <w:rsid w:val="00A325FD"/>
    <w:rsid w:val="00A32863"/>
    <w:rsid w:val="00A329EC"/>
    <w:rsid w:val="00A32D8C"/>
    <w:rsid w:val="00A32E2A"/>
    <w:rsid w:val="00A32EBE"/>
    <w:rsid w:val="00A33346"/>
    <w:rsid w:val="00A334A7"/>
    <w:rsid w:val="00A338F8"/>
    <w:rsid w:val="00A33A3B"/>
    <w:rsid w:val="00A33B95"/>
    <w:rsid w:val="00A33BF8"/>
    <w:rsid w:val="00A3425B"/>
    <w:rsid w:val="00A34351"/>
    <w:rsid w:val="00A344D2"/>
    <w:rsid w:val="00A34533"/>
    <w:rsid w:val="00A345D1"/>
    <w:rsid w:val="00A34B90"/>
    <w:rsid w:val="00A3514E"/>
    <w:rsid w:val="00A351A0"/>
    <w:rsid w:val="00A352E1"/>
    <w:rsid w:val="00A3566D"/>
    <w:rsid w:val="00A35976"/>
    <w:rsid w:val="00A35AE0"/>
    <w:rsid w:val="00A3698C"/>
    <w:rsid w:val="00A36DED"/>
    <w:rsid w:val="00A36E1B"/>
    <w:rsid w:val="00A36EDE"/>
    <w:rsid w:val="00A3702D"/>
    <w:rsid w:val="00A374B3"/>
    <w:rsid w:val="00A37594"/>
    <w:rsid w:val="00A37809"/>
    <w:rsid w:val="00A3787B"/>
    <w:rsid w:val="00A378C4"/>
    <w:rsid w:val="00A37925"/>
    <w:rsid w:val="00A37AB1"/>
    <w:rsid w:val="00A37D83"/>
    <w:rsid w:val="00A37E9A"/>
    <w:rsid w:val="00A403A5"/>
    <w:rsid w:val="00A4057A"/>
    <w:rsid w:val="00A40691"/>
    <w:rsid w:val="00A408FF"/>
    <w:rsid w:val="00A4107A"/>
    <w:rsid w:val="00A413BD"/>
    <w:rsid w:val="00A41590"/>
    <w:rsid w:val="00A417B2"/>
    <w:rsid w:val="00A41894"/>
    <w:rsid w:val="00A418AD"/>
    <w:rsid w:val="00A41926"/>
    <w:rsid w:val="00A41940"/>
    <w:rsid w:val="00A41A4A"/>
    <w:rsid w:val="00A41C67"/>
    <w:rsid w:val="00A41D0E"/>
    <w:rsid w:val="00A41D99"/>
    <w:rsid w:val="00A41EC2"/>
    <w:rsid w:val="00A4212C"/>
    <w:rsid w:val="00A4218D"/>
    <w:rsid w:val="00A42326"/>
    <w:rsid w:val="00A42497"/>
    <w:rsid w:val="00A42774"/>
    <w:rsid w:val="00A429E1"/>
    <w:rsid w:val="00A42A82"/>
    <w:rsid w:val="00A42D8B"/>
    <w:rsid w:val="00A430C7"/>
    <w:rsid w:val="00A43448"/>
    <w:rsid w:val="00A4353D"/>
    <w:rsid w:val="00A4359A"/>
    <w:rsid w:val="00A43625"/>
    <w:rsid w:val="00A4382A"/>
    <w:rsid w:val="00A43BA9"/>
    <w:rsid w:val="00A43C93"/>
    <w:rsid w:val="00A43D0B"/>
    <w:rsid w:val="00A43E00"/>
    <w:rsid w:val="00A43F8F"/>
    <w:rsid w:val="00A4402B"/>
    <w:rsid w:val="00A442C0"/>
    <w:rsid w:val="00A443EA"/>
    <w:rsid w:val="00A4451E"/>
    <w:rsid w:val="00A44580"/>
    <w:rsid w:val="00A445E9"/>
    <w:rsid w:val="00A44757"/>
    <w:rsid w:val="00A44893"/>
    <w:rsid w:val="00A44901"/>
    <w:rsid w:val="00A44A42"/>
    <w:rsid w:val="00A44A4A"/>
    <w:rsid w:val="00A44AA2"/>
    <w:rsid w:val="00A44C6E"/>
    <w:rsid w:val="00A45000"/>
    <w:rsid w:val="00A45121"/>
    <w:rsid w:val="00A45320"/>
    <w:rsid w:val="00A454BE"/>
    <w:rsid w:val="00A454D0"/>
    <w:rsid w:val="00A45617"/>
    <w:rsid w:val="00A45744"/>
    <w:rsid w:val="00A4578A"/>
    <w:rsid w:val="00A45BDB"/>
    <w:rsid w:val="00A45C12"/>
    <w:rsid w:val="00A45D8D"/>
    <w:rsid w:val="00A45DD8"/>
    <w:rsid w:val="00A45ED6"/>
    <w:rsid w:val="00A46136"/>
    <w:rsid w:val="00A46279"/>
    <w:rsid w:val="00A46582"/>
    <w:rsid w:val="00A465E2"/>
    <w:rsid w:val="00A4691A"/>
    <w:rsid w:val="00A46ACB"/>
    <w:rsid w:val="00A46B6A"/>
    <w:rsid w:val="00A46B88"/>
    <w:rsid w:val="00A46BB6"/>
    <w:rsid w:val="00A46C24"/>
    <w:rsid w:val="00A46CDC"/>
    <w:rsid w:val="00A46F51"/>
    <w:rsid w:val="00A47228"/>
    <w:rsid w:val="00A4725D"/>
    <w:rsid w:val="00A47303"/>
    <w:rsid w:val="00A474D2"/>
    <w:rsid w:val="00A47716"/>
    <w:rsid w:val="00A47776"/>
    <w:rsid w:val="00A4778A"/>
    <w:rsid w:val="00A47B5B"/>
    <w:rsid w:val="00A47E38"/>
    <w:rsid w:val="00A47ED9"/>
    <w:rsid w:val="00A4E80D"/>
    <w:rsid w:val="00A502ED"/>
    <w:rsid w:val="00A50AB5"/>
    <w:rsid w:val="00A50B58"/>
    <w:rsid w:val="00A50EBB"/>
    <w:rsid w:val="00A50F70"/>
    <w:rsid w:val="00A5156A"/>
    <w:rsid w:val="00A519A4"/>
    <w:rsid w:val="00A520C3"/>
    <w:rsid w:val="00A52385"/>
    <w:rsid w:val="00A52692"/>
    <w:rsid w:val="00A526A5"/>
    <w:rsid w:val="00A526B2"/>
    <w:rsid w:val="00A527E7"/>
    <w:rsid w:val="00A52801"/>
    <w:rsid w:val="00A52A1C"/>
    <w:rsid w:val="00A52AFE"/>
    <w:rsid w:val="00A52D0B"/>
    <w:rsid w:val="00A52E5B"/>
    <w:rsid w:val="00A52F24"/>
    <w:rsid w:val="00A53181"/>
    <w:rsid w:val="00A531A7"/>
    <w:rsid w:val="00A53265"/>
    <w:rsid w:val="00A53272"/>
    <w:rsid w:val="00A5337D"/>
    <w:rsid w:val="00A536C4"/>
    <w:rsid w:val="00A53B05"/>
    <w:rsid w:val="00A53B8E"/>
    <w:rsid w:val="00A53CC0"/>
    <w:rsid w:val="00A53D2F"/>
    <w:rsid w:val="00A540E7"/>
    <w:rsid w:val="00A54106"/>
    <w:rsid w:val="00A541B9"/>
    <w:rsid w:val="00A54206"/>
    <w:rsid w:val="00A5445E"/>
    <w:rsid w:val="00A54854"/>
    <w:rsid w:val="00A54869"/>
    <w:rsid w:val="00A54A16"/>
    <w:rsid w:val="00A54B8E"/>
    <w:rsid w:val="00A54C76"/>
    <w:rsid w:val="00A54C84"/>
    <w:rsid w:val="00A54D74"/>
    <w:rsid w:val="00A54DFE"/>
    <w:rsid w:val="00A5508F"/>
    <w:rsid w:val="00A55125"/>
    <w:rsid w:val="00A551B1"/>
    <w:rsid w:val="00A55279"/>
    <w:rsid w:val="00A5567B"/>
    <w:rsid w:val="00A55BDE"/>
    <w:rsid w:val="00A55C9F"/>
    <w:rsid w:val="00A55DCE"/>
    <w:rsid w:val="00A56310"/>
    <w:rsid w:val="00A56415"/>
    <w:rsid w:val="00A564CF"/>
    <w:rsid w:val="00A566AE"/>
    <w:rsid w:val="00A566CE"/>
    <w:rsid w:val="00A56892"/>
    <w:rsid w:val="00A56950"/>
    <w:rsid w:val="00A56AEB"/>
    <w:rsid w:val="00A56D5B"/>
    <w:rsid w:val="00A56DDF"/>
    <w:rsid w:val="00A56F0E"/>
    <w:rsid w:val="00A57114"/>
    <w:rsid w:val="00A5712C"/>
    <w:rsid w:val="00A57177"/>
    <w:rsid w:val="00A572C8"/>
    <w:rsid w:val="00A573D5"/>
    <w:rsid w:val="00A574CD"/>
    <w:rsid w:val="00A5754B"/>
    <w:rsid w:val="00A57840"/>
    <w:rsid w:val="00A57BF9"/>
    <w:rsid w:val="00A57CB6"/>
    <w:rsid w:val="00A57CE3"/>
    <w:rsid w:val="00A57E3F"/>
    <w:rsid w:val="00A600FB"/>
    <w:rsid w:val="00A6026D"/>
    <w:rsid w:val="00A6054F"/>
    <w:rsid w:val="00A6062C"/>
    <w:rsid w:val="00A60871"/>
    <w:rsid w:val="00A60923"/>
    <w:rsid w:val="00A60BA0"/>
    <w:rsid w:val="00A60DB7"/>
    <w:rsid w:val="00A60E28"/>
    <w:rsid w:val="00A60EE5"/>
    <w:rsid w:val="00A61335"/>
    <w:rsid w:val="00A61788"/>
    <w:rsid w:val="00A618E4"/>
    <w:rsid w:val="00A61B0D"/>
    <w:rsid w:val="00A61D19"/>
    <w:rsid w:val="00A61F17"/>
    <w:rsid w:val="00A62577"/>
    <w:rsid w:val="00A625C4"/>
    <w:rsid w:val="00A6261F"/>
    <w:rsid w:val="00A628A3"/>
    <w:rsid w:val="00A62C53"/>
    <w:rsid w:val="00A62D60"/>
    <w:rsid w:val="00A63001"/>
    <w:rsid w:val="00A633DA"/>
    <w:rsid w:val="00A6369F"/>
    <w:rsid w:val="00A63873"/>
    <w:rsid w:val="00A63BCD"/>
    <w:rsid w:val="00A63EF0"/>
    <w:rsid w:val="00A64137"/>
    <w:rsid w:val="00A644A9"/>
    <w:rsid w:val="00A645E6"/>
    <w:rsid w:val="00A6467A"/>
    <w:rsid w:val="00A648D6"/>
    <w:rsid w:val="00A64A45"/>
    <w:rsid w:val="00A65054"/>
    <w:rsid w:val="00A65175"/>
    <w:rsid w:val="00A65556"/>
    <w:rsid w:val="00A65680"/>
    <w:rsid w:val="00A65850"/>
    <w:rsid w:val="00A65887"/>
    <w:rsid w:val="00A65A26"/>
    <w:rsid w:val="00A65F5C"/>
    <w:rsid w:val="00A65F6F"/>
    <w:rsid w:val="00A6607C"/>
    <w:rsid w:val="00A6637A"/>
    <w:rsid w:val="00A663BA"/>
    <w:rsid w:val="00A664E0"/>
    <w:rsid w:val="00A6653A"/>
    <w:rsid w:val="00A6666A"/>
    <w:rsid w:val="00A66778"/>
    <w:rsid w:val="00A66889"/>
    <w:rsid w:val="00A66A76"/>
    <w:rsid w:val="00A66B99"/>
    <w:rsid w:val="00A66C5E"/>
    <w:rsid w:val="00A66CB4"/>
    <w:rsid w:val="00A66F3F"/>
    <w:rsid w:val="00A67133"/>
    <w:rsid w:val="00A67327"/>
    <w:rsid w:val="00A67424"/>
    <w:rsid w:val="00A675D2"/>
    <w:rsid w:val="00A676C5"/>
    <w:rsid w:val="00A677E4"/>
    <w:rsid w:val="00A6781A"/>
    <w:rsid w:val="00A67888"/>
    <w:rsid w:val="00A67ABD"/>
    <w:rsid w:val="00A67AD1"/>
    <w:rsid w:val="00A67B4B"/>
    <w:rsid w:val="00A67BF1"/>
    <w:rsid w:val="00A67D31"/>
    <w:rsid w:val="00A67D85"/>
    <w:rsid w:val="00A67F6E"/>
    <w:rsid w:val="00A700B2"/>
    <w:rsid w:val="00A70224"/>
    <w:rsid w:val="00A7041A"/>
    <w:rsid w:val="00A70611"/>
    <w:rsid w:val="00A70667"/>
    <w:rsid w:val="00A70993"/>
    <w:rsid w:val="00A70B69"/>
    <w:rsid w:val="00A70C1F"/>
    <w:rsid w:val="00A70E6E"/>
    <w:rsid w:val="00A70F73"/>
    <w:rsid w:val="00A70F9B"/>
    <w:rsid w:val="00A70FBB"/>
    <w:rsid w:val="00A71002"/>
    <w:rsid w:val="00A710A9"/>
    <w:rsid w:val="00A71219"/>
    <w:rsid w:val="00A717FD"/>
    <w:rsid w:val="00A71D0A"/>
    <w:rsid w:val="00A720A2"/>
    <w:rsid w:val="00A72149"/>
    <w:rsid w:val="00A72165"/>
    <w:rsid w:val="00A721E9"/>
    <w:rsid w:val="00A726A8"/>
    <w:rsid w:val="00A72778"/>
    <w:rsid w:val="00A72BE4"/>
    <w:rsid w:val="00A72EDF"/>
    <w:rsid w:val="00A72F22"/>
    <w:rsid w:val="00A7351C"/>
    <w:rsid w:val="00A7380A"/>
    <w:rsid w:val="00A73E11"/>
    <w:rsid w:val="00A740BD"/>
    <w:rsid w:val="00A74803"/>
    <w:rsid w:val="00A74871"/>
    <w:rsid w:val="00A74878"/>
    <w:rsid w:val="00A748B7"/>
    <w:rsid w:val="00A7497F"/>
    <w:rsid w:val="00A74EB3"/>
    <w:rsid w:val="00A750D8"/>
    <w:rsid w:val="00A7516D"/>
    <w:rsid w:val="00A75304"/>
    <w:rsid w:val="00A7535A"/>
    <w:rsid w:val="00A75415"/>
    <w:rsid w:val="00A7555E"/>
    <w:rsid w:val="00A75960"/>
    <w:rsid w:val="00A75A5B"/>
    <w:rsid w:val="00A75C38"/>
    <w:rsid w:val="00A75CBA"/>
    <w:rsid w:val="00A75E2D"/>
    <w:rsid w:val="00A76046"/>
    <w:rsid w:val="00A760F5"/>
    <w:rsid w:val="00A76122"/>
    <w:rsid w:val="00A763AE"/>
    <w:rsid w:val="00A76491"/>
    <w:rsid w:val="00A76535"/>
    <w:rsid w:val="00A7675C"/>
    <w:rsid w:val="00A76859"/>
    <w:rsid w:val="00A76882"/>
    <w:rsid w:val="00A76C45"/>
    <w:rsid w:val="00A76DDF"/>
    <w:rsid w:val="00A76F88"/>
    <w:rsid w:val="00A7703B"/>
    <w:rsid w:val="00A77598"/>
    <w:rsid w:val="00A775E8"/>
    <w:rsid w:val="00A775F0"/>
    <w:rsid w:val="00A77653"/>
    <w:rsid w:val="00A777BE"/>
    <w:rsid w:val="00A7784E"/>
    <w:rsid w:val="00A77D1A"/>
    <w:rsid w:val="00A800B7"/>
    <w:rsid w:val="00A801E5"/>
    <w:rsid w:val="00A803AF"/>
    <w:rsid w:val="00A80546"/>
    <w:rsid w:val="00A80A07"/>
    <w:rsid w:val="00A80C72"/>
    <w:rsid w:val="00A80E09"/>
    <w:rsid w:val="00A80E93"/>
    <w:rsid w:val="00A80F47"/>
    <w:rsid w:val="00A80F73"/>
    <w:rsid w:val="00A80FA4"/>
    <w:rsid w:val="00A8105D"/>
    <w:rsid w:val="00A81079"/>
    <w:rsid w:val="00A81141"/>
    <w:rsid w:val="00A813E9"/>
    <w:rsid w:val="00A81454"/>
    <w:rsid w:val="00A81552"/>
    <w:rsid w:val="00A816F8"/>
    <w:rsid w:val="00A8189D"/>
    <w:rsid w:val="00A81BBB"/>
    <w:rsid w:val="00A820CD"/>
    <w:rsid w:val="00A821D8"/>
    <w:rsid w:val="00A821F3"/>
    <w:rsid w:val="00A82223"/>
    <w:rsid w:val="00A82398"/>
    <w:rsid w:val="00A825D3"/>
    <w:rsid w:val="00A826E8"/>
    <w:rsid w:val="00A82920"/>
    <w:rsid w:val="00A82B8F"/>
    <w:rsid w:val="00A82F02"/>
    <w:rsid w:val="00A832D9"/>
    <w:rsid w:val="00A832E9"/>
    <w:rsid w:val="00A832EA"/>
    <w:rsid w:val="00A8368B"/>
    <w:rsid w:val="00A838EB"/>
    <w:rsid w:val="00A83C60"/>
    <w:rsid w:val="00A83CD4"/>
    <w:rsid w:val="00A83F47"/>
    <w:rsid w:val="00A83F5C"/>
    <w:rsid w:val="00A842D9"/>
    <w:rsid w:val="00A8443E"/>
    <w:rsid w:val="00A844E5"/>
    <w:rsid w:val="00A849DD"/>
    <w:rsid w:val="00A84BA3"/>
    <w:rsid w:val="00A84D45"/>
    <w:rsid w:val="00A84F06"/>
    <w:rsid w:val="00A84FA2"/>
    <w:rsid w:val="00A850E1"/>
    <w:rsid w:val="00A850F4"/>
    <w:rsid w:val="00A8517F"/>
    <w:rsid w:val="00A8556B"/>
    <w:rsid w:val="00A85578"/>
    <w:rsid w:val="00A85635"/>
    <w:rsid w:val="00A8569C"/>
    <w:rsid w:val="00A85961"/>
    <w:rsid w:val="00A85E66"/>
    <w:rsid w:val="00A85F8C"/>
    <w:rsid w:val="00A8661D"/>
    <w:rsid w:val="00A8662C"/>
    <w:rsid w:val="00A86632"/>
    <w:rsid w:val="00A86656"/>
    <w:rsid w:val="00A86A2B"/>
    <w:rsid w:val="00A86B1A"/>
    <w:rsid w:val="00A87016"/>
    <w:rsid w:val="00A87021"/>
    <w:rsid w:val="00A871DF"/>
    <w:rsid w:val="00A8723B"/>
    <w:rsid w:val="00A8728A"/>
    <w:rsid w:val="00A875A0"/>
    <w:rsid w:val="00A8778F"/>
    <w:rsid w:val="00A87A08"/>
    <w:rsid w:val="00A87A1C"/>
    <w:rsid w:val="00A87C80"/>
    <w:rsid w:val="00A87EEE"/>
    <w:rsid w:val="00A90717"/>
    <w:rsid w:val="00A90D33"/>
    <w:rsid w:val="00A91251"/>
    <w:rsid w:val="00A914D9"/>
    <w:rsid w:val="00A91617"/>
    <w:rsid w:val="00A916AC"/>
    <w:rsid w:val="00A9172B"/>
    <w:rsid w:val="00A918D8"/>
    <w:rsid w:val="00A91901"/>
    <w:rsid w:val="00A919DA"/>
    <w:rsid w:val="00A91A17"/>
    <w:rsid w:val="00A91A9B"/>
    <w:rsid w:val="00A91B50"/>
    <w:rsid w:val="00A91C4D"/>
    <w:rsid w:val="00A91DC8"/>
    <w:rsid w:val="00A91F18"/>
    <w:rsid w:val="00A91FB8"/>
    <w:rsid w:val="00A92368"/>
    <w:rsid w:val="00A925DA"/>
    <w:rsid w:val="00A927CC"/>
    <w:rsid w:val="00A928A8"/>
    <w:rsid w:val="00A92DFB"/>
    <w:rsid w:val="00A93053"/>
    <w:rsid w:val="00A930A8"/>
    <w:rsid w:val="00A933D3"/>
    <w:rsid w:val="00A933F1"/>
    <w:rsid w:val="00A935D3"/>
    <w:rsid w:val="00A93632"/>
    <w:rsid w:val="00A937D3"/>
    <w:rsid w:val="00A93980"/>
    <w:rsid w:val="00A93A13"/>
    <w:rsid w:val="00A93B70"/>
    <w:rsid w:val="00A94035"/>
    <w:rsid w:val="00A94437"/>
    <w:rsid w:val="00A94510"/>
    <w:rsid w:val="00A94AC0"/>
    <w:rsid w:val="00A94F5E"/>
    <w:rsid w:val="00A95185"/>
    <w:rsid w:val="00A95421"/>
    <w:rsid w:val="00A95545"/>
    <w:rsid w:val="00A955A8"/>
    <w:rsid w:val="00A95740"/>
    <w:rsid w:val="00A958F4"/>
    <w:rsid w:val="00A959A6"/>
    <w:rsid w:val="00A95A80"/>
    <w:rsid w:val="00A95C23"/>
    <w:rsid w:val="00A95C89"/>
    <w:rsid w:val="00A95FBA"/>
    <w:rsid w:val="00A96217"/>
    <w:rsid w:val="00A9624A"/>
    <w:rsid w:val="00A96326"/>
    <w:rsid w:val="00A96387"/>
    <w:rsid w:val="00A9667C"/>
    <w:rsid w:val="00A96B52"/>
    <w:rsid w:val="00A96C0F"/>
    <w:rsid w:val="00A96DA0"/>
    <w:rsid w:val="00A96DD0"/>
    <w:rsid w:val="00A970B8"/>
    <w:rsid w:val="00A97272"/>
    <w:rsid w:val="00A972E8"/>
    <w:rsid w:val="00A9739B"/>
    <w:rsid w:val="00A9767C"/>
    <w:rsid w:val="00A97A76"/>
    <w:rsid w:val="00A97C76"/>
    <w:rsid w:val="00A97C7A"/>
    <w:rsid w:val="00A97D84"/>
    <w:rsid w:val="00A97D85"/>
    <w:rsid w:val="00A97DEC"/>
    <w:rsid w:val="00A97FED"/>
    <w:rsid w:val="00AA00B0"/>
    <w:rsid w:val="00AA01C1"/>
    <w:rsid w:val="00AA031F"/>
    <w:rsid w:val="00AA0559"/>
    <w:rsid w:val="00AA066B"/>
    <w:rsid w:val="00AA0863"/>
    <w:rsid w:val="00AA0924"/>
    <w:rsid w:val="00AA09A9"/>
    <w:rsid w:val="00AA0A9B"/>
    <w:rsid w:val="00AA0B3E"/>
    <w:rsid w:val="00AA0C60"/>
    <w:rsid w:val="00AA0DFF"/>
    <w:rsid w:val="00AA0E60"/>
    <w:rsid w:val="00AA0FF2"/>
    <w:rsid w:val="00AA1298"/>
    <w:rsid w:val="00AA1507"/>
    <w:rsid w:val="00AA15EC"/>
    <w:rsid w:val="00AA15F3"/>
    <w:rsid w:val="00AA1633"/>
    <w:rsid w:val="00AA186B"/>
    <w:rsid w:val="00AA1939"/>
    <w:rsid w:val="00AA1983"/>
    <w:rsid w:val="00AA1A94"/>
    <w:rsid w:val="00AA1BFD"/>
    <w:rsid w:val="00AA1D36"/>
    <w:rsid w:val="00AA1E49"/>
    <w:rsid w:val="00AA233D"/>
    <w:rsid w:val="00AA23BB"/>
    <w:rsid w:val="00AA280E"/>
    <w:rsid w:val="00AA28A0"/>
    <w:rsid w:val="00AA29CB"/>
    <w:rsid w:val="00AA2C49"/>
    <w:rsid w:val="00AA2F64"/>
    <w:rsid w:val="00AA303C"/>
    <w:rsid w:val="00AA30E4"/>
    <w:rsid w:val="00AA31CF"/>
    <w:rsid w:val="00AA31FB"/>
    <w:rsid w:val="00AA32BA"/>
    <w:rsid w:val="00AA35D3"/>
    <w:rsid w:val="00AA37B5"/>
    <w:rsid w:val="00AA37D1"/>
    <w:rsid w:val="00AA37F5"/>
    <w:rsid w:val="00AA3B6D"/>
    <w:rsid w:val="00AA3DCD"/>
    <w:rsid w:val="00AA40F5"/>
    <w:rsid w:val="00AA4365"/>
    <w:rsid w:val="00AA463E"/>
    <w:rsid w:val="00AA4732"/>
    <w:rsid w:val="00AA4D98"/>
    <w:rsid w:val="00AA4DAA"/>
    <w:rsid w:val="00AA4F7C"/>
    <w:rsid w:val="00AA5064"/>
    <w:rsid w:val="00AA5315"/>
    <w:rsid w:val="00AA567A"/>
    <w:rsid w:val="00AA56F5"/>
    <w:rsid w:val="00AA570D"/>
    <w:rsid w:val="00AA5720"/>
    <w:rsid w:val="00AA57F2"/>
    <w:rsid w:val="00AA58F5"/>
    <w:rsid w:val="00AA5952"/>
    <w:rsid w:val="00AA5AA1"/>
    <w:rsid w:val="00AA5B91"/>
    <w:rsid w:val="00AA5CA8"/>
    <w:rsid w:val="00AA5F53"/>
    <w:rsid w:val="00AA648F"/>
    <w:rsid w:val="00AA6620"/>
    <w:rsid w:val="00AA6ADA"/>
    <w:rsid w:val="00AA6BB2"/>
    <w:rsid w:val="00AA70EE"/>
    <w:rsid w:val="00AA71F9"/>
    <w:rsid w:val="00AA7393"/>
    <w:rsid w:val="00AA73A1"/>
    <w:rsid w:val="00AA7649"/>
    <w:rsid w:val="00AA776F"/>
    <w:rsid w:val="00AA7988"/>
    <w:rsid w:val="00AA79EF"/>
    <w:rsid w:val="00AB0161"/>
    <w:rsid w:val="00AB02D4"/>
    <w:rsid w:val="00AB04D1"/>
    <w:rsid w:val="00AB0537"/>
    <w:rsid w:val="00AB0B35"/>
    <w:rsid w:val="00AB0DC7"/>
    <w:rsid w:val="00AB0E33"/>
    <w:rsid w:val="00AB0F8D"/>
    <w:rsid w:val="00AB10C5"/>
    <w:rsid w:val="00AB1524"/>
    <w:rsid w:val="00AB1556"/>
    <w:rsid w:val="00AB1915"/>
    <w:rsid w:val="00AB1952"/>
    <w:rsid w:val="00AB1B3E"/>
    <w:rsid w:val="00AB1C4E"/>
    <w:rsid w:val="00AB22A2"/>
    <w:rsid w:val="00AB2330"/>
    <w:rsid w:val="00AB242B"/>
    <w:rsid w:val="00AB2508"/>
    <w:rsid w:val="00AB26E8"/>
    <w:rsid w:val="00AB27CC"/>
    <w:rsid w:val="00AB289A"/>
    <w:rsid w:val="00AB28C8"/>
    <w:rsid w:val="00AB2AD1"/>
    <w:rsid w:val="00AB2B85"/>
    <w:rsid w:val="00AB2E85"/>
    <w:rsid w:val="00AB2EFE"/>
    <w:rsid w:val="00AB31F6"/>
    <w:rsid w:val="00AB324D"/>
    <w:rsid w:val="00AB332A"/>
    <w:rsid w:val="00AB3419"/>
    <w:rsid w:val="00AB34E7"/>
    <w:rsid w:val="00AB350D"/>
    <w:rsid w:val="00AB38EF"/>
    <w:rsid w:val="00AB3908"/>
    <w:rsid w:val="00AB391E"/>
    <w:rsid w:val="00AB392F"/>
    <w:rsid w:val="00AB3A67"/>
    <w:rsid w:val="00AB3A9F"/>
    <w:rsid w:val="00AB3FE6"/>
    <w:rsid w:val="00AB43CE"/>
    <w:rsid w:val="00AB4695"/>
    <w:rsid w:val="00AB470B"/>
    <w:rsid w:val="00AB4941"/>
    <w:rsid w:val="00AB4990"/>
    <w:rsid w:val="00AB4A2A"/>
    <w:rsid w:val="00AB4B78"/>
    <w:rsid w:val="00AB4D7F"/>
    <w:rsid w:val="00AB509C"/>
    <w:rsid w:val="00AB50A1"/>
    <w:rsid w:val="00AB5229"/>
    <w:rsid w:val="00AB54C4"/>
    <w:rsid w:val="00AB5578"/>
    <w:rsid w:val="00AB55F4"/>
    <w:rsid w:val="00AB57DC"/>
    <w:rsid w:val="00AB5849"/>
    <w:rsid w:val="00AB588E"/>
    <w:rsid w:val="00AB5ACC"/>
    <w:rsid w:val="00AB5E14"/>
    <w:rsid w:val="00AB61A2"/>
    <w:rsid w:val="00AB6762"/>
    <w:rsid w:val="00AB6E5F"/>
    <w:rsid w:val="00AB7288"/>
    <w:rsid w:val="00AB7370"/>
    <w:rsid w:val="00AB740A"/>
    <w:rsid w:val="00AB76CF"/>
    <w:rsid w:val="00AB76E4"/>
    <w:rsid w:val="00AB7A41"/>
    <w:rsid w:val="00AB7AE7"/>
    <w:rsid w:val="00AB7BC5"/>
    <w:rsid w:val="00AC01FE"/>
    <w:rsid w:val="00AC0219"/>
    <w:rsid w:val="00AC03E2"/>
    <w:rsid w:val="00AC0632"/>
    <w:rsid w:val="00AC0824"/>
    <w:rsid w:val="00AC0BA7"/>
    <w:rsid w:val="00AC0D39"/>
    <w:rsid w:val="00AC0DAC"/>
    <w:rsid w:val="00AC0F0C"/>
    <w:rsid w:val="00AC0F27"/>
    <w:rsid w:val="00AC0F97"/>
    <w:rsid w:val="00AC1289"/>
    <w:rsid w:val="00AC133D"/>
    <w:rsid w:val="00AC144A"/>
    <w:rsid w:val="00AC14AB"/>
    <w:rsid w:val="00AC183A"/>
    <w:rsid w:val="00AC193E"/>
    <w:rsid w:val="00AC1982"/>
    <w:rsid w:val="00AC1DB1"/>
    <w:rsid w:val="00AC1E3F"/>
    <w:rsid w:val="00AC1EC9"/>
    <w:rsid w:val="00AC2052"/>
    <w:rsid w:val="00AC2356"/>
    <w:rsid w:val="00AC2464"/>
    <w:rsid w:val="00AC28BB"/>
    <w:rsid w:val="00AC2965"/>
    <w:rsid w:val="00AC2978"/>
    <w:rsid w:val="00AC2ADF"/>
    <w:rsid w:val="00AC306B"/>
    <w:rsid w:val="00AC357C"/>
    <w:rsid w:val="00AC368F"/>
    <w:rsid w:val="00AC37E1"/>
    <w:rsid w:val="00AC3995"/>
    <w:rsid w:val="00AC3B41"/>
    <w:rsid w:val="00AC3B48"/>
    <w:rsid w:val="00AC3B64"/>
    <w:rsid w:val="00AC3C4C"/>
    <w:rsid w:val="00AC3D17"/>
    <w:rsid w:val="00AC3DFF"/>
    <w:rsid w:val="00AC3E42"/>
    <w:rsid w:val="00AC3EC6"/>
    <w:rsid w:val="00AC4047"/>
    <w:rsid w:val="00AC40C0"/>
    <w:rsid w:val="00AC4136"/>
    <w:rsid w:val="00AC4228"/>
    <w:rsid w:val="00AC43A7"/>
    <w:rsid w:val="00AC448F"/>
    <w:rsid w:val="00AC45F0"/>
    <w:rsid w:val="00AC4638"/>
    <w:rsid w:val="00AC4671"/>
    <w:rsid w:val="00AC467A"/>
    <w:rsid w:val="00AC469E"/>
    <w:rsid w:val="00AC48B3"/>
    <w:rsid w:val="00AC4AAF"/>
    <w:rsid w:val="00AC4D39"/>
    <w:rsid w:val="00AC4D3D"/>
    <w:rsid w:val="00AC4E4D"/>
    <w:rsid w:val="00AC4FB9"/>
    <w:rsid w:val="00AC5009"/>
    <w:rsid w:val="00AC55DD"/>
    <w:rsid w:val="00AC5671"/>
    <w:rsid w:val="00AC56C8"/>
    <w:rsid w:val="00AC58E1"/>
    <w:rsid w:val="00AC5CCB"/>
    <w:rsid w:val="00AC5D4F"/>
    <w:rsid w:val="00AC5EFD"/>
    <w:rsid w:val="00AC6049"/>
    <w:rsid w:val="00AC645B"/>
    <w:rsid w:val="00AC65F9"/>
    <w:rsid w:val="00AC6677"/>
    <w:rsid w:val="00AC697B"/>
    <w:rsid w:val="00AC6E23"/>
    <w:rsid w:val="00AC7003"/>
    <w:rsid w:val="00AC72A5"/>
    <w:rsid w:val="00AC7311"/>
    <w:rsid w:val="00AC734C"/>
    <w:rsid w:val="00AC7472"/>
    <w:rsid w:val="00AC76F4"/>
    <w:rsid w:val="00AC783B"/>
    <w:rsid w:val="00AC7B08"/>
    <w:rsid w:val="00AD0010"/>
    <w:rsid w:val="00AD00C3"/>
    <w:rsid w:val="00AD0279"/>
    <w:rsid w:val="00AD0344"/>
    <w:rsid w:val="00AD035E"/>
    <w:rsid w:val="00AD0369"/>
    <w:rsid w:val="00AD0432"/>
    <w:rsid w:val="00AD04E3"/>
    <w:rsid w:val="00AD066C"/>
    <w:rsid w:val="00AD0699"/>
    <w:rsid w:val="00AD0769"/>
    <w:rsid w:val="00AD0869"/>
    <w:rsid w:val="00AD09D0"/>
    <w:rsid w:val="00AD0A2D"/>
    <w:rsid w:val="00AD0CE0"/>
    <w:rsid w:val="00AD0D7D"/>
    <w:rsid w:val="00AD0E5E"/>
    <w:rsid w:val="00AD0F44"/>
    <w:rsid w:val="00AD0FF5"/>
    <w:rsid w:val="00AD110F"/>
    <w:rsid w:val="00AD167C"/>
    <w:rsid w:val="00AD19C6"/>
    <w:rsid w:val="00AD1AB7"/>
    <w:rsid w:val="00AD1D76"/>
    <w:rsid w:val="00AD1FBC"/>
    <w:rsid w:val="00AD1FD7"/>
    <w:rsid w:val="00AD22F7"/>
    <w:rsid w:val="00AD259E"/>
    <w:rsid w:val="00AD2751"/>
    <w:rsid w:val="00AD275B"/>
    <w:rsid w:val="00AD28A2"/>
    <w:rsid w:val="00AD28B8"/>
    <w:rsid w:val="00AD2A67"/>
    <w:rsid w:val="00AD2B95"/>
    <w:rsid w:val="00AD2F3D"/>
    <w:rsid w:val="00AD2F54"/>
    <w:rsid w:val="00AD2FA2"/>
    <w:rsid w:val="00AD317D"/>
    <w:rsid w:val="00AD3324"/>
    <w:rsid w:val="00AD336A"/>
    <w:rsid w:val="00AD344C"/>
    <w:rsid w:val="00AD3685"/>
    <w:rsid w:val="00AD3839"/>
    <w:rsid w:val="00AD4052"/>
    <w:rsid w:val="00AD40C0"/>
    <w:rsid w:val="00AD40DB"/>
    <w:rsid w:val="00AD4241"/>
    <w:rsid w:val="00AD4543"/>
    <w:rsid w:val="00AD4563"/>
    <w:rsid w:val="00AD459E"/>
    <w:rsid w:val="00AD51AB"/>
    <w:rsid w:val="00AD5767"/>
    <w:rsid w:val="00AD5C5E"/>
    <w:rsid w:val="00AD61FC"/>
    <w:rsid w:val="00AD6426"/>
    <w:rsid w:val="00AD6455"/>
    <w:rsid w:val="00AD6937"/>
    <w:rsid w:val="00AD6A62"/>
    <w:rsid w:val="00AD6B59"/>
    <w:rsid w:val="00AD6DE0"/>
    <w:rsid w:val="00AD6F74"/>
    <w:rsid w:val="00AD700C"/>
    <w:rsid w:val="00AD72AB"/>
    <w:rsid w:val="00AD73DD"/>
    <w:rsid w:val="00AD76EE"/>
    <w:rsid w:val="00AD7706"/>
    <w:rsid w:val="00AD7790"/>
    <w:rsid w:val="00AD7800"/>
    <w:rsid w:val="00AD7904"/>
    <w:rsid w:val="00AD7B7E"/>
    <w:rsid w:val="00AD7BE8"/>
    <w:rsid w:val="00AD7ECE"/>
    <w:rsid w:val="00AE01BB"/>
    <w:rsid w:val="00AE0284"/>
    <w:rsid w:val="00AE02FF"/>
    <w:rsid w:val="00AE031C"/>
    <w:rsid w:val="00AE03D3"/>
    <w:rsid w:val="00AE05EA"/>
    <w:rsid w:val="00AE06D4"/>
    <w:rsid w:val="00AE0A82"/>
    <w:rsid w:val="00AE0C29"/>
    <w:rsid w:val="00AE0E14"/>
    <w:rsid w:val="00AE0E81"/>
    <w:rsid w:val="00AE155D"/>
    <w:rsid w:val="00AE159E"/>
    <w:rsid w:val="00AE184B"/>
    <w:rsid w:val="00AE1BEF"/>
    <w:rsid w:val="00AE1D83"/>
    <w:rsid w:val="00AE1D87"/>
    <w:rsid w:val="00AE1DA8"/>
    <w:rsid w:val="00AE1E9E"/>
    <w:rsid w:val="00AE20F0"/>
    <w:rsid w:val="00AE23D4"/>
    <w:rsid w:val="00AE2491"/>
    <w:rsid w:val="00AE2657"/>
    <w:rsid w:val="00AE2668"/>
    <w:rsid w:val="00AE2775"/>
    <w:rsid w:val="00AE2DC2"/>
    <w:rsid w:val="00AE2DFB"/>
    <w:rsid w:val="00AE2EF7"/>
    <w:rsid w:val="00AE383A"/>
    <w:rsid w:val="00AE39D2"/>
    <w:rsid w:val="00AE39EE"/>
    <w:rsid w:val="00AE3CC5"/>
    <w:rsid w:val="00AE3CCF"/>
    <w:rsid w:val="00AE3EE3"/>
    <w:rsid w:val="00AE42BA"/>
    <w:rsid w:val="00AE43D0"/>
    <w:rsid w:val="00AE43F0"/>
    <w:rsid w:val="00AE48CD"/>
    <w:rsid w:val="00AE4BA0"/>
    <w:rsid w:val="00AE4BF6"/>
    <w:rsid w:val="00AE4F7E"/>
    <w:rsid w:val="00AE5561"/>
    <w:rsid w:val="00AE5574"/>
    <w:rsid w:val="00AE5892"/>
    <w:rsid w:val="00AE5A04"/>
    <w:rsid w:val="00AE5A46"/>
    <w:rsid w:val="00AE5AE1"/>
    <w:rsid w:val="00AE5E42"/>
    <w:rsid w:val="00AE6188"/>
    <w:rsid w:val="00AE66FD"/>
    <w:rsid w:val="00AE6A14"/>
    <w:rsid w:val="00AE6C41"/>
    <w:rsid w:val="00AE6CF2"/>
    <w:rsid w:val="00AE6DE6"/>
    <w:rsid w:val="00AE6E9D"/>
    <w:rsid w:val="00AE7310"/>
    <w:rsid w:val="00AE74D5"/>
    <w:rsid w:val="00AE7530"/>
    <w:rsid w:val="00AE7AA2"/>
    <w:rsid w:val="00AE7B3F"/>
    <w:rsid w:val="00AE7F49"/>
    <w:rsid w:val="00AF0509"/>
    <w:rsid w:val="00AF057E"/>
    <w:rsid w:val="00AF0618"/>
    <w:rsid w:val="00AF085F"/>
    <w:rsid w:val="00AF0A28"/>
    <w:rsid w:val="00AF0B81"/>
    <w:rsid w:val="00AF0BDA"/>
    <w:rsid w:val="00AF10C0"/>
    <w:rsid w:val="00AF11C9"/>
    <w:rsid w:val="00AF125F"/>
    <w:rsid w:val="00AF13FA"/>
    <w:rsid w:val="00AF14CB"/>
    <w:rsid w:val="00AF14CD"/>
    <w:rsid w:val="00AF15E8"/>
    <w:rsid w:val="00AF19DC"/>
    <w:rsid w:val="00AF19F3"/>
    <w:rsid w:val="00AF19FA"/>
    <w:rsid w:val="00AF1ACD"/>
    <w:rsid w:val="00AF1C2C"/>
    <w:rsid w:val="00AF1C3D"/>
    <w:rsid w:val="00AF2151"/>
    <w:rsid w:val="00AF21A1"/>
    <w:rsid w:val="00AF223A"/>
    <w:rsid w:val="00AF2283"/>
    <w:rsid w:val="00AF233E"/>
    <w:rsid w:val="00AF2467"/>
    <w:rsid w:val="00AF27EC"/>
    <w:rsid w:val="00AF288F"/>
    <w:rsid w:val="00AF2A76"/>
    <w:rsid w:val="00AF2BAC"/>
    <w:rsid w:val="00AF2CC6"/>
    <w:rsid w:val="00AF2D92"/>
    <w:rsid w:val="00AF358F"/>
    <w:rsid w:val="00AF36BA"/>
    <w:rsid w:val="00AF36D6"/>
    <w:rsid w:val="00AF383A"/>
    <w:rsid w:val="00AF3907"/>
    <w:rsid w:val="00AF3C05"/>
    <w:rsid w:val="00AF3E9F"/>
    <w:rsid w:val="00AF41CF"/>
    <w:rsid w:val="00AF4282"/>
    <w:rsid w:val="00AF453D"/>
    <w:rsid w:val="00AF47B6"/>
    <w:rsid w:val="00AF4B1E"/>
    <w:rsid w:val="00AF4D73"/>
    <w:rsid w:val="00AF4E34"/>
    <w:rsid w:val="00AF4F2C"/>
    <w:rsid w:val="00AF4F8F"/>
    <w:rsid w:val="00AF50FA"/>
    <w:rsid w:val="00AF516B"/>
    <w:rsid w:val="00AF522E"/>
    <w:rsid w:val="00AF54E7"/>
    <w:rsid w:val="00AF563D"/>
    <w:rsid w:val="00AF57F5"/>
    <w:rsid w:val="00AF588C"/>
    <w:rsid w:val="00AF5C0B"/>
    <w:rsid w:val="00AF5CB6"/>
    <w:rsid w:val="00AF5E34"/>
    <w:rsid w:val="00AF5EA7"/>
    <w:rsid w:val="00AF625B"/>
    <w:rsid w:val="00AF6341"/>
    <w:rsid w:val="00AF669B"/>
    <w:rsid w:val="00AF6950"/>
    <w:rsid w:val="00AF6B34"/>
    <w:rsid w:val="00AF7085"/>
    <w:rsid w:val="00AF7112"/>
    <w:rsid w:val="00AF745E"/>
    <w:rsid w:val="00AF7A66"/>
    <w:rsid w:val="00AF7C4A"/>
    <w:rsid w:val="00B00395"/>
    <w:rsid w:val="00B00555"/>
    <w:rsid w:val="00B00704"/>
    <w:rsid w:val="00B007C1"/>
    <w:rsid w:val="00B0084D"/>
    <w:rsid w:val="00B00B95"/>
    <w:rsid w:val="00B00BD2"/>
    <w:rsid w:val="00B00BEF"/>
    <w:rsid w:val="00B00C08"/>
    <w:rsid w:val="00B00D09"/>
    <w:rsid w:val="00B00D4D"/>
    <w:rsid w:val="00B00DCA"/>
    <w:rsid w:val="00B00F6F"/>
    <w:rsid w:val="00B0107A"/>
    <w:rsid w:val="00B013AA"/>
    <w:rsid w:val="00B01503"/>
    <w:rsid w:val="00B01C31"/>
    <w:rsid w:val="00B01EC3"/>
    <w:rsid w:val="00B01F18"/>
    <w:rsid w:val="00B0245A"/>
    <w:rsid w:val="00B02557"/>
    <w:rsid w:val="00B026D5"/>
    <w:rsid w:val="00B028A7"/>
    <w:rsid w:val="00B02AB4"/>
    <w:rsid w:val="00B032F6"/>
    <w:rsid w:val="00B035D2"/>
    <w:rsid w:val="00B036DD"/>
    <w:rsid w:val="00B03B3B"/>
    <w:rsid w:val="00B03BBF"/>
    <w:rsid w:val="00B03C33"/>
    <w:rsid w:val="00B03C70"/>
    <w:rsid w:val="00B03C9B"/>
    <w:rsid w:val="00B03F4C"/>
    <w:rsid w:val="00B04205"/>
    <w:rsid w:val="00B0422E"/>
    <w:rsid w:val="00B043AD"/>
    <w:rsid w:val="00B043C8"/>
    <w:rsid w:val="00B044FF"/>
    <w:rsid w:val="00B045CC"/>
    <w:rsid w:val="00B04767"/>
    <w:rsid w:val="00B048C9"/>
    <w:rsid w:val="00B049C0"/>
    <w:rsid w:val="00B04C87"/>
    <w:rsid w:val="00B04D2D"/>
    <w:rsid w:val="00B04D32"/>
    <w:rsid w:val="00B05142"/>
    <w:rsid w:val="00B0527C"/>
    <w:rsid w:val="00B055CB"/>
    <w:rsid w:val="00B05616"/>
    <w:rsid w:val="00B05784"/>
    <w:rsid w:val="00B05B0A"/>
    <w:rsid w:val="00B05D23"/>
    <w:rsid w:val="00B05DF5"/>
    <w:rsid w:val="00B05FE8"/>
    <w:rsid w:val="00B06354"/>
    <w:rsid w:val="00B06578"/>
    <w:rsid w:val="00B06899"/>
    <w:rsid w:val="00B06994"/>
    <w:rsid w:val="00B06B40"/>
    <w:rsid w:val="00B06C25"/>
    <w:rsid w:val="00B06FD1"/>
    <w:rsid w:val="00B071A5"/>
    <w:rsid w:val="00B071AE"/>
    <w:rsid w:val="00B0733A"/>
    <w:rsid w:val="00B07490"/>
    <w:rsid w:val="00B074DE"/>
    <w:rsid w:val="00B07570"/>
    <w:rsid w:val="00B07744"/>
    <w:rsid w:val="00B07B35"/>
    <w:rsid w:val="00B07CBE"/>
    <w:rsid w:val="00B07F41"/>
    <w:rsid w:val="00B102A4"/>
    <w:rsid w:val="00B10317"/>
    <w:rsid w:val="00B10387"/>
    <w:rsid w:val="00B10565"/>
    <w:rsid w:val="00B10568"/>
    <w:rsid w:val="00B10687"/>
    <w:rsid w:val="00B109C4"/>
    <w:rsid w:val="00B10BA1"/>
    <w:rsid w:val="00B10CA1"/>
    <w:rsid w:val="00B10E26"/>
    <w:rsid w:val="00B10F2F"/>
    <w:rsid w:val="00B10FDE"/>
    <w:rsid w:val="00B110A9"/>
    <w:rsid w:val="00B1126F"/>
    <w:rsid w:val="00B1129B"/>
    <w:rsid w:val="00B1144E"/>
    <w:rsid w:val="00B11599"/>
    <w:rsid w:val="00B11B33"/>
    <w:rsid w:val="00B11D55"/>
    <w:rsid w:val="00B11F02"/>
    <w:rsid w:val="00B12020"/>
    <w:rsid w:val="00B121A3"/>
    <w:rsid w:val="00B12372"/>
    <w:rsid w:val="00B12519"/>
    <w:rsid w:val="00B1254C"/>
    <w:rsid w:val="00B1283F"/>
    <w:rsid w:val="00B128FE"/>
    <w:rsid w:val="00B12914"/>
    <w:rsid w:val="00B12A90"/>
    <w:rsid w:val="00B12E26"/>
    <w:rsid w:val="00B12E83"/>
    <w:rsid w:val="00B1319F"/>
    <w:rsid w:val="00B1333E"/>
    <w:rsid w:val="00B13487"/>
    <w:rsid w:val="00B13CB4"/>
    <w:rsid w:val="00B13F21"/>
    <w:rsid w:val="00B13F3F"/>
    <w:rsid w:val="00B14032"/>
    <w:rsid w:val="00B14107"/>
    <w:rsid w:val="00B141F0"/>
    <w:rsid w:val="00B14247"/>
    <w:rsid w:val="00B149FF"/>
    <w:rsid w:val="00B14A09"/>
    <w:rsid w:val="00B14DC0"/>
    <w:rsid w:val="00B14E5E"/>
    <w:rsid w:val="00B15319"/>
    <w:rsid w:val="00B154BC"/>
    <w:rsid w:val="00B159A7"/>
    <w:rsid w:val="00B15B59"/>
    <w:rsid w:val="00B15C20"/>
    <w:rsid w:val="00B15D22"/>
    <w:rsid w:val="00B15E47"/>
    <w:rsid w:val="00B16159"/>
    <w:rsid w:val="00B16536"/>
    <w:rsid w:val="00B1673B"/>
    <w:rsid w:val="00B167BE"/>
    <w:rsid w:val="00B16855"/>
    <w:rsid w:val="00B168E2"/>
    <w:rsid w:val="00B16934"/>
    <w:rsid w:val="00B16A82"/>
    <w:rsid w:val="00B16BAB"/>
    <w:rsid w:val="00B16C08"/>
    <w:rsid w:val="00B17104"/>
    <w:rsid w:val="00B175CD"/>
    <w:rsid w:val="00B1781B"/>
    <w:rsid w:val="00B178E2"/>
    <w:rsid w:val="00B179C7"/>
    <w:rsid w:val="00B17AFC"/>
    <w:rsid w:val="00B17E2C"/>
    <w:rsid w:val="00B2026F"/>
    <w:rsid w:val="00B203DB"/>
    <w:rsid w:val="00B20732"/>
    <w:rsid w:val="00B20737"/>
    <w:rsid w:val="00B20825"/>
    <w:rsid w:val="00B209A1"/>
    <w:rsid w:val="00B20B40"/>
    <w:rsid w:val="00B20B52"/>
    <w:rsid w:val="00B2105A"/>
    <w:rsid w:val="00B21179"/>
    <w:rsid w:val="00B212C1"/>
    <w:rsid w:val="00B2146E"/>
    <w:rsid w:val="00B216B5"/>
    <w:rsid w:val="00B2196B"/>
    <w:rsid w:val="00B21EFC"/>
    <w:rsid w:val="00B222DF"/>
    <w:rsid w:val="00B22396"/>
    <w:rsid w:val="00B2241D"/>
    <w:rsid w:val="00B2244E"/>
    <w:rsid w:val="00B22511"/>
    <w:rsid w:val="00B2286A"/>
    <w:rsid w:val="00B23159"/>
    <w:rsid w:val="00B232A3"/>
    <w:rsid w:val="00B2347F"/>
    <w:rsid w:val="00B236EF"/>
    <w:rsid w:val="00B2375D"/>
    <w:rsid w:val="00B23A90"/>
    <w:rsid w:val="00B23AE7"/>
    <w:rsid w:val="00B23DD5"/>
    <w:rsid w:val="00B23E33"/>
    <w:rsid w:val="00B242E3"/>
    <w:rsid w:val="00B24362"/>
    <w:rsid w:val="00B243C7"/>
    <w:rsid w:val="00B244A3"/>
    <w:rsid w:val="00B24671"/>
    <w:rsid w:val="00B24710"/>
    <w:rsid w:val="00B24983"/>
    <w:rsid w:val="00B24993"/>
    <w:rsid w:val="00B24BD3"/>
    <w:rsid w:val="00B24C2F"/>
    <w:rsid w:val="00B24E4C"/>
    <w:rsid w:val="00B250E4"/>
    <w:rsid w:val="00B251D2"/>
    <w:rsid w:val="00B251E6"/>
    <w:rsid w:val="00B25272"/>
    <w:rsid w:val="00B252C0"/>
    <w:rsid w:val="00B25431"/>
    <w:rsid w:val="00B25521"/>
    <w:rsid w:val="00B258CE"/>
    <w:rsid w:val="00B25B1E"/>
    <w:rsid w:val="00B25B62"/>
    <w:rsid w:val="00B25B63"/>
    <w:rsid w:val="00B25C4D"/>
    <w:rsid w:val="00B25D20"/>
    <w:rsid w:val="00B260E7"/>
    <w:rsid w:val="00B2632D"/>
    <w:rsid w:val="00B263BE"/>
    <w:rsid w:val="00B2655A"/>
    <w:rsid w:val="00B26609"/>
    <w:rsid w:val="00B26733"/>
    <w:rsid w:val="00B2715F"/>
    <w:rsid w:val="00B275C0"/>
    <w:rsid w:val="00B27609"/>
    <w:rsid w:val="00B27638"/>
    <w:rsid w:val="00B2769A"/>
    <w:rsid w:val="00B27B84"/>
    <w:rsid w:val="00B27EC0"/>
    <w:rsid w:val="00B27ED1"/>
    <w:rsid w:val="00B3013A"/>
    <w:rsid w:val="00B3024D"/>
    <w:rsid w:val="00B30254"/>
    <w:rsid w:val="00B30382"/>
    <w:rsid w:val="00B30942"/>
    <w:rsid w:val="00B30A0A"/>
    <w:rsid w:val="00B30B11"/>
    <w:rsid w:val="00B30B2D"/>
    <w:rsid w:val="00B30B73"/>
    <w:rsid w:val="00B30E8A"/>
    <w:rsid w:val="00B31139"/>
    <w:rsid w:val="00B311D7"/>
    <w:rsid w:val="00B311DB"/>
    <w:rsid w:val="00B31474"/>
    <w:rsid w:val="00B31939"/>
    <w:rsid w:val="00B319A4"/>
    <w:rsid w:val="00B31B0C"/>
    <w:rsid w:val="00B31F8B"/>
    <w:rsid w:val="00B3200C"/>
    <w:rsid w:val="00B32032"/>
    <w:rsid w:val="00B32135"/>
    <w:rsid w:val="00B321AA"/>
    <w:rsid w:val="00B3226D"/>
    <w:rsid w:val="00B3293A"/>
    <w:rsid w:val="00B32AB5"/>
    <w:rsid w:val="00B32BA4"/>
    <w:rsid w:val="00B3319D"/>
    <w:rsid w:val="00B332B5"/>
    <w:rsid w:val="00B33512"/>
    <w:rsid w:val="00B335CC"/>
    <w:rsid w:val="00B339D9"/>
    <w:rsid w:val="00B33CDA"/>
    <w:rsid w:val="00B33E64"/>
    <w:rsid w:val="00B34315"/>
    <w:rsid w:val="00B343EC"/>
    <w:rsid w:val="00B34867"/>
    <w:rsid w:val="00B3492D"/>
    <w:rsid w:val="00B34F38"/>
    <w:rsid w:val="00B34F3B"/>
    <w:rsid w:val="00B350E1"/>
    <w:rsid w:val="00B3536E"/>
    <w:rsid w:val="00B35470"/>
    <w:rsid w:val="00B35723"/>
    <w:rsid w:val="00B35924"/>
    <w:rsid w:val="00B35B67"/>
    <w:rsid w:val="00B35DFF"/>
    <w:rsid w:val="00B3606A"/>
    <w:rsid w:val="00B36453"/>
    <w:rsid w:val="00B3655A"/>
    <w:rsid w:val="00B36DDF"/>
    <w:rsid w:val="00B36F73"/>
    <w:rsid w:val="00B36F96"/>
    <w:rsid w:val="00B37128"/>
    <w:rsid w:val="00B37192"/>
    <w:rsid w:val="00B3791B"/>
    <w:rsid w:val="00B37A57"/>
    <w:rsid w:val="00B37C5E"/>
    <w:rsid w:val="00B37F90"/>
    <w:rsid w:val="00B404E6"/>
    <w:rsid w:val="00B40613"/>
    <w:rsid w:val="00B4074E"/>
    <w:rsid w:val="00B4076B"/>
    <w:rsid w:val="00B407E7"/>
    <w:rsid w:val="00B40945"/>
    <w:rsid w:val="00B4095B"/>
    <w:rsid w:val="00B409D8"/>
    <w:rsid w:val="00B40B96"/>
    <w:rsid w:val="00B40D02"/>
    <w:rsid w:val="00B40D6A"/>
    <w:rsid w:val="00B40E1C"/>
    <w:rsid w:val="00B410BB"/>
    <w:rsid w:val="00B412F0"/>
    <w:rsid w:val="00B41573"/>
    <w:rsid w:val="00B41DA8"/>
    <w:rsid w:val="00B42065"/>
    <w:rsid w:val="00B42238"/>
    <w:rsid w:val="00B4225B"/>
    <w:rsid w:val="00B424DF"/>
    <w:rsid w:val="00B4252A"/>
    <w:rsid w:val="00B42575"/>
    <w:rsid w:val="00B425A6"/>
    <w:rsid w:val="00B425B0"/>
    <w:rsid w:val="00B425D2"/>
    <w:rsid w:val="00B428FA"/>
    <w:rsid w:val="00B42AF9"/>
    <w:rsid w:val="00B42D1C"/>
    <w:rsid w:val="00B42D5C"/>
    <w:rsid w:val="00B43008"/>
    <w:rsid w:val="00B4327E"/>
    <w:rsid w:val="00B432A8"/>
    <w:rsid w:val="00B43D03"/>
    <w:rsid w:val="00B440FF"/>
    <w:rsid w:val="00B44364"/>
    <w:rsid w:val="00B44740"/>
    <w:rsid w:val="00B447D3"/>
    <w:rsid w:val="00B449DE"/>
    <w:rsid w:val="00B45294"/>
    <w:rsid w:val="00B452AF"/>
    <w:rsid w:val="00B45369"/>
    <w:rsid w:val="00B454DC"/>
    <w:rsid w:val="00B456A4"/>
    <w:rsid w:val="00B45827"/>
    <w:rsid w:val="00B4586C"/>
    <w:rsid w:val="00B458F8"/>
    <w:rsid w:val="00B45AD6"/>
    <w:rsid w:val="00B45B9B"/>
    <w:rsid w:val="00B45B9C"/>
    <w:rsid w:val="00B45BA1"/>
    <w:rsid w:val="00B45FA3"/>
    <w:rsid w:val="00B45FEF"/>
    <w:rsid w:val="00B461B8"/>
    <w:rsid w:val="00B461D5"/>
    <w:rsid w:val="00B46349"/>
    <w:rsid w:val="00B46895"/>
    <w:rsid w:val="00B46C16"/>
    <w:rsid w:val="00B46CED"/>
    <w:rsid w:val="00B46EAC"/>
    <w:rsid w:val="00B475DF"/>
    <w:rsid w:val="00B47657"/>
    <w:rsid w:val="00B47C96"/>
    <w:rsid w:val="00B47F36"/>
    <w:rsid w:val="00B503FE"/>
    <w:rsid w:val="00B504B5"/>
    <w:rsid w:val="00B50631"/>
    <w:rsid w:val="00B50693"/>
    <w:rsid w:val="00B5088F"/>
    <w:rsid w:val="00B508D2"/>
    <w:rsid w:val="00B508EC"/>
    <w:rsid w:val="00B50A6E"/>
    <w:rsid w:val="00B50ED0"/>
    <w:rsid w:val="00B51262"/>
    <w:rsid w:val="00B5127E"/>
    <w:rsid w:val="00B514BD"/>
    <w:rsid w:val="00B515AE"/>
    <w:rsid w:val="00B518B1"/>
    <w:rsid w:val="00B51B2A"/>
    <w:rsid w:val="00B520EA"/>
    <w:rsid w:val="00B52139"/>
    <w:rsid w:val="00B5255B"/>
    <w:rsid w:val="00B52837"/>
    <w:rsid w:val="00B52A3A"/>
    <w:rsid w:val="00B52C9C"/>
    <w:rsid w:val="00B52CC2"/>
    <w:rsid w:val="00B52CD7"/>
    <w:rsid w:val="00B52D84"/>
    <w:rsid w:val="00B52E04"/>
    <w:rsid w:val="00B52EA4"/>
    <w:rsid w:val="00B53030"/>
    <w:rsid w:val="00B53194"/>
    <w:rsid w:val="00B536D1"/>
    <w:rsid w:val="00B53B60"/>
    <w:rsid w:val="00B53C69"/>
    <w:rsid w:val="00B53D70"/>
    <w:rsid w:val="00B5418B"/>
    <w:rsid w:val="00B54337"/>
    <w:rsid w:val="00B54370"/>
    <w:rsid w:val="00B54420"/>
    <w:rsid w:val="00B5444B"/>
    <w:rsid w:val="00B5466C"/>
    <w:rsid w:val="00B546D6"/>
    <w:rsid w:val="00B54A79"/>
    <w:rsid w:val="00B54C43"/>
    <w:rsid w:val="00B54C83"/>
    <w:rsid w:val="00B54CF9"/>
    <w:rsid w:val="00B55126"/>
    <w:rsid w:val="00B55166"/>
    <w:rsid w:val="00B551A9"/>
    <w:rsid w:val="00B555B2"/>
    <w:rsid w:val="00B555C9"/>
    <w:rsid w:val="00B55644"/>
    <w:rsid w:val="00B55ACF"/>
    <w:rsid w:val="00B55AD8"/>
    <w:rsid w:val="00B55B04"/>
    <w:rsid w:val="00B55B0F"/>
    <w:rsid w:val="00B55C5D"/>
    <w:rsid w:val="00B55C78"/>
    <w:rsid w:val="00B55DC5"/>
    <w:rsid w:val="00B56112"/>
    <w:rsid w:val="00B5616A"/>
    <w:rsid w:val="00B5618D"/>
    <w:rsid w:val="00B5619A"/>
    <w:rsid w:val="00B5697D"/>
    <w:rsid w:val="00B56B2F"/>
    <w:rsid w:val="00B56C47"/>
    <w:rsid w:val="00B5700A"/>
    <w:rsid w:val="00B57282"/>
    <w:rsid w:val="00B57546"/>
    <w:rsid w:val="00B57997"/>
    <w:rsid w:val="00B57B68"/>
    <w:rsid w:val="00B57C7E"/>
    <w:rsid w:val="00B57C95"/>
    <w:rsid w:val="00B57D63"/>
    <w:rsid w:val="00B57DDD"/>
    <w:rsid w:val="00B57EFE"/>
    <w:rsid w:val="00B601A1"/>
    <w:rsid w:val="00B60335"/>
    <w:rsid w:val="00B6063F"/>
    <w:rsid w:val="00B60D3F"/>
    <w:rsid w:val="00B61141"/>
    <w:rsid w:val="00B61A13"/>
    <w:rsid w:val="00B61B5D"/>
    <w:rsid w:val="00B61E84"/>
    <w:rsid w:val="00B62453"/>
    <w:rsid w:val="00B6250D"/>
    <w:rsid w:val="00B62D7B"/>
    <w:rsid w:val="00B62E23"/>
    <w:rsid w:val="00B62E45"/>
    <w:rsid w:val="00B63201"/>
    <w:rsid w:val="00B63451"/>
    <w:rsid w:val="00B63480"/>
    <w:rsid w:val="00B63536"/>
    <w:rsid w:val="00B63537"/>
    <w:rsid w:val="00B63AC7"/>
    <w:rsid w:val="00B63C8B"/>
    <w:rsid w:val="00B63F12"/>
    <w:rsid w:val="00B640A8"/>
    <w:rsid w:val="00B64442"/>
    <w:rsid w:val="00B64D81"/>
    <w:rsid w:val="00B64D89"/>
    <w:rsid w:val="00B64F85"/>
    <w:rsid w:val="00B6529D"/>
    <w:rsid w:val="00B6537A"/>
    <w:rsid w:val="00B65527"/>
    <w:rsid w:val="00B655B2"/>
    <w:rsid w:val="00B65A95"/>
    <w:rsid w:val="00B65E23"/>
    <w:rsid w:val="00B66133"/>
    <w:rsid w:val="00B6634C"/>
    <w:rsid w:val="00B6639D"/>
    <w:rsid w:val="00B66704"/>
    <w:rsid w:val="00B66899"/>
    <w:rsid w:val="00B66CD7"/>
    <w:rsid w:val="00B66CE5"/>
    <w:rsid w:val="00B66D5F"/>
    <w:rsid w:val="00B66D8D"/>
    <w:rsid w:val="00B6700C"/>
    <w:rsid w:val="00B6711C"/>
    <w:rsid w:val="00B671EA"/>
    <w:rsid w:val="00B6732A"/>
    <w:rsid w:val="00B677CB"/>
    <w:rsid w:val="00B6780F"/>
    <w:rsid w:val="00B67918"/>
    <w:rsid w:val="00B67AC7"/>
    <w:rsid w:val="00B67B66"/>
    <w:rsid w:val="00B67DE8"/>
    <w:rsid w:val="00B67FAD"/>
    <w:rsid w:val="00B67FF0"/>
    <w:rsid w:val="00B701AD"/>
    <w:rsid w:val="00B702E1"/>
    <w:rsid w:val="00B70484"/>
    <w:rsid w:val="00B7056A"/>
    <w:rsid w:val="00B70658"/>
    <w:rsid w:val="00B70861"/>
    <w:rsid w:val="00B70E2F"/>
    <w:rsid w:val="00B70F23"/>
    <w:rsid w:val="00B71088"/>
    <w:rsid w:val="00B71963"/>
    <w:rsid w:val="00B71C3F"/>
    <w:rsid w:val="00B71C6A"/>
    <w:rsid w:val="00B71D92"/>
    <w:rsid w:val="00B71EBF"/>
    <w:rsid w:val="00B72028"/>
    <w:rsid w:val="00B7217D"/>
    <w:rsid w:val="00B72244"/>
    <w:rsid w:val="00B725C4"/>
    <w:rsid w:val="00B72683"/>
    <w:rsid w:val="00B726F0"/>
    <w:rsid w:val="00B72733"/>
    <w:rsid w:val="00B7292E"/>
    <w:rsid w:val="00B729B7"/>
    <w:rsid w:val="00B72A40"/>
    <w:rsid w:val="00B72D3D"/>
    <w:rsid w:val="00B72D54"/>
    <w:rsid w:val="00B72E38"/>
    <w:rsid w:val="00B72E54"/>
    <w:rsid w:val="00B73039"/>
    <w:rsid w:val="00B7307E"/>
    <w:rsid w:val="00B733F6"/>
    <w:rsid w:val="00B73557"/>
    <w:rsid w:val="00B740CC"/>
    <w:rsid w:val="00B74100"/>
    <w:rsid w:val="00B7436F"/>
    <w:rsid w:val="00B745D3"/>
    <w:rsid w:val="00B74605"/>
    <w:rsid w:val="00B74851"/>
    <w:rsid w:val="00B74922"/>
    <w:rsid w:val="00B74931"/>
    <w:rsid w:val="00B74E7B"/>
    <w:rsid w:val="00B7543E"/>
    <w:rsid w:val="00B757D5"/>
    <w:rsid w:val="00B75B65"/>
    <w:rsid w:val="00B75DB7"/>
    <w:rsid w:val="00B75E14"/>
    <w:rsid w:val="00B75ECB"/>
    <w:rsid w:val="00B76108"/>
    <w:rsid w:val="00B7629C"/>
    <w:rsid w:val="00B76460"/>
    <w:rsid w:val="00B76802"/>
    <w:rsid w:val="00B7699C"/>
    <w:rsid w:val="00B76AD5"/>
    <w:rsid w:val="00B76AE7"/>
    <w:rsid w:val="00B76B98"/>
    <w:rsid w:val="00B76E25"/>
    <w:rsid w:val="00B76E61"/>
    <w:rsid w:val="00B76E8D"/>
    <w:rsid w:val="00B776D0"/>
    <w:rsid w:val="00B77809"/>
    <w:rsid w:val="00B779DB"/>
    <w:rsid w:val="00B77C5B"/>
    <w:rsid w:val="00B77E35"/>
    <w:rsid w:val="00B77E8C"/>
    <w:rsid w:val="00B77F42"/>
    <w:rsid w:val="00B77F86"/>
    <w:rsid w:val="00B8008E"/>
    <w:rsid w:val="00B802B6"/>
    <w:rsid w:val="00B80447"/>
    <w:rsid w:val="00B80461"/>
    <w:rsid w:val="00B80A1D"/>
    <w:rsid w:val="00B80B81"/>
    <w:rsid w:val="00B81027"/>
    <w:rsid w:val="00B810FD"/>
    <w:rsid w:val="00B81158"/>
    <w:rsid w:val="00B8130D"/>
    <w:rsid w:val="00B814B3"/>
    <w:rsid w:val="00B81689"/>
    <w:rsid w:val="00B81852"/>
    <w:rsid w:val="00B819D2"/>
    <w:rsid w:val="00B81D61"/>
    <w:rsid w:val="00B81DE0"/>
    <w:rsid w:val="00B820E1"/>
    <w:rsid w:val="00B8212F"/>
    <w:rsid w:val="00B82157"/>
    <w:rsid w:val="00B825EA"/>
    <w:rsid w:val="00B826E8"/>
    <w:rsid w:val="00B82BBC"/>
    <w:rsid w:val="00B82C9F"/>
    <w:rsid w:val="00B82D62"/>
    <w:rsid w:val="00B82DDC"/>
    <w:rsid w:val="00B8307B"/>
    <w:rsid w:val="00B832A0"/>
    <w:rsid w:val="00B83418"/>
    <w:rsid w:val="00B83456"/>
    <w:rsid w:val="00B83493"/>
    <w:rsid w:val="00B834FE"/>
    <w:rsid w:val="00B8375F"/>
    <w:rsid w:val="00B838D7"/>
    <w:rsid w:val="00B83A84"/>
    <w:rsid w:val="00B83BCE"/>
    <w:rsid w:val="00B83C47"/>
    <w:rsid w:val="00B83C95"/>
    <w:rsid w:val="00B83D03"/>
    <w:rsid w:val="00B83E19"/>
    <w:rsid w:val="00B8427A"/>
    <w:rsid w:val="00B84409"/>
    <w:rsid w:val="00B8475C"/>
    <w:rsid w:val="00B8478D"/>
    <w:rsid w:val="00B84CC0"/>
    <w:rsid w:val="00B84E66"/>
    <w:rsid w:val="00B85205"/>
    <w:rsid w:val="00B85483"/>
    <w:rsid w:val="00B854AE"/>
    <w:rsid w:val="00B8557B"/>
    <w:rsid w:val="00B85938"/>
    <w:rsid w:val="00B85C07"/>
    <w:rsid w:val="00B85CC2"/>
    <w:rsid w:val="00B85E04"/>
    <w:rsid w:val="00B85F09"/>
    <w:rsid w:val="00B85FD5"/>
    <w:rsid w:val="00B862C9"/>
    <w:rsid w:val="00B869A0"/>
    <w:rsid w:val="00B86BBA"/>
    <w:rsid w:val="00B86CB0"/>
    <w:rsid w:val="00B86F52"/>
    <w:rsid w:val="00B87377"/>
    <w:rsid w:val="00B87853"/>
    <w:rsid w:val="00B87990"/>
    <w:rsid w:val="00B87C3B"/>
    <w:rsid w:val="00B87EA2"/>
    <w:rsid w:val="00B9029A"/>
    <w:rsid w:val="00B902F2"/>
    <w:rsid w:val="00B902FF"/>
    <w:rsid w:val="00B90307"/>
    <w:rsid w:val="00B9051C"/>
    <w:rsid w:val="00B905A7"/>
    <w:rsid w:val="00B905BB"/>
    <w:rsid w:val="00B90777"/>
    <w:rsid w:val="00B90824"/>
    <w:rsid w:val="00B908E3"/>
    <w:rsid w:val="00B90962"/>
    <w:rsid w:val="00B909B9"/>
    <w:rsid w:val="00B90B80"/>
    <w:rsid w:val="00B91008"/>
    <w:rsid w:val="00B91167"/>
    <w:rsid w:val="00B916EE"/>
    <w:rsid w:val="00B91738"/>
    <w:rsid w:val="00B91A76"/>
    <w:rsid w:val="00B91D89"/>
    <w:rsid w:val="00B91F6D"/>
    <w:rsid w:val="00B92015"/>
    <w:rsid w:val="00B92034"/>
    <w:rsid w:val="00B922C2"/>
    <w:rsid w:val="00B92709"/>
    <w:rsid w:val="00B92803"/>
    <w:rsid w:val="00B9285C"/>
    <w:rsid w:val="00B92E9C"/>
    <w:rsid w:val="00B92EB1"/>
    <w:rsid w:val="00B931CD"/>
    <w:rsid w:val="00B938D3"/>
    <w:rsid w:val="00B93BA3"/>
    <w:rsid w:val="00B93BD9"/>
    <w:rsid w:val="00B93E8B"/>
    <w:rsid w:val="00B93F90"/>
    <w:rsid w:val="00B94079"/>
    <w:rsid w:val="00B940D1"/>
    <w:rsid w:val="00B942AD"/>
    <w:rsid w:val="00B94402"/>
    <w:rsid w:val="00B945E4"/>
    <w:rsid w:val="00B94AF2"/>
    <w:rsid w:val="00B94AFE"/>
    <w:rsid w:val="00B94C3A"/>
    <w:rsid w:val="00B94CA0"/>
    <w:rsid w:val="00B94EF3"/>
    <w:rsid w:val="00B95CA5"/>
    <w:rsid w:val="00B95CAB"/>
    <w:rsid w:val="00B96C43"/>
    <w:rsid w:val="00B96CDF"/>
    <w:rsid w:val="00B96FCC"/>
    <w:rsid w:val="00B970EA"/>
    <w:rsid w:val="00B97102"/>
    <w:rsid w:val="00B97396"/>
    <w:rsid w:val="00B973E4"/>
    <w:rsid w:val="00B9746C"/>
    <w:rsid w:val="00B974D5"/>
    <w:rsid w:val="00B97766"/>
    <w:rsid w:val="00B97A7C"/>
    <w:rsid w:val="00B97AE5"/>
    <w:rsid w:val="00B97B06"/>
    <w:rsid w:val="00B97BBC"/>
    <w:rsid w:val="00B97CAD"/>
    <w:rsid w:val="00B97CD6"/>
    <w:rsid w:val="00B97F1A"/>
    <w:rsid w:val="00BA024F"/>
    <w:rsid w:val="00BA0254"/>
    <w:rsid w:val="00BA03E8"/>
    <w:rsid w:val="00BA05E4"/>
    <w:rsid w:val="00BA08B1"/>
    <w:rsid w:val="00BA08CA"/>
    <w:rsid w:val="00BA0CE5"/>
    <w:rsid w:val="00BA0FA5"/>
    <w:rsid w:val="00BA1168"/>
    <w:rsid w:val="00BA144E"/>
    <w:rsid w:val="00BA1521"/>
    <w:rsid w:val="00BA1558"/>
    <w:rsid w:val="00BA17A2"/>
    <w:rsid w:val="00BA1B45"/>
    <w:rsid w:val="00BA1BD7"/>
    <w:rsid w:val="00BA1E32"/>
    <w:rsid w:val="00BA2263"/>
    <w:rsid w:val="00BA2422"/>
    <w:rsid w:val="00BA25D8"/>
    <w:rsid w:val="00BA28BE"/>
    <w:rsid w:val="00BA2BD5"/>
    <w:rsid w:val="00BA2D46"/>
    <w:rsid w:val="00BA3055"/>
    <w:rsid w:val="00BA31D8"/>
    <w:rsid w:val="00BA33B1"/>
    <w:rsid w:val="00BA397E"/>
    <w:rsid w:val="00BA3B58"/>
    <w:rsid w:val="00BA3F55"/>
    <w:rsid w:val="00BA4193"/>
    <w:rsid w:val="00BA441A"/>
    <w:rsid w:val="00BA451B"/>
    <w:rsid w:val="00BA45BB"/>
    <w:rsid w:val="00BA479B"/>
    <w:rsid w:val="00BA4951"/>
    <w:rsid w:val="00BA49B5"/>
    <w:rsid w:val="00BA4A68"/>
    <w:rsid w:val="00BA4B56"/>
    <w:rsid w:val="00BA4CC5"/>
    <w:rsid w:val="00BA4E44"/>
    <w:rsid w:val="00BA4F0F"/>
    <w:rsid w:val="00BA563B"/>
    <w:rsid w:val="00BA5741"/>
    <w:rsid w:val="00BA579A"/>
    <w:rsid w:val="00BA589E"/>
    <w:rsid w:val="00BA5A11"/>
    <w:rsid w:val="00BA5C4F"/>
    <w:rsid w:val="00BA5CA4"/>
    <w:rsid w:val="00BA5F2A"/>
    <w:rsid w:val="00BA5F78"/>
    <w:rsid w:val="00BA5FB2"/>
    <w:rsid w:val="00BA65D7"/>
    <w:rsid w:val="00BA67B2"/>
    <w:rsid w:val="00BA6A27"/>
    <w:rsid w:val="00BA6A45"/>
    <w:rsid w:val="00BA6A92"/>
    <w:rsid w:val="00BA6BB2"/>
    <w:rsid w:val="00BA6DFC"/>
    <w:rsid w:val="00BA6EB2"/>
    <w:rsid w:val="00BA718C"/>
    <w:rsid w:val="00BA72AE"/>
    <w:rsid w:val="00BA7664"/>
    <w:rsid w:val="00BA7B2F"/>
    <w:rsid w:val="00BA7CF1"/>
    <w:rsid w:val="00BB00AB"/>
    <w:rsid w:val="00BB013D"/>
    <w:rsid w:val="00BB045E"/>
    <w:rsid w:val="00BB05A5"/>
    <w:rsid w:val="00BB06AE"/>
    <w:rsid w:val="00BB0827"/>
    <w:rsid w:val="00BB08AF"/>
    <w:rsid w:val="00BB0A80"/>
    <w:rsid w:val="00BB0A87"/>
    <w:rsid w:val="00BB0AA5"/>
    <w:rsid w:val="00BB0AE4"/>
    <w:rsid w:val="00BB0CCA"/>
    <w:rsid w:val="00BB0D7D"/>
    <w:rsid w:val="00BB12E1"/>
    <w:rsid w:val="00BB13D8"/>
    <w:rsid w:val="00BB14EA"/>
    <w:rsid w:val="00BB1646"/>
    <w:rsid w:val="00BB1910"/>
    <w:rsid w:val="00BB1936"/>
    <w:rsid w:val="00BB1964"/>
    <w:rsid w:val="00BB1984"/>
    <w:rsid w:val="00BB1B06"/>
    <w:rsid w:val="00BB1DFE"/>
    <w:rsid w:val="00BB1F31"/>
    <w:rsid w:val="00BB1F5A"/>
    <w:rsid w:val="00BB1FDA"/>
    <w:rsid w:val="00BB2226"/>
    <w:rsid w:val="00BB2239"/>
    <w:rsid w:val="00BB2433"/>
    <w:rsid w:val="00BB247F"/>
    <w:rsid w:val="00BB2508"/>
    <w:rsid w:val="00BB2610"/>
    <w:rsid w:val="00BB288B"/>
    <w:rsid w:val="00BB2AA4"/>
    <w:rsid w:val="00BB2AF2"/>
    <w:rsid w:val="00BB2C6F"/>
    <w:rsid w:val="00BB2CF3"/>
    <w:rsid w:val="00BB2CF8"/>
    <w:rsid w:val="00BB30AE"/>
    <w:rsid w:val="00BB3177"/>
    <w:rsid w:val="00BB3179"/>
    <w:rsid w:val="00BB3461"/>
    <w:rsid w:val="00BB36BD"/>
    <w:rsid w:val="00BB36CC"/>
    <w:rsid w:val="00BB3757"/>
    <w:rsid w:val="00BB39AB"/>
    <w:rsid w:val="00BB3B61"/>
    <w:rsid w:val="00BB3DFD"/>
    <w:rsid w:val="00BB4681"/>
    <w:rsid w:val="00BB46DB"/>
    <w:rsid w:val="00BB46F7"/>
    <w:rsid w:val="00BB4907"/>
    <w:rsid w:val="00BB4A29"/>
    <w:rsid w:val="00BB4A76"/>
    <w:rsid w:val="00BB4A7B"/>
    <w:rsid w:val="00BB4CE4"/>
    <w:rsid w:val="00BB4D87"/>
    <w:rsid w:val="00BB4FD6"/>
    <w:rsid w:val="00BB501E"/>
    <w:rsid w:val="00BB51C3"/>
    <w:rsid w:val="00BB51FE"/>
    <w:rsid w:val="00BB57A7"/>
    <w:rsid w:val="00BB5E33"/>
    <w:rsid w:val="00BB62DF"/>
    <w:rsid w:val="00BB62E4"/>
    <w:rsid w:val="00BB6408"/>
    <w:rsid w:val="00BB65A2"/>
    <w:rsid w:val="00BB6619"/>
    <w:rsid w:val="00BB6648"/>
    <w:rsid w:val="00BB673E"/>
    <w:rsid w:val="00BB68C5"/>
    <w:rsid w:val="00BB68DE"/>
    <w:rsid w:val="00BB6CAB"/>
    <w:rsid w:val="00BB7062"/>
    <w:rsid w:val="00BB708B"/>
    <w:rsid w:val="00BB72E7"/>
    <w:rsid w:val="00BB74F9"/>
    <w:rsid w:val="00BB7501"/>
    <w:rsid w:val="00BB76DC"/>
    <w:rsid w:val="00BB77B7"/>
    <w:rsid w:val="00BB7950"/>
    <w:rsid w:val="00BB7A48"/>
    <w:rsid w:val="00BB7C54"/>
    <w:rsid w:val="00BB7C80"/>
    <w:rsid w:val="00BB7D7A"/>
    <w:rsid w:val="00BB7E37"/>
    <w:rsid w:val="00BC0545"/>
    <w:rsid w:val="00BC05FC"/>
    <w:rsid w:val="00BC063E"/>
    <w:rsid w:val="00BC07A6"/>
    <w:rsid w:val="00BC07E8"/>
    <w:rsid w:val="00BC08F6"/>
    <w:rsid w:val="00BC09ED"/>
    <w:rsid w:val="00BC0A6D"/>
    <w:rsid w:val="00BC0A8A"/>
    <w:rsid w:val="00BC0B48"/>
    <w:rsid w:val="00BC0B7B"/>
    <w:rsid w:val="00BC0E5A"/>
    <w:rsid w:val="00BC1092"/>
    <w:rsid w:val="00BC10E1"/>
    <w:rsid w:val="00BC1440"/>
    <w:rsid w:val="00BC17DC"/>
    <w:rsid w:val="00BC1882"/>
    <w:rsid w:val="00BC1A60"/>
    <w:rsid w:val="00BC1D1B"/>
    <w:rsid w:val="00BC201F"/>
    <w:rsid w:val="00BC27A6"/>
    <w:rsid w:val="00BC2848"/>
    <w:rsid w:val="00BC2905"/>
    <w:rsid w:val="00BC291F"/>
    <w:rsid w:val="00BC2A6D"/>
    <w:rsid w:val="00BC2C22"/>
    <w:rsid w:val="00BC2DA7"/>
    <w:rsid w:val="00BC330F"/>
    <w:rsid w:val="00BC3841"/>
    <w:rsid w:val="00BC3A18"/>
    <w:rsid w:val="00BC3B4C"/>
    <w:rsid w:val="00BC3BCC"/>
    <w:rsid w:val="00BC3C01"/>
    <w:rsid w:val="00BC3CB4"/>
    <w:rsid w:val="00BC3CF6"/>
    <w:rsid w:val="00BC3E32"/>
    <w:rsid w:val="00BC3E7E"/>
    <w:rsid w:val="00BC3EA4"/>
    <w:rsid w:val="00BC3F0A"/>
    <w:rsid w:val="00BC4089"/>
    <w:rsid w:val="00BC4322"/>
    <w:rsid w:val="00BC449A"/>
    <w:rsid w:val="00BC4780"/>
    <w:rsid w:val="00BC4A77"/>
    <w:rsid w:val="00BC4B64"/>
    <w:rsid w:val="00BC4C8C"/>
    <w:rsid w:val="00BC4D5C"/>
    <w:rsid w:val="00BC5075"/>
    <w:rsid w:val="00BC50D8"/>
    <w:rsid w:val="00BC515E"/>
    <w:rsid w:val="00BC5195"/>
    <w:rsid w:val="00BC530D"/>
    <w:rsid w:val="00BC5575"/>
    <w:rsid w:val="00BC567B"/>
    <w:rsid w:val="00BC58FA"/>
    <w:rsid w:val="00BC5B43"/>
    <w:rsid w:val="00BC5F39"/>
    <w:rsid w:val="00BC5FA7"/>
    <w:rsid w:val="00BC6175"/>
    <w:rsid w:val="00BC67E4"/>
    <w:rsid w:val="00BC6C54"/>
    <w:rsid w:val="00BC6C79"/>
    <w:rsid w:val="00BC6D6C"/>
    <w:rsid w:val="00BC7000"/>
    <w:rsid w:val="00BC7013"/>
    <w:rsid w:val="00BC7053"/>
    <w:rsid w:val="00BC720F"/>
    <w:rsid w:val="00BC73DD"/>
    <w:rsid w:val="00BC7829"/>
    <w:rsid w:val="00BC79CB"/>
    <w:rsid w:val="00BC7FE7"/>
    <w:rsid w:val="00BD0022"/>
    <w:rsid w:val="00BD027C"/>
    <w:rsid w:val="00BD02A4"/>
    <w:rsid w:val="00BD03B8"/>
    <w:rsid w:val="00BD0881"/>
    <w:rsid w:val="00BD08FB"/>
    <w:rsid w:val="00BD0A3F"/>
    <w:rsid w:val="00BD0BBD"/>
    <w:rsid w:val="00BD0C4F"/>
    <w:rsid w:val="00BD12AB"/>
    <w:rsid w:val="00BD1DA1"/>
    <w:rsid w:val="00BD2229"/>
    <w:rsid w:val="00BD243A"/>
    <w:rsid w:val="00BD30E6"/>
    <w:rsid w:val="00BD391D"/>
    <w:rsid w:val="00BD39BD"/>
    <w:rsid w:val="00BD3B48"/>
    <w:rsid w:val="00BD3D1C"/>
    <w:rsid w:val="00BD40C9"/>
    <w:rsid w:val="00BD43D0"/>
    <w:rsid w:val="00BD4467"/>
    <w:rsid w:val="00BD4508"/>
    <w:rsid w:val="00BD4590"/>
    <w:rsid w:val="00BD47D4"/>
    <w:rsid w:val="00BD4845"/>
    <w:rsid w:val="00BD4850"/>
    <w:rsid w:val="00BD487F"/>
    <w:rsid w:val="00BD4AB7"/>
    <w:rsid w:val="00BD4B32"/>
    <w:rsid w:val="00BD4F8A"/>
    <w:rsid w:val="00BD5194"/>
    <w:rsid w:val="00BD5650"/>
    <w:rsid w:val="00BD5882"/>
    <w:rsid w:val="00BD59E3"/>
    <w:rsid w:val="00BD5B9F"/>
    <w:rsid w:val="00BD5DD1"/>
    <w:rsid w:val="00BD5E76"/>
    <w:rsid w:val="00BD5ECB"/>
    <w:rsid w:val="00BD62B5"/>
    <w:rsid w:val="00BD63B7"/>
    <w:rsid w:val="00BD64DA"/>
    <w:rsid w:val="00BD6A2B"/>
    <w:rsid w:val="00BD7052"/>
    <w:rsid w:val="00BD71DF"/>
    <w:rsid w:val="00BD72DA"/>
    <w:rsid w:val="00BD7445"/>
    <w:rsid w:val="00BD7B75"/>
    <w:rsid w:val="00BD7E45"/>
    <w:rsid w:val="00BD7EAD"/>
    <w:rsid w:val="00BD7FBC"/>
    <w:rsid w:val="00BE0124"/>
    <w:rsid w:val="00BE01CA"/>
    <w:rsid w:val="00BE0335"/>
    <w:rsid w:val="00BE0549"/>
    <w:rsid w:val="00BE0767"/>
    <w:rsid w:val="00BE091C"/>
    <w:rsid w:val="00BE0B7B"/>
    <w:rsid w:val="00BE0C5E"/>
    <w:rsid w:val="00BE0D00"/>
    <w:rsid w:val="00BE0FBF"/>
    <w:rsid w:val="00BE1003"/>
    <w:rsid w:val="00BE1318"/>
    <w:rsid w:val="00BE13E5"/>
    <w:rsid w:val="00BE15DA"/>
    <w:rsid w:val="00BE171A"/>
    <w:rsid w:val="00BE182F"/>
    <w:rsid w:val="00BE1A69"/>
    <w:rsid w:val="00BE1ACA"/>
    <w:rsid w:val="00BE1BF3"/>
    <w:rsid w:val="00BE1C9D"/>
    <w:rsid w:val="00BE1D4F"/>
    <w:rsid w:val="00BE1E48"/>
    <w:rsid w:val="00BE1EC3"/>
    <w:rsid w:val="00BE1EC8"/>
    <w:rsid w:val="00BE2084"/>
    <w:rsid w:val="00BE20CD"/>
    <w:rsid w:val="00BE2231"/>
    <w:rsid w:val="00BE2407"/>
    <w:rsid w:val="00BE245C"/>
    <w:rsid w:val="00BE2511"/>
    <w:rsid w:val="00BE277C"/>
    <w:rsid w:val="00BE28F1"/>
    <w:rsid w:val="00BE2B93"/>
    <w:rsid w:val="00BE2D72"/>
    <w:rsid w:val="00BE2DC9"/>
    <w:rsid w:val="00BE32CE"/>
    <w:rsid w:val="00BE3380"/>
    <w:rsid w:val="00BE33D6"/>
    <w:rsid w:val="00BE353E"/>
    <w:rsid w:val="00BE3563"/>
    <w:rsid w:val="00BE381E"/>
    <w:rsid w:val="00BE3DCB"/>
    <w:rsid w:val="00BE3EDE"/>
    <w:rsid w:val="00BE3EF4"/>
    <w:rsid w:val="00BE424B"/>
    <w:rsid w:val="00BE42C4"/>
    <w:rsid w:val="00BE4382"/>
    <w:rsid w:val="00BE4513"/>
    <w:rsid w:val="00BE46A5"/>
    <w:rsid w:val="00BE4829"/>
    <w:rsid w:val="00BE4919"/>
    <w:rsid w:val="00BE4E89"/>
    <w:rsid w:val="00BE4EB9"/>
    <w:rsid w:val="00BE4F38"/>
    <w:rsid w:val="00BE521B"/>
    <w:rsid w:val="00BE52A4"/>
    <w:rsid w:val="00BE530E"/>
    <w:rsid w:val="00BE5527"/>
    <w:rsid w:val="00BE581E"/>
    <w:rsid w:val="00BE5C7A"/>
    <w:rsid w:val="00BE5D92"/>
    <w:rsid w:val="00BE5F68"/>
    <w:rsid w:val="00BE6126"/>
    <w:rsid w:val="00BE6206"/>
    <w:rsid w:val="00BE65E9"/>
    <w:rsid w:val="00BE72CB"/>
    <w:rsid w:val="00BE7565"/>
    <w:rsid w:val="00BE7836"/>
    <w:rsid w:val="00BE7CF1"/>
    <w:rsid w:val="00BF00B6"/>
    <w:rsid w:val="00BF0600"/>
    <w:rsid w:val="00BF0656"/>
    <w:rsid w:val="00BF079B"/>
    <w:rsid w:val="00BF0AA2"/>
    <w:rsid w:val="00BF1222"/>
    <w:rsid w:val="00BF1311"/>
    <w:rsid w:val="00BF14E4"/>
    <w:rsid w:val="00BF15B0"/>
    <w:rsid w:val="00BF1675"/>
    <w:rsid w:val="00BF1A9C"/>
    <w:rsid w:val="00BF1AD1"/>
    <w:rsid w:val="00BF1AD9"/>
    <w:rsid w:val="00BF1D14"/>
    <w:rsid w:val="00BF1F16"/>
    <w:rsid w:val="00BF21A2"/>
    <w:rsid w:val="00BF231E"/>
    <w:rsid w:val="00BF247D"/>
    <w:rsid w:val="00BF24FE"/>
    <w:rsid w:val="00BF2500"/>
    <w:rsid w:val="00BF2A3A"/>
    <w:rsid w:val="00BF2C30"/>
    <w:rsid w:val="00BF2D14"/>
    <w:rsid w:val="00BF2D5C"/>
    <w:rsid w:val="00BF2E5D"/>
    <w:rsid w:val="00BF2E6D"/>
    <w:rsid w:val="00BF2E81"/>
    <w:rsid w:val="00BF2EC1"/>
    <w:rsid w:val="00BF3098"/>
    <w:rsid w:val="00BF330C"/>
    <w:rsid w:val="00BF33CC"/>
    <w:rsid w:val="00BF3421"/>
    <w:rsid w:val="00BF39DE"/>
    <w:rsid w:val="00BF3B0C"/>
    <w:rsid w:val="00BF42D9"/>
    <w:rsid w:val="00BF45CE"/>
    <w:rsid w:val="00BF4868"/>
    <w:rsid w:val="00BF499A"/>
    <w:rsid w:val="00BF4ABF"/>
    <w:rsid w:val="00BF4AEF"/>
    <w:rsid w:val="00BF4B71"/>
    <w:rsid w:val="00BF4BA7"/>
    <w:rsid w:val="00BF4CA8"/>
    <w:rsid w:val="00BF52DE"/>
    <w:rsid w:val="00BF56EB"/>
    <w:rsid w:val="00BF57FD"/>
    <w:rsid w:val="00BF5DE8"/>
    <w:rsid w:val="00BF5E22"/>
    <w:rsid w:val="00BF5E5D"/>
    <w:rsid w:val="00BF6383"/>
    <w:rsid w:val="00BF66B5"/>
    <w:rsid w:val="00BF66E0"/>
    <w:rsid w:val="00BF673C"/>
    <w:rsid w:val="00BF69FC"/>
    <w:rsid w:val="00BF6B3C"/>
    <w:rsid w:val="00BF6BD7"/>
    <w:rsid w:val="00BF7044"/>
    <w:rsid w:val="00BF7153"/>
    <w:rsid w:val="00BF74AF"/>
    <w:rsid w:val="00BF7BF7"/>
    <w:rsid w:val="00BF7F6F"/>
    <w:rsid w:val="00BF7F9F"/>
    <w:rsid w:val="00C0028C"/>
    <w:rsid w:val="00C0029D"/>
    <w:rsid w:val="00C00408"/>
    <w:rsid w:val="00C0059C"/>
    <w:rsid w:val="00C00825"/>
    <w:rsid w:val="00C009CF"/>
    <w:rsid w:val="00C00A2C"/>
    <w:rsid w:val="00C00AE6"/>
    <w:rsid w:val="00C00C07"/>
    <w:rsid w:val="00C00F0F"/>
    <w:rsid w:val="00C00F3E"/>
    <w:rsid w:val="00C012A5"/>
    <w:rsid w:val="00C012F9"/>
    <w:rsid w:val="00C01381"/>
    <w:rsid w:val="00C01541"/>
    <w:rsid w:val="00C0156C"/>
    <w:rsid w:val="00C01B0D"/>
    <w:rsid w:val="00C01B9D"/>
    <w:rsid w:val="00C01C75"/>
    <w:rsid w:val="00C020AD"/>
    <w:rsid w:val="00C02102"/>
    <w:rsid w:val="00C0235D"/>
    <w:rsid w:val="00C026CA"/>
    <w:rsid w:val="00C028F7"/>
    <w:rsid w:val="00C02BF6"/>
    <w:rsid w:val="00C02C02"/>
    <w:rsid w:val="00C02D05"/>
    <w:rsid w:val="00C02F82"/>
    <w:rsid w:val="00C03037"/>
    <w:rsid w:val="00C035C0"/>
    <w:rsid w:val="00C03702"/>
    <w:rsid w:val="00C037F7"/>
    <w:rsid w:val="00C0380F"/>
    <w:rsid w:val="00C03DDB"/>
    <w:rsid w:val="00C03E3C"/>
    <w:rsid w:val="00C0402A"/>
    <w:rsid w:val="00C0407B"/>
    <w:rsid w:val="00C0451B"/>
    <w:rsid w:val="00C046D3"/>
    <w:rsid w:val="00C04761"/>
    <w:rsid w:val="00C04A12"/>
    <w:rsid w:val="00C04C2E"/>
    <w:rsid w:val="00C050A2"/>
    <w:rsid w:val="00C05256"/>
    <w:rsid w:val="00C0561B"/>
    <w:rsid w:val="00C05654"/>
    <w:rsid w:val="00C0570D"/>
    <w:rsid w:val="00C05922"/>
    <w:rsid w:val="00C05B3A"/>
    <w:rsid w:val="00C060F2"/>
    <w:rsid w:val="00C060F3"/>
    <w:rsid w:val="00C061EF"/>
    <w:rsid w:val="00C063B3"/>
    <w:rsid w:val="00C06572"/>
    <w:rsid w:val="00C068EA"/>
    <w:rsid w:val="00C06B8D"/>
    <w:rsid w:val="00C06D22"/>
    <w:rsid w:val="00C06D84"/>
    <w:rsid w:val="00C06FA0"/>
    <w:rsid w:val="00C07079"/>
    <w:rsid w:val="00C07138"/>
    <w:rsid w:val="00C07157"/>
    <w:rsid w:val="00C0748F"/>
    <w:rsid w:val="00C076EB"/>
    <w:rsid w:val="00C07A77"/>
    <w:rsid w:val="00C07C94"/>
    <w:rsid w:val="00C07CAB"/>
    <w:rsid w:val="00C07E15"/>
    <w:rsid w:val="00C101A7"/>
    <w:rsid w:val="00C10572"/>
    <w:rsid w:val="00C106DD"/>
    <w:rsid w:val="00C10B47"/>
    <w:rsid w:val="00C10BD6"/>
    <w:rsid w:val="00C10E36"/>
    <w:rsid w:val="00C1193C"/>
    <w:rsid w:val="00C1197F"/>
    <w:rsid w:val="00C11BCA"/>
    <w:rsid w:val="00C11C0D"/>
    <w:rsid w:val="00C11C23"/>
    <w:rsid w:val="00C11CB1"/>
    <w:rsid w:val="00C11E4E"/>
    <w:rsid w:val="00C12187"/>
    <w:rsid w:val="00C12294"/>
    <w:rsid w:val="00C125B2"/>
    <w:rsid w:val="00C126BF"/>
    <w:rsid w:val="00C12700"/>
    <w:rsid w:val="00C1296F"/>
    <w:rsid w:val="00C12D85"/>
    <w:rsid w:val="00C12EA2"/>
    <w:rsid w:val="00C12F88"/>
    <w:rsid w:val="00C131A7"/>
    <w:rsid w:val="00C13A8A"/>
    <w:rsid w:val="00C13F3C"/>
    <w:rsid w:val="00C14039"/>
    <w:rsid w:val="00C140EA"/>
    <w:rsid w:val="00C14425"/>
    <w:rsid w:val="00C1444B"/>
    <w:rsid w:val="00C14974"/>
    <w:rsid w:val="00C14B58"/>
    <w:rsid w:val="00C14C3C"/>
    <w:rsid w:val="00C14CD0"/>
    <w:rsid w:val="00C14FC6"/>
    <w:rsid w:val="00C153D2"/>
    <w:rsid w:val="00C153E2"/>
    <w:rsid w:val="00C15517"/>
    <w:rsid w:val="00C15648"/>
    <w:rsid w:val="00C15786"/>
    <w:rsid w:val="00C15813"/>
    <w:rsid w:val="00C159E4"/>
    <w:rsid w:val="00C159F1"/>
    <w:rsid w:val="00C15B74"/>
    <w:rsid w:val="00C15D72"/>
    <w:rsid w:val="00C15DF5"/>
    <w:rsid w:val="00C1607E"/>
    <w:rsid w:val="00C1679C"/>
    <w:rsid w:val="00C16BBB"/>
    <w:rsid w:val="00C16BC2"/>
    <w:rsid w:val="00C16CC8"/>
    <w:rsid w:val="00C17199"/>
    <w:rsid w:val="00C17294"/>
    <w:rsid w:val="00C17346"/>
    <w:rsid w:val="00C17507"/>
    <w:rsid w:val="00C17548"/>
    <w:rsid w:val="00C177D8"/>
    <w:rsid w:val="00C178DA"/>
    <w:rsid w:val="00C17D42"/>
    <w:rsid w:val="00C17E20"/>
    <w:rsid w:val="00C17E45"/>
    <w:rsid w:val="00C2006D"/>
    <w:rsid w:val="00C20188"/>
    <w:rsid w:val="00C20234"/>
    <w:rsid w:val="00C202F4"/>
    <w:rsid w:val="00C20402"/>
    <w:rsid w:val="00C2041D"/>
    <w:rsid w:val="00C205FF"/>
    <w:rsid w:val="00C207B3"/>
    <w:rsid w:val="00C20B25"/>
    <w:rsid w:val="00C20CF2"/>
    <w:rsid w:val="00C20E14"/>
    <w:rsid w:val="00C212AB"/>
    <w:rsid w:val="00C2130D"/>
    <w:rsid w:val="00C2136A"/>
    <w:rsid w:val="00C2176E"/>
    <w:rsid w:val="00C218C4"/>
    <w:rsid w:val="00C21CF0"/>
    <w:rsid w:val="00C2231C"/>
    <w:rsid w:val="00C22438"/>
    <w:rsid w:val="00C227E9"/>
    <w:rsid w:val="00C23181"/>
    <w:rsid w:val="00C234AF"/>
    <w:rsid w:val="00C23622"/>
    <w:rsid w:val="00C236D8"/>
    <w:rsid w:val="00C2378C"/>
    <w:rsid w:val="00C2395E"/>
    <w:rsid w:val="00C23B29"/>
    <w:rsid w:val="00C23B8E"/>
    <w:rsid w:val="00C23F2F"/>
    <w:rsid w:val="00C2404E"/>
    <w:rsid w:val="00C247FB"/>
    <w:rsid w:val="00C24816"/>
    <w:rsid w:val="00C2496E"/>
    <w:rsid w:val="00C24A6D"/>
    <w:rsid w:val="00C24E62"/>
    <w:rsid w:val="00C25018"/>
    <w:rsid w:val="00C2512A"/>
    <w:rsid w:val="00C2534B"/>
    <w:rsid w:val="00C2571E"/>
    <w:rsid w:val="00C25B2A"/>
    <w:rsid w:val="00C25BA2"/>
    <w:rsid w:val="00C25E79"/>
    <w:rsid w:val="00C260D3"/>
    <w:rsid w:val="00C26232"/>
    <w:rsid w:val="00C26515"/>
    <w:rsid w:val="00C26CF8"/>
    <w:rsid w:val="00C26E01"/>
    <w:rsid w:val="00C26E16"/>
    <w:rsid w:val="00C2710D"/>
    <w:rsid w:val="00C271F6"/>
    <w:rsid w:val="00C2757B"/>
    <w:rsid w:val="00C275CE"/>
    <w:rsid w:val="00C276ED"/>
    <w:rsid w:val="00C278CC"/>
    <w:rsid w:val="00C27AEC"/>
    <w:rsid w:val="00C27B69"/>
    <w:rsid w:val="00C27C1A"/>
    <w:rsid w:val="00C27D1E"/>
    <w:rsid w:val="00C27ECF"/>
    <w:rsid w:val="00C27ED9"/>
    <w:rsid w:val="00C27F1A"/>
    <w:rsid w:val="00C30017"/>
    <w:rsid w:val="00C30632"/>
    <w:rsid w:val="00C30D2F"/>
    <w:rsid w:val="00C312C4"/>
    <w:rsid w:val="00C3139F"/>
    <w:rsid w:val="00C316CA"/>
    <w:rsid w:val="00C31ABB"/>
    <w:rsid w:val="00C31B5E"/>
    <w:rsid w:val="00C31CAC"/>
    <w:rsid w:val="00C31E4B"/>
    <w:rsid w:val="00C31EF3"/>
    <w:rsid w:val="00C3210C"/>
    <w:rsid w:val="00C32149"/>
    <w:rsid w:val="00C321FF"/>
    <w:rsid w:val="00C327C9"/>
    <w:rsid w:val="00C32AD5"/>
    <w:rsid w:val="00C32B8E"/>
    <w:rsid w:val="00C32DEE"/>
    <w:rsid w:val="00C32E47"/>
    <w:rsid w:val="00C32FE2"/>
    <w:rsid w:val="00C3320E"/>
    <w:rsid w:val="00C33657"/>
    <w:rsid w:val="00C33FC6"/>
    <w:rsid w:val="00C34115"/>
    <w:rsid w:val="00C34877"/>
    <w:rsid w:val="00C34B33"/>
    <w:rsid w:val="00C34BFF"/>
    <w:rsid w:val="00C34DD0"/>
    <w:rsid w:val="00C34DE1"/>
    <w:rsid w:val="00C34E5F"/>
    <w:rsid w:val="00C3518C"/>
    <w:rsid w:val="00C35351"/>
    <w:rsid w:val="00C3571C"/>
    <w:rsid w:val="00C357C1"/>
    <w:rsid w:val="00C357F4"/>
    <w:rsid w:val="00C35814"/>
    <w:rsid w:val="00C35955"/>
    <w:rsid w:val="00C35D2D"/>
    <w:rsid w:val="00C35DEF"/>
    <w:rsid w:val="00C35E5B"/>
    <w:rsid w:val="00C35FA4"/>
    <w:rsid w:val="00C36005"/>
    <w:rsid w:val="00C3602C"/>
    <w:rsid w:val="00C36052"/>
    <w:rsid w:val="00C36139"/>
    <w:rsid w:val="00C364F5"/>
    <w:rsid w:val="00C36538"/>
    <w:rsid w:val="00C365BE"/>
    <w:rsid w:val="00C36990"/>
    <w:rsid w:val="00C3699E"/>
    <w:rsid w:val="00C3702F"/>
    <w:rsid w:val="00C371EC"/>
    <w:rsid w:val="00C37200"/>
    <w:rsid w:val="00C373AC"/>
    <w:rsid w:val="00C373C2"/>
    <w:rsid w:val="00C37524"/>
    <w:rsid w:val="00C37CCF"/>
    <w:rsid w:val="00C40186"/>
    <w:rsid w:val="00C401BF"/>
    <w:rsid w:val="00C40232"/>
    <w:rsid w:val="00C40419"/>
    <w:rsid w:val="00C40446"/>
    <w:rsid w:val="00C407B6"/>
    <w:rsid w:val="00C4091C"/>
    <w:rsid w:val="00C40D3A"/>
    <w:rsid w:val="00C40EBE"/>
    <w:rsid w:val="00C40FA7"/>
    <w:rsid w:val="00C410B9"/>
    <w:rsid w:val="00C4124B"/>
    <w:rsid w:val="00C4147E"/>
    <w:rsid w:val="00C4148D"/>
    <w:rsid w:val="00C4150F"/>
    <w:rsid w:val="00C41690"/>
    <w:rsid w:val="00C417EC"/>
    <w:rsid w:val="00C41C84"/>
    <w:rsid w:val="00C41CBF"/>
    <w:rsid w:val="00C41D62"/>
    <w:rsid w:val="00C42779"/>
    <w:rsid w:val="00C42EB4"/>
    <w:rsid w:val="00C4330A"/>
    <w:rsid w:val="00C43319"/>
    <w:rsid w:val="00C43471"/>
    <w:rsid w:val="00C4347D"/>
    <w:rsid w:val="00C434F1"/>
    <w:rsid w:val="00C4357C"/>
    <w:rsid w:val="00C4363D"/>
    <w:rsid w:val="00C43D05"/>
    <w:rsid w:val="00C43F59"/>
    <w:rsid w:val="00C44315"/>
    <w:rsid w:val="00C44556"/>
    <w:rsid w:val="00C44599"/>
    <w:rsid w:val="00C448BF"/>
    <w:rsid w:val="00C44AA6"/>
    <w:rsid w:val="00C44CB9"/>
    <w:rsid w:val="00C44E9F"/>
    <w:rsid w:val="00C4519C"/>
    <w:rsid w:val="00C454D5"/>
    <w:rsid w:val="00C455A2"/>
    <w:rsid w:val="00C45626"/>
    <w:rsid w:val="00C45709"/>
    <w:rsid w:val="00C4594E"/>
    <w:rsid w:val="00C45A33"/>
    <w:rsid w:val="00C45CEE"/>
    <w:rsid w:val="00C45DDC"/>
    <w:rsid w:val="00C46021"/>
    <w:rsid w:val="00C4627A"/>
    <w:rsid w:val="00C4644C"/>
    <w:rsid w:val="00C464AA"/>
    <w:rsid w:val="00C46535"/>
    <w:rsid w:val="00C466AA"/>
    <w:rsid w:val="00C466C2"/>
    <w:rsid w:val="00C46744"/>
    <w:rsid w:val="00C46866"/>
    <w:rsid w:val="00C46A18"/>
    <w:rsid w:val="00C46AEB"/>
    <w:rsid w:val="00C46AEC"/>
    <w:rsid w:val="00C46C17"/>
    <w:rsid w:val="00C46D9C"/>
    <w:rsid w:val="00C46E4B"/>
    <w:rsid w:val="00C46FE5"/>
    <w:rsid w:val="00C47416"/>
    <w:rsid w:val="00C47464"/>
    <w:rsid w:val="00C474D0"/>
    <w:rsid w:val="00C475CE"/>
    <w:rsid w:val="00C47682"/>
    <w:rsid w:val="00C476C5"/>
    <w:rsid w:val="00C47956"/>
    <w:rsid w:val="00C47A80"/>
    <w:rsid w:val="00C47E1E"/>
    <w:rsid w:val="00C50066"/>
    <w:rsid w:val="00C50166"/>
    <w:rsid w:val="00C50358"/>
    <w:rsid w:val="00C509A3"/>
    <w:rsid w:val="00C5140D"/>
    <w:rsid w:val="00C51485"/>
    <w:rsid w:val="00C515C3"/>
    <w:rsid w:val="00C51801"/>
    <w:rsid w:val="00C51A4B"/>
    <w:rsid w:val="00C51C0B"/>
    <w:rsid w:val="00C51CF3"/>
    <w:rsid w:val="00C51D62"/>
    <w:rsid w:val="00C51DAF"/>
    <w:rsid w:val="00C51DED"/>
    <w:rsid w:val="00C51FED"/>
    <w:rsid w:val="00C52009"/>
    <w:rsid w:val="00C526A5"/>
    <w:rsid w:val="00C52B15"/>
    <w:rsid w:val="00C52BBE"/>
    <w:rsid w:val="00C52FE2"/>
    <w:rsid w:val="00C5343A"/>
    <w:rsid w:val="00C53457"/>
    <w:rsid w:val="00C53637"/>
    <w:rsid w:val="00C53A71"/>
    <w:rsid w:val="00C53B17"/>
    <w:rsid w:val="00C53D44"/>
    <w:rsid w:val="00C53E1C"/>
    <w:rsid w:val="00C53EBB"/>
    <w:rsid w:val="00C53F0D"/>
    <w:rsid w:val="00C53FC2"/>
    <w:rsid w:val="00C53FCE"/>
    <w:rsid w:val="00C540E3"/>
    <w:rsid w:val="00C540F0"/>
    <w:rsid w:val="00C5425B"/>
    <w:rsid w:val="00C5429B"/>
    <w:rsid w:val="00C5437D"/>
    <w:rsid w:val="00C544DB"/>
    <w:rsid w:val="00C545B1"/>
    <w:rsid w:val="00C5467B"/>
    <w:rsid w:val="00C54706"/>
    <w:rsid w:val="00C5484A"/>
    <w:rsid w:val="00C548EB"/>
    <w:rsid w:val="00C54940"/>
    <w:rsid w:val="00C54B83"/>
    <w:rsid w:val="00C54F03"/>
    <w:rsid w:val="00C55375"/>
    <w:rsid w:val="00C55676"/>
    <w:rsid w:val="00C55774"/>
    <w:rsid w:val="00C557EB"/>
    <w:rsid w:val="00C55915"/>
    <w:rsid w:val="00C55A87"/>
    <w:rsid w:val="00C55AE6"/>
    <w:rsid w:val="00C55C2D"/>
    <w:rsid w:val="00C55D5F"/>
    <w:rsid w:val="00C55FBF"/>
    <w:rsid w:val="00C5602A"/>
    <w:rsid w:val="00C56050"/>
    <w:rsid w:val="00C5633E"/>
    <w:rsid w:val="00C56615"/>
    <w:rsid w:val="00C56759"/>
    <w:rsid w:val="00C567DC"/>
    <w:rsid w:val="00C56984"/>
    <w:rsid w:val="00C56A3A"/>
    <w:rsid w:val="00C56CD8"/>
    <w:rsid w:val="00C56D96"/>
    <w:rsid w:val="00C56E5E"/>
    <w:rsid w:val="00C573C8"/>
    <w:rsid w:val="00C573F6"/>
    <w:rsid w:val="00C57488"/>
    <w:rsid w:val="00C574E8"/>
    <w:rsid w:val="00C5760F"/>
    <w:rsid w:val="00C57735"/>
    <w:rsid w:val="00C57C60"/>
    <w:rsid w:val="00C57E63"/>
    <w:rsid w:val="00C57FF5"/>
    <w:rsid w:val="00C60442"/>
    <w:rsid w:val="00C60631"/>
    <w:rsid w:val="00C6092F"/>
    <w:rsid w:val="00C60C18"/>
    <w:rsid w:val="00C60FD8"/>
    <w:rsid w:val="00C61260"/>
    <w:rsid w:val="00C613C8"/>
    <w:rsid w:val="00C61462"/>
    <w:rsid w:val="00C616F2"/>
    <w:rsid w:val="00C61F6E"/>
    <w:rsid w:val="00C61FAA"/>
    <w:rsid w:val="00C61FBE"/>
    <w:rsid w:val="00C61FDF"/>
    <w:rsid w:val="00C6235B"/>
    <w:rsid w:val="00C624B4"/>
    <w:rsid w:val="00C62576"/>
    <w:rsid w:val="00C62757"/>
    <w:rsid w:val="00C62820"/>
    <w:rsid w:val="00C6289B"/>
    <w:rsid w:val="00C62CCC"/>
    <w:rsid w:val="00C62D2B"/>
    <w:rsid w:val="00C62F38"/>
    <w:rsid w:val="00C63142"/>
    <w:rsid w:val="00C63257"/>
    <w:rsid w:val="00C63722"/>
    <w:rsid w:val="00C63736"/>
    <w:rsid w:val="00C637B0"/>
    <w:rsid w:val="00C63A0B"/>
    <w:rsid w:val="00C63C0A"/>
    <w:rsid w:val="00C63EFC"/>
    <w:rsid w:val="00C63F65"/>
    <w:rsid w:val="00C6407C"/>
    <w:rsid w:val="00C640C9"/>
    <w:rsid w:val="00C641A1"/>
    <w:rsid w:val="00C6430A"/>
    <w:rsid w:val="00C64328"/>
    <w:rsid w:val="00C643CD"/>
    <w:rsid w:val="00C64621"/>
    <w:rsid w:val="00C64775"/>
    <w:rsid w:val="00C64FCD"/>
    <w:rsid w:val="00C64FE6"/>
    <w:rsid w:val="00C65425"/>
    <w:rsid w:val="00C65938"/>
    <w:rsid w:val="00C65A10"/>
    <w:rsid w:val="00C65D34"/>
    <w:rsid w:val="00C66068"/>
    <w:rsid w:val="00C661DD"/>
    <w:rsid w:val="00C66480"/>
    <w:rsid w:val="00C66493"/>
    <w:rsid w:val="00C665FA"/>
    <w:rsid w:val="00C66655"/>
    <w:rsid w:val="00C6683F"/>
    <w:rsid w:val="00C66C70"/>
    <w:rsid w:val="00C66DA2"/>
    <w:rsid w:val="00C66DC7"/>
    <w:rsid w:val="00C67093"/>
    <w:rsid w:val="00C670C9"/>
    <w:rsid w:val="00C672F2"/>
    <w:rsid w:val="00C674B9"/>
    <w:rsid w:val="00C67897"/>
    <w:rsid w:val="00C7032B"/>
    <w:rsid w:val="00C70351"/>
    <w:rsid w:val="00C70502"/>
    <w:rsid w:val="00C70529"/>
    <w:rsid w:val="00C707F6"/>
    <w:rsid w:val="00C70C1B"/>
    <w:rsid w:val="00C70C3C"/>
    <w:rsid w:val="00C70E3E"/>
    <w:rsid w:val="00C70F0D"/>
    <w:rsid w:val="00C7127F"/>
    <w:rsid w:val="00C712BC"/>
    <w:rsid w:val="00C714F2"/>
    <w:rsid w:val="00C7180E"/>
    <w:rsid w:val="00C71868"/>
    <w:rsid w:val="00C71D81"/>
    <w:rsid w:val="00C72593"/>
    <w:rsid w:val="00C725FA"/>
    <w:rsid w:val="00C72756"/>
    <w:rsid w:val="00C72806"/>
    <w:rsid w:val="00C72EFB"/>
    <w:rsid w:val="00C72FCE"/>
    <w:rsid w:val="00C72FE8"/>
    <w:rsid w:val="00C73113"/>
    <w:rsid w:val="00C73484"/>
    <w:rsid w:val="00C7356C"/>
    <w:rsid w:val="00C7375B"/>
    <w:rsid w:val="00C7383A"/>
    <w:rsid w:val="00C73A21"/>
    <w:rsid w:val="00C73AA0"/>
    <w:rsid w:val="00C73C41"/>
    <w:rsid w:val="00C73EC5"/>
    <w:rsid w:val="00C7485B"/>
    <w:rsid w:val="00C74AA6"/>
    <w:rsid w:val="00C74B71"/>
    <w:rsid w:val="00C75845"/>
    <w:rsid w:val="00C75B4C"/>
    <w:rsid w:val="00C75B78"/>
    <w:rsid w:val="00C75DA4"/>
    <w:rsid w:val="00C75EED"/>
    <w:rsid w:val="00C76009"/>
    <w:rsid w:val="00C76604"/>
    <w:rsid w:val="00C76634"/>
    <w:rsid w:val="00C767FC"/>
    <w:rsid w:val="00C76915"/>
    <w:rsid w:val="00C76AFB"/>
    <w:rsid w:val="00C76BA1"/>
    <w:rsid w:val="00C76BED"/>
    <w:rsid w:val="00C76CD2"/>
    <w:rsid w:val="00C76E96"/>
    <w:rsid w:val="00C77083"/>
    <w:rsid w:val="00C771D1"/>
    <w:rsid w:val="00C77589"/>
    <w:rsid w:val="00C776DA"/>
    <w:rsid w:val="00C779D1"/>
    <w:rsid w:val="00C77C3E"/>
    <w:rsid w:val="00C77E4F"/>
    <w:rsid w:val="00C8017E"/>
    <w:rsid w:val="00C801EC"/>
    <w:rsid w:val="00C804CB"/>
    <w:rsid w:val="00C80556"/>
    <w:rsid w:val="00C80606"/>
    <w:rsid w:val="00C806AB"/>
    <w:rsid w:val="00C807DB"/>
    <w:rsid w:val="00C80C7F"/>
    <w:rsid w:val="00C80E07"/>
    <w:rsid w:val="00C80E58"/>
    <w:rsid w:val="00C81259"/>
    <w:rsid w:val="00C81491"/>
    <w:rsid w:val="00C814F9"/>
    <w:rsid w:val="00C815E2"/>
    <w:rsid w:val="00C81939"/>
    <w:rsid w:val="00C81AE8"/>
    <w:rsid w:val="00C81FA8"/>
    <w:rsid w:val="00C8227B"/>
    <w:rsid w:val="00C82288"/>
    <w:rsid w:val="00C8270F"/>
    <w:rsid w:val="00C828A8"/>
    <w:rsid w:val="00C82C8F"/>
    <w:rsid w:val="00C83307"/>
    <w:rsid w:val="00C8359D"/>
    <w:rsid w:val="00C835C8"/>
    <w:rsid w:val="00C83834"/>
    <w:rsid w:val="00C8388C"/>
    <w:rsid w:val="00C83BBC"/>
    <w:rsid w:val="00C83DFD"/>
    <w:rsid w:val="00C84031"/>
    <w:rsid w:val="00C84035"/>
    <w:rsid w:val="00C84066"/>
    <w:rsid w:val="00C843CF"/>
    <w:rsid w:val="00C843D3"/>
    <w:rsid w:val="00C8464D"/>
    <w:rsid w:val="00C8498B"/>
    <w:rsid w:val="00C84A34"/>
    <w:rsid w:val="00C84C92"/>
    <w:rsid w:val="00C84D68"/>
    <w:rsid w:val="00C84F5C"/>
    <w:rsid w:val="00C85024"/>
    <w:rsid w:val="00C85472"/>
    <w:rsid w:val="00C854A4"/>
    <w:rsid w:val="00C854FD"/>
    <w:rsid w:val="00C85B3A"/>
    <w:rsid w:val="00C85D79"/>
    <w:rsid w:val="00C85E43"/>
    <w:rsid w:val="00C864B1"/>
    <w:rsid w:val="00C86587"/>
    <w:rsid w:val="00C869F9"/>
    <w:rsid w:val="00C86B74"/>
    <w:rsid w:val="00C86D3C"/>
    <w:rsid w:val="00C86FFA"/>
    <w:rsid w:val="00C86FFF"/>
    <w:rsid w:val="00C871F1"/>
    <w:rsid w:val="00C8728B"/>
    <w:rsid w:val="00C8741D"/>
    <w:rsid w:val="00C874A0"/>
    <w:rsid w:val="00C87557"/>
    <w:rsid w:val="00C87713"/>
    <w:rsid w:val="00C87921"/>
    <w:rsid w:val="00C879D0"/>
    <w:rsid w:val="00C87B67"/>
    <w:rsid w:val="00C87BCF"/>
    <w:rsid w:val="00C87EBE"/>
    <w:rsid w:val="00C87F66"/>
    <w:rsid w:val="00C87FE6"/>
    <w:rsid w:val="00C90156"/>
    <w:rsid w:val="00C90191"/>
    <w:rsid w:val="00C9028E"/>
    <w:rsid w:val="00C9074D"/>
    <w:rsid w:val="00C90A53"/>
    <w:rsid w:val="00C90C52"/>
    <w:rsid w:val="00C90D1E"/>
    <w:rsid w:val="00C90E80"/>
    <w:rsid w:val="00C910A6"/>
    <w:rsid w:val="00C911D3"/>
    <w:rsid w:val="00C913C7"/>
    <w:rsid w:val="00C9146C"/>
    <w:rsid w:val="00C914C3"/>
    <w:rsid w:val="00C9159B"/>
    <w:rsid w:val="00C91649"/>
    <w:rsid w:val="00C91705"/>
    <w:rsid w:val="00C91735"/>
    <w:rsid w:val="00C9185D"/>
    <w:rsid w:val="00C91944"/>
    <w:rsid w:val="00C91B90"/>
    <w:rsid w:val="00C91E6F"/>
    <w:rsid w:val="00C9205B"/>
    <w:rsid w:val="00C9205D"/>
    <w:rsid w:val="00C920B5"/>
    <w:rsid w:val="00C921CB"/>
    <w:rsid w:val="00C92425"/>
    <w:rsid w:val="00C927F5"/>
    <w:rsid w:val="00C92914"/>
    <w:rsid w:val="00C92988"/>
    <w:rsid w:val="00C92A49"/>
    <w:rsid w:val="00C92CB2"/>
    <w:rsid w:val="00C92D10"/>
    <w:rsid w:val="00C92D9C"/>
    <w:rsid w:val="00C92EFD"/>
    <w:rsid w:val="00C9314C"/>
    <w:rsid w:val="00C9314E"/>
    <w:rsid w:val="00C93213"/>
    <w:rsid w:val="00C9330C"/>
    <w:rsid w:val="00C93463"/>
    <w:rsid w:val="00C9383A"/>
    <w:rsid w:val="00C938A1"/>
    <w:rsid w:val="00C938FD"/>
    <w:rsid w:val="00C93989"/>
    <w:rsid w:val="00C939A4"/>
    <w:rsid w:val="00C93AA8"/>
    <w:rsid w:val="00C93AEA"/>
    <w:rsid w:val="00C93BCF"/>
    <w:rsid w:val="00C93D13"/>
    <w:rsid w:val="00C93E60"/>
    <w:rsid w:val="00C940A2"/>
    <w:rsid w:val="00C9436E"/>
    <w:rsid w:val="00C94540"/>
    <w:rsid w:val="00C94852"/>
    <w:rsid w:val="00C9487C"/>
    <w:rsid w:val="00C94936"/>
    <w:rsid w:val="00C94A00"/>
    <w:rsid w:val="00C94D3C"/>
    <w:rsid w:val="00C94E39"/>
    <w:rsid w:val="00C9548F"/>
    <w:rsid w:val="00C95515"/>
    <w:rsid w:val="00C9592D"/>
    <w:rsid w:val="00C95A0D"/>
    <w:rsid w:val="00C95A39"/>
    <w:rsid w:val="00C95AD8"/>
    <w:rsid w:val="00C95B1D"/>
    <w:rsid w:val="00C95C7C"/>
    <w:rsid w:val="00C96178"/>
    <w:rsid w:val="00C9633C"/>
    <w:rsid w:val="00C96680"/>
    <w:rsid w:val="00C9689E"/>
    <w:rsid w:val="00C96CE0"/>
    <w:rsid w:val="00C97837"/>
    <w:rsid w:val="00C979EB"/>
    <w:rsid w:val="00C97C0F"/>
    <w:rsid w:val="00C97C31"/>
    <w:rsid w:val="00C97F24"/>
    <w:rsid w:val="00C97F7D"/>
    <w:rsid w:val="00CA004E"/>
    <w:rsid w:val="00CA0127"/>
    <w:rsid w:val="00CA028D"/>
    <w:rsid w:val="00CA0419"/>
    <w:rsid w:val="00CA04F0"/>
    <w:rsid w:val="00CA0677"/>
    <w:rsid w:val="00CA06B7"/>
    <w:rsid w:val="00CA08FA"/>
    <w:rsid w:val="00CA0945"/>
    <w:rsid w:val="00CA0982"/>
    <w:rsid w:val="00CA0A19"/>
    <w:rsid w:val="00CA0AF0"/>
    <w:rsid w:val="00CA0CBB"/>
    <w:rsid w:val="00CA0DC9"/>
    <w:rsid w:val="00CA0F89"/>
    <w:rsid w:val="00CA156F"/>
    <w:rsid w:val="00CA1AAC"/>
    <w:rsid w:val="00CA1B60"/>
    <w:rsid w:val="00CA1DCC"/>
    <w:rsid w:val="00CA1E21"/>
    <w:rsid w:val="00CA1E43"/>
    <w:rsid w:val="00CA1ED1"/>
    <w:rsid w:val="00CA1F16"/>
    <w:rsid w:val="00CA1FA0"/>
    <w:rsid w:val="00CA21DB"/>
    <w:rsid w:val="00CA2270"/>
    <w:rsid w:val="00CA22DF"/>
    <w:rsid w:val="00CA2363"/>
    <w:rsid w:val="00CA24C5"/>
    <w:rsid w:val="00CA270A"/>
    <w:rsid w:val="00CA2750"/>
    <w:rsid w:val="00CA27F3"/>
    <w:rsid w:val="00CA284B"/>
    <w:rsid w:val="00CA2909"/>
    <w:rsid w:val="00CA2B74"/>
    <w:rsid w:val="00CA2BEF"/>
    <w:rsid w:val="00CA2CD4"/>
    <w:rsid w:val="00CA31B4"/>
    <w:rsid w:val="00CA36A1"/>
    <w:rsid w:val="00CA381F"/>
    <w:rsid w:val="00CA39F5"/>
    <w:rsid w:val="00CA3A25"/>
    <w:rsid w:val="00CA3C09"/>
    <w:rsid w:val="00CA3CF5"/>
    <w:rsid w:val="00CA3DA8"/>
    <w:rsid w:val="00CA3DAB"/>
    <w:rsid w:val="00CA3EFF"/>
    <w:rsid w:val="00CA4480"/>
    <w:rsid w:val="00CA4506"/>
    <w:rsid w:val="00CA45CF"/>
    <w:rsid w:val="00CA46FF"/>
    <w:rsid w:val="00CA4795"/>
    <w:rsid w:val="00CA4826"/>
    <w:rsid w:val="00CA496F"/>
    <w:rsid w:val="00CA4A49"/>
    <w:rsid w:val="00CA4D02"/>
    <w:rsid w:val="00CA4F16"/>
    <w:rsid w:val="00CA501E"/>
    <w:rsid w:val="00CA52D5"/>
    <w:rsid w:val="00CA58EA"/>
    <w:rsid w:val="00CA5B43"/>
    <w:rsid w:val="00CA5FE9"/>
    <w:rsid w:val="00CA617A"/>
    <w:rsid w:val="00CA661D"/>
    <w:rsid w:val="00CA67F0"/>
    <w:rsid w:val="00CA67F9"/>
    <w:rsid w:val="00CA69E6"/>
    <w:rsid w:val="00CA6B33"/>
    <w:rsid w:val="00CA6BF7"/>
    <w:rsid w:val="00CA6F58"/>
    <w:rsid w:val="00CA716F"/>
    <w:rsid w:val="00CA7336"/>
    <w:rsid w:val="00CA74B8"/>
    <w:rsid w:val="00CA76EA"/>
    <w:rsid w:val="00CA7731"/>
    <w:rsid w:val="00CA7771"/>
    <w:rsid w:val="00CA7832"/>
    <w:rsid w:val="00CA7919"/>
    <w:rsid w:val="00CA7A28"/>
    <w:rsid w:val="00CA7AED"/>
    <w:rsid w:val="00CA7BFC"/>
    <w:rsid w:val="00CA7EFC"/>
    <w:rsid w:val="00CA7F33"/>
    <w:rsid w:val="00CB00D6"/>
    <w:rsid w:val="00CB01AF"/>
    <w:rsid w:val="00CB03C8"/>
    <w:rsid w:val="00CB0418"/>
    <w:rsid w:val="00CB0445"/>
    <w:rsid w:val="00CB0E23"/>
    <w:rsid w:val="00CB0EE9"/>
    <w:rsid w:val="00CB11F5"/>
    <w:rsid w:val="00CB1308"/>
    <w:rsid w:val="00CB1343"/>
    <w:rsid w:val="00CB139A"/>
    <w:rsid w:val="00CB15FC"/>
    <w:rsid w:val="00CB19CC"/>
    <w:rsid w:val="00CB1C87"/>
    <w:rsid w:val="00CB1D60"/>
    <w:rsid w:val="00CB1EF1"/>
    <w:rsid w:val="00CB1F70"/>
    <w:rsid w:val="00CB2460"/>
    <w:rsid w:val="00CB24D5"/>
    <w:rsid w:val="00CB2827"/>
    <w:rsid w:val="00CB2943"/>
    <w:rsid w:val="00CB2974"/>
    <w:rsid w:val="00CB2C6E"/>
    <w:rsid w:val="00CB2E4B"/>
    <w:rsid w:val="00CB2EB5"/>
    <w:rsid w:val="00CB2FAA"/>
    <w:rsid w:val="00CB302D"/>
    <w:rsid w:val="00CB3060"/>
    <w:rsid w:val="00CB30A4"/>
    <w:rsid w:val="00CB3112"/>
    <w:rsid w:val="00CB31BE"/>
    <w:rsid w:val="00CB31E3"/>
    <w:rsid w:val="00CB349E"/>
    <w:rsid w:val="00CB37EB"/>
    <w:rsid w:val="00CB3A19"/>
    <w:rsid w:val="00CB3A20"/>
    <w:rsid w:val="00CB3B58"/>
    <w:rsid w:val="00CB3D72"/>
    <w:rsid w:val="00CB3F34"/>
    <w:rsid w:val="00CB3FE4"/>
    <w:rsid w:val="00CB4498"/>
    <w:rsid w:val="00CB44AD"/>
    <w:rsid w:val="00CB4896"/>
    <w:rsid w:val="00CB49E6"/>
    <w:rsid w:val="00CB4CED"/>
    <w:rsid w:val="00CB4D12"/>
    <w:rsid w:val="00CB4D4E"/>
    <w:rsid w:val="00CB505A"/>
    <w:rsid w:val="00CB547A"/>
    <w:rsid w:val="00CB55D7"/>
    <w:rsid w:val="00CB5676"/>
    <w:rsid w:val="00CB5714"/>
    <w:rsid w:val="00CB573E"/>
    <w:rsid w:val="00CB597F"/>
    <w:rsid w:val="00CB5CAD"/>
    <w:rsid w:val="00CB5E0B"/>
    <w:rsid w:val="00CB5F70"/>
    <w:rsid w:val="00CB60D0"/>
    <w:rsid w:val="00CB614E"/>
    <w:rsid w:val="00CB6337"/>
    <w:rsid w:val="00CB653A"/>
    <w:rsid w:val="00CB6944"/>
    <w:rsid w:val="00CB695E"/>
    <w:rsid w:val="00CB6991"/>
    <w:rsid w:val="00CB6AB7"/>
    <w:rsid w:val="00CB6FCD"/>
    <w:rsid w:val="00CB7046"/>
    <w:rsid w:val="00CB70C2"/>
    <w:rsid w:val="00CB73C0"/>
    <w:rsid w:val="00CB73DE"/>
    <w:rsid w:val="00CB7413"/>
    <w:rsid w:val="00CB7669"/>
    <w:rsid w:val="00CB7747"/>
    <w:rsid w:val="00CB7780"/>
    <w:rsid w:val="00CB789A"/>
    <w:rsid w:val="00CB7962"/>
    <w:rsid w:val="00CB7A0B"/>
    <w:rsid w:val="00CB7A28"/>
    <w:rsid w:val="00CB7C6E"/>
    <w:rsid w:val="00CB7E9A"/>
    <w:rsid w:val="00CB7EB4"/>
    <w:rsid w:val="00CB7EDF"/>
    <w:rsid w:val="00CB7F3E"/>
    <w:rsid w:val="00CC020F"/>
    <w:rsid w:val="00CC0443"/>
    <w:rsid w:val="00CC04D0"/>
    <w:rsid w:val="00CC05B7"/>
    <w:rsid w:val="00CC0674"/>
    <w:rsid w:val="00CC0977"/>
    <w:rsid w:val="00CC09B2"/>
    <w:rsid w:val="00CC1022"/>
    <w:rsid w:val="00CC106E"/>
    <w:rsid w:val="00CC10B7"/>
    <w:rsid w:val="00CC1362"/>
    <w:rsid w:val="00CC19FC"/>
    <w:rsid w:val="00CC1B7D"/>
    <w:rsid w:val="00CC1ED9"/>
    <w:rsid w:val="00CC204F"/>
    <w:rsid w:val="00CC2110"/>
    <w:rsid w:val="00CC2258"/>
    <w:rsid w:val="00CC269B"/>
    <w:rsid w:val="00CC2958"/>
    <w:rsid w:val="00CC2977"/>
    <w:rsid w:val="00CC2998"/>
    <w:rsid w:val="00CC2B27"/>
    <w:rsid w:val="00CC2D05"/>
    <w:rsid w:val="00CC2E20"/>
    <w:rsid w:val="00CC2E85"/>
    <w:rsid w:val="00CC2EC5"/>
    <w:rsid w:val="00CC2FED"/>
    <w:rsid w:val="00CC3322"/>
    <w:rsid w:val="00CC3682"/>
    <w:rsid w:val="00CC37A5"/>
    <w:rsid w:val="00CC3B53"/>
    <w:rsid w:val="00CC3D3C"/>
    <w:rsid w:val="00CC3DD6"/>
    <w:rsid w:val="00CC3FE0"/>
    <w:rsid w:val="00CC423F"/>
    <w:rsid w:val="00CC432A"/>
    <w:rsid w:val="00CC458F"/>
    <w:rsid w:val="00CC4630"/>
    <w:rsid w:val="00CC468C"/>
    <w:rsid w:val="00CC47DC"/>
    <w:rsid w:val="00CC48E5"/>
    <w:rsid w:val="00CC48F5"/>
    <w:rsid w:val="00CC4945"/>
    <w:rsid w:val="00CC4D24"/>
    <w:rsid w:val="00CC4D49"/>
    <w:rsid w:val="00CC4E72"/>
    <w:rsid w:val="00CC50EE"/>
    <w:rsid w:val="00CC5382"/>
    <w:rsid w:val="00CC5612"/>
    <w:rsid w:val="00CC5732"/>
    <w:rsid w:val="00CC5751"/>
    <w:rsid w:val="00CC589F"/>
    <w:rsid w:val="00CC5B62"/>
    <w:rsid w:val="00CC5D5A"/>
    <w:rsid w:val="00CC621C"/>
    <w:rsid w:val="00CC641B"/>
    <w:rsid w:val="00CC684B"/>
    <w:rsid w:val="00CC6A02"/>
    <w:rsid w:val="00CC6ADE"/>
    <w:rsid w:val="00CC6B9F"/>
    <w:rsid w:val="00CC6D3B"/>
    <w:rsid w:val="00CC6D9A"/>
    <w:rsid w:val="00CC72B4"/>
    <w:rsid w:val="00CC7304"/>
    <w:rsid w:val="00CC75CF"/>
    <w:rsid w:val="00CC76EF"/>
    <w:rsid w:val="00CC7702"/>
    <w:rsid w:val="00CC7813"/>
    <w:rsid w:val="00CC79B8"/>
    <w:rsid w:val="00CC79CB"/>
    <w:rsid w:val="00CC7BB6"/>
    <w:rsid w:val="00CD015A"/>
    <w:rsid w:val="00CD0301"/>
    <w:rsid w:val="00CD0484"/>
    <w:rsid w:val="00CD04F5"/>
    <w:rsid w:val="00CD053B"/>
    <w:rsid w:val="00CD0842"/>
    <w:rsid w:val="00CD0884"/>
    <w:rsid w:val="00CD0B9E"/>
    <w:rsid w:val="00CD0F58"/>
    <w:rsid w:val="00CD1434"/>
    <w:rsid w:val="00CD1443"/>
    <w:rsid w:val="00CD153A"/>
    <w:rsid w:val="00CD169C"/>
    <w:rsid w:val="00CD18A7"/>
    <w:rsid w:val="00CD18BE"/>
    <w:rsid w:val="00CD1D17"/>
    <w:rsid w:val="00CD1D9C"/>
    <w:rsid w:val="00CD21DB"/>
    <w:rsid w:val="00CD236D"/>
    <w:rsid w:val="00CD2B1D"/>
    <w:rsid w:val="00CD2C0C"/>
    <w:rsid w:val="00CD2D5B"/>
    <w:rsid w:val="00CD326A"/>
    <w:rsid w:val="00CD3474"/>
    <w:rsid w:val="00CD397E"/>
    <w:rsid w:val="00CD3A59"/>
    <w:rsid w:val="00CD3ABF"/>
    <w:rsid w:val="00CD3BB3"/>
    <w:rsid w:val="00CD3BD1"/>
    <w:rsid w:val="00CD3E4A"/>
    <w:rsid w:val="00CD4130"/>
    <w:rsid w:val="00CD41E4"/>
    <w:rsid w:val="00CD41EA"/>
    <w:rsid w:val="00CD437B"/>
    <w:rsid w:val="00CD468C"/>
    <w:rsid w:val="00CD4793"/>
    <w:rsid w:val="00CD47BB"/>
    <w:rsid w:val="00CD4D43"/>
    <w:rsid w:val="00CD4DBF"/>
    <w:rsid w:val="00CD5099"/>
    <w:rsid w:val="00CD52D1"/>
    <w:rsid w:val="00CD545A"/>
    <w:rsid w:val="00CD5467"/>
    <w:rsid w:val="00CD54B6"/>
    <w:rsid w:val="00CD586E"/>
    <w:rsid w:val="00CD5982"/>
    <w:rsid w:val="00CD59FC"/>
    <w:rsid w:val="00CD5FF9"/>
    <w:rsid w:val="00CD6329"/>
    <w:rsid w:val="00CD6339"/>
    <w:rsid w:val="00CD6880"/>
    <w:rsid w:val="00CD6BF6"/>
    <w:rsid w:val="00CD6FE8"/>
    <w:rsid w:val="00CD7173"/>
    <w:rsid w:val="00CD7396"/>
    <w:rsid w:val="00CD740F"/>
    <w:rsid w:val="00CD76E6"/>
    <w:rsid w:val="00CD76E9"/>
    <w:rsid w:val="00CD771A"/>
    <w:rsid w:val="00CD78A3"/>
    <w:rsid w:val="00CD7EF6"/>
    <w:rsid w:val="00CE0133"/>
    <w:rsid w:val="00CE08C0"/>
    <w:rsid w:val="00CE09B4"/>
    <w:rsid w:val="00CE0A1F"/>
    <w:rsid w:val="00CE0B48"/>
    <w:rsid w:val="00CE0B51"/>
    <w:rsid w:val="00CE0BA9"/>
    <w:rsid w:val="00CE0C1B"/>
    <w:rsid w:val="00CE0C8B"/>
    <w:rsid w:val="00CE0DFC"/>
    <w:rsid w:val="00CE1101"/>
    <w:rsid w:val="00CE11EE"/>
    <w:rsid w:val="00CE132F"/>
    <w:rsid w:val="00CE142E"/>
    <w:rsid w:val="00CE1631"/>
    <w:rsid w:val="00CE1B5F"/>
    <w:rsid w:val="00CE1C25"/>
    <w:rsid w:val="00CE1C90"/>
    <w:rsid w:val="00CE21B4"/>
    <w:rsid w:val="00CE254F"/>
    <w:rsid w:val="00CE27E7"/>
    <w:rsid w:val="00CE2A51"/>
    <w:rsid w:val="00CE2F2D"/>
    <w:rsid w:val="00CE325D"/>
    <w:rsid w:val="00CE32A3"/>
    <w:rsid w:val="00CE34A3"/>
    <w:rsid w:val="00CE36B3"/>
    <w:rsid w:val="00CE3B86"/>
    <w:rsid w:val="00CE3C28"/>
    <w:rsid w:val="00CE3CDF"/>
    <w:rsid w:val="00CE3D79"/>
    <w:rsid w:val="00CE3D9B"/>
    <w:rsid w:val="00CE3DFC"/>
    <w:rsid w:val="00CE3ED3"/>
    <w:rsid w:val="00CE3EFF"/>
    <w:rsid w:val="00CE3F77"/>
    <w:rsid w:val="00CE3FF4"/>
    <w:rsid w:val="00CE417E"/>
    <w:rsid w:val="00CE4A37"/>
    <w:rsid w:val="00CE4AE2"/>
    <w:rsid w:val="00CE4CDA"/>
    <w:rsid w:val="00CE4D4E"/>
    <w:rsid w:val="00CE4E7E"/>
    <w:rsid w:val="00CE52FC"/>
    <w:rsid w:val="00CE5393"/>
    <w:rsid w:val="00CE5534"/>
    <w:rsid w:val="00CE5B68"/>
    <w:rsid w:val="00CE5BBA"/>
    <w:rsid w:val="00CE5EE0"/>
    <w:rsid w:val="00CE612C"/>
    <w:rsid w:val="00CE6194"/>
    <w:rsid w:val="00CE6636"/>
    <w:rsid w:val="00CE6660"/>
    <w:rsid w:val="00CE6974"/>
    <w:rsid w:val="00CE6978"/>
    <w:rsid w:val="00CE6BF2"/>
    <w:rsid w:val="00CE6C22"/>
    <w:rsid w:val="00CE6CE1"/>
    <w:rsid w:val="00CE6D29"/>
    <w:rsid w:val="00CE6DA4"/>
    <w:rsid w:val="00CE6F39"/>
    <w:rsid w:val="00CE6FCE"/>
    <w:rsid w:val="00CE71CB"/>
    <w:rsid w:val="00CE71E2"/>
    <w:rsid w:val="00CE71FD"/>
    <w:rsid w:val="00CE7295"/>
    <w:rsid w:val="00CE7431"/>
    <w:rsid w:val="00CE7444"/>
    <w:rsid w:val="00CE7593"/>
    <w:rsid w:val="00CE7806"/>
    <w:rsid w:val="00CE79DD"/>
    <w:rsid w:val="00CE7D02"/>
    <w:rsid w:val="00CE7DD1"/>
    <w:rsid w:val="00CE7DE0"/>
    <w:rsid w:val="00CE7F67"/>
    <w:rsid w:val="00CF010B"/>
    <w:rsid w:val="00CF0126"/>
    <w:rsid w:val="00CF01A5"/>
    <w:rsid w:val="00CF058C"/>
    <w:rsid w:val="00CF069F"/>
    <w:rsid w:val="00CF08F6"/>
    <w:rsid w:val="00CF0942"/>
    <w:rsid w:val="00CF0EE1"/>
    <w:rsid w:val="00CF0F74"/>
    <w:rsid w:val="00CF1315"/>
    <w:rsid w:val="00CF1466"/>
    <w:rsid w:val="00CF16D4"/>
    <w:rsid w:val="00CF1701"/>
    <w:rsid w:val="00CF1717"/>
    <w:rsid w:val="00CF1995"/>
    <w:rsid w:val="00CF1AD6"/>
    <w:rsid w:val="00CF1B27"/>
    <w:rsid w:val="00CF1B77"/>
    <w:rsid w:val="00CF1EAA"/>
    <w:rsid w:val="00CF204C"/>
    <w:rsid w:val="00CF218A"/>
    <w:rsid w:val="00CF21F1"/>
    <w:rsid w:val="00CF2666"/>
    <w:rsid w:val="00CF2DCD"/>
    <w:rsid w:val="00CF2F0F"/>
    <w:rsid w:val="00CF2F7A"/>
    <w:rsid w:val="00CF2FA6"/>
    <w:rsid w:val="00CF30E2"/>
    <w:rsid w:val="00CF3126"/>
    <w:rsid w:val="00CF32EB"/>
    <w:rsid w:val="00CF355D"/>
    <w:rsid w:val="00CF39DF"/>
    <w:rsid w:val="00CF3BEB"/>
    <w:rsid w:val="00CF3CE6"/>
    <w:rsid w:val="00CF3CF0"/>
    <w:rsid w:val="00CF3E67"/>
    <w:rsid w:val="00CF4077"/>
    <w:rsid w:val="00CF4298"/>
    <w:rsid w:val="00CF4464"/>
    <w:rsid w:val="00CF44E3"/>
    <w:rsid w:val="00CF4CAF"/>
    <w:rsid w:val="00CF4EEB"/>
    <w:rsid w:val="00CF4F3F"/>
    <w:rsid w:val="00CF5078"/>
    <w:rsid w:val="00CF5496"/>
    <w:rsid w:val="00CF55F8"/>
    <w:rsid w:val="00CF5A01"/>
    <w:rsid w:val="00CF65DE"/>
    <w:rsid w:val="00CF65F8"/>
    <w:rsid w:val="00CF6663"/>
    <w:rsid w:val="00CF6705"/>
    <w:rsid w:val="00CF6895"/>
    <w:rsid w:val="00CF68B0"/>
    <w:rsid w:val="00CF68DB"/>
    <w:rsid w:val="00CF698E"/>
    <w:rsid w:val="00CF6C35"/>
    <w:rsid w:val="00CF73E9"/>
    <w:rsid w:val="00CF73F7"/>
    <w:rsid w:val="00CF7472"/>
    <w:rsid w:val="00CF74CC"/>
    <w:rsid w:val="00CF7733"/>
    <w:rsid w:val="00CF7B4E"/>
    <w:rsid w:val="00CF7D4F"/>
    <w:rsid w:val="00CF7EEA"/>
    <w:rsid w:val="00D0038E"/>
    <w:rsid w:val="00D00457"/>
    <w:rsid w:val="00D00514"/>
    <w:rsid w:val="00D0079E"/>
    <w:rsid w:val="00D008D1"/>
    <w:rsid w:val="00D00A20"/>
    <w:rsid w:val="00D00AF2"/>
    <w:rsid w:val="00D00EED"/>
    <w:rsid w:val="00D01040"/>
    <w:rsid w:val="00D01090"/>
    <w:rsid w:val="00D014BA"/>
    <w:rsid w:val="00D016EE"/>
    <w:rsid w:val="00D017CD"/>
    <w:rsid w:val="00D0190A"/>
    <w:rsid w:val="00D01C07"/>
    <w:rsid w:val="00D01C77"/>
    <w:rsid w:val="00D01E15"/>
    <w:rsid w:val="00D01EC1"/>
    <w:rsid w:val="00D01F56"/>
    <w:rsid w:val="00D023E3"/>
    <w:rsid w:val="00D0283E"/>
    <w:rsid w:val="00D02992"/>
    <w:rsid w:val="00D02EC0"/>
    <w:rsid w:val="00D03334"/>
    <w:rsid w:val="00D03BA3"/>
    <w:rsid w:val="00D045C7"/>
    <w:rsid w:val="00D04725"/>
    <w:rsid w:val="00D04757"/>
    <w:rsid w:val="00D04B09"/>
    <w:rsid w:val="00D04CFB"/>
    <w:rsid w:val="00D04E17"/>
    <w:rsid w:val="00D05134"/>
    <w:rsid w:val="00D05288"/>
    <w:rsid w:val="00D05528"/>
    <w:rsid w:val="00D055A5"/>
    <w:rsid w:val="00D05709"/>
    <w:rsid w:val="00D057A2"/>
    <w:rsid w:val="00D057DD"/>
    <w:rsid w:val="00D05868"/>
    <w:rsid w:val="00D05D99"/>
    <w:rsid w:val="00D05FB0"/>
    <w:rsid w:val="00D0600F"/>
    <w:rsid w:val="00D0608E"/>
    <w:rsid w:val="00D060DB"/>
    <w:rsid w:val="00D061EA"/>
    <w:rsid w:val="00D062E3"/>
    <w:rsid w:val="00D06316"/>
    <w:rsid w:val="00D06322"/>
    <w:rsid w:val="00D06635"/>
    <w:rsid w:val="00D068A6"/>
    <w:rsid w:val="00D06942"/>
    <w:rsid w:val="00D06A0C"/>
    <w:rsid w:val="00D06AA1"/>
    <w:rsid w:val="00D06B57"/>
    <w:rsid w:val="00D06BFE"/>
    <w:rsid w:val="00D06C3A"/>
    <w:rsid w:val="00D06D04"/>
    <w:rsid w:val="00D06F8A"/>
    <w:rsid w:val="00D06F90"/>
    <w:rsid w:val="00D06F9C"/>
    <w:rsid w:val="00D072A5"/>
    <w:rsid w:val="00D076A6"/>
    <w:rsid w:val="00D07795"/>
    <w:rsid w:val="00D07BBA"/>
    <w:rsid w:val="00D07CCF"/>
    <w:rsid w:val="00D07F66"/>
    <w:rsid w:val="00D07FD4"/>
    <w:rsid w:val="00D10052"/>
    <w:rsid w:val="00D10306"/>
    <w:rsid w:val="00D1054B"/>
    <w:rsid w:val="00D105DC"/>
    <w:rsid w:val="00D106CD"/>
    <w:rsid w:val="00D10794"/>
    <w:rsid w:val="00D10E97"/>
    <w:rsid w:val="00D10F10"/>
    <w:rsid w:val="00D10FA6"/>
    <w:rsid w:val="00D111DE"/>
    <w:rsid w:val="00D1127A"/>
    <w:rsid w:val="00D11465"/>
    <w:rsid w:val="00D11661"/>
    <w:rsid w:val="00D11772"/>
    <w:rsid w:val="00D117D6"/>
    <w:rsid w:val="00D11D1A"/>
    <w:rsid w:val="00D11D4D"/>
    <w:rsid w:val="00D12253"/>
    <w:rsid w:val="00D1259F"/>
    <w:rsid w:val="00D125DB"/>
    <w:rsid w:val="00D1265E"/>
    <w:rsid w:val="00D12760"/>
    <w:rsid w:val="00D12958"/>
    <w:rsid w:val="00D12B9F"/>
    <w:rsid w:val="00D13052"/>
    <w:rsid w:val="00D1313C"/>
    <w:rsid w:val="00D1313E"/>
    <w:rsid w:val="00D13456"/>
    <w:rsid w:val="00D13701"/>
    <w:rsid w:val="00D13D35"/>
    <w:rsid w:val="00D13D6C"/>
    <w:rsid w:val="00D14203"/>
    <w:rsid w:val="00D1420B"/>
    <w:rsid w:val="00D14816"/>
    <w:rsid w:val="00D149EF"/>
    <w:rsid w:val="00D14B5C"/>
    <w:rsid w:val="00D14DAC"/>
    <w:rsid w:val="00D14FD8"/>
    <w:rsid w:val="00D15053"/>
    <w:rsid w:val="00D1514C"/>
    <w:rsid w:val="00D152C7"/>
    <w:rsid w:val="00D15475"/>
    <w:rsid w:val="00D15A86"/>
    <w:rsid w:val="00D15C23"/>
    <w:rsid w:val="00D16271"/>
    <w:rsid w:val="00D16394"/>
    <w:rsid w:val="00D1654D"/>
    <w:rsid w:val="00D165C0"/>
    <w:rsid w:val="00D166D5"/>
    <w:rsid w:val="00D167C0"/>
    <w:rsid w:val="00D167CE"/>
    <w:rsid w:val="00D16B43"/>
    <w:rsid w:val="00D16E01"/>
    <w:rsid w:val="00D17279"/>
    <w:rsid w:val="00D17530"/>
    <w:rsid w:val="00D1756B"/>
    <w:rsid w:val="00D17738"/>
    <w:rsid w:val="00D1785C"/>
    <w:rsid w:val="00D17A36"/>
    <w:rsid w:val="00D17CFD"/>
    <w:rsid w:val="00D2033D"/>
    <w:rsid w:val="00D203FB"/>
    <w:rsid w:val="00D20599"/>
    <w:rsid w:val="00D208B1"/>
    <w:rsid w:val="00D20936"/>
    <w:rsid w:val="00D20DAE"/>
    <w:rsid w:val="00D20EA9"/>
    <w:rsid w:val="00D21350"/>
    <w:rsid w:val="00D21569"/>
    <w:rsid w:val="00D21689"/>
    <w:rsid w:val="00D21884"/>
    <w:rsid w:val="00D21AAC"/>
    <w:rsid w:val="00D21AB7"/>
    <w:rsid w:val="00D21DA2"/>
    <w:rsid w:val="00D21E46"/>
    <w:rsid w:val="00D21E81"/>
    <w:rsid w:val="00D22108"/>
    <w:rsid w:val="00D221AE"/>
    <w:rsid w:val="00D2230C"/>
    <w:rsid w:val="00D22366"/>
    <w:rsid w:val="00D2241E"/>
    <w:rsid w:val="00D224D7"/>
    <w:rsid w:val="00D2271F"/>
    <w:rsid w:val="00D229CB"/>
    <w:rsid w:val="00D22D57"/>
    <w:rsid w:val="00D22DBE"/>
    <w:rsid w:val="00D22E22"/>
    <w:rsid w:val="00D23183"/>
    <w:rsid w:val="00D23429"/>
    <w:rsid w:val="00D2379F"/>
    <w:rsid w:val="00D238CD"/>
    <w:rsid w:val="00D2420C"/>
    <w:rsid w:val="00D242A8"/>
    <w:rsid w:val="00D24598"/>
    <w:rsid w:val="00D2473E"/>
    <w:rsid w:val="00D2478F"/>
    <w:rsid w:val="00D24881"/>
    <w:rsid w:val="00D248B7"/>
    <w:rsid w:val="00D24B46"/>
    <w:rsid w:val="00D24BA0"/>
    <w:rsid w:val="00D24BD0"/>
    <w:rsid w:val="00D24BF3"/>
    <w:rsid w:val="00D24EBC"/>
    <w:rsid w:val="00D24F28"/>
    <w:rsid w:val="00D25081"/>
    <w:rsid w:val="00D250A9"/>
    <w:rsid w:val="00D2555A"/>
    <w:rsid w:val="00D25586"/>
    <w:rsid w:val="00D255CF"/>
    <w:rsid w:val="00D2568D"/>
    <w:rsid w:val="00D25A18"/>
    <w:rsid w:val="00D260A7"/>
    <w:rsid w:val="00D26B30"/>
    <w:rsid w:val="00D26F12"/>
    <w:rsid w:val="00D26FA8"/>
    <w:rsid w:val="00D27450"/>
    <w:rsid w:val="00D27517"/>
    <w:rsid w:val="00D27574"/>
    <w:rsid w:val="00D276B1"/>
    <w:rsid w:val="00D2790E"/>
    <w:rsid w:val="00D27A44"/>
    <w:rsid w:val="00D27A8C"/>
    <w:rsid w:val="00D27CD4"/>
    <w:rsid w:val="00D27E07"/>
    <w:rsid w:val="00D300C7"/>
    <w:rsid w:val="00D303CF"/>
    <w:rsid w:val="00D3042A"/>
    <w:rsid w:val="00D304F0"/>
    <w:rsid w:val="00D304F3"/>
    <w:rsid w:val="00D307D6"/>
    <w:rsid w:val="00D30BEC"/>
    <w:rsid w:val="00D30E2E"/>
    <w:rsid w:val="00D30F38"/>
    <w:rsid w:val="00D30F5A"/>
    <w:rsid w:val="00D31074"/>
    <w:rsid w:val="00D313CF"/>
    <w:rsid w:val="00D31783"/>
    <w:rsid w:val="00D31973"/>
    <w:rsid w:val="00D31B11"/>
    <w:rsid w:val="00D32132"/>
    <w:rsid w:val="00D32202"/>
    <w:rsid w:val="00D32286"/>
    <w:rsid w:val="00D32298"/>
    <w:rsid w:val="00D322F5"/>
    <w:rsid w:val="00D32319"/>
    <w:rsid w:val="00D326AA"/>
    <w:rsid w:val="00D32C87"/>
    <w:rsid w:val="00D32D40"/>
    <w:rsid w:val="00D33179"/>
    <w:rsid w:val="00D333BF"/>
    <w:rsid w:val="00D333FF"/>
    <w:rsid w:val="00D335DB"/>
    <w:rsid w:val="00D33694"/>
    <w:rsid w:val="00D337C0"/>
    <w:rsid w:val="00D33932"/>
    <w:rsid w:val="00D33961"/>
    <w:rsid w:val="00D33B22"/>
    <w:rsid w:val="00D33CC5"/>
    <w:rsid w:val="00D33D56"/>
    <w:rsid w:val="00D33EE9"/>
    <w:rsid w:val="00D340ED"/>
    <w:rsid w:val="00D340F4"/>
    <w:rsid w:val="00D344D2"/>
    <w:rsid w:val="00D34510"/>
    <w:rsid w:val="00D345FB"/>
    <w:rsid w:val="00D3487E"/>
    <w:rsid w:val="00D34D09"/>
    <w:rsid w:val="00D34D5F"/>
    <w:rsid w:val="00D34FCC"/>
    <w:rsid w:val="00D35382"/>
    <w:rsid w:val="00D35494"/>
    <w:rsid w:val="00D35581"/>
    <w:rsid w:val="00D35824"/>
    <w:rsid w:val="00D359B2"/>
    <w:rsid w:val="00D35E52"/>
    <w:rsid w:val="00D35FB1"/>
    <w:rsid w:val="00D35FF5"/>
    <w:rsid w:val="00D36060"/>
    <w:rsid w:val="00D360F3"/>
    <w:rsid w:val="00D36124"/>
    <w:rsid w:val="00D361D2"/>
    <w:rsid w:val="00D361FF"/>
    <w:rsid w:val="00D363F4"/>
    <w:rsid w:val="00D36590"/>
    <w:rsid w:val="00D36641"/>
    <w:rsid w:val="00D3665E"/>
    <w:rsid w:val="00D366AA"/>
    <w:rsid w:val="00D36DED"/>
    <w:rsid w:val="00D36E66"/>
    <w:rsid w:val="00D36F2D"/>
    <w:rsid w:val="00D36FE6"/>
    <w:rsid w:val="00D3773B"/>
    <w:rsid w:val="00D3782C"/>
    <w:rsid w:val="00D3794D"/>
    <w:rsid w:val="00D37C11"/>
    <w:rsid w:val="00D37D2C"/>
    <w:rsid w:val="00D37D3F"/>
    <w:rsid w:val="00D4068D"/>
    <w:rsid w:val="00D4074A"/>
    <w:rsid w:val="00D41282"/>
    <w:rsid w:val="00D412A7"/>
    <w:rsid w:val="00D41441"/>
    <w:rsid w:val="00D41445"/>
    <w:rsid w:val="00D418ED"/>
    <w:rsid w:val="00D4191A"/>
    <w:rsid w:val="00D41AD0"/>
    <w:rsid w:val="00D41C7F"/>
    <w:rsid w:val="00D41F1B"/>
    <w:rsid w:val="00D41FC3"/>
    <w:rsid w:val="00D41FF4"/>
    <w:rsid w:val="00D421F6"/>
    <w:rsid w:val="00D42212"/>
    <w:rsid w:val="00D42315"/>
    <w:rsid w:val="00D4236E"/>
    <w:rsid w:val="00D42397"/>
    <w:rsid w:val="00D42460"/>
    <w:rsid w:val="00D429C4"/>
    <w:rsid w:val="00D42A4E"/>
    <w:rsid w:val="00D42B5A"/>
    <w:rsid w:val="00D42E75"/>
    <w:rsid w:val="00D43347"/>
    <w:rsid w:val="00D433D7"/>
    <w:rsid w:val="00D43853"/>
    <w:rsid w:val="00D438FF"/>
    <w:rsid w:val="00D43BAD"/>
    <w:rsid w:val="00D43D36"/>
    <w:rsid w:val="00D43E9F"/>
    <w:rsid w:val="00D440F8"/>
    <w:rsid w:val="00D4426B"/>
    <w:rsid w:val="00D443CE"/>
    <w:rsid w:val="00D44478"/>
    <w:rsid w:val="00D444BC"/>
    <w:rsid w:val="00D44583"/>
    <w:rsid w:val="00D44771"/>
    <w:rsid w:val="00D449E0"/>
    <w:rsid w:val="00D44A98"/>
    <w:rsid w:val="00D44B2E"/>
    <w:rsid w:val="00D44BA7"/>
    <w:rsid w:val="00D44BF8"/>
    <w:rsid w:val="00D44C7A"/>
    <w:rsid w:val="00D44C82"/>
    <w:rsid w:val="00D44D8E"/>
    <w:rsid w:val="00D44D91"/>
    <w:rsid w:val="00D44FFF"/>
    <w:rsid w:val="00D450AA"/>
    <w:rsid w:val="00D451A0"/>
    <w:rsid w:val="00D453A3"/>
    <w:rsid w:val="00D455D8"/>
    <w:rsid w:val="00D45A6A"/>
    <w:rsid w:val="00D45F2C"/>
    <w:rsid w:val="00D46005"/>
    <w:rsid w:val="00D46042"/>
    <w:rsid w:val="00D463E7"/>
    <w:rsid w:val="00D46592"/>
    <w:rsid w:val="00D4696A"/>
    <w:rsid w:val="00D46AEE"/>
    <w:rsid w:val="00D472B6"/>
    <w:rsid w:val="00D472E2"/>
    <w:rsid w:val="00D47501"/>
    <w:rsid w:val="00D47506"/>
    <w:rsid w:val="00D47957"/>
    <w:rsid w:val="00D479E9"/>
    <w:rsid w:val="00D47CD8"/>
    <w:rsid w:val="00D47D71"/>
    <w:rsid w:val="00D47DF4"/>
    <w:rsid w:val="00D47FB5"/>
    <w:rsid w:val="00D5016F"/>
    <w:rsid w:val="00D50343"/>
    <w:rsid w:val="00D503C3"/>
    <w:rsid w:val="00D503E5"/>
    <w:rsid w:val="00D50491"/>
    <w:rsid w:val="00D505EB"/>
    <w:rsid w:val="00D506E2"/>
    <w:rsid w:val="00D50984"/>
    <w:rsid w:val="00D50BD4"/>
    <w:rsid w:val="00D50E57"/>
    <w:rsid w:val="00D50EB5"/>
    <w:rsid w:val="00D50EF4"/>
    <w:rsid w:val="00D5131C"/>
    <w:rsid w:val="00D514F4"/>
    <w:rsid w:val="00D51835"/>
    <w:rsid w:val="00D51940"/>
    <w:rsid w:val="00D51957"/>
    <w:rsid w:val="00D51ADE"/>
    <w:rsid w:val="00D51AE4"/>
    <w:rsid w:val="00D51C4B"/>
    <w:rsid w:val="00D51CAB"/>
    <w:rsid w:val="00D51D2E"/>
    <w:rsid w:val="00D5273D"/>
    <w:rsid w:val="00D52A78"/>
    <w:rsid w:val="00D52AB0"/>
    <w:rsid w:val="00D52CA6"/>
    <w:rsid w:val="00D52CBB"/>
    <w:rsid w:val="00D52CD2"/>
    <w:rsid w:val="00D52F4E"/>
    <w:rsid w:val="00D53157"/>
    <w:rsid w:val="00D53241"/>
    <w:rsid w:val="00D532F3"/>
    <w:rsid w:val="00D53300"/>
    <w:rsid w:val="00D53565"/>
    <w:rsid w:val="00D535FF"/>
    <w:rsid w:val="00D53782"/>
    <w:rsid w:val="00D5396C"/>
    <w:rsid w:val="00D53BF5"/>
    <w:rsid w:val="00D53F17"/>
    <w:rsid w:val="00D54102"/>
    <w:rsid w:val="00D5416D"/>
    <w:rsid w:val="00D5456C"/>
    <w:rsid w:val="00D54A52"/>
    <w:rsid w:val="00D54ADA"/>
    <w:rsid w:val="00D54BA6"/>
    <w:rsid w:val="00D54C02"/>
    <w:rsid w:val="00D54CCA"/>
    <w:rsid w:val="00D54DC4"/>
    <w:rsid w:val="00D54E7A"/>
    <w:rsid w:val="00D5518A"/>
    <w:rsid w:val="00D553D5"/>
    <w:rsid w:val="00D555B3"/>
    <w:rsid w:val="00D55982"/>
    <w:rsid w:val="00D56091"/>
    <w:rsid w:val="00D56126"/>
    <w:rsid w:val="00D5632B"/>
    <w:rsid w:val="00D563C0"/>
    <w:rsid w:val="00D563FC"/>
    <w:rsid w:val="00D56540"/>
    <w:rsid w:val="00D56659"/>
    <w:rsid w:val="00D56727"/>
    <w:rsid w:val="00D569EE"/>
    <w:rsid w:val="00D56CBE"/>
    <w:rsid w:val="00D56D47"/>
    <w:rsid w:val="00D56F8B"/>
    <w:rsid w:val="00D57224"/>
    <w:rsid w:val="00D573D8"/>
    <w:rsid w:val="00D574E5"/>
    <w:rsid w:val="00D5764A"/>
    <w:rsid w:val="00D5766A"/>
    <w:rsid w:val="00D57825"/>
    <w:rsid w:val="00D5783E"/>
    <w:rsid w:val="00D5786E"/>
    <w:rsid w:val="00D5798A"/>
    <w:rsid w:val="00D579EC"/>
    <w:rsid w:val="00D57C97"/>
    <w:rsid w:val="00D57DD5"/>
    <w:rsid w:val="00D57DDF"/>
    <w:rsid w:val="00D57EFB"/>
    <w:rsid w:val="00D60134"/>
    <w:rsid w:val="00D6021D"/>
    <w:rsid w:val="00D6025A"/>
    <w:rsid w:val="00D602D1"/>
    <w:rsid w:val="00D604B2"/>
    <w:rsid w:val="00D6080E"/>
    <w:rsid w:val="00D6098C"/>
    <w:rsid w:val="00D60B04"/>
    <w:rsid w:val="00D60BBF"/>
    <w:rsid w:val="00D60DCF"/>
    <w:rsid w:val="00D60DE3"/>
    <w:rsid w:val="00D60E32"/>
    <w:rsid w:val="00D611BB"/>
    <w:rsid w:val="00D61345"/>
    <w:rsid w:val="00D61446"/>
    <w:rsid w:val="00D615DB"/>
    <w:rsid w:val="00D61973"/>
    <w:rsid w:val="00D61AE6"/>
    <w:rsid w:val="00D61E5B"/>
    <w:rsid w:val="00D61E60"/>
    <w:rsid w:val="00D61F6E"/>
    <w:rsid w:val="00D61FCA"/>
    <w:rsid w:val="00D6211D"/>
    <w:rsid w:val="00D621B7"/>
    <w:rsid w:val="00D621C9"/>
    <w:rsid w:val="00D621F0"/>
    <w:rsid w:val="00D624B2"/>
    <w:rsid w:val="00D62955"/>
    <w:rsid w:val="00D62AF1"/>
    <w:rsid w:val="00D62C46"/>
    <w:rsid w:val="00D62DD9"/>
    <w:rsid w:val="00D62DEB"/>
    <w:rsid w:val="00D62DF5"/>
    <w:rsid w:val="00D62ECC"/>
    <w:rsid w:val="00D62FD5"/>
    <w:rsid w:val="00D63088"/>
    <w:rsid w:val="00D6328C"/>
    <w:rsid w:val="00D63449"/>
    <w:rsid w:val="00D63666"/>
    <w:rsid w:val="00D63A25"/>
    <w:rsid w:val="00D63AD2"/>
    <w:rsid w:val="00D63CE2"/>
    <w:rsid w:val="00D6405A"/>
    <w:rsid w:val="00D6412F"/>
    <w:rsid w:val="00D642ED"/>
    <w:rsid w:val="00D64301"/>
    <w:rsid w:val="00D644B0"/>
    <w:rsid w:val="00D6465A"/>
    <w:rsid w:val="00D64C6A"/>
    <w:rsid w:val="00D64DC5"/>
    <w:rsid w:val="00D65072"/>
    <w:rsid w:val="00D650EE"/>
    <w:rsid w:val="00D65154"/>
    <w:rsid w:val="00D65310"/>
    <w:rsid w:val="00D656F4"/>
    <w:rsid w:val="00D65748"/>
    <w:rsid w:val="00D6574D"/>
    <w:rsid w:val="00D65A81"/>
    <w:rsid w:val="00D65D01"/>
    <w:rsid w:val="00D65F47"/>
    <w:rsid w:val="00D65FFD"/>
    <w:rsid w:val="00D664AB"/>
    <w:rsid w:val="00D667D4"/>
    <w:rsid w:val="00D66963"/>
    <w:rsid w:val="00D669E3"/>
    <w:rsid w:val="00D66E1F"/>
    <w:rsid w:val="00D66F59"/>
    <w:rsid w:val="00D670D2"/>
    <w:rsid w:val="00D6716E"/>
    <w:rsid w:val="00D671D3"/>
    <w:rsid w:val="00D671EA"/>
    <w:rsid w:val="00D676D5"/>
    <w:rsid w:val="00D67AB9"/>
    <w:rsid w:val="00D67B94"/>
    <w:rsid w:val="00D67BFC"/>
    <w:rsid w:val="00D67C8F"/>
    <w:rsid w:val="00D67D57"/>
    <w:rsid w:val="00D67F4D"/>
    <w:rsid w:val="00D700BC"/>
    <w:rsid w:val="00D7016D"/>
    <w:rsid w:val="00D701B0"/>
    <w:rsid w:val="00D70328"/>
    <w:rsid w:val="00D70596"/>
    <w:rsid w:val="00D70B6E"/>
    <w:rsid w:val="00D70C1D"/>
    <w:rsid w:val="00D70DAA"/>
    <w:rsid w:val="00D70F6A"/>
    <w:rsid w:val="00D711E3"/>
    <w:rsid w:val="00D71215"/>
    <w:rsid w:val="00D71403"/>
    <w:rsid w:val="00D715EE"/>
    <w:rsid w:val="00D71604"/>
    <w:rsid w:val="00D719B6"/>
    <w:rsid w:val="00D71B0E"/>
    <w:rsid w:val="00D71B23"/>
    <w:rsid w:val="00D71C42"/>
    <w:rsid w:val="00D71C44"/>
    <w:rsid w:val="00D71C54"/>
    <w:rsid w:val="00D71D7D"/>
    <w:rsid w:val="00D72334"/>
    <w:rsid w:val="00D7241F"/>
    <w:rsid w:val="00D72458"/>
    <w:rsid w:val="00D725D6"/>
    <w:rsid w:val="00D72CA1"/>
    <w:rsid w:val="00D730E6"/>
    <w:rsid w:val="00D73816"/>
    <w:rsid w:val="00D738BC"/>
    <w:rsid w:val="00D73C20"/>
    <w:rsid w:val="00D73FB2"/>
    <w:rsid w:val="00D74243"/>
    <w:rsid w:val="00D7474A"/>
    <w:rsid w:val="00D74B36"/>
    <w:rsid w:val="00D74CC3"/>
    <w:rsid w:val="00D75512"/>
    <w:rsid w:val="00D759AA"/>
    <w:rsid w:val="00D75A54"/>
    <w:rsid w:val="00D75B68"/>
    <w:rsid w:val="00D75C42"/>
    <w:rsid w:val="00D75E35"/>
    <w:rsid w:val="00D75FC7"/>
    <w:rsid w:val="00D76034"/>
    <w:rsid w:val="00D76056"/>
    <w:rsid w:val="00D76158"/>
    <w:rsid w:val="00D7619C"/>
    <w:rsid w:val="00D7624E"/>
    <w:rsid w:val="00D7646D"/>
    <w:rsid w:val="00D7670B"/>
    <w:rsid w:val="00D769BB"/>
    <w:rsid w:val="00D769F3"/>
    <w:rsid w:val="00D76C5C"/>
    <w:rsid w:val="00D76EB8"/>
    <w:rsid w:val="00D774FE"/>
    <w:rsid w:val="00D77BCC"/>
    <w:rsid w:val="00D801F7"/>
    <w:rsid w:val="00D80363"/>
    <w:rsid w:val="00D8046E"/>
    <w:rsid w:val="00D804DF"/>
    <w:rsid w:val="00D80756"/>
    <w:rsid w:val="00D80A56"/>
    <w:rsid w:val="00D80CA5"/>
    <w:rsid w:val="00D80FB8"/>
    <w:rsid w:val="00D81018"/>
    <w:rsid w:val="00D810DC"/>
    <w:rsid w:val="00D810DF"/>
    <w:rsid w:val="00D811FB"/>
    <w:rsid w:val="00D815BF"/>
    <w:rsid w:val="00D81A01"/>
    <w:rsid w:val="00D81CE2"/>
    <w:rsid w:val="00D81D70"/>
    <w:rsid w:val="00D81E27"/>
    <w:rsid w:val="00D822BC"/>
    <w:rsid w:val="00D82598"/>
    <w:rsid w:val="00D828A6"/>
    <w:rsid w:val="00D82AA2"/>
    <w:rsid w:val="00D82B19"/>
    <w:rsid w:val="00D82EDE"/>
    <w:rsid w:val="00D82EEF"/>
    <w:rsid w:val="00D830BA"/>
    <w:rsid w:val="00D83161"/>
    <w:rsid w:val="00D831CB"/>
    <w:rsid w:val="00D83501"/>
    <w:rsid w:val="00D83689"/>
    <w:rsid w:val="00D83838"/>
    <w:rsid w:val="00D83BDB"/>
    <w:rsid w:val="00D83C93"/>
    <w:rsid w:val="00D83DE4"/>
    <w:rsid w:val="00D83EF7"/>
    <w:rsid w:val="00D840A1"/>
    <w:rsid w:val="00D84519"/>
    <w:rsid w:val="00D84688"/>
    <w:rsid w:val="00D847F0"/>
    <w:rsid w:val="00D8490A"/>
    <w:rsid w:val="00D8497E"/>
    <w:rsid w:val="00D84C5C"/>
    <w:rsid w:val="00D84C89"/>
    <w:rsid w:val="00D84D77"/>
    <w:rsid w:val="00D84D84"/>
    <w:rsid w:val="00D84F46"/>
    <w:rsid w:val="00D85318"/>
    <w:rsid w:val="00D854CE"/>
    <w:rsid w:val="00D85598"/>
    <w:rsid w:val="00D85A28"/>
    <w:rsid w:val="00D85B18"/>
    <w:rsid w:val="00D85BAF"/>
    <w:rsid w:val="00D85CEB"/>
    <w:rsid w:val="00D85E6B"/>
    <w:rsid w:val="00D85F7D"/>
    <w:rsid w:val="00D860EE"/>
    <w:rsid w:val="00D860F1"/>
    <w:rsid w:val="00D8616D"/>
    <w:rsid w:val="00D86256"/>
    <w:rsid w:val="00D86289"/>
    <w:rsid w:val="00D86527"/>
    <w:rsid w:val="00D8656F"/>
    <w:rsid w:val="00D865BD"/>
    <w:rsid w:val="00D865C9"/>
    <w:rsid w:val="00D86602"/>
    <w:rsid w:val="00D868C7"/>
    <w:rsid w:val="00D86AB3"/>
    <w:rsid w:val="00D86B0A"/>
    <w:rsid w:val="00D86B92"/>
    <w:rsid w:val="00D86BD6"/>
    <w:rsid w:val="00D86C47"/>
    <w:rsid w:val="00D86E96"/>
    <w:rsid w:val="00D86ECD"/>
    <w:rsid w:val="00D870AE"/>
    <w:rsid w:val="00D8733A"/>
    <w:rsid w:val="00D876D4"/>
    <w:rsid w:val="00D87734"/>
    <w:rsid w:val="00D877B0"/>
    <w:rsid w:val="00D87A1F"/>
    <w:rsid w:val="00D87B27"/>
    <w:rsid w:val="00D87B94"/>
    <w:rsid w:val="00D87C75"/>
    <w:rsid w:val="00D87C89"/>
    <w:rsid w:val="00D87DCB"/>
    <w:rsid w:val="00D87F5E"/>
    <w:rsid w:val="00D900C6"/>
    <w:rsid w:val="00D901EF"/>
    <w:rsid w:val="00D90393"/>
    <w:rsid w:val="00D905C6"/>
    <w:rsid w:val="00D906D6"/>
    <w:rsid w:val="00D90838"/>
    <w:rsid w:val="00D90ABE"/>
    <w:rsid w:val="00D90F13"/>
    <w:rsid w:val="00D91227"/>
    <w:rsid w:val="00D91389"/>
    <w:rsid w:val="00D9139D"/>
    <w:rsid w:val="00D9165B"/>
    <w:rsid w:val="00D91766"/>
    <w:rsid w:val="00D91CD7"/>
    <w:rsid w:val="00D91DFE"/>
    <w:rsid w:val="00D9259B"/>
    <w:rsid w:val="00D925C8"/>
    <w:rsid w:val="00D92786"/>
    <w:rsid w:val="00D92A03"/>
    <w:rsid w:val="00D92BE8"/>
    <w:rsid w:val="00D92D99"/>
    <w:rsid w:val="00D92E87"/>
    <w:rsid w:val="00D92EB3"/>
    <w:rsid w:val="00D930FF"/>
    <w:rsid w:val="00D93133"/>
    <w:rsid w:val="00D931A1"/>
    <w:rsid w:val="00D934A8"/>
    <w:rsid w:val="00D93539"/>
    <w:rsid w:val="00D93767"/>
    <w:rsid w:val="00D938F9"/>
    <w:rsid w:val="00D93AEE"/>
    <w:rsid w:val="00D93DF8"/>
    <w:rsid w:val="00D94159"/>
    <w:rsid w:val="00D94220"/>
    <w:rsid w:val="00D94593"/>
    <w:rsid w:val="00D94697"/>
    <w:rsid w:val="00D94742"/>
    <w:rsid w:val="00D94901"/>
    <w:rsid w:val="00D94B94"/>
    <w:rsid w:val="00D94DB6"/>
    <w:rsid w:val="00D94E03"/>
    <w:rsid w:val="00D94F49"/>
    <w:rsid w:val="00D95154"/>
    <w:rsid w:val="00D9516D"/>
    <w:rsid w:val="00D95244"/>
    <w:rsid w:val="00D952D4"/>
    <w:rsid w:val="00D956E5"/>
    <w:rsid w:val="00D95B0A"/>
    <w:rsid w:val="00D95B22"/>
    <w:rsid w:val="00D95C6F"/>
    <w:rsid w:val="00D95D95"/>
    <w:rsid w:val="00D95E85"/>
    <w:rsid w:val="00D95F06"/>
    <w:rsid w:val="00D95FA8"/>
    <w:rsid w:val="00D964FC"/>
    <w:rsid w:val="00D96993"/>
    <w:rsid w:val="00D969BC"/>
    <w:rsid w:val="00D96B2A"/>
    <w:rsid w:val="00D96FBA"/>
    <w:rsid w:val="00D97525"/>
    <w:rsid w:val="00D97561"/>
    <w:rsid w:val="00D97788"/>
    <w:rsid w:val="00D978EF"/>
    <w:rsid w:val="00D97930"/>
    <w:rsid w:val="00D97A22"/>
    <w:rsid w:val="00D97A67"/>
    <w:rsid w:val="00D97A74"/>
    <w:rsid w:val="00D97AF7"/>
    <w:rsid w:val="00D97FD4"/>
    <w:rsid w:val="00DA05FF"/>
    <w:rsid w:val="00DA0734"/>
    <w:rsid w:val="00DA09BB"/>
    <w:rsid w:val="00DA0B1C"/>
    <w:rsid w:val="00DA0CBB"/>
    <w:rsid w:val="00DA0CEE"/>
    <w:rsid w:val="00DA0DC3"/>
    <w:rsid w:val="00DA159D"/>
    <w:rsid w:val="00DA17AE"/>
    <w:rsid w:val="00DA199D"/>
    <w:rsid w:val="00DA1A9B"/>
    <w:rsid w:val="00DA1F6F"/>
    <w:rsid w:val="00DA2043"/>
    <w:rsid w:val="00DA205D"/>
    <w:rsid w:val="00DA20AB"/>
    <w:rsid w:val="00DA212D"/>
    <w:rsid w:val="00DA2148"/>
    <w:rsid w:val="00DA22E9"/>
    <w:rsid w:val="00DA283D"/>
    <w:rsid w:val="00DA2D13"/>
    <w:rsid w:val="00DA2FC7"/>
    <w:rsid w:val="00DA3122"/>
    <w:rsid w:val="00DA31CF"/>
    <w:rsid w:val="00DA3541"/>
    <w:rsid w:val="00DA385A"/>
    <w:rsid w:val="00DA3902"/>
    <w:rsid w:val="00DA3B08"/>
    <w:rsid w:val="00DA3D53"/>
    <w:rsid w:val="00DA3DAD"/>
    <w:rsid w:val="00DA3FC5"/>
    <w:rsid w:val="00DA3FEB"/>
    <w:rsid w:val="00DA4061"/>
    <w:rsid w:val="00DA41E8"/>
    <w:rsid w:val="00DA44F8"/>
    <w:rsid w:val="00DA4B6E"/>
    <w:rsid w:val="00DA4BCF"/>
    <w:rsid w:val="00DA5033"/>
    <w:rsid w:val="00DA51A7"/>
    <w:rsid w:val="00DA5319"/>
    <w:rsid w:val="00DA56A8"/>
    <w:rsid w:val="00DA58C3"/>
    <w:rsid w:val="00DA5927"/>
    <w:rsid w:val="00DA5B2E"/>
    <w:rsid w:val="00DA5B37"/>
    <w:rsid w:val="00DA5C7B"/>
    <w:rsid w:val="00DA5F7F"/>
    <w:rsid w:val="00DA6287"/>
    <w:rsid w:val="00DA6450"/>
    <w:rsid w:val="00DA69C2"/>
    <w:rsid w:val="00DA6CB1"/>
    <w:rsid w:val="00DA6EEC"/>
    <w:rsid w:val="00DA6F0C"/>
    <w:rsid w:val="00DA7049"/>
    <w:rsid w:val="00DA710B"/>
    <w:rsid w:val="00DA73C3"/>
    <w:rsid w:val="00DA7EE0"/>
    <w:rsid w:val="00DA7F26"/>
    <w:rsid w:val="00DB00FA"/>
    <w:rsid w:val="00DB03DB"/>
    <w:rsid w:val="00DB0490"/>
    <w:rsid w:val="00DB05DC"/>
    <w:rsid w:val="00DB0A17"/>
    <w:rsid w:val="00DB0A56"/>
    <w:rsid w:val="00DB0B4F"/>
    <w:rsid w:val="00DB1036"/>
    <w:rsid w:val="00DB1347"/>
    <w:rsid w:val="00DB153F"/>
    <w:rsid w:val="00DB15C3"/>
    <w:rsid w:val="00DB17D7"/>
    <w:rsid w:val="00DB19D8"/>
    <w:rsid w:val="00DB1B46"/>
    <w:rsid w:val="00DB1B5B"/>
    <w:rsid w:val="00DB1BBB"/>
    <w:rsid w:val="00DB1D52"/>
    <w:rsid w:val="00DB2025"/>
    <w:rsid w:val="00DB2126"/>
    <w:rsid w:val="00DB2395"/>
    <w:rsid w:val="00DB23A2"/>
    <w:rsid w:val="00DB2596"/>
    <w:rsid w:val="00DB2648"/>
    <w:rsid w:val="00DB29FF"/>
    <w:rsid w:val="00DB2B16"/>
    <w:rsid w:val="00DB2D08"/>
    <w:rsid w:val="00DB2D15"/>
    <w:rsid w:val="00DB3096"/>
    <w:rsid w:val="00DB332F"/>
    <w:rsid w:val="00DB34A7"/>
    <w:rsid w:val="00DB34CF"/>
    <w:rsid w:val="00DB3661"/>
    <w:rsid w:val="00DB3768"/>
    <w:rsid w:val="00DB3776"/>
    <w:rsid w:val="00DB397C"/>
    <w:rsid w:val="00DB40F1"/>
    <w:rsid w:val="00DB414F"/>
    <w:rsid w:val="00DB41D0"/>
    <w:rsid w:val="00DB449B"/>
    <w:rsid w:val="00DB4589"/>
    <w:rsid w:val="00DB4627"/>
    <w:rsid w:val="00DB478B"/>
    <w:rsid w:val="00DB47CB"/>
    <w:rsid w:val="00DB4839"/>
    <w:rsid w:val="00DB483C"/>
    <w:rsid w:val="00DB4A8B"/>
    <w:rsid w:val="00DB4B2B"/>
    <w:rsid w:val="00DB4C0D"/>
    <w:rsid w:val="00DB4F08"/>
    <w:rsid w:val="00DB54CF"/>
    <w:rsid w:val="00DB5634"/>
    <w:rsid w:val="00DB580C"/>
    <w:rsid w:val="00DB5B42"/>
    <w:rsid w:val="00DB5BBF"/>
    <w:rsid w:val="00DB5E40"/>
    <w:rsid w:val="00DB5E8C"/>
    <w:rsid w:val="00DB648E"/>
    <w:rsid w:val="00DB674C"/>
    <w:rsid w:val="00DB6B63"/>
    <w:rsid w:val="00DB6C0E"/>
    <w:rsid w:val="00DB6CE6"/>
    <w:rsid w:val="00DB6D7A"/>
    <w:rsid w:val="00DB6DDD"/>
    <w:rsid w:val="00DB6FA3"/>
    <w:rsid w:val="00DB712D"/>
    <w:rsid w:val="00DB7718"/>
    <w:rsid w:val="00DB78BA"/>
    <w:rsid w:val="00DB7925"/>
    <w:rsid w:val="00DB7A66"/>
    <w:rsid w:val="00DB7AA4"/>
    <w:rsid w:val="00DB7AED"/>
    <w:rsid w:val="00DB7F24"/>
    <w:rsid w:val="00DB7FE6"/>
    <w:rsid w:val="00DC0204"/>
    <w:rsid w:val="00DC0338"/>
    <w:rsid w:val="00DC034F"/>
    <w:rsid w:val="00DC0455"/>
    <w:rsid w:val="00DC047B"/>
    <w:rsid w:val="00DC05A6"/>
    <w:rsid w:val="00DC07FC"/>
    <w:rsid w:val="00DC09C1"/>
    <w:rsid w:val="00DC0B26"/>
    <w:rsid w:val="00DC0D93"/>
    <w:rsid w:val="00DC0DDF"/>
    <w:rsid w:val="00DC107A"/>
    <w:rsid w:val="00DC10E8"/>
    <w:rsid w:val="00DC1178"/>
    <w:rsid w:val="00DC145F"/>
    <w:rsid w:val="00DC16A4"/>
    <w:rsid w:val="00DC1700"/>
    <w:rsid w:val="00DC18FA"/>
    <w:rsid w:val="00DC1C3D"/>
    <w:rsid w:val="00DC1E73"/>
    <w:rsid w:val="00DC206A"/>
    <w:rsid w:val="00DC20CE"/>
    <w:rsid w:val="00DC2237"/>
    <w:rsid w:val="00DC22FE"/>
    <w:rsid w:val="00DC242A"/>
    <w:rsid w:val="00DC25FB"/>
    <w:rsid w:val="00DC26A6"/>
    <w:rsid w:val="00DC2918"/>
    <w:rsid w:val="00DC2B61"/>
    <w:rsid w:val="00DC2BA3"/>
    <w:rsid w:val="00DC2CDB"/>
    <w:rsid w:val="00DC30A2"/>
    <w:rsid w:val="00DC3192"/>
    <w:rsid w:val="00DC31D4"/>
    <w:rsid w:val="00DC3359"/>
    <w:rsid w:val="00DC387C"/>
    <w:rsid w:val="00DC3A6F"/>
    <w:rsid w:val="00DC3ACF"/>
    <w:rsid w:val="00DC3BBC"/>
    <w:rsid w:val="00DC3C1B"/>
    <w:rsid w:val="00DC3D71"/>
    <w:rsid w:val="00DC40D1"/>
    <w:rsid w:val="00DC40D4"/>
    <w:rsid w:val="00DC411D"/>
    <w:rsid w:val="00DC42D3"/>
    <w:rsid w:val="00DC43EA"/>
    <w:rsid w:val="00DC44FB"/>
    <w:rsid w:val="00DC46B0"/>
    <w:rsid w:val="00DC49BE"/>
    <w:rsid w:val="00DC49CB"/>
    <w:rsid w:val="00DC49E2"/>
    <w:rsid w:val="00DC4A03"/>
    <w:rsid w:val="00DC4A0C"/>
    <w:rsid w:val="00DC4BA4"/>
    <w:rsid w:val="00DC5008"/>
    <w:rsid w:val="00DC5015"/>
    <w:rsid w:val="00DC5066"/>
    <w:rsid w:val="00DC5248"/>
    <w:rsid w:val="00DC52DC"/>
    <w:rsid w:val="00DC558E"/>
    <w:rsid w:val="00DC5743"/>
    <w:rsid w:val="00DC6172"/>
    <w:rsid w:val="00DC6205"/>
    <w:rsid w:val="00DC6214"/>
    <w:rsid w:val="00DC652E"/>
    <w:rsid w:val="00DC659D"/>
    <w:rsid w:val="00DC65D5"/>
    <w:rsid w:val="00DC6740"/>
    <w:rsid w:val="00DC67EC"/>
    <w:rsid w:val="00DC6925"/>
    <w:rsid w:val="00DC6BF0"/>
    <w:rsid w:val="00DC6C7B"/>
    <w:rsid w:val="00DC6DA0"/>
    <w:rsid w:val="00DC7197"/>
    <w:rsid w:val="00DC71E0"/>
    <w:rsid w:val="00DC7394"/>
    <w:rsid w:val="00DC741D"/>
    <w:rsid w:val="00DC799F"/>
    <w:rsid w:val="00DC7C6D"/>
    <w:rsid w:val="00DC7E51"/>
    <w:rsid w:val="00DC7FCF"/>
    <w:rsid w:val="00DD0142"/>
    <w:rsid w:val="00DD03DC"/>
    <w:rsid w:val="00DD0480"/>
    <w:rsid w:val="00DD0D45"/>
    <w:rsid w:val="00DD0E92"/>
    <w:rsid w:val="00DD119B"/>
    <w:rsid w:val="00DD11A7"/>
    <w:rsid w:val="00DD1207"/>
    <w:rsid w:val="00DD124E"/>
    <w:rsid w:val="00DD1317"/>
    <w:rsid w:val="00DD14EE"/>
    <w:rsid w:val="00DD1789"/>
    <w:rsid w:val="00DD194D"/>
    <w:rsid w:val="00DD1AEB"/>
    <w:rsid w:val="00DD1B2B"/>
    <w:rsid w:val="00DD1E7D"/>
    <w:rsid w:val="00DD2120"/>
    <w:rsid w:val="00DD2408"/>
    <w:rsid w:val="00DD2908"/>
    <w:rsid w:val="00DD2A18"/>
    <w:rsid w:val="00DD2C89"/>
    <w:rsid w:val="00DD2F4A"/>
    <w:rsid w:val="00DD32E3"/>
    <w:rsid w:val="00DD33C5"/>
    <w:rsid w:val="00DD36C7"/>
    <w:rsid w:val="00DD38EF"/>
    <w:rsid w:val="00DD3BB5"/>
    <w:rsid w:val="00DD3CD2"/>
    <w:rsid w:val="00DD3D38"/>
    <w:rsid w:val="00DD435C"/>
    <w:rsid w:val="00DD4873"/>
    <w:rsid w:val="00DD4BDE"/>
    <w:rsid w:val="00DD4C6E"/>
    <w:rsid w:val="00DD50AE"/>
    <w:rsid w:val="00DD510A"/>
    <w:rsid w:val="00DD54FA"/>
    <w:rsid w:val="00DD562F"/>
    <w:rsid w:val="00DD5883"/>
    <w:rsid w:val="00DD58E6"/>
    <w:rsid w:val="00DD5DBD"/>
    <w:rsid w:val="00DD6154"/>
    <w:rsid w:val="00DD6260"/>
    <w:rsid w:val="00DD64D5"/>
    <w:rsid w:val="00DD674F"/>
    <w:rsid w:val="00DD68C0"/>
    <w:rsid w:val="00DD6C33"/>
    <w:rsid w:val="00DD71AF"/>
    <w:rsid w:val="00DD7362"/>
    <w:rsid w:val="00DD746B"/>
    <w:rsid w:val="00DD74BF"/>
    <w:rsid w:val="00DD76E7"/>
    <w:rsid w:val="00DD78DD"/>
    <w:rsid w:val="00DD7DF2"/>
    <w:rsid w:val="00DD7EC4"/>
    <w:rsid w:val="00DE0381"/>
    <w:rsid w:val="00DE04CF"/>
    <w:rsid w:val="00DE054C"/>
    <w:rsid w:val="00DE072E"/>
    <w:rsid w:val="00DE0A92"/>
    <w:rsid w:val="00DE0AF6"/>
    <w:rsid w:val="00DE0E38"/>
    <w:rsid w:val="00DE11EB"/>
    <w:rsid w:val="00DE145F"/>
    <w:rsid w:val="00DE157D"/>
    <w:rsid w:val="00DE1615"/>
    <w:rsid w:val="00DE170B"/>
    <w:rsid w:val="00DE1868"/>
    <w:rsid w:val="00DE1987"/>
    <w:rsid w:val="00DE229B"/>
    <w:rsid w:val="00DE2499"/>
    <w:rsid w:val="00DE24B8"/>
    <w:rsid w:val="00DE262D"/>
    <w:rsid w:val="00DE26E4"/>
    <w:rsid w:val="00DE294B"/>
    <w:rsid w:val="00DE2A30"/>
    <w:rsid w:val="00DE2D7A"/>
    <w:rsid w:val="00DE3048"/>
    <w:rsid w:val="00DE30BE"/>
    <w:rsid w:val="00DE31E5"/>
    <w:rsid w:val="00DE3282"/>
    <w:rsid w:val="00DE3568"/>
    <w:rsid w:val="00DE35A4"/>
    <w:rsid w:val="00DE3691"/>
    <w:rsid w:val="00DE3761"/>
    <w:rsid w:val="00DE39E8"/>
    <w:rsid w:val="00DE3B99"/>
    <w:rsid w:val="00DE3B9D"/>
    <w:rsid w:val="00DE3D94"/>
    <w:rsid w:val="00DE3E14"/>
    <w:rsid w:val="00DE4070"/>
    <w:rsid w:val="00DE4538"/>
    <w:rsid w:val="00DE47D7"/>
    <w:rsid w:val="00DE498E"/>
    <w:rsid w:val="00DE49BF"/>
    <w:rsid w:val="00DE4A8F"/>
    <w:rsid w:val="00DE4AC7"/>
    <w:rsid w:val="00DE4B15"/>
    <w:rsid w:val="00DE5117"/>
    <w:rsid w:val="00DE51CB"/>
    <w:rsid w:val="00DE5565"/>
    <w:rsid w:val="00DE56BF"/>
    <w:rsid w:val="00DE5884"/>
    <w:rsid w:val="00DE58EE"/>
    <w:rsid w:val="00DE5938"/>
    <w:rsid w:val="00DE5DD3"/>
    <w:rsid w:val="00DE5F92"/>
    <w:rsid w:val="00DE61DB"/>
    <w:rsid w:val="00DE6232"/>
    <w:rsid w:val="00DE6325"/>
    <w:rsid w:val="00DE638E"/>
    <w:rsid w:val="00DE63A0"/>
    <w:rsid w:val="00DE6923"/>
    <w:rsid w:val="00DE6BE0"/>
    <w:rsid w:val="00DE6D99"/>
    <w:rsid w:val="00DE6E29"/>
    <w:rsid w:val="00DE6E63"/>
    <w:rsid w:val="00DE6E9F"/>
    <w:rsid w:val="00DE6FB3"/>
    <w:rsid w:val="00DE6FBC"/>
    <w:rsid w:val="00DE707A"/>
    <w:rsid w:val="00DE70B9"/>
    <w:rsid w:val="00DE7168"/>
    <w:rsid w:val="00DE7244"/>
    <w:rsid w:val="00DE74C2"/>
    <w:rsid w:val="00DE75CA"/>
    <w:rsid w:val="00DE7683"/>
    <w:rsid w:val="00DE7826"/>
    <w:rsid w:val="00DE7926"/>
    <w:rsid w:val="00DE7AF2"/>
    <w:rsid w:val="00DE7BE9"/>
    <w:rsid w:val="00DE7D43"/>
    <w:rsid w:val="00DE7E7F"/>
    <w:rsid w:val="00DE7F19"/>
    <w:rsid w:val="00DE7FF0"/>
    <w:rsid w:val="00DF0082"/>
    <w:rsid w:val="00DF0587"/>
    <w:rsid w:val="00DF05E7"/>
    <w:rsid w:val="00DF0653"/>
    <w:rsid w:val="00DF0996"/>
    <w:rsid w:val="00DF09F7"/>
    <w:rsid w:val="00DF0BD4"/>
    <w:rsid w:val="00DF0CA6"/>
    <w:rsid w:val="00DF0E89"/>
    <w:rsid w:val="00DF107E"/>
    <w:rsid w:val="00DF10F1"/>
    <w:rsid w:val="00DF1128"/>
    <w:rsid w:val="00DF11C5"/>
    <w:rsid w:val="00DF1350"/>
    <w:rsid w:val="00DF13E9"/>
    <w:rsid w:val="00DF14CF"/>
    <w:rsid w:val="00DF14D0"/>
    <w:rsid w:val="00DF1957"/>
    <w:rsid w:val="00DF1B3F"/>
    <w:rsid w:val="00DF1DC6"/>
    <w:rsid w:val="00DF1E8F"/>
    <w:rsid w:val="00DF20F3"/>
    <w:rsid w:val="00DF21BC"/>
    <w:rsid w:val="00DF226C"/>
    <w:rsid w:val="00DF26AA"/>
    <w:rsid w:val="00DF27E6"/>
    <w:rsid w:val="00DF2DF4"/>
    <w:rsid w:val="00DF2EEF"/>
    <w:rsid w:val="00DF2F7F"/>
    <w:rsid w:val="00DF3491"/>
    <w:rsid w:val="00DF35B9"/>
    <w:rsid w:val="00DF3840"/>
    <w:rsid w:val="00DF3884"/>
    <w:rsid w:val="00DF38AB"/>
    <w:rsid w:val="00DF3B46"/>
    <w:rsid w:val="00DF400F"/>
    <w:rsid w:val="00DF4109"/>
    <w:rsid w:val="00DF41D8"/>
    <w:rsid w:val="00DF443D"/>
    <w:rsid w:val="00DF44D2"/>
    <w:rsid w:val="00DF4828"/>
    <w:rsid w:val="00DF48A7"/>
    <w:rsid w:val="00DF4A9C"/>
    <w:rsid w:val="00DF4C29"/>
    <w:rsid w:val="00DF4E4F"/>
    <w:rsid w:val="00DF5004"/>
    <w:rsid w:val="00DF5043"/>
    <w:rsid w:val="00DF5268"/>
    <w:rsid w:val="00DF5384"/>
    <w:rsid w:val="00DF53AF"/>
    <w:rsid w:val="00DF552A"/>
    <w:rsid w:val="00DF557B"/>
    <w:rsid w:val="00DF5819"/>
    <w:rsid w:val="00DF5830"/>
    <w:rsid w:val="00DF5947"/>
    <w:rsid w:val="00DF5A7B"/>
    <w:rsid w:val="00DF5AC9"/>
    <w:rsid w:val="00DF5C23"/>
    <w:rsid w:val="00DF5C26"/>
    <w:rsid w:val="00DF5D6E"/>
    <w:rsid w:val="00DF5F87"/>
    <w:rsid w:val="00DF60C4"/>
    <w:rsid w:val="00DF62C0"/>
    <w:rsid w:val="00DF63CB"/>
    <w:rsid w:val="00DF640D"/>
    <w:rsid w:val="00DF68F9"/>
    <w:rsid w:val="00DF6A98"/>
    <w:rsid w:val="00DF6AA8"/>
    <w:rsid w:val="00DF6CE6"/>
    <w:rsid w:val="00DF6E63"/>
    <w:rsid w:val="00DF6E8D"/>
    <w:rsid w:val="00DF71E1"/>
    <w:rsid w:val="00DF72A5"/>
    <w:rsid w:val="00DF7805"/>
    <w:rsid w:val="00DF78C3"/>
    <w:rsid w:val="00DF79C6"/>
    <w:rsid w:val="00DF7A4C"/>
    <w:rsid w:val="00DF7FA3"/>
    <w:rsid w:val="00E00051"/>
    <w:rsid w:val="00E001F4"/>
    <w:rsid w:val="00E004F6"/>
    <w:rsid w:val="00E006C9"/>
    <w:rsid w:val="00E00708"/>
    <w:rsid w:val="00E0079A"/>
    <w:rsid w:val="00E00A43"/>
    <w:rsid w:val="00E00AF2"/>
    <w:rsid w:val="00E00B7C"/>
    <w:rsid w:val="00E00D80"/>
    <w:rsid w:val="00E00DC2"/>
    <w:rsid w:val="00E00FAD"/>
    <w:rsid w:val="00E01767"/>
    <w:rsid w:val="00E018B4"/>
    <w:rsid w:val="00E018D4"/>
    <w:rsid w:val="00E0191F"/>
    <w:rsid w:val="00E019D7"/>
    <w:rsid w:val="00E01A71"/>
    <w:rsid w:val="00E01D97"/>
    <w:rsid w:val="00E01ECE"/>
    <w:rsid w:val="00E022B9"/>
    <w:rsid w:val="00E023EB"/>
    <w:rsid w:val="00E02531"/>
    <w:rsid w:val="00E0271D"/>
    <w:rsid w:val="00E0287C"/>
    <w:rsid w:val="00E02BC8"/>
    <w:rsid w:val="00E02BD9"/>
    <w:rsid w:val="00E02DCE"/>
    <w:rsid w:val="00E02EEF"/>
    <w:rsid w:val="00E0308F"/>
    <w:rsid w:val="00E030E5"/>
    <w:rsid w:val="00E030E7"/>
    <w:rsid w:val="00E030FC"/>
    <w:rsid w:val="00E0342C"/>
    <w:rsid w:val="00E034BF"/>
    <w:rsid w:val="00E03722"/>
    <w:rsid w:val="00E037B1"/>
    <w:rsid w:val="00E037C0"/>
    <w:rsid w:val="00E03805"/>
    <w:rsid w:val="00E03815"/>
    <w:rsid w:val="00E03968"/>
    <w:rsid w:val="00E03D71"/>
    <w:rsid w:val="00E03E3B"/>
    <w:rsid w:val="00E040FE"/>
    <w:rsid w:val="00E0412B"/>
    <w:rsid w:val="00E04555"/>
    <w:rsid w:val="00E0467B"/>
    <w:rsid w:val="00E0482F"/>
    <w:rsid w:val="00E04847"/>
    <w:rsid w:val="00E04965"/>
    <w:rsid w:val="00E04C2C"/>
    <w:rsid w:val="00E04DC3"/>
    <w:rsid w:val="00E05304"/>
    <w:rsid w:val="00E05459"/>
    <w:rsid w:val="00E054F1"/>
    <w:rsid w:val="00E05932"/>
    <w:rsid w:val="00E05C17"/>
    <w:rsid w:val="00E060DA"/>
    <w:rsid w:val="00E061D7"/>
    <w:rsid w:val="00E061E6"/>
    <w:rsid w:val="00E0628B"/>
    <w:rsid w:val="00E062F3"/>
    <w:rsid w:val="00E0662A"/>
    <w:rsid w:val="00E0668D"/>
    <w:rsid w:val="00E066AE"/>
    <w:rsid w:val="00E066C6"/>
    <w:rsid w:val="00E066FC"/>
    <w:rsid w:val="00E067D1"/>
    <w:rsid w:val="00E067EB"/>
    <w:rsid w:val="00E06B9D"/>
    <w:rsid w:val="00E06C31"/>
    <w:rsid w:val="00E06DCA"/>
    <w:rsid w:val="00E06DEB"/>
    <w:rsid w:val="00E06E32"/>
    <w:rsid w:val="00E06E76"/>
    <w:rsid w:val="00E07407"/>
    <w:rsid w:val="00E0756C"/>
    <w:rsid w:val="00E07A05"/>
    <w:rsid w:val="00E07DDA"/>
    <w:rsid w:val="00E100C5"/>
    <w:rsid w:val="00E101E0"/>
    <w:rsid w:val="00E1020A"/>
    <w:rsid w:val="00E102E5"/>
    <w:rsid w:val="00E1032B"/>
    <w:rsid w:val="00E104FB"/>
    <w:rsid w:val="00E10DDB"/>
    <w:rsid w:val="00E10E76"/>
    <w:rsid w:val="00E10E87"/>
    <w:rsid w:val="00E11245"/>
    <w:rsid w:val="00E112E2"/>
    <w:rsid w:val="00E115F6"/>
    <w:rsid w:val="00E11BF1"/>
    <w:rsid w:val="00E11D76"/>
    <w:rsid w:val="00E11EB9"/>
    <w:rsid w:val="00E11FAB"/>
    <w:rsid w:val="00E120BE"/>
    <w:rsid w:val="00E12171"/>
    <w:rsid w:val="00E12277"/>
    <w:rsid w:val="00E126D8"/>
    <w:rsid w:val="00E1285F"/>
    <w:rsid w:val="00E12893"/>
    <w:rsid w:val="00E12A0F"/>
    <w:rsid w:val="00E12D22"/>
    <w:rsid w:val="00E12D76"/>
    <w:rsid w:val="00E12D7A"/>
    <w:rsid w:val="00E12F59"/>
    <w:rsid w:val="00E13077"/>
    <w:rsid w:val="00E130DB"/>
    <w:rsid w:val="00E1336F"/>
    <w:rsid w:val="00E1346C"/>
    <w:rsid w:val="00E1354C"/>
    <w:rsid w:val="00E137F8"/>
    <w:rsid w:val="00E13A1B"/>
    <w:rsid w:val="00E13C28"/>
    <w:rsid w:val="00E142EF"/>
    <w:rsid w:val="00E14355"/>
    <w:rsid w:val="00E146BB"/>
    <w:rsid w:val="00E14718"/>
    <w:rsid w:val="00E1472C"/>
    <w:rsid w:val="00E14807"/>
    <w:rsid w:val="00E1480C"/>
    <w:rsid w:val="00E148C7"/>
    <w:rsid w:val="00E148D6"/>
    <w:rsid w:val="00E14BC3"/>
    <w:rsid w:val="00E14D92"/>
    <w:rsid w:val="00E15144"/>
    <w:rsid w:val="00E15272"/>
    <w:rsid w:val="00E154C2"/>
    <w:rsid w:val="00E1572A"/>
    <w:rsid w:val="00E159E9"/>
    <w:rsid w:val="00E15B16"/>
    <w:rsid w:val="00E15B72"/>
    <w:rsid w:val="00E15E33"/>
    <w:rsid w:val="00E15EF2"/>
    <w:rsid w:val="00E15FBD"/>
    <w:rsid w:val="00E1648F"/>
    <w:rsid w:val="00E165DB"/>
    <w:rsid w:val="00E16646"/>
    <w:rsid w:val="00E167B5"/>
    <w:rsid w:val="00E16AB8"/>
    <w:rsid w:val="00E16AEE"/>
    <w:rsid w:val="00E16EDC"/>
    <w:rsid w:val="00E16EE6"/>
    <w:rsid w:val="00E16EED"/>
    <w:rsid w:val="00E16EFD"/>
    <w:rsid w:val="00E172BD"/>
    <w:rsid w:val="00E173F2"/>
    <w:rsid w:val="00E1751E"/>
    <w:rsid w:val="00E176D6"/>
    <w:rsid w:val="00E1773C"/>
    <w:rsid w:val="00E17947"/>
    <w:rsid w:val="00E17999"/>
    <w:rsid w:val="00E17C1D"/>
    <w:rsid w:val="00E17C37"/>
    <w:rsid w:val="00E17D21"/>
    <w:rsid w:val="00E2019F"/>
    <w:rsid w:val="00E20449"/>
    <w:rsid w:val="00E20643"/>
    <w:rsid w:val="00E206A4"/>
    <w:rsid w:val="00E20700"/>
    <w:rsid w:val="00E20717"/>
    <w:rsid w:val="00E207FD"/>
    <w:rsid w:val="00E20907"/>
    <w:rsid w:val="00E2097A"/>
    <w:rsid w:val="00E20BC5"/>
    <w:rsid w:val="00E20C4F"/>
    <w:rsid w:val="00E20C7F"/>
    <w:rsid w:val="00E20E42"/>
    <w:rsid w:val="00E20E88"/>
    <w:rsid w:val="00E20FE1"/>
    <w:rsid w:val="00E2100D"/>
    <w:rsid w:val="00E21033"/>
    <w:rsid w:val="00E21340"/>
    <w:rsid w:val="00E21520"/>
    <w:rsid w:val="00E215E5"/>
    <w:rsid w:val="00E21615"/>
    <w:rsid w:val="00E216C0"/>
    <w:rsid w:val="00E21734"/>
    <w:rsid w:val="00E21938"/>
    <w:rsid w:val="00E21A51"/>
    <w:rsid w:val="00E21B0D"/>
    <w:rsid w:val="00E21D7C"/>
    <w:rsid w:val="00E21F68"/>
    <w:rsid w:val="00E22095"/>
    <w:rsid w:val="00E221ED"/>
    <w:rsid w:val="00E2237B"/>
    <w:rsid w:val="00E2254E"/>
    <w:rsid w:val="00E2273E"/>
    <w:rsid w:val="00E229EF"/>
    <w:rsid w:val="00E23000"/>
    <w:rsid w:val="00E233DB"/>
    <w:rsid w:val="00E2352C"/>
    <w:rsid w:val="00E23569"/>
    <w:rsid w:val="00E23769"/>
    <w:rsid w:val="00E23C37"/>
    <w:rsid w:val="00E24014"/>
    <w:rsid w:val="00E24034"/>
    <w:rsid w:val="00E2407A"/>
    <w:rsid w:val="00E242C7"/>
    <w:rsid w:val="00E244CA"/>
    <w:rsid w:val="00E244E4"/>
    <w:rsid w:val="00E24831"/>
    <w:rsid w:val="00E24871"/>
    <w:rsid w:val="00E24B04"/>
    <w:rsid w:val="00E24DF5"/>
    <w:rsid w:val="00E24FE7"/>
    <w:rsid w:val="00E25056"/>
    <w:rsid w:val="00E2526F"/>
    <w:rsid w:val="00E252B7"/>
    <w:rsid w:val="00E2565A"/>
    <w:rsid w:val="00E2565F"/>
    <w:rsid w:val="00E257C4"/>
    <w:rsid w:val="00E257D2"/>
    <w:rsid w:val="00E258BE"/>
    <w:rsid w:val="00E25A0A"/>
    <w:rsid w:val="00E25AA6"/>
    <w:rsid w:val="00E25AA8"/>
    <w:rsid w:val="00E2604C"/>
    <w:rsid w:val="00E2624B"/>
    <w:rsid w:val="00E26351"/>
    <w:rsid w:val="00E26673"/>
    <w:rsid w:val="00E26961"/>
    <w:rsid w:val="00E26992"/>
    <w:rsid w:val="00E2701E"/>
    <w:rsid w:val="00E2723B"/>
    <w:rsid w:val="00E272CC"/>
    <w:rsid w:val="00E27499"/>
    <w:rsid w:val="00E275FA"/>
    <w:rsid w:val="00E278A0"/>
    <w:rsid w:val="00E27AF8"/>
    <w:rsid w:val="00E27B23"/>
    <w:rsid w:val="00E27BE5"/>
    <w:rsid w:val="00E27D0D"/>
    <w:rsid w:val="00E30077"/>
    <w:rsid w:val="00E3009B"/>
    <w:rsid w:val="00E302DE"/>
    <w:rsid w:val="00E304A3"/>
    <w:rsid w:val="00E304E3"/>
    <w:rsid w:val="00E30609"/>
    <w:rsid w:val="00E30773"/>
    <w:rsid w:val="00E30783"/>
    <w:rsid w:val="00E30854"/>
    <w:rsid w:val="00E30864"/>
    <w:rsid w:val="00E309CF"/>
    <w:rsid w:val="00E309E7"/>
    <w:rsid w:val="00E30CEC"/>
    <w:rsid w:val="00E30D7C"/>
    <w:rsid w:val="00E31013"/>
    <w:rsid w:val="00E31148"/>
    <w:rsid w:val="00E3116E"/>
    <w:rsid w:val="00E316FF"/>
    <w:rsid w:val="00E31747"/>
    <w:rsid w:val="00E318C4"/>
    <w:rsid w:val="00E31B3C"/>
    <w:rsid w:val="00E31C06"/>
    <w:rsid w:val="00E31D5E"/>
    <w:rsid w:val="00E31D76"/>
    <w:rsid w:val="00E31D91"/>
    <w:rsid w:val="00E31E31"/>
    <w:rsid w:val="00E31EB1"/>
    <w:rsid w:val="00E31F52"/>
    <w:rsid w:val="00E32025"/>
    <w:rsid w:val="00E32049"/>
    <w:rsid w:val="00E321F9"/>
    <w:rsid w:val="00E32261"/>
    <w:rsid w:val="00E32273"/>
    <w:rsid w:val="00E3284C"/>
    <w:rsid w:val="00E3290B"/>
    <w:rsid w:val="00E3298D"/>
    <w:rsid w:val="00E32BC9"/>
    <w:rsid w:val="00E32DDD"/>
    <w:rsid w:val="00E32E4C"/>
    <w:rsid w:val="00E331AA"/>
    <w:rsid w:val="00E3327C"/>
    <w:rsid w:val="00E332D2"/>
    <w:rsid w:val="00E333F0"/>
    <w:rsid w:val="00E3377A"/>
    <w:rsid w:val="00E338E5"/>
    <w:rsid w:val="00E3394C"/>
    <w:rsid w:val="00E33CB6"/>
    <w:rsid w:val="00E33FD2"/>
    <w:rsid w:val="00E341D2"/>
    <w:rsid w:val="00E342B6"/>
    <w:rsid w:val="00E343CE"/>
    <w:rsid w:val="00E345C0"/>
    <w:rsid w:val="00E345D8"/>
    <w:rsid w:val="00E34792"/>
    <w:rsid w:val="00E34BC7"/>
    <w:rsid w:val="00E34C07"/>
    <w:rsid w:val="00E34D0C"/>
    <w:rsid w:val="00E34DB8"/>
    <w:rsid w:val="00E34F6D"/>
    <w:rsid w:val="00E35132"/>
    <w:rsid w:val="00E355D8"/>
    <w:rsid w:val="00E35647"/>
    <w:rsid w:val="00E357AF"/>
    <w:rsid w:val="00E357F7"/>
    <w:rsid w:val="00E35A0A"/>
    <w:rsid w:val="00E35E4E"/>
    <w:rsid w:val="00E3605A"/>
    <w:rsid w:val="00E360DE"/>
    <w:rsid w:val="00E362A4"/>
    <w:rsid w:val="00E36445"/>
    <w:rsid w:val="00E36908"/>
    <w:rsid w:val="00E36A7E"/>
    <w:rsid w:val="00E36B1A"/>
    <w:rsid w:val="00E36BF2"/>
    <w:rsid w:val="00E3727B"/>
    <w:rsid w:val="00E375E0"/>
    <w:rsid w:val="00E376C4"/>
    <w:rsid w:val="00E37D73"/>
    <w:rsid w:val="00E40257"/>
    <w:rsid w:val="00E402CA"/>
    <w:rsid w:val="00E40389"/>
    <w:rsid w:val="00E405B1"/>
    <w:rsid w:val="00E406B1"/>
    <w:rsid w:val="00E4071A"/>
    <w:rsid w:val="00E40A06"/>
    <w:rsid w:val="00E41220"/>
    <w:rsid w:val="00E413C0"/>
    <w:rsid w:val="00E41603"/>
    <w:rsid w:val="00E4163D"/>
    <w:rsid w:val="00E4173F"/>
    <w:rsid w:val="00E41918"/>
    <w:rsid w:val="00E419C5"/>
    <w:rsid w:val="00E41C17"/>
    <w:rsid w:val="00E41C28"/>
    <w:rsid w:val="00E41F05"/>
    <w:rsid w:val="00E41F24"/>
    <w:rsid w:val="00E41FF9"/>
    <w:rsid w:val="00E420EF"/>
    <w:rsid w:val="00E42261"/>
    <w:rsid w:val="00E42541"/>
    <w:rsid w:val="00E4268B"/>
    <w:rsid w:val="00E42CF5"/>
    <w:rsid w:val="00E42D19"/>
    <w:rsid w:val="00E42DF3"/>
    <w:rsid w:val="00E42E36"/>
    <w:rsid w:val="00E430F4"/>
    <w:rsid w:val="00E43464"/>
    <w:rsid w:val="00E4354E"/>
    <w:rsid w:val="00E43624"/>
    <w:rsid w:val="00E4373B"/>
    <w:rsid w:val="00E43827"/>
    <w:rsid w:val="00E43A45"/>
    <w:rsid w:val="00E43C1A"/>
    <w:rsid w:val="00E43D89"/>
    <w:rsid w:val="00E43E33"/>
    <w:rsid w:val="00E43EB1"/>
    <w:rsid w:val="00E43ED3"/>
    <w:rsid w:val="00E43FEF"/>
    <w:rsid w:val="00E440F4"/>
    <w:rsid w:val="00E44904"/>
    <w:rsid w:val="00E44D0A"/>
    <w:rsid w:val="00E450DB"/>
    <w:rsid w:val="00E45273"/>
    <w:rsid w:val="00E456C0"/>
    <w:rsid w:val="00E456DF"/>
    <w:rsid w:val="00E456FF"/>
    <w:rsid w:val="00E45816"/>
    <w:rsid w:val="00E45AF2"/>
    <w:rsid w:val="00E45B56"/>
    <w:rsid w:val="00E45D2F"/>
    <w:rsid w:val="00E45F4A"/>
    <w:rsid w:val="00E46058"/>
    <w:rsid w:val="00E4646B"/>
    <w:rsid w:val="00E46504"/>
    <w:rsid w:val="00E469A5"/>
    <w:rsid w:val="00E46BB8"/>
    <w:rsid w:val="00E46C7B"/>
    <w:rsid w:val="00E46C85"/>
    <w:rsid w:val="00E46D9D"/>
    <w:rsid w:val="00E4735F"/>
    <w:rsid w:val="00E47632"/>
    <w:rsid w:val="00E479E8"/>
    <w:rsid w:val="00E47A9E"/>
    <w:rsid w:val="00E47DA8"/>
    <w:rsid w:val="00E47DE1"/>
    <w:rsid w:val="00E47FA5"/>
    <w:rsid w:val="00E50097"/>
    <w:rsid w:val="00E501DD"/>
    <w:rsid w:val="00E50607"/>
    <w:rsid w:val="00E50926"/>
    <w:rsid w:val="00E50972"/>
    <w:rsid w:val="00E509A8"/>
    <w:rsid w:val="00E50EB2"/>
    <w:rsid w:val="00E50F15"/>
    <w:rsid w:val="00E50F79"/>
    <w:rsid w:val="00E50FD8"/>
    <w:rsid w:val="00E51099"/>
    <w:rsid w:val="00E51198"/>
    <w:rsid w:val="00E51471"/>
    <w:rsid w:val="00E51817"/>
    <w:rsid w:val="00E518F0"/>
    <w:rsid w:val="00E5190A"/>
    <w:rsid w:val="00E51E28"/>
    <w:rsid w:val="00E51F79"/>
    <w:rsid w:val="00E52636"/>
    <w:rsid w:val="00E52949"/>
    <w:rsid w:val="00E52AFB"/>
    <w:rsid w:val="00E52C40"/>
    <w:rsid w:val="00E52F13"/>
    <w:rsid w:val="00E52FE5"/>
    <w:rsid w:val="00E53191"/>
    <w:rsid w:val="00E533A0"/>
    <w:rsid w:val="00E534FA"/>
    <w:rsid w:val="00E5384D"/>
    <w:rsid w:val="00E53988"/>
    <w:rsid w:val="00E53A7F"/>
    <w:rsid w:val="00E53AF0"/>
    <w:rsid w:val="00E53C4D"/>
    <w:rsid w:val="00E53F65"/>
    <w:rsid w:val="00E53FC1"/>
    <w:rsid w:val="00E5400F"/>
    <w:rsid w:val="00E54299"/>
    <w:rsid w:val="00E5443E"/>
    <w:rsid w:val="00E548D6"/>
    <w:rsid w:val="00E54B49"/>
    <w:rsid w:val="00E54B90"/>
    <w:rsid w:val="00E54B97"/>
    <w:rsid w:val="00E54C4E"/>
    <w:rsid w:val="00E54FCD"/>
    <w:rsid w:val="00E55383"/>
    <w:rsid w:val="00E5545E"/>
    <w:rsid w:val="00E55500"/>
    <w:rsid w:val="00E55648"/>
    <w:rsid w:val="00E5586E"/>
    <w:rsid w:val="00E56028"/>
    <w:rsid w:val="00E560BD"/>
    <w:rsid w:val="00E56106"/>
    <w:rsid w:val="00E56120"/>
    <w:rsid w:val="00E56182"/>
    <w:rsid w:val="00E561C3"/>
    <w:rsid w:val="00E562C4"/>
    <w:rsid w:val="00E56378"/>
    <w:rsid w:val="00E564F6"/>
    <w:rsid w:val="00E56525"/>
    <w:rsid w:val="00E566ED"/>
    <w:rsid w:val="00E56718"/>
    <w:rsid w:val="00E5691C"/>
    <w:rsid w:val="00E56AF1"/>
    <w:rsid w:val="00E56B12"/>
    <w:rsid w:val="00E56BCF"/>
    <w:rsid w:val="00E56C2F"/>
    <w:rsid w:val="00E56C83"/>
    <w:rsid w:val="00E56DAA"/>
    <w:rsid w:val="00E56F69"/>
    <w:rsid w:val="00E5733F"/>
    <w:rsid w:val="00E57608"/>
    <w:rsid w:val="00E576F4"/>
    <w:rsid w:val="00E57C84"/>
    <w:rsid w:val="00E57DDE"/>
    <w:rsid w:val="00E57E7E"/>
    <w:rsid w:val="00E57FC5"/>
    <w:rsid w:val="00E608B7"/>
    <w:rsid w:val="00E608BE"/>
    <w:rsid w:val="00E60B42"/>
    <w:rsid w:val="00E60E2C"/>
    <w:rsid w:val="00E60F59"/>
    <w:rsid w:val="00E60F67"/>
    <w:rsid w:val="00E6115E"/>
    <w:rsid w:val="00E617AF"/>
    <w:rsid w:val="00E61BC9"/>
    <w:rsid w:val="00E61D6E"/>
    <w:rsid w:val="00E61DC5"/>
    <w:rsid w:val="00E62210"/>
    <w:rsid w:val="00E624A9"/>
    <w:rsid w:val="00E62690"/>
    <w:rsid w:val="00E62DC0"/>
    <w:rsid w:val="00E62FE2"/>
    <w:rsid w:val="00E6303A"/>
    <w:rsid w:val="00E63074"/>
    <w:rsid w:val="00E6310A"/>
    <w:rsid w:val="00E63298"/>
    <w:rsid w:val="00E634A3"/>
    <w:rsid w:val="00E6395F"/>
    <w:rsid w:val="00E63C98"/>
    <w:rsid w:val="00E63D28"/>
    <w:rsid w:val="00E63F47"/>
    <w:rsid w:val="00E64184"/>
    <w:rsid w:val="00E643E4"/>
    <w:rsid w:val="00E648AB"/>
    <w:rsid w:val="00E648E8"/>
    <w:rsid w:val="00E64943"/>
    <w:rsid w:val="00E64A2F"/>
    <w:rsid w:val="00E64C79"/>
    <w:rsid w:val="00E64D34"/>
    <w:rsid w:val="00E64E85"/>
    <w:rsid w:val="00E650A9"/>
    <w:rsid w:val="00E652E6"/>
    <w:rsid w:val="00E65618"/>
    <w:rsid w:val="00E656B7"/>
    <w:rsid w:val="00E65990"/>
    <w:rsid w:val="00E659E7"/>
    <w:rsid w:val="00E65AC0"/>
    <w:rsid w:val="00E65B81"/>
    <w:rsid w:val="00E65FC0"/>
    <w:rsid w:val="00E66438"/>
    <w:rsid w:val="00E66819"/>
    <w:rsid w:val="00E66BDD"/>
    <w:rsid w:val="00E66CC1"/>
    <w:rsid w:val="00E66E74"/>
    <w:rsid w:val="00E66E9B"/>
    <w:rsid w:val="00E67364"/>
    <w:rsid w:val="00E67483"/>
    <w:rsid w:val="00E6762F"/>
    <w:rsid w:val="00E679F5"/>
    <w:rsid w:val="00E67DFE"/>
    <w:rsid w:val="00E7095E"/>
    <w:rsid w:val="00E70AAD"/>
    <w:rsid w:val="00E70D73"/>
    <w:rsid w:val="00E70D9B"/>
    <w:rsid w:val="00E70E64"/>
    <w:rsid w:val="00E710A8"/>
    <w:rsid w:val="00E7114E"/>
    <w:rsid w:val="00E71217"/>
    <w:rsid w:val="00E7151A"/>
    <w:rsid w:val="00E71530"/>
    <w:rsid w:val="00E71820"/>
    <w:rsid w:val="00E71874"/>
    <w:rsid w:val="00E71AF4"/>
    <w:rsid w:val="00E71CDD"/>
    <w:rsid w:val="00E721D7"/>
    <w:rsid w:val="00E721DC"/>
    <w:rsid w:val="00E723FF"/>
    <w:rsid w:val="00E72550"/>
    <w:rsid w:val="00E7265B"/>
    <w:rsid w:val="00E726CC"/>
    <w:rsid w:val="00E72877"/>
    <w:rsid w:val="00E72949"/>
    <w:rsid w:val="00E72B83"/>
    <w:rsid w:val="00E72D14"/>
    <w:rsid w:val="00E72DF3"/>
    <w:rsid w:val="00E72E56"/>
    <w:rsid w:val="00E73002"/>
    <w:rsid w:val="00E7344D"/>
    <w:rsid w:val="00E73689"/>
    <w:rsid w:val="00E738D1"/>
    <w:rsid w:val="00E73B85"/>
    <w:rsid w:val="00E73DA6"/>
    <w:rsid w:val="00E73DD8"/>
    <w:rsid w:val="00E740DE"/>
    <w:rsid w:val="00E74180"/>
    <w:rsid w:val="00E741EB"/>
    <w:rsid w:val="00E74368"/>
    <w:rsid w:val="00E74457"/>
    <w:rsid w:val="00E74489"/>
    <w:rsid w:val="00E74507"/>
    <w:rsid w:val="00E74582"/>
    <w:rsid w:val="00E7461F"/>
    <w:rsid w:val="00E74876"/>
    <w:rsid w:val="00E74945"/>
    <w:rsid w:val="00E74AB3"/>
    <w:rsid w:val="00E750F0"/>
    <w:rsid w:val="00E753C7"/>
    <w:rsid w:val="00E753C8"/>
    <w:rsid w:val="00E756F3"/>
    <w:rsid w:val="00E75A8C"/>
    <w:rsid w:val="00E75AED"/>
    <w:rsid w:val="00E75AFE"/>
    <w:rsid w:val="00E75B2A"/>
    <w:rsid w:val="00E75CCF"/>
    <w:rsid w:val="00E76000"/>
    <w:rsid w:val="00E76192"/>
    <w:rsid w:val="00E7623F"/>
    <w:rsid w:val="00E763F7"/>
    <w:rsid w:val="00E76480"/>
    <w:rsid w:val="00E764DF"/>
    <w:rsid w:val="00E7653A"/>
    <w:rsid w:val="00E76647"/>
    <w:rsid w:val="00E76A06"/>
    <w:rsid w:val="00E76AB6"/>
    <w:rsid w:val="00E76B98"/>
    <w:rsid w:val="00E76C35"/>
    <w:rsid w:val="00E76E1D"/>
    <w:rsid w:val="00E76EEE"/>
    <w:rsid w:val="00E76F5D"/>
    <w:rsid w:val="00E7743D"/>
    <w:rsid w:val="00E777A7"/>
    <w:rsid w:val="00E77A21"/>
    <w:rsid w:val="00E77E7C"/>
    <w:rsid w:val="00E80505"/>
    <w:rsid w:val="00E8051A"/>
    <w:rsid w:val="00E8054B"/>
    <w:rsid w:val="00E8077B"/>
    <w:rsid w:val="00E80844"/>
    <w:rsid w:val="00E8086C"/>
    <w:rsid w:val="00E80AFF"/>
    <w:rsid w:val="00E80B16"/>
    <w:rsid w:val="00E80C44"/>
    <w:rsid w:val="00E80D80"/>
    <w:rsid w:val="00E80DFF"/>
    <w:rsid w:val="00E80F08"/>
    <w:rsid w:val="00E80F67"/>
    <w:rsid w:val="00E810C5"/>
    <w:rsid w:val="00E811F4"/>
    <w:rsid w:val="00E812B1"/>
    <w:rsid w:val="00E812CA"/>
    <w:rsid w:val="00E81672"/>
    <w:rsid w:val="00E81736"/>
    <w:rsid w:val="00E818BE"/>
    <w:rsid w:val="00E81980"/>
    <w:rsid w:val="00E81B18"/>
    <w:rsid w:val="00E81B32"/>
    <w:rsid w:val="00E82120"/>
    <w:rsid w:val="00E823D1"/>
    <w:rsid w:val="00E8253B"/>
    <w:rsid w:val="00E829A3"/>
    <w:rsid w:val="00E82D7F"/>
    <w:rsid w:val="00E82DC8"/>
    <w:rsid w:val="00E82FB3"/>
    <w:rsid w:val="00E82FB6"/>
    <w:rsid w:val="00E83759"/>
    <w:rsid w:val="00E83934"/>
    <w:rsid w:val="00E83935"/>
    <w:rsid w:val="00E8397A"/>
    <w:rsid w:val="00E839F4"/>
    <w:rsid w:val="00E83A1B"/>
    <w:rsid w:val="00E83B67"/>
    <w:rsid w:val="00E83E6D"/>
    <w:rsid w:val="00E83F9C"/>
    <w:rsid w:val="00E83FEC"/>
    <w:rsid w:val="00E83FFC"/>
    <w:rsid w:val="00E8465A"/>
    <w:rsid w:val="00E846E1"/>
    <w:rsid w:val="00E84834"/>
    <w:rsid w:val="00E84C01"/>
    <w:rsid w:val="00E84CE9"/>
    <w:rsid w:val="00E84FC0"/>
    <w:rsid w:val="00E85016"/>
    <w:rsid w:val="00E85078"/>
    <w:rsid w:val="00E8511E"/>
    <w:rsid w:val="00E85249"/>
    <w:rsid w:val="00E8539F"/>
    <w:rsid w:val="00E85C81"/>
    <w:rsid w:val="00E85C82"/>
    <w:rsid w:val="00E85EB4"/>
    <w:rsid w:val="00E85F3B"/>
    <w:rsid w:val="00E85F96"/>
    <w:rsid w:val="00E8609F"/>
    <w:rsid w:val="00E861FF"/>
    <w:rsid w:val="00E86389"/>
    <w:rsid w:val="00E863AC"/>
    <w:rsid w:val="00E866B2"/>
    <w:rsid w:val="00E86A56"/>
    <w:rsid w:val="00E86BEB"/>
    <w:rsid w:val="00E86C3C"/>
    <w:rsid w:val="00E86D0B"/>
    <w:rsid w:val="00E86F65"/>
    <w:rsid w:val="00E87297"/>
    <w:rsid w:val="00E87404"/>
    <w:rsid w:val="00E8757B"/>
    <w:rsid w:val="00E875C8"/>
    <w:rsid w:val="00E87650"/>
    <w:rsid w:val="00E8766C"/>
    <w:rsid w:val="00E876F8"/>
    <w:rsid w:val="00E87751"/>
    <w:rsid w:val="00E87932"/>
    <w:rsid w:val="00E879FA"/>
    <w:rsid w:val="00E87A3C"/>
    <w:rsid w:val="00E90051"/>
    <w:rsid w:val="00E90316"/>
    <w:rsid w:val="00E903B9"/>
    <w:rsid w:val="00E90717"/>
    <w:rsid w:val="00E9076A"/>
    <w:rsid w:val="00E90795"/>
    <w:rsid w:val="00E9079D"/>
    <w:rsid w:val="00E90837"/>
    <w:rsid w:val="00E90A21"/>
    <w:rsid w:val="00E90CBB"/>
    <w:rsid w:val="00E90D1D"/>
    <w:rsid w:val="00E91105"/>
    <w:rsid w:val="00E9113E"/>
    <w:rsid w:val="00E91C57"/>
    <w:rsid w:val="00E91FEC"/>
    <w:rsid w:val="00E9215E"/>
    <w:rsid w:val="00E92389"/>
    <w:rsid w:val="00E92515"/>
    <w:rsid w:val="00E92629"/>
    <w:rsid w:val="00E9271B"/>
    <w:rsid w:val="00E927AF"/>
    <w:rsid w:val="00E92B03"/>
    <w:rsid w:val="00E92CFC"/>
    <w:rsid w:val="00E92F6E"/>
    <w:rsid w:val="00E92FFF"/>
    <w:rsid w:val="00E93359"/>
    <w:rsid w:val="00E933F6"/>
    <w:rsid w:val="00E934D2"/>
    <w:rsid w:val="00E9352D"/>
    <w:rsid w:val="00E9388B"/>
    <w:rsid w:val="00E93B8B"/>
    <w:rsid w:val="00E93C14"/>
    <w:rsid w:val="00E93CE5"/>
    <w:rsid w:val="00E93E65"/>
    <w:rsid w:val="00E93F60"/>
    <w:rsid w:val="00E9413D"/>
    <w:rsid w:val="00E94189"/>
    <w:rsid w:val="00E94432"/>
    <w:rsid w:val="00E945EF"/>
    <w:rsid w:val="00E949BA"/>
    <w:rsid w:val="00E94E14"/>
    <w:rsid w:val="00E94EBC"/>
    <w:rsid w:val="00E94F44"/>
    <w:rsid w:val="00E94F53"/>
    <w:rsid w:val="00E950E3"/>
    <w:rsid w:val="00E9526F"/>
    <w:rsid w:val="00E95479"/>
    <w:rsid w:val="00E9566B"/>
    <w:rsid w:val="00E957DF"/>
    <w:rsid w:val="00E95A23"/>
    <w:rsid w:val="00E95BEB"/>
    <w:rsid w:val="00E95DF5"/>
    <w:rsid w:val="00E95E7C"/>
    <w:rsid w:val="00E961C9"/>
    <w:rsid w:val="00E9625C"/>
    <w:rsid w:val="00E963C5"/>
    <w:rsid w:val="00E96568"/>
    <w:rsid w:val="00E968F5"/>
    <w:rsid w:val="00E96BFD"/>
    <w:rsid w:val="00E970F7"/>
    <w:rsid w:val="00E97120"/>
    <w:rsid w:val="00E9718C"/>
    <w:rsid w:val="00E9719F"/>
    <w:rsid w:val="00E971A2"/>
    <w:rsid w:val="00E973D3"/>
    <w:rsid w:val="00E97497"/>
    <w:rsid w:val="00E9773A"/>
    <w:rsid w:val="00E97819"/>
    <w:rsid w:val="00E978DD"/>
    <w:rsid w:val="00E97966"/>
    <w:rsid w:val="00E97C4B"/>
    <w:rsid w:val="00E97F7A"/>
    <w:rsid w:val="00EA02C5"/>
    <w:rsid w:val="00EA0316"/>
    <w:rsid w:val="00EA0496"/>
    <w:rsid w:val="00EA0594"/>
    <w:rsid w:val="00EA07C6"/>
    <w:rsid w:val="00EA08A1"/>
    <w:rsid w:val="00EA0BED"/>
    <w:rsid w:val="00EA0D23"/>
    <w:rsid w:val="00EA0D3B"/>
    <w:rsid w:val="00EA13A9"/>
    <w:rsid w:val="00EA1462"/>
    <w:rsid w:val="00EA14CF"/>
    <w:rsid w:val="00EA1744"/>
    <w:rsid w:val="00EA1801"/>
    <w:rsid w:val="00EA1844"/>
    <w:rsid w:val="00EA1A09"/>
    <w:rsid w:val="00EA1AB7"/>
    <w:rsid w:val="00EA1BC1"/>
    <w:rsid w:val="00EA1F15"/>
    <w:rsid w:val="00EA215F"/>
    <w:rsid w:val="00EA22F7"/>
    <w:rsid w:val="00EA2589"/>
    <w:rsid w:val="00EA25AE"/>
    <w:rsid w:val="00EA26AC"/>
    <w:rsid w:val="00EA270C"/>
    <w:rsid w:val="00EA2C1B"/>
    <w:rsid w:val="00EA2C6D"/>
    <w:rsid w:val="00EA2E4A"/>
    <w:rsid w:val="00EA2EA2"/>
    <w:rsid w:val="00EA32E9"/>
    <w:rsid w:val="00EA3475"/>
    <w:rsid w:val="00EA365D"/>
    <w:rsid w:val="00EA3834"/>
    <w:rsid w:val="00EA3FC0"/>
    <w:rsid w:val="00EA4007"/>
    <w:rsid w:val="00EA412C"/>
    <w:rsid w:val="00EA433C"/>
    <w:rsid w:val="00EA4615"/>
    <w:rsid w:val="00EA469B"/>
    <w:rsid w:val="00EA4A1B"/>
    <w:rsid w:val="00EA4A56"/>
    <w:rsid w:val="00EA4B53"/>
    <w:rsid w:val="00EA4BC7"/>
    <w:rsid w:val="00EA4D06"/>
    <w:rsid w:val="00EA4E03"/>
    <w:rsid w:val="00EA4FBE"/>
    <w:rsid w:val="00EA5215"/>
    <w:rsid w:val="00EA551F"/>
    <w:rsid w:val="00EA552E"/>
    <w:rsid w:val="00EA575B"/>
    <w:rsid w:val="00EA5894"/>
    <w:rsid w:val="00EA59CC"/>
    <w:rsid w:val="00EA5C1E"/>
    <w:rsid w:val="00EA5C48"/>
    <w:rsid w:val="00EA5CD6"/>
    <w:rsid w:val="00EA5EAF"/>
    <w:rsid w:val="00EA5ED1"/>
    <w:rsid w:val="00EA61C3"/>
    <w:rsid w:val="00EA6250"/>
    <w:rsid w:val="00EA629E"/>
    <w:rsid w:val="00EA62F0"/>
    <w:rsid w:val="00EA6A51"/>
    <w:rsid w:val="00EA6B9A"/>
    <w:rsid w:val="00EA6EC6"/>
    <w:rsid w:val="00EA7353"/>
    <w:rsid w:val="00EA764D"/>
    <w:rsid w:val="00EA769C"/>
    <w:rsid w:val="00EA7707"/>
    <w:rsid w:val="00EA7B3D"/>
    <w:rsid w:val="00EA7B86"/>
    <w:rsid w:val="00EA7DC3"/>
    <w:rsid w:val="00EA7E9C"/>
    <w:rsid w:val="00EA7EB6"/>
    <w:rsid w:val="00EB02B2"/>
    <w:rsid w:val="00EB05CD"/>
    <w:rsid w:val="00EB066C"/>
    <w:rsid w:val="00EB07E8"/>
    <w:rsid w:val="00EB0C7F"/>
    <w:rsid w:val="00EB12C6"/>
    <w:rsid w:val="00EB1A17"/>
    <w:rsid w:val="00EB1DC4"/>
    <w:rsid w:val="00EB234D"/>
    <w:rsid w:val="00EB2553"/>
    <w:rsid w:val="00EB2589"/>
    <w:rsid w:val="00EB27DF"/>
    <w:rsid w:val="00EB283D"/>
    <w:rsid w:val="00EB2A5E"/>
    <w:rsid w:val="00EB2B17"/>
    <w:rsid w:val="00EB2BCA"/>
    <w:rsid w:val="00EB2E7E"/>
    <w:rsid w:val="00EB3650"/>
    <w:rsid w:val="00EB398E"/>
    <w:rsid w:val="00EB3C65"/>
    <w:rsid w:val="00EB42B6"/>
    <w:rsid w:val="00EB4316"/>
    <w:rsid w:val="00EB4377"/>
    <w:rsid w:val="00EB4BBE"/>
    <w:rsid w:val="00EB4CB9"/>
    <w:rsid w:val="00EB50AB"/>
    <w:rsid w:val="00EB51CC"/>
    <w:rsid w:val="00EB51D3"/>
    <w:rsid w:val="00EB53E2"/>
    <w:rsid w:val="00EB53FE"/>
    <w:rsid w:val="00EB54E4"/>
    <w:rsid w:val="00EB5634"/>
    <w:rsid w:val="00EB59AA"/>
    <w:rsid w:val="00EB5DA6"/>
    <w:rsid w:val="00EB5DAC"/>
    <w:rsid w:val="00EB5EF2"/>
    <w:rsid w:val="00EB5F50"/>
    <w:rsid w:val="00EB5F7E"/>
    <w:rsid w:val="00EB627C"/>
    <w:rsid w:val="00EB6288"/>
    <w:rsid w:val="00EB633E"/>
    <w:rsid w:val="00EB64F3"/>
    <w:rsid w:val="00EB65B0"/>
    <w:rsid w:val="00EB65C4"/>
    <w:rsid w:val="00EB65D6"/>
    <w:rsid w:val="00EB6637"/>
    <w:rsid w:val="00EB6837"/>
    <w:rsid w:val="00EB688E"/>
    <w:rsid w:val="00EB68E0"/>
    <w:rsid w:val="00EB691E"/>
    <w:rsid w:val="00EB6BEC"/>
    <w:rsid w:val="00EB6D58"/>
    <w:rsid w:val="00EB7019"/>
    <w:rsid w:val="00EB7389"/>
    <w:rsid w:val="00EB744D"/>
    <w:rsid w:val="00EB7479"/>
    <w:rsid w:val="00EB75B1"/>
    <w:rsid w:val="00EB770E"/>
    <w:rsid w:val="00EB77C8"/>
    <w:rsid w:val="00EB79E1"/>
    <w:rsid w:val="00EB7A3D"/>
    <w:rsid w:val="00EB7D5C"/>
    <w:rsid w:val="00EB7E50"/>
    <w:rsid w:val="00EB7F7A"/>
    <w:rsid w:val="00EB7F9C"/>
    <w:rsid w:val="00EC0020"/>
    <w:rsid w:val="00EC013F"/>
    <w:rsid w:val="00EC04D5"/>
    <w:rsid w:val="00EC055C"/>
    <w:rsid w:val="00EC083C"/>
    <w:rsid w:val="00EC091E"/>
    <w:rsid w:val="00EC0945"/>
    <w:rsid w:val="00EC0A83"/>
    <w:rsid w:val="00EC1019"/>
    <w:rsid w:val="00EC14E3"/>
    <w:rsid w:val="00EC1545"/>
    <w:rsid w:val="00EC15E9"/>
    <w:rsid w:val="00EC16EF"/>
    <w:rsid w:val="00EC1716"/>
    <w:rsid w:val="00EC1BFA"/>
    <w:rsid w:val="00EC1C56"/>
    <w:rsid w:val="00EC1D3D"/>
    <w:rsid w:val="00EC1E14"/>
    <w:rsid w:val="00EC1E83"/>
    <w:rsid w:val="00EC1F98"/>
    <w:rsid w:val="00EC2052"/>
    <w:rsid w:val="00EC2696"/>
    <w:rsid w:val="00EC2B5F"/>
    <w:rsid w:val="00EC2D93"/>
    <w:rsid w:val="00EC2DF3"/>
    <w:rsid w:val="00EC2EAC"/>
    <w:rsid w:val="00EC306F"/>
    <w:rsid w:val="00EC30BE"/>
    <w:rsid w:val="00EC3365"/>
    <w:rsid w:val="00EC3415"/>
    <w:rsid w:val="00EC3546"/>
    <w:rsid w:val="00EC377E"/>
    <w:rsid w:val="00EC3848"/>
    <w:rsid w:val="00EC3974"/>
    <w:rsid w:val="00EC3C92"/>
    <w:rsid w:val="00EC3CF6"/>
    <w:rsid w:val="00EC3FF2"/>
    <w:rsid w:val="00EC4137"/>
    <w:rsid w:val="00EC432B"/>
    <w:rsid w:val="00EC45C1"/>
    <w:rsid w:val="00EC4747"/>
    <w:rsid w:val="00EC4A03"/>
    <w:rsid w:val="00EC4B61"/>
    <w:rsid w:val="00EC4F6B"/>
    <w:rsid w:val="00EC50BA"/>
    <w:rsid w:val="00EC51C4"/>
    <w:rsid w:val="00EC524E"/>
    <w:rsid w:val="00EC5393"/>
    <w:rsid w:val="00EC53A9"/>
    <w:rsid w:val="00EC544F"/>
    <w:rsid w:val="00EC5742"/>
    <w:rsid w:val="00EC57D5"/>
    <w:rsid w:val="00EC5BD2"/>
    <w:rsid w:val="00EC5CD6"/>
    <w:rsid w:val="00EC5E4F"/>
    <w:rsid w:val="00EC5F2D"/>
    <w:rsid w:val="00EC61B5"/>
    <w:rsid w:val="00EC6336"/>
    <w:rsid w:val="00EC63E6"/>
    <w:rsid w:val="00EC6542"/>
    <w:rsid w:val="00EC66D6"/>
    <w:rsid w:val="00EC6952"/>
    <w:rsid w:val="00EC6D78"/>
    <w:rsid w:val="00EC6E32"/>
    <w:rsid w:val="00EC7137"/>
    <w:rsid w:val="00EC7146"/>
    <w:rsid w:val="00EC7335"/>
    <w:rsid w:val="00EC736E"/>
    <w:rsid w:val="00EC7631"/>
    <w:rsid w:val="00EC7636"/>
    <w:rsid w:val="00EC79BD"/>
    <w:rsid w:val="00EC7C02"/>
    <w:rsid w:val="00EC7C66"/>
    <w:rsid w:val="00EC7DD4"/>
    <w:rsid w:val="00EC7DF1"/>
    <w:rsid w:val="00ED0349"/>
    <w:rsid w:val="00ED0593"/>
    <w:rsid w:val="00ED05EB"/>
    <w:rsid w:val="00ED06DC"/>
    <w:rsid w:val="00ED08DC"/>
    <w:rsid w:val="00ED09DF"/>
    <w:rsid w:val="00ED0ACA"/>
    <w:rsid w:val="00ED0ACD"/>
    <w:rsid w:val="00ED0B4B"/>
    <w:rsid w:val="00ED0C9F"/>
    <w:rsid w:val="00ED0E6F"/>
    <w:rsid w:val="00ED1584"/>
    <w:rsid w:val="00ED1609"/>
    <w:rsid w:val="00ED1B95"/>
    <w:rsid w:val="00ED1DC0"/>
    <w:rsid w:val="00ED1DD4"/>
    <w:rsid w:val="00ED1E77"/>
    <w:rsid w:val="00ED200C"/>
    <w:rsid w:val="00ED20B7"/>
    <w:rsid w:val="00ED2121"/>
    <w:rsid w:val="00ED21AE"/>
    <w:rsid w:val="00ED21E7"/>
    <w:rsid w:val="00ED224C"/>
    <w:rsid w:val="00ED232F"/>
    <w:rsid w:val="00ED23D3"/>
    <w:rsid w:val="00ED2A88"/>
    <w:rsid w:val="00ED2BD4"/>
    <w:rsid w:val="00ED2C20"/>
    <w:rsid w:val="00ED2D05"/>
    <w:rsid w:val="00ED2EA1"/>
    <w:rsid w:val="00ED2EAE"/>
    <w:rsid w:val="00ED2F1F"/>
    <w:rsid w:val="00ED2FB4"/>
    <w:rsid w:val="00ED2FE2"/>
    <w:rsid w:val="00ED3280"/>
    <w:rsid w:val="00ED3338"/>
    <w:rsid w:val="00ED3606"/>
    <w:rsid w:val="00ED37BF"/>
    <w:rsid w:val="00ED38A1"/>
    <w:rsid w:val="00ED3BD6"/>
    <w:rsid w:val="00ED42D4"/>
    <w:rsid w:val="00ED4340"/>
    <w:rsid w:val="00ED45CF"/>
    <w:rsid w:val="00ED4759"/>
    <w:rsid w:val="00ED47AA"/>
    <w:rsid w:val="00ED47B1"/>
    <w:rsid w:val="00ED47EF"/>
    <w:rsid w:val="00ED49F3"/>
    <w:rsid w:val="00ED4DB0"/>
    <w:rsid w:val="00ED5229"/>
    <w:rsid w:val="00ED57FB"/>
    <w:rsid w:val="00ED586C"/>
    <w:rsid w:val="00ED5D59"/>
    <w:rsid w:val="00ED5F3C"/>
    <w:rsid w:val="00ED5FA0"/>
    <w:rsid w:val="00ED6263"/>
    <w:rsid w:val="00ED6937"/>
    <w:rsid w:val="00ED6A2D"/>
    <w:rsid w:val="00ED6A44"/>
    <w:rsid w:val="00ED6B01"/>
    <w:rsid w:val="00ED6B1C"/>
    <w:rsid w:val="00ED6B75"/>
    <w:rsid w:val="00ED6CCD"/>
    <w:rsid w:val="00ED6EE7"/>
    <w:rsid w:val="00ED6F45"/>
    <w:rsid w:val="00ED6FEB"/>
    <w:rsid w:val="00ED73F2"/>
    <w:rsid w:val="00ED7444"/>
    <w:rsid w:val="00ED7680"/>
    <w:rsid w:val="00ED7902"/>
    <w:rsid w:val="00ED7BC2"/>
    <w:rsid w:val="00ED7DE6"/>
    <w:rsid w:val="00ED7F4F"/>
    <w:rsid w:val="00ED7F9E"/>
    <w:rsid w:val="00ED7FAA"/>
    <w:rsid w:val="00EE0000"/>
    <w:rsid w:val="00EE026A"/>
    <w:rsid w:val="00EE057E"/>
    <w:rsid w:val="00EE069F"/>
    <w:rsid w:val="00EE0717"/>
    <w:rsid w:val="00EE0BFE"/>
    <w:rsid w:val="00EE1171"/>
    <w:rsid w:val="00EE1459"/>
    <w:rsid w:val="00EE146F"/>
    <w:rsid w:val="00EE147B"/>
    <w:rsid w:val="00EE14A5"/>
    <w:rsid w:val="00EE1533"/>
    <w:rsid w:val="00EE1536"/>
    <w:rsid w:val="00EE161D"/>
    <w:rsid w:val="00EE1BCF"/>
    <w:rsid w:val="00EE1DED"/>
    <w:rsid w:val="00EE1E09"/>
    <w:rsid w:val="00EE1E88"/>
    <w:rsid w:val="00EE1FEE"/>
    <w:rsid w:val="00EE20F9"/>
    <w:rsid w:val="00EE228B"/>
    <w:rsid w:val="00EE2454"/>
    <w:rsid w:val="00EE2700"/>
    <w:rsid w:val="00EE28E8"/>
    <w:rsid w:val="00EE2927"/>
    <w:rsid w:val="00EE2BC1"/>
    <w:rsid w:val="00EE2C8D"/>
    <w:rsid w:val="00EE2D90"/>
    <w:rsid w:val="00EE3058"/>
    <w:rsid w:val="00EE32A8"/>
    <w:rsid w:val="00EE3447"/>
    <w:rsid w:val="00EE388C"/>
    <w:rsid w:val="00EE3890"/>
    <w:rsid w:val="00EE38D2"/>
    <w:rsid w:val="00EE3ACB"/>
    <w:rsid w:val="00EE3C41"/>
    <w:rsid w:val="00EE3F41"/>
    <w:rsid w:val="00EE4123"/>
    <w:rsid w:val="00EE4152"/>
    <w:rsid w:val="00EE46C1"/>
    <w:rsid w:val="00EE4962"/>
    <w:rsid w:val="00EE49D6"/>
    <w:rsid w:val="00EE4A4E"/>
    <w:rsid w:val="00EE4B8B"/>
    <w:rsid w:val="00EE4C1E"/>
    <w:rsid w:val="00EE4CE3"/>
    <w:rsid w:val="00EE4E6F"/>
    <w:rsid w:val="00EE4FBC"/>
    <w:rsid w:val="00EE5094"/>
    <w:rsid w:val="00EE5240"/>
    <w:rsid w:val="00EE528B"/>
    <w:rsid w:val="00EE537C"/>
    <w:rsid w:val="00EE5413"/>
    <w:rsid w:val="00EE5487"/>
    <w:rsid w:val="00EE5C1C"/>
    <w:rsid w:val="00EE5CEF"/>
    <w:rsid w:val="00EE5DA6"/>
    <w:rsid w:val="00EE5DD2"/>
    <w:rsid w:val="00EE5E63"/>
    <w:rsid w:val="00EE5E69"/>
    <w:rsid w:val="00EE5FA9"/>
    <w:rsid w:val="00EE6312"/>
    <w:rsid w:val="00EE6368"/>
    <w:rsid w:val="00EE6538"/>
    <w:rsid w:val="00EE65F4"/>
    <w:rsid w:val="00EE66BA"/>
    <w:rsid w:val="00EE68C4"/>
    <w:rsid w:val="00EE6AFA"/>
    <w:rsid w:val="00EE6B3C"/>
    <w:rsid w:val="00EE6C1F"/>
    <w:rsid w:val="00EE6ED4"/>
    <w:rsid w:val="00EE7117"/>
    <w:rsid w:val="00EE763F"/>
    <w:rsid w:val="00EE7728"/>
    <w:rsid w:val="00EE7B2E"/>
    <w:rsid w:val="00EE7F5B"/>
    <w:rsid w:val="00EE7FEA"/>
    <w:rsid w:val="00EF00B0"/>
    <w:rsid w:val="00EF00F0"/>
    <w:rsid w:val="00EF03A3"/>
    <w:rsid w:val="00EF03B7"/>
    <w:rsid w:val="00EF0BC3"/>
    <w:rsid w:val="00EF10DD"/>
    <w:rsid w:val="00EF1135"/>
    <w:rsid w:val="00EF1257"/>
    <w:rsid w:val="00EF13F9"/>
    <w:rsid w:val="00EF148F"/>
    <w:rsid w:val="00EF15A1"/>
    <w:rsid w:val="00EF1614"/>
    <w:rsid w:val="00EF17C5"/>
    <w:rsid w:val="00EF196C"/>
    <w:rsid w:val="00EF1D06"/>
    <w:rsid w:val="00EF1ECF"/>
    <w:rsid w:val="00EF258B"/>
    <w:rsid w:val="00EF2593"/>
    <w:rsid w:val="00EF25D6"/>
    <w:rsid w:val="00EF2898"/>
    <w:rsid w:val="00EF28BC"/>
    <w:rsid w:val="00EF2C36"/>
    <w:rsid w:val="00EF2D84"/>
    <w:rsid w:val="00EF3009"/>
    <w:rsid w:val="00EF31B8"/>
    <w:rsid w:val="00EF320A"/>
    <w:rsid w:val="00EF3283"/>
    <w:rsid w:val="00EF3330"/>
    <w:rsid w:val="00EF33FC"/>
    <w:rsid w:val="00EF3536"/>
    <w:rsid w:val="00EF3BF8"/>
    <w:rsid w:val="00EF3C83"/>
    <w:rsid w:val="00EF3E86"/>
    <w:rsid w:val="00EF4079"/>
    <w:rsid w:val="00EF4152"/>
    <w:rsid w:val="00EF427B"/>
    <w:rsid w:val="00EF4496"/>
    <w:rsid w:val="00EF47D7"/>
    <w:rsid w:val="00EF4CD9"/>
    <w:rsid w:val="00EF4D38"/>
    <w:rsid w:val="00EF4E4C"/>
    <w:rsid w:val="00EF4EA3"/>
    <w:rsid w:val="00EF4F17"/>
    <w:rsid w:val="00EF506E"/>
    <w:rsid w:val="00EF5073"/>
    <w:rsid w:val="00EF5174"/>
    <w:rsid w:val="00EF523C"/>
    <w:rsid w:val="00EF55C7"/>
    <w:rsid w:val="00EF57A2"/>
    <w:rsid w:val="00EF58CD"/>
    <w:rsid w:val="00EF5BAE"/>
    <w:rsid w:val="00EF5C8B"/>
    <w:rsid w:val="00EF5E07"/>
    <w:rsid w:val="00EF6234"/>
    <w:rsid w:val="00EF6321"/>
    <w:rsid w:val="00EF6437"/>
    <w:rsid w:val="00EF6459"/>
    <w:rsid w:val="00EF6730"/>
    <w:rsid w:val="00EF6942"/>
    <w:rsid w:val="00EF6D5B"/>
    <w:rsid w:val="00EF6DBF"/>
    <w:rsid w:val="00EF6E3C"/>
    <w:rsid w:val="00EF6FDB"/>
    <w:rsid w:val="00EF77E9"/>
    <w:rsid w:val="00EF7837"/>
    <w:rsid w:val="00EF784D"/>
    <w:rsid w:val="00EF79A7"/>
    <w:rsid w:val="00EF79E8"/>
    <w:rsid w:val="00EF7CA5"/>
    <w:rsid w:val="00EF7EBF"/>
    <w:rsid w:val="00F00025"/>
    <w:rsid w:val="00F0002D"/>
    <w:rsid w:val="00F000E9"/>
    <w:rsid w:val="00F001E4"/>
    <w:rsid w:val="00F00264"/>
    <w:rsid w:val="00F002DC"/>
    <w:rsid w:val="00F00364"/>
    <w:rsid w:val="00F003CA"/>
    <w:rsid w:val="00F004F7"/>
    <w:rsid w:val="00F00949"/>
    <w:rsid w:val="00F00C1F"/>
    <w:rsid w:val="00F00C8F"/>
    <w:rsid w:val="00F00E04"/>
    <w:rsid w:val="00F00F4C"/>
    <w:rsid w:val="00F011C0"/>
    <w:rsid w:val="00F01990"/>
    <w:rsid w:val="00F019EC"/>
    <w:rsid w:val="00F01B51"/>
    <w:rsid w:val="00F01C95"/>
    <w:rsid w:val="00F01D6A"/>
    <w:rsid w:val="00F01E51"/>
    <w:rsid w:val="00F0205C"/>
    <w:rsid w:val="00F0241A"/>
    <w:rsid w:val="00F02A2E"/>
    <w:rsid w:val="00F02B7A"/>
    <w:rsid w:val="00F02B9E"/>
    <w:rsid w:val="00F02C2B"/>
    <w:rsid w:val="00F02E53"/>
    <w:rsid w:val="00F02ED2"/>
    <w:rsid w:val="00F02EF1"/>
    <w:rsid w:val="00F03003"/>
    <w:rsid w:val="00F0303C"/>
    <w:rsid w:val="00F0313E"/>
    <w:rsid w:val="00F0336F"/>
    <w:rsid w:val="00F0349E"/>
    <w:rsid w:val="00F0357A"/>
    <w:rsid w:val="00F038C9"/>
    <w:rsid w:val="00F03ACB"/>
    <w:rsid w:val="00F03B47"/>
    <w:rsid w:val="00F04281"/>
    <w:rsid w:val="00F042B4"/>
    <w:rsid w:val="00F04303"/>
    <w:rsid w:val="00F0430E"/>
    <w:rsid w:val="00F04343"/>
    <w:rsid w:val="00F04356"/>
    <w:rsid w:val="00F04514"/>
    <w:rsid w:val="00F0465D"/>
    <w:rsid w:val="00F04683"/>
    <w:rsid w:val="00F048CE"/>
    <w:rsid w:val="00F04C16"/>
    <w:rsid w:val="00F04CEA"/>
    <w:rsid w:val="00F051DF"/>
    <w:rsid w:val="00F05274"/>
    <w:rsid w:val="00F052E6"/>
    <w:rsid w:val="00F055C1"/>
    <w:rsid w:val="00F05748"/>
    <w:rsid w:val="00F05807"/>
    <w:rsid w:val="00F05A44"/>
    <w:rsid w:val="00F05B5A"/>
    <w:rsid w:val="00F05C45"/>
    <w:rsid w:val="00F0669E"/>
    <w:rsid w:val="00F0681A"/>
    <w:rsid w:val="00F06B08"/>
    <w:rsid w:val="00F06B53"/>
    <w:rsid w:val="00F073AE"/>
    <w:rsid w:val="00F073E9"/>
    <w:rsid w:val="00F077EF"/>
    <w:rsid w:val="00F07A7C"/>
    <w:rsid w:val="00F07BB4"/>
    <w:rsid w:val="00F07BC7"/>
    <w:rsid w:val="00F07E6B"/>
    <w:rsid w:val="00F07E9B"/>
    <w:rsid w:val="00F07FC7"/>
    <w:rsid w:val="00F102D6"/>
    <w:rsid w:val="00F10311"/>
    <w:rsid w:val="00F103B4"/>
    <w:rsid w:val="00F10433"/>
    <w:rsid w:val="00F1043D"/>
    <w:rsid w:val="00F104A1"/>
    <w:rsid w:val="00F104B6"/>
    <w:rsid w:val="00F1066D"/>
    <w:rsid w:val="00F106D6"/>
    <w:rsid w:val="00F1080F"/>
    <w:rsid w:val="00F10B21"/>
    <w:rsid w:val="00F10B62"/>
    <w:rsid w:val="00F10C95"/>
    <w:rsid w:val="00F10EAC"/>
    <w:rsid w:val="00F10EDD"/>
    <w:rsid w:val="00F10FC7"/>
    <w:rsid w:val="00F11231"/>
    <w:rsid w:val="00F11249"/>
    <w:rsid w:val="00F1137E"/>
    <w:rsid w:val="00F1198E"/>
    <w:rsid w:val="00F11C15"/>
    <w:rsid w:val="00F11C46"/>
    <w:rsid w:val="00F11E04"/>
    <w:rsid w:val="00F11F86"/>
    <w:rsid w:val="00F12038"/>
    <w:rsid w:val="00F122CD"/>
    <w:rsid w:val="00F12390"/>
    <w:rsid w:val="00F125B4"/>
    <w:rsid w:val="00F12712"/>
    <w:rsid w:val="00F12760"/>
    <w:rsid w:val="00F129E0"/>
    <w:rsid w:val="00F12AD4"/>
    <w:rsid w:val="00F12B44"/>
    <w:rsid w:val="00F12E9A"/>
    <w:rsid w:val="00F131B5"/>
    <w:rsid w:val="00F132FF"/>
    <w:rsid w:val="00F1351F"/>
    <w:rsid w:val="00F1375A"/>
    <w:rsid w:val="00F13A34"/>
    <w:rsid w:val="00F13A43"/>
    <w:rsid w:val="00F13DBF"/>
    <w:rsid w:val="00F13F86"/>
    <w:rsid w:val="00F14038"/>
    <w:rsid w:val="00F140C4"/>
    <w:rsid w:val="00F14539"/>
    <w:rsid w:val="00F14635"/>
    <w:rsid w:val="00F146F1"/>
    <w:rsid w:val="00F14755"/>
    <w:rsid w:val="00F1481A"/>
    <w:rsid w:val="00F149FD"/>
    <w:rsid w:val="00F14B70"/>
    <w:rsid w:val="00F14BDF"/>
    <w:rsid w:val="00F14BE5"/>
    <w:rsid w:val="00F14C02"/>
    <w:rsid w:val="00F14C82"/>
    <w:rsid w:val="00F14D24"/>
    <w:rsid w:val="00F14D74"/>
    <w:rsid w:val="00F14FC1"/>
    <w:rsid w:val="00F15411"/>
    <w:rsid w:val="00F156B8"/>
    <w:rsid w:val="00F15958"/>
    <w:rsid w:val="00F15AF7"/>
    <w:rsid w:val="00F15CA2"/>
    <w:rsid w:val="00F15D5E"/>
    <w:rsid w:val="00F15F41"/>
    <w:rsid w:val="00F16149"/>
    <w:rsid w:val="00F1638A"/>
    <w:rsid w:val="00F165B8"/>
    <w:rsid w:val="00F166FC"/>
    <w:rsid w:val="00F16CFE"/>
    <w:rsid w:val="00F17319"/>
    <w:rsid w:val="00F17411"/>
    <w:rsid w:val="00F175C8"/>
    <w:rsid w:val="00F17764"/>
    <w:rsid w:val="00F17F96"/>
    <w:rsid w:val="00F20157"/>
    <w:rsid w:val="00F2015E"/>
    <w:rsid w:val="00F20291"/>
    <w:rsid w:val="00F20367"/>
    <w:rsid w:val="00F20836"/>
    <w:rsid w:val="00F21079"/>
    <w:rsid w:val="00F2110F"/>
    <w:rsid w:val="00F21166"/>
    <w:rsid w:val="00F21222"/>
    <w:rsid w:val="00F2141D"/>
    <w:rsid w:val="00F21ABF"/>
    <w:rsid w:val="00F21C66"/>
    <w:rsid w:val="00F21D6E"/>
    <w:rsid w:val="00F21D75"/>
    <w:rsid w:val="00F21FCE"/>
    <w:rsid w:val="00F222A6"/>
    <w:rsid w:val="00F2294C"/>
    <w:rsid w:val="00F229EA"/>
    <w:rsid w:val="00F22AF4"/>
    <w:rsid w:val="00F22D52"/>
    <w:rsid w:val="00F2308A"/>
    <w:rsid w:val="00F232C1"/>
    <w:rsid w:val="00F235A8"/>
    <w:rsid w:val="00F23804"/>
    <w:rsid w:val="00F23BD5"/>
    <w:rsid w:val="00F23DAC"/>
    <w:rsid w:val="00F23E62"/>
    <w:rsid w:val="00F247A8"/>
    <w:rsid w:val="00F24932"/>
    <w:rsid w:val="00F24C2C"/>
    <w:rsid w:val="00F24E4F"/>
    <w:rsid w:val="00F2510F"/>
    <w:rsid w:val="00F2513B"/>
    <w:rsid w:val="00F251B8"/>
    <w:rsid w:val="00F251EA"/>
    <w:rsid w:val="00F25456"/>
    <w:rsid w:val="00F2555F"/>
    <w:rsid w:val="00F2568A"/>
    <w:rsid w:val="00F256F3"/>
    <w:rsid w:val="00F25A91"/>
    <w:rsid w:val="00F25B48"/>
    <w:rsid w:val="00F25CAC"/>
    <w:rsid w:val="00F25F2E"/>
    <w:rsid w:val="00F25FEA"/>
    <w:rsid w:val="00F266B1"/>
    <w:rsid w:val="00F26DCF"/>
    <w:rsid w:val="00F2706C"/>
    <w:rsid w:val="00F272E4"/>
    <w:rsid w:val="00F272F1"/>
    <w:rsid w:val="00F27439"/>
    <w:rsid w:val="00F274F8"/>
    <w:rsid w:val="00F275A2"/>
    <w:rsid w:val="00F276C7"/>
    <w:rsid w:val="00F27744"/>
    <w:rsid w:val="00F2774D"/>
    <w:rsid w:val="00F27824"/>
    <w:rsid w:val="00F27A06"/>
    <w:rsid w:val="00F27BB4"/>
    <w:rsid w:val="00F27BC3"/>
    <w:rsid w:val="00F27D26"/>
    <w:rsid w:val="00F27F53"/>
    <w:rsid w:val="00F300C4"/>
    <w:rsid w:val="00F305BF"/>
    <w:rsid w:val="00F30706"/>
    <w:rsid w:val="00F3079E"/>
    <w:rsid w:val="00F3098E"/>
    <w:rsid w:val="00F30AA7"/>
    <w:rsid w:val="00F30BCE"/>
    <w:rsid w:val="00F30CC6"/>
    <w:rsid w:val="00F30CF5"/>
    <w:rsid w:val="00F30D1C"/>
    <w:rsid w:val="00F31050"/>
    <w:rsid w:val="00F31221"/>
    <w:rsid w:val="00F312C0"/>
    <w:rsid w:val="00F3155A"/>
    <w:rsid w:val="00F3178D"/>
    <w:rsid w:val="00F31F07"/>
    <w:rsid w:val="00F320CD"/>
    <w:rsid w:val="00F320E3"/>
    <w:rsid w:val="00F325C6"/>
    <w:rsid w:val="00F326D2"/>
    <w:rsid w:val="00F32B3C"/>
    <w:rsid w:val="00F32D13"/>
    <w:rsid w:val="00F32D56"/>
    <w:rsid w:val="00F32EDC"/>
    <w:rsid w:val="00F32F40"/>
    <w:rsid w:val="00F32F88"/>
    <w:rsid w:val="00F330C3"/>
    <w:rsid w:val="00F33419"/>
    <w:rsid w:val="00F33570"/>
    <w:rsid w:val="00F335A6"/>
    <w:rsid w:val="00F335D2"/>
    <w:rsid w:val="00F339FF"/>
    <w:rsid w:val="00F33B9B"/>
    <w:rsid w:val="00F340F2"/>
    <w:rsid w:val="00F343F9"/>
    <w:rsid w:val="00F34503"/>
    <w:rsid w:val="00F345AC"/>
    <w:rsid w:val="00F3471B"/>
    <w:rsid w:val="00F34750"/>
    <w:rsid w:val="00F34776"/>
    <w:rsid w:val="00F34927"/>
    <w:rsid w:val="00F34BB5"/>
    <w:rsid w:val="00F34F45"/>
    <w:rsid w:val="00F35058"/>
    <w:rsid w:val="00F35257"/>
    <w:rsid w:val="00F355D0"/>
    <w:rsid w:val="00F35683"/>
    <w:rsid w:val="00F35852"/>
    <w:rsid w:val="00F359EF"/>
    <w:rsid w:val="00F35B26"/>
    <w:rsid w:val="00F35CE7"/>
    <w:rsid w:val="00F360AB"/>
    <w:rsid w:val="00F36128"/>
    <w:rsid w:val="00F3632A"/>
    <w:rsid w:val="00F36432"/>
    <w:rsid w:val="00F3647C"/>
    <w:rsid w:val="00F3648E"/>
    <w:rsid w:val="00F36A2A"/>
    <w:rsid w:val="00F36AE7"/>
    <w:rsid w:val="00F36D45"/>
    <w:rsid w:val="00F36DBB"/>
    <w:rsid w:val="00F3764F"/>
    <w:rsid w:val="00F377E9"/>
    <w:rsid w:val="00F37891"/>
    <w:rsid w:val="00F379BD"/>
    <w:rsid w:val="00F37C9F"/>
    <w:rsid w:val="00F37DAE"/>
    <w:rsid w:val="00F37F29"/>
    <w:rsid w:val="00F37F90"/>
    <w:rsid w:val="00F4053C"/>
    <w:rsid w:val="00F405A0"/>
    <w:rsid w:val="00F405A5"/>
    <w:rsid w:val="00F40754"/>
    <w:rsid w:val="00F40786"/>
    <w:rsid w:val="00F40A00"/>
    <w:rsid w:val="00F40E63"/>
    <w:rsid w:val="00F40EAD"/>
    <w:rsid w:val="00F40F1C"/>
    <w:rsid w:val="00F41244"/>
    <w:rsid w:val="00F4136F"/>
    <w:rsid w:val="00F4141A"/>
    <w:rsid w:val="00F41623"/>
    <w:rsid w:val="00F417B8"/>
    <w:rsid w:val="00F41B28"/>
    <w:rsid w:val="00F41B7B"/>
    <w:rsid w:val="00F41EEE"/>
    <w:rsid w:val="00F41F4C"/>
    <w:rsid w:val="00F41FCC"/>
    <w:rsid w:val="00F4213D"/>
    <w:rsid w:val="00F42304"/>
    <w:rsid w:val="00F4256B"/>
    <w:rsid w:val="00F42C8B"/>
    <w:rsid w:val="00F43294"/>
    <w:rsid w:val="00F433A6"/>
    <w:rsid w:val="00F433FE"/>
    <w:rsid w:val="00F4346A"/>
    <w:rsid w:val="00F435D3"/>
    <w:rsid w:val="00F436F8"/>
    <w:rsid w:val="00F438DE"/>
    <w:rsid w:val="00F43C0E"/>
    <w:rsid w:val="00F43CB0"/>
    <w:rsid w:val="00F43D8B"/>
    <w:rsid w:val="00F43E09"/>
    <w:rsid w:val="00F4400E"/>
    <w:rsid w:val="00F4402F"/>
    <w:rsid w:val="00F4431C"/>
    <w:rsid w:val="00F44439"/>
    <w:rsid w:val="00F446FD"/>
    <w:rsid w:val="00F44894"/>
    <w:rsid w:val="00F44988"/>
    <w:rsid w:val="00F44B08"/>
    <w:rsid w:val="00F44BAA"/>
    <w:rsid w:val="00F44EFC"/>
    <w:rsid w:val="00F44F42"/>
    <w:rsid w:val="00F45042"/>
    <w:rsid w:val="00F453A3"/>
    <w:rsid w:val="00F45834"/>
    <w:rsid w:val="00F45898"/>
    <w:rsid w:val="00F459B2"/>
    <w:rsid w:val="00F45A7B"/>
    <w:rsid w:val="00F45DB4"/>
    <w:rsid w:val="00F45E09"/>
    <w:rsid w:val="00F45F1E"/>
    <w:rsid w:val="00F45FBD"/>
    <w:rsid w:val="00F46003"/>
    <w:rsid w:val="00F46095"/>
    <w:rsid w:val="00F46336"/>
    <w:rsid w:val="00F463D2"/>
    <w:rsid w:val="00F464A4"/>
    <w:rsid w:val="00F465D3"/>
    <w:rsid w:val="00F46897"/>
    <w:rsid w:val="00F468D9"/>
    <w:rsid w:val="00F46980"/>
    <w:rsid w:val="00F46A6F"/>
    <w:rsid w:val="00F46B72"/>
    <w:rsid w:val="00F46C3C"/>
    <w:rsid w:val="00F46CCE"/>
    <w:rsid w:val="00F4718B"/>
    <w:rsid w:val="00F472DF"/>
    <w:rsid w:val="00F475C8"/>
    <w:rsid w:val="00F4767F"/>
    <w:rsid w:val="00F476D8"/>
    <w:rsid w:val="00F47713"/>
    <w:rsid w:val="00F47B1C"/>
    <w:rsid w:val="00F47B6B"/>
    <w:rsid w:val="00F47D58"/>
    <w:rsid w:val="00F47E0B"/>
    <w:rsid w:val="00F47E15"/>
    <w:rsid w:val="00F5036F"/>
    <w:rsid w:val="00F5051E"/>
    <w:rsid w:val="00F50613"/>
    <w:rsid w:val="00F50639"/>
    <w:rsid w:val="00F507AC"/>
    <w:rsid w:val="00F50855"/>
    <w:rsid w:val="00F50933"/>
    <w:rsid w:val="00F50A46"/>
    <w:rsid w:val="00F50C33"/>
    <w:rsid w:val="00F51353"/>
    <w:rsid w:val="00F51462"/>
    <w:rsid w:val="00F51BD8"/>
    <w:rsid w:val="00F51CAF"/>
    <w:rsid w:val="00F52206"/>
    <w:rsid w:val="00F5238E"/>
    <w:rsid w:val="00F524E7"/>
    <w:rsid w:val="00F526FF"/>
    <w:rsid w:val="00F527FC"/>
    <w:rsid w:val="00F52E9B"/>
    <w:rsid w:val="00F52F29"/>
    <w:rsid w:val="00F530EF"/>
    <w:rsid w:val="00F532BF"/>
    <w:rsid w:val="00F536F6"/>
    <w:rsid w:val="00F5381C"/>
    <w:rsid w:val="00F53B2C"/>
    <w:rsid w:val="00F53DE4"/>
    <w:rsid w:val="00F5414E"/>
    <w:rsid w:val="00F5439D"/>
    <w:rsid w:val="00F54453"/>
    <w:rsid w:val="00F54465"/>
    <w:rsid w:val="00F5451A"/>
    <w:rsid w:val="00F546D3"/>
    <w:rsid w:val="00F54C2C"/>
    <w:rsid w:val="00F54D00"/>
    <w:rsid w:val="00F54D50"/>
    <w:rsid w:val="00F54E1F"/>
    <w:rsid w:val="00F55293"/>
    <w:rsid w:val="00F5540A"/>
    <w:rsid w:val="00F555A2"/>
    <w:rsid w:val="00F555CD"/>
    <w:rsid w:val="00F557E7"/>
    <w:rsid w:val="00F55B80"/>
    <w:rsid w:val="00F5632C"/>
    <w:rsid w:val="00F566F1"/>
    <w:rsid w:val="00F566F8"/>
    <w:rsid w:val="00F5693E"/>
    <w:rsid w:val="00F56A7B"/>
    <w:rsid w:val="00F56D40"/>
    <w:rsid w:val="00F56F52"/>
    <w:rsid w:val="00F57023"/>
    <w:rsid w:val="00F571BA"/>
    <w:rsid w:val="00F57363"/>
    <w:rsid w:val="00F577E8"/>
    <w:rsid w:val="00F57A4F"/>
    <w:rsid w:val="00F57BF7"/>
    <w:rsid w:val="00F57CD0"/>
    <w:rsid w:val="00F57D53"/>
    <w:rsid w:val="00F57D7C"/>
    <w:rsid w:val="00F6004B"/>
    <w:rsid w:val="00F6051D"/>
    <w:rsid w:val="00F60661"/>
    <w:rsid w:val="00F6091D"/>
    <w:rsid w:val="00F60A34"/>
    <w:rsid w:val="00F60A3E"/>
    <w:rsid w:val="00F60A78"/>
    <w:rsid w:val="00F60CF5"/>
    <w:rsid w:val="00F60DCC"/>
    <w:rsid w:val="00F60EA8"/>
    <w:rsid w:val="00F612FA"/>
    <w:rsid w:val="00F61345"/>
    <w:rsid w:val="00F61419"/>
    <w:rsid w:val="00F61479"/>
    <w:rsid w:val="00F61523"/>
    <w:rsid w:val="00F6187F"/>
    <w:rsid w:val="00F61A0D"/>
    <w:rsid w:val="00F61C5A"/>
    <w:rsid w:val="00F61C69"/>
    <w:rsid w:val="00F61DB4"/>
    <w:rsid w:val="00F61F5B"/>
    <w:rsid w:val="00F61F5F"/>
    <w:rsid w:val="00F61FE7"/>
    <w:rsid w:val="00F620DA"/>
    <w:rsid w:val="00F62116"/>
    <w:rsid w:val="00F62445"/>
    <w:rsid w:val="00F6254B"/>
    <w:rsid w:val="00F62B13"/>
    <w:rsid w:val="00F62B9B"/>
    <w:rsid w:val="00F62F65"/>
    <w:rsid w:val="00F6320F"/>
    <w:rsid w:val="00F63227"/>
    <w:rsid w:val="00F638B7"/>
    <w:rsid w:val="00F63A47"/>
    <w:rsid w:val="00F63C5B"/>
    <w:rsid w:val="00F63F29"/>
    <w:rsid w:val="00F64457"/>
    <w:rsid w:val="00F64734"/>
    <w:rsid w:val="00F647C0"/>
    <w:rsid w:val="00F64874"/>
    <w:rsid w:val="00F64A23"/>
    <w:rsid w:val="00F64A52"/>
    <w:rsid w:val="00F64EF1"/>
    <w:rsid w:val="00F65478"/>
    <w:rsid w:val="00F655A9"/>
    <w:rsid w:val="00F656EC"/>
    <w:rsid w:val="00F659FC"/>
    <w:rsid w:val="00F65BAA"/>
    <w:rsid w:val="00F65CAF"/>
    <w:rsid w:val="00F6609A"/>
    <w:rsid w:val="00F66708"/>
    <w:rsid w:val="00F66B0F"/>
    <w:rsid w:val="00F66B2C"/>
    <w:rsid w:val="00F67103"/>
    <w:rsid w:val="00F671EF"/>
    <w:rsid w:val="00F6728B"/>
    <w:rsid w:val="00F6730E"/>
    <w:rsid w:val="00F673B7"/>
    <w:rsid w:val="00F6769E"/>
    <w:rsid w:val="00F6785E"/>
    <w:rsid w:val="00F67876"/>
    <w:rsid w:val="00F678AB"/>
    <w:rsid w:val="00F67A97"/>
    <w:rsid w:val="00F67B3F"/>
    <w:rsid w:val="00F67BA3"/>
    <w:rsid w:val="00F67E43"/>
    <w:rsid w:val="00F67F8C"/>
    <w:rsid w:val="00F70488"/>
    <w:rsid w:val="00F70A2C"/>
    <w:rsid w:val="00F70B96"/>
    <w:rsid w:val="00F70BCD"/>
    <w:rsid w:val="00F71120"/>
    <w:rsid w:val="00F71477"/>
    <w:rsid w:val="00F714B6"/>
    <w:rsid w:val="00F714DF"/>
    <w:rsid w:val="00F715A5"/>
    <w:rsid w:val="00F71769"/>
    <w:rsid w:val="00F717F5"/>
    <w:rsid w:val="00F71ABE"/>
    <w:rsid w:val="00F71B3B"/>
    <w:rsid w:val="00F71D38"/>
    <w:rsid w:val="00F71E2F"/>
    <w:rsid w:val="00F71EB2"/>
    <w:rsid w:val="00F71EFA"/>
    <w:rsid w:val="00F725E6"/>
    <w:rsid w:val="00F7271C"/>
    <w:rsid w:val="00F7272E"/>
    <w:rsid w:val="00F729E4"/>
    <w:rsid w:val="00F729F7"/>
    <w:rsid w:val="00F72A8C"/>
    <w:rsid w:val="00F72B8C"/>
    <w:rsid w:val="00F72CB7"/>
    <w:rsid w:val="00F730F6"/>
    <w:rsid w:val="00F731A6"/>
    <w:rsid w:val="00F731AB"/>
    <w:rsid w:val="00F7322D"/>
    <w:rsid w:val="00F737A6"/>
    <w:rsid w:val="00F73905"/>
    <w:rsid w:val="00F73F4D"/>
    <w:rsid w:val="00F7401E"/>
    <w:rsid w:val="00F7440E"/>
    <w:rsid w:val="00F745D6"/>
    <w:rsid w:val="00F74737"/>
    <w:rsid w:val="00F74C43"/>
    <w:rsid w:val="00F74C70"/>
    <w:rsid w:val="00F74CEE"/>
    <w:rsid w:val="00F74CFD"/>
    <w:rsid w:val="00F74DEB"/>
    <w:rsid w:val="00F74DFE"/>
    <w:rsid w:val="00F75021"/>
    <w:rsid w:val="00F75029"/>
    <w:rsid w:val="00F75183"/>
    <w:rsid w:val="00F751A5"/>
    <w:rsid w:val="00F754FB"/>
    <w:rsid w:val="00F75604"/>
    <w:rsid w:val="00F75C60"/>
    <w:rsid w:val="00F75CAA"/>
    <w:rsid w:val="00F75D95"/>
    <w:rsid w:val="00F75EF9"/>
    <w:rsid w:val="00F760DD"/>
    <w:rsid w:val="00F76191"/>
    <w:rsid w:val="00F761C7"/>
    <w:rsid w:val="00F765A3"/>
    <w:rsid w:val="00F769CE"/>
    <w:rsid w:val="00F76A92"/>
    <w:rsid w:val="00F76B84"/>
    <w:rsid w:val="00F76CAA"/>
    <w:rsid w:val="00F76D10"/>
    <w:rsid w:val="00F76EEE"/>
    <w:rsid w:val="00F77050"/>
    <w:rsid w:val="00F77156"/>
    <w:rsid w:val="00F771F9"/>
    <w:rsid w:val="00F77395"/>
    <w:rsid w:val="00F773B1"/>
    <w:rsid w:val="00F77565"/>
    <w:rsid w:val="00F775EB"/>
    <w:rsid w:val="00F775F9"/>
    <w:rsid w:val="00F77609"/>
    <w:rsid w:val="00F776A6"/>
    <w:rsid w:val="00F7782D"/>
    <w:rsid w:val="00F778C7"/>
    <w:rsid w:val="00F77DC0"/>
    <w:rsid w:val="00F80111"/>
    <w:rsid w:val="00F8029A"/>
    <w:rsid w:val="00F80358"/>
    <w:rsid w:val="00F80584"/>
    <w:rsid w:val="00F8080D"/>
    <w:rsid w:val="00F80936"/>
    <w:rsid w:val="00F809D8"/>
    <w:rsid w:val="00F80AC9"/>
    <w:rsid w:val="00F80DA3"/>
    <w:rsid w:val="00F80DD3"/>
    <w:rsid w:val="00F80E12"/>
    <w:rsid w:val="00F810A6"/>
    <w:rsid w:val="00F810DE"/>
    <w:rsid w:val="00F81144"/>
    <w:rsid w:val="00F81169"/>
    <w:rsid w:val="00F81308"/>
    <w:rsid w:val="00F81340"/>
    <w:rsid w:val="00F813D9"/>
    <w:rsid w:val="00F81555"/>
    <w:rsid w:val="00F81734"/>
    <w:rsid w:val="00F818FC"/>
    <w:rsid w:val="00F81BFF"/>
    <w:rsid w:val="00F81CDC"/>
    <w:rsid w:val="00F82276"/>
    <w:rsid w:val="00F822A8"/>
    <w:rsid w:val="00F822E2"/>
    <w:rsid w:val="00F822EA"/>
    <w:rsid w:val="00F82452"/>
    <w:rsid w:val="00F8275B"/>
    <w:rsid w:val="00F82C74"/>
    <w:rsid w:val="00F82C93"/>
    <w:rsid w:val="00F830AF"/>
    <w:rsid w:val="00F83276"/>
    <w:rsid w:val="00F835BD"/>
    <w:rsid w:val="00F8374C"/>
    <w:rsid w:val="00F83848"/>
    <w:rsid w:val="00F83B79"/>
    <w:rsid w:val="00F84018"/>
    <w:rsid w:val="00F84149"/>
    <w:rsid w:val="00F8437B"/>
    <w:rsid w:val="00F84675"/>
    <w:rsid w:val="00F846E8"/>
    <w:rsid w:val="00F84AE6"/>
    <w:rsid w:val="00F84B6D"/>
    <w:rsid w:val="00F84D98"/>
    <w:rsid w:val="00F84FD7"/>
    <w:rsid w:val="00F85131"/>
    <w:rsid w:val="00F85229"/>
    <w:rsid w:val="00F85524"/>
    <w:rsid w:val="00F85531"/>
    <w:rsid w:val="00F85560"/>
    <w:rsid w:val="00F857C4"/>
    <w:rsid w:val="00F85829"/>
    <w:rsid w:val="00F8584E"/>
    <w:rsid w:val="00F858C9"/>
    <w:rsid w:val="00F859BF"/>
    <w:rsid w:val="00F85A8D"/>
    <w:rsid w:val="00F85EF7"/>
    <w:rsid w:val="00F86104"/>
    <w:rsid w:val="00F86172"/>
    <w:rsid w:val="00F861B0"/>
    <w:rsid w:val="00F8647B"/>
    <w:rsid w:val="00F866A5"/>
    <w:rsid w:val="00F868B6"/>
    <w:rsid w:val="00F86D1A"/>
    <w:rsid w:val="00F87003"/>
    <w:rsid w:val="00F871C9"/>
    <w:rsid w:val="00F87363"/>
    <w:rsid w:val="00F875A2"/>
    <w:rsid w:val="00F87670"/>
    <w:rsid w:val="00F876AC"/>
    <w:rsid w:val="00F876AD"/>
    <w:rsid w:val="00F876B2"/>
    <w:rsid w:val="00F87A8C"/>
    <w:rsid w:val="00F87A91"/>
    <w:rsid w:val="00F87AE5"/>
    <w:rsid w:val="00F87B85"/>
    <w:rsid w:val="00F87BFC"/>
    <w:rsid w:val="00F87D05"/>
    <w:rsid w:val="00F87D1B"/>
    <w:rsid w:val="00F87DBD"/>
    <w:rsid w:val="00F87DFC"/>
    <w:rsid w:val="00F87E68"/>
    <w:rsid w:val="00F87EF0"/>
    <w:rsid w:val="00F87FDC"/>
    <w:rsid w:val="00F90213"/>
    <w:rsid w:val="00F902AF"/>
    <w:rsid w:val="00F9041B"/>
    <w:rsid w:val="00F90430"/>
    <w:rsid w:val="00F90548"/>
    <w:rsid w:val="00F9060B"/>
    <w:rsid w:val="00F90861"/>
    <w:rsid w:val="00F90BFF"/>
    <w:rsid w:val="00F90C1A"/>
    <w:rsid w:val="00F90D5C"/>
    <w:rsid w:val="00F910A1"/>
    <w:rsid w:val="00F910F9"/>
    <w:rsid w:val="00F91333"/>
    <w:rsid w:val="00F9142F"/>
    <w:rsid w:val="00F9148D"/>
    <w:rsid w:val="00F91512"/>
    <w:rsid w:val="00F91C77"/>
    <w:rsid w:val="00F91F26"/>
    <w:rsid w:val="00F92215"/>
    <w:rsid w:val="00F922A3"/>
    <w:rsid w:val="00F922B7"/>
    <w:rsid w:val="00F92B4E"/>
    <w:rsid w:val="00F92BDF"/>
    <w:rsid w:val="00F92DB3"/>
    <w:rsid w:val="00F92EA5"/>
    <w:rsid w:val="00F93004"/>
    <w:rsid w:val="00F9309F"/>
    <w:rsid w:val="00F93159"/>
    <w:rsid w:val="00F932D7"/>
    <w:rsid w:val="00F93355"/>
    <w:rsid w:val="00F935D0"/>
    <w:rsid w:val="00F935DD"/>
    <w:rsid w:val="00F9365F"/>
    <w:rsid w:val="00F93711"/>
    <w:rsid w:val="00F9386C"/>
    <w:rsid w:val="00F94166"/>
    <w:rsid w:val="00F94392"/>
    <w:rsid w:val="00F94478"/>
    <w:rsid w:val="00F944D8"/>
    <w:rsid w:val="00F94563"/>
    <w:rsid w:val="00F945E6"/>
    <w:rsid w:val="00F94912"/>
    <w:rsid w:val="00F94A50"/>
    <w:rsid w:val="00F94C8E"/>
    <w:rsid w:val="00F94D01"/>
    <w:rsid w:val="00F94FB1"/>
    <w:rsid w:val="00F95100"/>
    <w:rsid w:val="00F951D2"/>
    <w:rsid w:val="00F9525F"/>
    <w:rsid w:val="00F95539"/>
    <w:rsid w:val="00F95590"/>
    <w:rsid w:val="00F955F7"/>
    <w:rsid w:val="00F957A8"/>
    <w:rsid w:val="00F9580D"/>
    <w:rsid w:val="00F95B1C"/>
    <w:rsid w:val="00F95EAB"/>
    <w:rsid w:val="00F95F99"/>
    <w:rsid w:val="00F961E4"/>
    <w:rsid w:val="00F963BE"/>
    <w:rsid w:val="00F963F9"/>
    <w:rsid w:val="00F966ED"/>
    <w:rsid w:val="00F9675F"/>
    <w:rsid w:val="00F968E1"/>
    <w:rsid w:val="00F96965"/>
    <w:rsid w:val="00F969D2"/>
    <w:rsid w:val="00F96B36"/>
    <w:rsid w:val="00F96FF7"/>
    <w:rsid w:val="00F97370"/>
    <w:rsid w:val="00F97480"/>
    <w:rsid w:val="00F97540"/>
    <w:rsid w:val="00F9760A"/>
    <w:rsid w:val="00F976F2"/>
    <w:rsid w:val="00F976FA"/>
    <w:rsid w:val="00F97770"/>
    <w:rsid w:val="00F97853"/>
    <w:rsid w:val="00F978DA"/>
    <w:rsid w:val="00F97A3A"/>
    <w:rsid w:val="00F97BB2"/>
    <w:rsid w:val="00F97DCB"/>
    <w:rsid w:val="00F97F11"/>
    <w:rsid w:val="00F97FED"/>
    <w:rsid w:val="00FA04FE"/>
    <w:rsid w:val="00FA059F"/>
    <w:rsid w:val="00FA078E"/>
    <w:rsid w:val="00FA0A7F"/>
    <w:rsid w:val="00FA0E08"/>
    <w:rsid w:val="00FA0F37"/>
    <w:rsid w:val="00FA0F40"/>
    <w:rsid w:val="00FA0FAB"/>
    <w:rsid w:val="00FA10D0"/>
    <w:rsid w:val="00FA137B"/>
    <w:rsid w:val="00FA14AA"/>
    <w:rsid w:val="00FA15C8"/>
    <w:rsid w:val="00FA1837"/>
    <w:rsid w:val="00FA18AE"/>
    <w:rsid w:val="00FA199E"/>
    <w:rsid w:val="00FA1AA9"/>
    <w:rsid w:val="00FA1C64"/>
    <w:rsid w:val="00FA1C8D"/>
    <w:rsid w:val="00FA1D3C"/>
    <w:rsid w:val="00FA1F7D"/>
    <w:rsid w:val="00FA1F87"/>
    <w:rsid w:val="00FA2728"/>
    <w:rsid w:val="00FA2E6D"/>
    <w:rsid w:val="00FA2F0A"/>
    <w:rsid w:val="00FA2F0C"/>
    <w:rsid w:val="00FA317B"/>
    <w:rsid w:val="00FA35D3"/>
    <w:rsid w:val="00FA3756"/>
    <w:rsid w:val="00FA375A"/>
    <w:rsid w:val="00FA39C7"/>
    <w:rsid w:val="00FA3B07"/>
    <w:rsid w:val="00FA3B3A"/>
    <w:rsid w:val="00FA3B6F"/>
    <w:rsid w:val="00FA3C83"/>
    <w:rsid w:val="00FA3FDE"/>
    <w:rsid w:val="00FA4086"/>
    <w:rsid w:val="00FA4117"/>
    <w:rsid w:val="00FA4192"/>
    <w:rsid w:val="00FA4295"/>
    <w:rsid w:val="00FA4865"/>
    <w:rsid w:val="00FA4951"/>
    <w:rsid w:val="00FA49F7"/>
    <w:rsid w:val="00FA4BA1"/>
    <w:rsid w:val="00FA4EDC"/>
    <w:rsid w:val="00FA4F53"/>
    <w:rsid w:val="00FA4F87"/>
    <w:rsid w:val="00FA54F5"/>
    <w:rsid w:val="00FA5AA6"/>
    <w:rsid w:val="00FA6022"/>
    <w:rsid w:val="00FA6307"/>
    <w:rsid w:val="00FA63A3"/>
    <w:rsid w:val="00FA63B4"/>
    <w:rsid w:val="00FA672E"/>
    <w:rsid w:val="00FA67AD"/>
    <w:rsid w:val="00FA684B"/>
    <w:rsid w:val="00FA6A0A"/>
    <w:rsid w:val="00FA6E81"/>
    <w:rsid w:val="00FA7153"/>
    <w:rsid w:val="00FA74A9"/>
    <w:rsid w:val="00FA7998"/>
    <w:rsid w:val="00FA7A7F"/>
    <w:rsid w:val="00FA7C68"/>
    <w:rsid w:val="00FB03C6"/>
    <w:rsid w:val="00FB0816"/>
    <w:rsid w:val="00FB088A"/>
    <w:rsid w:val="00FB08F4"/>
    <w:rsid w:val="00FB0B56"/>
    <w:rsid w:val="00FB0BC3"/>
    <w:rsid w:val="00FB0D5C"/>
    <w:rsid w:val="00FB0ED0"/>
    <w:rsid w:val="00FB0F22"/>
    <w:rsid w:val="00FB0FF5"/>
    <w:rsid w:val="00FB1210"/>
    <w:rsid w:val="00FB126E"/>
    <w:rsid w:val="00FB1333"/>
    <w:rsid w:val="00FB1426"/>
    <w:rsid w:val="00FB14F2"/>
    <w:rsid w:val="00FB16F6"/>
    <w:rsid w:val="00FB1957"/>
    <w:rsid w:val="00FB1AEA"/>
    <w:rsid w:val="00FB1C78"/>
    <w:rsid w:val="00FB1CB7"/>
    <w:rsid w:val="00FB2206"/>
    <w:rsid w:val="00FB2221"/>
    <w:rsid w:val="00FB22C1"/>
    <w:rsid w:val="00FB2384"/>
    <w:rsid w:val="00FB251D"/>
    <w:rsid w:val="00FB27EC"/>
    <w:rsid w:val="00FB292A"/>
    <w:rsid w:val="00FB296E"/>
    <w:rsid w:val="00FB2EBE"/>
    <w:rsid w:val="00FB30C2"/>
    <w:rsid w:val="00FB30F6"/>
    <w:rsid w:val="00FB3134"/>
    <w:rsid w:val="00FB3245"/>
    <w:rsid w:val="00FB325F"/>
    <w:rsid w:val="00FB34B3"/>
    <w:rsid w:val="00FB3E4E"/>
    <w:rsid w:val="00FB3EDE"/>
    <w:rsid w:val="00FB3FFA"/>
    <w:rsid w:val="00FB4040"/>
    <w:rsid w:val="00FB41D0"/>
    <w:rsid w:val="00FB4721"/>
    <w:rsid w:val="00FB4B23"/>
    <w:rsid w:val="00FB4C14"/>
    <w:rsid w:val="00FB4F08"/>
    <w:rsid w:val="00FB525C"/>
    <w:rsid w:val="00FB547A"/>
    <w:rsid w:val="00FB5786"/>
    <w:rsid w:val="00FB59B5"/>
    <w:rsid w:val="00FB62B5"/>
    <w:rsid w:val="00FB6DA5"/>
    <w:rsid w:val="00FB6FB0"/>
    <w:rsid w:val="00FB71AD"/>
    <w:rsid w:val="00FB74AB"/>
    <w:rsid w:val="00FB74B3"/>
    <w:rsid w:val="00FB74DF"/>
    <w:rsid w:val="00FB76AF"/>
    <w:rsid w:val="00FB77B9"/>
    <w:rsid w:val="00FB77DB"/>
    <w:rsid w:val="00FB7909"/>
    <w:rsid w:val="00FB7BD6"/>
    <w:rsid w:val="00FB7C24"/>
    <w:rsid w:val="00FB7E48"/>
    <w:rsid w:val="00FC007D"/>
    <w:rsid w:val="00FC00D0"/>
    <w:rsid w:val="00FC017B"/>
    <w:rsid w:val="00FC041B"/>
    <w:rsid w:val="00FC049B"/>
    <w:rsid w:val="00FC0570"/>
    <w:rsid w:val="00FC0756"/>
    <w:rsid w:val="00FC0992"/>
    <w:rsid w:val="00FC0B6A"/>
    <w:rsid w:val="00FC0C13"/>
    <w:rsid w:val="00FC0C49"/>
    <w:rsid w:val="00FC0DE8"/>
    <w:rsid w:val="00FC0DEA"/>
    <w:rsid w:val="00FC0DFC"/>
    <w:rsid w:val="00FC11E8"/>
    <w:rsid w:val="00FC161D"/>
    <w:rsid w:val="00FC1639"/>
    <w:rsid w:val="00FC1669"/>
    <w:rsid w:val="00FC1913"/>
    <w:rsid w:val="00FC1B5A"/>
    <w:rsid w:val="00FC1CAA"/>
    <w:rsid w:val="00FC1E6C"/>
    <w:rsid w:val="00FC1F06"/>
    <w:rsid w:val="00FC2029"/>
    <w:rsid w:val="00FC23AD"/>
    <w:rsid w:val="00FC241C"/>
    <w:rsid w:val="00FC28C6"/>
    <w:rsid w:val="00FC2988"/>
    <w:rsid w:val="00FC2A9E"/>
    <w:rsid w:val="00FC2FDC"/>
    <w:rsid w:val="00FC335C"/>
    <w:rsid w:val="00FC357F"/>
    <w:rsid w:val="00FC3934"/>
    <w:rsid w:val="00FC39CC"/>
    <w:rsid w:val="00FC3B72"/>
    <w:rsid w:val="00FC3D02"/>
    <w:rsid w:val="00FC40B9"/>
    <w:rsid w:val="00FC40F6"/>
    <w:rsid w:val="00FC41D9"/>
    <w:rsid w:val="00FC46AC"/>
    <w:rsid w:val="00FC47D7"/>
    <w:rsid w:val="00FC4B02"/>
    <w:rsid w:val="00FC4CDB"/>
    <w:rsid w:val="00FC4D4C"/>
    <w:rsid w:val="00FC50D0"/>
    <w:rsid w:val="00FC5183"/>
    <w:rsid w:val="00FC51E4"/>
    <w:rsid w:val="00FC54DC"/>
    <w:rsid w:val="00FC57CC"/>
    <w:rsid w:val="00FC5977"/>
    <w:rsid w:val="00FC5A66"/>
    <w:rsid w:val="00FC5B78"/>
    <w:rsid w:val="00FC5FCF"/>
    <w:rsid w:val="00FC62A8"/>
    <w:rsid w:val="00FC64D0"/>
    <w:rsid w:val="00FC68BF"/>
    <w:rsid w:val="00FC6909"/>
    <w:rsid w:val="00FC6AC2"/>
    <w:rsid w:val="00FC6B16"/>
    <w:rsid w:val="00FC6F86"/>
    <w:rsid w:val="00FC7089"/>
    <w:rsid w:val="00FC708E"/>
    <w:rsid w:val="00FC74A2"/>
    <w:rsid w:val="00FC7A2E"/>
    <w:rsid w:val="00FC7DF0"/>
    <w:rsid w:val="00FC7E15"/>
    <w:rsid w:val="00FC7EF7"/>
    <w:rsid w:val="00FC7F01"/>
    <w:rsid w:val="00FD0258"/>
    <w:rsid w:val="00FD0974"/>
    <w:rsid w:val="00FD098F"/>
    <w:rsid w:val="00FD0AD7"/>
    <w:rsid w:val="00FD0B39"/>
    <w:rsid w:val="00FD0C22"/>
    <w:rsid w:val="00FD0DB2"/>
    <w:rsid w:val="00FD0F92"/>
    <w:rsid w:val="00FD108D"/>
    <w:rsid w:val="00FD139D"/>
    <w:rsid w:val="00FD1408"/>
    <w:rsid w:val="00FD15B2"/>
    <w:rsid w:val="00FD1A3F"/>
    <w:rsid w:val="00FD1BE7"/>
    <w:rsid w:val="00FD1C07"/>
    <w:rsid w:val="00FD1C1E"/>
    <w:rsid w:val="00FD1CEE"/>
    <w:rsid w:val="00FD1D78"/>
    <w:rsid w:val="00FD1D7F"/>
    <w:rsid w:val="00FD1E6F"/>
    <w:rsid w:val="00FD1F7F"/>
    <w:rsid w:val="00FD2108"/>
    <w:rsid w:val="00FD2216"/>
    <w:rsid w:val="00FD2436"/>
    <w:rsid w:val="00FD24EA"/>
    <w:rsid w:val="00FD2508"/>
    <w:rsid w:val="00FD267A"/>
    <w:rsid w:val="00FD27FD"/>
    <w:rsid w:val="00FD2A91"/>
    <w:rsid w:val="00FD2D3B"/>
    <w:rsid w:val="00FD2DA1"/>
    <w:rsid w:val="00FD31EA"/>
    <w:rsid w:val="00FD33AC"/>
    <w:rsid w:val="00FD34B2"/>
    <w:rsid w:val="00FD3716"/>
    <w:rsid w:val="00FD3890"/>
    <w:rsid w:val="00FD3BD2"/>
    <w:rsid w:val="00FD433E"/>
    <w:rsid w:val="00FD433F"/>
    <w:rsid w:val="00FD45DD"/>
    <w:rsid w:val="00FD4651"/>
    <w:rsid w:val="00FD499A"/>
    <w:rsid w:val="00FD4B83"/>
    <w:rsid w:val="00FD4BC6"/>
    <w:rsid w:val="00FD50C3"/>
    <w:rsid w:val="00FD50F1"/>
    <w:rsid w:val="00FD552C"/>
    <w:rsid w:val="00FD5530"/>
    <w:rsid w:val="00FD5620"/>
    <w:rsid w:val="00FD5710"/>
    <w:rsid w:val="00FD57D5"/>
    <w:rsid w:val="00FD580C"/>
    <w:rsid w:val="00FD5B03"/>
    <w:rsid w:val="00FD5B25"/>
    <w:rsid w:val="00FD5D6F"/>
    <w:rsid w:val="00FD603D"/>
    <w:rsid w:val="00FD6115"/>
    <w:rsid w:val="00FD629D"/>
    <w:rsid w:val="00FD6670"/>
    <w:rsid w:val="00FD6B91"/>
    <w:rsid w:val="00FD6BC3"/>
    <w:rsid w:val="00FD6C43"/>
    <w:rsid w:val="00FD6D04"/>
    <w:rsid w:val="00FD6EB2"/>
    <w:rsid w:val="00FD7056"/>
    <w:rsid w:val="00FD736F"/>
    <w:rsid w:val="00FD737C"/>
    <w:rsid w:val="00FD748A"/>
    <w:rsid w:val="00FD74A6"/>
    <w:rsid w:val="00FD7EAF"/>
    <w:rsid w:val="00FD7F61"/>
    <w:rsid w:val="00FE00EA"/>
    <w:rsid w:val="00FE014F"/>
    <w:rsid w:val="00FE0220"/>
    <w:rsid w:val="00FE0417"/>
    <w:rsid w:val="00FE059C"/>
    <w:rsid w:val="00FE08EB"/>
    <w:rsid w:val="00FE0A83"/>
    <w:rsid w:val="00FE0FB4"/>
    <w:rsid w:val="00FE10A0"/>
    <w:rsid w:val="00FE10AB"/>
    <w:rsid w:val="00FE1A5F"/>
    <w:rsid w:val="00FE1A66"/>
    <w:rsid w:val="00FE1A8E"/>
    <w:rsid w:val="00FE1AE2"/>
    <w:rsid w:val="00FE2188"/>
    <w:rsid w:val="00FE2580"/>
    <w:rsid w:val="00FE2E60"/>
    <w:rsid w:val="00FE3168"/>
    <w:rsid w:val="00FE3239"/>
    <w:rsid w:val="00FE324C"/>
    <w:rsid w:val="00FE33CF"/>
    <w:rsid w:val="00FE34D8"/>
    <w:rsid w:val="00FE3543"/>
    <w:rsid w:val="00FE36FD"/>
    <w:rsid w:val="00FE395B"/>
    <w:rsid w:val="00FE3A34"/>
    <w:rsid w:val="00FE3A5E"/>
    <w:rsid w:val="00FE3CD2"/>
    <w:rsid w:val="00FE3FBA"/>
    <w:rsid w:val="00FE40E0"/>
    <w:rsid w:val="00FE41B7"/>
    <w:rsid w:val="00FE4334"/>
    <w:rsid w:val="00FE4789"/>
    <w:rsid w:val="00FE48BC"/>
    <w:rsid w:val="00FE4DA9"/>
    <w:rsid w:val="00FE4DE3"/>
    <w:rsid w:val="00FE4F2D"/>
    <w:rsid w:val="00FE5391"/>
    <w:rsid w:val="00FE540E"/>
    <w:rsid w:val="00FE56E2"/>
    <w:rsid w:val="00FE5BF3"/>
    <w:rsid w:val="00FE5F8F"/>
    <w:rsid w:val="00FE615E"/>
    <w:rsid w:val="00FE61DE"/>
    <w:rsid w:val="00FE61E4"/>
    <w:rsid w:val="00FE6285"/>
    <w:rsid w:val="00FE6384"/>
    <w:rsid w:val="00FE63E6"/>
    <w:rsid w:val="00FE6566"/>
    <w:rsid w:val="00FE6729"/>
    <w:rsid w:val="00FE6943"/>
    <w:rsid w:val="00FE6A83"/>
    <w:rsid w:val="00FE6D7A"/>
    <w:rsid w:val="00FE6E89"/>
    <w:rsid w:val="00FE6EB2"/>
    <w:rsid w:val="00FE7298"/>
    <w:rsid w:val="00FE72A9"/>
    <w:rsid w:val="00FE7461"/>
    <w:rsid w:val="00FE754B"/>
    <w:rsid w:val="00FE754C"/>
    <w:rsid w:val="00FE7757"/>
    <w:rsid w:val="00FE7919"/>
    <w:rsid w:val="00FE7C29"/>
    <w:rsid w:val="00FE7E99"/>
    <w:rsid w:val="00FE7F05"/>
    <w:rsid w:val="00FF0042"/>
    <w:rsid w:val="00FF0165"/>
    <w:rsid w:val="00FF01EF"/>
    <w:rsid w:val="00FF047E"/>
    <w:rsid w:val="00FF064C"/>
    <w:rsid w:val="00FF08AF"/>
    <w:rsid w:val="00FF08EF"/>
    <w:rsid w:val="00FF098A"/>
    <w:rsid w:val="00FF0A27"/>
    <w:rsid w:val="00FF1015"/>
    <w:rsid w:val="00FF124A"/>
    <w:rsid w:val="00FF1676"/>
    <w:rsid w:val="00FF16B1"/>
    <w:rsid w:val="00FF18C0"/>
    <w:rsid w:val="00FF1E69"/>
    <w:rsid w:val="00FF1EDF"/>
    <w:rsid w:val="00FF2124"/>
    <w:rsid w:val="00FF214A"/>
    <w:rsid w:val="00FF2228"/>
    <w:rsid w:val="00FF2467"/>
    <w:rsid w:val="00FF24CD"/>
    <w:rsid w:val="00FF24DC"/>
    <w:rsid w:val="00FF24EF"/>
    <w:rsid w:val="00FF27F3"/>
    <w:rsid w:val="00FF2A56"/>
    <w:rsid w:val="00FF2C07"/>
    <w:rsid w:val="00FF2DB8"/>
    <w:rsid w:val="00FF2FA7"/>
    <w:rsid w:val="00FF3053"/>
    <w:rsid w:val="00FF31AF"/>
    <w:rsid w:val="00FF328E"/>
    <w:rsid w:val="00FF3656"/>
    <w:rsid w:val="00FF3A2E"/>
    <w:rsid w:val="00FF3B8D"/>
    <w:rsid w:val="00FF3CA8"/>
    <w:rsid w:val="00FF3D9A"/>
    <w:rsid w:val="00FF3DA9"/>
    <w:rsid w:val="00FF42C0"/>
    <w:rsid w:val="00FF443B"/>
    <w:rsid w:val="00FF44BF"/>
    <w:rsid w:val="00FF46D6"/>
    <w:rsid w:val="00FF475A"/>
    <w:rsid w:val="00FF4958"/>
    <w:rsid w:val="00FF49FE"/>
    <w:rsid w:val="00FF4AEE"/>
    <w:rsid w:val="00FF4B3F"/>
    <w:rsid w:val="00FF4DFD"/>
    <w:rsid w:val="00FF512B"/>
    <w:rsid w:val="00FF5503"/>
    <w:rsid w:val="00FF5903"/>
    <w:rsid w:val="00FF5A06"/>
    <w:rsid w:val="00FF6482"/>
    <w:rsid w:val="00FF658F"/>
    <w:rsid w:val="00FF689B"/>
    <w:rsid w:val="00FF68C9"/>
    <w:rsid w:val="00FF69D4"/>
    <w:rsid w:val="00FF6D96"/>
    <w:rsid w:val="00FF6FE5"/>
    <w:rsid w:val="00FF710A"/>
    <w:rsid w:val="00FF72A6"/>
    <w:rsid w:val="00FF72C7"/>
    <w:rsid w:val="00FF737E"/>
    <w:rsid w:val="00FF7A5F"/>
    <w:rsid w:val="00FF7B5F"/>
    <w:rsid w:val="00FF7D1A"/>
    <w:rsid w:val="00FF7F1D"/>
    <w:rsid w:val="011B9C23"/>
    <w:rsid w:val="01380F73"/>
    <w:rsid w:val="0162E858"/>
    <w:rsid w:val="0181A5CE"/>
    <w:rsid w:val="01954A83"/>
    <w:rsid w:val="01AAAEFE"/>
    <w:rsid w:val="01B2D75E"/>
    <w:rsid w:val="01B3330D"/>
    <w:rsid w:val="01C13147"/>
    <w:rsid w:val="01F7FF8A"/>
    <w:rsid w:val="022BDE92"/>
    <w:rsid w:val="023655CC"/>
    <w:rsid w:val="02370FBB"/>
    <w:rsid w:val="024F965A"/>
    <w:rsid w:val="0260B3CA"/>
    <w:rsid w:val="02695A53"/>
    <w:rsid w:val="0274046D"/>
    <w:rsid w:val="02745F8C"/>
    <w:rsid w:val="027B123C"/>
    <w:rsid w:val="027E0C45"/>
    <w:rsid w:val="02A47658"/>
    <w:rsid w:val="02C33972"/>
    <w:rsid w:val="02E8A1B6"/>
    <w:rsid w:val="033CE507"/>
    <w:rsid w:val="03479289"/>
    <w:rsid w:val="03501352"/>
    <w:rsid w:val="0350BC18"/>
    <w:rsid w:val="035B6D5B"/>
    <w:rsid w:val="037A60D5"/>
    <w:rsid w:val="0393B7C8"/>
    <w:rsid w:val="03975E1D"/>
    <w:rsid w:val="039B0A06"/>
    <w:rsid w:val="039E8F4B"/>
    <w:rsid w:val="03B7FD1E"/>
    <w:rsid w:val="03C0B6E2"/>
    <w:rsid w:val="03C617A3"/>
    <w:rsid w:val="03E162A8"/>
    <w:rsid w:val="040A3EFD"/>
    <w:rsid w:val="0414899D"/>
    <w:rsid w:val="04178C8C"/>
    <w:rsid w:val="0422DDF1"/>
    <w:rsid w:val="0426ACAE"/>
    <w:rsid w:val="042E852B"/>
    <w:rsid w:val="04632CA3"/>
    <w:rsid w:val="04723B34"/>
    <w:rsid w:val="0472B820"/>
    <w:rsid w:val="04892F1B"/>
    <w:rsid w:val="048B98E5"/>
    <w:rsid w:val="048F31D2"/>
    <w:rsid w:val="04959062"/>
    <w:rsid w:val="04B14068"/>
    <w:rsid w:val="04B4BAAA"/>
    <w:rsid w:val="04C64132"/>
    <w:rsid w:val="04D75814"/>
    <w:rsid w:val="04E9C69F"/>
    <w:rsid w:val="04F41989"/>
    <w:rsid w:val="055116A5"/>
    <w:rsid w:val="0558EDCB"/>
    <w:rsid w:val="05974B2D"/>
    <w:rsid w:val="05AEA4FB"/>
    <w:rsid w:val="05CE0C6A"/>
    <w:rsid w:val="05E43C5F"/>
    <w:rsid w:val="05EB0228"/>
    <w:rsid w:val="05FDB55B"/>
    <w:rsid w:val="06070DB9"/>
    <w:rsid w:val="060BD914"/>
    <w:rsid w:val="060E2473"/>
    <w:rsid w:val="06375879"/>
    <w:rsid w:val="0642A470"/>
    <w:rsid w:val="06754E2C"/>
    <w:rsid w:val="06862BF8"/>
    <w:rsid w:val="069BA0A4"/>
    <w:rsid w:val="06B3BA24"/>
    <w:rsid w:val="0730CDDF"/>
    <w:rsid w:val="073D9FFB"/>
    <w:rsid w:val="0742D538"/>
    <w:rsid w:val="076AA81E"/>
    <w:rsid w:val="076AE6DC"/>
    <w:rsid w:val="078A4AC6"/>
    <w:rsid w:val="078DB9FA"/>
    <w:rsid w:val="079B9DA7"/>
    <w:rsid w:val="079CDA40"/>
    <w:rsid w:val="07B097E9"/>
    <w:rsid w:val="07BBC1E1"/>
    <w:rsid w:val="07C926EC"/>
    <w:rsid w:val="07EB39E7"/>
    <w:rsid w:val="07F192F3"/>
    <w:rsid w:val="07F3DBF4"/>
    <w:rsid w:val="0801CD6D"/>
    <w:rsid w:val="08064828"/>
    <w:rsid w:val="0816E622"/>
    <w:rsid w:val="0828CBC6"/>
    <w:rsid w:val="082D2A0C"/>
    <w:rsid w:val="083D3CBE"/>
    <w:rsid w:val="084EBEDC"/>
    <w:rsid w:val="0863E5A2"/>
    <w:rsid w:val="0871EA05"/>
    <w:rsid w:val="087A31CB"/>
    <w:rsid w:val="089820C6"/>
    <w:rsid w:val="08BB6319"/>
    <w:rsid w:val="08FA4D36"/>
    <w:rsid w:val="08FEC047"/>
    <w:rsid w:val="0900A654"/>
    <w:rsid w:val="09072599"/>
    <w:rsid w:val="093AECEE"/>
    <w:rsid w:val="095417FF"/>
    <w:rsid w:val="095D5F84"/>
    <w:rsid w:val="0965D47C"/>
    <w:rsid w:val="0978FAE8"/>
    <w:rsid w:val="097B146C"/>
    <w:rsid w:val="09A984B0"/>
    <w:rsid w:val="09B2AB58"/>
    <w:rsid w:val="09CFDCE3"/>
    <w:rsid w:val="09D5489D"/>
    <w:rsid w:val="09D8C79A"/>
    <w:rsid w:val="09DEA895"/>
    <w:rsid w:val="09FC5856"/>
    <w:rsid w:val="0A5169A9"/>
    <w:rsid w:val="0A54C540"/>
    <w:rsid w:val="0A656A62"/>
    <w:rsid w:val="0A6AB778"/>
    <w:rsid w:val="0A9D03AE"/>
    <w:rsid w:val="0AA13D86"/>
    <w:rsid w:val="0AB46099"/>
    <w:rsid w:val="0AB9A319"/>
    <w:rsid w:val="0AC8E87D"/>
    <w:rsid w:val="0AE666ED"/>
    <w:rsid w:val="0B4A9538"/>
    <w:rsid w:val="0B626573"/>
    <w:rsid w:val="0B728156"/>
    <w:rsid w:val="0B870035"/>
    <w:rsid w:val="0B9511D3"/>
    <w:rsid w:val="0BF87DDF"/>
    <w:rsid w:val="0BFEE56D"/>
    <w:rsid w:val="0C02A338"/>
    <w:rsid w:val="0C09D515"/>
    <w:rsid w:val="0C257E6E"/>
    <w:rsid w:val="0C493DF7"/>
    <w:rsid w:val="0C572B75"/>
    <w:rsid w:val="0C634E8F"/>
    <w:rsid w:val="0C8EFA43"/>
    <w:rsid w:val="0CB32C7E"/>
    <w:rsid w:val="0CC55601"/>
    <w:rsid w:val="0CE99298"/>
    <w:rsid w:val="0CEFD56C"/>
    <w:rsid w:val="0CF869D5"/>
    <w:rsid w:val="0CFE3251"/>
    <w:rsid w:val="0D083D6C"/>
    <w:rsid w:val="0D3F0B8D"/>
    <w:rsid w:val="0D4A81E3"/>
    <w:rsid w:val="0D4F42CF"/>
    <w:rsid w:val="0D5919E7"/>
    <w:rsid w:val="0D60FBCD"/>
    <w:rsid w:val="0D79C108"/>
    <w:rsid w:val="0D7D004F"/>
    <w:rsid w:val="0D9BE951"/>
    <w:rsid w:val="0D9CD0E6"/>
    <w:rsid w:val="0DB2AA9D"/>
    <w:rsid w:val="0DF2E52F"/>
    <w:rsid w:val="0DF6DE31"/>
    <w:rsid w:val="0E1127B4"/>
    <w:rsid w:val="0E49D294"/>
    <w:rsid w:val="0E4C29AA"/>
    <w:rsid w:val="0E6A1D23"/>
    <w:rsid w:val="0E8BE1F3"/>
    <w:rsid w:val="0EA5FD65"/>
    <w:rsid w:val="0EB3CD1E"/>
    <w:rsid w:val="0EE5DDD7"/>
    <w:rsid w:val="0F069CA6"/>
    <w:rsid w:val="0F169A8D"/>
    <w:rsid w:val="0F16BE3C"/>
    <w:rsid w:val="0F2D0E8B"/>
    <w:rsid w:val="0F317F58"/>
    <w:rsid w:val="0F4B8FAC"/>
    <w:rsid w:val="0F5C1860"/>
    <w:rsid w:val="0F8BA6EA"/>
    <w:rsid w:val="0F90FAFC"/>
    <w:rsid w:val="0FBDA28D"/>
    <w:rsid w:val="0FC1189F"/>
    <w:rsid w:val="0FD10F91"/>
    <w:rsid w:val="0FD24588"/>
    <w:rsid w:val="0FFB9F61"/>
    <w:rsid w:val="10034BD5"/>
    <w:rsid w:val="105137F1"/>
    <w:rsid w:val="106972F8"/>
    <w:rsid w:val="106B16E4"/>
    <w:rsid w:val="108433EF"/>
    <w:rsid w:val="10900D5F"/>
    <w:rsid w:val="1093EE03"/>
    <w:rsid w:val="109A47F9"/>
    <w:rsid w:val="10A7406D"/>
    <w:rsid w:val="10A7E6D2"/>
    <w:rsid w:val="10AFE497"/>
    <w:rsid w:val="10D482E4"/>
    <w:rsid w:val="10D72C87"/>
    <w:rsid w:val="10F09492"/>
    <w:rsid w:val="1105D84F"/>
    <w:rsid w:val="112678E6"/>
    <w:rsid w:val="1141CA32"/>
    <w:rsid w:val="1160F723"/>
    <w:rsid w:val="116DE636"/>
    <w:rsid w:val="116FEB74"/>
    <w:rsid w:val="117CC701"/>
    <w:rsid w:val="11977E80"/>
    <w:rsid w:val="11AD9292"/>
    <w:rsid w:val="11C903A0"/>
    <w:rsid w:val="121E6577"/>
    <w:rsid w:val="1233EEC8"/>
    <w:rsid w:val="12509692"/>
    <w:rsid w:val="12664234"/>
    <w:rsid w:val="126682CB"/>
    <w:rsid w:val="127AC55B"/>
    <w:rsid w:val="128BA454"/>
    <w:rsid w:val="1292D0CD"/>
    <w:rsid w:val="12957BA0"/>
    <w:rsid w:val="12B8BD94"/>
    <w:rsid w:val="12C4A3DD"/>
    <w:rsid w:val="12D529DB"/>
    <w:rsid w:val="12D5A853"/>
    <w:rsid w:val="13014759"/>
    <w:rsid w:val="130E6548"/>
    <w:rsid w:val="13435C2E"/>
    <w:rsid w:val="134B0EAF"/>
    <w:rsid w:val="13581755"/>
    <w:rsid w:val="1389697E"/>
    <w:rsid w:val="138A7DD0"/>
    <w:rsid w:val="13C93D11"/>
    <w:rsid w:val="13D5F15A"/>
    <w:rsid w:val="13FB19A8"/>
    <w:rsid w:val="140D19AD"/>
    <w:rsid w:val="1414B9D7"/>
    <w:rsid w:val="141E7A4F"/>
    <w:rsid w:val="142BBC2D"/>
    <w:rsid w:val="1433506A"/>
    <w:rsid w:val="14396A28"/>
    <w:rsid w:val="144D977C"/>
    <w:rsid w:val="14505FF1"/>
    <w:rsid w:val="14535FFB"/>
    <w:rsid w:val="145BA627"/>
    <w:rsid w:val="145E38A1"/>
    <w:rsid w:val="14667C17"/>
    <w:rsid w:val="147FF9B8"/>
    <w:rsid w:val="148AD182"/>
    <w:rsid w:val="14916BB0"/>
    <w:rsid w:val="149325D0"/>
    <w:rsid w:val="14C4B459"/>
    <w:rsid w:val="14C4CFEA"/>
    <w:rsid w:val="14D34A2A"/>
    <w:rsid w:val="14E4EAA2"/>
    <w:rsid w:val="14E8FAE1"/>
    <w:rsid w:val="14EABB80"/>
    <w:rsid w:val="14F0430E"/>
    <w:rsid w:val="151784E2"/>
    <w:rsid w:val="1537E5A8"/>
    <w:rsid w:val="154E595F"/>
    <w:rsid w:val="1598EEA5"/>
    <w:rsid w:val="15A27265"/>
    <w:rsid w:val="15AF8A93"/>
    <w:rsid w:val="15CE611F"/>
    <w:rsid w:val="15DD7104"/>
    <w:rsid w:val="15DFB789"/>
    <w:rsid w:val="16336E35"/>
    <w:rsid w:val="163DE3DE"/>
    <w:rsid w:val="1671B7EE"/>
    <w:rsid w:val="169C8227"/>
    <w:rsid w:val="16AA67AB"/>
    <w:rsid w:val="16D9DE36"/>
    <w:rsid w:val="16DA907B"/>
    <w:rsid w:val="16E004E9"/>
    <w:rsid w:val="16FE7926"/>
    <w:rsid w:val="17032B0C"/>
    <w:rsid w:val="1706B2BE"/>
    <w:rsid w:val="170A1740"/>
    <w:rsid w:val="172B4DA2"/>
    <w:rsid w:val="1750E072"/>
    <w:rsid w:val="175987BE"/>
    <w:rsid w:val="175E12F8"/>
    <w:rsid w:val="1782DA0F"/>
    <w:rsid w:val="1785420A"/>
    <w:rsid w:val="178ADF20"/>
    <w:rsid w:val="17A098EB"/>
    <w:rsid w:val="17DC99A8"/>
    <w:rsid w:val="17E87AC1"/>
    <w:rsid w:val="18005BA4"/>
    <w:rsid w:val="184AA176"/>
    <w:rsid w:val="18642F05"/>
    <w:rsid w:val="18647DCE"/>
    <w:rsid w:val="1872C7DE"/>
    <w:rsid w:val="18893C77"/>
    <w:rsid w:val="188A55B7"/>
    <w:rsid w:val="18963050"/>
    <w:rsid w:val="18C76EF5"/>
    <w:rsid w:val="19026BA6"/>
    <w:rsid w:val="1906B4A5"/>
    <w:rsid w:val="1907B57B"/>
    <w:rsid w:val="191FD21A"/>
    <w:rsid w:val="194DFE02"/>
    <w:rsid w:val="1969B025"/>
    <w:rsid w:val="1975DED2"/>
    <w:rsid w:val="1977FE50"/>
    <w:rsid w:val="19B735B3"/>
    <w:rsid w:val="19D6C909"/>
    <w:rsid w:val="19DEDBE5"/>
    <w:rsid w:val="19ED9BB1"/>
    <w:rsid w:val="19EF5977"/>
    <w:rsid w:val="19F649CA"/>
    <w:rsid w:val="1A1F070E"/>
    <w:rsid w:val="1A23ECC9"/>
    <w:rsid w:val="1A7F4C0A"/>
    <w:rsid w:val="1AA0B4C1"/>
    <w:rsid w:val="1AA36356"/>
    <w:rsid w:val="1ABAE4C9"/>
    <w:rsid w:val="1AC7F0C5"/>
    <w:rsid w:val="1B0497CF"/>
    <w:rsid w:val="1B09F775"/>
    <w:rsid w:val="1B25F015"/>
    <w:rsid w:val="1B5DD9E1"/>
    <w:rsid w:val="1B838A55"/>
    <w:rsid w:val="1B8C4B69"/>
    <w:rsid w:val="1B8CA322"/>
    <w:rsid w:val="1B8F2825"/>
    <w:rsid w:val="1BA29AD7"/>
    <w:rsid w:val="1BA4C268"/>
    <w:rsid w:val="1BA5C558"/>
    <w:rsid w:val="1BCE5FF8"/>
    <w:rsid w:val="1BF2FF52"/>
    <w:rsid w:val="1C120B86"/>
    <w:rsid w:val="1C2E4F68"/>
    <w:rsid w:val="1C31AA59"/>
    <w:rsid w:val="1C413D4C"/>
    <w:rsid w:val="1C485BB4"/>
    <w:rsid w:val="1C5B44D4"/>
    <w:rsid w:val="1C646777"/>
    <w:rsid w:val="1C66FE8A"/>
    <w:rsid w:val="1C7932EA"/>
    <w:rsid w:val="1C840892"/>
    <w:rsid w:val="1CB3F36A"/>
    <w:rsid w:val="1CB83238"/>
    <w:rsid w:val="1CBD5E35"/>
    <w:rsid w:val="1CCBE28F"/>
    <w:rsid w:val="1CDB0447"/>
    <w:rsid w:val="1CDCCB88"/>
    <w:rsid w:val="1CE3F999"/>
    <w:rsid w:val="1D0271D5"/>
    <w:rsid w:val="1D1C4541"/>
    <w:rsid w:val="1D5B33E8"/>
    <w:rsid w:val="1D62C36E"/>
    <w:rsid w:val="1D7D9C8D"/>
    <w:rsid w:val="1D989BD9"/>
    <w:rsid w:val="1DB2114B"/>
    <w:rsid w:val="1DB82B6A"/>
    <w:rsid w:val="1DBD6817"/>
    <w:rsid w:val="1DC9AB84"/>
    <w:rsid w:val="1DDD1970"/>
    <w:rsid w:val="1E028143"/>
    <w:rsid w:val="1E03E6C7"/>
    <w:rsid w:val="1E058AF8"/>
    <w:rsid w:val="1E07A476"/>
    <w:rsid w:val="1E12917B"/>
    <w:rsid w:val="1E18F4BE"/>
    <w:rsid w:val="1E3C6A14"/>
    <w:rsid w:val="1E3FDCA5"/>
    <w:rsid w:val="1E70BDE3"/>
    <w:rsid w:val="1EDBF93C"/>
    <w:rsid w:val="1EE3E9AA"/>
    <w:rsid w:val="1EF7D6C0"/>
    <w:rsid w:val="1EF8FB80"/>
    <w:rsid w:val="1EFCD771"/>
    <w:rsid w:val="1F047902"/>
    <w:rsid w:val="1F2D052F"/>
    <w:rsid w:val="1F385C50"/>
    <w:rsid w:val="1F4C8802"/>
    <w:rsid w:val="1F7F6D3B"/>
    <w:rsid w:val="1F8C66E1"/>
    <w:rsid w:val="1F979421"/>
    <w:rsid w:val="1FA102AD"/>
    <w:rsid w:val="1FABBDE9"/>
    <w:rsid w:val="1FCB66C4"/>
    <w:rsid w:val="1FE314FC"/>
    <w:rsid w:val="1FEF1B0F"/>
    <w:rsid w:val="2008C6C1"/>
    <w:rsid w:val="200CA7B5"/>
    <w:rsid w:val="203987B2"/>
    <w:rsid w:val="203E4DD9"/>
    <w:rsid w:val="2048BC26"/>
    <w:rsid w:val="204912CB"/>
    <w:rsid w:val="205A78C0"/>
    <w:rsid w:val="209E87F0"/>
    <w:rsid w:val="20B34AD3"/>
    <w:rsid w:val="20B640F8"/>
    <w:rsid w:val="20CE0953"/>
    <w:rsid w:val="20D80385"/>
    <w:rsid w:val="20F05C2B"/>
    <w:rsid w:val="21273416"/>
    <w:rsid w:val="2129E9FF"/>
    <w:rsid w:val="217AB2A7"/>
    <w:rsid w:val="217E87FE"/>
    <w:rsid w:val="217F51DC"/>
    <w:rsid w:val="2189E747"/>
    <w:rsid w:val="21AB5BC9"/>
    <w:rsid w:val="21B58388"/>
    <w:rsid w:val="21BD33B7"/>
    <w:rsid w:val="21FC84FF"/>
    <w:rsid w:val="22115268"/>
    <w:rsid w:val="2214BD67"/>
    <w:rsid w:val="221D655C"/>
    <w:rsid w:val="22212B6C"/>
    <w:rsid w:val="22327CBE"/>
    <w:rsid w:val="2232FD2D"/>
    <w:rsid w:val="22350845"/>
    <w:rsid w:val="2276D99B"/>
    <w:rsid w:val="227EA489"/>
    <w:rsid w:val="229E8B43"/>
    <w:rsid w:val="22A0AB37"/>
    <w:rsid w:val="22A0E717"/>
    <w:rsid w:val="22B4B4A6"/>
    <w:rsid w:val="22D85DCF"/>
    <w:rsid w:val="22F7578C"/>
    <w:rsid w:val="230839B3"/>
    <w:rsid w:val="231427A7"/>
    <w:rsid w:val="231F8262"/>
    <w:rsid w:val="2332F6D6"/>
    <w:rsid w:val="234AE136"/>
    <w:rsid w:val="236009C8"/>
    <w:rsid w:val="23766888"/>
    <w:rsid w:val="23893265"/>
    <w:rsid w:val="238FE8FF"/>
    <w:rsid w:val="2390466C"/>
    <w:rsid w:val="23A2C393"/>
    <w:rsid w:val="23A872FD"/>
    <w:rsid w:val="23BCE3FA"/>
    <w:rsid w:val="23E131B2"/>
    <w:rsid w:val="23E40582"/>
    <w:rsid w:val="2408B0BC"/>
    <w:rsid w:val="24126011"/>
    <w:rsid w:val="241F7310"/>
    <w:rsid w:val="243CB2BB"/>
    <w:rsid w:val="248CD047"/>
    <w:rsid w:val="24AA72D0"/>
    <w:rsid w:val="24B2ABDC"/>
    <w:rsid w:val="24D5A056"/>
    <w:rsid w:val="24D9DC88"/>
    <w:rsid w:val="24DAB450"/>
    <w:rsid w:val="24DFF1CC"/>
    <w:rsid w:val="24ED39AF"/>
    <w:rsid w:val="24FAAD49"/>
    <w:rsid w:val="2505A093"/>
    <w:rsid w:val="255A5123"/>
    <w:rsid w:val="2577452F"/>
    <w:rsid w:val="25A8839A"/>
    <w:rsid w:val="25C5F80E"/>
    <w:rsid w:val="2644B58A"/>
    <w:rsid w:val="26465945"/>
    <w:rsid w:val="268B3B72"/>
    <w:rsid w:val="26D4F2DF"/>
    <w:rsid w:val="26DA97FD"/>
    <w:rsid w:val="26DAD3E2"/>
    <w:rsid w:val="2725C9B3"/>
    <w:rsid w:val="27735578"/>
    <w:rsid w:val="278FE1BE"/>
    <w:rsid w:val="279F6FFA"/>
    <w:rsid w:val="27AE0EFE"/>
    <w:rsid w:val="27BB721C"/>
    <w:rsid w:val="27CDF505"/>
    <w:rsid w:val="27D10260"/>
    <w:rsid w:val="27D254C4"/>
    <w:rsid w:val="27D2C9C6"/>
    <w:rsid w:val="27D73506"/>
    <w:rsid w:val="27D7D73F"/>
    <w:rsid w:val="28186C4E"/>
    <w:rsid w:val="282DFBA8"/>
    <w:rsid w:val="28379B4C"/>
    <w:rsid w:val="2848E8BB"/>
    <w:rsid w:val="2891F3BD"/>
    <w:rsid w:val="2897E879"/>
    <w:rsid w:val="289B387F"/>
    <w:rsid w:val="28B5580F"/>
    <w:rsid w:val="28BFB21B"/>
    <w:rsid w:val="28F786C6"/>
    <w:rsid w:val="29050F13"/>
    <w:rsid w:val="290C6E88"/>
    <w:rsid w:val="290D052F"/>
    <w:rsid w:val="2966CAFD"/>
    <w:rsid w:val="29675E84"/>
    <w:rsid w:val="2969CD64"/>
    <w:rsid w:val="297E236B"/>
    <w:rsid w:val="29B6EFDC"/>
    <w:rsid w:val="29C11952"/>
    <w:rsid w:val="29C4772C"/>
    <w:rsid w:val="29D2DB46"/>
    <w:rsid w:val="29E6CE8B"/>
    <w:rsid w:val="2A131CF1"/>
    <w:rsid w:val="2A1FB943"/>
    <w:rsid w:val="2A287171"/>
    <w:rsid w:val="2A463D8C"/>
    <w:rsid w:val="2AE27BB8"/>
    <w:rsid w:val="2AE2F2B8"/>
    <w:rsid w:val="2AE3CF24"/>
    <w:rsid w:val="2AE7975F"/>
    <w:rsid w:val="2B077C68"/>
    <w:rsid w:val="2B30C7E2"/>
    <w:rsid w:val="2B59E69E"/>
    <w:rsid w:val="2B826DD7"/>
    <w:rsid w:val="2B8C5A58"/>
    <w:rsid w:val="2BD092F7"/>
    <w:rsid w:val="2BEA2772"/>
    <w:rsid w:val="2BEB8DF4"/>
    <w:rsid w:val="2C1B6111"/>
    <w:rsid w:val="2C214138"/>
    <w:rsid w:val="2C29FE30"/>
    <w:rsid w:val="2C3A0DE7"/>
    <w:rsid w:val="2C40E574"/>
    <w:rsid w:val="2C5A4A1C"/>
    <w:rsid w:val="2C768EF3"/>
    <w:rsid w:val="2C86608B"/>
    <w:rsid w:val="2C9C3E9C"/>
    <w:rsid w:val="2CC6EBA4"/>
    <w:rsid w:val="2CCA2E61"/>
    <w:rsid w:val="2CCCB3F4"/>
    <w:rsid w:val="2CF41264"/>
    <w:rsid w:val="2CF6831C"/>
    <w:rsid w:val="2D013F66"/>
    <w:rsid w:val="2D14E31E"/>
    <w:rsid w:val="2D331F6F"/>
    <w:rsid w:val="2D3F6595"/>
    <w:rsid w:val="2D4861C3"/>
    <w:rsid w:val="2D66A6E3"/>
    <w:rsid w:val="2D6A6EA9"/>
    <w:rsid w:val="2D7EDA12"/>
    <w:rsid w:val="2D8DC288"/>
    <w:rsid w:val="2DB575E1"/>
    <w:rsid w:val="2DCCE50E"/>
    <w:rsid w:val="2E2517EB"/>
    <w:rsid w:val="2E604208"/>
    <w:rsid w:val="2E9DC599"/>
    <w:rsid w:val="2E9F1BEF"/>
    <w:rsid w:val="2EA1C3B7"/>
    <w:rsid w:val="2EAC9EA8"/>
    <w:rsid w:val="2EAF6593"/>
    <w:rsid w:val="2EBBD054"/>
    <w:rsid w:val="2EBE6703"/>
    <w:rsid w:val="2EE04C4B"/>
    <w:rsid w:val="2EE6F0BB"/>
    <w:rsid w:val="2F11D685"/>
    <w:rsid w:val="2F2ED085"/>
    <w:rsid w:val="2F3B7D5A"/>
    <w:rsid w:val="2F3E5613"/>
    <w:rsid w:val="2F56AAA9"/>
    <w:rsid w:val="2F5AFCA2"/>
    <w:rsid w:val="2F6772AB"/>
    <w:rsid w:val="2F95B1CB"/>
    <w:rsid w:val="2F9E2751"/>
    <w:rsid w:val="2FAA3D73"/>
    <w:rsid w:val="2FB18251"/>
    <w:rsid w:val="2FB57543"/>
    <w:rsid w:val="2FC4B07C"/>
    <w:rsid w:val="2FD078D1"/>
    <w:rsid w:val="2FDA5CB6"/>
    <w:rsid w:val="2FE3228E"/>
    <w:rsid w:val="2FE6EFF6"/>
    <w:rsid w:val="2FE9DE33"/>
    <w:rsid w:val="2FF6088E"/>
    <w:rsid w:val="2FFCA052"/>
    <w:rsid w:val="301352A9"/>
    <w:rsid w:val="301FB0D4"/>
    <w:rsid w:val="30370574"/>
    <w:rsid w:val="30995555"/>
    <w:rsid w:val="30F66927"/>
    <w:rsid w:val="3113F98F"/>
    <w:rsid w:val="315B2EF5"/>
    <w:rsid w:val="316A33AD"/>
    <w:rsid w:val="316ED51C"/>
    <w:rsid w:val="317EAD09"/>
    <w:rsid w:val="31825E0F"/>
    <w:rsid w:val="318AA293"/>
    <w:rsid w:val="31B78E6A"/>
    <w:rsid w:val="31C5D256"/>
    <w:rsid w:val="31D4484F"/>
    <w:rsid w:val="31E735EC"/>
    <w:rsid w:val="31F95C64"/>
    <w:rsid w:val="327AA4A4"/>
    <w:rsid w:val="328390E3"/>
    <w:rsid w:val="32A39E26"/>
    <w:rsid w:val="32E2A0A4"/>
    <w:rsid w:val="32F91269"/>
    <w:rsid w:val="32FD8C62"/>
    <w:rsid w:val="3305F687"/>
    <w:rsid w:val="33102E63"/>
    <w:rsid w:val="3371E291"/>
    <w:rsid w:val="3399C890"/>
    <w:rsid w:val="339D6D65"/>
    <w:rsid w:val="33D4B77A"/>
    <w:rsid w:val="33D64607"/>
    <w:rsid w:val="33DFD451"/>
    <w:rsid w:val="33E74755"/>
    <w:rsid w:val="3406EB6A"/>
    <w:rsid w:val="3416979B"/>
    <w:rsid w:val="342BD967"/>
    <w:rsid w:val="343486FB"/>
    <w:rsid w:val="34361476"/>
    <w:rsid w:val="34416FC5"/>
    <w:rsid w:val="344E3EAA"/>
    <w:rsid w:val="348C010F"/>
    <w:rsid w:val="349C22C3"/>
    <w:rsid w:val="349FF02B"/>
    <w:rsid w:val="34BE47EC"/>
    <w:rsid w:val="34DB24B8"/>
    <w:rsid w:val="34E23A21"/>
    <w:rsid w:val="350692FF"/>
    <w:rsid w:val="35347984"/>
    <w:rsid w:val="3540ADF0"/>
    <w:rsid w:val="3599F461"/>
    <w:rsid w:val="35A58FCA"/>
    <w:rsid w:val="35B14555"/>
    <w:rsid w:val="35FD0492"/>
    <w:rsid w:val="36008085"/>
    <w:rsid w:val="362C7F52"/>
    <w:rsid w:val="36656C3F"/>
    <w:rsid w:val="366CDF09"/>
    <w:rsid w:val="3694D294"/>
    <w:rsid w:val="36A27075"/>
    <w:rsid w:val="36C0115C"/>
    <w:rsid w:val="36DD683A"/>
    <w:rsid w:val="36DFC312"/>
    <w:rsid w:val="37073B0A"/>
    <w:rsid w:val="37077210"/>
    <w:rsid w:val="3721EF49"/>
    <w:rsid w:val="37268F45"/>
    <w:rsid w:val="372966D5"/>
    <w:rsid w:val="373A30CA"/>
    <w:rsid w:val="37408EB8"/>
    <w:rsid w:val="3743176E"/>
    <w:rsid w:val="3749C68C"/>
    <w:rsid w:val="37505FB2"/>
    <w:rsid w:val="3755319F"/>
    <w:rsid w:val="375C19FD"/>
    <w:rsid w:val="3767B371"/>
    <w:rsid w:val="376B9F3E"/>
    <w:rsid w:val="3783E879"/>
    <w:rsid w:val="378A5E5C"/>
    <w:rsid w:val="37AE1EF2"/>
    <w:rsid w:val="37AF95A0"/>
    <w:rsid w:val="3805A8FF"/>
    <w:rsid w:val="382DB72D"/>
    <w:rsid w:val="3831C7C3"/>
    <w:rsid w:val="3845AF57"/>
    <w:rsid w:val="384E9C2E"/>
    <w:rsid w:val="38594FD3"/>
    <w:rsid w:val="38610A47"/>
    <w:rsid w:val="388FFE15"/>
    <w:rsid w:val="38B62183"/>
    <w:rsid w:val="38BBAB2B"/>
    <w:rsid w:val="39033F63"/>
    <w:rsid w:val="3915D146"/>
    <w:rsid w:val="3920A7CE"/>
    <w:rsid w:val="3923F110"/>
    <w:rsid w:val="393172C5"/>
    <w:rsid w:val="393EC56D"/>
    <w:rsid w:val="397A8C99"/>
    <w:rsid w:val="39A4D4D2"/>
    <w:rsid w:val="39B27F69"/>
    <w:rsid w:val="39C8853D"/>
    <w:rsid w:val="39E9D32E"/>
    <w:rsid w:val="39FFD42C"/>
    <w:rsid w:val="3A36FEEF"/>
    <w:rsid w:val="3A4D35D1"/>
    <w:rsid w:val="3A60D25C"/>
    <w:rsid w:val="3A806F76"/>
    <w:rsid w:val="3A863C98"/>
    <w:rsid w:val="3AA25801"/>
    <w:rsid w:val="3AF3CA39"/>
    <w:rsid w:val="3B04E0A2"/>
    <w:rsid w:val="3B114C6C"/>
    <w:rsid w:val="3B1DFDE2"/>
    <w:rsid w:val="3B36699C"/>
    <w:rsid w:val="3B39D3A8"/>
    <w:rsid w:val="3B3BB0AE"/>
    <w:rsid w:val="3B40A10A"/>
    <w:rsid w:val="3B69AF97"/>
    <w:rsid w:val="3B731C12"/>
    <w:rsid w:val="3BA299DA"/>
    <w:rsid w:val="3BB78DD2"/>
    <w:rsid w:val="3BC05B13"/>
    <w:rsid w:val="3BD9F4F3"/>
    <w:rsid w:val="3BDF8D21"/>
    <w:rsid w:val="3BF2B96E"/>
    <w:rsid w:val="3C0BD9B0"/>
    <w:rsid w:val="3C1CFCD1"/>
    <w:rsid w:val="3C28E348"/>
    <w:rsid w:val="3C461798"/>
    <w:rsid w:val="3C4844A5"/>
    <w:rsid w:val="3C4E690C"/>
    <w:rsid w:val="3C703750"/>
    <w:rsid w:val="3C805466"/>
    <w:rsid w:val="3C9DB399"/>
    <w:rsid w:val="3CA50A72"/>
    <w:rsid w:val="3CE0AF48"/>
    <w:rsid w:val="3CE8B4F2"/>
    <w:rsid w:val="3CFBE63A"/>
    <w:rsid w:val="3CFF691D"/>
    <w:rsid w:val="3D0C126B"/>
    <w:rsid w:val="3D3965BF"/>
    <w:rsid w:val="3D459706"/>
    <w:rsid w:val="3D8501E6"/>
    <w:rsid w:val="3DDC51FE"/>
    <w:rsid w:val="3DE47638"/>
    <w:rsid w:val="3E00A471"/>
    <w:rsid w:val="3E1215DC"/>
    <w:rsid w:val="3E463502"/>
    <w:rsid w:val="3E5470CA"/>
    <w:rsid w:val="3E7CE065"/>
    <w:rsid w:val="3E8C567A"/>
    <w:rsid w:val="3EABBCCC"/>
    <w:rsid w:val="3EB13460"/>
    <w:rsid w:val="3ED813D1"/>
    <w:rsid w:val="3EE154E1"/>
    <w:rsid w:val="3EEE7FB3"/>
    <w:rsid w:val="3F077AE3"/>
    <w:rsid w:val="3F269FD6"/>
    <w:rsid w:val="3F442227"/>
    <w:rsid w:val="3F4DFC76"/>
    <w:rsid w:val="3F64FEED"/>
    <w:rsid w:val="3F74DB1C"/>
    <w:rsid w:val="3F967E62"/>
    <w:rsid w:val="3F9D2C5B"/>
    <w:rsid w:val="3F9D831C"/>
    <w:rsid w:val="3FC34AF8"/>
    <w:rsid w:val="3FC986B9"/>
    <w:rsid w:val="3FD4F3CD"/>
    <w:rsid w:val="3FDE6780"/>
    <w:rsid w:val="3FE3AFC9"/>
    <w:rsid w:val="40248E03"/>
    <w:rsid w:val="403DEF50"/>
    <w:rsid w:val="406B84A5"/>
    <w:rsid w:val="407920B4"/>
    <w:rsid w:val="40811F38"/>
    <w:rsid w:val="40923277"/>
    <w:rsid w:val="40A8DFA2"/>
    <w:rsid w:val="40ABBBFB"/>
    <w:rsid w:val="40B0B730"/>
    <w:rsid w:val="40B10AA0"/>
    <w:rsid w:val="40C9F99A"/>
    <w:rsid w:val="40D66B15"/>
    <w:rsid w:val="4104740B"/>
    <w:rsid w:val="41051E3A"/>
    <w:rsid w:val="41165EF2"/>
    <w:rsid w:val="41246BBE"/>
    <w:rsid w:val="4139DC03"/>
    <w:rsid w:val="414B82AE"/>
    <w:rsid w:val="415764E2"/>
    <w:rsid w:val="416E7D6A"/>
    <w:rsid w:val="4190C5F1"/>
    <w:rsid w:val="4195A49E"/>
    <w:rsid w:val="419B5A48"/>
    <w:rsid w:val="41CA1637"/>
    <w:rsid w:val="41D44492"/>
    <w:rsid w:val="41E375D1"/>
    <w:rsid w:val="4210624E"/>
    <w:rsid w:val="422347B0"/>
    <w:rsid w:val="424E1A48"/>
    <w:rsid w:val="427931A6"/>
    <w:rsid w:val="427EA753"/>
    <w:rsid w:val="428261BA"/>
    <w:rsid w:val="42AC1E45"/>
    <w:rsid w:val="42C68309"/>
    <w:rsid w:val="42C87749"/>
    <w:rsid w:val="42CBFFDC"/>
    <w:rsid w:val="42E235C4"/>
    <w:rsid w:val="42E7A467"/>
    <w:rsid w:val="43174C03"/>
    <w:rsid w:val="431AC646"/>
    <w:rsid w:val="43227AFB"/>
    <w:rsid w:val="43259B3F"/>
    <w:rsid w:val="4371127A"/>
    <w:rsid w:val="437E006D"/>
    <w:rsid w:val="438CB344"/>
    <w:rsid w:val="439BCF54"/>
    <w:rsid w:val="439FD9EA"/>
    <w:rsid w:val="43C9799F"/>
    <w:rsid w:val="43D54D52"/>
    <w:rsid w:val="43E06937"/>
    <w:rsid w:val="441F884A"/>
    <w:rsid w:val="442A137F"/>
    <w:rsid w:val="4442277A"/>
    <w:rsid w:val="444A3DDA"/>
    <w:rsid w:val="4450C175"/>
    <w:rsid w:val="446FC09F"/>
    <w:rsid w:val="447F98DD"/>
    <w:rsid w:val="448B23FE"/>
    <w:rsid w:val="44B4AD3D"/>
    <w:rsid w:val="44E1C19D"/>
    <w:rsid w:val="450EB4AA"/>
    <w:rsid w:val="4514027C"/>
    <w:rsid w:val="454F258A"/>
    <w:rsid w:val="455122D9"/>
    <w:rsid w:val="45845395"/>
    <w:rsid w:val="45A148C9"/>
    <w:rsid w:val="45AA6737"/>
    <w:rsid w:val="45BB7548"/>
    <w:rsid w:val="45C41596"/>
    <w:rsid w:val="462D04C5"/>
    <w:rsid w:val="4647563D"/>
    <w:rsid w:val="4652AA87"/>
    <w:rsid w:val="467993B9"/>
    <w:rsid w:val="4697BFB2"/>
    <w:rsid w:val="46C10426"/>
    <w:rsid w:val="46D38807"/>
    <w:rsid w:val="46D5A621"/>
    <w:rsid w:val="470265DC"/>
    <w:rsid w:val="4705B8FA"/>
    <w:rsid w:val="4707E7A7"/>
    <w:rsid w:val="47086152"/>
    <w:rsid w:val="473BCA32"/>
    <w:rsid w:val="473FAFF0"/>
    <w:rsid w:val="4750ABD4"/>
    <w:rsid w:val="4757BEDA"/>
    <w:rsid w:val="47675BDA"/>
    <w:rsid w:val="479F8986"/>
    <w:rsid w:val="47A3BBFF"/>
    <w:rsid w:val="47A3DA36"/>
    <w:rsid w:val="47D941B8"/>
    <w:rsid w:val="47E754E1"/>
    <w:rsid w:val="47F2B213"/>
    <w:rsid w:val="480B044F"/>
    <w:rsid w:val="480C2DF5"/>
    <w:rsid w:val="485DC338"/>
    <w:rsid w:val="4871060A"/>
    <w:rsid w:val="48795239"/>
    <w:rsid w:val="48A4FEE5"/>
    <w:rsid w:val="49180B7A"/>
    <w:rsid w:val="49209AFC"/>
    <w:rsid w:val="494A7721"/>
    <w:rsid w:val="49542A16"/>
    <w:rsid w:val="49759422"/>
    <w:rsid w:val="4992C5E7"/>
    <w:rsid w:val="49A59775"/>
    <w:rsid w:val="49A9A334"/>
    <w:rsid w:val="49B5A21D"/>
    <w:rsid w:val="49ECF06B"/>
    <w:rsid w:val="49FEE8F8"/>
    <w:rsid w:val="4A299C2C"/>
    <w:rsid w:val="4A370D53"/>
    <w:rsid w:val="4A502B04"/>
    <w:rsid w:val="4A52EC38"/>
    <w:rsid w:val="4A55762D"/>
    <w:rsid w:val="4A721511"/>
    <w:rsid w:val="4A7F7EBB"/>
    <w:rsid w:val="4AB3257B"/>
    <w:rsid w:val="4AB643A7"/>
    <w:rsid w:val="4AB6A21F"/>
    <w:rsid w:val="4B0BB720"/>
    <w:rsid w:val="4B0DF582"/>
    <w:rsid w:val="4B10021A"/>
    <w:rsid w:val="4B23FFF8"/>
    <w:rsid w:val="4B2C3085"/>
    <w:rsid w:val="4B6CE8B4"/>
    <w:rsid w:val="4B716810"/>
    <w:rsid w:val="4B99231E"/>
    <w:rsid w:val="4B9F9618"/>
    <w:rsid w:val="4BA82A21"/>
    <w:rsid w:val="4BC6C432"/>
    <w:rsid w:val="4BDF0FB3"/>
    <w:rsid w:val="4BE1EE16"/>
    <w:rsid w:val="4BE92CEB"/>
    <w:rsid w:val="4BEB733A"/>
    <w:rsid w:val="4BECA96A"/>
    <w:rsid w:val="4BF5CC38"/>
    <w:rsid w:val="4BFCF1E1"/>
    <w:rsid w:val="4C2826E5"/>
    <w:rsid w:val="4C3C3CA8"/>
    <w:rsid w:val="4C40A8CC"/>
    <w:rsid w:val="4C4D021B"/>
    <w:rsid w:val="4C509ED6"/>
    <w:rsid w:val="4C7A7A26"/>
    <w:rsid w:val="4C9C99A1"/>
    <w:rsid w:val="4CB5174B"/>
    <w:rsid w:val="4CDD4B28"/>
    <w:rsid w:val="4CE3E264"/>
    <w:rsid w:val="4CEE12AF"/>
    <w:rsid w:val="4D277158"/>
    <w:rsid w:val="4D5CB545"/>
    <w:rsid w:val="4D5E34D7"/>
    <w:rsid w:val="4D84B386"/>
    <w:rsid w:val="4DA78F18"/>
    <w:rsid w:val="4DBC66CE"/>
    <w:rsid w:val="4DD7FE61"/>
    <w:rsid w:val="4DEACE77"/>
    <w:rsid w:val="4DEE1C70"/>
    <w:rsid w:val="4DF423A5"/>
    <w:rsid w:val="4E2A1705"/>
    <w:rsid w:val="4E2EE395"/>
    <w:rsid w:val="4E46731B"/>
    <w:rsid w:val="4E4EB3A7"/>
    <w:rsid w:val="4E6EFF59"/>
    <w:rsid w:val="4E887779"/>
    <w:rsid w:val="4E962893"/>
    <w:rsid w:val="4EA5752A"/>
    <w:rsid w:val="4EA736DB"/>
    <w:rsid w:val="4EB7DB1E"/>
    <w:rsid w:val="4EC30068"/>
    <w:rsid w:val="4EC9A34D"/>
    <w:rsid w:val="4ED71F6A"/>
    <w:rsid w:val="4EE9A213"/>
    <w:rsid w:val="4F0BC9D9"/>
    <w:rsid w:val="4F2244D6"/>
    <w:rsid w:val="4F2667F9"/>
    <w:rsid w:val="4F2B866C"/>
    <w:rsid w:val="4F46EBDE"/>
    <w:rsid w:val="4F6B555B"/>
    <w:rsid w:val="4F70A17F"/>
    <w:rsid w:val="4F7C15E6"/>
    <w:rsid w:val="4F992F7B"/>
    <w:rsid w:val="4FB3677B"/>
    <w:rsid w:val="4FCCD2A0"/>
    <w:rsid w:val="50086205"/>
    <w:rsid w:val="500F3F26"/>
    <w:rsid w:val="5019E19F"/>
    <w:rsid w:val="5023194D"/>
    <w:rsid w:val="502F54A7"/>
    <w:rsid w:val="5041CF55"/>
    <w:rsid w:val="5047FE55"/>
    <w:rsid w:val="50481EF0"/>
    <w:rsid w:val="50596B54"/>
    <w:rsid w:val="505FB3A4"/>
    <w:rsid w:val="50645342"/>
    <w:rsid w:val="50661CFB"/>
    <w:rsid w:val="506C4AB1"/>
    <w:rsid w:val="50919090"/>
    <w:rsid w:val="50A6371A"/>
    <w:rsid w:val="50B16330"/>
    <w:rsid w:val="50D1AC2C"/>
    <w:rsid w:val="50D6D03B"/>
    <w:rsid w:val="50DD217B"/>
    <w:rsid w:val="50EC37D7"/>
    <w:rsid w:val="50F99773"/>
    <w:rsid w:val="510B50A8"/>
    <w:rsid w:val="5116A4BA"/>
    <w:rsid w:val="5123193B"/>
    <w:rsid w:val="51344700"/>
    <w:rsid w:val="513FFACA"/>
    <w:rsid w:val="515B982C"/>
    <w:rsid w:val="515D3E01"/>
    <w:rsid w:val="517AB5DF"/>
    <w:rsid w:val="51A4F217"/>
    <w:rsid w:val="51E5A83F"/>
    <w:rsid w:val="5215A012"/>
    <w:rsid w:val="523DEAC8"/>
    <w:rsid w:val="527A3137"/>
    <w:rsid w:val="52B03E14"/>
    <w:rsid w:val="52BB74D7"/>
    <w:rsid w:val="52C87B7A"/>
    <w:rsid w:val="52CD1B6C"/>
    <w:rsid w:val="52FBD1FF"/>
    <w:rsid w:val="530E2A83"/>
    <w:rsid w:val="53482BFE"/>
    <w:rsid w:val="535151C0"/>
    <w:rsid w:val="5367C4C2"/>
    <w:rsid w:val="536FDEA0"/>
    <w:rsid w:val="5392FE75"/>
    <w:rsid w:val="53938662"/>
    <w:rsid w:val="53AAEA70"/>
    <w:rsid w:val="54082E38"/>
    <w:rsid w:val="5412B0EE"/>
    <w:rsid w:val="5414430A"/>
    <w:rsid w:val="54230BAF"/>
    <w:rsid w:val="5431DE8C"/>
    <w:rsid w:val="54390D9B"/>
    <w:rsid w:val="547E8C75"/>
    <w:rsid w:val="54A0A683"/>
    <w:rsid w:val="54E259CD"/>
    <w:rsid w:val="54F5F2F6"/>
    <w:rsid w:val="5502151F"/>
    <w:rsid w:val="5502F157"/>
    <w:rsid w:val="55147345"/>
    <w:rsid w:val="553FCF72"/>
    <w:rsid w:val="555E2A8E"/>
    <w:rsid w:val="55691862"/>
    <w:rsid w:val="55A2B853"/>
    <w:rsid w:val="55AD32E0"/>
    <w:rsid w:val="55B92F4E"/>
    <w:rsid w:val="55BB7E61"/>
    <w:rsid w:val="55F631CD"/>
    <w:rsid w:val="55F96F05"/>
    <w:rsid w:val="563086E7"/>
    <w:rsid w:val="5649EF91"/>
    <w:rsid w:val="565EF3E5"/>
    <w:rsid w:val="5681C9B1"/>
    <w:rsid w:val="56935657"/>
    <w:rsid w:val="56A1C686"/>
    <w:rsid w:val="56A32CD5"/>
    <w:rsid w:val="56B79802"/>
    <w:rsid w:val="56B7E1C0"/>
    <w:rsid w:val="56C79BA8"/>
    <w:rsid w:val="56D768CA"/>
    <w:rsid w:val="56DACECB"/>
    <w:rsid w:val="56E0A288"/>
    <w:rsid w:val="5711A25C"/>
    <w:rsid w:val="571D2377"/>
    <w:rsid w:val="573AE3E4"/>
    <w:rsid w:val="576931AB"/>
    <w:rsid w:val="578A7794"/>
    <w:rsid w:val="578B0FE2"/>
    <w:rsid w:val="57B7BB02"/>
    <w:rsid w:val="57C47724"/>
    <w:rsid w:val="57D83024"/>
    <w:rsid w:val="57E2F86F"/>
    <w:rsid w:val="57FB0D77"/>
    <w:rsid w:val="58074345"/>
    <w:rsid w:val="58185DB1"/>
    <w:rsid w:val="58190196"/>
    <w:rsid w:val="582228DB"/>
    <w:rsid w:val="583757E9"/>
    <w:rsid w:val="58386124"/>
    <w:rsid w:val="5857CF20"/>
    <w:rsid w:val="585AF33C"/>
    <w:rsid w:val="587C0CE3"/>
    <w:rsid w:val="5892F86F"/>
    <w:rsid w:val="5898A5AD"/>
    <w:rsid w:val="58A61CE4"/>
    <w:rsid w:val="58CCBE41"/>
    <w:rsid w:val="58D34F2C"/>
    <w:rsid w:val="58E4C7BC"/>
    <w:rsid w:val="5907DC20"/>
    <w:rsid w:val="59293BA8"/>
    <w:rsid w:val="5931E2B2"/>
    <w:rsid w:val="59416D3C"/>
    <w:rsid w:val="594DF916"/>
    <w:rsid w:val="596C9E24"/>
    <w:rsid w:val="59789E3A"/>
    <w:rsid w:val="59A8C4DE"/>
    <w:rsid w:val="59BD7E69"/>
    <w:rsid w:val="59DF4CA6"/>
    <w:rsid w:val="59FFA8F2"/>
    <w:rsid w:val="5A24D892"/>
    <w:rsid w:val="5A302F05"/>
    <w:rsid w:val="5A39DC60"/>
    <w:rsid w:val="5A51837E"/>
    <w:rsid w:val="5A66EEA5"/>
    <w:rsid w:val="5A68972F"/>
    <w:rsid w:val="5A6B0CDF"/>
    <w:rsid w:val="5A7448B1"/>
    <w:rsid w:val="5A8FDA8D"/>
    <w:rsid w:val="5ACD0BA5"/>
    <w:rsid w:val="5B420E73"/>
    <w:rsid w:val="5B497739"/>
    <w:rsid w:val="5B5E43FE"/>
    <w:rsid w:val="5B62E4B5"/>
    <w:rsid w:val="5B6BFF3A"/>
    <w:rsid w:val="5B8DC0A7"/>
    <w:rsid w:val="5B92818C"/>
    <w:rsid w:val="5B93D3D2"/>
    <w:rsid w:val="5B98D8DA"/>
    <w:rsid w:val="5BF0D835"/>
    <w:rsid w:val="5BF906A7"/>
    <w:rsid w:val="5C311309"/>
    <w:rsid w:val="5C4BF70F"/>
    <w:rsid w:val="5C72AE0B"/>
    <w:rsid w:val="5C7EC5BC"/>
    <w:rsid w:val="5C9A9F9B"/>
    <w:rsid w:val="5CABDB48"/>
    <w:rsid w:val="5CF5CC9A"/>
    <w:rsid w:val="5D033530"/>
    <w:rsid w:val="5D23C536"/>
    <w:rsid w:val="5D2B6AAE"/>
    <w:rsid w:val="5D4420E8"/>
    <w:rsid w:val="5D49858B"/>
    <w:rsid w:val="5D4B2714"/>
    <w:rsid w:val="5D7A9C77"/>
    <w:rsid w:val="5DA2BA69"/>
    <w:rsid w:val="5DA3FEB1"/>
    <w:rsid w:val="5DC933E0"/>
    <w:rsid w:val="5DCCD554"/>
    <w:rsid w:val="5DD3AEB0"/>
    <w:rsid w:val="5DD54479"/>
    <w:rsid w:val="5DF6A8C4"/>
    <w:rsid w:val="5E017208"/>
    <w:rsid w:val="5E0F2995"/>
    <w:rsid w:val="5E25A646"/>
    <w:rsid w:val="5E33C6E2"/>
    <w:rsid w:val="5E5A2929"/>
    <w:rsid w:val="5E61CBAC"/>
    <w:rsid w:val="5E83D9D6"/>
    <w:rsid w:val="5E8A69F2"/>
    <w:rsid w:val="5E8F42B4"/>
    <w:rsid w:val="5E988708"/>
    <w:rsid w:val="5EAF5AE7"/>
    <w:rsid w:val="5EDAACF9"/>
    <w:rsid w:val="5F0F0631"/>
    <w:rsid w:val="5F1AA02B"/>
    <w:rsid w:val="5F329F99"/>
    <w:rsid w:val="5F792593"/>
    <w:rsid w:val="5F896027"/>
    <w:rsid w:val="5F9E944E"/>
    <w:rsid w:val="5FBCD02A"/>
    <w:rsid w:val="5FE90D0D"/>
    <w:rsid w:val="5FED598F"/>
    <w:rsid w:val="5FEFBDDF"/>
    <w:rsid w:val="5FF1FDEA"/>
    <w:rsid w:val="6047A4BA"/>
    <w:rsid w:val="608F6011"/>
    <w:rsid w:val="60AF9849"/>
    <w:rsid w:val="60BA2E9A"/>
    <w:rsid w:val="60BA8F2C"/>
    <w:rsid w:val="60F2EF89"/>
    <w:rsid w:val="60F47B66"/>
    <w:rsid w:val="6103EF36"/>
    <w:rsid w:val="61351735"/>
    <w:rsid w:val="614FFFCD"/>
    <w:rsid w:val="61583422"/>
    <w:rsid w:val="615C61A5"/>
    <w:rsid w:val="615F5699"/>
    <w:rsid w:val="61A34C75"/>
    <w:rsid w:val="61C8DBFB"/>
    <w:rsid w:val="61E228D6"/>
    <w:rsid w:val="61E79B1E"/>
    <w:rsid w:val="6202DBFC"/>
    <w:rsid w:val="6219C489"/>
    <w:rsid w:val="621B0AAF"/>
    <w:rsid w:val="6236D5C2"/>
    <w:rsid w:val="623798D7"/>
    <w:rsid w:val="623E1A81"/>
    <w:rsid w:val="62434FD6"/>
    <w:rsid w:val="624FD542"/>
    <w:rsid w:val="62716F17"/>
    <w:rsid w:val="627CA650"/>
    <w:rsid w:val="62CF690B"/>
    <w:rsid w:val="62F80D3D"/>
    <w:rsid w:val="6317F635"/>
    <w:rsid w:val="631CD1A2"/>
    <w:rsid w:val="632154D4"/>
    <w:rsid w:val="63382F8F"/>
    <w:rsid w:val="63387F37"/>
    <w:rsid w:val="6354474D"/>
    <w:rsid w:val="637D4A43"/>
    <w:rsid w:val="63B4C5FE"/>
    <w:rsid w:val="63CED31D"/>
    <w:rsid w:val="63DF6EDA"/>
    <w:rsid w:val="63E569E5"/>
    <w:rsid w:val="6410D1C8"/>
    <w:rsid w:val="64498765"/>
    <w:rsid w:val="646A264E"/>
    <w:rsid w:val="6472031F"/>
    <w:rsid w:val="64A0D520"/>
    <w:rsid w:val="64A55F52"/>
    <w:rsid w:val="64A5DE5E"/>
    <w:rsid w:val="64AEE5B8"/>
    <w:rsid w:val="64B8B5A7"/>
    <w:rsid w:val="64E24D98"/>
    <w:rsid w:val="64EA843D"/>
    <w:rsid w:val="64F15D1B"/>
    <w:rsid w:val="65125EA2"/>
    <w:rsid w:val="65223ABE"/>
    <w:rsid w:val="652E48F9"/>
    <w:rsid w:val="65341762"/>
    <w:rsid w:val="6563D769"/>
    <w:rsid w:val="65690E41"/>
    <w:rsid w:val="6569E49D"/>
    <w:rsid w:val="65895643"/>
    <w:rsid w:val="65AF954D"/>
    <w:rsid w:val="65BB90F1"/>
    <w:rsid w:val="65C5DF37"/>
    <w:rsid w:val="65E9771A"/>
    <w:rsid w:val="65F0EF1A"/>
    <w:rsid w:val="6610C8C2"/>
    <w:rsid w:val="66646E90"/>
    <w:rsid w:val="6667D6D9"/>
    <w:rsid w:val="6691E77C"/>
    <w:rsid w:val="66AD4777"/>
    <w:rsid w:val="66D8F721"/>
    <w:rsid w:val="670252C3"/>
    <w:rsid w:val="671046E8"/>
    <w:rsid w:val="6712F831"/>
    <w:rsid w:val="675643E3"/>
    <w:rsid w:val="6773EA75"/>
    <w:rsid w:val="67798F63"/>
    <w:rsid w:val="67C33435"/>
    <w:rsid w:val="67E58CBB"/>
    <w:rsid w:val="67F0B4F5"/>
    <w:rsid w:val="67FE6158"/>
    <w:rsid w:val="680D9517"/>
    <w:rsid w:val="682F636F"/>
    <w:rsid w:val="684234C1"/>
    <w:rsid w:val="684C5313"/>
    <w:rsid w:val="684E4360"/>
    <w:rsid w:val="684FA5C2"/>
    <w:rsid w:val="6852DE8D"/>
    <w:rsid w:val="68A1DDFC"/>
    <w:rsid w:val="68B5DF05"/>
    <w:rsid w:val="68C8A4F3"/>
    <w:rsid w:val="68F2C98A"/>
    <w:rsid w:val="69044EC4"/>
    <w:rsid w:val="690CE0F8"/>
    <w:rsid w:val="690D065D"/>
    <w:rsid w:val="692066C3"/>
    <w:rsid w:val="6947C1E3"/>
    <w:rsid w:val="69509A8D"/>
    <w:rsid w:val="6953C232"/>
    <w:rsid w:val="695D4E3F"/>
    <w:rsid w:val="69797DD8"/>
    <w:rsid w:val="697CCC7B"/>
    <w:rsid w:val="697DA877"/>
    <w:rsid w:val="69A5489C"/>
    <w:rsid w:val="69B5CBB2"/>
    <w:rsid w:val="69D309E1"/>
    <w:rsid w:val="69D8B6CA"/>
    <w:rsid w:val="69DE27BB"/>
    <w:rsid w:val="69F1F476"/>
    <w:rsid w:val="69F8FBF1"/>
    <w:rsid w:val="6A00BB5B"/>
    <w:rsid w:val="6A03863B"/>
    <w:rsid w:val="6A0C7DC4"/>
    <w:rsid w:val="6A4DC501"/>
    <w:rsid w:val="6A4DCC8C"/>
    <w:rsid w:val="6A710E45"/>
    <w:rsid w:val="6A956C2A"/>
    <w:rsid w:val="6AB6A5DB"/>
    <w:rsid w:val="6AD09023"/>
    <w:rsid w:val="6AD4B835"/>
    <w:rsid w:val="6AF6637D"/>
    <w:rsid w:val="6AFB62E4"/>
    <w:rsid w:val="6B08B7C0"/>
    <w:rsid w:val="6B32EFA7"/>
    <w:rsid w:val="6B596D92"/>
    <w:rsid w:val="6B761F89"/>
    <w:rsid w:val="6B82151E"/>
    <w:rsid w:val="6B944543"/>
    <w:rsid w:val="6BADEE82"/>
    <w:rsid w:val="6BB05D27"/>
    <w:rsid w:val="6BB42F51"/>
    <w:rsid w:val="6BBCE32D"/>
    <w:rsid w:val="6BC60906"/>
    <w:rsid w:val="6BD137F3"/>
    <w:rsid w:val="6BDC19B6"/>
    <w:rsid w:val="6C1B0AB4"/>
    <w:rsid w:val="6C355FF4"/>
    <w:rsid w:val="6C64780A"/>
    <w:rsid w:val="6C711CA5"/>
    <w:rsid w:val="6C716B2A"/>
    <w:rsid w:val="6C79A169"/>
    <w:rsid w:val="6C888463"/>
    <w:rsid w:val="6C960499"/>
    <w:rsid w:val="6CD3B3AC"/>
    <w:rsid w:val="6D04101E"/>
    <w:rsid w:val="6D0F9660"/>
    <w:rsid w:val="6D1AB72C"/>
    <w:rsid w:val="6D391EA4"/>
    <w:rsid w:val="6D4FC52F"/>
    <w:rsid w:val="6D687959"/>
    <w:rsid w:val="6D80CE06"/>
    <w:rsid w:val="6DA337F8"/>
    <w:rsid w:val="6DB84416"/>
    <w:rsid w:val="6DED56FE"/>
    <w:rsid w:val="6DFF9FB2"/>
    <w:rsid w:val="6E15B71B"/>
    <w:rsid w:val="6E793681"/>
    <w:rsid w:val="6E7A2601"/>
    <w:rsid w:val="6E7A6FDF"/>
    <w:rsid w:val="6E7DE7F3"/>
    <w:rsid w:val="6E8EF913"/>
    <w:rsid w:val="6E982D81"/>
    <w:rsid w:val="6EA0DDA4"/>
    <w:rsid w:val="6EC97F81"/>
    <w:rsid w:val="6ECE2DD7"/>
    <w:rsid w:val="6ED54EFF"/>
    <w:rsid w:val="6F07D07A"/>
    <w:rsid w:val="6F11F312"/>
    <w:rsid w:val="6F3D90C1"/>
    <w:rsid w:val="6F57C56C"/>
    <w:rsid w:val="6FC4FC72"/>
    <w:rsid w:val="6FCB9616"/>
    <w:rsid w:val="6FDD5EEE"/>
    <w:rsid w:val="6FE751DC"/>
    <w:rsid w:val="6FFCD2C0"/>
    <w:rsid w:val="70004F79"/>
    <w:rsid w:val="701901E1"/>
    <w:rsid w:val="703D4A20"/>
    <w:rsid w:val="705B6F45"/>
    <w:rsid w:val="705BC6E7"/>
    <w:rsid w:val="705D0B17"/>
    <w:rsid w:val="70775BC2"/>
    <w:rsid w:val="709156D7"/>
    <w:rsid w:val="70BCF317"/>
    <w:rsid w:val="70C24734"/>
    <w:rsid w:val="70C54708"/>
    <w:rsid w:val="70CBC74C"/>
    <w:rsid w:val="70D52BB3"/>
    <w:rsid w:val="70E27583"/>
    <w:rsid w:val="70E94012"/>
    <w:rsid w:val="710D97D0"/>
    <w:rsid w:val="7113C511"/>
    <w:rsid w:val="71143903"/>
    <w:rsid w:val="71144E31"/>
    <w:rsid w:val="711A40C4"/>
    <w:rsid w:val="7121473F"/>
    <w:rsid w:val="71487441"/>
    <w:rsid w:val="715C95C1"/>
    <w:rsid w:val="715CC612"/>
    <w:rsid w:val="716225C4"/>
    <w:rsid w:val="716454D8"/>
    <w:rsid w:val="7172CEC2"/>
    <w:rsid w:val="7181EB9B"/>
    <w:rsid w:val="7195389B"/>
    <w:rsid w:val="7197CF34"/>
    <w:rsid w:val="719ACB50"/>
    <w:rsid w:val="71C42BE0"/>
    <w:rsid w:val="71CA62DC"/>
    <w:rsid w:val="71EA4C48"/>
    <w:rsid w:val="72087A8A"/>
    <w:rsid w:val="72309FFB"/>
    <w:rsid w:val="7230BA22"/>
    <w:rsid w:val="72354E37"/>
    <w:rsid w:val="7258EA4A"/>
    <w:rsid w:val="7273C9A3"/>
    <w:rsid w:val="72B129BB"/>
    <w:rsid w:val="72B4EBC3"/>
    <w:rsid w:val="72E06CBA"/>
    <w:rsid w:val="72F0BC4A"/>
    <w:rsid w:val="72FD035E"/>
    <w:rsid w:val="733FD2F0"/>
    <w:rsid w:val="73482FC9"/>
    <w:rsid w:val="73487ACA"/>
    <w:rsid w:val="734A7048"/>
    <w:rsid w:val="73623A04"/>
    <w:rsid w:val="73A2A839"/>
    <w:rsid w:val="73C961AA"/>
    <w:rsid w:val="73CB85BB"/>
    <w:rsid w:val="73ED1B54"/>
    <w:rsid w:val="7407BD0E"/>
    <w:rsid w:val="740F2591"/>
    <w:rsid w:val="7410C68E"/>
    <w:rsid w:val="747065DB"/>
    <w:rsid w:val="7473138D"/>
    <w:rsid w:val="747B9BB4"/>
    <w:rsid w:val="748AC782"/>
    <w:rsid w:val="749CE2AC"/>
    <w:rsid w:val="74AD42E5"/>
    <w:rsid w:val="74C15193"/>
    <w:rsid w:val="74FBD90B"/>
    <w:rsid w:val="7503CFDD"/>
    <w:rsid w:val="752E3C06"/>
    <w:rsid w:val="7536119B"/>
    <w:rsid w:val="75479207"/>
    <w:rsid w:val="754ACF3E"/>
    <w:rsid w:val="7564D152"/>
    <w:rsid w:val="759A7DA0"/>
    <w:rsid w:val="759C3CA0"/>
    <w:rsid w:val="759C4C08"/>
    <w:rsid w:val="75B1D7EA"/>
    <w:rsid w:val="75C3FB68"/>
    <w:rsid w:val="75CCC46D"/>
    <w:rsid w:val="75EE7AF5"/>
    <w:rsid w:val="760D798F"/>
    <w:rsid w:val="760E3777"/>
    <w:rsid w:val="76175111"/>
    <w:rsid w:val="761946E7"/>
    <w:rsid w:val="761E3397"/>
    <w:rsid w:val="76257EDB"/>
    <w:rsid w:val="7626DD19"/>
    <w:rsid w:val="7646B0FC"/>
    <w:rsid w:val="7664C94D"/>
    <w:rsid w:val="76777AA3"/>
    <w:rsid w:val="767B2445"/>
    <w:rsid w:val="76966910"/>
    <w:rsid w:val="76BDC8DF"/>
    <w:rsid w:val="76BEAD2A"/>
    <w:rsid w:val="77220430"/>
    <w:rsid w:val="772524D2"/>
    <w:rsid w:val="77265357"/>
    <w:rsid w:val="7726FB52"/>
    <w:rsid w:val="7734090D"/>
    <w:rsid w:val="774E05EA"/>
    <w:rsid w:val="7774D668"/>
    <w:rsid w:val="778CACBB"/>
    <w:rsid w:val="7790EBF2"/>
    <w:rsid w:val="77B5956F"/>
    <w:rsid w:val="77D23ED4"/>
    <w:rsid w:val="781C303D"/>
    <w:rsid w:val="781D6033"/>
    <w:rsid w:val="7829AC08"/>
    <w:rsid w:val="78329825"/>
    <w:rsid w:val="7873F425"/>
    <w:rsid w:val="787EBE46"/>
    <w:rsid w:val="788230F7"/>
    <w:rsid w:val="788EC061"/>
    <w:rsid w:val="788ECEEC"/>
    <w:rsid w:val="788EF498"/>
    <w:rsid w:val="78A8391D"/>
    <w:rsid w:val="78A9FC26"/>
    <w:rsid w:val="78C1438E"/>
    <w:rsid w:val="78F179B1"/>
    <w:rsid w:val="78FC9EE1"/>
    <w:rsid w:val="7917BE33"/>
    <w:rsid w:val="79208642"/>
    <w:rsid w:val="79291656"/>
    <w:rsid w:val="793FB704"/>
    <w:rsid w:val="794DD53C"/>
    <w:rsid w:val="7951E5EE"/>
    <w:rsid w:val="795C9CCE"/>
    <w:rsid w:val="79604C75"/>
    <w:rsid w:val="79ADBC85"/>
    <w:rsid w:val="79BBB85F"/>
    <w:rsid w:val="79DBF1D2"/>
    <w:rsid w:val="79E77A0E"/>
    <w:rsid w:val="79E847E0"/>
    <w:rsid w:val="7A0C64BB"/>
    <w:rsid w:val="7A2BE90C"/>
    <w:rsid w:val="7A2F8185"/>
    <w:rsid w:val="7A39F4E0"/>
    <w:rsid w:val="7A48F998"/>
    <w:rsid w:val="7A5B5DCB"/>
    <w:rsid w:val="7A704001"/>
    <w:rsid w:val="7A9DB55D"/>
    <w:rsid w:val="7AE9C42B"/>
    <w:rsid w:val="7B03CE34"/>
    <w:rsid w:val="7B2C0C67"/>
    <w:rsid w:val="7B413816"/>
    <w:rsid w:val="7B4219E4"/>
    <w:rsid w:val="7B6FE975"/>
    <w:rsid w:val="7B90DE34"/>
    <w:rsid w:val="7B99E5AE"/>
    <w:rsid w:val="7BA14338"/>
    <w:rsid w:val="7C0244C7"/>
    <w:rsid w:val="7C48BF5D"/>
    <w:rsid w:val="7C5C916F"/>
    <w:rsid w:val="7C5DC3EE"/>
    <w:rsid w:val="7C6BF79A"/>
    <w:rsid w:val="7C6D80BB"/>
    <w:rsid w:val="7C72C4EC"/>
    <w:rsid w:val="7C806A06"/>
    <w:rsid w:val="7C8E06E5"/>
    <w:rsid w:val="7CAE7E95"/>
    <w:rsid w:val="7CB3180E"/>
    <w:rsid w:val="7CBB5965"/>
    <w:rsid w:val="7CC19ED6"/>
    <w:rsid w:val="7CC6AFAA"/>
    <w:rsid w:val="7CD77D05"/>
    <w:rsid w:val="7CF7FD66"/>
    <w:rsid w:val="7D1832B3"/>
    <w:rsid w:val="7D1A9E83"/>
    <w:rsid w:val="7D410608"/>
    <w:rsid w:val="7D710F90"/>
    <w:rsid w:val="7D730BF7"/>
    <w:rsid w:val="7D775D81"/>
    <w:rsid w:val="7D982570"/>
    <w:rsid w:val="7D9CA453"/>
    <w:rsid w:val="7D9F2751"/>
    <w:rsid w:val="7DAFE1EF"/>
    <w:rsid w:val="7DD8C317"/>
    <w:rsid w:val="7E05B59B"/>
    <w:rsid w:val="7E0C1EFA"/>
    <w:rsid w:val="7E17CE68"/>
    <w:rsid w:val="7E540E6A"/>
    <w:rsid w:val="7E90E608"/>
    <w:rsid w:val="7EA57B8A"/>
    <w:rsid w:val="7EB204AA"/>
    <w:rsid w:val="7EB4BD44"/>
    <w:rsid w:val="7EC1419B"/>
    <w:rsid w:val="7F0469BD"/>
    <w:rsid w:val="7F0852DA"/>
    <w:rsid w:val="7F19C825"/>
    <w:rsid w:val="7F2306FC"/>
    <w:rsid w:val="7F2E9F1A"/>
    <w:rsid w:val="7F4A02E7"/>
    <w:rsid w:val="7F7B0612"/>
    <w:rsid w:val="7F8910BC"/>
    <w:rsid w:val="7F95633A"/>
    <w:rsid w:val="7FADA015"/>
    <w:rsid w:val="7FADB85B"/>
    <w:rsid w:val="7FBAA162"/>
    <w:rsid w:val="7FD2EF2A"/>
    <w:rsid w:val="7FD5D3F9"/>
    <w:rsid w:val="7FDBB80F"/>
    <w:rsid w:val="7FF9F2CC"/>
    <w:rsid w:val="7FFDFE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FE8D5"/>
  <w15:chartTrackingRefBased/>
  <w15:docId w15:val="{A7413293-D883-4AC0-AF10-B3D6FD9BA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CA"/>
    <w:pPr>
      <w:spacing w:after="0" w:line="240" w:lineRule="auto"/>
      <w:contextualSpacing/>
    </w:pPr>
    <w:rPr>
      <w:rFonts w:ascii="Calibri" w:eastAsia="Calibri" w:hAnsi="Calibri" w:cs="Arial"/>
    </w:rPr>
  </w:style>
  <w:style w:type="paragraph" w:styleId="Heading1">
    <w:name w:val="heading 1"/>
    <w:aliases w:val="*FAIT H1,FAIT H1"/>
    <w:basedOn w:val="Normal"/>
    <w:next w:val="BBodyText"/>
    <w:link w:val="Heading1Char"/>
    <w:uiPriority w:val="9"/>
    <w:qFormat/>
    <w:rsid w:val="00130225"/>
    <w:pPr>
      <w:keepNext/>
      <w:outlineLvl w:val="0"/>
    </w:pPr>
    <w:rPr>
      <w:rFonts w:ascii="Arial Black" w:hAnsi="Arial Black"/>
      <w:b/>
      <w:color w:val="21409A"/>
      <w:spacing w:val="-20"/>
      <w:w w:val="90"/>
      <w:sz w:val="44"/>
    </w:rPr>
  </w:style>
  <w:style w:type="paragraph" w:styleId="Heading2">
    <w:name w:val="heading 2"/>
    <w:aliases w:val="*FAIT H2"/>
    <w:basedOn w:val="Normal"/>
    <w:next w:val="BBodyText"/>
    <w:link w:val="Heading2Char"/>
    <w:uiPriority w:val="9"/>
    <w:unhideWhenUsed/>
    <w:qFormat/>
    <w:rsid w:val="00E27D0D"/>
    <w:pPr>
      <w:keepNext/>
      <w:numPr>
        <w:numId w:val="36"/>
      </w:numPr>
      <w:pBdr>
        <w:bottom w:val="single" w:sz="4" w:space="1" w:color="008A3E"/>
      </w:pBdr>
      <w:tabs>
        <w:tab w:val="left" w:pos="270"/>
        <w:tab w:val="left" w:pos="360"/>
        <w:tab w:val="left" w:pos="900"/>
      </w:tabs>
      <w:spacing w:after="120"/>
      <w:contextualSpacing w:val="0"/>
      <w:outlineLvl w:val="1"/>
    </w:pPr>
    <w:rPr>
      <w:rFonts w:ascii="Arial" w:hAnsi="Arial" w:cs="Calibri"/>
      <w:b/>
      <w:iCs/>
      <w:noProof/>
      <w:color w:val="085A9B"/>
      <w:sz w:val="32"/>
    </w:rPr>
  </w:style>
  <w:style w:type="paragraph" w:styleId="Heading3">
    <w:name w:val="heading 3"/>
    <w:aliases w:val="*FAIT H3,FAIT H3"/>
    <w:basedOn w:val="Normal"/>
    <w:next w:val="BBodyText"/>
    <w:link w:val="Heading3Char"/>
    <w:uiPriority w:val="9"/>
    <w:unhideWhenUsed/>
    <w:qFormat/>
    <w:rsid w:val="00130225"/>
    <w:pPr>
      <w:keepNext/>
      <w:numPr>
        <w:numId w:val="24"/>
      </w:numPr>
      <w:outlineLvl w:val="2"/>
    </w:pPr>
    <w:rPr>
      <w:rFonts w:ascii="Arial" w:hAnsi="Arial"/>
      <w:b/>
      <w:bCs/>
      <w:color w:val="1D772A"/>
      <w:sz w:val="28"/>
      <w:szCs w:val="28"/>
    </w:rPr>
  </w:style>
  <w:style w:type="paragraph" w:styleId="Heading4">
    <w:name w:val="heading 4"/>
    <w:aliases w:val="FAIT H4,*FAIT H4"/>
    <w:basedOn w:val="Normal"/>
    <w:next w:val="BBodyText"/>
    <w:link w:val="Heading4Char"/>
    <w:uiPriority w:val="9"/>
    <w:unhideWhenUsed/>
    <w:qFormat/>
    <w:rsid w:val="007A4D62"/>
    <w:pPr>
      <w:keepNext/>
      <w:outlineLvl w:val="3"/>
    </w:pPr>
    <w:rPr>
      <w:rFonts w:ascii="Arial" w:eastAsia="Times New Roman" w:hAnsi="Arial"/>
      <w:b/>
      <w:bCs/>
      <w:i/>
      <w:color w:val="085A9B"/>
      <w:sz w:val="24"/>
      <w:szCs w:val="24"/>
    </w:rPr>
  </w:style>
  <w:style w:type="paragraph" w:styleId="Heading5">
    <w:name w:val="heading 5"/>
    <w:basedOn w:val="Heading4"/>
    <w:next w:val="BBodyText"/>
    <w:link w:val="Heading5Char"/>
    <w:unhideWhenUsed/>
    <w:qFormat/>
    <w:rsid w:val="009F4E29"/>
    <w:pPr>
      <w:tabs>
        <w:tab w:val="num" w:pos="360"/>
      </w:tabs>
      <w:ind w:left="3600" w:hanging="360"/>
      <w:outlineLvl w:val="4"/>
    </w:pPr>
    <w:rPr>
      <w:bCs w:val="0"/>
      <w:i w:val="0"/>
      <w:iCs/>
      <w:szCs w:val="26"/>
    </w:rPr>
  </w:style>
  <w:style w:type="paragraph" w:styleId="Heading6">
    <w:name w:val="heading 6"/>
    <w:basedOn w:val="Heading1"/>
    <w:next w:val="BBodyText"/>
    <w:link w:val="Heading6Char"/>
    <w:semiHidden/>
    <w:unhideWhenUsed/>
    <w:qFormat/>
    <w:rsid w:val="009F4E29"/>
    <w:pPr>
      <w:numPr>
        <w:ilvl w:val="5"/>
      </w:numPr>
      <w:tabs>
        <w:tab w:val="num" w:pos="360"/>
      </w:tabs>
      <w:ind w:left="2160" w:hanging="2160"/>
      <w:outlineLvl w:val="5"/>
    </w:pPr>
    <w:rPr>
      <w:bCs/>
    </w:rPr>
  </w:style>
  <w:style w:type="paragraph" w:styleId="Heading7">
    <w:name w:val="heading 7"/>
    <w:basedOn w:val="Heading2"/>
    <w:next w:val="BBodyText"/>
    <w:link w:val="Heading7Char"/>
    <w:semiHidden/>
    <w:unhideWhenUsed/>
    <w:qFormat/>
    <w:rsid w:val="009F4E29"/>
    <w:pPr>
      <w:numPr>
        <w:ilvl w:val="6"/>
      </w:numPr>
      <w:tabs>
        <w:tab w:val="num" w:pos="360"/>
      </w:tabs>
      <w:outlineLvl w:val="6"/>
    </w:pPr>
    <w:rPr>
      <w:bCs/>
      <w:szCs w:val="32"/>
    </w:rPr>
  </w:style>
  <w:style w:type="paragraph" w:styleId="Heading8">
    <w:name w:val="heading 8"/>
    <w:basedOn w:val="Heading3"/>
    <w:next w:val="BBodyText"/>
    <w:link w:val="Heading8Char"/>
    <w:semiHidden/>
    <w:unhideWhenUsed/>
    <w:qFormat/>
    <w:rsid w:val="009F4E29"/>
    <w:pPr>
      <w:tabs>
        <w:tab w:val="num" w:pos="360"/>
        <w:tab w:val="left" w:pos="792"/>
      </w:tabs>
      <w:ind w:left="5760"/>
      <w:outlineLvl w:val="7"/>
    </w:pPr>
    <w:rPr>
      <w:iCs/>
    </w:rPr>
  </w:style>
  <w:style w:type="paragraph" w:styleId="Heading9">
    <w:name w:val="heading 9"/>
    <w:basedOn w:val="Heading4"/>
    <w:next w:val="BBodyText"/>
    <w:link w:val="Heading9Char"/>
    <w:semiHidden/>
    <w:unhideWhenUsed/>
    <w:qFormat/>
    <w:rsid w:val="009F4E29"/>
    <w:pPr>
      <w:tabs>
        <w:tab w:val="num" w:pos="360"/>
      </w:tabs>
      <w:ind w:left="6480" w:hanging="3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6E36"/>
    <w:pPr>
      <w:tabs>
        <w:tab w:val="center" w:pos="4680"/>
        <w:tab w:val="right" w:pos="9360"/>
      </w:tabs>
    </w:pPr>
  </w:style>
  <w:style w:type="character" w:customStyle="1" w:styleId="HeaderChar">
    <w:name w:val="Header Char"/>
    <w:basedOn w:val="DefaultParagraphFont"/>
    <w:link w:val="Header"/>
    <w:uiPriority w:val="99"/>
    <w:rsid w:val="009C6E36"/>
  </w:style>
  <w:style w:type="paragraph" w:styleId="Footer">
    <w:name w:val="footer"/>
    <w:basedOn w:val="Normal"/>
    <w:link w:val="FooterChar"/>
    <w:uiPriority w:val="99"/>
    <w:unhideWhenUsed/>
    <w:rsid w:val="009C6E36"/>
    <w:pPr>
      <w:tabs>
        <w:tab w:val="center" w:pos="4680"/>
        <w:tab w:val="right" w:pos="9360"/>
      </w:tabs>
    </w:pPr>
  </w:style>
  <w:style w:type="character" w:customStyle="1" w:styleId="FooterChar">
    <w:name w:val="Footer Char"/>
    <w:basedOn w:val="DefaultParagraphFont"/>
    <w:link w:val="Footer"/>
    <w:uiPriority w:val="99"/>
    <w:rsid w:val="009C6E36"/>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34"/>
    <w:qFormat/>
    <w:rsid w:val="00D04725"/>
    <w:pPr>
      <w:ind w:left="720"/>
    </w:pPr>
  </w:style>
  <w:style w:type="character" w:styleId="CommentReference">
    <w:name w:val="annotation reference"/>
    <w:basedOn w:val="DefaultParagraphFont"/>
    <w:uiPriority w:val="99"/>
    <w:unhideWhenUsed/>
    <w:rsid w:val="00CC50EE"/>
    <w:rPr>
      <w:sz w:val="16"/>
      <w:szCs w:val="16"/>
    </w:rPr>
  </w:style>
  <w:style w:type="paragraph" w:styleId="CommentText">
    <w:name w:val="annotation text"/>
    <w:basedOn w:val="Normal"/>
    <w:link w:val="CommentTextChar"/>
    <w:uiPriority w:val="99"/>
    <w:unhideWhenUsed/>
    <w:rsid w:val="00CC50EE"/>
    <w:rPr>
      <w:sz w:val="20"/>
      <w:szCs w:val="20"/>
    </w:rPr>
  </w:style>
  <w:style w:type="character" w:customStyle="1" w:styleId="CommentTextChar">
    <w:name w:val="Comment Text Char"/>
    <w:basedOn w:val="DefaultParagraphFont"/>
    <w:link w:val="CommentText"/>
    <w:uiPriority w:val="99"/>
    <w:rsid w:val="00CC50EE"/>
    <w:rPr>
      <w:sz w:val="20"/>
      <w:szCs w:val="20"/>
    </w:rPr>
  </w:style>
  <w:style w:type="paragraph" w:styleId="CommentSubject">
    <w:name w:val="annotation subject"/>
    <w:basedOn w:val="CommentText"/>
    <w:next w:val="CommentText"/>
    <w:link w:val="CommentSubjectChar"/>
    <w:uiPriority w:val="99"/>
    <w:unhideWhenUsed/>
    <w:rsid w:val="00CC50EE"/>
    <w:rPr>
      <w:b/>
      <w:bCs/>
    </w:rPr>
  </w:style>
  <w:style w:type="character" w:customStyle="1" w:styleId="CommentSubjectChar">
    <w:name w:val="Comment Subject Char"/>
    <w:basedOn w:val="CommentTextChar"/>
    <w:link w:val="CommentSubject"/>
    <w:uiPriority w:val="99"/>
    <w:rsid w:val="00CC50EE"/>
    <w:rPr>
      <w:b/>
      <w:bCs/>
      <w:sz w:val="20"/>
      <w:szCs w:val="20"/>
    </w:rPr>
  </w:style>
  <w:style w:type="table" w:styleId="TableGrid">
    <w:name w:val="Table Grid"/>
    <w:basedOn w:val="TableNormal"/>
    <w:uiPriority w:val="59"/>
    <w:rsid w:val="005C7B7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A0F"/>
    <w:rPr>
      <w:color w:val="1CA6DF" w:themeColor="hyperlink"/>
      <w:u w:val="single"/>
    </w:rPr>
  </w:style>
  <w:style w:type="paragraph" w:styleId="Revision">
    <w:name w:val="Revision"/>
    <w:hidden/>
    <w:uiPriority w:val="99"/>
    <w:semiHidden/>
    <w:rsid w:val="00CA284B"/>
    <w:pPr>
      <w:spacing w:after="0" w:line="240" w:lineRule="auto"/>
    </w:pPr>
  </w:style>
  <w:style w:type="character" w:customStyle="1" w:styleId="Heading1Char">
    <w:name w:val="Heading 1 Char"/>
    <w:aliases w:val="*FAIT H1 Char,FAIT H1 Char"/>
    <w:basedOn w:val="DefaultParagraphFont"/>
    <w:link w:val="Heading1"/>
    <w:uiPriority w:val="9"/>
    <w:rsid w:val="00130225"/>
    <w:rPr>
      <w:rFonts w:ascii="Arial Black" w:eastAsia="Calibri" w:hAnsi="Arial Black" w:cs="Arial"/>
      <w:b/>
      <w:color w:val="21409A"/>
      <w:spacing w:val="-20"/>
      <w:w w:val="90"/>
      <w:sz w:val="44"/>
    </w:rPr>
  </w:style>
  <w:style w:type="character" w:customStyle="1" w:styleId="Heading2Char">
    <w:name w:val="Heading 2 Char"/>
    <w:aliases w:val="*FAIT H2 Char"/>
    <w:basedOn w:val="DefaultParagraphFont"/>
    <w:link w:val="Heading2"/>
    <w:uiPriority w:val="9"/>
    <w:rsid w:val="00E27D0D"/>
    <w:rPr>
      <w:rFonts w:ascii="Arial" w:eastAsia="Calibri" w:hAnsi="Arial" w:cs="Calibri"/>
      <w:b/>
      <w:iCs/>
      <w:noProof/>
      <w:color w:val="085A9B"/>
      <w:sz w:val="32"/>
    </w:rPr>
  </w:style>
  <w:style w:type="character" w:customStyle="1" w:styleId="Heading3Char">
    <w:name w:val="Heading 3 Char"/>
    <w:aliases w:val="*FAIT H3 Char,FAIT H3 Char"/>
    <w:basedOn w:val="DefaultParagraphFont"/>
    <w:link w:val="Heading3"/>
    <w:uiPriority w:val="9"/>
    <w:rsid w:val="00130225"/>
    <w:rPr>
      <w:rFonts w:ascii="Arial" w:eastAsia="Calibri" w:hAnsi="Arial" w:cs="Arial"/>
      <w:b/>
      <w:bCs/>
      <w:color w:val="1D772A"/>
      <w:sz w:val="28"/>
      <w:szCs w:val="28"/>
    </w:rPr>
  </w:style>
  <w:style w:type="character" w:customStyle="1" w:styleId="Heading4Char">
    <w:name w:val="Heading 4 Char"/>
    <w:aliases w:val="FAIT H4 Char,*FAIT H4 Char"/>
    <w:basedOn w:val="DefaultParagraphFont"/>
    <w:link w:val="Heading4"/>
    <w:uiPriority w:val="9"/>
    <w:rsid w:val="007A4D62"/>
    <w:rPr>
      <w:rFonts w:ascii="Arial" w:eastAsia="Times New Roman" w:hAnsi="Arial" w:cs="Arial"/>
      <w:b/>
      <w:bCs/>
      <w:i/>
      <w:color w:val="085A9B"/>
      <w:sz w:val="24"/>
      <w:szCs w:val="24"/>
    </w:rPr>
  </w:style>
  <w:style w:type="character" w:customStyle="1" w:styleId="Heading5Char">
    <w:name w:val="Heading 5 Char"/>
    <w:basedOn w:val="DefaultParagraphFont"/>
    <w:link w:val="Heading5"/>
    <w:rsid w:val="009F4E29"/>
    <w:rPr>
      <w:rFonts w:ascii="Arial" w:eastAsia="Times New Roman" w:hAnsi="Arial" w:cs="Arial"/>
      <w:b/>
      <w:iCs/>
      <w:color w:val="4776CB"/>
      <w:sz w:val="24"/>
      <w:szCs w:val="26"/>
    </w:rPr>
  </w:style>
  <w:style w:type="character" w:customStyle="1" w:styleId="Heading6Char">
    <w:name w:val="Heading 6 Char"/>
    <w:basedOn w:val="DefaultParagraphFont"/>
    <w:link w:val="Heading6"/>
    <w:semiHidden/>
    <w:rsid w:val="009F4E29"/>
    <w:rPr>
      <w:rFonts w:ascii="Arial Black" w:hAnsi="Arial Black"/>
      <w:bCs/>
      <w:color w:val="44546A" w:themeColor="text2"/>
      <w:w w:val="90"/>
      <w:kern w:val="32"/>
      <w:sz w:val="32"/>
    </w:rPr>
  </w:style>
  <w:style w:type="character" w:customStyle="1" w:styleId="Heading7Char">
    <w:name w:val="Heading 7 Char"/>
    <w:basedOn w:val="DefaultParagraphFont"/>
    <w:link w:val="Heading7"/>
    <w:semiHidden/>
    <w:rsid w:val="009F4E29"/>
    <w:rPr>
      <w:rFonts w:ascii="Arial" w:eastAsia="Calibri" w:hAnsi="Arial" w:cs="Calibri"/>
      <w:b/>
      <w:bCs/>
      <w:iCs/>
      <w:noProof/>
      <w:color w:val="085A9B"/>
      <w:sz w:val="32"/>
      <w:szCs w:val="32"/>
    </w:rPr>
  </w:style>
  <w:style w:type="character" w:customStyle="1" w:styleId="Heading8Char">
    <w:name w:val="Heading 8 Char"/>
    <w:basedOn w:val="DefaultParagraphFont"/>
    <w:link w:val="Heading8"/>
    <w:semiHidden/>
    <w:rsid w:val="009F4E29"/>
    <w:rPr>
      <w:rFonts w:ascii="Arial" w:eastAsia="Calibri" w:hAnsi="Arial" w:cs="Arial"/>
      <w:b/>
      <w:bCs/>
      <w:iCs/>
      <w:color w:val="1D772A"/>
      <w:sz w:val="28"/>
      <w:szCs w:val="28"/>
    </w:rPr>
  </w:style>
  <w:style w:type="character" w:customStyle="1" w:styleId="Heading9Char">
    <w:name w:val="Heading 9 Char"/>
    <w:basedOn w:val="DefaultParagraphFont"/>
    <w:link w:val="Heading9"/>
    <w:semiHidden/>
    <w:rsid w:val="009F4E29"/>
    <w:rPr>
      <w:rFonts w:ascii="Arial" w:eastAsia="Times New Roman" w:hAnsi="Arial" w:cs="Arial"/>
      <w:b/>
      <w:bCs/>
      <w:i/>
      <w:color w:val="4776CB"/>
      <w:sz w:val="24"/>
    </w:rPr>
  </w:style>
  <w:style w:type="paragraph" w:customStyle="1" w:styleId="BBodyText">
    <w:name w:val="B_Body_Text"/>
    <w:basedOn w:val="Normal"/>
    <w:link w:val="BBodyTextChar"/>
    <w:autoRedefine/>
    <w:qFormat/>
    <w:rsid w:val="009605DF"/>
    <w:rPr>
      <w:rFonts w:eastAsia="Cambria"/>
    </w:rPr>
  </w:style>
  <w:style w:type="character" w:customStyle="1" w:styleId="BBodyTextChar">
    <w:name w:val="B_Body_Text Char"/>
    <w:basedOn w:val="DefaultParagraphFont"/>
    <w:link w:val="BBodyText"/>
    <w:locked/>
    <w:rsid w:val="00544D53"/>
    <w:rPr>
      <w:rFonts w:ascii="Calibri" w:eastAsia="Cambria" w:hAnsi="Calibri" w:cs="Arial"/>
    </w:rPr>
  </w:style>
  <w:style w:type="paragraph" w:styleId="TOC1">
    <w:name w:val="toc 1"/>
    <w:basedOn w:val="BBodyText"/>
    <w:next w:val="Normal"/>
    <w:autoRedefine/>
    <w:uiPriority w:val="39"/>
    <w:qFormat/>
    <w:rsid w:val="00C27AEC"/>
    <w:pPr>
      <w:spacing w:before="240"/>
      <w:contextualSpacing w:val="0"/>
    </w:pPr>
    <w:rPr>
      <w:rFonts w:asciiTheme="majorHAnsi" w:eastAsia="Calibri" w:hAnsiTheme="majorHAnsi" w:cstheme="majorHAnsi"/>
      <w:b/>
      <w:bCs/>
      <w:caps/>
      <w:sz w:val="24"/>
      <w:szCs w:val="24"/>
    </w:rPr>
  </w:style>
  <w:style w:type="paragraph" w:styleId="TOC2">
    <w:name w:val="toc 2"/>
    <w:basedOn w:val="BBodyText"/>
    <w:next w:val="Normal"/>
    <w:autoRedefine/>
    <w:uiPriority w:val="39"/>
    <w:qFormat/>
    <w:rsid w:val="005E2BEE"/>
    <w:pPr>
      <w:ind w:left="576" w:hanging="288"/>
    </w:pPr>
    <w:rPr>
      <w:rFonts w:asciiTheme="minorHAnsi" w:eastAsia="Calibri" w:hAnsiTheme="minorHAnsi" w:cstheme="minorHAnsi"/>
      <w:b/>
      <w:bCs/>
      <w:sz w:val="20"/>
      <w:szCs w:val="20"/>
    </w:rPr>
  </w:style>
  <w:style w:type="paragraph" w:customStyle="1" w:styleId="ATOC">
    <w:name w:val="A_TOC"/>
    <w:basedOn w:val="Heading1"/>
    <w:qFormat/>
    <w:rsid w:val="00FD50F1"/>
    <w:rPr>
      <w:color w:val="1A325D" w:themeColor="accent1"/>
      <w:sz w:val="28"/>
      <w:szCs w:val="28"/>
    </w:rPr>
  </w:style>
  <w:style w:type="character" w:styleId="UnresolvedMention">
    <w:name w:val="Unresolved Mention"/>
    <w:basedOn w:val="DefaultParagraphFont"/>
    <w:uiPriority w:val="99"/>
    <w:unhideWhenUsed/>
    <w:rsid w:val="000D738F"/>
    <w:rPr>
      <w:color w:val="605E5C"/>
      <w:shd w:val="clear" w:color="auto" w:fill="E1DFDD"/>
    </w:rPr>
  </w:style>
  <w:style w:type="paragraph" w:styleId="NoSpacing">
    <w:name w:val="No Spacing"/>
    <w:link w:val="NoSpacingChar"/>
    <w:uiPriority w:val="1"/>
    <w:qFormat/>
    <w:rsid w:val="00DB41D0"/>
    <w:pPr>
      <w:spacing w:after="0" w:line="240" w:lineRule="auto"/>
      <w:contextualSpacing/>
    </w:pPr>
  </w:style>
  <w:style w:type="paragraph" w:styleId="TOCHeading">
    <w:name w:val="TOC Heading"/>
    <w:basedOn w:val="Heading1"/>
    <w:next w:val="Normal"/>
    <w:uiPriority w:val="39"/>
    <w:unhideWhenUsed/>
    <w:qFormat/>
    <w:rsid w:val="009514D6"/>
    <w:pPr>
      <w:keepLines/>
      <w:spacing w:before="240"/>
      <w:outlineLvl w:val="9"/>
    </w:pPr>
    <w:rPr>
      <w:rFonts w:asciiTheme="majorHAnsi" w:eastAsiaTheme="majorEastAsia" w:hAnsiTheme="majorHAnsi" w:cstheme="majorBidi"/>
      <w:b w:val="0"/>
      <w:bCs/>
      <w:color w:val="132545" w:themeColor="accent1" w:themeShade="BF"/>
    </w:rPr>
  </w:style>
  <w:style w:type="paragraph" w:styleId="BodyText">
    <w:name w:val="Body Text"/>
    <w:basedOn w:val="Normal"/>
    <w:link w:val="BodyTextChar"/>
    <w:uiPriority w:val="1"/>
    <w:unhideWhenUsed/>
    <w:qFormat/>
    <w:rsid w:val="0014516E"/>
    <w:pPr>
      <w:spacing w:after="120"/>
    </w:pPr>
    <w:rPr>
      <w:rFonts w:eastAsia="Times New Roman" w:cs="Times New Roman"/>
      <w:sz w:val="24"/>
      <w:szCs w:val="20"/>
    </w:rPr>
  </w:style>
  <w:style w:type="character" w:customStyle="1" w:styleId="BodyTextChar">
    <w:name w:val="Body Text Char"/>
    <w:basedOn w:val="DefaultParagraphFont"/>
    <w:link w:val="BodyText"/>
    <w:uiPriority w:val="1"/>
    <w:rsid w:val="0014516E"/>
    <w:rPr>
      <w:rFonts w:eastAsia="Times New Roman" w:cs="Times New Roman"/>
      <w:sz w:val="24"/>
      <w:szCs w:val="20"/>
    </w:rPr>
  </w:style>
  <w:style w:type="character" w:styleId="PageNumber">
    <w:name w:val="page number"/>
    <w:basedOn w:val="DefaultParagraphFont"/>
    <w:unhideWhenUsed/>
    <w:rsid w:val="00FC7A2E"/>
  </w:style>
  <w:style w:type="paragraph" w:styleId="Title">
    <w:name w:val="Title"/>
    <w:basedOn w:val="Normal"/>
    <w:next w:val="Normal"/>
    <w:link w:val="TitleChar"/>
    <w:qFormat/>
    <w:rsid w:val="00833D18"/>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33D18"/>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833D18"/>
    <w:rPr>
      <w:b/>
      <w:bCs/>
    </w:rPr>
  </w:style>
  <w:style w:type="character" w:customStyle="1" w:styleId="NoSpacingChar">
    <w:name w:val="No Spacing Char"/>
    <w:basedOn w:val="DefaultParagraphFont"/>
    <w:link w:val="NoSpacing"/>
    <w:uiPriority w:val="1"/>
    <w:rsid w:val="00DB41D0"/>
  </w:style>
  <w:style w:type="paragraph" w:styleId="FootnoteText">
    <w:name w:val="footnote text"/>
    <w:aliases w:val="Footnote Text Char Char Char Char,Char,Footnote Text1 Char,Footnote Text Char Ch,Char2 Char Char Char,Char2 Char Char,Char2 Char, Char"/>
    <w:basedOn w:val="Normal"/>
    <w:link w:val="FootnoteTextChar"/>
    <w:unhideWhenUsed/>
    <w:qFormat/>
    <w:rsid w:val="003818EC"/>
    <w:rPr>
      <w:sz w:val="20"/>
      <w:szCs w:val="20"/>
    </w:rPr>
  </w:style>
  <w:style w:type="character" w:customStyle="1" w:styleId="FootnoteTextChar">
    <w:name w:val="Footnote Text Char"/>
    <w:aliases w:val="Footnote Text Char Char Char Char Char,Char Char,Footnote Text1 Char Char,Footnote Text Char Ch Char,Char2 Char Char Char Char,Char2 Char Char Char1,Char2 Char Char1, Char Char"/>
    <w:basedOn w:val="DefaultParagraphFont"/>
    <w:link w:val="FootnoteText"/>
    <w:qFormat/>
    <w:rsid w:val="003818EC"/>
    <w:rPr>
      <w:sz w:val="20"/>
      <w:szCs w:val="20"/>
    </w:rPr>
  </w:style>
  <w:style w:type="character" w:customStyle="1" w:styleId="cf01">
    <w:name w:val="cf01"/>
    <w:rsid w:val="003818EC"/>
    <w:rPr>
      <w:rFonts w:ascii="Segoe UI" w:hAnsi="Segoe UI" w:cs="Segoe UI" w:hint="default"/>
      <w:sz w:val="18"/>
      <w:szCs w:val="18"/>
    </w:rPr>
  </w:style>
  <w:style w:type="character" w:styleId="FootnoteReference">
    <w:name w:val="footnote reference"/>
    <w:aliases w:val="o,fr,Style 16,o1,fr1,o2,fr2,o3,fr3,Style 13,Style 12,Style 15,Style 17,Style 9,Style 18,(NECG) Footnote Reference,Style 20,Style 7,Styl,Footnote_Reference,16 Point,Superscript 6 Point,FR,IEE Footnote,Style 8,Style 19,Style 28,Footnote"/>
    <w:unhideWhenUsed/>
    <w:qFormat/>
    <w:rsid w:val="003818EC"/>
    <w:rPr>
      <w:vertAlign w:val="superscript"/>
    </w:rPr>
  </w:style>
  <w:style w:type="character" w:customStyle="1" w:styleId="cf11">
    <w:name w:val="cf11"/>
    <w:basedOn w:val="DefaultParagraphFont"/>
    <w:rsid w:val="003818EC"/>
    <w:rPr>
      <w:rFonts w:ascii="Segoe UI" w:hAnsi="Segoe UI" w:cs="Segoe UI" w:hint="default"/>
      <w:b/>
      <w:bCs/>
      <w:sz w:val="18"/>
      <w:szCs w:val="18"/>
    </w:rPr>
  </w:style>
  <w:style w:type="character" w:customStyle="1" w:styleId="cf21">
    <w:name w:val="cf21"/>
    <w:basedOn w:val="DefaultParagraphFont"/>
    <w:rsid w:val="003818EC"/>
    <w:rPr>
      <w:rFonts w:ascii="Segoe UI" w:hAnsi="Segoe UI" w:cs="Segoe UI" w:hint="default"/>
      <w:sz w:val="18"/>
      <w:szCs w:val="18"/>
    </w:rPr>
  </w:style>
  <w:style w:type="paragraph" w:customStyle="1" w:styleId="NumList">
    <w:name w:val="Num List"/>
    <w:basedOn w:val="Normal"/>
    <w:qFormat/>
    <w:rsid w:val="0060189E"/>
    <w:pPr>
      <w:spacing w:before="120" w:after="240" w:line="276" w:lineRule="auto"/>
      <w:ind w:left="720" w:hanging="432"/>
    </w:pPr>
    <w:rPr>
      <w:rFonts w:cs="Times New Roman (Body CS)"/>
      <w:color w:val="595959" w:themeColor="text1" w:themeTint="A6"/>
    </w:rPr>
  </w:style>
  <w:style w:type="paragraph" w:customStyle="1" w:styleId="Body1">
    <w:name w:val="Body 1"/>
    <w:basedOn w:val="Normal"/>
    <w:autoRedefine/>
    <w:qFormat/>
    <w:rsid w:val="00E17947"/>
    <w:rPr>
      <w:rFonts w:cs="Times New Roman (Body CS)"/>
    </w:rPr>
  </w:style>
  <w:style w:type="paragraph" w:customStyle="1" w:styleId="Footnote1">
    <w:name w:val="Footnote1"/>
    <w:basedOn w:val="FootnoteText"/>
    <w:qFormat/>
    <w:rsid w:val="008743CD"/>
    <w:rPr>
      <w:rFonts w:cs="Calibri (Body)"/>
      <w:color w:val="595959" w:themeColor="text1" w:themeTint="A6"/>
      <w:sz w:val="16"/>
      <w:szCs w:val="16"/>
    </w:rPr>
  </w:style>
  <w:style w:type="paragraph" w:customStyle="1" w:styleId="H1">
    <w:name w:val="H1"/>
    <w:basedOn w:val="Normal"/>
    <w:link w:val="H1Char"/>
    <w:qFormat/>
    <w:rsid w:val="00DC145F"/>
    <w:pPr>
      <w:widowControl w:val="0"/>
      <w:autoSpaceDE w:val="0"/>
      <w:autoSpaceDN w:val="0"/>
      <w:spacing w:before="1" w:after="240"/>
      <w:outlineLvl w:val="1"/>
    </w:pPr>
    <w:rPr>
      <w:rFonts w:ascii="Arial Black" w:hAnsi="Arial Black"/>
      <w:b/>
      <w:bCs/>
      <w:color w:val="0070C0"/>
      <w:sz w:val="44"/>
      <w:szCs w:val="44"/>
    </w:rPr>
  </w:style>
  <w:style w:type="paragraph" w:customStyle="1" w:styleId="H2">
    <w:name w:val="H2"/>
    <w:basedOn w:val="Normal"/>
    <w:qFormat/>
    <w:rsid w:val="009E0735"/>
    <w:pPr>
      <w:pBdr>
        <w:bottom w:val="single" w:sz="4" w:space="1" w:color="008A3E"/>
      </w:pBdr>
      <w:spacing w:before="480"/>
    </w:pPr>
    <w:rPr>
      <w:rFonts w:ascii="Arial" w:hAnsi="Arial"/>
      <w:b/>
      <w:bCs/>
      <w:color w:val="002060"/>
      <w:sz w:val="32"/>
      <w:szCs w:val="32"/>
    </w:rPr>
  </w:style>
  <w:style w:type="paragraph" w:customStyle="1" w:styleId="H3">
    <w:name w:val="H3"/>
    <w:basedOn w:val="Body1"/>
    <w:uiPriority w:val="99"/>
    <w:qFormat/>
    <w:rsid w:val="001F6EE6"/>
    <w:pPr>
      <w:spacing w:before="240" w:after="80"/>
    </w:pPr>
    <w:rPr>
      <w:rFonts w:ascii="Arial" w:hAnsi="Arial" w:cs="Arial"/>
      <w:b/>
      <w:bCs/>
      <w:color w:val="0070C0"/>
      <w:sz w:val="28"/>
      <w:szCs w:val="28"/>
    </w:rPr>
  </w:style>
  <w:style w:type="table" w:styleId="GridTable4-Accent1">
    <w:name w:val="Grid Table 4 Accent 1"/>
    <w:basedOn w:val="TableNormal"/>
    <w:uiPriority w:val="49"/>
    <w:rsid w:val="000A3287"/>
    <w:pPr>
      <w:spacing w:after="0" w:line="240" w:lineRule="auto"/>
    </w:pPr>
    <w:tblPr>
      <w:tblStyleRowBandSize w:val="1"/>
      <w:tblStyleColBandSize w:val="1"/>
      <w:tblBorders>
        <w:top w:val="single" w:sz="4" w:space="0" w:color="4776CB" w:themeColor="accent1" w:themeTint="99"/>
        <w:left w:val="single" w:sz="4" w:space="0" w:color="4776CB" w:themeColor="accent1" w:themeTint="99"/>
        <w:bottom w:val="single" w:sz="4" w:space="0" w:color="4776CB" w:themeColor="accent1" w:themeTint="99"/>
        <w:right w:val="single" w:sz="4" w:space="0" w:color="4776CB" w:themeColor="accent1" w:themeTint="99"/>
        <w:insideH w:val="single" w:sz="4" w:space="0" w:color="4776CB" w:themeColor="accent1" w:themeTint="99"/>
        <w:insideV w:val="single" w:sz="4" w:space="0" w:color="4776CB" w:themeColor="accent1" w:themeTint="99"/>
      </w:tblBorders>
    </w:tblPr>
    <w:tblStylePr w:type="firstRow">
      <w:rPr>
        <w:b/>
        <w:bCs/>
        <w:color w:val="FFFFFF" w:themeColor="background1"/>
      </w:rPr>
      <w:tblPr/>
      <w:tcPr>
        <w:tcBorders>
          <w:top w:val="single" w:sz="4" w:space="0" w:color="1A325D" w:themeColor="accent1"/>
          <w:left w:val="single" w:sz="4" w:space="0" w:color="1A325D" w:themeColor="accent1"/>
          <w:bottom w:val="single" w:sz="4" w:space="0" w:color="1A325D" w:themeColor="accent1"/>
          <w:right w:val="single" w:sz="4" w:space="0" w:color="1A325D" w:themeColor="accent1"/>
          <w:insideH w:val="nil"/>
          <w:insideV w:val="nil"/>
        </w:tcBorders>
        <w:shd w:val="clear" w:color="auto" w:fill="1A325D" w:themeFill="accent1"/>
      </w:tcPr>
    </w:tblStylePr>
    <w:tblStylePr w:type="lastRow">
      <w:rPr>
        <w:b/>
        <w:bCs/>
      </w:rPr>
      <w:tblPr/>
      <w:tcPr>
        <w:tcBorders>
          <w:top w:val="double" w:sz="4" w:space="0" w:color="1A325D" w:themeColor="accent1"/>
        </w:tcBorders>
      </w:tcPr>
    </w:tblStylePr>
    <w:tblStylePr w:type="firstCol">
      <w:rPr>
        <w:b/>
        <w:bCs/>
      </w:rPr>
    </w:tblStylePr>
    <w:tblStylePr w:type="lastCol">
      <w:rPr>
        <w:b/>
        <w:bCs/>
      </w:rPr>
    </w:tblStylePr>
    <w:tblStylePr w:type="band1Vert">
      <w:tblPr/>
      <w:tcPr>
        <w:shd w:val="clear" w:color="auto" w:fill="C1D1EE" w:themeFill="accent1" w:themeFillTint="33"/>
      </w:tcPr>
    </w:tblStylePr>
    <w:tblStylePr w:type="band1Horz">
      <w:tblPr/>
      <w:tcPr>
        <w:shd w:val="clear" w:color="auto" w:fill="C1D1EE" w:themeFill="accent1" w:themeFillTint="33"/>
      </w:tcPr>
    </w:tblStylePr>
  </w:style>
  <w:style w:type="paragraph" w:customStyle="1" w:styleId="Bul1">
    <w:name w:val="Bul 1"/>
    <w:basedOn w:val="ListParagraph"/>
    <w:qFormat/>
    <w:rsid w:val="009B53CD"/>
    <w:pPr>
      <w:widowControl w:val="0"/>
      <w:numPr>
        <w:numId w:val="5"/>
      </w:numPr>
      <w:autoSpaceDE w:val="0"/>
      <w:autoSpaceDN w:val="0"/>
      <w:spacing w:before="120" w:after="120" w:line="276" w:lineRule="auto"/>
      <w:ind w:right="734"/>
      <w:contextualSpacing w:val="0"/>
    </w:pPr>
    <w:rPr>
      <w:rFonts w:cs="Calibri"/>
      <w:color w:val="595959" w:themeColor="text1" w:themeTint="A6"/>
    </w:rPr>
  </w:style>
  <w:style w:type="numbering" w:customStyle="1" w:styleId="CurrentList1">
    <w:name w:val="Current List1"/>
    <w:uiPriority w:val="99"/>
    <w:rsid w:val="00E70D9B"/>
    <w:pPr>
      <w:numPr>
        <w:numId w:val="74"/>
      </w:numPr>
    </w:pPr>
  </w:style>
  <w:style w:type="paragraph" w:customStyle="1" w:styleId="Letlist">
    <w:name w:val="Let list"/>
    <w:basedOn w:val="NumList"/>
    <w:qFormat/>
    <w:rsid w:val="009718B8"/>
    <w:pPr>
      <w:ind w:left="0" w:firstLine="0"/>
    </w:pPr>
  </w:style>
  <w:style w:type="character" w:styleId="FollowedHyperlink">
    <w:name w:val="FollowedHyperlink"/>
    <w:basedOn w:val="DefaultParagraphFont"/>
    <w:uiPriority w:val="99"/>
    <w:unhideWhenUsed/>
    <w:rsid w:val="00F43294"/>
    <w:rPr>
      <w:color w:val="7E46C2" w:themeColor="followedHyperlink"/>
      <w:u w:val="singl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34"/>
    <w:qFormat/>
    <w:locked/>
    <w:rsid w:val="008D4A7D"/>
  </w:style>
  <w:style w:type="paragraph" w:customStyle="1" w:styleId="OCEDFOANumberedList">
    <w:name w:val="OCED FOA Numbered List"/>
    <w:basedOn w:val="Normal"/>
    <w:qFormat/>
    <w:rsid w:val="008D4A7D"/>
    <w:pPr>
      <w:numPr>
        <w:numId w:val="8"/>
      </w:numPr>
    </w:pPr>
    <w:rPr>
      <w:rFonts w:eastAsia="Times New Roman" w:cs="Times New Roman"/>
      <w:sz w:val="24"/>
      <w:szCs w:val="20"/>
    </w:rPr>
  </w:style>
  <w:style w:type="character" w:customStyle="1" w:styleId="ui-provider">
    <w:name w:val="ui-provider"/>
    <w:basedOn w:val="DefaultParagraphFont"/>
    <w:rsid w:val="008D4A7D"/>
  </w:style>
  <w:style w:type="table" w:styleId="GridTable4-Accent2">
    <w:name w:val="Grid Table 4 Accent 2"/>
    <w:basedOn w:val="TableNormal"/>
    <w:uiPriority w:val="49"/>
    <w:rsid w:val="00D16B43"/>
    <w:pPr>
      <w:spacing w:after="0" w:line="240" w:lineRule="auto"/>
    </w:pPr>
    <w:tblPr>
      <w:tblStyleRowBandSize w:val="1"/>
      <w:tblStyleColBandSize w:val="1"/>
      <w:tblBorders>
        <w:top w:val="single" w:sz="4" w:space="0" w:color="699DDF" w:themeColor="accent2" w:themeTint="99"/>
        <w:left w:val="single" w:sz="4" w:space="0" w:color="699DDF" w:themeColor="accent2" w:themeTint="99"/>
        <w:bottom w:val="single" w:sz="4" w:space="0" w:color="699DDF" w:themeColor="accent2" w:themeTint="99"/>
        <w:right w:val="single" w:sz="4" w:space="0" w:color="699DDF" w:themeColor="accent2" w:themeTint="99"/>
        <w:insideH w:val="single" w:sz="4" w:space="0" w:color="699DDF" w:themeColor="accent2" w:themeTint="99"/>
        <w:insideV w:val="single" w:sz="4" w:space="0" w:color="699DDF" w:themeColor="accent2" w:themeTint="99"/>
      </w:tblBorders>
    </w:tblPr>
    <w:tblStylePr w:type="firstRow">
      <w:rPr>
        <w:b/>
        <w:bCs/>
        <w:color w:val="FFFFFF" w:themeColor="background1"/>
      </w:rPr>
      <w:tblPr/>
      <w:tcPr>
        <w:tcBorders>
          <w:top w:val="single" w:sz="4" w:space="0" w:color="2460AD" w:themeColor="accent2"/>
          <w:left w:val="single" w:sz="4" w:space="0" w:color="2460AD" w:themeColor="accent2"/>
          <w:bottom w:val="single" w:sz="4" w:space="0" w:color="2460AD" w:themeColor="accent2"/>
          <w:right w:val="single" w:sz="4" w:space="0" w:color="2460AD" w:themeColor="accent2"/>
          <w:insideH w:val="nil"/>
          <w:insideV w:val="nil"/>
        </w:tcBorders>
        <w:shd w:val="clear" w:color="auto" w:fill="2460AD" w:themeFill="accent2"/>
      </w:tcPr>
    </w:tblStylePr>
    <w:tblStylePr w:type="lastRow">
      <w:rPr>
        <w:b/>
        <w:bCs/>
      </w:rPr>
      <w:tblPr/>
      <w:tcPr>
        <w:tcBorders>
          <w:top w:val="double" w:sz="4" w:space="0" w:color="2460AD" w:themeColor="accent2"/>
        </w:tcBorders>
      </w:tcPr>
    </w:tblStylePr>
    <w:tblStylePr w:type="firstCol">
      <w:rPr>
        <w:b/>
        <w:bCs/>
      </w:rPr>
    </w:tblStylePr>
    <w:tblStylePr w:type="lastCol">
      <w:rPr>
        <w:b/>
        <w:bCs/>
      </w:rPr>
    </w:tblStylePr>
    <w:tblStylePr w:type="band1Vert">
      <w:tblPr/>
      <w:tcPr>
        <w:shd w:val="clear" w:color="auto" w:fill="CDDEF4" w:themeFill="accent2" w:themeFillTint="33"/>
      </w:tcPr>
    </w:tblStylePr>
    <w:tblStylePr w:type="band1Horz">
      <w:tblPr/>
      <w:tcPr>
        <w:shd w:val="clear" w:color="auto" w:fill="CDDEF4" w:themeFill="accent2" w:themeFillTint="33"/>
      </w:tcPr>
    </w:tblStylePr>
  </w:style>
  <w:style w:type="paragraph" w:customStyle="1" w:styleId="H4">
    <w:name w:val="H4"/>
    <w:basedOn w:val="H3"/>
    <w:qFormat/>
    <w:rsid w:val="001F6EE6"/>
    <w:rPr>
      <w:b w:val="0"/>
      <w:color w:val="002060"/>
      <w:sz w:val="24"/>
      <w:szCs w:val="24"/>
    </w:rPr>
  </w:style>
  <w:style w:type="paragraph" w:customStyle="1" w:styleId="H5">
    <w:name w:val="H5"/>
    <w:basedOn w:val="H3"/>
    <w:qFormat/>
    <w:rsid w:val="000D0203"/>
    <w:pPr>
      <w:spacing w:before="120"/>
    </w:pPr>
    <w:rPr>
      <w:i/>
      <w:iCs/>
      <w:color w:val="002060"/>
      <w:sz w:val="22"/>
      <w:szCs w:val="22"/>
    </w:rPr>
  </w:style>
  <w:style w:type="numbering" w:customStyle="1" w:styleId="CurrentList2">
    <w:name w:val="Current List2"/>
    <w:uiPriority w:val="99"/>
    <w:rsid w:val="005664BD"/>
  </w:style>
  <w:style w:type="numbering" w:customStyle="1" w:styleId="CurrentList3">
    <w:name w:val="Current List3"/>
    <w:uiPriority w:val="99"/>
    <w:rsid w:val="005664BD"/>
    <w:pPr>
      <w:numPr>
        <w:numId w:val="73"/>
      </w:numPr>
    </w:pPr>
  </w:style>
  <w:style w:type="numbering" w:customStyle="1" w:styleId="CurrentList4">
    <w:name w:val="Current List4"/>
    <w:uiPriority w:val="99"/>
    <w:rsid w:val="005664BD"/>
    <w:pPr>
      <w:numPr>
        <w:numId w:val="9"/>
      </w:numPr>
    </w:pPr>
  </w:style>
  <w:style w:type="numbering" w:customStyle="1" w:styleId="CurrentList5">
    <w:name w:val="Current List5"/>
    <w:uiPriority w:val="99"/>
    <w:rsid w:val="005664BD"/>
  </w:style>
  <w:style w:type="numbering" w:customStyle="1" w:styleId="CurrentList6">
    <w:name w:val="Current List6"/>
    <w:uiPriority w:val="99"/>
    <w:rsid w:val="005664BD"/>
    <w:pPr>
      <w:numPr>
        <w:numId w:val="1"/>
      </w:numPr>
    </w:pPr>
  </w:style>
  <w:style w:type="numbering" w:customStyle="1" w:styleId="CurrentList7">
    <w:name w:val="Current List7"/>
    <w:uiPriority w:val="99"/>
    <w:rsid w:val="005664BD"/>
    <w:pPr>
      <w:numPr>
        <w:numId w:val="8"/>
      </w:numPr>
    </w:pPr>
  </w:style>
  <w:style w:type="paragraph" w:customStyle="1" w:styleId="LetList2">
    <w:name w:val="Let List 2"/>
    <w:basedOn w:val="Letlist"/>
    <w:qFormat/>
    <w:rsid w:val="00AD2751"/>
    <w:pPr>
      <w:numPr>
        <w:numId w:val="4"/>
      </w:numPr>
    </w:pPr>
  </w:style>
  <w:style w:type="paragraph" w:customStyle="1" w:styleId="OCEDFOABulletList">
    <w:name w:val="OCED FOA Bullet List"/>
    <w:basedOn w:val="Normal"/>
    <w:qFormat/>
    <w:rsid w:val="00FF01EF"/>
    <w:pPr>
      <w:numPr>
        <w:numId w:val="7"/>
      </w:numPr>
    </w:pPr>
    <w:rPr>
      <w:rFonts w:eastAsia="Times New Roman" w:cs="Times New Roman"/>
      <w:sz w:val="24"/>
      <w:szCs w:val="20"/>
    </w:rPr>
  </w:style>
  <w:style w:type="paragraph" w:customStyle="1" w:styleId="H6">
    <w:name w:val="H6"/>
    <w:basedOn w:val="Body1"/>
    <w:qFormat/>
    <w:rsid w:val="004B103C"/>
    <w:pPr>
      <w:spacing w:before="240"/>
    </w:pPr>
    <w:rPr>
      <w:b/>
      <w:bCs/>
      <w:color w:val="002060"/>
      <w:u w:val="single"/>
    </w:rPr>
  </w:style>
  <w:style w:type="paragraph" w:customStyle="1" w:styleId="BulList2">
    <w:name w:val="Bul List2"/>
    <w:basedOn w:val="LetList2"/>
    <w:qFormat/>
    <w:rsid w:val="006159CA"/>
    <w:pPr>
      <w:numPr>
        <w:numId w:val="0"/>
      </w:numPr>
      <w:ind w:left="720" w:hanging="360"/>
    </w:pPr>
  </w:style>
  <w:style w:type="numbering" w:customStyle="1" w:styleId="CurrentList8">
    <w:name w:val="Current List8"/>
    <w:uiPriority w:val="99"/>
    <w:rsid w:val="006159CA"/>
    <w:pPr>
      <w:numPr>
        <w:numId w:val="4"/>
      </w:numPr>
    </w:pPr>
  </w:style>
  <w:style w:type="character" w:customStyle="1" w:styleId="H1Char">
    <w:name w:val="H1 Char"/>
    <w:basedOn w:val="DefaultParagraphFont"/>
    <w:link w:val="H1"/>
    <w:rsid w:val="009F439C"/>
    <w:rPr>
      <w:rFonts w:ascii="Arial Black" w:hAnsi="Arial Black"/>
      <w:b/>
      <w:bCs/>
      <w:color w:val="0070C0"/>
      <w:sz w:val="44"/>
      <w:szCs w:val="44"/>
    </w:rPr>
  </w:style>
  <w:style w:type="paragraph" w:customStyle="1" w:styleId="HeadingS">
    <w:name w:val="Heading S"/>
    <w:basedOn w:val="H1"/>
    <w:link w:val="HeadingSChar"/>
    <w:qFormat/>
    <w:rsid w:val="005B5D9E"/>
    <w:pPr>
      <w:jc w:val="center"/>
    </w:pPr>
    <w:rPr>
      <w:color w:val="FFFFFF" w:themeColor="background1"/>
      <w:w w:val="90"/>
      <w:sz w:val="72"/>
      <w:szCs w:val="72"/>
    </w:rPr>
  </w:style>
  <w:style w:type="character" w:customStyle="1" w:styleId="HeadingSChar">
    <w:name w:val="Heading S Char"/>
    <w:basedOn w:val="H1Char"/>
    <w:link w:val="HeadingS"/>
    <w:rsid w:val="005B5D9E"/>
    <w:rPr>
      <w:rFonts w:ascii="Arial Black" w:hAnsi="Arial Black"/>
      <w:b/>
      <w:bCs/>
      <w:color w:val="FFFFFF" w:themeColor="background1"/>
      <w:w w:val="90"/>
      <w:sz w:val="72"/>
      <w:szCs w:val="72"/>
    </w:rPr>
  </w:style>
  <w:style w:type="numbering" w:customStyle="1" w:styleId="CurrentList9">
    <w:name w:val="Current List9"/>
    <w:uiPriority w:val="99"/>
    <w:rsid w:val="0060189E"/>
    <w:pPr>
      <w:numPr>
        <w:numId w:val="6"/>
      </w:numPr>
    </w:pPr>
  </w:style>
  <w:style w:type="numbering" w:customStyle="1" w:styleId="CurrentList10">
    <w:name w:val="Current List10"/>
    <w:uiPriority w:val="99"/>
    <w:rsid w:val="009B53CD"/>
    <w:pPr>
      <w:numPr>
        <w:numId w:val="11"/>
      </w:numPr>
    </w:pPr>
  </w:style>
  <w:style w:type="numbering" w:customStyle="1" w:styleId="CurrentList11">
    <w:name w:val="Current List11"/>
    <w:uiPriority w:val="99"/>
    <w:rsid w:val="00AD2751"/>
    <w:pPr>
      <w:numPr>
        <w:numId w:val="72"/>
      </w:numPr>
    </w:pPr>
  </w:style>
  <w:style w:type="numbering" w:customStyle="1" w:styleId="CurrentList12">
    <w:name w:val="Current List12"/>
    <w:uiPriority w:val="99"/>
    <w:rsid w:val="0000514A"/>
    <w:pPr>
      <w:numPr>
        <w:numId w:val="17"/>
      </w:numPr>
    </w:pPr>
  </w:style>
  <w:style w:type="character" w:styleId="Mention">
    <w:name w:val="Mention"/>
    <w:basedOn w:val="DefaultParagraphFont"/>
    <w:uiPriority w:val="99"/>
    <w:unhideWhenUsed/>
    <w:rsid w:val="006122CC"/>
    <w:rPr>
      <w:color w:val="2B579A"/>
      <w:shd w:val="clear" w:color="auto" w:fill="E1DFDD"/>
    </w:rPr>
  </w:style>
  <w:style w:type="paragraph" w:customStyle="1" w:styleId="FOATemplateBody">
    <w:name w:val="FOA Template Body"/>
    <w:basedOn w:val="Normal"/>
    <w:qFormat/>
    <w:rsid w:val="00DB41D0"/>
  </w:style>
  <w:style w:type="paragraph" w:styleId="Caption">
    <w:name w:val="caption"/>
    <w:basedOn w:val="Normal"/>
    <w:next w:val="Normal"/>
    <w:uiPriority w:val="35"/>
    <w:unhideWhenUsed/>
    <w:qFormat/>
    <w:rsid w:val="007B77EC"/>
    <w:pPr>
      <w:keepNext/>
      <w:spacing w:after="200"/>
    </w:pPr>
    <w:rPr>
      <w:rFonts w:eastAsia="Times New Roman" w:cs="Times New Roman"/>
      <w:b/>
      <w:bCs/>
      <w:sz w:val="18"/>
      <w:szCs w:val="18"/>
    </w:rPr>
  </w:style>
  <w:style w:type="paragraph" w:customStyle="1" w:styleId="FOAHeading3">
    <w:name w:val="FOA Heading 3"/>
    <w:basedOn w:val="ListParagraph"/>
    <w:link w:val="FOAHeading3Char"/>
    <w:qFormat/>
    <w:rsid w:val="00106D9D"/>
    <w:pPr>
      <w:keepNext/>
      <w:numPr>
        <w:numId w:val="10"/>
      </w:numPr>
      <w:tabs>
        <w:tab w:val="num" w:pos="360"/>
      </w:tabs>
    </w:pPr>
    <w:rPr>
      <w:rFonts w:eastAsia="Times New Roman" w:cs="Times New Roman"/>
      <w:b/>
      <w:sz w:val="28"/>
      <w:szCs w:val="28"/>
    </w:rPr>
  </w:style>
  <w:style w:type="paragraph" w:styleId="TOC7">
    <w:name w:val="toc 7"/>
    <w:basedOn w:val="Normal"/>
    <w:next w:val="Normal"/>
    <w:autoRedefine/>
    <w:uiPriority w:val="39"/>
    <w:unhideWhenUsed/>
    <w:rsid w:val="000B2AAC"/>
    <w:pPr>
      <w:ind w:left="1100"/>
    </w:pPr>
    <w:rPr>
      <w:rFonts w:asciiTheme="minorHAnsi" w:hAnsiTheme="minorHAnsi" w:cstheme="minorHAnsi"/>
      <w:sz w:val="20"/>
      <w:szCs w:val="20"/>
    </w:rPr>
  </w:style>
  <w:style w:type="numbering" w:customStyle="1" w:styleId="NoList1">
    <w:name w:val="No List1"/>
    <w:next w:val="NoList"/>
    <w:uiPriority w:val="99"/>
    <w:semiHidden/>
    <w:unhideWhenUsed/>
    <w:rsid w:val="00220AD0"/>
  </w:style>
  <w:style w:type="paragraph" w:styleId="BalloonText">
    <w:name w:val="Balloon Text"/>
    <w:basedOn w:val="Normal"/>
    <w:link w:val="BalloonTextChar"/>
    <w:uiPriority w:val="99"/>
    <w:rsid w:val="00220AD0"/>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220AD0"/>
    <w:rPr>
      <w:rFonts w:ascii="Tahoma" w:eastAsia="Times New Roman" w:hAnsi="Tahoma" w:cs="Tahoma"/>
      <w:sz w:val="16"/>
      <w:szCs w:val="16"/>
    </w:rPr>
  </w:style>
  <w:style w:type="character" w:styleId="PlaceholderText">
    <w:name w:val="Placeholder Text"/>
    <w:basedOn w:val="DefaultParagraphFont"/>
    <w:uiPriority w:val="99"/>
    <w:semiHidden/>
    <w:rsid w:val="00220AD0"/>
    <w:rPr>
      <w:color w:val="808080"/>
    </w:rPr>
  </w:style>
  <w:style w:type="character" w:customStyle="1" w:styleId="Style1">
    <w:name w:val="Style1"/>
    <w:basedOn w:val="DefaultParagraphFont"/>
    <w:uiPriority w:val="1"/>
    <w:qFormat/>
    <w:rsid w:val="00220AD0"/>
    <w:rPr>
      <w:rFonts w:ascii="Calibri" w:hAnsi="Calibri"/>
      <w:sz w:val="24"/>
    </w:rPr>
  </w:style>
  <w:style w:type="character" w:customStyle="1" w:styleId="Style2">
    <w:name w:val="Style2"/>
    <w:basedOn w:val="DefaultParagraphFont"/>
    <w:uiPriority w:val="1"/>
    <w:rsid w:val="00220AD0"/>
    <w:rPr>
      <w:rFonts w:ascii="Calibri" w:hAnsi="Calibri"/>
      <w:b/>
      <w:color w:val="FFFFFF"/>
      <w:sz w:val="24"/>
    </w:rPr>
  </w:style>
  <w:style w:type="paragraph" w:styleId="BodyTextIndent">
    <w:name w:val="Body Text Indent"/>
    <w:basedOn w:val="Normal"/>
    <w:link w:val="BodyTextIndentChar"/>
    <w:rsid w:val="00220AD0"/>
    <w:pPr>
      <w:widowControl w:val="0"/>
      <w:ind w:left="720"/>
    </w:pPr>
    <w:rPr>
      <w:rFonts w:ascii="CG Times" w:eastAsia="Times New Roman" w:hAnsi="CG Times" w:cs="Times New Roman"/>
      <w:snapToGrid w:val="0"/>
      <w:szCs w:val="20"/>
    </w:rPr>
  </w:style>
  <w:style w:type="character" w:customStyle="1" w:styleId="BodyTextIndentChar">
    <w:name w:val="Body Text Indent Char"/>
    <w:basedOn w:val="DefaultParagraphFont"/>
    <w:link w:val="BodyTextIndent"/>
    <w:rsid w:val="00220AD0"/>
    <w:rPr>
      <w:rFonts w:ascii="CG Times" w:eastAsia="Times New Roman" w:hAnsi="CG Times" w:cs="Times New Roman"/>
      <w:snapToGrid w:val="0"/>
      <w:szCs w:val="20"/>
    </w:rPr>
  </w:style>
  <w:style w:type="paragraph" w:styleId="BodyTextIndent2">
    <w:name w:val="Body Text Indent 2"/>
    <w:basedOn w:val="Normal"/>
    <w:link w:val="BodyTextIndent2Char"/>
    <w:rsid w:val="00220AD0"/>
    <w:pPr>
      <w:widowControl w:val="0"/>
      <w:ind w:left="720" w:hanging="720"/>
    </w:pPr>
    <w:rPr>
      <w:rFonts w:ascii="CG Times" w:eastAsia="Times New Roman" w:hAnsi="CG Times" w:cs="Times New Roman"/>
      <w:snapToGrid w:val="0"/>
      <w:szCs w:val="20"/>
    </w:rPr>
  </w:style>
  <w:style w:type="character" w:customStyle="1" w:styleId="BodyTextIndent2Char">
    <w:name w:val="Body Text Indent 2 Char"/>
    <w:basedOn w:val="DefaultParagraphFont"/>
    <w:link w:val="BodyTextIndent2"/>
    <w:rsid w:val="00220AD0"/>
    <w:rPr>
      <w:rFonts w:ascii="CG Times" w:eastAsia="Times New Roman" w:hAnsi="CG Times" w:cs="Times New Roman"/>
      <w:snapToGrid w:val="0"/>
      <w:szCs w:val="20"/>
    </w:rPr>
  </w:style>
  <w:style w:type="paragraph" w:styleId="BodyTextIndent3">
    <w:name w:val="Body Text Indent 3"/>
    <w:basedOn w:val="Normal"/>
    <w:link w:val="BodyTextIndent3Char"/>
    <w:rsid w:val="00220AD0"/>
    <w:pPr>
      <w:widowControl w:val="0"/>
      <w:spacing w:before="100" w:beforeAutospacing="1" w:after="100" w:afterAutospacing="1"/>
      <w:ind w:left="990" w:hanging="270"/>
    </w:pPr>
    <w:rPr>
      <w:rFonts w:ascii="Times New Roman" w:eastAsia="Times New Roman" w:hAnsi="Times New Roman" w:cs="Times New Roman"/>
      <w:snapToGrid w:val="0"/>
      <w:sz w:val="18"/>
      <w:szCs w:val="20"/>
    </w:rPr>
  </w:style>
  <w:style w:type="character" w:customStyle="1" w:styleId="BodyTextIndent3Char">
    <w:name w:val="Body Text Indent 3 Char"/>
    <w:basedOn w:val="DefaultParagraphFont"/>
    <w:link w:val="BodyTextIndent3"/>
    <w:rsid w:val="00220AD0"/>
    <w:rPr>
      <w:rFonts w:ascii="Times New Roman" w:eastAsia="Times New Roman" w:hAnsi="Times New Roman" w:cs="Times New Roman"/>
      <w:snapToGrid w:val="0"/>
      <w:sz w:val="18"/>
      <w:szCs w:val="20"/>
    </w:rPr>
  </w:style>
  <w:style w:type="table" w:customStyle="1" w:styleId="TableGrid1">
    <w:name w:val="Table Grid1"/>
    <w:basedOn w:val="TableNormal"/>
    <w:next w:val="TableGrid"/>
    <w:uiPriority w:val="39"/>
    <w:rsid w:val="0022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
    <w:name w:val="FOA Template List Style 1"/>
    <w:uiPriority w:val="99"/>
    <w:rsid w:val="00220AD0"/>
    <w:pPr>
      <w:numPr>
        <w:numId w:val="15"/>
      </w:numPr>
    </w:pPr>
  </w:style>
  <w:style w:type="paragraph" w:customStyle="1" w:styleId="FOAHeading1">
    <w:name w:val="FOA Heading 1"/>
    <w:basedOn w:val="Normal"/>
    <w:autoRedefine/>
    <w:qFormat/>
    <w:rsid w:val="00220AD0"/>
    <w:pPr>
      <w:outlineLvl w:val="0"/>
    </w:pPr>
    <w:rPr>
      <w:b/>
      <w:color w:val="000000"/>
      <w:sz w:val="36"/>
    </w:rPr>
  </w:style>
  <w:style w:type="paragraph" w:customStyle="1" w:styleId="FOAHeading2">
    <w:name w:val="FOA Heading 2"/>
    <w:basedOn w:val="Normal"/>
    <w:autoRedefine/>
    <w:qFormat/>
    <w:rsid w:val="00220AD0"/>
    <w:pPr>
      <w:keepNext/>
      <w:ind w:left="1080"/>
      <w:outlineLvl w:val="1"/>
    </w:pPr>
    <w:rPr>
      <w:rFonts w:cs="Calibri"/>
      <w:b/>
      <w:bCs/>
      <w:sz w:val="32"/>
      <w:szCs w:val="32"/>
    </w:rPr>
  </w:style>
  <w:style w:type="paragraph" w:customStyle="1" w:styleId="FOATemplateStyle3">
    <w:name w:val="FOA Template Style 3"/>
    <w:basedOn w:val="Normal"/>
    <w:autoRedefine/>
    <w:rsid w:val="00220AD0"/>
    <w:pPr>
      <w:numPr>
        <w:numId w:val="14"/>
      </w:numPr>
      <w:tabs>
        <w:tab w:val="left" w:pos="1800"/>
      </w:tabs>
    </w:pPr>
    <w:rPr>
      <w:b/>
      <w:sz w:val="28"/>
    </w:rPr>
  </w:style>
  <w:style w:type="paragraph" w:customStyle="1" w:styleId="FOAHeading4">
    <w:name w:val="FOA Heading 4"/>
    <w:basedOn w:val="Normal"/>
    <w:qFormat/>
    <w:rsid w:val="00220AD0"/>
    <w:rPr>
      <w:b/>
      <w:color w:val="000000"/>
      <w:sz w:val="24"/>
    </w:rPr>
  </w:style>
  <w:style w:type="paragraph" w:customStyle="1" w:styleId="FOATemplateTable">
    <w:name w:val="FOA Template Table"/>
    <w:basedOn w:val="FOATemplateBody"/>
    <w:rsid w:val="00220AD0"/>
    <w:rPr>
      <w:color w:val="000000"/>
      <w:sz w:val="21"/>
    </w:rPr>
  </w:style>
  <w:style w:type="paragraph" w:customStyle="1" w:styleId="TOC31">
    <w:name w:val="TOC 31"/>
    <w:basedOn w:val="Normal"/>
    <w:next w:val="Normal"/>
    <w:autoRedefine/>
    <w:uiPriority w:val="39"/>
    <w:unhideWhenUsed/>
    <w:rsid w:val="00220AD0"/>
    <w:pPr>
      <w:tabs>
        <w:tab w:val="left" w:pos="960"/>
        <w:tab w:val="right" w:leader="dot" w:pos="9350"/>
      </w:tabs>
      <w:ind w:left="979" w:hanging="504"/>
    </w:pPr>
    <w:rPr>
      <w:iCs/>
      <w:noProof/>
      <w:sz w:val="20"/>
      <w:szCs w:val="20"/>
    </w:rPr>
  </w:style>
  <w:style w:type="paragraph" w:customStyle="1" w:styleId="TOC41">
    <w:name w:val="TOC 41"/>
    <w:basedOn w:val="Normal"/>
    <w:next w:val="Normal"/>
    <w:autoRedefine/>
    <w:uiPriority w:val="39"/>
    <w:unhideWhenUsed/>
    <w:rsid w:val="00220AD0"/>
    <w:pPr>
      <w:ind w:left="720"/>
    </w:pPr>
    <w:rPr>
      <w:sz w:val="18"/>
      <w:szCs w:val="18"/>
    </w:rPr>
  </w:style>
  <w:style w:type="paragraph" w:customStyle="1" w:styleId="TOC51">
    <w:name w:val="TOC 51"/>
    <w:basedOn w:val="Normal"/>
    <w:next w:val="Normal"/>
    <w:autoRedefine/>
    <w:uiPriority w:val="39"/>
    <w:unhideWhenUsed/>
    <w:rsid w:val="00220AD0"/>
    <w:pPr>
      <w:ind w:left="960"/>
    </w:pPr>
    <w:rPr>
      <w:sz w:val="18"/>
      <w:szCs w:val="18"/>
    </w:rPr>
  </w:style>
  <w:style w:type="paragraph" w:customStyle="1" w:styleId="TOC61">
    <w:name w:val="TOC 61"/>
    <w:basedOn w:val="Normal"/>
    <w:next w:val="Normal"/>
    <w:autoRedefine/>
    <w:uiPriority w:val="39"/>
    <w:unhideWhenUsed/>
    <w:rsid w:val="00220AD0"/>
    <w:pPr>
      <w:ind w:left="1200"/>
    </w:pPr>
    <w:rPr>
      <w:sz w:val="18"/>
      <w:szCs w:val="18"/>
    </w:rPr>
  </w:style>
  <w:style w:type="paragraph" w:customStyle="1" w:styleId="TOC81">
    <w:name w:val="TOC 81"/>
    <w:basedOn w:val="Normal"/>
    <w:next w:val="Normal"/>
    <w:autoRedefine/>
    <w:uiPriority w:val="39"/>
    <w:unhideWhenUsed/>
    <w:rsid w:val="00220AD0"/>
    <w:pPr>
      <w:ind w:left="1680"/>
    </w:pPr>
    <w:rPr>
      <w:sz w:val="18"/>
      <w:szCs w:val="18"/>
    </w:rPr>
  </w:style>
  <w:style w:type="paragraph" w:customStyle="1" w:styleId="TOC91">
    <w:name w:val="TOC 91"/>
    <w:basedOn w:val="Normal"/>
    <w:next w:val="Normal"/>
    <w:autoRedefine/>
    <w:uiPriority w:val="39"/>
    <w:unhideWhenUsed/>
    <w:rsid w:val="00220AD0"/>
    <w:pPr>
      <w:ind w:left="1920"/>
    </w:pPr>
    <w:rPr>
      <w:sz w:val="18"/>
      <w:szCs w:val="18"/>
    </w:rPr>
  </w:style>
  <w:style w:type="paragraph" w:customStyle="1" w:styleId="AppendixHeading">
    <w:name w:val="Appendix Heading"/>
    <w:basedOn w:val="Normal"/>
    <w:link w:val="AppendixHeadingChar"/>
    <w:qFormat/>
    <w:rsid w:val="00220AD0"/>
    <w:pPr>
      <w:jc w:val="center"/>
    </w:pPr>
    <w:rPr>
      <w:b/>
      <w:smallCaps/>
      <w:sz w:val="36"/>
      <w:szCs w:val="40"/>
    </w:rPr>
  </w:style>
  <w:style w:type="character" w:customStyle="1" w:styleId="AppendixHeadingChar">
    <w:name w:val="Appendix Heading Char"/>
    <w:basedOn w:val="DefaultParagraphFont"/>
    <w:link w:val="AppendixHeading"/>
    <w:rsid w:val="00220AD0"/>
    <w:rPr>
      <w:rFonts w:ascii="Calibri" w:eastAsia="Calibri" w:hAnsi="Calibri" w:cs="Arial"/>
      <w:b/>
      <w:smallCaps/>
      <w:sz w:val="36"/>
      <w:szCs w:val="40"/>
    </w:rPr>
  </w:style>
  <w:style w:type="paragraph" w:customStyle="1" w:styleId="PlainText1">
    <w:name w:val="Plain Text1"/>
    <w:basedOn w:val="Normal"/>
    <w:next w:val="PlainText"/>
    <w:link w:val="PlainTextChar"/>
    <w:uiPriority w:val="99"/>
    <w:unhideWhenUsed/>
    <w:rsid w:val="00220AD0"/>
    <w:rPr>
      <w:rFonts w:cs="Consolas"/>
      <w:szCs w:val="21"/>
    </w:rPr>
  </w:style>
  <w:style w:type="character" w:customStyle="1" w:styleId="PlainTextChar">
    <w:name w:val="Plain Text Char"/>
    <w:basedOn w:val="DefaultParagraphFont"/>
    <w:link w:val="PlainText1"/>
    <w:uiPriority w:val="99"/>
    <w:rsid w:val="00220AD0"/>
    <w:rPr>
      <w:rFonts w:ascii="Calibri" w:eastAsia="Calibri" w:hAnsi="Calibri" w:cs="Consolas"/>
      <w:szCs w:val="21"/>
    </w:rPr>
  </w:style>
  <w:style w:type="paragraph" w:customStyle="1" w:styleId="EndnoteText1">
    <w:name w:val="Endnote Text1"/>
    <w:basedOn w:val="Normal"/>
    <w:next w:val="EndnoteText"/>
    <w:link w:val="EndnoteTextChar"/>
    <w:uiPriority w:val="99"/>
    <w:semiHidden/>
    <w:unhideWhenUsed/>
    <w:rsid w:val="00220AD0"/>
  </w:style>
  <w:style w:type="character" w:customStyle="1" w:styleId="EndnoteTextChar">
    <w:name w:val="Endnote Text Char"/>
    <w:basedOn w:val="DefaultParagraphFont"/>
    <w:link w:val="EndnoteText1"/>
    <w:uiPriority w:val="99"/>
    <w:semiHidden/>
    <w:rsid w:val="00220AD0"/>
    <w:rPr>
      <w:rFonts w:ascii="Calibri" w:eastAsia="Calibri" w:hAnsi="Calibri" w:cs="Arial"/>
    </w:rPr>
  </w:style>
  <w:style w:type="character" w:styleId="EndnoteReference">
    <w:name w:val="endnote reference"/>
    <w:basedOn w:val="DefaultParagraphFont"/>
    <w:uiPriority w:val="99"/>
    <w:semiHidden/>
    <w:unhideWhenUsed/>
    <w:rsid w:val="00220AD0"/>
    <w:rPr>
      <w:vertAlign w:val="superscript"/>
    </w:rPr>
  </w:style>
  <w:style w:type="paragraph" w:styleId="BodyText2">
    <w:name w:val="Body Text 2"/>
    <w:basedOn w:val="Normal"/>
    <w:link w:val="BodyText2Char"/>
    <w:semiHidden/>
    <w:unhideWhenUsed/>
    <w:rsid w:val="00220AD0"/>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220AD0"/>
    <w:rPr>
      <w:rFonts w:ascii="Times New Roman" w:eastAsia="Times New Roman" w:hAnsi="Times New Roman" w:cs="Times New Roman"/>
      <w:sz w:val="24"/>
      <w:szCs w:val="24"/>
    </w:rPr>
  </w:style>
  <w:style w:type="paragraph" w:styleId="NormalWeb">
    <w:name w:val="Normal (Web)"/>
    <w:basedOn w:val="Normal"/>
    <w:uiPriority w:val="99"/>
    <w:unhideWhenUsed/>
    <w:rsid w:val="00220AD0"/>
    <w:pPr>
      <w:spacing w:before="100" w:beforeAutospacing="1" w:after="100" w:afterAutospacing="1"/>
      <w:ind w:firstLine="480"/>
    </w:pPr>
    <w:rPr>
      <w:rFonts w:ascii="Times New Roman" w:eastAsia="Times New Roman" w:hAnsi="Times New Roman" w:cs="Times New Roman"/>
      <w:sz w:val="24"/>
      <w:szCs w:val="24"/>
    </w:rPr>
  </w:style>
  <w:style w:type="character" w:customStyle="1" w:styleId="Style3">
    <w:name w:val="Style3"/>
    <w:basedOn w:val="DefaultParagraphFont"/>
    <w:uiPriority w:val="1"/>
    <w:rsid w:val="00220AD0"/>
    <w:rPr>
      <w:rFonts w:ascii="Calibri" w:hAnsi="Calibri"/>
      <w:b/>
      <w:sz w:val="36"/>
    </w:rPr>
  </w:style>
  <w:style w:type="character" w:customStyle="1" w:styleId="14Bold">
    <w:name w:val="14 Bold"/>
    <w:basedOn w:val="DefaultParagraphFont"/>
    <w:uiPriority w:val="1"/>
    <w:rsid w:val="00220AD0"/>
    <w:rPr>
      <w:rFonts w:ascii="Calibri" w:hAnsi="Calibri"/>
      <w:b/>
      <w:sz w:val="28"/>
    </w:rPr>
  </w:style>
  <w:style w:type="character" w:customStyle="1" w:styleId="105Calibri">
    <w:name w:val="10.5 Calibri"/>
    <w:basedOn w:val="DefaultParagraphFont"/>
    <w:uiPriority w:val="1"/>
    <w:rsid w:val="00220AD0"/>
    <w:rPr>
      <w:rFonts w:ascii="Calibri" w:hAnsi="Calibri"/>
      <w:sz w:val="21"/>
    </w:rPr>
  </w:style>
  <w:style w:type="character" w:customStyle="1" w:styleId="12Bold">
    <w:name w:val="12 Bold"/>
    <w:basedOn w:val="DefaultParagraphFont"/>
    <w:uiPriority w:val="1"/>
    <w:rsid w:val="00220AD0"/>
    <w:rPr>
      <w:rFonts w:ascii="Calibri" w:hAnsi="Calibri"/>
      <w:b/>
      <w:sz w:val="24"/>
    </w:rPr>
  </w:style>
  <w:style w:type="paragraph" w:customStyle="1" w:styleId="Default">
    <w:name w:val="Default"/>
    <w:rsid w:val="00220AD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AHeading3Char">
    <w:name w:val="FOA Heading 3 Char"/>
    <w:basedOn w:val="DefaultParagraphFont"/>
    <w:link w:val="FOAHeading3"/>
    <w:rsid w:val="00220AD0"/>
    <w:rPr>
      <w:rFonts w:ascii="Calibri" w:eastAsia="Times New Roman" w:hAnsi="Calibri" w:cs="Times New Roman"/>
      <w:b/>
      <w:sz w:val="28"/>
      <w:szCs w:val="28"/>
    </w:rPr>
  </w:style>
  <w:style w:type="character" w:styleId="Emphasis">
    <w:name w:val="Emphasis"/>
    <w:basedOn w:val="DefaultParagraphFont"/>
    <w:rsid w:val="00220AD0"/>
    <w:rPr>
      <w:i/>
      <w:iCs/>
    </w:rPr>
  </w:style>
  <w:style w:type="paragraph" w:customStyle="1" w:styleId="FOATemplateStyle1">
    <w:name w:val="FOA Template Style 1"/>
    <w:basedOn w:val="Normal"/>
    <w:autoRedefine/>
    <w:rsid w:val="00220AD0"/>
    <w:pPr>
      <w:ind w:left="720" w:hanging="720"/>
    </w:pPr>
    <w:rPr>
      <w:b/>
      <w:color w:val="000000"/>
      <w:sz w:val="36"/>
    </w:rPr>
  </w:style>
  <w:style w:type="paragraph" w:customStyle="1" w:styleId="FOATemplateStyle2">
    <w:name w:val="FOA Template Style 2"/>
    <w:basedOn w:val="Normal"/>
    <w:autoRedefine/>
    <w:rsid w:val="00220AD0"/>
    <w:pPr>
      <w:ind w:left="1080" w:hanging="360"/>
    </w:pPr>
    <w:rPr>
      <w:b/>
      <w:color w:val="000000"/>
      <w:sz w:val="32"/>
    </w:rPr>
  </w:style>
  <w:style w:type="paragraph" w:customStyle="1" w:styleId="FOATemplateStyle4">
    <w:name w:val="FOA Template Style 4"/>
    <w:basedOn w:val="Normal"/>
    <w:rsid w:val="00220AD0"/>
    <w:pPr>
      <w:ind w:left="5040" w:hanging="360"/>
    </w:pPr>
    <w:rPr>
      <w:i/>
      <w:color w:val="000000"/>
      <w:sz w:val="24"/>
    </w:rPr>
  </w:style>
  <w:style w:type="character" w:customStyle="1" w:styleId="Style4">
    <w:name w:val="Style4"/>
    <w:basedOn w:val="DefaultParagraphFont"/>
    <w:uiPriority w:val="1"/>
    <w:rsid w:val="00220AD0"/>
    <w:rPr>
      <w:rFonts w:ascii="Calibri" w:hAnsi="Calibri"/>
      <w:b/>
      <w:sz w:val="28"/>
    </w:rPr>
  </w:style>
  <w:style w:type="character" w:customStyle="1" w:styleId="14Calibri">
    <w:name w:val="14 Calibri"/>
    <w:basedOn w:val="DefaultParagraphFont"/>
    <w:uiPriority w:val="1"/>
    <w:qFormat/>
    <w:rsid w:val="00220AD0"/>
    <w:rPr>
      <w:rFonts w:ascii="Calibri" w:hAnsi="Calibri"/>
      <w:sz w:val="28"/>
    </w:rPr>
  </w:style>
  <w:style w:type="character" w:customStyle="1" w:styleId="UnresolvedMention1">
    <w:name w:val="Unresolved Mention1"/>
    <w:basedOn w:val="DefaultParagraphFont"/>
    <w:uiPriority w:val="99"/>
    <w:semiHidden/>
    <w:unhideWhenUsed/>
    <w:rsid w:val="00220AD0"/>
    <w:rPr>
      <w:color w:val="605E5C"/>
      <w:shd w:val="clear" w:color="auto" w:fill="E1DFDD"/>
    </w:rPr>
  </w:style>
  <w:style w:type="paragraph" w:customStyle="1" w:styleId="xmsonormal">
    <w:name w:val="x_msonormal"/>
    <w:basedOn w:val="Normal"/>
    <w:rsid w:val="00220AD0"/>
    <w:rPr>
      <w:rFonts w:cs="Times New Roman"/>
    </w:rPr>
  </w:style>
  <w:style w:type="paragraph" w:styleId="ListBullet">
    <w:name w:val="List Bullet"/>
    <w:basedOn w:val="Normal"/>
    <w:semiHidden/>
    <w:rsid w:val="00220AD0"/>
    <w:pPr>
      <w:widowControl w:val="0"/>
      <w:spacing w:before="100" w:after="100"/>
      <w:ind w:left="1656" w:hanging="360"/>
    </w:pPr>
    <w:rPr>
      <w:rFonts w:ascii="Times New Roman" w:eastAsia="Times New Roman" w:hAnsi="Times New Roman" w:cs="Times New Roman"/>
      <w:snapToGrid w:val="0"/>
      <w:sz w:val="24"/>
      <w:szCs w:val="20"/>
    </w:rPr>
  </w:style>
  <w:style w:type="paragraph" w:styleId="ListNumber3">
    <w:name w:val="List Number 3"/>
    <w:basedOn w:val="Normal"/>
    <w:semiHidden/>
    <w:rsid w:val="00220AD0"/>
    <w:pPr>
      <w:widowControl w:val="0"/>
      <w:spacing w:before="100" w:after="100"/>
      <w:ind w:left="720" w:hanging="360"/>
    </w:pPr>
    <w:rPr>
      <w:rFonts w:ascii="Times New Roman" w:eastAsia="Times New Roman" w:hAnsi="Times New Roman" w:cs="Times New Roman"/>
      <w:snapToGrid w:val="0"/>
      <w:sz w:val="24"/>
      <w:szCs w:val="20"/>
    </w:rPr>
  </w:style>
  <w:style w:type="paragraph" w:styleId="HTMLPreformatted">
    <w:name w:val="HTML Preformatted"/>
    <w:basedOn w:val="Normal"/>
    <w:link w:val="HTMLPreformattedChar"/>
    <w:uiPriority w:val="99"/>
    <w:semiHidden/>
    <w:unhideWhenUsed/>
    <w:rsid w:val="00220A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0AD0"/>
    <w:rPr>
      <w:rFonts w:ascii="Courier New" w:eastAsia="Times New Roman" w:hAnsi="Courier New" w:cs="Courier New"/>
      <w:sz w:val="20"/>
      <w:szCs w:val="20"/>
    </w:rPr>
  </w:style>
  <w:style w:type="character" w:styleId="LineNumber">
    <w:name w:val="line number"/>
    <w:basedOn w:val="DefaultParagraphFont"/>
    <w:semiHidden/>
    <w:unhideWhenUsed/>
    <w:rsid w:val="00220AD0"/>
  </w:style>
  <w:style w:type="character" w:customStyle="1" w:styleId="normaltextrun">
    <w:name w:val="normaltextrun"/>
    <w:basedOn w:val="DefaultParagraphFont"/>
    <w:rsid w:val="00220AD0"/>
  </w:style>
  <w:style w:type="paragraph" w:customStyle="1" w:styleId="pf0">
    <w:name w:val="pf0"/>
    <w:basedOn w:val="Normal"/>
    <w:rsid w:val="00220AD0"/>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220AD0"/>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220AD0"/>
  </w:style>
  <w:style w:type="paragraph" w:customStyle="1" w:styleId="pf1">
    <w:name w:val="pf1"/>
    <w:basedOn w:val="Normal"/>
    <w:rsid w:val="00220AD0"/>
    <w:pPr>
      <w:spacing w:before="100" w:beforeAutospacing="1" w:after="100" w:afterAutospacing="1"/>
      <w:ind w:left="600"/>
    </w:pPr>
    <w:rPr>
      <w:rFonts w:ascii="Times New Roman" w:eastAsia="Times New Roman" w:hAnsi="Times New Roman" w:cs="Times New Roman"/>
      <w:sz w:val="24"/>
      <w:szCs w:val="24"/>
    </w:rPr>
  </w:style>
  <w:style w:type="character" w:customStyle="1" w:styleId="cf31">
    <w:name w:val="cf31"/>
    <w:basedOn w:val="DefaultParagraphFont"/>
    <w:rsid w:val="00220AD0"/>
    <w:rPr>
      <w:rFonts w:ascii="Segoe UI" w:hAnsi="Segoe UI" w:cs="Segoe UI" w:hint="default"/>
      <w:sz w:val="18"/>
      <w:szCs w:val="18"/>
      <w:u w:val="single"/>
    </w:rPr>
  </w:style>
  <w:style w:type="character" w:customStyle="1" w:styleId="cf41">
    <w:name w:val="cf41"/>
    <w:basedOn w:val="DefaultParagraphFont"/>
    <w:rsid w:val="00220AD0"/>
    <w:rPr>
      <w:rFonts w:ascii="Segoe UI" w:hAnsi="Segoe UI" w:cs="Segoe UI" w:hint="default"/>
      <w:i/>
      <w:iCs/>
      <w:sz w:val="18"/>
      <w:szCs w:val="18"/>
    </w:rPr>
  </w:style>
  <w:style w:type="paragraph" w:styleId="PlainText">
    <w:name w:val="Plain Text"/>
    <w:basedOn w:val="Normal"/>
    <w:link w:val="PlainTextChar1"/>
    <w:uiPriority w:val="99"/>
    <w:unhideWhenUsed/>
    <w:rsid w:val="00220AD0"/>
    <w:rPr>
      <w:rFonts w:ascii="Consolas" w:hAnsi="Consolas"/>
      <w:sz w:val="21"/>
      <w:szCs w:val="21"/>
    </w:rPr>
  </w:style>
  <w:style w:type="character" w:customStyle="1" w:styleId="PlainTextChar1">
    <w:name w:val="Plain Text Char1"/>
    <w:basedOn w:val="DefaultParagraphFont"/>
    <w:link w:val="PlainText"/>
    <w:uiPriority w:val="99"/>
    <w:rsid w:val="00220AD0"/>
    <w:rPr>
      <w:rFonts w:ascii="Consolas" w:hAnsi="Consolas"/>
      <w:sz w:val="21"/>
      <w:szCs w:val="21"/>
    </w:rPr>
  </w:style>
  <w:style w:type="paragraph" w:styleId="EndnoteText">
    <w:name w:val="endnote text"/>
    <w:basedOn w:val="Normal"/>
    <w:link w:val="EndnoteTextChar1"/>
    <w:uiPriority w:val="99"/>
    <w:semiHidden/>
    <w:unhideWhenUsed/>
    <w:rsid w:val="00220AD0"/>
    <w:rPr>
      <w:sz w:val="20"/>
      <w:szCs w:val="20"/>
    </w:rPr>
  </w:style>
  <w:style w:type="character" w:customStyle="1" w:styleId="EndnoteTextChar1">
    <w:name w:val="Endnote Text Char1"/>
    <w:basedOn w:val="DefaultParagraphFont"/>
    <w:link w:val="EndnoteText"/>
    <w:uiPriority w:val="99"/>
    <w:semiHidden/>
    <w:rsid w:val="00220AD0"/>
    <w:rPr>
      <w:sz w:val="20"/>
      <w:szCs w:val="20"/>
    </w:rPr>
  </w:style>
  <w:style w:type="numbering" w:customStyle="1" w:styleId="NoList2">
    <w:name w:val="No List2"/>
    <w:next w:val="NoList"/>
    <w:uiPriority w:val="99"/>
    <w:semiHidden/>
    <w:unhideWhenUsed/>
    <w:rsid w:val="00F54465"/>
  </w:style>
  <w:style w:type="table" w:customStyle="1" w:styleId="TableGrid2">
    <w:name w:val="Table Grid2"/>
    <w:basedOn w:val="TableNormal"/>
    <w:next w:val="TableGrid"/>
    <w:uiPriority w:val="59"/>
    <w:rsid w:val="00F5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OATemplateListStyle11">
    <w:name w:val="FOA Template List Style 11"/>
    <w:uiPriority w:val="99"/>
    <w:rsid w:val="00F54465"/>
  </w:style>
  <w:style w:type="paragraph" w:customStyle="1" w:styleId="TOC32">
    <w:name w:val="TOC 32"/>
    <w:basedOn w:val="Normal"/>
    <w:next w:val="Normal"/>
    <w:autoRedefine/>
    <w:uiPriority w:val="39"/>
    <w:unhideWhenUsed/>
    <w:rsid w:val="00F54465"/>
    <w:pPr>
      <w:tabs>
        <w:tab w:val="left" w:pos="960"/>
        <w:tab w:val="right" w:leader="dot" w:pos="9350"/>
      </w:tabs>
      <w:ind w:left="979" w:hanging="504"/>
    </w:pPr>
    <w:rPr>
      <w:iCs/>
      <w:noProof/>
      <w:sz w:val="20"/>
      <w:szCs w:val="20"/>
    </w:rPr>
  </w:style>
  <w:style w:type="paragraph" w:customStyle="1" w:styleId="TOC42">
    <w:name w:val="TOC 42"/>
    <w:basedOn w:val="Normal"/>
    <w:next w:val="Normal"/>
    <w:autoRedefine/>
    <w:uiPriority w:val="39"/>
    <w:unhideWhenUsed/>
    <w:rsid w:val="00F54465"/>
    <w:pPr>
      <w:ind w:left="720"/>
    </w:pPr>
    <w:rPr>
      <w:sz w:val="18"/>
      <w:szCs w:val="18"/>
    </w:rPr>
  </w:style>
  <w:style w:type="paragraph" w:customStyle="1" w:styleId="TOC52">
    <w:name w:val="TOC 52"/>
    <w:basedOn w:val="Normal"/>
    <w:next w:val="Normal"/>
    <w:autoRedefine/>
    <w:uiPriority w:val="39"/>
    <w:unhideWhenUsed/>
    <w:rsid w:val="00F54465"/>
    <w:pPr>
      <w:ind w:left="960"/>
    </w:pPr>
    <w:rPr>
      <w:sz w:val="18"/>
      <w:szCs w:val="18"/>
    </w:rPr>
  </w:style>
  <w:style w:type="paragraph" w:customStyle="1" w:styleId="TOC62">
    <w:name w:val="TOC 62"/>
    <w:basedOn w:val="Normal"/>
    <w:next w:val="Normal"/>
    <w:autoRedefine/>
    <w:uiPriority w:val="39"/>
    <w:unhideWhenUsed/>
    <w:rsid w:val="00F54465"/>
    <w:pPr>
      <w:ind w:left="1200"/>
    </w:pPr>
    <w:rPr>
      <w:sz w:val="18"/>
      <w:szCs w:val="18"/>
    </w:rPr>
  </w:style>
  <w:style w:type="paragraph" w:customStyle="1" w:styleId="TOC82">
    <w:name w:val="TOC 82"/>
    <w:basedOn w:val="Normal"/>
    <w:next w:val="Normal"/>
    <w:autoRedefine/>
    <w:uiPriority w:val="39"/>
    <w:unhideWhenUsed/>
    <w:rsid w:val="00F54465"/>
    <w:pPr>
      <w:ind w:left="1680"/>
    </w:pPr>
    <w:rPr>
      <w:sz w:val="18"/>
      <w:szCs w:val="18"/>
    </w:rPr>
  </w:style>
  <w:style w:type="paragraph" w:customStyle="1" w:styleId="TOC92">
    <w:name w:val="TOC 92"/>
    <w:basedOn w:val="Normal"/>
    <w:next w:val="Normal"/>
    <w:autoRedefine/>
    <w:uiPriority w:val="39"/>
    <w:unhideWhenUsed/>
    <w:rsid w:val="00F54465"/>
    <w:pPr>
      <w:ind w:left="1920"/>
    </w:pPr>
    <w:rPr>
      <w:sz w:val="18"/>
      <w:szCs w:val="18"/>
    </w:rPr>
  </w:style>
  <w:style w:type="table" w:styleId="TableGridLight">
    <w:name w:val="Grid Table Light"/>
    <w:basedOn w:val="TableNormal"/>
    <w:uiPriority w:val="40"/>
    <w:rsid w:val="007A07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E115F6"/>
    <w:pPr>
      <w:spacing w:after="0" w:line="240" w:lineRule="auto"/>
    </w:pPr>
    <w:tblPr>
      <w:tblStyleRowBandSize w:val="1"/>
      <w:tblStyleColBandSize w:val="1"/>
      <w:tblBorders>
        <w:top w:val="single" w:sz="4" w:space="0" w:color="9BBDEA" w:themeColor="accent2" w:themeTint="66"/>
        <w:left w:val="single" w:sz="4" w:space="0" w:color="9BBDEA" w:themeColor="accent2" w:themeTint="66"/>
        <w:bottom w:val="single" w:sz="4" w:space="0" w:color="9BBDEA" w:themeColor="accent2" w:themeTint="66"/>
        <w:right w:val="single" w:sz="4" w:space="0" w:color="9BBDEA" w:themeColor="accent2" w:themeTint="66"/>
        <w:insideH w:val="single" w:sz="4" w:space="0" w:color="9BBDEA" w:themeColor="accent2" w:themeTint="66"/>
        <w:insideV w:val="single" w:sz="4" w:space="0" w:color="9BBDEA" w:themeColor="accent2" w:themeTint="66"/>
      </w:tblBorders>
    </w:tblPr>
    <w:tblStylePr w:type="firstRow">
      <w:rPr>
        <w:b/>
        <w:bCs/>
      </w:rPr>
      <w:tblPr/>
      <w:tcPr>
        <w:tcBorders>
          <w:bottom w:val="single" w:sz="12" w:space="0" w:color="699DDF" w:themeColor="accent2" w:themeTint="99"/>
        </w:tcBorders>
      </w:tcPr>
    </w:tblStylePr>
    <w:tblStylePr w:type="lastRow">
      <w:rPr>
        <w:b/>
        <w:bCs/>
      </w:rPr>
      <w:tblPr/>
      <w:tcPr>
        <w:tcBorders>
          <w:top w:val="double" w:sz="2" w:space="0" w:color="699DD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115F6"/>
    <w:pPr>
      <w:spacing w:after="0" w:line="240" w:lineRule="auto"/>
    </w:pPr>
    <w:tblPr>
      <w:tblStyleRowBandSize w:val="1"/>
      <w:tblStyleColBandSize w:val="1"/>
      <w:tblBorders>
        <w:top w:val="single" w:sz="4" w:space="0" w:color="84A4DC" w:themeColor="accent1" w:themeTint="66"/>
        <w:left w:val="single" w:sz="4" w:space="0" w:color="84A4DC" w:themeColor="accent1" w:themeTint="66"/>
        <w:bottom w:val="single" w:sz="4" w:space="0" w:color="84A4DC" w:themeColor="accent1" w:themeTint="66"/>
        <w:right w:val="single" w:sz="4" w:space="0" w:color="84A4DC" w:themeColor="accent1" w:themeTint="66"/>
        <w:insideH w:val="single" w:sz="4" w:space="0" w:color="84A4DC" w:themeColor="accent1" w:themeTint="66"/>
        <w:insideV w:val="single" w:sz="4" w:space="0" w:color="84A4DC" w:themeColor="accent1" w:themeTint="66"/>
      </w:tblBorders>
    </w:tblPr>
    <w:tblStylePr w:type="firstRow">
      <w:rPr>
        <w:b/>
        <w:bCs/>
      </w:rPr>
      <w:tblPr/>
      <w:tcPr>
        <w:tcBorders>
          <w:bottom w:val="single" w:sz="12" w:space="0" w:color="4776CB" w:themeColor="accent1" w:themeTint="99"/>
        </w:tcBorders>
      </w:tcPr>
    </w:tblStylePr>
    <w:tblStylePr w:type="lastRow">
      <w:rPr>
        <w:b/>
        <w:bCs/>
      </w:rPr>
      <w:tblPr/>
      <w:tcPr>
        <w:tcBorders>
          <w:top w:val="double" w:sz="2" w:space="0" w:color="4776CB" w:themeColor="accen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0E76C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01401"/>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link w:val="Style5Char"/>
    <w:qFormat/>
    <w:rsid w:val="00B1254C"/>
    <w:pPr>
      <w:keepNext/>
      <w:outlineLvl w:val="2"/>
    </w:pPr>
    <w:rPr>
      <w:rFonts w:eastAsia="Times New Roman" w:cs="Times New Roman"/>
      <w:b/>
    </w:rPr>
  </w:style>
  <w:style w:type="character" w:customStyle="1" w:styleId="Style5Char">
    <w:name w:val="Style5 Char"/>
    <w:basedOn w:val="DefaultParagraphFont"/>
    <w:link w:val="Style5"/>
    <w:rsid w:val="00B1254C"/>
    <w:rPr>
      <w:rFonts w:ascii="Calibri" w:eastAsia="Times New Roman" w:hAnsi="Calibri" w:cs="Times New Roman"/>
      <w:b/>
    </w:rPr>
  </w:style>
  <w:style w:type="paragraph" w:styleId="TOC3">
    <w:name w:val="toc 3"/>
    <w:basedOn w:val="Normal"/>
    <w:next w:val="Normal"/>
    <w:autoRedefine/>
    <w:uiPriority w:val="39"/>
    <w:unhideWhenUsed/>
    <w:rsid w:val="005C3895"/>
    <w:pPr>
      <w:ind w:left="864" w:hanging="288"/>
    </w:pPr>
    <w:rPr>
      <w:rFonts w:asciiTheme="minorHAnsi" w:hAnsiTheme="minorHAnsi" w:cstheme="minorHAnsi"/>
      <w:sz w:val="20"/>
      <w:szCs w:val="20"/>
    </w:rPr>
  </w:style>
  <w:style w:type="paragraph" w:styleId="TOC4">
    <w:name w:val="toc 4"/>
    <w:basedOn w:val="Normal"/>
    <w:next w:val="Normal"/>
    <w:autoRedefine/>
    <w:uiPriority w:val="39"/>
    <w:unhideWhenUsed/>
    <w:rsid w:val="00EB53FE"/>
    <w:pPr>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EB53FE"/>
    <w:pPr>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EB53FE"/>
    <w:pPr>
      <w:ind w:left="880"/>
    </w:pPr>
    <w:rPr>
      <w:rFonts w:asciiTheme="minorHAnsi" w:hAnsiTheme="minorHAnsi" w:cstheme="minorHAnsi"/>
      <w:sz w:val="20"/>
      <w:szCs w:val="20"/>
    </w:rPr>
  </w:style>
  <w:style w:type="paragraph" w:styleId="TOC8">
    <w:name w:val="toc 8"/>
    <w:basedOn w:val="Normal"/>
    <w:next w:val="Normal"/>
    <w:autoRedefine/>
    <w:uiPriority w:val="39"/>
    <w:unhideWhenUsed/>
    <w:rsid w:val="00EB53FE"/>
    <w:pPr>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EB53FE"/>
    <w:pPr>
      <w:ind w:left="1540"/>
    </w:pPr>
    <w:rPr>
      <w:rFonts w:asciiTheme="minorHAnsi" w:hAnsiTheme="minorHAnsi" w:cstheme="minorHAnsi"/>
      <w:sz w:val="20"/>
      <w:szCs w:val="20"/>
    </w:rPr>
  </w:style>
  <w:style w:type="paragraph" w:customStyle="1" w:styleId="Char1">
    <w:name w:val="Char1"/>
    <w:basedOn w:val="Normal"/>
    <w:next w:val="FootnoteText"/>
    <w:unhideWhenUsed/>
    <w:qFormat/>
    <w:rsid w:val="000103E6"/>
    <w:pPr>
      <w:contextualSpacing w:val="0"/>
    </w:pPr>
    <w:rPr>
      <w:kern w:val="2"/>
      <w14:ligatures w14:val="standardContextual"/>
    </w:rPr>
  </w:style>
  <w:style w:type="numbering" w:customStyle="1" w:styleId="CurrentList111">
    <w:name w:val="Current List111"/>
    <w:uiPriority w:val="99"/>
    <w:rsid w:val="00AB1B3E"/>
    <w:pPr>
      <w:numPr>
        <w:numId w:val="8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9302">
      <w:bodyDiv w:val="1"/>
      <w:marLeft w:val="0"/>
      <w:marRight w:val="0"/>
      <w:marTop w:val="0"/>
      <w:marBottom w:val="0"/>
      <w:divBdr>
        <w:top w:val="none" w:sz="0" w:space="0" w:color="auto"/>
        <w:left w:val="none" w:sz="0" w:space="0" w:color="auto"/>
        <w:bottom w:val="none" w:sz="0" w:space="0" w:color="auto"/>
        <w:right w:val="none" w:sz="0" w:space="0" w:color="auto"/>
      </w:divBdr>
    </w:div>
    <w:div w:id="78842200">
      <w:bodyDiv w:val="1"/>
      <w:marLeft w:val="0"/>
      <w:marRight w:val="0"/>
      <w:marTop w:val="0"/>
      <w:marBottom w:val="0"/>
      <w:divBdr>
        <w:top w:val="none" w:sz="0" w:space="0" w:color="auto"/>
        <w:left w:val="none" w:sz="0" w:space="0" w:color="auto"/>
        <w:bottom w:val="none" w:sz="0" w:space="0" w:color="auto"/>
        <w:right w:val="none" w:sz="0" w:space="0" w:color="auto"/>
      </w:divBdr>
    </w:div>
    <w:div w:id="127820653">
      <w:bodyDiv w:val="1"/>
      <w:marLeft w:val="0"/>
      <w:marRight w:val="0"/>
      <w:marTop w:val="0"/>
      <w:marBottom w:val="0"/>
      <w:divBdr>
        <w:top w:val="none" w:sz="0" w:space="0" w:color="auto"/>
        <w:left w:val="none" w:sz="0" w:space="0" w:color="auto"/>
        <w:bottom w:val="none" w:sz="0" w:space="0" w:color="auto"/>
        <w:right w:val="none" w:sz="0" w:space="0" w:color="auto"/>
      </w:divBdr>
    </w:div>
    <w:div w:id="152989374">
      <w:bodyDiv w:val="1"/>
      <w:marLeft w:val="0"/>
      <w:marRight w:val="0"/>
      <w:marTop w:val="0"/>
      <w:marBottom w:val="0"/>
      <w:divBdr>
        <w:top w:val="none" w:sz="0" w:space="0" w:color="auto"/>
        <w:left w:val="none" w:sz="0" w:space="0" w:color="auto"/>
        <w:bottom w:val="none" w:sz="0" w:space="0" w:color="auto"/>
        <w:right w:val="none" w:sz="0" w:space="0" w:color="auto"/>
      </w:divBdr>
    </w:div>
    <w:div w:id="209147426">
      <w:bodyDiv w:val="1"/>
      <w:marLeft w:val="0"/>
      <w:marRight w:val="0"/>
      <w:marTop w:val="0"/>
      <w:marBottom w:val="0"/>
      <w:divBdr>
        <w:top w:val="none" w:sz="0" w:space="0" w:color="auto"/>
        <w:left w:val="none" w:sz="0" w:space="0" w:color="auto"/>
        <w:bottom w:val="none" w:sz="0" w:space="0" w:color="auto"/>
        <w:right w:val="none" w:sz="0" w:space="0" w:color="auto"/>
      </w:divBdr>
    </w:div>
    <w:div w:id="231817476">
      <w:bodyDiv w:val="1"/>
      <w:marLeft w:val="0"/>
      <w:marRight w:val="0"/>
      <w:marTop w:val="0"/>
      <w:marBottom w:val="0"/>
      <w:divBdr>
        <w:top w:val="none" w:sz="0" w:space="0" w:color="auto"/>
        <w:left w:val="none" w:sz="0" w:space="0" w:color="auto"/>
        <w:bottom w:val="none" w:sz="0" w:space="0" w:color="auto"/>
        <w:right w:val="none" w:sz="0" w:space="0" w:color="auto"/>
      </w:divBdr>
    </w:div>
    <w:div w:id="263730347">
      <w:bodyDiv w:val="1"/>
      <w:marLeft w:val="0"/>
      <w:marRight w:val="0"/>
      <w:marTop w:val="0"/>
      <w:marBottom w:val="0"/>
      <w:divBdr>
        <w:top w:val="none" w:sz="0" w:space="0" w:color="auto"/>
        <w:left w:val="none" w:sz="0" w:space="0" w:color="auto"/>
        <w:bottom w:val="none" w:sz="0" w:space="0" w:color="auto"/>
        <w:right w:val="none" w:sz="0" w:space="0" w:color="auto"/>
      </w:divBdr>
    </w:div>
    <w:div w:id="275017825">
      <w:bodyDiv w:val="1"/>
      <w:marLeft w:val="0"/>
      <w:marRight w:val="0"/>
      <w:marTop w:val="0"/>
      <w:marBottom w:val="0"/>
      <w:divBdr>
        <w:top w:val="none" w:sz="0" w:space="0" w:color="auto"/>
        <w:left w:val="none" w:sz="0" w:space="0" w:color="auto"/>
        <w:bottom w:val="none" w:sz="0" w:space="0" w:color="auto"/>
        <w:right w:val="none" w:sz="0" w:space="0" w:color="auto"/>
      </w:divBdr>
    </w:div>
    <w:div w:id="288979518">
      <w:bodyDiv w:val="1"/>
      <w:marLeft w:val="0"/>
      <w:marRight w:val="0"/>
      <w:marTop w:val="0"/>
      <w:marBottom w:val="0"/>
      <w:divBdr>
        <w:top w:val="none" w:sz="0" w:space="0" w:color="auto"/>
        <w:left w:val="none" w:sz="0" w:space="0" w:color="auto"/>
        <w:bottom w:val="none" w:sz="0" w:space="0" w:color="auto"/>
        <w:right w:val="none" w:sz="0" w:space="0" w:color="auto"/>
      </w:divBdr>
    </w:div>
    <w:div w:id="293217639">
      <w:bodyDiv w:val="1"/>
      <w:marLeft w:val="0"/>
      <w:marRight w:val="0"/>
      <w:marTop w:val="0"/>
      <w:marBottom w:val="0"/>
      <w:divBdr>
        <w:top w:val="none" w:sz="0" w:space="0" w:color="auto"/>
        <w:left w:val="none" w:sz="0" w:space="0" w:color="auto"/>
        <w:bottom w:val="none" w:sz="0" w:space="0" w:color="auto"/>
        <w:right w:val="none" w:sz="0" w:space="0" w:color="auto"/>
      </w:divBdr>
    </w:div>
    <w:div w:id="329067089">
      <w:bodyDiv w:val="1"/>
      <w:marLeft w:val="0"/>
      <w:marRight w:val="0"/>
      <w:marTop w:val="0"/>
      <w:marBottom w:val="0"/>
      <w:divBdr>
        <w:top w:val="none" w:sz="0" w:space="0" w:color="auto"/>
        <w:left w:val="none" w:sz="0" w:space="0" w:color="auto"/>
        <w:bottom w:val="none" w:sz="0" w:space="0" w:color="auto"/>
        <w:right w:val="none" w:sz="0" w:space="0" w:color="auto"/>
      </w:divBdr>
    </w:div>
    <w:div w:id="362243414">
      <w:bodyDiv w:val="1"/>
      <w:marLeft w:val="0"/>
      <w:marRight w:val="0"/>
      <w:marTop w:val="0"/>
      <w:marBottom w:val="0"/>
      <w:divBdr>
        <w:top w:val="none" w:sz="0" w:space="0" w:color="auto"/>
        <w:left w:val="none" w:sz="0" w:space="0" w:color="auto"/>
        <w:bottom w:val="none" w:sz="0" w:space="0" w:color="auto"/>
        <w:right w:val="none" w:sz="0" w:space="0" w:color="auto"/>
      </w:divBdr>
      <w:divsChild>
        <w:div w:id="1195851848">
          <w:marLeft w:val="0"/>
          <w:marRight w:val="0"/>
          <w:marTop w:val="0"/>
          <w:marBottom w:val="0"/>
          <w:divBdr>
            <w:top w:val="none" w:sz="0" w:space="0" w:color="auto"/>
            <w:left w:val="none" w:sz="0" w:space="0" w:color="auto"/>
            <w:bottom w:val="none" w:sz="0" w:space="0" w:color="auto"/>
            <w:right w:val="none" w:sz="0" w:space="0" w:color="auto"/>
          </w:divBdr>
          <w:divsChild>
            <w:div w:id="1221744237">
              <w:marLeft w:val="0"/>
              <w:marRight w:val="0"/>
              <w:marTop w:val="0"/>
              <w:marBottom w:val="0"/>
              <w:divBdr>
                <w:top w:val="none" w:sz="0" w:space="0" w:color="auto"/>
                <w:left w:val="none" w:sz="0" w:space="0" w:color="auto"/>
                <w:bottom w:val="none" w:sz="0" w:space="0" w:color="auto"/>
                <w:right w:val="none" w:sz="0" w:space="0" w:color="auto"/>
              </w:divBdr>
              <w:divsChild>
                <w:div w:id="710493204">
                  <w:marLeft w:val="0"/>
                  <w:marRight w:val="0"/>
                  <w:marTop w:val="0"/>
                  <w:marBottom w:val="0"/>
                  <w:divBdr>
                    <w:top w:val="none" w:sz="0" w:space="0" w:color="auto"/>
                    <w:left w:val="none" w:sz="0" w:space="0" w:color="auto"/>
                    <w:bottom w:val="none" w:sz="0" w:space="0" w:color="auto"/>
                    <w:right w:val="none" w:sz="0" w:space="0" w:color="auto"/>
                  </w:divBdr>
                  <w:divsChild>
                    <w:div w:id="1600794193">
                      <w:marLeft w:val="0"/>
                      <w:marRight w:val="0"/>
                      <w:marTop w:val="0"/>
                      <w:marBottom w:val="0"/>
                      <w:divBdr>
                        <w:top w:val="none" w:sz="0" w:space="0" w:color="auto"/>
                        <w:left w:val="none" w:sz="0" w:space="0" w:color="auto"/>
                        <w:bottom w:val="none" w:sz="0" w:space="0" w:color="auto"/>
                        <w:right w:val="none" w:sz="0" w:space="0" w:color="auto"/>
                      </w:divBdr>
                    </w:div>
                    <w:div w:id="1645086151">
                      <w:marLeft w:val="0"/>
                      <w:marRight w:val="0"/>
                      <w:marTop w:val="0"/>
                      <w:marBottom w:val="0"/>
                      <w:divBdr>
                        <w:top w:val="none" w:sz="0" w:space="0" w:color="auto"/>
                        <w:left w:val="none" w:sz="0" w:space="0" w:color="auto"/>
                        <w:bottom w:val="none" w:sz="0" w:space="0" w:color="auto"/>
                        <w:right w:val="none" w:sz="0" w:space="0" w:color="auto"/>
                      </w:divBdr>
                      <w:divsChild>
                        <w:div w:id="17442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88697">
              <w:marLeft w:val="0"/>
              <w:marRight w:val="0"/>
              <w:marTop w:val="0"/>
              <w:marBottom w:val="0"/>
              <w:divBdr>
                <w:top w:val="none" w:sz="0" w:space="0" w:color="auto"/>
                <w:left w:val="none" w:sz="0" w:space="0" w:color="auto"/>
                <w:bottom w:val="none" w:sz="0" w:space="0" w:color="auto"/>
                <w:right w:val="none" w:sz="0" w:space="0" w:color="auto"/>
              </w:divBdr>
              <w:divsChild>
                <w:div w:id="465390100">
                  <w:marLeft w:val="0"/>
                  <w:marRight w:val="0"/>
                  <w:marTop w:val="0"/>
                  <w:marBottom w:val="0"/>
                  <w:divBdr>
                    <w:top w:val="none" w:sz="0" w:space="0" w:color="auto"/>
                    <w:left w:val="none" w:sz="0" w:space="0" w:color="auto"/>
                    <w:bottom w:val="none" w:sz="0" w:space="0" w:color="auto"/>
                    <w:right w:val="none" w:sz="0" w:space="0" w:color="auto"/>
                  </w:divBdr>
                  <w:divsChild>
                    <w:div w:id="290602166">
                      <w:marLeft w:val="0"/>
                      <w:marRight w:val="0"/>
                      <w:marTop w:val="0"/>
                      <w:marBottom w:val="0"/>
                      <w:divBdr>
                        <w:top w:val="none" w:sz="0" w:space="0" w:color="auto"/>
                        <w:left w:val="none" w:sz="0" w:space="0" w:color="auto"/>
                        <w:bottom w:val="none" w:sz="0" w:space="0" w:color="auto"/>
                        <w:right w:val="none" w:sz="0" w:space="0" w:color="auto"/>
                      </w:divBdr>
                      <w:divsChild>
                        <w:div w:id="1635211581">
                          <w:marLeft w:val="0"/>
                          <w:marRight w:val="0"/>
                          <w:marTop w:val="0"/>
                          <w:marBottom w:val="0"/>
                          <w:divBdr>
                            <w:top w:val="none" w:sz="0" w:space="0" w:color="auto"/>
                            <w:left w:val="none" w:sz="0" w:space="0" w:color="auto"/>
                            <w:bottom w:val="none" w:sz="0" w:space="0" w:color="auto"/>
                            <w:right w:val="none" w:sz="0" w:space="0" w:color="auto"/>
                          </w:divBdr>
                        </w:div>
                      </w:divsChild>
                    </w:div>
                    <w:div w:id="9400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5453">
      <w:bodyDiv w:val="1"/>
      <w:marLeft w:val="0"/>
      <w:marRight w:val="0"/>
      <w:marTop w:val="0"/>
      <w:marBottom w:val="0"/>
      <w:divBdr>
        <w:top w:val="none" w:sz="0" w:space="0" w:color="auto"/>
        <w:left w:val="none" w:sz="0" w:space="0" w:color="auto"/>
        <w:bottom w:val="none" w:sz="0" w:space="0" w:color="auto"/>
        <w:right w:val="none" w:sz="0" w:space="0" w:color="auto"/>
      </w:divBdr>
    </w:div>
    <w:div w:id="383064776">
      <w:bodyDiv w:val="1"/>
      <w:marLeft w:val="0"/>
      <w:marRight w:val="0"/>
      <w:marTop w:val="0"/>
      <w:marBottom w:val="0"/>
      <w:divBdr>
        <w:top w:val="none" w:sz="0" w:space="0" w:color="auto"/>
        <w:left w:val="none" w:sz="0" w:space="0" w:color="auto"/>
        <w:bottom w:val="none" w:sz="0" w:space="0" w:color="auto"/>
        <w:right w:val="none" w:sz="0" w:space="0" w:color="auto"/>
      </w:divBdr>
      <w:divsChild>
        <w:div w:id="1561135822">
          <w:marLeft w:val="0"/>
          <w:marRight w:val="0"/>
          <w:marTop w:val="60"/>
          <w:marBottom w:val="0"/>
          <w:divBdr>
            <w:top w:val="none" w:sz="0" w:space="0" w:color="auto"/>
            <w:left w:val="none" w:sz="0" w:space="0" w:color="auto"/>
            <w:bottom w:val="none" w:sz="0" w:space="0" w:color="auto"/>
            <w:right w:val="none" w:sz="0" w:space="0" w:color="auto"/>
          </w:divBdr>
        </w:div>
      </w:divsChild>
    </w:div>
    <w:div w:id="396243742">
      <w:bodyDiv w:val="1"/>
      <w:marLeft w:val="0"/>
      <w:marRight w:val="0"/>
      <w:marTop w:val="0"/>
      <w:marBottom w:val="0"/>
      <w:divBdr>
        <w:top w:val="none" w:sz="0" w:space="0" w:color="auto"/>
        <w:left w:val="none" w:sz="0" w:space="0" w:color="auto"/>
        <w:bottom w:val="none" w:sz="0" w:space="0" w:color="auto"/>
        <w:right w:val="none" w:sz="0" w:space="0" w:color="auto"/>
      </w:divBdr>
    </w:div>
    <w:div w:id="440415717">
      <w:bodyDiv w:val="1"/>
      <w:marLeft w:val="0"/>
      <w:marRight w:val="0"/>
      <w:marTop w:val="0"/>
      <w:marBottom w:val="0"/>
      <w:divBdr>
        <w:top w:val="none" w:sz="0" w:space="0" w:color="auto"/>
        <w:left w:val="none" w:sz="0" w:space="0" w:color="auto"/>
        <w:bottom w:val="none" w:sz="0" w:space="0" w:color="auto"/>
        <w:right w:val="none" w:sz="0" w:space="0" w:color="auto"/>
      </w:divBdr>
      <w:divsChild>
        <w:div w:id="622274748">
          <w:marLeft w:val="0"/>
          <w:marRight w:val="0"/>
          <w:marTop w:val="0"/>
          <w:marBottom w:val="0"/>
          <w:divBdr>
            <w:top w:val="none" w:sz="0" w:space="0" w:color="auto"/>
            <w:left w:val="none" w:sz="0" w:space="0" w:color="auto"/>
            <w:bottom w:val="none" w:sz="0" w:space="0" w:color="auto"/>
            <w:right w:val="none" w:sz="0" w:space="0" w:color="auto"/>
          </w:divBdr>
          <w:divsChild>
            <w:div w:id="1508599246">
              <w:marLeft w:val="0"/>
              <w:marRight w:val="0"/>
              <w:marTop w:val="0"/>
              <w:marBottom w:val="0"/>
              <w:divBdr>
                <w:top w:val="none" w:sz="0" w:space="0" w:color="auto"/>
                <w:left w:val="none" w:sz="0" w:space="0" w:color="auto"/>
                <w:bottom w:val="none" w:sz="0" w:space="0" w:color="auto"/>
                <w:right w:val="none" w:sz="0" w:space="0" w:color="auto"/>
              </w:divBdr>
            </w:div>
          </w:divsChild>
        </w:div>
        <w:div w:id="1223907775">
          <w:marLeft w:val="0"/>
          <w:marRight w:val="0"/>
          <w:marTop w:val="0"/>
          <w:marBottom w:val="0"/>
          <w:divBdr>
            <w:top w:val="none" w:sz="0" w:space="0" w:color="auto"/>
            <w:left w:val="none" w:sz="0" w:space="0" w:color="auto"/>
            <w:bottom w:val="none" w:sz="0" w:space="0" w:color="auto"/>
            <w:right w:val="none" w:sz="0" w:space="0" w:color="auto"/>
          </w:divBdr>
          <w:divsChild>
            <w:div w:id="1064521629">
              <w:marLeft w:val="0"/>
              <w:marRight w:val="0"/>
              <w:marTop w:val="0"/>
              <w:marBottom w:val="0"/>
              <w:divBdr>
                <w:top w:val="none" w:sz="0" w:space="0" w:color="auto"/>
                <w:left w:val="none" w:sz="0" w:space="0" w:color="auto"/>
                <w:bottom w:val="none" w:sz="0" w:space="0" w:color="auto"/>
                <w:right w:val="none" w:sz="0" w:space="0" w:color="auto"/>
              </w:divBdr>
            </w:div>
          </w:divsChild>
        </w:div>
        <w:div w:id="1559168343">
          <w:marLeft w:val="0"/>
          <w:marRight w:val="0"/>
          <w:marTop w:val="0"/>
          <w:marBottom w:val="0"/>
          <w:divBdr>
            <w:top w:val="none" w:sz="0" w:space="0" w:color="auto"/>
            <w:left w:val="none" w:sz="0" w:space="0" w:color="auto"/>
            <w:bottom w:val="none" w:sz="0" w:space="0" w:color="auto"/>
            <w:right w:val="none" w:sz="0" w:space="0" w:color="auto"/>
          </w:divBdr>
          <w:divsChild>
            <w:div w:id="1973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95445">
      <w:bodyDiv w:val="1"/>
      <w:marLeft w:val="0"/>
      <w:marRight w:val="0"/>
      <w:marTop w:val="0"/>
      <w:marBottom w:val="0"/>
      <w:divBdr>
        <w:top w:val="none" w:sz="0" w:space="0" w:color="auto"/>
        <w:left w:val="none" w:sz="0" w:space="0" w:color="auto"/>
        <w:bottom w:val="none" w:sz="0" w:space="0" w:color="auto"/>
        <w:right w:val="none" w:sz="0" w:space="0" w:color="auto"/>
      </w:divBdr>
    </w:div>
    <w:div w:id="699669847">
      <w:bodyDiv w:val="1"/>
      <w:marLeft w:val="0"/>
      <w:marRight w:val="0"/>
      <w:marTop w:val="0"/>
      <w:marBottom w:val="0"/>
      <w:divBdr>
        <w:top w:val="none" w:sz="0" w:space="0" w:color="auto"/>
        <w:left w:val="none" w:sz="0" w:space="0" w:color="auto"/>
        <w:bottom w:val="none" w:sz="0" w:space="0" w:color="auto"/>
        <w:right w:val="none" w:sz="0" w:space="0" w:color="auto"/>
      </w:divBdr>
    </w:div>
    <w:div w:id="701170638">
      <w:bodyDiv w:val="1"/>
      <w:marLeft w:val="0"/>
      <w:marRight w:val="0"/>
      <w:marTop w:val="0"/>
      <w:marBottom w:val="0"/>
      <w:divBdr>
        <w:top w:val="none" w:sz="0" w:space="0" w:color="auto"/>
        <w:left w:val="none" w:sz="0" w:space="0" w:color="auto"/>
        <w:bottom w:val="none" w:sz="0" w:space="0" w:color="auto"/>
        <w:right w:val="none" w:sz="0" w:space="0" w:color="auto"/>
      </w:divBdr>
    </w:div>
    <w:div w:id="764114870">
      <w:bodyDiv w:val="1"/>
      <w:marLeft w:val="0"/>
      <w:marRight w:val="0"/>
      <w:marTop w:val="0"/>
      <w:marBottom w:val="0"/>
      <w:divBdr>
        <w:top w:val="none" w:sz="0" w:space="0" w:color="auto"/>
        <w:left w:val="none" w:sz="0" w:space="0" w:color="auto"/>
        <w:bottom w:val="none" w:sz="0" w:space="0" w:color="auto"/>
        <w:right w:val="none" w:sz="0" w:space="0" w:color="auto"/>
      </w:divBdr>
    </w:div>
    <w:div w:id="802430867">
      <w:bodyDiv w:val="1"/>
      <w:marLeft w:val="0"/>
      <w:marRight w:val="0"/>
      <w:marTop w:val="0"/>
      <w:marBottom w:val="0"/>
      <w:divBdr>
        <w:top w:val="none" w:sz="0" w:space="0" w:color="auto"/>
        <w:left w:val="none" w:sz="0" w:space="0" w:color="auto"/>
        <w:bottom w:val="none" w:sz="0" w:space="0" w:color="auto"/>
        <w:right w:val="none" w:sz="0" w:space="0" w:color="auto"/>
      </w:divBdr>
    </w:div>
    <w:div w:id="864708828">
      <w:bodyDiv w:val="1"/>
      <w:marLeft w:val="0"/>
      <w:marRight w:val="0"/>
      <w:marTop w:val="0"/>
      <w:marBottom w:val="0"/>
      <w:divBdr>
        <w:top w:val="none" w:sz="0" w:space="0" w:color="auto"/>
        <w:left w:val="none" w:sz="0" w:space="0" w:color="auto"/>
        <w:bottom w:val="none" w:sz="0" w:space="0" w:color="auto"/>
        <w:right w:val="none" w:sz="0" w:space="0" w:color="auto"/>
      </w:divBdr>
    </w:div>
    <w:div w:id="880675878">
      <w:bodyDiv w:val="1"/>
      <w:marLeft w:val="0"/>
      <w:marRight w:val="0"/>
      <w:marTop w:val="0"/>
      <w:marBottom w:val="0"/>
      <w:divBdr>
        <w:top w:val="none" w:sz="0" w:space="0" w:color="auto"/>
        <w:left w:val="none" w:sz="0" w:space="0" w:color="auto"/>
        <w:bottom w:val="none" w:sz="0" w:space="0" w:color="auto"/>
        <w:right w:val="none" w:sz="0" w:space="0" w:color="auto"/>
      </w:divBdr>
    </w:div>
    <w:div w:id="887188150">
      <w:bodyDiv w:val="1"/>
      <w:marLeft w:val="0"/>
      <w:marRight w:val="0"/>
      <w:marTop w:val="0"/>
      <w:marBottom w:val="0"/>
      <w:divBdr>
        <w:top w:val="none" w:sz="0" w:space="0" w:color="auto"/>
        <w:left w:val="none" w:sz="0" w:space="0" w:color="auto"/>
        <w:bottom w:val="none" w:sz="0" w:space="0" w:color="auto"/>
        <w:right w:val="none" w:sz="0" w:space="0" w:color="auto"/>
      </w:divBdr>
    </w:div>
    <w:div w:id="892083843">
      <w:bodyDiv w:val="1"/>
      <w:marLeft w:val="0"/>
      <w:marRight w:val="0"/>
      <w:marTop w:val="0"/>
      <w:marBottom w:val="0"/>
      <w:divBdr>
        <w:top w:val="none" w:sz="0" w:space="0" w:color="auto"/>
        <w:left w:val="none" w:sz="0" w:space="0" w:color="auto"/>
        <w:bottom w:val="none" w:sz="0" w:space="0" w:color="auto"/>
        <w:right w:val="none" w:sz="0" w:space="0" w:color="auto"/>
      </w:divBdr>
    </w:div>
    <w:div w:id="899481756">
      <w:bodyDiv w:val="1"/>
      <w:marLeft w:val="0"/>
      <w:marRight w:val="0"/>
      <w:marTop w:val="0"/>
      <w:marBottom w:val="0"/>
      <w:divBdr>
        <w:top w:val="none" w:sz="0" w:space="0" w:color="auto"/>
        <w:left w:val="none" w:sz="0" w:space="0" w:color="auto"/>
        <w:bottom w:val="none" w:sz="0" w:space="0" w:color="auto"/>
        <w:right w:val="none" w:sz="0" w:space="0" w:color="auto"/>
      </w:divBdr>
    </w:div>
    <w:div w:id="918713352">
      <w:bodyDiv w:val="1"/>
      <w:marLeft w:val="0"/>
      <w:marRight w:val="0"/>
      <w:marTop w:val="0"/>
      <w:marBottom w:val="0"/>
      <w:divBdr>
        <w:top w:val="none" w:sz="0" w:space="0" w:color="auto"/>
        <w:left w:val="none" w:sz="0" w:space="0" w:color="auto"/>
        <w:bottom w:val="none" w:sz="0" w:space="0" w:color="auto"/>
        <w:right w:val="none" w:sz="0" w:space="0" w:color="auto"/>
      </w:divBdr>
    </w:div>
    <w:div w:id="933509785">
      <w:bodyDiv w:val="1"/>
      <w:marLeft w:val="0"/>
      <w:marRight w:val="0"/>
      <w:marTop w:val="0"/>
      <w:marBottom w:val="0"/>
      <w:divBdr>
        <w:top w:val="none" w:sz="0" w:space="0" w:color="auto"/>
        <w:left w:val="none" w:sz="0" w:space="0" w:color="auto"/>
        <w:bottom w:val="none" w:sz="0" w:space="0" w:color="auto"/>
        <w:right w:val="none" w:sz="0" w:space="0" w:color="auto"/>
      </w:divBdr>
      <w:divsChild>
        <w:div w:id="132332306">
          <w:marLeft w:val="547"/>
          <w:marRight w:val="0"/>
          <w:marTop w:val="0"/>
          <w:marBottom w:val="0"/>
          <w:divBdr>
            <w:top w:val="none" w:sz="0" w:space="0" w:color="auto"/>
            <w:left w:val="none" w:sz="0" w:space="0" w:color="auto"/>
            <w:bottom w:val="none" w:sz="0" w:space="0" w:color="auto"/>
            <w:right w:val="none" w:sz="0" w:space="0" w:color="auto"/>
          </w:divBdr>
        </w:div>
      </w:divsChild>
    </w:div>
    <w:div w:id="1038093588">
      <w:bodyDiv w:val="1"/>
      <w:marLeft w:val="0"/>
      <w:marRight w:val="0"/>
      <w:marTop w:val="0"/>
      <w:marBottom w:val="0"/>
      <w:divBdr>
        <w:top w:val="none" w:sz="0" w:space="0" w:color="auto"/>
        <w:left w:val="none" w:sz="0" w:space="0" w:color="auto"/>
        <w:bottom w:val="none" w:sz="0" w:space="0" w:color="auto"/>
        <w:right w:val="none" w:sz="0" w:space="0" w:color="auto"/>
      </w:divBdr>
      <w:divsChild>
        <w:div w:id="2015300650">
          <w:marLeft w:val="0"/>
          <w:marRight w:val="0"/>
          <w:marTop w:val="0"/>
          <w:marBottom w:val="0"/>
          <w:divBdr>
            <w:top w:val="none" w:sz="0" w:space="0" w:color="auto"/>
            <w:left w:val="none" w:sz="0" w:space="0" w:color="auto"/>
            <w:bottom w:val="none" w:sz="0" w:space="0" w:color="auto"/>
            <w:right w:val="none" w:sz="0" w:space="0" w:color="auto"/>
          </w:divBdr>
          <w:divsChild>
            <w:div w:id="838736534">
              <w:marLeft w:val="0"/>
              <w:marRight w:val="0"/>
              <w:marTop w:val="0"/>
              <w:marBottom w:val="0"/>
              <w:divBdr>
                <w:top w:val="none" w:sz="0" w:space="0" w:color="auto"/>
                <w:left w:val="none" w:sz="0" w:space="0" w:color="auto"/>
                <w:bottom w:val="none" w:sz="0" w:space="0" w:color="auto"/>
                <w:right w:val="none" w:sz="0" w:space="0" w:color="auto"/>
              </w:divBdr>
              <w:divsChild>
                <w:div w:id="699356424">
                  <w:marLeft w:val="0"/>
                  <w:marRight w:val="0"/>
                  <w:marTop w:val="0"/>
                  <w:marBottom w:val="0"/>
                  <w:divBdr>
                    <w:top w:val="none" w:sz="0" w:space="0" w:color="auto"/>
                    <w:left w:val="none" w:sz="0" w:space="0" w:color="auto"/>
                    <w:bottom w:val="none" w:sz="0" w:space="0" w:color="auto"/>
                    <w:right w:val="none" w:sz="0" w:space="0" w:color="auto"/>
                  </w:divBdr>
                  <w:divsChild>
                    <w:div w:id="14522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5175">
              <w:marLeft w:val="0"/>
              <w:marRight w:val="0"/>
              <w:marTop w:val="0"/>
              <w:marBottom w:val="0"/>
              <w:divBdr>
                <w:top w:val="none" w:sz="0" w:space="0" w:color="auto"/>
                <w:left w:val="none" w:sz="0" w:space="0" w:color="auto"/>
                <w:bottom w:val="none" w:sz="0" w:space="0" w:color="auto"/>
                <w:right w:val="none" w:sz="0" w:space="0" w:color="auto"/>
              </w:divBdr>
              <w:divsChild>
                <w:div w:id="757286876">
                  <w:marLeft w:val="0"/>
                  <w:marRight w:val="0"/>
                  <w:marTop w:val="0"/>
                  <w:marBottom w:val="0"/>
                  <w:divBdr>
                    <w:top w:val="none" w:sz="0" w:space="0" w:color="auto"/>
                    <w:left w:val="none" w:sz="0" w:space="0" w:color="auto"/>
                    <w:bottom w:val="none" w:sz="0" w:space="0" w:color="auto"/>
                    <w:right w:val="none" w:sz="0" w:space="0" w:color="auto"/>
                  </w:divBdr>
                  <w:divsChild>
                    <w:div w:id="870848885">
                      <w:marLeft w:val="0"/>
                      <w:marRight w:val="0"/>
                      <w:marTop w:val="0"/>
                      <w:marBottom w:val="0"/>
                      <w:divBdr>
                        <w:top w:val="none" w:sz="0" w:space="0" w:color="auto"/>
                        <w:left w:val="none" w:sz="0" w:space="0" w:color="auto"/>
                        <w:bottom w:val="none" w:sz="0" w:space="0" w:color="auto"/>
                        <w:right w:val="none" w:sz="0" w:space="0" w:color="auto"/>
                      </w:divBdr>
                      <w:divsChild>
                        <w:div w:id="24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073096">
      <w:bodyDiv w:val="1"/>
      <w:marLeft w:val="0"/>
      <w:marRight w:val="0"/>
      <w:marTop w:val="0"/>
      <w:marBottom w:val="0"/>
      <w:divBdr>
        <w:top w:val="none" w:sz="0" w:space="0" w:color="auto"/>
        <w:left w:val="none" w:sz="0" w:space="0" w:color="auto"/>
        <w:bottom w:val="none" w:sz="0" w:space="0" w:color="auto"/>
        <w:right w:val="none" w:sz="0" w:space="0" w:color="auto"/>
      </w:divBdr>
      <w:divsChild>
        <w:div w:id="1238324538">
          <w:marLeft w:val="0"/>
          <w:marRight w:val="0"/>
          <w:marTop w:val="0"/>
          <w:marBottom w:val="0"/>
          <w:divBdr>
            <w:top w:val="none" w:sz="0" w:space="0" w:color="auto"/>
            <w:left w:val="none" w:sz="0" w:space="0" w:color="auto"/>
            <w:bottom w:val="none" w:sz="0" w:space="0" w:color="auto"/>
            <w:right w:val="none" w:sz="0" w:space="0" w:color="auto"/>
          </w:divBdr>
          <w:divsChild>
            <w:div w:id="2261892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92433988">
      <w:bodyDiv w:val="1"/>
      <w:marLeft w:val="0"/>
      <w:marRight w:val="0"/>
      <w:marTop w:val="0"/>
      <w:marBottom w:val="0"/>
      <w:divBdr>
        <w:top w:val="none" w:sz="0" w:space="0" w:color="auto"/>
        <w:left w:val="none" w:sz="0" w:space="0" w:color="auto"/>
        <w:bottom w:val="none" w:sz="0" w:space="0" w:color="auto"/>
        <w:right w:val="none" w:sz="0" w:space="0" w:color="auto"/>
      </w:divBdr>
    </w:div>
    <w:div w:id="1093549658">
      <w:bodyDiv w:val="1"/>
      <w:marLeft w:val="0"/>
      <w:marRight w:val="0"/>
      <w:marTop w:val="0"/>
      <w:marBottom w:val="0"/>
      <w:divBdr>
        <w:top w:val="none" w:sz="0" w:space="0" w:color="auto"/>
        <w:left w:val="none" w:sz="0" w:space="0" w:color="auto"/>
        <w:bottom w:val="none" w:sz="0" w:space="0" w:color="auto"/>
        <w:right w:val="none" w:sz="0" w:space="0" w:color="auto"/>
      </w:divBdr>
    </w:div>
    <w:div w:id="1137647215">
      <w:bodyDiv w:val="1"/>
      <w:marLeft w:val="0"/>
      <w:marRight w:val="0"/>
      <w:marTop w:val="0"/>
      <w:marBottom w:val="0"/>
      <w:divBdr>
        <w:top w:val="none" w:sz="0" w:space="0" w:color="auto"/>
        <w:left w:val="none" w:sz="0" w:space="0" w:color="auto"/>
        <w:bottom w:val="none" w:sz="0" w:space="0" w:color="auto"/>
        <w:right w:val="none" w:sz="0" w:space="0" w:color="auto"/>
      </w:divBdr>
    </w:div>
    <w:div w:id="1221134911">
      <w:bodyDiv w:val="1"/>
      <w:marLeft w:val="0"/>
      <w:marRight w:val="0"/>
      <w:marTop w:val="0"/>
      <w:marBottom w:val="0"/>
      <w:divBdr>
        <w:top w:val="none" w:sz="0" w:space="0" w:color="auto"/>
        <w:left w:val="none" w:sz="0" w:space="0" w:color="auto"/>
        <w:bottom w:val="none" w:sz="0" w:space="0" w:color="auto"/>
        <w:right w:val="none" w:sz="0" w:space="0" w:color="auto"/>
      </w:divBdr>
    </w:div>
    <w:div w:id="1230463886">
      <w:bodyDiv w:val="1"/>
      <w:marLeft w:val="0"/>
      <w:marRight w:val="0"/>
      <w:marTop w:val="0"/>
      <w:marBottom w:val="0"/>
      <w:divBdr>
        <w:top w:val="none" w:sz="0" w:space="0" w:color="auto"/>
        <w:left w:val="none" w:sz="0" w:space="0" w:color="auto"/>
        <w:bottom w:val="none" w:sz="0" w:space="0" w:color="auto"/>
        <w:right w:val="none" w:sz="0" w:space="0" w:color="auto"/>
      </w:divBdr>
    </w:div>
    <w:div w:id="1270547949">
      <w:bodyDiv w:val="1"/>
      <w:marLeft w:val="0"/>
      <w:marRight w:val="0"/>
      <w:marTop w:val="0"/>
      <w:marBottom w:val="0"/>
      <w:divBdr>
        <w:top w:val="none" w:sz="0" w:space="0" w:color="auto"/>
        <w:left w:val="none" w:sz="0" w:space="0" w:color="auto"/>
        <w:bottom w:val="none" w:sz="0" w:space="0" w:color="auto"/>
        <w:right w:val="none" w:sz="0" w:space="0" w:color="auto"/>
      </w:divBdr>
      <w:divsChild>
        <w:div w:id="16780160">
          <w:marLeft w:val="0"/>
          <w:marRight w:val="0"/>
          <w:marTop w:val="0"/>
          <w:marBottom w:val="0"/>
          <w:divBdr>
            <w:top w:val="none" w:sz="0" w:space="0" w:color="auto"/>
            <w:left w:val="none" w:sz="0" w:space="0" w:color="auto"/>
            <w:bottom w:val="none" w:sz="0" w:space="0" w:color="auto"/>
            <w:right w:val="none" w:sz="0" w:space="0" w:color="auto"/>
          </w:divBdr>
          <w:divsChild>
            <w:div w:id="937830740">
              <w:marLeft w:val="0"/>
              <w:marRight w:val="0"/>
              <w:marTop w:val="0"/>
              <w:marBottom w:val="0"/>
              <w:divBdr>
                <w:top w:val="none" w:sz="0" w:space="0" w:color="auto"/>
                <w:left w:val="none" w:sz="0" w:space="0" w:color="auto"/>
                <w:bottom w:val="none" w:sz="0" w:space="0" w:color="auto"/>
                <w:right w:val="none" w:sz="0" w:space="0" w:color="auto"/>
              </w:divBdr>
              <w:divsChild>
                <w:div w:id="290331258">
                  <w:marLeft w:val="0"/>
                  <w:marRight w:val="0"/>
                  <w:marTop w:val="0"/>
                  <w:marBottom w:val="0"/>
                  <w:divBdr>
                    <w:top w:val="none" w:sz="0" w:space="0" w:color="auto"/>
                    <w:left w:val="none" w:sz="0" w:space="0" w:color="auto"/>
                    <w:bottom w:val="none" w:sz="0" w:space="0" w:color="auto"/>
                    <w:right w:val="none" w:sz="0" w:space="0" w:color="auto"/>
                  </w:divBdr>
                  <w:divsChild>
                    <w:div w:id="1672609926">
                      <w:marLeft w:val="0"/>
                      <w:marRight w:val="0"/>
                      <w:marTop w:val="0"/>
                      <w:marBottom w:val="0"/>
                      <w:divBdr>
                        <w:top w:val="none" w:sz="0" w:space="0" w:color="auto"/>
                        <w:left w:val="none" w:sz="0" w:space="0" w:color="auto"/>
                        <w:bottom w:val="none" w:sz="0" w:space="0" w:color="auto"/>
                        <w:right w:val="none" w:sz="0" w:space="0" w:color="auto"/>
                      </w:divBdr>
                      <w:divsChild>
                        <w:div w:id="851531938">
                          <w:marLeft w:val="0"/>
                          <w:marRight w:val="0"/>
                          <w:marTop w:val="0"/>
                          <w:marBottom w:val="0"/>
                          <w:divBdr>
                            <w:top w:val="none" w:sz="0" w:space="0" w:color="auto"/>
                            <w:left w:val="none" w:sz="0" w:space="0" w:color="auto"/>
                            <w:bottom w:val="none" w:sz="0" w:space="0" w:color="auto"/>
                            <w:right w:val="none" w:sz="0" w:space="0" w:color="auto"/>
                          </w:divBdr>
                          <w:divsChild>
                            <w:div w:id="1174148105">
                              <w:marLeft w:val="150"/>
                              <w:marRight w:val="0"/>
                              <w:marTop w:val="0"/>
                              <w:marBottom w:val="0"/>
                              <w:divBdr>
                                <w:top w:val="none" w:sz="0" w:space="0" w:color="auto"/>
                                <w:left w:val="none" w:sz="0" w:space="0" w:color="auto"/>
                                <w:bottom w:val="none" w:sz="0" w:space="0" w:color="auto"/>
                                <w:right w:val="none" w:sz="0" w:space="0" w:color="auto"/>
                              </w:divBdr>
                              <w:divsChild>
                                <w:div w:id="1300844017">
                                  <w:marLeft w:val="0"/>
                                  <w:marRight w:val="0"/>
                                  <w:marTop w:val="0"/>
                                  <w:marBottom w:val="0"/>
                                  <w:divBdr>
                                    <w:top w:val="none" w:sz="0" w:space="0" w:color="auto"/>
                                    <w:left w:val="none" w:sz="0" w:space="0" w:color="auto"/>
                                    <w:bottom w:val="none" w:sz="0" w:space="0" w:color="auto"/>
                                    <w:right w:val="none" w:sz="0" w:space="0" w:color="auto"/>
                                  </w:divBdr>
                                </w:div>
                              </w:divsChild>
                            </w:div>
                            <w:div w:id="1299456148">
                              <w:marLeft w:val="0"/>
                              <w:marRight w:val="150"/>
                              <w:marTop w:val="0"/>
                              <w:marBottom w:val="0"/>
                              <w:divBdr>
                                <w:top w:val="none" w:sz="0" w:space="0" w:color="auto"/>
                                <w:left w:val="none" w:sz="0" w:space="0" w:color="auto"/>
                                <w:bottom w:val="none" w:sz="0" w:space="0" w:color="auto"/>
                                <w:right w:val="none" w:sz="0" w:space="0" w:color="auto"/>
                              </w:divBdr>
                              <w:divsChild>
                                <w:div w:id="999885980">
                                  <w:marLeft w:val="0"/>
                                  <w:marRight w:val="0"/>
                                  <w:marTop w:val="0"/>
                                  <w:marBottom w:val="300"/>
                                  <w:divBdr>
                                    <w:top w:val="none" w:sz="0" w:space="0" w:color="auto"/>
                                    <w:left w:val="none" w:sz="0" w:space="0" w:color="auto"/>
                                    <w:bottom w:val="none" w:sz="0" w:space="0" w:color="auto"/>
                                    <w:right w:val="none" w:sz="0" w:space="0" w:color="auto"/>
                                  </w:divBdr>
                                  <w:divsChild>
                                    <w:div w:id="89011534">
                                      <w:marLeft w:val="0"/>
                                      <w:marRight w:val="0"/>
                                      <w:marTop w:val="0"/>
                                      <w:marBottom w:val="0"/>
                                      <w:divBdr>
                                        <w:top w:val="none" w:sz="0" w:space="0" w:color="auto"/>
                                        <w:left w:val="none" w:sz="0" w:space="0" w:color="auto"/>
                                        <w:bottom w:val="none" w:sz="0" w:space="0" w:color="auto"/>
                                        <w:right w:val="none" w:sz="0" w:space="0" w:color="auto"/>
                                      </w:divBdr>
                                    </w:div>
                                    <w:div w:id="293410267">
                                      <w:marLeft w:val="0"/>
                                      <w:marRight w:val="0"/>
                                      <w:marTop w:val="0"/>
                                      <w:marBottom w:val="300"/>
                                      <w:divBdr>
                                        <w:top w:val="none" w:sz="0" w:space="0" w:color="auto"/>
                                        <w:left w:val="none" w:sz="0" w:space="0" w:color="auto"/>
                                        <w:bottom w:val="none" w:sz="0" w:space="0" w:color="auto"/>
                                        <w:right w:val="none" w:sz="0" w:space="0" w:color="auto"/>
                                      </w:divBdr>
                                    </w:div>
                                    <w:div w:id="200632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489146">
          <w:marLeft w:val="0"/>
          <w:marRight w:val="0"/>
          <w:marTop w:val="0"/>
          <w:marBottom w:val="0"/>
          <w:divBdr>
            <w:top w:val="none" w:sz="0" w:space="0" w:color="auto"/>
            <w:left w:val="none" w:sz="0" w:space="0" w:color="auto"/>
            <w:bottom w:val="none" w:sz="0" w:space="0" w:color="auto"/>
            <w:right w:val="none" w:sz="0" w:space="0" w:color="auto"/>
          </w:divBdr>
        </w:div>
      </w:divsChild>
    </w:div>
    <w:div w:id="1319000199">
      <w:bodyDiv w:val="1"/>
      <w:marLeft w:val="0"/>
      <w:marRight w:val="0"/>
      <w:marTop w:val="0"/>
      <w:marBottom w:val="0"/>
      <w:divBdr>
        <w:top w:val="none" w:sz="0" w:space="0" w:color="auto"/>
        <w:left w:val="none" w:sz="0" w:space="0" w:color="auto"/>
        <w:bottom w:val="none" w:sz="0" w:space="0" w:color="auto"/>
        <w:right w:val="none" w:sz="0" w:space="0" w:color="auto"/>
      </w:divBdr>
    </w:div>
    <w:div w:id="1330478967">
      <w:bodyDiv w:val="1"/>
      <w:marLeft w:val="0"/>
      <w:marRight w:val="0"/>
      <w:marTop w:val="0"/>
      <w:marBottom w:val="0"/>
      <w:divBdr>
        <w:top w:val="none" w:sz="0" w:space="0" w:color="auto"/>
        <w:left w:val="none" w:sz="0" w:space="0" w:color="auto"/>
        <w:bottom w:val="none" w:sz="0" w:space="0" w:color="auto"/>
        <w:right w:val="none" w:sz="0" w:space="0" w:color="auto"/>
      </w:divBdr>
      <w:divsChild>
        <w:div w:id="272975754">
          <w:marLeft w:val="0"/>
          <w:marRight w:val="0"/>
          <w:marTop w:val="0"/>
          <w:marBottom w:val="360"/>
          <w:divBdr>
            <w:top w:val="none" w:sz="0" w:space="0" w:color="auto"/>
            <w:left w:val="none" w:sz="0" w:space="0" w:color="auto"/>
            <w:bottom w:val="none" w:sz="0" w:space="0" w:color="auto"/>
            <w:right w:val="none" w:sz="0" w:space="0" w:color="auto"/>
          </w:divBdr>
          <w:divsChild>
            <w:div w:id="2064015374">
              <w:marLeft w:val="0"/>
              <w:marRight w:val="0"/>
              <w:marTop w:val="0"/>
              <w:marBottom w:val="0"/>
              <w:divBdr>
                <w:top w:val="none" w:sz="0" w:space="0" w:color="auto"/>
                <w:left w:val="none" w:sz="0" w:space="0" w:color="auto"/>
                <w:bottom w:val="none" w:sz="0" w:space="0" w:color="auto"/>
                <w:right w:val="none" w:sz="0" w:space="0" w:color="auto"/>
              </w:divBdr>
              <w:divsChild>
                <w:div w:id="206995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6895">
          <w:marLeft w:val="0"/>
          <w:marRight w:val="0"/>
          <w:marTop w:val="0"/>
          <w:marBottom w:val="360"/>
          <w:divBdr>
            <w:top w:val="none" w:sz="0" w:space="0" w:color="auto"/>
            <w:left w:val="none" w:sz="0" w:space="0" w:color="auto"/>
            <w:bottom w:val="none" w:sz="0" w:space="0" w:color="auto"/>
            <w:right w:val="none" w:sz="0" w:space="0" w:color="auto"/>
          </w:divBdr>
          <w:divsChild>
            <w:div w:id="681905046">
              <w:marLeft w:val="0"/>
              <w:marRight w:val="0"/>
              <w:marTop w:val="0"/>
              <w:marBottom w:val="0"/>
              <w:divBdr>
                <w:top w:val="none" w:sz="0" w:space="0" w:color="auto"/>
                <w:left w:val="none" w:sz="0" w:space="0" w:color="auto"/>
                <w:bottom w:val="none" w:sz="0" w:space="0" w:color="auto"/>
                <w:right w:val="none" w:sz="0" w:space="0" w:color="auto"/>
              </w:divBdr>
              <w:divsChild>
                <w:div w:id="1207261008">
                  <w:marLeft w:val="0"/>
                  <w:marRight w:val="0"/>
                  <w:marTop w:val="180"/>
                  <w:marBottom w:val="0"/>
                  <w:divBdr>
                    <w:top w:val="none" w:sz="0" w:space="0" w:color="auto"/>
                    <w:left w:val="none" w:sz="0" w:space="0" w:color="auto"/>
                    <w:bottom w:val="single" w:sz="6" w:space="18" w:color="DDDDDD"/>
                    <w:right w:val="none" w:sz="0" w:space="0" w:color="auto"/>
                  </w:divBdr>
                </w:div>
              </w:divsChild>
            </w:div>
            <w:div w:id="1675373616">
              <w:marLeft w:val="0"/>
              <w:marRight w:val="0"/>
              <w:marTop w:val="0"/>
              <w:marBottom w:val="0"/>
              <w:divBdr>
                <w:top w:val="none" w:sz="0" w:space="0" w:color="auto"/>
                <w:left w:val="none" w:sz="0" w:space="0" w:color="auto"/>
                <w:bottom w:val="none" w:sz="0" w:space="0" w:color="auto"/>
                <w:right w:val="none" w:sz="0" w:space="0" w:color="auto"/>
              </w:divBdr>
            </w:div>
          </w:divsChild>
        </w:div>
        <w:div w:id="716929312">
          <w:marLeft w:val="0"/>
          <w:marRight w:val="0"/>
          <w:marTop w:val="0"/>
          <w:marBottom w:val="360"/>
          <w:divBdr>
            <w:top w:val="none" w:sz="0" w:space="0" w:color="auto"/>
            <w:left w:val="none" w:sz="0" w:space="0" w:color="auto"/>
            <w:bottom w:val="none" w:sz="0" w:space="0" w:color="auto"/>
            <w:right w:val="none" w:sz="0" w:space="0" w:color="auto"/>
          </w:divBdr>
          <w:divsChild>
            <w:div w:id="1518736026">
              <w:marLeft w:val="0"/>
              <w:marRight w:val="0"/>
              <w:marTop w:val="0"/>
              <w:marBottom w:val="0"/>
              <w:divBdr>
                <w:top w:val="none" w:sz="0" w:space="0" w:color="auto"/>
                <w:left w:val="none" w:sz="0" w:space="0" w:color="auto"/>
                <w:bottom w:val="none" w:sz="0" w:space="0" w:color="auto"/>
                <w:right w:val="none" w:sz="0" w:space="0" w:color="auto"/>
              </w:divBdr>
              <w:divsChild>
                <w:div w:id="218830592">
                  <w:marLeft w:val="0"/>
                  <w:marRight w:val="0"/>
                  <w:marTop w:val="180"/>
                  <w:marBottom w:val="0"/>
                  <w:divBdr>
                    <w:top w:val="none" w:sz="0" w:space="0" w:color="auto"/>
                    <w:left w:val="none" w:sz="0" w:space="0" w:color="auto"/>
                    <w:bottom w:val="single" w:sz="6" w:space="18" w:color="DDDDDD"/>
                    <w:right w:val="none" w:sz="0" w:space="0" w:color="auto"/>
                  </w:divBdr>
                </w:div>
              </w:divsChild>
            </w:div>
            <w:div w:id="1875146420">
              <w:marLeft w:val="0"/>
              <w:marRight w:val="0"/>
              <w:marTop w:val="0"/>
              <w:marBottom w:val="0"/>
              <w:divBdr>
                <w:top w:val="none" w:sz="0" w:space="0" w:color="auto"/>
                <w:left w:val="none" w:sz="0" w:space="0" w:color="auto"/>
                <w:bottom w:val="none" w:sz="0" w:space="0" w:color="auto"/>
                <w:right w:val="none" w:sz="0" w:space="0" w:color="auto"/>
              </w:divBdr>
            </w:div>
          </w:divsChild>
        </w:div>
        <w:div w:id="1576625855">
          <w:marLeft w:val="0"/>
          <w:marRight w:val="0"/>
          <w:marTop w:val="0"/>
          <w:marBottom w:val="360"/>
          <w:divBdr>
            <w:top w:val="none" w:sz="0" w:space="0" w:color="auto"/>
            <w:left w:val="none" w:sz="0" w:space="0" w:color="auto"/>
            <w:bottom w:val="none" w:sz="0" w:space="0" w:color="auto"/>
            <w:right w:val="none" w:sz="0" w:space="0" w:color="auto"/>
          </w:divBdr>
          <w:divsChild>
            <w:div w:id="356153572">
              <w:marLeft w:val="0"/>
              <w:marRight w:val="0"/>
              <w:marTop w:val="0"/>
              <w:marBottom w:val="0"/>
              <w:divBdr>
                <w:top w:val="none" w:sz="0" w:space="0" w:color="auto"/>
                <w:left w:val="none" w:sz="0" w:space="0" w:color="auto"/>
                <w:bottom w:val="none" w:sz="0" w:space="0" w:color="auto"/>
                <w:right w:val="none" w:sz="0" w:space="0" w:color="auto"/>
              </w:divBdr>
              <w:divsChild>
                <w:div w:id="2000115528">
                  <w:marLeft w:val="0"/>
                  <w:marRight w:val="0"/>
                  <w:marTop w:val="180"/>
                  <w:marBottom w:val="0"/>
                  <w:divBdr>
                    <w:top w:val="none" w:sz="0" w:space="0" w:color="auto"/>
                    <w:left w:val="none" w:sz="0" w:space="0" w:color="auto"/>
                    <w:bottom w:val="single" w:sz="6" w:space="18" w:color="DDDDDD"/>
                    <w:right w:val="none" w:sz="0" w:space="0" w:color="auto"/>
                  </w:divBdr>
                </w:div>
              </w:divsChild>
            </w:div>
            <w:div w:id="5665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0843">
      <w:bodyDiv w:val="1"/>
      <w:marLeft w:val="0"/>
      <w:marRight w:val="0"/>
      <w:marTop w:val="0"/>
      <w:marBottom w:val="0"/>
      <w:divBdr>
        <w:top w:val="none" w:sz="0" w:space="0" w:color="auto"/>
        <w:left w:val="none" w:sz="0" w:space="0" w:color="auto"/>
        <w:bottom w:val="none" w:sz="0" w:space="0" w:color="auto"/>
        <w:right w:val="none" w:sz="0" w:space="0" w:color="auto"/>
      </w:divBdr>
    </w:div>
    <w:div w:id="1343511594">
      <w:bodyDiv w:val="1"/>
      <w:marLeft w:val="0"/>
      <w:marRight w:val="0"/>
      <w:marTop w:val="0"/>
      <w:marBottom w:val="0"/>
      <w:divBdr>
        <w:top w:val="none" w:sz="0" w:space="0" w:color="auto"/>
        <w:left w:val="none" w:sz="0" w:space="0" w:color="auto"/>
        <w:bottom w:val="none" w:sz="0" w:space="0" w:color="auto"/>
        <w:right w:val="none" w:sz="0" w:space="0" w:color="auto"/>
      </w:divBdr>
    </w:div>
    <w:div w:id="1382438407">
      <w:bodyDiv w:val="1"/>
      <w:marLeft w:val="0"/>
      <w:marRight w:val="0"/>
      <w:marTop w:val="0"/>
      <w:marBottom w:val="0"/>
      <w:divBdr>
        <w:top w:val="none" w:sz="0" w:space="0" w:color="auto"/>
        <w:left w:val="none" w:sz="0" w:space="0" w:color="auto"/>
        <w:bottom w:val="none" w:sz="0" w:space="0" w:color="auto"/>
        <w:right w:val="none" w:sz="0" w:space="0" w:color="auto"/>
      </w:divBdr>
    </w:div>
    <w:div w:id="1392002819">
      <w:bodyDiv w:val="1"/>
      <w:marLeft w:val="0"/>
      <w:marRight w:val="0"/>
      <w:marTop w:val="0"/>
      <w:marBottom w:val="0"/>
      <w:divBdr>
        <w:top w:val="none" w:sz="0" w:space="0" w:color="auto"/>
        <w:left w:val="none" w:sz="0" w:space="0" w:color="auto"/>
        <w:bottom w:val="none" w:sz="0" w:space="0" w:color="auto"/>
        <w:right w:val="none" w:sz="0" w:space="0" w:color="auto"/>
      </w:divBdr>
    </w:div>
    <w:div w:id="1394423638">
      <w:bodyDiv w:val="1"/>
      <w:marLeft w:val="0"/>
      <w:marRight w:val="0"/>
      <w:marTop w:val="0"/>
      <w:marBottom w:val="0"/>
      <w:divBdr>
        <w:top w:val="none" w:sz="0" w:space="0" w:color="auto"/>
        <w:left w:val="none" w:sz="0" w:space="0" w:color="auto"/>
        <w:bottom w:val="none" w:sz="0" w:space="0" w:color="auto"/>
        <w:right w:val="none" w:sz="0" w:space="0" w:color="auto"/>
      </w:divBdr>
    </w:div>
    <w:div w:id="1400440551">
      <w:bodyDiv w:val="1"/>
      <w:marLeft w:val="0"/>
      <w:marRight w:val="0"/>
      <w:marTop w:val="0"/>
      <w:marBottom w:val="0"/>
      <w:divBdr>
        <w:top w:val="none" w:sz="0" w:space="0" w:color="auto"/>
        <w:left w:val="none" w:sz="0" w:space="0" w:color="auto"/>
        <w:bottom w:val="none" w:sz="0" w:space="0" w:color="auto"/>
        <w:right w:val="none" w:sz="0" w:space="0" w:color="auto"/>
      </w:divBdr>
    </w:div>
    <w:div w:id="1415322253">
      <w:bodyDiv w:val="1"/>
      <w:marLeft w:val="0"/>
      <w:marRight w:val="0"/>
      <w:marTop w:val="0"/>
      <w:marBottom w:val="0"/>
      <w:divBdr>
        <w:top w:val="none" w:sz="0" w:space="0" w:color="auto"/>
        <w:left w:val="none" w:sz="0" w:space="0" w:color="auto"/>
        <w:bottom w:val="none" w:sz="0" w:space="0" w:color="auto"/>
        <w:right w:val="none" w:sz="0" w:space="0" w:color="auto"/>
      </w:divBdr>
    </w:div>
    <w:div w:id="1434977514">
      <w:bodyDiv w:val="1"/>
      <w:marLeft w:val="0"/>
      <w:marRight w:val="0"/>
      <w:marTop w:val="0"/>
      <w:marBottom w:val="0"/>
      <w:divBdr>
        <w:top w:val="none" w:sz="0" w:space="0" w:color="auto"/>
        <w:left w:val="none" w:sz="0" w:space="0" w:color="auto"/>
        <w:bottom w:val="none" w:sz="0" w:space="0" w:color="auto"/>
        <w:right w:val="none" w:sz="0" w:space="0" w:color="auto"/>
      </w:divBdr>
    </w:div>
    <w:div w:id="1436634737">
      <w:bodyDiv w:val="1"/>
      <w:marLeft w:val="0"/>
      <w:marRight w:val="0"/>
      <w:marTop w:val="0"/>
      <w:marBottom w:val="0"/>
      <w:divBdr>
        <w:top w:val="none" w:sz="0" w:space="0" w:color="auto"/>
        <w:left w:val="none" w:sz="0" w:space="0" w:color="auto"/>
        <w:bottom w:val="none" w:sz="0" w:space="0" w:color="auto"/>
        <w:right w:val="none" w:sz="0" w:space="0" w:color="auto"/>
      </w:divBdr>
    </w:div>
    <w:div w:id="1471090961">
      <w:bodyDiv w:val="1"/>
      <w:marLeft w:val="0"/>
      <w:marRight w:val="0"/>
      <w:marTop w:val="0"/>
      <w:marBottom w:val="0"/>
      <w:divBdr>
        <w:top w:val="none" w:sz="0" w:space="0" w:color="auto"/>
        <w:left w:val="none" w:sz="0" w:space="0" w:color="auto"/>
        <w:bottom w:val="none" w:sz="0" w:space="0" w:color="auto"/>
        <w:right w:val="none" w:sz="0" w:space="0" w:color="auto"/>
      </w:divBdr>
      <w:divsChild>
        <w:div w:id="792212029">
          <w:marLeft w:val="0"/>
          <w:marRight w:val="0"/>
          <w:marTop w:val="0"/>
          <w:marBottom w:val="0"/>
          <w:divBdr>
            <w:top w:val="none" w:sz="0" w:space="0" w:color="auto"/>
            <w:left w:val="none" w:sz="0" w:space="0" w:color="auto"/>
            <w:bottom w:val="none" w:sz="0" w:space="0" w:color="auto"/>
            <w:right w:val="none" w:sz="0" w:space="0" w:color="auto"/>
          </w:divBdr>
        </w:div>
        <w:div w:id="1328554591">
          <w:marLeft w:val="0"/>
          <w:marRight w:val="0"/>
          <w:marTop w:val="0"/>
          <w:marBottom w:val="0"/>
          <w:divBdr>
            <w:top w:val="none" w:sz="0" w:space="0" w:color="auto"/>
            <w:left w:val="none" w:sz="0" w:space="0" w:color="auto"/>
            <w:bottom w:val="none" w:sz="0" w:space="0" w:color="auto"/>
            <w:right w:val="none" w:sz="0" w:space="0" w:color="auto"/>
          </w:divBdr>
        </w:div>
        <w:div w:id="1346858968">
          <w:marLeft w:val="0"/>
          <w:marRight w:val="0"/>
          <w:marTop w:val="0"/>
          <w:marBottom w:val="0"/>
          <w:divBdr>
            <w:top w:val="none" w:sz="0" w:space="0" w:color="auto"/>
            <w:left w:val="none" w:sz="0" w:space="0" w:color="auto"/>
            <w:bottom w:val="none" w:sz="0" w:space="0" w:color="auto"/>
            <w:right w:val="none" w:sz="0" w:space="0" w:color="auto"/>
          </w:divBdr>
        </w:div>
        <w:div w:id="1541430761">
          <w:marLeft w:val="0"/>
          <w:marRight w:val="0"/>
          <w:marTop w:val="0"/>
          <w:marBottom w:val="0"/>
          <w:divBdr>
            <w:top w:val="none" w:sz="0" w:space="0" w:color="auto"/>
            <w:left w:val="none" w:sz="0" w:space="0" w:color="auto"/>
            <w:bottom w:val="none" w:sz="0" w:space="0" w:color="auto"/>
            <w:right w:val="none" w:sz="0" w:space="0" w:color="auto"/>
          </w:divBdr>
        </w:div>
        <w:div w:id="1552376912">
          <w:marLeft w:val="0"/>
          <w:marRight w:val="0"/>
          <w:marTop w:val="0"/>
          <w:marBottom w:val="0"/>
          <w:divBdr>
            <w:top w:val="none" w:sz="0" w:space="0" w:color="auto"/>
            <w:left w:val="none" w:sz="0" w:space="0" w:color="auto"/>
            <w:bottom w:val="none" w:sz="0" w:space="0" w:color="auto"/>
            <w:right w:val="none" w:sz="0" w:space="0" w:color="auto"/>
          </w:divBdr>
          <w:divsChild>
            <w:div w:id="947278129">
              <w:marLeft w:val="0"/>
              <w:marRight w:val="0"/>
              <w:marTop w:val="0"/>
              <w:marBottom w:val="0"/>
              <w:divBdr>
                <w:top w:val="none" w:sz="0" w:space="0" w:color="auto"/>
                <w:left w:val="none" w:sz="0" w:space="0" w:color="auto"/>
                <w:bottom w:val="none" w:sz="0" w:space="0" w:color="auto"/>
                <w:right w:val="none" w:sz="0" w:space="0" w:color="auto"/>
              </w:divBdr>
              <w:divsChild>
                <w:div w:id="292054625">
                  <w:marLeft w:val="0"/>
                  <w:marRight w:val="0"/>
                  <w:marTop w:val="0"/>
                  <w:marBottom w:val="0"/>
                  <w:divBdr>
                    <w:top w:val="none" w:sz="0" w:space="0" w:color="auto"/>
                    <w:left w:val="none" w:sz="0" w:space="0" w:color="auto"/>
                    <w:bottom w:val="none" w:sz="0" w:space="0" w:color="auto"/>
                    <w:right w:val="none" w:sz="0" w:space="0" w:color="auto"/>
                  </w:divBdr>
                  <w:divsChild>
                    <w:div w:id="887184844">
                      <w:marLeft w:val="0"/>
                      <w:marRight w:val="0"/>
                      <w:marTop w:val="0"/>
                      <w:marBottom w:val="0"/>
                      <w:divBdr>
                        <w:top w:val="none" w:sz="0" w:space="0" w:color="auto"/>
                        <w:left w:val="none" w:sz="0" w:space="0" w:color="auto"/>
                        <w:bottom w:val="none" w:sz="0" w:space="0" w:color="auto"/>
                        <w:right w:val="none" w:sz="0" w:space="0" w:color="auto"/>
                      </w:divBdr>
                      <w:divsChild>
                        <w:div w:id="1807962941">
                          <w:marLeft w:val="0"/>
                          <w:marRight w:val="0"/>
                          <w:marTop w:val="0"/>
                          <w:marBottom w:val="0"/>
                          <w:divBdr>
                            <w:top w:val="none" w:sz="0" w:space="0" w:color="auto"/>
                            <w:left w:val="none" w:sz="0" w:space="0" w:color="auto"/>
                            <w:bottom w:val="none" w:sz="0" w:space="0" w:color="auto"/>
                            <w:right w:val="none" w:sz="0" w:space="0" w:color="auto"/>
                          </w:divBdr>
                          <w:divsChild>
                            <w:div w:id="823549037">
                              <w:marLeft w:val="0"/>
                              <w:marRight w:val="0"/>
                              <w:marTop w:val="0"/>
                              <w:marBottom w:val="0"/>
                              <w:divBdr>
                                <w:top w:val="none" w:sz="0" w:space="0" w:color="auto"/>
                                <w:left w:val="none" w:sz="0" w:space="0" w:color="auto"/>
                                <w:bottom w:val="none" w:sz="0" w:space="0" w:color="auto"/>
                                <w:right w:val="none" w:sz="0" w:space="0" w:color="auto"/>
                              </w:divBdr>
                            </w:div>
                          </w:divsChild>
                        </w:div>
                        <w:div w:id="2042120619">
                          <w:marLeft w:val="0"/>
                          <w:marRight w:val="0"/>
                          <w:marTop w:val="0"/>
                          <w:marBottom w:val="0"/>
                          <w:divBdr>
                            <w:top w:val="none" w:sz="0" w:space="0" w:color="auto"/>
                            <w:left w:val="none" w:sz="0" w:space="0" w:color="auto"/>
                            <w:bottom w:val="none" w:sz="0" w:space="0" w:color="auto"/>
                            <w:right w:val="none" w:sz="0" w:space="0" w:color="auto"/>
                          </w:divBdr>
                          <w:divsChild>
                            <w:div w:id="2053922592">
                              <w:marLeft w:val="0"/>
                              <w:marRight w:val="0"/>
                              <w:marTop w:val="0"/>
                              <w:marBottom w:val="0"/>
                              <w:divBdr>
                                <w:top w:val="none" w:sz="0" w:space="0" w:color="auto"/>
                                <w:left w:val="none" w:sz="0" w:space="0" w:color="auto"/>
                                <w:bottom w:val="none" w:sz="0" w:space="0" w:color="auto"/>
                                <w:right w:val="none" w:sz="0" w:space="0" w:color="auto"/>
                              </w:divBdr>
                              <w:divsChild>
                                <w:div w:id="18155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301341">
          <w:marLeft w:val="0"/>
          <w:marRight w:val="0"/>
          <w:marTop w:val="0"/>
          <w:marBottom w:val="0"/>
          <w:divBdr>
            <w:top w:val="none" w:sz="0" w:space="0" w:color="auto"/>
            <w:left w:val="none" w:sz="0" w:space="0" w:color="auto"/>
            <w:bottom w:val="none" w:sz="0" w:space="0" w:color="auto"/>
            <w:right w:val="none" w:sz="0" w:space="0" w:color="auto"/>
          </w:divBdr>
        </w:div>
        <w:div w:id="1920483685">
          <w:marLeft w:val="0"/>
          <w:marRight w:val="0"/>
          <w:marTop w:val="525"/>
          <w:marBottom w:val="525"/>
          <w:divBdr>
            <w:top w:val="none" w:sz="0" w:space="0" w:color="auto"/>
            <w:left w:val="none" w:sz="0" w:space="0" w:color="auto"/>
            <w:bottom w:val="none" w:sz="0" w:space="0" w:color="auto"/>
            <w:right w:val="none" w:sz="0" w:space="0" w:color="auto"/>
          </w:divBdr>
          <w:divsChild>
            <w:div w:id="346904058">
              <w:marLeft w:val="0"/>
              <w:marRight w:val="0"/>
              <w:marTop w:val="0"/>
              <w:marBottom w:val="0"/>
              <w:divBdr>
                <w:top w:val="single" w:sz="24" w:space="0" w:color="787878"/>
                <w:left w:val="none" w:sz="0" w:space="0" w:color="auto"/>
                <w:bottom w:val="none" w:sz="0" w:space="0" w:color="auto"/>
                <w:right w:val="none" w:sz="0" w:space="0" w:color="auto"/>
              </w:divBdr>
              <w:divsChild>
                <w:div w:id="354304833">
                  <w:marLeft w:val="0"/>
                  <w:marRight w:val="0"/>
                  <w:marTop w:val="0"/>
                  <w:marBottom w:val="0"/>
                  <w:divBdr>
                    <w:top w:val="none" w:sz="0" w:space="0" w:color="auto"/>
                    <w:left w:val="none" w:sz="0" w:space="0" w:color="auto"/>
                    <w:bottom w:val="none" w:sz="0" w:space="0" w:color="auto"/>
                    <w:right w:val="none" w:sz="0" w:space="0" w:color="auto"/>
                  </w:divBdr>
                </w:div>
                <w:div w:id="2145924133">
                  <w:marLeft w:val="0"/>
                  <w:marRight w:val="0"/>
                  <w:marTop w:val="0"/>
                  <w:marBottom w:val="0"/>
                  <w:divBdr>
                    <w:top w:val="none" w:sz="0" w:space="0" w:color="auto"/>
                    <w:left w:val="none" w:sz="0" w:space="0" w:color="auto"/>
                    <w:bottom w:val="none" w:sz="0" w:space="0" w:color="auto"/>
                    <w:right w:val="none" w:sz="0" w:space="0" w:color="auto"/>
                  </w:divBdr>
                  <w:divsChild>
                    <w:div w:id="417680993">
                      <w:marLeft w:val="0"/>
                      <w:marRight w:val="0"/>
                      <w:marTop w:val="0"/>
                      <w:marBottom w:val="0"/>
                      <w:divBdr>
                        <w:top w:val="none" w:sz="0" w:space="0" w:color="auto"/>
                        <w:left w:val="none" w:sz="0" w:space="0" w:color="auto"/>
                        <w:bottom w:val="none" w:sz="0" w:space="0" w:color="auto"/>
                        <w:right w:val="none" w:sz="0" w:space="0" w:color="auto"/>
                      </w:divBdr>
                      <w:divsChild>
                        <w:div w:id="669022204">
                          <w:marLeft w:val="0"/>
                          <w:marRight w:val="0"/>
                          <w:marTop w:val="0"/>
                          <w:marBottom w:val="0"/>
                          <w:divBdr>
                            <w:top w:val="none" w:sz="0" w:space="0" w:color="auto"/>
                            <w:left w:val="none" w:sz="0" w:space="0" w:color="auto"/>
                            <w:bottom w:val="none" w:sz="0" w:space="0" w:color="auto"/>
                            <w:right w:val="none" w:sz="0" w:space="0" w:color="auto"/>
                          </w:divBdr>
                        </w:div>
                      </w:divsChild>
                    </w:div>
                    <w:div w:id="820074545">
                      <w:marLeft w:val="0"/>
                      <w:marRight w:val="0"/>
                      <w:marTop w:val="0"/>
                      <w:marBottom w:val="0"/>
                      <w:divBdr>
                        <w:top w:val="none" w:sz="0" w:space="0" w:color="auto"/>
                        <w:left w:val="none" w:sz="0" w:space="0" w:color="auto"/>
                        <w:bottom w:val="none" w:sz="0" w:space="0" w:color="auto"/>
                        <w:right w:val="none" w:sz="0" w:space="0" w:color="auto"/>
                      </w:divBdr>
                      <w:divsChild>
                        <w:div w:id="324551833">
                          <w:marLeft w:val="0"/>
                          <w:marRight w:val="0"/>
                          <w:marTop w:val="0"/>
                          <w:marBottom w:val="0"/>
                          <w:divBdr>
                            <w:top w:val="none" w:sz="0" w:space="0" w:color="auto"/>
                            <w:left w:val="none" w:sz="0" w:space="0" w:color="auto"/>
                            <w:bottom w:val="none" w:sz="0" w:space="0" w:color="auto"/>
                            <w:right w:val="none" w:sz="0" w:space="0" w:color="auto"/>
                          </w:divBdr>
                        </w:div>
                      </w:divsChild>
                    </w:div>
                    <w:div w:id="2118212348">
                      <w:marLeft w:val="0"/>
                      <w:marRight w:val="0"/>
                      <w:marTop w:val="0"/>
                      <w:marBottom w:val="0"/>
                      <w:divBdr>
                        <w:top w:val="none" w:sz="0" w:space="0" w:color="auto"/>
                        <w:left w:val="none" w:sz="0" w:space="0" w:color="auto"/>
                        <w:bottom w:val="none" w:sz="0" w:space="0" w:color="auto"/>
                        <w:right w:val="none" w:sz="0" w:space="0" w:color="auto"/>
                      </w:divBdr>
                      <w:divsChild>
                        <w:div w:id="261886443">
                          <w:marLeft w:val="0"/>
                          <w:marRight w:val="0"/>
                          <w:marTop w:val="0"/>
                          <w:marBottom w:val="0"/>
                          <w:divBdr>
                            <w:top w:val="none" w:sz="0" w:space="0" w:color="auto"/>
                            <w:left w:val="none" w:sz="0" w:space="0" w:color="auto"/>
                            <w:bottom w:val="none" w:sz="0" w:space="0" w:color="auto"/>
                            <w:right w:val="none" w:sz="0" w:space="0" w:color="auto"/>
                          </w:divBdr>
                        </w:div>
                      </w:divsChild>
                    </w:div>
                    <w:div w:id="2136562664">
                      <w:marLeft w:val="0"/>
                      <w:marRight w:val="0"/>
                      <w:marTop w:val="0"/>
                      <w:marBottom w:val="0"/>
                      <w:divBdr>
                        <w:top w:val="none" w:sz="0" w:space="0" w:color="auto"/>
                        <w:left w:val="none" w:sz="0" w:space="0" w:color="auto"/>
                        <w:bottom w:val="none" w:sz="0" w:space="0" w:color="auto"/>
                        <w:right w:val="none" w:sz="0" w:space="0" w:color="auto"/>
                      </w:divBdr>
                      <w:divsChild>
                        <w:div w:id="9458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122692">
      <w:bodyDiv w:val="1"/>
      <w:marLeft w:val="0"/>
      <w:marRight w:val="0"/>
      <w:marTop w:val="0"/>
      <w:marBottom w:val="0"/>
      <w:divBdr>
        <w:top w:val="none" w:sz="0" w:space="0" w:color="auto"/>
        <w:left w:val="none" w:sz="0" w:space="0" w:color="auto"/>
        <w:bottom w:val="none" w:sz="0" w:space="0" w:color="auto"/>
        <w:right w:val="none" w:sz="0" w:space="0" w:color="auto"/>
      </w:divBdr>
    </w:div>
    <w:div w:id="1578400639">
      <w:bodyDiv w:val="1"/>
      <w:marLeft w:val="0"/>
      <w:marRight w:val="0"/>
      <w:marTop w:val="0"/>
      <w:marBottom w:val="0"/>
      <w:divBdr>
        <w:top w:val="none" w:sz="0" w:space="0" w:color="auto"/>
        <w:left w:val="none" w:sz="0" w:space="0" w:color="auto"/>
        <w:bottom w:val="none" w:sz="0" w:space="0" w:color="auto"/>
        <w:right w:val="none" w:sz="0" w:space="0" w:color="auto"/>
      </w:divBdr>
    </w:div>
    <w:div w:id="1606419027">
      <w:bodyDiv w:val="1"/>
      <w:marLeft w:val="0"/>
      <w:marRight w:val="0"/>
      <w:marTop w:val="0"/>
      <w:marBottom w:val="0"/>
      <w:divBdr>
        <w:top w:val="none" w:sz="0" w:space="0" w:color="auto"/>
        <w:left w:val="none" w:sz="0" w:space="0" w:color="auto"/>
        <w:bottom w:val="none" w:sz="0" w:space="0" w:color="auto"/>
        <w:right w:val="none" w:sz="0" w:space="0" w:color="auto"/>
      </w:divBdr>
    </w:div>
    <w:div w:id="1618369810">
      <w:bodyDiv w:val="1"/>
      <w:marLeft w:val="0"/>
      <w:marRight w:val="0"/>
      <w:marTop w:val="0"/>
      <w:marBottom w:val="0"/>
      <w:divBdr>
        <w:top w:val="none" w:sz="0" w:space="0" w:color="auto"/>
        <w:left w:val="none" w:sz="0" w:space="0" w:color="auto"/>
        <w:bottom w:val="none" w:sz="0" w:space="0" w:color="auto"/>
        <w:right w:val="none" w:sz="0" w:space="0" w:color="auto"/>
      </w:divBdr>
      <w:divsChild>
        <w:div w:id="750542393">
          <w:marLeft w:val="0"/>
          <w:marRight w:val="0"/>
          <w:marTop w:val="0"/>
          <w:marBottom w:val="0"/>
          <w:divBdr>
            <w:top w:val="none" w:sz="0" w:space="0" w:color="auto"/>
            <w:left w:val="none" w:sz="0" w:space="0" w:color="auto"/>
            <w:bottom w:val="none" w:sz="0" w:space="0" w:color="auto"/>
            <w:right w:val="none" w:sz="0" w:space="0" w:color="auto"/>
          </w:divBdr>
        </w:div>
      </w:divsChild>
    </w:div>
    <w:div w:id="1655452720">
      <w:bodyDiv w:val="1"/>
      <w:marLeft w:val="0"/>
      <w:marRight w:val="0"/>
      <w:marTop w:val="0"/>
      <w:marBottom w:val="0"/>
      <w:divBdr>
        <w:top w:val="none" w:sz="0" w:space="0" w:color="auto"/>
        <w:left w:val="none" w:sz="0" w:space="0" w:color="auto"/>
        <w:bottom w:val="none" w:sz="0" w:space="0" w:color="auto"/>
        <w:right w:val="none" w:sz="0" w:space="0" w:color="auto"/>
      </w:divBdr>
    </w:div>
    <w:div w:id="1853836495">
      <w:bodyDiv w:val="1"/>
      <w:marLeft w:val="0"/>
      <w:marRight w:val="0"/>
      <w:marTop w:val="0"/>
      <w:marBottom w:val="0"/>
      <w:divBdr>
        <w:top w:val="none" w:sz="0" w:space="0" w:color="auto"/>
        <w:left w:val="none" w:sz="0" w:space="0" w:color="auto"/>
        <w:bottom w:val="none" w:sz="0" w:space="0" w:color="auto"/>
        <w:right w:val="none" w:sz="0" w:space="0" w:color="auto"/>
      </w:divBdr>
    </w:div>
    <w:div w:id="1892766686">
      <w:bodyDiv w:val="1"/>
      <w:marLeft w:val="0"/>
      <w:marRight w:val="0"/>
      <w:marTop w:val="0"/>
      <w:marBottom w:val="0"/>
      <w:divBdr>
        <w:top w:val="none" w:sz="0" w:space="0" w:color="auto"/>
        <w:left w:val="none" w:sz="0" w:space="0" w:color="auto"/>
        <w:bottom w:val="none" w:sz="0" w:space="0" w:color="auto"/>
        <w:right w:val="none" w:sz="0" w:space="0" w:color="auto"/>
      </w:divBdr>
    </w:div>
    <w:div w:id="1904949719">
      <w:bodyDiv w:val="1"/>
      <w:marLeft w:val="0"/>
      <w:marRight w:val="0"/>
      <w:marTop w:val="0"/>
      <w:marBottom w:val="0"/>
      <w:divBdr>
        <w:top w:val="none" w:sz="0" w:space="0" w:color="auto"/>
        <w:left w:val="none" w:sz="0" w:space="0" w:color="auto"/>
        <w:bottom w:val="none" w:sz="0" w:space="0" w:color="auto"/>
        <w:right w:val="none" w:sz="0" w:space="0" w:color="auto"/>
      </w:divBdr>
    </w:div>
    <w:div w:id="1960988577">
      <w:bodyDiv w:val="1"/>
      <w:marLeft w:val="0"/>
      <w:marRight w:val="0"/>
      <w:marTop w:val="0"/>
      <w:marBottom w:val="0"/>
      <w:divBdr>
        <w:top w:val="none" w:sz="0" w:space="0" w:color="auto"/>
        <w:left w:val="none" w:sz="0" w:space="0" w:color="auto"/>
        <w:bottom w:val="none" w:sz="0" w:space="0" w:color="auto"/>
        <w:right w:val="none" w:sz="0" w:space="0" w:color="auto"/>
      </w:divBdr>
    </w:div>
    <w:div w:id="2009744026">
      <w:bodyDiv w:val="1"/>
      <w:marLeft w:val="0"/>
      <w:marRight w:val="0"/>
      <w:marTop w:val="0"/>
      <w:marBottom w:val="0"/>
      <w:divBdr>
        <w:top w:val="none" w:sz="0" w:space="0" w:color="auto"/>
        <w:left w:val="none" w:sz="0" w:space="0" w:color="auto"/>
        <w:bottom w:val="none" w:sz="0" w:space="0" w:color="auto"/>
        <w:right w:val="none" w:sz="0" w:space="0" w:color="auto"/>
      </w:divBdr>
    </w:div>
    <w:div w:id="2081364876">
      <w:bodyDiv w:val="1"/>
      <w:marLeft w:val="0"/>
      <w:marRight w:val="0"/>
      <w:marTop w:val="0"/>
      <w:marBottom w:val="0"/>
      <w:divBdr>
        <w:top w:val="none" w:sz="0" w:space="0" w:color="auto"/>
        <w:left w:val="none" w:sz="0" w:space="0" w:color="auto"/>
        <w:bottom w:val="none" w:sz="0" w:space="0" w:color="auto"/>
        <w:right w:val="none" w:sz="0" w:space="0" w:color="auto"/>
      </w:divBdr>
    </w:div>
    <w:div w:id="2082288173">
      <w:bodyDiv w:val="1"/>
      <w:marLeft w:val="0"/>
      <w:marRight w:val="0"/>
      <w:marTop w:val="0"/>
      <w:marBottom w:val="0"/>
      <w:divBdr>
        <w:top w:val="none" w:sz="0" w:space="0" w:color="auto"/>
        <w:left w:val="none" w:sz="0" w:space="0" w:color="auto"/>
        <w:bottom w:val="none" w:sz="0" w:space="0" w:color="auto"/>
        <w:right w:val="none" w:sz="0" w:space="0" w:color="auto"/>
      </w:divBdr>
      <w:divsChild>
        <w:div w:id="301816798">
          <w:marLeft w:val="547"/>
          <w:marRight w:val="0"/>
          <w:marTop w:val="0"/>
          <w:marBottom w:val="0"/>
          <w:divBdr>
            <w:top w:val="none" w:sz="0" w:space="0" w:color="auto"/>
            <w:left w:val="none" w:sz="0" w:space="0" w:color="auto"/>
            <w:bottom w:val="none" w:sz="0" w:space="0" w:color="auto"/>
            <w:right w:val="none" w:sz="0" w:space="0" w:color="auto"/>
          </w:divBdr>
        </w:div>
        <w:div w:id="512450785">
          <w:marLeft w:val="547"/>
          <w:marRight w:val="0"/>
          <w:marTop w:val="0"/>
          <w:marBottom w:val="0"/>
          <w:divBdr>
            <w:top w:val="none" w:sz="0" w:space="0" w:color="auto"/>
            <w:left w:val="none" w:sz="0" w:space="0" w:color="auto"/>
            <w:bottom w:val="none" w:sz="0" w:space="0" w:color="auto"/>
            <w:right w:val="none" w:sz="0" w:space="0" w:color="auto"/>
          </w:divBdr>
        </w:div>
        <w:div w:id="602614073">
          <w:marLeft w:val="547"/>
          <w:marRight w:val="0"/>
          <w:marTop w:val="0"/>
          <w:marBottom w:val="0"/>
          <w:divBdr>
            <w:top w:val="none" w:sz="0" w:space="0" w:color="auto"/>
            <w:left w:val="none" w:sz="0" w:space="0" w:color="auto"/>
            <w:bottom w:val="none" w:sz="0" w:space="0" w:color="auto"/>
            <w:right w:val="none" w:sz="0" w:space="0" w:color="auto"/>
          </w:divBdr>
        </w:div>
        <w:div w:id="1048215403">
          <w:marLeft w:val="547"/>
          <w:marRight w:val="0"/>
          <w:marTop w:val="0"/>
          <w:marBottom w:val="0"/>
          <w:divBdr>
            <w:top w:val="none" w:sz="0" w:space="0" w:color="auto"/>
            <w:left w:val="none" w:sz="0" w:space="0" w:color="auto"/>
            <w:bottom w:val="none" w:sz="0" w:space="0" w:color="auto"/>
            <w:right w:val="none" w:sz="0" w:space="0" w:color="auto"/>
          </w:divBdr>
        </w:div>
        <w:div w:id="1320570881">
          <w:marLeft w:val="547"/>
          <w:marRight w:val="0"/>
          <w:marTop w:val="0"/>
          <w:marBottom w:val="0"/>
          <w:divBdr>
            <w:top w:val="none" w:sz="0" w:space="0" w:color="auto"/>
            <w:left w:val="none" w:sz="0" w:space="0" w:color="auto"/>
            <w:bottom w:val="none" w:sz="0" w:space="0" w:color="auto"/>
            <w:right w:val="none" w:sz="0" w:space="0" w:color="auto"/>
          </w:divBdr>
        </w:div>
        <w:div w:id="1322390644">
          <w:marLeft w:val="547"/>
          <w:marRight w:val="0"/>
          <w:marTop w:val="0"/>
          <w:marBottom w:val="0"/>
          <w:divBdr>
            <w:top w:val="none" w:sz="0" w:space="0" w:color="auto"/>
            <w:left w:val="none" w:sz="0" w:space="0" w:color="auto"/>
            <w:bottom w:val="none" w:sz="0" w:space="0" w:color="auto"/>
            <w:right w:val="none" w:sz="0" w:space="0" w:color="auto"/>
          </w:divBdr>
        </w:div>
        <w:div w:id="1378823558">
          <w:marLeft w:val="547"/>
          <w:marRight w:val="0"/>
          <w:marTop w:val="0"/>
          <w:marBottom w:val="0"/>
          <w:divBdr>
            <w:top w:val="none" w:sz="0" w:space="0" w:color="auto"/>
            <w:left w:val="none" w:sz="0" w:space="0" w:color="auto"/>
            <w:bottom w:val="none" w:sz="0" w:space="0" w:color="auto"/>
            <w:right w:val="none" w:sz="0" w:space="0" w:color="auto"/>
          </w:divBdr>
        </w:div>
        <w:div w:id="1955746643">
          <w:marLeft w:val="547"/>
          <w:marRight w:val="0"/>
          <w:marTop w:val="0"/>
          <w:marBottom w:val="0"/>
          <w:divBdr>
            <w:top w:val="none" w:sz="0" w:space="0" w:color="auto"/>
            <w:left w:val="none" w:sz="0" w:space="0" w:color="auto"/>
            <w:bottom w:val="none" w:sz="0" w:space="0" w:color="auto"/>
            <w:right w:val="none" w:sz="0" w:space="0" w:color="auto"/>
          </w:divBdr>
        </w:div>
        <w:div w:id="2027369187">
          <w:marLeft w:val="547"/>
          <w:marRight w:val="0"/>
          <w:marTop w:val="0"/>
          <w:marBottom w:val="0"/>
          <w:divBdr>
            <w:top w:val="none" w:sz="0" w:space="0" w:color="auto"/>
            <w:left w:val="none" w:sz="0" w:space="0" w:color="auto"/>
            <w:bottom w:val="none" w:sz="0" w:space="0" w:color="auto"/>
            <w:right w:val="none" w:sz="0" w:space="0" w:color="auto"/>
          </w:divBdr>
        </w:div>
        <w:div w:id="2071730945">
          <w:marLeft w:val="547"/>
          <w:marRight w:val="0"/>
          <w:marTop w:val="0"/>
          <w:marBottom w:val="0"/>
          <w:divBdr>
            <w:top w:val="none" w:sz="0" w:space="0" w:color="auto"/>
            <w:left w:val="none" w:sz="0" w:space="0" w:color="auto"/>
            <w:bottom w:val="none" w:sz="0" w:space="0" w:color="auto"/>
            <w:right w:val="none" w:sz="0" w:space="0" w:color="auto"/>
          </w:divBdr>
        </w:div>
      </w:divsChild>
    </w:div>
    <w:div w:id="2091846351">
      <w:bodyDiv w:val="1"/>
      <w:marLeft w:val="0"/>
      <w:marRight w:val="0"/>
      <w:marTop w:val="0"/>
      <w:marBottom w:val="0"/>
      <w:divBdr>
        <w:top w:val="none" w:sz="0" w:space="0" w:color="auto"/>
        <w:left w:val="none" w:sz="0" w:space="0" w:color="auto"/>
        <w:bottom w:val="none" w:sz="0" w:space="0" w:color="auto"/>
        <w:right w:val="none" w:sz="0" w:space="0" w:color="auto"/>
      </w:divBdr>
    </w:div>
    <w:div w:id="2104177756">
      <w:bodyDiv w:val="1"/>
      <w:marLeft w:val="0"/>
      <w:marRight w:val="0"/>
      <w:marTop w:val="0"/>
      <w:marBottom w:val="0"/>
      <w:divBdr>
        <w:top w:val="none" w:sz="0" w:space="0" w:color="auto"/>
        <w:left w:val="none" w:sz="0" w:space="0" w:color="auto"/>
        <w:bottom w:val="none" w:sz="0" w:space="0" w:color="auto"/>
        <w:right w:val="none" w:sz="0" w:space="0" w:color="auto"/>
      </w:divBdr>
    </w:div>
    <w:div w:id="212075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3.xml"/><Relationship Id="rId26" Type="http://schemas.openxmlformats.org/officeDocument/2006/relationships/hyperlink" Target="#Step5"/><Relationship Id="rId39" Type="http://schemas.openxmlformats.org/officeDocument/2006/relationships/hyperlink" Target="https://fracfocus.org/" TargetMode="External"/><Relationship Id="rId21" Type="http://schemas.openxmlformats.org/officeDocument/2006/relationships/header" Target="header5.xml"/><Relationship Id="rId34" Type="http://schemas.openxmlformats.org/officeDocument/2006/relationships/image" Target="media/image7.png"/><Relationship Id="rId42" Type="http://schemas.openxmlformats.org/officeDocument/2006/relationships/hyperlink" Target="https://gdr.openei.org." TargetMode="External"/><Relationship Id="rId47" Type="http://schemas.openxmlformats.org/officeDocument/2006/relationships/hyperlink" Target="https://www.energy.gov/eere/funding/eere-funding-application-and-management-forms" TargetMode="External"/><Relationship Id="rId50" Type="http://schemas.openxmlformats.org/officeDocument/2006/relationships/hyperlink" Target="https://energy.gov/management/downloads/merit-review-guide-financial-assistance-and-unsolicited-proposals-current" TargetMode="External"/><Relationship Id="rId55" Type="http://schemas.openxmlformats.org/officeDocument/2006/relationships/hyperlink" Target="mailto:EERE-ExchangeSupport@hq.doe.go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eere-eXCHANGE.energy.gov" TargetMode="External"/><Relationship Id="rId11" Type="http://schemas.openxmlformats.org/officeDocument/2006/relationships/image" Target="media/image1.png"/><Relationship Id="rId24" Type="http://schemas.openxmlformats.org/officeDocument/2006/relationships/hyperlink" Target="#Step3"/><Relationship Id="rId32" Type="http://schemas.openxmlformats.org/officeDocument/2006/relationships/image" Target="media/image5.png"/><Relationship Id="rId37" Type="http://schemas.openxmlformats.org/officeDocument/2006/relationships/hyperlink" Target="https://www.energy.gov/eere/geothermal/geothermal-technologies-office-multi-year-program-plan" TargetMode="External"/><Relationship Id="rId40" Type="http://schemas.openxmlformats.org/officeDocument/2006/relationships/hyperlink" Target="https://www.osti.gov/" TargetMode="External"/><Relationship Id="rId45" Type="http://schemas.openxmlformats.org/officeDocument/2006/relationships/header" Target="header8.xml"/><Relationship Id="rId53" Type="http://schemas.openxmlformats.org/officeDocument/2006/relationships/hyperlink" Target="https://www.energy.gov/eere/funding/how-do-i-apply-eere-funding" TargetMode="External"/><Relationship Id="rId58" Type="http://schemas.openxmlformats.org/officeDocument/2006/relationships/header" Target="header1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eader" Target="header3.xml"/><Relationship Id="rId14" Type="http://schemas.openxmlformats.org/officeDocument/2006/relationships/header" Target="header1.xml"/><Relationship Id="rId22" Type="http://schemas.openxmlformats.org/officeDocument/2006/relationships/hyperlink" Target="#Step1"/><Relationship Id="rId27" Type="http://schemas.openxmlformats.org/officeDocument/2006/relationships/hyperlink" Target="#Contacts"/><Relationship Id="rId30" Type="http://schemas.openxmlformats.org/officeDocument/2006/relationships/hyperlink" Target="mailto:NextGen_GeoDrilling@ee.doe.gov" TargetMode="External"/><Relationship Id="rId35" Type="http://schemas.openxmlformats.org/officeDocument/2006/relationships/hyperlink" Target="https://docs.nrel.gov/docs/fy23osti/84822.pdf" TargetMode="External"/><Relationship Id="rId43" Type="http://schemas.openxmlformats.org/officeDocument/2006/relationships/hyperlink" Target="https://www.directives.doe.gov/directives-documents/400-series/0412.1-BOrder-a-chg1-AdmChg" TargetMode="External"/><Relationship Id="rId48" Type="http://schemas.openxmlformats.org/officeDocument/2006/relationships/hyperlink" Target="https://eere-eXCHANGE.energy.gov" TargetMode="External"/><Relationship Id="rId56" Type="http://schemas.openxmlformats.org/officeDocument/2006/relationships/hyperlink" Target="mailto:support@grants.gov" TargetMode="External"/><Relationship Id="rId8" Type="http://schemas.openxmlformats.org/officeDocument/2006/relationships/webSettings" Target="webSettings.xml"/><Relationship Id="rId51" Type="http://schemas.openxmlformats.org/officeDocument/2006/relationships/hyperlink" Target="https://www.energy.gov/sites/default/files/2022-02/GTO%20Multi-Year%20Program%20Plan%20FY%202022-2026.pdf" TargetMode="Externa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eader" Target="header2.xml"/><Relationship Id="rId25" Type="http://schemas.openxmlformats.org/officeDocument/2006/relationships/hyperlink" Target="#Step4"/><Relationship Id="rId33" Type="http://schemas.openxmlformats.org/officeDocument/2006/relationships/image" Target="media/image6.png"/><Relationship Id="rId38" Type="http://schemas.openxmlformats.org/officeDocument/2006/relationships/hyperlink" Target="https://www1.eere.energy.gov/geothermal/pdfs/egs-is-protocol-final-draft-20110531.pdf" TargetMode="External"/><Relationship Id="rId46" Type="http://schemas.openxmlformats.org/officeDocument/2006/relationships/hyperlink" Target="https://sam.gov/content/entity-registration" TargetMode="External"/><Relationship Id="rId59"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hyperlink" Target="https://www.energy.gov/eere/geothermal" TargetMode="External"/><Relationship Id="rId54" Type="http://schemas.openxmlformats.org/officeDocument/2006/relationships/hyperlink" Target="mailto:NextGen_GeoDrilling@ee.doe.gov" TargetMode="External"/><Relationship Id="rId62"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Step2"/><Relationship Id="rId28" Type="http://schemas.openxmlformats.org/officeDocument/2006/relationships/header" Target="header6.xml"/><Relationship Id="rId36" Type="http://schemas.openxmlformats.org/officeDocument/2006/relationships/hyperlink" Target="https://www.energy.gov/sites/default/files/2019/06/f63/5-GeoVision-Chap5-opt.pdf" TargetMode="External"/><Relationship Id="rId49" Type="http://schemas.openxmlformats.org/officeDocument/2006/relationships/header" Target="header9.xml"/><Relationship Id="rId57" Type="http://schemas.openxmlformats.org/officeDocument/2006/relationships/hyperlink" Target="https://www.fsd.gov/gsafsd_sp" TargetMode="External"/><Relationship Id="rId10" Type="http://schemas.openxmlformats.org/officeDocument/2006/relationships/endnotes" Target="endnotes.xml"/><Relationship Id="rId31" Type="http://schemas.openxmlformats.org/officeDocument/2006/relationships/hyperlink" Target="https://sanctionslist.ofac.treas.gov/Home/SdnList" TargetMode="External"/><Relationship Id="rId44" Type="http://schemas.openxmlformats.org/officeDocument/2006/relationships/header" Target="header7.xml"/><Relationship Id="rId52" Type="http://schemas.openxmlformats.org/officeDocument/2006/relationships/header" Target="header10.xm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forbes.com/sites/brentanalexander/2021/11/06/the-new-infrastructure-bill-looks-to-solve-a-clean-energy-valley-of-death/?sh=40c171d42b91" TargetMode="External"/><Relationship Id="rId3" Type="http://schemas.openxmlformats.org/officeDocument/2006/relationships/hyperlink" Target="https://uscode.house.gov/view.xhtml?req=(title:25%20section:5304%20edition:prelim)" TargetMode="External"/><Relationship Id="rId7" Type="http://schemas.openxmlformats.org/officeDocument/2006/relationships/hyperlink" Target="https://www.diw.de/documents/publikationen/73/diw_01.c.540709.de/dp1601.pdf" TargetMode="External"/><Relationship Id="rId2" Type="http://schemas.openxmlformats.org/officeDocument/2006/relationships/hyperlink" Target="https://www.energy.gov/eere/geothermal/geothermal-technologies-office-multi-year-program-plan" TargetMode="External"/><Relationship Id="rId1" Type="http://schemas.openxmlformats.org/officeDocument/2006/relationships/hyperlink" Target="https://doi.org/10.2172/1879171" TargetMode="External"/><Relationship Id="rId6" Type="http://schemas.openxmlformats.org/officeDocument/2006/relationships/hyperlink" Target="https://www.energy.gov/gc/downloads/doe-cooperative-research-and-development-agreements" TargetMode="External"/><Relationship Id="rId5" Type="http://schemas.openxmlformats.org/officeDocument/2006/relationships/hyperlink" Target="https://uscode.house.gov/view.xhtml?req=(title:43%20section:1601%20edition:prelim)" TargetMode="External"/><Relationship Id="rId4" Type="http://schemas.openxmlformats.org/officeDocument/2006/relationships/hyperlink" Target="https://uscode.house.gov/statutes/pl/92/203.pdf" TargetMode="External"/><Relationship Id="rId9" Type="http://schemas.openxmlformats.org/officeDocument/2006/relationships/hyperlink" Target="https://docs.nrel.gov/docs/fy23osti/84822.pdf" TargetMode="External"/></Relationships>
</file>

<file path=word/_rels/header6.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2" Type="http://schemas.openxmlformats.org/officeDocument/2006/relationships/image" Target="media/image80.png"/><Relationship Id="rId1" Type="http://schemas.openxmlformats.org/officeDocument/2006/relationships/image" Target="media/image8.png"/></Relationships>
</file>

<file path=word/_rels/header9.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FD112934-CFAD-4AAD-A881-5D62CA1F71FC}">
    <t:Anchor>
      <t:Comment id="1205901995"/>
    </t:Anchor>
    <t:History>
      <t:Event id="{2E0B2D4A-4AB7-4EA9-B631-A4FD7D180659}" time="2024-10-07T22:20:30.266Z">
        <t:Attribution userId="S::betony.jones@hq.doe.gov::65071da5-e67a-4d77-8495-8bed7914d2ca" userProvider="AD" userName="Jones, Betony"/>
        <t:Anchor>
          <t:Comment id="1205901995"/>
        </t:Anchor>
        <t:Create/>
      </t:Event>
      <t:Event id="{688B2431-E416-4074-9BB5-649BBBD80749}" time="2024-10-07T22:20:30.266Z">
        <t:Attribution userId="S::betony.jones@hq.doe.gov::65071da5-e67a-4d77-8495-8bed7914d2ca" userProvider="AD" userName="Jones, Betony"/>
        <t:Anchor>
          <t:Comment id="1205901995"/>
        </t:Anchor>
        <t:Assign userId="S::zoe.lipman@hq.doe.gov::09739f15-e2da-46fe-bee4-fd17fa4b0b1e" userProvider="AD" userName="Lipman, Zoe"/>
      </t:Event>
      <t:Event id="{DC1BAF3B-A886-4A28-BECF-CCC24454460C}" time="2024-10-07T22:20:30.266Z">
        <t:Attribution userId="S::betony.jones@hq.doe.gov::65071da5-e67a-4d77-8495-8bed7914d2ca" userProvider="AD" userName="Jones, Betony"/>
        <t:Anchor>
          <t:Comment id="1205901995"/>
        </t:Anchor>
        <t:SetTitle title="@Lipman, Zoe can you please add a reference to the new EO?"/>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4551F59CEB482A90A0AAF051A05219"/>
        <w:category>
          <w:name w:val="General"/>
          <w:gallery w:val="placeholder"/>
        </w:category>
        <w:types>
          <w:type w:val="bbPlcHdr"/>
        </w:types>
        <w:behaviors>
          <w:behavior w:val="content"/>
        </w:behaviors>
        <w:guid w:val="{AF1D670E-BEFC-47C4-BA58-24967587EE3E}"/>
      </w:docPartPr>
      <w:docPartBody>
        <w:p w:rsidR="00E01893" w:rsidRDefault="009214B3">
          <w:pPr>
            <w:pStyle w:val="634551F59CEB482A90A0AAF051A05219"/>
          </w:pPr>
          <w:r w:rsidRPr="004F3798">
            <w:rPr>
              <w:rFonts w:ascii="Arial" w:hAnsi="Arial"/>
              <w:b/>
              <w:color w:val="FFFFFF" w:themeColor="background1"/>
              <w:sz w:val="32"/>
              <w:szCs w:val="32"/>
            </w:rPr>
            <w:t>[Insert Funding Opportunity Number]</w:t>
          </w:r>
        </w:p>
      </w:docPartBody>
    </w:docPart>
    <w:docPart>
      <w:docPartPr>
        <w:name w:val="D688CF280F7640E0834E30BD1B01C500"/>
        <w:category>
          <w:name w:val="General"/>
          <w:gallery w:val="placeholder"/>
        </w:category>
        <w:types>
          <w:type w:val="bbPlcHdr"/>
        </w:types>
        <w:behaviors>
          <w:behavior w:val="content"/>
        </w:behaviors>
        <w:guid w:val="{25695F3B-9C47-4B39-A798-770F4475F617}"/>
      </w:docPartPr>
      <w:docPartBody>
        <w:p w:rsidR="00E01893" w:rsidRDefault="009214B3">
          <w:pPr>
            <w:pStyle w:val="D688CF280F7640E0834E30BD1B01C500"/>
          </w:pPr>
          <w:r w:rsidRPr="00885B22">
            <w:rPr>
              <w:color w:val="FFFFFF" w:themeColor="background1"/>
            </w:rPr>
            <w:t>[Insert Application Due Date: Month, Day, Year, Time]</w:t>
          </w:r>
        </w:p>
      </w:docPartBody>
    </w:docPart>
    <w:docPart>
      <w:docPartPr>
        <w:name w:val="629AAC68265E4944ACE55EEBDA6EFD25"/>
        <w:category>
          <w:name w:val="General"/>
          <w:gallery w:val="placeholder"/>
        </w:category>
        <w:types>
          <w:type w:val="bbPlcHdr"/>
        </w:types>
        <w:behaviors>
          <w:behavior w:val="content"/>
        </w:behaviors>
        <w:guid w:val="{695388CA-7AC2-4AAE-9481-82479DFFEE93}"/>
      </w:docPartPr>
      <w:docPartBody>
        <w:p w:rsidR="00E01893" w:rsidRDefault="009214B3">
          <w:pPr>
            <w:pStyle w:val="629AAC68265E4944ACE55EEBDA6EFD25"/>
          </w:pPr>
          <w:r w:rsidRPr="004F3798">
            <w:rPr>
              <w:rFonts w:ascii="Arial" w:hAnsi="Arial"/>
              <w:b/>
              <w:color w:val="FFFFFF" w:themeColor="background1"/>
              <w:sz w:val="32"/>
              <w:szCs w:val="32"/>
            </w:rPr>
            <w:t xml:space="preserve">[Insert </w:t>
          </w:r>
          <w:r w:rsidRPr="004F3798">
            <w:rPr>
              <w:rStyle w:val="PlaceholderText"/>
              <w:rFonts w:ascii="Arial" w:hAnsi="Arial"/>
              <w:b/>
              <w:color w:val="FFFFFF" w:themeColor="background1"/>
              <w:sz w:val="32"/>
              <w:szCs w:val="32"/>
            </w:rPr>
            <w:t>DOE Program Office]</w:t>
          </w:r>
        </w:p>
      </w:docPartBody>
    </w:docPart>
    <w:docPart>
      <w:docPartPr>
        <w:name w:val="AF7A0BF3CA124190837927C1CDFBAA82"/>
        <w:category>
          <w:name w:val="General"/>
          <w:gallery w:val="placeholder"/>
        </w:category>
        <w:types>
          <w:type w:val="bbPlcHdr"/>
        </w:types>
        <w:behaviors>
          <w:behavior w:val="content"/>
        </w:behaviors>
        <w:guid w:val="{62CAB687-65A5-4984-98E3-B80D6816C24E}"/>
      </w:docPartPr>
      <w:docPartBody>
        <w:p w:rsidR="00E01893" w:rsidRDefault="003D0FA2" w:rsidP="003D0FA2">
          <w:pPr>
            <w:pStyle w:val="AF7A0BF3CA124190837927C1CDFBAA821"/>
          </w:pPr>
          <w:r>
            <w:rPr>
              <w:rFonts w:eastAsia="Times New Roman" w:cstheme="minorHAnsi"/>
              <w:b/>
              <w:bCs/>
              <w:color w:val="FFFFFF" w:themeColor="background1"/>
              <w:sz w:val="36"/>
              <w:szCs w:val="36"/>
            </w:rPr>
            <w:t>[</w:t>
          </w:r>
          <w:r w:rsidRPr="00793EA6">
            <w:rPr>
              <w:rFonts w:eastAsia="Times New Roman" w:cstheme="minorHAnsi"/>
              <w:b/>
              <w:bCs/>
              <w:color w:val="FFFFFF" w:themeColor="background1"/>
              <w:sz w:val="36"/>
              <w:szCs w:val="36"/>
            </w:rPr>
            <w:t>Insert Funding Opportunity Title</w:t>
          </w:r>
          <w:r>
            <w:rPr>
              <w:rFonts w:eastAsia="Times New Roman" w:cstheme="minorHAnsi"/>
              <w:b/>
              <w:bCs/>
              <w:color w:val="FFFFFF" w:themeColor="background1"/>
              <w:sz w:val="36"/>
              <w:szCs w:val="36"/>
            </w:rPr>
            <w:t>]</w:t>
          </w:r>
        </w:p>
      </w:docPartBody>
    </w:docPart>
    <w:docPart>
      <w:docPartPr>
        <w:name w:val="18F2A379D29741AABD9957494935194A"/>
        <w:category>
          <w:name w:val="General"/>
          <w:gallery w:val="placeholder"/>
        </w:category>
        <w:types>
          <w:type w:val="bbPlcHdr"/>
        </w:types>
        <w:behaviors>
          <w:behavior w:val="content"/>
        </w:behaviors>
        <w:guid w:val="{540C2C47-AE49-4C95-B6CB-871790CF4725}"/>
      </w:docPartPr>
      <w:docPartBody>
        <w:p w:rsidR="00E01893" w:rsidRDefault="009214B3">
          <w:pPr>
            <w:pStyle w:val="18F2A379D29741AABD9957494935194A"/>
          </w:pPr>
          <w:r w:rsidRPr="002C7B82">
            <w:rPr>
              <w:color w:val="0000FF"/>
            </w:rPr>
            <w:t>[Enter DOE Program Office(s) and, if applicable, Technology Office(s)]</w:t>
          </w:r>
        </w:p>
      </w:docPartBody>
    </w:docPart>
    <w:docPart>
      <w:docPartPr>
        <w:name w:val="09C9DC8384AC4134A884E643D4B24A22"/>
        <w:category>
          <w:name w:val="General"/>
          <w:gallery w:val="placeholder"/>
        </w:category>
        <w:types>
          <w:type w:val="bbPlcHdr"/>
        </w:types>
        <w:behaviors>
          <w:behavior w:val="content"/>
        </w:behaviors>
        <w:guid w:val="{68C49015-A983-4668-8047-00D777CC789F}"/>
      </w:docPartPr>
      <w:docPartBody>
        <w:p w:rsidR="00E01893" w:rsidRDefault="009214B3">
          <w:pPr>
            <w:pStyle w:val="09C9DC8384AC4134A884E643D4B24A22"/>
          </w:pPr>
          <w:r w:rsidRPr="002C7B82">
            <w:rPr>
              <w:color w:val="0000FF"/>
            </w:rPr>
            <w:t>[Enter Funding Opportunity Title]</w:t>
          </w:r>
        </w:p>
      </w:docPartBody>
    </w:docPart>
    <w:docPart>
      <w:docPartPr>
        <w:name w:val="588B6D459A994129AA8BCE7081566433"/>
        <w:category>
          <w:name w:val="General"/>
          <w:gallery w:val="placeholder"/>
        </w:category>
        <w:types>
          <w:type w:val="bbPlcHdr"/>
        </w:types>
        <w:behaviors>
          <w:behavior w:val="content"/>
        </w:behaviors>
        <w:guid w:val="{46C8B6D1-F123-45DF-B56D-42A04D4B62B9}"/>
      </w:docPartPr>
      <w:docPartBody>
        <w:p w:rsidR="00E01893" w:rsidRDefault="009214B3">
          <w:pPr>
            <w:pStyle w:val="588B6D459A994129AA8BCE7081566433"/>
          </w:pPr>
          <w:r w:rsidRPr="002C7B82">
            <w:rPr>
              <w:color w:val="0000FF"/>
            </w:rPr>
            <w:t>[Enter whether Funding Opportunity is the initial or a modification]</w:t>
          </w:r>
        </w:p>
      </w:docPartBody>
    </w:docPart>
    <w:docPart>
      <w:docPartPr>
        <w:name w:val="65DF06796ACB43F28F1EA7FF51CFB5EC"/>
        <w:category>
          <w:name w:val="General"/>
          <w:gallery w:val="placeholder"/>
        </w:category>
        <w:types>
          <w:type w:val="bbPlcHdr"/>
        </w:types>
        <w:behaviors>
          <w:behavior w:val="content"/>
        </w:behaviors>
        <w:guid w:val="{8D031578-ED37-4506-A93E-36D52993B371}"/>
      </w:docPartPr>
      <w:docPartBody>
        <w:p w:rsidR="00E01893" w:rsidRDefault="009214B3">
          <w:pPr>
            <w:pStyle w:val="65DF06796ACB43F28F1EA7FF51CFB5EC"/>
          </w:pPr>
          <w:r w:rsidRPr="002C7B82">
            <w:rPr>
              <w:color w:val="0000FF"/>
            </w:rPr>
            <w:t>[Enter Assigned STRIPES Number]</w:t>
          </w:r>
        </w:p>
      </w:docPartBody>
    </w:docPart>
    <w:docPart>
      <w:docPartPr>
        <w:name w:val="E18A41AEA128480F9D21864F2B7005B5"/>
        <w:category>
          <w:name w:val="General"/>
          <w:gallery w:val="placeholder"/>
        </w:category>
        <w:types>
          <w:type w:val="bbPlcHdr"/>
        </w:types>
        <w:behaviors>
          <w:behavior w:val="content"/>
        </w:behaviors>
        <w:guid w:val="{6418814E-8B85-4B2F-9782-1EA0CA240002}"/>
      </w:docPartPr>
      <w:docPartBody>
        <w:p w:rsidR="00E01893" w:rsidRDefault="009214B3">
          <w:pPr>
            <w:pStyle w:val="E18A41AEA128480F9D21864F2B7005B5"/>
          </w:pPr>
          <w:r w:rsidRPr="002F4010">
            <w:rPr>
              <w:i/>
              <w:color w:val="0000FF"/>
            </w:rPr>
            <w:t>[insert NOFO email address]</w:t>
          </w:r>
        </w:p>
      </w:docPartBody>
    </w:docPart>
    <w:docPart>
      <w:docPartPr>
        <w:name w:val="8987C6ED3082447E8A91226C2CBBB0AC"/>
        <w:category>
          <w:name w:val="General"/>
          <w:gallery w:val="placeholder"/>
        </w:category>
        <w:types>
          <w:type w:val="bbPlcHdr"/>
        </w:types>
        <w:behaviors>
          <w:behavior w:val="content"/>
        </w:behaviors>
        <w:guid w:val="{3600F72F-59AF-4B90-BFA2-1FF0D2485573}"/>
      </w:docPartPr>
      <w:docPartBody>
        <w:p w:rsidR="00E01893" w:rsidRDefault="009214B3">
          <w:pPr>
            <w:pStyle w:val="8987C6ED3082447E8A91226C2CBBB0AC"/>
          </w:pPr>
          <w:r w:rsidRPr="007F33FC">
            <w:rPr>
              <w:i/>
              <w:color w:val="0000FF"/>
            </w:rPr>
            <w:t>[Enter number of pages]</w:t>
          </w:r>
        </w:p>
      </w:docPartBody>
    </w:docPart>
    <w:docPart>
      <w:docPartPr>
        <w:name w:val="018F7442D73F48E5895B01F25E44BFBC"/>
        <w:category>
          <w:name w:val="General"/>
          <w:gallery w:val="placeholder"/>
        </w:category>
        <w:types>
          <w:type w:val="bbPlcHdr"/>
        </w:types>
        <w:behaviors>
          <w:behavior w:val="content"/>
        </w:behaviors>
        <w:guid w:val="{DEE5075B-FC85-4779-A274-4C18803F110C}"/>
      </w:docPartPr>
      <w:docPartBody>
        <w:p w:rsidR="00C16618" w:rsidRDefault="009214B3">
          <w:pPr>
            <w:pStyle w:val="018F7442D73F48E5895B01F25E44BFBC"/>
          </w:pPr>
          <w:r w:rsidRPr="006F22DD">
            <w:rPr>
              <w:rFonts w:ascii="Calibri" w:hAnsi="Calibri" w:cs="Calibri"/>
              <w:b/>
              <w:i/>
              <w:color w:val="0000FF"/>
            </w:rPr>
            <w:t>[Enter Title]</w:t>
          </w:r>
        </w:p>
      </w:docPartBody>
    </w:docPart>
    <w:docPart>
      <w:docPartPr>
        <w:name w:val="1C6CEACB91144CE49AB00E45BDC542D5"/>
        <w:category>
          <w:name w:val="General"/>
          <w:gallery w:val="placeholder"/>
        </w:category>
        <w:types>
          <w:type w:val="bbPlcHdr"/>
        </w:types>
        <w:behaviors>
          <w:behavior w:val="content"/>
        </w:behaviors>
        <w:guid w:val="{0127E1BA-1403-4665-BDB3-4F4BEF3DA2E5}"/>
      </w:docPartPr>
      <w:docPartBody>
        <w:p w:rsidR="00C16618" w:rsidRDefault="009214B3">
          <w:pPr>
            <w:pStyle w:val="1C6CEACB91144CE49AB00E45BDC542D5"/>
          </w:pPr>
          <w:r w:rsidRPr="002F4010">
            <w:rPr>
              <w:rFonts w:ascii="Calibri" w:hAnsi="Calibri" w:cs="Calibri"/>
              <w:i/>
              <w:color w:val="0000FF"/>
            </w:rPr>
            <w:t>[$X,XXX,XXX in FY 20XX]</w:t>
          </w:r>
        </w:p>
      </w:docPartBody>
    </w:docPart>
    <w:docPart>
      <w:docPartPr>
        <w:name w:val="ABCA7BA92B2145B0956AE1CD93C56E6A"/>
        <w:category>
          <w:name w:val="General"/>
          <w:gallery w:val="placeholder"/>
        </w:category>
        <w:types>
          <w:type w:val="bbPlcHdr"/>
        </w:types>
        <w:behaviors>
          <w:behavior w:val="content"/>
        </w:behaviors>
        <w:guid w:val="{709E5D3C-A952-4386-AE7A-D16DA232543D}"/>
      </w:docPartPr>
      <w:docPartBody>
        <w:p w:rsidR="00C16618" w:rsidRDefault="009214B3">
          <w:pPr>
            <w:pStyle w:val="ABCA7BA92B2145B0956AE1CD93C56E6A"/>
          </w:pPr>
          <w:r w:rsidRPr="002F4010">
            <w:rPr>
              <w:rFonts w:ascii="Calibri" w:hAnsi="Calibri" w:cs="Calibri"/>
              <w:i/>
              <w:color w:val="0000FF"/>
            </w:rPr>
            <w:t>[XX-YY]</w:t>
          </w:r>
        </w:p>
      </w:docPartBody>
    </w:docPart>
    <w:docPart>
      <w:docPartPr>
        <w:name w:val="626EA7907AEF4802B426084998208139"/>
        <w:category>
          <w:name w:val="General"/>
          <w:gallery w:val="placeholder"/>
        </w:category>
        <w:types>
          <w:type w:val="bbPlcHdr"/>
        </w:types>
        <w:behaviors>
          <w:behavior w:val="content"/>
        </w:behaviors>
        <w:guid w:val="{321B66FE-8311-43C0-A9B0-5D5F118B16A7}"/>
      </w:docPartPr>
      <w:docPartBody>
        <w:p w:rsidR="00C16618" w:rsidRDefault="009214B3">
          <w:pPr>
            <w:pStyle w:val="626EA7907AEF4802B426084998208139"/>
          </w:pPr>
          <w:r w:rsidRPr="002F4010">
            <w:rPr>
              <w:rFonts w:ascii="Calibri" w:hAnsi="Calibri" w:cs="Calibri"/>
              <w:i/>
              <w:color w:val="0000FF"/>
            </w:rPr>
            <w:t>[$X,XXX,XXX-$Y,YYY,YYY]</w:t>
          </w:r>
        </w:p>
      </w:docPartBody>
    </w:docPart>
    <w:docPart>
      <w:docPartPr>
        <w:name w:val="10C3755D269041198710212B9ECCF750"/>
        <w:category>
          <w:name w:val="General"/>
          <w:gallery w:val="placeholder"/>
        </w:category>
        <w:types>
          <w:type w:val="bbPlcHdr"/>
        </w:types>
        <w:behaviors>
          <w:behavior w:val="content"/>
        </w:behaviors>
        <w:guid w:val="{295ADCC0-4C1C-490E-BEE7-E03A74676BB2}"/>
      </w:docPartPr>
      <w:docPartBody>
        <w:p w:rsidR="00C16618" w:rsidRDefault="009214B3">
          <w:pPr>
            <w:pStyle w:val="10C3755D269041198710212B9ECCF750"/>
          </w:pPr>
          <w:r w:rsidRPr="002F4010">
            <w:rPr>
              <w:rFonts w:ascii="Calibri" w:hAnsi="Calibri" w:cs="Calibri"/>
              <w:i/>
              <w:color w:val="0000FF"/>
            </w:rPr>
            <w:t>[XX% of the total project costs]</w:t>
          </w:r>
        </w:p>
      </w:docPartBody>
    </w:docPart>
    <w:docPart>
      <w:docPartPr>
        <w:name w:val="305AE12AC50045538BA11757167B3AB9"/>
        <w:category>
          <w:name w:val="General"/>
          <w:gallery w:val="placeholder"/>
        </w:category>
        <w:types>
          <w:type w:val="bbPlcHdr"/>
        </w:types>
        <w:behaviors>
          <w:behavior w:val="content"/>
        </w:behaviors>
        <w:guid w:val="{9EBC2A72-EAA8-471D-8D68-FF96CC494068}"/>
      </w:docPartPr>
      <w:docPartBody>
        <w:p w:rsidR="00C16618" w:rsidRDefault="009214B3">
          <w:pPr>
            <w:pStyle w:val="305AE12AC50045538BA11757167B3AB9"/>
          </w:pPr>
          <w:r w:rsidRPr="002F4010">
            <w:rPr>
              <w:rFonts w:ascii="Calibri" w:hAnsi="Calibri" w:cs="Calibri"/>
              <w:i/>
              <w:color w:val="0000FF"/>
            </w:rPr>
            <w:t>[XX months]</w:t>
          </w:r>
        </w:p>
      </w:docPartBody>
    </w:docPart>
    <w:docPart>
      <w:docPartPr>
        <w:name w:val="08C074A150A5453DA5FC632195E6F08C"/>
        <w:category>
          <w:name w:val="General"/>
          <w:gallery w:val="placeholder"/>
        </w:category>
        <w:types>
          <w:type w:val="bbPlcHdr"/>
        </w:types>
        <w:behaviors>
          <w:behavior w:val="content"/>
        </w:behaviors>
        <w:guid w:val="{90AD1371-9474-4C7D-970E-8F64386990F0}"/>
      </w:docPartPr>
      <w:docPartBody>
        <w:p w:rsidR="00C16618" w:rsidRDefault="009214B3">
          <w:pPr>
            <w:pStyle w:val="08C074A150A5453DA5FC632195E6F08C"/>
          </w:pPr>
          <w:r w:rsidRPr="002F4010">
            <w:rPr>
              <w:i/>
              <w:color w:val="0000FF"/>
            </w:rPr>
            <w:t>[X – Y months]</w:t>
          </w:r>
        </w:p>
      </w:docPartBody>
    </w:docPart>
    <w:docPart>
      <w:docPartPr>
        <w:name w:val="D76478F176344B1DBA9F7083A7003E65"/>
        <w:category>
          <w:name w:val="General"/>
          <w:gallery w:val="placeholder"/>
        </w:category>
        <w:types>
          <w:type w:val="bbPlcHdr"/>
        </w:types>
        <w:behaviors>
          <w:behavior w:val="content"/>
        </w:behaviors>
        <w:guid w:val="{91706801-E55D-4EA8-892B-07FC3E77C8CF}"/>
      </w:docPartPr>
      <w:docPartBody>
        <w:p w:rsidR="00C16618" w:rsidRDefault="009214B3">
          <w:pPr>
            <w:pStyle w:val="D76478F176344B1DBA9F7083A7003E65"/>
          </w:pPr>
          <w:r w:rsidRPr="006F22DD">
            <w:rPr>
              <w:rFonts w:ascii="Calibri" w:hAnsi="Calibri" w:cs="Calibri"/>
              <w:b/>
              <w:i/>
              <w:color w:val="0000FF"/>
            </w:rPr>
            <w:t>[Enter Title]</w:t>
          </w:r>
        </w:p>
      </w:docPartBody>
    </w:docPart>
    <w:docPart>
      <w:docPartPr>
        <w:name w:val="E4C275858CC741A78CB67539D5D0A2B1"/>
        <w:category>
          <w:name w:val="General"/>
          <w:gallery w:val="placeholder"/>
        </w:category>
        <w:types>
          <w:type w:val="bbPlcHdr"/>
        </w:types>
        <w:behaviors>
          <w:behavior w:val="content"/>
        </w:behaviors>
        <w:guid w:val="{2A77C6C6-58CC-493B-9624-2DDDEF687E18}"/>
      </w:docPartPr>
      <w:docPartBody>
        <w:p w:rsidR="00EC2DF3" w:rsidRDefault="009214B3">
          <w:pPr>
            <w:pStyle w:val="E4C275858CC741A78CB67539D5D0A2B1"/>
          </w:pPr>
          <w:r w:rsidRPr="002F4010">
            <w:rPr>
              <w:rFonts w:ascii="Calibri" w:hAnsi="Calibri" w:cs="Calibri"/>
              <w:i/>
              <w:color w:val="0000FF"/>
            </w:rPr>
            <w:t>[$X,XXX,XXX in FY 20XX]</w:t>
          </w:r>
        </w:p>
      </w:docPartBody>
    </w:docPart>
    <w:docPart>
      <w:docPartPr>
        <w:name w:val="AD9997B450514CFEB44F77E1959D08A6"/>
        <w:category>
          <w:name w:val="General"/>
          <w:gallery w:val="placeholder"/>
        </w:category>
        <w:types>
          <w:type w:val="bbPlcHdr"/>
        </w:types>
        <w:behaviors>
          <w:behavior w:val="content"/>
        </w:behaviors>
        <w:guid w:val="{7A5551FA-98FA-4DAB-A709-007C2E7562B7}"/>
      </w:docPartPr>
      <w:docPartBody>
        <w:p w:rsidR="00F90D5C" w:rsidRDefault="009214B3">
          <w:pPr>
            <w:pStyle w:val="AD9997B450514CFEB44F77E1959D08A61"/>
          </w:pPr>
          <w:r w:rsidRPr="000A2867">
            <w:rPr>
              <w:color w:val="0000FF"/>
            </w:rPr>
            <w:t>[Enter assigned assistance agreement number for program]</w:t>
          </w:r>
        </w:p>
      </w:docPartBody>
    </w:docPart>
    <w:docPart>
      <w:docPartPr>
        <w:name w:val="862C36A5C85048A3A95564BACC06E70B"/>
        <w:category>
          <w:name w:val="General"/>
          <w:gallery w:val="placeholder"/>
        </w:category>
        <w:types>
          <w:type w:val="bbPlcHdr"/>
        </w:types>
        <w:behaviors>
          <w:behavior w:val="content"/>
        </w:behaviors>
        <w:guid w:val="{A43E7A16-4F95-4354-851B-F0558CA79C9B}"/>
      </w:docPartPr>
      <w:docPartBody>
        <w:p w:rsidR="00F90D5C" w:rsidRDefault="009214B3">
          <w:pPr>
            <w:pStyle w:val="862C36A5C85048A3A95564BACC06E70B1"/>
          </w:pPr>
          <w:r w:rsidRPr="000A2867">
            <w:rPr>
              <w:color w:val="0000FF"/>
            </w:rPr>
            <w:t>[Enter NOFO description]</w:t>
          </w:r>
        </w:p>
      </w:docPartBody>
    </w:docPart>
    <w:docPart>
      <w:docPartPr>
        <w:name w:val="AEE8EE9F1BF444C4A8EB641329628C5D"/>
        <w:category>
          <w:name w:val="General"/>
          <w:gallery w:val="placeholder"/>
        </w:category>
        <w:types>
          <w:type w:val="bbPlcHdr"/>
        </w:types>
        <w:behaviors>
          <w:behavior w:val="content"/>
        </w:behaviors>
        <w:guid w:val="{1EFF6B97-DF9E-4990-B7E4-ECF63C8D354A}"/>
      </w:docPartPr>
      <w:docPartBody>
        <w:p w:rsidR="00F90D5C" w:rsidRDefault="009214B3">
          <w:pPr>
            <w:pStyle w:val="AEE8EE9F1BF444C4A8EB641329628C5D1"/>
          </w:pPr>
          <w:r w:rsidRPr="000A2867">
            <w:rPr>
              <w:color w:val="0000FF"/>
            </w:rPr>
            <w:t>[Enter program goals/NOFO objective(s)]</w:t>
          </w:r>
        </w:p>
      </w:docPartBody>
    </w:docPart>
    <w:docPart>
      <w:docPartPr>
        <w:name w:val="7B6B78822E6F4E2B81461C4467490439"/>
        <w:category>
          <w:name w:val="General"/>
          <w:gallery w:val="placeholder"/>
        </w:category>
        <w:types>
          <w:type w:val="bbPlcHdr"/>
        </w:types>
        <w:behaviors>
          <w:behavior w:val="content"/>
        </w:behaviors>
        <w:guid w:val="{41CD9BA8-5C5E-48E3-AE38-3DB739967C86}"/>
      </w:docPartPr>
      <w:docPartBody>
        <w:p w:rsidR="009214B3" w:rsidRPr="009A121F" w:rsidRDefault="009214B3">
          <w:pPr>
            <w:rPr>
              <w:color w:val="0000FF"/>
            </w:rPr>
          </w:pPr>
          <w:r w:rsidRPr="009A121F">
            <w:rPr>
              <w:color w:val="0000FF"/>
            </w:rPr>
            <w:t xml:space="preserve">[Enter bulleted list of Topic Area titles/descriptions, e.g., </w:t>
          </w:r>
        </w:p>
        <w:p w:rsidR="009214B3" w:rsidRPr="000818CB" w:rsidRDefault="009214B3">
          <w:pPr>
            <w:pStyle w:val="ListParagraph"/>
            <w:numPr>
              <w:ilvl w:val="0"/>
              <w:numId w:val="11"/>
            </w:numPr>
            <w:rPr>
              <w:rStyle w:val="PlaceholderText"/>
              <w:rFonts w:eastAsia="Times New Roman" w:cs="Calibri"/>
              <w:color w:val="0000FF"/>
            </w:rPr>
          </w:pPr>
          <w:r w:rsidRPr="000818CB">
            <w:rPr>
              <w:rStyle w:val="PlaceholderText"/>
              <w:i/>
              <w:color w:val="0000FF"/>
            </w:rPr>
            <w:t>Topic Area 1: Title/description</w:t>
          </w:r>
        </w:p>
        <w:p w:rsidR="009214B3" w:rsidRPr="005042AD" w:rsidRDefault="009214B3">
          <w:pPr>
            <w:pStyle w:val="ListParagraph"/>
            <w:numPr>
              <w:ilvl w:val="0"/>
              <w:numId w:val="11"/>
            </w:numPr>
            <w:rPr>
              <w:rStyle w:val="PlaceholderText"/>
              <w:color w:val="0000FF"/>
            </w:rPr>
          </w:pPr>
          <w:r w:rsidRPr="005042AD">
            <w:rPr>
              <w:rStyle w:val="PlaceholderText"/>
              <w:i/>
              <w:color w:val="0000FF"/>
            </w:rPr>
            <w:t>Topic Area 2: Title/description</w:t>
          </w:r>
        </w:p>
        <w:p w:rsidR="00F90D5C" w:rsidRDefault="009214B3">
          <w:pPr>
            <w:pStyle w:val="7B6B78822E6F4E2B81461C4467490439"/>
          </w:pPr>
          <w:r w:rsidRPr="005042AD">
            <w:rPr>
              <w:rStyle w:val="PlaceholderText"/>
              <w:i/>
              <w:color w:val="0000FF"/>
            </w:rPr>
            <w:t>Topic Area 3: Title/description]</w:t>
          </w:r>
        </w:p>
      </w:docPartBody>
    </w:docPart>
    <w:docPart>
      <w:docPartPr>
        <w:name w:val="970B4132DE724F62947CC1BF4961EC7F"/>
        <w:category>
          <w:name w:val="General"/>
          <w:gallery w:val="placeholder"/>
        </w:category>
        <w:types>
          <w:type w:val="bbPlcHdr"/>
        </w:types>
        <w:behaviors>
          <w:behavior w:val="content"/>
        </w:behaviors>
        <w:guid w:val="{453C8888-CADB-47DC-9047-8AF3A669AD88}"/>
      </w:docPartPr>
      <w:docPartBody>
        <w:p w:rsidR="00F90D5C" w:rsidRDefault="00F90D5C">
          <w:pPr>
            <w:autoSpaceDE w:val="0"/>
            <w:autoSpaceDN w:val="0"/>
            <w:adjustRightInd w:val="0"/>
            <w:ind w:right="1898"/>
            <w:rPr>
              <w:rFonts w:ascii="Calibri" w:eastAsia="Times New Roman" w:hAnsi="Calibri" w:cs="Calibri"/>
              <w:i/>
              <w:iCs/>
              <w:color w:val="E97132" w:themeColor="accent2"/>
            </w:rPr>
          </w:pPr>
          <w:r>
            <w:rPr>
              <w:rFonts w:ascii="Calibri" w:eastAsia="Times New Roman" w:hAnsi="Calibri" w:cs="Calibri"/>
              <w:i/>
              <w:iCs/>
              <w:color w:val="E97132" w:themeColor="accent2"/>
            </w:rPr>
            <w:t>[Enter bulleted list of eligible applicants below, e.g.,</w:t>
          </w:r>
        </w:p>
        <w:p w:rsidR="00F90D5C" w:rsidRPr="00EE3447" w:rsidRDefault="00F90D5C">
          <w:pPr>
            <w:pStyle w:val="ListParagraph"/>
            <w:numPr>
              <w:ilvl w:val="0"/>
              <w:numId w:val="2"/>
            </w:numPr>
            <w:autoSpaceDE w:val="0"/>
            <w:autoSpaceDN w:val="0"/>
            <w:adjustRightInd w:val="0"/>
            <w:ind w:right="1898"/>
            <w:rPr>
              <w:rStyle w:val="PlaceholderText"/>
              <w:rFonts w:eastAsia="Times New Roman" w:cs="Calibri"/>
              <w:color w:val="auto"/>
            </w:rPr>
          </w:pPr>
          <w:r w:rsidRPr="00B37C5E">
            <w:rPr>
              <w:rStyle w:val="PlaceholderText"/>
              <w:i/>
              <w:iCs/>
              <w:color w:val="E97132" w:themeColor="accent2"/>
            </w:rPr>
            <w:t>Domestic</w:t>
          </w:r>
          <w:r>
            <w:rPr>
              <w:rStyle w:val="PlaceholderText"/>
              <w:i/>
              <w:iCs/>
              <w:color w:val="E97132" w:themeColor="accent2"/>
            </w:rPr>
            <w:t xml:space="preserve"> Entities (Institutes of higher education; for-profit entities; non-profit entities; state and local government entities and Indian Tribes</w:t>
          </w:r>
        </w:p>
        <w:p w:rsidR="00F90D5C" w:rsidRDefault="00F90D5C">
          <w:pPr>
            <w:pStyle w:val="970B4132DE724F62947CC1BF4961EC7F"/>
          </w:pPr>
          <w:r>
            <w:rPr>
              <w:rStyle w:val="PlaceholderText"/>
              <w:i/>
              <w:iCs/>
              <w:color w:val="E97132" w:themeColor="accent2"/>
            </w:rPr>
            <w:t>DOE/NNSA FFRDC’s and non-DOE/NNSA FFRDCs and Federal Research Agencies]</w:t>
          </w:r>
        </w:p>
      </w:docPartBody>
    </w:docPart>
    <w:docPart>
      <w:docPartPr>
        <w:name w:val="277B73D280F140ABAFC7E2E944163C28"/>
        <w:category>
          <w:name w:val="General"/>
          <w:gallery w:val="placeholder"/>
        </w:category>
        <w:types>
          <w:type w:val="bbPlcHdr"/>
        </w:types>
        <w:behaviors>
          <w:behavior w:val="content"/>
        </w:behaviors>
        <w:guid w:val="{1DC7B662-B341-4AC4-B7E3-F83186853C35}"/>
      </w:docPartPr>
      <w:docPartBody>
        <w:p w:rsidR="00F90D5C" w:rsidRDefault="009214B3">
          <w:pPr>
            <w:pStyle w:val="277B73D280F140ABAFC7E2E944163C28"/>
          </w:pPr>
          <w:r w:rsidRPr="00B82DDC">
            <w:rPr>
              <w:rFonts w:cs="Calibri"/>
              <w:i/>
              <w:color w:val="0000FF"/>
            </w:rPr>
            <w:t>[insert current version number]</w:t>
          </w:r>
        </w:p>
      </w:docPartBody>
    </w:docPart>
    <w:docPart>
      <w:docPartPr>
        <w:name w:val="ADAD9FBE44C84410AC7ED3BF18117618"/>
        <w:category>
          <w:name w:val="General"/>
          <w:gallery w:val="placeholder"/>
        </w:category>
        <w:types>
          <w:type w:val="bbPlcHdr"/>
        </w:types>
        <w:behaviors>
          <w:behavior w:val="content"/>
        </w:behaviors>
        <w:guid w:val="{A46DEE8C-D5BF-4D02-ACD1-0A0D307C6547}"/>
      </w:docPartPr>
      <w:docPartBody>
        <w:p w:rsidR="009214B3" w:rsidRDefault="009214B3">
          <w:pPr>
            <w:pStyle w:val="ADAD9FBE44C84410AC7ED3BF181176181"/>
          </w:pPr>
          <w:r w:rsidRPr="00DD2908">
            <w:rPr>
              <w:color w:val="0000FF"/>
            </w:rPr>
            <w:t xml:space="preserve">[Enter </w:t>
          </w:r>
          <w:r>
            <w:rPr>
              <w:color w:val="0000FF"/>
            </w:rPr>
            <w:t>G</w:t>
          </w:r>
          <w:r w:rsidRPr="00DD2908">
            <w:rPr>
              <w:color w:val="0000FF"/>
            </w:rPr>
            <w:t>rant</w:t>
          </w:r>
          <w:r>
            <w:rPr>
              <w:color w:val="0000FF"/>
            </w:rPr>
            <w:t>s</w:t>
          </w:r>
          <w:r w:rsidRPr="00DD2908">
            <w:rPr>
              <w:color w:val="0000FF"/>
            </w:rPr>
            <w:t xml:space="preserve">, </w:t>
          </w:r>
          <w:r>
            <w:rPr>
              <w:color w:val="0000FF"/>
            </w:rPr>
            <w:t>C</w:t>
          </w:r>
          <w:r w:rsidRPr="00DD2908">
            <w:rPr>
              <w:color w:val="0000FF"/>
            </w:rPr>
            <w:t xml:space="preserve">ooperative </w:t>
          </w:r>
          <w:r>
            <w:rPr>
              <w:color w:val="0000FF"/>
            </w:rPr>
            <w:t>A</w:t>
          </w:r>
          <w:r w:rsidRPr="00DD2908">
            <w:rPr>
              <w:color w:val="0000FF"/>
            </w:rPr>
            <w:t>greement</w:t>
          </w:r>
          <w:r>
            <w:rPr>
              <w:color w:val="0000FF"/>
            </w:rPr>
            <w:t>s</w:t>
          </w:r>
          <w:r w:rsidRPr="00DD2908">
            <w:rPr>
              <w:color w:val="0000FF"/>
            </w:rPr>
            <w:t xml:space="preserve">, </w:t>
          </w:r>
          <w:r>
            <w:rPr>
              <w:color w:val="0000FF"/>
            </w:rPr>
            <w:t>o</w:t>
          </w:r>
          <w:r>
            <w:t xml:space="preserve">r </w:t>
          </w:r>
          <w:r w:rsidRPr="00CE325D">
            <w:rPr>
              <w:color w:val="0000FF"/>
            </w:rPr>
            <w:t xml:space="preserve">Funding </w:t>
          </w:r>
          <w:r>
            <w:rPr>
              <w:color w:val="0000FF"/>
            </w:rPr>
            <w:t>A</w:t>
          </w:r>
          <w:r w:rsidRPr="00DD2908">
            <w:rPr>
              <w:color w:val="0000FF"/>
            </w:rPr>
            <w:t>greements with FFRDC’s]</w:t>
          </w:r>
        </w:p>
      </w:docPartBody>
    </w:docPart>
    <w:docPart>
      <w:docPartPr>
        <w:name w:val="848F7BD0E62F408E955072D13E1DE087"/>
        <w:category>
          <w:name w:val="General"/>
          <w:gallery w:val="placeholder"/>
        </w:category>
        <w:types>
          <w:type w:val="bbPlcHdr"/>
        </w:types>
        <w:behaviors>
          <w:behavior w:val="content"/>
        </w:behaviors>
        <w:guid w:val="{E77A58E9-9372-4B81-A949-CD8D9EDE27A0}"/>
      </w:docPartPr>
      <w:docPartBody>
        <w:p w:rsidR="001B0580" w:rsidRDefault="008C3888" w:rsidP="008C3888">
          <w:pPr>
            <w:pStyle w:val="848F7BD0E62F408E955072D13E1DE087"/>
          </w:pPr>
          <w:r w:rsidRPr="000A2867">
            <w:rPr>
              <w:color w:val="0000FF"/>
            </w:rPr>
            <w:t>[Enter NOFO description]</w:t>
          </w:r>
        </w:p>
      </w:docPartBody>
    </w:docPart>
    <w:docPart>
      <w:docPartPr>
        <w:name w:val="94250B5EEA2B408EA2D71AA48BDAB33A"/>
        <w:category>
          <w:name w:val="General"/>
          <w:gallery w:val="placeholder"/>
        </w:category>
        <w:types>
          <w:type w:val="bbPlcHdr"/>
        </w:types>
        <w:behaviors>
          <w:behavior w:val="content"/>
        </w:behaviors>
        <w:guid w:val="{AAA2E371-1AE2-440F-8563-39EEB6BC91BE}"/>
      </w:docPartPr>
      <w:docPartBody>
        <w:p w:rsidR="001B0580" w:rsidRDefault="008C3888" w:rsidP="008C3888">
          <w:pPr>
            <w:pStyle w:val="94250B5EEA2B408EA2D71AA48BDAB33A"/>
          </w:pPr>
          <w:r w:rsidRPr="000A2867">
            <w:rPr>
              <w:color w:val="0000FF"/>
            </w:rPr>
            <w:t>[Enter program goals/NOFO objective(s)]</w:t>
          </w:r>
        </w:p>
      </w:docPartBody>
    </w:docPart>
    <w:docPart>
      <w:docPartPr>
        <w:name w:val="77B22F5BECC54EB684999B5E1B385DD8"/>
        <w:category>
          <w:name w:val="General"/>
          <w:gallery w:val="placeholder"/>
        </w:category>
        <w:types>
          <w:type w:val="bbPlcHdr"/>
        </w:types>
        <w:behaviors>
          <w:behavior w:val="content"/>
        </w:behaviors>
        <w:guid w:val="{C4D182F1-4127-443D-A4AB-7CE9A9655825}"/>
      </w:docPartPr>
      <w:docPartBody>
        <w:p w:rsidR="001B0580" w:rsidRDefault="008C3888" w:rsidP="008C3888">
          <w:pPr>
            <w:pStyle w:val="77B22F5BECC54EB684999B5E1B385DD8"/>
          </w:pPr>
          <w:r w:rsidRPr="002F4010">
            <w:rPr>
              <w:rFonts w:ascii="Calibri" w:hAnsi="Calibri" w:cs="Calibri"/>
              <w:i/>
              <w:color w:val="0000FF"/>
            </w:rPr>
            <w:t>[$X,XXX,XXX in FY 20XX]</w:t>
          </w:r>
        </w:p>
      </w:docPartBody>
    </w:docPart>
    <w:docPart>
      <w:docPartPr>
        <w:name w:val="FE782DD8F1BE48E9BFD541B4830F7DF2"/>
        <w:category>
          <w:name w:val="General"/>
          <w:gallery w:val="placeholder"/>
        </w:category>
        <w:types>
          <w:type w:val="bbPlcHdr"/>
        </w:types>
        <w:behaviors>
          <w:behavior w:val="content"/>
        </w:behaviors>
        <w:guid w:val="{C7FB229B-4F66-4298-9B36-9A72231AB3BD}"/>
      </w:docPartPr>
      <w:docPartBody>
        <w:p w:rsidR="001B0580" w:rsidRDefault="008C3888" w:rsidP="008C3888">
          <w:pPr>
            <w:pStyle w:val="FE782DD8F1BE48E9BFD541B4830F7DF2"/>
          </w:pPr>
          <w:r w:rsidRPr="006F22DD">
            <w:rPr>
              <w:rFonts w:ascii="Calibri" w:hAnsi="Calibri" w:cs="Calibri"/>
              <w:b/>
              <w:i/>
              <w:color w:val="0000FF"/>
            </w:rPr>
            <w:t>[Enter Title]</w:t>
          </w:r>
        </w:p>
      </w:docPartBody>
    </w:docPart>
    <w:docPart>
      <w:docPartPr>
        <w:name w:val="C6C94757B4024582AF32FBCEE99544B1"/>
        <w:category>
          <w:name w:val="General"/>
          <w:gallery w:val="placeholder"/>
        </w:category>
        <w:types>
          <w:type w:val="bbPlcHdr"/>
        </w:types>
        <w:behaviors>
          <w:behavior w:val="content"/>
        </w:behaviors>
        <w:guid w:val="{81B25676-FA3A-44C5-AFFB-76682F4454F7}"/>
      </w:docPartPr>
      <w:docPartBody>
        <w:p w:rsidR="001B0580" w:rsidRDefault="008C3888" w:rsidP="008C3888">
          <w:pPr>
            <w:pStyle w:val="C6C94757B4024582AF32FBCEE99544B1"/>
          </w:pPr>
          <w:r w:rsidRPr="002F4010">
            <w:rPr>
              <w:rFonts w:ascii="Calibri" w:hAnsi="Calibri" w:cs="Calibri"/>
              <w:i/>
              <w:color w:val="0000FF"/>
            </w:rPr>
            <w:t>[$X,XXX,XXX in FY 20XX]</w:t>
          </w:r>
        </w:p>
      </w:docPartBody>
    </w:docPart>
    <w:docPart>
      <w:docPartPr>
        <w:name w:val="A875081EE3B94F09B9A840437BEAAE95"/>
        <w:category>
          <w:name w:val="General"/>
          <w:gallery w:val="placeholder"/>
        </w:category>
        <w:types>
          <w:type w:val="bbPlcHdr"/>
        </w:types>
        <w:behaviors>
          <w:behavior w:val="content"/>
        </w:behaviors>
        <w:guid w:val="{ED2D1C18-F110-4C1F-9AFF-F2B30FE102D5}"/>
      </w:docPartPr>
      <w:docPartBody>
        <w:p w:rsidR="001B0580" w:rsidRDefault="008C3888" w:rsidP="008C3888">
          <w:pPr>
            <w:pStyle w:val="A875081EE3B94F09B9A840437BEAAE95"/>
          </w:pPr>
          <w:r w:rsidRPr="002F4010">
            <w:rPr>
              <w:rFonts w:ascii="Calibri" w:hAnsi="Calibri" w:cs="Calibri"/>
              <w:i/>
              <w:color w:val="0000FF"/>
            </w:rPr>
            <w:t>[XX-YY]</w:t>
          </w:r>
        </w:p>
      </w:docPartBody>
    </w:docPart>
    <w:docPart>
      <w:docPartPr>
        <w:name w:val="3920A91938D94B2BB91839C72B6FAF02"/>
        <w:category>
          <w:name w:val="General"/>
          <w:gallery w:val="placeholder"/>
        </w:category>
        <w:types>
          <w:type w:val="bbPlcHdr"/>
        </w:types>
        <w:behaviors>
          <w:behavior w:val="content"/>
        </w:behaviors>
        <w:guid w:val="{7015EB6F-1F7F-4151-91EB-C601DFAC1EAE}"/>
      </w:docPartPr>
      <w:docPartBody>
        <w:p w:rsidR="001B0580" w:rsidRDefault="008C3888" w:rsidP="008C3888">
          <w:pPr>
            <w:pStyle w:val="3920A91938D94B2BB91839C72B6FAF02"/>
          </w:pPr>
          <w:r w:rsidRPr="002F4010">
            <w:rPr>
              <w:rFonts w:ascii="Calibri" w:hAnsi="Calibri" w:cs="Calibri"/>
              <w:i/>
              <w:color w:val="0000FF"/>
            </w:rPr>
            <w:t>[$X,XXX,XXX-$Y,YYY,YYY]</w:t>
          </w:r>
        </w:p>
      </w:docPartBody>
    </w:docPart>
    <w:docPart>
      <w:docPartPr>
        <w:name w:val="A907D951086F4E7599EAEABB8C34A58D"/>
        <w:category>
          <w:name w:val="General"/>
          <w:gallery w:val="placeholder"/>
        </w:category>
        <w:types>
          <w:type w:val="bbPlcHdr"/>
        </w:types>
        <w:behaviors>
          <w:behavior w:val="content"/>
        </w:behaviors>
        <w:guid w:val="{39F6827C-93D9-45BD-B7B6-9B214B625C76}"/>
      </w:docPartPr>
      <w:docPartBody>
        <w:p w:rsidR="001B0580" w:rsidRDefault="008C3888" w:rsidP="008C3888">
          <w:pPr>
            <w:pStyle w:val="A907D951086F4E7599EAEABB8C34A58D"/>
          </w:pPr>
          <w:r w:rsidRPr="002F4010">
            <w:rPr>
              <w:rFonts w:ascii="Calibri" w:hAnsi="Calibri" w:cs="Calibri"/>
              <w:i/>
              <w:color w:val="0000FF"/>
            </w:rPr>
            <w:t>[XX% of the total project costs]</w:t>
          </w:r>
        </w:p>
      </w:docPartBody>
    </w:docPart>
    <w:docPart>
      <w:docPartPr>
        <w:name w:val="D40C33C8FA65489E9E1234F56684B660"/>
        <w:category>
          <w:name w:val="General"/>
          <w:gallery w:val="placeholder"/>
        </w:category>
        <w:types>
          <w:type w:val="bbPlcHdr"/>
        </w:types>
        <w:behaviors>
          <w:behavior w:val="content"/>
        </w:behaviors>
        <w:guid w:val="{DDEF368D-8587-4E5A-86C8-01E6CE879E28}"/>
      </w:docPartPr>
      <w:docPartBody>
        <w:p w:rsidR="001B0580" w:rsidRDefault="008C3888" w:rsidP="008C3888">
          <w:pPr>
            <w:pStyle w:val="D40C33C8FA65489E9E1234F56684B660"/>
          </w:pPr>
          <w:r w:rsidRPr="002F4010">
            <w:rPr>
              <w:rFonts w:ascii="Calibri" w:hAnsi="Calibri" w:cs="Calibri"/>
              <w:i/>
              <w:color w:val="0000FF"/>
            </w:rPr>
            <w:t>[XX months]</w:t>
          </w:r>
        </w:p>
      </w:docPartBody>
    </w:docPart>
    <w:docPart>
      <w:docPartPr>
        <w:name w:val="AD86D7C57C0A448B932CC0F47476D7C2"/>
        <w:category>
          <w:name w:val="General"/>
          <w:gallery w:val="placeholder"/>
        </w:category>
        <w:types>
          <w:type w:val="bbPlcHdr"/>
        </w:types>
        <w:behaviors>
          <w:behavior w:val="content"/>
        </w:behaviors>
        <w:guid w:val="{A33B532B-73B5-4E6A-8D79-783BCC007238}"/>
      </w:docPartPr>
      <w:docPartBody>
        <w:p w:rsidR="001B0580" w:rsidRDefault="008C3888" w:rsidP="008C3888">
          <w:pPr>
            <w:pStyle w:val="AD86D7C57C0A448B932CC0F47476D7C2"/>
          </w:pPr>
          <w:r w:rsidRPr="002F4010">
            <w:rPr>
              <w:i/>
              <w:color w:val="0000FF"/>
            </w:rPr>
            <w:t>[X – Y months]</w:t>
          </w:r>
        </w:p>
      </w:docPartBody>
    </w:docPart>
    <w:docPart>
      <w:docPartPr>
        <w:name w:val="DEAFFB1439E4402396744E1ABA4D07B3"/>
        <w:category>
          <w:name w:val="General"/>
          <w:gallery w:val="placeholder"/>
        </w:category>
        <w:types>
          <w:type w:val="bbPlcHdr"/>
        </w:types>
        <w:behaviors>
          <w:behavior w:val="content"/>
        </w:behaviors>
        <w:guid w:val="{1C3EAE16-7CF8-4062-94AD-2330A8382920}"/>
      </w:docPartPr>
      <w:docPartBody>
        <w:p w:rsidR="001B0580" w:rsidRDefault="008C3888" w:rsidP="008C3888">
          <w:pPr>
            <w:pStyle w:val="DEAFFB1439E4402396744E1ABA4D07B3"/>
          </w:pPr>
          <w:r w:rsidRPr="22BDDF9C">
            <w:rPr>
              <w:rFonts w:ascii="Calibri" w:hAnsi="Calibri" w:cs="Calibri"/>
              <w:b/>
              <w:bCs/>
              <w:i/>
              <w:iCs/>
              <w:color w:val="0000FF"/>
            </w:rPr>
            <w:t>[Enter Title]</w:t>
          </w:r>
        </w:p>
      </w:docPartBody>
    </w:docPart>
    <w:docPart>
      <w:docPartPr>
        <w:name w:val="8546785A1B4849FDAAF50DC3791FE75F"/>
        <w:category>
          <w:name w:val="General"/>
          <w:gallery w:val="placeholder"/>
        </w:category>
        <w:types>
          <w:type w:val="bbPlcHdr"/>
        </w:types>
        <w:behaviors>
          <w:behavior w:val="content"/>
        </w:behaviors>
        <w:guid w:val="{025350DC-FFFD-41DE-B1D0-9517466C838E}"/>
      </w:docPartPr>
      <w:docPartBody>
        <w:p w:rsidR="001B0580" w:rsidRDefault="008C3888" w:rsidP="008C3888">
          <w:pPr>
            <w:pStyle w:val="8546785A1B4849FDAAF50DC3791FE75F"/>
          </w:pPr>
          <w:r w:rsidRPr="006F22DD">
            <w:rPr>
              <w:rFonts w:ascii="Calibri" w:hAnsi="Calibri" w:cs="Calibri"/>
              <w:b/>
              <w:i/>
              <w:color w:val="0000FF"/>
            </w:rPr>
            <w:t>[Enter Title]</w:t>
          </w:r>
        </w:p>
      </w:docPartBody>
    </w:docPart>
    <w:docPart>
      <w:docPartPr>
        <w:name w:val="C86DC90EFCC84EB9A1AA312C76C817C1"/>
        <w:category>
          <w:name w:val="General"/>
          <w:gallery w:val="placeholder"/>
        </w:category>
        <w:types>
          <w:type w:val="bbPlcHdr"/>
        </w:types>
        <w:behaviors>
          <w:behavior w:val="content"/>
        </w:behaviors>
        <w:guid w:val="{9C85B3EA-DC11-4527-BB45-A7955657E7C3}"/>
      </w:docPartPr>
      <w:docPartBody>
        <w:p w:rsidR="001B0580" w:rsidRDefault="008C3888" w:rsidP="008C3888">
          <w:pPr>
            <w:pStyle w:val="C86DC90EFCC84EB9A1AA312C76C817C1"/>
          </w:pPr>
          <w:r w:rsidRPr="22BDDF9C">
            <w:rPr>
              <w:rFonts w:ascii="Calibri" w:hAnsi="Calibri" w:cs="Calibri"/>
              <w:b/>
              <w:bCs/>
              <w:i/>
              <w:iCs/>
              <w:color w:val="0000FF"/>
            </w:rPr>
            <w:t>[Enter Title]</w:t>
          </w:r>
        </w:p>
      </w:docPartBody>
    </w:docPart>
    <w:docPart>
      <w:docPartPr>
        <w:name w:val="D437F1F59718492092C40839DE4173A7"/>
        <w:category>
          <w:name w:val="General"/>
          <w:gallery w:val="placeholder"/>
        </w:category>
        <w:types>
          <w:type w:val="bbPlcHdr"/>
        </w:types>
        <w:behaviors>
          <w:behavior w:val="content"/>
        </w:behaviors>
        <w:guid w:val="{18F2550C-2004-4EC0-BF0F-B0E945D38F25}"/>
      </w:docPartPr>
      <w:docPartBody>
        <w:p w:rsidR="001B0580" w:rsidRDefault="008C3888" w:rsidP="008C3888">
          <w:pPr>
            <w:pStyle w:val="D437F1F59718492092C40839DE4173A7"/>
          </w:pPr>
          <w:r w:rsidRPr="002F4010">
            <w:rPr>
              <w:rFonts w:ascii="Calibri" w:hAnsi="Calibri" w:cs="Calibri"/>
              <w:i/>
              <w:color w:val="0000FF"/>
            </w:rPr>
            <w:t>[$X,XXX,XXX in FY 20XX]</w:t>
          </w:r>
        </w:p>
      </w:docPartBody>
    </w:docPart>
    <w:docPart>
      <w:docPartPr>
        <w:name w:val="540C488BE3104E8B96D9E2F6FC3A4922"/>
        <w:category>
          <w:name w:val="General"/>
          <w:gallery w:val="placeholder"/>
        </w:category>
        <w:types>
          <w:type w:val="bbPlcHdr"/>
        </w:types>
        <w:behaviors>
          <w:behavior w:val="content"/>
        </w:behaviors>
        <w:guid w:val="{7DAE454E-C64A-44FC-A3B6-70C9AC3C9225}"/>
      </w:docPartPr>
      <w:docPartBody>
        <w:p w:rsidR="001B0580" w:rsidRDefault="008C3888" w:rsidP="008C3888">
          <w:pPr>
            <w:pStyle w:val="540C488BE3104E8B96D9E2F6FC3A4922"/>
          </w:pPr>
          <w:r w:rsidRPr="22BDDF9C">
            <w:rPr>
              <w:rFonts w:ascii="Calibri" w:hAnsi="Calibri" w:cs="Calibri"/>
              <w:i/>
              <w:iCs/>
              <w:color w:val="0000FF"/>
            </w:rPr>
            <w:t>[$X,XXX,XXX in FY 20XX]</w:t>
          </w:r>
        </w:p>
      </w:docPartBody>
    </w:docPart>
    <w:docPart>
      <w:docPartPr>
        <w:name w:val="2308BE03950A43EE8C91380424F04545"/>
        <w:category>
          <w:name w:val="General"/>
          <w:gallery w:val="placeholder"/>
        </w:category>
        <w:types>
          <w:type w:val="bbPlcHdr"/>
        </w:types>
        <w:behaviors>
          <w:behavior w:val="content"/>
        </w:behaviors>
        <w:guid w:val="{A42DBF9B-5FED-477C-AA01-B619BB795D59}"/>
      </w:docPartPr>
      <w:docPartBody>
        <w:p w:rsidR="001B0580" w:rsidRDefault="008C3888" w:rsidP="008C3888">
          <w:pPr>
            <w:pStyle w:val="2308BE03950A43EE8C91380424F04545"/>
          </w:pPr>
          <w:r w:rsidRPr="002F4010">
            <w:rPr>
              <w:rFonts w:ascii="Calibri" w:hAnsi="Calibri" w:cs="Calibri"/>
              <w:i/>
              <w:color w:val="0000FF"/>
            </w:rPr>
            <w:t>[XX-YY]</w:t>
          </w:r>
        </w:p>
      </w:docPartBody>
    </w:docPart>
    <w:docPart>
      <w:docPartPr>
        <w:name w:val="38040934CAC44CF6995DF3C8BEFC45D4"/>
        <w:category>
          <w:name w:val="General"/>
          <w:gallery w:val="placeholder"/>
        </w:category>
        <w:types>
          <w:type w:val="bbPlcHdr"/>
        </w:types>
        <w:behaviors>
          <w:behavior w:val="content"/>
        </w:behaviors>
        <w:guid w:val="{D0C53296-C225-4C6D-A5E6-F9232EF999CE}"/>
      </w:docPartPr>
      <w:docPartBody>
        <w:p w:rsidR="001B0580" w:rsidRDefault="008C3888" w:rsidP="008C3888">
          <w:pPr>
            <w:pStyle w:val="38040934CAC44CF6995DF3C8BEFC45D4"/>
          </w:pPr>
          <w:r w:rsidRPr="22BDDF9C">
            <w:rPr>
              <w:rFonts w:ascii="Calibri" w:hAnsi="Calibri" w:cs="Calibri"/>
              <w:i/>
              <w:iCs/>
              <w:color w:val="0000FF"/>
            </w:rPr>
            <w:t>[XX-YY]</w:t>
          </w:r>
        </w:p>
      </w:docPartBody>
    </w:docPart>
    <w:docPart>
      <w:docPartPr>
        <w:name w:val="708ACAB688B349ACA32650BB16A1EA56"/>
        <w:category>
          <w:name w:val="General"/>
          <w:gallery w:val="placeholder"/>
        </w:category>
        <w:types>
          <w:type w:val="bbPlcHdr"/>
        </w:types>
        <w:behaviors>
          <w:behavior w:val="content"/>
        </w:behaviors>
        <w:guid w:val="{137E6975-2689-41E8-AAC2-488EE029F7DF}"/>
      </w:docPartPr>
      <w:docPartBody>
        <w:p w:rsidR="001B0580" w:rsidRDefault="008C3888" w:rsidP="008C3888">
          <w:pPr>
            <w:pStyle w:val="708ACAB688B349ACA32650BB16A1EA56"/>
          </w:pPr>
          <w:r w:rsidRPr="002F4010">
            <w:rPr>
              <w:rFonts w:ascii="Calibri" w:hAnsi="Calibri" w:cs="Calibri"/>
              <w:i/>
              <w:color w:val="0000FF"/>
            </w:rPr>
            <w:t>[$X,XXX,XXX-$Y,YYY,YYY]</w:t>
          </w:r>
        </w:p>
      </w:docPartBody>
    </w:docPart>
    <w:docPart>
      <w:docPartPr>
        <w:name w:val="9AD01568FD0249698709F0E78F27F506"/>
        <w:category>
          <w:name w:val="General"/>
          <w:gallery w:val="placeholder"/>
        </w:category>
        <w:types>
          <w:type w:val="bbPlcHdr"/>
        </w:types>
        <w:behaviors>
          <w:behavior w:val="content"/>
        </w:behaviors>
        <w:guid w:val="{03B05FAE-E283-4A37-80DE-63AA26E62BB1}"/>
      </w:docPartPr>
      <w:docPartBody>
        <w:p w:rsidR="001B0580" w:rsidRDefault="008C3888" w:rsidP="008C3888">
          <w:pPr>
            <w:pStyle w:val="9AD01568FD0249698709F0E78F27F506"/>
          </w:pPr>
          <w:r w:rsidRPr="22BDDF9C">
            <w:rPr>
              <w:rFonts w:ascii="Calibri" w:hAnsi="Calibri" w:cs="Calibri"/>
              <w:i/>
              <w:iCs/>
              <w:color w:val="0000FF"/>
            </w:rPr>
            <w:t>[$X,XXX,XXX-$Y,YYY,YYY]</w:t>
          </w:r>
        </w:p>
      </w:docPartBody>
    </w:docPart>
    <w:docPart>
      <w:docPartPr>
        <w:name w:val="FFBA5F97749547BCB7D80AA0BB68E311"/>
        <w:category>
          <w:name w:val="General"/>
          <w:gallery w:val="placeholder"/>
        </w:category>
        <w:types>
          <w:type w:val="bbPlcHdr"/>
        </w:types>
        <w:behaviors>
          <w:behavior w:val="content"/>
        </w:behaviors>
        <w:guid w:val="{733DEDA1-CE94-459A-8750-7FBF3A9FEFE8}"/>
      </w:docPartPr>
      <w:docPartBody>
        <w:p w:rsidR="001B0580" w:rsidRDefault="008C3888" w:rsidP="008C3888">
          <w:pPr>
            <w:pStyle w:val="FFBA5F97749547BCB7D80AA0BB68E311"/>
          </w:pPr>
          <w:r w:rsidRPr="002F4010">
            <w:rPr>
              <w:rFonts w:ascii="Calibri" w:hAnsi="Calibri" w:cs="Calibri"/>
              <w:i/>
              <w:color w:val="0000FF"/>
            </w:rPr>
            <w:t>[XX% of the total project costs]</w:t>
          </w:r>
        </w:p>
      </w:docPartBody>
    </w:docPart>
    <w:docPart>
      <w:docPartPr>
        <w:name w:val="9A49B28A3E134F4199D25A9383CB08AD"/>
        <w:category>
          <w:name w:val="General"/>
          <w:gallery w:val="placeholder"/>
        </w:category>
        <w:types>
          <w:type w:val="bbPlcHdr"/>
        </w:types>
        <w:behaviors>
          <w:behavior w:val="content"/>
        </w:behaviors>
        <w:guid w:val="{0CD83F6E-4FEB-4F0F-B80E-0CABFC2DD743}"/>
      </w:docPartPr>
      <w:docPartBody>
        <w:p w:rsidR="001B0580" w:rsidRDefault="008C3888" w:rsidP="008C3888">
          <w:pPr>
            <w:pStyle w:val="9A49B28A3E134F4199D25A9383CB08AD"/>
          </w:pPr>
          <w:r w:rsidRPr="22BDDF9C">
            <w:rPr>
              <w:rFonts w:ascii="Calibri" w:hAnsi="Calibri" w:cs="Calibri"/>
              <w:i/>
              <w:iCs/>
              <w:color w:val="0000FF"/>
            </w:rPr>
            <w:t>[XX% of the total project costs]</w:t>
          </w:r>
        </w:p>
      </w:docPartBody>
    </w:docPart>
    <w:docPart>
      <w:docPartPr>
        <w:name w:val="E277FD5BF6FE4A0087C818981BA13889"/>
        <w:category>
          <w:name w:val="General"/>
          <w:gallery w:val="placeholder"/>
        </w:category>
        <w:types>
          <w:type w:val="bbPlcHdr"/>
        </w:types>
        <w:behaviors>
          <w:behavior w:val="content"/>
        </w:behaviors>
        <w:guid w:val="{8EA21619-E0BF-4A9C-B7CC-92FC85222B91}"/>
      </w:docPartPr>
      <w:docPartBody>
        <w:p w:rsidR="001B0580" w:rsidRDefault="008C3888" w:rsidP="008C3888">
          <w:pPr>
            <w:pStyle w:val="E277FD5BF6FE4A0087C818981BA13889"/>
          </w:pPr>
          <w:r w:rsidRPr="002F4010">
            <w:rPr>
              <w:rFonts w:ascii="Calibri" w:hAnsi="Calibri" w:cs="Calibri"/>
              <w:i/>
              <w:color w:val="0000FF"/>
            </w:rPr>
            <w:t>[XX months]</w:t>
          </w:r>
        </w:p>
      </w:docPartBody>
    </w:docPart>
    <w:docPart>
      <w:docPartPr>
        <w:name w:val="36F433D9DA8D4459B66B7E6AF86AF2A6"/>
        <w:category>
          <w:name w:val="General"/>
          <w:gallery w:val="placeholder"/>
        </w:category>
        <w:types>
          <w:type w:val="bbPlcHdr"/>
        </w:types>
        <w:behaviors>
          <w:behavior w:val="content"/>
        </w:behaviors>
        <w:guid w:val="{6CE15927-D4C4-4C1F-A628-6DCE702FEE56}"/>
      </w:docPartPr>
      <w:docPartBody>
        <w:p w:rsidR="001B0580" w:rsidRDefault="008C3888" w:rsidP="008C3888">
          <w:pPr>
            <w:pStyle w:val="36F433D9DA8D4459B66B7E6AF86AF2A6"/>
          </w:pPr>
          <w:r w:rsidRPr="22BDDF9C">
            <w:rPr>
              <w:rFonts w:ascii="Calibri" w:hAnsi="Calibri" w:cs="Calibri"/>
              <w:i/>
              <w:iCs/>
              <w:color w:val="0000FF"/>
            </w:rPr>
            <w:t>[XX months]</w:t>
          </w:r>
        </w:p>
      </w:docPartBody>
    </w:docPart>
    <w:docPart>
      <w:docPartPr>
        <w:name w:val="DFBAB7BC543040BDBC8AA34285923B52"/>
        <w:category>
          <w:name w:val="General"/>
          <w:gallery w:val="placeholder"/>
        </w:category>
        <w:types>
          <w:type w:val="bbPlcHdr"/>
        </w:types>
        <w:behaviors>
          <w:behavior w:val="content"/>
        </w:behaviors>
        <w:guid w:val="{DBA53508-9994-4D52-A8A8-683509790BF0}"/>
      </w:docPartPr>
      <w:docPartBody>
        <w:p w:rsidR="001B0580" w:rsidRDefault="008C3888" w:rsidP="008C3888">
          <w:pPr>
            <w:pStyle w:val="DFBAB7BC543040BDBC8AA34285923B52"/>
          </w:pPr>
          <w:r w:rsidRPr="002F4010">
            <w:rPr>
              <w:i/>
              <w:color w:val="0000FF"/>
            </w:rPr>
            <w:t>[X – Y months]</w:t>
          </w:r>
        </w:p>
      </w:docPartBody>
    </w:docPart>
    <w:docPart>
      <w:docPartPr>
        <w:name w:val="6B4531971FF44D529C534F55965CC6DB"/>
        <w:category>
          <w:name w:val="General"/>
          <w:gallery w:val="placeholder"/>
        </w:category>
        <w:types>
          <w:type w:val="bbPlcHdr"/>
        </w:types>
        <w:behaviors>
          <w:behavior w:val="content"/>
        </w:behaviors>
        <w:guid w:val="{01872B0A-70CB-428D-9594-BE8A17B877CF}"/>
      </w:docPartPr>
      <w:docPartBody>
        <w:p w:rsidR="001B0580" w:rsidRDefault="008C3888" w:rsidP="008C3888">
          <w:pPr>
            <w:pStyle w:val="6B4531971FF44D529C534F55965CC6DB"/>
          </w:pPr>
          <w:r w:rsidRPr="22BDDF9C">
            <w:rPr>
              <w:i/>
              <w:iCs/>
              <w:color w:val="0000FF"/>
            </w:rPr>
            <w:t>[X – Y months]</w:t>
          </w:r>
        </w:p>
      </w:docPartBody>
    </w:docPart>
    <w:docPart>
      <w:docPartPr>
        <w:name w:val="FF54394CD9E84494B6A95A42D4B2F32E"/>
        <w:category>
          <w:name w:val="General"/>
          <w:gallery w:val="placeholder"/>
        </w:category>
        <w:types>
          <w:type w:val="bbPlcHdr"/>
        </w:types>
        <w:behaviors>
          <w:behavior w:val="content"/>
        </w:behaviors>
        <w:guid w:val="{194F7046-93FB-47B2-8F76-678FC22529A0}"/>
      </w:docPartPr>
      <w:docPartBody>
        <w:p w:rsidR="001B0580" w:rsidRDefault="008C3888" w:rsidP="008C3888">
          <w:pPr>
            <w:pStyle w:val="FF54394CD9E84494B6A95A42D4B2F32E"/>
          </w:pPr>
          <w:r w:rsidRPr="22BDDF9C">
            <w:rPr>
              <w:rFonts w:ascii="Calibri" w:hAnsi="Calibri" w:cs="Calibri"/>
              <w:b/>
              <w:bCs/>
              <w:i/>
              <w:iCs/>
              <w:color w:val="0000FF"/>
            </w:rPr>
            <w:t>[Enter Title]</w:t>
          </w:r>
        </w:p>
      </w:docPartBody>
    </w:docPart>
    <w:docPart>
      <w:docPartPr>
        <w:name w:val="9FBFA578E9C5417FB4F4826A24FC3A8F"/>
        <w:category>
          <w:name w:val="General"/>
          <w:gallery w:val="placeholder"/>
        </w:category>
        <w:types>
          <w:type w:val="bbPlcHdr"/>
        </w:types>
        <w:behaviors>
          <w:behavior w:val="content"/>
        </w:behaviors>
        <w:guid w:val="{43E976CB-6D84-41AE-A628-2A798F3117CE}"/>
      </w:docPartPr>
      <w:docPartBody>
        <w:p w:rsidR="001B0580" w:rsidRDefault="008C3888" w:rsidP="008C3888">
          <w:pPr>
            <w:pStyle w:val="9FBFA578E9C5417FB4F4826A24FC3A8F"/>
          </w:pPr>
          <w:r w:rsidRPr="22BDDF9C">
            <w:rPr>
              <w:rFonts w:ascii="Calibri" w:hAnsi="Calibri" w:cs="Calibri"/>
              <w:b/>
              <w:bCs/>
              <w:i/>
              <w:iCs/>
              <w:color w:val="0000FF"/>
            </w:rPr>
            <w:t>[Enter Title]</w:t>
          </w:r>
        </w:p>
      </w:docPartBody>
    </w:docPart>
    <w:docPart>
      <w:docPartPr>
        <w:name w:val="AE41B60B4E1D42BEBAC999423A9753BB"/>
        <w:category>
          <w:name w:val="General"/>
          <w:gallery w:val="placeholder"/>
        </w:category>
        <w:types>
          <w:type w:val="bbPlcHdr"/>
        </w:types>
        <w:behaviors>
          <w:behavior w:val="content"/>
        </w:behaviors>
        <w:guid w:val="{A0CCDC3D-68E9-4992-A821-575E0537ACC0}"/>
      </w:docPartPr>
      <w:docPartBody>
        <w:p w:rsidR="001B0580" w:rsidRDefault="008C3888" w:rsidP="008C3888">
          <w:pPr>
            <w:pStyle w:val="AE41B60B4E1D42BEBAC999423A9753BB"/>
          </w:pPr>
          <w:r w:rsidRPr="22BDDF9C">
            <w:rPr>
              <w:rFonts w:ascii="Calibri" w:hAnsi="Calibri" w:cs="Calibri"/>
              <w:b/>
              <w:bCs/>
              <w:i/>
              <w:iCs/>
              <w:color w:val="0000FF"/>
            </w:rPr>
            <w:t>[Enter Title]</w:t>
          </w:r>
        </w:p>
      </w:docPartBody>
    </w:docPart>
    <w:docPart>
      <w:docPartPr>
        <w:name w:val="422BC09867054EF387846E8F933F199F"/>
        <w:category>
          <w:name w:val="General"/>
          <w:gallery w:val="placeholder"/>
        </w:category>
        <w:types>
          <w:type w:val="bbPlcHdr"/>
        </w:types>
        <w:behaviors>
          <w:behavior w:val="content"/>
        </w:behaviors>
        <w:guid w:val="{BDDF2321-1FDA-414D-B364-F97A2B2770CE}"/>
      </w:docPartPr>
      <w:docPartBody>
        <w:p w:rsidR="001B0580" w:rsidRDefault="008C3888" w:rsidP="008C3888">
          <w:pPr>
            <w:pStyle w:val="422BC09867054EF387846E8F933F199F"/>
          </w:pPr>
          <w:r w:rsidRPr="000A2867">
            <w:rPr>
              <w:color w:val="0000FF"/>
            </w:rPr>
            <w:t>[Enter program goals/NOFO objective(s)]</w:t>
          </w:r>
        </w:p>
      </w:docPartBody>
    </w:docPart>
    <w:docPart>
      <w:docPartPr>
        <w:name w:val="66756C04FD8F439CA11EF431FD77AA03"/>
        <w:category>
          <w:name w:val="General"/>
          <w:gallery w:val="placeholder"/>
        </w:category>
        <w:types>
          <w:type w:val="bbPlcHdr"/>
        </w:types>
        <w:behaviors>
          <w:behavior w:val="content"/>
        </w:behaviors>
        <w:guid w:val="{83AF149E-A1A7-449E-A5A2-502B2F72C194}"/>
      </w:docPartPr>
      <w:docPartBody>
        <w:p w:rsidR="004A5469" w:rsidRDefault="004A5469" w:rsidP="004A5469">
          <w:pPr>
            <w:pStyle w:val="66756C04FD8F439CA11EF431FD77AA03"/>
          </w:pPr>
          <w:r w:rsidRPr="00885B22">
            <w:rPr>
              <w:color w:val="FFFFFF" w:themeColor="background1"/>
            </w:rPr>
            <w:t>[Insert Application Due Date: Month, Day, Year, Time]</w:t>
          </w:r>
        </w:p>
      </w:docPartBody>
    </w:docPart>
    <w:docPart>
      <w:docPartPr>
        <w:name w:val="2F4BFD096E594CE3842EB3F0A1D4D836"/>
        <w:category>
          <w:name w:val="General"/>
          <w:gallery w:val="placeholder"/>
        </w:category>
        <w:types>
          <w:type w:val="bbPlcHdr"/>
        </w:types>
        <w:behaviors>
          <w:behavior w:val="content"/>
        </w:behaviors>
        <w:guid w:val="{137C71EB-7FE8-4F8A-8AFA-35334E172AD8}"/>
      </w:docPartPr>
      <w:docPartBody>
        <w:p w:rsidR="00407BB5" w:rsidRDefault="00407BB5">
          <w:pPr>
            <w:pStyle w:val="2F4BFD096E594CE3842EB3F0A1D4D836"/>
          </w:pPr>
          <w:r w:rsidRPr="00443B4E">
            <w:rPr>
              <w:b/>
              <w:bCs/>
              <w:color w:val="FFFFFF" w:themeColor="background1"/>
            </w:rPr>
            <w:t>[Month Day, Year]</w:t>
          </w:r>
        </w:p>
      </w:docPartBody>
    </w:docPart>
    <w:docPart>
      <w:docPartPr>
        <w:name w:val="513B9180503A497DA1EEF45AAB57BA7E"/>
        <w:category>
          <w:name w:val="General"/>
          <w:gallery w:val="placeholder"/>
        </w:category>
        <w:types>
          <w:type w:val="bbPlcHdr"/>
        </w:types>
        <w:behaviors>
          <w:behavior w:val="content"/>
        </w:behaviors>
        <w:guid w:val="{C6080BF6-9157-4208-97B5-983E77FB6F42}"/>
      </w:docPartPr>
      <w:docPartBody>
        <w:p w:rsidR="00407BB5" w:rsidRDefault="00407BB5">
          <w:pPr>
            <w:pStyle w:val="513B9180503A497DA1EEF45AAB57BA7E"/>
          </w:pPr>
          <w:r w:rsidRPr="00443B4E">
            <w:rPr>
              <w:b/>
              <w:bCs/>
              <w:color w:val="FFFFFF" w:themeColor="background1"/>
            </w:rPr>
            <w:t>[Month Day, Year]</w:t>
          </w:r>
        </w:p>
      </w:docPartBody>
    </w:docPart>
    <w:docPart>
      <w:docPartPr>
        <w:name w:val="3553035014714F149857FED4F51E9BDE"/>
        <w:category>
          <w:name w:val="General"/>
          <w:gallery w:val="placeholder"/>
        </w:category>
        <w:types>
          <w:type w:val="bbPlcHdr"/>
        </w:types>
        <w:behaviors>
          <w:behavior w:val="content"/>
        </w:behaviors>
        <w:guid w:val="{C7CED069-0BBB-4689-962F-B5373C1FED0E}"/>
      </w:docPartPr>
      <w:docPartBody>
        <w:p w:rsidR="00407BB5" w:rsidRDefault="00407BB5">
          <w:pPr>
            <w:pStyle w:val="3553035014714F149857FED4F51E9BDE"/>
          </w:pPr>
          <w:r w:rsidRPr="00443B4E">
            <w:rPr>
              <w:b/>
              <w:bCs/>
              <w:color w:val="FFFFFF" w:themeColor="background1"/>
            </w:rPr>
            <w:t>[Month Day, Year]</w:t>
          </w:r>
        </w:p>
      </w:docPartBody>
    </w:docPart>
    <w:docPart>
      <w:docPartPr>
        <w:name w:val="1545336032424445A3C1C58D25800609"/>
        <w:category>
          <w:name w:val="General"/>
          <w:gallery w:val="placeholder"/>
        </w:category>
        <w:types>
          <w:type w:val="bbPlcHdr"/>
        </w:types>
        <w:behaviors>
          <w:behavior w:val="content"/>
        </w:behaviors>
        <w:guid w:val="{75EF6166-C645-4C70-8BAE-7171C850E0F3}"/>
      </w:docPartPr>
      <w:docPartBody>
        <w:p w:rsidR="00407BB5" w:rsidRDefault="00407BB5">
          <w:pPr>
            <w:pStyle w:val="1545336032424445A3C1C58D25800609"/>
          </w:pPr>
          <w:r w:rsidRPr="00443B4E">
            <w:rPr>
              <w:b/>
              <w:bCs/>
              <w:color w:val="FFFFFF" w:themeColor="background1"/>
            </w:rPr>
            <w:t>[Month Day, Year]</w:t>
          </w:r>
        </w:p>
      </w:docPartBody>
    </w:docPart>
    <w:docPart>
      <w:docPartPr>
        <w:name w:val="900AD0231E2F4DB6A4965F525170F08B"/>
        <w:category>
          <w:name w:val="General"/>
          <w:gallery w:val="placeholder"/>
        </w:category>
        <w:types>
          <w:type w:val="bbPlcHdr"/>
        </w:types>
        <w:behaviors>
          <w:behavior w:val="content"/>
        </w:behaviors>
        <w:guid w:val="{05A720FB-C258-43A6-8A30-3DBCBB403C7A}"/>
      </w:docPartPr>
      <w:docPartBody>
        <w:p w:rsidR="00407BB5" w:rsidRDefault="00407BB5">
          <w:pPr>
            <w:pStyle w:val="900AD0231E2F4DB6A4965F525170F08B"/>
          </w:pPr>
          <w:r w:rsidRPr="00443B4E">
            <w:rPr>
              <w:b/>
              <w:bCs/>
              <w:color w:val="FFFFFF" w:themeColor="background1"/>
            </w:rPr>
            <w:t>[Month Day, Year]</w:t>
          </w:r>
        </w:p>
      </w:docPartBody>
    </w:docPart>
    <w:docPart>
      <w:docPartPr>
        <w:name w:val="40086B46CDDB44299309B59BE1C09BDC"/>
        <w:category>
          <w:name w:val="General"/>
          <w:gallery w:val="placeholder"/>
        </w:category>
        <w:types>
          <w:type w:val="bbPlcHdr"/>
        </w:types>
        <w:behaviors>
          <w:behavior w:val="content"/>
        </w:behaviors>
        <w:guid w:val="{14208C86-3AA5-4698-B023-A221132F4DC4}"/>
      </w:docPartPr>
      <w:docPartBody>
        <w:p w:rsidR="00407BB5" w:rsidRDefault="00407BB5">
          <w:pPr>
            <w:pStyle w:val="40086B46CDDB44299309B59BE1C09BDC"/>
          </w:pPr>
          <w:r w:rsidRPr="00443B4E">
            <w:rPr>
              <w:b/>
              <w:bCs/>
              <w:color w:val="FFFFFF" w:themeColor="background1"/>
            </w:rPr>
            <w:t>[Month, Year]</w:t>
          </w:r>
        </w:p>
      </w:docPartBody>
    </w:docPart>
    <w:docPart>
      <w:docPartPr>
        <w:name w:val="F10CC378371446629D9AC1D5ED40C7B5"/>
        <w:category>
          <w:name w:val="General"/>
          <w:gallery w:val="placeholder"/>
        </w:category>
        <w:types>
          <w:type w:val="bbPlcHdr"/>
        </w:types>
        <w:behaviors>
          <w:behavior w:val="content"/>
        </w:behaviors>
        <w:guid w:val="{3077E216-96DC-42EF-9EF7-D4DEA1BAB030}"/>
      </w:docPartPr>
      <w:docPartBody>
        <w:p w:rsidR="00407BB5" w:rsidRDefault="00407BB5">
          <w:pPr>
            <w:pStyle w:val="F10CC378371446629D9AC1D5ED40C7B5"/>
          </w:pPr>
          <w:r w:rsidRPr="00443B4E">
            <w:rPr>
              <w:b/>
              <w:bCs/>
              <w:color w:val="FFFFFF" w:themeColor="background1"/>
            </w:rPr>
            <w:t>[Month Day, Year – Month Day, Year]</w:t>
          </w:r>
        </w:p>
      </w:docPartBody>
    </w:docPart>
    <w:docPart>
      <w:docPartPr>
        <w:name w:val="A234D860CB4E49729B5FF1D6EDFFFDC1"/>
        <w:category>
          <w:name w:val="General"/>
          <w:gallery w:val="placeholder"/>
        </w:category>
        <w:types>
          <w:type w:val="bbPlcHdr"/>
        </w:types>
        <w:behaviors>
          <w:behavior w:val="content"/>
        </w:behaviors>
        <w:guid w:val="{B729F0D0-B0AD-4494-B0B5-A35BF8F86908}"/>
      </w:docPartPr>
      <w:docPartBody>
        <w:p w:rsidR="00CA0677" w:rsidRDefault="00CA0677" w:rsidP="00CA0677">
          <w:pPr>
            <w:pStyle w:val="A234D860CB4E49729B5FF1D6EDFFFDC1"/>
          </w:pPr>
          <w:r w:rsidRPr="002C7B82">
            <w:rPr>
              <w:color w:val="0000FF"/>
            </w:rPr>
            <w:t>[Enter eXCHANGE URL]</w:t>
          </w:r>
        </w:p>
      </w:docPartBody>
    </w:docPart>
    <w:docPart>
      <w:docPartPr>
        <w:name w:val="E0B3E30EF1594E8EA913C93202FDEA1E"/>
        <w:category>
          <w:name w:val="General"/>
          <w:gallery w:val="placeholder"/>
        </w:category>
        <w:types>
          <w:type w:val="bbPlcHdr"/>
        </w:types>
        <w:behaviors>
          <w:behavior w:val="content"/>
        </w:behaviors>
        <w:guid w:val="{C7DBAB38-D262-478F-B670-B288EFDDF8DA}"/>
      </w:docPartPr>
      <w:docPartBody>
        <w:p w:rsidR="00CA0677" w:rsidRDefault="00CA0677" w:rsidP="00CA0677">
          <w:pPr>
            <w:pStyle w:val="E0B3E30EF1594E8EA913C93202FDEA1E"/>
          </w:pPr>
          <w:r w:rsidRPr="002C7B82">
            <w:rPr>
              <w:color w:val="0000FF"/>
            </w:rPr>
            <w:t>[Enter eXCHANGE Help</w:t>
          </w:r>
          <w:r>
            <w:rPr>
              <w:color w:val="0000FF"/>
            </w:rPr>
            <w:t>d</w:t>
          </w:r>
          <w:r w:rsidRPr="002C7B82">
            <w:rPr>
              <w:color w:val="0000FF"/>
            </w:rPr>
            <w:t>esk]</w:t>
          </w:r>
        </w:p>
      </w:docPartBody>
    </w:docPart>
    <w:docPart>
      <w:docPartPr>
        <w:name w:val="73F355E0A03B4DD4B0F45E4D97553B4A"/>
        <w:category>
          <w:name w:val="General"/>
          <w:gallery w:val="placeholder"/>
        </w:category>
        <w:types>
          <w:type w:val="bbPlcHdr"/>
        </w:types>
        <w:behaviors>
          <w:behavior w:val="content"/>
        </w:behaviors>
        <w:guid w:val="{7A3EAC3E-0ECC-49C4-AECD-3DC43170918A}"/>
      </w:docPartPr>
      <w:docPartBody>
        <w:p w:rsidR="001E1778" w:rsidRDefault="00453216" w:rsidP="00453216">
          <w:pPr>
            <w:pStyle w:val="73F355E0A03B4DD4B0F45E4D97553B4A"/>
          </w:pPr>
          <w:r w:rsidRPr="002C7B82">
            <w:rPr>
              <w:color w:val="0000FF"/>
            </w:rPr>
            <w:t>[Enter eXCHANGE URL]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quot;Courier New&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Calibri (Bod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T13Et00">
    <w:altName w:val="Calibri"/>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8BCA4970"/>
    <w:lvl w:ilvl="0">
      <w:start w:val="1"/>
      <w:numFmt w:val="decimal"/>
      <w:pStyle w:val="ListNumber3"/>
      <w:lvlText w:val="%1."/>
      <w:lvlJc w:val="left"/>
      <w:pPr>
        <w:tabs>
          <w:tab w:val="num" w:pos="1080"/>
        </w:tabs>
        <w:ind w:left="1080" w:hanging="360"/>
      </w:pPr>
    </w:lvl>
  </w:abstractNum>
  <w:abstractNum w:abstractNumId="1" w15:restartNumberingAfterBreak="0">
    <w:nsid w:val="2391280F"/>
    <w:multiLevelType w:val="hybridMultilevel"/>
    <w:tmpl w:val="ED822E98"/>
    <w:lvl w:ilvl="0" w:tplc="FFFFFFFF">
      <w:start w:val="1"/>
      <w:numFmt w:val="bullet"/>
      <w:lvlText w:val=""/>
      <w:lvlJc w:val="left"/>
      <w:pPr>
        <w:ind w:left="7020" w:hanging="360"/>
      </w:pPr>
      <w:rPr>
        <w:rFonts w:ascii="Symbol" w:hAnsi="Symbol" w:hint="default"/>
        <w:color w:val="E97132" w:themeColor="accent2"/>
      </w:rPr>
    </w:lvl>
    <w:lvl w:ilvl="1" w:tplc="FFFFFFFF" w:tentative="1">
      <w:start w:val="1"/>
      <w:numFmt w:val="bullet"/>
      <w:lvlText w:val="o"/>
      <w:lvlJc w:val="left"/>
      <w:pPr>
        <w:ind w:left="7740" w:hanging="360"/>
      </w:pPr>
      <w:rPr>
        <w:rFonts w:ascii="Courier New" w:hAnsi="Courier New" w:cs="Courier New" w:hint="default"/>
      </w:rPr>
    </w:lvl>
    <w:lvl w:ilvl="2" w:tplc="FFFFFFFF" w:tentative="1">
      <w:start w:val="1"/>
      <w:numFmt w:val="bullet"/>
      <w:lvlText w:val=""/>
      <w:lvlJc w:val="left"/>
      <w:pPr>
        <w:ind w:left="8460" w:hanging="360"/>
      </w:pPr>
      <w:rPr>
        <w:rFonts w:ascii="Wingdings" w:hAnsi="Wingdings" w:hint="default"/>
      </w:rPr>
    </w:lvl>
    <w:lvl w:ilvl="3" w:tplc="FFFFFFFF" w:tentative="1">
      <w:start w:val="1"/>
      <w:numFmt w:val="bullet"/>
      <w:lvlText w:val=""/>
      <w:lvlJc w:val="left"/>
      <w:pPr>
        <w:ind w:left="9180" w:hanging="360"/>
      </w:pPr>
      <w:rPr>
        <w:rFonts w:ascii="Symbol" w:hAnsi="Symbol" w:hint="default"/>
      </w:rPr>
    </w:lvl>
    <w:lvl w:ilvl="4" w:tplc="FFFFFFFF" w:tentative="1">
      <w:start w:val="1"/>
      <w:numFmt w:val="bullet"/>
      <w:lvlText w:val="o"/>
      <w:lvlJc w:val="left"/>
      <w:pPr>
        <w:ind w:left="9900" w:hanging="360"/>
      </w:pPr>
      <w:rPr>
        <w:rFonts w:ascii="Courier New" w:hAnsi="Courier New" w:cs="Courier New" w:hint="default"/>
      </w:rPr>
    </w:lvl>
    <w:lvl w:ilvl="5" w:tplc="FFFFFFFF" w:tentative="1">
      <w:start w:val="1"/>
      <w:numFmt w:val="bullet"/>
      <w:lvlText w:val=""/>
      <w:lvlJc w:val="left"/>
      <w:pPr>
        <w:ind w:left="10620" w:hanging="360"/>
      </w:pPr>
      <w:rPr>
        <w:rFonts w:ascii="Wingdings" w:hAnsi="Wingdings" w:hint="default"/>
      </w:rPr>
    </w:lvl>
    <w:lvl w:ilvl="6" w:tplc="FFFFFFFF" w:tentative="1">
      <w:start w:val="1"/>
      <w:numFmt w:val="bullet"/>
      <w:lvlText w:val=""/>
      <w:lvlJc w:val="left"/>
      <w:pPr>
        <w:ind w:left="11340" w:hanging="360"/>
      </w:pPr>
      <w:rPr>
        <w:rFonts w:ascii="Symbol" w:hAnsi="Symbol" w:hint="default"/>
      </w:rPr>
    </w:lvl>
    <w:lvl w:ilvl="7" w:tplc="FFFFFFFF" w:tentative="1">
      <w:start w:val="1"/>
      <w:numFmt w:val="bullet"/>
      <w:lvlText w:val="o"/>
      <w:lvlJc w:val="left"/>
      <w:pPr>
        <w:ind w:left="12060" w:hanging="360"/>
      </w:pPr>
      <w:rPr>
        <w:rFonts w:ascii="Courier New" w:hAnsi="Courier New" w:cs="Courier New" w:hint="default"/>
      </w:rPr>
    </w:lvl>
    <w:lvl w:ilvl="8" w:tplc="DF8225BA">
      <w:start w:val="1"/>
      <w:numFmt w:val="bullet"/>
      <w:lvlText w:val=""/>
      <w:lvlJc w:val="left"/>
      <w:pPr>
        <w:ind w:left="6660" w:hanging="360"/>
      </w:pPr>
      <w:rPr>
        <w:rFonts w:ascii="Symbol" w:hAnsi="Symbol" w:hint="default"/>
        <w:color w:val="E97132" w:themeColor="accent2"/>
      </w:rPr>
    </w:lvl>
  </w:abstractNum>
  <w:abstractNum w:abstractNumId="2" w15:restartNumberingAfterBreak="0">
    <w:nsid w:val="26CF080E"/>
    <w:multiLevelType w:val="hybridMultilevel"/>
    <w:tmpl w:val="4242379C"/>
    <w:styleLink w:val="CurrentList10"/>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52938"/>
    <w:multiLevelType w:val="hybridMultilevel"/>
    <w:tmpl w:val="F2203984"/>
    <w:lvl w:ilvl="0" w:tplc="FAC02EE4">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4A6F8A"/>
    <w:multiLevelType w:val="hybridMultilevel"/>
    <w:tmpl w:val="570E0960"/>
    <w:lvl w:ilvl="0" w:tplc="FFFFFFFF">
      <w:start w:val="1"/>
      <w:numFmt w:val="bullet"/>
      <w:lvlText w:val=""/>
      <w:lvlJc w:val="left"/>
      <w:pPr>
        <w:ind w:left="6289" w:hanging="360"/>
      </w:pPr>
      <w:rPr>
        <w:rFonts w:ascii="Symbol" w:hAnsi="Symbol" w:hint="default"/>
        <w:color w:val="E97132" w:themeColor="accent2"/>
      </w:rPr>
    </w:lvl>
    <w:lvl w:ilvl="1" w:tplc="FFFFFFFF" w:tentative="1">
      <w:start w:val="1"/>
      <w:numFmt w:val="bullet"/>
      <w:lvlText w:val="o"/>
      <w:lvlJc w:val="left"/>
      <w:pPr>
        <w:ind w:left="6930" w:hanging="360"/>
      </w:pPr>
      <w:rPr>
        <w:rFonts w:ascii="Courier New" w:hAnsi="Courier New" w:cs="Courier New" w:hint="default"/>
      </w:rPr>
    </w:lvl>
    <w:lvl w:ilvl="2" w:tplc="FFFFFFFF" w:tentative="1">
      <w:start w:val="1"/>
      <w:numFmt w:val="bullet"/>
      <w:lvlText w:val=""/>
      <w:lvlJc w:val="left"/>
      <w:pPr>
        <w:ind w:left="7650" w:hanging="360"/>
      </w:pPr>
      <w:rPr>
        <w:rFonts w:ascii="Wingdings" w:hAnsi="Wingdings" w:hint="default"/>
      </w:rPr>
    </w:lvl>
    <w:lvl w:ilvl="3" w:tplc="FFFFFFFF" w:tentative="1">
      <w:start w:val="1"/>
      <w:numFmt w:val="bullet"/>
      <w:lvlText w:val=""/>
      <w:lvlJc w:val="left"/>
      <w:pPr>
        <w:ind w:left="8370" w:hanging="360"/>
      </w:pPr>
      <w:rPr>
        <w:rFonts w:ascii="Symbol" w:hAnsi="Symbol" w:hint="default"/>
      </w:rPr>
    </w:lvl>
    <w:lvl w:ilvl="4" w:tplc="FFFFFFFF" w:tentative="1">
      <w:start w:val="1"/>
      <w:numFmt w:val="bullet"/>
      <w:lvlText w:val="o"/>
      <w:lvlJc w:val="left"/>
      <w:pPr>
        <w:ind w:left="9090" w:hanging="360"/>
      </w:pPr>
      <w:rPr>
        <w:rFonts w:ascii="Courier New" w:hAnsi="Courier New" w:cs="Courier New" w:hint="default"/>
      </w:rPr>
    </w:lvl>
    <w:lvl w:ilvl="5" w:tplc="FFFFFFFF" w:tentative="1">
      <w:start w:val="1"/>
      <w:numFmt w:val="bullet"/>
      <w:lvlText w:val=""/>
      <w:lvlJc w:val="left"/>
      <w:pPr>
        <w:ind w:left="9810" w:hanging="360"/>
      </w:pPr>
      <w:rPr>
        <w:rFonts w:ascii="Wingdings" w:hAnsi="Wingdings" w:hint="default"/>
      </w:rPr>
    </w:lvl>
    <w:lvl w:ilvl="6" w:tplc="FFFFFFFF" w:tentative="1">
      <w:start w:val="1"/>
      <w:numFmt w:val="bullet"/>
      <w:lvlText w:val=""/>
      <w:lvlJc w:val="left"/>
      <w:pPr>
        <w:ind w:left="10530" w:hanging="360"/>
      </w:pPr>
      <w:rPr>
        <w:rFonts w:ascii="Symbol" w:hAnsi="Symbol" w:hint="default"/>
      </w:rPr>
    </w:lvl>
    <w:lvl w:ilvl="7" w:tplc="FFFFFFFF" w:tentative="1">
      <w:start w:val="1"/>
      <w:numFmt w:val="bullet"/>
      <w:lvlText w:val="o"/>
      <w:lvlJc w:val="left"/>
      <w:pPr>
        <w:ind w:left="11250" w:hanging="360"/>
      </w:pPr>
      <w:rPr>
        <w:rFonts w:ascii="Courier New" w:hAnsi="Courier New" w:cs="Courier New" w:hint="default"/>
      </w:rPr>
    </w:lvl>
    <w:lvl w:ilvl="8" w:tplc="DF8225BA">
      <w:start w:val="1"/>
      <w:numFmt w:val="bullet"/>
      <w:lvlText w:val=""/>
      <w:lvlJc w:val="left"/>
      <w:pPr>
        <w:ind w:left="6480" w:hanging="360"/>
      </w:pPr>
      <w:rPr>
        <w:rFonts w:ascii="Symbol" w:hAnsi="Symbol" w:hint="default"/>
        <w:color w:val="E97132" w:themeColor="accent2"/>
      </w:rPr>
    </w:lvl>
  </w:abstractNum>
  <w:abstractNum w:abstractNumId="5" w15:restartNumberingAfterBreak="0">
    <w:nsid w:val="49283DFC"/>
    <w:multiLevelType w:val="hybridMultilevel"/>
    <w:tmpl w:val="D2AE0D62"/>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6" w15:restartNumberingAfterBreak="0">
    <w:nsid w:val="5CF44440"/>
    <w:multiLevelType w:val="hybridMultilevel"/>
    <w:tmpl w:val="EBE438EE"/>
    <w:lvl w:ilvl="0" w:tplc="DF8225BA">
      <w:start w:val="1"/>
      <w:numFmt w:val="bullet"/>
      <w:lvlText w:val=""/>
      <w:lvlJc w:val="left"/>
      <w:pPr>
        <w:ind w:left="720" w:hanging="360"/>
      </w:pPr>
      <w:rPr>
        <w:rFonts w:ascii="Symbol" w:hAnsi="Symbol" w:hint="default"/>
        <w:color w:val="E97132" w:themeColor="accent2"/>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5EB3F143"/>
    <w:multiLevelType w:val="hybridMultilevel"/>
    <w:tmpl w:val="FFFFFFFF"/>
    <w:styleLink w:val="FOATemplateListStyle1"/>
    <w:lvl w:ilvl="0" w:tplc="EBD03C0E">
      <w:start w:val="1"/>
      <w:numFmt w:val="bullet"/>
      <w:lvlText w:val=""/>
      <w:lvlJc w:val="left"/>
      <w:pPr>
        <w:ind w:left="720" w:hanging="360"/>
      </w:pPr>
      <w:rPr>
        <w:rFonts w:ascii="Symbol" w:hAnsi="Symbol" w:hint="default"/>
      </w:rPr>
    </w:lvl>
    <w:lvl w:ilvl="1" w:tplc="34A4FDDC">
      <w:start w:val="1"/>
      <w:numFmt w:val="bullet"/>
      <w:lvlText w:val=""/>
      <w:lvlJc w:val="left"/>
      <w:pPr>
        <w:ind w:left="1440" w:hanging="360"/>
      </w:pPr>
      <w:rPr>
        <w:rFonts w:ascii="Symbol" w:hAnsi="Symbol" w:hint="default"/>
      </w:rPr>
    </w:lvl>
    <w:lvl w:ilvl="2" w:tplc="64FEEE4A">
      <w:start w:val="1"/>
      <w:numFmt w:val="bullet"/>
      <w:lvlText w:val=""/>
      <w:lvlJc w:val="left"/>
      <w:pPr>
        <w:ind w:left="2160" w:hanging="360"/>
      </w:pPr>
      <w:rPr>
        <w:rFonts w:ascii="Wingdings" w:hAnsi="Wingdings" w:hint="default"/>
      </w:rPr>
    </w:lvl>
    <w:lvl w:ilvl="3" w:tplc="394A3E44">
      <w:start w:val="1"/>
      <w:numFmt w:val="bullet"/>
      <w:lvlText w:val=""/>
      <w:lvlJc w:val="left"/>
      <w:pPr>
        <w:ind w:left="2880" w:hanging="360"/>
      </w:pPr>
      <w:rPr>
        <w:rFonts w:ascii="Symbol" w:hAnsi="Symbol" w:hint="default"/>
      </w:rPr>
    </w:lvl>
    <w:lvl w:ilvl="4" w:tplc="30ACAA6E">
      <w:start w:val="1"/>
      <w:numFmt w:val="bullet"/>
      <w:lvlText w:val="o"/>
      <w:lvlJc w:val="left"/>
      <w:pPr>
        <w:ind w:left="3600" w:hanging="360"/>
      </w:pPr>
      <w:rPr>
        <w:rFonts w:ascii="Courier New" w:hAnsi="Courier New" w:hint="default"/>
      </w:rPr>
    </w:lvl>
    <w:lvl w:ilvl="5" w:tplc="F0BE31EA">
      <w:start w:val="1"/>
      <w:numFmt w:val="bullet"/>
      <w:lvlText w:val=""/>
      <w:lvlJc w:val="left"/>
      <w:pPr>
        <w:ind w:left="4320" w:hanging="360"/>
      </w:pPr>
      <w:rPr>
        <w:rFonts w:ascii="Wingdings" w:hAnsi="Wingdings" w:hint="default"/>
      </w:rPr>
    </w:lvl>
    <w:lvl w:ilvl="6" w:tplc="37E0E3EE">
      <w:start w:val="1"/>
      <w:numFmt w:val="bullet"/>
      <w:lvlText w:val=""/>
      <w:lvlJc w:val="left"/>
      <w:pPr>
        <w:ind w:left="5040" w:hanging="360"/>
      </w:pPr>
      <w:rPr>
        <w:rFonts w:ascii="Symbol" w:hAnsi="Symbol" w:hint="default"/>
      </w:rPr>
    </w:lvl>
    <w:lvl w:ilvl="7" w:tplc="DE18C17E">
      <w:start w:val="1"/>
      <w:numFmt w:val="bullet"/>
      <w:lvlText w:val="o"/>
      <w:lvlJc w:val="left"/>
      <w:pPr>
        <w:ind w:left="5760" w:hanging="360"/>
      </w:pPr>
      <w:rPr>
        <w:rFonts w:ascii="Courier New" w:hAnsi="Courier New" w:hint="default"/>
      </w:rPr>
    </w:lvl>
    <w:lvl w:ilvl="8" w:tplc="A7DE6798">
      <w:start w:val="1"/>
      <w:numFmt w:val="bullet"/>
      <w:lvlText w:val=""/>
      <w:lvlJc w:val="left"/>
      <w:pPr>
        <w:ind w:left="6480" w:hanging="360"/>
      </w:pPr>
      <w:rPr>
        <w:rFonts w:ascii="Wingdings" w:hAnsi="Wingdings" w:hint="default"/>
      </w:rPr>
    </w:lvl>
  </w:abstractNum>
  <w:abstractNum w:abstractNumId="8" w15:restartNumberingAfterBreak="0">
    <w:nsid w:val="6A627788"/>
    <w:multiLevelType w:val="hybridMultilevel"/>
    <w:tmpl w:val="DF8225BA"/>
    <w:lvl w:ilvl="0" w:tplc="DF8225BA">
      <w:start w:val="1"/>
      <w:numFmt w:val="bullet"/>
      <w:lvlText w:val=""/>
      <w:lvlJc w:val="left"/>
      <w:pPr>
        <w:ind w:left="799" w:hanging="360"/>
      </w:pPr>
      <w:rPr>
        <w:rFonts w:ascii="Symbol" w:hAnsi="Symbol" w:hint="default"/>
        <w:color w:val="E97132" w:themeColor="accen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CD4BA1"/>
    <w:multiLevelType w:val="hybridMultilevel"/>
    <w:tmpl w:val="05BAF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D86779"/>
    <w:multiLevelType w:val="hybridMultilevel"/>
    <w:tmpl w:val="64EAC37A"/>
    <w:styleLink w:val="CurrentList7"/>
    <w:lvl w:ilvl="0" w:tplc="64EAC37A">
      <w:start w:val="1"/>
      <w:numFmt w:val="bullet"/>
      <w:lvlText w:val=""/>
      <w:lvlJc w:val="left"/>
      <w:pPr>
        <w:ind w:left="720" w:hanging="360"/>
      </w:pPr>
      <w:rPr>
        <w:rFonts w:ascii="Symbol" w:hAnsi="Symbol"/>
      </w:rPr>
    </w:lvl>
    <w:lvl w:ilvl="1" w:tplc="C58E6E64">
      <w:start w:val="1"/>
      <w:numFmt w:val="bullet"/>
      <w:lvlText w:val="o"/>
      <w:lvlJc w:val="left"/>
      <w:pPr>
        <w:tabs>
          <w:tab w:val="num" w:pos="1440"/>
        </w:tabs>
        <w:ind w:left="1440" w:hanging="360"/>
      </w:pPr>
      <w:rPr>
        <w:rFonts w:ascii="Courier New" w:hAnsi="Courier New"/>
      </w:rPr>
    </w:lvl>
    <w:lvl w:ilvl="2" w:tplc="61E6378E">
      <w:start w:val="1"/>
      <w:numFmt w:val="bullet"/>
      <w:lvlText w:val=""/>
      <w:lvlJc w:val="left"/>
      <w:pPr>
        <w:tabs>
          <w:tab w:val="num" w:pos="2160"/>
        </w:tabs>
        <w:ind w:left="2160" w:hanging="360"/>
      </w:pPr>
      <w:rPr>
        <w:rFonts w:ascii="Wingdings" w:hAnsi="Wingdings"/>
      </w:rPr>
    </w:lvl>
    <w:lvl w:ilvl="3" w:tplc="AF420FEA">
      <w:start w:val="1"/>
      <w:numFmt w:val="bullet"/>
      <w:lvlText w:val=""/>
      <w:lvlJc w:val="left"/>
      <w:pPr>
        <w:tabs>
          <w:tab w:val="num" w:pos="2880"/>
        </w:tabs>
        <w:ind w:left="2880" w:hanging="360"/>
      </w:pPr>
      <w:rPr>
        <w:rFonts w:ascii="Symbol" w:hAnsi="Symbol"/>
      </w:rPr>
    </w:lvl>
    <w:lvl w:ilvl="4" w:tplc="D20EF00E">
      <w:start w:val="1"/>
      <w:numFmt w:val="bullet"/>
      <w:lvlText w:val="o"/>
      <w:lvlJc w:val="left"/>
      <w:pPr>
        <w:tabs>
          <w:tab w:val="num" w:pos="3600"/>
        </w:tabs>
        <w:ind w:left="3600" w:hanging="360"/>
      </w:pPr>
      <w:rPr>
        <w:rFonts w:ascii="Courier New" w:hAnsi="Courier New"/>
      </w:rPr>
    </w:lvl>
    <w:lvl w:ilvl="5" w:tplc="DDC69F7E">
      <w:start w:val="1"/>
      <w:numFmt w:val="bullet"/>
      <w:lvlText w:val=""/>
      <w:lvlJc w:val="left"/>
      <w:pPr>
        <w:tabs>
          <w:tab w:val="num" w:pos="4320"/>
        </w:tabs>
        <w:ind w:left="4320" w:hanging="360"/>
      </w:pPr>
      <w:rPr>
        <w:rFonts w:ascii="Wingdings" w:hAnsi="Wingdings"/>
      </w:rPr>
    </w:lvl>
    <w:lvl w:ilvl="6" w:tplc="1D76A3E6">
      <w:start w:val="1"/>
      <w:numFmt w:val="bullet"/>
      <w:lvlText w:val=""/>
      <w:lvlJc w:val="left"/>
      <w:pPr>
        <w:tabs>
          <w:tab w:val="num" w:pos="5040"/>
        </w:tabs>
        <w:ind w:left="5040" w:hanging="360"/>
      </w:pPr>
      <w:rPr>
        <w:rFonts w:ascii="Symbol" w:hAnsi="Symbol"/>
      </w:rPr>
    </w:lvl>
    <w:lvl w:ilvl="7" w:tplc="43E6552E">
      <w:start w:val="1"/>
      <w:numFmt w:val="bullet"/>
      <w:lvlText w:val="o"/>
      <w:lvlJc w:val="left"/>
      <w:pPr>
        <w:tabs>
          <w:tab w:val="num" w:pos="5760"/>
        </w:tabs>
        <w:ind w:left="5760" w:hanging="360"/>
      </w:pPr>
      <w:rPr>
        <w:rFonts w:ascii="Courier New" w:hAnsi="Courier New"/>
      </w:rPr>
    </w:lvl>
    <w:lvl w:ilvl="8" w:tplc="1DC215E4">
      <w:start w:val="1"/>
      <w:numFmt w:val="bullet"/>
      <w:lvlText w:val=""/>
      <w:lvlJc w:val="left"/>
      <w:pPr>
        <w:tabs>
          <w:tab w:val="num" w:pos="6480"/>
        </w:tabs>
        <w:ind w:left="6480" w:hanging="360"/>
      </w:pPr>
      <w:rPr>
        <w:rFonts w:ascii="Wingdings" w:hAnsi="Wingdings"/>
      </w:rPr>
    </w:lvl>
  </w:abstractNum>
  <w:num w:numId="1" w16cid:durableId="266233875">
    <w:abstractNumId w:val="5"/>
  </w:num>
  <w:num w:numId="2" w16cid:durableId="1349025336">
    <w:abstractNumId w:val="8"/>
  </w:num>
  <w:num w:numId="3" w16cid:durableId="60105143">
    <w:abstractNumId w:val="0"/>
  </w:num>
  <w:num w:numId="4" w16cid:durableId="304284084">
    <w:abstractNumId w:val="2"/>
  </w:num>
  <w:num w:numId="5" w16cid:durableId="1149903974">
    <w:abstractNumId w:val="3"/>
    <w:lvlOverride w:ilvl="0">
      <w:startOverride w:val="1"/>
    </w:lvlOverride>
  </w:num>
  <w:num w:numId="6" w16cid:durableId="422410523">
    <w:abstractNumId w:val="4"/>
  </w:num>
  <w:num w:numId="7" w16cid:durableId="1966153760">
    <w:abstractNumId w:val="1"/>
  </w:num>
  <w:num w:numId="8" w16cid:durableId="1766002266">
    <w:abstractNumId w:val="6"/>
  </w:num>
  <w:num w:numId="9" w16cid:durableId="2121336657">
    <w:abstractNumId w:val="10"/>
  </w:num>
  <w:num w:numId="10" w16cid:durableId="1819302482">
    <w:abstractNumId w:val="7"/>
  </w:num>
  <w:num w:numId="11" w16cid:durableId="342130685">
    <w:abstractNumId w:val="9"/>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FA2"/>
    <w:rsid w:val="000049F2"/>
    <w:rsid w:val="0000629E"/>
    <w:rsid w:val="000130A0"/>
    <w:rsid w:val="00014C5D"/>
    <w:rsid w:val="00032894"/>
    <w:rsid w:val="00042258"/>
    <w:rsid w:val="0008562B"/>
    <w:rsid w:val="000A3B03"/>
    <w:rsid w:val="000A720B"/>
    <w:rsid w:val="000B1477"/>
    <w:rsid w:val="000C6AD3"/>
    <w:rsid w:val="000D1F7F"/>
    <w:rsid w:val="000E5826"/>
    <w:rsid w:val="000F37D5"/>
    <w:rsid w:val="000F3AFF"/>
    <w:rsid w:val="000F3FE1"/>
    <w:rsid w:val="00107FD6"/>
    <w:rsid w:val="0012488E"/>
    <w:rsid w:val="00156BB6"/>
    <w:rsid w:val="001775B3"/>
    <w:rsid w:val="001918B2"/>
    <w:rsid w:val="001964FE"/>
    <w:rsid w:val="001A01B9"/>
    <w:rsid w:val="001B0580"/>
    <w:rsid w:val="001D2A2D"/>
    <w:rsid w:val="001D7A3C"/>
    <w:rsid w:val="001E1778"/>
    <w:rsid w:val="001F69D5"/>
    <w:rsid w:val="00204DA2"/>
    <w:rsid w:val="00206041"/>
    <w:rsid w:val="00227DA3"/>
    <w:rsid w:val="00231E84"/>
    <w:rsid w:val="002453CE"/>
    <w:rsid w:val="002521EA"/>
    <w:rsid w:val="00257269"/>
    <w:rsid w:val="00261A3E"/>
    <w:rsid w:val="002625E2"/>
    <w:rsid w:val="0027237C"/>
    <w:rsid w:val="00292B8F"/>
    <w:rsid w:val="002B71A1"/>
    <w:rsid w:val="002E04D9"/>
    <w:rsid w:val="00301E60"/>
    <w:rsid w:val="00306767"/>
    <w:rsid w:val="00325316"/>
    <w:rsid w:val="0033182D"/>
    <w:rsid w:val="00351DEF"/>
    <w:rsid w:val="00352062"/>
    <w:rsid w:val="00354C42"/>
    <w:rsid w:val="00356F0C"/>
    <w:rsid w:val="00362349"/>
    <w:rsid w:val="00366565"/>
    <w:rsid w:val="00375898"/>
    <w:rsid w:val="003945A3"/>
    <w:rsid w:val="00394CB3"/>
    <w:rsid w:val="003A14D0"/>
    <w:rsid w:val="003B2788"/>
    <w:rsid w:val="003D0FA2"/>
    <w:rsid w:val="003D23EC"/>
    <w:rsid w:val="003E5E44"/>
    <w:rsid w:val="003E60D9"/>
    <w:rsid w:val="003F1C40"/>
    <w:rsid w:val="003F5D8F"/>
    <w:rsid w:val="00403B3A"/>
    <w:rsid w:val="00407BB5"/>
    <w:rsid w:val="004372F8"/>
    <w:rsid w:val="00453216"/>
    <w:rsid w:val="0046199E"/>
    <w:rsid w:val="00463699"/>
    <w:rsid w:val="00463A57"/>
    <w:rsid w:val="00481282"/>
    <w:rsid w:val="00481568"/>
    <w:rsid w:val="004A5469"/>
    <w:rsid w:val="004B4384"/>
    <w:rsid w:val="004B7082"/>
    <w:rsid w:val="004C4F48"/>
    <w:rsid w:val="004D099E"/>
    <w:rsid w:val="004D6824"/>
    <w:rsid w:val="00521EF0"/>
    <w:rsid w:val="00527C89"/>
    <w:rsid w:val="00534D26"/>
    <w:rsid w:val="00537429"/>
    <w:rsid w:val="00544B8D"/>
    <w:rsid w:val="00560BCC"/>
    <w:rsid w:val="00562051"/>
    <w:rsid w:val="005721FA"/>
    <w:rsid w:val="00584759"/>
    <w:rsid w:val="00585C87"/>
    <w:rsid w:val="005878FE"/>
    <w:rsid w:val="005A7275"/>
    <w:rsid w:val="005B79D2"/>
    <w:rsid w:val="005C035A"/>
    <w:rsid w:val="005E2629"/>
    <w:rsid w:val="005E5DD0"/>
    <w:rsid w:val="005F4601"/>
    <w:rsid w:val="006175BC"/>
    <w:rsid w:val="00627739"/>
    <w:rsid w:val="006476B5"/>
    <w:rsid w:val="006554B2"/>
    <w:rsid w:val="00665CC7"/>
    <w:rsid w:val="006712EF"/>
    <w:rsid w:val="006745FC"/>
    <w:rsid w:val="00680543"/>
    <w:rsid w:val="006821CA"/>
    <w:rsid w:val="00682D66"/>
    <w:rsid w:val="006A41A9"/>
    <w:rsid w:val="006B313E"/>
    <w:rsid w:val="006B6665"/>
    <w:rsid w:val="006D03F2"/>
    <w:rsid w:val="006F05A5"/>
    <w:rsid w:val="006F0B45"/>
    <w:rsid w:val="006F2EDF"/>
    <w:rsid w:val="006F4FF8"/>
    <w:rsid w:val="007034A7"/>
    <w:rsid w:val="007142ED"/>
    <w:rsid w:val="00733AB4"/>
    <w:rsid w:val="007571B4"/>
    <w:rsid w:val="0076211C"/>
    <w:rsid w:val="00765999"/>
    <w:rsid w:val="00781D72"/>
    <w:rsid w:val="00783284"/>
    <w:rsid w:val="00783431"/>
    <w:rsid w:val="007D3697"/>
    <w:rsid w:val="007D572F"/>
    <w:rsid w:val="007D7690"/>
    <w:rsid w:val="00801875"/>
    <w:rsid w:val="00821F5A"/>
    <w:rsid w:val="00823CD8"/>
    <w:rsid w:val="008376C8"/>
    <w:rsid w:val="008656CC"/>
    <w:rsid w:val="0087341D"/>
    <w:rsid w:val="00876057"/>
    <w:rsid w:val="008810F3"/>
    <w:rsid w:val="0088120A"/>
    <w:rsid w:val="00891FCC"/>
    <w:rsid w:val="00894877"/>
    <w:rsid w:val="008C3888"/>
    <w:rsid w:val="008C6514"/>
    <w:rsid w:val="008D4A74"/>
    <w:rsid w:val="009065C8"/>
    <w:rsid w:val="00910AF3"/>
    <w:rsid w:val="009214B3"/>
    <w:rsid w:val="009220AA"/>
    <w:rsid w:val="00925A13"/>
    <w:rsid w:val="00931A3E"/>
    <w:rsid w:val="00932ACB"/>
    <w:rsid w:val="00940E76"/>
    <w:rsid w:val="0094605A"/>
    <w:rsid w:val="00954D2E"/>
    <w:rsid w:val="00993FFF"/>
    <w:rsid w:val="009963B3"/>
    <w:rsid w:val="0099734C"/>
    <w:rsid w:val="00997914"/>
    <w:rsid w:val="009A1471"/>
    <w:rsid w:val="009A4578"/>
    <w:rsid w:val="009A6BCC"/>
    <w:rsid w:val="009A727D"/>
    <w:rsid w:val="009D204D"/>
    <w:rsid w:val="009E33F0"/>
    <w:rsid w:val="00A0147D"/>
    <w:rsid w:val="00A038D4"/>
    <w:rsid w:val="00A3566D"/>
    <w:rsid w:val="00A5163C"/>
    <w:rsid w:val="00A559EE"/>
    <w:rsid w:val="00A57D06"/>
    <w:rsid w:val="00A72EDF"/>
    <w:rsid w:val="00A90364"/>
    <w:rsid w:val="00A90942"/>
    <w:rsid w:val="00A94035"/>
    <w:rsid w:val="00A95421"/>
    <w:rsid w:val="00AA31FB"/>
    <w:rsid w:val="00AA5F53"/>
    <w:rsid w:val="00AB1BC5"/>
    <w:rsid w:val="00AC1289"/>
    <w:rsid w:val="00AC469E"/>
    <w:rsid w:val="00AD22F7"/>
    <w:rsid w:val="00AD7790"/>
    <w:rsid w:val="00AF4EE5"/>
    <w:rsid w:val="00B149BD"/>
    <w:rsid w:val="00B17C92"/>
    <w:rsid w:val="00B458F8"/>
    <w:rsid w:val="00B61275"/>
    <w:rsid w:val="00B61B5D"/>
    <w:rsid w:val="00B96D16"/>
    <w:rsid w:val="00BA144E"/>
    <w:rsid w:val="00BC530D"/>
    <w:rsid w:val="00BE0FBF"/>
    <w:rsid w:val="00BE4F38"/>
    <w:rsid w:val="00BF7685"/>
    <w:rsid w:val="00C06E09"/>
    <w:rsid w:val="00C10BD6"/>
    <w:rsid w:val="00C12F88"/>
    <w:rsid w:val="00C16618"/>
    <w:rsid w:val="00C2088A"/>
    <w:rsid w:val="00C45CEE"/>
    <w:rsid w:val="00C45D05"/>
    <w:rsid w:val="00C464AA"/>
    <w:rsid w:val="00C5458B"/>
    <w:rsid w:val="00C54B4B"/>
    <w:rsid w:val="00C55915"/>
    <w:rsid w:val="00C56BCA"/>
    <w:rsid w:val="00C56CD8"/>
    <w:rsid w:val="00C63142"/>
    <w:rsid w:val="00C65139"/>
    <w:rsid w:val="00C70529"/>
    <w:rsid w:val="00C771D1"/>
    <w:rsid w:val="00C90191"/>
    <w:rsid w:val="00C90858"/>
    <w:rsid w:val="00CA0677"/>
    <w:rsid w:val="00CA2B74"/>
    <w:rsid w:val="00CE5ACC"/>
    <w:rsid w:val="00CF0A13"/>
    <w:rsid w:val="00CF2C24"/>
    <w:rsid w:val="00CF4C9A"/>
    <w:rsid w:val="00CF5078"/>
    <w:rsid w:val="00D03160"/>
    <w:rsid w:val="00D16394"/>
    <w:rsid w:val="00D2420C"/>
    <w:rsid w:val="00D2487D"/>
    <w:rsid w:val="00D3320E"/>
    <w:rsid w:val="00D35FF5"/>
    <w:rsid w:val="00D50867"/>
    <w:rsid w:val="00D5632B"/>
    <w:rsid w:val="00D669E3"/>
    <w:rsid w:val="00D66EE5"/>
    <w:rsid w:val="00D700BC"/>
    <w:rsid w:val="00D8403D"/>
    <w:rsid w:val="00DB153F"/>
    <w:rsid w:val="00DE601F"/>
    <w:rsid w:val="00E01893"/>
    <w:rsid w:val="00E02531"/>
    <w:rsid w:val="00E25056"/>
    <w:rsid w:val="00E46684"/>
    <w:rsid w:val="00E479E8"/>
    <w:rsid w:val="00E6303A"/>
    <w:rsid w:val="00E95DF5"/>
    <w:rsid w:val="00EC2DF3"/>
    <w:rsid w:val="00ED210A"/>
    <w:rsid w:val="00ED6FEB"/>
    <w:rsid w:val="00EE147B"/>
    <w:rsid w:val="00EE3890"/>
    <w:rsid w:val="00F07E6B"/>
    <w:rsid w:val="00F1043D"/>
    <w:rsid w:val="00F12017"/>
    <w:rsid w:val="00F1277B"/>
    <w:rsid w:val="00F12B44"/>
    <w:rsid w:val="00F13F86"/>
    <w:rsid w:val="00F21C05"/>
    <w:rsid w:val="00F31221"/>
    <w:rsid w:val="00F37891"/>
    <w:rsid w:val="00F50CA3"/>
    <w:rsid w:val="00F50E90"/>
    <w:rsid w:val="00F53AC5"/>
    <w:rsid w:val="00F82DA3"/>
    <w:rsid w:val="00F847FD"/>
    <w:rsid w:val="00F904E4"/>
    <w:rsid w:val="00F90D5C"/>
    <w:rsid w:val="00F910A1"/>
    <w:rsid w:val="00FA1C8D"/>
    <w:rsid w:val="00FA6307"/>
    <w:rsid w:val="00FB126E"/>
    <w:rsid w:val="00FB3EDE"/>
    <w:rsid w:val="00FE3A73"/>
    <w:rsid w:val="00FE7CD6"/>
    <w:rsid w:val="00FF36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EEDE0A"/>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3888"/>
    <w:rPr>
      <w:color w:val="808080"/>
    </w:rPr>
  </w:style>
  <w:style w:type="paragraph" w:customStyle="1" w:styleId="AF7A0BF3CA124190837927C1CDFBAA821">
    <w:name w:val="AF7A0BF3CA124190837927C1CDFBAA821"/>
    <w:rsid w:val="003D0FA2"/>
    <w:pPr>
      <w:spacing w:after="0" w:line="240" w:lineRule="auto"/>
      <w:contextualSpacing/>
    </w:pPr>
    <w:rPr>
      <w:rFonts w:eastAsiaTheme="minorHAnsi"/>
      <w:kern w:val="0"/>
      <w:sz w:val="22"/>
      <w:szCs w:val="22"/>
      <w14:ligatures w14:val="none"/>
    </w:rPr>
  </w:style>
  <w:style w:type="paragraph" w:styleId="ListParagraph">
    <w:name w:val="List Paragraph"/>
    <w:aliases w:val="Number List,Paragraph Bullet,Medium Grid 1 - Accent 21,OCED FOA List 2 Arrows,RMSI bulle Style,List Paragraph1,Bullet  Paragraph,Heading3 Char,Heading3,Issue Action POC,3,POCG Table Text,Dot pt,F5 List Paragraph,Indicator Text,Bullet List"/>
    <w:basedOn w:val="Normal"/>
    <w:link w:val="ListParagraphChar"/>
    <w:uiPriority w:val="34"/>
    <w:qFormat/>
    <w:pPr>
      <w:spacing w:after="0" w:line="240" w:lineRule="auto"/>
      <w:ind w:left="720"/>
      <w:contextualSpacing/>
    </w:pPr>
    <w:rPr>
      <w:rFonts w:ascii="Calibri" w:eastAsia="Calibri" w:hAnsi="Calibri" w:cs="Arial"/>
      <w:kern w:val="0"/>
      <w:sz w:val="22"/>
      <w:szCs w:val="22"/>
      <w14:ligatures w14:val="none"/>
    </w:rPr>
  </w:style>
  <w:style w:type="character" w:customStyle="1" w:styleId="ListParagraphChar">
    <w:name w:val="List Paragraph Char"/>
    <w:aliases w:val="Number List Char,Paragraph Bullet Char,Medium Grid 1 - Accent 21 Char,OCED FOA List 2 Arrows Char,RMSI bulle Style Char,List Paragraph1 Char,Bullet  Paragraph Char,Heading3 Char Char,Heading3 Char1,Issue Action POC Char,3 Char"/>
    <w:link w:val="ListParagraph"/>
    <w:uiPriority w:val="34"/>
    <w:qFormat/>
    <w:locked/>
    <w:rPr>
      <w:rFonts w:ascii="Calibri" w:eastAsia="Calibri" w:hAnsi="Calibri" w:cs="Arial"/>
      <w:kern w:val="0"/>
      <w:sz w:val="22"/>
      <w:szCs w:val="22"/>
      <w14:ligatures w14:val="none"/>
    </w:rPr>
  </w:style>
  <w:style w:type="paragraph" w:styleId="BodyText2">
    <w:name w:val="Body Text 2"/>
    <w:basedOn w:val="Normal"/>
    <w:link w:val="BodyText2Char"/>
    <w:semiHidden/>
    <w:unhideWhenUsed/>
    <w:rsid w:val="003D0FA2"/>
    <w:pPr>
      <w:spacing w:after="120" w:line="480" w:lineRule="auto"/>
      <w:contextualSpacing/>
    </w:pPr>
    <w:rPr>
      <w:rFonts w:ascii="Times New Roman" w:eastAsia="Times New Roman" w:hAnsi="Times New Roman" w:cs="Times New Roman"/>
      <w:kern w:val="0"/>
      <w14:ligatures w14:val="none"/>
    </w:rPr>
  </w:style>
  <w:style w:type="character" w:customStyle="1" w:styleId="BodyText2Char">
    <w:name w:val="Body Text 2 Char"/>
    <w:basedOn w:val="DefaultParagraphFont"/>
    <w:link w:val="BodyText2"/>
    <w:semiHidden/>
    <w:rsid w:val="003D0FA2"/>
    <w:rPr>
      <w:rFonts w:ascii="Times New Roman" w:eastAsia="Times New Roman" w:hAnsi="Times New Roman" w:cs="Times New Roman"/>
      <w:kern w:val="0"/>
      <w14:ligatures w14:val="none"/>
    </w:rPr>
  </w:style>
  <w:style w:type="paragraph" w:styleId="ListNumber3">
    <w:name w:val="List Number 3"/>
    <w:basedOn w:val="Normal"/>
    <w:semiHidden/>
    <w:rsid w:val="003D0FA2"/>
    <w:pPr>
      <w:widowControl w:val="0"/>
      <w:numPr>
        <w:numId w:val="3"/>
      </w:numPr>
      <w:spacing w:before="100" w:after="100" w:line="240" w:lineRule="auto"/>
      <w:contextualSpacing/>
    </w:pPr>
    <w:rPr>
      <w:rFonts w:ascii="Times New Roman" w:eastAsia="Times New Roman" w:hAnsi="Times New Roman" w:cs="Times New Roman"/>
      <w:snapToGrid w:val="0"/>
      <w:kern w:val="0"/>
      <w:szCs w:val="20"/>
      <w14:ligatures w14:val="none"/>
    </w:rPr>
  </w:style>
  <w:style w:type="paragraph" w:styleId="HTMLPreformatted">
    <w:name w:val="HTML Preformatted"/>
    <w:basedOn w:val="Normal"/>
    <w:link w:val="HTMLPreformattedChar"/>
    <w:uiPriority w:val="99"/>
    <w:semiHidden/>
    <w:unhideWhenUsed/>
    <w:rsid w:val="003D0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3D0FA2"/>
    <w:rPr>
      <w:rFonts w:ascii="Courier New" w:eastAsia="Times New Roman" w:hAnsi="Courier New" w:cs="Courier New"/>
      <w:kern w:val="0"/>
      <w:sz w:val="20"/>
      <w:szCs w:val="20"/>
      <w14:ligatures w14:val="none"/>
    </w:rPr>
  </w:style>
  <w:style w:type="numbering" w:customStyle="1" w:styleId="FOATemplateListStyle11">
    <w:name w:val="FOA Template List Style 11"/>
    <w:uiPriority w:val="99"/>
    <w:rsid w:val="003D0FA2"/>
  </w:style>
  <w:style w:type="numbering" w:customStyle="1" w:styleId="CurrentList10">
    <w:name w:val="Current List10"/>
    <w:uiPriority w:val="99"/>
    <w:rsid w:val="003D0FA2"/>
    <w:pPr>
      <w:numPr>
        <w:numId w:val="4"/>
      </w:numPr>
    </w:pPr>
  </w:style>
  <w:style w:type="numbering" w:customStyle="1" w:styleId="CurrentList7">
    <w:name w:val="Current List7"/>
    <w:uiPriority w:val="99"/>
    <w:rsid w:val="00F90D5C"/>
    <w:pPr>
      <w:numPr>
        <w:numId w:val="9"/>
      </w:numPr>
    </w:pPr>
  </w:style>
  <w:style w:type="paragraph" w:styleId="CommentText">
    <w:name w:val="annotation text"/>
    <w:basedOn w:val="Normal"/>
    <w:link w:val="CommentTextChar"/>
    <w:uiPriority w:val="99"/>
    <w:unhideWhenUsed/>
    <w:pPr>
      <w:spacing w:after="0" w:line="240" w:lineRule="auto"/>
      <w:contextualSpacing/>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Pr>
      <w:rFonts w:ascii="Calibri" w:eastAsia="Calibri" w:hAnsi="Calibri" w:cs="Arial"/>
      <w:kern w:val="0"/>
      <w:sz w:val="20"/>
      <w:szCs w:val="20"/>
      <w14:ligatures w14:val="none"/>
    </w:rPr>
  </w:style>
  <w:style w:type="numbering" w:customStyle="1" w:styleId="FOATemplateListStyle1">
    <w:name w:val="FOA Template List Style 1"/>
    <w:uiPriority w:val="99"/>
    <w:pPr>
      <w:numPr>
        <w:numId w:val="10"/>
      </w:numPr>
    </w:pPr>
  </w:style>
  <w:style w:type="paragraph" w:customStyle="1" w:styleId="970B4132DE724F62947CC1BF4961EC7F">
    <w:name w:val="970B4132DE724F62947CC1BF4961EC7F"/>
  </w:style>
  <w:style w:type="paragraph" w:styleId="BodyTextIndent3">
    <w:name w:val="Body Text Indent 3"/>
    <w:basedOn w:val="Normal"/>
    <w:link w:val="BodyTextIndent3Char"/>
    <w:rsid w:val="00F90D5C"/>
    <w:pPr>
      <w:widowControl w:val="0"/>
      <w:spacing w:before="100" w:beforeAutospacing="1" w:after="100" w:afterAutospacing="1" w:line="240" w:lineRule="auto"/>
      <w:ind w:left="990" w:hanging="270"/>
      <w:contextualSpacing/>
    </w:pPr>
    <w:rPr>
      <w:rFonts w:ascii="Times New Roman" w:eastAsia="Times New Roman" w:hAnsi="Times New Roman" w:cs="Times New Roman"/>
      <w:snapToGrid w:val="0"/>
      <w:kern w:val="0"/>
      <w:sz w:val="18"/>
      <w:szCs w:val="20"/>
      <w14:ligatures w14:val="none"/>
    </w:rPr>
  </w:style>
  <w:style w:type="character" w:customStyle="1" w:styleId="BodyTextIndent3Char">
    <w:name w:val="Body Text Indent 3 Char"/>
    <w:basedOn w:val="DefaultParagraphFont"/>
    <w:link w:val="BodyTextIndent3"/>
    <w:rsid w:val="00F90D5C"/>
    <w:rPr>
      <w:rFonts w:ascii="Times New Roman" w:eastAsia="Times New Roman" w:hAnsi="Times New Roman" w:cs="Times New Roman"/>
      <w:snapToGrid w:val="0"/>
      <w:kern w:val="0"/>
      <w:sz w:val="18"/>
      <w:szCs w:val="20"/>
      <w14:ligatures w14:val="none"/>
    </w:rPr>
  </w:style>
  <w:style w:type="table" w:customStyle="1" w:styleId="TableGrid2">
    <w:name w:val="Table Grid2"/>
    <w:basedOn w:val="TableNormal"/>
    <w:next w:val="TableGrid"/>
    <w:uiPriority w:val="59"/>
    <w:rsid w:val="00F90D5C"/>
    <w:pPr>
      <w:spacing w:after="0" w:line="240" w:lineRule="auto"/>
    </w:pPr>
    <w:rPr>
      <w:rFonts w:eastAsia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90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29AAC68265E4944ACE55EEBDA6EFD25">
    <w:name w:val="629AAC68265E4944ACE55EEBDA6EFD25"/>
    <w:pPr>
      <w:spacing w:after="0" w:line="240" w:lineRule="auto"/>
      <w:contextualSpacing/>
    </w:pPr>
    <w:rPr>
      <w:rFonts w:ascii="Calibri" w:eastAsia="Calibri" w:hAnsi="Calibri" w:cs="Arial"/>
      <w:kern w:val="0"/>
      <w:sz w:val="22"/>
      <w:szCs w:val="22"/>
      <w14:ligatures w14:val="none"/>
    </w:rPr>
  </w:style>
  <w:style w:type="paragraph" w:customStyle="1" w:styleId="634551F59CEB482A90A0AAF051A05219">
    <w:name w:val="634551F59CEB482A90A0AAF051A05219"/>
    <w:pPr>
      <w:spacing w:after="0" w:line="240" w:lineRule="auto"/>
      <w:contextualSpacing/>
    </w:pPr>
    <w:rPr>
      <w:rFonts w:ascii="Calibri" w:eastAsia="Calibri" w:hAnsi="Calibri" w:cs="Arial"/>
      <w:kern w:val="0"/>
      <w:sz w:val="22"/>
      <w:szCs w:val="22"/>
      <w14:ligatures w14:val="none"/>
    </w:rPr>
  </w:style>
  <w:style w:type="paragraph" w:customStyle="1" w:styleId="D688CF280F7640E0834E30BD1B01C500">
    <w:name w:val="D688CF280F7640E0834E30BD1B01C500"/>
    <w:pPr>
      <w:spacing w:before="240" w:after="80" w:line="240" w:lineRule="auto"/>
      <w:contextualSpacing/>
    </w:pPr>
    <w:rPr>
      <w:rFonts w:ascii="Arial" w:eastAsia="Calibri" w:hAnsi="Arial" w:cs="Arial"/>
      <w:b/>
      <w:bCs/>
      <w:color w:val="0070C0"/>
      <w:kern w:val="0"/>
      <w:sz w:val="28"/>
      <w:szCs w:val="28"/>
      <w14:ligatures w14:val="none"/>
    </w:rPr>
  </w:style>
  <w:style w:type="paragraph" w:customStyle="1" w:styleId="277B73D280F140ABAFC7E2E944163C28">
    <w:name w:val="277B73D280F140ABAFC7E2E944163C28"/>
    <w:pPr>
      <w:spacing w:after="0" w:line="240" w:lineRule="auto"/>
      <w:contextualSpacing/>
    </w:pPr>
    <w:rPr>
      <w:rFonts w:ascii="Calibri" w:eastAsia="Calibri" w:hAnsi="Calibri" w:cs="Arial"/>
      <w:kern w:val="0"/>
      <w:sz w:val="22"/>
      <w:szCs w:val="22"/>
      <w14:ligatures w14:val="none"/>
    </w:rPr>
  </w:style>
  <w:style w:type="paragraph" w:customStyle="1" w:styleId="18F2A379D29741AABD9957494935194A">
    <w:name w:val="18F2A379D29741AABD9957494935194A"/>
    <w:pPr>
      <w:spacing w:after="0" w:line="240" w:lineRule="auto"/>
      <w:contextualSpacing/>
    </w:pPr>
    <w:rPr>
      <w:rFonts w:ascii="Calibri" w:eastAsia="Calibri" w:hAnsi="Calibri" w:cs="Arial"/>
      <w:kern w:val="0"/>
      <w:sz w:val="22"/>
      <w:szCs w:val="22"/>
      <w14:ligatures w14:val="none"/>
    </w:rPr>
  </w:style>
  <w:style w:type="paragraph" w:customStyle="1" w:styleId="09C9DC8384AC4134A884E643D4B24A22">
    <w:name w:val="09C9DC8384AC4134A884E643D4B24A22"/>
    <w:pPr>
      <w:spacing w:after="0" w:line="240" w:lineRule="auto"/>
      <w:contextualSpacing/>
    </w:pPr>
    <w:rPr>
      <w:rFonts w:ascii="Calibri" w:eastAsia="Calibri" w:hAnsi="Calibri" w:cs="Arial"/>
      <w:kern w:val="0"/>
      <w:sz w:val="22"/>
      <w:szCs w:val="22"/>
      <w14:ligatures w14:val="none"/>
    </w:rPr>
  </w:style>
  <w:style w:type="paragraph" w:customStyle="1" w:styleId="588B6D459A994129AA8BCE7081566433">
    <w:name w:val="588B6D459A994129AA8BCE7081566433"/>
    <w:pPr>
      <w:spacing w:after="0" w:line="240" w:lineRule="auto"/>
      <w:contextualSpacing/>
    </w:pPr>
    <w:rPr>
      <w:rFonts w:ascii="Calibri" w:eastAsia="Calibri" w:hAnsi="Calibri" w:cs="Arial"/>
      <w:kern w:val="0"/>
      <w:sz w:val="22"/>
      <w:szCs w:val="22"/>
      <w14:ligatures w14:val="none"/>
    </w:rPr>
  </w:style>
  <w:style w:type="paragraph" w:customStyle="1" w:styleId="65DF06796ACB43F28F1EA7FF51CFB5EC">
    <w:name w:val="65DF06796ACB43F28F1EA7FF51CFB5EC"/>
    <w:pPr>
      <w:spacing w:after="0" w:line="240" w:lineRule="auto"/>
      <w:contextualSpacing/>
    </w:pPr>
    <w:rPr>
      <w:rFonts w:ascii="Calibri" w:eastAsia="Calibri" w:hAnsi="Calibri" w:cs="Arial"/>
      <w:kern w:val="0"/>
      <w:sz w:val="22"/>
      <w:szCs w:val="22"/>
      <w14:ligatures w14:val="none"/>
    </w:rPr>
  </w:style>
  <w:style w:type="paragraph" w:customStyle="1" w:styleId="ADAD9FBE44C84410AC7ED3BF181176181">
    <w:name w:val="ADAD9FBE44C84410AC7ED3BF181176181"/>
    <w:pPr>
      <w:spacing w:after="0" w:line="240" w:lineRule="auto"/>
      <w:contextualSpacing/>
    </w:pPr>
    <w:rPr>
      <w:rFonts w:ascii="Calibri" w:eastAsia="Calibri" w:hAnsi="Calibri" w:cs="Arial"/>
      <w:kern w:val="0"/>
      <w:sz w:val="22"/>
      <w:szCs w:val="22"/>
      <w14:ligatures w14:val="none"/>
    </w:rPr>
  </w:style>
  <w:style w:type="paragraph" w:customStyle="1" w:styleId="AD9997B450514CFEB44F77E1959D08A61">
    <w:name w:val="AD9997B450514CFEB44F77E1959D08A61"/>
    <w:pPr>
      <w:spacing w:after="0" w:line="240" w:lineRule="auto"/>
      <w:contextualSpacing/>
    </w:pPr>
    <w:rPr>
      <w:rFonts w:ascii="Calibri" w:eastAsia="Calibri" w:hAnsi="Calibri" w:cs="Arial"/>
      <w:kern w:val="0"/>
      <w:sz w:val="22"/>
      <w:szCs w:val="22"/>
      <w14:ligatures w14:val="none"/>
    </w:rPr>
  </w:style>
  <w:style w:type="paragraph" w:customStyle="1" w:styleId="862C36A5C85048A3A95564BACC06E70B1">
    <w:name w:val="862C36A5C85048A3A95564BACC06E70B1"/>
    <w:pPr>
      <w:spacing w:after="0" w:line="240" w:lineRule="auto"/>
      <w:contextualSpacing/>
    </w:pPr>
    <w:rPr>
      <w:rFonts w:ascii="Calibri" w:eastAsia="Calibri" w:hAnsi="Calibri" w:cs="Arial"/>
      <w:kern w:val="0"/>
      <w:sz w:val="22"/>
      <w:szCs w:val="22"/>
      <w14:ligatures w14:val="none"/>
    </w:rPr>
  </w:style>
  <w:style w:type="paragraph" w:customStyle="1" w:styleId="AEE8EE9F1BF444C4A8EB641329628C5D1">
    <w:name w:val="AEE8EE9F1BF444C4A8EB641329628C5D1"/>
    <w:pPr>
      <w:spacing w:after="0" w:line="240" w:lineRule="auto"/>
      <w:contextualSpacing/>
    </w:pPr>
    <w:rPr>
      <w:rFonts w:ascii="Calibri" w:eastAsia="Calibri" w:hAnsi="Calibri" w:cs="Arial"/>
      <w:kern w:val="0"/>
      <w:sz w:val="22"/>
      <w:szCs w:val="22"/>
      <w14:ligatures w14:val="none"/>
    </w:rPr>
  </w:style>
  <w:style w:type="paragraph" w:styleId="NoSpacing">
    <w:name w:val="No Spacing"/>
    <w:link w:val="NoSpacingChar"/>
    <w:uiPriority w:val="1"/>
    <w:qFormat/>
    <w:pPr>
      <w:spacing w:after="0" w:line="240" w:lineRule="auto"/>
      <w:contextualSpacing/>
    </w:pPr>
    <w:rPr>
      <w:rFonts w:eastAsiaTheme="minorHAnsi"/>
      <w:kern w:val="0"/>
      <w:sz w:val="22"/>
      <w:szCs w:val="22"/>
      <w14:ligatures w14:val="none"/>
    </w:rPr>
  </w:style>
  <w:style w:type="character" w:customStyle="1" w:styleId="NoSpacingChar">
    <w:name w:val="No Spacing Char"/>
    <w:basedOn w:val="DefaultParagraphFont"/>
    <w:link w:val="NoSpacing"/>
    <w:uiPriority w:val="1"/>
    <w:rPr>
      <w:rFonts w:eastAsiaTheme="minorHAnsi"/>
      <w:kern w:val="0"/>
      <w:sz w:val="22"/>
      <w:szCs w:val="22"/>
      <w14:ligatures w14:val="none"/>
    </w:rPr>
  </w:style>
  <w:style w:type="paragraph" w:customStyle="1" w:styleId="7B6B78822E6F4E2B81461C4467490439">
    <w:name w:val="7B6B78822E6F4E2B81461C4467490439"/>
    <w:pPr>
      <w:spacing w:after="0" w:line="240" w:lineRule="auto"/>
      <w:ind w:left="720"/>
      <w:contextualSpacing/>
    </w:pPr>
    <w:rPr>
      <w:rFonts w:ascii="Calibri" w:eastAsia="Calibri" w:hAnsi="Calibri" w:cs="Arial"/>
      <w:kern w:val="0"/>
      <w:sz w:val="22"/>
      <w:szCs w:val="22"/>
      <w14:ligatures w14:val="none"/>
    </w:rPr>
  </w:style>
  <w:style w:type="paragraph" w:customStyle="1" w:styleId="E4C275858CC741A78CB67539D5D0A2B1">
    <w:name w:val="E4C275858CC741A78CB67539D5D0A2B1"/>
    <w:pPr>
      <w:spacing w:after="0" w:line="240" w:lineRule="auto"/>
      <w:contextualSpacing/>
    </w:pPr>
    <w:rPr>
      <w:rFonts w:eastAsiaTheme="minorHAnsi"/>
      <w:kern w:val="0"/>
      <w:sz w:val="22"/>
      <w:szCs w:val="22"/>
      <w14:ligatures w14:val="none"/>
    </w:rPr>
  </w:style>
  <w:style w:type="paragraph" w:customStyle="1" w:styleId="018F7442D73F48E5895B01F25E44BFBC">
    <w:name w:val="018F7442D73F48E5895B01F25E44BFBC"/>
    <w:pPr>
      <w:spacing w:after="0" w:line="240" w:lineRule="auto"/>
      <w:contextualSpacing/>
    </w:pPr>
    <w:rPr>
      <w:rFonts w:eastAsiaTheme="minorHAnsi"/>
      <w:kern w:val="0"/>
      <w:sz w:val="22"/>
      <w:szCs w:val="22"/>
      <w14:ligatures w14:val="none"/>
    </w:rPr>
  </w:style>
  <w:style w:type="paragraph" w:customStyle="1" w:styleId="1C6CEACB91144CE49AB00E45BDC542D5">
    <w:name w:val="1C6CEACB91144CE49AB00E45BDC542D5"/>
    <w:pPr>
      <w:spacing w:after="0" w:line="240" w:lineRule="auto"/>
      <w:contextualSpacing/>
    </w:pPr>
    <w:rPr>
      <w:rFonts w:eastAsiaTheme="minorHAnsi"/>
      <w:kern w:val="0"/>
      <w:sz w:val="22"/>
      <w:szCs w:val="22"/>
      <w14:ligatures w14:val="none"/>
    </w:rPr>
  </w:style>
  <w:style w:type="paragraph" w:customStyle="1" w:styleId="ABCA7BA92B2145B0956AE1CD93C56E6A">
    <w:name w:val="ABCA7BA92B2145B0956AE1CD93C56E6A"/>
    <w:pPr>
      <w:spacing w:after="0" w:line="240" w:lineRule="auto"/>
      <w:contextualSpacing/>
    </w:pPr>
    <w:rPr>
      <w:rFonts w:eastAsiaTheme="minorHAnsi"/>
      <w:kern w:val="0"/>
      <w:sz w:val="22"/>
      <w:szCs w:val="22"/>
      <w14:ligatures w14:val="none"/>
    </w:rPr>
  </w:style>
  <w:style w:type="paragraph" w:customStyle="1" w:styleId="626EA7907AEF4802B426084998208139">
    <w:name w:val="626EA7907AEF4802B426084998208139"/>
    <w:pPr>
      <w:spacing w:after="0" w:line="240" w:lineRule="auto"/>
      <w:contextualSpacing/>
    </w:pPr>
    <w:rPr>
      <w:rFonts w:eastAsiaTheme="minorHAnsi"/>
      <w:kern w:val="0"/>
      <w:sz w:val="22"/>
      <w:szCs w:val="22"/>
      <w14:ligatures w14:val="none"/>
    </w:rPr>
  </w:style>
  <w:style w:type="paragraph" w:customStyle="1" w:styleId="10C3755D269041198710212B9ECCF750">
    <w:name w:val="10C3755D269041198710212B9ECCF750"/>
    <w:pPr>
      <w:spacing w:after="0" w:line="240" w:lineRule="auto"/>
      <w:contextualSpacing/>
    </w:pPr>
    <w:rPr>
      <w:rFonts w:eastAsiaTheme="minorHAnsi"/>
      <w:kern w:val="0"/>
      <w:sz w:val="22"/>
      <w:szCs w:val="22"/>
      <w14:ligatures w14:val="none"/>
    </w:rPr>
  </w:style>
  <w:style w:type="paragraph" w:customStyle="1" w:styleId="305AE12AC50045538BA11757167B3AB9">
    <w:name w:val="305AE12AC50045538BA11757167B3AB9"/>
    <w:pPr>
      <w:spacing w:after="0" w:line="240" w:lineRule="auto"/>
      <w:contextualSpacing/>
    </w:pPr>
    <w:rPr>
      <w:rFonts w:eastAsiaTheme="minorHAnsi"/>
      <w:kern w:val="0"/>
      <w:sz w:val="22"/>
      <w:szCs w:val="22"/>
      <w14:ligatures w14:val="none"/>
    </w:rPr>
  </w:style>
  <w:style w:type="paragraph" w:customStyle="1" w:styleId="08C074A150A5453DA5FC632195E6F08C">
    <w:name w:val="08C074A150A5453DA5FC632195E6F08C"/>
    <w:pPr>
      <w:spacing w:after="0" w:line="240" w:lineRule="auto"/>
      <w:ind w:left="720"/>
      <w:contextualSpacing/>
    </w:pPr>
    <w:rPr>
      <w:rFonts w:ascii="Calibri" w:eastAsia="Calibri" w:hAnsi="Calibri" w:cs="Arial"/>
      <w:kern w:val="0"/>
      <w:sz w:val="22"/>
      <w:szCs w:val="22"/>
      <w14:ligatures w14:val="none"/>
    </w:rPr>
  </w:style>
  <w:style w:type="paragraph" w:customStyle="1" w:styleId="D76478F176344B1DBA9F7083A7003E65">
    <w:name w:val="D76478F176344B1DBA9F7083A7003E65"/>
    <w:pPr>
      <w:spacing w:after="0" w:line="240" w:lineRule="auto"/>
      <w:contextualSpacing/>
    </w:pPr>
    <w:rPr>
      <w:rFonts w:eastAsiaTheme="minorHAnsi"/>
      <w:kern w:val="0"/>
      <w:sz w:val="22"/>
      <w:szCs w:val="22"/>
      <w14:ligatures w14:val="none"/>
    </w:rPr>
  </w:style>
  <w:style w:type="paragraph" w:customStyle="1" w:styleId="492D2A308FD54142A935B8A009D8B9AB">
    <w:name w:val="492D2A308FD54142A935B8A009D8B9AB"/>
    <w:pPr>
      <w:spacing w:after="0" w:line="240" w:lineRule="auto"/>
      <w:contextualSpacing/>
    </w:pPr>
    <w:rPr>
      <w:rFonts w:ascii="Calibri" w:eastAsia="Calibri" w:hAnsi="Calibri" w:cs="Times New Roman (Body CS)"/>
      <w:kern w:val="0"/>
      <w:sz w:val="22"/>
      <w:szCs w:val="22"/>
      <w14:ligatures w14:val="none"/>
    </w:rPr>
  </w:style>
  <w:style w:type="paragraph" w:customStyle="1" w:styleId="E18A41AEA128480F9D21864F2B7005B5">
    <w:name w:val="E18A41AEA128480F9D21864F2B7005B5"/>
    <w:pPr>
      <w:spacing w:after="0" w:line="240" w:lineRule="auto"/>
      <w:contextualSpacing/>
    </w:pPr>
    <w:rPr>
      <w:rFonts w:ascii="Calibri" w:eastAsia="Calibri" w:hAnsi="Calibri" w:cs="Times New Roman (Body CS)"/>
      <w:kern w:val="0"/>
      <w:sz w:val="22"/>
      <w:szCs w:val="22"/>
      <w14:ligatures w14:val="none"/>
    </w:rPr>
  </w:style>
  <w:style w:type="paragraph" w:customStyle="1" w:styleId="8987C6ED3082447E8A91226C2CBBB0AC">
    <w:name w:val="8987C6ED3082447E8A91226C2CBBB0AC"/>
    <w:pPr>
      <w:spacing w:after="0" w:line="240" w:lineRule="auto"/>
      <w:contextualSpacing/>
    </w:pPr>
    <w:rPr>
      <w:rFonts w:ascii="Calibri" w:eastAsia="Calibri" w:hAnsi="Calibri" w:cs="Arial"/>
      <w:kern w:val="0"/>
      <w:sz w:val="22"/>
      <w:szCs w:val="22"/>
      <w14:ligatures w14:val="none"/>
    </w:rPr>
  </w:style>
  <w:style w:type="paragraph" w:customStyle="1" w:styleId="848F7BD0E62F408E955072D13E1DE087">
    <w:name w:val="848F7BD0E62F408E955072D13E1DE087"/>
    <w:rsid w:val="008C3888"/>
  </w:style>
  <w:style w:type="paragraph" w:customStyle="1" w:styleId="94250B5EEA2B408EA2D71AA48BDAB33A">
    <w:name w:val="94250B5EEA2B408EA2D71AA48BDAB33A"/>
    <w:rsid w:val="008C3888"/>
  </w:style>
  <w:style w:type="paragraph" w:customStyle="1" w:styleId="77B22F5BECC54EB684999B5E1B385DD8">
    <w:name w:val="77B22F5BECC54EB684999B5E1B385DD8"/>
    <w:rsid w:val="008C3888"/>
  </w:style>
  <w:style w:type="paragraph" w:customStyle="1" w:styleId="FE782DD8F1BE48E9BFD541B4830F7DF2">
    <w:name w:val="FE782DD8F1BE48E9BFD541B4830F7DF2"/>
    <w:rsid w:val="008C3888"/>
  </w:style>
  <w:style w:type="paragraph" w:customStyle="1" w:styleId="C6C94757B4024582AF32FBCEE99544B1">
    <w:name w:val="C6C94757B4024582AF32FBCEE99544B1"/>
    <w:rsid w:val="008C3888"/>
  </w:style>
  <w:style w:type="paragraph" w:customStyle="1" w:styleId="A875081EE3B94F09B9A840437BEAAE95">
    <w:name w:val="A875081EE3B94F09B9A840437BEAAE95"/>
    <w:rsid w:val="008C3888"/>
  </w:style>
  <w:style w:type="paragraph" w:customStyle="1" w:styleId="3920A91938D94B2BB91839C72B6FAF02">
    <w:name w:val="3920A91938D94B2BB91839C72B6FAF02"/>
    <w:rsid w:val="008C3888"/>
  </w:style>
  <w:style w:type="paragraph" w:customStyle="1" w:styleId="A907D951086F4E7599EAEABB8C34A58D">
    <w:name w:val="A907D951086F4E7599EAEABB8C34A58D"/>
    <w:rsid w:val="008C3888"/>
  </w:style>
  <w:style w:type="paragraph" w:customStyle="1" w:styleId="D40C33C8FA65489E9E1234F56684B660">
    <w:name w:val="D40C33C8FA65489E9E1234F56684B660"/>
    <w:rsid w:val="008C3888"/>
  </w:style>
  <w:style w:type="paragraph" w:customStyle="1" w:styleId="AD86D7C57C0A448B932CC0F47476D7C2">
    <w:name w:val="AD86D7C57C0A448B932CC0F47476D7C2"/>
    <w:rsid w:val="008C3888"/>
  </w:style>
  <w:style w:type="paragraph" w:customStyle="1" w:styleId="DEAFFB1439E4402396744E1ABA4D07B3">
    <w:name w:val="DEAFFB1439E4402396744E1ABA4D07B3"/>
    <w:rsid w:val="008C3888"/>
  </w:style>
  <w:style w:type="paragraph" w:customStyle="1" w:styleId="8546785A1B4849FDAAF50DC3791FE75F">
    <w:name w:val="8546785A1B4849FDAAF50DC3791FE75F"/>
    <w:rsid w:val="008C3888"/>
  </w:style>
  <w:style w:type="paragraph" w:customStyle="1" w:styleId="C86DC90EFCC84EB9A1AA312C76C817C1">
    <w:name w:val="C86DC90EFCC84EB9A1AA312C76C817C1"/>
    <w:rsid w:val="008C3888"/>
  </w:style>
  <w:style w:type="paragraph" w:customStyle="1" w:styleId="D437F1F59718492092C40839DE4173A7">
    <w:name w:val="D437F1F59718492092C40839DE4173A7"/>
    <w:rsid w:val="008C3888"/>
  </w:style>
  <w:style w:type="paragraph" w:customStyle="1" w:styleId="540C488BE3104E8B96D9E2F6FC3A4922">
    <w:name w:val="540C488BE3104E8B96D9E2F6FC3A4922"/>
    <w:rsid w:val="008C3888"/>
  </w:style>
  <w:style w:type="paragraph" w:customStyle="1" w:styleId="2308BE03950A43EE8C91380424F04545">
    <w:name w:val="2308BE03950A43EE8C91380424F04545"/>
    <w:rsid w:val="008C3888"/>
  </w:style>
  <w:style w:type="paragraph" w:customStyle="1" w:styleId="38040934CAC44CF6995DF3C8BEFC45D4">
    <w:name w:val="38040934CAC44CF6995DF3C8BEFC45D4"/>
    <w:rsid w:val="008C3888"/>
  </w:style>
  <w:style w:type="paragraph" w:customStyle="1" w:styleId="708ACAB688B349ACA32650BB16A1EA56">
    <w:name w:val="708ACAB688B349ACA32650BB16A1EA56"/>
    <w:rsid w:val="008C3888"/>
  </w:style>
  <w:style w:type="paragraph" w:customStyle="1" w:styleId="9AD01568FD0249698709F0E78F27F506">
    <w:name w:val="9AD01568FD0249698709F0E78F27F506"/>
    <w:rsid w:val="008C3888"/>
  </w:style>
  <w:style w:type="paragraph" w:customStyle="1" w:styleId="FFBA5F97749547BCB7D80AA0BB68E311">
    <w:name w:val="FFBA5F97749547BCB7D80AA0BB68E311"/>
    <w:rsid w:val="008C3888"/>
  </w:style>
  <w:style w:type="paragraph" w:customStyle="1" w:styleId="9A49B28A3E134F4199D25A9383CB08AD">
    <w:name w:val="9A49B28A3E134F4199D25A9383CB08AD"/>
    <w:rsid w:val="008C3888"/>
  </w:style>
  <w:style w:type="paragraph" w:customStyle="1" w:styleId="E277FD5BF6FE4A0087C818981BA13889">
    <w:name w:val="E277FD5BF6FE4A0087C818981BA13889"/>
    <w:rsid w:val="008C3888"/>
  </w:style>
  <w:style w:type="paragraph" w:customStyle="1" w:styleId="36F433D9DA8D4459B66B7E6AF86AF2A6">
    <w:name w:val="36F433D9DA8D4459B66B7E6AF86AF2A6"/>
    <w:rsid w:val="008C3888"/>
  </w:style>
  <w:style w:type="paragraph" w:customStyle="1" w:styleId="DFBAB7BC543040BDBC8AA34285923B52">
    <w:name w:val="DFBAB7BC543040BDBC8AA34285923B52"/>
    <w:rsid w:val="008C3888"/>
  </w:style>
  <w:style w:type="paragraph" w:customStyle="1" w:styleId="6B4531971FF44D529C534F55965CC6DB">
    <w:name w:val="6B4531971FF44D529C534F55965CC6DB"/>
    <w:rsid w:val="008C3888"/>
  </w:style>
  <w:style w:type="paragraph" w:customStyle="1" w:styleId="FF54394CD9E84494B6A95A42D4B2F32E">
    <w:name w:val="FF54394CD9E84494B6A95A42D4B2F32E"/>
    <w:rsid w:val="008C3888"/>
  </w:style>
  <w:style w:type="paragraph" w:customStyle="1" w:styleId="9FBFA578E9C5417FB4F4826A24FC3A8F">
    <w:name w:val="9FBFA578E9C5417FB4F4826A24FC3A8F"/>
    <w:rsid w:val="008C3888"/>
  </w:style>
  <w:style w:type="paragraph" w:customStyle="1" w:styleId="AE41B60B4E1D42BEBAC999423A9753BB">
    <w:name w:val="AE41B60B4E1D42BEBAC999423A9753BB"/>
    <w:rsid w:val="008C3888"/>
  </w:style>
  <w:style w:type="paragraph" w:customStyle="1" w:styleId="422BC09867054EF387846E8F933F199F">
    <w:name w:val="422BC09867054EF387846E8F933F199F"/>
    <w:rsid w:val="008C3888"/>
  </w:style>
  <w:style w:type="paragraph" w:customStyle="1" w:styleId="098981484AEC4B4DB7C5410B7192FE92">
    <w:name w:val="098981484AEC4B4DB7C5410B7192FE92"/>
    <w:rsid w:val="008C3888"/>
  </w:style>
  <w:style w:type="paragraph" w:customStyle="1" w:styleId="66756C04FD8F439CA11EF431FD77AA03">
    <w:name w:val="66756C04FD8F439CA11EF431FD77AA03"/>
    <w:rsid w:val="004A5469"/>
  </w:style>
  <w:style w:type="paragraph" w:customStyle="1" w:styleId="2F4BFD096E594CE3842EB3F0A1D4D836">
    <w:name w:val="2F4BFD096E594CE3842EB3F0A1D4D836"/>
  </w:style>
  <w:style w:type="paragraph" w:customStyle="1" w:styleId="513B9180503A497DA1EEF45AAB57BA7E">
    <w:name w:val="513B9180503A497DA1EEF45AAB57BA7E"/>
  </w:style>
  <w:style w:type="paragraph" w:customStyle="1" w:styleId="3553035014714F149857FED4F51E9BDE">
    <w:name w:val="3553035014714F149857FED4F51E9BDE"/>
  </w:style>
  <w:style w:type="paragraph" w:customStyle="1" w:styleId="1545336032424445A3C1C58D25800609">
    <w:name w:val="1545336032424445A3C1C58D25800609"/>
  </w:style>
  <w:style w:type="paragraph" w:customStyle="1" w:styleId="900AD0231E2F4DB6A4965F525170F08B">
    <w:name w:val="900AD0231E2F4DB6A4965F525170F08B"/>
  </w:style>
  <w:style w:type="paragraph" w:customStyle="1" w:styleId="40086B46CDDB44299309B59BE1C09BDC">
    <w:name w:val="40086B46CDDB44299309B59BE1C09BDC"/>
  </w:style>
  <w:style w:type="paragraph" w:customStyle="1" w:styleId="F10CC378371446629D9AC1D5ED40C7B5">
    <w:name w:val="F10CC378371446629D9AC1D5ED40C7B5"/>
  </w:style>
  <w:style w:type="paragraph" w:customStyle="1" w:styleId="A234D860CB4E49729B5FF1D6EDFFFDC1">
    <w:name w:val="A234D860CB4E49729B5FF1D6EDFFFDC1"/>
    <w:rsid w:val="00CA0677"/>
  </w:style>
  <w:style w:type="paragraph" w:customStyle="1" w:styleId="E0B3E30EF1594E8EA913C93202FDEA1E">
    <w:name w:val="E0B3E30EF1594E8EA913C93202FDEA1E"/>
    <w:rsid w:val="00CA0677"/>
  </w:style>
  <w:style w:type="paragraph" w:customStyle="1" w:styleId="73F355E0A03B4DD4B0F45E4D97553B4A">
    <w:name w:val="73F355E0A03B4DD4B0F45E4D97553B4A"/>
    <w:rsid w:val="004532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CED">
      <a:dk1>
        <a:sysClr val="windowText" lastClr="000000"/>
      </a:dk1>
      <a:lt1>
        <a:sysClr val="window" lastClr="FFFFFF"/>
      </a:lt1>
      <a:dk2>
        <a:srgbClr val="44546A"/>
      </a:dk2>
      <a:lt2>
        <a:srgbClr val="DCDDDE"/>
      </a:lt2>
      <a:accent1>
        <a:srgbClr val="1A325D"/>
      </a:accent1>
      <a:accent2>
        <a:srgbClr val="2460AD"/>
      </a:accent2>
      <a:accent3>
        <a:srgbClr val="FF9403"/>
      </a:accent3>
      <a:accent4>
        <a:srgbClr val="FFCC00"/>
      </a:accent4>
      <a:accent5>
        <a:srgbClr val="1C9ED6"/>
      </a:accent5>
      <a:accent6>
        <a:srgbClr val="69BE28"/>
      </a:accent6>
      <a:hlink>
        <a:srgbClr val="1CA6DF"/>
      </a:hlink>
      <a:folHlink>
        <a:srgbClr val="7E46C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20205c-0631-4ff0-81c6-46eee12fe7e9" xsi:nil="true"/>
    <lcf76f155ced4ddcb4097134ff3c332f xmlns="57eb1848-e070-47dc-8d8a-081568e3028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7DCAC7E1C5DE40AF14D392FB8AFDB6" ma:contentTypeVersion="17" ma:contentTypeDescription="Create a new document." ma:contentTypeScope="" ma:versionID="d680093ec628e6d6026250403e7fc799">
  <xsd:schema xmlns:xsd="http://www.w3.org/2001/XMLSchema" xmlns:xs="http://www.w3.org/2001/XMLSchema" xmlns:p="http://schemas.microsoft.com/office/2006/metadata/properties" xmlns:ns2="57eb1848-e070-47dc-8d8a-081568e30287" xmlns:ns3="0b918d09-bd0f-4535-84af-55e1a112baed" xmlns:ns4="0a20205c-0631-4ff0-81c6-46eee12fe7e9" targetNamespace="http://schemas.microsoft.com/office/2006/metadata/properties" ma:root="true" ma:fieldsID="29c3873639a9d36cc1321315f4a6f789" ns2:_="" ns3:_="" ns4:_="">
    <xsd:import namespace="57eb1848-e070-47dc-8d8a-081568e30287"/>
    <xsd:import namespace="0b918d09-bd0f-4535-84af-55e1a112baed"/>
    <xsd:import namespace="0a20205c-0631-4ff0-81c6-46eee12fe7e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eb1848-e070-47dc-8d8a-081568e302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6d46bd7-4a58-4bc0-a217-7245e6e70419"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918d09-bd0f-4535-84af-55e1a112ba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9b7f802-f115-488c-b437-1e29858870aa}" ma:internalName="TaxCatchAll" ma:showField="CatchAllData" ma:web="0b918d09-bd0f-4535-84af-55e1a112ba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35EB86-C576-402D-9A56-5A1E9B132823}">
  <ds:schemaRefs>
    <ds:schemaRef ds:uri="http://schemas.openxmlformats.org/officeDocument/2006/bibliography"/>
  </ds:schemaRefs>
</ds:datastoreItem>
</file>

<file path=customXml/itemProps2.xml><?xml version="1.0" encoding="utf-8"?>
<ds:datastoreItem xmlns:ds="http://schemas.openxmlformats.org/officeDocument/2006/customXml" ds:itemID="{F6A11A33-5492-4AE1-BA21-CCB9751320E1}">
  <ds:schemaRefs>
    <ds:schemaRef ds:uri="http://schemas.microsoft.com/sharepoint/v3/contenttype/forms"/>
  </ds:schemaRefs>
</ds:datastoreItem>
</file>

<file path=customXml/itemProps3.xml><?xml version="1.0" encoding="utf-8"?>
<ds:datastoreItem xmlns:ds="http://schemas.openxmlformats.org/officeDocument/2006/customXml" ds:itemID="{0D642900-C625-4200-BDE8-D8130DA56F48}">
  <ds:schemaRefs>
    <ds:schemaRef ds:uri="57eb1848-e070-47dc-8d8a-081568e30287"/>
    <ds:schemaRef ds:uri="http://www.w3.org/XML/1998/namespac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dcmitype/"/>
    <ds:schemaRef ds:uri="0a20205c-0631-4ff0-81c6-46eee12fe7e9"/>
    <ds:schemaRef ds:uri="0b918d09-bd0f-4535-84af-55e1a112bae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32A9BFA6-9123-4C17-8201-2502AD6F49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eb1848-e070-47dc-8d8a-081568e30287"/>
    <ds:schemaRef ds:uri="0b918d09-bd0f-4535-84af-55e1a112baed"/>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59</Pages>
  <Words>23970</Words>
  <Characters>138069</Characters>
  <Application>Microsoft Office Word</Application>
  <DocSecurity>0</DocSecurity>
  <Lines>2876</Lines>
  <Paragraphs>1296</Paragraphs>
  <ScaleCrop>false</ScaleCrop>
  <HeadingPairs>
    <vt:vector size="2" baseType="variant">
      <vt:variant>
        <vt:lpstr>Title</vt:lpstr>
      </vt:variant>
      <vt:variant>
        <vt:i4>1</vt:i4>
      </vt:variant>
    </vt:vector>
  </HeadingPairs>
  <TitlesOfParts>
    <vt:vector size="1" baseType="lpstr">
      <vt:lpstr>DE-FOA-0003472_NextGen_Geothermal_and_Drilling_Part_1_FINAL</vt:lpstr>
    </vt:vector>
  </TitlesOfParts>
  <Company/>
  <LinksUpToDate>false</LinksUpToDate>
  <CharactersWithSpaces>160743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DE-FOA-0003472_NextGen_Geothermal_and_Drilling_Part_1_FINAL</dc:title>
  <dc:subject/>
  <dc:creator>Jacobi, Jennifer</dc:creator>
  <cp:keywords/>
  <dc:description/>
  <cp:lastModifiedBy>Nieto, Angel</cp:lastModifiedBy>
  <cp:revision>4</cp:revision>
  <cp:lastPrinted>2026-02-19T20:22:00Z</cp:lastPrinted>
  <dcterms:created xsi:type="dcterms:W3CDTF">2026-02-19T20:18:00Z</dcterms:created>
  <dcterms:modified xsi:type="dcterms:W3CDTF">2026-02-19T20:59:00Z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0x0101003A7DCAC7E1C5DE40AF14D392FB8AFDB6</vt:lpwstr>
  </property>
  <property fmtid="{D5CDD505-2E9C-101B-9397-08002B2CF9AE}" pid="3" name="MediaServiceImageTags">
    <vt:lpwstr/>
  </property>
  <property fmtid="{D5CDD505-2E9C-101B-9397-08002B2CF9AE}" pid="4" name="docLang">
    <vt:lpwstr>en</vt:lpwstr>
  </property>
</Properties>
</file>