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02189DFF" w:rsidR="00715721" w:rsidRPr="00F228B0" w:rsidRDefault="006B21D0" w:rsidP="00773248">
      <w:pPr>
        <w:pStyle w:val="Heading1"/>
        <w:ind w:left="0" w:firstLine="0"/>
        <w:jc w:val="center"/>
        <w:rPr>
          <w:rFonts w:cs="Arial"/>
        </w:rPr>
      </w:pPr>
      <w:bookmarkStart w:id="0" w:name="_Toc201838602"/>
      <w:r w:rsidRPr="00F228B0">
        <w:rPr>
          <w:rFonts w:cs="Arial"/>
        </w:rPr>
        <w:t>FY</w:t>
      </w:r>
      <w:r w:rsidR="00484E2E">
        <w:rPr>
          <w:rFonts w:cs="Arial"/>
        </w:rPr>
        <w:t>25</w:t>
      </w:r>
      <w:r w:rsidRPr="00F228B0">
        <w:rPr>
          <w:rFonts w:cs="Arial"/>
          <w:spacing w:val="-4"/>
        </w:rPr>
        <w:t xml:space="preserve"> </w:t>
      </w:r>
      <w:r w:rsidR="009B3C4C" w:rsidRPr="009B3C4C">
        <w:rPr>
          <w:rFonts w:cs="Arial"/>
          <w:spacing w:val="-4"/>
        </w:rPr>
        <w:t>Educational Technology, Media, and Materials for Individuals with Disabilities Program</w:t>
      </w:r>
      <w:bookmarkEnd w:id="0"/>
    </w:p>
    <w:p w14:paraId="1B235C65" w14:textId="77777777" w:rsidR="00715721" w:rsidRPr="008A180C" w:rsidRDefault="006B21D0" w:rsidP="00E23A40">
      <w:pPr>
        <w:pStyle w:val="Heading3"/>
        <w:rPr>
          <w:sz w:val="32"/>
          <w:szCs w:val="32"/>
        </w:rPr>
      </w:pPr>
      <w:bookmarkStart w:id="1" w:name="_Toc201838603"/>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407CDAE6"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w:t>
      </w:r>
      <w:r w:rsidR="009B3C4C">
        <w:rPr>
          <w:spacing w:val="-2"/>
        </w:rPr>
        <w:t>7S</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37999C43" w:rsidR="00715721" w:rsidRPr="00F228B0" w:rsidRDefault="006B21D0" w:rsidP="00B77704">
      <w:pPr>
        <w:pStyle w:val="BodyText2"/>
      </w:pPr>
      <w:r w:rsidRPr="00C867B8">
        <w:t xml:space="preserve">Expiration Date: </w:t>
      </w:r>
      <w:r w:rsidR="00460F39" w:rsidRPr="00460F39">
        <w:t>July 31, 2025</w:t>
      </w:r>
      <w:r w:rsidR="00460F39">
        <w:t>.</w:t>
      </w:r>
    </w:p>
    <w:p w14:paraId="44F5A3CF" w14:textId="39F12B8A" w:rsidR="00715721" w:rsidRPr="00F228B0" w:rsidRDefault="006B21D0" w:rsidP="00B77704">
      <w:pPr>
        <w:pStyle w:val="BodyText2"/>
      </w:pPr>
      <w:r w:rsidRPr="00F228B0">
        <w:t>Application</w:t>
      </w:r>
      <w:r w:rsidRPr="00F228B0">
        <w:rPr>
          <w:spacing w:val="-8"/>
        </w:rPr>
        <w:t xml:space="preserve"> </w:t>
      </w:r>
      <w:r w:rsidR="00EA3D82">
        <w:t>Deadline</w:t>
      </w:r>
      <w:r w:rsidRPr="00F228B0">
        <w:rPr>
          <w:spacing w:val="-4"/>
        </w:rPr>
        <w:t xml:space="preserve"> </w:t>
      </w:r>
      <w:r w:rsidRPr="00F228B0">
        <w:t>Date:</w:t>
      </w:r>
      <w:r w:rsidRPr="00F228B0">
        <w:rPr>
          <w:spacing w:val="3"/>
        </w:rPr>
        <w:t xml:space="preserve"> </w:t>
      </w:r>
      <w:r w:rsidR="00A81E3E" w:rsidRPr="00A81E3E">
        <w:t>July 25, 2025</w:t>
      </w:r>
      <w:r w:rsidR="00A81E3E">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6DC9D7C5" w14:textId="77777777" w:rsidR="0029112A" w:rsidRPr="009E1049" w:rsidRDefault="006B21D0" w:rsidP="00A706F3">
      <w:pPr>
        <w:spacing w:before="2040"/>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006854F9">
          <w:pPr>
            <w:pStyle w:val="TOCHeading"/>
            <w:jc w:val="center"/>
            <w:rPr>
              <w:rFonts w:cs="Arial"/>
              <w:sz w:val="24"/>
              <w:szCs w:val="24"/>
            </w:rPr>
          </w:pPr>
          <w:r w:rsidRPr="005E0AB9">
            <w:rPr>
              <w:rFonts w:cs="Arial"/>
              <w:sz w:val="24"/>
              <w:szCs w:val="24"/>
            </w:rPr>
            <w:t>Contents</w:t>
          </w:r>
        </w:p>
        <w:p w14:paraId="18E8CA2B" w14:textId="1CE20142" w:rsidR="00B20B9A" w:rsidRDefault="00350E28">
          <w:pPr>
            <w:pStyle w:val="TOC1"/>
            <w:rPr>
              <w:rFonts w:asciiTheme="minorHAnsi" w:eastAsiaTheme="minorEastAsia" w:hAnsiTheme="minorHAnsi" w:cstheme="minorBidi"/>
              <w:b w:val="0"/>
              <w:bCs w:val="0"/>
              <w:w w:val="100"/>
              <w:kern w:val="2"/>
              <w:szCs w:val="24"/>
              <w14:ligatures w14:val="standardContextual"/>
            </w:rPr>
          </w:pPr>
          <w:r w:rsidRPr="005E0AB9">
            <w:rPr>
              <w:rFonts w:ascii="Calibri" w:hAnsi="Calibri"/>
              <w:noProof w:val="0"/>
              <w:szCs w:val="24"/>
            </w:rPr>
            <w:fldChar w:fldCharType="begin"/>
          </w:r>
          <w:r w:rsidRPr="005E0AB9">
            <w:rPr>
              <w:szCs w:val="24"/>
            </w:rPr>
            <w:instrText xml:space="preserve"> TOC \o "1-3" \h \z \u </w:instrText>
          </w:r>
          <w:r w:rsidRPr="005E0AB9">
            <w:rPr>
              <w:rFonts w:ascii="Calibri" w:hAnsi="Calibri"/>
              <w:noProof w:val="0"/>
              <w:szCs w:val="24"/>
            </w:rPr>
            <w:fldChar w:fldCharType="separate"/>
          </w:r>
          <w:hyperlink w:anchor="_Toc201838602" w:history="1">
            <w:r w:rsidR="00B20B9A" w:rsidRPr="0001412E">
              <w:rPr>
                <w:rStyle w:val="Hyperlink"/>
              </w:rPr>
              <w:t>FY25</w:t>
            </w:r>
            <w:r w:rsidR="00B20B9A" w:rsidRPr="0001412E">
              <w:rPr>
                <w:rStyle w:val="Hyperlink"/>
                <w:spacing w:val="-4"/>
              </w:rPr>
              <w:t xml:space="preserve"> Educational Technology, Media, and Materials for Individuals with Disabilities Program</w:t>
            </w:r>
            <w:r w:rsidR="00B20B9A">
              <w:rPr>
                <w:webHidden/>
              </w:rPr>
              <w:tab/>
            </w:r>
            <w:r w:rsidR="00B20B9A">
              <w:rPr>
                <w:webHidden/>
              </w:rPr>
              <w:fldChar w:fldCharType="begin"/>
            </w:r>
            <w:r w:rsidR="00B20B9A">
              <w:rPr>
                <w:webHidden/>
              </w:rPr>
              <w:instrText xml:space="preserve"> PAGEREF _Toc201838602 \h </w:instrText>
            </w:r>
            <w:r w:rsidR="00B20B9A">
              <w:rPr>
                <w:webHidden/>
              </w:rPr>
            </w:r>
            <w:r w:rsidR="00B20B9A">
              <w:rPr>
                <w:webHidden/>
              </w:rPr>
              <w:fldChar w:fldCharType="separate"/>
            </w:r>
            <w:r w:rsidR="00B20B9A">
              <w:rPr>
                <w:webHidden/>
              </w:rPr>
              <w:t>1</w:t>
            </w:r>
            <w:r w:rsidR="00B20B9A">
              <w:rPr>
                <w:webHidden/>
              </w:rPr>
              <w:fldChar w:fldCharType="end"/>
            </w:r>
          </w:hyperlink>
        </w:p>
        <w:p w14:paraId="35A09CFA" w14:textId="58247CF7"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03" w:history="1">
            <w:r w:rsidR="00B20B9A" w:rsidRPr="0001412E">
              <w:rPr>
                <w:rStyle w:val="Hyperlink"/>
                <w:noProof/>
              </w:rPr>
              <w:t xml:space="preserve">Grant Application </w:t>
            </w:r>
            <w:r w:rsidR="00B20B9A" w:rsidRPr="0001412E">
              <w:rPr>
                <w:rStyle w:val="Hyperlink"/>
                <w:noProof/>
                <w:spacing w:val="-2"/>
              </w:rPr>
              <w:t>Instructions</w:t>
            </w:r>
            <w:r w:rsidR="00B20B9A">
              <w:rPr>
                <w:noProof/>
                <w:webHidden/>
              </w:rPr>
              <w:tab/>
            </w:r>
            <w:r w:rsidR="00B20B9A">
              <w:rPr>
                <w:noProof/>
                <w:webHidden/>
              </w:rPr>
              <w:fldChar w:fldCharType="begin"/>
            </w:r>
            <w:r w:rsidR="00B20B9A">
              <w:rPr>
                <w:noProof/>
                <w:webHidden/>
              </w:rPr>
              <w:instrText xml:space="preserve"> PAGEREF _Toc201838603 \h </w:instrText>
            </w:r>
            <w:r w:rsidR="00B20B9A">
              <w:rPr>
                <w:noProof/>
                <w:webHidden/>
              </w:rPr>
            </w:r>
            <w:r w:rsidR="00B20B9A">
              <w:rPr>
                <w:noProof/>
                <w:webHidden/>
              </w:rPr>
              <w:fldChar w:fldCharType="separate"/>
            </w:r>
            <w:r w:rsidR="00B20B9A">
              <w:rPr>
                <w:noProof/>
                <w:webHidden/>
              </w:rPr>
              <w:t>1</w:t>
            </w:r>
            <w:r w:rsidR="00B20B9A">
              <w:rPr>
                <w:noProof/>
                <w:webHidden/>
              </w:rPr>
              <w:fldChar w:fldCharType="end"/>
            </w:r>
          </w:hyperlink>
        </w:p>
        <w:p w14:paraId="6DB2F5FD" w14:textId="650D1674"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04" w:history="1">
            <w:r w:rsidR="00B20B9A" w:rsidRPr="0001412E">
              <w:rPr>
                <w:rStyle w:val="Hyperlink"/>
                <w:noProof/>
              </w:rPr>
              <w:t>I.</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Program</w:t>
            </w:r>
            <w:r w:rsidR="00B20B9A" w:rsidRPr="0001412E">
              <w:rPr>
                <w:rStyle w:val="Hyperlink"/>
                <w:noProof/>
                <w:spacing w:val="-7"/>
              </w:rPr>
              <w:t xml:space="preserve"> </w:t>
            </w:r>
            <w:r w:rsidR="00B20B9A" w:rsidRPr="0001412E">
              <w:rPr>
                <w:rStyle w:val="Hyperlink"/>
                <w:noProof/>
              </w:rPr>
              <w:t>and</w:t>
            </w:r>
            <w:r w:rsidR="00B20B9A" w:rsidRPr="0001412E">
              <w:rPr>
                <w:rStyle w:val="Hyperlink"/>
                <w:noProof/>
                <w:spacing w:val="-3"/>
              </w:rPr>
              <w:t xml:space="preserve"> </w:t>
            </w:r>
            <w:r w:rsidR="00B20B9A" w:rsidRPr="0001412E">
              <w:rPr>
                <w:rStyle w:val="Hyperlink"/>
                <w:noProof/>
              </w:rPr>
              <w:t>Competition</w:t>
            </w:r>
            <w:r w:rsidR="00B20B9A" w:rsidRPr="0001412E">
              <w:rPr>
                <w:rStyle w:val="Hyperlink"/>
                <w:noProof/>
                <w:spacing w:val="1"/>
              </w:rPr>
              <w:t xml:space="preserve"> </w:t>
            </w:r>
            <w:r w:rsidR="00B20B9A" w:rsidRPr="0001412E">
              <w:rPr>
                <w:rStyle w:val="Hyperlink"/>
                <w:noProof/>
                <w:spacing w:val="-2"/>
              </w:rPr>
              <w:t>Background</w:t>
            </w:r>
            <w:r w:rsidR="00B20B9A">
              <w:rPr>
                <w:noProof/>
                <w:webHidden/>
              </w:rPr>
              <w:tab/>
            </w:r>
            <w:r w:rsidR="00B20B9A">
              <w:rPr>
                <w:noProof/>
                <w:webHidden/>
              </w:rPr>
              <w:fldChar w:fldCharType="begin"/>
            </w:r>
            <w:r w:rsidR="00B20B9A">
              <w:rPr>
                <w:noProof/>
                <w:webHidden/>
              </w:rPr>
              <w:instrText xml:space="preserve"> PAGEREF _Toc201838604 \h </w:instrText>
            </w:r>
            <w:r w:rsidR="00B20B9A">
              <w:rPr>
                <w:noProof/>
                <w:webHidden/>
              </w:rPr>
            </w:r>
            <w:r w:rsidR="00B20B9A">
              <w:rPr>
                <w:noProof/>
                <w:webHidden/>
              </w:rPr>
              <w:fldChar w:fldCharType="separate"/>
            </w:r>
            <w:r w:rsidR="00B20B9A">
              <w:rPr>
                <w:noProof/>
                <w:webHidden/>
              </w:rPr>
              <w:t>4</w:t>
            </w:r>
            <w:r w:rsidR="00B20B9A">
              <w:rPr>
                <w:noProof/>
                <w:webHidden/>
              </w:rPr>
              <w:fldChar w:fldCharType="end"/>
            </w:r>
          </w:hyperlink>
        </w:p>
        <w:p w14:paraId="0593DC95" w14:textId="446FA0AF"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05" w:history="1">
            <w:r w:rsidR="00B20B9A" w:rsidRPr="0001412E">
              <w:rPr>
                <w:rStyle w:val="Hyperlink"/>
                <w:noProof/>
              </w:rPr>
              <w:t>Program</w:t>
            </w:r>
            <w:r w:rsidR="00B20B9A" w:rsidRPr="0001412E">
              <w:rPr>
                <w:rStyle w:val="Hyperlink"/>
                <w:noProof/>
                <w:spacing w:val="-5"/>
              </w:rPr>
              <w:t xml:space="preserve"> </w:t>
            </w:r>
            <w:r w:rsidR="00B20B9A" w:rsidRPr="0001412E">
              <w:rPr>
                <w:rStyle w:val="Hyperlink"/>
                <w:noProof/>
              </w:rPr>
              <w:t>and</w:t>
            </w:r>
            <w:r w:rsidR="00B20B9A" w:rsidRPr="0001412E">
              <w:rPr>
                <w:rStyle w:val="Hyperlink"/>
                <w:noProof/>
                <w:spacing w:val="-9"/>
              </w:rPr>
              <w:t xml:space="preserve"> </w:t>
            </w:r>
            <w:r w:rsidR="00B20B9A" w:rsidRPr="0001412E">
              <w:rPr>
                <w:rStyle w:val="Hyperlink"/>
                <w:noProof/>
              </w:rPr>
              <w:t>Competition</w:t>
            </w:r>
            <w:r w:rsidR="00B20B9A" w:rsidRPr="0001412E">
              <w:rPr>
                <w:rStyle w:val="Hyperlink"/>
                <w:noProof/>
                <w:spacing w:val="-2"/>
              </w:rPr>
              <w:t xml:space="preserve"> Overview</w:t>
            </w:r>
            <w:r w:rsidR="00B20B9A">
              <w:rPr>
                <w:noProof/>
                <w:webHidden/>
              </w:rPr>
              <w:tab/>
            </w:r>
            <w:r w:rsidR="00B20B9A">
              <w:rPr>
                <w:noProof/>
                <w:webHidden/>
              </w:rPr>
              <w:fldChar w:fldCharType="begin"/>
            </w:r>
            <w:r w:rsidR="00B20B9A">
              <w:rPr>
                <w:noProof/>
                <w:webHidden/>
              </w:rPr>
              <w:instrText xml:space="preserve"> PAGEREF _Toc201838605 \h </w:instrText>
            </w:r>
            <w:r w:rsidR="00B20B9A">
              <w:rPr>
                <w:noProof/>
                <w:webHidden/>
              </w:rPr>
            </w:r>
            <w:r w:rsidR="00B20B9A">
              <w:rPr>
                <w:noProof/>
                <w:webHidden/>
              </w:rPr>
              <w:fldChar w:fldCharType="separate"/>
            </w:r>
            <w:r w:rsidR="00B20B9A">
              <w:rPr>
                <w:noProof/>
                <w:webHidden/>
              </w:rPr>
              <w:t>4</w:t>
            </w:r>
            <w:r w:rsidR="00B20B9A">
              <w:rPr>
                <w:noProof/>
                <w:webHidden/>
              </w:rPr>
              <w:fldChar w:fldCharType="end"/>
            </w:r>
          </w:hyperlink>
        </w:p>
        <w:p w14:paraId="1481E260" w14:textId="2F8729A5"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06" w:history="1">
            <w:r w:rsidR="00B20B9A" w:rsidRPr="0001412E">
              <w:rPr>
                <w:rStyle w:val="Hyperlink"/>
                <w:noProof/>
              </w:rPr>
              <w:t>II.</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Timeline</w:t>
            </w:r>
            <w:r w:rsidR="00B20B9A" w:rsidRPr="0001412E">
              <w:rPr>
                <w:rStyle w:val="Hyperlink"/>
                <w:noProof/>
                <w:spacing w:val="-2"/>
              </w:rPr>
              <w:t xml:space="preserve"> </w:t>
            </w:r>
            <w:r w:rsidR="00B20B9A" w:rsidRPr="0001412E">
              <w:rPr>
                <w:rStyle w:val="Hyperlink"/>
                <w:noProof/>
              </w:rPr>
              <w:t>and</w:t>
            </w:r>
            <w:r w:rsidR="00B20B9A" w:rsidRPr="0001412E">
              <w:rPr>
                <w:rStyle w:val="Hyperlink"/>
                <w:noProof/>
                <w:spacing w:val="-5"/>
              </w:rPr>
              <w:t xml:space="preserve"> </w:t>
            </w:r>
            <w:r w:rsidR="00B20B9A" w:rsidRPr="0001412E">
              <w:rPr>
                <w:rStyle w:val="Hyperlink"/>
                <w:noProof/>
              </w:rPr>
              <w:t>General</w:t>
            </w:r>
            <w:r w:rsidR="00B20B9A" w:rsidRPr="0001412E">
              <w:rPr>
                <w:rStyle w:val="Hyperlink"/>
                <w:noProof/>
                <w:spacing w:val="-4"/>
              </w:rPr>
              <w:t xml:space="preserve"> </w:t>
            </w:r>
            <w:r w:rsidR="00B20B9A" w:rsidRPr="0001412E">
              <w:rPr>
                <w:rStyle w:val="Hyperlink"/>
                <w:noProof/>
                <w:spacing w:val="-2"/>
              </w:rPr>
              <w:t>Information</w:t>
            </w:r>
            <w:r w:rsidR="00B20B9A">
              <w:rPr>
                <w:noProof/>
                <w:webHidden/>
              </w:rPr>
              <w:tab/>
            </w:r>
            <w:r w:rsidR="00B20B9A">
              <w:rPr>
                <w:noProof/>
                <w:webHidden/>
              </w:rPr>
              <w:fldChar w:fldCharType="begin"/>
            </w:r>
            <w:r w:rsidR="00B20B9A">
              <w:rPr>
                <w:noProof/>
                <w:webHidden/>
              </w:rPr>
              <w:instrText xml:space="preserve"> PAGEREF _Toc201838606 \h </w:instrText>
            </w:r>
            <w:r w:rsidR="00B20B9A">
              <w:rPr>
                <w:noProof/>
                <w:webHidden/>
              </w:rPr>
            </w:r>
            <w:r w:rsidR="00B20B9A">
              <w:rPr>
                <w:noProof/>
                <w:webHidden/>
              </w:rPr>
              <w:fldChar w:fldCharType="separate"/>
            </w:r>
            <w:r w:rsidR="00B20B9A">
              <w:rPr>
                <w:noProof/>
                <w:webHidden/>
              </w:rPr>
              <w:t>5</w:t>
            </w:r>
            <w:r w:rsidR="00B20B9A">
              <w:rPr>
                <w:noProof/>
                <w:webHidden/>
              </w:rPr>
              <w:fldChar w:fldCharType="end"/>
            </w:r>
          </w:hyperlink>
        </w:p>
        <w:p w14:paraId="55D630B9" w14:textId="329CA3BB"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07" w:history="1">
            <w:r w:rsidR="00B20B9A" w:rsidRPr="0001412E">
              <w:rPr>
                <w:rStyle w:val="Hyperlink"/>
                <w:noProof/>
              </w:rPr>
              <w:t>Important</w:t>
            </w:r>
            <w:r w:rsidR="00B20B9A" w:rsidRPr="0001412E">
              <w:rPr>
                <w:rStyle w:val="Hyperlink"/>
                <w:noProof/>
                <w:spacing w:val="-12"/>
              </w:rPr>
              <w:t xml:space="preserve"> </w:t>
            </w:r>
            <w:r w:rsidR="00B20B9A" w:rsidRPr="0001412E">
              <w:rPr>
                <w:rStyle w:val="Hyperlink"/>
                <w:noProof/>
                <w:spacing w:val="-4"/>
              </w:rPr>
              <w:t>Dates</w:t>
            </w:r>
            <w:r w:rsidR="00B20B9A">
              <w:rPr>
                <w:noProof/>
                <w:webHidden/>
              </w:rPr>
              <w:tab/>
            </w:r>
            <w:r w:rsidR="00B20B9A">
              <w:rPr>
                <w:noProof/>
                <w:webHidden/>
              </w:rPr>
              <w:fldChar w:fldCharType="begin"/>
            </w:r>
            <w:r w:rsidR="00B20B9A">
              <w:rPr>
                <w:noProof/>
                <w:webHidden/>
              </w:rPr>
              <w:instrText xml:space="preserve"> PAGEREF _Toc201838607 \h </w:instrText>
            </w:r>
            <w:r w:rsidR="00B20B9A">
              <w:rPr>
                <w:noProof/>
                <w:webHidden/>
              </w:rPr>
            </w:r>
            <w:r w:rsidR="00B20B9A">
              <w:rPr>
                <w:noProof/>
                <w:webHidden/>
              </w:rPr>
              <w:fldChar w:fldCharType="separate"/>
            </w:r>
            <w:r w:rsidR="00B20B9A">
              <w:rPr>
                <w:noProof/>
                <w:webHidden/>
              </w:rPr>
              <w:t>5</w:t>
            </w:r>
            <w:r w:rsidR="00B20B9A">
              <w:rPr>
                <w:noProof/>
                <w:webHidden/>
              </w:rPr>
              <w:fldChar w:fldCharType="end"/>
            </w:r>
          </w:hyperlink>
        </w:p>
        <w:p w14:paraId="15181DB9" w14:textId="7FAFC761"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08" w:history="1">
            <w:r w:rsidR="00B20B9A" w:rsidRPr="0001412E">
              <w:rPr>
                <w:rStyle w:val="Hyperlink"/>
                <w:noProof/>
              </w:rPr>
              <w:t>FY</w:t>
            </w:r>
            <w:r w:rsidR="00B20B9A" w:rsidRPr="0001412E">
              <w:rPr>
                <w:rStyle w:val="Hyperlink"/>
                <w:noProof/>
                <w:spacing w:val="-5"/>
              </w:rPr>
              <w:t xml:space="preserve"> 2025 </w:t>
            </w:r>
            <w:r w:rsidR="00B20B9A" w:rsidRPr="0001412E">
              <w:rPr>
                <w:rStyle w:val="Hyperlink"/>
                <w:noProof/>
              </w:rPr>
              <w:t xml:space="preserve"> Stepping-up Technology Implementation Notice</w:t>
            </w:r>
            <w:r w:rsidR="00B20B9A" w:rsidRPr="0001412E">
              <w:rPr>
                <w:rStyle w:val="Hyperlink"/>
                <w:noProof/>
                <w:spacing w:val="-3"/>
              </w:rPr>
              <w:t xml:space="preserve"> </w:t>
            </w:r>
            <w:r w:rsidR="00B20B9A" w:rsidRPr="0001412E">
              <w:rPr>
                <w:rStyle w:val="Hyperlink"/>
                <w:noProof/>
              </w:rPr>
              <w:t>Inviting</w:t>
            </w:r>
            <w:r w:rsidR="00B20B9A" w:rsidRPr="0001412E">
              <w:rPr>
                <w:rStyle w:val="Hyperlink"/>
                <w:noProof/>
                <w:spacing w:val="-9"/>
              </w:rPr>
              <w:t xml:space="preserve"> </w:t>
            </w:r>
            <w:r w:rsidR="00B20B9A" w:rsidRPr="0001412E">
              <w:rPr>
                <w:rStyle w:val="Hyperlink"/>
                <w:noProof/>
                <w:spacing w:val="-2"/>
              </w:rPr>
              <w:t>Applications (NIA)</w:t>
            </w:r>
            <w:r w:rsidR="00B20B9A">
              <w:rPr>
                <w:noProof/>
                <w:webHidden/>
              </w:rPr>
              <w:tab/>
            </w:r>
            <w:r w:rsidR="00B20B9A">
              <w:rPr>
                <w:noProof/>
                <w:webHidden/>
              </w:rPr>
              <w:fldChar w:fldCharType="begin"/>
            </w:r>
            <w:r w:rsidR="00B20B9A">
              <w:rPr>
                <w:noProof/>
                <w:webHidden/>
              </w:rPr>
              <w:instrText xml:space="preserve"> PAGEREF _Toc201838608 \h </w:instrText>
            </w:r>
            <w:r w:rsidR="00B20B9A">
              <w:rPr>
                <w:noProof/>
                <w:webHidden/>
              </w:rPr>
            </w:r>
            <w:r w:rsidR="00B20B9A">
              <w:rPr>
                <w:noProof/>
                <w:webHidden/>
              </w:rPr>
              <w:fldChar w:fldCharType="separate"/>
            </w:r>
            <w:r w:rsidR="00B20B9A">
              <w:rPr>
                <w:noProof/>
                <w:webHidden/>
              </w:rPr>
              <w:t>5</w:t>
            </w:r>
            <w:r w:rsidR="00B20B9A">
              <w:rPr>
                <w:noProof/>
                <w:webHidden/>
              </w:rPr>
              <w:fldChar w:fldCharType="end"/>
            </w:r>
          </w:hyperlink>
        </w:p>
        <w:p w14:paraId="593906FD" w14:textId="6CA460A7"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09" w:history="1">
            <w:r w:rsidR="00B20B9A" w:rsidRPr="0001412E">
              <w:rPr>
                <w:rStyle w:val="Hyperlink"/>
                <w:noProof/>
              </w:rPr>
              <w:t>III.</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Notification of Intent to Apply</w:t>
            </w:r>
            <w:r w:rsidR="00B20B9A">
              <w:rPr>
                <w:noProof/>
                <w:webHidden/>
              </w:rPr>
              <w:tab/>
            </w:r>
            <w:r w:rsidR="00B20B9A">
              <w:rPr>
                <w:noProof/>
                <w:webHidden/>
              </w:rPr>
              <w:fldChar w:fldCharType="begin"/>
            </w:r>
            <w:r w:rsidR="00B20B9A">
              <w:rPr>
                <w:noProof/>
                <w:webHidden/>
              </w:rPr>
              <w:instrText xml:space="preserve"> PAGEREF _Toc201838609 \h </w:instrText>
            </w:r>
            <w:r w:rsidR="00B20B9A">
              <w:rPr>
                <w:noProof/>
                <w:webHidden/>
              </w:rPr>
            </w:r>
            <w:r w:rsidR="00B20B9A">
              <w:rPr>
                <w:noProof/>
                <w:webHidden/>
              </w:rPr>
              <w:fldChar w:fldCharType="separate"/>
            </w:r>
            <w:r w:rsidR="00B20B9A">
              <w:rPr>
                <w:noProof/>
                <w:webHidden/>
              </w:rPr>
              <w:t>6</w:t>
            </w:r>
            <w:r w:rsidR="00B20B9A">
              <w:rPr>
                <w:noProof/>
                <w:webHidden/>
              </w:rPr>
              <w:fldChar w:fldCharType="end"/>
            </w:r>
          </w:hyperlink>
        </w:p>
        <w:p w14:paraId="7BCE0E5E" w14:textId="56181ACD"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10" w:history="1">
            <w:r w:rsidR="00B20B9A" w:rsidRPr="0001412E">
              <w:rPr>
                <w:rStyle w:val="Hyperlink"/>
                <w:noProof/>
              </w:rPr>
              <w:t>IV.</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FY 2025 Educational Technology, Media, and Materials for Individuals With Disabilities Program-Stepping-Up Technology Implementation Grant Competition Design Elements</w:t>
            </w:r>
            <w:r w:rsidR="00B20B9A">
              <w:rPr>
                <w:noProof/>
                <w:webHidden/>
              </w:rPr>
              <w:tab/>
            </w:r>
            <w:r w:rsidR="00B20B9A">
              <w:rPr>
                <w:noProof/>
                <w:webHidden/>
              </w:rPr>
              <w:fldChar w:fldCharType="begin"/>
            </w:r>
            <w:r w:rsidR="00B20B9A">
              <w:rPr>
                <w:noProof/>
                <w:webHidden/>
              </w:rPr>
              <w:instrText xml:space="preserve"> PAGEREF _Toc201838610 \h </w:instrText>
            </w:r>
            <w:r w:rsidR="00B20B9A">
              <w:rPr>
                <w:noProof/>
                <w:webHidden/>
              </w:rPr>
            </w:r>
            <w:r w:rsidR="00B20B9A">
              <w:rPr>
                <w:noProof/>
                <w:webHidden/>
              </w:rPr>
              <w:fldChar w:fldCharType="separate"/>
            </w:r>
            <w:r w:rsidR="00B20B9A">
              <w:rPr>
                <w:noProof/>
                <w:webHidden/>
              </w:rPr>
              <w:t>6</w:t>
            </w:r>
            <w:r w:rsidR="00B20B9A">
              <w:rPr>
                <w:noProof/>
                <w:webHidden/>
              </w:rPr>
              <w:fldChar w:fldCharType="end"/>
            </w:r>
          </w:hyperlink>
        </w:p>
        <w:p w14:paraId="2B0A3305" w14:textId="1F53981B"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11" w:history="1">
            <w:r w:rsidR="00B20B9A" w:rsidRPr="0001412E">
              <w:rPr>
                <w:rStyle w:val="Hyperlink"/>
                <w:noProof/>
              </w:rPr>
              <w:t>Priorities</w:t>
            </w:r>
            <w:r w:rsidR="00B20B9A" w:rsidRPr="0001412E">
              <w:rPr>
                <w:rStyle w:val="Hyperlink"/>
                <w:noProof/>
                <w:spacing w:val="-2"/>
              </w:rPr>
              <w:t xml:space="preserve"> </w:t>
            </w:r>
            <w:r w:rsidR="00B20B9A" w:rsidRPr="0001412E">
              <w:rPr>
                <w:rStyle w:val="Hyperlink"/>
                <w:noProof/>
              </w:rPr>
              <w:t>and</w:t>
            </w:r>
            <w:r w:rsidR="00B20B9A" w:rsidRPr="0001412E">
              <w:rPr>
                <w:rStyle w:val="Hyperlink"/>
                <w:noProof/>
                <w:spacing w:val="3"/>
              </w:rPr>
              <w:t xml:space="preserve"> </w:t>
            </w:r>
            <w:r w:rsidR="00B20B9A" w:rsidRPr="0001412E">
              <w:rPr>
                <w:rStyle w:val="Hyperlink"/>
                <w:noProof/>
                <w:spacing w:val="-2"/>
              </w:rPr>
              <w:t>Requirements:</w:t>
            </w:r>
            <w:r w:rsidR="00B20B9A">
              <w:rPr>
                <w:noProof/>
                <w:webHidden/>
              </w:rPr>
              <w:tab/>
            </w:r>
            <w:r w:rsidR="00B20B9A">
              <w:rPr>
                <w:noProof/>
                <w:webHidden/>
              </w:rPr>
              <w:fldChar w:fldCharType="begin"/>
            </w:r>
            <w:r w:rsidR="00B20B9A">
              <w:rPr>
                <w:noProof/>
                <w:webHidden/>
              </w:rPr>
              <w:instrText xml:space="preserve"> PAGEREF _Toc201838611 \h </w:instrText>
            </w:r>
            <w:r w:rsidR="00B20B9A">
              <w:rPr>
                <w:noProof/>
                <w:webHidden/>
              </w:rPr>
            </w:r>
            <w:r w:rsidR="00B20B9A">
              <w:rPr>
                <w:noProof/>
                <w:webHidden/>
              </w:rPr>
              <w:fldChar w:fldCharType="separate"/>
            </w:r>
            <w:r w:rsidR="00B20B9A">
              <w:rPr>
                <w:noProof/>
                <w:webHidden/>
              </w:rPr>
              <w:t>6</w:t>
            </w:r>
            <w:r w:rsidR="00B20B9A">
              <w:rPr>
                <w:noProof/>
                <w:webHidden/>
              </w:rPr>
              <w:fldChar w:fldCharType="end"/>
            </w:r>
          </w:hyperlink>
        </w:p>
        <w:p w14:paraId="41541EDB" w14:textId="097D96A1"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12" w:history="1">
            <w:r w:rsidR="00B20B9A" w:rsidRPr="0001412E">
              <w:rPr>
                <w:rStyle w:val="Hyperlink"/>
                <w:noProof/>
              </w:rPr>
              <w:t>V.</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Application</w:t>
            </w:r>
            <w:r w:rsidR="00B20B9A" w:rsidRPr="0001412E">
              <w:rPr>
                <w:rStyle w:val="Hyperlink"/>
                <w:noProof/>
                <w:spacing w:val="-7"/>
              </w:rPr>
              <w:t xml:space="preserve"> </w:t>
            </w:r>
            <w:r w:rsidR="00B20B9A" w:rsidRPr="0001412E">
              <w:rPr>
                <w:rStyle w:val="Hyperlink"/>
                <w:noProof/>
              </w:rPr>
              <w:t>Forms</w:t>
            </w:r>
            <w:r w:rsidR="00B20B9A" w:rsidRPr="0001412E">
              <w:rPr>
                <w:rStyle w:val="Hyperlink"/>
                <w:noProof/>
                <w:spacing w:val="-5"/>
              </w:rPr>
              <w:t xml:space="preserve"> </w:t>
            </w:r>
            <w:r w:rsidR="00B20B9A" w:rsidRPr="0001412E">
              <w:rPr>
                <w:rStyle w:val="Hyperlink"/>
                <w:noProof/>
              </w:rPr>
              <w:t>Instructions for Grants.gov Applications</w:t>
            </w:r>
            <w:r w:rsidR="00B20B9A">
              <w:rPr>
                <w:noProof/>
                <w:webHidden/>
              </w:rPr>
              <w:tab/>
            </w:r>
            <w:r w:rsidR="00B20B9A">
              <w:rPr>
                <w:noProof/>
                <w:webHidden/>
              </w:rPr>
              <w:fldChar w:fldCharType="begin"/>
            </w:r>
            <w:r w:rsidR="00B20B9A">
              <w:rPr>
                <w:noProof/>
                <w:webHidden/>
              </w:rPr>
              <w:instrText xml:space="preserve"> PAGEREF _Toc201838612 \h </w:instrText>
            </w:r>
            <w:r w:rsidR="00B20B9A">
              <w:rPr>
                <w:noProof/>
                <w:webHidden/>
              </w:rPr>
            </w:r>
            <w:r w:rsidR="00B20B9A">
              <w:rPr>
                <w:noProof/>
                <w:webHidden/>
              </w:rPr>
              <w:fldChar w:fldCharType="separate"/>
            </w:r>
            <w:r w:rsidR="00B20B9A">
              <w:rPr>
                <w:noProof/>
                <w:webHidden/>
              </w:rPr>
              <w:t>7</w:t>
            </w:r>
            <w:r w:rsidR="00B20B9A">
              <w:rPr>
                <w:noProof/>
                <w:webHidden/>
              </w:rPr>
              <w:fldChar w:fldCharType="end"/>
            </w:r>
          </w:hyperlink>
        </w:p>
        <w:p w14:paraId="5330A1CE" w14:textId="0A40BBDE"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13" w:history="1">
            <w:r w:rsidR="00B20B9A" w:rsidRPr="0001412E">
              <w:rPr>
                <w:rStyle w:val="Hyperlink"/>
                <w:noProof/>
              </w:rPr>
              <w:t>VI.</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Abstract</w:t>
            </w:r>
            <w:r w:rsidR="00B20B9A">
              <w:rPr>
                <w:noProof/>
                <w:webHidden/>
              </w:rPr>
              <w:tab/>
            </w:r>
            <w:r w:rsidR="00B20B9A">
              <w:rPr>
                <w:noProof/>
                <w:webHidden/>
              </w:rPr>
              <w:fldChar w:fldCharType="begin"/>
            </w:r>
            <w:r w:rsidR="00B20B9A">
              <w:rPr>
                <w:noProof/>
                <w:webHidden/>
              </w:rPr>
              <w:instrText xml:space="preserve"> PAGEREF _Toc201838613 \h </w:instrText>
            </w:r>
            <w:r w:rsidR="00B20B9A">
              <w:rPr>
                <w:noProof/>
                <w:webHidden/>
              </w:rPr>
            </w:r>
            <w:r w:rsidR="00B20B9A">
              <w:rPr>
                <w:noProof/>
                <w:webHidden/>
              </w:rPr>
              <w:fldChar w:fldCharType="separate"/>
            </w:r>
            <w:r w:rsidR="00B20B9A">
              <w:rPr>
                <w:noProof/>
                <w:webHidden/>
              </w:rPr>
              <w:t>8</w:t>
            </w:r>
            <w:r w:rsidR="00B20B9A">
              <w:rPr>
                <w:noProof/>
                <w:webHidden/>
              </w:rPr>
              <w:fldChar w:fldCharType="end"/>
            </w:r>
          </w:hyperlink>
        </w:p>
        <w:p w14:paraId="0BBC4B68" w14:textId="1D4491B5" w:rsidR="00B20B9A" w:rsidRDefault="0000000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838614" w:history="1">
            <w:r w:rsidR="00B20B9A" w:rsidRPr="0001412E">
              <w:rPr>
                <w:rStyle w:val="Hyperlink"/>
                <w:noProof/>
              </w:rPr>
              <w:t>VII.</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Narrative Attachment Forms</w:t>
            </w:r>
            <w:r w:rsidR="00B20B9A">
              <w:rPr>
                <w:noProof/>
                <w:webHidden/>
              </w:rPr>
              <w:tab/>
            </w:r>
            <w:r w:rsidR="00B20B9A">
              <w:rPr>
                <w:noProof/>
                <w:webHidden/>
              </w:rPr>
              <w:fldChar w:fldCharType="begin"/>
            </w:r>
            <w:r w:rsidR="00B20B9A">
              <w:rPr>
                <w:noProof/>
                <w:webHidden/>
              </w:rPr>
              <w:instrText xml:space="preserve"> PAGEREF _Toc201838614 \h </w:instrText>
            </w:r>
            <w:r w:rsidR="00B20B9A">
              <w:rPr>
                <w:noProof/>
                <w:webHidden/>
              </w:rPr>
            </w:r>
            <w:r w:rsidR="00B20B9A">
              <w:rPr>
                <w:noProof/>
                <w:webHidden/>
              </w:rPr>
              <w:fldChar w:fldCharType="separate"/>
            </w:r>
            <w:r w:rsidR="00B20B9A">
              <w:rPr>
                <w:noProof/>
                <w:webHidden/>
              </w:rPr>
              <w:t>8</w:t>
            </w:r>
            <w:r w:rsidR="00B20B9A">
              <w:rPr>
                <w:noProof/>
                <w:webHidden/>
              </w:rPr>
              <w:fldChar w:fldCharType="end"/>
            </w:r>
          </w:hyperlink>
        </w:p>
        <w:p w14:paraId="51A59A04" w14:textId="211BDDFF" w:rsidR="00B20B9A" w:rsidRDefault="0000000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201838615" w:history="1">
            <w:r w:rsidR="00B20B9A" w:rsidRPr="0001412E">
              <w:rPr>
                <w:rStyle w:val="Hyperlink"/>
                <w:noProof/>
              </w:rPr>
              <w:t>VIII.</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Other Narrative Attachments</w:t>
            </w:r>
            <w:r w:rsidR="00B20B9A">
              <w:rPr>
                <w:noProof/>
                <w:webHidden/>
              </w:rPr>
              <w:tab/>
            </w:r>
            <w:r w:rsidR="00B20B9A">
              <w:rPr>
                <w:noProof/>
                <w:webHidden/>
              </w:rPr>
              <w:fldChar w:fldCharType="begin"/>
            </w:r>
            <w:r w:rsidR="00B20B9A">
              <w:rPr>
                <w:noProof/>
                <w:webHidden/>
              </w:rPr>
              <w:instrText xml:space="preserve"> PAGEREF _Toc201838615 \h </w:instrText>
            </w:r>
            <w:r w:rsidR="00B20B9A">
              <w:rPr>
                <w:noProof/>
                <w:webHidden/>
              </w:rPr>
            </w:r>
            <w:r w:rsidR="00B20B9A">
              <w:rPr>
                <w:noProof/>
                <w:webHidden/>
              </w:rPr>
              <w:fldChar w:fldCharType="separate"/>
            </w:r>
            <w:r w:rsidR="00B20B9A">
              <w:rPr>
                <w:noProof/>
                <w:webHidden/>
              </w:rPr>
              <w:t>8</w:t>
            </w:r>
            <w:r w:rsidR="00B20B9A">
              <w:rPr>
                <w:noProof/>
                <w:webHidden/>
              </w:rPr>
              <w:fldChar w:fldCharType="end"/>
            </w:r>
          </w:hyperlink>
        </w:p>
        <w:p w14:paraId="59125EFF" w14:textId="36CA2596"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16" w:history="1">
            <w:r w:rsidR="00B20B9A" w:rsidRPr="0001412E">
              <w:rPr>
                <w:rStyle w:val="Hyperlink"/>
                <w:noProof/>
              </w:rPr>
              <w:t>ED-GRANTS-062525-001.</w:t>
            </w:r>
            <w:r w:rsidR="00B20B9A">
              <w:rPr>
                <w:noProof/>
                <w:webHidden/>
              </w:rPr>
              <w:tab/>
            </w:r>
            <w:r w:rsidR="00B20B9A">
              <w:rPr>
                <w:noProof/>
                <w:webHidden/>
              </w:rPr>
              <w:fldChar w:fldCharType="begin"/>
            </w:r>
            <w:r w:rsidR="00B20B9A">
              <w:rPr>
                <w:noProof/>
                <w:webHidden/>
              </w:rPr>
              <w:instrText xml:space="preserve"> PAGEREF _Toc201838616 \h </w:instrText>
            </w:r>
            <w:r w:rsidR="00B20B9A">
              <w:rPr>
                <w:noProof/>
                <w:webHidden/>
              </w:rPr>
            </w:r>
            <w:r w:rsidR="00B20B9A">
              <w:rPr>
                <w:noProof/>
                <w:webHidden/>
              </w:rPr>
              <w:fldChar w:fldCharType="separate"/>
            </w:r>
            <w:r w:rsidR="00B20B9A">
              <w:rPr>
                <w:noProof/>
                <w:webHidden/>
              </w:rPr>
              <w:t>9</w:t>
            </w:r>
            <w:r w:rsidR="00B20B9A">
              <w:rPr>
                <w:noProof/>
                <w:webHidden/>
              </w:rPr>
              <w:fldChar w:fldCharType="end"/>
            </w:r>
          </w:hyperlink>
        </w:p>
        <w:p w14:paraId="30D34AC8" w14:textId="2352856B"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17" w:history="1">
            <w:r w:rsidR="00B20B9A" w:rsidRPr="0001412E">
              <w:rPr>
                <w:rStyle w:val="Hyperlink"/>
                <w:noProof/>
              </w:rPr>
              <w:t>IX.</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Budget Summary Guidelines (Budget Worksheet Sections A, B, C, and D)</w:t>
            </w:r>
            <w:r w:rsidR="00B20B9A">
              <w:rPr>
                <w:noProof/>
                <w:webHidden/>
              </w:rPr>
              <w:tab/>
            </w:r>
            <w:r w:rsidR="00B20B9A">
              <w:rPr>
                <w:noProof/>
                <w:webHidden/>
              </w:rPr>
              <w:fldChar w:fldCharType="begin"/>
            </w:r>
            <w:r w:rsidR="00B20B9A">
              <w:rPr>
                <w:noProof/>
                <w:webHidden/>
              </w:rPr>
              <w:instrText xml:space="preserve"> PAGEREF _Toc201838617 \h </w:instrText>
            </w:r>
            <w:r w:rsidR="00B20B9A">
              <w:rPr>
                <w:noProof/>
                <w:webHidden/>
              </w:rPr>
            </w:r>
            <w:r w:rsidR="00B20B9A">
              <w:rPr>
                <w:noProof/>
                <w:webHidden/>
              </w:rPr>
              <w:fldChar w:fldCharType="separate"/>
            </w:r>
            <w:r w:rsidR="00B20B9A">
              <w:rPr>
                <w:noProof/>
                <w:webHidden/>
              </w:rPr>
              <w:t>9</w:t>
            </w:r>
            <w:r w:rsidR="00B20B9A">
              <w:rPr>
                <w:noProof/>
                <w:webHidden/>
              </w:rPr>
              <w:fldChar w:fldCharType="end"/>
            </w:r>
          </w:hyperlink>
        </w:p>
        <w:p w14:paraId="34E8B4F2" w14:textId="14847DEA"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18" w:history="1">
            <w:r w:rsidR="00B20B9A" w:rsidRPr="0001412E">
              <w:rPr>
                <w:rStyle w:val="Hyperlink"/>
                <w:rFonts w:cs="Arial"/>
                <w:noProof/>
              </w:rPr>
              <w:t>Section</w:t>
            </w:r>
            <w:r w:rsidR="00B20B9A" w:rsidRPr="0001412E">
              <w:rPr>
                <w:rStyle w:val="Hyperlink"/>
                <w:rFonts w:cs="Arial"/>
                <w:noProof/>
                <w:spacing w:val="-4"/>
              </w:rPr>
              <w:t xml:space="preserve"> </w:t>
            </w:r>
            <w:r w:rsidR="00B20B9A" w:rsidRPr="0001412E">
              <w:rPr>
                <w:rStyle w:val="Hyperlink"/>
                <w:rFonts w:cs="Arial"/>
                <w:noProof/>
              </w:rPr>
              <w:t>A:</w:t>
            </w:r>
            <w:r w:rsidR="00B20B9A" w:rsidRPr="0001412E">
              <w:rPr>
                <w:rStyle w:val="Hyperlink"/>
                <w:rFonts w:cs="Arial"/>
                <w:noProof/>
                <w:spacing w:val="-1"/>
              </w:rPr>
              <w:t xml:space="preserve"> </w:t>
            </w:r>
            <w:r w:rsidR="00B20B9A" w:rsidRPr="0001412E">
              <w:rPr>
                <w:rStyle w:val="Hyperlink"/>
                <w:rFonts w:cs="Arial"/>
                <w:noProof/>
              </w:rPr>
              <w:t>Budget</w:t>
            </w:r>
            <w:r w:rsidR="00B20B9A" w:rsidRPr="0001412E">
              <w:rPr>
                <w:rStyle w:val="Hyperlink"/>
                <w:rFonts w:cs="Arial"/>
                <w:noProof/>
                <w:spacing w:val="-1"/>
              </w:rPr>
              <w:t xml:space="preserve"> </w:t>
            </w:r>
            <w:r w:rsidR="00B20B9A" w:rsidRPr="0001412E">
              <w:rPr>
                <w:rStyle w:val="Hyperlink"/>
                <w:rFonts w:cs="Arial"/>
                <w:noProof/>
                <w:spacing w:val="-2"/>
              </w:rPr>
              <w:t>Summary U.S. Department of Education Funds</w:t>
            </w:r>
            <w:r w:rsidR="00B20B9A">
              <w:rPr>
                <w:noProof/>
                <w:webHidden/>
              </w:rPr>
              <w:tab/>
            </w:r>
            <w:r w:rsidR="00B20B9A">
              <w:rPr>
                <w:noProof/>
                <w:webHidden/>
              </w:rPr>
              <w:fldChar w:fldCharType="begin"/>
            </w:r>
            <w:r w:rsidR="00B20B9A">
              <w:rPr>
                <w:noProof/>
                <w:webHidden/>
              </w:rPr>
              <w:instrText xml:space="preserve"> PAGEREF _Toc201838618 \h </w:instrText>
            </w:r>
            <w:r w:rsidR="00B20B9A">
              <w:rPr>
                <w:noProof/>
                <w:webHidden/>
              </w:rPr>
            </w:r>
            <w:r w:rsidR="00B20B9A">
              <w:rPr>
                <w:noProof/>
                <w:webHidden/>
              </w:rPr>
              <w:fldChar w:fldCharType="separate"/>
            </w:r>
            <w:r w:rsidR="00B20B9A">
              <w:rPr>
                <w:noProof/>
                <w:webHidden/>
              </w:rPr>
              <w:t>9</w:t>
            </w:r>
            <w:r w:rsidR="00B20B9A">
              <w:rPr>
                <w:noProof/>
                <w:webHidden/>
              </w:rPr>
              <w:fldChar w:fldCharType="end"/>
            </w:r>
          </w:hyperlink>
        </w:p>
        <w:p w14:paraId="5E727D08" w14:textId="214777F8"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19" w:history="1">
            <w:r w:rsidR="00B20B9A" w:rsidRPr="0001412E">
              <w:rPr>
                <w:rStyle w:val="Hyperlink"/>
                <w:rFonts w:cs="Arial"/>
                <w:noProof/>
              </w:rPr>
              <w:t>Section</w:t>
            </w:r>
            <w:r w:rsidR="00B20B9A" w:rsidRPr="0001412E">
              <w:rPr>
                <w:rStyle w:val="Hyperlink"/>
                <w:rFonts w:cs="Arial"/>
                <w:noProof/>
                <w:spacing w:val="-5"/>
              </w:rPr>
              <w:t xml:space="preserve"> </w:t>
            </w:r>
            <w:r w:rsidR="00B20B9A" w:rsidRPr="0001412E">
              <w:rPr>
                <w:rStyle w:val="Hyperlink"/>
                <w:rFonts w:cs="Arial"/>
                <w:noProof/>
              </w:rPr>
              <w:t>B:</w:t>
            </w:r>
            <w:r w:rsidR="00B20B9A" w:rsidRPr="0001412E">
              <w:rPr>
                <w:rStyle w:val="Hyperlink"/>
                <w:rFonts w:cs="Arial"/>
                <w:noProof/>
                <w:spacing w:val="-2"/>
              </w:rPr>
              <w:t xml:space="preserve"> Budget Summary </w:t>
            </w:r>
            <w:r w:rsidR="00B20B9A" w:rsidRPr="0001412E">
              <w:rPr>
                <w:rStyle w:val="Hyperlink"/>
                <w:rFonts w:cs="Arial"/>
                <w:noProof/>
              </w:rPr>
              <w:t>Non-Federal</w:t>
            </w:r>
            <w:r w:rsidR="00B20B9A" w:rsidRPr="0001412E">
              <w:rPr>
                <w:rStyle w:val="Hyperlink"/>
                <w:rFonts w:cs="Arial"/>
                <w:noProof/>
                <w:spacing w:val="-4"/>
              </w:rPr>
              <w:t xml:space="preserve"> </w:t>
            </w:r>
            <w:r w:rsidR="00B20B9A" w:rsidRPr="0001412E">
              <w:rPr>
                <w:rStyle w:val="Hyperlink"/>
                <w:rFonts w:cs="Arial"/>
                <w:noProof/>
              </w:rPr>
              <w:t>Fund</w:t>
            </w:r>
            <w:r w:rsidR="00B20B9A" w:rsidRPr="0001412E">
              <w:rPr>
                <w:rStyle w:val="Hyperlink"/>
                <w:rFonts w:cs="Arial"/>
                <w:noProof/>
                <w:spacing w:val="-2"/>
              </w:rPr>
              <w:t>s</w:t>
            </w:r>
            <w:r w:rsidR="00B20B9A">
              <w:rPr>
                <w:noProof/>
                <w:webHidden/>
              </w:rPr>
              <w:tab/>
            </w:r>
            <w:r w:rsidR="00B20B9A">
              <w:rPr>
                <w:noProof/>
                <w:webHidden/>
              </w:rPr>
              <w:fldChar w:fldCharType="begin"/>
            </w:r>
            <w:r w:rsidR="00B20B9A">
              <w:rPr>
                <w:noProof/>
                <w:webHidden/>
              </w:rPr>
              <w:instrText xml:space="preserve"> PAGEREF _Toc201838619 \h </w:instrText>
            </w:r>
            <w:r w:rsidR="00B20B9A">
              <w:rPr>
                <w:noProof/>
                <w:webHidden/>
              </w:rPr>
            </w:r>
            <w:r w:rsidR="00B20B9A">
              <w:rPr>
                <w:noProof/>
                <w:webHidden/>
              </w:rPr>
              <w:fldChar w:fldCharType="separate"/>
            </w:r>
            <w:r w:rsidR="00B20B9A">
              <w:rPr>
                <w:noProof/>
                <w:webHidden/>
              </w:rPr>
              <w:t>9</w:t>
            </w:r>
            <w:r w:rsidR="00B20B9A">
              <w:rPr>
                <w:noProof/>
                <w:webHidden/>
              </w:rPr>
              <w:fldChar w:fldCharType="end"/>
            </w:r>
          </w:hyperlink>
        </w:p>
        <w:p w14:paraId="693382EE" w14:textId="2AAB9824"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0" w:history="1">
            <w:r w:rsidR="00B20B9A" w:rsidRPr="0001412E">
              <w:rPr>
                <w:rStyle w:val="Hyperlink"/>
                <w:noProof/>
              </w:rPr>
              <w:t>Section C : Budget Narrative</w:t>
            </w:r>
            <w:r w:rsidR="00B20B9A">
              <w:rPr>
                <w:noProof/>
                <w:webHidden/>
              </w:rPr>
              <w:tab/>
            </w:r>
            <w:r w:rsidR="00B20B9A">
              <w:rPr>
                <w:noProof/>
                <w:webHidden/>
              </w:rPr>
              <w:fldChar w:fldCharType="begin"/>
            </w:r>
            <w:r w:rsidR="00B20B9A">
              <w:rPr>
                <w:noProof/>
                <w:webHidden/>
              </w:rPr>
              <w:instrText xml:space="preserve"> PAGEREF _Toc201838620 \h </w:instrText>
            </w:r>
            <w:r w:rsidR="00B20B9A">
              <w:rPr>
                <w:noProof/>
                <w:webHidden/>
              </w:rPr>
            </w:r>
            <w:r w:rsidR="00B20B9A">
              <w:rPr>
                <w:noProof/>
                <w:webHidden/>
              </w:rPr>
              <w:fldChar w:fldCharType="separate"/>
            </w:r>
            <w:r w:rsidR="00B20B9A">
              <w:rPr>
                <w:noProof/>
                <w:webHidden/>
              </w:rPr>
              <w:t>10</w:t>
            </w:r>
            <w:r w:rsidR="00B20B9A">
              <w:rPr>
                <w:noProof/>
                <w:webHidden/>
              </w:rPr>
              <w:fldChar w:fldCharType="end"/>
            </w:r>
          </w:hyperlink>
        </w:p>
        <w:p w14:paraId="7832DB4B" w14:textId="14D08E77"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1" w:history="1">
            <w:r w:rsidR="00B20B9A" w:rsidRPr="0001412E">
              <w:rPr>
                <w:rStyle w:val="Hyperlink"/>
                <w:rFonts w:cs="Arial"/>
                <w:noProof/>
                <w:spacing w:val="-2"/>
              </w:rPr>
              <w:t>Section D:  Limitation on Administrative Expenses</w:t>
            </w:r>
            <w:r w:rsidR="00B20B9A">
              <w:rPr>
                <w:noProof/>
                <w:webHidden/>
              </w:rPr>
              <w:tab/>
            </w:r>
            <w:r w:rsidR="00B20B9A">
              <w:rPr>
                <w:noProof/>
                <w:webHidden/>
              </w:rPr>
              <w:fldChar w:fldCharType="begin"/>
            </w:r>
            <w:r w:rsidR="00B20B9A">
              <w:rPr>
                <w:noProof/>
                <w:webHidden/>
              </w:rPr>
              <w:instrText xml:space="preserve"> PAGEREF _Toc201838621 \h </w:instrText>
            </w:r>
            <w:r w:rsidR="00B20B9A">
              <w:rPr>
                <w:noProof/>
                <w:webHidden/>
              </w:rPr>
            </w:r>
            <w:r w:rsidR="00B20B9A">
              <w:rPr>
                <w:noProof/>
                <w:webHidden/>
              </w:rPr>
              <w:fldChar w:fldCharType="separate"/>
            </w:r>
            <w:r w:rsidR="00B20B9A">
              <w:rPr>
                <w:noProof/>
                <w:webHidden/>
              </w:rPr>
              <w:t>10</w:t>
            </w:r>
            <w:r w:rsidR="00B20B9A">
              <w:rPr>
                <w:noProof/>
                <w:webHidden/>
              </w:rPr>
              <w:fldChar w:fldCharType="end"/>
            </w:r>
          </w:hyperlink>
        </w:p>
        <w:p w14:paraId="5213CF98" w14:textId="70D9A957"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22" w:history="1">
            <w:r w:rsidR="00B20B9A" w:rsidRPr="0001412E">
              <w:rPr>
                <w:rStyle w:val="Hyperlink"/>
                <w:noProof/>
              </w:rPr>
              <w:t>X.</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Submitting</w:t>
            </w:r>
            <w:r w:rsidR="00B20B9A" w:rsidRPr="0001412E">
              <w:rPr>
                <w:rStyle w:val="Hyperlink"/>
                <w:noProof/>
                <w:spacing w:val="-7"/>
              </w:rPr>
              <w:t xml:space="preserve"> </w:t>
            </w:r>
            <w:r w:rsidR="00B20B9A" w:rsidRPr="0001412E">
              <w:rPr>
                <w:rStyle w:val="Hyperlink"/>
                <w:noProof/>
              </w:rPr>
              <w:t>the</w:t>
            </w:r>
            <w:r w:rsidR="00B20B9A" w:rsidRPr="0001412E">
              <w:rPr>
                <w:rStyle w:val="Hyperlink"/>
                <w:noProof/>
                <w:spacing w:val="-5"/>
              </w:rPr>
              <w:t xml:space="preserve"> </w:t>
            </w:r>
            <w:r w:rsidR="00B20B9A" w:rsidRPr="0001412E">
              <w:rPr>
                <w:rStyle w:val="Hyperlink"/>
                <w:noProof/>
              </w:rPr>
              <w:t>Application</w:t>
            </w:r>
            <w:r w:rsidR="00B20B9A" w:rsidRPr="0001412E">
              <w:rPr>
                <w:rStyle w:val="Hyperlink"/>
                <w:noProof/>
                <w:spacing w:val="-6"/>
              </w:rPr>
              <w:t xml:space="preserve"> </w:t>
            </w:r>
            <w:r w:rsidR="00B20B9A" w:rsidRPr="0001412E">
              <w:rPr>
                <w:rStyle w:val="Hyperlink"/>
                <w:noProof/>
              </w:rPr>
              <w:t>Using</w:t>
            </w:r>
            <w:r w:rsidR="00B20B9A" w:rsidRPr="0001412E">
              <w:rPr>
                <w:rStyle w:val="Hyperlink"/>
                <w:noProof/>
                <w:spacing w:val="-4"/>
              </w:rPr>
              <w:t xml:space="preserve"> </w:t>
            </w:r>
            <w:r w:rsidR="00B20B9A" w:rsidRPr="0001412E">
              <w:rPr>
                <w:rStyle w:val="Hyperlink"/>
                <w:noProof/>
                <w:spacing w:val="-2"/>
              </w:rPr>
              <w:t>Grants.Gov</w:t>
            </w:r>
            <w:r w:rsidR="00B20B9A">
              <w:rPr>
                <w:noProof/>
                <w:webHidden/>
              </w:rPr>
              <w:tab/>
            </w:r>
            <w:r w:rsidR="00B20B9A">
              <w:rPr>
                <w:noProof/>
                <w:webHidden/>
              </w:rPr>
              <w:fldChar w:fldCharType="begin"/>
            </w:r>
            <w:r w:rsidR="00B20B9A">
              <w:rPr>
                <w:noProof/>
                <w:webHidden/>
              </w:rPr>
              <w:instrText xml:space="preserve"> PAGEREF _Toc201838622 \h </w:instrText>
            </w:r>
            <w:r w:rsidR="00B20B9A">
              <w:rPr>
                <w:noProof/>
                <w:webHidden/>
              </w:rPr>
            </w:r>
            <w:r w:rsidR="00B20B9A">
              <w:rPr>
                <w:noProof/>
                <w:webHidden/>
              </w:rPr>
              <w:fldChar w:fldCharType="separate"/>
            </w:r>
            <w:r w:rsidR="00B20B9A">
              <w:rPr>
                <w:noProof/>
                <w:webHidden/>
              </w:rPr>
              <w:t>11</w:t>
            </w:r>
            <w:r w:rsidR="00B20B9A">
              <w:rPr>
                <w:noProof/>
                <w:webHidden/>
              </w:rPr>
              <w:fldChar w:fldCharType="end"/>
            </w:r>
          </w:hyperlink>
        </w:p>
        <w:p w14:paraId="5D0FE417" w14:textId="1F7787CD"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3" w:history="1">
            <w:r w:rsidR="00B20B9A" w:rsidRPr="0001412E">
              <w:rPr>
                <w:rStyle w:val="Hyperlink"/>
                <w:noProof/>
              </w:rPr>
              <w:t>U.S. Department of Education</w:t>
            </w:r>
            <w:r w:rsidR="00B20B9A">
              <w:rPr>
                <w:noProof/>
                <w:webHidden/>
              </w:rPr>
              <w:tab/>
            </w:r>
            <w:r w:rsidR="00B20B9A">
              <w:rPr>
                <w:noProof/>
                <w:webHidden/>
              </w:rPr>
              <w:fldChar w:fldCharType="begin"/>
            </w:r>
            <w:r w:rsidR="00B20B9A">
              <w:rPr>
                <w:noProof/>
                <w:webHidden/>
              </w:rPr>
              <w:instrText xml:space="preserve"> PAGEREF _Toc201838623 \h </w:instrText>
            </w:r>
            <w:r w:rsidR="00B20B9A">
              <w:rPr>
                <w:noProof/>
                <w:webHidden/>
              </w:rPr>
            </w:r>
            <w:r w:rsidR="00B20B9A">
              <w:rPr>
                <w:noProof/>
                <w:webHidden/>
              </w:rPr>
              <w:fldChar w:fldCharType="separate"/>
            </w:r>
            <w:r w:rsidR="00B20B9A">
              <w:rPr>
                <w:noProof/>
                <w:webHidden/>
              </w:rPr>
              <w:t>11</w:t>
            </w:r>
            <w:r w:rsidR="00B20B9A">
              <w:rPr>
                <w:noProof/>
                <w:webHidden/>
              </w:rPr>
              <w:fldChar w:fldCharType="end"/>
            </w:r>
          </w:hyperlink>
        </w:p>
        <w:p w14:paraId="45AE3972" w14:textId="45FEAA06"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4" w:history="1">
            <w:r w:rsidR="00B20B9A" w:rsidRPr="0001412E">
              <w:rPr>
                <w:rStyle w:val="Hyperlink"/>
                <w:noProof/>
              </w:rPr>
              <w:t>Grants.gov Submission Procedures and Tips for Applicants</w:t>
            </w:r>
            <w:r w:rsidR="00B20B9A">
              <w:rPr>
                <w:noProof/>
                <w:webHidden/>
              </w:rPr>
              <w:tab/>
            </w:r>
            <w:r w:rsidR="00B20B9A">
              <w:rPr>
                <w:noProof/>
                <w:webHidden/>
              </w:rPr>
              <w:fldChar w:fldCharType="begin"/>
            </w:r>
            <w:r w:rsidR="00B20B9A">
              <w:rPr>
                <w:noProof/>
                <w:webHidden/>
              </w:rPr>
              <w:instrText xml:space="preserve"> PAGEREF _Toc201838624 \h </w:instrText>
            </w:r>
            <w:r w:rsidR="00B20B9A">
              <w:rPr>
                <w:noProof/>
                <w:webHidden/>
              </w:rPr>
            </w:r>
            <w:r w:rsidR="00B20B9A">
              <w:rPr>
                <w:noProof/>
                <w:webHidden/>
              </w:rPr>
              <w:fldChar w:fldCharType="separate"/>
            </w:r>
            <w:r w:rsidR="00B20B9A">
              <w:rPr>
                <w:noProof/>
                <w:webHidden/>
              </w:rPr>
              <w:t>11</w:t>
            </w:r>
            <w:r w:rsidR="00B20B9A">
              <w:rPr>
                <w:noProof/>
                <w:webHidden/>
              </w:rPr>
              <w:fldChar w:fldCharType="end"/>
            </w:r>
          </w:hyperlink>
        </w:p>
        <w:p w14:paraId="47DEA441" w14:textId="1925757C"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5" w:history="1">
            <w:r w:rsidR="00B20B9A" w:rsidRPr="0001412E">
              <w:rPr>
                <w:rStyle w:val="Hyperlink"/>
                <w:noProof/>
              </w:rPr>
              <w:t>Browser Support</w:t>
            </w:r>
            <w:r w:rsidR="00B20B9A">
              <w:rPr>
                <w:noProof/>
                <w:webHidden/>
              </w:rPr>
              <w:tab/>
            </w:r>
            <w:r w:rsidR="00B20B9A">
              <w:rPr>
                <w:noProof/>
                <w:webHidden/>
              </w:rPr>
              <w:fldChar w:fldCharType="begin"/>
            </w:r>
            <w:r w:rsidR="00B20B9A">
              <w:rPr>
                <w:noProof/>
                <w:webHidden/>
              </w:rPr>
              <w:instrText xml:space="preserve"> PAGEREF _Toc201838625 \h </w:instrText>
            </w:r>
            <w:r w:rsidR="00B20B9A">
              <w:rPr>
                <w:noProof/>
                <w:webHidden/>
              </w:rPr>
            </w:r>
            <w:r w:rsidR="00B20B9A">
              <w:rPr>
                <w:noProof/>
                <w:webHidden/>
              </w:rPr>
              <w:fldChar w:fldCharType="separate"/>
            </w:r>
            <w:r w:rsidR="00B20B9A">
              <w:rPr>
                <w:noProof/>
                <w:webHidden/>
              </w:rPr>
              <w:t>11</w:t>
            </w:r>
            <w:r w:rsidR="00B20B9A">
              <w:rPr>
                <w:noProof/>
                <w:webHidden/>
              </w:rPr>
              <w:fldChar w:fldCharType="end"/>
            </w:r>
          </w:hyperlink>
        </w:p>
        <w:p w14:paraId="43502349" w14:textId="1BF4B067"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6" w:history="1">
            <w:r w:rsidR="00B20B9A" w:rsidRPr="0001412E">
              <w:rPr>
                <w:rStyle w:val="Hyperlink"/>
                <w:noProof/>
              </w:rPr>
              <w:t>Helpful Reminders</w:t>
            </w:r>
            <w:r w:rsidR="00B20B9A">
              <w:rPr>
                <w:noProof/>
                <w:webHidden/>
              </w:rPr>
              <w:tab/>
            </w:r>
            <w:r w:rsidR="00B20B9A">
              <w:rPr>
                <w:noProof/>
                <w:webHidden/>
              </w:rPr>
              <w:fldChar w:fldCharType="begin"/>
            </w:r>
            <w:r w:rsidR="00B20B9A">
              <w:rPr>
                <w:noProof/>
                <w:webHidden/>
              </w:rPr>
              <w:instrText xml:space="preserve"> PAGEREF _Toc201838626 \h </w:instrText>
            </w:r>
            <w:r w:rsidR="00B20B9A">
              <w:rPr>
                <w:noProof/>
                <w:webHidden/>
              </w:rPr>
            </w:r>
            <w:r w:rsidR="00B20B9A">
              <w:rPr>
                <w:noProof/>
                <w:webHidden/>
              </w:rPr>
              <w:fldChar w:fldCharType="separate"/>
            </w:r>
            <w:r w:rsidR="00B20B9A">
              <w:rPr>
                <w:noProof/>
                <w:webHidden/>
              </w:rPr>
              <w:t>12</w:t>
            </w:r>
            <w:r w:rsidR="00B20B9A">
              <w:rPr>
                <w:noProof/>
                <w:webHidden/>
              </w:rPr>
              <w:fldChar w:fldCharType="end"/>
            </w:r>
          </w:hyperlink>
        </w:p>
        <w:p w14:paraId="746680E8" w14:textId="3EB73F35"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7" w:history="1">
            <w:r w:rsidR="00B20B9A" w:rsidRPr="0001412E">
              <w:rPr>
                <w:rStyle w:val="Hyperlink"/>
                <w:noProof/>
              </w:rPr>
              <w:t>Helpful Hints When Working with Grants.gov</w:t>
            </w:r>
            <w:r w:rsidR="00B20B9A">
              <w:rPr>
                <w:noProof/>
                <w:webHidden/>
              </w:rPr>
              <w:tab/>
            </w:r>
            <w:r w:rsidR="00B20B9A">
              <w:rPr>
                <w:noProof/>
                <w:webHidden/>
              </w:rPr>
              <w:fldChar w:fldCharType="begin"/>
            </w:r>
            <w:r w:rsidR="00B20B9A">
              <w:rPr>
                <w:noProof/>
                <w:webHidden/>
              </w:rPr>
              <w:instrText xml:space="preserve"> PAGEREF _Toc201838627 \h </w:instrText>
            </w:r>
            <w:r w:rsidR="00B20B9A">
              <w:rPr>
                <w:noProof/>
                <w:webHidden/>
              </w:rPr>
            </w:r>
            <w:r w:rsidR="00B20B9A">
              <w:rPr>
                <w:noProof/>
                <w:webHidden/>
              </w:rPr>
              <w:fldChar w:fldCharType="separate"/>
            </w:r>
            <w:r w:rsidR="00B20B9A">
              <w:rPr>
                <w:noProof/>
                <w:webHidden/>
              </w:rPr>
              <w:t>14</w:t>
            </w:r>
            <w:r w:rsidR="00B20B9A">
              <w:rPr>
                <w:noProof/>
                <w:webHidden/>
              </w:rPr>
              <w:fldChar w:fldCharType="end"/>
            </w:r>
          </w:hyperlink>
        </w:p>
        <w:p w14:paraId="1B6C38DF" w14:textId="2858B23F"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8" w:history="1">
            <w:r w:rsidR="00B20B9A" w:rsidRPr="0001412E">
              <w:rPr>
                <w:rStyle w:val="Hyperlink"/>
                <w:noProof/>
              </w:rPr>
              <w:t>Slow Internet Connections</w:t>
            </w:r>
            <w:r w:rsidR="00B20B9A">
              <w:rPr>
                <w:noProof/>
                <w:webHidden/>
              </w:rPr>
              <w:tab/>
            </w:r>
            <w:r w:rsidR="00B20B9A">
              <w:rPr>
                <w:noProof/>
                <w:webHidden/>
              </w:rPr>
              <w:fldChar w:fldCharType="begin"/>
            </w:r>
            <w:r w:rsidR="00B20B9A">
              <w:rPr>
                <w:noProof/>
                <w:webHidden/>
              </w:rPr>
              <w:instrText xml:space="preserve"> PAGEREF _Toc201838628 \h </w:instrText>
            </w:r>
            <w:r w:rsidR="00B20B9A">
              <w:rPr>
                <w:noProof/>
                <w:webHidden/>
              </w:rPr>
            </w:r>
            <w:r w:rsidR="00B20B9A">
              <w:rPr>
                <w:noProof/>
                <w:webHidden/>
              </w:rPr>
              <w:fldChar w:fldCharType="separate"/>
            </w:r>
            <w:r w:rsidR="00B20B9A">
              <w:rPr>
                <w:noProof/>
                <w:webHidden/>
              </w:rPr>
              <w:t>14</w:t>
            </w:r>
            <w:r w:rsidR="00B20B9A">
              <w:rPr>
                <w:noProof/>
                <w:webHidden/>
              </w:rPr>
              <w:fldChar w:fldCharType="end"/>
            </w:r>
          </w:hyperlink>
        </w:p>
        <w:p w14:paraId="21CE8EC4" w14:textId="05FE5E9A"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29" w:history="1">
            <w:r w:rsidR="00B20B9A" w:rsidRPr="0001412E">
              <w:rPr>
                <w:rStyle w:val="Hyperlink"/>
                <w:noProof/>
              </w:rPr>
              <w:t>Attaching Files – Additional Tips</w:t>
            </w:r>
            <w:r w:rsidR="00B20B9A">
              <w:rPr>
                <w:noProof/>
                <w:webHidden/>
              </w:rPr>
              <w:tab/>
            </w:r>
            <w:r w:rsidR="00B20B9A">
              <w:rPr>
                <w:noProof/>
                <w:webHidden/>
              </w:rPr>
              <w:fldChar w:fldCharType="begin"/>
            </w:r>
            <w:r w:rsidR="00B20B9A">
              <w:rPr>
                <w:noProof/>
                <w:webHidden/>
              </w:rPr>
              <w:instrText xml:space="preserve"> PAGEREF _Toc201838629 \h </w:instrText>
            </w:r>
            <w:r w:rsidR="00B20B9A">
              <w:rPr>
                <w:noProof/>
                <w:webHidden/>
              </w:rPr>
            </w:r>
            <w:r w:rsidR="00B20B9A">
              <w:rPr>
                <w:noProof/>
                <w:webHidden/>
              </w:rPr>
              <w:fldChar w:fldCharType="separate"/>
            </w:r>
            <w:r w:rsidR="00B20B9A">
              <w:rPr>
                <w:noProof/>
                <w:webHidden/>
              </w:rPr>
              <w:t>15</w:t>
            </w:r>
            <w:r w:rsidR="00B20B9A">
              <w:rPr>
                <w:noProof/>
                <w:webHidden/>
              </w:rPr>
              <w:fldChar w:fldCharType="end"/>
            </w:r>
          </w:hyperlink>
        </w:p>
        <w:p w14:paraId="0C47C12F" w14:textId="7DB2CD7D" w:rsidR="00B20B9A" w:rsidRDefault="0000000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201838630" w:history="1">
            <w:r w:rsidR="00B20B9A" w:rsidRPr="0001412E">
              <w:rPr>
                <w:rStyle w:val="Hyperlink"/>
                <w:noProof/>
              </w:rPr>
              <w:t>XI.</w:t>
            </w:r>
            <w:r w:rsidR="00B20B9A">
              <w:rPr>
                <w:rFonts w:asciiTheme="minorHAnsi" w:eastAsiaTheme="minorEastAsia" w:hAnsiTheme="minorHAnsi" w:cstheme="minorBidi"/>
                <w:noProof/>
                <w:kern w:val="2"/>
                <w:sz w:val="24"/>
                <w:szCs w:val="24"/>
                <w14:ligatures w14:val="standardContextual"/>
              </w:rPr>
              <w:tab/>
            </w:r>
            <w:r w:rsidR="00B20B9A" w:rsidRPr="0001412E">
              <w:rPr>
                <w:rStyle w:val="Hyperlink"/>
                <w:noProof/>
              </w:rPr>
              <w:t>Additional</w:t>
            </w:r>
            <w:r w:rsidR="00B20B9A" w:rsidRPr="0001412E">
              <w:rPr>
                <w:rStyle w:val="Hyperlink"/>
                <w:noProof/>
                <w:spacing w:val="-6"/>
              </w:rPr>
              <w:t xml:space="preserve"> </w:t>
            </w:r>
            <w:r w:rsidR="00B20B9A" w:rsidRPr="0001412E">
              <w:rPr>
                <w:rStyle w:val="Hyperlink"/>
                <w:noProof/>
                <w:spacing w:val="-2"/>
              </w:rPr>
              <w:t>Information</w:t>
            </w:r>
            <w:r w:rsidR="00B20B9A">
              <w:rPr>
                <w:noProof/>
                <w:webHidden/>
              </w:rPr>
              <w:tab/>
            </w:r>
            <w:r w:rsidR="00B20B9A">
              <w:rPr>
                <w:noProof/>
                <w:webHidden/>
              </w:rPr>
              <w:fldChar w:fldCharType="begin"/>
            </w:r>
            <w:r w:rsidR="00B20B9A">
              <w:rPr>
                <w:noProof/>
                <w:webHidden/>
              </w:rPr>
              <w:instrText xml:space="preserve"> PAGEREF _Toc201838630 \h </w:instrText>
            </w:r>
            <w:r w:rsidR="00B20B9A">
              <w:rPr>
                <w:noProof/>
                <w:webHidden/>
              </w:rPr>
            </w:r>
            <w:r w:rsidR="00B20B9A">
              <w:rPr>
                <w:noProof/>
                <w:webHidden/>
              </w:rPr>
              <w:fldChar w:fldCharType="separate"/>
            </w:r>
            <w:r w:rsidR="00B20B9A">
              <w:rPr>
                <w:noProof/>
                <w:webHidden/>
              </w:rPr>
              <w:t>16</w:t>
            </w:r>
            <w:r w:rsidR="00B20B9A">
              <w:rPr>
                <w:noProof/>
                <w:webHidden/>
              </w:rPr>
              <w:fldChar w:fldCharType="end"/>
            </w:r>
          </w:hyperlink>
        </w:p>
        <w:p w14:paraId="37CAE298" w14:textId="20E39E1A"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31" w:history="1">
            <w:r w:rsidR="00B20B9A" w:rsidRPr="0001412E">
              <w:rPr>
                <w:rStyle w:val="Hyperlink"/>
                <w:noProof/>
              </w:rPr>
              <w:t>Addressing</w:t>
            </w:r>
            <w:r w:rsidR="00B20B9A" w:rsidRPr="0001412E">
              <w:rPr>
                <w:rStyle w:val="Hyperlink"/>
                <w:noProof/>
                <w:spacing w:val="-5"/>
              </w:rPr>
              <w:t xml:space="preserve"> </w:t>
            </w:r>
            <w:r w:rsidR="00B20B9A" w:rsidRPr="0001412E">
              <w:rPr>
                <w:rStyle w:val="Hyperlink"/>
                <w:noProof/>
              </w:rPr>
              <w:t>Your</w:t>
            </w:r>
            <w:r w:rsidR="00B20B9A" w:rsidRPr="0001412E">
              <w:rPr>
                <w:rStyle w:val="Hyperlink"/>
                <w:noProof/>
                <w:spacing w:val="1"/>
              </w:rPr>
              <w:t xml:space="preserve"> </w:t>
            </w:r>
            <w:r w:rsidR="00B20B9A" w:rsidRPr="0001412E">
              <w:rPr>
                <w:rStyle w:val="Hyperlink"/>
                <w:noProof/>
                <w:spacing w:val="-2"/>
              </w:rPr>
              <w:t>Questions</w:t>
            </w:r>
            <w:r w:rsidR="00B20B9A">
              <w:rPr>
                <w:noProof/>
                <w:webHidden/>
              </w:rPr>
              <w:tab/>
            </w:r>
            <w:r w:rsidR="00B20B9A">
              <w:rPr>
                <w:noProof/>
                <w:webHidden/>
              </w:rPr>
              <w:fldChar w:fldCharType="begin"/>
            </w:r>
            <w:r w:rsidR="00B20B9A">
              <w:rPr>
                <w:noProof/>
                <w:webHidden/>
              </w:rPr>
              <w:instrText xml:space="preserve"> PAGEREF _Toc201838631 \h </w:instrText>
            </w:r>
            <w:r w:rsidR="00B20B9A">
              <w:rPr>
                <w:noProof/>
                <w:webHidden/>
              </w:rPr>
            </w:r>
            <w:r w:rsidR="00B20B9A">
              <w:rPr>
                <w:noProof/>
                <w:webHidden/>
              </w:rPr>
              <w:fldChar w:fldCharType="separate"/>
            </w:r>
            <w:r w:rsidR="00B20B9A">
              <w:rPr>
                <w:noProof/>
                <w:webHidden/>
              </w:rPr>
              <w:t>16</w:t>
            </w:r>
            <w:r w:rsidR="00B20B9A">
              <w:rPr>
                <w:noProof/>
                <w:webHidden/>
              </w:rPr>
              <w:fldChar w:fldCharType="end"/>
            </w:r>
          </w:hyperlink>
        </w:p>
        <w:p w14:paraId="7D63B5BC" w14:textId="039F489D"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32" w:history="1">
            <w:r w:rsidR="00B20B9A" w:rsidRPr="0001412E">
              <w:rPr>
                <w:rStyle w:val="Hyperlink"/>
                <w:noProof/>
              </w:rPr>
              <w:t>Transparency</w:t>
            </w:r>
            <w:r w:rsidR="00B20B9A">
              <w:rPr>
                <w:noProof/>
                <w:webHidden/>
              </w:rPr>
              <w:tab/>
            </w:r>
            <w:r w:rsidR="00B20B9A">
              <w:rPr>
                <w:noProof/>
                <w:webHidden/>
              </w:rPr>
              <w:fldChar w:fldCharType="begin"/>
            </w:r>
            <w:r w:rsidR="00B20B9A">
              <w:rPr>
                <w:noProof/>
                <w:webHidden/>
              </w:rPr>
              <w:instrText xml:space="preserve"> PAGEREF _Toc201838632 \h </w:instrText>
            </w:r>
            <w:r w:rsidR="00B20B9A">
              <w:rPr>
                <w:noProof/>
                <w:webHidden/>
              </w:rPr>
            </w:r>
            <w:r w:rsidR="00B20B9A">
              <w:rPr>
                <w:noProof/>
                <w:webHidden/>
              </w:rPr>
              <w:fldChar w:fldCharType="separate"/>
            </w:r>
            <w:r w:rsidR="00B20B9A">
              <w:rPr>
                <w:noProof/>
                <w:webHidden/>
              </w:rPr>
              <w:t>16</w:t>
            </w:r>
            <w:r w:rsidR="00B20B9A">
              <w:rPr>
                <w:noProof/>
                <w:webHidden/>
              </w:rPr>
              <w:fldChar w:fldCharType="end"/>
            </w:r>
          </w:hyperlink>
        </w:p>
        <w:p w14:paraId="753FE94D" w14:textId="137039DE"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33" w:history="1">
            <w:r w:rsidR="00B20B9A" w:rsidRPr="0001412E">
              <w:rPr>
                <w:rStyle w:val="Hyperlink"/>
                <w:noProof/>
              </w:rPr>
              <w:t>Executive Order 12372 - Intergovernmental Review of Federal Programs</w:t>
            </w:r>
            <w:r w:rsidR="00B20B9A">
              <w:rPr>
                <w:noProof/>
                <w:webHidden/>
              </w:rPr>
              <w:tab/>
            </w:r>
            <w:r w:rsidR="00B20B9A">
              <w:rPr>
                <w:noProof/>
                <w:webHidden/>
              </w:rPr>
              <w:fldChar w:fldCharType="begin"/>
            </w:r>
            <w:r w:rsidR="00B20B9A">
              <w:rPr>
                <w:noProof/>
                <w:webHidden/>
              </w:rPr>
              <w:instrText xml:space="preserve"> PAGEREF _Toc201838633 \h </w:instrText>
            </w:r>
            <w:r w:rsidR="00B20B9A">
              <w:rPr>
                <w:noProof/>
                <w:webHidden/>
              </w:rPr>
            </w:r>
            <w:r w:rsidR="00B20B9A">
              <w:rPr>
                <w:noProof/>
                <w:webHidden/>
              </w:rPr>
              <w:fldChar w:fldCharType="separate"/>
            </w:r>
            <w:r w:rsidR="00B20B9A">
              <w:rPr>
                <w:noProof/>
                <w:webHidden/>
              </w:rPr>
              <w:t>16</w:t>
            </w:r>
            <w:r w:rsidR="00B20B9A">
              <w:rPr>
                <w:noProof/>
                <w:webHidden/>
              </w:rPr>
              <w:fldChar w:fldCharType="end"/>
            </w:r>
          </w:hyperlink>
        </w:p>
        <w:p w14:paraId="2FE6207E" w14:textId="2C9B7370"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34" w:history="1">
            <w:r w:rsidR="00B20B9A" w:rsidRPr="0001412E">
              <w:rPr>
                <w:rStyle w:val="Hyperlink"/>
                <w:noProof/>
              </w:rPr>
              <w:t>Paperwork Burden Statement</w:t>
            </w:r>
            <w:r w:rsidR="00B20B9A">
              <w:rPr>
                <w:noProof/>
                <w:webHidden/>
              </w:rPr>
              <w:tab/>
            </w:r>
            <w:r w:rsidR="00B20B9A">
              <w:rPr>
                <w:noProof/>
                <w:webHidden/>
              </w:rPr>
              <w:fldChar w:fldCharType="begin"/>
            </w:r>
            <w:r w:rsidR="00B20B9A">
              <w:rPr>
                <w:noProof/>
                <w:webHidden/>
              </w:rPr>
              <w:instrText xml:space="preserve"> PAGEREF _Toc201838634 \h </w:instrText>
            </w:r>
            <w:r w:rsidR="00B20B9A">
              <w:rPr>
                <w:noProof/>
                <w:webHidden/>
              </w:rPr>
            </w:r>
            <w:r w:rsidR="00B20B9A">
              <w:rPr>
                <w:noProof/>
                <w:webHidden/>
              </w:rPr>
              <w:fldChar w:fldCharType="separate"/>
            </w:r>
            <w:r w:rsidR="00B20B9A">
              <w:rPr>
                <w:noProof/>
                <w:webHidden/>
              </w:rPr>
              <w:t>16</w:t>
            </w:r>
            <w:r w:rsidR="00B20B9A">
              <w:rPr>
                <w:noProof/>
                <w:webHidden/>
              </w:rPr>
              <w:fldChar w:fldCharType="end"/>
            </w:r>
          </w:hyperlink>
        </w:p>
        <w:p w14:paraId="2A793C72" w14:textId="0CD519E6"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35" w:history="1">
            <w:r w:rsidR="00B20B9A" w:rsidRPr="0001412E">
              <w:rPr>
                <w:rStyle w:val="Hyperlink"/>
                <w:noProof/>
              </w:rPr>
              <w:t>Grant Application Receipt Acknowledgement</w:t>
            </w:r>
            <w:r w:rsidR="00B20B9A">
              <w:rPr>
                <w:noProof/>
                <w:webHidden/>
              </w:rPr>
              <w:tab/>
            </w:r>
            <w:r w:rsidR="00B20B9A">
              <w:rPr>
                <w:noProof/>
                <w:webHidden/>
              </w:rPr>
              <w:fldChar w:fldCharType="begin"/>
            </w:r>
            <w:r w:rsidR="00B20B9A">
              <w:rPr>
                <w:noProof/>
                <w:webHidden/>
              </w:rPr>
              <w:instrText xml:space="preserve"> PAGEREF _Toc201838635 \h </w:instrText>
            </w:r>
            <w:r w:rsidR="00B20B9A">
              <w:rPr>
                <w:noProof/>
                <w:webHidden/>
              </w:rPr>
            </w:r>
            <w:r w:rsidR="00B20B9A">
              <w:rPr>
                <w:noProof/>
                <w:webHidden/>
              </w:rPr>
              <w:fldChar w:fldCharType="separate"/>
            </w:r>
            <w:r w:rsidR="00B20B9A">
              <w:rPr>
                <w:noProof/>
                <w:webHidden/>
              </w:rPr>
              <w:t>17</w:t>
            </w:r>
            <w:r w:rsidR="00B20B9A">
              <w:rPr>
                <w:noProof/>
                <w:webHidden/>
              </w:rPr>
              <w:fldChar w:fldCharType="end"/>
            </w:r>
          </w:hyperlink>
        </w:p>
        <w:p w14:paraId="08109D83" w14:textId="1A4BBB28" w:rsidR="00B20B9A" w:rsidRDefault="0000000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01838636" w:history="1">
            <w:r w:rsidR="00B20B9A" w:rsidRPr="0001412E">
              <w:rPr>
                <w:rStyle w:val="Hyperlink"/>
                <w:noProof/>
              </w:rPr>
              <w:t>Grant and Contract Funding Information</w:t>
            </w:r>
            <w:r w:rsidR="00B20B9A">
              <w:rPr>
                <w:noProof/>
                <w:webHidden/>
              </w:rPr>
              <w:tab/>
            </w:r>
            <w:r w:rsidR="00B20B9A">
              <w:rPr>
                <w:noProof/>
                <w:webHidden/>
              </w:rPr>
              <w:fldChar w:fldCharType="begin"/>
            </w:r>
            <w:r w:rsidR="00B20B9A">
              <w:rPr>
                <w:noProof/>
                <w:webHidden/>
              </w:rPr>
              <w:instrText xml:space="preserve"> PAGEREF _Toc201838636 \h </w:instrText>
            </w:r>
            <w:r w:rsidR="00B20B9A">
              <w:rPr>
                <w:noProof/>
                <w:webHidden/>
              </w:rPr>
            </w:r>
            <w:r w:rsidR="00B20B9A">
              <w:rPr>
                <w:noProof/>
                <w:webHidden/>
              </w:rPr>
              <w:fldChar w:fldCharType="separate"/>
            </w:r>
            <w:r w:rsidR="00B20B9A">
              <w:rPr>
                <w:noProof/>
                <w:webHidden/>
              </w:rPr>
              <w:t>17</w:t>
            </w:r>
            <w:r w:rsidR="00B20B9A">
              <w:rPr>
                <w:noProof/>
                <w:webHidden/>
              </w:rPr>
              <w:fldChar w:fldCharType="end"/>
            </w:r>
          </w:hyperlink>
        </w:p>
        <w:p w14:paraId="107B63FA" w14:textId="007751A2" w:rsidR="00350E28" w:rsidRPr="00F228B0" w:rsidRDefault="00350E28" w:rsidP="000053DD">
          <w:pPr>
            <w:pStyle w:val="TOC2"/>
            <w:ind w:left="0"/>
            <w:rPr>
              <w:rFonts w:ascii="Arial" w:hAnsi="Arial" w:cs="Arial"/>
            </w:rPr>
          </w:pPr>
          <w:r w:rsidRPr="005E0AB9">
            <w:rPr>
              <w:rFonts w:ascii="Arial" w:hAnsi="Arial" w:cs="Arial"/>
              <w:b/>
              <w:bCs/>
              <w:noProof/>
              <w:sz w:val="24"/>
              <w:szCs w:val="24"/>
            </w:rPr>
            <w:fldChar w:fldCharType="end"/>
          </w:r>
        </w:p>
      </w:sdtContent>
    </w:sdt>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00440C84">
      <w:pPr>
        <w:pStyle w:val="Heading2"/>
        <w:ind w:left="720"/>
      </w:pPr>
      <w:bookmarkStart w:id="2" w:name="_Toc201838604"/>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201838605"/>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4A14E5F6" w:rsidR="00715721" w:rsidRPr="00F228B0" w:rsidRDefault="00A95803" w:rsidP="00605264">
      <w:pPr>
        <w:pStyle w:val="BodyText"/>
        <w:spacing w:before="0" w:line="360" w:lineRule="auto"/>
      </w:pPr>
      <w:r>
        <w:rPr>
          <w:b/>
        </w:rPr>
        <w:t xml:space="preserve">Competition </w:t>
      </w:r>
      <w:r w:rsidR="006B21D0" w:rsidRPr="00F228B0">
        <w:rPr>
          <w:b/>
        </w:rPr>
        <w:t>Name:</w:t>
      </w:r>
      <w:r w:rsidR="006B21D0" w:rsidRPr="00F228B0">
        <w:rPr>
          <w:b/>
          <w:spacing w:val="-2"/>
        </w:rPr>
        <w:t xml:space="preserve"> </w:t>
      </w:r>
      <w:r w:rsidR="00D76EDB" w:rsidRPr="00D76EDB">
        <w:rPr>
          <w:bCs/>
          <w:spacing w:val="-2"/>
        </w:rPr>
        <w:t>Stepping-up Technology Implementation</w:t>
      </w:r>
    </w:p>
    <w:p w14:paraId="14FE832D" w14:textId="64F472B0" w:rsidR="00715721" w:rsidRPr="00F228B0" w:rsidRDefault="006B21D0" w:rsidP="00605264">
      <w:pPr>
        <w:pStyle w:val="BodyText"/>
        <w:spacing w:before="0" w:line="360" w:lineRule="auto"/>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32</w:t>
      </w:r>
      <w:r w:rsidR="00D76EDB">
        <w:rPr>
          <w:spacing w:val="-2"/>
        </w:rPr>
        <w:t>7S</w:t>
      </w:r>
    </w:p>
    <w:p w14:paraId="02FB02C2" w14:textId="7B405808"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00B20B9A" w:rsidRPr="00B20B9A">
        <w:t>Cooperative Agreement</w:t>
      </w:r>
      <w:r w:rsidR="00B20B9A">
        <w:t>.</w:t>
      </w:r>
    </w:p>
    <w:p w14:paraId="5297C066" w14:textId="54397072" w:rsidR="00715721" w:rsidRPr="004150AA" w:rsidRDefault="006B21D0" w:rsidP="00154A20">
      <w:pPr>
        <w:pStyle w:val="BodyText"/>
        <w:spacing w:before="0" w:after="0" w:line="360" w:lineRule="auto"/>
        <w:rPr>
          <w:rFonts w:cs="Arial"/>
          <w:bCs/>
        </w:rPr>
      </w:pPr>
      <w:r w:rsidRPr="00F228B0">
        <w:rPr>
          <w:b/>
        </w:rPr>
        <w:t>Program</w:t>
      </w:r>
      <w:r w:rsidRPr="00F228B0">
        <w:rPr>
          <w:b/>
          <w:spacing w:val="-8"/>
        </w:rPr>
        <w:t xml:space="preserve"> </w:t>
      </w:r>
      <w:r w:rsidRPr="00F228B0">
        <w:rPr>
          <w:b/>
        </w:rPr>
        <w:t>Purpose:</w:t>
      </w:r>
      <w:r w:rsidRPr="00F228B0">
        <w:rPr>
          <w:b/>
          <w:spacing w:val="-3"/>
        </w:rPr>
        <w:t xml:space="preserve"> </w:t>
      </w:r>
      <w:r w:rsidR="004150AA" w:rsidRPr="004150AA">
        <w:rPr>
          <w:bCs/>
          <w:spacing w:val="-3"/>
        </w:rPr>
        <w:t>The purpose of the Educational Technology, Media, and Materials for Individuals with Disabilities Program (ETechM2 Program) is to improve results for children with disabilities by (1) promoting the development, demonstration, and use of technology; (2) supporting educational activities designed to be of educational value in the classroom for children with disabilities; (3) providing support for captioning and video description that is appropriate for use in the classroom; and (4) providing accessible educational materials to children with disabilities in a timely manner.</w:t>
      </w:r>
    </w:p>
    <w:p w14:paraId="58E4D4F0" w14:textId="161D3F75" w:rsidR="00715721" w:rsidRPr="00154A20" w:rsidRDefault="006B21D0" w:rsidP="00154A20">
      <w:pPr>
        <w:pStyle w:val="BodyText"/>
        <w:spacing w:after="0" w:line="360" w:lineRule="auto"/>
        <w:rPr>
          <w:rFonts w:cs="Arial"/>
        </w:rPr>
      </w:pPr>
      <w:r w:rsidRPr="00154A20">
        <w:rPr>
          <w:rFonts w:cs="Arial"/>
          <w:b/>
        </w:rPr>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C2155E" w:rsidRPr="00C2155E">
        <w:rPr>
          <w:rFonts w:cs="Arial"/>
        </w:rPr>
        <w:t>State educational agencies (SEAs); local educational agencies (LEAs), including public charter schools that operate as LEAs under State law; institutions of higher education (IHEs); other public agencies; private nonprofit organizations; freely associated States and outlying areas; Indian Tribes or Tribal organizations; and for-profit organizations.</w:t>
      </w:r>
    </w:p>
    <w:p w14:paraId="257C6282" w14:textId="4C906BF5" w:rsidR="00715721" w:rsidRPr="00154A20" w:rsidRDefault="006B21D0" w:rsidP="00154A20">
      <w:pPr>
        <w:pStyle w:val="BodyText"/>
        <w:spacing w:after="0" w:line="360" w:lineRule="auto"/>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E51F28" w:rsidRPr="00154A20">
        <w:rPr>
          <w:rFonts w:cs="Arial"/>
        </w:rPr>
        <w:t>Up to 60 months.</w:t>
      </w:r>
    </w:p>
    <w:p w14:paraId="72ABCE54" w14:textId="735D492A" w:rsidR="00715721" w:rsidRPr="005A49C2" w:rsidRDefault="00160D10" w:rsidP="00154A20">
      <w:pPr>
        <w:pStyle w:val="BodyText"/>
        <w:spacing w:after="0"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9406D3" w:rsidRPr="009406D3">
        <w:rPr>
          <w:rFonts w:cs="Arial"/>
        </w:rPr>
        <w:t>20 U.S.C. 1471, 1481, 1482.</w:t>
      </w:r>
    </w:p>
    <w:p w14:paraId="0E53C4EA" w14:textId="185644D7" w:rsidR="00715721" w:rsidRPr="00154A20" w:rsidRDefault="0070710D" w:rsidP="00154A20">
      <w:pPr>
        <w:pStyle w:val="BodyText"/>
        <w:spacing w:after="0" w:line="360" w:lineRule="auto"/>
        <w:rPr>
          <w:rFonts w:cs="Arial"/>
        </w:rPr>
      </w:pPr>
      <w:r w:rsidRPr="0070710D">
        <w:rPr>
          <w:rFonts w:cs="Arial"/>
          <w:b/>
          <w:bCs/>
        </w:rPr>
        <w:t xml:space="preserve">Educational Technology, Media, and Materials for Individuals with Disabilities Program </w:t>
      </w:r>
      <w:r w:rsidR="006B21D0" w:rsidRPr="00154A20">
        <w:rPr>
          <w:rFonts w:cs="Arial"/>
          <w:b/>
          <w:bCs/>
          <w:spacing w:val="-2"/>
        </w:rPr>
        <w:t>Webpage:</w:t>
      </w:r>
      <w:r w:rsidR="009304D4" w:rsidRPr="00154A20">
        <w:rPr>
          <w:rFonts w:cs="Arial"/>
          <w:spacing w:val="-2"/>
        </w:rPr>
        <w:t xml:space="preserve"> </w:t>
      </w:r>
      <w:r w:rsidR="000C5733" w:rsidRPr="00065DE1">
        <w:rPr>
          <w:rFonts w:cs="Arial"/>
          <w:spacing w:val="-2"/>
        </w:rPr>
        <w:t>[</w:t>
      </w:r>
      <w:hyperlink r:id="rId12" w:history="1">
        <w:r w:rsidR="00FD6088" w:rsidRPr="00B331D3">
          <w:rPr>
            <w:rStyle w:val="Hyperlink"/>
            <w:rFonts w:cs="Arial"/>
          </w:rPr>
          <w:t>Link</w:t>
        </w:r>
      </w:hyperlink>
      <w:r w:rsidR="000C5733" w:rsidRPr="00065DE1">
        <w:rPr>
          <w:rFonts w:cs="Arial"/>
        </w:rPr>
        <w:t>]</w:t>
      </w:r>
    </w:p>
    <w:p w14:paraId="644FD2A2" w14:textId="6478A144" w:rsidR="009304D4" w:rsidRPr="00154A20" w:rsidRDefault="00D124CF" w:rsidP="00154A20">
      <w:pPr>
        <w:spacing w:before="240" w:line="360" w:lineRule="auto"/>
        <w:rPr>
          <w:rFonts w:ascii="Arial" w:hAnsi="Arial" w:cs="Arial"/>
          <w:color w:val="000000" w:themeColor="text1"/>
          <w:spacing w:val="-2"/>
          <w:sz w:val="24"/>
          <w:szCs w:val="24"/>
        </w:rPr>
      </w:pPr>
      <w:r w:rsidRPr="00D124CF">
        <w:rPr>
          <w:rFonts w:ascii="Arial" w:hAnsi="Arial" w:cs="Arial"/>
          <w:b/>
          <w:sz w:val="24"/>
          <w:szCs w:val="24"/>
        </w:rPr>
        <w:t xml:space="preserve">Educational Technology, Media, and Materials for Individuals with Disabilities Program </w:t>
      </w:r>
      <w:r w:rsidR="006B21D0" w:rsidRPr="00154A20">
        <w:rPr>
          <w:rFonts w:ascii="Arial" w:hAnsi="Arial" w:cs="Arial"/>
          <w:b/>
          <w:sz w:val="24"/>
          <w:szCs w:val="24"/>
        </w:rPr>
        <w:t>Email</w:t>
      </w:r>
      <w:r w:rsidR="006B21D0" w:rsidRPr="00154A20">
        <w:rPr>
          <w:rFonts w:ascii="Arial" w:hAnsi="Arial" w:cs="Arial"/>
          <w:sz w:val="24"/>
          <w:szCs w:val="24"/>
        </w:rPr>
        <w:t xml:space="preserve">: </w:t>
      </w:r>
      <w:hyperlink r:id="rId13" w:history="1">
        <w:r w:rsidRPr="00552232">
          <w:rPr>
            <w:rStyle w:val="Hyperlink"/>
            <w:rFonts w:cs="Arial"/>
            <w:szCs w:val="24"/>
          </w:rPr>
          <w:t>Anita.Vermeer@ed.gov</w:t>
        </w:r>
      </w:hyperlink>
      <w:r>
        <w:rPr>
          <w:rFonts w:ascii="Arial" w:hAnsi="Arial" w:cs="Arial"/>
          <w:sz w:val="24"/>
          <w:szCs w:val="24"/>
        </w:rPr>
        <w:t xml:space="preserve"> </w:t>
      </w:r>
    </w:p>
    <w:p w14:paraId="3FE2F0FF" w14:textId="11186260" w:rsidR="00F07B36" w:rsidRDefault="00F07B36" w:rsidP="006854F9">
      <w:pPr>
        <w:rPr>
          <w:rFonts w:ascii="Arial" w:hAnsi="Arial" w:cs="Arial"/>
          <w:sz w:val="24"/>
        </w:rPr>
      </w:pPr>
      <w:r>
        <w:rPr>
          <w:rFonts w:ascii="Arial" w:hAnsi="Arial" w:cs="Arial"/>
          <w:sz w:val="24"/>
        </w:rPr>
        <w:br w:type="page"/>
      </w:r>
    </w:p>
    <w:p w14:paraId="5C27B6CB" w14:textId="77777777" w:rsidR="00715721" w:rsidRPr="00F228B0" w:rsidRDefault="006B21D0" w:rsidP="00440C84">
      <w:pPr>
        <w:pStyle w:val="Heading2"/>
        <w:ind w:left="720"/>
      </w:pPr>
      <w:bookmarkStart w:id="5" w:name="II._Timeline_and_General_Information"/>
      <w:bookmarkStart w:id="6" w:name="_Toc201838606"/>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201838607"/>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00350E28">
        <w:tc>
          <w:tcPr>
            <w:tcW w:w="4675" w:type="dxa"/>
          </w:tcPr>
          <w:p w14:paraId="41EF35BB" w14:textId="377F7738" w:rsidR="00302DB1" w:rsidRPr="005D324A" w:rsidRDefault="00E02257" w:rsidP="00AE2254">
            <w:pPr>
              <w:pStyle w:val="BodyText"/>
            </w:pPr>
            <w:r w:rsidRPr="00E02257">
              <w:t xml:space="preserve">Educational Technology, Media, and Materials for Individuals with Disabilities Program–-Stepping-up Technology Implementation </w:t>
            </w:r>
            <w:r w:rsidR="00302DB1" w:rsidRPr="005D324A">
              <w:t>(84.</w:t>
            </w:r>
            <w:r w:rsidR="00C33254">
              <w:t>32</w:t>
            </w:r>
            <w:r>
              <w:t>7S</w:t>
            </w:r>
            <w:r w:rsidR="00302DB1" w:rsidRPr="005D324A">
              <w:t>) Application</w:t>
            </w:r>
            <w:r w:rsidR="00FF1850" w:rsidRPr="005D324A">
              <w:t>s</w:t>
            </w:r>
            <w:r w:rsidR="00302DB1" w:rsidRPr="005D324A">
              <w:t xml:space="preserve"> available</w:t>
            </w:r>
          </w:p>
        </w:tc>
        <w:tc>
          <w:tcPr>
            <w:tcW w:w="4675" w:type="dxa"/>
          </w:tcPr>
          <w:p w14:paraId="10ED2473" w14:textId="0B08EE56" w:rsidR="00302DB1" w:rsidRPr="005D324A" w:rsidRDefault="00E02257" w:rsidP="00AE2254">
            <w:pPr>
              <w:pStyle w:val="BodyText"/>
            </w:pPr>
            <w:r w:rsidRPr="00E02257">
              <w:t>June 25, 2025.</w:t>
            </w:r>
          </w:p>
        </w:tc>
      </w:tr>
      <w:tr w:rsidR="00302DB1" w:rsidRPr="00F228B0" w14:paraId="1F2C018D" w14:textId="77777777" w:rsidTr="007952B2">
        <w:tc>
          <w:tcPr>
            <w:tcW w:w="4675" w:type="dxa"/>
            <w:vAlign w:val="center"/>
          </w:tcPr>
          <w:p w14:paraId="21DC3347" w14:textId="05EA09FE" w:rsidR="00302DB1" w:rsidRPr="005D324A" w:rsidRDefault="00B20B9A" w:rsidP="00AE2254">
            <w:pPr>
              <w:pStyle w:val="BodyText"/>
            </w:pPr>
            <w:r w:rsidRPr="00B20B9A">
              <w:t>Pre-Application Webinar Information:</w:t>
            </w:r>
          </w:p>
        </w:tc>
        <w:tc>
          <w:tcPr>
            <w:tcW w:w="4675" w:type="dxa"/>
          </w:tcPr>
          <w:p w14:paraId="232A2376" w14:textId="77777777" w:rsidR="007C7B49" w:rsidRDefault="00593DA2" w:rsidP="00AE2254">
            <w:pPr>
              <w:pStyle w:val="BodyText"/>
            </w:pPr>
            <w:r w:rsidRPr="00593DA2">
              <w:t xml:space="preserve">The Office of Special Education Programs and Rehabilitative Services will record a pre-application webinar for this competition, available at </w:t>
            </w:r>
            <w:hyperlink r:id="rId14" w:history="1">
              <w:r w:rsidRPr="00552232">
                <w:rPr>
                  <w:rStyle w:val="Hyperlink"/>
                </w:rPr>
                <w:t>www.ed.gov/about/ed-offices/osers/osep/new-osep-grant-competitions</w:t>
              </w:r>
            </w:hyperlink>
            <w:r w:rsidRPr="00593DA2">
              <w:t xml:space="preserve">, within five days after publication of this notice.  </w:t>
            </w:r>
          </w:p>
          <w:p w14:paraId="17A7E5EA" w14:textId="229F38BE" w:rsidR="00593DA2" w:rsidRPr="005D324A" w:rsidRDefault="00593DA2" w:rsidP="00AE2254">
            <w:pPr>
              <w:pStyle w:val="BodyText"/>
            </w:pPr>
            <w:r w:rsidRPr="00593DA2">
              <w:t xml:space="preserve">In addition, applicants may view information on this competition at </w:t>
            </w:r>
            <w:hyperlink r:id="rId15" w:history="1">
              <w:r w:rsidRPr="00552232">
                <w:rPr>
                  <w:rStyle w:val="Hyperlink"/>
                </w:rPr>
                <w:t>www.ed.gov/about/ed-offices/osers/osep/new-osep-grant-competitions</w:t>
              </w:r>
            </w:hyperlink>
            <w:r w:rsidRPr="00593DA2">
              <w:t>.</w:t>
            </w:r>
          </w:p>
        </w:tc>
      </w:tr>
      <w:tr w:rsidR="00302DB1" w:rsidRPr="00F228B0" w14:paraId="50FF9538" w14:textId="77777777" w:rsidTr="00350E28">
        <w:tc>
          <w:tcPr>
            <w:tcW w:w="4675" w:type="dxa"/>
          </w:tcPr>
          <w:p w14:paraId="0904F820" w14:textId="4A8D493A" w:rsidR="00302DB1" w:rsidRPr="005D324A" w:rsidRDefault="00302DB1" w:rsidP="00AE2254">
            <w:pPr>
              <w:pStyle w:val="BodyText"/>
            </w:pPr>
            <w:r w:rsidRPr="005D324A">
              <w:t>Application</w:t>
            </w:r>
            <w:r w:rsidRPr="005D324A">
              <w:rPr>
                <w:spacing w:val="-7"/>
              </w:rPr>
              <w:t xml:space="preserve"> </w:t>
            </w:r>
            <w:r w:rsidRPr="005D324A">
              <w:t>Submission</w:t>
            </w:r>
            <w:r w:rsidRPr="005D324A">
              <w:rPr>
                <w:spacing w:val="3"/>
              </w:rPr>
              <w:t xml:space="preserve"> </w:t>
            </w:r>
            <w:r w:rsidRPr="005D324A">
              <w:rPr>
                <w:spacing w:val="-2"/>
              </w:rPr>
              <w:t>Deadline:</w:t>
            </w:r>
          </w:p>
        </w:tc>
        <w:tc>
          <w:tcPr>
            <w:tcW w:w="4675" w:type="dxa"/>
          </w:tcPr>
          <w:p w14:paraId="1EAF954E" w14:textId="5B4FC64F" w:rsidR="00302DB1" w:rsidRPr="005D324A" w:rsidRDefault="006115F9" w:rsidP="00AE2254">
            <w:pPr>
              <w:pStyle w:val="BodyText"/>
            </w:pPr>
            <w:r w:rsidRPr="006115F9">
              <w:t>July 25, 2025</w:t>
            </w:r>
            <w:r>
              <w:t xml:space="preserve">, </w:t>
            </w:r>
            <w:r w:rsidR="00302DB1" w:rsidRPr="005D324A">
              <w:t>11:59:59</w:t>
            </w:r>
            <w:r w:rsidR="00302DB1" w:rsidRPr="005D324A">
              <w:rPr>
                <w:spacing w:val="-4"/>
              </w:rPr>
              <w:t xml:space="preserve"> </w:t>
            </w:r>
            <w:r w:rsidR="00302DB1" w:rsidRPr="005D324A">
              <w:t>pm ET</w:t>
            </w:r>
          </w:p>
        </w:tc>
      </w:tr>
    </w:tbl>
    <w:p w14:paraId="0566BE37" w14:textId="4F204F2B" w:rsidR="00715721" w:rsidRPr="00F228B0" w:rsidRDefault="006B21D0" w:rsidP="00152142">
      <w:pPr>
        <w:pStyle w:val="Heading3"/>
      </w:pPr>
      <w:bookmarkStart w:id="9" w:name="FY_2023_AHC-Academies_Notice_Inviting_Ap"/>
      <w:bookmarkStart w:id="10" w:name="_Toc201838608"/>
      <w:bookmarkEnd w:id="9"/>
      <w:r w:rsidRPr="00F228B0">
        <w:t>FY</w:t>
      </w:r>
      <w:r w:rsidRPr="00F228B0">
        <w:rPr>
          <w:spacing w:val="-5"/>
        </w:rPr>
        <w:t xml:space="preserve"> </w:t>
      </w:r>
      <w:r w:rsidR="00154A20">
        <w:rPr>
          <w:spacing w:val="-5"/>
        </w:rPr>
        <w:t>2025</w:t>
      </w:r>
      <w:r w:rsidR="0031054C">
        <w:rPr>
          <w:spacing w:val="-5"/>
        </w:rPr>
        <w:t xml:space="preserve"> </w:t>
      </w:r>
      <w:hyperlink r:id="rId16">
        <w:r w:rsidR="006E215F" w:rsidRPr="006E215F">
          <w:t xml:space="preserve"> Stepping-up Technology Implementation</w:t>
        </w:r>
        <w:r w:rsidRPr="00F228B0">
          <w:t xml:space="preserve"> Notice</w:t>
        </w:r>
        <w:r w:rsidRPr="00F228B0">
          <w:rPr>
            <w:spacing w:val="-3"/>
          </w:rPr>
          <w:t xml:space="preserve"> </w:t>
        </w:r>
        <w:r w:rsidRPr="00F228B0">
          <w:t>Inviting</w:t>
        </w:r>
        <w:r w:rsidRPr="00F228B0">
          <w:rPr>
            <w:spacing w:val="-9"/>
          </w:rPr>
          <w:t xml:space="preserve"> </w:t>
        </w:r>
        <w:r w:rsidRPr="00F228B0">
          <w:rPr>
            <w:spacing w:val="-2"/>
          </w:rPr>
          <w:t>Application</w:t>
        </w:r>
      </w:hyperlink>
      <w:r w:rsidRPr="00F228B0">
        <w:rPr>
          <w:spacing w:val="-2"/>
        </w:rPr>
        <w:t>s</w:t>
      </w:r>
      <w:r w:rsidR="00DE2C80">
        <w:rPr>
          <w:spacing w:val="-2"/>
        </w:rPr>
        <w:t xml:space="preserve"> (NIA)</w:t>
      </w:r>
      <w:bookmarkEnd w:id="10"/>
    </w:p>
    <w:p w14:paraId="6651A21B" w14:textId="1F4FDFDA" w:rsidR="00715721" w:rsidRPr="00F228B0" w:rsidRDefault="006B21D0" w:rsidP="005E0AB9">
      <w:pPr>
        <w:pStyle w:val="BodyText"/>
        <w:rPr>
          <w:rFonts w:cs="Arial"/>
        </w:rPr>
      </w:pPr>
      <w:r w:rsidRPr="00F228B0">
        <w:rPr>
          <w:rFonts w:cs="Arial"/>
        </w:rPr>
        <w:t xml:space="preserve">All applicants interested in completing a </w:t>
      </w:r>
      <w:r w:rsidR="00607AF7" w:rsidRPr="00607AF7">
        <w:rPr>
          <w:rFonts w:cs="Arial"/>
        </w:rPr>
        <w:t xml:space="preserve">Stepping-up Technology Implementation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007A4A47" w:rsidRPr="007A4A47">
        <w:rPr>
          <w:rFonts w:cs="Arial"/>
          <w:spacing w:val="-5"/>
        </w:rPr>
        <w:t xml:space="preserve">Stepping-up Technology Implementation </w:t>
      </w:r>
      <w:r w:rsidRPr="00F228B0">
        <w:rPr>
          <w:rFonts w:cs="Arial"/>
        </w:rPr>
        <w:t xml:space="preserve">NIA. The NIA will orient applicants to the </w:t>
      </w:r>
      <w:r w:rsidR="000E4A90" w:rsidRPr="000E4A90">
        <w:rPr>
          <w:rFonts w:cs="Arial"/>
        </w:rPr>
        <w:t>Educational Technology, Media, and Materials for Individuals with Disabilities</w:t>
      </w:r>
      <w:r w:rsidR="000E4A90">
        <w:rPr>
          <w:rFonts w:cs="Arial"/>
        </w:rPr>
        <w:t xml:space="preserve"> </w:t>
      </w:r>
      <w:r w:rsidRPr="00F228B0">
        <w:rPr>
          <w:rFonts w:cs="Arial"/>
        </w:rPr>
        <w:t xml:space="preserve">program 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lastRenderedPageBreak/>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8542D">
      <w:pPr>
        <w:pStyle w:val="ListBullet"/>
        <w:tabs>
          <w:tab w:val="clear" w:pos="360"/>
          <w:tab w:val="num" w:pos="648"/>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43F09CA5" w:rsidR="00715721" w:rsidRPr="00F228B0" w:rsidRDefault="006B21D0" w:rsidP="00A04270">
      <w:pPr>
        <w:pStyle w:val="BodyText"/>
      </w:pPr>
      <w:r w:rsidRPr="00F228B0">
        <w:t xml:space="preserve">The full text of the NIA for the FY </w:t>
      </w:r>
      <w:r w:rsidR="008A72B9">
        <w:t>2025</w:t>
      </w:r>
      <w:r w:rsidRPr="00F228B0">
        <w:t xml:space="preserve"> </w:t>
      </w:r>
      <w:r w:rsidR="005D4B1B" w:rsidRPr="005D4B1B">
        <w:t xml:space="preserve">Stepping-up Technology Implementation </w:t>
      </w:r>
      <w:r w:rsidRPr="00F228B0">
        <w:t xml:space="preserve">grant competition can be found </w:t>
      </w:r>
      <w:r w:rsidR="00402A32">
        <w:t>at</w:t>
      </w:r>
      <w:r w:rsidRPr="00F228B0">
        <w:t xml:space="preserve"> the Federal Register </w:t>
      </w:r>
      <w:r w:rsidR="00402A32">
        <w:t>w</w:t>
      </w:r>
      <w:r w:rsidRPr="00F228B0">
        <w:t>ebsite</w:t>
      </w:r>
      <w:r w:rsidR="00402A32">
        <w:t>: [</w:t>
      </w:r>
      <w:hyperlink r:id="rId17" w:history="1">
        <w:r w:rsidR="00402A32" w:rsidRPr="00170EB8">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8" w:history="1">
        <w:r w:rsidR="00E315E7">
          <w:rPr>
            <w:rStyle w:val="Hyperlink"/>
          </w:rPr>
          <w:t>New OSEP Funding Opportunities</w:t>
        </w:r>
      </w:hyperlink>
      <w:r w:rsidRPr="00F228B0">
        <w:t>.</w:t>
      </w:r>
    </w:p>
    <w:p w14:paraId="59D1EF79" w14:textId="7F9AD342" w:rsidR="00715721" w:rsidRPr="00F228B0" w:rsidRDefault="006B21D0" w:rsidP="00A357E5">
      <w:pPr>
        <w:pStyle w:val="BodyText"/>
        <w:rPr>
          <w:rFonts w:cs="Arial"/>
        </w:rPr>
      </w:pPr>
      <w:r w:rsidRPr="00F228B0">
        <w:rPr>
          <w:rFonts w:cs="Arial"/>
        </w:rPr>
        <w:t xml:space="preserve">All </w:t>
      </w:r>
      <w:r w:rsidR="00184F64" w:rsidRPr="00184F64">
        <w:rPr>
          <w:rFonts w:cs="Arial"/>
        </w:rPr>
        <w:t xml:space="preserve">Stepping-Up Technology Implementation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Pr="00F228B0">
        <w:rPr>
          <w:rFonts w:cs="Arial"/>
          <w:spacing w:val="-4"/>
        </w:rPr>
        <w:t xml:space="preserve"> </w:t>
      </w:r>
      <w:r w:rsidR="00975629" w:rsidRPr="00975629">
        <w:rPr>
          <w:rFonts w:cs="Arial"/>
          <w:b/>
          <w:bCs/>
          <w:spacing w:val="-4"/>
        </w:rPr>
        <w:t>July 25, 2025</w:t>
      </w:r>
      <w:r w:rsidR="00975629">
        <w:rPr>
          <w:rFonts w:cs="Arial"/>
          <w:b/>
          <w:bCs/>
          <w:spacing w:val="-4"/>
        </w:rPr>
        <w:t>.</w:t>
      </w:r>
      <w:r w:rsidR="00975629" w:rsidRPr="00975629">
        <w:rPr>
          <w:rFonts w:cs="Arial"/>
          <w:b/>
          <w:bCs/>
          <w:spacing w:val="-4"/>
        </w:rPr>
        <w:t xml:space="preserve">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975629" w:rsidRPr="00975629">
        <w:rPr>
          <w:rFonts w:cs="Arial"/>
          <w:b/>
        </w:rPr>
        <w:t>July 25, 2025</w:t>
      </w:r>
      <w:r w:rsidR="00975629">
        <w:rPr>
          <w:rFonts w:cs="Arial"/>
          <w:b/>
        </w:rPr>
        <w:t>,</w:t>
      </w:r>
      <w:r w:rsidR="00975629" w:rsidRPr="00975629">
        <w:rPr>
          <w:rFonts w:cs="Arial"/>
          <w:b/>
        </w:rPr>
        <w:t xml:space="preserve">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1B32CA08" w14:textId="7F618257" w:rsidR="00715721" w:rsidRPr="00F228B0" w:rsidRDefault="004131F4" w:rsidP="00A357E5">
      <w:pPr>
        <w:pStyle w:val="BodyText"/>
        <w:rPr>
          <w:rFonts w:cs="Arial"/>
        </w:rPr>
      </w:pPr>
      <w:r w:rsidRPr="004131F4">
        <w:rPr>
          <w:rFonts w:cs="Arial"/>
        </w:rPr>
        <w:t xml:space="preserve">Applicants are required to follow the Common Instructions for Applicants to Department of Education Discretionary Grant Programs available at </w:t>
      </w:r>
      <w:hyperlink r:id="rId19" w:history="1">
        <w:r w:rsidRPr="00552232">
          <w:rPr>
            <w:rStyle w:val="Hyperlink"/>
            <w:rFonts w:cs="Arial"/>
          </w:rPr>
          <w:t>www.federalregister.gov/d/2024-30488</w:t>
        </w:r>
      </w:hyperlink>
      <w:r>
        <w:rPr>
          <w:rFonts w:cs="Arial"/>
        </w:rPr>
        <w:t xml:space="preserve"> </w:t>
      </w:r>
      <w:r w:rsidRPr="004131F4">
        <w:rPr>
          <w:rFonts w:cs="Arial"/>
        </w:rPr>
        <w:t>(89 FR 104528, December 23, 2024).</w:t>
      </w:r>
      <w:r>
        <w:rPr>
          <w:rFonts w:cs="Arial"/>
        </w:rPr>
        <w:t xml:space="preserve"> </w:t>
      </w:r>
    </w:p>
    <w:p w14:paraId="0E885233" w14:textId="77777777" w:rsidR="00715721" w:rsidRPr="00D762DB" w:rsidRDefault="006B21D0" w:rsidP="00440C84">
      <w:pPr>
        <w:pStyle w:val="Heading2"/>
        <w:ind w:left="720"/>
      </w:pPr>
      <w:bookmarkStart w:id="11" w:name="Notification_of_Intent_to_Apply"/>
      <w:bookmarkStart w:id="12" w:name="_Toc201838609"/>
      <w:bookmarkEnd w:id="11"/>
      <w:r w:rsidRPr="00D762DB">
        <w:t>Notification of Intent to Apply</w:t>
      </w:r>
      <w:bookmarkEnd w:id="12"/>
    </w:p>
    <w:p w14:paraId="78A1C83E" w14:textId="7516401C"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50373C">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 xml:space="preserve">applicant’s intent to submit an application. To do so, please email </w:t>
      </w:r>
      <w:hyperlink r:id="rId20" w:history="1">
        <w:r w:rsidR="004C4EAF" w:rsidRPr="00552232">
          <w:rPr>
            <w:rStyle w:val="Hyperlink"/>
            <w:rFonts w:cs="Arial"/>
          </w:rPr>
          <w:t>anita.vermeer@ed.gov</w:t>
        </w:r>
      </w:hyperlink>
      <w:r w:rsidR="004C4EAF">
        <w:rPr>
          <w:rFonts w:cs="Arial"/>
        </w:rPr>
        <w:t xml:space="preserve"> </w:t>
      </w:r>
      <w:r w:rsidRPr="00F228B0">
        <w:rPr>
          <w:rFonts w:cs="Arial"/>
        </w:rPr>
        <w:t xml:space="preserve">with the subject line “Intent to Apply,” and include the applicant’s name, contact person’s name, and email address by </w:t>
      </w:r>
      <w:r w:rsidR="00ED1B92" w:rsidRPr="00ED1B92">
        <w:rPr>
          <w:rFonts w:cs="Arial"/>
          <w:b/>
          <w:bCs/>
        </w:rPr>
        <w:t>July 25, 2025</w:t>
      </w:r>
      <w:r w:rsidR="00ED1B92">
        <w:rPr>
          <w:rFonts w:cs="Arial"/>
          <w:b/>
          <w:bCs/>
        </w:rPr>
        <w:t>.</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6E61990E" w:rsidR="00715721" w:rsidRPr="00D762DB" w:rsidRDefault="006B21D0" w:rsidP="00440C84">
      <w:pPr>
        <w:pStyle w:val="Heading2"/>
        <w:ind w:left="720"/>
      </w:pPr>
      <w:bookmarkStart w:id="13" w:name="FY_2023_AHC-National_Activities_Grant_Co"/>
      <w:bookmarkStart w:id="14" w:name="_Toc201838610"/>
      <w:bookmarkEnd w:id="13"/>
      <w:r w:rsidRPr="00D762DB">
        <w:t xml:space="preserve">FY </w:t>
      </w:r>
      <w:r w:rsidR="00953DB1">
        <w:t>2025</w:t>
      </w:r>
      <w:r w:rsidRPr="00D762DB">
        <w:t xml:space="preserve"> </w:t>
      </w:r>
      <w:r w:rsidR="00ED1B92" w:rsidRPr="00ED1B92">
        <w:t xml:space="preserve">Educational Technology, Media, and Materials for Individuals With Disabilities Program-Stepping-Up Technology Implementation </w:t>
      </w:r>
      <w:r w:rsidRPr="00D762DB">
        <w:t>Grant Competition Design Elements</w:t>
      </w:r>
      <w:bookmarkEnd w:id="14"/>
    </w:p>
    <w:p w14:paraId="0EE25EE7" w14:textId="77777777" w:rsidR="00715721" w:rsidRPr="00F228B0" w:rsidRDefault="006B21D0" w:rsidP="00732139">
      <w:pPr>
        <w:pStyle w:val="Heading3"/>
      </w:pPr>
      <w:bookmarkStart w:id="15" w:name="Priorities_and_Requirements:"/>
      <w:bookmarkStart w:id="16" w:name="_Toc201838611"/>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4B82D864" w:rsidR="00715721" w:rsidRPr="00F228B0" w:rsidRDefault="006B21D0" w:rsidP="00A357E5">
      <w:pPr>
        <w:pStyle w:val="BodyText"/>
        <w:rPr>
          <w:rFonts w:cs="Arial"/>
        </w:rPr>
      </w:pPr>
      <w:r w:rsidRPr="00F228B0">
        <w:rPr>
          <w:rFonts w:cs="Arial"/>
        </w:rPr>
        <w:lastRenderedPageBreak/>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Pr="00F228B0">
        <w:rPr>
          <w:rFonts w:cs="Arial"/>
        </w:rPr>
        <w:t>includes</w:t>
      </w:r>
      <w:r w:rsidRPr="00F228B0">
        <w:rPr>
          <w:rFonts w:cs="Arial"/>
          <w:spacing w:val="-1"/>
        </w:rPr>
        <w:t xml:space="preserve"> </w:t>
      </w:r>
      <w:r w:rsidR="0031003D">
        <w:rPr>
          <w:rFonts w:cs="Arial"/>
          <w:spacing w:val="-1"/>
        </w:rPr>
        <w:t xml:space="preserve">one </w:t>
      </w:r>
      <w:r w:rsidRPr="00F228B0">
        <w:rPr>
          <w:rFonts w:cs="Arial"/>
        </w:rPr>
        <w:t>absolute</w:t>
      </w:r>
      <w:r w:rsidRPr="00F228B0">
        <w:rPr>
          <w:rFonts w:cs="Arial"/>
          <w:spacing w:val="-4"/>
        </w:rPr>
        <w:t xml:space="preserve"> </w:t>
      </w:r>
      <w:r w:rsidRPr="00F228B0">
        <w:rPr>
          <w:rFonts w:cs="Arial"/>
        </w:rPr>
        <w:t>priority</w:t>
      </w:r>
      <w:r w:rsidR="006C72D5">
        <w:rPr>
          <w:rFonts w:cs="Arial"/>
        </w:rPr>
        <w:t>.</w:t>
      </w:r>
    </w:p>
    <w:p w14:paraId="72CA6B7B" w14:textId="57BC77A0" w:rsidR="00715721" w:rsidRPr="00732139" w:rsidRDefault="006B21D0" w:rsidP="0085393F">
      <w:pPr>
        <w:pStyle w:val="Heading4"/>
        <w:ind w:firstLine="720"/>
      </w:pPr>
      <w:r w:rsidRPr="00732139">
        <w:t>Absolute</w:t>
      </w:r>
      <w:r w:rsidRPr="00732139">
        <w:rPr>
          <w:spacing w:val="-6"/>
        </w:rPr>
        <w:t xml:space="preserve"> </w:t>
      </w:r>
      <w:r w:rsidRPr="00732139">
        <w:t>Priority:</w:t>
      </w:r>
    </w:p>
    <w:p w14:paraId="5A8A44E5" w14:textId="305D9712" w:rsidR="0004390C" w:rsidRDefault="00B75BA3" w:rsidP="0004390C">
      <w:pPr>
        <w:pStyle w:val="ListBullet"/>
        <w:tabs>
          <w:tab w:val="clear" w:pos="360"/>
          <w:tab w:val="num" w:pos="1008"/>
        </w:tabs>
        <w:ind w:left="1440"/>
      </w:pPr>
      <w:r w:rsidRPr="00B75BA3">
        <w:t>Use of Evidence-based Technology-based Tools or Approaches that Improve Reading Outcomes for Children with, or At Risk for, Disabilities.</w:t>
      </w:r>
      <w:r w:rsidR="0004390C" w:rsidRPr="0004390C">
        <w:t xml:space="preserve"> </w:t>
      </w:r>
    </w:p>
    <w:p w14:paraId="0EDDC9AF" w14:textId="5A96655A" w:rsidR="00715721" w:rsidRDefault="006B21D0" w:rsidP="00A357E5">
      <w:pPr>
        <w:pStyle w:val="BodyText"/>
        <w:rPr>
          <w:rFonts w:cs="Arial"/>
        </w:rPr>
      </w:pPr>
      <w:r w:rsidRPr="00F228B0">
        <w:rPr>
          <w:rFonts w:cs="Arial"/>
        </w:rPr>
        <w:t>Applicants are required to apply for</w:t>
      </w:r>
      <w:r w:rsidRPr="00F228B0">
        <w:rPr>
          <w:rFonts w:cs="Arial"/>
          <w:spacing w:val="-2"/>
        </w:rPr>
        <w:t xml:space="preserve"> </w:t>
      </w:r>
      <w:r w:rsidRPr="00F228B0">
        <w:rPr>
          <w:rFonts w:cs="Arial"/>
        </w:rPr>
        <w:t>Absolute</w:t>
      </w:r>
      <w:r w:rsidRPr="00F228B0">
        <w:rPr>
          <w:rFonts w:cs="Arial"/>
          <w:spacing w:val="-7"/>
        </w:rPr>
        <w:t xml:space="preserve"> </w:t>
      </w:r>
      <w:r w:rsidRPr="00F228B0">
        <w:rPr>
          <w:rFonts w:cs="Arial"/>
        </w:rPr>
        <w:t>Priority</w:t>
      </w:r>
      <w:r w:rsidRPr="00F228B0">
        <w:rPr>
          <w:rFonts w:cs="Arial"/>
          <w:spacing w:val="-7"/>
        </w:rPr>
        <w:t xml:space="preserve"> </w:t>
      </w:r>
      <w:r w:rsidRPr="00F228B0">
        <w:rPr>
          <w:rFonts w:cs="Arial"/>
        </w:rPr>
        <w:t>1.</w:t>
      </w:r>
      <w:r w:rsidRPr="00F228B0">
        <w:rPr>
          <w:rFonts w:cs="Arial"/>
          <w:spacing w:val="40"/>
        </w:rPr>
        <w:t xml:space="preserve"> </w:t>
      </w:r>
      <w:r w:rsidRPr="00F228B0">
        <w:rPr>
          <w:rFonts w:cs="Arial"/>
        </w:rPr>
        <w:t>Clear</w:t>
      </w:r>
      <w:r w:rsidRPr="00F228B0">
        <w:rPr>
          <w:rFonts w:cs="Arial"/>
          <w:spacing w:val="-7"/>
        </w:rPr>
        <w:t xml:space="preserve"> </w:t>
      </w:r>
      <w:r w:rsidRPr="00F228B0">
        <w:rPr>
          <w:rFonts w:cs="Arial"/>
        </w:rPr>
        <w:t>headings</w:t>
      </w:r>
      <w:r w:rsidRPr="00F228B0">
        <w:rPr>
          <w:rFonts w:cs="Arial"/>
          <w:spacing w:val="-6"/>
        </w:rPr>
        <w:t xml:space="preserve"> </w:t>
      </w:r>
      <w:r w:rsidRPr="00F228B0">
        <w:rPr>
          <w:rFonts w:cs="Arial"/>
        </w:rPr>
        <w:t>should</w:t>
      </w:r>
      <w:r w:rsidRPr="00F228B0">
        <w:rPr>
          <w:rFonts w:cs="Arial"/>
          <w:spacing w:val="-10"/>
        </w:rPr>
        <w:t xml:space="preserve"> </w:t>
      </w:r>
      <w:r w:rsidRPr="00F228B0">
        <w:rPr>
          <w:rFonts w:cs="Arial"/>
        </w:rPr>
        <w:t>be</w:t>
      </w:r>
      <w:r w:rsidRPr="00F228B0">
        <w:rPr>
          <w:rFonts w:cs="Arial"/>
          <w:spacing w:val="-3"/>
        </w:rPr>
        <w:t xml:space="preserve"> </w:t>
      </w:r>
      <w:r w:rsidRPr="00F228B0">
        <w:rPr>
          <w:rFonts w:cs="Arial"/>
        </w:rPr>
        <w:t>provided</w:t>
      </w:r>
      <w:r w:rsidRPr="00F228B0">
        <w:rPr>
          <w:rFonts w:cs="Arial"/>
          <w:spacing w:val="-8"/>
        </w:rPr>
        <w:t xml:space="preserve"> </w:t>
      </w:r>
      <w:r w:rsidRPr="00F228B0">
        <w:rPr>
          <w:rFonts w:cs="Arial"/>
        </w:rPr>
        <w:t>to indicate an</w:t>
      </w:r>
      <w:r w:rsidRPr="00F228B0">
        <w:rPr>
          <w:rFonts w:cs="Arial"/>
          <w:spacing w:val="-3"/>
        </w:rPr>
        <w:t xml:space="preserve"> </w:t>
      </w:r>
      <w:r w:rsidRPr="00F228B0">
        <w:rPr>
          <w:rFonts w:cs="Arial"/>
        </w:rPr>
        <w:t>applicant's</w:t>
      </w:r>
      <w:r w:rsidRPr="00F228B0">
        <w:rPr>
          <w:rFonts w:cs="Arial"/>
          <w:spacing w:val="-1"/>
        </w:rPr>
        <w:t xml:space="preserve"> </w:t>
      </w:r>
      <w:r w:rsidRPr="00F228B0">
        <w:rPr>
          <w:rFonts w:cs="Arial"/>
        </w:rPr>
        <w:t>response</w:t>
      </w:r>
      <w:r w:rsidRPr="00F228B0">
        <w:rPr>
          <w:rFonts w:cs="Arial"/>
          <w:spacing w:val="-6"/>
        </w:rPr>
        <w:t xml:space="preserve"> </w:t>
      </w:r>
      <w:r w:rsidRPr="00F228B0">
        <w:rPr>
          <w:rFonts w:cs="Arial"/>
        </w:rPr>
        <w:t>to</w:t>
      </w:r>
      <w:r w:rsidRPr="00F228B0">
        <w:rPr>
          <w:rFonts w:cs="Arial"/>
          <w:spacing w:val="-4"/>
        </w:rPr>
        <w:t xml:space="preserve"> </w:t>
      </w:r>
      <w:r w:rsidRPr="00F228B0">
        <w:rPr>
          <w:rFonts w:cs="Arial"/>
        </w:rPr>
        <w:t>the</w:t>
      </w:r>
      <w:r w:rsidRPr="00F228B0">
        <w:rPr>
          <w:rFonts w:cs="Arial"/>
          <w:spacing w:val="-2"/>
        </w:rPr>
        <w:t xml:space="preserve"> </w:t>
      </w:r>
      <w:r w:rsidRPr="00F228B0">
        <w:rPr>
          <w:rFonts w:cs="Arial"/>
        </w:rPr>
        <w:t>absolute</w:t>
      </w:r>
      <w:r w:rsidRPr="00F228B0">
        <w:rPr>
          <w:rFonts w:cs="Arial"/>
          <w:spacing w:val="-2"/>
        </w:rPr>
        <w:t xml:space="preserve"> </w:t>
      </w:r>
      <w:r w:rsidRPr="00F228B0">
        <w:rPr>
          <w:rFonts w:cs="Arial"/>
        </w:rPr>
        <w:t>priority</w:t>
      </w:r>
      <w:r w:rsidRPr="00F228B0">
        <w:rPr>
          <w:rFonts w:cs="Arial"/>
          <w:spacing w:val="-6"/>
        </w:rPr>
        <w:t xml:space="preserve"> </w:t>
      </w:r>
      <w:r w:rsidRPr="00F228B0">
        <w:rPr>
          <w:rFonts w:cs="Arial"/>
        </w:rPr>
        <w:t>under</w:t>
      </w:r>
      <w:r w:rsidRPr="00F228B0">
        <w:rPr>
          <w:rFonts w:cs="Arial"/>
          <w:spacing w:val="-1"/>
        </w:rPr>
        <w:t xml:space="preserve"> </w:t>
      </w:r>
      <w:r w:rsidRPr="00F228B0">
        <w:rPr>
          <w:rFonts w:cs="Arial"/>
        </w:rPr>
        <w:t>which</w:t>
      </w:r>
      <w:r w:rsidRPr="00F228B0">
        <w:rPr>
          <w:rFonts w:cs="Arial"/>
          <w:spacing w:val="-3"/>
        </w:rPr>
        <w:t xml:space="preserve"> </w:t>
      </w:r>
      <w:r w:rsidRPr="00F228B0">
        <w:rPr>
          <w:rFonts w:cs="Arial"/>
        </w:rPr>
        <w:t>they</w:t>
      </w:r>
      <w:r w:rsidRPr="00F228B0">
        <w:rPr>
          <w:rFonts w:cs="Arial"/>
          <w:spacing w:val="-1"/>
        </w:rPr>
        <w:t xml:space="preserve"> </w:t>
      </w:r>
      <w:r w:rsidRPr="00F228B0">
        <w:rPr>
          <w:rFonts w:cs="Arial"/>
        </w:rPr>
        <w:t>are</w:t>
      </w:r>
      <w:r w:rsidRPr="00F228B0">
        <w:rPr>
          <w:rFonts w:cs="Arial"/>
          <w:spacing w:val="-6"/>
        </w:rPr>
        <w:t xml:space="preserve"> </w:t>
      </w:r>
      <w:r w:rsidRPr="00F228B0">
        <w:rPr>
          <w:rFonts w:cs="Arial"/>
        </w:rPr>
        <w:t>submitting</w:t>
      </w:r>
      <w:r w:rsidRPr="00F228B0">
        <w:rPr>
          <w:rFonts w:cs="Arial"/>
          <w:spacing w:val="-5"/>
        </w:rPr>
        <w:t xml:space="preserve"> </w:t>
      </w:r>
      <w:r w:rsidRPr="00F228B0">
        <w:rPr>
          <w:rFonts w:cs="Arial"/>
        </w:rPr>
        <w:t>their proposal</w:t>
      </w:r>
      <w:r w:rsidR="000E4A90">
        <w:rPr>
          <w:rFonts w:cs="Arial"/>
        </w:rPr>
        <w:t>.</w:t>
      </w:r>
      <w:r w:rsidRPr="00F228B0">
        <w:rPr>
          <w:rFonts w:cs="Arial"/>
          <w:spacing w:val="40"/>
        </w:rPr>
        <w:t xml:space="preserve"> </w:t>
      </w:r>
      <w:r w:rsidRPr="00F228B0">
        <w:rPr>
          <w:rFonts w:cs="Arial"/>
        </w:rPr>
        <w:t>There</w:t>
      </w:r>
      <w:r w:rsidRPr="00F228B0">
        <w:rPr>
          <w:rFonts w:cs="Arial"/>
          <w:spacing w:val="-3"/>
        </w:rPr>
        <w:t xml:space="preserve"> </w:t>
      </w:r>
      <w:r w:rsidRPr="00F228B0">
        <w:rPr>
          <w:rFonts w:cs="Arial"/>
        </w:rPr>
        <w:t>are</w:t>
      </w:r>
      <w:r w:rsidRPr="00F228B0">
        <w:rPr>
          <w:rFonts w:cs="Arial"/>
          <w:spacing w:val="-3"/>
        </w:rPr>
        <w:t xml:space="preserve"> </w:t>
      </w:r>
      <w:r w:rsidR="00074D6E">
        <w:rPr>
          <w:rFonts w:cs="Arial"/>
        </w:rPr>
        <w:t>multiple</w:t>
      </w:r>
      <w:r w:rsidRPr="00F228B0">
        <w:rPr>
          <w:rFonts w:cs="Arial"/>
          <w:spacing w:val="-3"/>
        </w:rPr>
        <w:t xml:space="preserve"> </w:t>
      </w:r>
      <w:r w:rsidRPr="00F228B0">
        <w:rPr>
          <w:rFonts w:cs="Arial"/>
        </w:rPr>
        <w:t>selection</w:t>
      </w:r>
      <w:r w:rsidRPr="00F228B0">
        <w:rPr>
          <w:rFonts w:cs="Arial"/>
          <w:spacing w:val="-5"/>
        </w:rPr>
        <w:t xml:space="preserve"> </w:t>
      </w:r>
      <w:r w:rsidRPr="00F228B0">
        <w:rPr>
          <w:rFonts w:cs="Arial"/>
        </w:rPr>
        <w:t>criteria</w:t>
      </w:r>
      <w:r w:rsidRPr="00F228B0">
        <w:rPr>
          <w:rFonts w:cs="Arial"/>
          <w:spacing w:val="-5"/>
        </w:rPr>
        <w:t xml:space="preserve"> </w:t>
      </w:r>
      <w:r w:rsidRPr="00F228B0">
        <w:rPr>
          <w:rFonts w:cs="Arial"/>
        </w:rPr>
        <w:t>upon</w:t>
      </w:r>
      <w:r w:rsidRPr="00F228B0">
        <w:rPr>
          <w:rFonts w:cs="Arial"/>
          <w:spacing w:val="-5"/>
        </w:rPr>
        <w:t xml:space="preserve"> </w:t>
      </w:r>
      <w:r w:rsidRPr="00F228B0">
        <w:rPr>
          <w:rFonts w:cs="Arial"/>
        </w:rPr>
        <w:t>which</w:t>
      </w:r>
      <w:r w:rsidRPr="00F228B0">
        <w:rPr>
          <w:rFonts w:cs="Arial"/>
          <w:spacing w:val="-5"/>
        </w:rPr>
        <w:t xml:space="preserve"> </w:t>
      </w:r>
      <w:r w:rsidRPr="00F228B0">
        <w:rPr>
          <w:rFonts w:cs="Arial"/>
        </w:rPr>
        <w:t>application</w:t>
      </w:r>
      <w:r w:rsidRPr="00F228B0">
        <w:rPr>
          <w:rFonts w:cs="Arial"/>
          <w:spacing w:val="-5"/>
        </w:rPr>
        <w:t xml:space="preserve"> </w:t>
      </w:r>
      <w:r w:rsidRPr="00F228B0">
        <w:rPr>
          <w:rFonts w:cs="Arial"/>
        </w:rPr>
        <w:t>proposals</w:t>
      </w:r>
      <w:r w:rsidRPr="00F228B0">
        <w:rPr>
          <w:rFonts w:cs="Arial"/>
          <w:spacing w:val="-3"/>
        </w:rPr>
        <w:t xml:space="preserve"> </w:t>
      </w:r>
      <w:r w:rsidRPr="00F228B0">
        <w:rPr>
          <w:rFonts w:cs="Arial"/>
        </w:rPr>
        <w:t>will be evaluated.</w:t>
      </w:r>
      <w:r w:rsidRPr="00F228B0">
        <w:rPr>
          <w:rFonts w:cs="Arial"/>
          <w:spacing w:val="40"/>
        </w:rPr>
        <w:t xml:space="preserve"> </w:t>
      </w:r>
      <w:r w:rsidRPr="00F228B0">
        <w:rPr>
          <w:rFonts w:cs="Arial"/>
        </w:rPr>
        <w:t xml:space="preserve">To read </w:t>
      </w:r>
      <w:r w:rsidR="004B58C4">
        <w:rPr>
          <w:rFonts w:cs="Arial"/>
        </w:rPr>
        <w:t>the p</w:t>
      </w:r>
      <w:r w:rsidRPr="00F228B0">
        <w:rPr>
          <w:rFonts w:cs="Arial"/>
        </w:rPr>
        <w:t>riorit</w:t>
      </w:r>
      <w:r w:rsidR="00A4158E">
        <w:rPr>
          <w:rFonts w:cs="Arial"/>
        </w:rPr>
        <w:t>y</w:t>
      </w:r>
      <w:r w:rsidRPr="00F228B0">
        <w:rPr>
          <w:rFonts w:cs="Arial"/>
        </w:rPr>
        <w:t>, programmatic</w:t>
      </w:r>
      <w:r w:rsidR="00074D6E">
        <w:rPr>
          <w:rFonts w:cs="Arial"/>
        </w:rPr>
        <w:t xml:space="preserve"> </w:t>
      </w:r>
      <w:r w:rsidRPr="00F228B0">
        <w:rPr>
          <w:rFonts w:cs="Arial"/>
        </w:rPr>
        <w:t xml:space="preserve">and application requirements, and </w:t>
      </w:r>
      <w:r w:rsidR="004B58C4">
        <w:rPr>
          <w:rFonts w:cs="Arial"/>
        </w:rPr>
        <w:t>s</w:t>
      </w:r>
      <w:r w:rsidRPr="00F228B0">
        <w:rPr>
          <w:rFonts w:cs="Arial"/>
        </w:rPr>
        <w:t xml:space="preserve">election </w:t>
      </w:r>
      <w:r w:rsidR="004B58C4">
        <w:rPr>
          <w:rFonts w:cs="Arial"/>
        </w:rPr>
        <w:t>c</w:t>
      </w:r>
      <w:r w:rsidRPr="00F228B0">
        <w:rPr>
          <w:rFonts w:cs="Arial"/>
        </w:rPr>
        <w:t>riteria for this grant competition, please reference the NIA</w:t>
      </w:r>
      <w:r w:rsidR="004B58C4">
        <w:rPr>
          <w:rFonts w:cs="Arial"/>
        </w:rPr>
        <w:t xml:space="preserve"> published</w:t>
      </w:r>
      <w:r w:rsidRPr="00F228B0">
        <w:rPr>
          <w:rFonts w:cs="Arial"/>
        </w:rPr>
        <w:t xml:space="preserve"> on the Federal Register </w:t>
      </w:r>
      <w:r w:rsidR="00F24AE7">
        <w:rPr>
          <w:rFonts w:cs="Arial"/>
        </w:rPr>
        <w:t>w</w:t>
      </w:r>
      <w:r w:rsidRPr="00F228B0">
        <w:rPr>
          <w:rFonts w:cs="Arial"/>
        </w:rPr>
        <w:t xml:space="preserve">ebsite: </w:t>
      </w:r>
      <w:r w:rsidR="00F24AE7">
        <w:rPr>
          <w:rFonts w:cs="Arial"/>
        </w:rPr>
        <w:t>[</w:t>
      </w:r>
      <w:hyperlink r:id="rId21" w:history="1">
        <w:r w:rsidR="00F24AE7" w:rsidRPr="00A4158E">
          <w:rPr>
            <w:rStyle w:val="Hyperlink"/>
          </w:rPr>
          <w:t>LINK</w:t>
        </w:r>
      </w:hyperlink>
      <w:r w:rsidR="00F24AE7">
        <w:rPr>
          <w:rFonts w:cs="Arial"/>
        </w:rPr>
        <w:t>].</w:t>
      </w:r>
    </w:p>
    <w:p w14:paraId="22B01E63" w14:textId="45A12D14" w:rsidR="00715721" w:rsidRPr="00F228B0" w:rsidRDefault="006B21D0" w:rsidP="00440C84">
      <w:pPr>
        <w:pStyle w:val="Heading2"/>
        <w:ind w:left="720"/>
      </w:pPr>
      <w:bookmarkStart w:id="17" w:name="III._Application_Forms_and_Parts"/>
      <w:bookmarkStart w:id="18" w:name="_Toc201838612"/>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6A428C82" w14:textId="77777777" w:rsidR="00C4091B" w:rsidRPr="00C4091B" w:rsidRDefault="00C4091B" w:rsidP="00C4091B">
      <w:pPr>
        <w:pStyle w:val="BodyText"/>
        <w:rPr>
          <w:rFonts w:cs="Arial"/>
        </w:rPr>
      </w:pPr>
      <w:r w:rsidRPr="00C4091B">
        <w:rPr>
          <w:rFonts w:cs="Arial"/>
        </w:rPr>
        <w:t>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NOTE: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152124DD" w14:textId="1EA8E361" w:rsidR="001F0012" w:rsidRDefault="00C4091B" w:rsidP="006236DA">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21AFBC6B" w14:textId="49B70B77" w:rsidR="006236DA" w:rsidRPr="00C4091B" w:rsidRDefault="006236DA" w:rsidP="006236DA">
      <w:pPr>
        <w:pStyle w:val="BodyText"/>
        <w:ind w:left="720"/>
        <w:rPr>
          <w:rFonts w:cs="Arial"/>
        </w:rPr>
      </w:pPr>
      <w:r w:rsidRPr="006236DA">
        <w:rPr>
          <w:rFonts w:cs="Arial"/>
        </w:rPr>
        <w:t xml:space="preserve">•  </w:t>
      </w:r>
      <w:r w:rsidR="00E976BA" w:rsidRPr="00E976BA">
        <w:rPr>
          <w:rFonts w:cs="Arial"/>
        </w:rPr>
        <w:t>Evidence Form</w:t>
      </w:r>
    </w:p>
    <w:p w14:paraId="65529499" w14:textId="3A87942A" w:rsidR="00B20B9A" w:rsidRDefault="00B20B9A" w:rsidP="00C4091B">
      <w:pPr>
        <w:pStyle w:val="BodyText"/>
        <w:rPr>
          <w:rFonts w:cs="Arial"/>
        </w:rPr>
      </w:pPr>
      <w:r w:rsidRPr="00B20B9A">
        <w:rPr>
          <w:rFonts w:cs="Arial"/>
        </w:rPr>
        <w:t>Note: Instructions for all of the standard forms (SF-424, ED-524, and SF-424 Supplemental, etc.), are available on the ED website: [</w:t>
      </w:r>
      <w:hyperlink r:id="rId22" w:history="1">
        <w:r w:rsidRPr="00B20B9A">
          <w:rPr>
            <w:rStyle w:val="Hyperlink"/>
            <w:rFonts w:cs="Arial"/>
          </w:rPr>
          <w:t>LINK</w:t>
        </w:r>
      </w:hyperlink>
      <w:r w:rsidRPr="00B20B9A">
        <w:rPr>
          <w:rFonts w:cs="Arial"/>
        </w:rPr>
        <w:t>] .</w:t>
      </w:r>
    </w:p>
    <w:p w14:paraId="269B36C7" w14:textId="4613167D" w:rsidR="00C4091B" w:rsidRPr="00C4091B" w:rsidRDefault="00C4091B" w:rsidP="00C4091B">
      <w:pPr>
        <w:pStyle w:val="BodyText"/>
        <w:rPr>
          <w:rFonts w:cs="Arial"/>
        </w:rPr>
      </w:pPr>
      <w:r w:rsidRPr="00C4091B">
        <w:rPr>
          <w:rFonts w:cs="Arial"/>
        </w:rPr>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5BFDDCC1" w14:textId="105819B3" w:rsidR="00C4091B" w:rsidRDefault="00C4091B" w:rsidP="00732CAE">
      <w:pPr>
        <w:pStyle w:val="BodyText"/>
        <w:ind w:left="720"/>
        <w:rPr>
          <w:rFonts w:cs="Arial"/>
        </w:rPr>
      </w:pPr>
      <w:r w:rsidRPr="00C4091B">
        <w:rPr>
          <w:rFonts w:cs="Arial"/>
        </w:rPr>
        <w:lastRenderedPageBreak/>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19" w:name="_Toc201838613"/>
      <w:r w:rsidRPr="00BF074B">
        <w:t>Abstract</w:t>
      </w:r>
      <w:bookmarkEnd w:id="19"/>
      <w:r w:rsidRPr="00BF074B">
        <w:t xml:space="preserve"> </w:t>
      </w:r>
    </w:p>
    <w:p w14:paraId="1AB0278E" w14:textId="369BF44B" w:rsidR="00E8329E" w:rsidRPr="00E8329E" w:rsidRDefault="00E8329E" w:rsidP="00E8329E">
      <w:pPr>
        <w:pStyle w:val="BodyText"/>
        <w:rPr>
          <w:rFonts w:cs="Arial"/>
        </w:rPr>
      </w:pPr>
      <w:r w:rsidRPr="00E8329E">
        <w:rPr>
          <w:rFonts w:cs="Arial"/>
        </w:rPr>
        <w:t>•</w:t>
      </w:r>
      <w:r>
        <w:rPr>
          <w:rFonts w:cs="Arial"/>
        </w:rPr>
        <w:t xml:space="preserve"> </w:t>
      </w: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5728169A" w:rsidR="00E8329E" w:rsidRDefault="00000000" w:rsidP="00E8329E">
      <w:pPr>
        <w:pStyle w:val="BodyText"/>
        <w:rPr>
          <w:rFonts w:cs="Arial"/>
        </w:rPr>
      </w:pPr>
      <w:hyperlink r:id="rId23" w:history="1">
        <w:r w:rsidR="00E8329E" w:rsidRPr="00804A57">
          <w:rPr>
            <w:rStyle w:val="Hyperlink"/>
            <w:rFonts w:cs="Arial"/>
          </w:rPr>
          <w:t>https://www2.ed.gov/fund/grant/apply/osep/new-osep-grants.html</w:t>
        </w:r>
      </w:hyperlink>
      <w:r w:rsidR="00E8329E" w:rsidRPr="00E8329E">
        <w:rPr>
          <w:rFonts w:cs="Arial"/>
        </w:rPr>
        <w:t>.</w:t>
      </w:r>
    </w:p>
    <w:p w14:paraId="21CEF500" w14:textId="2B686587" w:rsidR="00715721" w:rsidRPr="00BF074B" w:rsidRDefault="008B7FD2" w:rsidP="00440C84">
      <w:pPr>
        <w:pStyle w:val="Heading2"/>
        <w:ind w:left="720"/>
      </w:pPr>
      <w:bookmarkStart w:id="20" w:name="C._Project_Narrative"/>
      <w:bookmarkStart w:id="21" w:name="_Toc201838614"/>
      <w:bookmarkEnd w:id="20"/>
      <w:r w:rsidRPr="008B7FD2">
        <w:t>Narrative Attachment Forms</w:t>
      </w:r>
      <w:bookmarkEnd w:id="21"/>
      <w:r w:rsidRPr="008B7FD2">
        <w:t xml:space="preserve"> </w:t>
      </w:r>
    </w:p>
    <w:p w14:paraId="1BE89718" w14:textId="747C4D06" w:rsidR="00554045" w:rsidRPr="00554045" w:rsidRDefault="00554045" w:rsidP="00554045">
      <w:pPr>
        <w:pStyle w:val="BodyText"/>
        <w:rPr>
          <w:rFonts w:cs="Arial"/>
        </w:rPr>
      </w:pPr>
      <w:r w:rsidRPr="00554045">
        <w:rPr>
          <w:rFonts w:cs="Arial"/>
        </w:rPr>
        <w:t xml:space="preserve">The application narrative is where you, the applicant, address the selection criteria that reviewers use to evaluate your application.  </w:t>
      </w:r>
      <w:r w:rsidR="00BC7229" w:rsidRPr="00BC7229">
        <w:rPr>
          <w:rFonts w:cs="Arial"/>
        </w:rPr>
        <w:t>We recommend that you (1) limit the application narrative to no more than 50 pages and (2) use the following standards:</w:t>
      </w:r>
    </w:p>
    <w:p w14:paraId="44F92E2A" w14:textId="77777777" w:rsidR="00554045" w:rsidRPr="00554045" w:rsidRDefault="00554045" w:rsidP="00554045">
      <w:pPr>
        <w:pStyle w:val="BodyText"/>
        <w:rPr>
          <w:rFonts w:cs="Arial"/>
        </w:rPr>
      </w:pPr>
      <w:r w:rsidRPr="00554045">
        <w:rPr>
          <w:rFonts w:cs="Arial"/>
        </w:rPr>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187EF7B9" w:rsidR="00715721" w:rsidRPr="00F228B0" w:rsidRDefault="00554045" w:rsidP="004C5CF4">
      <w:pPr>
        <w:pStyle w:val="BodyText"/>
        <w:rPr>
          <w:rFonts w:cs="Arial"/>
        </w:rPr>
      </w:pPr>
      <w:r w:rsidRPr="00554045">
        <w:rPr>
          <w:rFonts w:cs="Arial"/>
        </w:rPr>
        <w:t>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the list of priority requirements, the resumes, the reference list, the letters of support, or the appendices.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2" w:name="D._Effective_Educator_Development_(EED)_"/>
      <w:bookmarkStart w:id="23" w:name="_Toc201838615"/>
      <w:bookmarkEnd w:id="22"/>
      <w:r w:rsidRPr="009A3776">
        <w:t>Other Narrative Attachments</w:t>
      </w:r>
      <w:bookmarkEnd w:id="23"/>
      <w:r w:rsidRPr="009A3776">
        <w:t xml:space="preserve"> </w:t>
      </w:r>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F420B2">
      <w:pPr>
        <w:pStyle w:val="BodyText"/>
        <w:numPr>
          <w:ilvl w:val="0"/>
          <w:numId w:val="25"/>
        </w:numPr>
      </w:pPr>
      <w:r>
        <w:t>Suggested order...</w:t>
      </w:r>
    </w:p>
    <w:p w14:paraId="02E08D27" w14:textId="7BB829AB" w:rsidR="00F420B2" w:rsidRDefault="00F420B2" w:rsidP="00F420B2">
      <w:pPr>
        <w:pStyle w:val="BodyText"/>
        <w:numPr>
          <w:ilvl w:val="0"/>
          <w:numId w:val="25"/>
        </w:numPr>
      </w:pPr>
      <w:r>
        <w:t>Reference List</w:t>
      </w:r>
    </w:p>
    <w:p w14:paraId="7B93C923" w14:textId="44887038"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lastRenderedPageBreak/>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77777777" w:rsidR="00F420B2" w:rsidRDefault="00F420B2" w:rsidP="00F420B2">
      <w:pPr>
        <w:pStyle w:val="BodyText"/>
      </w:pPr>
      <w:r>
        <w:t>*NOTE: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18A165AD" w:rsidR="00F420B2" w:rsidRDefault="00F420B2" w:rsidP="00F420B2">
      <w:pPr>
        <w:pStyle w:val="BodyText"/>
      </w:pPr>
      <w:r>
        <w:t>NOTE:</w:t>
      </w:r>
      <w:r w:rsidR="00625648">
        <w:t xml:space="preserve"> </w:t>
      </w:r>
      <w:r>
        <w:t>The Federal Funding Opportunity Number for this program is</w:t>
      </w:r>
    </w:p>
    <w:p w14:paraId="1F530A3D" w14:textId="2AA3E86C" w:rsidR="00F420B2" w:rsidRPr="00625648" w:rsidRDefault="00FC660D" w:rsidP="00CA4CD3">
      <w:pPr>
        <w:pStyle w:val="Heading3"/>
      </w:pPr>
      <w:bookmarkStart w:id="24" w:name="_Toc201838616"/>
      <w:r w:rsidRPr="00FC660D">
        <w:t>ED-GRANTS-062525-001</w:t>
      </w:r>
      <w:r w:rsidR="00F420B2" w:rsidRPr="00625648">
        <w:t>.</w:t>
      </w:r>
      <w:bookmarkEnd w:id="24"/>
    </w:p>
    <w:p w14:paraId="4FBC9489" w14:textId="77777777" w:rsidR="00F420B2" w:rsidRDefault="00F420B2" w:rsidP="00F420B2">
      <w:pPr>
        <w:pStyle w:val="BodyText"/>
      </w:pPr>
    </w:p>
    <w:p w14:paraId="3187C538" w14:textId="77777777" w:rsidR="00F420B2" w:rsidRDefault="00F420B2" w:rsidP="00F420B2">
      <w:pPr>
        <w:pStyle w:val="BodyText"/>
      </w:pPr>
      <w:r w:rsidRPr="00B20B9A">
        <w:t>NOTE:</w:t>
      </w:r>
      <w:r>
        <w:t xml:space="preserve"> Please do not attach any narratives, supporting files, or application components to the Standard Form (SF 424) in Part I. Although this form accepts attachments, that option should not be used.</w:t>
      </w:r>
    </w:p>
    <w:p w14:paraId="4C64B79B" w14:textId="77777777" w:rsidR="00B31065" w:rsidRPr="00BF074B" w:rsidRDefault="00B31065" w:rsidP="00B31065">
      <w:pPr>
        <w:pStyle w:val="Heading2"/>
        <w:ind w:left="720"/>
      </w:pPr>
      <w:bookmarkStart w:id="25" w:name="Budget_Summary_Guidelines_(Budget_Worksh"/>
      <w:bookmarkStart w:id="26" w:name="_Toc201735065"/>
      <w:bookmarkStart w:id="27" w:name="_Toc201838617"/>
      <w:bookmarkEnd w:id="25"/>
      <w:r w:rsidRPr="00BF074B">
        <w:t>Budget Summary Guidelines (Budget Worksheet Sections A, B, C</w:t>
      </w:r>
      <w:r>
        <w:t>, and D</w:t>
      </w:r>
      <w:r w:rsidRPr="00BF074B">
        <w:t>)</w:t>
      </w:r>
      <w:bookmarkEnd w:id="26"/>
      <w:bookmarkEnd w:id="27"/>
    </w:p>
    <w:p w14:paraId="4EE48C86" w14:textId="77777777" w:rsidR="00B31065" w:rsidRPr="00F228B0" w:rsidRDefault="00B31065" w:rsidP="00B31065">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p>
    <w:p w14:paraId="30EFDB01" w14:textId="77777777" w:rsidR="00B31065" w:rsidRPr="00F228B0" w:rsidRDefault="00B31065" w:rsidP="00B31065">
      <w:pPr>
        <w:pStyle w:val="Heading3"/>
        <w:jc w:val="left"/>
        <w:rPr>
          <w:rFonts w:cs="Arial"/>
        </w:rPr>
      </w:pPr>
      <w:bookmarkStart w:id="28" w:name="_Toc201735066"/>
      <w:bookmarkStart w:id="29" w:name="_Toc201838618"/>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Pr>
          <w:rFonts w:cs="Arial"/>
        </w:rPr>
        <w:t>Budget</w:t>
      </w:r>
      <w:r w:rsidRPr="00F228B0">
        <w:rPr>
          <w:rFonts w:cs="Arial"/>
          <w:spacing w:val="-1"/>
        </w:rPr>
        <w:t xml:space="preserve"> </w:t>
      </w:r>
      <w:r w:rsidRPr="00F228B0">
        <w:rPr>
          <w:rFonts w:cs="Arial"/>
          <w:spacing w:val="-2"/>
        </w:rPr>
        <w:t>Summary</w:t>
      </w:r>
      <w:bookmarkEnd w:id="28"/>
      <w:r>
        <w:rPr>
          <w:rFonts w:cs="Arial"/>
          <w:spacing w:val="-2"/>
        </w:rPr>
        <w:t xml:space="preserve"> U.S. Department of Education Funds</w:t>
      </w:r>
      <w:bookmarkEnd w:id="29"/>
    </w:p>
    <w:p w14:paraId="415CC03F" w14:textId="3195D55B" w:rsidR="00B31065" w:rsidRPr="00F228B0" w:rsidRDefault="00B31065" w:rsidP="00394327">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t xml:space="preserve">Applicant </w:t>
      </w:r>
      <w:r w:rsidRPr="00F228B0">
        <w:t>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to select the appropriate program at the top of the Section A tab.</w:t>
      </w:r>
    </w:p>
    <w:p w14:paraId="1E4804E2" w14:textId="03976F1C" w:rsidR="00B31065" w:rsidRPr="00F228B0" w:rsidRDefault="00B31065" w:rsidP="00B31065">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00394327">
        <w:rPr>
          <w:spacing w:val="-3"/>
        </w:rPr>
        <w:t>.</w:t>
      </w:r>
    </w:p>
    <w:bookmarkStart w:id="30" w:name="NOTE_about_Indirect_Costs:"/>
    <w:bookmarkStart w:id="31" w:name="_Toc201735067"/>
    <w:bookmarkStart w:id="32" w:name="_Toc201838619"/>
    <w:bookmarkEnd w:id="30"/>
    <w:p w14:paraId="73E2A85C" w14:textId="77777777" w:rsidR="00B31065" w:rsidRPr="00F228B0" w:rsidRDefault="00B31065" w:rsidP="00B31065">
      <w:pPr>
        <w:pStyle w:val="Heading3"/>
        <w:jc w:val="left"/>
        <w:rPr>
          <w:rFonts w:cs="Arial"/>
        </w:rPr>
      </w:pPr>
      <w:r w:rsidRPr="00F228B0">
        <w:rPr>
          <w:rFonts w:cs="Arial"/>
          <w:noProof/>
        </w:rPr>
        <mc:AlternateContent>
          <mc:Choice Requires="wps">
            <w:drawing>
              <wp:anchor distT="0" distB="0" distL="0" distR="0" simplePos="0" relativeHeight="251659264" behindDoc="0" locked="0" layoutInCell="1" allowOverlap="1" wp14:anchorId="00C1985B" wp14:editId="1DFE7D9A">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A018AF" id="Graphic 3" o:spid="_x0000_s1026" alt="&quot;&quot;" style="position:absolute;margin-left:322.4pt;margin-top:9.8pt;width:3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Pr>
          <w:rFonts w:cs="Arial"/>
          <w:spacing w:val="-2"/>
        </w:rPr>
        <w:t xml:space="preserve">Budget Summary </w:t>
      </w:r>
      <w:r w:rsidRPr="00F228B0">
        <w:rPr>
          <w:rFonts w:cs="Arial"/>
        </w:rPr>
        <w:t>Non-Federal</w:t>
      </w:r>
      <w:r w:rsidRPr="00F228B0">
        <w:rPr>
          <w:rFonts w:cs="Arial"/>
          <w:spacing w:val="-4"/>
        </w:rPr>
        <w:t xml:space="preserve"> </w:t>
      </w:r>
      <w:r w:rsidRPr="00F228B0">
        <w:rPr>
          <w:rFonts w:cs="Arial"/>
        </w:rPr>
        <w:t>Fund</w:t>
      </w:r>
      <w:r>
        <w:rPr>
          <w:rFonts w:cs="Arial"/>
          <w:spacing w:val="-2"/>
        </w:rPr>
        <w:t>s</w:t>
      </w:r>
      <w:bookmarkEnd w:id="31"/>
      <w:bookmarkEnd w:id="32"/>
    </w:p>
    <w:p w14:paraId="5961C4A9" w14:textId="77777777" w:rsidR="00B31065" w:rsidRPr="00F228B0" w:rsidRDefault="00B31065" w:rsidP="00B31065">
      <w:pPr>
        <w:pStyle w:val="BodyText"/>
      </w:pPr>
      <w:r w:rsidRPr="00F228B0">
        <w:t>** applicants</w:t>
      </w:r>
      <w:r w:rsidRPr="00F228B0">
        <w:rPr>
          <w:spacing w:val="-7"/>
        </w:rPr>
        <w:t xml:space="preserve"> </w:t>
      </w:r>
      <w:r w:rsidRPr="00F228B0">
        <w:t>are</w:t>
      </w:r>
      <w:r w:rsidRPr="00F228B0">
        <w:rPr>
          <w:spacing w:val="-2"/>
        </w:rPr>
        <w:t xml:space="preserve"> </w:t>
      </w:r>
      <w:r w:rsidRPr="00F228B0">
        <w:t>not</w:t>
      </w:r>
      <w:r w:rsidRPr="00F228B0">
        <w:rPr>
          <w:spacing w:val="-4"/>
        </w:rPr>
        <w:t xml:space="preserve"> </w:t>
      </w:r>
      <w:r w:rsidRPr="00F228B0">
        <w:t>required</w:t>
      </w:r>
      <w:r w:rsidRPr="00F228B0">
        <w:rPr>
          <w:spacing w:val="-5"/>
        </w:rPr>
        <w:t xml:space="preserve"> </w:t>
      </w:r>
      <w:r w:rsidRPr="00F228B0">
        <w:t>to complete</w:t>
      </w:r>
      <w:r w:rsidRPr="00F228B0">
        <w:rPr>
          <w:spacing w:val="-2"/>
        </w:rPr>
        <w:t xml:space="preserve"> </w:t>
      </w:r>
      <w:r w:rsidRPr="00F228B0">
        <w:t>this</w:t>
      </w:r>
      <w:r w:rsidRPr="00F228B0">
        <w:rPr>
          <w:spacing w:val="-2"/>
        </w:rPr>
        <w:t xml:space="preserve"> </w:t>
      </w:r>
      <w:r w:rsidRPr="00F228B0">
        <w:t>section since</w:t>
      </w:r>
      <w:r w:rsidRPr="00F228B0">
        <w:rPr>
          <w:spacing w:val="-2"/>
        </w:rPr>
        <w:t xml:space="preserve"> </w:t>
      </w:r>
      <w:r w:rsidRPr="00F228B0">
        <w:t>there</w:t>
      </w:r>
      <w:r w:rsidRPr="00F228B0">
        <w:rPr>
          <w:spacing w:val="-2"/>
        </w:rPr>
        <w:t xml:space="preserve"> </w:t>
      </w:r>
      <w:r w:rsidRPr="00F228B0">
        <w:t>is</w:t>
      </w:r>
      <w:r w:rsidRPr="00F228B0">
        <w:rPr>
          <w:spacing w:val="-2"/>
        </w:rPr>
        <w:t xml:space="preserve"> </w:t>
      </w:r>
      <w:r w:rsidRPr="00F228B0">
        <w:t>not</w:t>
      </w:r>
      <w:r w:rsidRPr="00F228B0">
        <w:rPr>
          <w:spacing w:val="-4"/>
        </w:rPr>
        <w:t xml:space="preserve"> </w:t>
      </w:r>
      <w:r w:rsidRPr="00F228B0">
        <w:t>a non- Federal matching funds/cost-share requirement for the program.</w:t>
      </w:r>
    </w:p>
    <w:p w14:paraId="16C26F53" w14:textId="77777777" w:rsidR="00B31065" w:rsidRPr="00D91869" w:rsidRDefault="00B31065" w:rsidP="00B31065">
      <w:pPr>
        <w:pStyle w:val="Heading3"/>
        <w:jc w:val="left"/>
      </w:pPr>
      <w:bookmarkStart w:id="33" w:name="Budget_Breakdown_and_Narrative_(Budget_W"/>
      <w:bookmarkStart w:id="34" w:name="_Toc201838620"/>
      <w:bookmarkStart w:id="35" w:name="_Toc201735070"/>
      <w:bookmarkEnd w:id="33"/>
      <w:r w:rsidRPr="00D91869">
        <w:lastRenderedPageBreak/>
        <w:t>Section C : Budget Narrative</w:t>
      </w:r>
      <w:bookmarkEnd w:id="34"/>
    </w:p>
    <w:p w14:paraId="3C357428" w14:textId="77777777" w:rsidR="00B31065" w:rsidRPr="00F228B0" w:rsidRDefault="00B31065" w:rsidP="00B31065">
      <w:pPr>
        <w:pStyle w:val="BodyText"/>
      </w:pPr>
      <w:r w:rsidRPr="00F228B0">
        <w:t xml:space="preserve">In this section, applicants must provide </w:t>
      </w:r>
      <w:r w:rsidRPr="00F228B0">
        <w:rPr>
          <w:b/>
        </w:rPr>
        <w:t>written justification to support project cost for each budget</w:t>
      </w:r>
      <w:r w:rsidRPr="00F228B0">
        <w:rPr>
          <w:b/>
          <w:spacing w:val="-2"/>
        </w:rPr>
        <w:t xml:space="preserve"> </w:t>
      </w:r>
      <w:r w:rsidRPr="00F228B0">
        <w:rPr>
          <w:b/>
        </w:rPr>
        <w:t>line</w:t>
      </w:r>
      <w:r w:rsidRPr="00F228B0">
        <w:rPr>
          <w:b/>
          <w:spacing w:val="-5"/>
        </w:rPr>
        <w:t xml:space="preserve"> </w:t>
      </w:r>
      <w:r w:rsidRPr="00F228B0">
        <w:rPr>
          <w:b/>
        </w:rPr>
        <w:t>item</w:t>
      </w:r>
      <w:r w:rsidRPr="00F228B0">
        <w:t>.</w:t>
      </w:r>
      <w:r w:rsidRPr="00F228B0">
        <w:rPr>
          <w:spacing w:val="-3"/>
        </w:rPr>
        <w:t xml:space="preserve"> </w:t>
      </w:r>
      <w:r w:rsidRPr="00F228B0">
        <w:t>Project</w:t>
      </w:r>
      <w:r w:rsidRPr="00F228B0">
        <w:rPr>
          <w:spacing w:val="-2"/>
        </w:rPr>
        <w:t xml:space="preserve"> </w:t>
      </w:r>
      <w:r w:rsidRPr="00F228B0">
        <w:t>costs must</w:t>
      </w:r>
      <w:r w:rsidRPr="00F228B0">
        <w:rPr>
          <w:spacing w:val="-2"/>
        </w:rPr>
        <w:t xml:space="preserve"> </w:t>
      </w:r>
      <w:r w:rsidRPr="00F228B0">
        <w:t>be</w:t>
      </w:r>
      <w:r w:rsidRPr="00F228B0">
        <w:rPr>
          <w:spacing w:val="-4"/>
        </w:rPr>
        <w:t xml:space="preserve"> </w:t>
      </w:r>
      <w:r w:rsidRPr="00F228B0">
        <w:t>linked</w:t>
      </w:r>
      <w:r w:rsidRPr="00F228B0">
        <w:rPr>
          <w:spacing w:val="-5"/>
        </w:rPr>
        <w:t xml:space="preserve"> </w:t>
      </w:r>
      <w:r w:rsidRPr="00F228B0">
        <w:t>to the proposed</w:t>
      </w:r>
      <w:r w:rsidRPr="00F228B0">
        <w:rPr>
          <w:spacing w:val="-5"/>
        </w:rPr>
        <w:t xml:space="preserve"> </w:t>
      </w:r>
      <w:r w:rsidRPr="00F228B0">
        <w:t>project</w:t>
      </w:r>
      <w:r w:rsidRPr="00F228B0">
        <w:rPr>
          <w:spacing w:val="-2"/>
        </w:rPr>
        <w:t xml:space="preserve"> </w:t>
      </w:r>
      <w:r w:rsidRPr="00F228B0">
        <w:t>objectives.</w:t>
      </w:r>
      <w:r w:rsidRPr="00F228B0">
        <w:rPr>
          <w:spacing w:val="40"/>
        </w:rPr>
        <w:t xml:space="preserve"> </w:t>
      </w:r>
      <w:r w:rsidRPr="00F228B0">
        <w:t>Applicants</w:t>
      </w:r>
      <w:r w:rsidRPr="00F228B0">
        <w:rPr>
          <w:spacing w:val="-4"/>
        </w:rPr>
        <w:t xml:space="preserve"> </w:t>
      </w:r>
      <w:r w:rsidRPr="00F228B0">
        <w:t>must explain why each cost is necessary for implementation of the proposed project and describe the basis for cost estimates or computations.</w:t>
      </w:r>
    </w:p>
    <w:p w14:paraId="69B5F46D" w14:textId="77777777" w:rsidR="00B31065" w:rsidRPr="00F228B0" w:rsidRDefault="00B31065" w:rsidP="00B31065">
      <w:pPr>
        <w:pStyle w:val="BodyText"/>
      </w:pPr>
      <w:r w:rsidRPr="00F228B0">
        <w:t>Additionally,</w:t>
      </w:r>
      <w:r w:rsidRPr="00F228B0">
        <w:rPr>
          <w:spacing w:val="-3"/>
        </w:rPr>
        <w:t xml:space="preserve"> </w:t>
      </w:r>
      <w:r w:rsidRPr="00F228B0">
        <w:t>the</w:t>
      </w:r>
      <w:r w:rsidRPr="00F228B0">
        <w:rPr>
          <w:spacing w:val="-5"/>
        </w:rPr>
        <w:t xml:space="preserve"> </w:t>
      </w:r>
      <w:r w:rsidRPr="00F228B0">
        <w:t>budget</w:t>
      </w:r>
      <w:r w:rsidRPr="00F228B0">
        <w:rPr>
          <w:spacing w:val="-2"/>
        </w:rPr>
        <w:t xml:space="preserve"> </w:t>
      </w:r>
      <w:r w:rsidRPr="00F228B0">
        <w:t>narrative</w:t>
      </w:r>
      <w:r w:rsidRPr="00F228B0">
        <w:rPr>
          <w:spacing w:val="-1"/>
        </w:rPr>
        <w:t xml:space="preserve"> </w:t>
      </w:r>
      <w:r w:rsidRPr="00F228B0">
        <w:t>must</w:t>
      </w:r>
      <w:r w:rsidRPr="00F228B0">
        <w:rPr>
          <w:spacing w:val="-2"/>
        </w:rPr>
        <w:t xml:space="preserve"> </w:t>
      </w:r>
      <w:r w:rsidRPr="00F228B0">
        <w:t>provide</w:t>
      </w:r>
      <w:r w:rsidRPr="00F228B0">
        <w:rPr>
          <w:spacing w:val="-3"/>
        </w:rPr>
        <w:t xml:space="preserve"> </w:t>
      </w:r>
      <w:r w:rsidRPr="00F228B0">
        <w:rPr>
          <w:b/>
        </w:rPr>
        <w:t>sufficient</w:t>
      </w:r>
      <w:r w:rsidRPr="00F228B0">
        <w:rPr>
          <w:b/>
          <w:spacing w:val="-5"/>
        </w:rPr>
        <w:t xml:space="preserve"> </w:t>
      </w:r>
      <w:r w:rsidRPr="00F228B0">
        <w:rPr>
          <w:b/>
        </w:rPr>
        <w:t xml:space="preserve">detail </w:t>
      </w:r>
      <w:r w:rsidRPr="00F228B0">
        <w:t>to</w:t>
      </w:r>
      <w:r w:rsidRPr="00F228B0">
        <w:rPr>
          <w:spacing w:val="-4"/>
        </w:rPr>
        <w:t xml:space="preserve"> </w:t>
      </w:r>
      <w:r w:rsidRPr="00F228B0">
        <w:t>justify</w:t>
      </w:r>
      <w:r w:rsidRPr="00F228B0">
        <w:rPr>
          <w:spacing w:val="-3"/>
        </w:rPr>
        <w:t xml:space="preserve"> </w:t>
      </w:r>
      <w:r w:rsidRPr="00F228B0">
        <w:t>the</w:t>
      </w:r>
      <w:r w:rsidRPr="00F228B0">
        <w:rPr>
          <w:spacing w:val="-3"/>
        </w:rPr>
        <w:t xml:space="preserve"> </w:t>
      </w:r>
      <w:r w:rsidRPr="00F228B0">
        <w:t>use</w:t>
      </w:r>
      <w:r w:rsidRPr="00F228B0">
        <w:rPr>
          <w:spacing w:val="-3"/>
        </w:rPr>
        <w:t xml:space="preserve"> </w:t>
      </w:r>
      <w:r w:rsidRPr="00F228B0">
        <w:t>of</w:t>
      </w:r>
      <w:r w:rsidRPr="00F228B0">
        <w:rPr>
          <w:spacing w:val="-4"/>
        </w:rPr>
        <w:t xml:space="preserve"> </w:t>
      </w:r>
      <w:r>
        <w:rPr>
          <w:b/>
        </w:rPr>
        <w:t>program</w:t>
      </w:r>
      <w:r w:rsidRPr="00F228B0">
        <w:rPr>
          <w:b/>
        </w:rPr>
        <w:t xml:space="preserve"> funds.</w:t>
      </w:r>
      <w:r w:rsidRPr="00F228B0">
        <w:rPr>
          <w:b/>
          <w:spacing w:val="40"/>
        </w:rPr>
        <w:t xml:space="preserve"> </w:t>
      </w:r>
      <w:r w:rsidRPr="00F228B0">
        <w:t>It should:</w:t>
      </w:r>
    </w:p>
    <w:p w14:paraId="046EE7E5" w14:textId="5C26CC83" w:rsidR="00B31065" w:rsidRPr="00F228B0" w:rsidRDefault="00B31065" w:rsidP="00B31065">
      <w:pPr>
        <w:pStyle w:val="ListBullet"/>
        <w:tabs>
          <w:tab w:val="clear" w:pos="360"/>
          <w:tab w:val="num" w:pos="648"/>
        </w:tabs>
        <w:ind w:left="1080"/>
      </w:pPr>
      <w:r w:rsidRPr="00F228B0">
        <w:t xml:space="preserve">Provide the </w:t>
      </w:r>
      <w:r w:rsidRPr="00F228B0">
        <w:rPr>
          <w:b/>
        </w:rPr>
        <w:t xml:space="preserve">basis for estimating the costs </w:t>
      </w:r>
      <w:r w:rsidRPr="00F228B0">
        <w:t>of personnel salaries, benefits, project staff travel,</w:t>
      </w:r>
      <w:r w:rsidRPr="00F228B0">
        <w:rPr>
          <w:spacing w:val="-5"/>
        </w:rPr>
        <w:t xml:space="preserve"> </w:t>
      </w:r>
      <w:r w:rsidRPr="00F228B0">
        <w:t>materials</w:t>
      </w:r>
      <w:r w:rsidRPr="00F228B0">
        <w:rPr>
          <w:spacing w:val="-5"/>
        </w:rPr>
        <w:t xml:space="preserve"> </w:t>
      </w:r>
      <w:r w:rsidRPr="00F228B0">
        <w:t>and</w:t>
      </w:r>
      <w:r w:rsidRPr="00F228B0">
        <w:rPr>
          <w:spacing w:val="-6"/>
        </w:rPr>
        <w:t xml:space="preserve"> </w:t>
      </w:r>
      <w:r w:rsidRPr="00F228B0">
        <w:t>supplies,</w:t>
      </w:r>
      <w:r w:rsidRPr="00F228B0">
        <w:rPr>
          <w:spacing w:val="-5"/>
        </w:rPr>
        <w:t xml:space="preserve"> </w:t>
      </w:r>
      <w:r w:rsidRPr="00F228B0">
        <w:t>consultants</w:t>
      </w:r>
      <w:r w:rsidRPr="00F228B0">
        <w:rPr>
          <w:spacing w:val="-5"/>
        </w:rPr>
        <w:t xml:space="preserve"> </w:t>
      </w:r>
      <w:r w:rsidRPr="00F228B0">
        <w:t>and</w:t>
      </w:r>
      <w:r w:rsidRPr="00F228B0">
        <w:rPr>
          <w:spacing w:val="-6"/>
        </w:rPr>
        <w:t xml:space="preserve"> </w:t>
      </w:r>
      <w:r w:rsidRPr="00F228B0">
        <w:t>subcontracts,</w:t>
      </w:r>
      <w:r w:rsidRPr="00F228B0">
        <w:rPr>
          <w:spacing w:val="-5"/>
        </w:rPr>
        <w:t xml:space="preserve"> </w:t>
      </w:r>
      <w:r w:rsidRPr="00F228B0">
        <w:t>and</w:t>
      </w:r>
      <w:r w:rsidRPr="00F228B0">
        <w:rPr>
          <w:spacing w:val="-6"/>
        </w:rPr>
        <w:t xml:space="preserve"> </w:t>
      </w:r>
      <w:r w:rsidRPr="00F228B0">
        <w:t>any</w:t>
      </w:r>
      <w:r w:rsidRPr="00F228B0">
        <w:rPr>
          <w:spacing w:val="-4"/>
        </w:rPr>
        <w:t xml:space="preserve"> </w:t>
      </w:r>
      <w:r w:rsidRPr="00F228B0">
        <w:t>other projected expenditures;</w:t>
      </w:r>
    </w:p>
    <w:p w14:paraId="2DC2FE0E" w14:textId="77777777" w:rsidR="00B31065" w:rsidRDefault="00B31065" w:rsidP="00B31065">
      <w:pPr>
        <w:pStyle w:val="ListBullet"/>
        <w:tabs>
          <w:tab w:val="clear" w:pos="360"/>
          <w:tab w:val="num" w:pos="648"/>
        </w:tabs>
        <w:ind w:left="1080"/>
      </w:pPr>
      <w:r w:rsidRPr="00F228B0">
        <w:t>Clarify</w:t>
      </w:r>
      <w:r w:rsidRPr="00F228B0">
        <w:rPr>
          <w:spacing w:val="-8"/>
        </w:rPr>
        <w:t xml:space="preserve"> </w:t>
      </w:r>
      <w:r w:rsidRPr="00F228B0">
        <w:t>the</w:t>
      </w:r>
      <w:r w:rsidRPr="00F228B0">
        <w:rPr>
          <w:spacing w:val="-1"/>
        </w:rPr>
        <w:t xml:space="preserve"> </w:t>
      </w:r>
      <w:r w:rsidRPr="00F228B0">
        <w:rPr>
          <w:b/>
        </w:rPr>
        <w:t>relationship</w:t>
      </w:r>
      <w:r w:rsidRPr="00F228B0">
        <w:rPr>
          <w:b/>
          <w:spacing w:val="-1"/>
        </w:rPr>
        <w:t xml:space="preserve"> </w:t>
      </w:r>
      <w:r w:rsidRPr="00F228B0">
        <w:t>between</w:t>
      </w:r>
      <w:r w:rsidRPr="00F228B0">
        <w:rPr>
          <w:spacing w:val="-4"/>
        </w:rPr>
        <w:t xml:space="preserve"> </w:t>
      </w:r>
      <w:r w:rsidRPr="00F228B0">
        <w:t>the</w:t>
      </w:r>
      <w:r w:rsidRPr="00F228B0">
        <w:rPr>
          <w:spacing w:val="-3"/>
        </w:rPr>
        <w:t xml:space="preserve"> </w:t>
      </w:r>
      <w:r w:rsidRPr="00F228B0">
        <w:t>requested</w:t>
      </w:r>
      <w:r w:rsidRPr="00F228B0">
        <w:rPr>
          <w:spacing w:val="-9"/>
        </w:rPr>
        <w:t xml:space="preserve"> </w:t>
      </w:r>
      <w:r w:rsidRPr="00F228B0">
        <w:t>funds</w:t>
      </w:r>
      <w:r w:rsidRPr="00F228B0">
        <w:rPr>
          <w:spacing w:val="-3"/>
        </w:rPr>
        <w:t xml:space="preserve"> </w:t>
      </w:r>
      <w:r w:rsidRPr="00F228B0">
        <w:t>and project</w:t>
      </w:r>
      <w:r w:rsidRPr="00F228B0">
        <w:rPr>
          <w:spacing w:val="-4"/>
        </w:rPr>
        <w:t xml:space="preserve"> </w:t>
      </w:r>
      <w:r w:rsidRPr="00F228B0">
        <w:t>activities</w:t>
      </w:r>
      <w:r w:rsidRPr="00F228B0">
        <w:rPr>
          <w:spacing w:val="-2"/>
        </w:rPr>
        <w:t xml:space="preserve"> </w:t>
      </w:r>
      <w:r w:rsidRPr="00F228B0">
        <w:t>and</w:t>
      </w:r>
      <w:r w:rsidRPr="00F228B0">
        <w:rPr>
          <w:spacing w:val="-14"/>
        </w:rPr>
        <w:t xml:space="preserve"> </w:t>
      </w:r>
      <w:r w:rsidRPr="00F228B0">
        <w:rPr>
          <w:spacing w:val="-2"/>
        </w:rPr>
        <w:t>outcomes;</w:t>
      </w:r>
      <w:r w:rsidRPr="00D91869">
        <w:t xml:space="preserve"> </w:t>
      </w:r>
    </w:p>
    <w:p w14:paraId="2C992BF7" w14:textId="77777777" w:rsidR="00B31065" w:rsidRPr="00D91869" w:rsidRDefault="00B31065" w:rsidP="00B31065">
      <w:pPr>
        <w:pStyle w:val="ListBullet"/>
        <w:tabs>
          <w:tab w:val="clear" w:pos="360"/>
          <w:tab w:val="num" w:pos="648"/>
        </w:tabs>
        <w:ind w:left="1080"/>
        <w:rPr>
          <w:b/>
          <w:bCs/>
        </w:rPr>
      </w:pPr>
      <w:r w:rsidRPr="00D91869">
        <w:rPr>
          <w:spacing w:val="-2"/>
        </w:rPr>
        <w:t xml:space="preserve">Describe the total amount that will be expended as shown in the Budget Worksheet; and </w:t>
      </w:r>
      <w:r w:rsidRPr="00D91869">
        <w:rPr>
          <w:b/>
          <w:bCs/>
          <w:spacing w:val="-2"/>
        </w:rPr>
        <w:t>Enable reviewers and project staff to understand how the requested funds will be used.</w:t>
      </w:r>
    </w:p>
    <w:p w14:paraId="0B386425" w14:textId="77777777" w:rsidR="00B31065" w:rsidRDefault="00B31065" w:rsidP="00B31065">
      <w:pPr>
        <w:pStyle w:val="Heading3"/>
        <w:rPr>
          <w:rFonts w:cs="Arial"/>
          <w:spacing w:val="-2"/>
        </w:rPr>
      </w:pPr>
      <w:bookmarkStart w:id="36" w:name="_Toc201838621"/>
      <w:r>
        <w:rPr>
          <w:rFonts w:cs="Arial"/>
          <w:spacing w:val="-2"/>
        </w:rPr>
        <w:t>Section D:  Limitation on Administrative Expenses</w:t>
      </w:r>
      <w:bookmarkEnd w:id="36"/>
      <w:r>
        <w:rPr>
          <w:rFonts w:cs="Arial"/>
          <w:spacing w:val="-2"/>
        </w:rPr>
        <w:t xml:space="preserve"> </w:t>
      </w:r>
      <w:bookmarkEnd w:id="35"/>
    </w:p>
    <w:p w14:paraId="0D66A8E0" w14:textId="77777777" w:rsidR="00B31065" w:rsidRPr="00F228B0" w:rsidRDefault="00B31065" w:rsidP="00B31065">
      <w:pPr>
        <w:pStyle w:val="BodyText"/>
      </w:pPr>
      <w:r w:rsidRPr="00F228B0">
        <w:t>** applicants</w:t>
      </w:r>
      <w:r w:rsidRPr="00F228B0">
        <w:rPr>
          <w:spacing w:val="-7"/>
        </w:rPr>
        <w:t xml:space="preserve"> </w:t>
      </w:r>
      <w:r w:rsidRPr="00F228B0">
        <w:t>are</w:t>
      </w:r>
      <w:r w:rsidRPr="00F228B0">
        <w:rPr>
          <w:spacing w:val="-2"/>
        </w:rPr>
        <w:t xml:space="preserve"> </w:t>
      </w:r>
      <w:r w:rsidRPr="00F228B0">
        <w:t>not</w:t>
      </w:r>
      <w:r w:rsidRPr="00F228B0">
        <w:rPr>
          <w:spacing w:val="-4"/>
        </w:rPr>
        <w:t xml:space="preserve"> </w:t>
      </w:r>
      <w:r w:rsidRPr="00F228B0">
        <w:t>required</w:t>
      </w:r>
      <w:r w:rsidRPr="00F228B0">
        <w:rPr>
          <w:spacing w:val="-5"/>
        </w:rPr>
        <w:t xml:space="preserve"> </w:t>
      </w:r>
      <w:r w:rsidRPr="00F228B0">
        <w:t>to complete</w:t>
      </w:r>
      <w:r w:rsidRPr="00F228B0">
        <w:rPr>
          <w:spacing w:val="-2"/>
        </w:rPr>
        <w:t xml:space="preserve"> </w:t>
      </w:r>
      <w:r w:rsidRPr="00F228B0">
        <w:t>this</w:t>
      </w:r>
      <w:r w:rsidRPr="00F228B0">
        <w:rPr>
          <w:spacing w:val="-2"/>
        </w:rPr>
        <w:t xml:space="preserve"> </w:t>
      </w:r>
      <w:r w:rsidRPr="00F228B0">
        <w:t>section since</w:t>
      </w:r>
      <w:r w:rsidRPr="00F228B0">
        <w:rPr>
          <w:spacing w:val="-2"/>
        </w:rPr>
        <w:t xml:space="preserve"> </w:t>
      </w:r>
      <w:r w:rsidRPr="00F228B0">
        <w:t>there</w:t>
      </w:r>
      <w:r w:rsidRPr="00F228B0">
        <w:rPr>
          <w:spacing w:val="-2"/>
        </w:rPr>
        <w:t xml:space="preserve"> </w:t>
      </w:r>
      <w:r w:rsidRPr="00F228B0">
        <w:t>is</w:t>
      </w:r>
      <w:r w:rsidRPr="00F228B0">
        <w:rPr>
          <w:spacing w:val="-2"/>
        </w:rPr>
        <w:t xml:space="preserve"> </w:t>
      </w:r>
      <w:r w:rsidRPr="00F228B0">
        <w:t>not</w:t>
      </w:r>
      <w:r w:rsidRPr="00F228B0">
        <w:rPr>
          <w:spacing w:val="-4"/>
        </w:rPr>
        <w:t xml:space="preserve"> </w:t>
      </w:r>
      <w:r w:rsidRPr="00F228B0">
        <w:t>a non- Federal matching funds/cost-share requirement for the program.</w:t>
      </w:r>
    </w:p>
    <w:p w14:paraId="07FB2874" w14:textId="5294F2B2" w:rsidR="00574223" w:rsidRPr="00A22175" w:rsidRDefault="00B31065" w:rsidP="00B31065">
      <w:pPr>
        <w:pStyle w:val="ListBullet"/>
        <w:numPr>
          <w:ilvl w:val="0"/>
          <w:numId w:val="0"/>
        </w:numPr>
        <w:ind w:left="1080"/>
      </w:pPr>
      <w:bookmarkStart w:id="37" w:name="Contractual:_The_contractual_category_sh"/>
      <w:bookmarkStart w:id="38" w:name="E._Other_Attachments_Form"/>
      <w:bookmarkEnd w:id="37"/>
      <w:bookmarkEnd w:id="38"/>
      <w:r w:rsidRPr="00A22175">
        <w:rPr>
          <w:rFonts w:cs="Arial"/>
        </w:rPr>
        <w:br w:type="page"/>
      </w:r>
    </w:p>
    <w:p w14:paraId="500D2AE6" w14:textId="3660398C" w:rsidR="00715721" w:rsidRPr="00F228B0" w:rsidRDefault="006B21D0" w:rsidP="007A347B">
      <w:pPr>
        <w:pStyle w:val="Heading2"/>
        <w:ind w:left="720"/>
      </w:pPr>
      <w:bookmarkStart w:id="39" w:name="IV._Submitting_the_Application_Using_Gra"/>
      <w:bookmarkStart w:id="40" w:name="_Toc201838622"/>
      <w:bookmarkEnd w:id="39"/>
      <w:r w:rsidRPr="00F228B0">
        <w:lastRenderedPageBreak/>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40"/>
    </w:p>
    <w:p w14:paraId="571A341A" w14:textId="4CC27E75" w:rsidR="00A14862" w:rsidRPr="00643A59" w:rsidRDefault="00A14862" w:rsidP="00643A59">
      <w:pPr>
        <w:pStyle w:val="Heading3"/>
      </w:pPr>
      <w:bookmarkStart w:id="41" w:name="_Toc201838623"/>
      <w:r w:rsidRPr="00643A59">
        <w:t>U.S. Department of Education</w:t>
      </w:r>
      <w:bookmarkEnd w:id="41"/>
    </w:p>
    <w:p w14:paraId="437C4BE0" w14:textId="234DAFE0" w:rsidR="009A5571" w:rsidRPr="00643A59" w:rsidRDefault="00A14862" w:rsidP="00643A59">
      <w:pPr>
        <w:pStyle w:val="Heading3"/>
      </w:pPr>
      <w:bookmarkStart w:id="42" w:name="_Toc201838624"/>
      <w:r w:rsidRPr="00643A59">
        <w:t>Grants.gov Submission Procedures and Tips for Applicants</w:t>
      </w:r>
      <w:bookmarkEnd w:id="42"/>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3" w:name="_Toc201838625"/>
      <w:r w:rsidRPr="009A5571">
        <w:t>Browser Support</w:t>
      </w:r>
      <w:bookmarkEnd w:id="43"/>
    </w:p>
    <w:p w14:paraId="2115A32F" w14:textId="0F9CCB07" w:rsidR="009A5571" w:rsidRPr="009A5571" w:rsidRDefault="009A5571" w:rsidP="00BD2A25">
      <w:pPr>
        <w:pStyle w:val="BodyText"/>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4"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5"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26"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27"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lastRenderedPageBreak/>
        <w:t>NOTE:</w:t>
      </w:r>
      <w:r w:rsidRPr="009A5571">
        <w:rPr>
          <w:rFonts w:cs="Arial"/>
        </w:rPr>
        <w:t xml:space="preserve"> Visit the Adobe Software Compatibility page on Grants.gov to download the appropriate version of the software at: </w:t>
      </w:r>
      <w:hyperlink r:id="rId28"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Complete SF-424 Fields First: The forms are designed to fill in common required fields across other forms, such as the applicant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29"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4" w:name="_Toc201838626"/>
      <w:r w:rsidRPr="009A5571">
        <w:t>Helpful Reminders</w:t>
      </w:r>
      <w:bookmarkEnd w:id="44"/>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00905A40">
      <w:pPr>
        <w:pStyle w:val="BodyText"/>
        <w:ind w:left="1080"/>
        <w:rPr>
          <w:rFonts w:cs="Arial"/>
        </w:rPr>
      </w:pPr>
      <w:r w:rsidRPr="009A5571">
        <w:rPr>
          <w:rFonts w:cs="Arial"/>
        </w:rPr>
        <w:lastRenderedPageBreak/>
        <w:t xml:space="preserve">For detailed information on the Registration Steps, please go to: </w:t>
      </w:r>
      <w:hyperlink r:id="rId30"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1"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2" w:history="1">
        <w:r w:rsidRPr="00FE38DF">
          <w:rPr>
            <w:rStyle w:val="Hyperlink"/>
            <w:color w:val="auto"/>
            <w:u w:val="none"/>
          </w:rPr>
          <w:t>Quick Start Guide for Grant Registrations</w:t>
        </w:r>
      </w:hyperlink>
      <w:r w:rsidRPr="00FE38DF">
        <w:t xml:space="preserve"> and the Entity Registration Video at </w:t>
      </w:r>
      <w:hyperlink r:id="rId33"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Grants.gov’s </w:t>
      </w:r>
      <w:hyperlink r:id="rId34" w:history="1">
        <w:r w:rsidRPr="009A5571">
          <w:rPr>
            <w:rStyle w:val="Hyperlink"/>
            <w:rFonts w:cs="Arial"/>
          </w:rPr>
          <w:t>Track My Application</w:t>
        </w:r>
      </w:hyperlink>
      <w:r w:rsidRPr="009A5571">
        <w:t xml:space="preserve"> link.</w:t>
      </w:r>
    </w:p>
    <w:p w14:paraId="0938D55C" w14:textId="0B9BF385"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5" w:history="1">
        <w:r w:rsidR="007B28A1">
          <w:rPr>
            <w:rStyle w:val="Hyperlink"/>
            <w:rFonts w:cs="Arial"/>
          </w:rPr>
          <w:t>Gramts.gov Encountering Error Messages</w:t>
        </w:r>
      </w:hyperlink>
      <w:r w:rsidRPr="009A5571">
        <w:rPr>
          <w:rFonts w:cs="Arial"/>
        </w:rPr>
        <w:t xml:space="preserve">. For more detailed information on troubleshooting Adobe errors, you can review the Adobe Reader Software Tip Sheet at: </w:t>
      </w:r>
      <w:hyperlink r:id="rId36"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37" w:history="1">
        <w:r w:rsidRPr="00FA0FE0">
          <w:rPr>
            <w:rStyle w:val="Hyperlink"/>
            <w:rFonts w:cs="Arial"/>
          </w:rPr>
          <w:t>support@grants.gov</w:t>
        </w:r>
      </w:hyperlink>
      <w:r w:rsidRPr="009A5571">
        <w:t xml:space="preserve"> or access the Grants.gov Self-Service Knowledge Base web portal at: </w:t>
      </w:r>
      <w:hyperlink r:id="rId38"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5" w:name="_Toc201838627"/>
      <w:r w:rsidRPr="009A5571">
        <w:t>Helpful Hints When Working with Grants.gov</w:t>
      </w:r>
      <w:bookmarkEnd w:id="45"/>
    </w:p>
    <w:p w14:paraId="4110FE49" w14:textId="203D607A" w:rsidR="009A5571" w:rsidRPr="009A5571" w:rsidRDefault="009A5571" w:rsidP="003F5953">
      <w:pPr>
        <w:pStyle w:val="BodyText"/>
        <w:rPr>
          <w:rFonts w:cs="Arial"/>
        </w:rPr>
      </w:pPr>
      <w:r w:rsidRPr="009A5571">
        <w:rPr>
          <w:rFonts w:cs="Arial"/>
        </w:rPr>
        <w:t xml:space="preserve">Please go to </w:t>
      </w:r>
      <w:hyperlink r:id="rId39"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0" w:history="1">
        <w:r w:rsidR="0067537B">
          <w:rPr>
            <w:rStyle w:val="Hyperlink"/>
            <w:rFonts w:cs="Arial"/>
          </w:rPr>
          <w:t>Grants.gov Applicant FAQs</w:t>
        </w:r>
      </w:hyperlink>
      <w:r w:rsidRPr="009A5571">
        <w:rPr>
          <w:rFonts w:cs="Arial"/>
        </w:rPr>
        <w:t xml:space="preserve"> as well as additional information on Workspace at </w:t>
      </w:r>
      <w:hyperlink r:id="rId41"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6" w:name="_Toc201838628"/>
      <w:r w:rsidRPr="009A5571">
        <w:t>Slow Internet Connections</w:t>
      </w:r>
      <w:bookmarkEnd w:id="46"/>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w:t>
      </w:r>
      <w:r w:rsidRPr="009A5571">
        <w:rPr>
          <w:rFonts w:cs="Arial"/>
        </w:rPr>
        <w:lastRenderedPageBreak/>
        <w:t xml:space="preserve">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7" w:name="_Toc201838629"/>
      <w:r w:rsidRPr="009A5571">
        <w:t>Attaching Files – Additional Tips</w:t>
      </w:r>
      <w:bookmarkEnd w:id="47"/>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8" w:name="V._Additional_Information"/>
      <w:bookmarkStart w:id="49" w:name="_Toc201838630"/>
      <w:bookmarkEnd w:id="48"/>
      <w:r w:rsidRPr="00F228B0">
        <w:lastRenderedPageBreak/>
        <w:t>Additional</w:t>
      </w:r>
      <w:r w:rsidRPr="00F228B0">
        <w:rPr>
          <w:spacing w:val="-6"/>
        </w:rPr>
        <w:t xml:space="preserve"> </w:t>
      </w:r>
      <w:r w:rsidRPr="00F228B0">
        <w:rPr>
          <w:spacing w:val="-2"/>
        </w:rPr>
        <w:t>Information</w:t>
      </w:r>
      <w:bookmarkEnd w:id="49"/>
    </w:p>
    <w:p w14:paraId="28537CA6" w14:textId="77777777" w:rsidR="00715721" w:rsidRPr="00F228B0" w:rsidRDefault="006B21D0" w:rsidP="00FA0FE0">
      <w:pPr>
        <w:pStyle w:val="Heading3"/>
      </w:pPr>
      <w:bookmarkStart w:id="50" w:name="Addressing_Your_Questions"/>
      <w:bookmarkStart w:id="51" w:name="_Toc201838631"/>
      <w:bookmarkEnd w:id="50"/>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1"/>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01F21EDA" w:rsidR="00715721" w:rsidRPr="00F228B0" w:rsidRDefault="006B21D0" w:rsidP="00981B5E">
      <w:pPr>
        <w:pStyle w:val="BodyText"/>
        <w:rPr>
          <w:rFonts w:cs="Arial"/>
        </w:rPr>
      </w:pPr>
      <w:r w:rsidRPr="00F228B0">
        <w:rPr>
          <w:rFonts w:cs="Arial"/>
        </w:rPr>
        <w:t xml:space="preserve">First, the Department has established the following email address: </w:t>
      </w:r>
      <w:hyperlink r:id="rId42" w:history="1">
        <w:r w:rsidR="00A80CDB" w:rsidRPr="00552232">
          <w:rPr>
            <w:rStyle w:val="Hyperlink"/>
            <w:rFonts w:cs="Arial"/>
          </w:rPr>
          <w:t>anita.vermeer@ed.gov</w:t>
        </w:r>
      </w:hyperlink>
      <w:r w:rsidRPr="00F228B0">
        <w:rPr>
          <w:rFonts w:cs="Arial"/>
        </w:rPr>
        <w:t>,</w:t>
      </w:r>
      <w:r w:rsidRPr="00F228B0">
        <w:rPr>
          <w:rFonts w:cs="Arial"/>
          <w:spacing w:val="-7"/>
        </w:rPr>
        <w:t xml:space="preserve"> </w:t>
      </w:r>
      <w:r w:rsidRPr="00F228B0">
        <w:rPr>
          <w:rFonts w:cs="Arial"/>
        </w:rPr>
        <w:t>where</w:t>
      </w:r>
      <w:r w:rsidRPr="00F228B0">
        <w:rPr>
          <w:rFonts w:cs="Arial"/>
          <w:spacing w:val="-6"/>
        </w:rPr>
        <w:t xml:space="preserve"> </w:t>
      </w:r>
      <w:r w:rsidRPr="00F228B0">
        <w:rPr>
          <w:rFonts w:cs="Arial"/>
        </w:rPr>
        <w:t>potential</w:t>
      </w:r>
      <w:r w:rsidRPr="00F228B0">
        <w:rPr>
          <w:rFonts w:cs="Arial"/>
          <w:spacing w:val="-8"/>
        </w:rPr>
        <w:t xml:space="preserve"> </w:t>
      </w:r>
      <w:r w:rsidRPr="00F228B0">
        <w:rPr>
          <w:rFonts w:cs="Arial"/>
        </w:rPr>
        <w:t>applicants</w:t>
      </w:r>
      <w:r w:rsidRPr="00F228B0">
        <w:rPr>
          <w:rFonts w:cs="Arial"/>
          <w:spacing w:val="-7"/>
        </w:rPr>
        <w:t xml:space="preserve"> </w:t>
      </w:r>
      <w:r w:rsidRPr="00F228B0">
        <w:rPr>
          <w:rFonts w:cs="Arial"/>
        </w:rPr>
        <w:t>may</w:t>
      </w:r>
      <w:r w:rsidRPr="00F228B0">
        <w:rPr>
          <w:rFonts w:cs="Arial"/>
          <w:spacing w:val="-6"/>
        </w:rPr>
        <w:t xml:space="preserve"> </w:t>
      </w:r>
      <w:r w:rsidRPr="00F228B0">
        <w:rPr>
          <w:rFonts w:cs="Arial"/>
        </w:rPr>
        <w:t>ask</w:t>
      </w:r>
      <w:r w:rsidRPr="00F228B0">
        <w:rPr>
          <w:rFonts w:cs="Arial"/>
          <w:spacing w:val="-6"/>
        </w:rPr>
        <w:t xml:space="preserve"> </w:t>
      </w:r>
      <w:r w:rsidRPr="00F228B0">
        <w:rPr>
          <w:rFonts w:cs="Arial"/>
        </w:rPr>
        <w:t>questions</w:t>
      </w:r>
      <w:r w:rsidRPr="00F228B0">
        <w:rPr>
          <w:rFonts w:cs="Arial"/>
          <w:spacing w:val="-6"/>
        </w:rPr>
        <w:t xml:space="preserve"> </w:t>
      </w:r>
      <w:r w:rsidRPr="00F228B0">
        <w:rPr>
          <w:rFonts w:cs="Arial"/>
        </w:rPr>
        <w:t>about the</w:t>
      </w:r>
      <w:r w:rsidRPr="00F228B0">
        <w:rPr>
          <w:rFonts w:cs="Arial"/>
          <w:spacing w:val="-2"/>
        </w:rPr>
        <w:t xml:space="preserve"> </w:t>
      </w:r>
      <w:r w:rsidRPr="00F228B0">
        <w:rPr>
          <w:rFonts w:cs="Arial"/>
        </w:rPr>
        <w:t>competition.</w:t>
      </w:r>
      <w:r w:rsidRPr="00F228B0">
        <w:rPr>
          <w:rFonts w:cs="Arial"/>
          <w:spacing w:val="-3"/>
        </w:rPr>
        <w:t xml:space="preserve"> </w:t>
      </w:r>
      <w:r w:rsidRPr="00F228B0">
        <w:rPr>
          <w:rFonts w:cs="Arial"/>
        </w:rPr>
        <w:t>This</w:t>
      </w:r>
      <w:r w:rsidRPr="00F228B0">
        <w:rPr>
          <w:rFonts w:cs="Arial"/>
          <w:spacing w:val="-2"/>
        </w:rPr>
        <w:t xml:space="preserve"> </w:t>
      </w:r>
      <w:r w:rsidRPr="00F228B0">
        <w:rPr>
          <w:rFonts w:cs="Arial"/>
        </w:rPr>
        <w:t>email</w:t>
      </w:r>
      <w:r w:rsidRPr="00F228B0">
        <w:rPr>
          <w:rFonts w:cs="Arial"/>
          <w:spacing w:val="-3"/>
        </w:rPr>
        <w:t xml:space="preserve"> </w:t>
      </w:r>
      <w:r w:rsidRPr="00F228B0">
        <w:rPr>
          <w:rFonts w:cs="Arial"/>
        </w:rPr>
        <w:t>account will</w:t>
      </w:r>
      <w:r w:rsidRPr="00F228B0">
        <w:rPr>
          <w:rFonts w:cs="Arial"/>
          <w:spacing w:val="-3"/>
        </w:rPr>
        <w:t xml:space="preserve"> </w:t>
      </w:r>
      <w:r w:rsidRPr="00F228B0">
        <w:rPr>
          <w:rFonts w:cs="Arial"/>
        </w:rPr>
        <w:t>be</w:t>
      </w:r>
      <w:r w:rsidRPr="00F228B0">
        <w:rPr>
          <w:rFonts w:cs="Arial"/>
          <w:spacing w:val="-2"/>
        </w:rPr>
        <w:t xml:space="preserve"> </w:t>
      </w:r>
      <w:r w:rsidRPr="00F228B0">
        <w:rPr>
          <w:rFonts w:cs="Arial"/>
        </w:rPr>
        <w:t>monitored</w:t>
      </w:r>
      <w:r w:rsidRPr="00F228B0">
        <w:rPr>
          <w:rFonts w:cs="Arial"/>
          <w:spacing w:val="-4"/>
        </w:rPr>
        <w:t xml:space="preserve"> </w:t>
      </w:r>
      <w:r w:rsidRPr="00F228B0">
        <w:rPr>
          <w:rFonts w:cs="Arial"/>
        </w:rPr>
        <w:t>regularly</w:t>
      </w:r>
      <w:r w:rsidRPr="00F228B0">
        <w:rPr>
          <w:rFonts w:cs="Arial"/>
          <w:spacing w:val="-2"/>
        </w:rPr>
        <w:t xml:space="preserve"> </w:t>
      </w:r>
      <w:r w:rsidRPr="00F228B0">
        <w:rPr>
          <w:rFonts w:cs="Arial"/>
        </w:rPr>
        <w:t>and</w:t>
      </w:r>
      <w:r w:rsidRPr="00F228B0">
        <w:rPr>
          <w:rFonts w:cs="Arial"/>
          <w:spacing w:val="-4"/>
        </w:rPr>
        <w:t xml:space="preserve"> </w:t>
      </w:r>
      <w:r w:rsidR="007B221C">
        <w:rPr>
          <w:rFonts w:cs="Arial"/>
        </w:rPr>
        <w:t>program staff</w:t>
      </w:r>
      <w:r w:rsidRPr="00F228B0">
        <w:rPr>
          <w:rFonts w:cs="Arial"/>
        </w:rPr>
        <w:t xml:space="preserve"> will respond to applicant inquiries within 24-48 </w:t>
      </w:r>
      <w:r w:rsidR="00900363">
        <w:rPr>
          <w:rFonts w:cs="Arial"/>
        </w:rPr>
        <w:t xml:space="preserve">business </w:t>
      </w:r>
      <w:r w:rsidRPr="00F228B0">
        <w:rPr>
          <w:rFonts w:cs="Arial"/>
        </w:rPr>
        <w:t>hours.</w:t>
      </w:r>
    </w:p>
    <w:p w14:paraId="2370270C" w14:textId="77777777" w:rsidR="00715721" w:rsidRPr="00FA0FE0" w:rsidRDefault="006B21D0" w:rsidP="00ED5224">
      <w:pPr>
        <w:pStyle w:val="Heading3"/>
      </w:pPr>
      <w:bookmarkStart w:id="52" w:name="Transparency"/>
      <w:bookmarkStart w:id="53" w:name="_Toc201838632"/>
      <w:bookmarkEnd w:id="52"/>
      <w:r w:rsidRPr="00FA0FE0">
        <w:t>Transparency</w:t>
      </w:r>
      <w:bookmarkEnd w:id="53"/>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4" w:name="Executive_Order_12372_-_Intergovernmenta"/>
      <w:bookmarkStart w:id="55" w:name="_Toc201838633"/>
      <w:bookmarkEnd w:id="54"/>
      <w:r w:rsidRPr="00FA0FE0">
        <w:t>Executive Order 12372 - Intergovernmental Review of Federal Programs</w:t>
      </w:r>
      <w:bookmarkEnd w:id="55"/>
    </w:p>
    <w:p w14:paraId="1A923C58" w14:textId="77777777" w:rsidR="00ED7176" w:rsidRDefault="00ED7176" w:rsidP="00ED7176">
      <w:pPr>
        <w:pStyle w:val="BodyText"/>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ED10801" w14:textId="4174DBA4" w:rsidR="00ED7754" w:rsidRDefault="00ED7754" w:rsidP="00ED7176">
      <w:pPr>
        <w:pStyle w:val="BodyText"/>
        <w:rPr>
          <w:rFonts w:cs="Arial"/>
        </w:rPr>
      </w:pPr>
      <w:r w:rsidRPr="00ED7754">
        <w:rPr>
          <w:rFonts w:cs="Arial"/>
        </w:rPr>
        <w:t xml:space="preserve">You may locate the name and contact information of a State Single Point of Contact (SPOC) at </w:t>
      </w:r>
      <w:hyperlink r:id="rId43" w:history="1">
        <w:r w:rsidRPr="00552232">
          <w:rPr>
            <w:rStyle w:val="Hyperlink"/>
            <w:rFonts w:cs="Arial"/>
          </w:rPr>
          <w:t>https://www.ojp.gov/IntergovernmentalReviewSPOCList.pdf</w:t>
        </w:r>
      </w:hyperlink>
      <w:r>
        <w:rPr>
          <w:rFonts w:cs="Arial"/>
        </w:rPr>
        <w:t xml:space="preserve"> </w:t>
      </w:r>
      <w:r w:rsidRPr="00ED7754">
        <w:rPr>
          <w:rFonts w:cs="Arial"/>
        </w:rPr>
        <w:t xml:space="preserve"> </w:t>
      </w:r>
    </w:p>
    <w:p w14:paraId="7ABEDD04" w14:textId="1D1EB9F7"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002A4D44">
      <w:pPr>
        <w:pStyle w:val="Heading3"/>
      </w:pPr>
      <w:bookmarkStart w:id="56" w:name="Paperwork_Burden_Statement"/>
      <w:bookmarkStart w:id="57" w:name="_Toc201838634"/>
      <w:bookmarkEnd w:id="56"/>
      <w:r w:rsidRPr="008E2898">
        <w:t>Paperwork Burden Statement</w:t>
      </w:r>
      <w:bookmarkEnd w:id="57"/>
    </w:p>
    <w:p w14:paraId="0C5708E5" w14:textId="2F719DEF" w:rsidR="00921238" w:rsidRDefault="00921238" w:rsidP="006854F9">
      <w:pPr>
        <w:pStyle w:val="BodyText"/>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w:t>
      </w:r>
      <w:r w:rsidRPr="00921238">
        <w:rPr>
          <w:rFonts w:cs="Arial"/>
        </w:rPr>
        <w:lastRenderedPageBreak/>
        <w:t xml:space="preserve">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4" w:history="1">
        <w:r w:rsidR="008B44DF" w:rsidRPr="003C1501">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 xml:space="preserve">. </w:t>
      </w:r>
    </w:p>
    <w:p w14:paraId="18C5172E" w14:textId="77777777" w:rsidR="00715721" w:rsidRDefault="006B21D0" w:rsidP="006854F9">
      <w:pPr>
        <w:pStyle w:val="BodyText"/>
        <w:spacing w:before="56"/>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8" w:name="_Toc201838635"/>
      <w:r w:rsidRPr="008E2898">
        <w:t xml:space="preserve">Grant Application Receipt </w:t>
      </w:r>
      <w:r w:rsidR="00735733" w:rsidRPr="008E2898">
        <w:t>Acknowledgement</w:t>
      </w:r>
      <w:bookmarkEnd w:id="58"/>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9" w:name="_Toc201838636"/>
      <w:r w:rsidRPr="008E2898">
        <w:t>Grant and Contract Funding Information</w:t>
      </w:r>
      <w:bookmarkEnd w:id="59"/>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5"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46" w:history="1">
        <w:r w:rsidR="0039266A" w:rsidRPr="004D6C41">
          <w:rPr>
            <w:rStyle w:val="Hyperlink"/>
            <w:color w:val="0000FF"/>
          </w:rPr>
          <w:t>Grants.gov website</w:t>
        </w:r>
      </w:hyperlink>
    </w:p>
    <w:sectPr w:rsidR="002341A7" w:rsidRPr="00735733" w:rsidSect="0047216F">
      <w:footerReference w:type="default" r:id="rId47"/>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4E79" w14:textId="77777777" w:rsidR="004B3DF6" w:rsidRDefault="004B3DF6">
      <w:r>
        <w:separator/>
      </w:r>
    </w:p>
  </w:endnote>
  <w:endnote w:type="continuationSeparator" w:id="0">
    <w:p w14:paraId="4CFEB7F3" w14:textId="77777777" w:rsidR="004B3DF6" w:rsidRDefault="004B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E9A4" w14:textId="77777777" w:rsidR="004B3DF6" w:rsidRDefault="004B3DF6">
      <w:r>
        <w:separator/>
      </w:r>
    </w:p>
  </w:footnote>
  <w:footnote w:type="continuationSeparator" w:id="0">
    <w:p w14:paraId="7659CE2F" w14:textId="77777777" w:rsidR="004B3DF6" w:rsidRDefault="004B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1"/>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0"/>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236EB"/>
    <w:rsid w:val="0002722E"/>
    <w:rsid w:val="0004390C"/>
    <w:rsid w:val="00051809"/>
    <w:rsid w:val="00051C04"/>
    <w:rsid w:val="00061CA3"/>
    <w:rsid w:val="0006214A"/>
    <w:rsid w:val="00063B2F"/>
    <w:rsid w:val="00064338"/>
    <w:rsid w:val="00065DE1"/>
    <w:rsid w:val="0007028F"/>
    <w:rsid w:val="00074A3B"/>
    <w:rsid w:val="00074D6E"/>
    <w:rsid w:val="00076F22"/>
    <w:rsid w:val="000771F6"/>
    <w:rsid w:val="000772F1"/>
    <w:rsid w:val="00092F0D"/>
    <w:rsid w:val="000A73BF"/>
    <w:rsid w:val="000B0F37"/>
    <w:rsid w:val="000B71DE"/>
    <w:rsid w:val="000C1E2D"/>
    <w:rsid w:val="000C5733"/>
    <w:rsid w:val="000E4A90"/>
    <w:rsid w:val="000F5842"/>
    <w:rsid w:val="00105F87"/>
    <w:rsid w:val="00117195"/>
    <w:rsid w:val="001214D2"/>
    <w:rsid w:val="001249E2"/>
    <w:rsid w:val="00145684"/>
    <w:rsid w:val="00145B1B"/>
    <w:rsid w:val="00145BAA"/>
    <w:rsid w:val="00147DF5"/>
    <w:rsid w:val="00152142"/>
    <w:rsid w:val="0015378D"/>
    <w:rsid w:val="00154A20"/>
    <w:rsid w:val="00160D10"/>
    <w:rsid w:val="00170EB8"/>
    <w:rsid w:val="001737E4"/>
    <w:rsid w:val="00177036"/>
    <w:rsid w:val="001831A1"/>
    <w:rsid w:val="00184F64"/>
    <w:rsid w:val="00190500"/>
    <w:rsid w:val="001908BA"/>
    <w:rsid w:val="00197C8E"/>
    <w:rsid w:val="001B333A"/>
    <w:rsid w:val="001B4F1F"/>
    <w:rsid w:val="001B5116"/>
    <w:rsid w:val="001B54E1"/>
    <w:rsid w:val="001B700A"/>
    <w:rsid w:val="001C325B"/>
    <w:rsid w:val="001D113A"/>
    <w:rsid w:val="001E73D8"/>
    <w:rsid w:val="001F0012"/>
    <w:rsid w:val="001F4D2A"/>
    <w:rsid w:val="00205B93"/>
    <w:rsid w:val="00216F42"/>
    <w:rsid w:val="00217658"/>
    <w:rsid w:val="002237D3"/>
    <w:rsid w:val="00232A63"/>
    <w:rsid w:val="002341A7"/>
    <w:rsid w:val="00244F61"/>
    <w:rsid w:val="002510E4"/>
    <w:rsid w:val="00261909"/>
    <w:rsid w:val="00266DBC"/>
    <w:rsid w:val="0027754A"/>
    <w:rsid w:val="00277774"/>
    <w:rsid w:val="0028085A"/>
    <w:rsid w:val="0029112A"/>
    <w:rsid w:val="00294768"/>
    <w:rsid w:val="002A28AF"/>
    <w:rsid w:val="002A2EC4"/>
    <w:rsid w:val="002A3765"/>
    <w:rsid w:val="002A4D44"/>
    <w:rsid w:val="002A6A02"/>
    <w:rsid w:val="002B48F9"/>
    <w:rsid w:val="002C1010"/>
    <w:rsid w:val="002C637A"/>
    <w:rsid w:val="002C78DF"/>
    <w:rsid w:val="002D055D"/>
    <w:rsid w:val="002F14D4"/>
    <w:rsid w:val="002F2795"/>
    <w:rsid w:val="00301BB0"/>
    <w:rsid w:val="00302DB1"/>
    <w:rsid w:val="00304C19"/>
    <w:rsid w:val="0031003D"/>
    <w:rsid w:val="0031054C"/>
    <w:rsid w:val="00321B90"/>
    <w:rsid w:val="0032553C"/>
    <w:rsid w:val="00343385"/>
    <w:rsid w:val="00345E45"/>
    <w:rsid w:val="00346183"/>
    <w:rsid w:val="00350E28"/>
    <w:rsid w:val="00357D31"/>
    <w:rsid w:val="00362577"/>
    <w:rsid w:val="003625EC"/>
    <w:rsid w:val="00366461"/>
    <w:rsid w:val="00380681"/>
    <w:rsid w:val="0038078A"/>
    <w:rsid w:val="00384A9A"/>
    <w:rsid w:val="0039266A"/>
    <w:rsid w:val="00394327"/>
    <w:rsid w:val="00395429"/>
    <w:rsid w:val="00396939"/>
    <w:rsid w:val="003A3BF9"/>
    <w:rsid w:val="003A6269"/>
    <w:rsid w:val="003B359C"/>
    <w:rsid w:val="003B6598"/>
    <w:rsid w:val="003C7689"/>
    <w:rsid w:val="003D69DC"/>
    <w:rsid w:val="003D79E8"/>
    <w:rsid w:val="003E414B"/>
    <w:rsid w:val="003F5953"/>
    <w:rsid w:val="003F63EB"/>
    <w:rsid w:val="00402A32"/>
    <w:rsid w:val="00402D1B"/>
    <w:rsid w:val="00402F7B"/>
    <w:rsid w:val="00410BE8"/>
    <w:rsid w:val="004131F4"/>
    <w:rsid w:val="00413FCD"/>
    <w:rsid w:val="004150AA"/>
    <w:rsid w:val="00423E16"/>
    <w:rsid w:val="00432F0F"/>
    <w:rsid w:val="004336A5"/>
    <w:rsid w:val="004403C9"/>
    <w:rsid w:val="00440C84"/>
    <w:rsid w:val="00442A40"/>
    <w:rsid w:val="004447C2"/>
    <w:rsid w:val="00460416"/>
    <w:rsid w:val="00460F39"/>
    <w:rsid w:val="0047216F"/>
    <w:rsid w:val="0047326C"/>
    <w:rsid w:val="004774A5"/>
    <w:rsid w:val="00484E2E"/>
    <w:rsid w:val="004A02F3"/>
    <w:rsid w:val="004B3DF6"/>
    <w:rsid w:val="004B58C4"/>
    <w:rsid w:val="004C0E73"/>
    <w:rsid w:val="004C4EAF"/>
    <w:rsid w:val="004C5CF4"/>
    <w:rsid w:val="004C7CAB"/>
    <w:rsid w:val="004D6C41"/>
    <w:rsid w:val="004F2F78"/>
    <w:rsid w:val="00501E6D"/>
    <w:rsid w:val="0050373C"/>
    <w:rsid w:val="00503E0F"/>
    <w:rsid w:val="005337DF"/>
    <w:rsid w:val="005345EB"/>
    <w:rsid w:val="005404EE"/>
    <w:rsid w:val="0054359C"/>
    <w:rsid w:val="00546476"/>
    <w:rsid w:val="00554045"/>
    <w:rsid w:val="00557D99"/>
    <w:rsid w:val="005641A3"/>
    <w:rsid w:val="0057240E"/>
    <w:rsid w:val="00574223"/>
    <w:rsid w:val="00582B9E"/>
    <w:rsid w:val="00587486"/>
    <w:rsid w:val="00593DA2"/>
    <w:rsid w:val="005A49C2"/>
    <w:rsid w:val="005B185C"/>
    <w:rsid w:val="005B508B"/>
    <w:rsid w:val="005B714D"/>
    <w:rsid w:val="005C25CE"/>
    <w:rsid w:val="005C5C01"/>
    <w:rsid w:val="005D324A"/>
    <w:rsid w:val="005D4B1B"/>
    <w:rsid w:val="005D594C"/>
    <w:rsid w:val="005D5971"/>
    <w:rsid w:val="005E0AB9"/>
    <w:rsid w:val="005E3C47"/>
    <w:rsid w:val="005E50C5"/>
    <w:rsid w:val="005E7170"/>
    <w:rsid w:val="00604721"/>
    <w:rsid w:val="00605264"/>
    <w:rsid w:val="006054C4"/>
    <w:rsid w:val="00607AF7"/>
    <w:rsid w:val="006115F9"/>
    <w:rsid w:val="00615034"/>
    <w:rsid w:val="006236DA"/>
    <w:rsid w:val="00624AC5"/>
    <w:rsid w:val="00625648"/>
    <w:rsid w:val="00626A48"/>
    <w:rsid w:val="00633524"/>
    <w:rsid w:val="00643A59"/>
    <w:rsid w:val="00647470"/>
    <w:rsid w:val="006500D2"/>
    <w:rsid w:val="00656E62"/>
    <w:rsid w:val="00665AB7"/>
    <w:rsid w:val="00665E2B"/>
    <w:rsid w:val="0067537B"/>
    <w:rsid w:val="00680E81"/>
    <w:rsid w:val="006854F9"/>
    <w:rsid w:val="00692242"/>
    <w:rsid w:val="00697124"/>
    <w:rsid w:val="006A3FFD"/>
    <w:rsid w:val="006B14BB"/>
    <w:rsid w:val="006B21D0"/>
    <w:rsid w:val="006B5FCC"/>
    <w:rsid w:val="006B6558"/>
    <w:rsid w:val="006B7879"/>
    <w:rsid w:val="006C27ED"/>
    <w:rsid w:val="006C6185"/>
    <w:rsid w:val="006C72D5"/>
    <w:rsid w:val="006D0155"/>
    <w:rsid w:val="006E215F"/>
    <w:rsid w:val="006E56E9"/>
    <w:rsid w:val="00700525"/>
    <w:rsid w:val="00706ED6"/>
    <w:rsid w:val="0070710D"/>
    <w:rsid w:val="00707DBD"/>
    <w:rsid w:val="00710C39"/>
    <w:rsid w:val="00712069"/>
    <w:rsid w:val="00712468"/>
    <w:rsid w:val="00713214"/>
    <w:rsid w:val="00715721"/>
    <w:rsid w:val="00717561"/>
    <w:rsid w:val="0072306F"/>
    <w:rsid w:val="00732139"/>
    <w:rsid w:val="00732CAE"/>
    <w:rsid w:val="00735733"/>
    <w:rsid w:val="0074664D"/>
    <w:rsid w:val="007469A7"/>
    <w:rsid w:val="00756A45"/>
    <w:rsid w:val="007714FF"/>
    <w:rsid w:val="00773248"/>
    <w:rsid w:val="0078542D"/>
    <w:rsid w:val="007855FD"/>
    <w:rsid w:val="00787E1E"/>
    <w:rsid w:val="007952B2"/>
    <w:rsid w:val="00796170"/>
    <w:rsid w:val="00796F5D"/>
    <w:rsid w:val="00797C68"/>
    <w:rsid w:val="007A23D6"/>
    <w:rsid w:val="007A347B"/>
    <w:rsid w:val="007A4A47"/>
    <w:rsid w:val="007A4D36"/>
    <w:rsid w:val="007B221C"/>
    <w:rsid w:val="007B28A1"/>
    <w:rsid w:val="007C7B49"/>
    <w:rsid w:val="007F451B"/>
    <w:rsid w:val="007F6D2E"/>
    <w:rsid w:val="007F76CB"/>
    <w:rsid w:val="0080051B"/>
    <w:rsid w:val="00803A8A"/>
    <w:rsid w:val="00804190"/>
    <w:rsid w:val="00820955"/>
    <w:rsid w:val="00824796"/>
    <w:rsid w:val="00826696"/>
    <w:rsid w:val="00832452"/>
    <w:rsid w:val="00834992"/>
    <w:rsid w:val="00847B82"/>
    <w:rsid w:val="0085393F"/>
    <w:rsid w:val="008707E9"/>
    <w:rsid w:val="008724D9"/>
    <w:rsid w:val="0088546A"/>
    <w:rsid w:val="00887AC9"/>
    <w:rsid w:val="008A13BD"/>
    <w:rsid w:val="008A180C"/>
    <w:rsid w:val="008A1CE9"/>
    <w:rsid w:val="008A72B9"/>
    <w:rsid w:val="008B44DF"/>
    <w:rsid w:val="008B7A9B"/>
    <w:rsid w:val="008B7FD2"/>
    <w:rsid w:val="008C33D2"/>
    <w:rsid w:val="008C4588"/>
    <w:rsid w:val="008C49DD"/>
    <w:rsid w:val="008C5FDF"/>
    <w:rsid w:val="008D2F73"/>
    <w:rsid w:val="008D70F5"/>
    <w:rsid w:val="008E1DB0"/>
    <w:rsid w:val="008E245B"/>
    <w:rsid w:val="008E24B9"/>
    <w:rsid w:val="008E2898"/>
    <w:rsid w:val="00900363"/>
    <w:rsid w:val="009048E3"/>
    <w:rsid w:val="00905A40"/>
    <w:rsid w:val="00910722"/>
    <w:rsid w:val="00915A17"/>
    <w:rsid w:val="00921238"/>
    <w:rsid w:val="00923103"/>
    <w:rsid w:val="009304D4"/>
    <w:rsid w:val="00935541"/>
    <w:rsid w:val="00935A96"/>
    <w:rsid w:val="009406D3"/>
    <w:rsid w:val="0094182E"/>
    <w:rsid w:val="00952DE4"/>
    <w:rsid w:val="00953DB1"/>
    <w:rsid w:val="009751FC"/>
    <w:rsid w:val="00975629"/>
    <w:rsid w:val="009765B0"/>
    <w:rsid w:val="009778D0"/>
    <w:rsid w:val="00981B5E"/>
    <w:rsid w:val="00981EF8"/>
    <w:rsid w:val="00986D8B"/>
    <w:rsid w:val="009A1EFC"/>
    <w:rsid w:val="009A3776"/>
    <w:rsid w:val="009A5571"/>
    <w:rsid w:val="009B3B1F"/>
    <w:rsid w:val="009B3C4C"/>
    <w:rsid w:val="009D4492"/>
    <w:rsid w:val="009D67BE"/>
    <w:rsid w:val="009D7E1C"/>
    <w:rsid w:val="009E1049"/>
    <w:rsid w:val="009E1160"/>
    <w:rsid w:val="009E4E49"/>
    <w:rsid w:val="009E66EF"/>
    <w:rsid w:val="009E7BDC"/>
    <w:rsid w:val="00A011B8"/>
    <w:rsid w:val="00A04270"/>
    <w:rsid w:val="00A11867"/>
    <w:rsid w:val="00A14862"/>
    <w:rsid w:val="00A15383"/>
    <w:rsid w:val="00A207C4"/>
    <w:rsid w:val="00A22175"/>
    <w:rsid w:val="00A231C2"/>
    <w:rsid w:val="00A30816"/>
    <w:rsid w:val="00A33C6F"/>
    <w:rsid w:val="00A357E5"/>
    <w:rsid w:val="00A37FD5"/>
    <w:rsid w:val="00A4158E"/>
    <w:rsid w:val="00A57B20"/>
    <w:rsid w:val="00A706F3"/>
    <w:rsid w:val="00A72E83"/>
    <w:rsid w:val="00A76A6F"/>
    <w:rsid w:val="00A80CDB"/>
    <w:rsid w:val="00A81E3E"/>
    <w:rsid w:val="00A84A84"/>
    <w:rsid w:val="00A85F23"/>
    <w:rsid w:val="00A86081"/>
    <w:rsid w:val="00A87F19"/>
    <w:rsid w:val="00A94390"/>
    <w:rsid w:val="00A95803"/>
    <w:rsid w:val="00AC6AEF"/>
    <w:rsid w:val="00AD7B7A"/>
    <w:rsid w:val="00AE20BE"/>
    <w:rsid w:val="00AE2254"/>
    <w:rsid w:val="00AE5004"/>
    <w:rsid w:val="00B145E8"/>
    <w:rsid w:val="00B15A48"/>
    <w:rsid w:val="00B20B9A"/>
    <w:rsid w:val="00B23722"/>
    <w:rsid w:val="00B27C1D"/>
    <w:rsid w:val="00B31065"/>
    <w:rsid w:val="00B331D3"/>
    <w:rsid w:val="00B408F9"/>
    <w:rsid w:val="00B459D2"/>
    <w:rsid w:val="00B74E35"/>
    <w:rsid w:val="00B75BA3"/>
    <w:rsid w:val="00B75BDD"/>
    <w:rsid w:val="00B768B7"/>
    <w:rsid w:val="00B77704"/>
    <w:rsid w:val="00B91EFB"/>
    <w:rsid w:val="00B948B3"/>
    <w:rsid w:val="00B948D5"/>
    <w:rsid w:val="00BA425F"/>
    <w:rsid w:val="00BA5350"/>
    <w:rsid w:val="00BA796B"/>
    <w:rsid w:val="00BB0212"/>
    <w:rsid w:val="00BB18C1"/>
    <w:rsid w:val="00BB4895"/>
    <w:rsid w:val="00BB4A18"/>
    <w:rsid w:val="00BC7229"/>
    <w:rsid w:val="00BD2A25"/>
    <w:rsid w:val="00BD5D48"/>
    <w:rsid w:val="00BE2473"/>
    <w:rsid w:val="00BE63C1"/>
    <w:rsid w:val="00BF074B"/>
    <w:rsid w:val="00C07731"/>
    <w:rsid w:val="00C2155E"/>
    <w:rsid w:val="00C22CAE"/>
    <w:rsid w:val="00C26EC6"/>
    <w:rsid w:val="00C3060A"/>
    <w:rsid w:val="00C33254"/>
    <w:rsid w:val="00C4091B"/>
    <w:rsid w:val="00C41594"/>
    <w:rsid w:val="00C43F80"/>
    <w:rsid w:val="00C45BA9"/>
    <w:rsid w:val="00C64DA2"/>
    <w:rsid w:val="00C86593"/>
    <w:rsid w:val="00C867B8"/>
    <w:rsid w:val="00CA3177"/>
    <w:rsid w:val="00CA4CD3"/>
    <w:rsid w:val="00CB0E93"/>
    <w:rsid w:val="00CC4580"/>
    <w:rsid w:val="00CC5C3F"/>
    <w:rsid w:val="00CC7CD2"/>
    <w:rsid w:val="00CD349B"/>
    <w:rsid w:val="00CF1848"/>
    <w:rsid w:val="00CF2D4E"/>
    <w:rsid w:val="00CF6293"/>
    <w:rsid w:val="00CF7756"/>
    <w:rsid w:val="00D00835"/>
    <w:rsid w:val="00D00C2A"/>
    <w:rsid w:val="00D01447"/>
    <w:rsid w:val="00D060ED"/>
    <w:rsid w:val="00D124CF"/>
    <w:rsid w:val="00D15EE9"/>
    <w:rsid w:val="00D17E7A"/>
    <w:rsid w:val="00D27999"/>
    <w:rsid w:val="00D3138D"/>
    <w:rsid w:val="00D5001F"/>
    <w:rsid w:val="00D55718"/>
    <w:rsid w:val="00D57BA5"/>
    <w:rsid w:val="00D62C68"/>
    <w:rsid w:val="00D7006A"/>
    <w:rsid w:val="00D71719"/>
    <w:rsid w:val="00D75357"/>
    <w:rsid w:val="00D762DB"/>
    <w:rsid w:val="00D76EDB"/>
    <w:rsid w:val="00D82870"/>
    <w:rsid w:val="00D84043"/>
    <w:rsid w:val="00D855A6"/>
    <w:rsid w:val="00D96BF6"/>
    <w:rsid w:val="00D97D57"/>
    <w:rsid w:val="00D97F58"/>
    <w:rsid w:val="00DB12FD"/>
    <w:rsid w:val="00DB1363"/>
    <w:rsid w:val="00DC3604"/>
    <w:rsid w:val="00DE2C80"/>
    <w:rsid w:val="00DF1495"/>
    <w:rsid w:val="00E02257"/>
    <w:rsid w:val="00E07C57"/>
    <w:rsid w:val="00E1358D"/>
    <w:rsid w:val="00E14CA4"/>
    <w:rsid w:val="00E153E5"/>
    <w:rsid w:val="00E20222"/>
    <w:rsid w:val="00E23A40"/>
    <w:rsid w:val="00E26404"/>
    <w:rsid w:val="00E315E7"/>
    <w:rsid w:val="00E33743"/>
    <w:rsid w:val="00E33F47"/>
    <w:rsid w:val="00E3453C"/>
    <w:rsid w:val="00E3539A"/>
    <w:rsid w:val="00E41115"/>
    <w:rsid w:val="00E4607F"/>
    <w:rsid w:val="00E50928"/>
    <w:rsid w:val="00E51F28"/>
    <w:rsid w:val="00E57527"/>
    <w:rsid w:val="00E81433"/>
    <w:rsid w:val="00E8329E"/>
    <w:rsid w:val="00E8365A"/>
    <w:rsid w:val="00E83674"/>
    <w:rsid w:val="00E87560"/>
    <w:rsid w:val="00E976BA"/>
    <w:rsid w:val="00EA3D82"/>
    <w:rsid w:val="00EA477F"/>
    <w:rsid w:val="00ED1B92"/>
    <w:rsid w:val="00ED33D5"/>
    <w:rsid w:val="00ED5224"/>
    <w:rsid w:val="00ED7176"/>
    <w:rsid w:val="00ED7754"/>
    <w:rsid w:val="00EF5A18"/>
    <w:rsid w:val="00F07B36"/>
    <w:rsid w:val="00F16A07"/>
    <w:rsid w:val="00F17000"/>
    <w:rsid w:val="00F1767F"/>
    <w:rsid w:val="00F228B0"/>
    <w:rsid w:val="00F24AE7"/>
    <w:rsid w:val="00F32782"/>
    <w:rsid w:val="00F37D6C"/>
    <w:rsid w:val="00F37EC9"/>
    <w:rsid w:val="00F420B2"/>
    <w:rsid w:val="00F42C98"/>
    <w:rsid w:val="00F476F3"/>
    <w:rsid w:val="00F477C8"/>
    <w:rsid w:val="00F536AF"/>
    <w:rsid w:val="00F71DC4"/>
    <w:rsid w:val="00F90F21"/>
    <w:rsid w:val="00FA0FE0"/>
    <w:rsid w:val="00FC660D"/>
    <w:rsid w:val="00FD0933"/>
    <w:rsid w:val="00FD6088"/>
    <w:rsid w:val="00FD7D6B"/>
    <w:rsid w:val="00FD7E3D"/>
    <w:rsid w:val="00FE1A86"/>
    <w:rsid w:val="00FE38DF"/>
    <w:rsid w:val="00FF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4DC48BE-F9AF-4B56-A096-8C61976D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Anita.Vermeer@ed.gov" TargetMode="External"/><Relationship Id="rId18" Type="http://schemas.openxmlformats.org/officeDocument/2006/relationships/hyperlink" Target="https://www2.ed.gov/fund/grant/apply/osep/new-osep-grants.html" TargetMode="External"/><Relationship Id="rId26" Type="http://schemas.openxmlformats.org/officeDocument/2006/relationships/hyperlink" Target="https://www.grants.gov/applicants/workspace-overview.html" TargetMode="External"/><Relationship Id="rId39" Type="http://schemas.openxmlformats.org/officeDocument/2006/relationships/hyperlink" Target="https://www.grants.gov/support" TargetMode="External"/><Relationship Id="rId21" Type="http://schemas.openxmlformats.org/officeDocument/2006/relationships/hyperlink" Target="https://www.federalregister.gov/documents/2025/06/25/2025-11614/applications-for-new-awards-educational-technology-media-and-materials-for-individuals-with" TargetMode="External"/><Relationship Id="rId34" Type="http://schemas.openxmlformats.org/officeDocument/2006/relationships/hyperlink" Target="https://www.grants.gov/applicants/grant-applications/track-my-application" TargetMode="External"/><Relationship Id="rId42" Type="http://schemas.openxmlformats.org/officeDocument/2006/relationships/hyperlink" Target="mailto:anita.vermeer@ed.gov"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nts-portal.psc.gov/Welcome.aspx" TargetMode="External"/><Relationship Id="rId29" Type="http://schemas.openxmlformats.org/officeDocument/2006/relationships/hyperlink" Target="https://www.grants.gov/applicants/applicant-training.html" TargetMode="External"/><Relationship Id="rId11" Type="http://schemas.openxmlformats.org/officeDocument/2006/relationships/image" Target="media/image1.png"/><Relationship Id="rId24" Type="http://schemas.openxmlformats.org/officeDocument/2006/relationships/hyperlink" Target="https://www.grants.gov/applicants/applicant-faqs" TargetMode="External"/><Relationship Id="rId32" Type="http://schemas.openxmlformats.org/officeDocument/2006/relationships/hyperlink" Target="https://www.fsd.gov/sys_attachment.do?sys_id=f51d017e1bab7c105465eaccac4bcb9f%20" TargetMode="External"/><Relationship Id="rId37" Type="http://schemas.openxmlformats.org/officeDocument/2006/relationships/hyperlink" Target="mailto:support@grants.gov" TargetMode="External"/><Relationship Id="rId40" Type="http://schemas.openxmlformats.org/officeDocument/2006/relationships/hyperlink" Target="https://www.grants.gov/applicants/applicant-faqs.html" TargetMode="External"/><Relationship Id="rId45" Type="http://schemas.openxmlformats.org/officeDocument/2006/relationships/hyperlink" Target="http://www.ed.gov/" TargetMode="External"/><Relationship Id="rId5" Type="http://schemas.openxmlformats.org/officeDocument/2006/relationships/numbering" Target="numbering.xml"/><Relationship Id="rId15" Type="http://schemas.openxmlformats.org/officeDocument/2006/relationships/hyperlink" Target="http://www.ed.gov/about/ed-offices/osers/osep/new-osep-grant-competitions" TargetMode="External"/><Relationship Id="rId23" Type="http://schemas.openxmlformats.org/officeDocument/2006/relationships/hyperlink" Target="https://www2.ed.gov/fund/grant/apply/osep/new-osep-grants.html" TargetMode="External"/><Relationship Id="rId28" Type="http://schemas.openxmlformats.org/officeDocument/2006/relationships/hyperlink" Target="https://www.grants.gov/applicants/adobe-software-compatibility.html" TargetMode="External"/><Relationship Id="rId36" Type="http://schemas.openxmlformats.org/officeDocument/2006/relationships/hyperlink" Target="https://www.grants.gov/applicants/adobe-software-compatibility.htm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ederalregister.gov/d/2024-30488" TargetMode="External"/><Relationship Id="rId31" Type="http://schemas.openxmlformats.org/officeDocument/2006/relationships/hyperlink" Target="http://www.sam.gov/" TargetMode="External"/><Relationship Id="rId44" Type="http://schemas.openxmlformats.org/officeDocument/2006/relationships/hyperlink" Target="mailto:ICDocketMgr@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gov/about/ed-offices/osers/osep/new-osep-grant-competitions" TargetMode="External"/><Relationship Id="rId22" Type="http://schemas.openxmlformats.org/officeDocument/2006/relationships/hyperlink" Target="https://www.ed.gov/grants-and-programs/apply-grant/grant-application-and-other-forms" TargetMode="External"/><Relationship Id="rId27" Type="http://schemas.openxmlformats.org/officeDocument/2006/relationships/hyperlink" Target="https://apply07.grants.gov/help/html/help/ManageWorkspaces/UploadIndividualPDFForms.htm" TargetMode="External"/><Relationship Id="rId30" Type="http://schemas.openxmlformats.org/officeDocument/2006/relationships/hyperlink" Target="https://www.grants.gov/applicants/applicant-registration" TargetMode="External"/><Relationship Id="rId35" Type="http://schemas.openxmlformats.org/officeDocument/2006/relationships/hyperlink" Target="https://www.grants.gov/applicants/encountering-error-messages.html" TargetMode="External"/><Relationship Id="rId43" Type="http://schemas.openxmlformats.org/officeDocument/2006/relationships/hyperlink" Target="https://www.ojp.gov/IntergovernmentalReviewSPOCList.pdf"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d.gov/grants-and-programs/grants-special-populations/grants-individuals-disabilities/ed-tech/stepping-up-84-327-s" TargetMode="External"/><Relationship Id="rId17" Type="http://schemas.openxmlformats.org/officeDocument/2006/relationships/hyperlink" Target="https://www.federalregister.gov/documents/2025/06/25/2025-11614/applications-for-new-awards-educational-technology-media-and-materials-for-individuals-with" TargetMode="External"/><Relationship Id="rId25" Type="http://schemas.openxmlformats.org/officeDocument/2006/relationships/hyperlink" Target="https://apply07.grants.gov/help/html/help/Applicants/ApplyNow.htm" TargetMode="External"/><Relationship Id="rId33" Type="http://schemas.openxmlformats.org/officeDocument/2006/relationships/hyperlink" Target="https://sam.gov/content/entity-registration" TargetMode="External"/><Relationship Id="rId38" Type="http://schemas.openxmlformats.org/officeDocument/2006/relationships/hyperlink" Target="https://grants-portal.psc.gov/Welcome.aspx?pt=Grants" TargetMode="External"/><Relationship Id="rId46" Type="http://schemas.openxmlformats.org/officeDocument/2006/relationships/hyperlink" Target="http://www.grants.gov/" TargetMode="External"/><Relationship Id="rId20" Type="http://schemas.openxmlformats.org/officeDocument/2006/relationships/hyperlink" Target="mailto:anita.vermeer@ed.gov" TargetMode="External"/><Relationship Id="rId41" Type="http://schemas.openxmlformats.org/officeDocument/2006/relationships/hyperlink" Target="https://www.grants.gov/applicants/applicant-faq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7" ma:contentTypeDescription="Create a new document." ma:contentTypeScope="" ma:versionID="90deb006446e330ed8aa5248bf1705b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7605be5004a8e6eceddbce32b7e207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Props1.xml><?xml version="1.0" encoding="utf-8"?>
<ds:datastoreItem xmlns:ds="http://schemas.openxmlformats.org/officeDocument/2006/customXml" ds:itemID="{C2A00DA8-A377-45BA-9EA6-EE9E1221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3.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4.xml><?xml version="1.0" encoding="utf-8"?>
<ds:datastoreItem xmlns:ds="http://schemas.openxmlformats.org/officeDocument/2006/customXml" ds:itemID="{D2AFF22E-9DCD-4547-8B63-9A84DDE94844}">
  <ds:schemaRefs>
    <ds:schemaRef ds:uri="http://schemas.microsoft.com/office/2006/metadata/properties"/>
    <ds:schemaRef ds:uri="http://schemas.microsoft.com/office/infopath/2007/PartnerControls"/>
    <ds:schemaRef ds:uri="02e41e38-1731-4866-b09a-6257d8bc047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5238</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Future-application-package-for-updating-Version 2</vt:lpstr>
    </vt:vector>
  </TitlesOfParts>
  <Company/>
  <LinksUpToDate>false</LinksUpToDate>
  <CharactersWithSpaces>35031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Future-application-package-for-updating-Version 2</dc:title>
  <dc:subject>Application Package Template</dc:subject>
  <dc:creator>U.S. Department of Education Office of Special Educaiton and Rehabiltiative Services</dc:creator>
  <cp:keywords>Application package, Grants</cp:keywords>
  <dc:description/>
  <cp:lastModifiedBy>Ferrell, Sydney</cp:lastModifiedBy>
  <cp:revision>2</cp:revision>
  <dcterms:created xsi:type="dcterms:W3CDTF">2025-06-26T20:54:00Z</dcterms:created>
  <dcterms:modified xsi:type="dcterms:W3CDTF">2025-07-11T16:17:00Z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0x01010057DC98171ABF41439B409D0A1DDFBE39</vt:lpwstr>
  </property>
</Properties>
</file>