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2F4D9ED0">
      <w:pPr>
        <w:pStyle w:val="BodyText"/>
        <w:spacing w:before="70"/>
        <w:ind w:left="720" w:right="1135"/>
        <w:jc w:val="center"/>
        <w:rPr>
          <w:rFonts w:asciiTheme="minorHAnsi" w:eastAsiaTheme="minorEastAsia" w:hAnsiTheme="minorHAnsi" w:cstheme="minorBidi"/>
          <w:sz w:val="24"/>
          <w:szCs w:val="24"/>
        </w:rPr>
      </w:pPr>
    </w:p>
    <w:p w14:paraId="2007A000" w14:textId="77777777" w:rsidR="00283DA5" w:rsidRDefault="00283DA5" w:rsidP="2F4D9ED0">
      <w:pPr>
        <w:pStyle w:val="BodyText"/>
        <w:spacing w:before="70"/>
        <w:ind w:left="720" w:right="1135" w:firstLine="720"/>
        <w:jc w:val="center"/>
        <w:rPr>
          <w:rFonts w:asciiTheme="minorHAnsi" w:eastAsiaTheme="minorEastAsia" w:hAnsiTheme="minorHAnsi" w:cstheme="minorBidi"/>
          <w:sz w:val="24"/>
          <w:szCs w:val="24"/>
        </w:rPr>
      </w:pPr>
    </w:p>
    <w:p w14:paraId="44E23DC9" w14:textId="25329194" w:rsidR="005049AF" w:rsidRPr="00C64D59" w:rsidRDefault="005049AF" w:rsidP="2F4D9ED0">
      <w:pPr>
        <w:pStyle w:val="BodyText"/>
        <w:spacing w:before="70"/>
        <w:ind w:left="720" w:right="1135" w:firstLine="720"/>
        <w:jc w:val="center"/>
        <w:rPr>
          <w:rFonts w:asciiTheme="minorHAnsi" w:eastAsiaTheme="minorEastAsia" w:hAnsiTheme="minorHAnsi" w:cstheme="minorBidi"/>
          <w:sz w:val="24"/>
          <w:szCs w:val="24"/>
        </w:rPr>
      </w:pPr>
      <w:r w:rsidRPr="2F4D9ED0">
        <w:rPr>
          <w:rFonts w:asciiTheme="minorHAnsi" w:eastAsiaTheme="minorEastAsia" w:hAnsiTheme="minorHAnsi" w:cstheme="minorBidi"/>
          <w:sz w:val="24"/>
          <w:szCs w:val="24"/>
        </w:rPr>
        <w:t>Notice</w:t>
      </w:r>
      <w:r w:rsidRPr="2F4D9ED0">
        <w:rPr>
          <w:rFonts w:asciiTheme="minorHAnsi" w:eastAsiaTheme="minorEastAsia" w:hAnsiTheme="minorHAnsi" w:cstheme="minorBidi"/>
          <w:spacing w:val="-5"/>
          <w:sz w:val="24"/>
          <w:szCs w:val="24"/>
        </w:rPr>
        <w:t xml:space="preserve"> </w:t>
      </w:r>
      <w:r w:rsidRPr="2F4D9ED0">
        <w:rPr>
          <w:rFonts w:asciiTheme="minorHAnsi" w:eastAsiaTheme="minorEastAsia" w:hAnsiTheme="minorHAnsi" w:cstheme="minorBidi"/>
          <w:sz w:val="24"/>
          <w:szCs w:val="24"/>
        </w:rPr>
        <w:t>of</w:t>
      </w:r>
      <w:r w:rsidRPr="2F4D9ED0">
        <w:rPr>
          <w:rFonts w:asciiTheme="minorHAnsi" w:eastAsiaTheme="minorEastAsia" w:hAnsiTheme="minorHAnsi" w:cstheme="minorBidi"/>
          <w:spacing w:val="-5"/>
          <w:sz w:val="24"/>
          <w:szCs w:val="24"/>
        </w:rPr>
        <w:t xml:space="preserve"> </w:t>
      </w:r>
      <w:r w:rsidRPr="2F4D9ED0">
        <w:rPr>
          <w:rFonts w:asciiTheme="minorHAnsi" w:eastAsiaTheme="minorEastAsia" w:hAnsiTheme="minorHAnsi" w:cstheme="minorBidi"/>
          <w:sz w:val="24"/>
          <w:szCs w:val="24"/>
        </w:rPr>
        <w:t>Funding</w:t>
      </w:r>
      <w:r w:rsidRPr="2F4D9ED0">
        <w:rPr>
          <w:rFonts w:asciiTheme="minorHAnsi" w:eastAsiaTheme="minorEastAsia" w:hAnsiTheme="minorHAnsi" w:cstheme="minorBidi"/>
          <w:spacing w:val="-5"/>
          <w:sz w:val="24"/>
          <w:szCs w:val="24"/>
        </w:rPr>
        <w:t xml:space="preserve"> </w:t>
      </w:r>
      <w:r w:rsidRPr="2F4D9ED0">
        <w:rPr>
          <w:rFonts w:asciiTheme="minorHAnsi" w:eastAsiaTheme="minorEastAsia" w:hAnsiTheme="minorHAnsi" w:cstheme="minorBidi"/>
          <w:spacing w:val="-2"/>
          <w:sz w:val="24"/>
          <w:szCs w:val="24"/>
        </w:rPr>
        <w:t>Opportunity (NOFO)</w:t>
      </w:r>
    </w:p>
    <w:p w14:paraId="615DAF04" w14:textId="77777777" w:rsidR="005049AF" w:rsidRPr="00C64D59" w:rsidRDefault="005049AF" w:rsidP="2F4D9ED0">
      <w:pPr>
        <w:pStyle w:val="BodyText"/>
        <w:rPr>
          <w:rFonts w:asciiTheme="minorHAnsi" w:eastAsiaTheme="minorEastAsia" w:hAnsiTheme="minorHAnsi" w:cstheme="minorBidi"/>
          <w:b/>
          <w:bCs/>
          <w:sz w:val="24"/>
          <w:szCs w:val="24"/>
        </w:rPr>
      </w:pPr>
    </w:p>
    <w:p w14:paraId="6210119B" w14:textId="77777777" w:rsidR="005049AF" w:rsidRPr="00C64D59" w:rsidRDefault="005049AF" w:rsidP="2F4D9ED0">
      <w:pPr>
        <w:pStyle w:val="BodyText"/>
        <w:jc w:val="center"/>
        <w:rPr>
          <w:rFonts w:asciiTheme="minorHAnsi" w:eastAsiaTheme="minorEastAsia" w:hAnsiTheme="minorHAnsi" w:cstheme="minorBidi"/>
          <w:sz w:val="28"/>
          <w:szCs w:val="28"/>
        </w:rPr>
      </w:pPr>
    </w:p>
    <w:p w14:paraId="1E6EAAEA" w14:textId="74CCEE2A" w:rsidR="00664A34" w:rsidRDefault="00664A34" w:rsidP="2F4D9ED0">
      <w:pPr>
        <w:pStyle w:val="BodyText"/>
        <w:spacing w:before="205"/>
        <w:jc w:val="center"/>
        <w:rPr>
          <w:rFonts w:asciiTheme="minorHAnsi" w:eastAsiaTheme="minorEastAsia" w:hAnsiTheme="minorHAnsi" w:cstheme="minorBidi"/>
          <w:b/>
          <w:bCs/>
          <w:spacing w:val="-10"/>
          <w:kern w:val="28"/>
          <w:sz w:val="52"/>
          <w:szCs w:val="52"/>
          <w14:ligatures w14:val="standardContextual"/>
        </w:rPr>
      </w:pPr>
      <w:r w:rsidRPr="2F4D9ED0">
        <w:rPr>
          <w:rFonts w:asciiTheme="minorHAnsi" w:eastAsiaTheme="minorEastAsia" w:hAnsiTheme="minorHAnsi" w:cstheme="minorBidi"/>
          <w:b/>
          <w:bCs/>
          <w:spacing w:val="-10"/>
          <w:kern w:val="28"/>
          <w:sz w:val="52"/>
          <w:szCs w:val="52"/>
          <w14:ligatures w14:val="standardContextual"/>
        </w:rPr>
        <w:t>U</w:t>
      </w:r>
      <w:r w:rsidR="0D19955E" w:rsidRPr="2F4D9ED0">
        <w:rPr>
          <w:rFonts w:asciiTheme="minorHAnsi" w:eastAsiaTheme="minorEastAsia" w:hAnsiTheme="minorHAnsi" w:cstheme="minorBidi"/>
          <w:b/>
          <w:bCs/>
          <w:spacing w:val="-10"/>
          <w:kern w:val="28"/>
          <w:sz w:val="52"/>
          <w:szCs w:val="52"/>
          <w14:ligatures w14:val="standardContextual"/>
        </w:rPr>
        <w:t>.</w:t>
      </w:r>
      <w:r w:rsidRPr="2F4D9ED0">
        <w:rPr>
          <w:rFonts w:asciiTheme="minorHAnsi" w:eastAsiaTheme="minorEastAsia" w:hAnsiTheme="minorHAnsi" w:cstheme="minorBidi"/>
          <w:b/>
          <w:bCs/>
          <w:spacing w:val="-10"/>
          <w:kern w:val="28"/>
          <w:sz w:val="52"/>
          <w:szCs w:val="52"/>
          <w14:ligatures w14:val="standardContextual"/>
        </w:rPr>
        <w:t>S</w:t>
      </w:r>
      <w:r w:rsidR="0D19955E" w:rsidRPr="2F4D9ED0">
        <w:rPr>
          <w:rFonts w:asciiTheme="minorHAnsi" w:eastAsiaTheme="minorEastAsia" w:hAnsiTheme="minorHAnsi" w:cstheme="minorBidi"/>
          <w:b/>
          <w:bCs/>
          <w:spacing w:val="-10"/>
          <w:kern w:val="28"/>
          <w:sz w:val="52"/>
          <w:szCs w:val="52"/>
          <w14:ligatures w14:val="standardContextual"/>
        </w:rPr>
        <w:t>.</w:t>
      </w:r>
      <w:r w:rsidRPr="2F4D9ED0">
        <w:rPr>
          <w:rFonts w:asciiTheme="minorHAnsi" w:eastAsiaTheme="minorEastAsia" w:hAnsiTheme="minorHAnsi" w:cstheme="minorBidi"/>
          <w:b/>
          <w:bCs/>
          <w:spacing w:val="-10"/>
          <w:kern w:val="28"/>
          <w:sz w:val="52"/>
          <w:szCs w:val="52"/>
          <w14:ligatures w14:val="standardContextual"/>
        </w:rPr>
        <w:t xml:space="preserve">-UA Sisters Cities Program: Strengthening Partnerships for Security, Innovation, and Prosperity    </w:t>
      </w:r>
    </w:p>
    <w:p w14:paraId="24272B12" w14:textId="56B1E665" w:rsidR="00664A34" w:rsidRDefault="00664A34" w:rsidP="2F4D9ED0">
      <w:pPr>
        <w:pStyle w:val="BodyText"/>
        <w:spacing w:before="205"/>
        <w:jc w:val="center"/>
        <w:rPr>
          <w:rFonts w:asciiTheme="minorHAnsi" w:eastAsiaTheme="minorEastAsia" w:hAnsiTheme="minorHAnsi" w:cstheme="minorBidi"/>
          <w:sz w:val="24"/>
          <w:szCs w:val="24"/>
        </w:rPr>
      </w:pPr>
      <w:r w:rsidRPr="2F4D9ED0">
        <w:rPr>
          <w:rFonts w:asciiTheme="minorHAnsi" w:eastAsiaTheme="minorEastAsia" w:hAnsiTheme="minorHAnsi" w:cstheme="minorBidi"/>
          <w:sz w:val="24"/>
          <w:szCs w:val="24"/>
        </w:rPr>
        <w:t>Public Diplomacy Section, U</w:t>
      </w:r>
      <w:r w:rsidR="0271BDFE" w:rsidRPr="2F4D9ED0">
        <w:rPr>
          <w:rFonts w:asciiTheme="minorHAnsi" w:eastAsiaTheme="minorEastAsia" w:hAnsiTheme="minorHAnsi" w:cstheme="minorBidi"/>
          <w:sz w:val="24"/>
          <w:szCs w:val="24"/>
        </w:rPr>
        <w:t>.</w:t>
      </w:r>
      <w:r w:rsidRPr="2F4D9ED0">
        <w:rPr>
          <w:rFonts w:asciiTheme="minorHAnsi" w:eastAsiaTheme="minorEastAsia" w:hAnsiTheme="minorHAnsi" w:cstheme="minorBidi"/>
          <w:sz w:val="24"/>
          <w:szCs w:val="24"/>
        </w:rPr>
        <w:t>S</w:t>
      </w:r>
      <w:r w:rsidR="0271BDFE" w:rsidRPr="2F4D9ED0">
        <w:rPr>
          <w:rFonts w:asciiTheme="minorHAnsi" w:eastAsiaTheme="minorEastAsia" w:hAnsiTheme="minorHAnsi" w:cstheme="minorBidi"/>
          <w:sz w:val="24"/>
          <w:szCs w:val="24"/>
        </w:rPr>
        <w:t>.</w:t>
      </w:r>
      <w:r w:rsidRPr="2F4D9ED0">
        <w:rPr>
          <w:rFonts w:asciiTheme="minorHAnsi" w:eastAsiaTheme="minorEastAsia" w:hAnsiTheme="minorHAnsi" w:cstheme="minorBidi"/>
          <w:sz w:val="24"/>
          <w:szCs w:val="24"/>
        </w:rPr>
        <w:t xml:space="preserve"> Embassy Kyiv, Ukraine</w:t>
      </w:r>
    </w:p>
    <w:p w14:paraId="66BAACA2" w14:textId="1D06ACFD" w:rsidR="005049AF" w:rsidRPr="00FC76B8" w:rsidRDefault="005049AF" w:rsidP="2F4D9ED0">
      <w:pPr>
        <w:pStyle w:val="BodyText"/>
        <w:spacing w:before="205"/>
        <w:jc w:val="center"/>
        <w:rPr>
          <w:rFonts w:asciiTheme="minorHAnsi" w:eastAsiaTheme="minorEastAsia" w:hAnsiTheme="minorHAnsi" w:cstheme="minorBidi"/>
          <w:sz w:val="24"/>
          <w:szCs w:val="24"/>
        </w:rPr>
      </w:pPr>
      <w:r w:rsidRPr="2F4D9ED0">
        <w:rPr>
          <w:rFonts w:asciiTheme="minorHAnsi" w:eastAsiaTheme="minorEastAsia" w:hAnsiTheme="minorHAnsi" w:cstheme="minorBidi"/>
          <w:sz w:val="24"/>
          <w:szCs w:val="24"/>
        </w:rPr>
        <w:t xml:space="preserve"> Department of State</w:t>
      </w:r>
    </w:p>
    <w:p w14:paraId="4D5A85A3" w14:textId="5E76BCA3" w:rsidR="005049AF" w:rsidRPr="00C64D59" w:rsidRDefault="5E6F7844" w:rsidP="2F4D9ED0">
      <w:pPr>
        <w:spacing w:before="500"/>
        <w:ind w:left="113"/>
        <w:jc w:val="center"/>
        <w:rPr>
          <w:rFonts w:eastAsiaTheme="minorEastAsia"/>
          <w:sz w:val="24"/>
          <w:szCs w:val="24"/>
        </w:rPr>
      </w:pPr>
      <w:bookmarkStart w:id="0" w:name="Rehabilitation_Research_and_Training_Cen"/>
      <w:bookmarkEnd w:id="0"/>
      <w:r w:rsidRPr="2F4D9ED0">
        <w:rPr>
          <w:rFonts w:eastAsiaTheme="minorEastAsia"/>
          <w:sz w:val="24"/>
          <w:szCs w:val="24"/>
        </w:rPr>
        <w:t xml:space="preserve">Opportunity number: </w:t>
      </w:r>
      <w:r w:rsidR="11828FD2" w:rsidRPr="2F4D9ED0">
        <w:rPr>
          <w:rFonts w:eastAsiaTheme="minorEastAsia"/>
          <w:sz w:val="24"/>
          <w:szCs w:val="24"/>
        </w:rPr>
        <w:t xml:space="preserve"> PDS-Ukraine-FY25-01</w:t>
      </w:r>
    </w:p>
    <w:p w14:paraId="4EA99B45" w14:textId="2C1D952E" w:rsidR="005049AF" w:rsidRDefault="005049AF" w:rsidP="2F4D9ED0">
      <w:pPr>
        <w:spacing w:before="500"/>
        <w:ind w:left="113"/>
        <w:jc w:val="center"/>
        <w:rPr>
          <w:rFonts w:eastAsiaTheme="minorEastAsia"/>
          <w:sz w:val="24"/>
          <w:szCs w:val="24"/>
        </w:rPr>
      </w:pPr>
      <w:r w:rsidRPr="2F4D9ED0">
        <w:rPr>
          <w:rFonts w:eastAsiaTheme="minorEastAsia"/>
          <w:sz w:val="24"/>
          <w:szCs w:val="24"/>
        </w:rPr>
        <w:t xml:space="preserve">Application deadline: </w:t>
      </w:r>
      <w:r w:rsidR="2B6300DB" w:rsidRPr="2F4D9ED0">
        <w:rPr>
          <w:rFonts w:eastAsiaTheme="minorEastAsia"/>
          <w:sz w:val="24"/>
          <w:szCs w:val="24"/>
        </w:rPr>
        <w:t>July 28, 2025</w:t>
      </w:r>
    </w:p>
    <w:p w14:paraId="38FF786A" w14:textId="77777777" w:rsidR="001C1A57" w:rsidRDefault="001C1A57" w:rsidP="2F4D9ED0">
      <w:pPr>
        <w:spacing w:after="0" w:line="240" w:lineRule="auto"/>
        <w:jc w:val="center"/>
        <w:rPr>
          <w:rFonts w:eastAsiaTheme="minorEastAsia"/>
          <w:b/>
          <w:bCs/>
          <w:sz w:val="24"/>
          <w:szCs w:val="24"/>
          <w:bdr w:val="none" w:sz="0" w:space="0" w:color="auto" w:frame="1"/>
        </w:rPr>
      </w:pPr>
    </w:p>
    <w:p w14:paraId="19E80B4E" w14:textId="77777777" w:rsidR="001C1A57" w:rsidRDefault="001C1A57" w:rsidP="2F4D9ED0">
      <w:pPr>
        <w:spacing w:after="0" w:line="240" w:lineRule="auto"/>
        <w:jc w:val="center"/>
        <w:rPr>
          <w:rFonts w:eastAsiaTheme="minorEastAsia"/>
          <w:b/>
          <w:bCs/>
          <w:sz w:val="24"/>
          <w:szCs w:val="24"/>
          <w:bdr w:val="none" w:sz="0" w:space="0" w:color="auto" w:frame="1"/>
        </w:rPr>
      </w:pPr>
    </w:p>
    <w:p w14:paraId="6DF29844" w14:textId="77777777" w:rsidR="001C1A57" w:rsidRDefault="001C1A57" w:rsidP="2F4D9ED0">
      <w:pPr>
        <w:spacing w:after="0" w:line="240" w:lineRule="auto"/>
        <w:jc w:val="center"/>
        <w:rPr>
          <w:rFonts w:eastAsiaTheme="minorEastAsia"/>
          <w:b/>
          <w:bCs/>
          <w:sz w:val="24"/>
          <w:szCs w:val="24"/>
          <w:bdr w:val="none" w:sz="0" w:space="0" w:color="auto" w:frame="1"/>
        </w:rPr>
      </w:pPr>
    </w:p>
    <w:p w14:paraId="3892E7DC" w14:textId="77777777" w:rsidR="001C1A57" w:rsidRDefault="001C1A57" w:rsidP="2F4D9ED0">
      <w:pPr>
        <w:spacing w:after="0" w:line="240" w:lineRule="auto"/>
        <w:jc w:val="center"/>
        <w:rPr>
          <w:rFonts w:eastAsiaTheme="minorEastAsia"/>
          <w:b/>
          <w:bCs/>
          <w:sz w:val="24"/>
          <w:szCs w:val="24"/>
          <w:bdr w:val="none" w:sz="0" w:space="0" w:color="auto" w:frame="1"/>
        </w:rPr>
      </w:pPr>
    </w:p>
    <w:p w14:paraId="7CE3229C" w14:textId="77777777" w:rsidR="001C1A57" w:rsidRDefault="001C1A57" w:rsidP="2F4D9ED0">
      <w:pPr>
        <w:spacing w:after="0" w:line="240" w:lineRule="auto"/>
        <w:jc w:val="center"/>
        <w:rPr>
          <w:rFonts w:eastAsiaTheme="minorEastAsia"/>
          <w:b/>
          <w:bCs/>
          <w:sz w:val="24"/>
          <w:szCs w:val="24"/>
          <w:bdr w:val="none" w:sz="0" w:space="0" w:color="auto" w:frame="1"/>
        </w:rPr>
      </w:pPr>
    </w:p>
    <w:p w14:paraId="77E74E35" w14:textId="77777777" w:rsidR="001C1A57" w:rsidRDefault="001C1A57" w:rsidP="2F4D9ED0">
      <w:pPr>
        <w:spacing w:after="0" w:line="240" w:lineRule="auto"/>
        <w:jc w:val="center"/>
        <w:rPr>
          <w:rFonts w:eastAsiaTheme="minorEastAsia"/>
          <w:b/>
          <w:bCs/>
          <w:sz w:val="24"/>
          <w:szCs w:val="24"/>
          <w:bdr w:val="none" w:sz="0" w:space="0" w:color="auto" w:frame="1"/>
        </w:rPr>
      </w:pPr>
    </w:p>
    <w:p w14:paraId="28C08488" w14:textId="77777777" w:rsidR="001C1A57" w:rsidRDefault="001C1A57" w:rsidP="2F4D9ED0">
      <w:pPr>
        <w:spacing w:after="0" w:line="240" w:lineRule="auto"/>
        <w:jc w:val="center"/>
        <w:rPr>
          <w:rFonts w:eastAsiaTheme="minorEastAsia"/>
          <w:b/>
          <w:bCs/>
          <w:sz w:val="24"/>
          <w:szCs w:val="24"/>
          <w:bdr w:val="none" w:sz="0" w:space="0" w:color="auto" w:frame="1"/>
        </w:rPr>
      </w:pPr>
    </w:p>
    <w:p w14:paraId="7E6179C4" w14:textId="77777777" w:rsidR="001C1A57" w:rsidRDefault="001C1A57" w:rsidP="2F4D9ED0">
      <w:pPr>
        <w:spacing w:after="0" w:line="240" w:lineRule="auto"/>
        <w:jc w:val="center"/>
        <w:rPr>
          <w:rFonts w:eastAsiaTheme="minorEastAsia"/>
          <w:b/>
          <w:bCs/>
          <w:sz w:val="24"/>
          <w:szCs w:val="24"/>
          <w:bdr w:val="none" w:sz="0" w:space="0" w:color="auto" w:frame="1"/>
        </w:rPr>
      </w:pPr>
    </w:p>
    <w:p w14:paraId="3BDF66DF" w14:textId="77777777" w:rsidR="001C1A57" w:rsidRDefault="001C1A57" w:rsidP="2F4D9ED0">
      <w:pPr>
        <w:spacing w:after="0" w:line="240" w:lineRule="auto"/>
        <w:jc w:val="center"/>
        <w:rPr>
          <w:rFonts w:eastAsiaTheme="minorEastAsia"/>
          <w:b/>
          <w:bCs/>
          <w:sz w:val="24"/>
          <w:szCs w:val="24"/>
          <w:bdr w:val="none" w:sz="0" w:space="0" w:color="auto" w:frame="1"/>
        </w:rPr>
      </w:pPr>
    </w:p>
    <w:p w14:paraId="6589B2B1" w14:textId="77777777" w:rsidR="001C1A57" w:rsidRDefault="001C1A57" w:rsidP="2F4D9ED0">
      <w:pPr>
        <w:spacing w:after="0" w:line="240" w:lineRule="auto"/>
        <w:jc w:val="center"/>
        <w:rPr>
          <w:rFonts w:eastAsiaTheme="minorEastAsia"/>
          <w:b/>
          <w:bCs/>
          <w:sz w:val="24"/>
          <w:szCs w:val="24"/>
          <w:bdr w:val="none" w:sz="0" w:space="0" w:color="auto" w:frame="1"/>
        </w:rPr>
      </w:pPr>
    </w:p>
    <w:p w14:paraId="017A097E" w14:textId="77777777" w:rsidR="001C1A57" w:rsidRDefault="001C1A57" w:rsidP="2F4D9ED0">
      <w:pPr>
        <w:spacing w:after="0" w:line="240" w:lineRule="auto"/>
        <w:jc w:val="center"/>
        <w:rPr>
          <w:rFonts w:eastAsiaTheme="minorEastAsia"/>
          <w:b/>
          <w:bCs/>
          <w:sz w:val="24"/>
          <w:szCs w:val="24"/>
          <w:bdr w:val="none" w:sz="0" w:space="0" w:color="auto" w:frame="1"/>
        </w:rPr>
      </w:pPr>
    </w:p>
    <w:p w14:paraId="1FEF863C" w14:textId="77777777" w:rsidR="001C1A57" w:rsidRDefault="001C1A57" w:rsidP="2F4D9ED0">
      <w:pPr>
        <w:spacing w:after="0" w:line="240" w:lineRule="auto"/>
        <w:jc w:val="center"/>
        <w:rPr>
          <w:rFonts w:eastAsiaTheme="minorEastAsia"/>
          <w:b/>
          <w:bCs/>
          <w:sz w:val="24"/>
          <w:szCs w:val="24"/>
          <w:bdr w:val="none" w:sz="0" w:space="0" w:color="auto" w:frame="1"/>
        </w:rPr>
      </w:pPr>
    </w:p>
    <w:p w14:paraId="0DCF6B82" w14:textId="77777777" w:rsidR="001C1A57" w:rsidRDefault="001C1A57" w:rsidP="2F4D9ED0">
      <w:pPr>
        <w:spacing w:after="0" w:line="240" w:lineRule="auto"/>
        <w:jc w:val="center"/>
        <w:rPr>
          <w:rFonts w:eastAsiaTheme="minorEastAsia"/>
          <w:b/>
          <w:bCs/>
          <w:sz w:val="24"/>
          <w:szCs w:val="24"/>
          <w:bdr w:val="none" w:sz="0" w:space="0" w:color="auto" w:frame="1"/>
        </w:rPr>
      </w:pPr>
    </w:p>
    <w:p w14:paraId="0E74C250" w14:textId="77777777" w:rsidR="001C1A57" w:rsidRDefault="001C1A57" w:rsidP="2F4D9ED0">
      <w:pPr>
        <w:spacing w:after="0" w:line="240" w:lineRule="auto"/>
        <w:jc w:val="center"/>
        <w:rPr>
          <w:rFonts w:eastAsiaTheme="minorEastAsia"/>
          <w:b/>
          <w:bCs/>
          <w:sz w:val="24"/>
          <w:szCs w:val="24"/>
          <w:bdr w:val="none" w:sz="0" w:space="0" w:color="auto" w:frame="1"/>
        </w:rPr>
      </w:pPr>
    </w:p>
    <w:p w14:paraId="67D7E509" w14:textId="77777777" w:rsidR="001C1A57" w:rsidRDefault="001C1A57" w:rsidP="2F4D9ED0">
      <w:pPr>
        <w:spacing w:after="0" w:line="240" w:lineRule="auto"/>
        <w:jc w:val="center"/>
        <w:rPr>
          <w:rFonts w:eastAsiaTheme="minorEastAsia"/>
          <w:b/>
          <w:bCs/>
          <w:sz w:val="24"/>
          <w:szCs w:val="24"/>
          <w:bdr w:val="none" w:sz="0" w:space="0" w:color="auto" w:frame="1"/>
        </w:rPr>
      </w:pPr>
    </w:p>
    <w:p w14:paraId="563F0B3A" w14:textId="77777777" w:rsidR="001C1A57" w:rsidRDefault="001C1A57" w:rsidP="2F4D9ED0">
      <w:pPr>
        <w:spacing w:after="0" w:line="240" w:lineRule="auto"/>
        <w:jc w:val="center"/>
        <w:rPr>
          <w:rFonts w:eastAsiaTheme="minorEastAsia"/>
          <w:b/>
          <w:bCs/>
          <w:sz w:val="24"/>
          <w:szCs w:val="24"/>
          <w:bdr w:val="none" w:sz="0" w:space="0" w:color="auto" w:frame="1"/>
        </w:rPr>
      </w:pPr>
    </w:p>
    <w:p w14:paraId="1BB3261B" w14:textId="77777777" w:rsidR="001C1A57" w:rsidRDefault="001C1A57" w:rsidP="2F4D9ED0">
      <w:pPr>
        <w:spacing w:after="0" w:line="240" w:lineRule="auto"/>
        <w:jc w:val="center"/>
        <w:rPr>
          <w:rFonts w:eastAsiaTheme="minorEastAsia"/>
          <w:b/>
          <w:bCs/>
          <w:sz w:val="24"/>
          <w:szCs w:val="24"/>
          <w:bdr w:val="none" w:sz="0" w:space="0" w:color="auto" w:frame="1"/>
        </w:rPr>
      </w:pPr>
    </w:p>
    <w:p w14:paraId="49075DA6" w14:textId="77777777" w:rsidR="001C1A57" w:rsidRDefault="001C1A57" w:rsidP="2F4D9ED0">
      <w:pPr>
        <w:spacing w:after="0" w:line="240" w:lineRule="auto"/>
        <w:jc w:val="center"/>
        <w:rPr>
          <w:rFonts w:eastAsiaTheme="minorEastAsia"/>
          <w:b/>
          <w:bCs/>
          <w:sz w:val="24"/>
          <w:szCs w:val="24"/>
          <w:bdr w:val="none" w:sz="0" w:space="0" w:color="auto" w:frame="1"/>
        </w:rPr>
      </w:pPr>
    </w:p>
    <w:p w14:paraId="3AFF122D" w14:textId="77777777" w:rsidR="001C1A57" w:rsidRDefault="001C1A57" w:rsidP="2F4D9ED0">
      <w:pPr>
        <w:spacing w:after="0" w:line="240" w:lineRule="auto"/>
        <w:jc w:val="center"/>
        <w:rPr>
          <w:rFonts w:eastAsiaTheme="minorEastAsia"/>
          <w:b/>
          <w:bCs/>
          <w:sz w:val="24"/>
          <w:szCs w:val="24"/>
          <w:bdr w:val="none" w:sz="0" w:space="0" w:color="auto" w:frame="1"/>
        </w:rPr>
      </w:pPr>
    </w:p>
    <w:p w14:paraId="66BC665D" w14:textId="77777777" w:rsidR="001C1A57" w:rsidRDefault="001C1A57" w:rsidP="2F4D9ED0">
      <w:pPr>
        <w:spacing w:after="0" w:line="240" w:lineRule="auto"/>
        <w:jc w:val="center"/>
        <w:rPr>
          <w:rFonts w:eastAsiaTheme="minorEastAsia"/>
          <w:b/>
          <w:bCs/>
          <w:sz w:val="24"/>
          <w:szCs w:val="24"/>
          <w:bdr w:val="none" w:sz="0" w:space="0" w:color="auto" w:frame="1"/>
        </w:rPr>
      </w:pPr>
    </w:p>
    <w:p w14:paraId="4A6875DB" w14:textId="77777777" w:rsidR="001C1A57" w:rsidRDefault="001C1A57" w:rsidP="2F4D9ED0">
      <w:pPr>
        <w:spacing w:after="0" w:line="240" w:lineRule="auto"/>
        <w:jc w:val="center"/>
        <w:rPr>
          <w:rFonts w:eastAsiaTheme="minorEastAsia"/>
          <w:b/>
          <w:bCs/>
          <w:sz w:val="24"/>
          <w:szCs w:val="24"/>
          <w:bdr w:val="none" w:sz="0" w:space="0" w:color="auto" w:frame="1"/>
        </w:rPr>
      </w:pPr>
    </w:p>
    <w:p w14:paraId="16FE7C4A" w14:textId="77777777" w:rsidR="001C1A57" w:rsidRDefault="001C1A57" w:rsidP="2F4D9ED0">
      <w:pPr>
        <w:spacing w:after="0" w:line="240" w:lineRule="auto"/>
        <w:jc w:val="center"/>
        <w:rPr>
          <w:rFonts w:eastAsiaTheme="minorEastAsia"/>
          <w:b/>
          <w:bCs/>
          <w:sz w:val="24"/>
          <w:szCs w:val="24"/>
          <w:bdr w:val="none" w:sz="0" w:space="0" w:color="auto" w:frame="1"/>
        </w:rPr>
      </w:pPr>
    </w:p>
    <w:p w14:paraId="719450DF" w14:textId="77777777" w:rsidR="001C1A57" w:rsidRDefault="001C1A57" w:rsidP="2F4D9ED0">
      <w:pPr>
        <w:spacing w:after="0" w:line="240" w:lineRule="auto"/>
        <w:jc w:val="center"/>
        <w:rPr>
          <w:rFonts w:eastAsiaTheme="minorEastAsia"/>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768714587"/>
        <w:docPartObj>
          <w:docPartGallery w:val="Table of Contents"/>
          <w:docPartUnique/>
        </w:docPartObj>
      </w:sdtPr>
      <w:sdtContent>
        <w:p w14:paraId="263B2117" w14:textId="56AE0055" w:rsidR="003C7AF8" w:rsidRDefault="003C7AF8" w:rsidP="2F4D9ED0">
          <w:pPr>
            <w:pStyle w:val="TOCHeading"/>
            <w:jc w:val="center"/>
            <w:rPr>
              <w:rFonts w:asciiTheme="minorHAnsi" w:eastAsiaTheme="minorEastAsia" w:hAnsiTheme="minorHAnsi" w:cstheme="minorBidi"/>
              <w:color w:val="auto"/>
              <w:sz w:val="24"/>
              <w:szCs w:val="24"/>
            </w:rPr>
          </w:pPr>
          <w:r w:rsidRPr="2F4D9ED0">
            <w:rPr>
              <w:color w:val="auto"/>
            </w:rPr>
            <w:t>Contents</w:t>
          </w:r>
        </w:p>
        <w:p w14:paraId="426B7B1D" w14:textId="77777777" w:rsidR="00403973" w:rsidRPr="00403973" w:rsidRDefault="00403973" w:rsidP="2F4D9ED0">
          <w:pPr>
            <w:rPr>
              <w:rFonts w:eastAsiaTheme="minorEastAsia"/>
              <w:sz w:val="24"/>
              <w:szCs w:val="24"/>
            </w:rPr>
          </w:pPr>
        </w:p>
        <w:p w14:paraId="4266554D" w14:textId="0CBC98E4" w:rsidR="00E47808" w:rsidRDefault="008128AD">
          <w:pPr>
            <w:pStyle w:val="TOC3"/>
            <w:rPr>
              <w:rFonts w:eastAsiaTheme="minorEastAsia"/>
              <w:noProof/>
              <w:sz w:val="24"/>
              <w:szCs w:val="24"/>
            </w:rPr>
          </w:pPr>
          <w:r>
            <w:fldChar w:fldCharType="begin"/>
          </w:r>
          <w:r w:rsidR="003C7AF8">
            <w:instrText>TOC \o "1-3" \z \u \h</w:instrText>
          </w:r>
          <w:r>
            <w:fldChar w:fldCharType="separate"/>
          </w:r>
          <w:hyperlink w:anchor="_Toc201570772" w:history="1">
            <w:r w:rsidR="00E47808" w:rsidRPr="0057143F">
              <w:rPr>
                <w:rStyle w:val="Hyperlink"/>
                <w:b/>
                <w:bCs/>
                <w:noProof/>
              </w:rPr>
              <w:t>A.</w:t>
            </w:r>
            <w:r w:rsidR="00E47808">
              <w:rPr>
                <w:rFonts w:eastAsiaTheme="minorEastAsia"/>
                <w:noProof/>
                <w:sz w:val="24"/>
                <w:szCs w:val="24"/>
              </w:rPr>
              <w:tab/>
            </w:r>
            <w:r w:rsidR="00E47808" w:rsidRPr="0057143F">
              <w:rPr>
                <w:rStyle w:val="Hyperlink"/>
                <w:b/>
                <w:bCs/>
                <w:noProof/>
              </w:rPr>
              <w:t>Basic Information</w:t>
            </w:r>
            <w:r w:rsidR="00E47808">
              <w:rPr>
                <w:noProof/>
                <w:webHidden/>
              </w:rPr>
              <w:tab/>
            </w:r>
            <w:r w:rsidR="00E47808">
              <w:rPr>
                <w:noProof/>
                <w:webHidden/>
              </w:rPr>
              <w:fldChar w:fldCharType="begin"/>
            </w:r>
            <w:r w:rsidR="00E47808">
              <w:rPr>
                <w:noProof/>
                <w:webHidden/>
              </w:rPr>
              <w:instrText xml:space="preserve"> PAGEREF _Toc201570772 \h </w:instrText>
            </w:r>
            <w:r w:rsidR="00E47808">
              <w:rPr>
                <w:noProof/>
                <w:webHidden/>
              </w:rPr>
            </w:r>
            <w:r w:rsidR="00E47808">
              <w:rPr>
                <w:noProof/>
                <w:webHidden/>
              </w:rPr>
              <w:fldChar w:fldCharType="separate"/>
            </w:r>
            <w:r w:rsidR="002E5770">
              <w:rPr>
                <w:noProof/>
                <w:webHidden/>
              </w:rPr>
              <w:t>3</w:t>
            </w:r>
            <w:r w:rsidR="00E47808">
              <w:rPr>
                <w:noProof/>
                <w:webHidden/>
              </w:rPr>
              <w:fldChar w:fldCharType="end"/>
            </w:r>
          </w:hyperlink>
        </w:p>
        <w:p w14:paraId="6AE336F3" w14:textId="523D89A4" w:rsidR="00E47808" w:rsidRDefault="00E47808">
          <w:pPr>
            <w:pStyle w:val="TOC3"/>
            <w:rPr>
              <w:rFonts w:eastAsiaTheme="minorEastAsia"/>
              <w:noProof/>
              <w:sz w:val="24"/>
              <w:szCs w:val="24"/>
            </w:rPr>
          </w:pPr>
          <w:hyperlink w:anchor="_Toc201570773" w:history="1">
            <w:r w:rsidRPr="0057143F">
              <w:rPr>
                <w:rStyle w:val="Hyperlink"/>
                <w:b/>
                <w:bCs/>
                <w:noProof/>
              </w:rPr>
              <w:t>B.</w:t>
            </w:r>
            <w:r>
              <w:rPr>
                <w:rFonts w:eastAsiaTheme="minorEastAsia"/>
                <w:noProof/>
                <w:sz w:val="24"/>
                <w:szCs w:val="24"/>
              </w:rPr>
              <w:tab/>
            </w:r>
            <w:r w:rsidRPr="0057143F">
              <w:rPr>
                <w:rStyle w:val="Hyperlink"/>
                <w:b/>
                <w:bCs/>
                <w:noProof/>
              </w:rPr>
              <w:t>Eligibility</w:t>
            </w:r>
            <w:r>
              <w:rPr>
                <w:noProof/>
                <w:webHidden/>
              </w:rPr>
              <w:tab/>
            </w:r>
            <w:r>
              <w:rPr>
                <w:noProof/>
                <w:webHidden/>
              </w:rPr>
              <w:fldChar w:fldCharType="begin"/>
            </w:r>
            <w:r>
              <w:rPr>
                <w:noProof/>
                <w:webHidden/>
              </w:rPr>
              <w:instrText xml:space="preserve"> PAGEREF _Toc201570773 \h </w:instrText>
            </w:r>
            <w:r>
              <w:rPr>
                <w:noProof/>
                <w:webHidden/>
              </w:rPr>
            </w:r>
            <w:r>
              <w:rPr>
                <w:noProof/>
                <w:webHidden/>
              </w:rPr>
              <w:fldChar w:fldCharType="separate"/>
            </w:r>
            <w:r w:rsidR="002E5770">
              <w:rPr>
                <w:noProof/>
                <w:webHidden/>
              </w:rPr>
              <w:t>4</w:t>
            </w:r>
            <w:r>
              <w:rPr>
                <w:noProof/>
                <w:webHidden/>
              </w:rPr>
              <w:fldChar w:fldCharType="end"/>
            </w:r>
          </w:hyperlink>
        </w:p>
        <w:p w14:paraId="29BFE929" w14:textId="3EEB7270" w:rsidR="00E47808" w:rsidRDefault="00E47808">
          <w:pPr>
            <w:pStyle w:val="TOC3"/>
            <w:rPr>
              <w:rFonts w:eastAsiaTheme="minorEastAsia"/>
              <w:noProof/>
              <w:sz w:val="24"/>
              <w:szCs w:val="24"/>
            </w:rPr>
          </w:pPr>
          <w:hyperlink w:anchor="_Toc201570774" w:history="1">
            <w:r w:rsidRPr="0057143F">
              <w:rPr>
                <w:rStyle w:val="Hyperlink"/>
                <w:b/>
                <w:bCs/>
                <w:noProof/>
              </w:rPr>
              <w:t>C.</w:t>
            </w:r>
            <w:r>
              <w:rPr>
                <w:rFonts w:eastAsiaTheme="minorEastAsia"/>
                <w:noProof/>
                <w:sz w:val="24"/>
                <w:szCs w:val="24"/>
              </w:rPr>
              <w:tab/>
            </w:r>
            <w:r w:rsidRPr="0057143F">
              <w:rPr>
                <w:rStyle w:val="Hyperlink"/>
                <w:b/>
                <w:bCs/>
                <w:noProof/>
              </w:rPr>
              <w:t>Program Description</w:t>
            </w:r>
            <w:r>
              <w:rPr>
                <w:noProof/>
                <w:webHidden/>
              </w:rPr>
              <w:tab/>
            </w:r>
            <w:r>
              <w:rPr>
                <w:noProof/>
                <w:webHidden/>
              </w:rPr>
              <w:fldChar w:fldCharType="begin"/>
            </w:r>
            <w:r>
              <w:rPr>
                <w:noProof/>
                <w:webHidden/>
              </w:rPr>
              <w:instrText xml:space="preserve"> PAGEREF _Toc201570774 \h </w:instrText>
            </w:r>
            <w:r>
              <w:rPr>
                <w:noProof/>
                <w:webHidden/>
              </w:rPr>
            </w:r>
            <w:r>
              <w:rPr>
                <w:noProof/>
                <w:webHidden/>
              </w:rPr>
              <w:fldChar w:fldCharType="separate"/>
            </w:r>
            <w:r w:rsidR="002E5770">
              <w:rPr>
                <w:noProof/>
                <w:webHidden/>
              </w:rPr>
              <w:t>4</w:t>
            </w:r>
            <w:r>
              <w:rPr>
                <w:noProof/>
                <w:webHidden/>
              </w:rPr>
              <w:fldChar w:fldCharType="end"/>
            </w:r>
          </w:hyperlink>
        </w:p>
        <w:p w14:paraId="42609E7D" w14:textId="22ACAC14" w:rsidR="00E47808" w:rsidRDefault="00E47808">
          <w:pPr>
            <w:pStyle w:val="TOC3"/>
            <w:rPr>
              <w:rFonts w:eastAsiaTheme="minorEastAsia"/>
              <w:noProof/>
              <w:sz w:val="24"/>
              <w:szCs w:val="24"/>
            </w:rPr>
          </w:pPr>
          <w:hyperlink w:anchor="_Toc201570775" w:history="1">
            <w:r w:rsidRPr="0057143F">
              <w:rPr>
                <w:rStyle w:val="Hyperlink"/>
                <w:b/>
                <w:bCs/>
                <w:noProof/>
              </w:rPr>
              <w:t>D.</w:t>
            </w:r>
            <w:r>
              <w:rPr>
                <w:rFonts w:eastAsiaTheme="minorEastAsia"/>
                <w:noProof/>
                <w:sz w:val="24"/>
                <w:szCs w:val="24"/>
              </w:rPr>
              <w:tab/>
            </w:r>
            <w:r w:rsidRPr="0057143F">
              <w:rPr>
                <w:rStyle w:val="Hyperlink"/>
                <w:b/>
                <w:bCs/>
                <w:noProof/>
              </w:rPr>
              <w:t>Application Contents and Format</w:t>
            </w:r>
            <w:r>
              <w:rPr>
                <w:noProof/>
                <w:webHidden/>
              </w:rPr>
              <w:tab/>
            </w:r>
            <w:r>
              <w:rPr>
                <w:noProof/>
                <w:webHidden/>
              </w:rPr>
              <w:fldChar w:fldCharType="begin"/>
            </w:r>
            <w:r>
              <w:rPr>
                <w:noProof/>
                <w:webHidden/>
              </w:rPr>
              <w:instrText xml:space="preserve"> PAGEREF _Toc201570775 \h </w:instrText>
            </w:r>
            <w:r>
              <w:rPr>
                <w:noProof/>
                <w:webHidden/>
              </w:rPr>
            </w:r>
            <w:r>
              <w:rPr>
                <w:noProof/>
                <w:webHidden/>
              </w:rPr>
              <w:fldChar w:fldCharType="separate"/>
            </w:r>
            <w:r w:rsidR="002E5770">
              <w:rPr>
                <w:noProof/>
                <w:webHidden/>
              </w:rPr>
              <w:t>9</w:t>
            </w:r>
            <w:r>
              <w:rPr>
                <w:noProof/>
                <w:webHidden/>
              </w:rPr>
              <w:fldChar w:fldCharType="end"/>
            </w:r>
          </w:hyperlink>
        </w:p>
        <w:p w14:paraId="0FACFE06" w14:textId="5155CCF7" w:rsidR="00E47808" w:rsidRDefault="00E47808">
          <w:pPr>
            <w:pStyle w:val="TOC3"/>
            <w:rPr>
              <w:rFonts w:eastAsiaTheme="minorEastAsia"/>
              <w:noProof/>
              <w:sz w:val="24"/>
              <w:szCs w:val="24"/>
            </w:rPr>
          </w:pPr>
          <w:hyperlink w:anchor="_Toc201570776" w:history="1">
            <w:r w:rsidRPr="0057143F">
              <w:rPr>
                <w:rStyle w:val="Hyperlink"/>
                <w:b/>
                <w:bCs/>
                <w:noProof/>
              </w:rPr>
              <w:t>E.</w:t>
            </w:r>
            <w:r>
              <w:rPr>
                <w:rFonts w:eastAsiaTheme="minorEastAsia"/>
                <w:noProof/>
                <w:sz w:val="24"/>
                <w:szCs w:val="24"/>
              </w:rPr>
              <w:tab/>
            </w:r>
            <w:r w:rsidRPr="0057143F">
              <w:rPr>
                <w:rStyle w:val="Hyperlink"/>
                <w:b/>
                <w:bCs/>
                <w:noProof/>
              </w:rPr>
              <w:t>Submission Requirements and Deadlines</w:t>
            </w:r>
            <w:r>
              <w:rPr>
                <w:noProof/>
                <w:webHidden/>
              </w:rPr>
              <w:tab/>
            </w:r>
            <w:r>
              <w:rPr>
                <w:noProof/>
                <w:webHidden/>
              </w:rPr>
              <w:fldChar w:fldCharType="begin"/>
            </w:r>
            <w:r>
              <w:rPr>
                <w:noProof/>
                <w:webHidden/>
              </w:rPr>
              <w:instrText xml:space="preserve"> PAGEREF _Toc201570776 \h </w:instrText>
            </w:r>
            <w:r>
              <w:rPr>
                <w:noProof/>
                <w:webHidden/>
              </w:rPr>
            </w:r>
            <w:r>
              <w:rPr>
                <w:noProof/>
                <w:webHidden/>
              </w:rPr>
              <w:fldChar w:fldCharType="separate"/>
            </w:r>
            <w:r w:rsidR="002E5770">
              <w:rPr>
                <w:noProof/>
                <w:webHidden/>
              </w:rPr>
              <w:t>12</w:t>
            </w:r>
            <w:r>
              <w:rPr>
                <w:noProof/>
                <w:webHidden/>
              </w:rPr>
              <w:fldChar w:fldCharType="end"/>
            </w:r>
          </w:hyperlink>
        </w:p>
        <w:p w14:paraId="7A99F322" w14:textId="4B23E66B" w:rsidR="00E47808" w:rsidRDefault="00E47808">
          <w:pPr>
            <w:pStyle w:val="TOC3"/>
            <w:rPr>
              <w:rFonts w:eastAsiaTheme="minorEastAsia"/>
              <w:noProof/>
              <w:sz w:val="24"/>
              <w:szCs w:val="24"/>
            </w:rPr>
          </w:pPr>
          <w:hyperlink w:anchor="_Toc201570777" w:history="1">
            <w:r w:rsidRPr="0057143F">
              <w:rPr>
                <w:rStyle w:val="Hyperlink"/>
                <w:b/>
                <w:bCs/>
                <w:noProof/>
              </w:rPr>
              <w:t>F.</w:t>
            </w:r>
            <w:r>
              <w:rPr>
                <w:rFonts w:eastAsiaTheme="minorEastAsia"/>
                <w:noProof/>
                <w:sz w:val="24"/>
                <w:szCs w:val="24"/>
              </w:rPr>
              <w:tab/>
            </w:r>
            <w:r w:rsidRPr="0057143F">
              <w:rPr>
                <w:rStyle w:val="Hyperlink"/>
                <w:b/>
                <w:bCs/>
                <w:noProof/>
              </w:rPr>
              <w:t>Application Review Information</w:t>
            </w:r>
            <w:r>
              <w:rPr>
                <w:noProof/>
                <w:webHidden/>
              </w:rPr>
              <w:tab/>
            </w:r>
            <w:r>
              <w:rPr>
                <w:noProof/>
                <w:webHidden/>
              </w:rPr>
              <w:fldChar w:fldCharType="begin"/>
            </w:r>
            <w:r>
              <w:rPr>
                <w:noProof/>
                <w:webHidden/>
              </w:rPr>
              <w:instrText xml:space="preserve"> PAGEREF _Toc201570777 \h </w:instrText>
            </w:r>
            <w:r>
              <w:rPr>
                <w:noProof/>
                <w:webHidden/>
              </w:rPr>
            </w:r>
            <w:r>
              <w:rPr>
                <w:noProof/>
                <w:webHidden/>
              </w:rPr>
              <w:fldChar w:fldCharType="separate"/>
            </w:r>
            <w:r w:rsidR="002E5770">
              <w:rPr>
                <w:noProof/>
                <w:webHidden/>
              </w:rPr>
              <w:t>15</w:t>
            </w:r>
            <w:r>
              <w:rPr>
                <w:noProof/>
                <w:webHidden/>
              </w:rPr>
              <w:fldChar w:fldCharType="end"/>
            </w:r>
          </w:hyperlink>
        </w:p>
        <w:p w14:paraId="7F116013" w14:textId="57B14D7A" w:rsidR="00E47808" w:rsidRDefault="00E47808">
          <w:pPr>
            <w:pStyle w:val="TOC3"/>
            <w:rPr>
              <w:rFonts w:eastAsiaTheme="minorEastAsia"/>
              <w:noProof/>
              <w:sz w:val="24"/>
              <w:szCs w:val="24"/>
            </w:rPr>
          </w:pPr>
          <w:hyperlink w:anchor="_Toc201570778" w:history="1">
            <w:r w:rsidRPr="0057143F">
              <w:rPr>
                <w:rStyle w:val="Hyperlink"/>
                <w:b/>
                <w:bCs/>
                <w:noProof/>
              </w:rPr>
              <w:t>G.</w:t>
            </w:r>
            <w:r>
              <w:rPr>
                <w:rFonts w:eastAsiaTheme="minorEastAsia"/>
                <w:noProof/>
                <w:sz w:val="24"/>
                <w:szCs w:val="24"/>
              </w:rPr>
              <w:tab/>
            </w:r>
            <w:r w:rsidRPr="0057143F">
              <w:rPr>
                <w:rStyle w:val="Hyperlink"/>
                <w:b/>
                <w:bCs/>
                <w:noProof/>
              </w:rPr>
              <w:t>Award Notices</w:t>
            </w:r>
            <w:r>
              <w:rPr>
                <w:noProof/>
                <w:webHidden/>
              </w:rPr>
              <w:tab/>
            </w:r>
            <w:r>
              <w:rPr>
                <w:noProof/>
                <w:webHidden/>
              </w:rPr>
              <w:fldChar w:fldCharType="begin"/>
            </w:r>
            <w:r>
              <w:rPr>
                <w:noProof/>
                <w:webHidden/>
              </w:rPr>
              <w:instrText xml:space="preserve"> PAGEREF _Toc201570778 \h </w:instrText>
            </w:r>
            <w:r>
              <w:rPr>
                <w:noProof/>
                <w:webHidden/>
              </w:rPr>
            </w:r>
            <w:r>
              <w:rPr>
                <w:noProof/>
                <w:webHidden/>
              </w:rPr>
              <w:fldChar w:fldCharType="separate"/>
            </w:r>
            <w:r w:rsidR="002E5770">
              <w:rPr>
                <w:noProof/>
                <w:webHidden/>
              </w:rPr>
              <w:t>16</w:t>
            </w:r>
            <w:r>
              <w:rPr>
                <w:noProof/>
                <w:webHidden/>
              </w:rPr>
              <w:fldChar w:fldCharType="end"/>
            </w:r>
          </w:hyperlink>
        </w:p>
        <w:p w14:paraId="589FBB80" w14:textId="4B98D63C" w:rsidR="00E47808" w:rsidRDefault="00E47808">
          <w:pPr>
            <w:pStyle w:val="TOC3"/>
            <w:rPr>
              <w:rFonts w:eastAsiaTheme="minorEastAsia"/>
              <w:noProof/>
              <w:sz w:val="24"/>
              <w:szCs w:val="24"/>
            </w:rPr>
          </w:pPr>
          <w:hyperlink w:anchor="_Toc201570779" w:history="1">
            <w:r w:rsidRPr="0057143F">
              <w:rPr>
                <w:rStyle w:val="Hyperlink"/>
                <w:b/>
                <w:bCs/>
                <w:noProof/>
              </w:rPr>
              <w:t>H.</w:t>
            </w:r>
            <w:r>
              <w:rPr>
                <w:rFonts w:eastAsiaTheme="minorEastAsia"/>
                <w:noProof/>
                <w:sz w:val="24"/>
                <w:szCs w:val="24"/>
              </w:rPr>
              <w:tab/>
            </w:r>
            <w:r w:rsidRPr="0057143F">
              <w:rPr>
                <w:rStyle w:val="Hyperlink"/>
                <w:b/>
                <w:bCs/>
                <w:noProof/>
              </w:rPr>
              <w:t>Post-Award Requirements and Administration</w:t>
            </w:r>
            <w:r>
              <w:rPr>
                <w:noProof/>
                <w:webHidden/>
              </w:rPr>
              <w:tab/>
            </w:r>
            <w:r>
              <w:rPr>
                <w:noProof/>
                <w:webHidden/>
              </w:rPr>
              <w:fldChar w:fldCharType="begin"/>
            </w:r>
            <w:r>
              <w:rPr>
                <w:noProof/>
                <w:webHidden/>
              </w:rPr>
              <w:instrText xml:space="preserve"> PAGEREF _Toc201570779 \h </w:instrText>
            </w:r>
            <w:r>
              <w:rPr>
                <w:noProof/>
                <w:webHidden/>
              </w:rPr>
            </w:r>
            <w:r>
              <w:rPr>
                <w:noProof/>
                <w:webHidden/>
              </w:rPr>
              <w:fldChar w:fldCharType="separate"/>
            </w:r>
            <w:r w:rsidR="002E5770">
              <w:rPr>
                <w:noProof/>
                <w:webHidden/>
              </w:rPr>
              <w:t>16</w:t>
            </w:r>
            <w:r>
              <w:rPr>
                <w:noProof/>
                <w:webHidden/>
              </w:rPr>
              <w:fldChar w:fldCharType="end"/>
            </w:r>
          </w:hyperlink>
        </w:p>
        <w:p w14:paraId="02E90E6C" w14:textId="0919759E" w:rsidR="00E47808" w:rsidRDefault="00E47808">
          <w:pPr>
            <w:pStyle w:val="TOC3"/>
            <w:rPr>
              <w:rFonts w:eastAsiaTheme="minorEastAsia"/>
              <w:noProof/>
              <w:sz w:val="24"/>
              <w:szCs w:val="24"/>
            </w:rPr>
          </w:pPr>
          <w:hyperlink w:anchor="_Toc201570780" w:history="1">
            <w:r w:rsidRPr="0057143F">
              <w:rPr>
                <w:rStyle w:val="Hyperlink"/>
                <w:b/>
                <w:bCs/>
                <w:noProof/>
              </w:rPr>
              <w:t>I.</w:t>
            </w:r>
            <w:r>
              <w:rPr>
                <w:rFonts w:eastAsiaTheme="minorEastAsia"/>
                <w:noProof/>
                <w:sz w:val="24"/>
                <w:szCs w:val="24"/>
              </w:rPr>
              <w:tab/>
            </w:r>
            <w:r w:rsidRPr="0057143F">
              <w:rPr>
                <w:rStyle w:val="Hyperlink"/>
                <w:b/>
                <w:bCs/>
                <w:noProof/>
              </w:rPr>
              <w:t>Other Information</w:t>
            </w:r>
            <w:r>
              <w:rPr>
                <w:noProof/>
                <w:webHidden/>
              </w:rPr>
              <w:tab/>
            </w:r>
            <w:r>
              <w:rPr>
                <w:noProof/>
                <w:webHidden/>
              </w:rPr>
              <w:fldChar w:fldCharType="begin"/>
            </w:r>
            <w:r>
              <w:rPr>
                <w:noProof/>
                <w:webHidden/>
              </w:rPr>
              <w:instrText xml:space="preserve"> PAGEREF _Toc201570780 \h </w:instrText>
            </w:r>
            <w:r>
              <w:rPr>
                <w:noProof/>
                <w:webHidden/>
              </w:rPr>
            </w:r>
            <w:r>
              <w:rPr>
                <w:noProof/>
                <w:webHidden/>
              </w:rPr>
              <w:fldChar w:fldCharType="separate"/>
            </w:r>
            <w:r w:rsidR="002E5770">
              <w:rPr>
                <w:noProof/>
                <w:webHidden/>
              </w:rPr>
              <w:t>18</w:t>
            </w:r>
            <w:r>
              <w:rPr>
                <w:noProof/>
                <w:webHidden/>
              </w:rPr>
              <w:fldChar w:fldCharType="end"/>
            </w:r>
          </w:hyperlink>
        </w:p>
        <w:p w14:paraId="63B4EDAF" w14:textId="41DAEE72" w:rsidR="008128AD" w:rsidRDefault="008128AD" w:rsidP="0041683A">
          <w:pPr>
            <w:pStyle w:val="TOC3"/>
            <w:rPr>
              <w:rStyle w:val="Hyperlink"/>
              <w:noProof/>
            </w:rPr>
          </w:pPr>
          <w:r>
            <w:fldChar w:fldCharType="end"/>
          </w:r>
        </w:p>
      </w:sdtContent>
    </w:sdt>
    <w:p w14:paraId="457144A0" w14:textId="63EBA382" w:rsidR="003C7AF8" w:rsidRDefault="003C7AF8" w:rsidP="2F4D9ED0">
      <w:pPr>
        <w:rPr>
          <w:rFonts w:eastAsiaTheme="minorEastAsia"/>
          <w:sz w:val="24"/>
          <w:szCs w:val="24"/>
        </w:rPr>
      </w:pPr>
    </w:p>
    <w:p w14:paraId="38ECBA75" w14:textId="77777777" w:rsidR="001C1A57" w:rsidRDefault="001C1A57" w:rsidP="2F4D9ED0">
      <w:pPr>
        <w:spacing w:after="0" w:line="240" w:lineRule="auto"/>
        <w:rPr>
          <w:rFonts w:eastAsiaTheme="minorEastAsia"/>
          <w:b/>
          <w:bCs/>
          <w:sz w:val="24"/>
          <w:szCs w:val="24"/>
          <w:bdr w:val="none" w:sz="0" w:space="0" w:color="auto" w:frame="1"/>
        </w:rPr>
      </w:pPr>
    </w:p>
    <w:p w14:paraId="355B4015" w14:textId="77777777" w:rsidR="001C1A57" w:rsidRDefault="001C1A57" w:rsidP="2F4D9ED0">
      <w:pPr>
        <w:spacing w:after="0" w:line="240" w:lineRule="auto"/>
        <w:jc w:val="center"/>
        <w:rPr>
          <w:rFonts w:eastAsiaTheme="minorEastAsia"/>
          <w:b/>
          <w:bCs/>
          <w:sz w:val="24"/>
          <w:szCs w:val="24"/>
          <w:bdr w:val="none" w:sz="0" w:space="0" w:color="auto" w:frame="1"/>
        </w:rPr>
      </w:pPr>
    </w:p>
    <w:p w14:paraId="4F1019E8" w14:textId="77777777" w:rsidR="001C1A57" w:rsidRDefault="001C1A57" w:rsidP="2F4D9ED0">
      <w:pPr>
        <w:spacing w:after="0" w:line="240" w:lineRule="auto"/>
        <w:jc w:val="center"/>
        <w:rPr>
          <w:rFonts w:eastAsiaTheme="minorEastAsia"/>
          <w:b/>
          <w:bCs/>
          <w:sz w:val="24"/>
          <w:szCs w:val="24"/>
          <w:bdr w:val="none" w:sz="0" w:space="0" w:color="auto" w:frame="1"/>
        </w:rPr>
      </w:pPr>
    </w:p>
    <w:p w14:paraId="2D3D57A8" w14:textId="77777777" w:rsidR="001C1A57" w:rsidRDefault="001C1A57" w:rsidP="2F4D9ED0">
      <w:pPr>
        <w:spacing w:after="0" w:line="240" w:lineRule="auto"/>
        <w:jc w:val="center"/>
        <w:rPr>
          <w:rFonts w:eastAsiaTheme="minorEastAsia"/>
          <w:b/>
          <w:bCs/>
          <w:sz w:val="24"/>
          <w:szCs w:val="24"/>
          <w:bdr w:val="none" w:sz="0" w:space="0" w:color="auto" w:frame="1"/>
        </w:rPr>
      </w:pPr>
    </w:p>
    <w:p w14:paraId="4FA0AF39" w14:textId="77777777" w:rsidR="001C1A57" w:rsidRDefault="001C1A57" w:rsidP="2F4D9ED0">
      <w:pPr>
        <w:spacing w:after="0" w:line="240" w:lineRule="auto"/>
        <w:jc w:val="center"/>
        <w:rPr>
          <w:rFonts w:eastAsiaTheme="minorEastAsia"/>
          <w:b/>
          <w:bCs/>
          <w:sz w:val="24"/>
          <w:szCs w:val="24"/>
          <w:bdr w:val="none" w:sz="0" w:space="0" w:color="auto" w:frame="1"/>
        </w:rPr>
      </w:pPr>
    </w:p>
    <w:p w14:paraId="3F6427C1" w14:textId="77777777" w:rsidR="00C64D59" w:rsidRDefault="00C64D59" w:rsidP="2F4D9ED0">
      <w:pPr>
        <w:spacing w:after="0" w:line="240" w:lineRule="auto"/>
        <w:rPr>
          <w:rFonts w:eastAsiaTheme="minorEastAsia"/>
          <w:b/>
          <w:bCs/>
          <w:sz w:val="24"/>
          <w:szCs w:val="24"/>
          <w:bdr w:val="none" w:sz="0" w:space="0" w:color="auto" w:frame="1"/>
        </w:rPr>
      </w:pPr>
    </w:p>
    <w:p w14:paraId="7AF59EB9" w14:textId="77777777" w:rsidR="00C64D59" w:rsidRDefault="00C64D59" w:rsidP="2F4D9ED0">
      <w:pPr>
        <w:spacing w:after="0" w:line="240" w:lineRule="auto"/>
        <w:jc w:val="center"/>
        <w:rPr>
          <w:rFonts w:eastAsiaTheme="minorEastAsia"/>
          <w:b/>
          <w:bCs/>
          <w:sz w:val="24"/>
          <w:szCs w:val="24"/>
          <w:bdr w:val="none" w:sz="0" w:space="0" w:color="auto" w:frame="1"/>
        </w:rPr>
      </w:pPr>
    </w:p>
    <w:p w14:paraId="48978B5C" w14:textId="77777777" w:rsidR="00C64D59" w:rsidRDefault="00C64D59" w:rsidP="2F4D9ED0">
      <w:pPr>
        <w:spacing w:after="0" w:line="240" w:lineRule="auto"/>
        <w:jc w:val="center"/>
        <w:rPr>
          <w:rFonts w:eastAsiaTheme="minorEastAsia"/>
          <w:b/>
          <w:bCs/>
          <w:sz w:val="24"/>
          <w:szCs w:val="24"/>
          <w:bdr w:val="none" w:sz="0" w:space="0" w:color="auto" w:frame="1"/>
        </w:rPr>
      </w:pPr>
    </w:p>
    <w:p w14:paraId="0073F4C7" w14:textId="77777777" w:rsidR="00C64D59" w:rsidRDefault="00C64D59" w:rsidP="2F4D9ED0">
      <w:pPr>
        <w:spacing w:after="0" w:line="240" w:lineRule="auto"/>
        <w:jc w:val="center"/>
        <w:rPr>
          <w:rFonts w:eastAsiaTheme="minorEastAsia"/>
          <w:b/>
          <w:bCs/>
          <w:sz w:val="24"/>
          <w:szCs w:val="24"/>
          <w:bdr w:val="none" w:sz="0" w:space="0" w:color="auto" w:frame="1"/>
        </w:rPr>
      </w:pPr>
    </w:p>
    <w:p w14:paraId="4DBCA2E4" w14:textId="77777777" w:rsidR="00C64D59" w:rsidRDefault="00C64D59" w:rsidP="2F4D9ED0">
      <w:pPr>
        <w:spacing w:after="0" w:line="240" w:lineRule="auto"/>
        <w:jc w:val="center"/>
        <w:rPr>
          <w:rFonts w:eastAsiaTheme="minorEastAsia"/>
          <w:b/>
          <w:bCs/>
          <w:sz w:val="24"/>
          <w:szCs w:val="24"/>
          <w:bdr w:val="none" w:sz="0" w:space="0" w:color="auto" w:frame="1"/>
        </w:rPr>
      </w:pPr>
    </w:p>
    <w:p w14:paraId="21E10847" w14:textId="77777777" w:rsidR="00C64D59" w:rsidRDefault="00C64D59" w:rsidP="2F4D9ED0">
      <w:pPr>
        <w:spacing w:after="0" w:line="240" w:lineRule="auto"/>
        <w:jc w:val="center"/>
        <w:rPr>
          <w:rFonts w:eastAsiaTheme="minorEastAsia"/>
          <w:b/>
          <w:bCs/>
          <w:sz w:val="24"/>
          <w:szCs w:val="24"/>
          <w:bdr w:val="none" w:sz="0" w:space="0" w:color="auto" w:frame="1"/>
        </w:rPr>
      </w:pPr>
    </w:p>
    <w:p w14:paraId="1EA2C546" w14:textId="77777777" w:rsidR="00C64D59" w:rsidRDefault="00C64D59" w:rsidP="2F4D9ED0">
      <w:pPr>
        <w:spacing w:after="0" w:line="240" w:lineRule="auto"/>
        <w:jc w:val="center"/>
        <w:rPr>
          <w:rFonts w:eastAsiaTheme="minorEastAsia"/>
          <w:b/>
          <w:bCs/>
          <w:sz w:val="24"/>
          <w:szCs w:val="24"/>
          <w:bdr w:val="none" w:sz="0" w:space="0" w:color="auto" w:frame="1"/>
        </w:rPr>
      </w:pPr>
    </w:p>
    <w:p w14:paraId="1B860A17" w14:textId="77777777" w:rsidR="00C64D59" w:rsidRDefault="00C64D59" w:rsidP="2F4D9ED0">
      <w:pPr>
        <w:spacing w:after="0" w:line="240" w:lineRule="auto"/>
        <w:jc w:val="center"/>
        <w:rPr>
          <w:rFonts w:eastAsiaTheme="minorEastAsia"/>
          <w:b/>
          <w:bCs/>
          <w:sz w:val="24"/>
          <w:szCs w:val="24"/>
          <w:bdr w:val="none" w:sz="0" w:space="0" w:color="auto" w:frame="1"/>
        </w:rPr>
      </w:pPr>
    </w:p>
    <w:p w14:paraId="5D674534" w14:textId="77777777" w:rsidR="00C64D59" w:rsidRDefault="00C64D59" w:rsidP="2F4D9ED0">
      <w:pPr>
        <w:spacing w:after="0" w:line="240" w:lineRule="auto"/>
        <w:jc w:val="center"/>
        <w:rPr>
          <w:rFonts w:eastAsiaTheme="minorEastAsia"/>
          <w:b/>
          <w:bCs/>
          <w:sz w:val="24"/>
          <w:szCs w:val="24"/>
          <w:bdr w:val="none" w:sz="0" w:space="0" w:color="auto" w:frame="1"/>
        </w:rPr>
      </w:pPr>
    </w:p>
    <w:p w14:paraId="149E7D9C" w14:textId="77777777" w:rsidR="00C64D59" w:rsidRDefault="00C64D59" w:rsidP="2F4D9ED0">
      <w:pPr>
        <w:spacing w:after="0" w:line="240" w:lineRule="auto"/>
        <w:jc w:val="center"/>
        <w:rPr>
          <w:rFonts w:eastAsiaTheme="minorEastAsia"/>
          <w:b/>
          <w:bCs/>
          <w:sz w:val="24"/>
          <w:szCs w:val="24"/>
          <w:bdr w:val="none" w:sz="0" w:space="0" w:color="auto" w:frame="1"/>
        </w:rPr>
      </w:pPr>
    </w:p>
    <w:p w14:paraId="4AAD8C25" w14:textId="77777777" w:rsidR="00C64D59" w:rsidRDefault="00C64D59" w:rsidP="2F4D9ED0">
      <w:pPr>
        <w:spacing w:after="0" w:line="240" w:lineRule="auto"/>
        <w:jc w:val="center"/>
        <w:rPr>
          <w:rFonts w:eastAsiaTheme="minorEastAsia"/>
          <w:b/>
          <w:bCs/>
          <w:sz w:val="24"/>
          <w:szCs w:val="24"/>
          <w:bdr w:val="none" w:sz="0" w:space="0" w:color="auto" w:frame="1"/>
        </w:rPr>
      </w:pPr>
    </w:p>
    <w:p w14:paraId="6326B008" w14:textId="77777777" w:rsidR="00C64D59" w:rsidRDefault="00C64D59" w:rsidP="2F4D9ED0">
      <w:pPr>
        <w:spacing w:after="0" w:line="240" w:lineRule="auto"/>
        <w:jc w:val="center"/>
        <w:rPr>
          <w:rFonts w:eastAsiaTheme="minorEastAsia"/>
          <w:b/>
          <w:bCs/>
          <w:sz w:val="24"/>
          <w:szCs w:val="24"/>
          <w:bdr w:val="none" w:sz="0" w:space="0" w:color="auto" w:frame="1"/>
        </w:rPr>
      </w:pPr>
    </w:p>
    <w:p w14:paraId="510402B9" w14:textId="1323773C" w:rsidR="384EE822" w:rsidRDefault="384EE822" w:rsidP="2F4D9ED0">
      <w:pPr>
        <w:spacing w:after="0" w:line="240" w:lineRule="auto"/>
        <w:jc w:val="center"/>
        <w:rPr>
          <w:rFonts w:eastAsiaTheme="minorEastAsia"/>
          <w:b/>
          <w:bCs/>
          <w:sz w:val="24"/>
          <w:szCs w:val="24"/>
        </w:rPr>
      </w:pPr>
    </w:p>
    <w:p w14:paraId="2FFB824D" w14:textId="56AFF12A" w:rsidR="384EE822" w:rsidRDefault="384EE822" w:rsidP="2F4D9ED0">
      <w:pPr>
        <w:spacing w:after="0" w:line="240" w:lineRule="auto"/>
        <w:jc w:val="center"/>
        <w:rPr>
          <w:rFonts w:eastAsiaTheme="minorEastAsia"/>
          <w:b/>
          <w:bCs/>
          <w:sz w:val="24"/>
          <w:szCs w:val="24"/>
        </w:rPr>
      </w:pPr>
    </w:p>
    <w:p w14:paraId="350695FB" w14:textId="641AE960" w:rsidR="384EE822" w:rsidRDefault="384EE822" w:rsidP="2F4D9ED0">
      <w:pPr>
        <w:spacing w:after="0" w:line="240" w:lineRule="auto"/>
        <w:jc w:val="center"/>
        <w:rPr>
          <w:rFonts w:eastAsiaTheme="minorEastAsia"/>
          <w:b/>
          <w:bCs/>
          <w:sz w:val="24"/>
          <w:szCs w:val="24"/>
        </w:rPr>
      </w:pPr>
    </w:p>
    <w:p w14:paraId="340A579C" w14:textId="1C8486FF" w:rsidR="384EE822" w:rsidRDefault="384EE822" w:rsidP="2F4D9ED0">
      <w:pPr>
        <w:spacing w:after="0" w:line="240" w:lineRule="auto"/>
        <w:jc w:val="center"/>
        <w:rPr>
          <w:rFonts w:eastAsiaTheme="minorEastAsia"/>
          <w:b/>
          <w:bCs/>
          <w:sz w:val="24"/>
          <w:szCs w:val="24"/>
        </w:rPr>
      </w:pPr>
    </w:p>
    <w:p w14:paraId="145351CC" w14:textId="77777777" w:rsidR="0041683A" w:rsidRDefault="0041683A" w:rsidP="00E47808">
      <w:pPr>
        <w:pStyle w:val="BodyText"/>
        <w:spacing w:before="205"/>
        <w:rPr>
          <w:rFonts w:asciiTheme="minorHAnsi" w:eastAsiaTheme="minorEastAsia" w:hAnsiTheme="minorHAnsi" w:cstheme="minorBidi"/>
          <w:b/>
          <w:bCs/>
          <w:sz w:val="24"/>
          <w:szCs w:val="24"/>
          <w:bdr w:val="none" w:sz="0" w:space="0" w:color="auto" w:frame="1"/>
        </w:rPr>
      </w:pPr>
    </w:p>
    <w:p w14:paraId="0FED8560" w14:textId="26227E48" w:rsidR="0041683A" w:rsidRDefault="00736CD9" w:rsidP="0041683A">
      <w:pPr>
        <w:pStyle w:val="BodyText"/>
        <w:spacing w:before="205"/>
        <w:jc w:val="center"/>
        <w:rPr>
          <w:rFonts w:asciiTheme="minorHAnsi" w:eastAsiaTheme="minorEastAsia" w:hAnsiTheme="minorHAnsi" w:cstheme="minorBidi"/>
          <w:b/>
          <w:bCs/>
          <w:sz w:val="24"/>
          <w:szCs w:val="24"/>
          <w:bdr w:val="none" w:sz="0" w:space="0" w:color="auto" w:frame="1"/>
        </w:rPr>
      </w:pPr>
      <w:r w:rsidRPr="2F4D9ED0">
        <w:rPr>
          <w:rFonts w:asciiTheme="minorHAnsi" w:eastAsiaTheme="minorEastAsia" w:hAnsiTheme="minorHAnsi" w:cstheme="minorBidi"/>
          <w:b/>
          <w:bCs/>
          <w:sz w:val="24"/>
          <w:szCs w:val="24"/>
          <w:bdr w:val="none" w:sz="0" w:space="0" w:color="auto" w:frame="1"/>
        </w:rPr>
        <w:lastRenderedPageBreak/>
        <w:t>U.S</w:t>
      </w:r>
      <w:r w:rsidR="7F6AC677" w:rsidRPr="2F4D9ED0">
        <w:rPr>
          <w:rFonts w:asciiTheme="minorHAnsi" w:eastAsiaTheme="minorEastAsia" w:hAnsiTheme="minorHAnsi" w:cstheme="minorBidi"/>
          <w:b/>
          <w:bCs/>
          <w:sz w:val="24"/>
          <w:szCs w:val="24"/>
          <w:bdr w:val="none" w:sz="0" w:space="0" w:color="auto" w:frame="1"/>
        </w:rPr>
        <w:t>.</w:t>
      </w:r>
      <w:r w:rsidRPr="2F4D9ED0">
        <w:rPr>
          <w:rFonts w:asciiTheme="minorHAnsi" w:eastAsiaTheme="minorEastAsia" w:hAnsiTheme="minorHAnsi" w:cstheme="minorBidi"/>
          <w:b/>
          <w:bCs/>
          <w:sz w:val="24"/>
          <w:szCs w:val="24"/>
          <w:bdr w:val="none" w:sz="0" w:space="0" w:color="auto" w:frame="1"/>
        </w:rPr>
        <w:t xml:space="preserve"> Department of State</w:t>
      </w:r>
    </w:p>
    <w:p w14:paraId="1397C663" w14:textId="2A9E2491" w:rsidR="00736CD9" w:rsidRPr="00664A34" w:rsidRDefault="00664A34" w:rsidP="0041683A">
      <w:pPr>
        <w:pStyle w:val="BodyText"/>
        <w:spacing w:before="205"/>
        <w:jc w:val="center"/>
        <w:rPr>
          <w:rFonts w:asciiTheme="minorHAnsi" w:eastAsiaTheme="minorEastAsia" w:hAnsiTheme="minorHAnsi" w:cstheme="minorBidi"/>
          <w:b/>
          <w:bCs/>
          <w:sz w:val="24"/>
          <w:szCs w:val="24"/>
        </w:rPr>
      </w:pPr>
      <w:r w:rsidRPr="2F4D9ED0">
        <w:rPr>
          <w:rFonts w:asciiTheme="minorHAnsi" w:eastAsiaTheme="minorEastAsia" w:hAnsiTheme="minorHAnsi" w:cstheme="minorBidi"/>
          <w:b/>
          <w:bCs/>
          <w:sz w:val="24"/>
          <w:szCs w:val="24"/>
        </w:rPr>
        <w:t>Public Diplomacy Section, US Embassy Kyiv, Ukraine</w:t>
      </w:r>
    </w:p>
    <w:p w14:paraId="036ADBCE" w14:textId="0DFBE548" w:rsidR="00CC636C" w:rsidRPr="005C01D7" w:rsidRDefault="00CC636C" w:rsidP="0041683A">
      <w:pPr>
        <w:spacing w:after="0" w:line="240" w:lineRule="auto"/>
        <w:jc w:val="center"/>
        <w:rPr>
          <w:rFonts w:eastAsiaTheme="minorEastAsia"/>
          <w:sz w:val="24"/>
          <w:szCs w:val="24"/>
        </w:rPr>
      </w:pPr>
      <w:r w:rsidRPr="2F4D9ED0">
        <w:rPr>
          <w:rFonts w:eastAsiaTheme="minorEastAsia"/>
          <w:b/>
          <w:bCs/>
          <w:sz w:val="24"/>
          <w:szCs w:val="24"/>
          <w:bdr w:val="none" w:sz="0" w:space="0" w:color="auto" w:frame="1"/>
        </w:rPr>
        <w:t>Notice of Funding Opportunity</w:t>
      </w:r>
    </w:p>
    <w:p w14:paraId="6B288563" w14:textId="77777777" w:rsidR="00EF65A6" w:rsidRDefault="00EF65A6" w:rsidP="2F4D9ED0">
      <w:pPr>
        <w:ind w:left="360" w:hanging="360"/>
        <w:rPr>
          <w:rFonts w:eastAsiaTheme="minorEastAsia"/>
          <w:sz w:val="24"/>
          <w:szCs w:val="24"/>
        </w:rPr>
      </w:pPr>
    </w:p>
    <w:p w14:paraId="14BE7AEB" w14:textId="2E70FEEF" w:rsidR="003E3822" w:rsidRPr="003E3822" w:rsidRDefault="0012664D" w:rsidP="2F4D9ED0">
      <w:pPr>
        <w:pStyle w:val="Heading3"/>
        <w:numPr>
          <w:ilvl w:val="0"/>
          <w:numId w:val="5"/>
        </w:numPr>
        <w:ind w:left="360"/>
        <w:rPr>
          <w:rFonts w:eastAsiaTheme="minorEastAsia" w:cstheme="minorBidi"/>
          <w:b/>
          <w:bCs/>
          <w:color w:val="auto"/>
          <w:sz w:val="24"/>
          <w:szCs w:val="24"/>
        </w:rPr>
      </w:pPr>
      <w:bookmarkStart w:id="1" w:name="_Toc201570772"/>
      <w:r w:rsidRPr="2F4D9ED0">
        <w:rPr>
          <w:rFonts w:eastAsiaTheme="minorEastAsia" w:cstheme="minorBidi"/>
          <w:b/>
          <w:bCs/>
          <w:color w:val="auto"/>
          <w:sz w:val="24"/>
          <w:szCs w:val="24"/>
        </w:rPr>
        <w:t>Basic Information</w:t>
      </w:r>
      <w:bookmarkEnd w:id="1"/>
    </w:p>
    <w:p w14:paraId="356F090A" w14:textId="587BA048" w:rsidR="00926F11" w:rsidRPr="00C007FA" w:rsidRDefault="003E3822" w:rsidP="2F4D9ED0">
      <w:pPr>
        <w:pStyle w:val="Heading5"/>
        <w:numPr>
          <w:ilvl w:val="0"/>
          <w:numId w:val="6"/>
        </w:numPr>
        <w:ind w:left="270" w:hanging="270"/>
        <w:rPr>
          <w:rFonts w:eastAsiaTheme="minorEastAsia" w:cstheme="minorBidi"/>
          <w:b/>
          <w:bCs/>
          <w:i/>
          <w:iCs/>
          <w:color w:val="auto"/>
          <w:sz w:val="24"/>
          <w:szCs w:val="24"/>
        </w:rPr>
      </w:pPr>
      <w:r w:rsidRPr="2F4D9ED0">
        <w:rPr>
          <w:rFonts w:eastAsiaTheme="minorEastAsia" w:cstheme="minorBidi"/>
          <w:b/>
          <w:bCs/>
          <w:i/>
          <w:iCs/>
          <w:color w:val="auto"/>
          <w:sz w:val="24"/>
          <w:szCs w:val="24"/>
        </w:rPr>
        <w:t>Overview</w:t>
      </w:r>
    </w:p>
    <w:tbl>
      <w:tblPr>
        <w:tblStyle w:val="TableGrid"/>
        <w:tblW w:w="9340" w:type="dxa"/>
        <w:tblLook w:val="04A0" w:firstRow="1" w:lastRow="0" w:firstColumn="1" w:lastColumn="0" w:noHBand="0" w:noVBand="1"/>
      </w:tblPr>
      <w:tblGrid>
        <w:gridCol w:w="3775"/>
        <w:gridCol w:w="5565"/>
      </w:tblGrid>
      <w:tr w:rsidR="0094577D" w:rsidRPr="003B454F" w14:paraId="74D11B3E" w14:textId="77777777" w:rsidTr="23F6511F">
        <w:trPr>
          <w:trHeight w:val="300"/>
        </w:trPr>
        <w:tc>
          <w:tcPr>
            <w:tcW w:w="3775" w:type="dxa"/>
          </w:tcPr>
          <w:p w14:paraId="6760B40B" w14:textId="569187FE" w:rsidR="0094577D" w:rsidRPr="003B454F" w:rsidRDefault="2D202B19" w:rsidP="2F4D9ED0">
            <w:pPr>
              <w:rPr>
                <w:rFonts w:eastAsiaTheme="minorEastAsia"/>
                <w:b/>
                <w:bCs/>
                <w:sz w:val="24"/>
                <w:szCs w:val="24"/>
              </w:rPr>
            </w:pPr>
            <w:r w:rsidRPr="2F4D9ED0">
              <w:rPr>
                <w:rFonts w:eastAsiaTheme="minorEastAsia"/>
                <w:b/>
                <w:bCs/>
                <w:sz w:val="24"/>
                <w:szCs w:val="24"/>
              </w:rPr>
              <w:t>Funding Opportunity Title</w:t>
            </w:r>
          </w:p>
        </w:tc>
        <w:tc>
          <w:tcPr>
            <w:tcW w:w="5565" w:type="dxa"/>
          </w:tcPr>
          <w:p w14:paraId="5EDD0692" w14:textId="7A0E6AA0" w:rsidR="009041B2" w:rsidRPr="009041B2" w:rsidRDefault="54472771" w:rsidP="2F4D9ED0">
            <w:pPr>
              <w:pStyle w:val="BodyText"/>
              <w:spacing w:before="205"/>
              <w:rPr>
                <w:rFonts w:asciiTheme="minorHAnsi" w:eastAsiaTheme="minorEastAsia" w:hAnsiTheme="minorHAnsi" w:cstheme="minorBidi"/>
                <w:sz w:val="24"/>
                <w:szCs w:val="24"/>
              </w:rPr>
            </w:pPr>
            <w:r w:rsidRPr="2F4D9ED0">
              <w:rPr>
                <w:rFonts w:asciiTheme="minorHAnsi" w:eastAsiaTheme="minorEastAsia" w:hAnsiTheme="minorHAnsi" w:cstheme="minorBidi"/>
                <w:sz w:val="24"/>
                <w:szCs w:val="24"/>
              </w:rPr>
              <w:t>U</w:t>
            </w:r>
            <w:r w:rsidR="382A6C7E" w:rsidRPr="2F4D9ED0">
              <w:rPr>
                <w:rFonts w:asciiTheme="minorHAnsi" w:eastAsiaTheme="minorEastAsia" w:hAnsiTheme="minorHAnsi" w:cstheme="minorBidi"/>
                <w:sz w:val="24"/>
                <w:szCs w:val="24"/>
              </w:rPr>
              <w:t>.</w:t>
            </w:r>
            <w:r w:rsidRPr="2F4D9ED0">
              <w:rPr>
                <w:rFonts w:asciiTheme="minorHAnsi" w:eastAsiaTheme="minorEastAsia" w:hAnsiTheme="minorHAnsi" w:cstheme="minorBidi"/>
                <w:sz w:val="24"/>
                <w:szCs w:val="24"/>
              </w:rPr>
              <w:t>S</w:t>
            </w:r>
            <w:r w:rsidR="2BB137C6" w:rsidRPr="2F4D9ED0">
              <w:rPr>
                <w:rFonts w:asciiTheme="minorHAnsi" w:eastAsiaTheme="minorEastAsia" w:hAnsiTheme="minorHAnsi" w:cstheme="minorBidi"/>
                <w:sz w:val="24"/>
                <w:szCs w:val="24"/>
              </w:rPr>
              <w:t xml:space="preserve">. </w:t>
            </w:r>
            <w:r w:rsidRPr="2F4D9ED0">
              <w:rPr>
                <w:rFonts w:asciiTheme="minorHAnsi" w:eastAsiaTheme="minorEastAsia" w:hAnsiTheme="minorHAnsi" w:cstheme="minorBidi"/>
                <w:sz w:val="24"/>
                <w:szCs w:val="24"/>
              </w:rPr>
              <w:t>-</w:t>
            </w:r>
            <w:r w:rsidR="755FEE53" w:rsidRPr="2F4D9ED0">
              <w:rPr>
                <w:rFonts w:asciiTheme="minorHAnsi" w:eastAsiaTheme="minorEastAsia" w:hAnsiTheme="minorHAnsi" w:cstheme="minorBidi"/>
                <w:sz w:val="24"/>
                <w:szCs w:val="24"/>
              </w:rPr>
              <w:t xml:space="preserve"> </w:t>
            </w:r>
            <w:r w:rsidRPr="2F4D9ED0">
              <w:rPr>
                <w:rFonts w:asciiTheme="minorHAnsi" w:eastAsiaTheme="minorEastAsia" w:hAnsiTheme="minorHAnsi" w:cstheme="minorBidi"/>
                <w:sz w:val="24"/>
                <w:szCs w:val="24"/>
              </w:rPr>
              <w:t xml:space="preserve">UA Sisters Cities Program: Strengthening Partnerships for Security, Innovation, and Prosperity    </w:t>
            </w:r>
          </w:p>
          <w:p w14:paraId="03E7F5E6" w14:textId="2725593B" w:rsidR="0094577D" w:rsidRPr="009041B2" w:rsidRDefault="0094577D" w:rsidP="2F4D9ED0">
            <w:pPr>
              <w:rPr>
                <w:rFonts w:eastAsiaTheme="minorEastAsia"/>
                <w:b/>
                <w:bCs/>
                <w:sz w:val="24"/>
                <w:szCs w:val="24"/>
              </w:rPr>
            </w:pPr>
          </w:p>
        </w:tc>
      </w:tr>
      <w:tr w:rsidR="0094577D" w:rsidRPr="003B454F" w14:paraId="5080EA14" w14:textId="77777777" w:rsidTr="23F6511F">
        <w:trPr>
          <w:trHeight w:val="300"/>
        </w:trPr>
        <w:tc>
          <w:tcPr>
            <w:tcW w:w="3775" w:type="dxa"/>
          </w:tcPr>
          <w:p w14:paraId="150F1D8D" w14:textId="38AFF061" w:rsidR="0094577D" w:rsidRPr="003B454F" w:rsidRDefault="2D202B19" w:rsidP="2F4D9ED0">
            <w:pPr>
              <w:rPr>
                <w:rFonts w:eastAsiaTheme="minorEastAsia"/>
                <w:b/>
                <w:bCs/>
                <w:sz w:val="24"/>
                <w:szCs w:val="24"/>
              </w:rPr>
            </w:pPr>
            <w:r w:rsidRPr="2F4D9ED0">
              <w:rPr>
                <w:rFonts w:eastAsiaTheme="minorEastAsia"/>
                <w:b/>
                <w:bCs/>
                <w:sz w:val="24"/>
                <w:szCs w:val="24"/>
              </w:rPr>
              <w:t>Funding Opportunity Number</w:t>
            </w:r>
          </w:p>
        </w:tc>
        <w:tc>
          <w:tcPr>
            <w:tcW w:w="5565" w:type="dxa"/>
          </w:tcPr>
          <w:p w14:paraId="5D0C76A8" w14:textId="54F04EFF" w:rsidR="2F4D9ED0" w:rsidRDefault="2F4D9ED0" w:rsidP="2F4D9ED0">
            <w:pPr>
              <w:rPr>
                <w:rFonts w:eastAsiaTheme="minorEastAsia"/>
                <w:color w:val="000000" w:themeColor="text1"/>
                <w:sz w:val="24"/>
                <w:szCs w:val="24"/>
              </w:rPr>
            </w:pPr>
            <w:r w:rsidRPr="2F4D9ED0">
              <w:rPr>
                <w:rFonts w:eastAsiaTheme="minorEastAsia"/>
                <w:color w:val="000000" w:themeColor="text1"/>
                <w:sz w:val="24"/>
                <w:szCs w:val="24"/>
              </w:rPr>
              <w:t>PDS-Ukraine-FY25-01</w:t>
            </w:r>
          </w:p>
        </w:tc>
      </w:tr>
      <w:tr w:rsidR="0094577D" w:rsidRPr="003B454F" w14:paraId="7FD53518" w14:textId="77777777" w:rsidTr="23F6511F">
        <w:trPr>
          <w:trHeight w:val="300"/>
        </w:trPr>
        <w:tc>
          <w:tcPr>
            <w:tcW w:w="3775" w:type="dxa"/>
          </w:tcPr>
          <w:p w14:paraId="7CA0DA80" w14:textId="0BC8FD74" w:rsidR="0094577D" w:rsidRPr="003B454F" w:rsidRDefault="2D202B19" w:rsidP="2F4D9ED0">
            <w:pPr>
              <w:rPr>
                <w:rFonts w:eastAsiaTheme="minorEastAsia"/>
                <w:b/>
                <w:bCs/>
                <w:sz w:val="24"/>
                <w:szCs w:val="24"/>
              </w:rPr>
            </w:pPr>
            <w:r w:rsidRPr="2F4D9ED0">
              <w:rPr>
                <w:rFonts w:eastAsiaTheme="minorEastAsia"/>
                <w:b/>
                <w:bCs/>
                <w:sz w:val="24"/>
                <w:szCs w:val="24"/>
              </w:rPr>
              <w:t>Announcement Type</w:t>
            </w:r>
          </w:p>
        </w:tc>
        <w:tc>
          <w:tcPr>
            <w:tcW w:w="5565" w:type="dxa"/>
          </w:tcPr>
          <w:p w14:paraId="41EB6D84" w14:textId="05A67E6A" w:rsidR="0094577D" w:rsidRPr="003B454F" w:rsidRDefault="51F87927" w:rsidP="2F4D9ED0">
            <w:pPr>
              <w:rPr>
                <w:rFonts w:eastAsiaTheme="minorEastAsia"/>
                <w:b/>
                <w:bCs/>
                <w:sz w:val="24"/>
                <w:szCs w:val="24"/>
              </w:rPr>
            </w:pPr>
            <w:r w:rsidRPr="2F4D9ED0">
              <w:rPr>
                <w:rFonts w:eastAsiaTheme="minorEastAsia"/>
                <w:sz w:val="24"/>
                <w:szCs w:val="24"/>
              </w:rPr>
              <w:t>I</w:t>
            </w:r>
            <w:r w:rsidR="6A5CE052" w:rsidRPr="2F4D9ED0">
              <w:rPr>
                <w:rFonts w:eastAsiaTheme="minorEastAsia"/>
                <w:sz w:val="24"/>
                <w:szCs w:val="24"/>
              </w:rPr>
              <w:t xml:space="preserve">nitial announcement </w:t>
            </w:r>
          </w:p>
        </w:tc>
      </w:tr>
      <w:tr w:rsidR="0094577D" w:rsidRPr="003B454F" w14:paraId="69F4E9E5" w14:textId="77777777" w:rsidTr="23F6511F">
        <w:trPr>
          <w:trHeight w:val="300"/>
        </w:trPr>
        <w:tc>
          <w:tcPr>
            <w:tcW w:w="3775" w:type="dxa"/>
          </w:tcPr>
          <w:p w14:paraId="3162D93F" w14:textId="34C27E85" w:rsidR="0094577D" w:rsidRPr="003B454F" w:rsidRDefault="7F21875F" w:rsidP="2F4D9ED0">
            <w:pPr>
              <w:rPr>
                <w:rFonts w:eastAsiaTheme="minorEastAsia"/>
                <w:b/>
                <w:bCs/>
                <w:sz w:val="24"/>
                <w:szCs w:val="24"/>
              </w:rPr>
            </w:pPr>
            <w:r w:rsidRPr="2F4D9ED0">
              <w:rPr>
                <w:rFonts w:eastAsiaTheme="minorEastAsia"/>
                <w:b/>
                <w:bCs/>
                <w:sz w:val="24"/>
                <w:szCs w:val="24"/>
              </w:rPr>
              <w:t>Deadline for Applications</w:t>
            </w:r>
          </w:p>
        </w:tc>
        <w:tc>
          <w:tcPr>
            <w:tcW w:w="5565" w:type="dxa"/>
          </w:tcPr>
          <w:p w14:paraId="383525B9" w14:textId="3BB8B72B" w:rsidR="0094577D" w:rsidRPr="003B454F" w:rsidRDefault="723680E5" w:rsidP="2F4D9ED0">
            <w:pPr>
              <w:rPr>
                <w:rFonts w:eastAsiaTheme="minorEastAsia"/>
                <w:sz w:val="24"/>
                <w:szCs w:val="24"/>
              </w:rPr>
            </w:pPr>
            <w:r w:rsidRPr="2F4D9ED0">
              <w:rPr>
                <w:rFonts w:eastAsiaTheme="minorEastAsia"/>
                <w:sz w:val="24"/>
                <w:szCs w:val="24"/>
              </w:rPr>
              <w:t>23:59 Kyiv time. July 28, 2025</w:t>
            </w:r>
          </w:p>
        </w:tc>
      </w:tr>
      <w:tr w:rsidR="0094577D" w:rsidRPr="003B454F" w14:paraId="39FA5912" w14:textId="77777777" w:rsidTr="23F6511F">
        <w:trPr>
          <w:trHeight w:val="300"/>
        </w:trPr>
        <w:tc>
          <w:tcPr>
            <w:tcW w:w="3775" w:type="dxa"/>
          </w:tcPr>
          <w:p w14:paraId="73BDDF2A" w14:textId="247C94C0" w:rsidR="0094577D" w:rsidRPr="003B454F" w:rsidRDefault="7F21875F" w:rsidP="2F4D9ED0">
            <w:pPr>
              <w:rPr>
                <w:rFonts w:eastAsiaTheme="minorEastAsia"/>
                <w:b/>
                <w:bCs/>
                <w:sz w:val="24"/>
                <w:szCs w:val="24"/>
              </w:rPr>
            </w:pPr>
            <w:r w:rsidRPr="2F4D9ED0">
              <w:rPr>
                <w:rFonts w:eastAsiaTheme="minorEastAsia"/>
                <w:b/>
                <w:bCs/>
                <w:sz w:val="24"/>
                <w:szCs w:val="24"/>
              </w:rPr>
              <w:t>Assistance Listing Number</w:t>
            </w:r>
          </w:p>
        </w:tc>
        <w:tc>
          <w:tcPr>
            <w:tcW w:w="5565" w:type="dxa"/>
          </w:tcPr>
          <w:p w14:paraId="56273A74" w14:textId="3E5681C6" w:rsidR="0094577D" w:rsidRPr="003B454F" w:rsidRDefault="6A5CE052" w:rsidP="2F4D9ED0">
            <w:pPr>
              <w:rPr>
                <w:rFonts w:eastAsiaTheme="minorEastAsia"/>
                <w:b/>
                <w:bCs/>
                <w:sz w:val="24"/>
                <w:szCs w:val="24"/>
              </w:rPr>
            </w:pPr>
            <w:r w:rsidRPr="2F4D9ED0">
              <w:rPr>
                <w:rFonts w:eastAsiaTheme="minorEastAsia"/>
                <w:sz w:val="24"/>
                <w:szCs w:val="24"/>
              </w:rPr>
              <w:t>19.</w:t>
            </w:r>
            <w:r w:rsidR="0A4DA3B8" w:rsidRPr="2F4D9ED0">
              <w:rPr>
                <w:rFonts w:eastAsiaTheme="minorEastAsia"/>
                <w:sz w:val="24"/>
                <w:szCs w:val="24"/>
              </w:rPr>
              <w:t>040</w:t>
            </w:r>
          </w:p>
        </w:tc>
      </w:tr>
      <w:tr w:rsidR="0094577D" w:rsidRPr="003B454F" w14:paraId="76FC3782" w14:textId="77777777" w:rsidTr="23F6511F">
        <w:trPr>
          <w:trHeight w:val="300"/>
        </w:trPr>
        <w:tc>
          <w:tcPr>
            <w:tcW w:w="3775" w:type="dxa"/>
          </w:tcPr>
          <w:p w14:paraId="5437D4B7" w14:textId="5A635AD2" w:rsidR="0094577D" w:rsidRPr="003B454F" w:rsidRDefault="7F21875F" w:rsidP="2F4D9ED0">
            <w:pPr>
              <w:rPr>
                <w:rFonts w:eastAsiaTheme="minorEastAsia"/>
                <w:b/>
                <w:bCs/>
                <w:sz w:val="24"/>
                <w:szCs w:val="24"/>
              </w:rPr>
            </w:pPr>
            <w:r w:rsidRPr="2F4D9ED0">
              <w:rPr>
                <w:rFonts w:eastAsiaTheme="minorEastAsia"/>
                <w:b/>
                <w:bCs/>
                <w:sz w:val="24"/>
                <w:szCs w:val="24"/>
              </w:rPr>
              <w:t>Length of performance period</w:t>
            </w:r>
          </w:p>
        </w:tc>
        <w:tc>
          <w:tcPr>
            <w:tcW w:w="5565" w:type="dxa"/>
          </w:tcPr>
          <w:p w14:paraId="7CE84DC3" w14:textId="079F7BB8" w:rsidR="0094577D" w:rsidRPr="003B454F" w:rsidRDefault="081F0026" w:rsidP="2F4D9ED0">
            <w:pPr>
              <w:rPr>
                <w:rFonts w:eastAsiaTheme="minorEastAsia"/>
                <w:b/>
                <w:bCs/>
                <w:sz w:val="24"/>
                <w:szCs w:val="24"/>
              </w:rPr>
            </w:pPr>
            <w:r w:rsidRPr="2F4D9ED0">
              <w:rPr>
                <w:rFonts w:eastAsiaTheme="minorEastAsia"/>
                <w:sz w:val="24"/>
                <w:szCs w:val="24"/>
              </w:rPr>
              <w:t xml:space="preserve">Maximum of 24 </w:t>
            </w:r>
            <w:r w:rsidR="6A5CE052" w:rsidRPr="2F4D9ED0">
              <w:rPr>
                <w:rFonts w:eastAsiaTheme="minorEastAsia"/>
                <w:sz w:val="24"/>
                <w:szCs w:val="24"/>
              </w:rPr>
              <w:t>months</w:t>
            </w:r>
          </w:p>
        </w:tc>
      </w:tr>
      <w:tr w:rsidR="0094577D" w:rsidRPr="003B454F" w14:paraId="64098C7C" w14:textId="77777777" w:rsidTr="23F6511F">
        <w:trPr>
          <w:trHeight w:val="300"/>
        </w:trPr>
        <w:tc>
          <w:tcPr>
            <w:tcW w:w="3775" w:type="dxa"/>
          </w:tcPr>
          <w:p w14:paraId="44EA783A" w14:textId="776BB308" w:rsidR="0094577D" w:rsidRPr="003B454F" w:rsidRDefault="7F21875F" w:rsidP="2F4D9ED0">
            <w:pPr>
              <w:rPr>
                <w:rFonts w:eastAsiaTheme="minorEastAsia"/>
                <w:b/>
                <w:bCs/>
                <w:sz w:val="24"/>
                <w:szCs w:val="24"/>
              </w:rPr>
            </w:pPr>
            <w:r w:rsidRPr="2F4D9ED0">
              <w:rPr>
                <w:rFonts w:eastAsiaTheme="minorEastAsia"/>
                <w:b/>
                <w:bCs/>
                <w:sz w:val="24"/>
                <w:szCs w:val="24"/>
              </w:rPr>
              <w:t>Number of awards anticipated</w:t>
            </w:r>
          </w:p>
        </w:tc>
        <w:tc>
          <w:tcPr>
            <w:tcW w:w="5565" w:type="dxa"/>
          </w:tcPr>
          <w:p w14:paraId="7213289A" w14:textId="0DC3A1FE" w:rsidR="0094577D" w:rsidRPr="003B454F" w:rsidRDefault="081F0026" w:rsidP="2F4D9ED0">
            <w:pPr>
              <w:rPr>
                <w:rFonts w:eastAsiaTheme="minorEastAsia"/>
                <w:b/>
                <w:bCs/>
                <w:sz w:val="24"/>
                <w:szCs w:val="24"/>
              </w:rPr>
            </w:pPr>
            <w:r w:rsidRPr="2F4D9ED0">
              <w:rPr>
                <w:rFonts w:eastAsiaTheme="minorEastAsia"/>
                <w:sz w:val="24"/>
                <w:szCs w:val="24"/>
              </w:rPr>
              <w:t>1</w:t>
            </w:r>
          </w:p>
        </w:tc>
      </w:tr>
      <w:tr w:rsidR="0094577D" w:rsidRPr="003B454F" w14:paraId="72EC51BE" w14:textId="77777777" w:rsidTr="23F6511F">
        <w:trPr>
          <w:trHeight w:val="300"/>
        </w:trPr>
        <w:tc>
          <w:tcPr>
            <w:tcW w:w="3775" w:type="dxa"/>
          </w:tcPr>
          <w:p w14:paraId="5D5F6AA7" w14:textId="186B01B2" w:rsidR="0094577D" w:rsidRPr="003B454F" w:rsidRDefault="7F21875F" w:rsidP="2F4D9ED0">
            <w:pPr>
              <w:rPr>
                <w:rFonts w:eastAsiaTheme="minorEastAsia"/>
                <w:b/>
                <w:bCs/>
                <w:sz w:val="24"/>
                <w:szCs w:val="24"/>
              </w:rPr>
            </w:pPr>
            <w:r w:rsidRPr="2F4D9ED0">
              <w:rPr>
                <w:rFonts w:eastAsiaTheme="minorEastAsia"/>
                <w:b/>
                <w:bCs/>
                <w:sz w:val="24"/>
                <w:szCs w:val="24"/>
              </w:rPr>
              <w:t>Award amounts</w:t>
            </w:r>
          </w:p>
        </w:tc>
        <w:tc>
          <w:tcPr>
            <w:tcW w:w="5565" w:type="dxa"/>
          </w:tcPr>
          <w:p w14:paraId="308B814E" w14:textId="3604638D" w:rsidR="0094577D" w:rsidRPr="003B454F" w:rsidRDefault="003E46D6" w:rsidP="23F6511F">
            <w:pPr>
              <w:rPr>
                <w:rFonts w:eastAsiaTheme="minorEastAsia"/>
                <w:sz w:val="24"/>
                <w:szCs w:val="24"/>
              </w:rPr>
            </w:pPr>
            <w:r w:rsidRPr="23F6511F">
              <w:rPr>
                <w:rFonts w:eastAsiaTheme="minorEastAsia"/>
                <w:sz w:val="24"/>
                <w:szCs w:val="24"/>
              </w:rPr>
              <w:t>A</w:t>
            </w:r>
            <w:r w:rsidR="4D357012" w:rsidRPr="23F6511F">
              <w:rPr>
                <w:rFonts w:eastAsiaTheme="minorEastAsia"/>
                <w:sz w:val="24"/>
                <w:szCs w:val="24"/>
              </w:rPr>
              <w:t>ward may range from a minimum of $</w:t>
            </w:r>
            <w:r w:rsidR="02351BD9" w:rsidRPr="23F6511F">
              <w:rPr>
                <w:rFonts w:eastAsiaTheme="minorEastAsia"/>
                <w:sz w:val="24"/>
                <w:szCs w:val="24"/>
              </w:rPr>
              <w:t>50,000.00</w:t>
            </w:r>
            <w:r w:rsidR="4D357012" w:rsidRPr="23F6511F">
              <w:rPr>
                <w:rFonts w:eastAsiaTheme="minorEastAsia"/>
                <w:sz w:val="24"/>
                <w:szCs w:val="24"/>
              </w:rPr>
              <w:t xml:space="preserve"> to a maximum of $</w:t>
            </w:r>
            <w:r w:rsidR="01A148E4" w:rsidRPr="23F6511F">
              <w:rPr>
                <w:rFonts w:eastAsiaTheme="minorEastAsia"/>
                <w:sz w:val="24"/>
                <w:szCs w:val="24"/>
              </w:rPr>
              <w:t>2</w:t>
            </w:r>
            <w:r w:rsidR="02351BD9" w:rsidRPr="23F6511F">
              <w:rPr>
                <w:rFonts w:eastAsiaTheme="minorEastAsia"/>
                <w:sz w:val="24"/>
                <w:szCs w:val="24"/>
              </w:rPr>
              <w:t>00,000.00</w:t>
            </w:r>
            <w:r w:rsidR="7475263D" w:rsidRPr="23F6511F">
              <w:rPr>
                <w:rFonts w:eastAsiaTheme="minorEastAsia"/>
                <w:sz w:val="24"/>
                <w:szCs w:val="24"/>
              </w:rPr>
              <w:t xml:space="preserve"> (approximately) </w:t>
            </w:r>
          </w:p>
        </w:tc>
      </w:tr>
      <w:tr w:rsidR="008573F3" w:rsidRPr="003B454F" w14:paraId="4C110440" w14:textId="77777777" w:rsidTr="23F6511F">
        <w:trPr>
          <w:trHeight w:val="300"/>
        </w:trPr>
        <w:tc>
          <w:tcPr>
            <w:tcW w:w="3775" w:type="dxa"/>
          </w:tcPr>
          <w:p w14:paraId="2B8AD526" w14:textId="10A7077F" w:rsidR="008573F3" w:rsidRPr="003B454F" w:rsidRDefault="6A5CE052" w:rsidP="2F4D9ED0">
            <w:pPr>
              <w:rPr>
                <w:rFonts w:eastAsiaTheme="minorEastAsia"/>
                <w:b/>
                <w:bCs/>
                <w:sz w:val="24"/>
                <w:szCs w:val="24"/>
              </w:rPr>
            </w:pPr>
            <w:r w:rsidRPr="2F4D9ED0">
              <w:rPr>
                <w:rFonts w:eastAsiaTheme="minorEastAsia"/>
                <w:b/>
                <w:bCs/>
                <w:sz w:val="24"/>
                <w:szCs w:val="24"/>
              </w:rPr>
              <w:t>Total available funding</w:t>
            </w:r>
          </w:p>
        </w:tc>
        <w:tc>
          <w:tcPr>
            <w:tcW w:w="5565" w:type="dxa"/>
          </w:tcPr>
          <w:p w14:paraId="081FEE98" w14:textId="2554C1D8" w:rsidR="008573F3" w:rsidRPr="003B454F" w:rsidRDefault="003E46D6" w:rsidP="23F6511F">
            <w:pPr>
              <w:rPr>
                <w:rFonts w:eastAsiaTheme="minorEastAsia"/>
                <w:sz w:val="24"/>
                <w:szCs w:val="24"/>
              </w:rPr>
            </w:pPr>
            <w:r w:rsidRPr="23F6511F">
              <w:rPr>
                <w:rFonts w:eastAsiaTheme="minorEastAsia"/>
                <w:sz w:val="24"/>
                <w:szCs w:val="24"/>
              </w:rPr>
              <w:t>P</w:t>
            </w:r>
            <w:r w:rsidR="62BD86FE" w:rsidRPr="23F6511F">
              <w:rPr>
                <w:rFonts w:eastAsiaTheme="minorEastAsia"/>
                <w:sz w:val="24"/>
                <w:szCs w:val="24"/>
              </w:rPr>
              <w:t xml:space="preserve">ending availability of funds </w:t>
            </w:r>
          </w:p>
        </w:tc>
      </w:tr>
      <w:tr w:rsidR="008573F3" w:rsidRPr="003B454F" w14:paraId="550BB860" w14:textId="77777777" w:rsidTr="23F6511F">
        <w:trPr>
          <w:trHeight w:val="300"/>
        </w:trPr>
        <w:tc>
          <w:tcPr>
            <w:tcW w:w="3775" w:type="dxa"/>
          </w:tcPr>
          <w:p w14:paraId="2610C400" w14:textId="6ECF1DDD" w:rsidR="008573F3" w:rsidRPr="003B454F" w:rsidRDefault="6A5CE052" w:rsidP="2F4D9ED0">
            <w:pPr>
              <w:rPr>
                <w:rFonts w:eastAsiaTheme="minorEastAsia"/>
                <w:b/>
                <w:bCs/>
                <w:sz w:val="24"/>
                <w:szCs w:val="24"/>
              </w:rPr>
            </w:pPr>
            <w:r w:rsidRPr="2F4D9ED0">
              <w:rPr>
                <w:rFonts w:eastAsiaTheme="minorEastAsia"/>
                <w:b/>
                <w:bCs/>
                <w:sz w:val="24"/>
                <w:szCs w:val="24"/>
              </w:rPr>
              <w:t>Type of Funding</w:t>
            </w:r>
          </w:p>
        </w:tc>
        <w:tc>
          <w:tcPr>
            <w:tcW w:w="5565" w:type="dxa"/>
          </w:tcPr>
          <w:p w14:paraId="6C3C0153" w14:textId="5F1B58B1" w:rsidR="008573F3" w:rsidRPr="003B454F" w:rsidRDefault="72270C9E" w:rsidP="2F4D9ED0">
            <w:pPr>
              <w:rPr>
                <w:rFonts w:eastAsiaTheme="minorEastAsia"/>
                <w:b/>
                <w:bCs/>
                <w:sz w:val="24"/>
                <w:szCs w:val="24"/>
              </w:rPr>
            </w:pPr>
            <w:r w:rsidRPr="2F4D9ED0">
              <w:rPr>
                <w:rFonts w:eastAsiaTheme="minorEastAsia"/>
                <w:sz w:val="24"/>
                <w:szCs w:val="24"/>
              </w:rPr>
              <w:t>FY</w:t>
            </w:r>
            <w:r w:rsidR="43D1BB44" w:rsidRPr="2F4D9ED0">
              <w:rPr>
                <w:rFonts w:eastAsiaTheme="minorEastAsia"/>
                <w:sz w:val="24"/>
                <w:szCs w:val="24"/>
              </w:rPr>
              <w:t>2</w:t>
            </w:r>
            <w:r w:rsidR="5AADCF53" w:rsidRPr="2F4D9ED0">
              <w:rPr>
                <w:rFonts w:eastAsiaTheme="minorEastAsia"/>
                <w:sz w:val="24"/>
                <w:szCs w:val="24"/>
              </w:rPr>
              <w:t>5</w:t>
            </w:r>
            <w:r w:rsidRPr="2F4D9ED0">
              <w:rPr>
                <w:rFonts w:eastAsiaTheme="minorEastAsia"/>
                <w:sz w:val="24"/>
                <w:szCs w:val="24"/>
              </w:rPr>
              <w:t xml:space="preserve"> Smith Mundt Public Diplomacy Funds</w:t>
            </w:r>
          </w:p>
        </w:tc>
      </w:tr>
      <w:tr w:rsidR="008573F3" w:rsidRPr="003B454F" w14:paraId="5CB8DDFC" w14:textId="77777777" w:rsidTr="23F6511F">
        <w:trPr>
          <w:trHeight w:val="300"/>
        </w:trPr>
        <w:tc>
          <w:tcPr>
            <w:tcW w:w="3775" w:type="dxa"/>
          </w:tcPr>
          <w:p w14:paraId="343FF2BD" w14:textId="354BD84B" w:rsidR="008573F3" w:rsidRPr="003B454F" w:rsidRDefault="73A6BC73" w:rsidP="2F4D9ED0">
            <w:pPr>
              <w:rPr>
                <w:rFonts w:eastAsiaTheme="minorEastAsia"/>
                <w:b/>
                <w:bCs/>
                <w:sz w:val="24"/>
                <w:szCs w:val="24"/>
              </w:rPr>
            </w:pPr>
            <w:r w:rsidRPr="2F4D9ED0">
              <w:rPr>
                <w:rFonts w:eastAsiaTheme="minorEastAsia"/>
                <w:b/>
                <w:bCs/>
                <w:sz w:val="24"/>
                <w:szCs w:val="24"/>
              </w:rPr>
              <w:t xml:space="preserve">Anticipated </w:t>
            </w:r>
            <w:proofErr w:type="gramStart"/>
            <w:r w:rsidR="6446F20F" w:rsidRPr="2F4D9ED0">
              <w:rPr>
                <w:rFonts w:eastAsiaTheme="minorEastAsia"/>
                <w:b/>
                <w:bCs/>
                <w:sz w:val="24"/>
                <w:szCs w:val="24"/>
              </w:rPr>
              <w:t>project</w:t>
            </w:r>
            <w:proofErr w:type="gramEnd"/>
            <w:r w:rsidR="6446F20F" w:rsidRPr="2F4D9ED0">
              <w:rPr>
                <w:rFonts w:eastAsiaTheme="minorEastAsia"/>
                <w:b/>
                <w:bCs/>
                <w:sz w:val="24"/>
                <w:szCs w:val="24"/>
              </w:rPr>
              <w:t xml:space="preserve"> </w:t>
            </w:r>
            <w:r w:rsidRPr="2F4D9ED0">
              <w:rPr>
                <w:rFonts w:eastAsiaTheme="minorEastAsia"/>
                <w:b/>
                <w:bCs/>
                <w:sz w:val="24"/>
                <w:szCs w:val="24"/>
              </w:rPr>
              <w:t>start date</w:t>
            </w:r>
          </w:p>
        </w:tc>
        <w:tc>
          <w:tcPr>
            <w:tcW w:w="5565" w:type="dxa"/>
          </w:tcPr>
          <w:p w14:paraId="14500412" w14:textId="4AD8FB60" w:rsidR="008573F3" w:rsidRPr="003B454F" w:rsidRDefault="5AADCF53" w:rsidP="2F4D9ED0">
            <w:pPr>
              <w:rPr>
                <w:rFonts w:eastAsiaTheme="minorEastAsia"/>
                <w:b/>
                <w:bCs/>
                <w:sz w:val="24"/>
                <w:szCs w:val="24"/>
              </w:rPr>
            </w:pPr>
            <w:r w:rsidRPr="2F4D9ED0">
              <w:rPr>
                <w:rFonts w:eastAsiaTheme="minorEastAsia"/>
                <w:sz w:val="24"/>
                <w:szCs w:val="24"/>
              </w:rPr>
              <w:t>October</w:t>
            </w:r>
            <w:r w:rsidR="006047F6">
              <w:rPr>
                <w:rFonts w:eastAsiaTheme="minorEastAsia"/>
                <w:sz w:val="24"/>
                <w:szCs w:val="24"/>
              </w:rPr>
              <w:t xml:space="preserve"> </w:t>
            </w:r>
            <w:r w:rsidRPr="2F4D9ED0">
              <w:rPr>
                <w:rFonts w:eastAsiaTheme="minorEastAsia"/>
                <w:sz w:val="24"/>
                <w:szCs w:val="24"/>
              </w:rPr>
              <w:t>2025</w:t>
            </w:r>
            <w:r w:rsidR="7067B492" w:rsidRPr="2F4D9ED0">
              <w:rPr>
                <w:rFonts w:eastAsiaTheme="minorEastAsia"/>
                <w:sz w:val="24"/>
                <w:szCs w:val="24"/>
              </w:rPr>
              <w:t xml:space="preserve"> or later</w:t>
            </w:r>
          </w:p>
        </w:tc>
      </w:tr>
    </w:tbl>
    <w:p w14:paraId="36DAB6A6" w14:textId="77777777" w:rsidR="0094577D" w:rsidRDefault="0094577D" w:rsidP="2F4D9ED0">
      <w:pPr>
        <w:spacing w:after="0"/>
        <w:rPr>
          <w:rFonts w:eastAsiaTheme="minorEastAsia"/>
          <w:b/>
          <w:bCs/>
          <w:sz w:val="24"/>
          <w:szCs w:val="24"/>
        </w:rPr>
      </w:pPr>
    </w:p>
    <w:p w14:paraId="5D0A2449" w14:textId="5D24A0A6" w:rsidR="003E3822" w:rsidRDefault="76FD1798" w:rsidP="2F4D9ED0">
      <w:pPr>
        <w:spacing w:after="0"/>
        <w:rPr>
          <w:rFonts w:eastAsiaTheme="minorEastAsia"/>
          <w:color w:val="FF0000"/>
          <w:sz w:val="24"/>
          <w:szCs w:val="24"/>
        </w:rPr>
      </w:pPr>
      <w:r w:rsidRPr="2F4D9ED0">
        <w:rPr>
          <w:rFonts w:eastAsiaTheme="minorEastAsia"/>
          <w:b/>
          <w:bCs/>
          <w:sz w:val="24"/>
          <w:szCs w:val="24"/>
        </w:rPr>
        <w:t>Funding Instrument Type:</w:t>
      </w:r>
      <w:r w:rsidRPr="2F4D9ED0">
        <w:rPr>
          <w:rFonts w:eastAsiaTheme="minorEastAsia"/>
          <w:sz w:val="24"/>
          <w:szCs w:val="24"/>
        </w:rPr>
        <w:t xml:space="preserve">  </w:t>
      </w:r>
      <w:r w:rsidR="006B4AE7" w:rsidRPr="2F4D9ED0">
        <w:rPr>
          <w:rFonts w:eastAsiaTheme="minorEastAsia"/>
          <w:sz w:val="24"/>
          <w:szCs w:val="24"/>
        </w:rPr>
        <w:t>C</w:t>
      </w:r>
      <w:r w:rsidRPr="2F4D9ED0">
        <w:rPr>
          <w:rFonts w:eastAsiaTheme="minorEastAsia"/>
          <w:sz w:val="24"/>
          <w:szCs w:val="24"/>
        </w:rPr>
        <w:t>ooperative agreement. Cooperative agreements</w:t>
      </w:r>
      <w:r w:rsidR="71A59ED8" w:rsidRPr="2F4D9ED0">
        <w:rPr>
          <w:rFonts w:eastAsiaTheme="minorEastAsia"/>
          <w:sz w:val="24"/>
          <w:szCs w:val="24"/>
        </w:rPr>
        <w:t xml:space="preserve"> include substantial involvement of the bureau or embassy in p</w:t>
      </w:r>
      <w:r w:rsidR="7A6D4F62" w:rsidRPr="2F4D9ED0">
        <w:rPr>
          <w:rFonts w:eastAsiaTheme="minorEastAsia"/>
          <w:sz w:val="24"/>
          <w:szCs w:val="24"/>
        </w:rPr>
        <w:t xml:space="preserve">rogram implementation of the project.  </w:t>
      </w:r>
    </w:p>
    <w:p w14:paraId="695E0806" w14:textId="77777777" w:rsidR="003E3822" w:rsidRPr="003E3822" w:rsidRDefault="003E3822" w:rsidP="2F4D9ED0">
      <w:pPr>
        <w:spacing w:after="0"/>
        <w:rPr>
          <w:rFonts w:eastAsiaTheme="minorEastAsia"/>
          <w:b/>
          <w:bCs/>
          <w:color w:val="FF0000"/>
          <w:sz w:val="24"/>
          <w:szCs w:val="24"/>
        </w:rPr>
      </w:pPr>
    </w:p>
    <w:p w14:paraId="7D575926" w14:textId="7B08C928" w:rsidR="0044233C" w:rsidRPr="00137C8B" w:rsidRDefault="76FD1798" w:rsidP="2F4D9ED0">
      <w:pPr>
        <w:spacing w:after="0"/>
        <w:rPr>
          <w:rFonts w:eastAsiaTheme="minorEastAsia"/>
          <w:b/>
          <w:bCs/>
          <w:sz w:val="24"/>
          <w:szCs w:val="24"/>
        </w:rPr>
      </w:pPr>
      <w:r w:rsidRPr="2F4D9ED0">
        <w:rPr>
          <w:rFonts w:eastAsiaTheme="minorEastAsia"/>
          <w:b/>
          <w:bCs/>
          <w:sz w:val="24"/>
          <w:szCs w:val="24"/>
        </w:rPr>
        <w:t>Pro</w:t>
      </w:r>
      <w:r w:rsidR="03330AEB" w:rsidRPr="2F4D9ED0">
        <w:rPr>
          <w:rFonts w:eastAsiaTheme="minorEastAsia"/>
          <w:b/>
          <w:bCs/>
          <w:sz w:val="24"/>
          <w:szCs w:val="24"/>
        </w:rPr>
        <w:t>ject</w:t>
      </w:r>
      <w:r w:rsidR="007A5871" w:rsidRPr="2F4D9ED0">
        <w:rPr>
          <w:rFonts w:eastAsiaTheme="minorEastAsia"/>
          <w:b/>
          <w:bCs/>
          <w:sz w:val="24"/>
          <w:szCs w:val="24"/>
        </w:rPr>
        <w:t xml:space="preserve"> </w:t>
      </w:r>
      <w:r w:rsidRPr="2F4D9ED0">
        <w:rPr>
          <w:rFonts w:eastAsiaTheme="minorEastAsia"/>
          <w:b/>
          <w:bCs/>
          <w:sz w:val="24"/>
          <w:szCs w:val="24"/>
        </w:rPr>
        <w:t>Performance Period</w:t>
      </w:r>
      <w:r w:rsidRPr="2F4D9ED0">
        <w:rPr>
          <w:rFonts w:eastAsiaTheme="minorEastAsia"/>
          <w:sz w:val="24"/>
          <w:szCs w:val="24"/>
        </w:rPr>
        <w:t xml:space="preserve">: Proposed </w:t>
      </w:r>
      <w:r w:rsidR="590058D0" w:rsidRPr="2F4D9ED0">
        <w:rPr>
          <w:rFonts w:eastAsiaTheme="minorEastAsia"/>
          <w:sz w:val="24"/>
          <w:szCs w:val="24"/>
        </w:rPr>
        <w:t>projects</w:t>
      </w:r>
      <w:r w:rsidRPr="2F4D9ED0">
        <w:rPr>
          <w:rFonts w:eastAsiaTheme="minorEastAsia"/>
          <w:sz w:val="24"/>
          <w:szCs w:val="24"/>
        </w:rPr>
        <w:t xml:space="preserve"> should be completed in </w:t>
      </w:r>
      <w:r w:rsidR="00137C8B" w:rsidRPr="2F4D9ED0">
        <w:rPr>
          <w:rFonts w:eastAsiaTheme="minorEastAsia"/>
          <w:color w:val="000000" w:themeColor="text1"/>
          <w:sz w:val="24"/>
          <w:szCs w:val="24"/>
        </w:rPr>
        <w:t>24 months</w:t>
      </w:r>
      <w:r w:rsidR="00137C8B" w:rsidRPr="2F4D9ED0">
        <w:rPr>
          <w:rFonts w:eastAsiaTheme="minorEastAsia"/>
          <w:color w:val="FF0000"/>
          <w:sz w:val="24"/>
          <w:szCs w:val="24"/>
        </w:rPr>
        <w:t xml:space="preserve"> </w:t>
      </w:r>
      <w:r w:rsidRPr="2F4D9ED0">
        <w:rPr>
          <w:rFonts w:eastAsiaTheme="minorEastAsia"/>
          <w:sz w:val="24"/>
          <w:szCs w:val="24"/>
        </w:rPr>
        <w:t>or less.</w:t>
      </w:r>
      <w:r w:rsidRPr="2F4D9ED0">
        <w:rPr>
          <w:rFonts w:eastAsiaTheme="minorEastAsia"/>
          <w:b/>
          <w:bCs/>
          <w:sz w:val="24"/>
          <w:szCs w:val="24"/>
        </w:rPr>
        <w:t xml:space="preserve"> </w:t>
      </w:r>
    </w:p>
    <w:p w14:paraId="19C1E786" w14:textId="29C9D8F6" w:rsidR="2F4D9ED0" w:rsidRDefault="2F4D9ED0" w:rsidP="2F4D9ED0">
      <w:pPr>
        <w:rPr>
          <w:rFonts w:eastAsiaTheme="minorEastAsia"/>
          <w:sz w:val="24"/>
          <w:szCs w:val="24"/>
        </w:rPr>
      </w:pPr>
    </w:p>
    <w:p w14:paraId="5FAF1E7C" w14:textId="1B19F38D" w:rsidR="007D0929" w:rsidRPr="003E3822" w:rsidRDefault="007D0929" w:rsidP="2F4D9ED0">
      <w:pPr>
        <w:rPr>
          <w:rFonts w:eastAsiaTheme="minorEastAsia"/>
          <w:sz w:val="24"/>
          <w:szCs w:val="24"/>
        </w:rPr>
      </w:pPr>
      <w:r w:rsidRPr="2F4D9ED0">
        <w:rPr>
          <w:rFonts w:eastAsiaTheme="minorEastAsia"/>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44970DA0" w14:textId="55BEDFDE" w:rsidR="008C1CC4" w:rsidRPr="003E3822" w:rsidRDefault="76FD1798" w:rsidP="2F4D9ED0">
      <w:pPr>
        <w:rPr>
          <w:rFonts w:eastAsiaTheme="minorEastAsia"/>
          <w:b/>
          <w:bCs/>
          <w:sz w:val="24"/>
          <w:szCs w:val="24"/>
        </w:rPr>
      </w:pPr>
      <w:r w:rsidRPr="2F4D9ED0">
        <w:rPr>
          <w:rFonts w:eastAsiaTheme="minorEastAsia"/>
          <w:b/>
          <w:bCs/>
          <w:sz w:val="24"/>
          <w:szCs w:val="24"/>
        </w:rPr>
        <w:t>This notice is subject to availability of funding.</w:t>
      </w:r>
    </w:p>
    <w:p w14:paraId="3439CC2C" w14:textId="3EB4A644" w:rsidR="002546ED" w:rsidRDefault="002546ED" w:rsidP="2F4D9ED0">
      <w:pPr>
        <w:pStyle w:val="Heading5"/>
        <w:numPr>
          <w:ilvl w:val="0"/>
          <w:numId w:val="6"/>
        </w:numPr>
        <w:ind w:left="270" w:hanging="270"/>
        <w:rPr>
          <w:rFonts w:eastAsiaTheme="minorEastAsia" w:cstheme="minorBidi"/>
          <w:b/>
          <w:bCs/>
          <w:i/>
          <w:iCs/>
          <w:color w:val="auto"/>
          <w:sz w:val="24"/>
          <w:szCs w:val="24"/>
        </w:rPr>
      </w:pPr>
      <w:r w:rsidRPr="2F4D9ED0">
        <w:rPr>
          <w:rFonts w:eastAsiaTheme="minorEastAsia" w:cstheme="minorBidi"/>
          <w:b/>
          <w:bCs/>
          <w:i/>
          <w:iCs/>
          <w:color w:val="auto"/>
          <w:sz w:val="24"/>
          <w:szCs w:val="24"/>
        </w:rPr>
        <w:t>Executive Summary</w:t>
      </w:r>
    </w:p>
    <w:p w14:paraId="0E2A1841" w14:textId="75D42471" w:rsidR="2F4D9ED0" w:rsidRDefault="2F4D9ED0" w:rsidP="2F4D9ED0">
      <w:pPr>
        <w:rPr>
          <w:rFonts w:eastAsiaTheme="minorEastAsia"/>
          <w:sz w:val="24"/>
          <w:szCs w:val="24"/>
        </w:rPr>
      </w:pPr>
    </w:p>
    <w:p w14:paraId="14AA0466" w14:textId="39978640" w:rsidR="007D0929" w:rsidRPr="003E3822" w:rsidRDefault="007D0929" w:rsidP="2F4D9ED0">
      <w:pPr>
        <w:rPr>
          <w:rFonts w:eastAsiaTheme="minorEastAsia"/>
          <w:sz w:val="24"/>
          <w:szCs w:val="24"/>
        </w:rPr>
      </w:pPr>
      <w:r w:rsidRPr="2F4D9ED0">
        <w:rPr>
          <w:rFonts w:eastAsiaTheme="minorEastAsia"/>
          <w:b/>
          <w:bCs/>
          <w:sz w:val="24"/>
          <w:szCs w:val="24"/>
        </w:rPr>
        <w:t>Priority Region:</w:t>
      </w:r>
      <w:r w:rsidRPr="2F4D9ED0">
        <w:rPr>
          <w:rFonts w:eastAsiaTheme="minorEastAsia"/>
          <w:sz w:val="24"/>
          <w:szCs w:val="24"/>
        </w:rPr>
        <w:t xml:space="preserve"> </w:t>
      </w:r>
      <w:r w:rsidR="00137C8B" w:rsidRPr="2F4D9ED0">
        <w:rPr>
          <w:rFonts w:eastAsiaTheme="minorEastAsia"/>
          <w:color w:val="000000" w:themeColor="text1"/>
          <w:sz w:val="24"/>
          <w:szCs w:val="24"/>
        </w:rPr>
        <w:t>Ukraine</w:t>
      </w:r>
    </w:p>
    <w:p w14:paraId="0EBD2250" w14:textId="7AF3EA57" w:rsidR="00944AE4" w:rsidRPr="000C6086" w:rsidRDefault="000C6086" w:rsidP="2F4D9ED0">
      <w:pPr>
        <w:rPr>
          <w:rFonts w:eastAsiaTheme="minorEastAsia"/>
          <w:b/>
          <w:bCs/>
          <w:sz w:val="24"/>
          <w:szCs w:val="24"/>
        </w:rPr>
      </w:pPr>
      <w:r w:rsidRPr="2F4D9ED0">
        <w:rPr>
          <w:rFonts w:eastAsiaTheme="minorEastAsia"/>
          <w:b/>
          <w:bCs/>
          <w:sz w:val="24"/>
          <w:szCs w:val="24"/>
        </w:rPr>
        <w:lastRenderedPageBreak/>
        <w:t>Executive Summary</w:t>
      </w:r>
    </w:p>
    <w:p w14:paraId="3A3BE684" w14:textId="289ACF08" w:rsidR="31346B68" w:rsidRDefault="09932285" w:rsidP="2F4D9ED0">
      <w:pPr>
        <w:spacing w:line="257" w:lineRule="auto"/>
        <w:rPr>
          <w:rFonts w:eastAsiaTheme="minorEastAsia"/>
          <w:color w:val="000000" w:themeColor="text1"/>
          <w:sz w:val="24"/>
          <w:szCs w:val="24"/>
        </w:rPr>
      </w:pPr>
      <w:r w:rsidRPr="2F4D9ED0">
        <w:rPr>
          <w:rFonts w:eastAsiaTheme="minorEastAsia"/>
          <w:color w:val="000000" w:themeColor="text1"/>
          <w:sz w:val="24"/>
          <w:szCs w:val="24"/>
        </w:rPr>
        <w:t>The U.S. Embassy Kyiv Public Diplomacy Section (PDS) of the U.S. Department of State announces an open competition for Ukrainian and U.S. non-profit, non-governmental organizations to apply for a grant to revitalize or establish city-to-city partnerships between Ukrainian and American communities. Aligned with the</w:t>
      </w:r>
      <w:r w:rsidR="04F9AB47" w:rsidRPr="2F4D9ED0">
        <w:rPr>
          <w:rFonts w:eastAsiaTheme="minorEastAsia"/>
          <w:color w:val="156082" w:themeColor="accent1"/>
          <w:sz w:val="24"/>
          <w:szCs w:val="24"/>
          <w:u w:val="single"/>
        </w:rPr>
        <w:t xml:space="preserve"> </w:t>
      </w:r>
      <w:hyperlink r:id="rId11" w:history="1">
        <w:hyperlink r:id="rId12" w:history="1">
          <w:r w:rsidR="01D628F1" w:rsidRPr="2F4D9ED0">
            <w:rPr>
              <w:rStyle w:val="Hyperlink"/>
              <w:rFonts w:ascii="Calibri" w:eastAsia="Calibri" w:hAnsi="Calibri" w:cs="Calibri"/>
              <w:color w:val="0563C1"/>
            </w:rPr>
            <w:t>United States-Ukraine Reconstruction Investment Fund</w:t>
          </w:r>
        </w:hyperlink>
      </w:hyperlink>
      <w:r w:rsidR="01D628F1" w:rsidRPr="2F4D9ED0">
        <w:rPr>
          <w:rFonts w:eastAsiaTheme="minorEastAsia"/>
          <w:b/>
          <w:bCs/>
          <w:color w:val="156082" w:themeColor="accent1"/>
          <w:sz w:val="24"/>
          <w:szCs w:val="24"/>
        </w:rPr>
        <w:t>,</w:t>
      </w:r>
      <w:r w:rsidR="01D628F1" w:rsidRPr="2F4D9ED0">
        <w:rPr>
          <w:rFonts w:eastAsiaTheme="minorEastAsia"/>
          <w:color w:val="000000" w:themeColor="text1"/>
          <w:sz w:val="24"/>
          <w:szCs w:val="24"/>
        </w:rPr>
        <w:t xml:space="preserve"> </w:t>
      </w:r>
      <w:r w:rsidRPr="2F4D9ED0">
        <w:rPr>
          <w:rFonts w:eastAsiaTheme="minorEastAsia"/>
          <w:color w:val="000000" w:themeColor="text1"/>
          <w:sz w:val="24"/>
          <w:szCs w:val="24"/>
        </w:rPr>
        <w:t xml:space="preserve"> this initiative promotes sustainable partnerships that encourage U.S. investment and deepen bilateral cooperation in Ukraine’s postwar recovery and long-term development</w:t>
      </w:r>
      <w:r w:rsidR="23E886B5" w:rsidRPr="2F4D9ED0">
        <w:rPr>
          <w:rFonts w:eastAsiaTheme="minorEastAsia"/>
          <w:color w:val="000000" w:themeColor="text1"/>
          <w:sz w:val="24"/>
          <w:szCs w:val="24"/>
        </w:rPr>
        <w:t xml:space="preserve"> to counter authoritarian influence and sustain strong U.S.-Ukraine relations.</w:t>
      </w:r>
    </w:p>
    <w:p w14:paraId="271D1BE5" w14:textId="77777777" w:rsidR="003E3822" w:rsidRDefault="0012664D" w:rsidP="2F4D9ED0">
      <w:pPr>
        <w:pStyle w:val="Heading3"/>
        <w:numPr>
          <w:ilvl w:val="0"/>
          <w:numId w:val="5"/>
        </w:numPr>
        <w:ind w:left="360"/>
        <w:rPr>
          <w:rFonts w:eastAsiaTheme="minorEastAsia" w:cstheme="minorBidi"/>
          <w:b/>
          <w:bCs/>
          <w:color w:val="auto"/>
          <w:sz w:val="24"/>
          <w:szCs w:val="24"/>
        </w:rPr>
      </w:pPr>
      <w:bookmarkStart w:id="2" w:name="_Toc201570773"/>
      <w:r w:rsidRPr="2F4D9ED0">
        <w:rPr>
          <w:rFonts w:eastAsiaTheme="minorEastAsia" w:cstheme="minorBidi"/>
          <w:b/>
          <w:bCs/>
          <w:color w:val="auto"/>
          <w:sz w:val="24"/>
          <w:szCs w:val="24"/>
        </w:rPr>
        <w:t>Eligibility</w:t>
      </w:r>
      <w:bookmarkEnd w:id="2"/>
    </w:p>
    <w:p w14:paraId="2981E330" w14:textId="77777777" w:rsidR="00C007FA" w:rsidRPr="00C007FA" w:rsidRDefault="00C007FA" w:rsidP="2F4D9ED0">
      <w:pPr>
        <w:rPr>
          <w:rFonts w:eastAsiaTheme="minorEastAsia"/>
          <w:sz w:val="24"/>
          <w:szCs w:val="24"/>
        </w:rPr>
      </w:pPr>
    </w:p>
    <w:p w14:paraId="18E1A1EE" w14:textId="60EB601C" w:rsidR="2F4D9ED0" w:rsidRPr="006047F6" w:rsidRDefault="003E3822" w:rsidP="006047F6">
      <w:pPr>
        <w:pStyle w:val="Heading5"/>
        <w:numPr>
          <w:ilvl w:val="0"/>
          <w:numId w:val="7"/>
        </w:numPr>
        <w:ind w:left="270" w:hanging="270"/>
        <w:rPr>
          <w:rFonts w:eastAsiaTheme="minorEastAsia"/>
          <w:sz w:val="24"/>
          <w:szCs w:val="24"/>
        </w:rPr>
      </w:pPr>
      <w:r w:rsidRPr="2F4D9ED0">
        <w:rPr>
          <w:rFonts w:eastAsiaTheme="minorEastAsia" w:cstheme="minorBidi"/>
          <w:b/>
          <w:bCs/>
          <w:i/>
          <w:iCs/>
          <w:color w:val="auto"/>
          <w:sz w:val="24"/>
          <w:szCs w:val="24"/>
        </w:rPr>
        <w:t>Eligible Applicants</w:t>
      </w:r>
    </w:p>
    <w:p w14:paraId="5FC8983F" w14:textId="77777777" w:rsidR="00676BA2" w:rsidRDefault="003E3822" w:rsidP="2F4D9ED0">
      <w:pPr>
        <w:shd w:val="clear" w:color="auto" w:fill="FFFFFF" w:themeFill="background1"/>
        <w:spacing w:after="0" w:line="240" w:lineRule="auto"/>
        <w:ind w:left="360"/>
        <w:textAlignment w:val="baseline"/>
        <w:rPr>
          <w:rFonts w:eastAsiaTheme="minorEastAsia"/>
          <w:i/>
          <w:iCs/>
          <w:color w:val="000000" w:themeColor="text1"/>
          <w:sz w:val="24"/>
          <w:szCs w:val="24"/>
        </w:rPr>
      </w:pPr>
      <w:r w:rsidRPr="2F4D9ED0">
        <w:rPr>
          <w:rFonts w:eastAsiaTheme="minorEastAsia"/>
          <w:sz w:val="24"/>
          <w:szCs w:val="24"/>
        </w:rPr>
        <w:t>T</w:t>
      </w:r>
      <w:r w:rsidRPr="2F4D9ED0">
        <w:rPr>
          <w:rFonts w:eastAsiaTheme="minorEastAsia"/>
          <w:color w:val="000000" w:themeColor="text1"/>
          <w:sz w:val="24"/>
          <w:szCs w:val="24"/>
        </w:rPr>
        <w:t>he following organizations are eligible to apply</w:t>
      </w:r>
      <w:r w:rsidRPr="2F4D9ED0">
        <w:rPr>
          <w:rFonts w:eastAsiaTheme="minorEastAsia"/>
          <w:i/>
          <w:iCs/>
          <w:color w:val="000000" w:themeColor="text1"/>
          <w:sz w:val="24"/>
          <w:szCs w:val="24"/>
        </w:rPr>
        <w:t xml:space="preserve">: </w:t>
      </w:r>
    </w:p>
    <w:p w14:paraId="2A3D85D8" w14:textId="77777777" w:rsidR="00472A27" w:rsidRPr="00472A27" w:rsidRDefault="00676BA2" w:rsidP="2F4D9ED0">
      <w:pPr>
        <w:pStyle w:val="ListParagraph"/>
        <w:numPr>
          <w:ilvl w:val="0"/>
          <w:numId w:val="21"/>
        </w:numPr>
        <w:shd w:val="clear" w:color="auto" w:fill="FFFFFF" w:themeFill="background1"/>
        <w:spacing w:after="0" w:line="240" w:lineRule="auto"/>
        <w:textAlignment w:val="baseline"/>
        <w:rPr>
          <w:rFonts w:eastAsiaTheme="minorEastAsia"/>
          <w:i/>
          <w:iCs/>
          <w:color w:val="000000" w:themeColor="text1"/>
          <w:sz w:val="24"/>
          <w:szCs w:val="24"/>
        </w:rPr>
      </w:pPr>
      <w:r w:rsidRPr="2F4D9ED0">
        <w:rPr>
          <w:rFonts w:eastAsiaTheme="minorEastAsia"/>
          <w:color w:val="000000" w:themeColor="text1"/>
          <w:sz w:val="24"/>
          <w:szCs w:val="24"/>
        </w:rPr>
        <w:t xml:space="preserve">Ukrainian and U.S.-registered non-profit, non-governmental organizations. </w:t>
      </w:r>
    </w:p>
    <w:p w14:paraId="0A35E337" w14:textId="77777777" w:rsidR="00472A27" w:rsidRPr="00472A27" w:rsidRDefault="00472A27" w:rsidP="2F4D9ED0">
      <w:pPr>
        <w:pStyle w:val="ListParagraph"/>
        <w:shd w:val="clear" w:color="auto" w:fill="FFFFFF" w:themeFill="background1"/>
        <w:spacing w:after="0" w:line="240" w:lineRule="auto"/>
        <w:ind w:left="1080"/>
        <w:textAlignment w:val="baseline"/>
        <w:rPr>
          <w:rFonts w:eastAsiaTheme="minorEastAsia"/>
          <w:i/>
          <w:iCs/>
          <w:color w:val="FF0000"/>
          <w:sz w:val="24"/>
          <w:szCs w:val="24"/>
        </w:rPr>
      </w:pPr>
    </w:p>
    <w:p w14:paraId="29DEC056" w14:textId="7A105953" w:rsidR="003E3822" w:rsidRPr="00B636FC" w:rsidRDefault="00472A27" w:rsidP="2F4D9ED0">
      <w:pPr>
        <w:shd w:val="clear" w:color="auto" w:fill="FFFFFF" w:themeFill="background1"/>
        <w:spacing w:after="0" w:line="240" w:lineRule="auto"/>
        <w:textAlignment w:val="baseline"/>
        <w:rPr>
          <w:rFonts w:eastAsiaTheme="minorEastAsia"/>
          <w:b/>
          <w:bCs/>
          <w:i/>
          <w:iCs/>
          <w:color w:val="FF0000"/>
          <w:sz w:val="24"/>
          <w:szCs w:val="24"/>
        </w:rPr>
      </w:pPr>
      <w:r w:rsidRPr="2F4D9ED0">
        <w:rPr>
          <w:rFonts w:eastAsiaTheme="minorEastAsia"/>
          <w:b/>
          <w:bCs/>
          <w:i/>
          <w:iCs/>
          <w:color w:val="000000" w:themeColor="text1"/>
          <w:sz w:val="24"/>
          <w:szCs w:val="24"/>
        </w:rPr>
        <w:t xml:space="preserve">For-profit or </w:t>
      </w:r>
      <w:r w:rsidR="00B636FC" w:rsidRPr="2F4D9ED0">
        <w:rPr>
          <w:rFonts w:eastAsiaTheme="minorEastAsia"/>
          <w:b/>
          <w:bCs/>
          <w:i/>
          <w:iCs/>
          <w:color w:val="000000" w:themeColor="text1"/>
          <w:sz w:val="24"/>
          <w:szCs w:val="24"/>
        </w:rPr>
        <w:t>commercial</w:t>
      </w:r>
      <w:r w:rsidRPr="2F4D9ED0">
        <w:rPr>
          <w:rFonts w:eastAsiaTheme="minorEastAsia"/>
          <w:b/>
          <w:bCs/>
          <w:i/>
          <w:iCs/>
          <w:color w:val="000000" w:themeColor="text1"/>
          <w:sz w:val="24"/>
          <w:szCs w:val="24"/>
        </w:rPr>
        <w:t xml:space="preserve"> entities are not eligible to apply. </w:t>
      </w:r>
      <w:r>
        <w:br/>
      </w:r>
    </w:p>
    <w:p w14:paraId="500EB0C7" w14:textId="2A112479" w:rsidR="2F4D9ED0" w:rsidRPr="006047F6" w:rsidRDefault="008C1CC4" w:rsidP="006047F6">
      <w:pPr>
        <w:pStyle w:val="Heading5"/>
        <w:numPr>
          <w:ilvl w:val="0"/>
          <w:numId w:val="7"/>
        </w:numPr>
        <w:ind w:left="270" w:hanging="270"/>
        <w:rPr>
          <w:rFonts w:eastAsiaTheme="minorEastAsia"/>
          <w:sz w:val="24"/>
          <w:szCs w:val="24"/>
        </w:rPr>
      </w:pPr>
      <w:r w:rsidRPr="2F4D9ED0">
        <w:rPr>
          <w:rFonts w:eastAsiaTheme="minorEastAsia" w:cstheme="minorBidi"/>
          <w:b/>
          <w:bCs/>
          <w:i/>
          <w:iCs/>
          <w:color w:val="auto"/>
          <w:sz w:val="24"/>
          <w:szCs w:val="24"/>
        </w:rPr>
        <w:t>Cost Sharing or Matching</w:t>
      </w:r>
    </w:p>
    <w:p w14:paraId="54D09678" w14:textId="6A6B87BE" w:rsidR="008C1CC4" w:rsidRDefault="00EF0886" w:rsidP="2F4D9ED0">
      <w:pPr>
        <w:shd w:val="clear" w:color="auto" w:fill="FFFFFF" w:themeFill="background1"/>
        <w:spacing w:after="0" w:line="240" w:lineRule="auto"/>
        <w:textAlignment w:val="baseline"/>
        <w:rPr>
          <w:rFonts w:eastAsiaTheme="minorEastAsia"/>
          <w:i/>
          <w:iCs/>
          <w:color w:val="000000" w:themeColor="text1"/>
          <w:sz w:val="24"/>
          <w:szCs w:val="24"/>
        </w:rPr>
      </w:pPr>
      <w:r w:rsidRPr="2F4D9ED0">
        <w:rPr>
          <w:rFonts w:eastAsiaTheme="minorEastAsia"/>
          <w:i/>
          <w:iCs/>
          <w:color w:val="000000" w:themeColor="text1"/>
          <w:sz w:val="24"/>
          <w:szCs w:val="24"/>
        </w:rPr>
        <w:t>Cost-shar</w:t>
      </w:r>
      <w:r w:rsidR="5849CF15" w:rsidRPr="2F4D9ED0">
        <w:rPr>
          <w:rFonts w:eastAsiaTheme="minorEastAsia"/>
          <w:i/>
          <w:iCs/>
          <w:color w:val="000000" w:themeColor="text1"/>
          <w:sz w:val="24"/>
          <w:szCs w:val="24"/>
        </w:rPr>
        <w:t>ing</w:t>
      </w:r>
      <w:r w:rsidRPr="2F4D9ED0">
        <w:rPr>
          <w:rFonts w:eastAsiaTheme="minorEastAsia"/>
          <w:i/>
          <w:iCs/>
          <w:color w:val="000000" w:themeColor="text1"/>
          <w:sz w:val="24"/>
          <w:szCs w:val="24"/>
        </w:rPr>
        <w:t xml:space="preserve"> is recommended but is not required. Although the Review Committee will not assign additional points to applicants who offer cost sharing, the Review Committee will use cost sharing to break ties among applications with equivalent scores after evaluation against all other factors. </w:t>
      </w:r>
    </w:p>
    <w:p w14:paraId="584673DC" w14:textId="77777777" w:rsidR="00EF0886" w:rsidRPr="008C1CC4" w:rsidRDefault="00EF0886" w:rsidP="2F4D9ED0">
      <w:pPr>
        <w:shd w:val="clear" w:color="auto" w:fill="FFFFFF" w:themeFill="background1"/>
        <w:spacing w:after="0" w:line="240" w:lineRule="auto"/>
        <w:textAlignment w:val="baseline"/>
        <w:rPr>
          <w:rFonts w:eastAsiaTheme="minorEastAsia"/>
          <w:i/>
          <w:iCs/>
          <w:color w:val="FF0000"/>
          <w:sz w:val="24"/>
          <w:szCs w:val="24"/>
        </w:rPr>
      </w:pPr>
    </w:p>
    <w:p w14:paraId="270B12EF" w14:textId="5E085BDA" w:rsidR="008C1CC4" w:rsidRPr="00C007FA" w:rsidRDefault="008C1CC4" w:rsidP="2F4D9ED0">
      <w:pPr>
        <w:pStyle w:val="Heading5"/>
        <w:numPr>
          <w:ilvl w:val="0"/>
          <w:numId w:val="7"/>
        </w:numPr>
        <w:ind w:left="270" w:hanging="270"/>
        <w:rPr>
          <w:rFonts w:eastAsiaTheme="minorEastAsia" w:cstheme="minorBidi"/>
          <w:b/>
          <w:bCs/>
          <w:i/>
          <w:iCs/>
          <w:color w:val="auto"/>
          <w:sz w:val="24"/>
          <w:szCs w:val="24"/>
        </w:rPr>
      </w:pPr>
      <w:r w:rsidRPr="2F4D9ED0">
        <w:rPr>
          <w:rFonts w:eastAsiaTheme="minorEastAsia" w:cstheme="minorBidi"/>
          <w:b/>
          <w:bCs/>
          <w:i/>
          <w:iCs/>
          <w:color w:val="auto"/>
          <w:sz w:val="24"/>
          <w:szCs w:val="24"/>
        </w:rPr>
        <w:t>Other Eligibility Requirements</w:t>
      </w:r>
    </w:p>
    <w:p w14:paraId="6EE2320A" w14:textId="3A248CEE" w:rsidR="008C1CC4" w:rsidRPr="008C1CC4" w:rsidRDefault="00E33EEA" w:rsidP="2F4D9ED0">
      <w:pPr>
        <w:shd w:val="clear" w:color="auto" w:fill="FFFFFF" w:themeFill="background1"/>
        <w:spacing w:after="0" w:line="240" w:lineRule="auto"/>
        <w:textAlignment w:val="baseline"/>
        <w:rPr>
          <w:rFonts w:eastAsiaTheme="minorEastAsia"/>
          <w:sz w:val="24"/>
          <w:szCs w:val="24"/>
        </w:rPr>
      </w:pPr>
      <w:r w:rsidRPr="2F4D9ED0">
        <w:rPr>
          <w:rFonts w:eastAsiaTheme="minorEastAsia"/>
          <w:sz w:val="24"/>
          <w:szCs w:val="24"/>
        </w:rPr>
        <w:t>All</w:t>
      </w:r>
      <w:r w:rsidR="008C1CC4" w:rsidRPr="2F4D9ED0">
        <w:rPr>
          <w:rFonts w:eastAsiaTheme="minorEastAsia"/>
          <w:sz w:val="24"/>
          <w:szCs w:val="24"/>
        </w:rPr>
        <w:t xml:space="preserve"> organizations must have a Unique Entity Identifier (UEI) issued via</w:t>
      </w:r>
      <w:r w:rsidR="004F6DAB" w:rsidRPr="2F4D9ED0">
        <w:rPr>
          <w:rFonts w:eastAsiaTheme="minorEastAsia"/>
          <w:sz w:val="24"/>
          <w:szCs w:val="24"/>
        </w:rPr>
        <w:t xml:space="preserve"> </w:t>
      </w:r>
      <w:r w:rsidR="008C1CC4" w:rsidRPr="2F4D9ED0">
        <w:rPr>
          <w:rFonts w:eastAsiaTheme="minorEastAsia"/>
          <w:sz w:val="24"/>
          <w:szCs w:val="24"/>
        </w:rPr>
        <w:t xml:space="preserve">SAM.gov as well as a valid registration </w:t>
      </w:r>
      <w:r w:rsidR="00CC20C2" w:rsidRPr="2F4D9ED0">
        <w:rPr>
          <w:rFonts w:eastAsiaTheme="minorEastAsia"/>
          <w:sz w:val="24"/>
          <w:szCs w:val="24"/>
        </w:rPr>
        <w:t>in</w:t>
      </w:r>
      <w:r w:rsidR="008C1CC4" w:rsidRPr="2F4D9ED0">
        <w:rPr>
          <w:rFonts w:eastAsiaTheme="minorEastAsia"/>
          <w:sz w:val="24"/>
          <w:szCs w:val="24"/>
        </w:rPr>
        <w:t xml:space="preserve"> SAM.gov. Please see Section D.3 for more information. Individuals are not required to have a UEI or be registered in SAM.gov.</w:t>
      </w:r>
    </w:p>
    <w:p w14:paraId="05F8D5A9" w14:textId="77777777" w:rsidR="00B806A8" w:rsidRPr="00B806A8" w:rsidRDefault="00B806A8" w:rsidP="2F4D9ED0">
      <w:pPr>
        <w:shd w:val="clear" w:color="auto" w:fill="FFFFFF" w:themeFill="background1"/>
        <w:spacing w:after="0" w:line="240" w:lineRule="auto"/>
        <w:textAlignment w:val="baseline"/>
        <w:rPr>
          <w:rFonts w:eastAsiaTheme="minorEastAsia"/>
          <w:i/>
          <w:iCs/>
          <w:color w:val="FF0000"/>
          <w:sz w:val="24"/>
          <w:szCs w:val="24"/>
        </w:rPr>
      </w:pPr>
    </w:p>
    <w:p w14:paraId="05701100" w14:textId="7C1283CC" w:rsidR="00A244AF" w:rsidRPr="006047F6" w:rsidRDefault="0012664D" w:rsidP="42574720">
      <w:pPr>
        <w:pStyle w:val="Heading3"/>
        <w:numPr>
          <w:ilvl w:val="0"/>
          <w:numId w:val="5"/>
        </w:numPr>
        <w:ind w:left="360"/>
        <w:rPr>
          <w:rFonts w:eastAsiaTheme="minorEastAsia"/>
          <w:b/>
          <w:bCs/>
          <w:color w:val="FF0000"/>
          <w:sz w:val="24"/>
          <w:szCs w:val="24"/>
        </w:rPr>
      </w:pPr>
      <w:bookmarkStart w:id="3" w:name="_Toc201570774"/>
      <w:r w:rsidRPr="42574720">
        <w:rPr>
          <w:rFonts w:eastAsiaTheme="minorEastAsia" w:cstheme="minorBidi"/>
          <w:b/>
          <w:bCs/>
          <w:color w:val="auto"/>
          <w:sz w:val="24"/>
          <w:szCs w:val="24"/>
        </w:rPr>
        <w:t>Program Description</w:t>
      </w:r>
      <w:bookmarkEnd w:id="3"/>
    </w:p>
    <w:p w14:paraId="30B04862" w14:textId="58D145F4" w:rsidR="00A244AF" w:rsidRPr="00A244AF" w:rsidRDefault="5BDCB791" w:rsidP="2F4D9ED0">
      <w:pPr>
        <w:spacing w:before="240" w:after="240"/>
        <w:rPr>
          <w:rFonts w:eastAsiaTheme="minorEastAsia"/>
          <w:sz w:val="24"/>
          <w:szCs w:val="24"/>
        </w:rPr>
      </w:pPr>
      <w:r w:rsidRPr="2F4D9ED0">
        <w:rPr>
          <w:rFonts w:eastAsiaTheme="minorEastAsia"/>
          <w:sz w:val="24"/>
          <w:szCs w:val="24"/>
        </w:rPr>
        <w:t>The U.S. Embassy Kyiv Public Diplomacy Section (PDS) of the U.S. Department of State announces an open competition for Ukrainian and U.S.-registered non-profit, non-governmental organizations to apply for a grant program aimed at revitalizing and/or establishing city-to-city partnerships between Ukrainian and American communities.</w:t>
      </w:r>
    </w:p>
    <w:p w14:paraId="32626ED6" w14:textId="72E10206" w:rsidR="00A244AF" w:rsidRPr="00A244AF" w:rsidRDefault="5BDCB791" w:rsidP="2F4D9ED0">
      <w:pPr>
        <w:spacing w:before="240" w:after="240"/>
        <w:rPr>
          <w:rFonts w:eastAsiaTheme="minorEastAsia"/>
          <w:sz w:val="24"/>
          <w:szCs w:val="24"/>
        </w:rPr>
      </w:pPr>
      <w:r w:rsidRPr="2F4D9ED0">
        <w:rPr>
          <w:rFonts w:eastAsiaTheme="minorEastAsia"/>
          <w:sz w:val="24"/>
          <w:szCs w:val="24"/>
        </w:rPr>
        <w:t xml:space="preserve">The initiative seeks to strengthen partnerships between U.S. and Ukrainian local governments, promote </w:t>
      </w:r>
      <w:r w:rsidR="34EF1E22" w:rsidRPr="2F4D9ED0">
        <w:rPr>
          <w:rFonts w:eastAsiaTheme="minorEastAsia"/>
          <w:sz w:val="24"/>
          <w:szCs w:val="24"/>
        </w:rPr>
        <w:t xml:space="preserve">and business-to-business and people-to-people </w:t>
      </w:r>
      <w:r w:rsidRPr="2F4D9ED0">
        <w:rPr>
          <w:rFonts w:eastAsiaTheme="minorEastAsia"/>
          <w:sz w:val="24"/>
          <w:szCs w:val="24"/>
        </w:rPr>
        <w:t>ties</w:t>
      </w:r>
      <w:r w:rsidR="5BCE504D" w:rsidRPr="2F4D9ED0">
        <w:rPr>
          <w:rFonts w:eastAsiaTheme="minorEastAsia"/>
          <w:sz w:val="24"/>
          <w:szCs w:val="24"/>
        </w:rPr>
        <w:t xml:space="preserve">, </w:t>
      </w:r>
      <w:r w:rsidRPr="2F4D9ED0">
        <w:rPr>
          <w:rFonts w:eastAsiaTheme="minorEastAsia"/>
          <w:sz w:val="24"/>
          <w:szCs w:val="24"/>
        </w:rPr>
        <w:t xml:space="preserve">and </w:t>
      </w:r>
      <w:r w:rsidR="302122C5" w:rsidRPr="2F4D9ED0">
        <w:rPr>
          <w:rFonts w:eastAsiaTheme="minorEastAsia"/>
          <w:sz w:val="24"/>
          <w:szCs w:val="24"/>
        </w:rPr>
        <w:t xml:space="preserve">encourage </w:t>
      </w:r>
      <w:r w:rsidRPr="2F4D9ED0">
        <w:rPr>
          <w:rFonts w:eastAsiaTheme="minorEastAsia"/>
          <w:sz w:val="24"/>
          <w:szCs w:val="24"/>
        </w:rPr>
        <w:t>cultural-educational collaboration, foster bilateral cooperation in trade, investment, and economic development, and support Ukraine’s democratic governance, reconstruction, and global security efforts.</w:t>
      </w:r>
    </w:p>
    <w:p w14:paraId="423ECEC5" w14:textId="54854689" w:rsidR="00A244AF" w:rsidRPr="00A244AF" w:rsidRDefault="5BDCB791" w:rsidP="2F4D9ED0">
      <w:pPr>
        <w:spacing w:before="240" w:after="240"/>
        <w:rPr>
          <w:rFonts w:eastAsiaTheme="minorEastAsia"/>
          <w:sz w:val="24"/>
          <w:szCs w:val="24"/>
        </w:rPr>
      </w:pPr>
      <w:r w:rsidRPr="2F4D9ED0">
        <w:rPr>
          <w:rFonts w:eastAsiaTheme="minorEastAsia"/>
          <w:sz w:val="24"/>
          <w:szCs w:val="24"/>
        </w:rPr>
        <w:lastRenderedPageBreak/>
        <w:t>Aligned with the newly announced United States–Ukraine Reconstruction Investment Fund, the program deepens bilateral ties by encouraging sustainable partnerships that promote U.S. investment, opportunity, and economic prosperity through Ukraine’s reconstruction. It gives U.S. communities and the private sector a stronger role in Ukraine’s postwar recovery and long-term development, offering them the opportunity to participate in the economic benefits of this process.</w:t>
      </w:r>
    </w:p>
    <w:p w14:paraId="649F4B38" w14:textId="7FF1D9D9" w:rsidR="00A244AF" w:rsidRPr="00A244AF" w:rsidRDefault="5BDCB791" w:rsidP="23F6511F">
      <w:pPr>
        <w:spacing w:before="240" w:after="240"/>
        <w:rPr>
          <w:rFonts w:eastAsiaTheme="minorEastAsia"/>
          <w:sz w:val="24"/>
          <w:szCs w:val="24"/>
        </w:rPr>
      </w:pPr>
      <w:r w:rsidRPr="23F6511F">
        <w:rPr>
          <w:rFonts w:eastAsiaTheme="minorEastAsia"/>
          <w:sz w:val="24"/>
          <w:szCs w:val="24"/>
        </w:rPr>
        <w:t xml:space="preserve">Through these sister-city partnerships, the program will promote </w:t>
      </w:r>
      <w:r w:rsidR="00A87CD4" w:rsidRPr="23F6511F">
        <w:rPr>
          <w:rFonts w:eastAsiaTheme="minorEastAsia"/>
          <w:sz w:val="24"/>
          <w:szCs w:val="24"/>
        </w:rPr>
        <w:t xml:space="preserve">ties between US and Ukraine local </w:t>
      </w:r>
      <w:r w:rsidRPr="23F6511F">
        <w:rPr>
          <w:rFonts w:eastAsiaTheme="minorEastAsia"/>
          <w:sz w:val="24"/>
          <w:szCs w:val="24"/>
        </w:rPr>
        <w:t>govern</w:t>
      </w:r>
      <w:r w:rsidR="00DA6E26" w:rsidRPr="23F6511F">
        <w:rPr>
          <w:rFonts w:eastAsiaTheme="minorEastAsia"/>
          <w:sz w:val="24"/>
          <w:szCs w:val="24"/>
        </w:rPr>
        <w:t>ment</w:t>
      </w:r>
      <w:r w:rsidR="0007081F" w:rsidRPr="23F6511F">
        <w:rPr>
          <w:rFonts w:eastAsiaTheme="minorEastAsia"/>
          <w:sz w:val="24"/>
          <w:szCs w:val="24"/>
        </w:rPr>
        <w:t>s</w:t>
      </w:r>
      <w:r w:rsidRPr="23F6511F">
        <w:rPr>
          <w:rFonts w:eastAsiaTheme="minorEastAsia"/>
          <w:sz w:val="24"/>
          <w:szCs w:val="24"/>
        </w:rPr>
        <w:t>,</w:t>
      </w:r>
      <w:r w:rsidR="55A3C3FA" w:rsidRPr="23F6511F">
        <w:rPr>
          <w:rFonts w:eastAsiaTheme="minorEastAsia"/>
          <w:sz w:val="24"/>
          <w:szCs w:val="24"/>
        </w:rPr>
        <w:t xml:space="preserve"> business-to-business ties</w:t>
      </w:r>
      <w:r w:rsidRPr="23F6511F">
        <w:rPr>
          <w:rFonts w:eastAsiaTheme="minorEastAsia"/>
          <w:sz w:val="24"/>
          <w:szCs w:val="24"/>
        </w:rPr>
        <w:t>, cultural exchange, and educational collaboration—ultimately strengthening ties between the two nations and their communities, advancing global security efforts, and contributing to regional stability and shared prosperity.</w:t>
      </w:r>
    </w:p>
    <w:p w14:paraId="10D01BD6" w14:textId="0750014C" w:rsidR="00A244AF" w:rsidRPr="00A244AF" w:rsidRDefault="0C23415D" w:rsidP="2F4D9ED0">
      <w:pPr>
        <w:rPr>
          <w:rFonts w:eastAsiaTheme="minorEastAsia"/>
          <w:b/>
          <w:bCs/>
          <w:color w:val="000000" w:themeColor="text1"/>
          <w:sz w:val="24"/>
          <w:szCs w:val="24"/>
        </w:rPr>
      </w:pPr>
      <w:r w:rsidRPr="2F4D9ED0">
        <w:rPr>
          <w:rFonts w:eastAsiaTheme="minorEastAsia"/>
          <w:b/>
          <w:bCs/>
          <w:color w:val="000000" w:themeColor="text1"/>
          <w:sz w:val="24"/>
          <w:szCs w:val="24"/>
        </w:rPr>
        <w:t>1. Goals and Objectives</w:t>
      </w:r>
    </w:p>
    <w:p w14:paraId="4C998934" w14:textId="3274CA82" w:rsidR="00A244AF" w:rsidRPr="00A244AF" w:rsidRDefault="00A244AF" w:rsidP="2F4D9ED0">
      <w:pPr>
        <w:rPr>
          <w:rFonts w:eastAsiaTheme="minorEastAsia"/>
          <w:b/>
          <w:bCs/>
          <w:color w:val="000000" w:themeColor="text1"/>
          <w:sz w:val="24"/>
          <w:szCs w:val="24"/>
        </w:rPr>
      </w:pPr>
      <w:r w:rsidRPr="2F4D9ED0">
        <w:rPr>
          <w:rFonts w:eastAsiaTheme="minorEastAsia"/>
          <w:b/>
          <w:bCs/>
          <w:color w:val="000000" w:themeColor="text1"/>
          <w:sz w:val="24"/>
          <w:szCs w:val="24"/>
        </w:rPr>
        <w:t>These partnerships aim to: </w:t>
      </w:r>
    </w:p>
    <w:p w14:paraId="39317C03" w14:textId="77777777" w:rsidR="00A244AF" w:rsidRPr="00A244AF" w:rsidRDefault="00A244AF" w:rsidP="2F4D9ED0">
      <w:pPr>
        <w:rPr>
          <w:rFonts w:eastAsiaTheme="minorEastAsia"/>
          <w:color w:val="000000" w:themeColor="text1"/>
          <w:sz w:val="24"/>
          <w:szCs w:val="24"/>
        </w:rPr>
      </w:pPr>
      <w:r w:rsidRPr="2F4D9ED0">
        <w:rPr>
          <w:rFonts w:eastAsiaTheme="minorEastAsia"/>
          <w:b/>
          <w:bCs/>
          <w:color w:val="000000" w:themeColor="text1"/>
          <w:sz w:val="24"/>
          <w:szCs w:val="24"/>
        </w:rPr>
        <w:t>Foster Governmental Partnership and Strengthen Bilateral Ties</w:t>
      </w:r>
      <w:r w:rsidRPr="2F4D9ED0">
        <w:rPr>
          <w:rFonts w:eastAsiaTheme="minorEastAsia"/>
          <w:color w:val="000000" w:themeColor="text1"/>
          <w:sz w:val="24"/>
          <w:szCs w:val="24"/>
        </w:rPr>
        <w:t> </w:t>
      </w:r>
    </w:p>
    <w:p w14:paraId="038902B5" w14:textId="72FE8B46" w:rsidR="00E11BAB" w:rsidRPr="0041683A" w:rsidRDefault="00A244AF" w:rsidP="0041683A">
      <w:pPr>
        <w:spacing w:before="240" w:after="240"/>
        <w:rPr>
          <w:rFonts w:eastAsiaTheme="minorEastAsia"/>
          <w:color w:val="000000" w:themeColor="text1"/>
          <w:sz w:val="24"/>
          <w:szCs w:val="24"/>
        </w:rPr>
      </w:pPr>
      <w:r w:rsidRPr="2F4D9ED0">
        <w:rPr>
          <w:rFonts w:eastAsiaTheme="minorEastAsia"/>
          <w:color w:val="000000" w:themeColor="text1"/>
          <w:sz w:val="24"/>
          <w:szCs w:val="24"/>
        </w:rPr>
        <w:t xml:space="preserve">This program will foster stronger partnerships between U.S. and Ukrainian local governments to reinforce Ukraine’s democratic governance, </w:t>
      </w:r>
      <w:r w:rsidR="0039EA01" w:rsidRPr="2F4D9ED0">
        <w:rPr>
          <w:rFonts w:eastAsiaTheme="minorEastAsia"/>
          <w:color w:val="000000" w:themeColor="text1"/>
          <w:sz w:val="24"/>
          <w:szCs w:val="24"/>
        </w:rPr>
        <w:t xml:space="preserve">freedom </w:t>
      </w:r>
      <w:r w:rsidRPr="2F4D9ED0">
        <w:rPr>
          <w:rFonts w:eastAsiaTheme="minorEastAsia"/>
          <w:color w:val="000000" w:themeColor="text1"/>
          <w:sz w:val="24"/>
          <w:szCs w:val="24"/>
        </w:rPr>
        <w:t xml:space="preserve">of law, and broader geopolitical stability. By enhancing Ukraine's role as a democratic partner in the region, the program will support efforts to promote stability, good governance, and the </w:t>
      </w:r>
      <w:r w:rsidR="598EFB70" w:rsidRPr="2F4D9ED0">
        <w:rPr>
          <w:rFonts w:eastAsiaTheme="minorEastAsia"/>
          <w:color w:val="000000" w:themeColor="text1"/>
          <w:sz w:val="24"/>
          <w:szCs w:val="24"/>
        </w:rPr>
        <w:t>freedom of law</w:t>
      </w:r>
      <w:r w:rsidRPr="2F4D9ED0">
        <w:rPr>
          <w:rFonts w:eastAsiaTheme="minorEastAsia"/>
          <w:color w:val="000000" w:themeColor="text1"/>
          <w:sz w:val="24"/>
          <w:szCs w:val="24"/>
        </w:rPr>
        <w:t xml:space="preserve">, all of which are essential to global security. Additionally, this initiative will provide Ukraine with an opportunity to share its valuable experiences in crisis management, post-crisis recovery, resilience, and sustainable development, contributing to global best practices and long-term stability. </w:t>
      </w:r>
      <w:r w:rsidR="35C369DE" w:rsidRPr="2F4D9ED0">
        <w:rPr>
          <w:rFonts w:eastAsiaTheme="minorEastAsia"/>
          <w:color w:val="000000" w:themeColor="text1"/>
          <w:sz w:val="24"/>
          <w:szCs w:val="24"/>
        </w:rPr>
        <w:t xml:space="preserve"> Aligned with the U.S.-Ukraine Reconstruction Investment Fund, the program will support Ukraine’s recovery and reconstruction efforts by fostering mutually beneficial governmental partnerships. These collaborations will encourage investment, stimulate economic growth, and strengthen local governance while promoting the</w:t>
      </w:r>
      <w:r w:rsidR="267C9793" w:rsidRPr="2F4D9ED0">
        <w:rPr>
          <w:rFonts w:eastAsiaTheme="minorEastAsia"/>
          <w:color w:val="000000" w:themeColor="text1"/>
          <w:sz w:val="24"/>
          <w:szCs w:val="24"/>
        </w:rPr>
        <w:t xml:space="preserve"> </w:t>
      </w:r>
      <w:r w:rsidR="35C369DE" w:rsidRPr="2F4D9ED0">
        <w:rPr>
          <w:rFonts w:eastAsiaTheme="minorEastAsia"/>
          <w:color w:val="000000" w:themeColor="text1"/>
          <w:sz w:val="24"/>
          <w:szCs w:val="24"/>
        </w:rPr>
        <w:t>freedom of law. By reinforcing legal frameworks crucial to democratic institutions, the program will help establish a stable environment for U.S. companies to invest confidently in key sectors, including critical minerals.</w:t>
      </w:r>
    </w:p>
    <w:p w14:paraId="5D518D05" w14:textId="77777777" w:rsidR="00A244AF" w:rsidRPr="00A244AF" w:rsidRDefault="00A244AF" w:rsidP="2F4D9ED0">
      <w:pPr>
        <w:rPr>
          <w:rFonts w:eastAsiaTheme="minorEastAsia"/>
          <w:color w:val="000000" w:themeColor="text1"/>
          <w:sz w:val="24"/>
          <w:szCs w:val="24"/>
        </w:rPr>
      </w:pPr>
      <w:r w:rsidRPr="2F4D9ED0">
        <w:rPr>
          <w:rFonts w:eastAsiaTheme="minorEastAsia"/>
          <w:b/>
          <w:bCs/>
          <w:color w:val="000000" w:themeColor="text1"/>
          <w:sz w:val="24"/>
          <w:szCs w:val="24"/>
        </w:rPr>
        <w:t>Drive Economic Development and Boost Cooperation in Trade</w:t>
      </w:r>
      <w:r w:rsidRPr="2F4D9ED0">
        <w:rPr>
          <w:rFonts w:eastAsiaTheme="minorEastAsia"/>
          <w:color w:val="000000" w:themeColor="text1"/>
          <w:sz w:val="24"/>
          <w:szCs w:val="24"/>
        </w:rPr>
        <w:t> </w:t>
      </w:r>
    </w:p>
    <w:p w14:paraId="1C9BD5BB" w14:textId="13325827" w:rsidR="00A244AF" w:rsidRPr="00A244AF" w:rsidRDefault="00A244AF" w:rsidP="2F4D9ED0">
      <w:pPr>
        <w:rPr>
          <w:rFonts w:eastAsiaTheme="minorEastAsia"/>
          <w:color w:val="000000" w:themeColor="text1"/>
          <w:sz w:val="24"/>
          <w:szCs w:val="24"/>
        </w:rPr>
      </w:pPr>
      <w:r w:rsidRPr="2F4D9ED0">
        <w:rPr>
          <w:rFonts w:eastAsiaTheme="minorEastAsia"/>
          <w:color w:val="000000" w:themeColor="text1"/>
          <w:sz w:val="24"/>
          <w:szCs w:val="24"/>
        </w:rPr>
        <w:t xml:space="preserve">The program seeks to stimulate economic growth by fostering trade and investment between U.S. and Ukrainian cities and businesses. It aims to create opportunities for joint ventures, partnerships, and market diversification, helping establish alternatives to Chinese supply chains, promote free-market principles, and strengthen U.S.-Ukraine ties. These business partnerships will drive innovation, economic growth, and regional stability, benefiting </w:t>
      </w:r>
      <w:r w:rsidR="3081E027" w:rsidRPr="2F4D9ED0">
        <w:rPr>
          <w:rFonts w:eastAsiaTheme="minorEastAsia"/>
          <w:color w:val="000000" w:themeColor="text1"/>
          <w:sz w:val="24"/>
          <w:szCs w:val="24"/>
        </w:rPr>
        <w:t xml:space="preserve">the </w:t>
      </w:r>
      <w:r w:rsidRPr="2F4D9ED0">
        <w:rPr>
          <w:rFonts w:eastAsiaTheme="minorEastAsia"/>
          <w:color w:val="000000" w:themeColor="text1"/>
          <w:sz w:val="24"/>
          <w:szCs w:val="24"/>
        </w:rPr>
        <w:t xml:space="preserve">U.S. </w:t>
      </w:r>
      <w:r w:rsidR="6DEC01CC" w:rsidRPr="2F4D9ED0">
        <w:rPr>
          <w:rFonts w:eastAsiaTheme="minorEastAsia"/>
          <w:color w:val="000000" w:themeColor="text1"/>
          <w:sz w:val="24"/>
          <w:szCs w:val="24"/>
        </w:rPr>
        <w:t>i</w:t>
      </w:r>
      <w:r w:rsidRPr="2F4D9ED0">
        <w:rPr>
          <w:rFonts w:eastAsiaTheme="minorEastAsia"/>
          <w:color w:val="000000" w:themeColor="text1"/>
          <w:sz w:val="24"/>
          <w:szCs w:val="24"/>
        </w:rPr>
        <w:t>ts allies</w:t>
      </w:r>
      <w:r w:rsidR="3E3D1AB0" w:rsidRPr="2F4D9ED0">
        <w:rPr>
          <w:rFonts w:eastAsiaTheme="minorEastAsia"/>
          <w:color w:val="000000" w:themeColor="text1"/>
          <w:sz w:val="24"/>
          <w:szCs w:val="24"/>
        </w:rPr>
        <w:t xml:space="preserve">, and Ukraine. </w:t>
      </w:r>
      <w:r w:rsidR="7F4A524C" w:rsidRPr="2F4D9ED0">
        <w:rPr>
          <w:rFonts w:eastAsiaTheme="minorEastAsia"/>
          <w:color w:val="000000" w:themeColor="text1"/>
          <w:sz w:val="24"/>
          <w:szCs w:val="24"/>
        </w:rPr>
        <w:t xml:space="preserve">The program will also promote a culture of innovation, entrepreneurship, and private-sector competitiveness in Ukraine, creating a </w:t>
      </w:r>
      <w:r w:rsidR="7F4A524C" w:rsidRPr="2F4D9ED0">
        <w:rPr>
          <w:rFonts w:eastAsiaTheme="minorEastAsia"/>
          <w:color w:val="000000" w:themeColor="text1"/>
          <w:sz w:val="24"/>
          <w:szCs w:val="24"/>
        </w:rPr>
        <w:lastRenderedPageBreak/>
        <w:t xml:space="preserve">more favorable business climate for U.S. investors and significantly expanding opportunities to introduce U.S. products and services to the Ukrainian market. By opening doors for American companies and technologies, the initiative will help U.S. businesses extend their reach, establish joint ventures, and enter new sectors in Ukraine’s expanding economy. This effort will also help diversify U.S. trade routes, reduce dependence on adversarial markets, and strengthen bilateral commercial ties that drive growth and competitiveness for both nations. </w:t>
      </w:r>
    </w:p>
    <w:p w14:paraId="21632367" w14:textId="77777777" w:rsidR="00A244AF" w:rsidRPr="00A244AF" w:rsidRDefault="00A244AF" w:rsidP="2F4D9ED0">
      <w:pPr>
        <w:rPr>
          <w:rFonts w:eastAsiaTheme="minorEastAsia"/>
          <w:sz w:val="24"/>
          <w:szCs w:val="24"/>
        </w:rPr>
      </w:pPr>
      <w:r w:rsidRPr="2F4D9ED0">
        <w:rPr>
          <w:rFonts w:eastAsiaTheme="minorEastAsia"/>
          <w:b/>
          <w:bCs/>
          <w:sz w:val="24"/>
          <w:szCs w:val="24"/>
        </w:rPr>
        <w:t>Advance Strategic Technology and Security Collaboration:</w:t>
      </w:r>
      <w:r w:rsidRPr="2F4D9ED0">
        <w:rPr>
          <w:rFonts w:eastAsiaTheme="minorEastAsia"/>
          <w:sz w:val="24"/>
          <w:szCs w:val="24"/>
        </w:rPr>
        <w:t> </w:t>
      </w:r>
    </w:p>
    <w:p w14:paraId="7351F04B" w14:textId="6E1B8284" w:rsidR="00A244AF" w:rsidRPr="00A244AF" w:rsidRDefault="00A244AF" w:rsidP="23F6511F">
      <w:pPr>
        <w:rPr>
          <w:rFonts w:eastAsiaTheme="minorEastAsia"/>
          <w:sz w:val="24"/>
          <w:szCs w:val="24"/>
        </w:rPr>
      </w:pPr>
      <w:r w:rsidRPr="23F6511F">
        <w:rPr>
          <w:rFonts w:eastAsiaTheme="minorEastAsia"/>
          <w:sz w:val="24"/>
          <w:szCs w:val="24"/>
        </w:rPr>
        <w:t xml:space="preserve">This initiative aims to establish a strong partnership between the U.S. and Ukraine in the responsible development and application of advanced technologies and defense capabilities. The program focuses on ensuring that these innovations support global security, foster collaboration in emerging sectors, and prevent exploitation by </w:t>
      </w:r>
      <w:r w:rsidR="7D05573F" w:rsidRPr="23F6511F">
        <w:rPr>
          <w:rFonts w:eastAsiaTheme="minorEastAsia"/>
          <w:sz w:val="24"/>
          <w:szCs w:val="24"/>
        </w:rPr>
        <w:t>adversaries</w:t>
      </w:r>
      <w:r w:rsidRPr="23F6511F">
        <w:rPr>
          <w:rFonts w:eastAsiaTheme="minorEastAsia"/>
          <w:sz w:val="24"/>
          <w:szCs w:val="24"/>
        </w:rPr>
        <w:t>. It will assist in utilizing Ukraine's military technologies and skilled workforce for peaceful purposes, including partnerships in areas such as cybersecurity, agriculture, and defense. By preventing the misuse of war-related technologies, this collaboration will enhance global security, strengthen the safety of both nations, and support U.S. leadership in emerging technologies. </w:t>
      </w:r>
      <w:r w:rsidR="0E5244B0" w:rsidRPr="23F6511F">
        <w:rPr>
          <w:rFonts w:eastAsiaTheme="minorEastAsia"/>
          <w:sz w:val="24"/>
          <w:szCs w:val="24"/>
        </w:rPr>
        <w:t xml:space="preserve">The program will assist in ensuring that the United States is seen as a reliable partner for Ukraine in the defense industrial base, strengthening U.S. security by enabling greater </w:t>
      </w:r>
      <w:r w:rsidR="00A8239F" w:rsidRPr="23F6511F">
        <w:rPr>
          <w:rFonts w:eastAsiaTheme="minorEastAsia"/>
          <w:sz w:val="24"/>
          <w:szCs w:val="24"/>
        </w:rPr>
        <w:t>collaboration on</w:t>
      </w:r>
      <w:r w:rsidR="0E5244B0" w:rsidRPr="23F6511F">
        <w:rPr>
          <w:rFonts w:eastAsiaTheme="minorEastAsia"/>
          <w:sz w:val="24"/>
          <w:szCs w:val="24"/>
        </w:rPr>
        <w:t xml:space="preserve"> critical resources, benefiting from shared military innovations, and helping to prevent their misuse by adversaries.</w:t>
      </w:r>
    </w:p>
    <w:p w14:paraId="297C7132" w14:textId="356F38EB" w:rsidR="00A244AF" w:rsidRPr="00A244AF" w:rsidRDefault="00A244AF" w:rsidP="2F4D9ED0">
      <w:pPr>
        <w:rPr>
          <w:rFonts w:eastAsiaTheme="minorEastAsia"/>
          <w:b/>
          <w:bCs/>
          <w:sz w:val="24"/>
          <w:szCs w:val="24"/>
        </w:rPr>
      </w:pPr>
      <w:r w:rsidRPr="2F4D9ED0">
        <w:rPr>
          <w:rFonts w:eastAsiaTheme="minorEastAsia"/>
          <w:b/>
          <w:bCs/>
          <w:sz w:val="24"/>
          <w:szCs w:val="24"/>
        </w:rPr>
        <w:t xml:space="preserve">Promote </w:t>
      </w:r>
      <w:r w:rsidR="4C56C775" w:rsidRPr="2F4D9ED0">
        <w:rPr>
          <w:rFonts w:eastAsiaTheme="minorEastAsia"/>
          <w:b/>
          <w:bCs/>
          <w:sz w:val="24"/>
          <w:szCs w:val="24"/>
        </w:rPr>
        <w:t>People-to-</w:t>
      </w:r>
      <w:r w:rsidR="0D086BD4" w:rsidRPr="2F4D9ED0">
        <w:rPr>
          <w:rFonts w:eastAsiaTheme="minorEastAsia"/>
          <w:b/>
          <w:bCs/>
          <w:sz w:val="24"/>
          <w:szCs w:val="24"/>
        </w:rPr>
        <w:t>P</w:t>
      </w:r>
      <w:r w:rsidR="4C56C775" w:rsidRPr="2F4D9ED0">
        <w:rPr>
          <w:rFonts w:eastAsiaTheme="minorEastAsia"/>
          <w:b/>
          <w:bCs/>
          <w:sz w:val="24"/>
          <w:szCs w:val="24"/>
        </w:rPr>
        <w:t xml:space="preserve">eople ties </w:t>
      </w:r>
      <w:r w:rsidRPr="2F4D9ED0">
        <w:rPr>
          <w:rFonts w:eastAsiaTheme="minorEastAsia"/>
          <w:b/>
          <w:bCs/>
          <w:sz w:val="24"/>
          <w:szCs w:val="24"/>
        </w:rPr>
        <w:t>and Cultural-Educational Collaboration: </w:t>
      </w:r>
    </w:p>
    <w:p w14:paraId="6FBAB6CD" w14:textId="306B0454" w:rsidR="555A7C06" w:rsidRDefault="555A7C06" w:rsidP="2F4D9ED0">
      <w:pPr>
        <w:rPr>
          <w:rFonts w:eastAsiaTheme="minorEastAsia"/>
          <w:sz w:val="24"/>
          <w:szCs w:val="24"/>
        </w:rPr>
      </w:pPr>
      <w:r w:rsidRPr="2F4D9ED0">
        <w:rPr>
          <w:rFonts w:eastAsiaTheme="minorEastAsia"/>
          <w:sz w:val="24"/>
          <w:szCs w:val="24"/>
        </w:rPr>
        <w:t xml:space="preserve">This program will foster collaboration between U.S. and Ukrainian citizens through educational exchange programs and cultural initiatives, strengthening people-to-people ties and shared values. Through these efforts, the program will share American excellence in culture, education, and sports, while strengthening people-to-people connections between the two nations. By encouraging deeper cultural exchange and shared knowledge, the program will contribute to long-term strengthening of U.S.-Ukraine relations, supporting global peace, democracy, and stability.  </w:t>
      </w:r>
    </w:p>
    <w:p w14:paraId="5D46F72E" w14:textId="5911615E" w:rsidR="555A7C06" w:rsidRDefault="555A7C06" w:rsidP="2F4D9ED0">
      <w:pPr>
        <w:rPr>
          <w:rFonts w:eastAsiaTheme="minorEastAsia"/>
          <w:color w:val="FF0000"/>
          <w:sz w:val="24"/>
          <w:szCs w:val="24"/>
        </w:rPr>
      </w:pPr>
      <w:r w:rsidRPr="2F4D9ED0">
        <w:rPr>
          <w:rFonts w:eastAsiaTheme="minorEastAsia"/>
          <w:color w:val="FF0000"/>
          <w:sz w:val="24"/>
          <w:szCs w:val="24"/>
        </w:rPr>
        <w:t xml:space="preserve"> </w:t>
      </w:r>
    </w:p>
    <w:p w14:paraId="36E4F192" w14:textId="77777777" w:rsidR="00A244AF" w:rsidRPr="00A244AF" w:rsidRDefault="00A244AF" w:rsidP="2F4D9ED0">
      <w:pPr>
        <w:rPr>
          <w:rFonts w:eastAsiaTheme="minorEastAsia"/>
          <w:b/>
          <w:bCs/>
          <w:color w:val="000000" w:themeColor="text1"/>
          <w:sz w:val="24"/>
          <w:szCs w:val="24"/>
        </w:rPr>
      </w:pPr>
      <w:r w:rsidRPr="2F4D9ED0">
        <w:rPr>
          <w:rFonts w:eastAsiaTheme="minorEastAsia"/>
          <w:b/>
          <w:bCs/>
          <w:color w:val="000000" w:themeColor="text1"/>
          <w:sz w:val="24"/>
          <w:szCs w:val="24"/>
        </w:rPr>
        <w:t>Target Audience  </w:t>
      </w:r>
    </w:p>
    <w:p w14:paraId="08144AE1" w14:textId="2230B0CD" w:rsidR="00A244AF" w:rsidRPr="00A244AF" w:rsidRDefault="00A244AF" w:rsidP="2F4D9ED0">
      <w:pPr>
        <w:rPr>
          <w:rFonts w:eastAsiaTheme="minorEastAsia"/>
          <w:color w:val="000000" w:themeColor="text1"/>
          <w:sz w:val="24"/>
          <w:szCs w:val="24"/>
        </w:rPr>
      </w:pPr>
      <w:r w:rsidRPr="2F4D9ED0">
        <w:rPr>
          <w:rFonts w:eastAsiaTheme="minorEastAsia"/>
          <w:color w:val="000000" w:themeColor="text1"/>
          <w:sz w:val="24"/>
          <w:szCs w:val="24"/>
        </w:rPr>
        <w:t xml:space="preserve">The primary audience for this program </w:t>
      </w:r>
      <w:r w:rsidR="00373E31" w:rsidRPr="2F4D9ED0">
        <w:rPr>
          <w:rFonts w:eastAsiaTheme="minorEastAsia"/>
          <w:color w:val="000000" w:themeColor="text1"/>
          <w:sz w:val="24"/>
          <w:szCs w:val="24"/>
        </w:rPr>
        <w:t xml:space="preserve">should </w:t>
      </w:r>
      <w:r w:rsidRPr="2F4D9ED0">
        <w:rPr>
          <w:rFonts w:eastAsiaTheme="minorEastAsia"/>
          <w:color w:val="000000" w:themeColor="text1"/>
          <w:sz w:val="24"/>
          <w:szCs w:val="24"/>
        </w:rPr>
        <w:t xml:space="preserve">include both established opinion leaders and emerging voices across Ukraine and the United States who can </w:t>
      </w:r>
      <w:r w:rsidR="00373E31" w:rsidRPr="2F4D9ED0">
        <w:rPr>
          <w:rFonts w:eastAsiaTheme="minorEastAsia"/>
          <w:color w:val="000000" w:themeColor="text1"/>
          <w:sz w:val="24"/>
          <w:szCs w:val="24"/>
        </w:rPr>
        <w:t xml:space="preserve">as long-term advocates and connectors for U.S.-Ukraine </w:t>
      </w:r>
      <w:r w:rsidRPr="2F4D9ED0">
        <w:rPr>
          <w:rFonts w:eastAsiaTheme="minorEastAsia"/>
          <w:color w:val="000000" w:themeColor="text1"/>
          <w:sz w:val="24"/>
          <w:szCs w:val="24"/>
        </w:rPr>
        <w:t>relations. These include:  </w:t>
      </w:r>
    </w:p>
    <w:p w14:paraId="0D894F3E" w14:textId="77777777" w:rsidR="00A244AF" w:rsidRPr="00A244AF" w:rsidRDefault="00A244AF" w:rsidP="2F4D9ED0">
      <w:pPr>
        <w:numPr>
          <w:ilvl w:val="0"/>
          <w:numId w:val="22"/>
        </w:numPr>
        <w:rPr>
          <w:rFonts w:eastAsiaTheme="minorEastAsia"/>
          <w:color w:val="000000" w:themeColor="text1"/>
          <w:sz w:val="24"/>
          <w:szCs w:val="24"/>
        </w:rPr>
      </w:pPr>
      <w:r w:rsidRPr="2F4D9ED0">
        <w:rPr>
          <w:rFonts w:eastAsiaTheme="minorEastAsia"/>
          <w:color w:val="000000" w:themeColor="text1"/>
          <w:sz w:val="24"/>
          <w:szCs w:val="24"/>
        </w:rPr>
        <w:t>Local government officials and municipal leaders with the capacity to formalize and sustain city-to-city partnerships  </w:t>
      </w:r>
    </w:p>
    <w:p w14:paraId="67B1A529" w14:textId="77777777" w:rsidR="00A244AF" w:rsidRPr="00A244AF" w:rsidRDefault="00A244AF" w:rsidP="2F4D9ED0">
      <w:pPr>
        <w:numPr>
          <w:ilvl w:val="0"/>
          <w:numId w:val="23"/>
        </w:numPr>
        <w:rPr>
          <w:rFonts w:eastAsiaTheme="minorEastAsia"/>
          <w:color w:val="000000" w:themeColor="text1"/>
          <w:sz w:val="24"/>
          <w:szCs w:val="24"/>
        </w:rPr>
      </w:pPr>
      <w:r w:rsidRPr="2F4D9ED0">
        <w:rPr>
          <w:rFonts w:eastAsiaTheme="minorEastAsia"/>
          <w:color w:val="000000" w:themeColor="text1"/>
          <w:sz w:val="24"/>
          <w:szCs w:val="24"/>
        </w:rPr>
        <w:lastRenderedPageBreak/>
        <w:t>Civic society, including Rotary Club members, Sister Cities International representatives, and community leaders with strong local networks  </w:t>
      </w:r>
    </w:p>
    <w:p w14:paraId="2519F31B" w14:textId="77777777" w:rsidR="00A244AF" w:rsidRPr="00A244AF" w:rsidRDefault="00A244AF" w:rsidP="2F4D9ED0">
      <w:pPr>
        <w:numPr>
          <w:ilvl w:val="0"/>
          <w:numId w:val="24"/>
        </w:numPr>
        <w:rPr>
          <w:rFonts w:eastAsiaTheme="minorEastAsia"/>
          <w:color w:val="000000" w:themeColor="text1"/>
          <w:sz w:val="24"/>
          <w:szCs w:val="24"/>
        </w:rPr>
      </w:pPr>
      <w:r w:rsidRPr="2F4D9ED0">
        <w:rPr>
          <w:rFonts w:eastAsiaTheme="minorEastAsia"/>
          <w:color w:val="000000" w:themeColor="text1"/>
          <w:sz w:val="24"/>
          <w:szCs w:val="24"/>
        </w:rPr>
        <w:t>Business and trade leaders interested in cross-border commercial collaboration, investment, and innovation  </w:t>
      </w:r>
    </w:p>
    <w:p w14:paraId="6F902B25" w14:textId="77777777" w:rsidR="00A244AF" w:rsidRPr="00A244AF" w:rsidRDefault="00A244AF" w:rsidP="2F4D9ED0">
      <w:pPr>
        <w:numPr>
          <w:ilvl w:val="0"/>
          <w:numId w:val="25"/>
        </w:numPr>
        <w:rPr>
          <w:rFonts w:eastAsiaTheme="minorEastAsia"/>
          <w:color w:val="000000" w:themeColor="text1"/>
          <w:sz w:val="24"/>
          <w:szCs w:val="24"/>
        </w:rPr>
      </w:pPr>
      <w:r w:rsidRPr="2F4D9ED0">
        <w:rPr>
          <w:rFonts w:eastAsiaTheme="minorEastAsia"/>
          <w:color w:val="000000" w:themeColor="text1"/>
          <w:sz w:val="24"/>
          <w:szCs w:val="24"/>
        </w:rPr>
        <w:t>Educators, cultural leaders, and exchange program alumni who can deepen cultural and educational ties and promote mutual understanding  </w:t>
      </w:r>
    </w:p>
    <w:p w14:paraId="08D43091" w14:textId="77777777" w:rsidR="00A244AF" w:rsidRPr="00A244AF" w:rsidRDefault="00A244AF" w:rsidP="2F4D9ED0">
      <w:pPr>
        <w:numPr>
          <w:ilvl w:val="0"/>
          <w:numId w:val="26"/>
        </w:numPr>
        <w:rPr>
          <w:rFonts w:eastAsiaTheme="minorEastAsia"/>
          <w:color w:val="000000" w:themeColor="text1"/>
          <w:sz w:val="24"/>
          <w:szCs w:val="24"/>
        </w:rPr>
      </w:pPr>
      <w:r w:rsidRPr="2F4D9ED0">
        <w:rPr>
          <w:rFonts w:eastAsiaTheme="minorEastAsia"/>
          <w:color w:val="000000" w:themeColor="text1"/>
          <w:sz w:val="24"/>
          <w:szCs w:val="24"/>
        </w:rPr>
        <w:t>Technology and security experts who can help channel Ukraine’s technical capacity into peaceful, collaborative projects aligned with U.S. strategic interests  </w:t>
      </w:r>
    </w:p>
    <w:p w14:paraId="4F57E38C" w14:textId="77777777" w:rsidR="00A244AF" w:rsidRPr="00A244AF" w:rsidRDefault="00A244AF" w:rsidP="2F4D9ED0">
      <w:pPr>
        <w:numPr>
          <w:ilvl w:val="0"/>
          <w:numId w:val="27"/>
        </w:numPr>
        <w:rPr>
          <w:rFonts w:eastAsiaTheme="minorEastAsia"/>
          <w:color w:val="000000" w:themeColor="text1"/>
          <w:sz w:val="24"/>
          <w:szCs w:val="24"/>
        </w:rPr>
      </w:pPr>
      <w:r w:rsidRPr="2F4D9ED0">
        <w:rPr>
          <w:rFonts w:eastAsiaTheme="minorEastAsia"/>
          <w:color w:val="000000" w:themeColor="text1"/>
          <w:sz w:val="24"/>
          <w:szCs w:val="24"/>
        </w:rPr>
        <w:t>Youth and emerging leaders in both countries who can carry forward the vision of a prosperous, democratic, and secure transatlantic relationship. </w:t>
      </w:r>
    </w:p>
    <w:p w14:paraId="79C14686" w14:textId="6DD59B50" w:rsidR="00A244AF" w:rsidRPr="00A244AF" w:rsidRDefault="00A244AF" w:rsidP="2F4D9ED0">
      <w:pPr>
        <w:rPr>
          <w:rFonts w:eastAsiaTheme="minorEastAsia"/>
          <w:color w:val="000000" w:themeColor="text1"/>
          <w:sz w:val="24"/>
          <w:szCs w:val="24"/>
        </w:rPr>
      </w:pPr>
    </w:p>
    <w:p w14:paraId="640E9909" w14:textId="1AE57F69" w:rsidR="00A244AF" w:rsidRPr="00A244AF" w:rsidRDefault="00A244AF" w:rsidP="2F4D9ED0">
      <w:pPr>
        <w:rPr>
          <w:rFonts w:eastAsiaTheme="minorEastAsia"/>
          <w:color w:val="000000" w:themeColor="text1"/>
          <w:sz w:val="24"/>
          <w:szCs w:val="24"/>
        </w:rPr>
      </w:pPr>
      <w:r w:rsidRPr="2F4D9ED0">
        <w:rPr>
          <w:rFonts w:eastAsiaTheme="minorEastAsia"/>
          <w:color w:val="000000" w:themeColor="text1"/>
          <w:sz w:val="24"/>
          <w:szCs w:val="24"/>
        </w:rPr>
        <w:t>Applicants are expected to showcase established connections with counterparts in either the U.S. or Ukraine, and to demonstrate active engagement from both sides in the proposed program. It is essential that the program is collaboratively developed and confirmed by both U.S. and Ukrainian counterparts ensuring mutual participation and commitment to the initiative.  </w:t>
      </w:r>
    </w:p>
    <w:p w14:paraId="1F11CFFA" w14:textId="76A4D9BB" w:rsidR="00A244AF" w:rsidRPr="00A244AF" w:rsidRDefault="00A244AF" w:rsidP="23F6511F">
      <w:pPr>
        <w:rPr>
          <w:rFonts w:eastAsiaTheme="minorEastAsia"/>
          <w:color w:val="000000" w:themeColor="text1"/>
          <w:sz w:val="24"/>
          <w:szCs w:val="24"/>
        </w:rPr>
      </w:pPr>
      <w:r w:rsidRPr="23F6511F">
        <w:rPr>
          <w:rFonts w:eastAsiaTheme="minorEastAsia"/>
          <w:color w:val="000000" w:themeColor="text1"/>
          <w:sz w:val="24"/>
          <w:szCs w:val="24"/>
        </w:rPr>
        <w:t xml:space="preserve">PDS anticipates that the grantee will resuscitate and/or establish between </w:t>
      </w:r>
      <w:r w:rsidR="0185757A" w:rsidRPr="23F6511F">
        <w:rPr>
          <w:rFonts w:eastAsiaTheme="minorEastAsia"/>
          <w:i/>
          <w:iCs/>
          <w:color w:val="000000" w:themeColor="text1"/>
          <w:sz w:val="24"/>
          <w:szCs w:val="24"/>
        </w:rPr>
        <w:t xml:space="preserve">five </w:t>
      </w:r>
      <w:r w:rsidRPr="23F6511F">
        <w:rPr>
          <w:rFonts w:eastAsiaTheme="minorEastAsia"/>
          <w:i/>
          <w:iCs/>
          <w:color w:val="000000" w:themeColor="text1"/>
          <w:sz w:val="24"/>
          <w:szCs w:val="24"/>
        </w:rPr>
        <w:t>to 10 robust sister city partnerships</w:t>
      </w:r>
      <w:r w:rsidRPr="23F6511F">
        <w:rPr>
          <w:rFonts w:eastAsiaTheme="minorEastAsia"/>
          <w:color w:val="000000" w:themeColor="text1"/>
          <w:sz w:val="24"/>
          <w:szCs w:val="24"/>
        </w:rPr>
        <w:t xml:space="preserve"> between Ukrainian cities and U.S. communities. These partnerships will be formalized through Memorandums of Understanding (MOUs), which will be signed by the respective city councils or local governments. </w:t>
      </w:r>
      <w:r w:rsidR="00897823" w:rsidRPr="23F6511F">
        <w:rPr>
          <w:rFonts w:eastAsiaTheme="minorEastAsia"/>
          <w:color w:val="000000" w:themeColor="text1"/>
          <w:sz w:val="24"/>
          <w:szCs w:val="24"/>
        </w:rPr>
        <w:t>Ideally, many of</w:t>
      </w:r>
      <w:r w:rsidR="00E63AC5" w:rsidRPr="23F6511F">
        <w:rPr>
          <w:rFonts w:eastAsiaTheme="minorEastAsia"/>
          <w:color w:val="000000" w:themeColor="text1"/>
          <w:sz w:val="24"/>
          <w:szCs w:val="24"/>
        </w:rPr>
        <w:t xml:space="preserve"> the selected partnerships </w:t>
      </w:r>
      <w:r w:rsidR="00897823" w:rsidRPr="23F6511F">
        <w:rPr>
          <w:rFonts w:eastAsiaTheme="minorEastAsia"/>
          <w:color w:val="000000" w:themeColor="text1"/>
          <w:sz w:val="24"/>
          <w:szCs w:val="24"/>
        </w:rPr>
        <w:t xml:space="preserve">will already have </w:t>
      </w:r>
      <w:r w:rsidR="00E63AC5" w:rsidRPr="23F6511F">
        <w:rPr>
          <w:rFonts w:eastAsiaTheme="minorEastAsia"/>
          <w:color w:val="000000" w:themeColor="text1"/>
          <w:sz w:val="24"/>
          <w:szCs w:val="24"/>
        </w:rPr>
        <w:t xml:space="preserve">MOUs in place. </w:t>
      </w:r>
      <w:r w:rsidRPr="23F6511F">
        <w:rPr>
          <w:rFonts w:eastAsiaTheme="minorEastAsia"/>
          <w:color w:val="000000" w:themeColor="text1"/>
          <w:sz w:val="24"/>
          <w:szCs w:val="24"/>
        </w:rPr>
        <w:t>The MOUs will serve as official agreements to foster long-term collaboration, ensuring that the partnerships are sustainable, well-coordinated, and aligned with mutual goals of economic, cultural, and educational development. The grantee will work closely with local governments to support documentation, communication, and the facilitation of partnerships between government and business entities.  </w:t>
      </w:r>
    </w:p>
    <w:p w14:paraId="09647E45" w14:textId="77777777" w:rsidR="00A244AF" w:rsidRPr="00A244AF" w:rsidRDefault="00A244AF" w:rsidP="2F4D9ED0">
      <w:pPr>
        <w:rPr>
          <w:rFonts w:eastAsiaTheme="minorEastAsia"/>
          <w:color w:val="000000" w:themeColor="text1"/>
          <w:sz w:val="24"/>
          <w:szCs w:val="24"/>
        </w:rPr>
      </w:pPr>
      <w:r w:rsidRPr="2F4D9ED0">
        <w:rPr>
          <w:rFonts w:eastAsiaTheme="minorEastAsia"/>
          <w:color w:val="000000" w:themeColor="text1"/>
          <w:sz w:val="24"/>
          <w:szCs w:val="24"/>
        </w:rPr>
        <w:t>Additionally, the grantee should engage with educational and cultural institutions, business associations, and other relevant stakeholders to broaden the scope of collaboration, facilitate meaningful exchanges, and strengthen the long-term sustainability of each partnership and is expected to: </w:t>
      </w:r>
    </w:p>
    <w:p w14:paraId="6F4CC560" w14:textId="77777777" w:rsidR="00A244AF" w:rsidRPr="00A244AF" w:rsidRDefault="00A244AF" w:rsidP="2F4D9ED0">
      <w:pPr>
        <w:numPr>
          <w:ilvl w:val="0"/>
          <w:numId w:val="28"/>
        </w:numPr>
        <w:rPr>
          <w:rFonts w:eastAsiaTheme="minorEastAsia"/>
          <w:color w:val="000000" w:themeColor="text1"/>
          <w:sz w:val="24"/>
          <w:szCs w:val="24"/>
        </w:rPr>
      </w:pPr>
      <w:r w:rsidRPr="2F4D9ED0">
        <w:rPr>
          <w:rFonts w:eastAsiaTheme="minorEastAsia"/>
          <w:color w:val="000000" w:themeColor="text1"/>
          <w:sz w:val="24"/>
          <w:szCs w:val="24"/>
        </w:rPr>
        <w:t>Facilitate Business-to-Business Engagement: Organize matchmaking opportunities, trade missions, and business roundtables to connect Ukrainian and American companies, chambers of commerce, and industry associations. This includes identifying sectors with high potential for innovation, trade, and investment. </w:t>
      </w:r>
    </w:p>
    <w:p w14:paraId="6F3CE96F" w14:textId="77777777" w:rsidR="00A244AF" w:rsidRPr="00A244AF" w:rsidRDefault="00A244AF" w:rsidP="2F4D9ED0">
      <w:pPr>
        <w:numPr>
          <w:ilvl w:val="0"/>
          <w:numId w:val="29"/>
        </w:numPr>
        <w:rPr>
          <w:rFonts w:eastAsiaTheme="minorEastAsia"/>
          <w:color w:val="000000" w:themeColor="text1"/>
          <w:sz w:val="24"/>
          <w:szCs w:val="24"/>
        </w:rPr>
      </w:pPr>
      <w:r w:rsidRPr="2F4D9ED0">
        <w:rPr>
          <w:rFonts w:eastAsiaTheme="minorEastAsia"/>
          <w:color w:val="000000" w:themeColor="text1"/>
          <w:sz w:val="24"/>
          <w:szCs w:val="24"/>
        </w:rPr>
        <w:t xml:space="preserve">Foster Technology and Security Collaboration: Engage research institutions, tech companies, start-ups, and innovators from both countries to support joint initiatives </w:t>
      </w:r>
      <w:r w:rsidRPr="2F4D9ED0">
        <w:rPr>
          <w:rFonts w:eastAsiaTheme="minorEastAsia"/>
          <w:color w:val="000000" w:themeColor="text1"/>
          <w:sz w:val="24"/>
          <w:szCs w:val="24"/>
        </w:rPr>
        <w:lastRenderedPageBreak/>
        <w:t>that promote global security and enable the responsible, peaceful application of military technologies. </w:t>
      </w:r>
    </w:p>
    <w:p w14:paraId="0ED44761" w14:textId="34770074" w:rsidR="00A244AF" w:rsidRPr="00A244AF" w:rsidRDefault="00A244AF" w:rsidP="2F4D9ED0">
      <w:pPr>
        <w:numPr>
          <w:ilvl w:val="0"/>
          <w:numId w:val="30"/>
        </w:numPr>
        <w:rPr>
          <w:rFonts w:eastAsiaTheme="minorEastAsia"/>
          <w:color w:val="000000" w:themeColor="text1"/>
          <w:sz w:val="24"/>
          <w:szCs w:val="24"/>
        </w:rPr>
      </w:pPr>
      <w:r w:rsidRPr="2F4D9ED0">
        <w:rPr>
          <w:rFonts w:eastAsiaTheme="minorEastAsia"/>
          <w:color w:val="000000" w:themeColor="text1"/>
          <w:sz w:val="24"/>
          <w:szCs w:val="24"/>
        </w:rPr>
        <w:t>Leverage</w:t>
      </w:r>
      <w:r w:rsidR="6876D216" w:rsidRPr="2F4D9ED0">
        <w:rPr>
          <w:rFonts w:eastAsiaTheme="minorEastAsia"/>
          <w:color w:val="000000" w:themeColor="text1"/>
          <w:sz w:val="24"/>
          <w:szCs w:val="24"/>
        </w:rPr>
        <w:t xml:space="preserve"> </w:t>
      </w:r>
      <w:hyperlink r:id="rId13" w:history="1">
        <w:r w:rsidR="6876D216" w:rsidRPr="2F4D9ED0">
          <w:rPr>
            <w:rStyle w:val="Hyperlink"/>
            <w:rFonts w:ascii="Calibri" w:eastAsia="Calibri" w:hAnsi="Calibri" w:cs="Calibri"/>
            <w:color w:val="0563C1"/>
          </w:rPr>
          <w:t>American Spaces</w:t>
        </w:r>
      </w:hyperlink>
      <w:r w:rsidR="6876D216" w:rsidRPr="2F4D9ED0">
        <w:rPr>
          <w:rFonts w:eastAsiaTheme="minorEastAsia"/>
          <w:color w:val="000000" w:themeColor="text1"/>
          <w:sz w:val="24"/>
          <w:szCs w:val="24"/>
        </w:rPr>
        <w:t xml:space="preserve"> </w:t>
      </w:r>
      <w:r w:rsidRPr="2F4D9ED0">
        <w:rPr>
          <w:rFonts w:eastAsiaTheme="minorEastAsia"/>
          <w:color w:val="000000" w:themeColor="text1"/>
          <w:sz w:val="24"/>
          <w:szCs w:val="24"/>
        </w:rPr>
        <w:t>: Collaborate with U.S. Embassy American Spaces, including America Houses across Ukraine to host events, activities, cultural programs, and workshops that strengthen people-to-people ties, promote American values, share American excellence and support mutual understanding. </w:t>
      </w:r>
    </w:p>
    <w:p w14:paraId="00C3180D" w14:textId="77777777" w:rsidR="00A244AF" w:rsidRDefault="00A244AF" w:rsidP="2F4D9ED0">
      <w:pPr>
        <w:numPr>
          <w:ilvl w:val="0"/>
          <w:numId w:val="31"/>
        </w:numPr>
        <w:rPr>
          <w:rFonts w:eastAsiaTheme="minorEastAsia"/>
          <w:color w:val="000000" w:themeColor="text1"/>
          <w:sz w:val="24"/>
          <w:szCs w:val="24"/>
        </w:rPr>
      </w:pPr>
      <w:r w:rsidRPr="2F4D9ED0">
        <w:rPr>
          <w:rFonts w:eastAsiaTheme="minorEastAsia"/>
          <w:color w:val="000000" w:themeColor="text1"/>
          <w:sz w:val="24"/>
          <w:szCs w:val="24"/>
        </w:rPr>
        <w:t>Develop and Implement Communication Strategies: Highlight the impact of partnerships and exchanges through digital storytelling, press engagement, social media campaigns, and community showcases. This should include coordination with U.S. Embassy PDS team to amplify visibility. </w:t>
      </w:r>
    </w:p>
    <w:p w14:paraId="235803BA" w14:textId="163A59D7" w:rsidR="0004571E" w:rsidRPr="00A244AF" w:rsidRDefault="0004571E" w:rsidP="2F4D9ED0">
      <w:pPr>
        <w:numPr>
          <w:ilvl w:val="0"/>
          <w:numId w:val="31"/>
        </w:numPr>
        <w:rPr>
          <w:rFonts w:eastAsiaTheme="minorEastAsia"/>
          <w:color w:val="000000" w:themeColor="text1"/>
          <w:sz w:val="24"/>
          <w:szCs w:val="24"/>
        </w:rPr>
      </w:pPr>
      <w:r w:rsidRPr="2F4D9ED0">
        <w:rPr>
          <w:rFonts w:eastAsiaTheme="minorEastAsia"/>
          <w:color w:val="000000" w:themeColor="text1"/>
          <w:sz w:val="24"/>
          <w:szCs w:val="24"/>
        </w:rPr>
        <w:t>Provide Guidance to Additional Cities: Offer support, guidance, and best practices to other Ukrainian and American cities not directly involved in the initial partnerships but interested in establishing similar collaborations. The grantee should maintain resources, share lessons learned, and, where feasible, assist additional municipalities seeking to initiate sister-city partnerships.</w:t>
      </w:r>
    </w:p>
    <w:p w14:paraId="6AAADDFA" w14:textId="07411365" w:rsidR="00393CCA" w:rsidRDefault="00A244AF" w:rsidP="2F4D9ED0">
      <w:pPr>
        <w:numPr>
          <w:ilvl w:val="0"/>
          <w:numId w:val="32"/>
        </w:numPr>
        <w:rPr>
          <w:rFonts w:eastAsiaTheme="minorEastAsia"/>
          <w:color w:val="000000" w:themeColor="text1"/>
          <w:sz w:val="24"/>
          <w:szCs w:val="24"/>
        </w:rPr>
      </w:pPr>
      <w:r w:rsidRPr="2F4D9ED0">
        <w:rPr>
          <w:rFonts w:eastAsiaTheme="minorEastAsia"/>
          <w:color w:val="000000" w:themeColor="text1"/>
          <w:sz w:val="24"/>
          <w:szCs w:val="24"/>
        </w:rPr>
        <w:t>Coordinate with U.S. Embassy Kyiv: Maintain regular communication with the U.S. Embassy Kyiv Public Diplomacy Section for strategic guidance, reporting, and coordination of high-level engagements or events. </w:t>
      </w:r>
    </w:p>
    <w:p w14:paraId="012FDC02" w14:textId="77777777" w:rsidR="00E47808" w:rsidRPr="00E47808" w:rsidRDefault="00E47808" w:rsidP="00E47808">
      <w:pPr>
        <w:ind w:left="720"/>
        <w:rPr>
          <w:rFonts w:eastAsiaTheme="minorEastAsia"/>
          <w:color w:val="000000" w:themeColor="text1"/>
          <w:sz w:val="24"/>
          <w:szCs w:val="24"/>
        </w:rPr>
      </w:pPr>
    </w:p>
    <w:p w14:paraId="252F220F" w14:textId="6691ABC8" w:rsidR="00DB4BF1" w:rsidRPr="00E47808" w:rsidRDefault="42F0731F" w:rsidP="00E47808">
      <w:pPr>
        <w:pStyle w:val="Heading5"/>
        <w:ind w:left="270" w:hanging="270"/>
        <w:rPr>
          <w:rFonts w:eastAsiaTheme="minorEastAsia" w:cstheme="minorBidi"/>
          <w:b/>
          <w:bCs/>
          <w:i/>
          <w:iCs/>
          <w:color w:val="auto"/>
          <w:sz w:val="24"/>
          <w:szCs w:val="24"/>
        </w:rPr>
      </w:pPr>
      <w:r w:rsidRPr="42574720">
        <w:rPr>
          <w:rFonts w:eastAsiaTheme="minorEastAsia" w:cstheme="minorBidi"/>
          <w:b/>
          <w:bCs/>
          <w:i/>
          <w:iCs/>
          <w:color w:val="auto"/>
          <w:sz w:val="24"/>
          <w:szCs w:val="24"/>
        </w:rPr>
        <w:t xml:space="preserve">2. </w:t>
      </w:r>
      <w:r w:rsidR="00B92D4C" w:rsidRPr="42574720">
        <w:rPr>
          <w:rFonts w:eastAsiaTheme="minorEastAsia" w:cstheme="minorBidi"/>
          <w:b/>
          <w:bCs/>
          <w:i/>
          <w:iCs/>
          <w:color w:val="auto"/>
          <w:sz w:val="24"/>
          <w:szCs w:val="24"/>
        </w:rPr>
        <w:t xml:space="preserve">Substantial Involvement </w:t>
      </w:r>
    </w:p>
    <w:p w14:paraId="0D0F97A1" w14:textId="77777777" w:rsidR="00DB4BF1" w:rsidRPr="00DB4BF1" w:rsidRDefault="00DB4BF1" w:rsidP="2F4D9ED0">
      <w:pPr>
        <w:rPr>
          <w:rFonts w:eastAsiaTheme="minorEastAsia"/>
          <w:color w:val="000000" w:themeColor="text1"/>
          <w:sz w:val="24"/>
          <w:szCs w:val="24"/>
        </w:rPr>
      </w:pPr>
      <w:r w:rsidRPr="2F4D9ED0">
        <w:rPr>
          <w:rFonts w:eastAsiaTheme="minorEastAsia"/>
          <w:color w:val="000000" w:themeColor="text1"/>
          <w:sz w:val="24"/>
          <w:szCs w:val="24"/>
        </w:rPr>
        <w:t>Under this Cooperative Agreement, PDS will have significant participation in the planning, implementation, and evaluation of the program. This includes, but is not limited to: </w:t>
      </w:r>
    </w:p>
    <w:p w14:paraId="2A38AD8B" w14:textId="77777777" w:rsidR="00DB4BF1" w:rsidRPr="00DB4BF1" w:rsidRDefault="00DB4BF1" w:rsidP="2F4D9ED0">
      <w:pPr>
        <w:numPr>
          <w:ilvl w:val="0"/>
          <w:numId w:val="34"/>
        </w:numPr>
        <w:rPr>
          <w:rFonts w:eastAsiaTheme="minorEastAsia"/>
          <w:color w:val="000000" w:themeColor="text1"/>
          <w:sz w:val="24"/>
          <w:szCs w:val="24"/>
        </w:rPr>
      </w:pPr>
      <w:r w:rsidRPr="2F4D9ED0">
        <w:rPr>
          <w:rFonts w:eastAsiaTheme="minorEastAsia"/>
          <w:b/>
          <w:bCs/>
          <w:color w:val="000000" w:themeColor="text1"/>
          <w:sz w:val="24"/>
          <w:szCs w:val="24"/>
        </w:rPr>
        <w:t>Guidance and Approval of Key Activities:</w:t>
      </w:r>
      <w:r w:rsidRPr="2F4D9ED0">
        <w:rPr>
          <w:rFonts w:eastAsiaTheme="minorEastAsia"/>
          <w:color w:val="000000" w:themeColor="text1"/>
          <w:sz w:val="24"/>
          <w:szCs w:val="24"/>
        </w:rPr>
        <w:t xml:space="preserve"> PDS will review and approve major program components, including proposed partnerships, city selections, public events, and exchange initiatives. </w:t>
      </w:r>
    </w:p>
    <w:p w14:paraId="5B666DDC" w14:textId="77777777" w:rsidR="00DB4BF1" w:rsidRPr="00DB4BF1" w:rsidRDefault="00DB4BF1" w:rsidP="2F4D9ED0">
      <w:pPr>
        <w:numPr>
          <w:ilvl w:val="0"/>
          <w:numId w:val="35"/>
        </w:numPr>
        <w:rPr>
          <w:rFonts w:eastAsiaTheme="minorEastAsia"/>
          <w:color w:val="000000" w:themeColor="text1"/>
          <w:sz w:val="24"/>
          <w:szCs w:val="24"/>
        </w:rPr>
      </w:pPr>
      <w:r w:rsidRPr="2F4D9ED0">
        <w:rPr>
          <w:rFonts w:eastAsiaTheme="minorEastAsia"/>
          <w:b/>
          <w:bCs/>
          <w:color w:val="000000" w:themeColor="text1"/>
          <w:sz w:val="24"/>
          <w:szCs w:val="24"/>
        </w:rPr>
        <w:t>Stakeholder Coordination:</w:t>
      </w:r>
      <w:r w:rsidRPr="2F4D9ED0">
        <w:rPr>
          <w:rFonts w:eastAsiaTheme="minorEastAsia"/>
          <w:color w:val="000000" w:themeColor="text1"/>
          <w:sz w:val="24"/>
          <w:szCs w:val="24"/>
        </w:rPr>
        <w:t xml:space="preserve"> PDS will help facilitate introductions and connections with relevant stakeholders such as local governments, American Spaces, business associations, educational institutions, and USG alumni. </w:t>
      </w:r>
    </w:p>
    <w:p w14:paraId="03916BE4" w14:textId="77777777" w:rsidR="00DB4BF1" w:rsidRPr="00DB4BF1" w:rsidRDefault="00DB4BF1" w:rsidP="2F4D9ED0">
      <w:pPr>
        <w:numPr>
          <w:ilvl w:val="0"/>
          <w:numId w:val="36"/>
        </w:numPr>
        <w:rPr>
          <w:rFonts w:eastAsiaTheme="minorEastAsia"/>
          <w:color w:val="000000" w:themeColor="text1"/>
          <w:sz w:val="24"/>
          <w:szCs w:val="24"/>
        </w:rPr>
      </w:pPr>
      <w:r w:rsidRPr="2F4D9ED0">
        <w:rPr>
          <w:rFonts w:eastAsiaTheme="minorEastAsia"/>
          <w:b/>
          <w:bCs/>
          <w:color w:val="000000" w:themeColor="text1"/>
          <w:sz w:val="24"/>
          <w:szCs w:val="24"/>
        </w:rPr>
        <w:t>Strategic Input and Oversight:</w:t>
      </w:r>
      <w:r w:rsidRPr="2F4D9ED0">
        <w:rPr>
          <w:rFonts w:eastAsiaTheme="minorEastAsia"/>
          <w:color w:val="000000" w:themeColor="text1"/>
          <w:sz w:val="24"/>
          <w:szCs w:val="24"/>
        </w:rPr>
        <w:t xml:space="preserve"> PDS will provide ongoing strategic input to ensure program goals align with bilateral priorities and will monitor program progress through regular reporting, virtual check-ins, and site visits.  </w:t>
      </w:r>
    </w:p>
    <w:p w14:paraId="7CE4AA92" w14:textId="77777777" w:rsidR="00DB4BF1" w:rsidRPr="00DB4BF1" w:rsidRDefault="00DB4BF1" w:rsidP="2F4D9ED0">
      <w:pPr>
        <w:numPr>
          <w:ilvl w:val="0"/>
          <w:numId w:val="37"/>
        </w:numPr>
        <w:rPr>
          <w:rFonts w:eastAsiaTheme="minorEastAsia"/>
          <w:color w:val="000000" w:themeColor="text1"/>
          <w:sz w:val="24"/>
          <w:szCs w:val="24"/>
        </w:rPr>
      </w:pPr>
      <w:r w:rsidRPr="2F4D9ED0">
        <w:rPr>
          <w:rFonts w:eastAsiaTheme="minorEastAsia"/>
          <w:b/>
          <w:bCs/>
          <w:color w:val="000000" w:themeColor="text1"/>
          <w:sz w:val="24"/>
          <w:szCs w:val="24"/>
        </w:rPr>
        <w:t>Participation in Events:</w:t>
      </w:r>
      <w:r w:rsidRPr="2F4D9ED0">
        <w:rPr>
          <w:rFonts w:eastAsiaTheme="minorEastAsia"/>
          <w:color w:val="000000" w:themeColor="text1"/>
          <w:sz w:val="24"/>
          <w:szCs w:val="24"/>
        </w:rPr>
        <w:t xml:space="preserve"> PDS staff may attend and support public events, workshops, signing ceremonies, and exchanges as representatives of the U.S. Embassy. </w:t>
      </w:r>
    </w:p>
    <w:p w14:paraId="6B708B56" w14:textId="77777777" w:rsidR="00DB4BF1" w:rsidRPr="00DB4BF1" w:rsidRDefault="00DB4BF1" w:rsidP="2F4D9ED0">
      <w:pPr>
        <w:numPr>
          <w:ilvl w:val="0"/>
          <w:numId w:val="38"/>
        </w:numPr>
        <w:rPr>
          <w:rFonts w:eastAsiaTheme="minorEastAsia"/>
          <w:color w:val="000000" w:themeColor="text1"/>
          <w:sz w:val="24"/>
          <w:szCs w:val="24"/>
        </w:rPr>
      </w:pPr>
      <w:r w:rsidRPr="2F4D9ED0">
        <w:rPr>
          <w:rFonts w:eastAsiaTheme="minorEastAsia"/>
          <w:b/>
          <w:bCs/>
          <w:color w:val="000000" w:themeColor="text1"/>
          <w:sz w:val="24"/>
          <w:szCs w:val="24"/>
        </w:rPr>
        <w:lastRenderedPageBreak/>
        <w:t>Active Role in Communications:</w:t>
      </w:r>
      <w:r w:rsidRPr="2F4D9ED0">
        <w:rPr>
          <w:rFonts w:eastAsiaTheme="minorEastAsia"/>
          <w:color w:val="000000" w:themeColor="text1"/>
          <w:sz w:val="24"/>
          <w:szCs w:val="24"/>
        </w:rPr>
        <w:t xml:space="preserve"> PDS will be actively involved in communications and coordination between Ukrainian and American counterparts to ensure consistency, mutual understanding, and strategic alignment throughout all stages of the partnership process. </w:t>
      </w:r>
    </w:p>
    <w:p w14:paraId="087CF5D6" w14:textId="3AC25216" w:rsidR="00121F0E" w:rsidRPr="00E11BAB" w:rsidRDefault="00DB4BF1" w:rsidP="2F4D9ED0">
      <w:pPr>
        <w:rPr>
          <w:rFonts w:eastAsiaTheme="minorEastAsia"/>
          <w:color w:val="FF0000"/>
          <w:sz w:val="24"/>
          <w:szCs w:val="24"/>
        </w:rPr>
      </w:pPr>
      <w:r w:rsidRPr="2F4D9ED0">
        <w:rPr>
          <w:rFonts w:eastAsiaTheme="minorEastAsia"/>
          <w:color w:val="FF0000"/>
          <w:sz w:val="24"/>
          <w:szCs w:val="24"/>
        </w:rPr>
        <w:t> </w:t>
      </w:r>
    </w:p>
    <w:p w14:paraId="232642FE" w14:textId="1EEBA965" w:rsidR="0012664D" w:rsidRDefault="0012664D" w:rsidP="2F4D9ED0">
      <w:pPr>
        <w:pStyle w:val="Heading3"/>
        <w:numPr>
          <w:ilvl w:val="0"/>
          <w:numId w:val="5"/>
        </w:numPr>
        <w:ind w:left="360"/>
        <w:rPr>
          <w:rFonts w:eastAsiaTheme="minorEastAsia" w:cstheme="minorBidi"/>
          <w:b/>
          <w:bCs/>
          <w:color w:val="auto"/>
          <w:sz w:val="24"/>
          <w:szCs w:val="24"/>
        </w:rPr>
      </w:pPr>
      <w:bookmarkStart w:id="4" w:name="_Toc201570775"/>
      <w:r w:rsidRPr="2F4D9ED0">
        <w:rPr>
          <w:rFonts w:eastAsiaTheme="minorEastAsia" w:cstheme="minorBidi"/>
          <w:b/>
          <w:bCs/>
          <w:color w:val="auto"/>
          <w:sz w:val="24"/>
          <w:szCs w:val="24"/>
        </w:rPr>
        <w:t>Application Contents and Format</w:t>
      </w:r>
      <w:bookmarkEnd w:id="4"/>
    </w:p>
    <w:p w14:paraId="4E922A77" w14:textId="77777777" w:rsidR="00A03157" w:rsidRPr="005C01D7" w:rsidRDefault="00A03157" w:rsidP="2F4D9ED0">
      <w:pPr>
        <w:shd w:val="clear" w:color="auto" w:fill="FFFFFF" w:themeFill="background1"/>
        <w:spacing w:after="0" w:line="240" w:lineRule="auto"/>
        <w:textAlignment w:val="baseline"/>
        <w:rPr>
          <w:rFonts w:eastAsiaTheme="minorEastAsia"/>
          <w:sz w:val="24"/>
          <w:szCs w:val="24"/>
        </w:rPr>
      </w:pPr>
      <w:r w:rsidRPr="2F4D9ED0">
        <w:rPr>
          <w:rFonts w:eastAsiaTheme="minorEastAsia"/>
          <w:sz w:val="24"/>
          <w:szCs w:val="24"/>
          <w:u w:val="single"/>
        </w:rPr>
        <w:t>Please follow all instructions below carefully</w:t>
      </w:r>
      <w:r w:rsidRPr="2F4D9ED0">
        <w:rPr>
          <w:rFonts w:eastAsiaTheme="minorEastAsia"/>
          <w:sz w:val="24"/>
          <w:szCs w:val="24"/>
        </w:rPr>
        <w:t>. Proposals that do not meet the requirements of this announcement or fail to comply with the stated requirements will be ineligible.</w:t>
      </w:r>
    </w:p>
    <w:p w14:paraId="587409A5" w14:textId="77777777" w:rsidR="00A03157" w:rsidRPr="005C01D7" w:rsidRDefault="00A03157" w:rsidP="2F4D9ED0">
      <w:pPr>
        <w:shd w:val="clear" w:color="auto" w:fill="FFFFFF" w:themeFill="background1"/>
        <w:spacing w:after="0" w:line="240" w:lineRule="auto"/>
        <w:ind w:left="360"/>
        <w:textAlignment w:val="baseline"/>
        <w:rPr>
          <w:rFonts w:eastAsiaTheme="minorEastAsia"/>
          <w:sz w:val="24"/>
          <w:szCs w:val="24"/>
        </w:rPr>
      </w:pPr>
    </w:p>
    <w:p w14:paraId="76A2E6CA" w14:textId="77777777" w:rsidR="00A03157" w:rsidRPr="005C01D7" w:rsidRDefault="00A03157" w:rsidP="2F4D9ED0">
      <w:pPr>
        <w:shd w:val="clear" w:color="auto" w:fill="FFFFFF" w:themeFill="background1"/>
        <w:spacing w:after="0" w:line="240" w:lineRule="auto"/>
        <w:textAlignment w:val="baseline"/>
        <w:rPr>
          <w:rFonts w:eastAsiaTheme="minorEastAsia"/>
          <w:b/>
          <w:bCs/>
          <w:sz w:val="24"/>
          <w:szCs w:val="24"/>
        </w:rPr>
      </w:pPr>
      <w:r w:rsidRPr="2F4D9ED0">
        <w:rPr>
          <w:rFonts w:eastAsiaTheme="minorEastAsia"/>
          <w:b/>
          <w:bCs/>
          <w:sz w:val="24"/>
          <w:szCs w:val="24"/>
        </w:rPr>
        <w:t>Content of Application</w:t>
      </w:r>
    </w:p>
    <w:p w14:paraId="627CCA24" w14:textId="77777777" w:rsidR="00A03157" w:rsidRPr="005C01D7" w:rsidRDefault="00A03157" w:rsidP="2F4D9ED0">
      <w:pPr>
        <w:shd w:val="clear" w:color="auto" w:fill="FFFFFF" w:themeFill="background1"/>
        <w:spacing w:after="0" w:line="240" w:lineRule="auto"/>
        <w:textAlignment w:val="baseline"/>
        <w:rPr>
          <w:rFonts w:eastAsiaTheme="minorEastAsia"/>
          <w:sz w:val="24"/>
          <w:szCs w:val="24"/>
        </w:rPr>
      </w:pPr>
      <w:r w:rsidRPr="2F4D9ED0">
        <w:rPr>
          <w:rFonts w:eastAsiaTheme="minorEastAsia"/>
          <w:sz w:val="24"/>
          <w:szCs w:val="24"/>
        </w:rPr>
        <w:t>Please ensure:</w:t>
      </w:r>
    </w:p>
    <w:p w14:paraId="6863C388" w14:textId="77777777" w:rsidR="00A03157" w:rsidRPr="000E07D5" w:rsidRDefault="00A03157" w:rsidP="2F4D9ED0">
      <w:pPr>
        <w:pStyle w:val="ListParagraph"/>
        <w:numPr>
          <w:ilvl w:val="0"/>
          <w:numId w:val="11"/>
        </w:numPr>
        <w:rPr>
          <w:rFonts w:eastAsiaTheme="minorEastAsia"/>
          <w:sz w:val="24"/>
          <w:szCs w:val="24"/>
        </w:rPr>
      </w:pPr>
      <w:r w:rsidRPr="2F4D9ED0">
        <w:rPr>
          <w:rFonts w:eastAsiaTheme="minorEastAsia"/>
          <w:sz w:val="24"/>
          <w:szCs w:val="24"/>
        </w:rPr>
        <w:t>The proposal clearly addresses the goals and objectives of this funding opportunity</w:t>
      </w:r>
    </w:p>
    <w:p w14:paraId="56512D4B" w14:textId="77777777" w:rsidR="00A03157" w:rsidRPr="000E07D5" w:rsidRDefault="00A03157" w:rsidP="2F4D9ED0">
      <w:pPr>
        <w:pStyle w:val="ListParagraph"/>
        <w:numPr>
          <w:ilvl w:val="0"/>
          <w:numId w:val="11"/>
        </w:numPr>
        <w:rPr>
          <w:rFonts w:eastAsiaTheme="minorEastAsia"/>
          <w:sz w:val="24"/>
          <w:szCs w:val="24"/>
        </w:rPr>
      </w:pPr>
      <w:r w:rsidRPr="2F4D9ED0">
        <w:rPr>
          <w:rFonts w:eastAsiaTheme="minorEastAsia"/>
          <w:sz w:val="24"/>
          <w:szCs w:val="24"/>
        </w:rPr>
        <w:t>All documents are in English</w:t>
      </w:r>
    </w:p>
    <w:p w14:paraId="03437DE0" w14:textId="77777777" w:rsidR="00A03157" w:rsidRPr="000E07D5" w:rsidRDefault="00A03157" w:rsidP="2F4D9ED0">
      <w:pPr>
        <w:pStyle w:val="ListParagraph"/>
        <w:numPr>
          <w:ilvl w:val="0"/>
          <w:numId w:val="11"/>
        </w:numPr>
        <w:rPr>
          <w:rFonts w:eastAsiaTheme="minorEastAsia"/>
          <w:sz w:val="24"/>
          <w:szCs w:val="24"/>
        </w:rPr>
      </w:pPr>
      <w:r w:rsidRPr="2F4D9ED0">
        <w:rPr>
          <w:rFonts w:eastAsiaTheme="minorEastAsia"/>
          <w:sz w:val="24"/>
          <w:szCs w:val="24"/>
        </w:rPr>
        <w:t>All budgets are in U.S. dollars</w:t>
      </w:r>
    </w:p>
    <w:p w14:paraId="4F40B5DE" w14:textId="77777777" w:rsidR="00A03157" w:rsidRPr="000E07D5" w:rsidRDefault="00A03157" w:rsidP="2F4D9ED0">
      <w:pPr>
        <w:pStyle w:val="ListParagraph"/>
        <w:numPr>
          <w:ilvl w:val="0"/>
          <w:numId w:val="11"/>
        </w:numPr>
        <w:rPr>
          <w:rFonts w:eastAsiaTheme="minorEastAsia"/>
          <w:sz w:val="24"/>
          <w:szCs w:val="24"/>
        </w:rPr>
      </w:pPr>
      <w:r w:rsidRPr="2F4D9ED0">
        <w:rPr>
          <w:rFonts w:eastAsiaTheme="minorEastAsia"/>
          <w:sz w:val="24"/>
          <w:szCs w:val="24"/>
        </w:rPr>
        <w:t>All pages are numbered</w:t>
      </w:r>
    </w:p>
    <w:p w14:paraId="008DE809" w14:textId="033AF67E" w:rsidR="00A03157" w:rsidRPr="000E07D5" w:rsidRDefault="00A03157" w:rsidP="2F4D9ED0">
      <w:pPr>
        <w:pStyle w:val="ListParagraph"/>
        <w:numPr>
          <w:ilvl w:val="0"/>
          <w:numId w:val="11"/>
        </w:numPr>
        <w:rPr>
          <w:rFonts w:eastAsiaTheme="minorEastAsia"/>
          <w:sz w:val="24"/>
          <w:szCs w:val="24"/>
        </w:rPr>
      </w:pPr>
      <w:r w:rsidRPr="2F4D9ED0">
        <w:rPr>
          <w:rFonts w:eastAsiaTheme="minorEastAsia"/>
          <w:sz w:val="24"/>
          <w:szCs w:val="24"/>
        </w:rPr>
        <w:t xml:space="preserve">All documents are formatted to </w:t>
      </w:r>
      <w:r w:rsidR="003F53D9" w:rsidRPr="2F4D9ED0">
        <w:rPr>
          <w:rFonts w:eastAsiaTheme="minorEastAsia"/>
          <w:sz w:val="24"/>
          <w:szCs w:val="24"/>
        </w:rPr>
        <w:t xml:space="preserve">fit </w:t>
      </w:r>
      <w:r w:rsidRPr="2F4D9ED0">
        <w:rPr>
          <w:rFonts w:eastAsiaTheme="minorEastAsia"/>
          <w:sz w:val="24"/>
          <w:szCs w:val="24"/>
        </w:rPr>
        <w:t>8 ½ x 11 paper, and</w:t>
      </w:r>
    </w:p>
    <w:p w14:paraId="5148EEDA" w14:textId="6F66FE20" w:rsidR="00A03157" w:rsidRPr="000E07D5" w:rsidRDefault="00A03157" w:rsidP="2F4D9ED0">
      <w:pPr>
        <w:pStyle w:val="ListParagraph"/>
        <w:numPr>
          <w:ilvl w:val="0"/>
          <w:numId w:val="11"/>
        </w:numPr>
        <w:rPr>
          <w:rFonts w:eastAsiaTheme="minorEastAsia"/>
          <w:sz w:val="24"/>
          <w:szCs w:val="24"/>
        </w:rPr>
      </w:pPr>
      <w:r w:rsidRPr="2F4D9ED0">
        <w:rPr>
          <w:rFonts w:eastAsiaTheme="minorEastAsia"/>
          <w:sz w:val="24"/>
          <w:szCs w:val="24"/>
        </w:rPr>
        <w:t xml:space="preserve">All Microsoft Word documents are single-spaced, </w:t>
      </w:r>
      <w:proofErr w:type="gramStart"/>
      <w:r w:rsidRPr="2F4D9ED0">
        <w:rPr>
          <w:rFonts w:eastAsiaTheme="minorEastAsia"/>
          <w:sz w:val="24"/>
          <w:szCs w:val="24"/>
        </w:rPr>
        <w:t>12 point</w:t>
      </w:r>
      <w:proofErr w:type="gramEnd"/>
      <w:r w:rsidRPr="2F4D9ED0">
        <w:rPr>
          <w:rFonts w:eastAsiaTheme="minorEastAsia"/>
          <w:sz w:val="24"/>
          <w:szCs w:val="24"/>
        </w:rPr>
        <w:t xml:space="preserve"> Calibri font, with a</w:t>
      </w:r>
      <w:r w:rsidR="000E07D5" w:rsidRPr="2F4D9ED0">
        <w:rPr>
          <w:rFonts w:eastAsiaTheme="minorEastAsia"/>
          <w:sz w:val="24"/>
          <w:szCs w:val="24"/>
        </w:rPr>
        <w:t xml:space="preserve"> </w:t>
      </w:r>
      <w:r w:rsidRPr="2F4D9ED0">
        <w:rPr>
          <w:rFonts w:eastAsiaTheme="minorEastAsia"/>
          <w:sz w:val="24"/>
          <w:szCs w:val="24"/>
        </w:rPr>
        <w:t>minimum of 1-inch margins.</w:t>
      </w:r>
    </w:p>
    <w:p w14:paraId="454C78AE" w14:textId="77777777" w:rsidR="00222B31" w:rsidRDefault="00A03157" w:rsidP="2F4D9ED0">
      <w:pPr>
        <w:shd w:val="clear" w:color="auto" w:fill="FFFFFF" w:themeFill="background1"/>
        <w:spacing w:after="0" w:line="240" w:lineRule="auto"/>
        <w:textAlignment w:val="baseline"/>
        <w:rPr>
          <w:rFonts w:eastAsiaTheme="minorEastAsia"/>
          <w:b/>
          <w:bCs/>
          <w:color w:val="333333"/>
          <w:sz w:val="24"/>
          <w:szCs w:val="24"/>
          <w:bdr w:val="none" w:sz="0" w:space="0" w:color="auto" w:frame="1"/>
        </w:rPr>
      </w:pPr>
      <w:r w:rsidRPr="2F4D9ED0">
        <w:rPr>
          <w:rFonts w:eastAsiaTheme="minorEastAsia"/>
          <w:sz w:val="24"/>
          <w:szCs w:val="24"/>
        </w:rPr>
        <w:t xml:space="preserve">The following documents are </w:t>
      </w:r>
      <w:r w:rsidRPr="2F4D9ED0">
        <w:rPr>
          <w:rFonts w:eastAsiaTheme="minorEastAsia"/>
          <w:b/>
          <w:bCs/>
          <w:sz w:val="24"/>
          <w:szCs w:val="24"/>
          <w:u w:val="single"/>
        </w:rPr>
        <w:t>required</w:t>
      </w:r>
      <w:r w:rsidRPr="2F4D9ED0">
        <w:rPr>
          <w:rFonts w:eastAsiaTheme="minorEastAsia"/>
          <w:sz w:val="24"/>
          <w:szCs w:val="24"/>
        </w:rPr>
        <w:t xml:space="preserve">:  </w:t>
      </w:r>
    </w:p>
    <w:p w14:paraId="5CD7585C" w14:textId="77777777" w:rsidR="00222B31" w:rsidRDefault="00A03157" w:rsidP="2F4D9ED0">
      <w:pPr>
        <w:pStyle w:val="Heading5"/>
        <w:numPr>
          <w:ilvl w:val="0"/>
          <w:numId w:val="10"/>
        </w:numPr>
        <w:ind w:left="270" w:hanging="270"/>
        <w:rPr>
          <w:rFonts w:eastAsiaTheme="minorEastAsia" w:cstheme="minorBidi"/>
          <w:b/>
          <w:bCs/>
          <w:i/>
          <w:iCs/>
          <w:color w:val="auto"/>
          <w:sz w:val="24"/>
          <w:szCs w:val="24"/>
        </w:rPr>
      </w:pPr>
      <w:r w:rsidRPr="2F4D9ED0">
        <w:rPr>
          <w:rFonts w:eastAsiaTheme="minorEastAsia" w:cstheme="minorBidi"/>
          <w:b/>
          <w:bCs/>
          <w:i/>
          <w:iCs/>
          <w:color w:val="auto"/>
          <w:sz w:val="24"/>
          <w:szCs w:val="24"/>
        </w:rPr>
        <w:t>Mandatory application forms</w:t>
      </w:r>
    </w:p>
    <w:p w14:paraId="1E85209D" w14:textId="43074E2D" w:rsidR="006E7675" w:rsidRDefault="006E7675" w:rsidP="2F4D9ED0">
      <w:pPr>
        <w:pStyle w:val="ListParagraph"/>
        <w:numPr>
          <w:ilvl w:val="0"/>
          <w:numId w:val="11"/>
        </w:numPr>
        <w:rPr>
          <w:rFonts w:eastAsiaTheme="minorEastAsia"/>
          <w:sz w:val="24"/>
          <w:szCs w:val="24"/>
        </w:rPr>
      </w:pPr>
      <w:r w:rsidRPr="2F4D9ED0">
        <w:rPr>
          <w:rFonts w:eastAsiaTheme="minorEastAsia"/>
          <w:sz w:val="24"/>
          <w:szCs w:val="24"/>
        </w:rPr>
        <w:t xml:space="preserve">SF-424 (Application for Federal Assistance – organizations) at </w:t>
      </w:r>
      <w:hyperlink r:id="rId14" w:history="1">
        <w:r w:rsidR="00D60387">
          <w:rPr>
            <w:rStyle w:val="Hyperlink"/>
            <w:rFonts w:eastAsiaTheme="minorEastAsia"/>
            <w:sz w:val="24"/>
            <w:szCs w:val="24"/>
          </w:rPr>
          <w:t>grants.gov</w:t>
        </w:r>
      </w:hyperlink>
      <w:r w:rsidR="00D60387">
        <w:rPr>
          <w:rFonts w:eastAsiaTheme="minorEastAsia"/>
          <w:sz w:val="24"/>
          <w:szCs w:val="24"/>
        </w:rPr>
        <w:t xml:space="preserve"> </w:t>
      </w:r>
    </w:p>
    <w:p w14:paraId="71009832" w14:textId="77FE989C" w:rsidR="006E7675" w:rsidRDefault="39CA45EF" w:rsidP="23F6511F">
      <w:pPr>
        <w:pStyle w:val="ListParagraph"/>
        <w:numPr>
          <w:ilvl w:val="0"/>
          <w:numId w:val="11"/>
        </w:numPr>
        <w:rPr>
          <w:rFonts w:eastAsiaTheme="minorEastAsia"/>
          <w:sz w:val="24"/>
          <w:szCs w:val="24"/>
        </w:rPr>
      </w:pPr>
      <w:r w:rsidRPr="23F6511F">
        <w:rPr>
          <w:rFonts w:eastAsiaTheme="minorEastAsia"/>
          <w:sz w:val="24"/>
          <w:szCs w:val="24"/>
        </w:rPr>
        <w:t xml:space="preserve">SF-424A (Budget Information for Non-Construction programs) at </w:t>
      </w:r>
      <w:hyperlink r:id="rId15" w:history="1">
        <w:r w:rsidR="00D60387">
          <w:rPr>
            <w:rStyle w:val="Hyperlink"/>
            <w:rFonts w:eastAsiaTheme="minorEastAsia"/>
            <w:sz w:val="24"/>
            <w:szCs w:val="24"/>
          </w:rPr>
          <w:t>grants.gov</w:t>
        </w:r>
      </w:hyperlink>
      <w:r w:rsidR="00D60387">
        <w:rPr>
          <w:rFonts w:eastAsiaTheme="minorEastAsia"/>
          <w:sz w:val="24"/>
          <w:szCs w:val="24"/>
        </w:rPr>
        <w:t xml:space="preserve"> </w:t>
      </w:r>
    </w:p>
    <w:p w14:paraId="645208C5" w14:textId="5FFB57C4" w:rsidR="0092471C" w:rsidRDefault="02429EB8" w:rsidP="2F4D9ED0">
      <w:pPr>
        <w:pStyle w:val="ListParagraph"/>
        <w:numPr>
          <w:ilvl w:val="0"/>
          <w:numId w:val="11"/>
        </w:numPr>
        <w:rPr>
          <w:rFonts w:eastAsiaTheme="minorEastAsia"/>
          <w:sz w:val="24"/>
          <w:szCs w:val="24"/>
        </w:rPr>
      </w:pPr>
      <w:r w:rsidRPr="2F4D9ED0">
        <w:rPr>
          <w:rFonts w:eastAsiaTheme="minorEastAsia"/>
          <w:sz w:val="24"/>
          <w:szCs w:val="24"/>
        </w:rPr>
        <w:t xml:space="preserve">SF-424B (Assurances for Non-Construction programs) at </w:t>
      </w:r>
      <w:hyperlink r:id="rId16" w:history="1">
        <w:r w:rsidR="0092471C">
          <w:rPr>
            <w:rStyle w:val="Hyperlink"/>
            <w:rFonts w:eastAsiaTheme="minorEastAsia"/>
            <w:sz w:val="24"/>
            <w:szCs w:val="24"/>
          </w:rPr>
          <w:t>grants.gov</w:t>
        </w:r>
      </w:hyperlink>
    </w:p>
    <w:p w14:paraId="400438B9" w14:textId="3D6199B2" w:rsidR="00222B31" w:rsidRPr="006E7675" w:rsidRDefault="02429EB8" w:rsidP="0092471C">
      <w:pPr>
        <w:pStyle w:val="ListParagraph"/>
        <w:rPr>
          <w:rFonts w:eastAsiaTheme="minorEastAsia"/>
          <w:sz w:val="24"/>
          <w:szCs w:val="24"/>
        </w:rPr>
      </w:pPr>
      <w:r w:rsidRPr="2F4D9ED0">
        <w:rPr>
          <w:rFonts w:eastAsiaTheme="minorEastAsia"/>
          <w:sz w:val="24"/>
          <w:szCs w:val="24"/>
        </w:rPr>
        <w:t>(note: the SF-424B is only required for individuals</w:t>
      </w:r>
      <w:r w:rsidR="00E34A14" w:rsidRPr="2F4D9ED0">
        <w:rPr>
          <w:rFonts w:eastAsiaTheme="minorEastAsia"/>
          <w:sz w:val="24"/>
          <w:szCs w:val="24"/>
        </w:rPr>
        <w:t>, organizations exempt from registration,</w:t>
      </w:r>
      <w:r w:rsidRPr="2F4D9ED0">
        <w:rPr>
          <w:rFonts w:eastAsiaTheme="minorEastAsia"/>
          <w:sz w:val="24"/>
          <w:szCs w:val="24"/>
        </w:rPr>
        <w:t xml:space="preserve"> and for organizations not </w:t>
      </w:r>
      <w:r w:rsidR="005D5DFB" w:rsidRPr="2F4D9ED0">
        <w:rPr>
          <w:rFonts w:eastAsiaTheme="minorEastAsia"/>
          <w:sz w:val="24"/>
          <w:szCs w:val="24"/>
        </w:rPr>
        <w:t xml:space="preserve">required to </w:t>
      </w:r>
      <w:r w:rsidR="744F2C1A" w:rsidRPr="2F4D9ED0">
        <w:rPr>
          <w:rFonts w:eastAsiaTheme="minorEastAsia"/>
          <w:sz w:val="24"/>
          <w:szCs w:val="24"/>
        </w:rPr>
        <w:t xml:space="preserve">fully </w:t>
      </w:r>
      <w:r w:rsidRPr="2F4D9ED0">
        <w:rPr>
          <w:rFonts w:eastAsiaTheme="minorEastAsia"/>
          <w:sz w:val="24"/>
          <w:szCs w:val="24"/>
        </w:rPr>
        <w:t>register in SAM.gov)</w:t>
      </w:r>
    </w:p>
    <w:p w14:paraId="75F111D2" w14:textId="67D5D366" w:rsidR="006E7675" w:rsidRPr="006E7675" w:rsidRDefault="00222B31" w:rsidP="2F4D9ED0">
      <w:pPr>
        <w:pStyle w:val="Heading5"/>
        <w:numPr>
          <w:ilvl w:val="0"/>
          <w:numId w:val="10"/>
        </w:numPr>
        <w:ind w:left="270" w:hanging="270"/>
        <w:rPr>
          <w:rFonts w:eastAsiaTheme="minorEastAsia" w:cstheme="minorBidi"/>
          <w:b/>
          <w:bCs/>
          <w:i/>
          <w:iCs/>
          <w:color w:val="auto"/>
          <w:sz w:val="24"/>
          <w:szCs w:val="24"/>
        </w:rPr>
      </w:pPr>
      <w:r w:rsidRPr="2F4D9ED0">
        <w:rPr>
          <w:rFonts w:eastAsiaTheme="minorEastAsia" w:cstheme="minorBidi"/>
          <w:b/>
          <w:bCs/>
          <w:i/>
          <w:iCs/>
          <w:color w:val="auto"/>
          <w:sz w:val="24"/>
          <w:szCs w:val="24"/>
        </w:rPr>
        <w:t>Summary Page</w:t>
      </w:r>
      <w:r w:rsidR="007138DC" w:rsidRPr="2F4D9ED0">
        <w:rPr>
          <w:rFonts w:eastAsiaTheme="minorEastAsia" w:cstheme="minorBidi"/>
          <w:b/>
          <w:bCs/>
          <w:i/>
          <w:iCs/>
          <w:color w:val="auto"/>
          <w:sz w:val="24"/>
          <w:szCs w:val="24"/>
        </w:rPr>
        <w:t xml:space="preserve"> (optional)</w:t>
      </w:r>
    </w:p>
    <w:p w14:paraId="7D3EFA08" w14:textId="1DF2E59F" w:rsidR="006E7675" w:rsidRDefault="00222B31" w:rsidP="2F4D9ED0">
      <w:pPr>
        <w:shd w:val="clear" w:color="auto" w:fill="FFFFFF" w:themeFill="background1"/>
        <w:spacing w:after="0" w:line="240" w:lineRule="auto"/>
        <w:textAlignment w:val="baseline"/>
        <w:rPr>
          <w:rFonts w:eastAsiaTheme="minorEastAsia"/>
          <w:color w:val="333333"/>
          <w:sz w:val="24"/>
          <w:szCs w:val="24"/>
        </w:rPr>
      </w:pPr>
      <w:r w:rsidRPr="2F4D9ED0">
        <w:rPr>
          <w:rFonts w:eastAsiaTheme="minorEastAsia"/>
          <w:sz w:val="24"/>
          <w:szCs w:val="24"/>
        </w:rPr>
        <w:t>Cover sheet stating the applicant</w:t>
      </w:r>
      <w:r w:rsidR="00290183" w:rsidRPr="2F4D9ED0">
        <w:rPr>
          <w:rFonts w:eastAsiaTheme="minorEastAsia"/>
          <w:sz w:val="24"/>
          <w:szCs w:val="24"/>
        </w:rPr>
        <w:t>’s</w:t>
      </w:r>
      <w:r w:rsidRPr="2F4D9ED0">
        <w:rPr>
          <w:rFonts w:eastAsiaTheme="minorEastAsia"/>
          <w:sz w:val="24"/>
          <w:szCs w:val="24"/>
        </w:rPr>
        <w:t xml:space="preserve"> name and organization, proposal date, program title, program period proposed start and end date, and brief purpose of the program.</w:t>
      </w:r>
    </w:p>
    <w:p w14:paraId="65235CAD" w14:textId="77777777" w:rsidR="006E7675" w:rsidRDefault="006E7675" w:rsidP="2F4D9ED0">
      <w:pPr>
        <w:shd w:val="clear" w:color="auto" w:fill="FFFFFF" w:themeFill="background1"/>
        <w:spacing w:after="0" w:line="240" w:lineRule="auto"/>
        <w:textAlignment w:val="baseline"/>
        <w:rPr>
          <w:rFonts w:eastAsiaTheme="minorEastAsia"/>
          <w:color w:val="333333"/>
          <w:sz w:val="24"/>
          <w:szCs w:val="24"/>
        </w:rPr>
      </w:pPr>
    </w:p>
    <w:p w14:paraId="64DCB2BE" w14:textId="50BC8005" w:rsidR="006E7675" w:rsidRPr="006E7675" w:rsidRDefault="00222B31" w:rsidP="2F4D9ED0">
      <w:pPr>
        <w:pStyle w:val="Heading5"/>
        <w:numPr>
          <w:ilvl w:val="0"/>
          <w:numId w:val="10"/>
        </w:numPr>
        <w:ind w:left="270" w:hanging="270"/>
        <w:rPr>
          <w:rFonts w:eastAsiaTheme="minorEastAsia" w:cstheme="minorBidi"/>
          <w:b/>
          <w:bCs/>
          <w:i/>
          <w:iCs/>
          <w:color w:val="auto"/>
          <w:sz w:val="24"/>
          <w:szCs w:val="24"/>
        </w:rPr>
      </w:pPr>
      <w:r w:rsidRPr="2F4D9ED0">
        <w:rPr>
          <w:rFonts w:eastAsiaTheme="minorEastAsia" w:cstheme="minorBidi"/>
          <w:b/>
          <w:bCs/>
          <w:i/>
          <w:iCs/>
          <w:color w:val="auto"/>
          <w:sz w:val="24"/>
          <w:szCs w:val="24"/>
        </w:rPr>
        <w:t>Proposal (</w:t>
      </w:r>
      <w:r w:rsidR="7DDB8503" w:rsidRPr="2F4D9ED0">
        <w:rPr>
          <w:rFonts w:eastAsiaTheme="minorEastAsia" w:cstheme="minorBidi"/>
          <w:b/>
          <w:bCs/>
          <w:i/>
          <w:iCs/>
          <w:color w:val="auto"/>
          <w:sz w:val="24"/>
          <w:szCs w:val="24"/>
        </w:rPr>
        <w:t xml:space="preserve">5 </w:t>
      </w:r>
      <w:r w:rsidRPr="2F4D9ED0">
        <w:rPr>
          <w:rFonts w:eastAsiaTheme="minorEastAsia" w:cstheme="minorBidi"/>
          <w:b/>
          <w:bCs/>
          <w:i/>
          <w:iCs/>
          <w:color w:val="auto"/>
          <w:sz w:val="24"/>
          <w:szCs w:val="24"/>
        </w:rPr>
        <w:t>pages maximum)</w:t>
      </w:r>
    </w:p>
    <w:p w14:paraId="4F583076" w14:textId="236E88A5" w:rsidR="00222B31" w:rsidRPr="005C01D7" w:rsidRDefault="00222B31" w:rsidP="2F4D9ED0">
      <w:pPr>
        <w:shd w:val="clear" w:color="auto" w:fill="FFFFFF" w:themeFill="background1"/>
        <w:spacing w:after="0" w:line="240" w:lineRule="auto"/>
        <w:textAlignment w:val="baseline"/>
        <w:rPr>
          <w:rFonts w:eastAsiaTheme="minorEastAsia"/>
          <w:sz w:val="24"/>
          <w:szCs w:val="24"/>
        </w:rPr>
      </w:pPr>
      <w:r w:rsidRPr="2F4D9ED0">
        <w:rPr>
          <w:rFonts w:eastAsiaTheme="minorEastAsia"/>
          <w:sz w:val="24"/>
          <w:szCs w:val="24"/>
        </w:rPr>
        <w:t xml:space="preserve">The proposal should contain sufficient information that anyone not familiar with it would understand exactly what the applicant wants to do. You may use your own proposal format, but it must include all the items below.  </w:t>
      </w:r>
      <w:r>
        <w:br/>
      </w:r>
    </w:p>
    <w:p w14:paraId="0547F32A" w14:textId="2FF7EF5D" w:rsidR="00222B31" w:rsidRPr="005C01D7" w:rsidRDefault="00222B31" w:rsidP="2F4D9ED0">
      <w:pPr>
        <w:pStyle w:val="ListParagraph"/>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F4D9ED0">
        <w:rPr>
          <w:rFonts w:eastAsiaTheme="minorEastAsia"/>
          <w:b/>
          <w:bCs/>
          <w:sz w:val="24"/>
          <w:szCs w:val="24"/>
          <w:bdr w:val="none" w:sz="0" w:space="0" w:color="auto" w:frame="1"/>
        </w:rPr>
        <w:t xml:space="preserve">Proposal Summary: </w:t>
      </w:r>
      <w:r w:rsidRPr="2F4D9ED0">
        <w:rPr>
          <w:rFonts w:eastAsiaTheme="minorEastAsia"/>
          <w:sz w:val="24"/>
          <w:szCs w:val="24"/>
          <w:bdr w:val="none" w:sz="0" w:space="0" w:color="auto" w:frame="1"/>
        </w:rPr>
        <w:t>Short</w:t>
      </w:r>
      <w:r w:rsidRPr="2F4D9ED0">
        <w:rPr>
          <w:rFonts w:eastAsiaTheme="minorEastAsia"/>
          <w:sz w:val="24"/>
          <w:szCs w:val="24"/>
        </w:rPr>
        <w:t xml:space="preserve"> narrative that outlines the proposed </w:t>
      </w:r>
      <w:r w:rsidR="00563FA8" w:rsidRPr="2F4D9ED0">
        <w:rPr>
          <w:rFonts w:eastAsiaTheme="minorEastAsia"/>
          <w:sz w:val="24"/>
          <w:szCs w:val="24"/>
        </w:rPr>
        <w:t>project</w:t>
      </w:r>
      <w:r w:rsidRPr="2F4D9ED0">
        <w:rPr>
          <w:rFonts w:eastAsiaTheme="minorEastAsia"/>
          <w:sz w:val="24"/>
          <w:szCs w:val="24"/>
        </w:rPr>
        <w:t>, including pro</w:t>
      </w:r>
      <w:r w:rsidR="00563FA8" w:rsidRPr="2F4D9ED0">
        <w:rPr>
          <w:rFonts w:eastAsiaTheme="minorEastAsia"/>
          <w:sz w:val="24"/>
          <w:szCs w:val="24"/>
        </w:rPr>
        <w:t>ject</w:t>
      </w:r>
      <w:r w:rsidRPr="2F4D9ED0">
        <w:rPr>
          <w:rFonts w:eastAsiaTheme="minorEastAsia"/>
          <w:sz w:val="24"/>
          <w:szCs w:val="24"/>
        </w:rPr>
        <w:t xml:space="preserve"> objectives and anticipated impact.</w:t>
      </w:r>
    </w:p>
    <w:p w14:paraId="344852FF" w14:textId="69DE2C76" w:rsidR="00222B31" w:rsidRPr="005C01D7" w:rsidRDefault="00222B31" w:rsidP="2F4D9ED0">
      <w:pPr>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F4D9ED0">
        <w:rPr>
          <w:rFonts w:eastAsiaTheme="minorEastAsia"/>
          <w:b/>
          <w:bCs/>
          <w:sz w:val="24"/>
          <w:szCs w:val="24"/>
          <w:bdr w:val="none" w:sz="0" w:space="0" w:color="auto" w:frame="1"/>
        </w:rPr>
        <w:lastRenderedPageBreak/>
        <w:t>Introduction to the Organization or Individual applying</w:t>
      </w:r>
      <w:r w:rsidRPr="2F4D9ED0">
        <w:rPr>
          <w:rFonts w:eastAsiaTheme="minorEastAsia"/>
          <w:sz w:val="24"/>
          <w:szCs w:val="24"/>
        </w:rPr>
        <w:t xml:space="preserve">: A description of past and present operations, showing ability to carry out the program, including information on all previous grants from the </w:t>
      </w:r>
      <w:r w:rsidR="00071851" w:rsidRPr="2F4D9ED0">
        <w:rPr>
          <w:rFonts w:eastAsiaTheme="minorEastAsia"/>
          <w:sz w:val="24"/>
          <w:szCs w:val="24"/>
        </w:rPr>
        <w:t>State Department</w:t>
      </w:r>
      <w:r w:rsidRPr="2F4D9ED0">
        <w:rPr>
          <w:rFonts w:eastAsiaTheme="minorEastAsia"/>
          <w:sz w:val="24"/>
          <w:szCs w:val="24"/>
        </w:rPr>
        <w:t xml:space="preserve"> and/or U.S. government agencies.</w:t>
      </w:r>
    </w:p>
    <w:p w14:paraId="55A4D814" w14:textId="552683AB" w:rsidR="00222B31" w:rsidRPr="005C01D7" w:rsidRDefault="00222B31" w:rsidP="23F6511F">
      <w:pPr>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3F6511F">
        <w:rPr>
          <w:rFonts w:eastAsiaTheme="minorEastAsia"/>
          <w:b/>
          <w:bCs/>
          <w:sz w:val="24"/>
          <w:szCs w:val="24"/>
          <w:bdr w:val="none" w:sz="0" w:space="0" w:color="auto" w:frame="1"/>
        </w:rPr>
        <w:t xml:space="preserve">Problem Statement: </w:t>
      </w:r>
      <w:r w:rsidRPr="23F6511F">
        <w:rPr>
          <w:rFonts w:eastAsiaTheme="minorEastAsia"/>
          <w:sz w:val="24"/>
          <w:szCs w:val="24"/>
        </w:rPr>
        <w:t>Clear, concise and well-supported statement of the problem to be addressed and why the proposed program is needed</w:t>
      </w:r>
      <w:r w:rsidR="00E2689A" w:rsidRPr="23F6511F">
        <w:rPr>
          <w:rFonts w:eastAsiaTheme="minorEastAsia"/>
          <w:sz w:val="24"/>
          <w:szCs w:val="24"/>
        </w:rPr>
        <w:t>.</w:t>
      </w:r>
    </w:p>
    <w:p w14:paraId="30025022" w14:textId="4018FBD6" w:rsidR="00222B31" w:rsidRPr="005C01D7" w:rsidRDefault="00222B31" w:rsidP="23F6511F">
      <w:pPr>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3F6511F">
        <w:rPr>
          <w:rFonts w:eastAsiaTheme="minorEastAsia"/>
          <w:b/>
          <w:bCs/>
          <w:sz w:val="24"/>
          <w:szCs w:val="24"/>
          <w:bdr w:val="none" w:sz="0" w:space="0" w:color="auto" w:frame="1"/>
        </w:rPr>
        <w:t>Pro</w:t>
      </w:r>
      <w:r w:rsidR="27E6212A" w:rsidRPr="23F6511F">
        <w:rPr>
          <w:rFonts w:eastAsiaTheme="minorEastAsia"/>
          <w:b/>
          <w:bCs/>
          <w:sz w:val="24"/>
          <w:szCs w:val="24"/>
          <w:bdr w:val="none" w:sz="0" w:space="0" w:color="auto" w:frame="1"/>
        </w:rPr>
        <w:t>ject</w:t>
      </w:r>
      <w:r w:rsidRPr="23F6511F">
        <w:rPr>
          <w:rFonts w:eastAsiaTheme="minorEastAsia"/>
          <w:b/>
          <w:bCs/>
          <w:sz w:val="24"/>
          <w:szCs w:val="24"/>
          <w:bdr w:val="none" w:sz="0" w:space="0" w:color="auto" w:frame="1"/>
        </w:rPr>
        <w:t xml:space="preserve"> Goals and </w:t>
      </w:r>
      <w:r w:rsidR="4E339B3E" w:rsidRPr="23F6511F">
        <w:rPr>
          <w:rFonts w:eastAsiaTheme="minorEastAsia"/>
          <w:b/>
          <w:bCs/>
          <w:sz w:val="24"/>
          <w:szCs w:val="24"/>
          <w:bdr w:val="none" w:sz="0" w:space="0" w:color="auto" w:frame="1"/>
        </w:rPr>
        <w:t xml:space="preserve">SMART </w:t>
      </w:r>
      <w:r w:rsidRPr="23F6511F">
        <w:rPr>
          <w:rFonts w:eastAsiaTheme="minorEastAsia"/>
          <w:b/>
          <w:bCs/>
          <w:sz w:val="24"/>
          <w:szCs w:val="24"/>
          <w:bdr w:val="none" w:sz="0" w:space="0" w:color="auto" w:frame="1"/>
        </w:rPr>
        <w:t xml:space="preserve">Objectives:  </w:t>
      </w:r>
      <w:r w:rsidRPr="23F6511F">
        <w:rPr>
          <w:rFonts w:eastAsiaTheme="minorEastAsia"/>
          <w:sz w:val="24"/>
          <w:szCs w:val="24"/>
        </w:rPr>
        <w:t xml:space="preserve">The “goals” describe what the program is intended to achieve.  The “objectives” refer to the intermediate accomplishments on the way to the goals. These should be </w:t>
      </w:r>
      <w:r w:rsidR="3410BD1A" w:rsidRPr="23F6511F">
        <w:rPr>
          <w:rFonts w:eastAsiaTheme="minorEastAsia"/>
          <w:sz w:val="24"/>
          <w:szCs w:val="24"/>
        </w:rPr>
        <w:t xml:space="preserve">Specific, </w:t>
      </w:r>
      <w:r w:rsidRPr="23F6511F">
        <w:rPr>
          <w:rFonts w:eastAsiaTheme="minorEastAsia"/>
          <w:sz w:val="24"/>
          <w:szCs w:val="24"/>
        </w:rPr>
        <w:t>measurable</w:t>
      </w:r>
      <w:r w:rsidR="1AE09043" w:rsidRPr="23F6511F">
        <w:rPr>
          <w:rFonts w:eastAsiaTheme="minorEastAsia"/>
          <w:sz w:val="24"/>
          <w:szCs w:val="24"/>
        </w:rPr>
        <w:t>, achievable, relevant, and timebound</w:t>
      </w:r>
      <w:r w:rsidR="00E2689A" w:rsidRPr="23F6511F">
        <w:rPr>
          <w:rFonts w:eastAsiaTheme="minorEastAsia"/>
          <w:sz w:val="24"/>
          <w:szCs w:val="24"/>
        </w:rPr>
        <w:t>.</w:t>
      </w:r>
    </w:p>
    <w:p w14:paraId="63C8EC29" w14:textId="6F80C996" w:rsidR="00222B31" w:rsidRPr="005C01D7" w:rsidRDefault="00222B31" w:rsidP="23F6511F">
      <w:pPr>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3F6511F">
        <w:rPr>
          <w:rFonts w:eastAsiaTheme="minorEastAsia"/>
          <w:b/>
          <w:bCs/>
          <w:sz w:val="24"/>
          <w:szCs w:val="24"/>
          <w:bdr w:val="none" w:sz="0" w:space="0" w:color="auto" w:frame="1"/>
        </w:rPr>
        <w:t>Pro</w:t>
      </w:r>
      <w:r w:rsidR="27E6212A" w:rsidRPr="23F6511F">
        <w:rPr>
          <w:rFonts w:eastAsiaTheme="minorEastAsia"/>
          <w:b/>
          <w:bCs/>
          <w:sz w:val="24"/>
          <w:szCs w:val="24"/>
          <w:bdr w:val="none" w:sz="0" w:space="0" w:color="auto" w:frame="1"/>
        </w:rPr>
        <w:t>ject</w:t>
      </w:r>
      <w:r w:rsidRPr="23F6511F">
        <w:rPr>
          <w:rFonts w:eastAsiaTheme="minorEastAsia"/>
          <w:b/>
          <w:bCs/>
          <w:sz w:val="24"/>
          <w:szCs w:val="24"/>
          <w:bdr w:val="none" w:sz="0" w:space="0" w:color="auto" w:frame="1"/>
        </w:rPr>
        <w:t xml:space="preserve"> Activities</w:t>
      </w:r>
      <w:r w:rsidRPr="23F6511F">
        <w:rPr>
          <w:rFonts w:eastAsiaTheme="minorEastAsia"/>
          <w:sz w:val="24"/>
          <w:szCs w:val="24"/>
        </w:rPr>
        <w:t xml:space="preserve">: Describe the program activities and how they will help achieve the objectives. </w:t>
      </w:r>
    </w:p>
    <w:p w14:paraId="2E18C97F" w14:textId="3AC26698" w:rsidR="00222B31" w:rsidRPr="005C01D7" w:rsidRDefault="00222B31" w:rsidP="2F4D9ED0">
      <w:pPr>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F4D9ED0">
        <w:rPr>
          <w:rFonts w:eastAsiaTheme="minorEastAsia"/>
          <w:b/>
          <w:bCs/>
          <w:sz w:val="24"/>
          <w:szCs w:val="24"/>
          <w:bdr w:val="none" w:sz="0" w:space="0" w:color="auto" w:frame="1"/>
        </w:rPr>
        <w:t>Pro</w:t>
      </w:r>
      <w:r w:rsidR="00563FA8" w:rsidRPr="2F4D9ED0">
        <w:rPr>
          <w:rFonts w:eastAsiaTheme="minorEastAsia"/>
          <w:b/>
          <w:bCs/>
          <w:sz w:val="24"/>
          <w:szCs w:val="24"/>
          <w:bdr w:val="none" w:sz="0" w:space="0" w:color="auto" w:frame="1"/>
        </w:rPr>
        <w:t>ject</w:t>
      </w:r>
      <w:r w:rsidRPr="2F4D9ED0">
        <w:rPr>
          <w:rFonts w:eastAsiaTheme="minorEastAsia"/>
          <w:b/>
          <w:bCs/>
          <w:sz w:val="24"/>
          <w:szCs w:val="24"/>
          <w:bdr w:val="none" w:sz="0" w:space="0" w:color="auto" w:frame="1"/>
        </w:rPr>
        <w:t xml:space="preserve"> Methods and Design</w:t>
      </w:r>
      <w:r w:rsidRPr="2F4D9ED0">
        <w:rPr>
          <w:rFonts w:eastAsiaTheme="minorEastAsia"/>
          <w:sz w:val="24"/>
          <w:szCs w:val="24"/>
        </w:rPr>
        <w:t xml:space="preserve">: A description of how the program is expected to work to solve the stated problem and achieve the goal.  Include a logic model as appropriate. </w:t>
      </w:r>
    </w:p>
    <w:p w14:paraId="07F6D67F" w14:textId="2BC06411" w:rsidR="00222B31" w:rsidRPr="005C01D7" w:rsidRDefault="00222B31" w:rsidP="2F4D9ED0">
      <w:pPr>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F4D9ED0">
        <w:rPr>
          <w:rFonts w:eastAsiaTheme="minorEastAsia"/>
          <w:b/>
          <w:bCs/>
          <w:sz w:val="24"/>
          <w:szCs w:val="24"/>
          <w:bdr w:val="none" w:sz="0" w:space="0" w:color="auto" w:frame="1"/>
        </w:rPr>
        <w:t>Proposed Pro</w:t>
      </w:r>
      <w:r w:rsidR="00563FA8" w:rsidRPr="2F4D9ED0">
        <w:rPr>
          <w:rFonts w:eastAsiaTheme="minorEastAsia"/>
          <w:b/>
          <w:bCs/>
          <w:sz w:val="24"/>
          <w:szCs w:val="24"/>
          <w:bdr w:val="none" w:sz="0" w:space="0" w:color="auto" w:frame="1"/>
        </w:rPr>
        <w:t>ject</w:t>
      </w:r>
      <w:r w:rsidRPr="2F4D9ED0">
        <w:rPr>
          <w:rFonts w:eastAsiaTheme="minorEastAsia"/>
          <w:b/>
          <w:bCs/>
          <w:sz w:val="24"/>
          <w:szCs w:val="24"/>
          <w:bdr w:val="none" w:sz="0" w:space="0" w:color="auto" w:frame="1"/>
        </w:rPr>
        <w:t xml:space="preserve"> Schedule and Timeline:  </w:t>
      </w:r>
      <w:r w:rsidRPr="2F4D9ED0">
        <w:rPr>
          <w:rFonts w:eastAsiaTheme="minorEastAsia"/>
          <w:sz w:val="24"/>
          <w:szCs w:val="24"/>
        </w:rPr>
        <w:t>The proposed timeline for the program activities.  Include the dates, times, and locations of planned activities and events.</w:t>
      </w:r>
    </w:p>
    <w:p w14:paraId="238F72F2" w14:textId="36ED0B30" w:rsidR="00222B31" w:rsidRPr="005C01D7" w:rsidRDefault="00222B31" w:rsidP="2F4D9ED0">
      <w:pPr>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F4D9ED0">
        <w:rPr>
          <w:rFonts w:eastAsiaTheme="minorEastAsia"/>
          <w:b/>
          <w:bCs/>
          <w:sz w:val="24"/>
          <w:szCs w:val="24"/>
          <w:bdr w:val="none" w:sz="0" w:space="0" w:color="auto" w:frame="1"/>
        </w:rPr>
        <w:t>Key Personnel: </w:t>
      </w:r>
      <w:r w:rsidRPr="2F4D9ED0">
        <w:rPr>
          <w:rFonts w:eastAsiaTheme="minorEastAsia"/>
          <w:sz w:val="24"/>
          <w:szCs w:val="24"/>
        </w:rPr>
        <w:t xml:space="preserve">Names, titles, roles and experience/qualifications of key personnel involved in the program.  What proportion of their time </w:t>
      </w:r>
      <w:r w:rsidR="571A2EEA" w:rsidRPr="2F4D9ED0">
        <w:rPr>
          <w:rFonts w:eastAsiaTheme="minorEastAsia"/>
          <w:sz w:val="24"/>
          <w:szCs w:val="24"/>
        </w:rPr>
        <w:t xml:space="preserve">(also known as ‘level of effort’) </w:t>
      </w:r>
      <w:r w:rsidRPr="2F4D9ED0">
        <w:rPr>
          <w:rFonts w:eastAsiaTheme="minorEastAsia"/>
          <w:sz w:val="24"/>
          <w:szCs w:val="24"/>
        </w:rPr>
        <w:t xml:space="preserve">will be used in support of this program?  </w:t>
      </w:r>
    </w:p>
    <w:p w14:paraId="51397937" w14:textId="0ECBA437" w:rsidR="00222B31" w:rsidRPr="005C01D7" w:rsidRDefault="00222B31" w:rsidP="2F4D9ED0">
      <w:pPr>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F4D9ED0">
        <w:rPr>
          <w:rFonts w:eastAsiaTheme="minorEastAsia"/>
          <w:b/>
          <w:bCs/>
          <w:sz w:val="24"/>
          <w:szCs w:val="24"/>
          <w:bdr w:val="none" w:sz="0" w:space="0" w:color="auto" w:frame="1"/>
        </w:rPr>
        <w:t>Pro</w:t>
      </w:r>
      <w:r w:rsidR="004A6E68" w:rsidRPr="2F4D9ED0">
        <w:rPr>
          <w:rFonts w:eastAsiaTheme="minorEastAsia"/>
          <w:b/>
          <w:bCs/>
          <w:sz w:val="24"/>
          <w:szCs w:val="24"/>
          <w:bdr w:val="none" w:sz="0" w:space="0" w:color="auto" w:frame="1"/>
        </w:rPr>
        <w:t>ject</w:t>
      </w:r>
      <w:r w:rsidRPr="2F4D9ED0">
        <w:rPr>
          <w:rFonts w:eastAsiaTheme="minorEastAsia"/>
          <w:b/>
          <w:bCs/>
          <w:sz w:val="24"/>
          <w:szCs w:val="24"/>
          <w:bdr w:val="none" w:sz="0" w:space="0" w:color="auto" w:frame="1"/>
        </w:rPr>
        <w:t xml:space="preserve"> Partners:</w:t>
      </w:r>
      <w:r w:rsidRPr="2F4D9ED0">
        <w:rPr>
          <w:rFonts w:eastAsiaTheme="minorEastAsia"/>
          <w:sz w:val="24"/>
          <w:szCs w:val="24"/>
        </w:rPr>
        <w:t xml:space="preserve">  List the names and type of involvement of key partner organizations and sub-awardees.</w:t>
      </w:r>
    </w:p>
    <w:p w14:paraId="52BC1B38" w14:textId="77777777" w:rsidR="00684B7B" w:rsidRPr="0083394D" w:rsidRDefault="00222B31" w:rsidP="00684B7B">
      <w:pPr>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F4D9ED0">
        <w:rPr>
          <w:rFonts w:eastAsiaTheme="minorEastAsia"/>
          <w:b/>
          <w:bCs/>
          <w:sz w:val="24"/>
          <w:szCs w:val="24"/>
          <w:bdr w:val="none" w:sz="0" w:space="0" w:color="auto" w:frame="1"/>
        </w:rPr>
        <w:t>Pro</w:t>
      </w:r>
      <w:r w:rsidR="004A6E68" w:rsidRPr="2F4D9ED0">
        <w:rPr>
          <w:rFonts w:eastAsiaTheme="minorEastAsia"/>
          <w:b/>
          <w:bCs/>
          <w:sz w:val="24"/>
          <w:szCs w:val="24"/>
          <w:bdr w:val="none" w:sz="0" w:space="0" w:color="auto" w:frame="1"/>
        </w:rPr>
        <w:t>ject</w:t>
      </w:r>
      <w:r w:rsidRPr="2F4D9ED0">
        <w:rPr>
          <w:rFonts w:eastAsiaTheme="minorEastAsia"/>
          <w:b/>
          <w:bCs/>
          <w:sz w:val="24"/>
          <w:szCs w:val="24"/>
          <w:bdr w:val="none" w:sz="0" w:space="0" w:color="auto" w:frame="1"/>
        </w:rPr>
        <w:t xml:space="preserve"> Monitoring and Evaluation Plan:</w:t>
      </w:r>
      <w:r w:rsidRPr="2F4D9ED0">
        <w:rPr>
          <w:rFonts w:eastAsiaTheme="minorEastAsia"/>
          <w:sz w:val="24"/>
          <w:szCs w:val="24"/>
        </w:rPr>
        <w:t> This is an important part of successful grants. Throughout the timeframe of the grant, how will the activities be monitored to ensure they are happening in a timely manner, and how will the program be evaluated to make sure it is meeting the goals of the grant</w:t>
      </w:r>
      <w:r w:rsidR="00684B7B">
        <w:rPr>
          <w:rFonts w:eastAsiaTheme="minorEastAsia"/>
          <w:sz w:val="24"/>
          <w:szCs w:val="24"/>
        </w:rPr>
        <w:t xml:space="preserve">? </w:t>
      </w:r>
      <w:r w:rsidR="00684B7B" w:rsidRPr="0083394D">
        <w:rPr>
          <w:rFonts w:eastAsiaTheme="minorEastAsia"/>
          <w:sz w:val="24"/>
          <w:szCs w:val="24"/>
        </w:rPr>
        <w:t>Applicants must define SMART objectives and provide a Monitoring and Evaluation (M&amp;E) plan outlining how progress will be tracked and assessed regularly throughout the grant period. </w:t>
      </w:r>
    </w:p>
    <w:p w14:paraId="77545771" w14:textId="77777777" w:rsidR="00337EB6" w:rsidRPr="00337EB6" w:rsidRDefault="00337EB6" w:rsidP="2F4D9ED0">
      <w:pPr>
        <w:shd w:val="clear" w:color="auto" w:fill="FFFFFF" w:themeFill="background1"/>
        <w:spacing w:after="0" w:line="240" w:lineRule="auto"/>
        <w:ind w:left="360"/>
        <w:textAlignment w:val="baseline"/>
        <w:rPr>
          <w:rFonts w:eastAsiaTheme="minorEastAsia"/>
          <w:sz w:val="24"/>
          <w:szCs w:val="24"/>
        </w:rPr>
      </w:pPr>
      <w:r w:rsidRPr="2F4D9ED0">
        <w:rPr>
          <w:rFonts w:eastAsiaTheme="minorEastAsia"/>
          <w:sz w:val="24"/>
          <w:szCs w:val="24"/>
        </w:rPr>
        <w:t>Expected indicators may include: </w:t>
      </w:r>
    </w:p>
    <w:p w14:paraId="79AB7ABD" w14:textId="12209677" w:rsidR="00337EB6" w:rsidRPr="00337EB6" w:rsidRDefault="00337EB6" w:rsidP="2F4D9ED0">
      <w:pPr>
        <w:numPr>
          <w:ilvl w:val="0"/>
          <w:numId w:val="39"/>
        </w:numPr>
        <w:shd w:val="clear" w:color="auto" w:fill="FFFFFF" w:themeFill="background1"/>
        <w:spacing w:after="0" w:line="240" w:lineRule="auto"/>
        <w:textAlignment w:val="baseline"/>
        <w:rPr>
          <w:rFonts w:eastAsiaTheme="minorEastAsia"/>
          <w:color w:val="000000" w:themeColor="text1"/>
          <w:sz w:val="24"/>
          <w:szCs w:val="24"/>
        </w:rPr>
      </w:pPr>
      <w:r w:rsidRPr="2F4D9ED0">
        <w:rPr>
          <w:rFonts w:eastAsiaTheme="minorEastAsia"/>
          <w:color w:val="000000" w:themeColor="text1"/>
          <w:sz w:val="24"/>
          <w:szCs w:val="24"/>
        </w:rPr>
        <w:t>Number of sister-city agreements signed</w:t>
      </w:r>
      <w:r w:rsidR="11F5BD88" w:rsidRPr="2F4D9ED0">
        <w:rPr>
          <w:rFonts w:eastAsiaTheme="minorEastAsia"/>
          <w:color w:val="000000" w:themeColor="text1"/>
          <w:sz w:val="24"/>
          <w:szCs w:val="24"/>
        </w:rPr>
        <w:t xml:space="preserve"> or renewed </w:t>
      </w:r>
      <w:r w:rsidRPr="2F4D9ED0">
        <w:rPr>
          <w:rFonts w:eastAsiaTheme="minorEastAsia"/>
          <w:color w:val="000000" w:themeColor="text1"/>
          <w:sz w:val="24"/>
          <w:szCs w:val="24"/>
        </w:rPr>
        <w:t>(target: 5–10 MOUs) </w:t>
      </w:r>
    </w:p>
    <w:p w14:paraId="4290AC0E" w14:textId="35A8C69F" w:rsidR="00337EB6" w:rsidRPr="00337EB6" w:rsidRDefault="00337EB6" w:rsidP="2F4D9ED0">
      <w:pPr>
        <w:numPr>
          <w:ilvl w:val="0"/>
          <w:numId w:val="40"/>
        </w:numPr>
        <w:shd w:val="clear" w:color="auto" w:fill="FFFFFF" w:themeFill="background1"/>
        <w:spacing w:after="0" w:line="240" w:lineRule="auto"/>
        <w:textAlignment w:val="baseline"/>
        <w:rPr>
          <w:rFonts w:eastAsiaTheme="minorEastAsia"/>
          <w:color w:val="000000" w:themeColor="text1"/>
          <w:sz w:val="24"/>
          <w:szCs w:val="24"/>
        </w:rPr>
      </w:pPr>
      <w:r w:rsidRPr="2F4D9ED0">
        <w:rPr>
          <w:rFonts w:eastAsiaTheme="minorEastAsia"/>
          <w:color w:val="000000" w:themeColor="text1"/>
          <w:sz w:val="24"/>
          <w:szCs w:val="24"/>
        </w:rPr>
        <w:t>Number of joint activities or exchanges implemented through sister-city partnerships </w:t>
      </w:r>
      <w:r w:rsidR="691ED6DE" w:rsidRPr="2F4D9ED0">
        <w:rPr>
          <w:rFonts w:eastAsiaTheme="minorEastAsia"/>
          <w:color w:val="000000" w:themeColor="text1"/>
          <w:sz w:val="24"/>
          <w:szCs w:val="24"/>
        </w:rPr>
        <w:t>(examples include online and in-person meetings, formal visits, and projects)</w:t>
      </w:r>
    </w:p>
    <w:p w14:paraId="4325779E" w14:textId="77777777" w:rsidR="00337EB6" w:rsidRPr="00337EB6" w:rsidRDefault="00337EB6" w:rsidP="2F4D9ED0">
      <w:pPr>
        <w:numPr>
          <w:ilvl w:val="0"/>
          <w:numId w:val="41"/>
        </w:numPr>
        <w:shd w:val="clear" w:color="auto" w:fill="FFFFFF" w:themeFill="background1"/>
        <w:spacing w:after="0" w:line="240" w:lineRule="auto"/>
        <w:textAlignment w:val="baseline"/>
        <w:rPr>
          <w:rFonts w:eastAsiaTheme="minorEastAsia"/>
          <w:color w:val="000000" w:themeColor="text1"/>
          <w:sz w:val="24"/>
          <w:szCs w:val="24"/>
        </w:rPr>
      </w:pPr>
      <w:r w:rsidRPr="2F4D9ED0">
        <w:rPr>
          <w:rFonts w:eastAsiaTheme="minorEastAsia"/>
          <w:color w:val="000000" w:themeColor="text1"/>
          <w:sz w:val="24"/>
          <w:szCs w:val="24"/>
        </w:rPr>
        <w:t>Number of business-to-business engagements organized and resulting agreements or collaborations </w:t>
      </w:r>
    </w:p>
    <w:p w14:paraId="0F6ABCC5" w14:textId="77777777" w:rsidR="00337EB6" w:rsidRPr="00337EB6" w:rsidRDefault="00337EB6" w:rsidP="2F4D9ED0">
      <w:pPr>
        <w:numPr>
          <w:ilvl w:val="0"/>
          <w:numId w:val="42"/>
        </w:numPr>
        <w:shd w:val="clear" w:color="auto" w:fill="FFFFFF" w:themeFill="background1"/>
        <w:spacing w:after="0" w:line="240" w:lineRule="auto"/>
        <w:textAlignment w:val="baseline"/>
        <w:rPr>
          <w:rFonts w:eastAsiaTheme="minorEastAsia"/>
          <w:color w:val="000000" w:themeColor="text1"/>
          <w:sz w:val="24"/>
          <w:szCs w:val="24"/>
        </w:rPr>
      </w:pPr>
      <w:r w:rsidRPr="2F4D9ED0">
        <w:rPr>
          <w:rFonts w:eastAsiaTheme="minorEastAsia"/>
          <w:color w:val="000000" w:themeColor="text1"/>
          <w:sz w:val="24"/>
          <w:szCs w:val="24"/>
        </w:rPr>
        <w:t>Number of educational and cultural exchanges facilitated </w:t>
      </w:r>
    </w:p>
    <w:p w14:paraId="0CD89947" w14:textId="77777777" w:rsidR="00337EB6" w:rsidRPr="00337EB6" w:rsidRDefault="00337EB6" w:rsidP="2F4D9ED0">
      <w:pPr>
        <w:numPr>
          <w:ilvl w:val="0"/>
          <w:numId w:val="43"/>
        </w:numPr>
        <w:shd w:val="clear" w:color="auto" w:fill="FFFFFF" w:themeFill="background1"/>
        <w:spacing w:after="0" w:line="240" w:lineRule="auto"/>
        <w:textAlignment w:val="baseline"/>
        <w:rPr>
          <w:rFonts w:eastAsiaTheme="minorEastAsia"/>
          <w:color w:val="000000" w:themeColor="text1"/>
          <w:sz w:val="24"/>
          <w:szCs w:val="24"/>
        </w:rPr>
      </w:pPr>
      <w:r w:rsidRPr="2F4D9ED0">
        <w:rPr>
          <w:rFonts w:eastAsiaTheme="minorEastAsia"/>
          <w:color w:val="000000" w:themeColor="text1"/>
          <w:sz w:val="24"/>
          <w:szCs w:val="24"/>
        </w:rPr>
        <w:t>Number of stakeholders (e.g., local governments, institutions, businesses) actively participating </w:t>
      </w:r>
    </w:p>
    <w:p w14:paraId="6C7CE5BF" w14:textId="77777777" w:rsidR="00337EB6" w:rsidRPr="00337EB6" w:rsidRDefault="00337EB6" w:rsidP="2F4D9ED0">
      <w:pPr>
        <w:numPr>
          <w:ilvl w:val="0"/>
          <w:numId w:val="44"/>
        </w:numPr>
        <w:shd w:val="clear" w:color="auto" w:fill="FFFFFF" w:themeFill="background1"/>
        <w:spacing w:after="0" w:line="240" w:lineRule="auto"/>
        <w:textAlignment w:val="baseline"/>
        <w:rPr>
          <w:rFonts w:eastAsiaTheme="minorEastAsia"/>
          <w:color w:val="000000" w:themeColor="text1"/>
          <w:sz w:val="24"/>
          <w:szCs w:val="24"/>
        </w:rPr>
      </w:pPr>
      <w:r w:rsidRPr="2F4D9ED0">
        <w:rPr>
          <w:rFonts w:eastAsiaTheme="minorEastAsia"/>
          <w:color w:val="000000" w:themeColor="text1"/>
          <w:sz w:val="24"/>
          <w:szCs w:val="24"/>
        </w:rPr>
        <w:t>Qualitative measures of strengthened bilateral ties, increased understanding, or improved perception  </w:t>
      </w:r>
    </w:p>
    <w:p w14:paraId="2366D933" w14:textId="77777777" w:rsidR="00337EB6" w:rsidRPr="005C01D7" w:rsidRDefault="00337EB6" w:rsidP="2F4D9ED0">
      <w:pPr>
        <w:shd w:val="clear" w:color="auto" w:fill="FFFFFF" w:themeFill="background1"/>
        <w:spacing w:after="0" w:line="240" w:lineRule="auto"/>
        <w:ind w:left="360"/>
        <w:textAlignment w:val="baseline"/>
        <w:rPr>
          <w:rFonts w:eastAsiaTheme="minorEastAsia"/>
          <w:sz w:val="24"/>
          <w:szCs w:val="24"/>
        </w:rPr>
      </w:pPr>
    </w:p>
    <w:p w14:paraId="11DC61A0" w14:textId="77777777" w:rsidR="00222B31" w:rsidRPr="005C01D7" w:rsidRDefault="00222B31" w:rsidP="2F4D9ED0">
      <w:pPr>
        <w:numPr>
          <w:ilvl w:val="0"/>
          <w:numId w:val="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2F4D9ED0">
        <w:rPr>
          <w:rFonts w:eastAsiaTheme="minorEastAsia"/>
          <w:b/>
          <w:bCs/>
          <w:sz w:val="24"/>
          <w:szCs w:val="24"/>
          <w:bdr w:val="none" w:sz="0" w:space="0" w:color="auto" w:frame="1"/>
        </w:rPr>
        <w:t>Future Funding or Sustainability</w:t>
      </w:r>
      <w:r w:rsidRPr="2F4D9ED0">
        <w:rPr>
          <w:rFonts w:eastAsiaTheme="minorEastAsia"/>
          <w:sz w:val="24"/>
          <w:szCs w:val="24"/>
        </w:rPr>
        <w:t> Applicant’s plan for continuing the program beyond the grant period, or the availability of other resources, if applicable.</w:t>
      </w:r>
    </w:p>
    <w:p w14:paraId="4E99E308" w14:textId="77777777" w:rsidR="00222B31" w:rsidRPr="005C01D7" w:rsidRDefault="00222B31" w:rsidP="2F4D9ED0">
      <w:pPr>
        <w:shd w:val="clear" w:color="auto" w:fill="FFFFFF" w:themeFill="background1"/>
        <w:spacing w:after="0" w:line="240" w:lineRule="auto"/>
        <w:ind w:left="360"/>
        <w:textAlignment w:val="baseline"/>
        <w:rPr>
          <w:rFonts w:eastAsiaTheme="minorEastAsia"/>
          <w:sz w:val="24"/>
          <w:szCs w:val="24"/>
        </w:rPr>
      </w:pPr>
    </w:p>
    <w:p w14:paraId="4E952067" w14:textId="1BB058E1" w:rsidR="006E7675" w:rsidRPr="006E7675" w:rsidRDefault="007F164C" w:rsidP="2F4D9ED0">
      <w:pPr>
        <w:pStyle w:val="Heading5"/>
        <w:numPr>
          <w:ilvl w:val="0"/>
          <w:numId w:val="10"/>
        </w:numPr>
        <w:ind w:left="270" w:hanging="270"/>
        <w:rPr>
          <w:rFonts w:eastAsiaTheme="minorEastAsia" w:cstheme="minorBidi"/>
          <w:b/>
          <w:bCs/>
          <w:i/>
          <w:iCs/>
          <w:color w:val="auto"/>
          <w:sz w:val="24"/>
          <w:szCs w:val="24"/>
        </w:rPr>
      </w:pPr>
      <w:r w:rsidRPr="2F4D9ED0">
        <w:rPr>
          <w:rFonts w:eastAsiaTheme="minorEastAsia" w:cstheme="minorBidi"/>
          <w:b/>
          <w:bCs/>
          <w:i/>
          <w:iCs/>
          <w:color w:val="auto"/>
          <w:sz w:val="24"/>
          <w:szCs w:val="24"/>
        </w:rPr>
        <w:lastRenderedPageBreak/>
        <w:t xml:space="preserve"> </w:t>
      </w:r>
      <w:r w:rsidR="00222B31" w:rsidRPr="2F4D9ED0">
        <w:rPr>
          <w:rFonts w:eastAsiaTheme="minorEastAsia" w:cstheme="minorBidi"/>
          <w:b/>
          <w:bCs/>
          <w:i/>
          <w:iCs/>
          <w:color w:val="auto"/>
          <w:sz w:val="24"/>
          <w:szCs w:val="24"/>
        </w:rPr>
        <w:t>Budget Justification Narrative</w:t>
      </w:r>
    </w:p>
    <w:p w14:paraId="00A794AF" w14:textId="60AD0784" w:rsidR="00222B31" w:rsidRPr="0038703A" w:rsidRDefault="00222B31" w:rsidP="2F4D9ED0">
      <w:pPr>
        <w:shd w:val="clear" w:color="auto" w:fill="FFFFFF" w:themeFill="background1"/>
        <w:spacing w:after="0" w:line="240" w:lineRule="auto"/>
        <w:textAlignment w:val="baseline"/>
        <w:rPr>
          <w:rFonts w:eastAsiaTheme="minorEastAsia"/>
          <w:color w:val="000000" w:themeColor="text1"/>
          <w:sz w:val="24"/>
          <w:szCs w:val="24"/>
        </w:rPr>
      </w:pPr>
      <w:r w:rsidRPr="2F4D9ED0">
        <w:rPr>
          <w:rFonts w:eastAsiaTheme="minorEastAsia"/>
          <w:sz w:val="24"/>
          <w:szCs w:val="24"/>
        </w:rPr>
        <w:t>After filling out the SF-424A Budget (above), use a separate file to describe each of the budget expenses in detail.  See section </w:t>
      </w:r>
      <w:r w:rsidR="00BE5C24" w:rsidRPr="2F4D9ED0">
        <w:rPr>
          <w:rFonts w:eastAsiaTheme="minorEastAsia"/>
          <w:i/>
          <w:iCs/>
          <w:sz w:val="24"/>
          <w:szCs w:val="24"/>
          <w:bdr w:val="none" w:sz="0" w:space="0" w:color="auto" w:frame="1"/>
        </w:rPr>
        <w:t>I</w:t>
      </w:r>
      <w:r w:rsidRPr="2F4D9ED0">
        <w:rPr>
          <w:rFonts w:eastAsiaTheme="minorEastAsia"/>
          <w:i/>
          <w:iCs/>
          <w:sz w:val="24"/>
          <w:szCs w:val="24"/>
          <w:bdr w:val="none" w:sz="0" w:space="0" w:color="auto" w:frame="1"/>
        </w:rPr>
        <w:t>. Other Information: Guidelines for Budget Submissions</w:t>
      </w:r>
      <w:r w:rsidRPr="2F4D9ED0">
        <w:rPr>
          <w:rFonts w:eastAsiaTheme="minorEastAsia"/>
          <w:sz w:val="24"/>
          <w:szCs w:val="24"/>
        </w:rPr>
        <w:t> below for further information.</w:t>
      </w:r>
      <w:r w:rsidR="00115BBA" w:rsidRPr="2F4D9ED0">
        <w:rPr>
          <w:rFonts w:eastAsiaTheme="minorEastAsia"/>
          <w:color w:val="000000" w:themeColor="text1"/>
          <w:sz w:val="24"/>
          <w:szCs w:val="24"/>
        </w:rPr>
        <w:t xml:space="preserve"> PDS has a </w:t>
      </w:r>
      <w:r w:rsidR="00115BBA" w:rsidRPr="0092471C">
        <w:rPr>
          <w:rFonts w:eastAsiaTheme="minorEastAsia"/>
          <w:color w:val="000000" w:themeColor="text1"/>
          <w:sz w:val="24"/>
          <w:szCs w:val="24"/>
        </w:rPr>
        <w:t>suggested</w:t>
      </w:r>
      <w:r w:rsidR="0038703A">
        <w:rPr>
          <w:rFonts w:eastAsiaTheme="minorEastAsia"/>
          <w:color w:val="000000" w:themeColor="text1"/>
          <w:sz w:val="24"/>
          <w:szCs w:val="24"/>
        </w:rPr>
        <w:t xml:space="preserve"> </w:t>
      </w:r>
      <w:hyperlink r:id="rId17" w:history="1">
        <w:r w:rsidR="0038703A" w:rsidRPr="0038703A">
          <w:rPr>
            <w:rStyle w:val="Hyperlink"/>
            <w:rFonts w:eastAsiaTheme="minorEastAsia"/>
            <w:sz w:val="24"/>
            <w:szCs w:val="24"/>
            <w:highlight w:val="yellow"/>
          </w:rPr>
          <w:t>Optional Budget form with explanation and sample</w:t>
        </w:r>
      </w:hyperlink>
      <w:r w:rsidR="0038703A" w:rsidRPr="0038703A">
        <w:rPr>
          <w:rFonts w:eastAsiaTheme="minorEastAsia"/>
          <w:color w:val="000000" w:themeColor="text1"/>
          <w:sz w:val="24"/>
          <w:szCs w:val="24"/>
          <w:highlight w:val="yellow"/>
        </w:rPr>
        <w:t>.</w:t>
      </w:r>
      <w:r w:rsidR="0038703A">
        <w:rPr>
          <w:rFonts w:eastAsiaTheme="minorEastAsia"/>
          <w:color w:val="000000" w:themeColor="text1"/>
          <w:sz w:val="24"/>
          <w:szCs w:val="24"/>
        </w:rPr>
        <w:t xml:space="preserve"> </w:t>
      </w:r>
      <w:r w:rsidR="00115BBA" w:rsidRPr="2F4D9ED0">
        <w:rPr>
          <w:rFonts w:eastAsiaTheme="minorEastAsia"/>
          <w:color w:val="000000" w:themeColor="text1"/>
          <w:sz w:val="24"/>
          <w:szCs w:val="24"/>
        </w:rPr>
        <w:t xml:space="preserve">If you choose to use your own form, it must include all the budget categories described in section I.  </w:t>
      </w:r>
    </w:p>
    <w:p w14:paraId="00D4DBDF" w14:textId="77777777" w:rsidR="00E33000" w:rsidRDefault="00E33000" w:rsidP="2F4D9ED0">
      <w:pPr>
        <w:shd w:val="clear" w:color="auto" w:fill="FFFFFF" w:themeFill="background1"/>
        <w:spacing w:after="0" w:line="240" w:lineRule="auto"/>
        <w:textAlignment w:val="baseline"/>
        <w:rPr>
          <w:rFonts w:eastAsiaTheme="minorEastAsia"/>
          <w:color w:val="FF0000"/>
          <w:sz w:val="24"/>
          <w:szCs w:val="24"/>
        </w:rPr>
      </w:pPr>
    </w:p>
    <w:p w14:paraId="28184832" w14:textId="77777777" w:rsidR="00E33000" w:rsidRPr="00DE0D17" w:rsidRDefault="00E33000" w:rsidP="2F4D9ED0">
      <w:pPr>
        <w:rPr>
          <w:rFonts w:eastAsiaTheme="minorEastAsia"/>
          <w:color w:val="000000" w:themeColor="text1"/>
          <w:sz w:val="24"/>
          <w:szCs w:val="24"/>
        </w:rPr>
      </w:pPr>
      <w:r w:rsidRPr="2F4D9ED0">
        <w:rPr>
          <w:rFonts w:eastAsiaTheme="minorEastAsia"/>
          <w:b/>
          <w:bCs/>
          <w:color w:val="000000" w:themeColor="text1"/>
          <w:sz w:val="24"/>
          <w:szCs w:val="24"/>
        </w:rPr>
        <w:t>Budget and Funding Range</w:t>
      </w:r>
    </w:p>
    <w:p w14:paraId="469676C2" w14:textId="77777777" w:rsidR="00E33000" w:rsidRPr="00DE0D17" w:rsidRDefault="00E33000" w:rsidP="2F4D9ED0">
      <w:pPr>
        <w:rPr>
          <w:rFonts w:eastAsiaTheme="minorEastAsia"/>
          <w:color w:val="000000" w:themeColor="text1"/>
          <w:sz w:val="24"/>
          <w:szCs w:val="24"/>
        </w:rPr>
      </w:pPr>
      <w:r w:rsidRPr="2F4D9ED0">
        <w:rPr>
          <w:rFonts w:eastAsiaTheme="minorEastAsia"/>
          <w:color w:val="000000" w:themeColor="text1"/>
          <w:sz w:val="24"/>
          <w:szCs w:val="24"/>
        </w:rPr>
        <w:t>Applicants should be prepared to adjust their proposed budgets based on the final award amount. Proposals must include a clear explanation of how program activities would be implemented at both the minimum and maximum funding levels within the stated range.</w:t>
      </w:r>
    </w:p>
    <w:p w14:paraId="1556D3FC" w14:textId="77777777" w:rsidR="00E33000" w:rsidRPr="00DE0D17" w:rsidRDefault="00E33000" w:rsidP="2F4D9ED0">
      <w:pPr>
        <w:rPr>
          <w:rFonts w:eastAsiaTheme="minorEastAsia"/>
          <w:color w:val="000000" w:themeColor="text1"/>
          <w:sz w:val="24"/>
          <w:szCs w:val="24"/>
        </w:rPr>
      </w:pPr>
      <w:r w:rsidRPr="2F4D9ED0">
        <w:rPr>
          <w:rFonts w:eastAsiaTheme="minorEastAsia"/>
          <w:color w:val="000000" w:themeColor="text1"/>
          <w:sz w:val="24"/>
          <w:szCs w:val="24"/>
        </w:rPr>
        <w:t>Applicants should demonstrate:</w:t>
      </w:r>
    </w:p>
    <w:p w14:paraId="3F0F266A" w14:textId="77777777" w:rsidR="00E33000" w:rsidRPr="00DE0D17" w:rsidRDefault="00E33000" w:rsidP="2F4D9ED0">
      <w:pPr>
        <w:numPr>
          <w:ilvl w:val="0"/>
          <w:numId w:val="33"/>
        </w:numPr>
        <w:rPr>
          <w:rFonts w:eastAsiaTheme="minorEastAsia"/>
          <w:color w:val="000000" w:themeColor="text1"/>
          <w:sz w:val="24"/>
          <w:szCs w:val="24"/>
        </w:rPr>
      </w:pPr>
      <w:r w:rsidRPr="2F4D9ED0">
        <w:rPr>
          <w:rFonts w:eastAsiaTheme="minorEastAsia"/>
          <w:color w:val="000000" w:themeColor="text1"/>
          <w:sz w:val="24"/>
          <w:szCs w:val="24"/>
        </w:rPr>
        <w:t xml:space="preserve">What core activities and outcomes can be achieved with the </w:t>
      </w:r>
      <w:r w:rsidRPr="2F4D9ED0">
        <w:rPr>
          <w:rFonts w:eastAsiaTheme="minorEastAsia"/>
          <w:b/>
          <w:bCs/>
          <w:color w:val="000000" w:themeColor="text1"/>
          <w:sz w:val="24"/>
          <w:szCs w:val="24"/>
        </w:rPr>
        <w:t>minimum award amount</w:t>
      </w:r>
      <w:r w:rsidRPr="2F4D9ED0">
        <w:rPr>
          <w:rFonts w:eastAsiaTheme="minorEastAsia"/>
          <w:color w:val="000000" w:themeColor="text1"/>
          <w:sz w:val="24"/>
          <w:szCs w:val="24"/>
        </w:rPr>
        <w:t>, prioritizing essential components.</w:t>
      </w:r>
    </w:p>
    <w:p w14:paraId="43418F5E" w14:textId="77777777" w:rsidR="00E33000" w:rsidRPr="00DE0D17" w:rsidRDefault="00E33000" w:rsidP="2F4D9ED0">
      <w:pPr>
        <w:numPr>
          <w:ilvl w:val="0"/>
          <w:numId w:val="33"/>
        </w:numPr>
        <w:rPr>
          <w:rFonts w:eastAsiaTheme="minorEastAsia"/>
          <w:color w:val="000000" w:themeColor="text1"/>
          <w:sz w:val="24"/>
          <w:szCs w:val="24"/>
        </w:rPr>
      </w:pPr>
      <w:r w:rsidRPr="2F4D9ED0">
        <w:rPr>
          <w:rFonts w:eastAsiaTheme="minorEastAsia"/>
          <w:color w:val="000000" w:themeColor="text1"/>
          <w:sz w:val="24"/>
          <w:szCs w:val="24"/>
        </w:rPr>
        <w:t xml:space="preserve">How additional funding up to the </w:t>
      </w:r>
      <w:r w:rsidRPr="2F4D9ED0">
        <w:rPr>
          <w:rFonts w:eastAsiaTheme="minorEastAsia"/>
          <w:b/>
          <w:bCs/>
          <w:color w:val="000000" w:themeColor="text1"/>
          <w:sz w:val="24"/>
          <w:szCs w:val="24"/>
        </w:rPr>
        <w:t>maximum award amount</w:t>
      </w:r>
      <w:r w:rsidRPr="2F4D9ED0">
        <w:rPr>
          <w:rFonts w:eastAsiaTheme="minorEastAsia"/>
          <w:color w:val="000000" w:themeColor="text1"/>
          <w:sz w:val="24"/>
          <w:szCs w:val="24"/>
        </w:rPr>
        <w:t xml:space="preserve"> would allow for scaling or expansion of partnerships, activities, target audiences, or program duration.</w:t>
      </w:r>
    </w:p>
    <w:p w14:paraId="4525E157" w14:textId="77777777" w:rsidR="00E33000" w:rsidRPr="00DE0D17" w:rsidRDefault="00E33000" w:rsidP="2F4D9ED0">
      <w:pPr>
        <w:rPr>
          <w:rFonts w:eastAsiaTheme="minorEastAsia"/>
          <w:color w:val="FF0000"/>
          <w:sz w:val="24"/>
          <w:szCs w:val="24"/>
        </w:rPr>
      </w:pPr>
    </w:p>
    <w:p w14:paraId="5942986D" w14:textId="77777777" w:rsidR="00E33000" w:rsidRPr="00DE0D17" w:rsidRDefault="00E33000" w:rsidP="2F4D9ED0">
      <w:pPr>
        <w:rPr>
          <w:rFonts w:eastAsiaTheme="minorEastAsia"/>
          <w:color w:val="000000" w:themeColor="text1"/>
          <w:sz w:val="24"/>
          <w:szCs w:val="24"/>
        </w:rPr>
      </w:pPr>
      <w:r w:rsidRPr="2F4D9ED0">
        <w:rPr>
          <w:rFonts w:eastAsiaTheme="minorEastAsia"/>
          <w:color w:val="000000" w:themeColor="text1"/>
          <w:sz w:val="24"/>
          <w:szCs w:val="24"/>
        </w:rPr>
        <w:t>Final funding decisions will depend on the availability of funds, programmatic priorities, and the strength of the submitted proposals. Flexibility in scope and budget is encouraged to ensure responsiveness to these factors.</w:t>
      </w:r>
    </w:p>
    <w:p w14:paraId="640B18F9" w14:textId="41849E81" w:rsidR="5CD4C1FC" w:rsidRDefault="5CD4C1FC" w:rsidP="2F4D9ED0">
      <w:pPr>
        <w:rPr>
          <w:rFonts w:eastAsiaTheme="minorEastAsia"/>
          <w:color w:val="000000" w:themeColor="text1"/>
          <w:sz w:val="24"/>
          <w:szCs w:val="24"/>
        </w:rPr>
      </w:pPr>
    </w:p>
    <w:p w14:paraId="069BF525" w14:textId="4D21A455" w:rsidR="00E33000" w:rsidRPr="003173EA" w:rsidRDefault="074C751D" w:rsidP="42574720">
      <w:pPr>
        <w:spacing w:after="0" w:line="240" w:lineRule="auto"/>
        <w:textAlignment w:val="baseline"/>
        <w:rPr>
          <w:rFonts w:eastAsiaTheme="minorEastAsia"/>
          <w:color w:val="000000" w:themeColor="text1"/>
          <w:sz w:val="24"/>
          <w:szCs w:val="24"/>
        </w:rPr>
      </w:pPr>
      <w:r w:rsidRPr="42574720">
        <w:rPr>
          <w:rFonts w:eastAsiaTheme="minorEastAsia"/>
          <w:b/>
          <w:bCs/>
          <w:color w:val="000000" w:themeColor="text1"/>
          <w:sz w:val="24"/>
          <w:szCs w:val="24"/>
        </w:rPr>
        <w:t>Please note:</w:t>
      </w:r>
      <w:r w:rsidRPr="42574720">
        <w:rPr>
          <w:rFonts w:eastAsiaTheme="minorEastAsia"/>
          <w:color w:val="000000" w:themeColor="text1"/>
          <w:sz w:val="24"/>
          <w:szCs w:val="24"/>
        </w:rPr>
        <w:t xml:space="preserve"> Travel to the United States is not covered under this funding and should not be included in the budget. Proposed funds should specifically support the work of the team who will facilitate and implement partnerships and project activities. Budgets should reflect strategic planning, with a clear rationale for staffing, resource allocation, and how each cost contributes to the achievement of program objectives.</w:t>
      </w:r>
    </w:p>
    <w:p w14:paraId="37FFAAD5" w14:textId="77777777" w:rsidR="00222B31" w:rsidRPr="005C01D7" w:rsidRDefault="00222B31" w:rsidP="2F4D9ED0">
      <w:pPr>
        <w:shd w:val="clear" w:color="auto" w:fill="FFFFFF" w:themeFill="background1"/>
        <w:spacing w:after="0" w:line="240" w:lineRule="auto"/>
        <w:ind w:left="270"/>
        <w:textAlignment w:val="baseline"/>
        <w:rPr>
          <w:rFonts w:eastAsiaTheme="minorEastAsia"/>
          <w:sz w:val="24"/>
          <w:szCs w:val="24"/>
        </w:rPr>
      </w:pPr>
    </w:p>
    <w:p w14:paraId="66497C21" w14:textId="574E6ED4" w:rsidR="00222B31" w:rsidRPr="005C01D7" w:rsidRDefault="007F164C" w:rsidP="2F4D9ED0">
      <w:pPr>
        <w:pStyle w:val="Heading5"/>
        <w:numPr>
          <w:ilvl w:val="0"/>
          <w:numId w:val="10"/>
        </w:numPr>
        <w:ind w:left="270" w:hanging="270"/>
        <w:rPr>
          <w:rFonts w:eastAsiaTheme="minorEastAsia" w:cstheme="minorBidi"/>
          <w:b/>
          <w:bCs/>
          <w:color w:val="333333"/>
          <w:sz w:val="24"/>
          <w:szCs w:val="24"/>
        </w:rPr>
      </w:pPr>
      <w:r w:rsidRPr="2F4D9ED0">
        <w:rPr>
          <w:rFonts w:eastAsiaTheme="minorEastAsia" w:cstheme="minorBidi"/>
          <w:b/>
          <w:bCs/>
          <w:i/>
          <w:iCs/>
          <w:color w:val="auto"/>
          <w:sz w:val="24"/>
          <w:szCs w:val="24"/>
        </w:rPr>
        <w:t xml:space="preserve"> </w:t>
      </w:r>
      <w:r w:rsidR="00222B31" w:rsidRPr="2F4D9ED0">
        <w:rPr>
          <w:rFonts w:eastAsiaTheme="minorEastAsia" w:cstheme="minorBidi"/>
          <w:b/>
          <w:bCs/>
          <w:i/>
          <w:iCs/>
          <w:color w:val="auto"/>
          <w:sz w:val="24"/>
          <w:szCs w:val="24"/>
        </w:rPr>
        <w:t>Attachments</w:t>
      </w:r>
    </w:p>
    <w:p w14:paraId="2C2BDF9F" w14:textId="0AE51F5E" w:rsidR="00222B31" w:rsidRPr="005469B9" w:rsidRDefault="00222B31" w:rsidP="2F4D9ED0">
      <w:pPr>
        <w:pStyle w:val="ListParagraph"/>
        <w:numPr>
          <w:ilvl w:val="0"/>
          <w:numId w:val="14"/>
        </w:numPr>
        <w:tabs>
          <w:tab w:val="num" w:pos="1080"/>
        </w:tabs>
        <w:spacing w:after="0" w:line="240" w:lineRule="auto"/>
        <w:rPr>
          <w:rFonts w:eastAsiaTheme="minorEastAsia"/>
          <w:sz w:val="24"/>
          <w:szCs w:val="24"/>
        </w:rPr>
      </w:pPr>
      <w:r w:rsidRPr="2F4D9ED0">
        <w:rPr>
          <w:rFonts w:eastAsiaTheme="minorEastAsia"/>
          <w:sz w:val="24"/>
          <w:szCs w:val="24"/>
        </w:rPr>
        <w:t xml:space="preserve">1-page </w:t>
      </w:r>
      <w:r w:rsidR="004B0C33" w:rsidRPr="2F4D9ED0">
        <w:rPr>
          <w:rFonts w:eastAsiaTheme="minorEastAsia"/>
          <w:sz w:val="24"/>
          <w:szCs w:val="24"/>
        </w:rPr>
        <w:t>Curriculum Vitae (</w:t>
      </w:r>
      <w:r w:rsidRPr="2F4D9ED0">
        <w:rPr>
          <w:rFonts w:eastAsiaTheme="minorEastAsia"/>
          <w:sz w:val="24"/>
          <w:szCs w:val="24"/>
        </w:rPr>
        <w:t>CV</w:t>
      </w:r>
      <w:r w:rsidR="004B0C33" w:rsidRPr="2F4D9ED0">
        <w:rPr>
          <w:rFonts w:eastAsiaTheme="minorEastAsia"/>
          <w:sz w:val="24"/>
          <w:szCs w:val="24"/>
        </w:rPr>
        <w:t>)</w:t>
      </w:r>
      <w:r w:rsidRPr="2F4D9ED0">
        <w:rPr>
          <w:rFonts w:eastAsiaTheme="minorEastAsia"/>
          <w:sz w:val="24"/>
          <w:szCs w:val="24"/>
        </w:rPr>
        <w:t xml:space="preserve"> or resume of key personnel who are proposed for the program</w:t>
      </w:r>
    </w:p>
    <w:p w14:paraId="2A2EA43D" w14:textId="77777777" w:rsidR="00222B31" w:rsidRPr="005469B9" w:rsidRDefault="00222B31" w:rsidP="2F4D9ED0">
      <w:pPr>
        <w:pStyle w:val="ListParagraph"/>
        <w:numPr>
          <w:ilvl w:val="0"/>
          <w:numId w:val="14"/>
        </w:numPr>
        <w:spacing w:after="0" w:line="240" w:lineRule="auto"/>
        <w:rPr>
          <w:rFonts w:eastAsiaTheme="minorEastAsia"/>
          <w:sz w:val="24"/>
          <w:szCs w:val="24"/>
        </w:rPr>
      </w:pPr>
      <w:r w:rsidRPr="2F4D9ED0">
        <w:rPr>
          <w:rFonts w:eastAsiaTheme="minorEastAsia"/>
          <w:sz w:val="24"/>
          <w:szCs w:val="24"/>
        </w:rPr>
        <w:t xml:space="preserve">Letters of support from program partners describing the roles and responsibilities of each partner </w:t>
      </w:r>
    </w:p>
    <w:p w14:paraId="5A5F8AF4" w14:textId="744189E2" w:rsidR="00222B31" w:rsidRPr="005469B9" w:rsidRDefault="00222B31" w:rsidP="2F4D9ED0">
      <w:pPr>
        <w:pStyle w:val="ListParagraph"/>
        <w:numPr>
          <w:ilvl w:val="0"/>
          <w:numId w:val="14"/>
        </w:numPr>
        <w:spacing w:after="0" w:line="240" w:lineRule="auto"/>
        <w:rPr>
          <w:rFonts w:eastAsiaTheme="minorEastAsia"/>
          <w:sz w:val="24"/>
          <w:szCs w:val="24"/>
        </w:rPr>
      </w:pPr>
      <w:r w:rsidRPr="2F4D9ED0">
        <w:rPr>
          <w:rFonts w:eastAsiaTheme="minorEastAsia"/>
          <w:sz w:val="24"/>
          <w:szCs w:val="24"/>
        </w:rPr>
        <w:t xml:space="preserve">If your organization has a Negotiated Indirect Cost Rate Agreement (NICRA) and includes NICRA charges in the budget, </w:t>
      </w:r>
      <w:r w:rsidR="009E4F28" w:rsidRPr="2F4D9ED0">
        <w:rPr>
          <w:rFonts w:eastAsiaTheme="minorEastAsia"/>
          <w:sz w:val="24"/>
          <w:szCs w:val="24"/>
        </w:rPr>
        <w:t xml:space="preserve">include </w:t>
      </w:r>
      <w:r w:rsidRPr="2F4D9ED0">
        <w:rPr>
          <w:rFonts w:eastAsiaTheme="minorEastAsia"/>
          <w:sz w:val="24"/>
          <w:szCs w:val="24"/>
        </w:rPr>
        <w:t xml:space="preserve">your latest NICRA as a PDF file.  </w:t>
      </w:r>
    </w:p>
    <w:p w14:paraId="28689112" w14:textId="41FB2F80" w:rsidR="00A03157" w:rsidRDefault="00222B31" w:rsidP="2F4D9ED0">
      <w:pPr>
        <w:pStyle w:val="ListParagraph"/>
        <w:numPr>
          <w:ilvl w:val="0"/>
          <w:numId w:val="14"/>
        </w:numPr>
        <w:shd w:val="clear" w:color="auto" w:fill="FFFFFF" w:themeFill="background1"/>
        <w:tabs>
          <w:tab w:val="num" w:pos="1080"/>
        </w:tabs>
        <w:spacing w:after="0" w:line="240" w:lineRule="auto"/>
        <w:textAlignment w:val="baseline"/>
        <w:rPr>
          <w:rFonts w:eastAsiaTheme="minorEastAsia"/>
          <w:sz w:val="24"/>
          <w:szCs w:val="24"/>
        </w:rPr>
      </w:pPr>
      <w:r w:rsidRPr="2F4D9ED0">
        <w:rPr>
          <w:rFonts w:eastAsiaTheme="minorEastAsia"/>
          <w:sz w:val="24"/>
          <w:szCs w:val="24"/>
        </w:rPr>
        <w:t>Official permission letters, if required for program activitie</w:t>
      </w:r>
      <w:r w:rsidR="0077697E" w:rsidRPr="2F4D9ED0">
        <w:rPr>
          <w:rFonts w:eastAsiaTheme="minorEastAsia"/>
          <w:sz w:val="24"/>
          <w:szCs w:val="24"/>
        </w:rPr>
        <w:t>s.</w:t>
      </w:r>
    </w:p>
    <w:p w14:paraId="5777C656" w14:textId="77777777" w:rsidR="003173EA" w:rsidRPr="0077697E" w:rsidRDefault="003173EA" w:rsidP="2F4D9ED0">
      <w:pPr>
        <w:pStyle w:val="ListParagraph"/>
        <w:shd w:val="clear" w:color="auto" w:fill="FFFFFF" w:themeFill="background1"/>
        <w:spacing w:after="0" w:line="240" w:lineRule="auto"/>
        <w:ind w:left="360"/>
        <w:textAlignment w:val="baseline"/>
        <w:rPr>
          <w:rFonts w:eastAsiaTheme="minorEastAsia"/>
          <w:sz w:val="24"/>
          <w:szCs w:val="24"/>
        </w:rPr>
      </w:pPr>
    </w:p>
    <w:p w14:paraId="365C9D7D" w14:textId="3B3C9372" w:rsidR="00B806A8" w:rsidRDefault="0012664D" w:rsidP="2F4D9ED0">
      <w:pPr>
        <w:pStyle w:val="Heading3"/>
        <w:numPr>
          <w:ilvl w:val="0"/>
          <w:numId w:val="5"/>
        </w:numPr>
        <w:ind w:left="360"/>
        <w:rPr>
          <w:rFonts w:eastAsiaTheme="minorEastAsia" w:cstheme="minorBidi"/>
          <w:b/>
          <w:bCs/>
          <w:color w:val="auto"/>
          <w:sz w:val="24"/>
          <w:szCs w:val="24"/>
        </w:rPr>
      </w:pPr>
      <w:bookmarkStart w:id="5" w:name="_Toc201570776"/>
      <w:r w:rsidRPr="2F4D9ED0">
        <w:rPr>
          <w:rFonts w:eastAsiaTheme="minorEastAsia" w:cstheme="minorBidi"/>
          <w:b/>
          <w:bCs/>
          <w:color w:val="auto"/>
          <w:sz w:val="24"/>
          <w:szCs w:val="24"/>
        </w:rPr>
        <w:lastRenderedPageBreak/>
        <w:t>S</w:t>
      </w:r>
      <w:r w:rsidRPr="2F4D9ED0">
        <w:rPr>
          <w:rStyle w:val="Heading3Char"/>
          <w:b/>
          <w:bCs/>
          <w:color w:val="auto"/>
          <w:sz w:val="24"/>
          <w:szCs w:val="24"/>
        </w:rPr>
        <w:t>ubmission Requirements and Deadlines</w:t>
      </w:r>
      <w:bookmarkEnd w:id="5"/>
    </w:p>
    <w:p w14:paraId="4F9AC0DF" w14:textId="77777777" w:rsidR="003173EA" w:rsidRPr="003173EA" w:rsidRDefault="003173EA" w:rsidP="2F4D9ED0">
      <w:pPr>
        <w:rPr>
          <w:rFonts w:eastAsiaTheme="minorEastAsia"/>
          <w:sz w:val="24"/>
          <w:szCs w:val="24"/>
        </w:rPr>
      </w:pPr>
    </w:p>
    <w:p w14:paraId="1429AE70" w14:textId="3ECD484E" w:rsidR="000E07D5" w:rsidRPr="000E07D5" w:rsidRDefault="000E07D5" w:rsidP="2F4D9ED0">
      <w:pPr>
        <w:pStyle w:val="Heading5"/>
        <w:numPr>
          <w:ilvl w:val="0"/>
          <w:numId w:val="12"/>
        </w:numPr>
        <w:ind w:left="360"/>
        <w:rPr>
          <w:rFonts w:eastAsiaTheme="minorEastAsia" w:cstheme="minorBidi"/>
          <w:b/>
          <w:bCs/>
          <w:i/>
          <w:iCs/>
          <w:color w:val="auto"/>
          <w:sz w:val="24"/>
          <w:szCs w:val="24"/>
        </w:rPr>
      </w:pPr>
      <w:r w:rsidRPr="2F4D9ED0">
        <w:rPr>
          <w:rFonts w:eastAsiaTheme="minorEastAsia" w:cstheme="minorBidi"/>
          <w:b/>
          <w:bCs/>
          <w:i/>
          <w:iCs/>
          <w:color w:val="auto"/>
          <w:sz w:val="24"/>
          <w:szCs w:val="24"/>
        </w:rPr>
        <w:t>Address to Request Application Package</w:t>
      </w:r>
    </w:p>
    <w:p w14:paraId="713EAFEB" w14:textId="587EAABE" w:rsidR="00FC0C86" w:rsidRPr="009B5A11" w:rsidRDefault="12C4B301" w:rsidP="2F4D9ED0">
      <w:pPr>
        <w:rPr>
          <w:rFonts w:eastAsiaTheme="minorEastAsia"/>
          <w:color w:val="FF0000"/>
          <w:sz w:val="24"/>
          <w:szCs w:val="24"/>
        </w:rPr>
      </w:pPr>
      <w:r w:rsidRPr="2F4D9ED0">
        <w:rPr>
          <w:rFonts w:eastAsiaTheme="minorEastAsia"/>
          <w:sz w:val="24"/>
          <w:szCs w:val="24"/>
        </w:rPr>
        <w:t xml:space="preserve">Application forms required </w:t>
      </w:r>
      <w:r w:rsidR="009E4F28" w:rsidRPr="2F4D9ED0">
        <w:rPr>
          <w:rFonts w:eastAsiaTheme="minorEastAsia"/>
          <w:sz w:val="24"/>
          <w:szCs w:val="24"/>
        </w:rPr>
        <w:t xml:space="preserve">above </w:t>
      </w:r>
      <w:r w:rsidRPr="2F4D9ED0">
        <w:rPr>
          <w:rFonts w:eastAsiaTheme="minorEastAsia"/>
          <w:sz w:val="24"/>
          <w:szCs w:val="24"/>
        </w:rPr>
        <w:t>are available at</w:t>
      </w:r>
      <w:r w:rsidRPr="2F4D9ED0">
        <w:rPr>
          <w:rFonts w:eastAsiaTheme="minorEastAsia"/>
          <w:color w:val="FF0000"/>
          <w:sz w:val="24"/>
          <w:szCs w:val="24"/>
        </w:rPr>
        <w:t xml:space="preserve"> </w:t>
      </w:r>
      <w:r w:rsidRPr="2F4D9ED0">
        <w:rPr>
          <w:rFonts w:eastAsiaTheme="minorEastAsia"/>
          <w:sz w:val="24"/>
          <w:szCs w:val="24"/>
        </w:rPr>
        <w:t>grants.gov</w:t>
      </w:r>
      <w:r w:rsidR="481FFB24" w:rsidRPr="2F4D9ED0">
        <w:rPr>
          <w:rFonts w:eastAsiaTheme="minorEastAsia"/>
          <w:sz w:val="24"/>
          <w:szCs w:val="24"/>
        </w:rPr>
        <w:t xml:space="preserve">. </w:t>
      </w:r>
    </w:p>
    <w:p w14:paraId="625C974F" w14:textId="3F78AA42" w:rsidR="00C729CC" w:rsidRDefault="00C7462F" w:rsidP="2F4D9ED0">
      <w:pPr>
        <w:pStyle w:val="Heading5"/>
        <w:numPr>
          <w:ilvl w:val="0"/>
          <w:numId w:val="12"/>
        </w:numPr>
        <w:ind w:left="360"/>
        <w:rPr>
          <w:rFonts w:eastAsiaTheme="minorEastAsia" w:cstheme="minorBidi"/>
          <w:b/>
          <w:bCs/>
          <w:i/>
          <w:iCs/>
          <w:color w:val="auto"/>
          <w:sz w:val="24"/>
          <w:szCs w:val="24"/>
        </w:rPr>
      </w:pPr>
      <w:r w:rsidRPr="2F4D9ED0">
        <w:rPr>
          <w:rFonts w:eastAsiaTheme="minorEastAsia" w:cstheme="minorBidi"/>
          <w:b/>
          <w:bCs/>
          <w:i/>
          <w:iCs/>
          <w:color w:val="auto"/>
          <w:sz w:val="24"/>
          <w:szCs w:val="24"/>
        </w:rPr>
        <w:t>Department of State Contacts</w:t>
      </w:r>
    </w:p>
    <w:p w14:paraId="7DAF34EF" w14:textId="4ADEA719" w:rsidR="009B5A11" w:rsidRPr="009B5A11" w:rsidRDefault="009B5A11" w:rsidP="2F4D9ED0">
      <w:pPr>
        <w:rPr>
          <w:rFonts w:eastAsiaTheme="minorEastAsia"/>
          <w:sz w:val="24"/>
          <w:szCs w:val="24"/>
        </w:rPr>
      </w:pPr>
      <w:r w:rsidRPr="2F4D9ED0">
        <w:rPr>
          <w:rFonts w:eastAsiaTheme="minorEastAsia"/>
          <w:sz w:val="24"/>
          <w:szCs w:val="24"/>
        </w:rPr>
        <w:t xml:space="preserve">If you have any questions about the grant application process, please contact: </w:t>
      </w:r>
      <w:r w:rsidR="004A1B3E" w:rsidRPr="00E11BAB">
        <w:rPr>
          <w:rStyle w:val="Hyperlink"/>
        </w:rPr>
        <w:t>KyivPDGrants</w:t>
      </w:r>
      <w:r w:rsidRPr="00E11BAB">
        <w:rPr>
          <w:rStyle w:val="Hyperlink"/>
        </w:rPr>
        <w:t>@state.gov.</w:t>
      </w:r>
    </w:p>
    <w:p w14:paraId="1065BB88" w14:textId="3B08F99C" w:rsidR="005469B9" w:rsidRPr="005469B9" w:rsidRDefault="005469B9" w:rsidP="2F4D9ED0">
      <w:pPr>
        <w:pStyle w:val="Heading5"/>
        <w:numPr>
          <w:ilvl w:val="0"/>
          <w:numId w:val="12"/>
        </w:numPr>
        <w:ind w:left="360"/>
        <w:rPr>
          <w:rFonts w:eastAsiaTheme="minorEastAsia" w:cstheme="minorBidi"/>
          <w:b/>
          <w:bCs/>
          <w:i/>
          <w:iCs/>
          <w:color w:val="auto"/>
          <w:sz w:val="24"/>
          <w:szCs w:val="24"/>
        </w:rPr>
      </w:pPr>
      <w:r w:rsidRPr="2F4D9ED0">
        <w:rPr>
          <w:rFonts w:eastAsiaTheme="minorEastAsia" w:cstheme="minorBidi"/>
          <w:b/>
          <w:bCs/>
          <w:i/>
          <w:iCs/>
          <w:color w:val="auto"/>
          <w:sz w:val="24"/>
          <w:szCs w:val="24"/>
        </w:rPr>
        <w:t>Unique entity identifier and System for Award Management (SAM.gov)</w:t>
      </w:r>
    </w:p>
    <w:p w14:paraId="7E88983A" w14:textId="7FAF1A8D" w:rsidR="005469B9" w:rsidRPr="00C007FA" w:rsidRDefault="005469B9" w:rsidP="2F4D9ED0">
      <w:pPr>
        <w:pStyle w:val="null"/>
        <w:spacing w:before="0" w:beforeAutospacing="0" w:after="0" w:afterAutospacing="0"/>
        <w:ind w:left="360"/>
        <w:rPr>
          <w:rStyle w:val="null1"/>
          <w:rFonts w:asciiTheme="minorHAnsi" w:eastAsiaTheme="minorEastAsia" w:hAnsiTheme="minorHAnsi" w:cstheme="minorBidi"/>
          <w:b/>
          <w:bCs/>
          <w:sz w:val="24"/>
          <w:szCs w:val="24"/>
        </w:rPr>
      </w:pPr>
      <w:r w:rsidRPr="2F4D9ED0">
        <w:rPr>
          <w:rStyle w:val="null1"/>
          <w:rFonts w:asciiTheme="minorHAnsi" w:eastAsiaTheme="minorEastAsia" w:hAnsiTheme="minorHAnsi" w:cstheme="minorBidi"/>
          <w:b/>
          <w:bCs/>
          <w:sz w:val="24"/>
          <w:szCs w:val="24"/>
        </w:rPr>
        <w:t>Required Registrations</w:t>
      </w:r>
    </w:p>
    <w:p w14:paraId="7679B23D" w14:textId="49C06DD3" w:rsidR="2F4D9ED0" w:rsidRDefault="2F4D9ED0" w:rsidP="2F4D9ED0">
      <w:pPr>
        <w:pStyle w:val="null"/>
        <w:spacing w:before="0" w:beforeAutospacing="0" w:after="0" w:afterAutospacing="0"/>
        <w:ind w:left="360"/>
        <w:rPr>
          <w:rStyle w:val="null1"/>
          <w:rFonts w:asciiTheme="minorHAnsi" w:eastAsiaTheme="minorEastAsia" w:hAnsiTheme="minorHAnsi" w:cstheme="minorBidi"/>
          <w:b/>
          <w:bCs/>
          <w:sz w:val="24"/>
          <w:szCs w:val="24"/>
        </w:rPr>
      </w:pPr>
    </w:p>
    <w:p w14:paraId="5944DB1C" w14:textId="758E26A5" w:rsidR="005469B9" w:rsidRPr="005C01D7" w:rsidRDefault="005469B9" w:rsidP="2F4D9ED0">
      <w:pPr>
        <w:rPr>
          <w:rFonts w:eastAsiaTheme="minorEastAsia"/>
          <w:sz w:val="24"/>
          <w:szCs w:val="24"/>
        </w:rPr>
      </w:pPr>
      <w:r w:rsidRPr="2F4D9ED0">
        <w:rPr>
          <w:rFonts w:eastAsiaTheme="minorEastAsia"/>
          <w:sz w:val="24"/>
          <w:szCs w:val="24"/>
        </w:rPr>
        <w:t xml:space="preserve">All organizations, whether based in the United States or in another country, must have a Unique Entity Identifier (UEI) and an active registration </w:t>
      </w:r>
      <w:r w:rsidR="00AD5CC0" w:rsidRPr="2F4D9ED0">
        <w:rPr>
          <w:rFonts w:eastAsiaTheme="minorEastAsia"/>
          <w:sz w:val="24"/>
          <w:szCs w:val="24"/>
        </w:rPr>
        <w:t>in</w:t>
      </w:r>
      <w:r w:rsidRPr="2F4D9ED0">
        <w:rPr>
          <w:rFonts w:eastAsiaTheme="minorEastAsia"/>
          <w:sz w:val="24"/>
          <w:szCs w:val="24"/>
        </w:rPr>
        <w:t xml:space="preserve"> SAM.gov. A UEI is one of the data elements mandated by Public Law 109-282, the Federal Funding Accountability and Transparency Act (FFATA), for all Federal awards.</w:t>
      </w:r>
      <w:r w:rsidR="006A2B23" w:rsidRPr="2F4D9ED0">
        <w:rPr>
          <w:rFonts w:eastAsiaTheme="minorEastAsia"/>
          <w:sz w:val="24"/>
          <w:szCs w:val="24"/>
        </w:rPr>
        <w:t xml:space="preserve"> </w:t>
      </w:r>
      <w:r w:rsidR="005B37DB" w:rsidRPr="2F4D9ED0">
        <w:rPr>
          <w:rFonts w:eastAsiaTheme="minorEastAsia"/>
          <w:sz w:val="24"/>
          <w:szCs w:val="24"/>
        </w:rPr>
        <w:t>An a</w:t>
      </w:r>
      <w:r w:rsidR="009029D7" w:rsidRPr="2F4D9ED0">
        <w:rPr>
          <w:rFonts w:eastAsiaTheme="minorEastAsia"/>
          <w:sz w:val="24"/>
          <w:szCs w:val="24"/>
        </w:rPr>
        <w:t>pplicant must maintain an active registration</w:t>
      </w:r>
      <w:r w:rsidR="007C3E97" w:rsidRPr="2F4D9ED0">
        <w:rPr>
          <w:rFonts w:eastAsiaTheme="minorEastAsia"/>
          <w:sz w:val="24"/>
          <w:szCs w:val="24"/>
        </w:rPr>
        <w:t xml:space="preserve"> </w:t>
      </w:r>
      <w:r w:rsidR="00525965" w:rsidRPr="2F4D9ED0">
        <w:rPr>
          <w:rFonts w:eastAsiaTheme="minorEastAsia"/>
          <w:sz w:val="24"/>
          <w:szCs w:val="24"/>
        </w:rPr>
        <w:t>while it has a proposal un</w:t>
      </w:r>
      <w:r w:rsidR="00B61F49" w:rsidRPr="2F4D9ED0">
        <w:rPr>
          <w:rFonts w:eastAsiaTheme="minorEastAsia"/>
          <w:sz w:val="24"/>
          <w:szCs w:val="24"/>
        </w:rPr>
        <w:t xml:space="preserve">der review by the Department and must </w:t>
      </w:r>
      <w:r w:rsidR="00ED7B40" w:rsidRPr="2F4D9ED0">
        <w:rPr>
          <w:rFonts w:eastAsiaTheme="minorEastAsia"/>
          <w:sz w:val="24"/>
          <w:szCs w:val="24"/>
        </w:rPr>
        <w:t>continue</w:t>
      </w:r>
      <w:r w:rsidR="00B61F49" w:rsidRPr="2F4D9ED0">
        <w:rPr>
          <w:rFonts w:eastAsiaTheme="minorEastAsia"/>
          <w:sz w:val="24"/>
          <w:szCs w:val="24"/>
        </w:rPr>
        <w:t xml:space="preserve"> to keep the registration active for </w:t>
      </w:r>
      <w:r w:rsidR="00C2119D" w:rsidRPr="2F4D9ED0">
        <w:rPr>
          <w:rFonts w:eastAsiaTheme="minorEastAsia"/>
          <w:sz w:val="24"/>
          <w:szCs w:val="24"/>
        </w:rPr>
        <w:t xml:space="preserve">the entire duration of the period of performance of any </w:t>
      </w:r>
      <w:r w:rsidR="00153EF0" w:rsidRPr="2F4D9ED0">
        <w:rPr>
          <w:rFonts w:eastAsiaTheme="minorEastAsia"/>
          <w:sz w:val="24"/>
          <w:szCs w:val="24"/>
        </w:rPr>
        <w:t xml:space="preserve">Federal </w:t>
      </w:r>
      <w:r w:rsidR="00C2119D" w:rsidRPr="2F4D9ED0">
        <w:rPr>
          <w:rFonts w:eastAsiaTheme="minorEastAsia"/>
          <w:sz w:val="24"/>
          <w:szCs w:val="24"/>
        </w:rPr>
        <w:t>award</w:t>
      </w:r>
      <w:r w:rsidR="00385DAC" w:rsidRPr="2F4D9ED0">
        <w:rPr>
          <w:rFonts w:eastAsiaTheme="minorEastAsia"/>
          <w:sz w:val="24"/>
          <w:szCs w:val="24"/>
        </w:rPr>
        <w:t xml:space="preserve"> that results from t</w:t>
      </w:r>
      <w:r w:rsidR="00A07659" w:rsidRPr="2F4D9ED0">
        <w:rPr>
          <w:rFonts w:eastAsiaTheme="minorEastAsia"/>
          <w:sz w:val="24"/>
          <w:szCs w:val="24"/>
        </w:rPr>
        <w:t>his</w:t>
      </w:r>
      <w:r w:rsidR="00385DAC" w:rsidRPr="2F4D9ED0">
        <w:rPr>
          <w:rFonts w:eastAsiaTheme="minorEastAsia"/>
          <w:sz w:val="24"/>
          <w:szCs w:val="24"/>
        </w:rPr>
        <w:t xml:space="preserve"> NOFO.</w:t>
      </w:r>
    </w:p>
    <w:p w14:paraId="4C6BF53E" w14:textId="067B248A" w:rsidR="005469B9" w:rsidRPr="005C01D7" w:rsidRDefault="005469B9" w:rsidP="2F4D9ED0">
      <w:pPr>
        <w:rPr>
          <w:rFonts w:eastAsiaTheme="minorEastAsia"/>
          <w:color w:val="000000" w:themeColor="text1"/>
          <w:sz w:val="24"/>
          <w:szCs w:val="24"/>
        </w:rPr>
      </w:pPr>
      <w:r w:rsidRPr="2F4D9ED0">
        <w:rPr>
          <w:rFonts w:eastAsiaTheme="minorEastAsia"/>
          <w:sz w:val="24"/>
          <w:szCs w:val="24"/>
        </w:rPr>
        <w:t>The 2 CFR 200 requires sub</w:t>
      </w:r>
      <w:r w:rsidR="00FE7E29" w:rsidRPr="2F4D9ED0">
        <w:rPr>
          <w:rFonts w:eastAsiaTheme="minorEastAsia"/>
          <w:sz w:val="24"/>
          <w:szCs w:val="24"/>
        </w:rPr>
        <w:t>recipients</w:t>
      </w:r>
      <w:r w:rsidRPr="2F4D9ED0">
        <w:rPr>
          <w:rFonts w:eastAsiaTheme="minorEastAsia"/>
          <w:sz w:val="24"/>
          <w:szCs w:val="24"/>
        </w:rPr>
        <w:t xml:space="preserve"> </w:t>
      </w:r>
      <w:r w:rsidR="00216988" w:rsidRPr="2F4D9ED0">
        <w:rPr>
          <w:rFonts w:eastAsiaTheme="minorEastAsia"/>
          <w:sz w:val="24"/>
          <w:szCs w:val="24"/>
        </w:rPr>
        <w:t xml:space="preserve">to </w:t>
      </w:r>
      <w:r w:rsidRPr="2F4D9ED0">
        <w:rPr>
          <w:rFonts w:eastAsiaTheme="minorEastAsia"/>
          <w:sz w:val="24"/>
          <w:szCs w:val="24"/>
        </w:rPr>
        <w:t>obtain a UEI.  Please note the UEI for sub</w:t>
      </w:r>
      <w:r w:rsidR="00EE4F87" w:rsidRPr="2F4D9ED0">
        <w:rPr>
          <w:rFonts w:eastAsiaTheme="minorEastAsia"/>
          <w:sz w:val="24"/>
          <w:szCs w:val="24"/>
        </w:rPr>
        <w:t>recipients</w:t>
      </w:r>
      <w:r w:rsidRPr="2F4D9ED0">
        <w:rPr>
          <w:rFonts w:eastAsiaTheme="minorEastAsia"/>
          <w:sz w:val="24"/>
          <w:szCs w:val="24"/>
        </w:rPr>
        <w:t xml:space="preserve"> is not required at the time of application but will be required before an award is processed and/or directed to a sub</w:t>
      </w:r>
      <w:r w:rsidR="00EE4F87" w:rsidRPr="2F4D9ED0">
        <w:rPr>
          <w:rFonts w:eastAsiaTheme="minorEastAsia"/>
          <w:sz w:val="24"/>
          <w:szCs w:val="24"/>
        </w:rPr>
        <w:t>recipient</w:t>
      </w:r>
      <w:r w:rsidRPr="2F4D9ED0">
        <w:rPr>
          <w:rFonts w:eastAsiaTheme="minorEastAsia"/>
          <w:sz w:val="24"/>
          <w:szCs w:val="24"/>
        </w:rPr>
        <w:t>.</w:t>
      </w:r>
    </w:p>
    <w:p w14:paraId="64AC176D" w14:textId="77777777" w:rsidR="005469B9" w:rsidRPr="00380226" w:rsidRDefault="005469B9" w:rsidP="2F4D9ED0">
      <w:pPr>
        <w:rPr>
          <w:rFonts w:eastAsiaTheme="minorEastAsia"/>
          <w:sz w:val="24"/>
          <w:szCs w:val="24"/>
        </w:rPr>
      </w:pPr>
      <w:r w:rsidRPr="2F4D9ED0">
        <w:rPr>
          <w:rFonts w:eastAsiaTheme="minorEastAsia"/>
          <w:b/>
          <w:bCs/>
          <w:i/>
          <w:iCs/>
          <w:color w:val="252525"/>
          <w:sz w:val="24"/>
          <w:szCs w:val="24"/>
        </w:rPr>
        <w:t> </w:t>
      </w:r>
      <w:r w:rsidRPr="2F4D9ED0">
        <w:rPr>
          <w:rFonts w:eastAsiaTheme="minorEastAsia"/>
          <w:b/>
          <w:bCs/>
          <w:i/>
          <w:iCs/>
          <w:sz w:val="24"/>
          <w:szCs w:val="24"/>
        </w:rPr>
        <w:t xml:space="preserve">Note:  The process of obtaining or renewing a SAM.gov registration may take anywhere from 4-8 weeks.  </w:t>
      </w:r>
      <w:r w:rsidRPr="2F4D9ED0">
        <w:rPr>
          <w:rFonts w:eastAsiaTheme="minorEastAsia"/>
          <w:b/>
          <w:bCs/>
          <w:i/>
          <w:iCs/>
          <w:sz w:val="24"/>
          <w:szCs w:val="24"/>
          <w:u w:val="single"/>
        </w:rPr>
        <w:t>Please begin your registration as early as possible</w:t>
      </w:r>
      <w:r w:rsidRPr="2F4D9ED0">
        <w:rPr>
          <w:rFonts w:eastAsiaTheme="minorEastAsia"/>
          <w:b/>
          <w:bCs/>
          <w:i/>
          <w:iCs/>
          <w:sz w:val="24"/>
          <w:szCs w:val="24"/>
        </w:rPr>
        <w:t>.</w:t>
      </w:r>
    </w:p>
    <w:p w14:paraId="390B8A83" w14:textId="0D1843E8" w:rsidR="005469B9" w:rsidRPr="005C01D7" w:rsidRDefault="005469B9" w:rsidP="2F4D9ED0">
      <w:pPr>
        <w:numPr>
          <w:ilvl w:val="0"/>
          <w:numId w:val="13"/>
        </w:numPr>
        <w:spacing w:after="0" w:line="240" w:lineRule="auto"/>
        <w:ind w:hanging="360"/>
        <w:rPr>
          <w:rFonts w:eastAsiaTheme="minorEastAsia"/>
          <w:color w:val="252525"/>
          <w:sz w:val="24"/>
          <w:szCs w:val="24"/>
        </w:rPr>
      </w:pPr>
      <w:r w:rsidRPr="2F4D9ED0">
        <w:rPr>
          <w:rFonts w:eastAsiaTheme="minorEastAsia"/>
          <w:sz w:val="24"/>
          <w:szCs w:val="24"/>
        </w:rPr>
        <w:t xml:space="preserve">Organizations </w:t>
      </w:r>
      <w:r w:rsidRPr="2F4D9ED0">
        <w:rPr>
          <w:rFonts w:eastAsiaTheme="minorEastAsia"/>
          <w:b/>
          <w:bCs/>
          <w:sz w:val="24"/>
          <w:szCs w:val="24"/>
        </w:rPr>
        <w:t>based in the United States</w:t>
      </w:r>
      <w:r w:rsidRPr="2F4D9ED0">
        <w:rPr>
          <w:rFonts w:eastAsiaTheme="minorEastAsia"/>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5C01D7" w:rsidRDefault="005469B9" w:rsidP="2F4D9ED0">
      <w:pPr>
        <w:spacing w:after="0" w:line="240" w:lineRule="auto"/>
        <w:ind w:left="720"/>
        <w:rPr>
          <w:rFonts w:eastAsiaTheme="minorEastAsia"/>
          <w:color w:val="252525"/>
          <w:sz w:val="24"/>
          <w:szCs w:val="24"/>
        </w:rPr>
      </w:pPr>
      <w:r w:rsidRPr="2F4D9ED0">
        <w:rPr>
          <w:rFonts w:eastAsiaTheme="minorEastAsia"/>
          <w:sz w:val="24"/>
          <w:szCs w:val="24"/>
        </w:rPr>
        <w:t xml:space="preserve"> </w:t>
      </w:r>
    </w:p>
    <w:p w14:paraId="552ABFFD" w14:textId="0317AA44" w:rsidR="005469B9" w:rsidRDefault="005469B9" w:rsidP="2F4D9ED0">
      <w:pPr>
        <w:numPr>
          <w:ilvl w:val="0"/>
          <w:numId w:val="13"/>
        </w:numPr>
        <w:spacing w:after="0" w:line="240" w:lineRule="auto"/>
        <w:ind w:hanging="360"/>
        <w:rPr>
          <w:rFonts w:eastAsiaTheme="minorEastAsia"/>
          <w:color w:val="252525"/>
          <w:sz w:val="24"/>
          <w:szCs w:val="24"/>
        </w:rPr>
      </w:pPr>
      <w:r w:rsidRPr="2F4D9ED0">
        <w:rPr>
          <w:rFonts w:eastAsiaTheme="minorEastAsia"/>
          <w:sz w:val="24"/>
          <w:szCs w:val="24"/>
        </w:rPr>
        <w:t xml:space="preserve">Organizations </w:t>
      </w:r>
      <w:r w:rsidRPr="2F4D9ED0">
        <w:rPr>
          <w:rFonts w:eastAsiaTheme="minorEastAsia"/>
          <w:b/>
          <w:bCs/>
          <w:sz w:val="24"/>
          <w:szCs w:val="24"/>
        </w:rPr>
        <w:t>based outside of the United States</w:t>
      </w:r>
      <w:r w:rsidRPr="2F4D9ED0">
        <w:rPr>
          <w:rFonts w:eastAsiaTheme="minorEastAsia"/>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2F4D9ED0">
      <w:pPr>
        <w:spacing w:after="0" w:line="240" w:lineRule="auto"/>
        <w:ind w:left="720"/>
        <w:rPr>
          <w:rFonts w:eastAsiaTheme="minorEastAsia"/>
          <w:color w:val="252525"/>
          <w:sz w:val="24"/>
          <w:szCs w:val="24"/>
        </w:rPr>
      </w:pPr>
    </w:p>
    <w:p w14:paraId="773BA198" w14:textId="1F1B1DC1" w:rsidR="005469B9" w:rsidRPr="00FC0C86" w:rsidRDefault="00034ED6" w:rsidP="2F4D9ED0">
      <w:pPr>
        <w:numPr>
          <w:ilvl w:val="0"/>
          <w:numId w:val="13"/>
        </w:numPr>
        <w:spacing w:after="0" w:line="240" w:lineRule="auto"/>
        <w:ind w:hanging="360"/>
        <w:rPr>
          <w:rFonts w:eastAsiaTheme="minorEastAsia"/>
          <w:sz w:val="24"/>
          <w:szCs w:val="24"/>
        </w:rPr>
      </w:pPr>
      <w:r w:rsidRPr="00C50226">
        <w:rPr>
          <w:rFonts w:eastAsiaTheme="minorEastAsia"/>
          <w:b/>
          <w:bCs/>
          <w:sz w:val="24"/>
          <w:szCs w:val="24"/>
        </w:rPr>
        <w:t>O</w:t>
      </w:r>
      <w:r w:rsidR="00446C35" w:rsidRPr="00C50226">
        <w:rPr>
          <w:rFonts w:eastAsiaTheme="minorEastAsia"/>
          <w:b/>
          <w:bCs/>
          <w:sz w:val="24"/>
          <w:szCs w:val="24"/>
        </w:rPr>
        <w:t>r</w:t>
      </w:r>
      <w:r w:rsidR="005469B9" w:rsidRPr="00C50226">
        <w:rPr>
          <w:rFonts w:eastAsiaTheme="minorEastAsia"/>
          <w:b/>
          <w:bCs/>
          <w:sz w:val="24"/>
          <w:szCs w:val="24"/>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2F4D9ED0">
        <w:rPr>
          <w:rFonts w:eastAsiaTheme="minorEastAsia"/>
          <w:b/>
          <w:bCs/>
          <w:sz w:val="24"/>
          <w:szCs w:val="24"/>
          <w:u w:val="single"/>
        </w:rPr>
        <w:t>.</w:t>
      </w:r>
      <w:r w:rsidR="005469B9" w:rsidRPr="2F4D9ED0">
        <w:rPr>
          <w:rFonts w:eastAsiaTheme="minorEastAsia"/>
          <w:b/>
          <w:bCs/>
          <w:sz w:val="24"/>
          <w:szCs w:val="24"/>
        </w:rPr>
        <w:t xml:space="preserve">  </w:t>
      </w:r>
      <w:r w:rsidR="005469B9" w:rsidRPr="2F4D9ED0">
        <w:rPr>
          <w:rFonts w:eastAsiaTheme="minorEastAsia"/>
          <w:sz w:val="24"/>
          <w:szCs w:val="24"/>
        </w:rPr>
        <w:t>If an applicant organization is mid-registration and wishes to remove a</w:t>
      </w:r>
      <w:r w:rsidR="00D124FC" w:rsidRPr="2F4D9ED0">
        <w:rPr>
          <w:rFonts w:eastAsiaTheme="minorEastAsia"/>
          <w:sz w:val="24"/>
          <w:szCs w:val="24"/>
        </w:rPr>
        <w:t>n</w:t>
      </w:r>
      <w:r w:rsidR="005469B9" w:rsidRPr="2F4D9ED0">
        <w:rPr>
          <w:rFonts w:eastAsiaTheme="minorEastAsia"/>
          <w:sz w:val="24"/>
          <w:szCs w:val="24"/>
        </w:rPr>
        <w:t xml:space="preserve"> NCAGE code from their SAM.gov registration, the applicant should </w:t>
      </w:r>
      <w:hyperlink r:id="rId18">
        <w:r w:rsidR="005469B9" w:rsidRPr="2F4D9ED0">
          <w:rPr>
            <w:rFonts w:eastAsiaTheme="minorEastAsia"/>
            <w:sz w:val="24"/>
            <w:szCs w:val="24"/>
          </w:rPr>
          <w:t>submit a help desk ticket (“incident”)</w:t>
        </w:r>
      </w:hyperlink>
      <w:r w:rsidR="005469B9" w:rsidRPr="2F4D9ED0">
        <w:rPr>
          <w:rFonts w:eastAsiaTheme="minorEastAsia"/>
          <w:sz w:val="24"/>
          <w:szCs w:val="24"/>
        </w:rPr>
        <w:t xml:space="preserve"> with the Federal Service Desk (FSD) online at </w:t>
      </w:r>
      <w:hyperlink r:id="rId19">
        <w:r w:rsidR="005469B9" w:rsidRPr="2F4D9ED0">
          <w:rPr>
            <w:rStyle w:val="Hyperlink"/>
            <w:rFonts w:eastAsiaTheme="minorEastAsia"/>
            <w:sz w:val="24"/>
            <w:szCs w:val="24"/>
          </w:rPr>
          <w:t>www.fsd.gov</w:t>
        </w:r>
      </w:hyperlink>
      <w:r w:rsidR="005469B9" w:rsidRPr="2F4D9ED0">
        <w:rPr>
          <w:rFonts w:eastAsiaTheme="minorEastAsia"/>
          <w:sz w:val="24"/>
          <w:szCs w:val="24"/>
        </w:rPr>
        <w:t xml:space="preserve"> using the following language: “I do not intend to seek financial assistance from the Department of Defense. I do not wish to obtain </w:t>
      </w:r>
      <w:r w:rsidR="005469B9" w:rsidRPr="2F4D9ED0">
        <w:rPr>
          <w:rFonts w:eastAsiaTheme="minorEastAsia"/>
          <w:sz w:val="24"/>
          <w:szCs w:val="24"/>
        </w:rPr>
        <w:lastRenderedPageBreak/>
        <w:t>a</w:t>
      </w:r>
      <w:r w:rsidR="006830DA" w:rsidRPr="2F4D9ED0">
        <w:rPr>
          <w:rFonts w:eastAsiaTheme="minorEastAsia"/>
          <w:sz w:val="24"/>
          <w:szCs w:val="24"/>
        </w:rPr>
        <w:t>n</w:t>
      </w:r>
      <w:r w:rsidR="005469B9" w:rsidRPr="2F4D9ED0">
        <w:rPr>
          <w:rFonts w:eastAsiaTheme="minorEastAsia"/>
          <w:sz w:val="24"/>
          <w:szCs w:val="24"/>
        </w:rPr>
        <w:t xml:space="preserve"> NCAGE code. I understand that I will need to submit my registration after this incident is resolved </w:t>
      </w:r>
      <w:proofErr w:type="gramStart"/>
      <w:r w:rsidR="005469B9" w:rsidRPr="2F4D9ED0">
        <w:rPr>
          <w:rFonts w:eastAsiaTheme="minorEastAsia"/>
          <w:sz w:val="24"/>
          <w:szCs w:val="24"/>
        </w:rPr>
        <w:t>in order to</w:t>
      </w:r>
      <w:proofErr w:type="gramEnd"/>
      <w:r w:rsidR="005469B9" w:rsidRPr="2F4D9ED0">
        <w:rPr>
          <w:rFonts w:eastAsiaTheme="minorEastAsia"/>
          <w:sz w:val="24"/>
          <w:szCs w:val="24"/>
        </w:rPr>
        <w:t xml:space="preserve"> have my registration activated.”</w:t>
      </w:r>
    </w:p>
    <w:p w14:paraId="45B34D56" w14:textId="77777777" w:rsidR="005469B9" w:rsidRPr="005C01D7" w:rsidRDefault="005469B9" w:rsidP="2F4D9ED0">
      <w:pPr>
        <w:pStyle w:val="paragraph"/>
        <w:spacing w:before="0" w:beforeAutospacing="0" w:after="0" w:afterAutospacing="0"/>
        <w:ind w:left="360"/>
        <w:textAlignment w:val="baseline"/>
        <w:rPr>
          <w:rStyle w:val="normaltextrun"/>
          <w:rFonts w:asciiTheme="minorHAnsi" w:eastAsiaTheme="minorEastAsia" w:hAnsiTheme="minorHAnsi" w:cstheme="minorBidi"/>
          <w:b/>
          <w:bCs/>
        </w:rPr>
      </w:pPr>
    </w:p>
    <w:p w14:paraId="0AAAC5AB" w14:textId="77777777" w:rsidR="005469B9" w:rsidRPr="005C01D7" w:rsidRDefault="005469B9" w:rsidP="2F4D9ED0">
      <w:pPr>
        <w:pStyle w:val="paragraph"/>
        <w:spacing w:before="0" w:beforeAutospacing="0" w:after="0" w:afterAutospacing="0"/>
        <w:textAlignment w:val="baseline"/>
        <w:rPr>
          <w:rFonts w:asciiTheme="minorHAnsi" w:eastAsiaTheme="minorEastAsia" w:hAnsiTheme="minorHAnsi" w:cstheme="minorBidi"/>
          <w:b/>
          <w:bCs/>
        </w:rPr>
      </w:pPr>
      <w:r w:rsidRPr="2F4D9ED0">
        <w:rPr>
          <w:rStyle w:val="normaltextrun"/>
          <w:rFonts w:asciiTheme="minorHAnsi" w:eastAsiaTheme="minorEastAsia" w:hAnsiTheme="minorHAnsi" w:cstheme="minorBidi"/>
        </w:rPr>
        <w:t>Organizations based outside of the United States and that DO NOT plan to do business with the DoD should follow the below instructions:</w:t>
      </w:r>
      <w:r w:rsidRPr="2F4D9ED0">
        <w:rPr>
          <w:rStyle w:val="eop"/>
          <w:rFonts w:asciiTheme="minorHAnsi" w:eastAsiaTheme="minorEastAsia" w:hAnsiTheme="minorHAnsi" w:cstheme="minorBidi"/>
          <w:b/>
          <w:bCs/>
        </w:rPr>
        <w:t> </w:t>
      </w:r>
    </w:p>
    <w:p w14:paraId="546DFA66" w14:textId="77777777" w:rsidR="005469B9" w:rsidRPr="005C01D7" w:rsidRDefault="005469B9" w:rsidP="2F4D9ED0">
      <w:pPr>
        <w:pStyle w:val="paragraph"/>
        <w:spacing w:before="0" w:beforeAutospacing="0" w:after="0" w:afterAutospacing="0"/>
        <w:textAlignment w:val="baseline"/>
        <w:rPr>
          <w:rStyle w:val="normaltextrun"/>
          <w:rFonts w:asciiTheme="minorHAnsi" w:eastAsiaTheme="minorEastAsia" w:hAnsiTheme="minorHAnsi" w:cstheme="minorBidi"/>
        </w:rPr>
      </w:pPr>
    </w:p>
    <w:p w14:paraId="1A2C0D9F" w14:textId="77777777" w:rsidR="005469B9" w:rsidRPr="005C01D7" w:rsidRDefault="005469B9" w:rsidP="2F4D9ED0">
      <w:pPr>
        <w:pStyle w:val="paragraph"/>
        <w:spacing w:before="0" w:beforeAutospacing="0" w:after="0" w:afterAutospacing="0"/>
        <w:textAlignment w:val="baseline"/>
        <w:rPr>
          <w:rStyle w:val="eop"/>
          <w:rFonts w:asciiTheme="minorHAnsi" w:eastAsiaTheme="minorEastAsia" w:hAnsiTheme="minorHAnsi" w:cstheme="minorBidi"/>
        </w:rPr>
      </w:pPr>
      <w:r w:rsidRPr="2F4D9ED0">
        <w:rPr>
          <w:rStyle w:val="normaltextrun"/>
          <w:rFonts w:asciiTheme="minorHAnsi" w:eastAsiaTheme="minorEastAsia" w:hAnsiTheme="minorHAnsi" w:cstheme="minorBidi"/>
        </w:rPr>
        <w:t>Step 1:  Proceed to SAM.gov to obtain a UEI and complete the SAM.gov registration process.  SAM.gov registration must be renewed annually.</w:t>
      </w:r>
      <w:r w:rsidRPr="2F4D9ED0">
        <w:rPr>
          <w:rStyle w:val="eop"/>
          <w:rFonts w:asciiTheme="minorHAnsi" w:eastAsiaTheme="minorEastAsia" w:hAnsiTheme="minorHAnsi" w:cstheme="minorBidi"/>
        </w:rPr>
        <w:t> </w:t>
      </w:r>
    </w:p>
    <w:p w14:paraId="27135C30" w14:textId="77777777" w:rsidR="005469B9" w:rsidRPr="005C01D7" w:rsidRDefault="005469B9" w:rsidP="2F4D9ED0">
      <w:pPr>
        <w:pStyle w:val="paragraph"/>
        <w:spacing w:before="0" w:beforeAutospacing="0" w:after="0" w:afterAutospacing="0"/>
        <w:textAlignment w:val="baseline"/>
        <w:rPr>
          <w:rStyle w:val="eop"/>
          <w:rFonts w:asciiTheme="minorHAnsi" w:eastAsiaTheme="minorEastAsia" w:hAnsiTheme="minorHAnsi" w:cstheme="minorBidi"/>
        </w:rPr>
      </w:pPr>
    </w:p>
    <w:p w14:paraId="2CC46598" w14:textId="77777777" w:rsidR="005469B9" w:rsidRPr="005C01D7" w:rsidRDefault="005469B9" w:rsidP="2F4D9ED0">
      <w:pPr>
        <w:pStyle w:val="paragraph"/>
        <w:spacing w:before="0" w:beforeAutospacing="0" w:after="0" w:afterAutospacing="0"/>
        <w:textAlignment w:val="baseline"/>
        <w:rPr>
          <w:rStyle w:val="normaltextrun"/>
          <w:rFonts w:asciiTheme="minorHAnsi" w:eastAsiaTheme="minorEastAsia" w:hAnsiTheme="minorHAnsi" w:cstheme="minorBidi"/>
          <w:b/>
          <w:bCs/>
          <w:u w:val="single"/>
        </w:rPr>
      </w:pPr>
      <w:r w:rsidRPr="2F4D9ED0">
        <w:rPr>
          <w:rStyle w:val="normaltextrun"/>
          <w:rFonts w:asciiTheme="minorHAnsi" w:eastAsiaTheme="minorEastAsia" w:hAnsiTheme="minorHAnsi" w:cstheme="minorBid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2F4D9ED0">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4035006C" w14:textId="77777777" w:rsidR="005469B9" w:rsidRPr="005C01D7" w:rsidRDefault="005469B9" w:rsidP="2F4D9ED0">
      <w:pPr>
        <w:pStyle w:val="paragraph"/>
        <w:spacing w:before="0" w:beforeAutospacing="0" w:after="0" w:afterAutospacing="0"/>
        <w:textAlignment w:val="baseline"/>
        <w:rPr>
          <w:rFonts w:asciiTheme="minorHAnsi" w:eastAsiaTheme="minorEastAsia" w:hAnsiTheme="minorHAnsi" w:cstheme="minorBidi"/>
        </w:rPr>
      </w:pPr>
      <w:r w:rsidRPr="2F4D9ED0">
        <w:rPr>
          <w:rStyle w:val="normaltextrun"/>
          <w:rFonts w:asciiTheme="minorHAnsi" w:eastAsiaTheme="minorEastAsia" w:hAnsiTheme="minorHAnsi" w:cstheme="minorBidi"/>
        </w:rPr>
        <w:t>Step 1:  Apply for an NCAGE code by following the instructions on the NSPA NATO website linked below: </w:t>
      </w:r>
      <w:r w:rsidRPr="2F4D9ED0">
        <w:rPr>
          <w:rStyle w:val="eop"/>
          <w:rFonts w:asciiTheme="minorHAnsi" w:eastAsiaTheme="minorEastAsia" w:hAnsiTheme="minorHAnsi" w:cstheme="minorBidi"/>
        </w:rPr>
        <w:t> </w:t>
      </w:r>
    </w:p>
    <w:p w14:paraId="4C5E1822" w14:textId="77777777" w:rsidR="005469B9" w:rsidRPr="005C01D7" w:rsidRDefault="005469B9" w:rsidP="2F4D9ED0">
      <w:pPr>
        <w:pStyle w:val="paragraph"/>
        <w:spacing w:before="0" w:beforeAutospacing="0" w:after="0" w:afterAutospacing="0"/>
        <w:textAlignment w:val="baseline"/>
        <w:rPr>
          <w:rFonts w:asciiTheme="minorHAnsi" w:eastAsiaTheme="minorEastAsia" w:hAnsiTheme="minorHAnsi" w:cstheme="minorBidi"/>
        </w:rPr>
      </w:pPr>
      <w:r w:rsidRPr="2F4D9ED0">
        <w:rPr>
          <w:rStyle w:val="eop"/>
          <w:rFonts w:asciiTheme="minorHAnsi" w:eastAsiaTheme="minorEastAsia" w:hAnsiTheme="minorHAnsi" w:cstheme="minorBidi"/>
        </w:rPr>
        <w:t> </w:t>
      </w:r>
    </w:p>
    <w:p w14:paraId="50D0B594" w14:textId="77777777" w:rsidR="005469B9" w:rsidRPr="00B219A8" w:rsidRDefault="005469B9" w:rsidP="2F4D9ED0">
      <w:pPr>
        <w:pStyle w:val="paragraph"/>
        <w:spacing w:before="0" w:beforeAutospacing="0" w:after="0" w:afterAutospacing="0"/>
        <w:ind w:left="720"/>
        <w:textAlignment w:val="baseline"/>
        <w:rPr>
          <w:rFonts w:asciiTheme="minorHAnsi" w:eastAsiaTheme="minorEastAsia" w:hAnsiTheme="minorHAnsi" w:cstheme="minorBidi"/>
        </w:rPr>
      </w:pPr>
      <w:r w:rsidRPr="2F4D9ED0">
        <w:rPr>
          <w:rStyle w:val="normaltextrun"/>
          <w:rFonts w:asciiTheme="minorHAnsi" w:eastAsiaTheme="minorEastAsia" w:hAnsiTheme="minorHAnsi" w:cstheme="minorBidi"/>
        </w:rPr>
        <w:t>NCAGE Homepage:</w:t>
      </w:r>
      <w:r w:rsidRPr="2F4D9ED0">
        <w:rPr>
          <w:rStyle w:val="eop"/>
          <w:rFonts w:asciiTheme="minorHAnsi" w:eastAsiaTheme="minorEastAsia" w:hAnsiTheme="minorHAnsi" w:cstheme="minorBidi"/>
        </w:rPr>
        <w:t> </w:t>
      </w:r>
    </w:p>
    <w:p w14:paraId="71D2D7D0" w14:textId="77777777" w:rsidR="005469B9" w:rsidRPr="00F50179" w:rsidRDefault="005469B9" w:rsidP="2F4D9ED0">
      <w:pPr>
        <w:pStyle w:val="paragraph"/>
        <w:spacing w:before="0" w:beforeAutospacing="0" w:after="0" w:afterAutospacing="0"/>
        <w:ind w:left="720"/>
        <w:textAlignment w:val="baseline"/>
        <w:rPr>
          <w:rStyle w:val="Hyperlink"/>
          <w:rFonts w:asciiTheme="minorHAnsi" w:eastAsiaTheme="minorEastAsia" w:hAnsiTheme="minorHAnsi" w:cstheme="minorBidi"/>
          <w:kern w:val="2"/>
          <w14:ligatures w14:val="standardContextual"/>
        </w:rPr>
      </w:pPr>
      <w:hyperlink r:id="rId20" w:tgtFrame="_blank" w:history="1">
        <w:r w:rsidRPr="2F4D9ED0">
          <w:rPr>
            <w:rStyle w:val="Hyperlink"/>
            <w:rFonts w:asciiTheme="minorHAnsi" w:eastAsiaTheme="minorEastAsia" w:hAnsiTheme="minorHAnsi" w:cstheme="minorBidi"/>
            <w:kern w:val="2"/>
            <w14:ligatures w14:val="standardContextual"/>
          </w:rPr>
          <w:t>https://eportal.nspa.nato.int/AC135Public/sc/CageList.aspx</w:t>
        </w:r>
      </w:hyperlink>
      <w:r w:rsidRPr="2F4D9ED0">
        <w:rPr>
          <w:rStyle w:val="Hyperlink"/>
          <w:rFonts w:asciiTheme="minorHAnsi" w:eastAsiaTheme="minorEastAsia" w:hAnsiTheme="minorHAnsi" w:cstheme="minorBidi"/>
          <w:kern w:val="2"/>
          <w14:ligatures w14:val="standardContextual"/>
        </w:rPr>
        <w:t>   </w:t>
      </w:r>
    </w:p>
    <w:p w14:paraId="745C4963" w14:textId="13785FF7" w:rsidR="00B4680B" w:rsidRDefault="00B4680B" w:rsidP="2F4D9ED0">
      <w:pPr>
        <w:pStyle w:val="paragraph"/>
        <w:spacing w:before="0" w:beforeAutospacing="0" w:after="0" w:afterAutospacing="0"/>
        <w:ind w:left="720"/>
        <w:rPr>
          <w:rFonts w:asciiTheme="minorHAnsi" w:eastAsiaTheme="minorEastAsia" w:hAnsiTheme="minorHAnsi" w:cstheme="minorBidi"/>
        </w:rPr>
      </w:pPr>
      <w:r w:rsidRPr="2F4D9ED0">
        <w:rPr>
          <w:rStyle w:val="normaltextrun"/>
          <w:rFonts w:asciiTheme="minorHAnsi" w:eastAsiaTheme="minorEastAsia" w:hAnsiTheme="minorHAnsi" w:cstheme="minorBidi"/>
        </w:rPr>
        <w:t>NCAGE Code Request Tool (NCRT): </w:t>
      </w:r>
      <w:r w:rsidRPr="2F4D9ED0">
        <w:rPr>
          <w:rStyle w:val="eop"/>
          <w:rFonts w:asciiTheme="minorHAnsi" w:eastAsiaTheme="minorEastAsia" w:hAnsiTheme="minorHAnsi" w:cstheme="minorBidi"/>
        </w:rPr>
        <w:t> </w:t>
      </w:r>
    </w:p>
    <w:p w14:paraId="168BE42D" w14:textId="31895F70" w:rsidR="005469B9" w:rsidRPr="00B219A8" w:rsidRDefault="181875F2" w:rsidP="2F4D9ED0">
      <w:pPr>
        <w:pStyle w:val="paragraph"/>
        <w:spacing w:before="0" w:beforeAutospacing="0" w:after="0" w:afterAutospacing="0"/>
        <w:ind w:left="720"/>
        <w:rPr>
          <w:rFonts w:asciiTheme="minorHAnsi" w:eastAsiaTheme="minorEastAsia" w:hAnsiTheme="minorHAnsi" w:cstheme="minorBidi"/>
        </w:rPr>
      </w:pPr>
      <w:hyperlink r:id="rId21">
        <w:r w:rsidRPr="2F4D9ED0">
          <w:rPr>
            <w:rStyle w:val="Hyperlink"/>
            <w:rFonts w:asciiTheme="minorHAnsi" w:eastAsiaTheme="minorEastAsia" w:hAnsiTheme="minorHAnsi" w:cstheme="minorBidi"/>
          </w:rPr>
          <w:t>NCAGE Code Request Tool (nato.int)</w:t>
        </w:r>
      </w:hyperlink>
    </w:p>
    <w:p w14:paraId="76E97573" w14:textId="77777777" w:rsidR="005469B9" w:rsidRDefault="005469B9" w:rsidP="2F4D9ED0">
      <w:pPr>
        <w:pStyle w:val="paragraph"/>
        <w:spacing w:before="0" w:beforeAutospacing="0" w:after="0" w:afterAutospacing="0"/>
        <w:ind w:left="1080"/>
        <w:rPr>
          <w:rStyle w:val="eop"/>
          <w:rFonts w:asciiTheme="minorHAnsi" w:eastAsiaTheme="minorEastAsia" w:hAnsiTheme="minorHAnsi" w:cstheme="minorBidi"/>
        </w:rPr>
      </w:pPr>
    </w:p>
    <w:p w14:paraId="754BB7A8" w14:textId="77777777" w:rsidR="005469B9" w:rsidRPr="005C01D7" w:rsidRDefault="005469B9" w:rsidP="2F4D9ED0">
      <w:pPr>
        <w:pStyle w:val="null"/>
        <w:spacing w:before="0" w:beforeAutospacing="0" w:after="0" w:afterAutospacing="0"/>
        <w:rPr>
          <w:rStyle w:val="null1"/>
          <w:rFonts w:asciiTheme="minorHAnsi" w:eastAsiaTheme="minorEastAsia" w:hAnsiTheme="minorHAnsi" w:cstheme="minorBidi"/>
          <w:b/>
          <w:bCs/>
          <w:sz w:val="24"/>
          <w:szCs w:val="24"/>
        </w:rPr>
      </w:pPr>
      <w:r w:rsidRPr="2F4D9ED0">
        <w:rPr>
          <w:rStyle w:val="null1"/>
          <w:rFonts w:asciiTheme="minorHAnsi" w:eastAsiaTheme="minorEastAsia" w:hAnsiTheme="minorHAnsi" w:cstheme="minorBidi"/>
          <w:b/>
          <w:bCs/>
          <w:sz w:val="24"/>
          <w:szCs w:val="24"/>
        </w:rPr>
        <w:t>Exemptions</w:t>
      </w:r>
    </w:p>
    <w:p w14:paraId="001F98E9" w14:textId="46A4EB70" w:rsidR="00064B15" w:rsidRDefault="005469B9" w:rsidP="2F4D9ED0">
      <w:pPr>
        <w:shd w:val="clear" w:color="auto" w:fill="FFFFFF" w:themeFill="background1"/>
        <w:spacing w:after="0" w:line="240" w:lineRule="auto"/>
        <w:textAlignment w:val="baseline"/>
        <w:rPr>
          <w:rFonts w:eastAsiaTheme="minorEastAsia"/>
          <w:sz w:val="24"/>
          <w:szCs w:val="24"/>
        </w:rPr>
      </w:pPr>
      <w:r w:rsidRPr="2F4D9ED0">
        <w:rPr>
          <w:rFonts w:eastAsiaTheme="minorEastAsia"/>
          <w:color w:val="000000" w:themeColor="text1"/>
          <w:sz w:val="24"/>
          <w:szCs w:val="24"/>
        </w:rPr>
        <w:t>An exemption from the UEI and sam.gov registration requirements may be permitted on a case-by-case basis</w:t>
      </w:r>
      <w:r w:rsidR="00064B15" w:rsidRPr="2F4D9ED0">
        <w:rPr>
          <w:rFonts w:eastAsiaTheme="minorEastAsia"/>
          <w:color w:val="000000" w:themeColor="text1"/>
          <w:sz w:val="24"/>
          <w:szCs w:val="24"/>
        </w:rPr>
        <w:t xml:space="preserve">.  </w:t>
      </w:r>
      <w:r w:rsidR="00064B15" w:rsidRPr="2F4D9ED0">
        <w:rPr>
          <w:rFonts w:eastAsiaTheme="minorEastAsia"/>
          <w:sz w:val="24"/>
          <w:szCs w:val="24"/>
        </w:rPr>
        <w:t xml:space="preserve">See </w:t>
      </w:r>
      <w:hyperlink r:id="rId22">
        <w:r w:rsidR="00064B15" w:rsidRPr="2F4D9ED0">
          <w:rPr>
            <w:rStyle w:val="Hyperlink"/>
            <w:rFonts w:eastAsiaTheme="minorEastAsia"/>
            <w:sz w:val="24"/>
            <w:szCs w:val="24"/>
          </w:rPr>
          <w:t>2 CFR 25.110</w:t>
        </w:r>
      </w:hyperlink>
      <w:r w:rsidR="00064B15" w:rsidRPr="2F4D9ED0">
        <w:rPr>
          <w:rFonts w:eastAsiaTheme="minorEastAsia"/>
          <w:sz w:val="24"/>
          <w:szCs w:val="24"/>
        </w:rPr>
        <w:t xml:space="preserve"> for a full list of exemptions.</w:t>
      </w:r>
    </w:p>
    <w:p w14:paraId="20375F95" w14:textId="77777777" w:rsidR="00556D5D" w:rsidRDefault="00556D5D" w:rsidP="2F4D9ED0">
      <w:pPr>
        <w:shd w:val="clear" w:color="auto" w:fill="FFFFFF" w:themeFill="background1"/>
        <w:spacing w:after="0" w:line="240" w:lineRule="auto"/>
        <w:textAlignment w:val="baseline"/>
        <w:rPr>
          <w:rFonts w:eastAsiaTheme="minorEastAsia"/>
          <w:sz w:val="24"/>
          <w:szCs w:val="24"/>
        </w:rPr>
      </w:pPr>
    </w:p>
    <w:p w14:paraId="1E12691D" w14:textId="77777777" w:rsidR="005469B9" w:rsidRDefault="005469B9" w:rsidP="2F4D9ED0">
      <w:pPr>
        <w:spacing w:after="0" w:line="240" w:lineRule="auto"/>
        <w:rPr>
          <w:rFonts w:eastAsiaTheme="minorEastAsia"/>
          <w:sz w:val="24"/>
          <w:szCs w:val="24"/>
        </w:rPr>
      </w:pPr>
      <w:r w:rsidRPr="2F4D9ED0">
        <w:rPr>
          <w:rFonts w:eastAsiaTheme="minorEastAsia"/>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Default="007D20D2" w:rsidP="2F4D9ED0">
      <w:pPr>
        <w:shd w:val="clear" w:color="auto" w:fill="FFFFFF" w:themeFill="background1"/>
        <w:spacing w:after="0" w:line="240" w:lineRule="auto"/>
        <w:textAlignment w:val="baseline"/>
        <w:rPr>
          <w:rFonts w:eastAsiaTheme="minorEastAsia"/>
          <w:sz w:val="24"/>
          <w:szCs w:val="24"/>
        </w:rPr>
      </w:pPr>
    </w:p>
    <w:p w14:paraId="35970D5E" w14:textId="734E1AFF" w:rsidR="007D20D2" w:rsidRPr="00C007FA" w:rsidRDefault="007D20D2" w:rsidP="2F4D9ED0">
      <w:pPr>
        <w:pStyle w:val="Heading5"/>
        <w:numPr>
          <w:ilvl w:val="0"/>
          <w:numId w:val="12"/>
        </w:numPr>
        <w:ind w:left="360"/>
        <w:rPr>
          <w:rFonts w:eastAsiaTheme="minorEastAsia" w:cstheme="minorBidi"/>
          <w:b/>
          <w:bCs/>
          <w:i/>
          <w:iCs/>
          <w:color w:val="auto"/>
          <w:sz w:val="24"/>
          <w:szCs w:val="24"/>
        </w:rPr>
      </w:pPr>
      <w:r w:rsidRPr="2F4D9ED0">
        <w:rPr>
          <w:rFonts w:eastAsiaTheme="minorEastAsia" w:cstheme="minorBidi"/>
          <w:b/>
          <w:bCs/>
          <w:i/>
          <w:iCs/>
          <w:color w:val="auto"/>
          <w:sz w:val="24"/>
          <w:szCs w:val="24"/>
        </w:rPr>
        <w:t>Submission Dates and Times</w:t>
      </w:r>
    </w:p>
    <w:p w14:paraId="60F29BF8" w14:textId="55D3BB91" w:rsidR="007D20D2" w:rsidRPr="005C01D7" w:rsidRDefault="007D20D2" w:rsidP="2F4D9ED0">
      <w:pPr>
        <w:spacing w:after="0" w:line="240" w:lineRule="auto"/>
        <w:textAlignment w:val="baseline"/>
        <w:rPr>
          <w:rFonts w:eastAsiaTheme="minorEastAsia"/>
          <w:sz w:val="24"/>
          <w:szCs w:val="24"/>
        </w:rPr>
      </w:pPr>
      <w:r w:rsidRPr="2F4D9ED0">
        <w:rPr>
          <w:rFonts w:eastAsiaTheme="minorEastAsia"/>
          <w:sz w:val="24"/>
          <w:szCs w:val="24"/>
        </w:rPr>
        <w:t xml:space="preserve">Applications are due no later than </w:t>
      </w:r>
      <w:r w:rsidR="7698C561" w:rsidRPr="2F4D9ED0">
        <w:rPr>
          <w:rFonts w:eastAsiaTheme="minorEastAsia"/>
          <w:sz w:val="24"/>
          <w:szCs w:val="24"/>
        </w:rPr>
        <w:t>23:59 Kyiv time. July 28, 2025</w:t>
      </w:r>
      <w:r w:rsidR="0A6C1F4D" w:rsidRPr="2F4D9ED0">
        <w:rPr>
          <w:rFonts w:eastAsiaTheme="minorEastAsia"/>
          <w:sz w:val="24"/>
          <w:szCs w:val="24"/>
        </w:rPr>
        <w:t xml:space="preserve">. </w:t>
      </w:r>
    </w:p>
    <w:p w14:paraId="3E7405E9" w14:textId="77777777" w:rsidR="007D20D2" w:rsidRPr="005C01D7" w:rsidRDefault="007D20D2" w:rsidP="2F4D9ED0">
      <w:pPr>
        <w:shd w:val="clear" w:color="auto" w:fill="FFFFFF" w:themeFill="background1"/>
        <w:spacing w:after="0" w:line="240" w:lineRule="auto"/>
        <w:textAlignment w:val="baseline"/>
        <w:rPr>
          <w:rFonts w:eastAsiaTheme="minorEastAsia"/>
          <w:sz w:val="24"/>
          <w:szCs w:val="24"/>
        </w:rPr>
      </w:pPr>
    </w:p>
    <w:p w14:paraId="10AA2EE4" w14:textId="484BA8D9" w:rsidR="003173EA" w:rsidRPr="00C007FA" w:rsidRDefault="007D20D2" w:rsidP="2F4D9ED0">
      <w:pPr>
        <w:pStyle w:val="Heading5"/>
        <w:numPr>
          <w:ilvl w:val="0"/>
          <w:numId w:val="12"/>
        </w:numPr>
        <w:ind w:left="360"/>
        <w:rPr>
          <w:rFonts w:eastAsiaTheme="minorEastAsia" w:cstheme="minorBidi"/>
          <w:b/>
          <w:bCs/>
          <w:i/>
          <w:iCs/>
          <w:color w:val="auto"/>
          <w:sz w:val="24"/>
          <w:szCs w:val="24"/>
        </w:rPr>
      </w:pPr>
      <w:r w:rsidRPr="2F4D9ED0">
        <w:rPr>
          <w:rFonts w:eastAsiaTheme="minorEastAsia" w:cstheme="minorBidi"/>
          <w:b/>
          <w:bCs/>
          <w:i/>
          <w:iCs/>
          <w:color w:val="auto"/>
          <w:sz w:val="24"/>
          <w:szCs w:val="24"/>
        </w:rPr>
        <w:t>Funding Restrictions</w:t>
      </w:r>
    </w:p>
    <w:p w14:paraId="257A365A" w14:textId="14DBCF4E" w:rsidR="009A5BEB" w:rsidRPr="003F3373" w:rsidRDefault="00AA04A8" w:rsidP="42574720">
      <w:pPr>
        <w:pStyle w:val="ListParagraph"/>
        <w:numPr>
          <w:ilvl w:val="0"/>
          <w:numId w:val="16"/>
        </w:numPr>
        <w:spacing w:after="0" w:line="240" w:lineRule="auto"/>
        <w:textAlignment w:val="baseline"/>
        <w:rPr>
          <w:rFonts w:eastAsiaTheme="minorEastAsia"/>
          <w:sz w:val="24"/>
          <w:szCs w:val="24"/>
        </w:rPr>
      </w:pPr>
      <w:r w:rsidRPr="42574720">
        <w:rPr>
          <w:rFonts w:eastAsiaTheme="minorEastAsia"/>
          <w:sz w:val="24"/>
          <w:szCs w:val="24"/>
        </w:rPr>
        <w:t>Funding Restrictions for the United Nations Relief and Works Agency (UNRWA)</w:t>
      </w:r>
    </w:p>
    <w:p w14:paraId="3990B2CF" w14:textId="0ED690B2" w:rsidR="00DB34C8" w:rsidRPr="003F3373" w:rsidRDefault="00DB34C8" w:rsidP="2F4D9ED0">
      <w:pPr>
        <w:pStyle w:val="ListParagraph"/>
        <w:shd w:val="clear" w:color="auto" w:fill="FFFFFF" w:themeFill="background1"/>
        <w:spacing w:after="0" w:line="240" w:lineRule="auto"/>
        <w:textAlignment w:val="baseline"/>
        <w:rPr>
          <w:rFonts w:eastAsiaTheme="minorEastAsia"/>
          <w:sz w:val="24"/>
          <w:szCs w:val="24"/>
        </w:rPr>
      </w:pPr>
      <w:r w:rsidRPr="2F4D9ED0">
        <w:rPr>
          <w:rFonts w:eastAsiaTheme="minorEastAsia"/>
          <w:sz w:val="24"/>
          <w:szCs w:val="24"/>
        </w:rPr>
        <w:t>None of the funds awarded resulting from this Notice of Funding Opportunity may be made available for subawards, direct financial support, or otherwise used to provide any payment or transfer to United Nations Relief and Works Agency (UNRWA).</w:t>
      </w:r>
      <w:r>
        <w:br/>
      </w:r>
    </w:p>
    <w:p w14:paraId="460B89C2" w14:textId="3F00A95C" w:rsidR="003F3373" w:rsidRPr="003F3373" w:rsidRDefault="009858E3" w:rsidP="2F4D9ED0">
      <w:pPr>
        <w:pStyle w:val="ListParagraph"/>
        <w:numPr>
          <w:ilvl w:val="0"/>
          <w:numId w:val="16"/>
        </w:numPr>
        <w:rPr>
          <w:rFonts w:eastAsiaTheme="minorEastAsia"/>
          <w:sz w:val="24"/>
          <w:szCs w:val="24"/>
        </w:rPr>
      </w:pPr>
      <w:r w:rsidRPr="2F4D9ED0">
        <w:rPr>
          <w:rFonts w:eastAsiaTheme="minorEastAsia"/>
          <w:sz w:val="24"/>
          <w:szCs w:val="24"/>
        </w:rPr>
        <w:t xml:space="preserve">Prohibition on Funding Activities that Encourage Mass-Migration Caravans towards the United States Southwest </w:t>
      </w:r>
      <w:proofErr w:type="gramStart"/>
      <w:r w:rsidRPr="2F4D9ED0">
        <w:rPr>
          <w:rFonts w:eastAsiaTheme="minorEastAsia"/>
          <w:sz w:val="24"/>
          <w:szCs w:val="24"/>
        </w:rPr>
        <w:t>Border :</w:t>
      </w:r>
      <w:proofErr w:type="gramEnd"/>
      <w:r w:rsidR="00650232" w:rsidRPr="2F4D9ED0">
        <w:rPr>
          <w:rFonts w:eastAsiaTheme="minorEastAsia"/>
          <w:sz w:val="24"/>
          <w:szCs w:val="24"/>
        </w:rPr>
        <w:t xml:space="preserve"> </w:t>
      </w:r>
      <w:r>
        <w:br/>
      </w:r>
    </w:p>
    <w:p w14:paraId="4C296B56" w14:textId="1A6B18C3" w:rsidR="003F3373" w:rsidRPr="003F3373" w:rsidRDefault="003F3373" w:rsidP="2F4D9ED0">
      <w:pPr>
        <w:pStyle w:val="ListParagraph"/>
        <w:rPr>
          <w:rFonts w:eastAsiaTheme="minorEastAsia"/>
          <w:sz w:val="24"/>
          <w:szCs w:val="24"/>
        </w:rPr>
      </w:pPr>
      <w:r w:rsidRPr="2F4D9ED0">
        <w:rPr>
          <w:rFonts w:eastAsiaTheme="minorEastAsia"/>
          <w:sz w:val="24"/>
          <w:szCs w:val="24"/>
        </w:rPr>
        <w:lastRenderedPageBreak/>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6C07AF43" w14:textId="77777777" w:rsidR="003F3373" w:rsidRPr="003F3373" w:rsidRDefault="003F3373" w:rsidP="2F4D9ED0">
      <w:pPr>
        <w:pStyle w:val="ListParagraph"/>
        <w:rPr>
          <w:rFonts w:eastAsiaTheme="minorEastAsia"/>
          <w:sz w:val="24"/>
          <w:szCs w:val="24"/>
        </w:rPr>
      </w:pPr>
      <w:r w:rsidRPr="2F4D9ED0">
        <w:rPr>
          <w:rFonts w:eastAsiaTheme="minorEastAsia"/>
          <w:sz w:val="24"/>
          <w:szCs w:val="24"/>
        </w:rPr>
        <w:t xml:space="preserve"> </w:t>
      </w:r>
    </w:p>
    <w:p w14:paraId="44A673EC" w14:textId="1C3AA555" w:rsidR="003F3373" w:rsidRDefault="003F3373" w:rsidP="2F4D9ED0">
      <w:pPr>
        <w:pStyle w:val="ListParagraph"/>
        <w:rPr>
          <w:rFonts w:eastAsiaTheme="minorEastAsia"/>
          <w:sz w:val="24"/>
          <w:szCs w:val="24"/>
        </w:rPr>
      </w:pPr>
      <w:r w:rsidRPr="2F4D9ED0">
        <w:rPr>
          <w:rFonts w:eastAsiaTheme="minorEastAsia"/>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3926CEB5" w14:textId="77777777" w:rsidR="00F62223" w:rsidRDefault="00F62223" w:rsidP="2F4D9ED0">
      <w:pPr>
        <w:pStyle w:val="ListParagraph"/>
        <w:rPr>
          <w:rFonts w:eastAsiaTheme="minorEastAsia"/>
          <w:sz w:val="24"/>
          <w:szCs w:val="24"/>
        </w:rPr>
      </w:pPr>
    </w:p>
    <w:p w14:paraId="3C15F1C7" w14:textId="77777777" w:rsidR="00F62223" w:rsidRPr="00E27097" w:rsidRDefault="00F62223" w:rsidP="2F4D9ED0">
      <w:pPr>
        <w:pStyle w:val="ListParagraph"/>
        <w:numPr>
          <w:ilvl w:val="0"/>
          <w:numId w:val="16"/>
        </w:numPr>
        <w:spacing w:after="0"/>
        <w:rPr>
          <w:rFonts w:eastAsiaTheme="minorEastAsia"/>
          <w:sz w:val="24"/>
          <w:szCs w:val="24"/>
        </w:rPr>
      </w:pPr>
      <w:r w:rsidRPr="2F4D9ED0">
        <w:rPr>
          <w:rFonts w:eastAsiaTheme="minorEastAsia"/>
          <w:sz w:val="24"/>
          <w:szCs w:val="24"/>
        </w:rPr>
        <w:t>Certification Regarding Compliance with applicable Federal anti-discrimination laws</w:t>
      </w:r>
    </w:p>
    <w:p w14:paraId="30E93D67" w14:textId="77777777" w:rsidR="00F62223" w:rsidRPr="00E27097" w:rsidRDefault="00F62223" w:rsidP="2F4D9ED0">
      <w:pPr>
        <w:spacing w:after="0"/>
        <w:ind w:left="360"/>
        <w:rPr>
          <w:rFonts w:eastAsiaTheme="minorEastAsia"/>
          <w:sz w:val="24"/>
          <w:szCs w:val="24"/>
        </w:rPr>
      </w:pPr>
    </w:p>
    <w:p w14:paraId="7EE577A6" w14:textId="77777777" w:rsidR="00F62223" w:rsidRPr="00E27097" w:rsidRDefault="00F62223" w:rsidP="2F4D9ED0">
      <w:pPr>
        <w:pStyle w:val="ListParagraph"/>
        <w:spacing w:after="0"/>
        <w:rPr>
          <w:rFonts w:eastAsiaTheme="minorEastAsia"/>
          <w:sz w:val="24"/>
          <w:szCs w:val="24"/>
        </w:rPr>
      </w:pPr>
      <w:r w:rsidRPr="2F4D9ED0">
        <w:rPr>
          <w:rFonts w:eastAsiaTheme="minorEastAsia"/>
          <w:sz w:val="24"/>
          <w:szCs w:val="24"/>
        </w:rPr>
        <w:t>None of the funds awarded under this agreement may be used for any initiatives or programs, or any activities that do not comply with Executive Order 14173 titled Ending Illegal Discrimination and Restoring Merit-Based Opportunity.</w:t>
      </w:r>
    </w:p>
    <w:p w14:paraId="442C1656" w14:textId="77777777" w:rsidR="00F62223" w:rsidRPr="00E27097" w:rsidRDefault="00F62223" w:rsidP="2F4D9ED0">
      <w:pPr>
        <w:pStyle w:val="ListParagraph"/>
        <w:spacing w:after="0"/>
        <w:rPr>
          <w:rFonts w:eastAsiaTheme="minorEastAsia"/>
          <w:sz w:val="24"/>
          <w:szCs w:val="24"/>
        </w:rPr>
      </w:pPr>
    </w:p>
    <w:p w14:paraId="4A307B52" w14:textId="116EE910" w:rsidR="573F25E9" w:rsidRDefault="573F25E9" w:rsidP="2F4D9ED0">
      <w:pPr>
        <w:pStyle w:val="ListParagraph"/>
        <w:spacing w:after="0"/>
        <w:rPr>
          <w:rFonts w:eastAsiaTheme="minorEastAsia"/>
          <w:sz w:val="24"/>
          <w:szCs w:val="24"/>
        </w:rPr>
      </w:pPr>
      <w:r w:rsidRPr="2F4D9ED0">
        <w:rPr>
          <w:rFonts w:eastAsiaTheme="minorEastAsia"/>
          <w:sz w:val="24"/>
          <w:szCs w:val="24"/>
        </w:rPr>
        <w:t>By signing the SF-</w:t>
      </w:r>
      <w:proofErr w:type="gramStart"/>
      <w:r w:rsidRPr="2F4D9ED0">
        <w:rPr>
          <w:rFonts w:eastAsiaTheme="minorEastAsia"/>
          <w:sz w:val="24"/>
          <w:szCs w:val="24"/>
        </w:rPr>
        <w:t>424  Application</w:t>
      </w:r>
      <w:proofErr w:type="gramEnd"/>
      <w:r w:rsidRPr="2F4D9ED0">
        <w:rPr>
          <w:rFonts w:eastAsiaTheme="minorEastAsia"/>
          <w:sz w:val="24"/>
          <w:szCs w:val="24"/>
        </w:rPr>
        <w:t xml:space="preserve"> for Federal Assistance, the Applicant certifies the following:</w:t>
      </w:r>
    </w:p>
    <w:p w14:paraId="43CE553B" w14:textId="77777777" w:rsidR="00F62223" w:rsidRPr="00E27097" w:rsidRDefault="00F62223" w:rsidP="2F4D9ED0">
      <w:pPr>
        <w:pStyle w:val="ListParagraph"/>
        <w:spacing w:after="0"/>
        <w:rPr>
          <w:rFonts w:eastAsiaTheme="minorEastAsia"/>
          <w:sz w:val="24"/>
          <w:szCs w:val="24"/>
        </w:rPr>
      </w:pPr>
    </w:p>
    <w:p w14:paraId="5DA88AEE" w14:textId="335048DD" w:rsidR="00F62223" w:rsidRPr="00E27097" w:rsidRDefault="00F62223" w:rsidP="2F4D9ED0">
      <w:pPr>
        <w:pStyle w:val="ListParagraph"/>
        <w:numPr>
          <w:ilvl w:val="2"/>
          <w:numId w:val="9"/>
        </w:numPr>
        <w:spacing w:after="0"/>
        <w:ind w:left="1800"/>
        <w:rPr>
          <w:rFonts w:eastAsiaTheme="minorEastAsia"/>
          <w:sz w:val="24"/>
          <w:szCs w:val="24"/>
        </w:rPr>
      </w:pPr>
      <w:r w:rsidRPr="2F4D9ED0">
        <w:rPr>
          <w:rFonts w:eastAsiaTheme="minorEastAsia"/>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2F4D9ED0">
        <w:rPr>
          <w:rFonts w:eastAsiaTheme="minorEastAsia"/>
          <w:sz w:val="24"/>
          <w:szCs w:val="24"/>
        </w:rPr>
        <w:t>and;</w:t>
      </w:r>
      <w:proofErr w:type="gramEnd"/>
    </w:p>
    <w:p w14:paraId="25E6A5C7" w14:textId="77777777" w:rsidR="00F62223" w:rsidRPr="00E27097" w:rsidRDefault="00F62223" w:rsidP="2F4D9ED0">
      <w:pPr>
        <w:pStyle w:val="ListParagraph"/>
        <w:spacing w:after="0"/>
        <w:ind w:left="360"/>
        <w:rPr>
          <w:rFonts w:eastAsiaTheme="minorEastAsia"/>
          <w:sz w:val="24"/>
          <w:szCs w:val="24"/>
        </w:rPr>
      </w:pPr>
    </w:p>
    <w:p w14:paraId="389F7EFD" w14:textId="06CDCE38" w:rsidR="007D20D2" w:rsidRPr="00E47808" w:rsidRDefault="00F62223" w:rsidP="00E47808">
      <w:pPr>
        <w:pStyle w:val="ListParagraph"/>
        <w:numPr>
          <w:ilvl w:val="2"/>
          <w:numId w:val="9"/>
        </w:numPr>
        <w:spacing w:after="0"/>
        <w:ind w:left="1800"/>
        <w:rPr>
          <w:rFonts w:eastAsiaTheme="minorEastAsia"/>
          <w:sz w:val="24"/>
          <w:szCs w:val="24"/>
        </w:rPr>
      </w:pPr>
      <w:r w:rsidRPr="2F4D9ED0">
        <w:rPr>
          <w:rFonts w:eastAsiaTheme="minorEastAsia"/>
          <w:sz w:val="24"/>
          <w:szCs w:val="24"/>
        </w:rPr>
        <w:t>It does not operate any programs promoting Diversity, Equity, and Inclusion that violate any applicable Federal anti-discrimination laws.</w:t>
      </w:r>
      <w:r w:rsidR="372BDFE8" w:rsidRPr="2F4D9ED0">
        <w:rPr>
          <w:rFonts w:eastAsiaTheme="minorEastAsia"/>
          <w:sz w:val="24"/>
          <w:szCs w:val="24"/>
        </w:rPr>
        <w:t xml:space="preserve"> A program promoting Diversity, Equity, and Inclusion means </w:t>
      </w:r>
      <w:r w:rsidR="3FF9CF33" w:rsidRPr="2F4D9ED0">
        <w:rPr>
          <w:rFonts w:eastAsiaTheme="minorEastAsia"/>
          <w:sz w:val="24"/>
          <w:szCs w:val="24"/>
        </w:rPr>
        <w:t>a program whose purpose is to promote preferences based on race, color religion, sex, or national origins, such as in training or hiring.</w:t>
      </w:r>
      <w:r>
        <w:br/>
      </w:r>
    </w:p>
    <w:p w14:paraId="39D85E6F" w14:textId="6FF396E4" w:rsidR="007D20D2" w:rsidRPr="00C007FA" w:rsidRDefault="007D20D2" w:rsidP="2F4D9ED0">
      <w:pPr>
        <w:pStyle w:val="Heading5"/>
        <w:numPr>
          <w:ilvl w:val="0"/>
          <w:numId w:val="12"/>
        </w:numPr>
        <w:ind w:left="360"/>
        <w:rPr>
          <w:rFonts w:eastAsiaTheme="minorEastAsia" w:cstheme="minorBidi"/>
          <w:b/>
          <w:bCs/>
          <w:i/>
          <w:iCs/>
          <w:color w:val="auto"/>
          <w:sz w:val="24"/>
          <w:szCs w:val="24"/>
        </w:rPr>
      </w:pPr>
      <w:r w:rsidRPr="2F4D9ED0">
        <w:rPr>
          <w:rFonts w:eastAsiaTheme="minorEastAsia" w:cstheme="minorBidi"/>
          <w:b/>
          <w:bCs/>
          <w:i/>
          <w:iCs/>
          <w:color w:val="auto"/>
          <w:sz w:val="24"/>
          <w:szCs w:val="24"/>
        </w:rPr>
        <w:t>Other Submission Requirements</w:t>
      </w:r>
    </w:p>
    <w:p w14:paraId="125826FC" w14:textId="360182AA" w:rsidR="0041683A" w:rsidRDefault="74D66227" w:rsidP="0041683A">
      <w:pPr>
        <w:shd w:val="clear" w:color="auto" w:fill="FFFFFF" w:themeFill="background1"/>
        <w:spacing w:after="0" w:line="240" w:lineRule="auto"/>
        <w:ind w:left="360"/>
      </w:pPr>
      <w:r w:rsidRPr="23F6511F">
        <w:rPr>
          <w:rFonts w:eastAsiaTheme="minorEastAsia"/>
          <w:sz w:val="24"/>
          <w:szCs w:val="24"/>
        </w:rPr>
        <w:t xml:space="preserve">All application materials must be submitted by email to </w:t>
      </w:r>
      <w:hyperlink r:id="rId23" w:history="1">
        <w:r w:rsidR="79ADF37A" w:rsidRPr="23F6511F">
          <w:rPr>
            <w:rStyle w:val="Hyperlink"/>
            <w:rFonts w:eastAsiaTheme="minorEastAsia"/>
            <w:sz w:val="24"/>
            <w:szCs w:val="24"/>
          </w:rPr>
          <w:t>KyivPDGrants@state.gov</w:t>
        </w:r>
      </w:hyperlink>
    </w:p>
    <w:p w14:paraId="418BBE12" w14:textId="77777777" w:rsidR="00E47808" w:rsidRDefault="00E47808" w:rsidP="0041683A">
      <w:pPr>
        <w:shd w:val="clear" w:color="auto" w:fill="FFFFFF" w:themeFill="background1"/>
        <w:spacing w:after="0" w:line="240" w:lineRule="auto"/>
        <w:ind w:left="360"/>
      </w:pPr>
    </w:p>
    <w:p w14:paraId="1F4FDA00" w14:textId="77777777" w:rsidR="00E47808" w:rsidRDefault="00E47808" w:rsidP="0041683A">
      <w:pPr>
        <w:shd w:val="clear" w:color="auto" w:fill="FFFFFF" w:themeFill="background1"/>
        <w:spacing w:after="0" w:line="240" w:lineRule="auto"/>
        <w:ind w:left="360"/>
      </w:pPr>
    </w:p>
    <w:p w14:paraId="05DD525A" w14:textId="77777777" w:rsidR="00E47808" w:rsidRDefault="00E47808" w:rsidP="0041683A">
      <w:pPr>
        <w:shd w:val="clear" w:color="auto" w:fill="FFFFFF" w:themeFill="background1"/>
        <w:spacing w:after="0" w:line="240" w:lineRule="auto"/>
        <w:ind w:left="360"/>
      </w:pPr>
    </w:p>
    <w:p w14:paraId="04AA3FCC" w14:textId="77777777" w:rsidR="00E47808" w:rsidRPr="0041683A" w:rsidRDefault="00E47808" w:rsidP="0041683A">
      <w:pPr>
        <w:shd w:val="clear" w:color="auto" w:fill="FFFFFF" w:themeFill="background1"/>
        <w:spacing w:after="0" w:line="240" w:lineRule="auto"/>
        <w:ind w:left="360"/>
        <w:rPr>
          <w:rStyle w:val="Hyperlink"/>
          <w:color w:val="auto"/>
          <w:u w:val="none"/>
        </w:rPr>
      </w:pPr>
    </w:p>
    <w:p w14:paraId="62E4BA3F" w14:textId="7396E29F" w:rsidR="004D622A" w:rsidRDefault="004D622A" w:rsidP="23F6511F">
      <w:pPr>
        <w:shd w:val="clear" w:color="auto" w:fill="FFFFFF" w:themeFill="background1"/>
        <w:spacing w:after="0" w:line="240" w:lineRule="auto"/>
        <w:ind w:left="360"/>
        <w:rPr>
          <w:rFonts w:eastAsiaTheme="minorEastAsia"/>
          <w:sz w:val="24"/>
          <w:szCs w:val="24"/>
        </w:rPr>
      </w:pPr>
    </w:p>
    <w:p w14:paraId="62CE286D" w14:textId="1A8489D0" w:rsidR="004D622A" w:rsidRPr="0041683A" w:rsidRDefault="296321A3" w:rsidP="0041683A">
      <w:pPr>
        <w:pStyle w:val="Heading3"/>
        <w:numPr>
          <w:ilvl w:val="0"/>
          <w:numId w:val="5"/>
        </w:numPr>
        <w:rPr>
          <w:rStyle w:val="Heading3Char"/>
          <w:b/>
          <w:bCs/>
          <w:color w:val="auto"/>
          <w:sz w:val="24"/>
          <w:szCs w:val="24"/>
        </w:rPr>
      </w:pPr>
      <w:bookmarkStart w:id="6" w:name="_Toc201570777"/>
      <w:r w:rsidRPr="0041683A">
        <w:rPr>
          <w:rStyle w:val="Heading3Char"/>
          <w:b/>
          <w:bCs/>
          <w:color w:val="auto"/>
          <w:sz w:val="24"/>
          <w:szCs w:val="24"/>
        </w:rPr>
        <w:lastRenderedPageBreak/>
        <w:t>Application Review Information</w:t>
      </w:r>
      <w:bookmarkEnd w:id="6"/>
    </w:p>
    <w:p w14:paraId="5887DA31" w14:textId="77777777" w:rsidR="00522D73" w:rsidRPr="00522D73" w:rsidRDefault="00522D73" w:rsidP="2F4D9ED0">
      <w:pPr>
        <w:rPr>
          <w:rFonts w:eastAsiaTheme="minorEastAsia"/>
          <w:sz w:val="24"/>
          <w:szCs w:val="24"/>
        </w:rPr>
      </w:pPr>
    </w:p>
    <w:p w14:paraId="3CD5199A" w14:textId="48FC4FCF" w:rsidR="004D622A" w:rsidRPr="00C007FA" w:rsidRDefault="00562B48" w:rsidP="2F4D9ED0">
      <w:pPr>
        <w:pStyle w:val="Heading5"/>
        <w:numPr>
          <w:ilvl w:val="0"/>
          <w:numId w:val="15"/>
        </w:numPr>
        <w:rPr>
          <w:rFonts w:eastAsiaTheme="minorEastAsia" w:cstheme="minorBidi"/>
          <w:b/>
          <w:bCs/>
          <w:i/>
          <w:iCs/>
          <w:color w:val="auto"/>
          <w:sz w:val="24"/>
          <w:szCs w:val="24"/>
        </w:rPr>
      </w:pPr>
      <w:r w:rsidRPr="2F4D9ED0">
        <w:rPr>
          <w:rFonts w:eastAsiaTheme="minorEastAsia" w:cstheme="minorBidi"/>
          <w:b/>
          <w:bCs/>
          <w:i/>
          <w:iCs/>
          <w:color w:val="auto"/>
          <w:sz w:val="24"/>
          <w:szCs w:val="24"/>
        </w:rPr>
        <w:t xml:space="preserve">Review </w:t>
      </w:r>
      <w:r w:rsidR="004D622A" w:rsidRPr="2F4D9ED0">
        <w:rPr>
          <w:rFonts w:eastAsiaTheme="minorEastAsia" w:cstheme="minorBidi"/>
          <w:b/>
          <w:bCs/>
          <w:i/>
          <w:iCs/>
          <w:color w:val="auto"/>
          <w:sz w:val="24"/>
          <w:szCs w:val="24"/>
        </w:rPr>
        <w:t>Criteria</w:t>
      </w:r>
    </w:p>
    <w:p w14:paraId="5643FC0A" w14:textId="1171EC02" w:rsidR="004D622A" w:rsidRPr="005C01D7" w:rsidRDefault="004D622A" w:rsidP="2F4D9ED0">
      <w:pPr>
        <w:shd w:val="clear" w:color="auto" w:fill="FFFFFF" w:themeFill="background1"/>
        <w:spacing w:after="0" w:line="240" w:lineRule="auto"/>
        <w:textAlignment w:val="baseline"/>
        <w:rPr>
          <w:rFonts w:eastAsiaTheme="minorEastAsia"/>
          <w:sz w:val="24"/>
          <w:szCs w:val="24"/>
        </w:rPr>
      </w:pPr>
      <w:r w:rsidRPr="2F4D9ED0">
        <w:rPr>
          <w:rFonts w:eastAsiaTheme="minorEastAsia"/>
          <w:sz w:val="24"/>
          <w:szCs w:val="24"/>
        </w:rPr>
        <w:t xml:space="preserve">Each application will be evaluated and rated </w:t>
      </w:r>
      <w:r w:rsidR="00666E12" w:rsidRPr="2F4D9ED0">
        <w:rPr>
          <w:rFonts w:eastAsiaTheme="minorEastAsia"/>
          <w:sz w:val="24"/>
          <w:szCs w:val="24"/>
        </w:rPr>
        <w:t>based on</w:t>
      </w:r>
      <w:r w:rsidRPr="2F4D9ED0">
        <w:rPr>
          <w:rFonts w:eastAsiaTheme="minorEastAsia"/>
          <w:sz w:val="24"/>
          <w:szCs w:val="24"/>
        </w:rPr>
        <w:t xml:space="preserve"> the evaluation criteria outlined below. </w:t>
      </w:r>
    </w:p>
    <w:p w14:paraId="6A8C2DF8" w14:textId="031E21C0" w:rsidR="007E25BD" w:rsidRPr="005C01D7" w:rsidRDefault="007E25BD" w:rsidP="2F4D9ED0">
      <w:pPr>
        <w:shd w:val="clear" w:color="auto" w:fill="FFFFFF" w:themeFill="background1"/>
        <w:spacing w:after="0" w:line="240" w:lineRule="auto"/>
        <w:textAlignment w:val="baseline"/>
        <w:rPr>
          <w:rFonts w:eastAsiaTheme="minorEastAsia"/>
          <w:i/>
          <w:iCs/>
          <w:color w:val="FF0000"/>
          <w:sz w:val="24"/>
          <w:szCs w:val="24"/>
        </w:rPr>
      </w:pPr>
    </w:p>
    <w:p w14:paraId="26089F82" w14:textId="680C67A1" w:rsidR="004D622A" w:rsidRPr="00AA55E5" w:rsidRDefault="004D622A"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b/>
          <w:bCs/>
          <w:sz w:val="24"/>
          <w:szCs w:val="24"/>
        </w:rPr>
        <w:t>Quality and Feasibility of the Program Idea</w:t>
      </w:r>
      <w:r w:rsidRPr="2F4D9ED0">
        <w:rPr>
          <w:rFonts w:eastAsiaTheme="minorEastAsia"/>
          <w:sz w:val="24"/>
          <w:szCs w:val="24"/>
        </w:rPr>
        <w:t xml:space="preserve"> </w:t>
      </w:r>
      <w:r w:rsidRPr="2F4D9ED0">
        <w:rPr>
          <w:rFonts w:eastAsiaTheme="minorEastAsia"/>
          <w:b/>
          <w:bCs/>
          <w:sz w:val="24"/>
          <w:szCs w:val="24"/>
        </w:rPr>
        <w:t xml:space="preserve">– </w:t>
      </w:r>
      <w:r w:rsidR="00AA55E5" w:rsidRPr="2F4D9ED0">
        <w:rPr>
          <w:rFonts w:eastAsiaTheme="minorEastAsia"/>
          <w:b/>
          <w:bCs/>
          <w:sz w:val="24"/>
          <w:szCs w:val="24"/>
        </w:rPr>
        <w:t>3</w:t>
      </w:r>
      <w:r w:rsidRPr="2F4D9ED0">
        <w:rPr>
          <w:rFonts w:eastAsiaTheme="minorEastAsia"/>
          <w:b/>
          <w:bCs/>
          <w:sz w:val="24"/>
          <w:szCs w:val="24"/>
        </w:rPr>
        <w:t>0 points:</w:t>
      </w:r>
      <w:r w:rsidRPr="2F4D9ED0">
        <w:rPr>
          <w:rFonts w:eastAsiaTheme="minorEastAsia"/>
          <w:sz w:val="24"/>
          <w:szCs w:val="24"/>
        </w:rPr>
        <w:t xml:space="preserve">  The program idea is well developed, with detail about how program activities will be carried out</w:t>
      </w:r>
      <w:r w:rsidR="003A3A58" w:rsidRPr="2F4D9ED0">
        <w:rPr>
          <w:rFonts w:eastAsiaTheme="minorEastAsia"/>
          <w:sz w:val="24"/>
          <w:szCs w:val="24"/>
        </w:rPr>
        <w:t xml:space="preserve"> and tailored to the identified target audience.</w:t>
      </w:r>
      <w:r w:rsidRPr="2F4D9ED0">
        <w:rPr>
          <w:rFonts w:eastAsiaTheme="minorEastAsia"/>
          <w:sz w:val="24"/>
          <w:szCs w:val="24"/>
        </w:rPr>
        <w:t xml:space="preserve"> </w:t>
      </w:r>
      <w:r w:rsidR="00AA55E5" w:rsidRPr="2F4D9ED0">
        <w:rPr>
          <w:rFonts w:eastAsiaTheme="minorEastAsia"/>
          <w:sz w:val="24"/>
          <w:szCs w:val="24"/>
        </w:rPr>
        <w:t>The proposal clearly identifies the intended target audience(s) and explains how program activities will effectively engage and benefit them. Strategies to reach and involve the audience are realistic and culturally appropriate.</w:t>
      </w:r>
      <w:r w:rsidR="00C5101D" w:rsidRPr="2F4D9ED0">
        <w:rPr>
          <w:rFonts w:eastAsiaTheme="minorEastAsia"/>
          <w:sz w:val="24"/>
          <w:szCs w:val="24"/>
        </w:rPr>
        <w:t xml:space="preserve"> </w:t>
      </w:r>
      <w:r w:rsidRPr="2F4D9ED0">
        <w:rPr>
          <w:rFonts w:eastAsiaTheme="minorEastAsia"/>
          <w:sz w:val="24"/>
          <w:szCs w:val="24"/>
        </w:rPr>
        <w:t>The proposal includes a reasonable implementation timeline.</w:t>
      </w:r>
    </w:p>
    <w:p w14:paraId="33DC0FF9" w14:textId="77777777" w:rsidR="004D622A" w:rsidRPr="005C01D7" w:rsidRDefault="004D622A" w:rsidP="2F4D9ED0">
      <w:pPr>
        <w:shd w:val="clear" w:color="auto" w:fill="FFFFFF" w:themeFill="background1"/>
        <w:spacing w:after="0" w:line="240" w:lineRule="auto"/>
        <w:textAlignment w:val="baseline"/>
        <w:rPr>
          <w:rFonts w:eastAsiaTheme="minorEastAsia"/>
          <w:sz w:val="24"/>
          <w:szCs w:val="24"/>
        </w:rPr>
      </w:pPr>
      <w:r w:rsidRPr="2F4D9ED0">
        <w:rPr>
          <w:rFonts w:eastAsiaTheme="minorEastAsia"/>
          <w:b/>
          <w:bCs/>
          <w:sz w:val="24"/>
          <w:szCs w:val="24"/>
        </w:rPr>
        <w:t>Organizational Capacity and Record on Previous Grants – 20 points:</w:t>
      </w:r>
      <w:r w:rsidRPr="2F4D9ED0">
        <w:rPr>
          <w:rFonts w:eastAsiaTheme="minorEastAsia"/>
          <w:sz w:val="24"/>
          <w:szCs w:val="24"/>
        </w:rPr>
        <w:t xml:space="preserve"> The organization has expertise in its stated field and has the internal controls in place to manage federal funds.  This includes a financial management system and a bank account.</w:t>
      </w:r>
    </w:p>
    <w:p w14:paraId="1C5DA3D1" w14:textId="77777777" w:rsidR="004D622A" w:rsidRPr="005C01D7" w:rsidRDefault="004D622A" w:rsidP="2F4D9ED0">
      <w:pPr>
        <w:shd w:val="clear" w:color="auto" w:fill="FFFFFF" w:themeFill="background1"/>
        <w:spacing w:after="0" w:line="240" w:lineRule="auto"/>
        <w:textAlignment w:val="baseline"/>
        <w:rPr>
          <w:rFonts w:eastAsiaTheme="minorEastAsia"/>
          <w:sz w:val="24"/>
          <w:szCs w:val="24"/>
        </w:rPr>
      </w:pPr>
    </w:p>
    <w:p w14:paraId="4F625307" w14:textId="77777777" w:rsidR="004D622A" w:rsidRPr="005C01D7" w:rsidRDefault="004D622A"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b/>
          <w:bCs/>
          <w:sz w:val="24"/>
          <w:szCs w:val="24"/>
        </w:rPr>
        <w:t>Program Planning/Ability to Achieve Objectives – 15 points:</w:t>
      </w:r>
      <w:r w:rsidRPr="2F4D9ED0">
        <w:rPr>
          <w:rFonts w:eastAsiaTheme="minorEastAsia"/>
          <w:sz w:val="24"/>
          <w:szCs w:val="24"/>
        </w:rPr>
        <w:t xml:space="preserve"> Goals and objectives are clearly </w:t>
      </w:r>
      <w:proofErr w:type="gramStart"/>
      <w:r w:rsidRPr="2F4D9ED0">
        <w:rPr>
          <w:rFonts w:eastAsiaTheme="minorEastAsia"/>
          <w:sz w:val="24"/>
          <w:szCs w:val="24"/>
        </w:rPr>
        <w:t>stated</w:t>
      </w:r>
      <w:proofErr w:type="gramEnd"/>
      <w:r w:rsidRPr="2F4D9ED0">
        <w:rPr>
          <w:rFonts w:eastAsiaTheme="minorEastAsia"/>
          <w:sz w:val="24"/>
          <w:szCs w:val="24"/>
        </w:rPr>
        <w:t xml:space="preserve"> and program approach is likely to provide maximum impact in achieving the proposed results.</w:t>
      </w:r>
    </w:p>
    <w:p w14:paraId="0A182609" w14:textId="77777777" w:rsidR="004D622A" w:rsidRPr="005C01D7" w:rsidRDefault="004D622A"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b/>
          <w:bCs/>
          <w:sz w:val="24"/>
          <w:szCs w:val="24"/>
        </w:rPr>
        <w:t>Budget – 10 points:</w:t>
      </w:r>
      <w:r w:rsidRPr="2F4D9ED0">
        <w:rPr>
          <w:rFonts w:eastAsiaTheme="minorEastAsia"/>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5B77EFB9" w14:textId="2DF20848" w:rsidR="004D622A" w:rsidRPr="005C01D7" w:rsidRDefault="004D622A"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b/>
          <w:bCs/>
          <w:sz w:val="24"/>
          <w:szCs w:val="24"/>
        </w:rPr>
        <w:t>Monitoring and evaluation plan – 15 points:</w:t>
      </w:r>
      <w:r w:rsidRPr="2F4D9ED0">
        <w:rPr>
          <w:rFonts w:eastAsiaTheme="minorEastAsia"/>
          <w:sz w:val="24"/>
          <w:szCs w:val="24"/>
        </w:rPr>
        <w:t xml:space="preserve"> Applicant demonstrates it </w:t>
      </w:r>
      <w:proofErr w:type="gramStart"/>
      <w:r w:rsidRPr="2F4D9ED0">
        <w:rPr>
          <w:rFonts w:eastAsiaTheme="minorEastAsia"/>
          <w:sz w:val="24"/>
          <w:szCs w:val="24"/>
        </w:rPr>
        <w:t>is able to</w:t>
      </w:r>
      <w:proofErr w:type="gramEnd"/>
      <w:r w:rsidRPr="2F4D9ED0">
        <w:rPr>
          <w:rFonts w:eastAsiaTheme="minorEastAsia"/>
          <w:sz w:val="24"/>
          <w:szCs w:val="24"/>
        </w:rPr>
        <w:t xml:space="preserve"> measure program success against key indicators and provides milestones to indicate progress toward goals outlined in the proposal. The program includes output and outcome indicators and shows how and when those will be measured.</w:t>
      </w:r>
    </w:p>
    <w:p w14:paraId="1D4E721C" w14:textId="6CF797E0" w:rsidR="004D622A" w:rsidRPr="005C01D7" w:rsidRDefault="004D622A" w:rsidP="2F4D9ED0">
      <w:pPr>
        <w:shd w:val="clear" w:color="auto" w:fill="FFFFFF" w:themeFill="background1"/>
        <w:spacing w:after="0" w:line="240" w:lineRule="auto"/>
        <w:rPr>
          <w:rFonts w:eastAsiaTheme="minorEastAsia"/>
          <w:color w:val="000000" w:themeColor="text1"/>
          <w:sz w:val="24"/>
          <w:szCs w:val="24"/>
        </w:rPr>
      </w:pPr>
      <w:r w:rsidRPr="2F4D9ED0">
        <w:rPr>
          <w:rFonts w:eastAsiaTheme="minorEastAsia"/>
          <w:b/>
          <w:bCs/>
          <w:sz w:val="24"/>
          <w:szCs w:val="24"/>
        </w:rPr>
        <w:t>Sustainability – 10 points:</w:t>
      </w:r>
      <w:r w:rsidRPr="2F4D9ED0">
        <w:rPr>
          <w:rFonts w:eastAsiaTheme="minorEastAsia"/>
          <w:sz w:val="24"/>
          <w:szCs w:val="24"/>
        </w:rPr>
        <w:t xml:space="preserve"> Program activities will continue to have positive impact after the end of the program.</w:t>
      </w:r>
      <w:r w:rsidRPr="2F4D9ED0">
        <w:rPr>
          <w:rFonts w:eastAsiaTheme="minorEastAsia"/>
          <w:color w:val="000000" w:themeColor="text1"/>
          <w:sz w:val="24"/>
          <w:szCs w:val="24"/>
        </w:rPr>
        <w:t xml:space="preserve"> </w:t>
      </w:r>
    </w:p>
    <w:p w14:paraId="1E948A5C" w14:textId="3D918CAC" w:rsidR="008222EF" w:rsidRPr="005C01D7" w:rsidRDefault="008222EF" w:rsidP="42574720">
      <w:pPr>
        <w:spacing w:after="0" w:line="240" w:lineRule="auto"/>
        <w:textAlignment w:val="baseline"/>
        <w:rPr>
          <w:rFonts w:eastAsiaTheme="minorEastAsia"/>
          <w:sz w:val="24"/>
          <w:szCs w:val="24"/>
        </w:rPr>
      </w:pPr>
    </w:p>
    <w:p w14:paraId="00FF8BEB" w14:textId="5151F611" w:rsidR="00FA34AE" w:rsidRPr="00C007FA" w:rsidRDefault="00AD3731" w:rsidP="2F4D9ED0">
      <w:pPr>
        <w:pStyle w:val="Heading5"/>
        <w:numPr>
          <w:ilvl w:val="0"/>
          <w:numId w:val="15"/>
        </w:numPr>
        <w:rPr>
          <w:rFonts w:eastAsiaTheme="minorEastAsia" w:cstheme="minorBidi"/>
          <w:b/>
          <w:bCs/>
          <w:i/>
          <w:iCs/>
          <w:color w:val="auto"/>
          <w:sz w:val="24"/>
          <w:szCs w:val="24"/>
        </w:rPr>
      </w:pPr>
      <w:r w:rsidRPr="2F4D9ED0">
        <w:rPr>
          <w:rFonts w:eastAsiaTheme="minorEastAsia" w:cstheme="minorBidi"/>
          <w:b/>
          <w:bCs/>
          <w:i/>
          <w:iCs/>
          <w:color w:val="auto"/>
          <w:sz w:val="24"/>
          <w:szCs w:val="24"/>
        </w:rPr>
        <w:t>Review and Selection Process</w:t>
      </w:r>
    </w:p>
    <w:p w14:paraId="39F0B2C1" w14:textId="01470CEA" w:rsidR="00F4689E" w:rsidRPr="008222EF" w:rsidRDefault="00FA34AE" w:rsidP="2F4D9ED0">
      <w:pPr>
        <w:shd w:val="clear" w:color="auto" w:fill="FFFFFF" w:themeFill="background1"/>
        <w:spacing w:after="0" w:line="240" w:lineRule="auto"/>
        <w:ind w:left="360"/>
        <w:rPr>
          <w:rFonts w:eastAsiaTheme="minorEastAsia"/>
          <w:sz w:val="24"/>
          <w:szCs w:val="24"/>
        </w:rPr>
      </w:pPr>
      <w:r w:rsidRPr="2F4D9ED0">
        <w:rPr>
          <w:rFonts w:eastAsiaTheme="minorEastAsia"/>
          <w:sz w:val="24"/>
          <w:szCs w:val="24"/>
        </w:rPr>
        <w:t xml:space="preserve">A review committee will evaluate all eligible applications. </w:t>
      </w:r>
      <w:r w:rsidR="27B8BCD6" w:rsidRPr="2F4D9ED0">
        <w:rPr>
          <w:rFonts w:eastAsiaTheme="minorEastAsia"/>
          <w:sz w:val="24"/>
          <w:szCs w:val="24"/>
        </w:rPr>
        <w:t>Short-listed candidates may be invited for an interview. All applicants will be informed of the final decision</w:t>
      </w:r>
    </w:p>
    <w:p w14:paraId="79E26D91" w14:textId="6908556C" w:rsidR="00F4689E" w:rsidRPr="008222EF" w:rsidRDefault="00F4689E" w:rsidP="2F4D9ED0">
      <w:pPr>
        <w:shd w:val="clear" w:color="auto" w:fill="FFFFFF" w:themeFill="background1"/>
        <w:spacing w:after="0" w:line="240" w:lineRule="auto"/>
        <w:ind w:left="360"/>
        <w:rPr>
          <w:rFonts w:eastAsiaTheme="minorEastAsia"/>
          <w:b/>
          <w:bCs/>
          <w:i/>
          <w:iCs/>
          <w:sz w:val="24"/>
          <w:szCs w:val="24"/>
        </w:rPr>
      </w:pPr>
    </w:p>
    <w:p w14:paraId="1898178A" w14:textId="231E2BB6" w:rsidR="00F4689E" w:rsidRPr="008222EF" w:rsidRDefault="009B4C7E" w:rsidP="42574720">
      <w:pPr>
        <w:pStyle w:val="ListParagraph"/>
        <w:numPr>
          <w:ilvl w:val="0"/>
          <w:numId w:val="15"/>
        </w:numPr>
        <w:shd w:val="clear" w:color="auto" w:fill="FFFFFF" w:themeFill="background1"/>
        <w:spacing w:after="0" w:line="240" w:lineRule="auto"/>
        <w:rPr>
          <w:rFonts w:eastAsiaTheme="minorEastAsia"/>
          <w:b/>
          <w:bCs/>
          <w:i/>
          <w:iCs/>
        </w:rPr>
      </w:pPr>
      <w:r w:rsidRPr="42574720">
        <w:rPr>
          <w:rFonts w:eastAsiaTheme="minorEastAsia"/>
          <w:b/>
          <w:bCs/>
          <w:i/>
          <w:iCs/>
          <w:sz w:val="24"/>
          <w:szCs w:val="24"/>
        </w:rPr>
        <w:t>Risk Review</w:t>
      </w:r>
    </w:p>
    <w:p w14:paraId="1262DC89" w14:textId="2CDD6A14" w:rsidR="007469C3" w:rsidRPr="00646EDE" w:rsidRDefault="579B07CB" w:rsidP="2F4D9ED0">
      <w:pPr>
        <w:pStyle w:val="ListParagraph"/>
        <w:numPr>
          <w:ilvl w:val="0"/>
          <w:numId w:val="17"/>
        </w:numPr>
        <w:rPr>
          <w:rFonts w:eastAsiaTheme="minorEastAsia"/>
          <w:sz w:val="24"/>
          <w:szCs w:val="24"/>
        </w:rPr>
      </w:pPr>
      <w:r w:rsidRPr="2F4D9ED0">
        <w:rPr>
          <w:rFonts w:eastAsiaTheme="minorEastAsia"/>
          <w:sz w:val="24"/>
          <w:szCs w:val="24"/>
        </w:rPr>
        <w:t>Risk factors</w:t>
      </w:r>
      <w:r w:rsidR="005337E0" w:rsidRPr="2F4D9ED0">
        <w:rPr>
          <w:rFonts w:eastAsiaTheme="minorEastAsia"/>
          <w:sz w:val="24"/>
          <w:szCs w:val="24"/>
        </w:rPr>
        <w:t xml:space="preserve"> </w:t>
      </w:r>
    </w:p>
    <w:p w14:paraId="23171078" w14:textId="36026C74" w:rsidR="002C361F" w:rsidRPr="00646EDE" w:rsidRDefault="007F391D" w:rsidP="2F4D9ED0">
      <w:pPr>
        <w:ind w:left="360"/>
        <w:rPr>
          <w:rFonts w:eastAsiaTheme="minorEastAsia"/>
          <w:sz w:val="24"/>
          <w:szCs w:val="24"/>
        </w:rPr>
      </w:pPr>
      <w:r w:rsidRPr="2F4D9ED0">
        <w:rPr>
          <w:rFonts w:eastAsiaTheme="minorEastAsia"/>
          <w:sz w:val="24"/>
          <w:szCs w:val="24"/>
        </w:rPr>
        <w:lastRenderedPageBreak/>
        <w:t>Under the merit review a</w:t>
      </w:r>
      <w:r w:rsidR="006229E5" w:rsidRPr="2F4D9ED0">
        <w:rPr>
          <w:rFonts w:eastAsiaTheme="minorEastAsia"/>
          <w:sz w:val="24"/>
          <w:szCs w:val="24"/>
        </w:rPr>
        <w:t>s required by 2 CFR 200.206,</w:t>
      </w:r>
      <w:r w:rsidRPr="2F4D9ED0">
        <w:rPr>
          <w:rFonts w:eastAsiaTheme="minorEastAsia"/>
          <w:sz w:val="24"/>
          <w:szCs w:val="24"/>
        </w:rPr>
        <w:t xml:space="preserve"> </w:t>
      </w:r>
      <w:r w:rsidR="007A4F88" w:rsidRPr="2F4D9ED0">
        <w:rPr>
          <w:rFonts w:eastAsiaTheme="minorEastAsia"/>
          <w:sz w:val="24"/>
          <w:szCs w:val="24"/>
        </w:rPr>
        <w:t xml:space="preserve">prior to making a Federal Award </w:t>
      </w:r>
      <w:r w:rsidR="009B5171" w:rsidRPr="2F4D9ED0">
        <w:rPr>
          <w:rFonts w:eastAsiaTheme="minorEastAsia"/>
          <w:sz w:val="24"/>
          <w:szCs w:val="24"/>
        </w:rPr>
        <w:t xml:space="preserve">the Department </w:t>
      </w:r>
      <w:r w:rsidR="007B46A6" w:rsidRPr="2F4D9ED0">
        <w:rPr>
          <w:rFonts w:eastAsiaTheme="minorEastAsia"/>
          <w:sz w:val="24"/>
          <w:szCs w:val="24"/>
        </w:rPr>
        <w:t xml:space="preserve">will </w:t>
      </w:r>
      <w:r w:rsidR="009B5171" w:rsidRPr="2F4D9ED0">
        <w:rPr>
          <w:rFonts w:eastAsiaTheme="minorEastAsia"/>
          <w:sz w:val="24"/>
          <w:szCs w:val="24"/>
        </w:rPr>
        <w:t xml:space="preserve">review and consider the following risk </w:t>
      </w:r>
      <w:r w:rsidR="007B46A6" w:rsidRPr="2F4D9ED0">
        <w:rPr>
          <w:rFonts w:eastAsiaTheme="minorEastAsia"/>
          <w:sz w:val="24"/>
          <w:szCs w:val="24"/>
        </w:rPr>
        <w:t>factors:</w:t>
      </w:r>
    </w:p>
    <w:p w14:paraId="5539A48D" w14:textId="5F9EC273" w:rsidR="007346A7" w:rsidRPr="00646EDE" w:rsidRDefault="007346A7" w:rsidP="2F4D9ED0">
      <w:pPr>
        <w:pStyle w:val="ListParagraph"/>
        <w:numPr>
          <w:ilvl w:val="1"/>
          <w:numId w:val="17"/>
        </w:numPr>
        <w:spacing w:before="100" w:beforeAutospacing="1" w:after="100" w:afterAutospacing="1" w:line="240" w:lineRule="auto"/>
        <w:rPr>
          <w:rFonts w:eastAsiaTheme="minorEastAsia"/>
          <w:kern w:val="0"/>
          <w:sz w:val="24"/>
          <w:szCs w:val="24"/>
          <w14:ligatures w14:val="none"/>
        </w:rPr>
      </w:pPr>
      <w:r w:rsidRPr="2F4D9ED0">
        <w:rPr>
          <w:rFonts w:eastAsiaTheme="minorEastAsia"/>
          <w:kern w:val="0"/>
          <w:sz w:val="24"/>
          <w:szCs w:val="24"/>
          <w14:ligatures w14:val="none"/>
        </w:rPr>
        <w:t>Financial stabilit</w:t>
      </w:r>
      <w:r w:rsidR="007B46A6" w:rsidRPr="2F4D9ED0">
        <w:rPr>
          <w:rFonts w:eastAsiaTheme="minorEastAsia"/>
          <w:kern w:val="0"/>
          <w:sz w:val="24"/>
          <w:szCs w:val="24"/>
          <w14:ligatures w14:val="none"/>
        </w:rPr>
        <w:t xml:space="preserve">y </w:t>
      </w:r>
      <w:r w:rsidRPr="2F4D9ED0">
        <w:rPr>
          <w:rFonts w:eastAsiaTheme="minorEastAsia"/>
          <w:kern w:val="0"/>
          <w:sz w:val="24"/>
          <w:szCs w:val="24"/>
          <w14:ligatures w14:val="none"/>
        </w:rPr>
        <w:t xml:space="preserve"> </w:t>
      </w:r>
    </w:p>
    <w:p w14:paraId="1F6A99C7" w14:textId="76EA65B5" w:rsidR="007346A7" w:rsidRPr="00646EDE" w:rsidRDefault="007346A7" w:rsidP="2F4D9ED0">
      <w:pPr>
        <w:pStyle w:val="ListParagraph"/>
        <w:numPr>
          <w:ilvl w:val="1"/>
          <w:numId w:val="17"/>
        </w:numPr>
        <w:spacing w:after="0" w:line="240" w:lineRule="auto"/>
        <w:rPr>
          <w:rFonts w:eastAsiaTheme="minorEastAsia"/>
          <w:kern w:val="0"/>
          <w:sz w:val="24"/>
          <w:szCs w:val="24"/>
          <w14:ligatures w14:val="none"/>
        </w:rPr>
      </w:pPr>
      <w:r w:rsidRPr="2F4D9ED0">
        <w:rPr>
          <w:rFonts w:eastAsiaTheme="minorEastAsia"/>
          <w:kern w:val="0"/>
          <w:sz w:val="24"/>
          <w:szCs w:val="24"/>
          <w14:ligatures w14:val="none"/>
        </w:rPr>
        <w:t>Management systems and standards</w:t>
      </w:r>
      <w:r w:rsidR="007B46A6" w:rsidRPr="2F4D9ED0">
        <w:rPr>
          <w:rFonts w:eastAsiaTheme="minorEastAsia"/>
          <w:i/>
          <w:iCs/>
          <w:kern w:val="0"/>
          <w:sz w:val="24"/>
          <w:szCs w:val="24"/>
          <w14:ligatures w14:val="none"/>
        </w:rPr>
        <w:t xml:space="preserve"> </w:t>
      </w:r>
    </w:p>
    <w:p w14:paraId="579A37FD" w14:textId="33CAEF3C" w:rsidR="007346A7" w:rsidRPr="00646EDE" w:rsidRDefault="007346A7" w:rsidP="2F4D9ED0">
      <w:pPr>
        <w:pStyle w:val="ListParagraph"/>
        <w:numPr>
          <w:ilvl w:val="1"/>
          <w:numId w:val="17"/>
        </w:numPr>
        <w:spacing w:before="100" w:beforeAutospacing="1" w:after="100" w:afterAutospacing="1" w:line="240" w:lineRule="auto"/>
        <w:rPr>
          <w:rFonts w:eastAsiaTheme="minorEastAsia"/>
          <w:kern w:val="0"/>
          <w:sz w:val="24"/>
          <w:szCs w:val="24"/>
          <w14:ligatures w14:val="none"/>
        </w:rPr>
      </w:pPr>
      <w:r w:rsidRPr="2F4D9ED0">
        <w:rPr>
          <w:rFonts w:eastAsiaTheme="minorEastAsia"/>
          <w:kern w:val="0"/>
          <w:sz w:val="24"/>
          <w:szCs w:val="24"/>
          <w14:ligatures w14:val="none"/>
        </w:rPr>
        <w:t>History of performanc</w:t>
      </w:r>
      <w:r w:rsidR="007B46A6" w:rsidRPr="2F4D9ED0">
        <w:rPr>
          <w:rFonts w:eastAsiaTheme="minorEastAsia"/>
          <w:kern w:val="0"/>
          <w:sz w:val="24"/>
          <w:szCs w:val="24"/>
          <w14:ligatures w14:val="none"/>
        </w:rPr>
        <w:t>e</w:t>
      </w:r>
      <w:r w:rsidR="007B46A6" w:rsidRPr="2F4D9ED0">
        <w:rPr>
          <w:rFonts w:eastAsiaTheme="minorEastAsia"/>
          <w:i/>
          <w:iCs/>
          <w:kern w:val="0"/>
          <w:sz w:val="24"/>
          <w:szCs w:val="24"/>
          <w14:ligatures w14:val="none"/>
        </w:rPr>
        <w:t xml:space="preserve"> </w:t>
      </w:r>
    </w:p>
    <w:p w14:paraId="5262D6CD" w14:textId="251AE3A8" w:rsidR="007346A7" w:rsidRPr="00646EDE" w:rsidRDefault="007346A7" w:rsidP="2F4D9ED0">
      <w:pPr>
        <w:pStyle w:val="ListParagraph"/>
        <w:numPr>
          <w:ilvl w:val="1"/>
          <w:numId w:val="17"/>
        </w:numPr>
        <w:spacing w:before="100" w:beforeAutospacing="1" w:after="100" w:afterAutospacing="1" w:line="240" w:lineRule="auto"/>
        <w:rPr>
          <w:rFonts w:eastAsiaTheme="minorEastAsia"/>
          <w:kern w:val="0"/>
          <w:sz w:val="24"/>
          <w:szCs w:val="24"/>
          <w14:ligatures w14:val="none"/>
        </w:rPr>
      </w:pPr>
      <w:r w:rsidRPr="2F4D9ED0">
        <w:rPr>
          <w:rFonts w:eastAsiaTheme="minorEastAsia"/>
          <w:kern w:val="0"/>
          <w:sz w:val="24"/>
          <w:szCs w:val="24"/>
          <w14:ligatures w14:val="none"/>
        </w:rPr>
        <w:t>Audit reports and findings</w:t>
      </w:r>
      <w:r w:rsidR="007B46A6" w:rsidRPr="2F4D9ED0">
        <w:rPr>
          <w:rFonts w:eastAsiaTheme="minorEastAsia"/>
          <w:kern w:val="0"/>
          <w:sz w:val="24"/>
          <w:szCs w:val="24"/>
          <w14:ligatures w14:val="none"/>
        </w:rPr>
        <w:t xml:space="preserve"> </w:t>
      </w:r>
    </w:p>
    <w:p w14:paraId="17423858" w14:textId="3492E9BF" w:rsidR="42574720" w:rsidRPr="0041683A" w:rsidRDefault="007346A7" w:rsidP="0041683A">
      <w:pPr>
        <w:pStyle w:val="ListParagraph"/>
        <w:numPr>
          <w:ilvl w:val="1"/>
          <w:numId w:val="17"/>
        </w:numPr>
        <w:spacing w:before="100" w:beforeAutospacing="1" w:after="100" w:afterAutospacing="1" w:line="240" w:lineRule="auto"/>
        <w:rPr>
          <w:rFonts w:eastAsiaTheme="minorEastAsia"/>
          <w:kern w:val="0"/>
          <w:sz w:val="24"/>
          <w:szCs w:val="24"/>
          <w14:ligatures w14:val="none"/>
        </w:rPr>
      </w:pPr>
      <w:r w:rsidRPr="42574720">
        <w:rPr>
          <w:rFonts w:eastAsiaTheme="minorEastAsia"/>
          <w:kern w:val="0"/>
          <w:sz w:val="24"/>
          <w:szCs w:val="24"/>
          <w14:ligatures w14:val="none"/>
        </w:rPr>
        <w:t>Ability to effectively implement requirements</w:t>
      </w:r>
      <w:r w:rsidR="007B46A6" w:rsidRPr="42574720">
        <w:rPr>
          <w:rFonts w:eastAsiaTheme="minorEastAsia"/>
          <w:kern w:val="0"/>
          <w:sz w:val="24"/>
          <w:szCs w:val="24"/>
          <w14:ligatures w14:val="none"/>
        </w:rPr>
        <w:t xml:space="preserve"> </w:t>
      </w:r>
    </w:p>
    <w:p w14:paraId="4BB93D31" w14:textId="23C3EC2A" w:rsidR="00DB7B0A" w:rsidRPr="0041683A" w:rsidRDefault="0012664D" w:rsidP="2F4D9ED0">
      <w:pPr>
        <w:pStyle w:val="Heading3"/>
        <w:numPr>
          <w:ilvl w:val="0"/>
          <w:numId w:val="5"/>
        </w:numPr>
        <w:rPr>
          <w:rFonts w:eastAsiaTheme="minorEastAsia" w:cstheme="minorBidi"/>
          <w:b/>
          <w:bCs/>
          <w:color w:val="auto"/>
          <w:sz w:val="24"/>
          <w:szCs w:val="24"/>
        </w:rPr>
      </w:pPr>
      <w:bookmarkStart w:id="7" w:name="_Toc201570778"/>
      <w:r w:rsidRPr="0041683A">
        <w:rPr>
          <w:rFonts w:eastAsiaTheme="minorEastAsia" w:cstheme="minorBidi"/>
          <w:b/>
          <w:bCs/>
          <w:color w:val="auto"/>
          <w:sz w:val="24"/>
          <w:szCs w:val="24"/>
        </w:rPr>
        <w:t>Award Notices</w:t>
      </w:r>
      <w:bookmarkEnd w:id="7"/>
    </w:p>
    <w:p w14:paraId="17F06308" w14:textId="4AD96B6B" w:rsidR="0043219F" w:rsidRPr="005C01D7" w:rsidRDefault="77ADF857" w:rsidP="2F4D9ED0">
      <w:pPr>
        <w:shd w:val="clear" w:color="auto" w:fill="FFFFFF" w:themeFill="background1"/>
        <w:spacing w:after="0" w:line="240" w:lineRule="auto"/>
        <w:textAlignment w:val="baseline"/>
        <w:rPr>
          <w:rFonts w:eastAsiaTheme="minorEastAsia"/>
          <w:sz w:val="24"/>
          <w:szCs w:val="24"/>
        </w:rPr>
      </w:pPr>
      <w:r w:rsidRPr="2F4D9ED0">
        <w:rPr>
          <w:rFonts w:eastAsiaTheme="minorEastAsia"/>
          <w:sz w:val="24"/>
          <w:szCs w:val="24"/>
        </w:rPr>
        <w:t xml:space="preserve">The award or cooperative agreement will be written, signed, awarded, and administered by the Grants Officer. The award agreement is the authorizing </w:t>
      </w:r>
      <w:r w:rsidR="00FA1B72" w:rsidRPr="2F4D9ED0">
        <w:rPr>
          <w:rFonts w:eastAsiaTheme="minorEastAsia"/>
          <w:sz w:val="24"/>
          <w:szCs w:val="24"/>
        </w:rPr>
        <w:t>document,</w:t>
      </w:r>
      <w:r w:rsidRPr="2F4D9ED0">
        <w:rPr>
          <w:rFonts w:eastAsiaTheme="minorEastAsia"/>
          <w:sz w:val="24"/>
          <w:szCs w:val="24"/>
        </w:rPr>
        <w:t xml:space="preserve"> and it will be provided to the recipient for review and </w:t>
      </w:r>
      <w:proofErr w:type="gramStart"/>
      <w:r w:rsidR="009553A5" w:rsidRPr="2F4D9ED0">
        <w:rPr>
          <w:rFonts w:eastAsiaTheme="minorEastAsia"/>
          <w:sz w:val="24"/>
          <w:szCs w:val="24"/>
        </w:rPr>
        <w:t>counter-</w:t>
      </w:r>
      <w:r w:rsidRPr="2F4D9ED0">
        <w:rPr>
          <w:rFonts w:eastAsiaTheme="minorEastAsia"/>
          <w:sz w:val="24"/>
          <w:szCs w:val="24"/>
        </w:rPr>
        <w:t>signature</w:t>
      </w:r>
      <w:proofErr w:type="gramEnd"/>
      <w:r w:rsidR="0021656F" w:rsidRPr="2F4D9ED0">
        <w:rPr>
          <w:rFonts w:eastAsiaTheme="minorEastAsia"/>
          <w:sz w:val="24"/>
          <w:szCs w:val="24"/>
        </w:rPr>
        <w:t>.</w:t>
      </w:r>
      <w:r w:rsidRPr="2F4D9ED0">
        <w:rPr>
          <w:rFonts w:eastAsiaTheme="minorEastAsia"/>
          <w:sz w:val="24"/>
          <w:szCs w:val="24"/>
        </w:rPr>
        <w:t xml:space="preserve"> The recipient may only start incurring pro</w:t>
      </w:r>
      <w:r w:rsidR="0021656F" w:rsidRPr="2F4D9ED0">
        <w:rPr>
          <w:rFonts w:eastAsiaTheme="minorEastAsia"/>
          <w:sz w:val="24"/>
          <w:szCs w:val="24"/>
        </w:rPr>
        <w:t>ject</w:t>
      </w:r>
      <w:r w:rsidRPr="2F4D9ED0">
        <w:rPr>
          <w:rFonts w:eastAsiaTheme="minorEastAsia"/>
          <w:sz w:val="24"/>
          <w:szCs w:val="24"/>
        </w:rPr>
        <w:t xml:space="preserve"> expenses beginning on the start date shown on </w:t>
      </w:r>
      <w:r w:rsidR="006A183D" w:rsidRPr="2F4D9ED0">
        <w:rPr>
          <w:rFonts w:eastAsiaTheme="minorEastAsia"/>
          <w:sz w:val="24"/>
          <w:szCs w:val="24"/>
        </w:rPr>
        <w:t>the award</w:t>
      </w:r>
      <w:r w:rsidRPr="2F4D9ED0">
        <w:rPr>
          <w:rFonts w:eastAsiaTheme="minorEastAsia"/>
          <w:sz w:val="24"/>
          <w:szCs w:val="24"/>
        </w:rPr>
        <w:t xml:space="preserve"> document signed by the Grants Officer.</w:t>
      </w:r>
    </w:p>
    <w:p w14:paraId="7C13E865" w14:textId="77777777" w:rsidR="0043219F" w:rsidRPr="005C01D7" w:rsidRDefault="0043219F" w:rsidP="2F4D9ED0">
      <w:pPr>
        <w:shd w:val="clear" w:color="auto" w:fill="FFFFFF" w:themeFill="background1"/>
        <w:spacing w:after="0" w:line="240" w:lineRule="auto"/>
        <w:textAlignment w:val="baseline"/>
        <w:rPr>
          <w:rFonts w:eastAsiaTheme="minorEastAsia"/>
          <w:sz w:val="24"/>
          <w:szCs w:val="24"/>
        </w:rPr>
      </w:pPr>
    </w:p>
    <w:p w14:paraId="22C75744" w14:textId="77777777" w:rsidR="0043219F" w:rsidRPr="005C01D7" w:rsidRDefault="0043219F" w:rsidP="2F4D9ED0">
      <w:pPr>
        <w:shd w:val="clear" w:color="auto" w:fill="FFFFFF" w:themeFill="background1"/>
        <w:spacing w:after="0" w:line="240" w:lineRule="auto"/>
        <w:textAlignment w:val="baseline"/>
        <w:rPr>
          <w:rFonts w:eastAsiaTheme="minorEastAsia"/>
          <w:sz w:val="24"/>
          <w:szCs w:val="24"/>
        </w:rPr>
      </w:pPr>
      <w:r w:rsidRPr="2F4D9ED0">
        <w:rPr>
          <w:rFonts w:eastAsiaTheme="minorEastAsia"/>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5C01D7" w:rsidRDefault="0043219F" w:rsidP="2F4D9ED0">
      <w:pPr>
        <w:shd w:val="clear" w:color="auto" w:fill="FFFFFF" w:themeFill="background1"/>
        <w:spacing w:after="0" w:line="240" w:lineRule="auto"/>
        <w:textAlignment w:val="baseline"/>
        <w:rPr>
          <w:rFonts w:eastAsiaTheme="minorEastAsia"/>
          <w:sz w:val="24"/>
          <w:szCs w:val="24"/>
        </w:rPr>
      </w:pPr>
    </w:p>
    <w:p w14:paraId="3C200C31" w14:textId="77777777" w:rsidR="0043219F" w:rsidRPr="005C01D7" w:rsidRDefault="0043219F" w:rsidP="2F4D9ED0">
      <w:pPr>
        <w:shd w:val="clear" w:color="auto" w:fill="FFFFFF" w:themeFill="background1"/>
        <w:spacing w:after="0" w:line="240" w:lineRule="auto"/>
        <w:textAlignment w:val="baseline"/>
        <w:rPr>
          <w:rFonts w:eastAsiaTheme="minorEastAsia"/>
          <w:sz w:val="24"/>
          <w:szCs w:val="24"/>
        </w:rPr>
      </w:pPr>
      <w:r w:rsidRPr="2F4D9ED0">
        <w:rPr>
          <w:rFonts w:eastAsiaTheme="minorEastAsia"/>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077FB9" w:rsidRDefault="00D04201" w:rsidP="2F4D9ED0">
      <w:pPr>
        <w:shd w:val="clear" w:color="auto" w:fill="FFFFFF" w:themeFill="background1"/>
        <w:spacing w:after="0" w:line="240" w:lineRule="auto"/>
        <w:textAlignment w:val="baseline"/>
        <w:rPr>
          <w:rFonts w:eastAsiaTheme="minorEastAsia"/>
          <w:b/>
          <w:bCs/>
          <w:sz w:val="24"/>
          <w:szCs w:val="24"/>
        </w:rPr>
      </w:pPr>
    </w:p>
    <w:p w14:paraId="51B7E7E1" w14:textId="6C77DB75" w:rsidR="00D04201" w:rsidRPr="00B009C7" w:rsidRDefault="00D04201" w:rsidP="2F4D9ED0">
      <w:pPr>
        <w:shd w:val="clear" w:color="auto" w:fill="FFFFFF" w:themeFill="background1"/>
        <w:spacing w:after="0" w:line="240" w:lineRule="auto"/>
        <w:textAlignment w:val="baseline"/>
        <w:rPr>
          <w:rFonts w:eastAsiaTheme="minorEastAsia"/>
          <w:color w:val="000000" w:themeColor="text1"/>
          <w:sz w:val="24"/>
          <w:szCs w:val="24"/>
          <w:highlight w:val="yellow"/>
        </w:rPr>
      </w:pPr>
      <w:r w:rsidRPr="2F4D9ED0">
        <w:rPr>
          <w:rFonts w:eastAsiaTheme="minorEastAsia"/>
          <w:b/>
          <w:bCs/>
          <w:sz w:val="24"/>
          <w:szCs w:val="24"/>
        </w:rPr>
        <w:t>Unsuccessful applicants</w:t>
      </w:r>
      <w:r w:rsidR="00B009C7" w:rsidRPr="2F4D9ED0">
        <w:rPr>
          <w:rFonts w:eastAsiaTheme="minorEastAsia"/>
          <w:b/>
          <w:bCs/>
          <w:sz w:val="24"/>
          <w:szCs w:val="24"/>
        </w:rPr>
        <w:t xml:space="preserve">: </w:t>
      </w:r>
      <w:r w:rsidR="00B009C7" w:rsidRPr="2F4D9ED0">
        <w:rPr>
          <w:rFonts w:eastAsiaTheme="minorEastAsia"/>
          <w:color w:val="000000" w:themeColor="text1"/>
          <w:sz w:val="24"/>
          <w:szCs w:val="24"/>
        </w:rPr>
        <w:t xml:space="preserve">Unsuccessful applicants will be notified </w:t>
      </w:r>
      <w:r w:rsidR="008A7893" w:rsidRPr="2F4D9ED0">
        <w:rPr>
          <w:rFonts w:eastAsiaTheme="minorEastAsia"/>
          <w:color w:val="000000" w:themeColor="text1"/>
          <w:sz w:val="24"/>
          <w:szCs w:val="24"/>
        </w:rPr>
        <w:t xml:space="preserve">by </w:t>
      </w:r>
      <w:r w:rsidR="57D90B08" w:rsidRPr="2F4D9ED0">
        <w:rPr>
          <w:rFonts w:eastAsiaTheme="minorEastAsia"/>
          <w:color w:val="000000" w:themeColor="text1"/>
          <w:sz w:val="24"/>
          <w:szCs w:val="24"/>
        </w:rPr>
        <w:t xml:space="preserve">e-mail. </w:t>
      </w:r>
    </w:p>
    <w:p w14:paraId="417EADA0" w14:textId="77777777" w:rsidR="00D04201" w:rsidRPr="005C01D7" w:rsidRDefault="00D04201" w:rsidP="2F4D9ED0">
      <w:pPr>
        <w:shd w:val="clear" w:color="auto" w:fill="FFFFFF" w:themeFill="background1"/>
        <w:spacing w:after="0" w:line="240" w:lineRule="auto"/>
        <w:ind w:left="-360"/>
        <w:textAlignment w:val="baseline"/>
        <w:rPr>
          <w:rFonts w:eastAsiaTheme="minorEastAsia"/>
          <w:color w:val="333333"/>
          <w:sz w:val="24"/>
          <w:szCs w:val="24"/>
        </w:rPr>
      </w:pPr>
    </w:p>
    <w:p w14:paraId="41AD28BE" w14:textId="2482FC62" w:rsidR="00EC5C01" w:rsidRPr="00DB1CCD" w:rsidRDefault="0043219F" w:rsidP="2F4D9ED0">
      <w:pPr>
        <w:shd w:val="clear" w:color="auto" w:fill="FFFFFF" w:themeFill="background1"/>
        <w:spacing w:after="0" w:line="240" w:lineRule="auto"/>
        <w:rPr>
          <w:rFonts w:eastAsiaTheme="minorEastAsia"/>
          <w:sz w:val="24"/>
          <w:szCs w:val="24"/>
        </w:rPr>
      </w:pPr>
      <w:r w:rsidRPr="2F4D9ED0">
        <w:rPr>
          <w:rFonts w:eastAsiaTheme="minorEastAsia"/>
          <w:b/>
          <w:bCs/>
          <w:sz w:val="24"/>
          <w:szCs w:val="24"/>
        </w:rPr>
        <w:t>Payment Method:</w:t>
      </w:r>
      <w:r w:rsidRPr="2F4D9ED0">
        <w:rPr>
          <w:rFonts w:eastAsiaTheme="minorEastAsia"/>
          <w:sz w:val="24"/>
          <w:szCs w:val="24"/>
        </w:rPr>
        <w:t xml:space="preserve"> </w:t>
      </w:r>
      <w:r w:rsidR="00EC5C01" w:rsidRPr="2F4D9ED0">
        <w:rPr>
          <w:rFonts w:eastAsiaTheme="minorEastAsia"/>
          <w:sz w:val="24"/>
          <w:szCs w:val="24"/>
        </w:rPr>
        <w:t xml:space="preserve">Recipients will be required to request payments by completing form SF-270—Request for Advance or Reimbursement and submitting the form to the Grants Officer. </w:t>
      </w:r>
    </w:p>
    <w:p w14:paraId="5F26978F" w14:textId="77777777" w:rsidR="00EC5C01" w:rsidRPr="0043219F" w:rsidRDefault="00EC5C01" w:rsidP="2F4D9ED0">
      <w:pPr>
        <w:shd w:val="clear" w:color="auto" w:fill="FFFFFF" w:themeFill="background1"/>
        <w:spacing w:after="0" w:line="240" w:lineRule="auto"/>
        <w:rPr>
          <w:rFonts w:eastAsiaTheme="minorEastAsia"/>
          <w:sz w:val="24"/>
          <w:szCs w:val="24"/>
        </w:rPr>
      </w:pPr>
    </w:p>
    <w:p w14:paraId="1B60A6A3" w14:textId="36F95522" w:rsidR="0012664D" w:rsidRPr="00AC724A" w:rsidRDefault="0012664D" w:rsidP="0041683A">
      <w:pPr>
        <w:pStyle w:val="Heading3"/>
        <w:numPr>
          <w:ilvl w:val="0"/>
          <w:numId w:val="5"/>
        </w:numPr>
        <w:rPr>
          <w:rFonts w:eastAsiaTheme="minorEastAsia" w:cstheme="minorBidi"/>
          <w:b/>
          <w:bCs/>
          <w:color w:val="auto"/>
          <w:sz w:val="24"/>
          <w:szCs w:val="24"/>
        </w:rPr>
      </w:pPr>
      <w:bookmarkStart w:id="8" w:name="_Toc201570779"/>
      <w:r w:rsidRPr="42574720">
        <w:rPr>
          <w:rFonts w:eastAsiaTheme="minorEastAsia" w:cstheme="minorBidi"/>
          <w:b/>
          <w:bCs/>
          <w:color w:val="auto"/>
          <w:sz w:val="24"/>
          <w:szCs w:val="24"/>
        </w:rPr>
        <w:t>Post-Award Requirements and Administration</w:t>
      </w:r>
      <w:bookmarkEnd w:id="8"/>
    </w:p>
    <w:p w14:paraId="2D6B99AD" w14:textId="63884A7E" w:rsidR="0012664D" w:rsidRDefault="0012664D" w:rsidP="2F4D9ED0">
      <w:pPr>
        <w:rPr>
          <w:rFonts w:eastAsiaTheme="minorEastAsia"/>
          <w:sz w:val="24"/>
          <w:szCs w:val="24"/>
        </w:rPr>
      </w:pPr>
    </w:p>
    <w:p w14:paraId="2B77166B" w14:textId="67182F8E" w:rsidR="00E93BBE" w:rsidRPr="00C007FA" w:rsidRDefault="00CF3DC9" w:rsidP="2F4D9ED0">
      <w:pPr>
        <w:pStyle w:val="Heading5"/>
        <w:numPr>
          <w:ilvl w:val="0"/>
          <w:numId w:val="20"/>
        </w:numPr>
        <w:rPr>
          <w:rFonts w:eastAsiaTheme="minorEastAsia" w:cstheme="minorBidi"/>
          <w:b/>
          <w:bCs/>
          <w:i/>
          <w:iCs/>
          <w:color w:val="auto"/>
          <w:sz w:val="24"/>
          <w:szCs w:val="24"/>
        </w:rPr>
      </w:pPr>
      <w:r w:rsidRPr="2F4D9ED0">
        <w:rPr>
          <w:rFonts w:eastAsiaTheme="minorEastAsia" w:cstheme="minorBidi"/>
          <w:b/>
          <w:bCs/>
          <w:i/>
          <w:iCs/>
          <w:color w:val="auto"/>
          <w:sz w:val="24"/>
          <w:szCs w:val="24"/>
        </w:rPr>
        <w:t>Administrative and National Policy Requirements</w:t>
      </w:r>
    </w:p>
    <w:p w14:paraId="12A3CB95" w14:textId="77777777" w:rsidR="00E93BBE" w:rsidRPr="005C01D7" w:rsidRDefault="00E93BBE" w:rsidP="2F4D9ED0">
      <w:pPr>
        <w:shd w:val="clear" w:color="auto" w:fill="FFFFFF" w:themeFill="background1"/>
        <w:spacing w:after="0" w:line="240" w:lineRule="auto"/>
        <w:ind w:left="360"/>
        <w:textAlignment w:val="baseline"/>
        <w:rPr>
          <w:rFonts w:eastAsiaTheme="minorEastAsia"/>
          <w:sz w:val="24"/>
          <w:szCs w:val="24"/>
        </w:rPr>
      </w:pPr>
      <w:r w:rsidRPr="2F4D9ED0">
        <w:rPr>
          <w:rFonts w:eastAsiaTheme="minorEastAsia"/>
          <w:sz w:val="24"/>
          <w:szCs w:val="24"/>
        </w:rPr>
        <w:t xml:space="preserve">Before </w:t>
      </w:r>
      <w:proofErr w:type="gramStart"/>
      <w:r w:rsidRPr="2F4D9ED0">
        <w:rPr>
          <w:rFonts w:eastAsiaTheme="minorEastAsia"/>
          <w:sz w:val="24"/>
          <w:szCs w:val="24"/>
        </w:rPr>
        <w:t>submitting an application</w:t>
      </w:r>
      <w:proofErr w:type="gramEnd"/>
      <w:r w:rsidRPr="2F4D9ED0">
        <w:rPr>
          <w:rFonts w:eastAsiaTheme="minorEastAsia"/>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2F4D9ED0">
      <w:pPr>
        <w:shd w:val="clear" w:color="auto" w:fill="FFFFFF" w:themeFill="background1"/>
        <w:spacing w:after="0" w:line="240" w:lineRule="auto"/>
        <w:ind w:left="360"/>
        <w:textAlignment w:val="baseline"/>
        <w:rPr>
          <w:rFonts w:eastAsiaTheme="minorEastAsia"/>
          <w:sz w:val="24"/>
          <w:szCs w:val="24"/>
        </w:rPr>
      </w:pPr>
    </w:p>
    <w:p w14:paraId="319FB49B" w14:textId="77777777" w:rsidR="00E93BBE" w:rsidRPr="005C01D7" w:rsidRDefault="00E93BBE" w:rsidP="2F4D9ED0">
      <w:pPr>
        <w:shd w:val="clear" w:color="auto" w:fill="FFFFFF" w:themeFill="background1"/>
        <w:spacing w:after="0" w:line="240" w:lineRule="auto"/>
        <w:ind w:left="360"/>
        <w:textAlignment w:val="baseline"/>
        <w:rPr>
          <w:rFonts w:eastAsiaTheme="minorEastAsia"/>
          <w:sz w:val="24"/>
          <w:szCs w:val="24"/>
        </w:rPr>
      </w:pPr>
      <w:r w:rsidRPr="005C01D7">
        <w:rPr>
          <w:rFonts w:eastAsia="Times New Roman" w:cstheme="minorHAnsi"/>
          <w:sz w:val="24"/>
          <w:szCs w:val="24"/>
        </w:rPr>
        <w:tab/>
      </w:r>
      <w:r w:rsidRPr="2F4D9ED0">
        <w:rPr>
          <w:rFonts w:eastAsiaTheme="minorEastAsia"/>
          <w:sz w:val="24"/>
          <w:szCs w:val="24"/>
        </w:rPr>
        <w:t>These include:</w:t>
      </w:r>
    </w:p>
    <w:p w14:paraId="56E075F9" w14:textId="77777777" w:rsidR="00E93BBE" w:rsidRPr="005C01D7" w:rsidRDefault="00E93BBE" w:rsidP="2F4D9ED0">
      <w:pPr>
        <w:shd w:val="clear" w:color="auto" w:fill="FFFFFF" w:themeFill="background1"/>
        <w:spacing w:after="0" w:line="240" w:lineRule="auto"/>
        <w:textAlignment w:val="baseline"/>
        <w:rPr>
          <w:rFonts w:eastAsiaTheme="minorEastAsia"/>
          <w:sz w:val="24"/>
          <w:szCs w:val="24"/>
          <w:u w:val="single"/>
        </w:rPr>
      </w:pPr>
    </w:p>
    <w:p w14:paraId="13465C30" w14:textId="77777777" w:rsidR="00E93BBE" w:rsidRPr="005C01D7" w:rsidRDefault="00E93BBE" w:rsidP="2F4D9ED0">
      <w:pPr>
        <w:spacing w:line="240" w:lineRule="atLeast"/>
        <w:ind w:left="360"/>
        <w:rPr>
          <w:rFonts w:eastAsiaTheme="minorEastAsia"/>
          <w:color w:val="000000"/>
          <w:sz w:val="24"/>
          <w:szCs w:val="24"/>
        </w:rPr>
      </w:pPr>
      <w:r w:rsidRPr="2F4D9ED0">
        <w:rPr>
          <w:rFonts w:eastAsiaTheme="minorEastAsia"/>
          <w:color w:val="000000" w:themeColor="text1"/>
          <w:sz w:val="24"/>
          <w:szCs w:val="24"/>
        </w:rPr>
        <w:t xml:space="preserve">In accordance with the Office of Management and Budget’s guidance located at 2 CFR part 200, all applicable Federal laws, and relevant Executive guidance, the Department </w:t>
      </w:r>
      <w:r w:rsidRPr="2F4D9ED0">
        <w:rPr>
          <w:rFonts w:eastAsiaTheme="minorEastAsia"/>
          <w:color w:val="000000" w:themeColor="text1"/>
          <w:sz w:val="24"/>
          <w:szCs w:val="24"/>
        </w:rPr>
        <w:lastRenderedPageBreak/>
        <w:t xml:space="preserve">of State will review and consider applications for funding, as applicable to specific programs, pursuant to this notice of funding opportunity in accordance with the following:  NOTE: </w:t>
      </w:r>
    </w:p>
    <w:p w14:paraId="0D4B6572" w14:textId="56EAD720" w:rsidR="00E93BBE" w:rsidRPr="005C01D7" w:rsidRDefault="00E93BBE" w:rsidP="2F4D9ED0">
      <w:pPr>
        <w:numPr>
          <w:ilvl w:val="0"/>
          <w:numId w:val="19"/>
        </w:numPr>
        <w:spacing w:after="0" w:line="240" w:lineRule="atLeast"/>
        <w:rPr>
          <w:rFonts w:eastAsiaTheme="minorEastAsia"/>
          <w:color w:val="000000"/>
          <w:sz w:val="24"/>
          <w:szCs w:val="24"/>
        </w:rPr>
      </w:pPr>
      <w:hyperlink r:id="rId24">
        <w:r w:rsidRPr="2F4D9ED0">
          <w:rPr>
            <w:rStyle w:val="Hyperlink"/>
            <w:rFonts w:eastAsiaTheme="minorEastAsia"/>
            <w:sz w:val="24"/>
            <w:szCs w:val="24"/>
          </w:rPr>
          <w:t>Guidance for Grants and Agreements in Title 2 of the Code of Federal Regulations</w:t>
        </w:r>
      </w:hyperlink>
      <w:r w:rsidRPr="2F4D9ED0">
        <w:rPr>
          <w:rFonts w:eastAsiaTheme="minorEastAsia"/>
          <w:color w:val="000000" w:themeColor="text1"/>
          <w:sz w:val="24"/>
          <w:szCs w:val="24"/>
        </w:rPr>
        <w:t xml:space="preserve"> (2 CFR), as updated in the Federal Register’s </w:t>
      </w:r>
      <w:r w:rsidR="00BF4EE0" w:rsidRPr="2F4D9ED0">
        <w:rPr>
          <w:rFonts w:eastAsiaTheme="minorEastAsia"/>
          <w:color w:val="000000" w:themeColor="text1"/>
          <w:sz w:val="24"/>
          <w:szCs w:val="24"/>
        </w:rPr>
        <w:t>89 FR 30046</w:t>
      </w:r>
      <w:r w:rsidRPr="2F4D9ED0">
        <w:rPr>
          <w:rFonts w:eastAsiaTheme="minorEastAsia"/>
          <w:color w:val="000000" w:themeColor="text1"/>
          <w:sz w:val="24"/>
          <w:szCs w:val="24"/>
        </w:rPr>
        <w:t xml:space="preserve"> on</w:t>
      </w:r>
      <w:r w:rsidR="006E3B16" w:rsidRPr="2F4D9ED0">
        <w:rPr>
          <w:rFonts w:eastAsiaTheme="minorEastAsia"/>
          <w:color w:val="000000" w:themeColor="text1"/>
          <w:sz w:val="24"/>
          <w:szCs w:val="24"/>
        </w:rPr>
        <w:t xml:space="preserve"> April 22, 2024</w:t>
      </w:r>
      <w:r w:rsidRPr="2F4D9ED0">
        <w:rPr>
          <w:rFonts w:eastAsiaTheme="minorEastAsia"/>
          <w:color w:val="000000" w:themeColor="text1"/>
          <w:sz w:val="24"/>
          <w:szCs w:val="24"/>
        </w:rPr>
        <w:t>, particularly on:</w:t>
      </w:r>
    </w:p>
    <w:p w14:paraId="207F8F3F" w14:textId="754AC720" w:rsidR="00E93BBE" w:rsidRPr="005C01D7" w:rsidRDefault="00E93BBE" w:rsidP="2F4D9ED0">
      <w:pPr>
        <w:numPr>
          <w:ilvl w:val="1"/>
          <w:numId w:val="19"/>
        </w:numPr>
        <w:spacing w:after="0" w:line="240" w:lineRule="atLeast"/>
        <w:rPr>
          <w:rFonts w:eastAsiaTheme="minorEastAsia"/>
          <w:color w:val="000000"/>
          <w:sz w:val="24"/>
          <w:szCs w:val="24"/>
        </w:rPr>
      </w:pPr>
      <w:r w:rsidRPr="2F4D9ED0">
        <w:rPr>
          <w:rFonts w:eastAsiaTheme="minorEastAsia"/>
          <w:color w:val="000000" w:themeColor="text1"/>
          <w:sz w:val="24"/>
          <w:szCs w:val="24"/>
        </w:rPr>
        <w:t xml:space="preserve">Selecting recipients most likely to be successful in delivering results based on the program objectives through an </w:t>
      </w:r>
      <w:r w:rsidR="009C083D" w:rsidRPr="2F4D9ED0">
        <w:rPr>
          <w:rFonts w:eastAsiaTheme="minorEastAsia"/>
          <w:color w:val="000000" w:themeColor="text1"/>
          <w:sz w:val="24"/>
          <w:szCs w:val="24"/>
        </w:rPr>
        <w:t xml:space="preserve">impartial </w:t>
      </w:r>
      <w:r w:rsidRPr="2F4D9ED0">
        <w:rPr>
          <w:rFonts w:eastAsiaTheme="minorEastAsia"/>
          <w:color w:val="000000" w:themeColor="text1"/>
          <w:sz w:val="24"/>
          <w:szCs w:val="24"/>
        </w:rPr>
        <w:t>process of evaluating Federal award applications (2 CFR part 200.205),</w:t>
      </w:r>
    </w:p>
    <w:p w14:paraId="206877BB" w14:textId="77777777" w:rsidR="00E93BBE" w:rsidRPr="005C01D7" w:rsidRDefault="00E93BBE" w:rsidP="2F4D9ED0">
      <w:pPr>
        <w:numPr>
          <w:ilvl w:val="1"/>
          <w:numId w:val="19"/>
        </w:numPr>
        <w:spacing w:after="0" w:line="240" w:lineRule="atLeast"/>
        <w:rPr>
          <w:rFonts w:eastAsiaTheme="minorEastAsia"/>
          <w:color w:val="000000"/>
          <w:sz w:val="24"/>
          <w:szCs w:val="24"/>
        </w:rPr>
      </w:pPr>
      <w:r w:rsidRPr="2F4D9ED0">
        <w:rPr>
          <w:rFonts w:eastAsiaTheme="minorEastAsia"/>
          <w:color w:val="000000" w:themeColor="text1"/>
          <w:sz w:val="24"/>
          <w:szCs w:val="24"/>
        </w:rPr>
        <w:t xml:space="preserve">Promoting the freedom of speech and religious liberty in alignment with </w:t>
      </w:r>
      <w:r w:rsidRPr="2F4D9ED0">
        <w:rPr>
          <w:rFonts w:eastAsiaTheme="minorEastAsia"/>
          <w:i/>
          <w:iCs/>
          <w:color w:val="000000" w:themeColor="text1"/>
          <w:sz w:val="24"/>
          <w:szCs w:val="24"/>
        </w:rPr>
        <w:t xml:space="preserve">Promoting Free Speech and Religious Liberty </w:t>
      </w:r>
      <w:r w:rsidRPr="2F4D9ED0">
        <w:rPr>
          <w:rFonts w:eastAsiaTheme="minorEastAsia"/>
          <w:color w:val="000000" w:themeColor="text1"/>
          <w:sz w:val="24"/>
          <w:szCs w:val="24"/>
        </w:rPr>
        <w:t xml:space="preserve">(E.O. 13798) and </w:t>
      </w:r>
      <w:r w:rsidRPr="2F4D9ED0">
        <w:rPr>
          <w:rFonts w:eastAsiaTheme="minorEastAsia"/>
          <w:i/>
          <w:iCs/>
          <w:color w:val="000000" w:themeColor="text1"/>
          <w:sz w:val="24"/>
          <w:szCs w:val="24"/>
        </w:rPr>
        <w:t>Improving Free Inquiry, Transparency, and Accountability at Colleges and Universities</w:t>
      </w:r>
      <w:r w:rsidRPr="2F4D9ED0">
        <w:rPr>
          <w:rFonts w:eastAsiaTheme="minorEastAsia"/>
          <w:color w:val="000000" w:themeColor="text1"/>
          <w:sz w:val="24"/>
          <w:szCs w:val="24"/>
        </w:rPr>
        <w:t xml:space="preserve"> (E.O. 13864) (§§ 200.300, 200.303, 200.339, and 200.341), </w:t>
      </w:r>
    </w:p>
    <w:p w14:paraId="62C606D7" w14:textId="77777777" w:rsidR="00E93BBE" w:rsidRPr="005C01D7" w:rsidRDefault="00E93BBE" w:rsidP="2F4D9ED0">
      <w:pPr>
        <w:numPr>
          <w:ilvl w:val="1"/>
          <w:numId w:val="19"/>
        </w:numPr>
        <w:spacing w:after="0" w:line="240" w:lineRule="atLeast"/>
        <w:rPr>
          <w:rFonts w:eastAsiaTheme="minorEastAsia"/>
          <w:color w:val="000000"/>
          <w:sz w:val="24"/>
          <w:szCs w:val="24"/>
        </w:rPr>
      </w:pPr>
      <w:r w:rsidRPr="2F4D9ED0">
        <w:rPr>
          <w:rFonts w:eastAsiaTheme="minorEastAsia"/>
          <w:color w:val="000000" w:themeColor="text1"/>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2F4D9ED0">
      <w:pPr>
        <w:numPr>
          <w:ilvl w:val="1"/>
          <w:numId w:val="19"/>
        </w:numPr>
        <w:spacing w:after="0" w:line="240" w:lineRule="atLeast"/>
        <w:rPr>
          <w:rFonts w:eastAsiaTheme="minorEastAsia"/>
          <w:color w:val="000000"/>
          <w:sz w:val="24"/>
          <w:szCs w:val="24"/>
        </w:rPr>
      </w:pPr>
      <w:r w:rsidRPr="2F4D9ED0">
        <w:rPr>
          <w:rFonts w:eastAsiaTheme="minorEastAsia"/>
          <w:color w:val="000000" w:themeColor="text1"/>
          <w:sz w:val="24"/>
          <w:szCs w:val="24"/>
        </w:rPr>
        <w:t xml:space="preserve">Terminating agreements </w:t>
      </w:r>
      <w:r w:rsidR="00B66352" w:rsidRPr="2F4D9ED0">
        <w:rPr>
          <w:rFonts w:eastAsiaTheme="minorEastAsia"/>
          <w:color w:val="000000" w:themeColor="text1"/>
          <w:sz w:val="24"/>
          <w:szCs w:val="24"/>
        </w:rPr>
        <w:t xml:space="preserve">pursuant to the </w:t>
      </w:r>
      <w:r w:rsidR="00702117" w:rsidRPr="2F4D9ED0">
        <w:rPr>
          <w:rFonts w:eastAsiaTheme="minorEastAsia"/>
          <w:color w:val="000000" w:themeColor="text1"/>
          <w:sz w:val="24"/>
          <w:szCs w:val="24"/>
        </w:rPr>
        <w:t xml:space="preserve">U.S. Department of State Standard Terms and Conditions, </w:t>
      </w:r>
      <w:r w:rsidR="00C226C6" w:rsidRPr="2F4D9ED0">
        <w:rPr>
          <w:rFonts w:eastAsiaTheme="minorEastAsia"/>
          <w:color w:val="000000" w:themeColor="text1"/>
          <w:sz w:val="24"/>
          <w:szCs w:val="24"/>
        </w:rPr>
        <w:t xml:space="preserve">including, </w:t>
      </w:r>
      <w:r w:rsidRPr="2F4D9ED0">
        <w:rPr>
          <w:rFonts w:eastAsiaTheme="minorEastAsia"/>
          <w:color w:val="000000" w:themeColor="text1"/>
          <w:sz w:val="24"/>
          <w:szCs w:val="24"/>
        </w:rPr>
        <w:t>to the greatest extent authorized by law, if an award no longer effectuates the program goals or agency priorities (2 CFR part 200.340).</w:t>
      </w:r>
    </w:p>
    <w:p w14:paraId="67B3B96B" w14:textId="77777777" w:rsidR="00E93BBE" w:rsidRDefault="00E93BBE" w:rsidP="2F4D9ED0">
      <w:pPr>
        <w:spacing w:after="0" w:line="240" w:lineRule="atLeast"/>
        <w:ind w:left="1440"/>
        <w:rPr>
          <w:rFonts w:eastAsiaTheme="minorEastAsia"/>
          <w:color w:val="000000"/>
          <w:sz w:val="24"/>
          <w:szCs w:val="24"/>
        </w:rPr>
      </w:pPr>
    </w:p>
    <w:p w14:paraId="3C153D00" w14:textId="77777777" w:rsidR="002A5865" w:rsidRPr="005C01D7" w:rsidRDefault="002A5865" w:rsidP="2F4D9ED0">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25">
        <w:r w:rsidRPr="2F4D9ED0">
          <w:rPr>
            <w:rStyle w:val="Hyperlink"/>
            <w:rFonts w:eastAsiaTheme="minorEastAsia"/>
            <w:sz w:val="24"/>
            <w:szCs w:val="24"/>
          </w:rPr>
          <w:t>2 CFR 25 - UNIVERSAL IDENTIFIER AND SYSTEM FOR AWARD MANAGEMENT</w:t>
        </w:r>
      </w:hyperlink>
    </w:p>
    <w:p w14:paraId="15D2011E" w14:textId="77777777" w:rsidR="002A5865" w:rsidRPr="005C01D7" w:rsidRDefault="002A5865" w:rsidP="2F4D9ED0">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26">
        <w:r w:rsidRPr="2F4D9ED0">
          <w:rPr>
            <w:rStyle w:val="Hyperlink"/>
            <w:rFonts w:eastAsiaTheme="minorEastAsia"/>
            <w:sz w:val="24"/>
            <w:szCs w:val="24"/>
          </w:rPr>
          <w:t>2 CFR 170 - REPORTING SUBAWARD AND EXECUTIVE COMPENSATION INFORMATION</w:t>
        </w:r>
      </w:hyperlink>
    </w:p>
    <w:p w14:paraId="3481A6C1" w14:textId="77777777" w:rsidR="002A5865" w:rsidRPr="005C01D7" w:rsidRDefault="002A5865" w:rsidP="2F4D9ED0">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27">
        <w:r w:rsidRPr="2F4D9ED0">
          <w:rPr>
            <w:rStyle w:val="Hyperlink"/>
            <w:rFonts w:eastAsiaTheme="minorEastAsia"/>
            <w:sz w:val="24"/>
            <w:szCs w:val="24"/>
          </w:rPr>
          <w:t>2 CFR 175 - AWARD TERM FOR TRAFFICKING IN PERSONS</w:t>
        </w:r>
      </w:hyperlink>
    </w:p>
    <w:p w14:paraId="6CE6FF32" w14:textId="77777777" w:rsidR="002A5865" w:rsidRPr="005C01D7" w:rsidRDefault="002A5865" w:rsidP="2F4D9ED0">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28">
        <w:r w:rsidRPr="2F4D9ED0">
          <w:rPr>
            <w:rStyle w:val="Hyperlink"/>
            <w:rFonts w:eastAsiaTheme="minorEastAsia"/>
            <w:sz w:val="24"/>
            <w:szCs w:val="24"/>
          </w:rPr>
          <w:t>2 CFR 182 - GOVERNMENTWIDE REQUIREMENTS FOR DRUG-FREE WORKPLACE (FINANCIAL ASSISTANCE)</w:t>
        </w:r>
      </w:hyperlink>
    </w:p>
    <w:p w14:paraId="74D90D22" w14:textId="77777777" w:rsidR="002A5865" w:rsidRPr="005C01D7" w:rsidRDefault="002A5865" w:rsidP="2F4D9ED0">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29">
        <w:r w:rsidRPr="2F4D9ED0">
          <w:rPr>
            <w:rStyle w:val="Hyperlink"/>
            <w:rFonts w:eastAsiaTheme="minorEastAsia"/>
            <w:sz w:val="24"/>
            <w:szCs w:val="24"/>
          </w:rPr>
          <w:t>2 CFR 183 - NEVER CONTRACT WITH THE ENEMY</w:t>
        </w:r>
      </w:hyperlink>
    </w:p>
    <w:p w14:paraId="45D9C7D0" w14:textId="77777777" w:rsidR="002A5865" w:rsidRPr="005C01D7" w:rsidRDefault="002A5865" w:rsidP="2F4D9ED0">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30">
        <w:r w:rsidRPr="2F4D9ED0">
          <w:rPr>
            <w:rStyle w:val="Hyperlink"/>
            <w:rFonts w:eastAsiaTheme="minorEastAsia"/>
            <w:sz w:val="24"/>
            <w:szCs w:val="24"/>
          </w:rPr>
          <w:t>2 CFR 600 – DEPARTMENT OF STATE REQUIREMENTS</w:t>
        </w:r>
      </w:hyperlink>
    </w:p>
    <w:p w14:paraId="4ED35725" w14:textId="77777777" w:rsidR="002A5865" w:rsidRPr="005C01D7" w:rsidRDefault="002A5865" w:rsidP="2F4D9ED0">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31">
        <w:r w:rsidRPr="2F4D9ED0">
          <w:rPr>
            <w:rStyle w:val="Hyperlink"/>
            <w:rFonts w:eastAsiaTheme="minorEastAsia"/>
            <w:sz w:val="24"/>
            <w:szCs w:val="24"/>
          </w:rPr>
          <w:t>U.S. DEPARTMENT OF STATE STANDARD TERMS AND CONDITIONS</w:t>
        </w:r>
      </w:hyperlink>
    </w:p>
    <w:p w14:paraId="37FAC4F8" w14:textId="194DDC3E" w:rsidR="00CC5A32" w:rsidRPr="00380226" w:rsidRDefault="00CC5A32" w:rsidP="2F4D9ED0">
      <w:pPr>
        <w:spacing w:after="0" w:line="240" w:lineRule="atLeast"/>
        <w:ind w:left="1440"/>
        <w:textAlignment w:val="baseline"/>
        <w:rPr>
          <w:rFonts w:eastAsiaTheme="minorEastAsia"/>
          <w:color w:val="000000" w:themeColor="text1"/>
          <w:sz w:val="24"/>
          <w:szCs w:val="24"/>
        </w:rPr>
      </w:pPr>
    </w:p>
    <w:p w14:paraId="2B367DB3" w14:textId="30533126" w:rsidR="00DB7B0A" w:rsidRPr="00C007FA" w:rsidRDefault="00291797" w:rsidP="2F4D9ED0">
      <w:pPr>
        <w:pStyle w:val="Heading5"/>
        <w:numPr>
          <w:ilvl w:val="0"/>
          <w:numId w:val="20"/>
        </w:numPr>
        <w:rPr>
          <w:rFonts w:eastAsiaTheme="minorEastAsia" w:cstheme="minorBidi"/>
          <w:b/>
          <w:bCs/>
          <w:i/>
          <w:iCs/>
          <w:color w:val="auto"/>
          <w:sz w:val="24"/>
          <w:szCs w:val="24"/>
        </w:rPr>
      </w:pPr>
      <w:r w:rsidRPr="2F4D9ED0">
        <w:rPr>
          <w:rFonts w:eastAsiaTheme="minorEastAsia" w:cstheme="minorBidi"/>
          <w:b/>
          <w:bCs/>
          <w:i/>
          <w:iCs/>
          <w:color w:val="auto"/>
          <w:sz w:val="24"/>
          <w:szCs w:val="24"/>
        </w:rPr>
        <w:t>Reporting</w:t>
      </w:r>
    </w:p>
    <w:p w14:paraId="3FF441CA" w14:textId="2CDA7193" w:rsidR="009F148D" w:rsidRPr="005C01D7" w:rsidRDefault="009F148D" w:rsidP="2F4D9ED0">
      <w:pPr>
        <w:shd w:val="clear" w:color="auto" w:fill="FFFFFF" w:themeFill="background1"/>
        <w:spacing w:after="0" w:line="240" w:lineRule="auto"/>
        <w:ind w:left="360"/>
        <w:rPr>
          <w:rFonts w:eastAsiaTheme="minorEastAsia"/>
          <w:color w:val="000000" w:themeColor="text1"/>
          <w:sz w:val="24"/>
          <w:szCs w:val="24"/>
        </w:rPr>
      </w:pPr>
      <w:r w:rsidRPr="2F4D9ED0">
        <w:rPr>
          <w:rFonts w:eastAsiaTheme="minorEastAsia"/>
          <w:b/>
          <w:bCs/>
          <w:sz w:val="24"/>
          <w:szCs w:val="24"/>
        </w:rPr>
        <w:t xml:space="preserve">Reporting Requirements: </w:t>
      </w:r>
      <w:r w:rsidRPr="2F4D9ED0">
        <w:rPr>
          <w:rFonts w:eastAsiaTheme="minorEastAsia"/>
          <w:sz w:val="24"/>
          <w:szCs w:val="24"/>
        </w:rPr>
        <w:t xml:space="preserve">Recipients will be required to submit financial reports and program reports.  </w:t>
      </w:r>
      <w:r w:rsidR="7A311902" w:rsidRPr="2F4D9ED0">
        <w:rPr>
          <w:rFonts w:eastAsiaTheme="minorEastAsia"/>
          <w:sz w:val="24"/>
          <w:szCs w:val="24"/>
        </w:rPr>
        <w:t xml:space="preserve">Applicant will be expected to report on the progress made toward achieving the stated objectives. As part of the reporting requirements, applicant should clearly outline the key activities undertaken, highlight any outputs delivered, and describe measurable outcomes achieved by the time of reporting. This information will help assess the effectiveness of the project implementation and its alignment with the intended goals.  </w:t>
      </w:r>
      <w:r w:rsidRPr="2F4D9ED0">
        <w:rPr>
          <w:rFonts w:eastAsiaTheme="minorEastAsia"/>
          <w:sz w:val="24"/>
          <w:szCs w:val="24"/>
        </w:rPr>
        <w:t xml:space="preserve">The award document will specify </w:t>
      </w:r>
      <w:r w:rsidR="00502886" w:rsidRPr="2F4D9ED0">
        <w:rPr>
          <w:rFonts w:eastAsiaTheme="minorEastAsia"/>
          <w:sz w:val="24"/>
          <w:szCs w:val="24"/>
        </w:rPr>
        <w:t xml:space="preserve">what reports are required and </w:t>
      </w:r>
      <w:r w:rsidRPr="2F4D9ED0">
        <w:rPr>
          <w:rFonts w:eastAsiaTheme="minorEastAsia"/>
          <w:sz w:val="24"/>
          <w:szCs w:val="24"/>
        </w:rPr>
        <w:t xml:space="preserve">how often these reports must be submitted.   </w:t>
      </w:r>
    </w:p>
    <w:p w14:paraId="4443609F" w14:textId="5AA35A5C" w:rsidR="009F148D" w:rsidRPr="005C01D7" w:rsidRDefault="009F148D" w:rsidP="2F4D9ED0">
      <w:pPr>
        <w:shd w:val="clear" w:color="auto" w:fill="FFFFFF" w:themeFill="background1"/>
        <w:spacing w:after="0" w:line="240" w:lineRule="auto"/>
        <w:ind w:left="360"/>
        <w:rPr>
          <w:rFonts w:eastAsiaTheme="minorEastAsia"/>
          <w:color w:val="000000" w:themeColor="text1"/>
          <w:sz w:val="24"/>
          <w:szCs w:val="24"/>
        </w:rPr>
      </w:pPr>
      <w:r w:rsidRPr="2F4D9ED0">
        <w:rPr>
          <w:rFonts w:eastAsiaTheme="minorEastAsia"/>
          <w:b/>
          <w:bCs/>
          <w:color w:val="000000" w:themeColor="text1"/>
          <w:sz w:val="24"/>
          <w:szCs w:val="24"/>
        </w:rPr>
        <w:lastRenderedPageBreak/>
        <w:t>Foreign Assistance Data Review:</w:t>
      </w:r>
      <w:r w:rsidRPr="2F4D9ED0">
        <w:rPr>
          <w:rFonts w:eastAsiaTheme="minorEastAsia"/>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2F4D9ED0">
      <w:pPr>
        <w:shd w:val="clear" w:color="auto" w:fill="FFFFFF" w:themeFill="background1"/>
        <w:spacing w:after="0" w:line="240" w:lineRule="auto"/>
        <w:textAlignment w:val="baseline"/>
        <w:rPr>
          <w:rFonts w:eastAsiaTheme="minorEastAsia"/>
          <w:i/>
          <w:iCs/>
          <w:color w:val="FF0000"/>
          <w:sz w:val="24"/>
          <w:szCs w:val="24"/>
        </w:rPr>
      </w:pPr>
    </w:p>
    <w:p w14:paraId="7DF36835" w14:textId="10BC3ED5" w:rsidR="007D25EA" w:rsidRDefault="007D25EA" w:rsidP="2F4D9ED0">
      <w:pPr>
        <w:shd w:val="clear" w:color="auto" w:fill="FFFFFF" w:themeFill="background1"/>
        <w:spacing w:after="0" w:line="240" w:lineRule="auto"/>
        <w:ind w:left="360"/>
        <w:textAlignment w:val="baseline"/>
        <w:rPr>
          <w:rFonts w:eastAsiaTheme="minorEastAsia"/>
          <w:i/>
          <w:iCs/>
          <w:color w:val="000000" w:themeColor="text1"/>
          <w:sz w:val="24"/>
          <w:szCs w:val="24"/>
        </w:rPr>
      </w:pPr>
    </w:p>
    <w:p w14:paraId="3B6E4836" w14:textId="70626C70" w:rsidR="001033F6" w:rsidRPr="00AC724A" w:rsidRDefault="007A2FFC" w:rsidP="42574720">
      <w:pPr>
        <w:pStyle w:val="Heading3"/>
        <w:numPr>
          <w:ilvl w:val="0"/>
          <w:numId w:val="1"/>
        </w:numPr>
        <w:rPr>
          <w:rFonts w:eastAsiaTheme="minorEastAsia" w:cstheme="minorBidi"/>
          <w:b/>
          <w:bCs/>
          <w:color w:val="auto"/>
          <w:sz w:val="24"/>
          <w:szCs w:val="24"/>
        </w:rPr>
      </w:pPr>
      <w:r w:rsidRPr="42574720">
        <w:rPr>
          <w:rFonts w:eastAsiaTheme="minorEastAsia" w:cstheme="minorBidi"/>
          <w:b/>
          <w:bCs/>
          <w:color w:val="auto"/>
          <w:sz w:val="24"/>
          <w:szCs w:val="24"/>
        </w:rPr>
        <w:t xml:space="preserve"> </w:t>
      </w:r>
      <w:bookmarkStart w:id="9" w:name="_Toc201570780"/>
      <w:r w:rsidR="00633C23" w:rsidRPr="42574720">
        <w:rPr>
          <w:rFonts w:eastAsiaTheme="minorEastAsia" w:cstheme="minorBidi"/>
          <w:b/>
          <w:bCs/>
          <w:color w:val="auto"/>
          <w:sz w:val="24"/>
          <w:szCs w:val="24"/>
        </w:rPr>
        <w:t>Other Information</w:t>
      </w:r>
      <w:bookmarkEnd w:id="9"/>
      <w:r w:rsidR="00633C23" w:rsidRPr="42574720">
        <w:rPr>
          <w:rFonts w:eastAsiaTheme="minorEastAsia" w:cstheme="minorBidi"/>
          <w:b/>
          <w:bCs/>
          <w:color w:val="auto"/>
          <w:sz w:val="24"/>
          <w:szCs w:val="24"/>
        </w:rPr>
        <w:t xml:space="preserve"> </w:t>
      </w:r>
    </w:p>
    <w:p w14:paraId="3D75CE7A" w14:textId="77777777" w:rsidR="007D25EA" w:rsidRDefault="007D25EA" w:rsidP="2F4D9ED0">
      <w:pPr>
        <w:shd w:val="clear" w:color="auto" w:fill="FFFFFF" w:themeFill="background1"/>
        <w:spacing w:after="0" w:line="240" w:lineRule="auto"/>
        <w:textAlignment w:val="baseline"/>
        <w:rPr>
          <w:rFonts w:eastAsiaTheme="minorEastAsia"/>
          <w:color w:val="000000" w:themeColor="text1"/>
          <w:sz w:val="24"/>
          <w:szCs w:val="24"/>
        </w:rPr>
      </w:pPr>
    </w:p>
    <w:p w14:paraId="1AB9D4F0" w14:textId="36D7A75E" w:rsidR="00E8737E" w:rsidRDefault="00E8737E" w:rsidP="2F4D9ED0">
      <w:pPr>
        <w:shd w:val="clear" w:color="auto" w:fill="FFFFFF" w:themeFill="background1"/>
        <w:spacing w:after="0" w:line="240" w:lineRule="auto"/>
        <w:textAlignment w:val="baseline"/>
        <w:rPr>
          <w:rFonts w:eastAsiaTheme="minorEastAsia"/>
          <w:b/>
          <w:bCs/>
          <w:sz w:val="24"/>
          <w:szCs w:val="24"/>
          <w:bdr w:val="none" w:sz="0" w:space="0" w:color="auto" w:frame="1"/>
        </w:rPr>
      </w:pPr>
      <w:r w:rsidRPr="2F4D9ED0">
        <w:rPr>
          <w:rFonts w:eastAsiaTheme="minorEastAsia"/>
          <w:b/>
          <w:bCs/>
          <w:sz w:val="24"/>
          <w:szCs w:val="24"/>
          <w:bdr w:val="none" w:sz="0" w:space="0" w:color="auto" w:frame="1"/>
        </w:rPr>
        <w:t>Guidelines for Budget Justification</w:t>
      </w:r>
    </w:p>
    <w:p w14:paraId="4FA8A963" w14:textId="77777777" w:rsidR="00C007FA" w:rsidRPr="00C007FA" w:rsidRDefault="00C007FA" w:rsidP="2F4D9ED0">
      <w:pPr>
        <w:shd w:val="clear" w:color="auto" w:fill="FFFFFF" w:themeFill="background1"/>
        <w:spacing w:after="0" w:line="240" w:lineRule="auto"/>
        <w:textAlignment w:val="baseline"/>
        <w:rPr>
          <w:rFonts w:eastAsiaTheme="minorEastAsia"/>
          <w:b/>
          <w:bCs/>
          <w:sz w:val="24"/>
          <w:szCs w:val="24"/>
          <w:bdr w:val="none" w:sz="0" w:space="0" w:color="auto" w:frame="1"/>
        </w:rPr>
      </w:pPr>
    </w:p>
    <w:p w14:paraId="167C06C8" w14:textId="77777777" w:rsidR="00E8737E" w:rsidRPr="005C01D7" w:rsidRDefault="00E8737E"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5C01D7" w:rsidRDefault="00E8737E"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sz w:val="24"/>
          <w:szCs w:val="24"/>
        </w:rPr>
        <w:t>Equipment: Describe any machinery, furniture, or other personal property that is required for the program, which has a useful life of more than one year (or a life longer than the duration of the program), and costs at least $</w:t>
      </w:r>
      <w:r w:rsidR="00B708CD" w:rsidRPr="2F4D9ED0">
        <w:rPr>
          <w:rFonts w:eastAsiaTheme="minorEastAsia"/>
          <w:sz w:val="24"/>
          <w:szCs w:val="24"/>
        </w:rPr>
        <w:t>10</w:t>
      </w:r>
      <w:r w:rsidRPr="2F4D9ED0">
        <w:rPr>
          <w:rFonts w:eastAsiaTheme="minorEastAsia"/>
          <w:sz w:val="24"/>
          <w:szCs w:val="24"/>
        </w:rPr>
        <w:t>,000 per unit.</w:t>
      </w:r>
    </w:p>
    <w:p w14:paraId="5E59BAAA" w14:textId="14261D79" w:rsidR="00E8737E" w:rsidRPr="005C01D7" w:rsidRDefault="00E8737E"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sz w:val="24"/>
          <w:szCs w:val="24"/>
        </w:rPr>
        <w:t>Supplies: List and describe all the items and materials, including any computer devices, that are needed for the program. If an item costs more than $</w:t>
      </w:r>
      <w:r w:rsidR="00B708CD" w:rsidRPr="2F4D9ED0">
        <w:rPr>
          <w:rFonts w:eastAsiaTheme="minorEastAsia"/>
          <w:sz w:val="24"/>
          <w:szCs w:val="24"/>
        </w:rPr>
        <w:t>10</w:t>
      </w:r>
      <w:r w:rsidRPr="2F4D9ED0">
        <w:rPr>
          <w:rFonts w:eastAsiaTheme="minorEastAsia"/>
          <w:sz w:val="24"/>
          <w:szCs w:val="24"/>
        </w:rPr>
        <w:t>,000 per unit, then put it in the budget under Equipment.</w:t>
      </w:r>
    </w:p>
    <w:p w14:paraId="335B0632" w14:textId="77585F70" w:rsidR="00E8737E" w:rsidRPr="005C01D7" w:rsidRDefault="00E8737E"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00E8737E"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380226" w:rsidRDefault="00E8737E"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sz w:val="24"/>
          <w:szCs w:val="24"/>
        </w:rPr>
        <w:t xml:space="preserve">Indirect Costs:  These are costs that cannot be linked directly to the program activities, such as overhead costs needed to help keep the organization operating.  If your </w:t>
      </w:r>
      <w:r w:rsidRPr="2F4D9ED0">
        <w:rPr>
          <w:rFonts w:eastAsiaTheme="minorEastAsia"/>
          <w:sz w:val="24"/>
          <w:szCs w:val="24"/>
        </w:rPr>
        <w:lastRenderedPageBreak/>
        <w:t>organization has a Negotiated Indirect Cost Rate (NICRA) and includes NICRA charges in the budget, attach a copy of your latest NICRA. Organizations that have never had a NICRA may request indirect costs of 1</w:t>
      </w:r>
      <w:r w:rsidR="00B708CD" w:rsidRPr="2F4D9ED0">
        <w:rPr>
          <w:rFonts w:eastAsiaTheme="minorEastAsia"/>
          <w:sz w:val="24"/>
          <w:szCs w:val="24"/>
        </w:rPr>
        <w:t>5</w:t>
      </w:r>
      <w:r w:rsidRPr="2F4D9ED0">
        <w:rPr>
          <w:rFonts w:eastAsiaTheme="minorEastAsia"/>
          <w:sz w:val="24"/>
          <w:szCs w:val="24"/>
        </w:rPr>
        <w:t xml:space="preserve">% of </w:t>
      </w:r>
      <w:r w:rsidR="00B708CD" w:rsidRPr="2F4D9ED0">
        <w:rPr>
          <w:rFonts w:eastAsiaTheme="minorEastAsia"/>
          <w:sz w:val="24"/>
          <w:szCs w:val="24"/>
        </w:rPr>
        <w:t>M</w:t>
      </w:r>
      <w:r w:rsidRPr="2F4D9ED0">
        <w:rPr>
          <w:rFonts w:eastAsiaTheme="minorEastAsia"/>
          <w:sz w:val="24"/>
          <w:szCs w:val="24"/>
        </w:rPr>
        <w:t xml:space="preserve">odified </w:t>
      </w:r>
      <w:r w:rsidR="00B708CD" w:rsidRPr="2F4D9ED0">
        <w:rPr>
          <w:rFonts w:eastAsiaTheme="minorEastAsia"/>
          <w:sz w:val="24"/>
          <w:szCs w:val="24"/>
        </w:rPr>
        <w:t>T</w:t>
      </w:r>
      <w:r w:rsidRPr="2F4D9ED0">
        <w:rPr>
          <w:rFonts w:eastAsiaTheme="minorEastAsia"/>
          <w:sz w:val="24"/>
          <w:szCs w:val="24"/>
        </w:rPr>
        <w:t xml:space="preserve">otal </w:t>
      </w:r>
      <w:r w:rsidR="00B708CD" w:rsidRPr="2F4D9ED0">
        <w:rPr>
          <w:rFonts w:eastAsiaTheme="minorEastAsia"/>
          <w:sz w:val="24"/>
          <w:szCs w:val="24"/>
        </w:rPr>
        <w:t>D</w:t>
      </w:r>
      <w:r w:rsidRPr="2F4D9ED0">
        <w:rPr>
          <w:rFonts w:eastAsiaTheme="minorEastAsia"/>
          <w:sz w:val="24"/>
          <w:szCs w:val="24"/>
        </w:rPr>
        <w:t xml:space="preserve">irect </w:t>
      </w:r>
      <w:r w:rsidR="00B708CD" w:rsidRPr="2F4D9ED0">
        <w:rPr>
          <w:rFonts w:eastAsiaTheme="minorEastAsia"/>
          <w:sz w:val="24"/>
          <w:szCs w:val="24"/>
        </w:rPr>
        <w:t>C</w:t>
      </w:r>
      <w:r w:rsidRPr="2F4D9ED0">
        <w:rPr>
          <w:rFonts w:eastAsiaTheme="minorEastAsia"/>
          <w:sz w:val="24"/>
          <w:szCs w:val="24"/>
        </w:rPr>
        <w:t>osts as defined in 2 CFR 200.</w:t>
      </w:r>
      <w:r w:rsidR="000C1312" w:rsidRPr="2F4D9ED0">
        <w:rPr>
          <w:rFonts w:eastAsiaTheme="minorEastAsia"/>
          <w:sz w:val="24"/>
          <w:szCs w:val="24"/>
        </w:rPr>
        <w:t>1</w:t>
      </w:r>
      <w:r w:rsidRPr="2F4D9ED0">
        <w:rPr>
          <w:rFonts w:eastAsiaTheme="minorEastAsia"/>
          <w:sz w:val="24"/>
          <w:szCs w:val="24"/>
        </w:rPr>
        <w:t xml:space="preserve">.  </w:t>
      </w:r>
    </w:p>
    <w:p w14:paraId="1C8B843A" w14:textId="366B79A2" w:rsidR="00E8737E" w:rsidRPr="005C01D7" w:rsidRDefault="00E8737E" w:rsidP="2F4D9ED0">
      <w:pPr>
        <w:shd w:val="clear" w:color="auto" w:fill="FFFFFF" w:themeFill="background1"/>
        <w:spacing w:after="390" w:line="240" w:lineRule="auto"/>
        <w:textAlignment w:val="baseline"/>
        <w:rPr>
          <w:rFonts w:eastAsiaTheme="minorEastAsia"/>
          <w:sz w:val="24"/>
          <w:szCs w:val="24"/>
        </w:rPr>
      </w:pPr>
      <w:r w:rsidRPr="2F4D9ED0">
        <w:rPr>
          <w:rFonts w:eastAsiaTheme="minorEastAsia"/>
          <w:sz w:val="24"/>
          <w:szCs w:val="24"/>
        </w:rPr>
        <w:t>“Cost Sharing” refers to contributions from the organization or other entities other than the U.S. Embassy.  It also includes in-kind contributions such as volunteers’ time and donated venues.</w:t>
      </w:r>
    </w:p>
    <w:p w14:paraId="4CB44B29" w14:textId="31FEA7B1" w:rsidR="009F148D" w:rsidRPr="0012664D" w:rsidRDefault="00E8737E" w:rsidP="2F4D9ED0">
      <w:pPr>
        <w:rPr>
          <w:rFonts w:eastAsiaTheme="minorEastAsia"/>
          <w:color w:val="333333"/>
          <w:sz w:val="24"/>
          <w:szCs w:val="24"/>
        </w:rPr>
      </w:pPr>
      <w:r w:rsidRPr="2F4D9ED0">
        <w:rPr>
          <w:rFonts w:eastAsiaTheme="minorEastAsia"/>
          <w:sz w:val="24"/>
          <w:szCs w:val="24"/>
        </w:rPr>
        <w:t>Alcoholic Beverages:  Please note that award funds cannot be used for alcoholic beverages</w:t>
      </w:r>
      <w:r w:rsidRPr="2F4D9ED0">
        <w:rPr>
          <w:rFonts w:eastAsiaTheme="minorEastAsia"/>
          <w:color w:val="333333"/>
          <w:sz w:val="24"/>
          <w:szCs w:val="24"/>
        </w:rPr>
        <w:t xml:space="preserve">. </w:t>
      </w:r>
    </w:p>
    <w:sectPr w:rsidR="009F148D" w:rsidRPr="0012664D">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74D2" w14:textId="77777777" w:rsidR="00CB2FF1" w:rsidRDefault="00CB2FF1" w:rsidP="00E72644">
      <w:pPr>
        <w:spacing w:after="0" w:line="240" w:lineRule="auto"/>
      </w:pPr>
      <w:r>
        <w:separator/>
      </w:r>
    </w:p>
  </w:endnote>
  <w:endnote w:type="continuationSeparator" w:id="0">
    <w:p w14:paraId="51D20C73" w14:textId="77777777" w:rsidR="00CB2FF1" w:rsidRDefault="00CB2FF1" w:rsidP="00E72644">
      <w:pPr>
        <w:spacing w:after="0" w:line="240" w:lineRule="auto"/>
      </w:pPr>
      <w:r>
        <w:continuationSeparator/>
      </w:r>
    </w:p>
  </w:endnote>
  <w:endnote w:type="continuationNotice" w:id="1">
    <w:p w14:paraId="3319B380" w14:textId="77777777" w:rsidR="00CB2FF1" w:rsidRDefault="00CB2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FB47" w14:textId="77777777" w:rsidR="00CB2FF1" w:rsidRDefault="00CB2FF1" w:rsidP="00E72644">
      <w:pPr>
        <w:spacing w:after="0" w:line="240" w:lineRule="auto"/>
      </w:pPr>
      <w:r>
        <w:separator/>
      </w:r>
    </w:p>
  </w:footnote>
  <w:footnote w:type="continuationSeparator" w:id="0">
    <w:p w14:paraId="2D715051" w14:textId="77777777" w:rsidR="00CB2FF1" w:rsidRDefault="00CB2FF1" w:rsidP="00E72644">
      <w:pPr>
        <w:spacing w:after="0" w:line="240" w:lineRule="auto"/>
      </w:pPr>
      <w:r>
        <w:continuationSeparator/>
      </w:r>
    </w:p>
  </w:footnote>
  <w:footnote w:type="continuationNotice" w:id="1">
    <w:p w14:paraId="2B98FFB8" w14:textId="77777777" w:rsidR="00CB2FF1" w:rsidRDefault="00CB2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2FDF482B"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58E"/>
    <w:multiLevelType w:val="multilevel"/>
    <w:tmpl w:val="91C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940E5"/>
    <w:multiLevelType w:val="multilevel"/>
    <w:tmpl w:val="9E7E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A5504"/>
    <w:multiLevelType w:val="multilevel"/>
    <w:tmpl w:val="6838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26696"/>
    <w:multiLevelType w:val="multilevel"/>
    <w:tmpl w:val="B6AC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06BD3"/>
    <w:multiLevelType w:val="multilevel"/>
    <w:tmpl w:val="7A88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61750"/>
    <w:multiLevelType w:val="multilevel"/>
    <w:tmpl w:val="334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13CCC"/>
    <w:multiLevelType w:val="multilevel"/>
    <w:tmpl w:val="4AEC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E6342"/>
    <w:multiLevelType w:val="multilevel"/>
    <w:tmpl w:val="5714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C3F2E0"/>
    <w:multiLevelType w:val="hybridMultilevel"/>
    <w:tmpl w:val="FFFFFFFF"/>
    <w:lvl w:ilvl="0" w:tplc="C7F8FFBE">
      <w:start w:val="1"/>
      <w:numFmt w:val="upperRoman"/>
      <w:lvlText w:val="%1."/>
      <w:lvlJc w:val="left"/>
      <w:pPr>
        <w:ind w:left="720" w:hanging="360"/>
      </w:pPr>
    </w:lvl>
    <w:lvl w:ilvl="1" w:tplc="E670E752">
      <w:start w:val="1"/>
      <w:numFmt w:val="lowerLetter"/>
      <w:lvlText w:val="%2."/>
      <w:lvlJc w:val="left"/>
      <w:pPr>
        <w:ind w:left="1440" w:hanging="360"/>
      </w:pPr>
    </w:lvl>
    <w:lvl w:ilvl="2" w:tplc="BA04C166">
      <w:start w:val="1"/>
      <w:numFmt w:val="lowerRoman"/>
      <w:lvlText w:val="%3."/>
      <w:lvlJc w:val="right"/>
      <w:pPr>
        <w:ind w:left="2160" w:hanging="180"/>
      </w:pPr>
    </w:lvl>
    <w:lvl w:ilvl="3" w:tplc="01ECF5AA">
      <w:start w:val="1"/>
      <w:numFmt w:val="decimal"/>
      <w:lvlText w:val="%4."/>
      <w:lvlJc w:val="left"/>
      <w:pPr>
        <w:ind w:left="2880" w:hanging="360"/>
      </w:pPr>
    </w:lvl>
    <w:lvl w:ilvl="4" w:tplc="28DCC910">
      <w:start w:val="1"/>
      <w:numFmt w:val="lowerLetter"/>
      <w:lvlText w:val="%5."/>
      <w:lvlJc w:val="left"/>
      <w:pPr>
        <w:ind w:left="3600" w:hanging="360"/>
      </w:pPr>
    </w:lvl>
    <w:lvl w:ilvl="5" w:tplc="1918EFFE">
      <w:start w:val="1"/>
      <w:numFmt w:val="lowerRoman"/>
      <w:lvlText w:val="%6."/>
      <w:lvlJc w:val="right"/>
      <w:pPr>
        <w:ind w:left="4320" w:hanging="180"/>
      </w:pPr>
    </w:lvl>
    <w:lvl w:ilvl="6" w:tplc="8AC2C784">
      <w:start w:val="1"/>
      <w:numFmt w:val="decimal"/>
      <w:lvlText w:val="%7."/>
      <w:lvlJc w:val="left"/>
      <w:pPr>
        <w:ind w:left="5040" w:hanging="360"/>
      </w:pPr>
    </w:lvl>
    <w:lvl w:ilvl="7" w:tplc="97D8DAFA">
      <w:start w:val="1"/>
      <w:numFmt w:val="lowerLetter"/>
      <w:lvlText w:val="%8."/>
      <w:lvlJc w:val="left"/>
      <w:pPr>
        <w:ind w:left="5760" w:hanging="360"/>
      </w:pPr>
    </w:lvl>
    <w:lvl w:ilvl="8" w:tplc="37D41336">
      <w:start w:val="1"/>
      <w:numFmt w:val="lowerRoman"/>
      <w:lvlText w:val="%9."/>
      <w:lvlJc w:val="right"/>
      <w:pPr>
        <w:ind w:left="6480" w:hanging="180"/>
      </w:pPr>
    </w:lvl>
  </w:abstractNum>
  <w:abstractNum w:abstractNumId="10"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D4F4F"/>
    <w:multiLevelType w:val="hybridMultilevel"/>
    <w:tmpl w:val="B5C27664"/>
    <w:lvl w:ilvl="0" w:tplc="6128B574">
      <w:start w:val="1"/>
      <w:numFmt w:val="decimal"/>
      <w:lvlText w:val="%1."/>
      <w:lvlJc w:val="left"/>
      <w:pPr>
        <w:ind w:left="360" w:hanging="360"/>
      </w:pPr>
    </w:lvl>
    <w:lvl w:ilvl="1" w:tplc="92F8D958">
      <w:start w:val="1"/>
      <w:numFmt w:val="lowerLetter"/>
      <w:lvlText w:val="%2."/>
      <w:lvlJc w:val="left"/>
      <w:pPr>
        <w:ind w:left="1440" w:hanging="360"/>
      </w:pPr>
    </w:lvl>
    <w:lvl w:ilvl="2" w:tplc="7CE6EB42">
      <w:start w:val="1"/>
      <w:numFmt w:val="lowerRoman"/>
      <w:lvlText w:val="%3."/>
      <w:lvlJc w:val="right"/>
      <w:pPr>
        <w:ind w:left="2160" w:hanging="180"/>
      </w:pPr>
    </w:lvl>
    <w:lvl w:ilvl="3" w:tplc="D02E0F3E">
      <w:start w:val="1"/>
      <w:numFmt w:val="decimal"/>
      <w:lvlText w:val="%4."/>
      <w:lvlJc w:val="left"/>
      <w:pPr>
        <w:ind w:left="2880" w:hanging="360"/>
      </w:pPr>
    </w:lvl>
    <w:lvl w:ilvl="4" w:tplc="35660A10">
      <w:start w:val="1"/>
      <w:numFmt w:val="lowerLetter"/>
      <w:lvlText w:val="%5."/>
      <w:lvlJc w:val="left"/>
      <w:pPr>
        <w:ind w:left="3600" w:hanging="360"/>
      </w:pPr>
    </w:lvl>
    <w:lvl w:ilvl="5" w:tplc="848A4070">
      <w:start w:val="1"/>
      <w:numFmt w:val="lowerRoman"/>
      <w:lvlText w:val="%6."/>
      <w:lvlJc w:val="right"/>
      <w:pPr>
        <w:ind w:left="4320" w:hanging="180"/>
      </w:pPr>
    </w:lvl>
    <w:lvl w:ilvl="6" w:tplc="96B411F6">
      <w:start w:val="1"/>
      <w:numFmt w:val="decimal"/>
      <w:lvlText w:val="%7."/>
      <w:lvlJc w:val="left"/>
      <w:pPr>
        <w:ind w:left="5040" w:hanging="360"/>
      </w:pPr>
    </w:lvl>
    <w:lvl w:ilvl="7" w:tplc="5B82E336">
      <w:start w:val="1"/>
      <w:numFmt w:val="lowerLetter"/>
      <w:lvlText w:val="%8."/>
      <w:lvlJc w:val="left"/>
      <w:pPr>
        <w:ind w:left="5760" w:hanging="360"/>
      </w:pPr>
    </w:lvl>
    <w:lvl w:ilvl="8" w:tplc="3A58BCEE">
      <w:start w:val="1"/>
      <w:numFmt w:val="lowerRoman"/>
      <w:lvlText w:val="%9."/>
      <w:lvlJc w:val="right"/>
      <w:pPr>
        <w:ind w:left="6480" w:hanging="180"/>
      </w:pPr>
    </w:lvl>
  </w:abstractNum>
  <w:abstractNum w:abstractNumId="13" w15:restartNumberingAfterBreak="0">
    <w:nsid w:val="2522535D"/>
    <w:multiLevelType w:val="multilevel"/>
    <w:tmpl w:val="A77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9A1B4C"/>
    <w:multiLevelType w:val="multilevel"/>
    <w:tmpl w:val="D6B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B66F36"/>
    <w:multiLevelType w:val="multilevel"/>
    <w:tmpl w:val="7760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AA70B1"/>
    <w:multiLevelType w:val="multilevel"/>
    <w:tmpl w:val="ECBC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EB9D3"/>
    <w:multiLevelType w:val="hybridMultilevel"/>
    <w:tmpl w:val="54E435A2"/>
    <w:lvl w:ilvl="0" w:tplc="D6D41114">
      <w:start w:val="1"/>
      <w:numFmt w:val="decimal"/>
      <w:lvlText w:val="%1)"/>
      <w:lvlJc w:val="left"/>
      <w:pPr>
        <w:ind w:left="1800" w:hanging="360"/>
      </w:pPr>
    </w:lvl>
    <w:lvl w:ilvl="1" w:tplc="A0E2AEF6">
      <w:start w:val="1"/>
      <w:numFmt w:val="lowerLetter"/>
      <w:lvlText w:val="%2."/>
      <w:lvlJc w:val="left"/>
      <w:pPr>
        <w:ind w:left="2520" w:hanging="360"/>
      </w:pPr>
    </w:lvl>
    <w:lvl w:ilvl="2" w:tplc="9154F10C">
      <w:start w:val="1"/>
      <w:numFmt w:val="lowerRoman"/>
      <w:lvlText w:val="%3."/>
      <w:lvlJc w:val="right"/>
      <w:pPr>
        <w:ind w:left="3240" w:hanging="180"/>
      </w:pPr>
    </w:lvl>
    <w:lvl w:ilvl="3" w:tplc="0054FF20">
      <w:start w:val="1"/>
      <w:numFmt w:val="decimal"/>
      <w:lvlText w:val="%4."/>
      <w:lvlJc w:val="left"/>
      <w:pPr>
        <w:ind w:left="3960" w:hanging="360"/>
      </w:pPr>
    </w:lvl>
    <w:lvl w:ilvl="4" w:tplc="F32A5192">
      <w:start w:val="1"/>
      <w:numFmt w:val="lowerLetter"/>
      <w:lvlText w:val="%5."/>
      <w:lvlJc w:val="left"/>
      <w:pPr>
        <w:ind w:left="4680" w:hanging="360"/>
      </w:pPr>
    </w:lvl>
    <w:lvl w:ilvl="5" w:tplc="BAF256C6">
      <w:start w:val="1"/>
      <w:numFmt w:val="lowerRoman"/>
      <w:lvlText w:val="%6."/>
      <w:lvlJc w:val="right"/>
      <w:pPr>
        <w:ind w:left="5400" w:hanging="180"/>
      </w:pPr>
    </w:lvl>
    <w:lvl w:ilvl="6" w:tplc="5F3E2B44">
      <w:start w:val="1"/>
      <w:numFmt w:val="decimal"/>
      <w:lvlText w:val="%7."/>
      <w:lvlJc w:val="left"/>
      <w:pPr>
        <w:ind w:left="6120" w:hanging="360"/>
      </w:pPr>
    </w:lvl>
    <w:lvl w:ilvl="7" w:tplc="149C10D2">
      <w:start w:val="1"/>
      <w:numFmt w:val="lowerLetter"/>
      <w:lvlText w:val="%8."/>
      <w:lvlJc w:val="left"/>
      <w:pPr>
        <w:ind w:left="6840" w:hanging="360"/>
      </w:pPr>
    </w:lvl>
    <w:lvl w:ilvl="8" w:tplc="C25854F2">
      <w:start w:val="1"/>
      <w:numFmt w:val="lowerRoman"/>
      <w:lvlText w:val="%9."/>
      <w:lvlJc w:val="right"/>
      <w:pPr>
        <w:ind w:left="7560" w:hanging="180"/>
      </w:pPr>
    </w:lvl>
  </w:abstractNum>
  <w:abstractNum w:abstractNumId="20"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A8E6FF"/>
    <w:multiLevelType w:val="hybridMultilevel"/>
    <w:tmpl w:val="7FC8A76C"/>
    <w:lvl w:ilvl="0" w:tplc="7350618C">
      <w:start w:val="1"/>
      <w:numFmt w:val="bullet"/>
      <w:lvlText w:val=""/>
      <w:lvlJc w:val="left"/>
      <w:pPr>
        <w:ind w:left="720" w:hanging="360"/>
      </w:pPr>
      <w:rPr>
        <w:rFonts w:ascii="Symbol" w:hAnsi="Symbol" w:hint="default"/>
      </w:rPr>
    </w:lvl>
    <w:lvl w:ilvl="1" w:tplc="A99A1C60">
      <w:start w:val="1"/>
      <w:numFmt w:val="bullet"/>
      <w:lvlText w:val="o"/>
      <w:lvlJc w:val="left"/>
      <w:pPr>
        <w:ind w:left="1440" w:hanging="360"/>
      </w:pPr>
      <w:rPr>
        <w:rFonts w:ascii="Courier New" w:hAnsi="Courier New" w:hint="default"/>
      </w:rPr>
    </w:lvl>
    <w:lvl w:ilvl="2" w:tplc="00D42FE6">
      <w:start w:val="1"/>
      <w:numFmt w:val="bullet"/>
      <w:lvlText w:val=""/>
      <w:lvlJc w:val="left"/>
      <w:pPr>
        <w:ind w:left="2160" w:hanging="360"/>
      </w:pPr>
      <w:rPr>
        <w:rFonts w:ascii="Wingdings" w:hAnsi="Wingdings" w:hint="default"/>
      </w:rPr>
    </w:lvl>
    <w:lvl w:ilvl="3" w:tplc="D00607C8">
      <w:start w:val="1"/>
      <w:numFmt w:val="bullet"/>
      <w:lvlText w:val=""/>
      <w:lvlJc w:val="left"/>
      <w:pPr>
        <w:ind w:left="2880" w:hanging="360"/>
      </w:pPr>
      <w:rPr>
        <w:rFonts w:ascii="Symbol" w:hAnsi="Symbol" w:hint="default"/>
      </w:rPr>
    </w:lvl>
    <w:lvl w:ilvl="4" w:tplc="01FEEBBE">
      <w:start w:val="1"/>
      <w:numFmt w:val="bullet"/>
      <w:lvlText w:val="o"/>
      <w:lvlJc w:val="left"/>
      <w:pPr>
        <w:ind w:left="3600" w:hanging="360"/>
      </w:pPr>
      <w:rPr>
        <w:rFonts w:ascii="Courier New" w:hAnsi="Courier New" w:hint="default"/>
      </w:rPr>
    </w:lvl>
    <w:lvl w:ilvl="5" w:tplc="5F3A9B8E">
      <w:start w:val="1"/>
      <w:numFmt w:val="bullet"/>
      <w:lvlText w:val=""/>
      <w:lvlJc w:val="left"/>
      <w:pPr>
        <w:ind w:left="4320" w:hanging="360"/>
      </w:pPr>
      <w:rPr>
        <w:rFonts w:ascii="Wingdings" w:hAnsi="Wingdings" w:hint="default"/>
      </w:rPr>
    </w:lvl>
    <w:lvl w:ilvl="6" w:tplc="3560FFAC">
      <w:start w:val="1"/>
      <w:numFmt w:val="bullet"/>
      <w:lvlText w:val=""/>
      <w:lvlJc w:val="left"/>
      <w:pPr>
        <w:ind w:left="5040" w:hanging="360"/>
      </w:pPr>
      <w:rPr>
        <w:rFonts w:ascii="Symbol" w:hAnsi="Symbol" w:hint="default"/>
      </w:rPr>
    </w:lvl>
    <w:lvl w:ilvl="7" w:tplc="0384369E">
      <w:start w:val="1"/>
      <w:numFmt w:val="bullet"/>
      <w:lvlText w:val="o"/>
      <w:lvlJc w:val="left"/>
      <w:pPr>
        <w:ind w:left="5760" w:hanging="360"/>
      </w:pPr>
      <w:rPr>
        <w:rFonts w:ascii="Courier New" w:hAnsi="Courier New" w:hint="default"/>
      </w:rPr>
    </w:lvl>
    <w:lvl w:ilvl="8" w:tplc="96C69A36">
      <w:start w:val="1"/>
      <w:numFmt w:val="bullet"/>
      <w:lvlText w:val=""/>
      <w:lvlJc w:val="left"/>
      <w:pPr>
        <w:ind w:left="6480" w:hanging="360"/>
      </w:pPr>
      <w:rPr>
        <w:rFonts w:ascii="Wingdings" w:hAnsi="Wingdings" w:hint="default"/>
      </w:rPr>
    </w:lvl>
  </w:abstractNum>
  <w:abstractNum w:abstractNumId="22" w15:restartNumberingAfterBreak="0">
    <w:nsid w:val="3C3575E8"/>
    <w:multiLevelType w:val="multilevel"/>
    <w:tmpl w:val="3E66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4"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F9B28FB"/>
    <w:multiLevelType w:val="hybridMultilevel"/>
    <w:tmpl w:val="0D18A1C8"/>
    <w:lvl w:ilvl="0" w:tplc="44689F9A">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16771"/>
    <w:multiLevelType w:val="multilevel"/>
    <w:tmpl w:val="3B76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CE7AC7"/>
    <w:multiLevelType w:val="multilevel"/>
    <w:tmpl w:val="DC90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0C214D"/>
    <w:multiLevelType w:val="hybridMultilevel"/>
    <w:tmpl w:val="8D1E5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B3F22"/>
    <w:multiLevelType w:val="hybridMultilevel"/>
    <w:tmpl w:val="79541460"/>
    <w:lvl w:ilvl="0" w:tplc="44689F9A">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500E9"/>
    <w:multiLevelType w:val="multilevel"/>
    <w:tmpl w:val="2B56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881DB0"/>
    <w:multiLevelType w:val="hybridMultilevel"/>
    <w:tmpl w:val="4A4E2794"/>
    <w:lvl w:ilvl="0" w:tplc="BE5A31C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8473A0"/>
    <w:multiLevelType w:val="multilevel"/>
    <w:tmpl w:val="42C8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15014"/>
    <w:multiLevelType w:val="multilevel"/>
    <w:tmpl w:val="92F2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74D452E"/>
    <w:multiLevelType w:val="multilevel"/>
    <w:tmpl w:val="5A4A5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741327"/>
    <w:multiLevelType w:val="multilevel"/>
    <w:tmpl w:val="E6D8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525EBC"/>
    <w:multiLevelType w:val="hybridMultilevel"/>
    <w:tmpl w:val="265CEC04"/>
    <w:lvl w:ilvl="0" w:tplc="BE5A31C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467AFD"/>
    <w:multiLevelType w:val="hybridMultilevel"/>
    <w:tmpl w:val="3C0AA984"/>
    <w:lvl w:ilvl="0" w:tplc="BE5A31C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D40A8"/>
    <w:multiLevelType w:val="multilevel"/>
    <w:tmpl w:val="5E32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E761AC"/>
    <w:multiLevelType w:val="multilevel"/>
    <w:tmpl w:val="77F2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BC57D5"/>
    <w:multiLevelType w:val="multilevel"/>
    <w:tmpl w:val="7E4C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9F3292"/>
    <w:multiLevelType w:val="hybridMultilevel"/>
    <w:tmpl w:val="D17878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8D5DB9"/>
    <w:multiLevelType w:val="hybridMultilevel"/>
    <w:tmpl w:val="BC1C2ECC"/>
    <w:lvl w:ilvl="0" w:tplc="44689F9A">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477174">
    <w:abstractNumId w:val="9"/>
  </w:num>
  <w:num w:numId="2" w16cid:durableId="966012471">
    <w:abstractNumId w:val="12"/>
  </w:num>
  <w:num w:numId="3" w16cid:durableId="1112432797">
    <w:abstractNumId w:val="21"/>
  </w:num>
  <w:num w:numId="4" w16cid:durableId="245500596">
    <w:abstractNumId w:val="19"/>
  </w:num>
  <w:num w:numId="5" w16cid:durableId="1773548905">
    <w:abstractNumId w:val="27"/>
  </w:num>
  <w:num w:numId="6" w16cid:durableId="1476874732">
    <w:abstractNumId w:val="48"/>
  </w:num>
  <w:num w:numId="7" w16cid:durableId="1008748009">
    <w:abstractNumId w:val="25"/>
  </w:num>
  <w:num w:numId="8" w16cid:durableId="885531654">
    <w:abstractNumId w:val="15"/>
  </w:num>
  <w:num w:numId="9" w16cid:durableId="1880124271">
    <w:abstractNumId w:val="10"/>
  </w:num>
  <w:num w:numId="10" w16cid:durableId="1225677657">
    <w:abstractNumId w:val="20"/>
  </w:num>
  <w:num w:numId="11" w16cid:durableId="1924100777">
    <w:abstractNumId w:val="16"/>
  </w:num>
  <w:num w:numId="12" w16cid:durableId="329330907">
    <w:abstractNumId w:val="46"/>
  </w:num>
  <w:num w:numId="13" w16cid:durableId="2056155352">
    <w:abstractNumId w:val="23"/>
  </w:num>
  <w:num w:numId="14" w16cid:durableId="1702894211">
    <w:abstractNumId w:val="26"/>
  </w:num>
  <w:num w:numId="15" w16cid:durableId="966546974">
    <w:abstractNumId w:val="45"/>
  </w:num>
  <w:num w:numId="16" w16cid:durableId="21975924">
    <w:abstractNumId w:val="35"/>
  </w:num>
  <w:num w:numId="17" w16cid:durableId="2092506226">
    <w:abstractNumId w:val="24"/>
  </w:num>
  <w:num w:numId="18" w16cid:durableId="492836374">
    <w:abstractNumId w:val="11"/>
  </w:num>
  <w:num w:numId="19" w16cid:durableId="1448739193">
    <w:abstractNumId w:val="5"/>
  </w:num>
  <w:num w:numId="20" w16cid:durableId="1306350389">
    <w:abstractNumId w:val="37"/>
  </w:num>
  <w:num w:numId="21" w16cid:durableId="1225678575">
    <w:abstractNumId w:val="30"/>
  </w:num>
  <w:num w:numId="22" w16cid:durableId="1629621977">
    <w:abstractNumId w:val="4"/>
  </w:num>
  <w:num w:numId="23" w16cid:durableId="731539910">
    <w:abstractNumId w:val="29"/>
  </w:num>
  <w:num w:numId="24" w16cid:durableId="1010792690">
    <w:abstractNumId w:val="2"/>
  </w:num>
  <w:num w:numId="25" w16cid:durableId="325285518">
    <w:abstractNumId w:val="43"/>
  </w:num>
  <w:num w:numId="26" w16cid:durableId="2085450804">
    <w:abstractNumId w:val="18"/>
  </w:num>
  <w:num w:numId="27" w16cid:durableId="1282766520">
    <w:abstractNumId w:val="8"/>
  </w:num>
  <w:num w:numId="28" w16cid:durableId="62338708">
    <w:abstractNumId w:val="28"/>
  </w:num>
  <w:num w:numId="29" w16cid:durableId="2060858369">
    <w:abstractNumId w:val="44"/>
  </w:num>
  <w:num w:numId="30" w16cid:durableId="894123872">
    <w:abstractNumId w:val="34"/>
  </w:num>
  <w:num w:numId="31" w16cid:durableId="240718160">
    <w:abstractNumId w:val="0"/>
  </w:num>
  <w:num w:numId="32" w16cid:durableId="1429623652">
    <w:abstractNumId w:val="1"/>
  </w:num>
  <w:num w:numId="33" w16cid:durableId="1983269589">
    <w:abstractNumId w:val="38"/>
  </w:num>
  <w:num w:numId="34" w16cid:durableId="1025060693">
    <w:abstractNumId w:val="6"/>
  </w:num>
  <w:num w:numId="35" w16cid:durableId="1016032161">
    <w:abstractNumId w:val="13"/>
  </w:num>
  <w:num w:numId="36" w16cid:durableId="272371978">
    <w:abstractNumId w:val="22"/>
  </w:num>
  <w:num w:numId="37" w16cid:durableId="622271071">
    <w:abstractNumId w:val="3"/>
  </w:num>
  <w:num w:numId="38" w16cid:durableId="1100950415">
    <w:abstractNumId w:val="39"/>
  </w:num>
  <w:num w:numId="39" w16cid:durableId="1288044729">
    <w:abstractNumId w:val="36"/>
  </w:num>
  <w:num w:numId="40" w16cid:durableId="805316211">
    <w:abstractNumId w:val="7"/>
  </w:num>
  <w:num w:numId="41" w16cid:durableId="33385187">
    <w:abstractNumId w:val="14"/>
  </w:num>
  <w:num w:numId="42" w16cid:durableId="617032290">
    <w:abstractNumId w:val="32"/>
  </w:num>
  <w:num w:numId="43" w16cid:durableId="43718694">
    <w:abstractNumId w:val="17"/>
  </w:num>
  <w:num w:numId="44" w16cid:durableId="512502471">
    <w:abstractNumId w:val="42"/>
  </w:num>
  <w:num w:numId="45" w16cid:durableId="771245313">
    <w:abstractNumId w:val="40"/>
  </w:num>
  <w:num w:numId="46" w16cid:durableId="1772241319">
    <w:abstractNumId w:val="41"/>
  </w:num>
  <w:num w:numId="47" w16cid:durableId="1924366279">
    <w:abstractNumId w:val="33"/>
  </w:num>
  <w:num w:numId="48" w16cid:durableId="583105170">
    <w:abstractNumId w:val="47"/>
  </w:num>
  <w:num w:numId="49" w16cid:durableId="109323348">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12A9C"/>
    <w:rsid w:val="00016B78"/>
    <w:rsid w:val="00022A84"/>
    <w:rsid w:val="00030AE6"/>
    <w:rsid w:val="00031051"/>
    <w:rsid w:val="000331A9"/>
    <w:rsid w:val="00034ED6"/>
    <w:rsid w:val="000408B4"/>
    <w:rsid w:val="0004161E"/>
    <w:rsid w:val="0004571E"/>
    <w:rsid w:val="00062E0D"/>
    <w:rsid w:val="00064B15"/>
    <w:rsid w:val="000666BA"/>
    <w:rsid w:val="0007081F"/>
    <w:rsid w:val="00071851"/>
    <w:rsid w:val="00074328"/>
    <w:rsid w:val="00077FB9"/>
    <w:rsid w:val="000A2696"/>
    <w:rsid w:val="000B5478"/>
    <w:rsid w:val="000B60B4"/>
    <w:rsid w:val="000B731D"/>
    <w:rsid w:val="000C1312"/>
    <w:rsid w:val="000C186D"/>
    <w:rsid w:val="000C4051"/>
    <w:rsid w:val="000C40E5"/>
    <w:rsid w:val="000C6086"/>
    <w:rsid w:val="000D0997"/>
    <w:rsid w:val="000D7A21"/>
    <w:rsid w:val="000E07D5"/>
    <w:rsid w:val="000E202E"/>
    <w:rsid w:val="000F6538"/>
    <w:rsid w:val="000F7320"/>
    <w:rsid w:val="000F77F9"/>
    <w:rsid w:val="001033F6"/>
    <w:rsid w:val="001125C4"/>
    <w:rsid w:val="00115BBA"/>
    <w:rsid w:val="00117C6C"/>
    <w:rsid w:val="00121F0E"/>
    <w:rsid w:val="00125ACE"/>
    <w:rsid w:val="0012664D"/>
    <w:rsid w:val="00134447"/>
    <w:rsid w:val="00134D25"/>
    <w:rsid w:val="00135294"/>
    <w:rsid w:val="0013664A"/>
    <w:rsid w:val="00137C8B"/>
    <w:rsid w:val="0014508E"/>
    <w:rsid w:val="00150B86"/>
    <w:rsid w:val="00153EF0"/>
    <w:rsid w:val="00162543"/>
    <w:rsid w:val="00170194"/>
    <w:rsid w:val="00170D6E"/>
    <w:rsid w:val="001820C0"/>
    <w:rsid w:val="00190C63"/>
    <w:rsid w:val="00191C19"/>
    <w:rsid w:val="0019283D"/>
    <w:rsid w:val="001A198F"/>
    <w:rsid w:val="001A2E06"/>
    <w:rsid w:val="001B5CA8"/>
    <w:rsid w:val="001C1A57"/>
    <w:rsid w:val="001C6D32"/>
    <w:rsid w:val="001C7480"/>
    <w:rsid w:val="001D2EDD"/>
    <w:rsid w:val="001D79FA"/>
    <w:rsid w:val="001D7BEA"/>
    <w:rsid w:val="001E2DDB"/>
    <w:rsid w:val="001F128F"/>
    <w:rsid w:val="00201BA2"/>
    <w:rsid w:val="0021656F"/>
    <w:rsid w:val="00216988"/>
    <w:rsid w:val="00216EB2"/>
    <w:rsid w:val="00222B31"/>
    <w:rsid w:val="00227BDD"/>
    <w:rsid w:val="00232EF5"/>
    <w:rsid w:val="002348B8"/>
    <w:rsid w:val="00234D25"/>
    <w:rsid w:val="002432EF"/>
    <w:rsid w:val="0024541A"/>
    <w:rsid w:val="00246921"/>
    <w:rsid w:val="002517AE"/>
    <w:rsid w:val="002546ED"/>
    <w:rsid w:val="00264B3D"/>
    <w:rsid w:val="002657A8"/>
    <w:rsid w:val="002736CA"/>
    <w:rsid w:val="00273E68"/>
    <w:rsid w:val="00280F45"/>
    <w:rsid w:val="00281E2D"/>
    <w:rsid w:val="00282881"/>
    <w:rsid w:val="00283CDD"/>
    <w:rsid w:val="00283DA5"/>
    <w:rsid w:val="00286AE0"/>
    <w:rsid w:val="00290183"/>
    <w:rsid w:val="00291797"/>
    <w:rsid w:val="00292C1C"/>
    <w:rsid w:val="00294E44"/>
    <w:rsid w:val="002A131C"/>
    <w:rsid w:val="002A2F8C"/>
    <w:rsid w:val="002A5865"/>
    <w:rsid w:val="002B024F"/>
    <w:rsid w:val="002B232A"/>
    <w:rsid w:val="002B3EF4"/>
    <w:rsid w:val="002B4AA0"/>
    <w:rsid w:val="002C0805"/>
    <w:rsid w:val="002C361F"/>
    <w:rsid w:val="002C3C99"/>
    <w:rsid w:val="002E5770"/>
    <w:rsid w:val="002F3CBE"/>
    <w:rsid w:val="002F65B6"/>
    <w:rsid w:val="002F6B60"/>
    <w:rsid w:val="0030684A"/>
    <w:rsid w:val="003079FE"/>
    <w:rsid w:val="00311516"/>
    <w:rsid w:val="00311D0C"/>
    <w:rsid w:val="00315EB7"/>
    <w:rsid w:val="003173EA"/>
    <w:rsid w:val="00324574"/>
    <w:rsid w:val="00325B5B"/>
    <w:rsid w:val="00325E4E"/>
    <w:rsid w:val="00337EB6"/>
    <w:rsid w:val="00342D49"/>
    <w:rsid w:val="00350462"/>
    <w:rsid w:val="00354DFB"/>
    <w:rsid w:val="00365104"/>
    <w:rsid w:val="003663B6"/>
    <w:rsid w:val="00367BB7"/>
    <w:rsid w:val="00367BC4"/>
    <w:rsid w:val="00372B3C"/>
    <w:rsid w:val="00373E31"/>
    <w:rsid w:val="003748E7"/>
    <w:rsid w:val="00375E13"/>
    <w:rsid w:val="00381C5C"/>
    <w:rsid w:val="00383BB3"/>
    <w:rsid w:val="00385DAC"/>
    <w:rsid w:val="0038703A"/>
    <w:rsid w:val="00393CCA"/>
    <w:rsid w:val="00397E6B"/>
    <w:rsid w:val="0039EA01"/>
    <w:rsid w:val="003A063A"/>
    <w:rsid w:val="003A18FF"/>
    <w:rsid w:val="003A3A58"/>
    <w:rsid w:val="003A5688"/>
    <w:rsid w:val="003B454F"/>
    <w:rsid w:val="003C0B9B"/>
    <w:rsid w:val="003C1070"/>
    <w:rsid w:val="003C4408"/>
    <w:rsid w:val="003C7AF8"/>
    <w:rsid w:val="003D290C"/>
    <w:rsid w:val="003D36FC"/>
    <w:rsid w:val="003D371C"/>
    <w:rsid w:val="003E3822"/>
    <w:rsid w:val="003E46D6"/>
    <w:rsid w:val="003F0EFC"/>
    <w:rsid w:val="003F3373"/>
    <w:rsid w:val="003F407A"/>
    <w:rsid w:val="003F53D9"/>
    <w:rsid w:val="004001ED"/>
    <w:rsid w:val="00402FDB"/>
    <w:rsid w:val="00403973"/>
    <w:rsid w:val="00403AFA"/>
    <w:rsid w:val="004070EC"/>
    <w:rsid w:val="00413421"/>
    <w:rsid w:val="0041683A"/>
    <w:rsid w:val="00421C11"/>
    <w:rsid w:val="00421DB5"/>
    <w:rsid w:val="00427AA6"/>
    <w:rsid w:val="0043219F"/>
    <w:rsid w:val="00437815"/>
    <w:rsid w:val="0044208C"/>
    <w:rsid w:val="0044233C"/>
    <w:rsid w:val="00443D84"/>
    <w:rsid w:val="004456BA"/>
    <w:rsid w:val="00446C35"/>
    <w:rsid w:val="0046266F"/>
    <w:rsid w:val="004656FD"/>
    <w:rsid w:val="00466770"/>
    <w:rsid w:val="00471FFC"/>
    <w:rsid w:val="00472A27"/>
    <w:rsid w:val="00480B3E"/>
    <w:rsid w:val="00484D00"/>
    <w:rsid w:val="0048598B"/>
    <w:rsid w:val="004A1B3E"/>
    <w:rsid w:val="004A6D1D"/>
    <w:rsid w:val="004A6E68"/>
    <w:rsid w:val="004B0C33"/>
    <w:rsid w:val="004B16A6"/>
    <w:rsid w:val="004B1F1F"/>
    <w:rsid w:val="004B5EDA"/>
    <w:rsid w:val="004C1458"/>
    <w:rsid w:val="004C3987"/>
    <w:rsid w:val="004C4EB2"/>
    <w:rsid w:val="004C62C1"/>
    <w:rsid w:val="004D24CC"/>
    <w:rsid w:val="004D3028"/>
    <w:rsid w:val="004D622A"/>
    <w:rsid w:val="004E31C8"/>
    <w:rsid w:val="004E4DFA"/>
    <w:rsid w:val="004F6DAB"/>
    <w:rsid w:val="005019ED"/>
    <w:rsid w:val="00502886"/>
    <w:rsid w:val="005049AF"/>
    <w:rsid w:val="005106BF"/>
    <w:rsid w:val="00511087"/>
    <w:rsid w:val="005120A6"/>
    <w:rsid w:val="00512835"/>
    <w:rsid w:val="0051445F"/>
    <w:rsid w:val="00520B56"/>
    <w:rsid w:val="005223D1"/>
    <w:rsid w:val="00522CA3"/>
    <w:rsid w:val="00522D73"/>
    <w:rsid w:val="00525965"/>
    <w:rsid w:val="005266B2"/>
    <w:rsid w:val="00526A67"/>
    <w:rsid w:val="00530620"/>
    <w:rsid w:val="005337E0"/>
    <w:rsid w:val="00540C67"/>
    <w:rsid w:val="00545486"/>
    <w:rsid w:val="00546055"/>
    <w:rsid w:val="005469B9"/>
    <w:rsid w:val="005517B2"/>
    <w:rsid w:val="00556D5D"/>
    <w:rsid w:val="00562B48"/>
    <w:rsid w:val="00563EAD"/>
    <w:rsid w:val="00563FA8"/>
    <w:rsid w:val="00570781"/>
    <w:rsid w:val="00573702"/>
    <w:rsid w:val="00575434"/>
    <w:rsid w:val="00576E9A"/>
    <w:rsid w:val="00577232"/>
    <w:rsid w:val="00581360"/>
    <w:rsid w:val="00594E81"/>
    <w:rsid w:val="00596F3A"/>
    <w:rsid w:val="005A5770"/>
    <w:rsid w:val="005B1C88"/>
    <w:rsid w:val="005B37DB"/>
    <w:rsid w:val="005B60E7"/>
    <w:rsid w:val="005C2012"/>
    <w:rsid w:val="005C239C"/>
    <w:rsid w:val="005C28E4"/>
    <w:rsid w:val="005C7ABF"/>
    <w:rsid w:val="005D1A0C"/>
    <w:rsid w:val="005D5DFB"/>
    <w:rsid w:val="005E521B"/>
    <w:rsid w:val="005F0ED0"/>
    <w:rsid w:val="006047F6"/>
    <w:rsid w:val="00610A6B"/>
    <w:rsid w:val="00612E73"/>
    <w:rsid w:val="0061300B"/>
    <w:rsid w:val="00617C4E"/>
    <w:rsid w:val="006229E5"/>
    <w:rsid w:val="0062576F"/>
    <w:rsid w:val="006322A8"/>
    <w:rsid w:val="00632751"/>
    <w:rsid w:val="00633C23"/>
    <w:rsid w:val="00635DAF"/>
    <w:rsid w:val="00640EA6"/>
    <w:rsid w:val="006443C8"/>
    <w:rsid w:val="00646EDE"/>
    <w:rsid w:val="00647A1F"/>
    <w:rsid w:val="00650232"/>
    <w:rsid w:val="00657071"/>
    <w:rsid w:val="006610E7"/>
    <w:rsid w:val="00662EDD"/>
    <w:rsid w:val="00663693"/>
    <w:rsid w:val="00664A34"/>
    <w:rsid w:val="00666E12"/>
    <w:rsid w:val="00676BA2"/>
    <w:rsid w:val="00677436"/>
    <w:rsid w:val="006830DA"/>
    <w:rsid w:val="00684B7B"/>
    <w:rsid w:val="0068799F"/>
    <w:rsid w:val="00690C21"/>
    <w:rsid w:val="006A0109"/>
    <w:rsid w:val="006A183D"/>
    <w:rsid w:val="006A2B23"/>
    <w:rsid w:val="006A718D"/>
    <w:rsid w:val="006B4AE7"/>
    <w:rsid w:val="006D322D"/>
    <w:rsid w:val="006D33E9"/>
    <w:rsid w:val="006D4F0D"/>
    <w:rsid w:val="006D6977"/>
    <w:rsid w:val="006E3B16"/>
    <w:rsid w:val="006E699A"/>
    <w:rsid w:val="006E7675"/>
    <w:rsid w:val="006F1EBC"/>
    <w:rsid w:val="006F692D"/>
    <w:rsid w:val="00702117"/>
    <w:rsid w:val="0070365C"/>
    <w:rsid w:val="00707B5D"/>
    <w:rsid w:val="0071038F"/>
    <w:rsid w:val="0071295B"/>
    <w:rsid w:val="007138DC"/>
    <w:rsid w:val="007158DA"/>
    <w:rsid w:val="00717003"/>
    <w:rsid w:val="00723308"/>
    <w:rsid w:val="00724193"/>
    <w:rsid w:val="0073002F"/>
    <w:rsid w:val="00732676"/>
    <w:rsid w:val="007346A7"/>
    <w:rsid w:val="00736CD9"/>
    <w:rsid w:val="00740988"/>
    <w:rsid w:val="00740BAE"/>
    <w:rsid w:val="007431CD"/>
    <w:rsid w:val="007442F8"/>
    <w:rsid w:val="007469C3"/>
    <w:rsid w:val="0076007F"/>
    <w:rsid w:val="00773637"/>
    <w:rsid w:val="007739FC"/>
    <w:rsid w:val="00774581"/>
    <w:rsid w:val="0077697E"/>
    <w:rsid w:val="007800FE"/>
    <w:rsid w:val="007A2FFC"/>
    <w:rsid w:val="007A4F88"/>
    <w:rsid w:val="007A5871"/>
    <w:rsid w:val="007B2319"/>
    <w:rsid w:val="007B46A6"/>
    <w:rsid w:val="007B6063"/>
    <w:rsid w:val="007C3E97"/>
    <w:rsid w:val="007D0929"/>
    <w:rsid w:val="007D20D2"/>
    <w:rsid w:val="007D25EA"/>
    <w:rsid w:val="007D3F34"/>
    <w:rsid w:val="007D409A"/>
    <w:rsid w:val="007E25BD"/>
    <w:rsid w:val="007E28A6"/>
    <w:rsid w:val="007E2B33"/>
    <w:rsid w:val="007E4F7F"/>
    <w:rsid w:val="007E67EB"/>
    <w:rsid w:val="007F164C"/>
    <w:rsid w:val="007F391D"/>
    <w:rsid w:val="0080465E"/>
    <w:rsid w:val="008128AD"/>
    <w:rsid w:val="008138F8"/>
    <w:rsid w:val="00815E33"/>
    <w:rsid w:val="0081639D"/>
    <w:rsid w:val="008206F4"/>
    <w:rsid w:val="00821F5F"/>
    <w:rsid w:val="008222EF"/>
    <w:rsid w:val="00827E9E"/>
    <w:rsid w:val="0083394D"/>
    <w:rsid w:val="00842BB3"/>
    <w:rsid w:val="00845C32"/>
    <w:rsid w:val="008573F3"/>
    <w:rsid w:val="00866315"/>
    <w:rsid w:val="00877C41"/>
    <w:rsid w:val="00893815"/>
    <w:rsid w:val="00893C26"/>
    <w:rsid w:val="00897823"/>
    <w:rsid w:val="008A358B"/>
    <w:rsid w:val="008A73D5"/>
    <w:rsid w:val="008A7893"/>
    <w:rsid w:val="008B0D37"/>
    <w:rsid w:val="008B4275"/>
    <w:rsid w:val="008B747F"/>
    <w:rsid w:val="008C1CC4"/>
    <w:rsid w:val="008C27AF"/>
    <w:rsid w:val="008C3BA0"/>
    <w:rsid w:val="008C4427"/>
    <w:rsid w:val="008C7D00"/>
    <w:rsid w:val="008D2A04"/>
    <w:rsid w:val="008D47CD"/>
    <w:rsid w:val="008D6C6B"/>
    <w:rsid w:val="008F0C0B"/>
    <w:rsid w:val="008F30B7"/>
    <w:rsid w:val="00900894"/>
    <w:rsid w:val="0090211B"/>
    <w:rsid w:val="009029D7"/>
    <w:rsid w:val="009041B2"/>
    <w:rsid w:val="0092471C"/>
    <w:rsid w:val="00926F11"/>
    <w:rsid w:val="009273F2"/>
    <w:rsid w:val="00927BAF"/>
    <w:rsid w:val="009414DC"/>
    <w:rsid w:val="00941A97"/>
    <w:rsid w:val="00944AE4"/>
    <w:rsid w:val="0094577D"/>
    <w:rsid w:val="00945E66"/>
    <w:rsid w:val="009538BD"/>
    <w:rsid w:val="009552CE"/>
    <w:rsid w:val="009553A5"/>
    <w:rsid w:val="00956576"/>
    <w:rsid w:val="009569A1"/>
    <w:rsid w:val="00973961"/>
    <w:rsid w:val="00974B91"/>
    <w:rsid w:val="00977E9F"/>
    <w:rsid w:val="00981FD3"/>
    <w:rsid w:val="00985074"/>
    <w:rsid w:val="009858E3"/>
    <w:rsid w:val="009862D0"/>
    <w:rsid w:val="00986751"/>
    <w:rsid w:val="00997A42"/>
    <w:rsid w:val="009A32C7"/>
    <w:rsid w:val="009A5427"/>
    <w:rsid w:val="009A5BEB"/>
    <w:rsid w:val="009A6C94"/>
    <w:rsid w:val="009B12D3"/>
    <w:rsid w:val="009B4C7E"/>
    <w:rsid w:val="009B5171"/>
    <w:rsid w:val="009B5A11"/>
    <w:rsid w:val="009C083D"/>
    <w:rsid w:val="009C40A4"/>
    <w:rsid w:val="009C51EC"/>
    <w:rsid w:val="009C7837"/>
    <w:rsid w:val="009D1438"/>
    <w:rsid w:val="009E308A"/>
    <w:rsid w:val="009E4F28"/>
    <w:rsid w:val="009F148D"/>
    <w:rsid w:val="009F64C7"/>
    <w:rsid w:val="00A03157"/>
    <w:rsid w:val="00A04BB4"/>
    <w:rsid w:val="00A06D6C"/>
    <w:rsid w:val="00A07659"/>
    <w:rsid w:val="00A1111D"/>
    <w:rsid w:val="00A136DD"/>
    <w:rsid w:val="00A2202F"/>
    <w:rsid w:val="00A2356B"/>
    <w:rsid w:val="00A244AF"/>
    <w:rsid w:val="00A26BF8"/>
    <w:rsid w:val="00A3089B"/>
    <w:rsid w:val="00A372D5"/>
    <w:rsid w:val="00A3784F"/>
    <w:rsid w:val="00A37DC4"/>
    <w:rsid w:val="00A425C8"/>
    <w:rsid w:val="00A43EF7"/>
    <w:rsid w:val="00A45CF0"/>
    <w:rsid w:val="00A463DE"/>
    <w:rsid w:val="00A54752"/>
    <w:rsid w:val="00A5534F"/>
    <w:rsid w:val="00A65B01"/>
    <w:rsid w:val="00A65C10"/>
    <w:rsid w:val="00A66D86"/>
    <w:rsid w:val="00A67AD0"/>
    <w:rsid w:val="00A731A3"/>
    <w:rsid w:val="00A73E32"/>
    <w:rsid w:val="00A809A7"/>
    <w:rsid w:val="00A8239F"/>
    <w:rsid w:val="00A8534C"/>
    <w:rsid w:val="00A8664E"/>
    <w:rsid w:val="00A87B6C"/>
    <w:rsid w:val="00A87CD4"/>
    <w:rsid w:val="00A97238"/>
    <w:rsid w:val="00AA04A8"/>
    <w:rsid w:val="00AA0CB6"/>
    <w:rsid w:val="00AA4B01"/>
    <w:rsid w:val="00AA55E5"/>
    <w:rsid w:val="00AB0E41"/>
    <w:rsid w:val="00AB2B4A"/>
    <w:rsid w:val="00AB3567"/>
    <w:rsid w:val="00AC2359"/>
    <w:rsid w:val="00AC4808"/>
    <w:rsid w:val="00AC724A"/>
    <w:rsid w:val="00AD1D79"/>
    <w:rsid w:val="00AD3731"/>
    <w:rsid w:val="00AD4D4D"/>
    <w:rsid w:val="00AD5CC0"/>
    <w:rsid w:val="00AE0B9A"/>
    <w:rsid w:val="00AF3C50"/>
    <w:rsid w:val="00AF4C0B"/>
    <w:rsid w:val="00B0045F"/>
    <w:rsid w:val="00B009C7"/>
    <w:rsid w:val="00B02928"/>
    <w:rsid w:val="00B02AC4"/>
    <w:rsid w:val="00B0446C"/>
    <w:rsid w:val="00B12C1F"/>
    <w:rsid w:val="00B141EA"/>
    <w:rsid w:val="00B1637B"/>
    <w:rsid w:val="00B16E66"/>
    <w:rsid w:val="00B17E6A"/>
    <w:rsid w:val="00B219A8"/>
    <w:rsid w:val="00B25749"/>
    <w:rsid w:val="00B25B34"/>
    <w:rsid w:val="00B4180D"/>
    <w:rsid w:val="00B43ABA"/>
    <w:rsid w:val="00B44207"/>
    <w:rsid w:val="00B44468"/>
    <w:rsid w:val="00B4547D"/>
    <w:rsid w:val="00B4680B"/>
    <w:rsid w:val="00B55DBC"/>
    <w:rsid w:val="00B61F49"/>
    <w:rsid w:val="00B62F1D"/>
    <w:rsid w:val="00B636FC"/>
    <w:rsid w:val="00B658B2"/>
    <w:rsid w:val="00B66352"/>
    <w:rsid w:val="00B67133"/>
    <w:rsid w:val="00B708CD"/>
    <w:rsid w:val="00B801F2"/>
    <w:rsid w:val="00B806A8"/>
    <w:rsid w:val="00B9045A"/>
    <w:rsid w:val="00B92D4C"/>
    <w:rsid w:val="00B93092"/>
    <w:rsid w:val="00B941D7"/>
    <w:rsid w:val="00BA2A1D"/>
    <w:rsid w:val="00BA58C8"/>
    <w:rsid w:val="00BB6061"/>
    <w:rsid w:val="00BB7EC2"/>
    <w:rsid w:val="00BC208A"/>
    <w:rsid w:val="00BD02BA"/>
    <w:rsid w:val="00BD082E"/>
    <w:rsid w:val="00BD6806"/>
    <w:rsid w:val="00BE5C24"/>
    <w:rsid w:val="00BF3568"/>
    <w:rsid w:val="00BF4EE0"/>
    <w:rsid w:val="00BF5215"/>
    <w:rsid w:val="00C0006A"/>
    <w:rsid w:val="00C007FA"/>
    <w:rsid w:val="00C014C5"/>
    <w:rsid w:val="00C16827"/>
    <w:rsid w:val="00C2119D"/>
    <w:rsid w:val="00C21D21"/>
    <w:rsid w:val="00C226C6"/>
    <w:rsid w:val="00C34C77"/>
    <w:rsid w:val="00C36512"/>
    <w:rsid w:val="00C45425"/>
    <w:rsid w:val="00C47170"/>
    <w:rsid w:val="00C50226"/>
    <w:rsid w:val="00C5101D"/>
    <w:rsid w:val="00C53E85"/>
    <w:rsid w:val="00C62031"/>
    <w:rsid w:val="00C64D59"/>
    <w:rsid w:val="00C668FF"/>
    <w:rsid w:val="00C729CC"/>
    <w:rsid w:val="00C7462F"/>
    <w:rsid w:val="00C75FD6"/>
    <w:rsid w:val="00C80947"/>
    <w:rsid w:val="00C821E7"/>
    <w:rsid w:val="00C91A34"/>
    <w:rsid w:val="00C9249E"/>
    <w:rsid w:val="00C94646"/>
    <w:rsid w:val="00C99849"/>
    <w:rsid w:val="00CA31B6"/>
    <w:rsid w:val="00CB2FF1"/>
    <w:rsid w:val="00CB47AD"/>
    <w:rsid w:val="00CC20C2"/>
    <w:rsid w:val="00CC516F"/>
    <w:rsid w:val="00CC5A32"/>
    <w:rsid w:val="00CC636C"/>
    <w:rsid w:val="00CD5053"/>
    <w:rsid w:val="00CD5675"/>
    <w:rsid w:val="00CE206B"/>
    <w:rsid w:val="00CF16FB"/>
    <w:rsid w:val="00CF2457"/>
    <w:rsid w:val="00CF3DC9"/>
    <w:rsid w:val="00D01FF6"/>
    <w:rsid w:val="00D04201"/>
    <w:rsid w:val="00D04D97"/>
    <w:rsid w:val="00D05CD3"/>
    <w:rsid w:val="00D124FC"/>
    <w:rsid w:val="00D13268"/>
    <w:rsid w:val="00D20A7F"/>
    <w:rsid w:val="00D21F8E"/>
    <w:rsid w:val="00D2267E"/>
    <w:rsid w:val="00D45176"/>
    <w:rsid w:val="00D45D6B"/>
    <w:rsid w:val="00D45F5C"/>
    <w:rsid w:val="00D4766F"/>
    <w:rsid w:val="00D47FFD"/>
    <w:rsid w:val="00D5297D"/>
    <w:rsid w:val="00D55695"/>
    <w:rsid w:val="00D60387"/>
    <w:rsid w:val="00D6405B"/>
    <w:rsid w:val="00D645AC"/>
    <w:rsid w:val="00D66E3F"/>
    <w:rsid w:val="00D75775"/>
    <w:rsid w:val="00D913A5"/>
    <w:rsid w:val="00DA6E26"/>
    <w:rsid w:val="00DB1CCD"/>
    <w:rsid w:val="00DB23A0"/>
    <w:rsid w:val="00DB311D"/>
    <w:rsid w:val="00DB34C8"/>
    <w:rsid w:val="00DB4BF1"/>
    <w:rsid w:val="00DB7B0A"/>
    <w:rsid w:val="00DC57DB"/>
    <w:rsid w:val="00DD1087"/>
    <w:rsid w:val="00DE0B72"/>
    <w:rsid w:val="00DE0D17"/>
    <w:rsid w:val="00DE10E4"/>
    <w:rsid w:val="00DE1E08"/>
    <w:rsid w:val="00DE4675"/>
    <w:rsid w:val="00DE4DF0"/>
    <w:rsid w:val="00DE61FD"/>
    <w:rsid w:val="00DE6BA7"/>
    <w:rsid w:val="00DF628F"/>
    <w:rsid w:val="00E00F01"/>
    <w:rsid w:val="00E01706"/>
    <w:rsid w:val="00E01BA6"/>
    <w:rsid w:val="00E04A27"/>
    <w:rsid w:val="00E1114F"/>
    <w:rsid w:val="00E11BAB"/>
    <w:rsid w:val="00E13E45"/>
    <w:rsid w:val="00E146FC"/>
    <w:rsid w:val="00E163E5"/>
    <w:rsid w:val="00E16A39"/>
    <w:rsid w:val="00E2340C"/>
    <w:rsid w:val="00E2689A"/>
    <w:rsid w:val="00E26A89"/>
    <w:rsid w:val="00E275E5"/>
    <w:rsid w:val="00E308AD"/>
    <w:rsid w:val="00E33000"/>
    <w:rsid w:val="00E33EEA"/>
    <w:rsid w:val="00E34250"/>
    <w:rsid w:val="00E34A14"/>
    <w:rsid w:val="00E36F28"/>
    <w:rsid w:val="00E430A4"/>
    <w:rsid w:val="00E47808"/>
    <w:rsid w:val="00E63AC5"/>
    <w:rsid w:val="00E70307"/>
    <w:rsid w:val="00E72644"/>
    <w:rsid w:val="00E74C05"/>
    <w:rsid w:val="00E86024"/>
    <w:rsid w:val="00E8737E"/>
    <w:rsid w:val="00E87A8A"/>
    <w:rsid w:val="00E9022E"/>
    <w:rsid w:val="00E93659"/>
    <w:rsid w:val="00E93BBE"/>
    <w:rsid w:val="00EB0ABA"/>
    <w:rsid w:val="00EB34E4"/>
    <w:rsid w:val="00EB4978"/>
    <w:rsid w:val="00EC0738"/>
    <w:rsid w:val="00EC14EC"/>
    <w:rsid w:val="00EC5C01"/>
    <w:rsid w:val="00ED369F"/>
    <w:rsid w:val="00ED7B40"/>
    <w:rsid w:val="00ED7F32"/>
    <w:rsid w:val="00EE2275"/>
    <w:rsid w:val="00EE4B69"/>
    <w:rsid w:val="00EE4F87"/>
    <w:rsid w:val="00EE7691"/>
    <w:rsid w:val="00EF0886"/>
    <w:rsid w:val="00EF0BE1"/>
    <w:rsid w:val="00EF1BBE"/>
    <w:rsid w:val="00EF65A6"/>
    <w:rsid w:val="00F018C9"/>
    <w:rsid w:val="00F025F0"/>
    <w:rsid w:val="00F056BD"/>
    <w:rsid w:val="00F14233"/>
    <w:rsid w:val="00F22E15"/>
    <w:rsid w:val="00F316B0"/>
    <w:rsid w:val="00F31B95"/>
    <w:rsid w:val="00F3474A"/>
    <w:rsid w:val="00F35D66"/>
    <w:rsid w:val="00F42F14"/>
    <w:rsid w:val="00F4320A"/>
    <w:rsid w:val="00F43335"/>
    <w:rsid w:val="00F4689E"/>
    <w:rsid w:val="00F50179"/>
    <w:rsid w:val="00F530E1"/>
    <w:rsid w:val="00F57BA0"/>
    <w:rsid w:val="00F62223"/>
    <w:rsid w:val="00F62AE3"/>
    <w:rsid w:val="00F7419E"/>
    <w:rsid w:val="00F84D9A"/>
    <w:rsid w:val="00F85B15"/>
    <w:rsid w:val="00F91EEC"/>
    <w:rsid w:val="00F9216A"/>
    <w:rsid w:val="00F9609D"/>
    <w:rsid w:val="00FA14B5"/>
    <w:rsid w:val="00FA1B72"/>
    <w:rsid w:val="00FA34AE"/>
    <w:rsid w:val="00FB42A8"/>
    <w:rsid w:val="00FC0863"/>
    <w:rsid w:val="00FC0C86"/>
    <w:rsid w:val="00FC70FD"/>
    <w:rsid w:val="00FC76B8"/>
    <w:rsid w:val="00FE7E29"/>
    <w:rsid w:val="00FF0F26"/>
    <w:rsid w:val="00FF1134"/>
    <w:rsid w:val="00FF323E"/>
    <w:rsid w:val="00FF4AB9"/>
    <w:rsid w:val="0185757A"/>
    <w:rsid w:val="01A148E4"/>
    <w:rsid w:val="01D628F1"/>
    <w:rsid w:val="02351BD9"/>
    <w:rsid w:val="02429EB8"/>
    <w:rsid w:val="0246870B"/>
    <w:rsid w:val="0271BDFE"/>
    <w:rsid w:val="027FF582"/>
    <w:rsid w:val="02BE60A6"/>
    <w:rsid w:val="03330AEB"/>
    <w:rsid w:val="0336D552"/>
    <w:rsid w:val="0392EFBD"/>
    <w:rsid w:val="039893E0"/>
    <w:rsid w:val="04198334"/>
    <w:rsid w:val="04A39DE1"/>
    <w:rsid w:val="04F9AB47"/>
    <w:rsid w:val="059282B0"/>
    <w:rsid w:val="062BF461"/>
    <w:rsid w:val="06CEE958"/>
    <w:rsid w:val="074C751D"/>
    <w:rsid w:val="078EC385"/>
    <w:rsid w:val="07E0CFEF"/>
    <w:rsid w:val="0800C0BA"/>
    <w:rsid w:val="081F0026"/>
    <w:rsid w:val="0825F455"/>
    <w:rsid w:val="0905761D"/>
    <w:rsid w:val="0974D9F5"/>
    <w:rsid w:val="09917A62"/>
    <w:rsid w:val="09932285"/>
    <w:rsid w:val="0A4DA3B8"/>
    <w:rsid w:val="0A572CA1"/>
    <w:rsid w:val="0A6C1F4D"/>
    <w:rsid w:val="0AB6407C"/>
    <w:rsid w:val="0AD6A8F5"/>
    <w:rsid w:val="0B06565E"/>
    <w:rsid w:val="0B0956FA"/>
    <w:rsid w:val="0B0C287C"/>
    <w:rsid w:val="0C23415D"/>
    <w:rsid w:val="0C5DDD4B"/>
    <w:rsid w:val="0D086BD4"/>
    <w:rsid w:val="0D19955E"/>
    <w:rsid w:val="0D4FF651"/>
    <w:rsid w:val="0DCFE331"/>
    <w:rsid w:val="0E5244B0"/>
    <w:rsid w:val="0F5D2758"/>
    <w:rsid w:val="0FD569E7"/>
    <w:rsid w:val="0FD7F4B6"/>
    <w:rsid w:val="100CF08B"/>
    <w:rsid w:val="109A8E68"/>
    <w:rsid w:val="11828FD2"/>
    <w:rsid w:val="11B2AFE1"/>
    <w:rsid w:val="11BF4370"/>
    <w:rsid w:val="11F5BD88"/>
    <w:rsid w:val="1268D949"/>
    <w:rsid w:val="12C4B301"/>
    <w:rsid w:val="131E1BA9"/>
    <w:rsid w:val="13683EA4"/>
    <w:rsid w:val="14098870"/>
    <w:rsid w:val="1495DD91"/>
    <w:rsid w:val="1498D993"/>
    <w:rsid w:val="149993B0"/>
    <w:rsid w:val="14BC9177"/>
    <w:rsid w:val="1539BACF"/>
    <w:rsid w:val="15498840"/>
    <w:rsid w:val="1558C91B"/>
    <w:rsid w:val="159643D7"/>
    <w:rsid w:val="159D26E4"/>
    <w:rsid w:val="159FC2D2"/>
    <w:rsid w:val="1631E2B7"/>
    <w:rsid w:val="16E4787B"/>
    <w:rsid w:val="16E7BD07"/>
    <w:rsid w:val="16F82CC8"/>
    <w:rsid w:val="16FEA5EA"/>
    <w:rsid w:val="173D65E3"/>
    <w:rsid w:val="17CD148F"/>
    <w:rsid w:val="17DE51FA"/>
    <w:rsid w:val="17F707D1"/>
    <w:rsid w:val="181875F2"/>
    <w:rsid w:val="186EC7A3"/>
    <w:rsid w:val="189C394E"/>
    <w:rsid w:val="18AE33F0"/>
    <w:rsid w:val="18DC7575"/>
    <w:rsid w:val="193D7970"/>
    <w:rsid w:val="1942A424"/>
    <w:rsid w:val="196DA5BA"/>
    <w:rsid w:val="1A6F6B76"/>
    <w:rsid w:val="1AE09043"/>
    <w:rsid w:val="1AF3B91A"/>
    <w:rsid w:val="1B81898D"/>
    <w:rsid w:val="1BEF0AE0"/>
    <w:rsid w:val="1CAB8A17"/>
    <w:rsid w:val="1D227FBE"/>
    <w:rsid w:val="1DAE9B2F"/>
    <w:rsid w:val="1E11E7FE"/>
    <w:rsid w:val="1E2EF4C9"/>
    <w:rsid w:val="1EB2283B"/>
    <w:rsid w:val="205D2790"/>
    <w:rsid w:val="2083B383"/>
    <w:rsid w:val="20DE8395"/>
    <w:rsid w:val="20F942C0"/>
    <w:rsid w:val="21629D6C"/>
    <w:rsid w:val="21923F00"/>
    <w:rsid w:val="2192F358"/>
    <w:rsid w:val="219F4ED7"/>
    <w:rsid w:val="22197C6A"/>
    <w:rsid w:val="22B36DB8"/>
    <w:rsid w:val="22D5067B"/>
    <w:rsid w:val="231C8AAA"/>
    <w:rsid w:val="23357C5E"/>
    <w:rsid w:val="238365CC"/>
    <w:rsid w:val="2394349F"/>
    <w:rsid w:val="23E886B5"/>
    <w:rsid w:val="23F6511F"/>
    <w:rsid w:val="242341B7"/>
    <w:rsid w:val="2460EC7A"/>
    <w:rsid w:val="246F1DD5"/>
    <w:rsid w:val="25228F42"/>
    <w:rsid w:val="254AE366"/>
    <w:rsid w:val="267C9793"/>
    <w:rsid w:val="26DF44F8"/>
    <w:rsid w:val="276A0A73"/>
    <w:rsid w:val="27B8BCD6"/>
    <w:rsid w:val="27E6212A"/>
    <w:rsid w:val="2856F54F"/>
    <w:rsid w:val="289F7B75"/>
    <w:rsid w:val="28FC1C1E"/>
    <w:rsid w:val="29267DD8"/>
    <w:rsid w:val="29617FE7"/>
    <w:rsid w:val="296321A3"/>
    <w:rsid w:val="2981D8FE"/>
    <w:rsid w:val="2A1554B0"/>
    <w:rsid w:val="2A33D696"/>
    <w:rsid w:val="2A80C4EC"/>
    <w:rsid w:val="2ADF8DB3"/>
    <w:rsid w:val="2AF992DF"/>
    <w:rsid w:val="2AFF0CA8"/>
    <w:rsid w:val="2B309887"/>
    <w:rsid w:val="2B6300DB"/>
    <w:rsid w:val="2BB137C6"/>
    <w:rsid w:val="2BF52492"/>
    <w:rsid w:val="2C84535C"/>
    <w:rsid w:val="2CA2551C"/>
    <w:rsid w:val="2CC0CB5E"/>
    <w:rsid w:val="2CEF634A"/>
    <w:rsid w:val="2D202B19"/>
    <w:rsid w:val="2D211A29"/>
    <w:rsid w:val="2D4FAFB5"/>
    <w:rsid w:val="2D561FC6"/>
    <w:rsid w:val="2D8A569C"/>
    <w:rsid w:val="2DCA5BD5"/>
    <w:rsid w:val="2E8E9719"/>
    <w:rsid w:val="2EAAAE93"/>
    <w:rsid w:val="2EDEDA44"/>
    <w:rsid w:val="2F0E038A"/>
    <w:rsid w:val="2F4D9ED0"/>
    <w:rsid w:val="2F4FDDA6"/>
    <w:rsid w:val="2F830CF2"/>
    <w:rsid w:val="2F90ABE5"/>
    <w:rsid w:val="2F96C6DD"/>
    <w:rsid w:val="2FFB30EA"/>
    <w:rsid w:val="302122C5"/>
    <w:rsid w:val="3081E027"/>
    <w:rsid w:val="30A5EECE"/>
    <w:rsid w:val="31346B68"/>
    <w:rsid w:val="315DA82B"/>
    <w:rsid w:val="31792082"/>
    <w:rsid w:val="31E35716"/>
    <w:rsid w:val="332FDEDD"/>
    <w:rsid w:val="335262DB"/>
    <w:rsid w:val="33CDE4D6"/>
    <w:rsid w:val="33EB2678"/>
    <w:rsid w:val="3409F1C6"/>
    <w:rsid w:val="3410BD1A"/>
    <w:rsid w:val="34A18706"/>
    <w:rsid w:val="34C9EE9C"/>
    <w:rsid w:val="34ED3376"/>
    <w:rsid w:val="34EF1E22"/>
    <w:rsid w:val="35C369DE"/>
    <w:rsid w:val="366C0A92"/>
    <w:rsid w:val="36A4729B"/>
    <w:rsid w:val="372BDFE8"/>
    <w:rsid w:val="37374284"/>
    <w:rsid w:val="37486933"/>
    <w:rsid w:val="37A027D8"/>
    <w:rsid w:val="37F51C1A"/>
    <w:rsid w:val="381C272B"/>
    <w:rsid w:val="382A6C7E"/>
    <w:rsid w:val="38366245"/>
    <w:rsid w:val="384EE822"/>
    <w:rsid w:val="385B9FA0"/>
    <w:rsid w:val="39B868B4"/>
    <w:rsid w:val="39CA45EF"/>
    <w:rsid w:val="3A3ABFC7"/>
    <w:rsid w:val="3A8DD28C"/>
    <w:rsid w:val="3A914C8D"/>
    <w:rsid w:val="3AE28CBA"/>
    <w:rsid w:val="3BE6AE57"/>
    <w:rsid w:val="3C3A17E1"/>
    <w:rsid w:val="3C4E5657"/>
    <w:rsid w:val="3C93950B"/>
    <w:rsid w:val="3C9F6839"/>
    <w:rsid w:val="3D4EDE4F"/>
    <w:rsid w:val="3D6FE438"/>
    <w:rsid w:val="3E3D1AB0"/>
    <w:rsid w:val="3EAF5E47"/>
    <w:rsid w:val="3FAD9A86"/>
    <w:rsid w:val="3FD021B4"/>
    <w:rsid w:val="3FEB0183"/>
    <w:rsid w:val="3FF9CF33"/>
    <w:rsid w:val="401B85E8"/>
    <w:rsid w:val="41965F8C"/>
    <w:rsid w:val="41A89C62"/>
    <w:rsid w:val="42574720"/>
    <w:rsid w:val="42D4E50C"/>
    <w:rsid w:val="42F0731F"/>
    <w:rsid w:val="43075A47"/>
    <w:rsid w:val="4373AE83"/>
    <w:rsid w:val="43D1BB44"/>
    <w:rsid w:val="43D3B367"/>
    <w:rsid w:val="440CB9D9"/>
    <w:rsid w:val="4424FA4D"/>
    <w:rsid w:val="44926B15"/>
    <w:rsid w:val="458942FC"/>
    <w:rsid w:val="45FB28A7"/>
    <w:rsid w:val="46EE6C44"/>
    <w:rsid w:val="470C050F"/>
    <w:rsid w:val="4710FA72"/>
    <w:rsid w:val="481FFB24"/>
    <w:rsid w:val="486596F4"/>
    <w:rsid w:val="49F8375A"/>
    <w:rsid w:val="4A3E013D"/>
    <w:rsid w:val="4A7D1D55"/>
    <w:rsid w:val="4A8026EE"/>
    <w:rsid w:val="4C56C775"/>
    <w:rsid w:val="4C7689D3"/>
    <w:rsid w:val="4C8B8F32"/>
    <w:rsid w:val="4C8BAA7C"/>
    <w:rsid w:val="4CA4C6CF"/>
    <w:rsid w:val="4D357012"/>
    <w:rsid w:val="4DF8866E"/>
    <w:rsid w:val="4E25D184"/>
    <w:rsid w:val="4E339B3E"/>
    <w:rsid w:val="4E461AB7"/>
    <w:rsid w:val="4E938C69"/>
    <w:rsid w:val="4F0A7968"/>
    <w:rsid w:val="4F7DFA32"/>
    <w:rsid w:val="4FB5CC15"/>
    <w:rsid w:val="4FE9FAA9"/>
    <w:rsid w:val="502F671B"/>
    <w:rsid w:val="5093FACD"/>
    <w:rsid w:val="515F171A"/>
    <w:rsid w:val="51C82083"/>
    <w:rsid w:val="51F87927"/>
    <w:rsid w:val="52544A69"/>
    <w:rsid w:val="52A67673"/>
    <w:rsid w:val="5399EC8C"/>
    <w:rsid w:val="54472771"/>
    <w:rsid w:val="545996D3"/>
    <w:rsid w:val="545ED697"/>
    <w:rsid w:val="54697945"/>
    <w:rsid w:val="54F8201B"/>
    <w:rsid w:val="550CEC42"/>
    <w:rsid w:val="5548327C"/>
    <w:rsid w:val="5549C119"/>
    <w:rsid w:val="555A7C06"/>
    <w:rsid w:val="55910A06"/>
    <w:rsid w:val="55A3C3FA"/>
    <w:rsid w:val="56002C7C"/>
    <w:rsid w:val="56259B90"/>
    <w:rsid w:val="56267045"/>
    <w:rsid w:val="571A2EEA"/>
    <w:rsid w:val="573F25E9"/>
    <w:rsid w:val="579B07CB"/>
    <w:rsid w:val="57BC8207"/>
    <w:rsid w:val="57D90B08"/>
    <w:rsid w:val="57E454BD"/>
    <w:rsid w:val="5830747C"/>
    <w:rsid w:val="5849CF15"/>
    <w:rsid w:val="5897CE27"/>
    <w:rsid w:val="590058D0"/>
    <w:rsid w:val="598EFB70"/>
    <w:rsid w:val="59C01980"/>
    <w:rsid w:val="5A24960E"/>
    <w:rsid w:val="5AADCF53"/>
    <w:rsid w:val="5B2D681D"/>
    <w:rsid w:val="5B3A25A2"/>
    <w:rsid w:val="5B40EDE8"/>
    <w:rsid w:val="5B597314"/>
    <w:rsid w:val="5B8DAB9B"/>
    <w:rsid w:val="5BCE504D"/>
    <w:rsid w:val="5BDCB791"/>
    <w:rsid w:val="5CD4C1FC"/>
    <w:rsid w:val="5CED09C3"/>
    <w:rsid w:val="5E6F7844"/>
    <w:rsid w:val="5EB1A54C"/>
    <w:rsid w:val="5EE20DCE"/>
    <w:rsid w:val="5FC1C87A"/>
    <w:rsid w:val="5FDC2969"/>
    <w:rsid w:val="600C84ED"/>
    <w:rsid w:val="60CDD519"/>
    <w:rsid w:val="61C9937D"/>
    <w:rsid w:val="6262312C"/>
    <w:rsid w:val="627C70E3"/>
    <w:rsid w:val="6285CEBF"/>
    <w:rsid w:val="629D5B5B"/>
    <w:rsid w:val="62BD86FE"/>
    <w:rsid w:val="632B836F"/>
    <w:rsid w:val="6333F492"/>
    <w:rsid w:val="63C7F27E"/>
    <w:rsid w:val="6446F20F"/>
    <w:rsid w:val="651D2472"/>
    <w:rsid w:val="653EF8D1"/>
    <w:rsid w:val="6586419F"/>
    <w:rsid w:val="65946178"/>
    <w:rsid w:val="6597B067"/>
    <w:rsid w:val="66014575"/>
    <w:rsid w:val="6653F59F"/>
    <w:rsid w:val="6667D8B2"/>
    <w:rsid w:val="66CE96FD"/>
    <w:rsid w:val="66F90184"/>
    <w:rsid w:val="67713913"/>
    <w:rsid w:val="67D37173"/>
    <w:rsid w:val="6876D216"/>
    <w:rsid w:val="68818825"/>
    <w:rsid w:val="68E6F508"/>
    <w:rsid w:val="691ED6DE"/>
    <w:rsid w:val="69CBACE2"/>
    <w:rsid w:val="69DBB998"/>
    <w:rsid w:val="6A5CE052"/>
    <w:rsid w:val="6DEC01CC"/>
    <w:rsid w:val="6E72DF48"/>
    <w:rsid w:val="6E73AB62"/>
    <w:rsid w:val="6F510BE2"/>
    <w:rsid w:val="705A02B9"/>
    <w:rsid w:val="7067B492"/>
    <w:rsid w:val="70A8E178"/>
    <w:rsid w:val="70CA5DAA"/>
    <w:rsid w:val="7109683A"/>
    <w:rsid w:val="7128345E"/>
    <w:rsid w:val="7134D6CF"/>
    <w:rsid w:val="713FDC2D"/>
    <w:rsid w:val="71A59ED8"/>
    <w:rsid w:val="71FC6DA0"/>
    <w:rsid w:val="72270C9E"/>
    <w:rsid w:val="723680E5"/>
    <w:rsid w:val="72C45B26"/>
    <w:rsid w:val="73A6BC73"/>
    <w:rsid w:val="744F2C1A"/>
    <w:rsid w:val="7475263D"/>
    <w:rsid w:val="74D66227"/>
    <w:rsid w:val="755FEE53"/>
    <w:rsid w:val="7651FC3B"/>
    <w:rsid w:val="766A34B4"/>
    <w:rsid w:val="7698C561"/>
    <w:rsid w:val="76FD1798"/>
    <w:rsid w:val="77A54BB6"/>
    <w:rsid w:val="77ADF857"/>
    <w:rsid w:val="78DFA4D8"/>
    <w:rsid w:val="7981729B"/>
    <w:rsid w:val="79ADF37A"/>
    <w:rsid w:val="7A227E5C"/>
    <w:rsid w:val="7A311902"/>
    <w:rsid w:val="7A6D4F62"/>
    <w:rsid w:val="7B3CC58B"/>
    <w:rsid w:val="7C05C6BD"/>
    <w:rsid w:val="7C371008"/>
    <w:rsid w:val="7C4ACF9E"/>
    <w:rsid w:val="7CBEBAB0"/>
    <w:rsid w:val="7CD0E969"/>
    <w:rsid w:val="7D05573F"/>
    <w:rsid w:val="7D3732B2"/>
    <w:rsid w:val="7DDB8503"/>
    <w:rsid w:val="7DDD8113"/>
    <w:rsid w:val="7E2BD642"/>
    <w:rsid w:val="7E81D308"/>
    <w:rsid w:val="7EEEC05F"/>
    <w:rsid w:val="7F21875F"/>
    <w:rsid w:val="7F4A524C"/>
    <w:rsid w:val="7F6AC677"/>
    <w:rsid w:val="7F84D694"/>
    <w:rsid w:val="7F912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8C86AE44-7EA5-4C8C-88E0-2B75E17A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41683A"/>
    <w:pPr>
      <w:tabs>
        <w:tab w:val="left" w:pos="870"/>
        <w:tab w:val="right" w:leader="dot" w:pos="9345"/>
      </w:tabs>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62810226">
      <w:bodyDiv w:val="1"/>
      <w:marLeft w:val="0"/>
      <w:marRight w:val="0"/>
      <w:marTop w:val="0"/>
      <w:marBottom w:val="0"/>
      <w:divBdr>
        <w:top w:val="none" w:sz="0" w:space="0" w:color="auto"/>
        <w:left w:val="none" w:sz="0" w:space="0" w:color="auto"/>
        <w:bottom w:val="none" w:sz="0" w:space="0" w:color="auto"/>
        <w:right w:val="none" w:sz="0" w:space="0" w:color="auto"/>
      </w:divBdr>
    </w:div>
    <w:div w:id="265507723">
      <w:bodyDiv w:val="1"/>
      <w:marLeft w:val="0"/>
      <w:marRight w:val="0"/>
      <w:marTop w:val="0"/>
      <w:marBottom w:val="0"/>
      <w:divBdr>
        <w:top w:val="none" w:sz="0" w:space="0" w:color="auto"/>
        <w:left w:val="none" w:sz="0" w:space="0" w:color="auto"/>
        <w:bottom w:val="none" w:sz="0" w:space="0" w:color="auto"/>
        <w:right w:val="none" w:sz="0" w:space="0" w:color="auto"/>
      </w:divBdr>
      <w:divsChild>
        <w:div w:id="759134749">
          <w:marLeft w:val="0"/>
          <w:marRight w:val="0"/>
          <w:marTop w:val="0"/>
          <w:marBottom w:val="0"/>
          <w:divBdr>
            <w:top w:val="none" w:sz="0" w:space="0" w:color="auto"/>
            <w:left w:val="none" w:sz="0" w:space="0" w:color="auto"/>
            <w:bottom w:val="none" w:sz="0" w:space="0" w:color="auto"/>
            <w:right w:val="none" w:sz="0" w:space="0" w:color="auto"/>
          </w:divBdr>
        </w:div>
        <w:div w:id="1051735612">
          <w:marLeft w:val="0"/>
          <w:marRight w:val="0"/>
          <w:marTop w:val="0"/>
          <w:marBottom w:val="0"/>
          <w:divBdr>
            <w:top w:val="none" w:sz="0" w:space="0" w:color="auto"/>
            <w:left w:val="none" w:sz="0" w:space="0" w:color="auto"/>
            <w:bottom w:val="none" w:sz="0" w:space="0" w:color="auto"/>
            <w:right w:val="none" w:sz="0" w:space="0" w:color="auto"/>
          </w:divBdr>
        </w:div>
        <w:div w:id="1359117081">
          <w:marLeft w:val="0"/>
          <w:marRight w:val="0"/>
          <w:marTop w:val="0"/>
          <w:marBottom w:val="0"/>
          <w:divBdr>
            <w:top w:val="none" w:sz="0" w:space="0" w:color="auto"/>
            <w:left w:val="none" w:sz="0" w:space="0" w:color="auto"/>
            <w:bottom w:val="none" w:sz="0" w:space="0" w:color="auto"/>
            <w:right w:val="none" w:sz="0" w:space="0" w:color="auto"/>
          </w:divBdr>
        </w:div>
        <w:div w:id="1738629792">
          <w:marLeft w:val="0"/>
          <w:marRight w:val="0"/>
          <w:marTop w:val="0"/>
          <w:marBottom w:val="0"/>
          <w:divBdr>
            <w:top w:val="none" w:sz="0" w:space="0" w:color="auto"/>
            <w:left w:val="none" w:sz="0" w:space="0" w:color="auto"/>
            <w:bottom w:val="none" w:sz="0" w:space="0" w:color="auto"/>
            <w:right w:val="none" w:sz="0" w:space="0" w:color="auto"/>
          </w:divBdr>
        </w:div>
        <w:div w:id="1741517610">
          <w:marLeft w:val="0"/>
          <w:marRight w:val="0"/>
          <w:marTop w:val="0"/>
          <w:marBottom w:val="0"/>
          <w:divBdr>
            <w:top w:val="none" w:sz="0" w:space="0" w:color="auto"/>
            <w:left w:val="none" w:sz="0" w:space="0" w:color="auto"/>
            <w:bottom w:val="none" w:sz="0" w:space="0" w:color="auto"/>
            <w:right w:val="none" w:sz="0" w:space="0" w:color="auto"/>
          </w:divBdr>
        </w:div>
        <w:div w:id="2033451594">
          <w:marLeft w:val="0"/>
          <w:marRight w:val="0"/>
          <w:marTop w:val="0"/>
          <w:marBottom w:val="0"/>
          <w:divBdr>
            <w:top w:val="none" w:sz="0" w:space="0" w:color="auto"/>
            <w:left w:val="none" w:sz="0" w:space="0" w:color="auto"/>
            <w:bottom w:val="none" w:sz="0" w:space="0" w:color="auto"/>
            <w:right w:val="none" w:sz="0" w:space="0" w:color="auto"/>
          </w:divBdr>
        </w:div>
        <w:div w:id="2111854007">
          <w:marLeft w:val="0"/>
          <w:marRight w:val="0"/>
          <w:marTop w:val="0"/>
          <w:marBottom w:val="0"/>
          <w:divBdr>
            <w:top w:val="none" w:sz="0" w:space="0" w:color="auto"/>
            <w:left w:val="none" w:sz="0" w:space="0" w:color="auto"/>
            <w:bottom w:val="none" w:sz="0" w:space="0" w:color="auto"/>
            <w:right w:val="none" w:sz="0" w:space="0" w:color="auto"/>
          </w:divBdr>
        </w:div>
      </w:divsChild>
    </w:div>
    <w:div w:id="288316777">
      <w:bodyDiv w:val="1"/>
      <w:marLeft w:val="0"/>
      <w:marRight w:val="0"/>
      <w:marTop w:val="0"/>
      <w:marBottom w:val="0"/>
      <w:divBdr>
        <w:top w:val="none" w:sz="0" w:space="0" w:color="auto"/>
        <w:left w:val="none" w:sz="0" w:space="0" w:color="auto"/>
        <w:bottom w:val="none" w:sz="0" w:space="0" w:color="auto"/>
        <w:right w:val="none" w:sz="0" w:space="0" w:color="auto"/>
      </w:divBdr>
      <w:divsChild>
        <w:div w:id="454638403">
          <w:marLeft w:val="0"/>
          <w:marRight w:val="0"/>
          <w:marTop w:val="0"/>
          <w:marBottom w:val="0"/>
          <w:divBdr>
            <w:top w:val="none" w:sz="0" w:space="0" w:color="auto"/>
            <w:left w:val="none" w:sz="0" w:space="0" w:color="auto"/>
            <w:bottom w:val="none" w:sz="0" w:space="0" w:color="auto"/>
            <w:right w:val="none" w:sz="0" w:space="0" w:color="auto"/>
          </w:divBdr>
        </w:div>
        <w:div w:id="505559331">
          <w:marLeft w:val="0"/>
          <w:marRight w:val="0"/>
          <w:marTop w:val="0"/>
          <w:marBottom w:val="0"/>
          <w:divBdr>
            <w:top w:val="none" w:sz="0" w:space="0" w:color="auto"/>
            <w:left w:val="none" w:sz="0" w:space="0" w:color="auto"/>
            <w:bottom w:val="none" w:sz="0" w:space="0" w:color="auto"/>
            <w:right w:val="none" w:sz="0" w:space="0" w:color="auto"/>
          </w:divBdr>
        </w:div>
        <w:div w:id="883711872">
          <w:marLeft w:val="0"/>
          <w:marRight w:val="0"/>
          <w:marTop w:val="0"/>
          <w:marBottom w:val="0"/>
          <w:divBdr>
            <w:top w:val="none" w:sz="0" w:space="0" w:color="auto"/>
            <w:left w:val="none" w:sz="0" w:space="0" w:color="auto"/>
            <w:bottom w:val="none" w:sz="0" w:space="0" w:color="auto"/>
            <w:right w:val="none" w:sz="0" w:space="0" w:color="auto"/>
          </w:divBdr>
        </w:div>
        <w:div w:id="1073622313">
          <w:marLeft w:val="0"/>
          <w:marRight w:val="0"/>
          <w:marTop w:val="0"/>
          <w:marBottom w:val="0"/>
          <w:divBdr>
            <w:top w:val="none" w:sz="0" w:space="0" w:color="auto"/>
            <w:left w:val="none" w:sz="0" w:space="0" w:color="auto"/>
            <w:bottom w:val="none" w:sz="0" w:space="0" w:color="auto"/>
            <w:right w:val="none" w:sz="0" w:space="0" w:color="auto"/>
          </w:divBdr>
        </w:div>
        <w:div w:id="1161241652">
          <w:marLeft w:val="0"/>
          <w:marRight w:val="0"/>
          <w:marTop w:val="0"/>
          <w:marBottom w:val="0"/>
          <w:divBdr>
            <w:top w:val="none" w:sz="0" w:space="0" w:color="auto"/>
            <w:left w:val="none" w:sz="0" w:space="0" w:color="auto"/>
            <w:bottom w:val="none" w:sz="0" w:space="0" w:color="auto"/>
            <w:right w:val="none" w:sz="0" w:space="0" w:color="auto"/>
          </w:divBdr>
        </w:div>
        <w:div w:id="1169716504">
          <w:marLeft w:val="0"/>
          <w:marRight w:val="0"/>
          <w:marTop w:val="0"/>
          <w:marBottom w:val="0"/>
          <w:divBdr>
            <w:top w:val="none" w:sz="0" w:space="0" w:color="auto"/>
            <w:left w:val="none" w:sz="0" w:space="0" w:color="auto"/>
            <w:bottom w:val="none" w:sz="0" w:space="0" w:color="auto"/>
            <w:right w:val="none" w:sz="0" w:space="0" w:color="auto"/>
          </w:divBdr>
        </w:div>
        <w:div w:id="1439522673">
          <w:marLeft w:val="0"/>
          <w:marRight w:val="0"/>
          <w:marTop w:val="0"/>
          <w:marBottom w:val="0"/>
          <w:divBdr>
            <w:top w:val="none" w:sz="0" w:space="0" w:color="auto"/>
            <w:left w:val="none" w:sz="0" w:space="0" w:color="auto"/>
            <w:bottom w:val="none" w:sz="0" w:space="0" w:color="auto"/>
            <w:right w:val="none" w:sz="0" w:space="0" w:color="auto"/>
          </w:divBdr>
        </w:div>
        <w:div w:id="1592854006">
          <w:marLeft w:val="0"/>
          <w:marRight w:val="0"/>
          <w:marTop w:val="0"/>
          <w:marBottom w:val="0"/>
          <w:divBdr>
            <w:top w:val="none" w:sz="0" w:space="0" w:color="auto"/>
            <w:left w:val="none" w:sz="0" w:space="0" w:color="auto"/>
            <w:bottom w:val="none" w:sz="0" w:space="0" w:color="auto"/>
            <w:right w:val="none" w:sz="0" w:space="0" w:color="auto"/>
          </w:divBdr>
        </w:div>
      </w:divsChild>
    </w:div>
    <w:div w:id="309090816">
      <w:bodyDiv w:val="1"/>
      <w:marLeft w:val="0"/>
      <w:marRight w:val="0"/>
      <w:marTop w:val="0"/>
      <w:marBottom w:val="0"/>
      <w:divBdr>
        <w:top w:val="none" w:sz="0" w:space="0" w:color="auto"/>
        <w:left w:val="none" w:sz="0" w:space="0" w:color="auto"/>
        <w:bottom w:val="none" w:sz="0" w:space="0" w:color="auto"/>
        <w:right w:val="none" w:sz="0" w:space="0" w:color="auto"/>
      </w:divBdr>
      <w:divsChild>
        <w:div w:id="24064017">
          <w:marLeft w:val="0"/>
          <w:marRight w:val="0"/>
          <w:marTop w:val="0"/>
          <w:marBottom w:val="0"/>
          <w:divBdr>
            <w:top w:val="none" w:sz="0" w:space="0" w:color="auto"/>
            <w:left w:val="none" w:sz="0" w:space="0" w:color="auto"/>
            <w:bottom w:val="none" w:sz="0" w:space="0" w:color="auto"/>
            <w:right w:val="none" w:sz="0" w:space="0" w:color="auto"/>
          </w:divBdr>
        </w:div>
        <w:div w:id="81266194">
          <w:marLeft w:val="0"/>
          <w:marRight w:val="0"/>
          <w:marTop w:val="0"/>
          <w:marBottom w:val="0"/>
          <w:divBdr>
            <w:top w:val="none" w:sz="0" w:space="0" w:color="auto"/>
            <w:left w:val="none" w:sz="0" w:space="0" w:color="auto"/>
            <w:bottom w:val="none" w:sz="0" w:space="0" w:color="auto"/>
            <w:right w:val="none" w:sz="0" w:space="0" w:color="auto"/>
          </w:divBdr>
        </w:div>
        <w:div w:id="117770242">
          <w:marLeft w:val="0"/>
          <w:marRight w:val="0"/>
          <w:marTop w:val="0"/>
          <w:marBottom w:val="0"/>
          <w:divBdr>
            <w:top w:val="none" w:sz="0" w:space="0" w:color="auto"/>
            <w:left w:val="none" w:sz="0" w:space="0" w:color="auto"/>
            <w:bottom w:val="none" w:sz="0" w:space="0" w:color="auto"/>
            <w:right w:val="none" w:sz="0" w:space="0" w:color="auto"/>
          </w:divBdr>
        </w:div>
        <w:div w:id="200824307">
          <w:marLeft w:val="0"/>
          <w:marRight w:val="0"/>
          <w:marTop w:val="0"/>
          <w:marBottom w:val="0"/>
          <w:divBdr>
            <w:top w:val="none" w:sz="0" w:space="0" w:color="auto"/>
            <w:left w:val="none" w:sz="0" w:space="0" w:color="auto"/>
            <w:bottom w:val="none" w:sz="0" w:space="0" w:color="auto"/>
            <w:right w:val="none" w:sz="0" w:space="0" w:color="auto"/>
          </w:divBdr>
        </w:div>
        <w:div w:id="246694486">
          <w:marLeft w:val="0"/>
          <w:marRight w:val="0"/>
          <w:marTop w:val="0"/>
          <w:marBottom w:val="0"/>
          <w:divBdr>
            <w:top w:val="none" w:sz="0" w:space="0" w:color="auto"/>
            <w:left w:val="none" w:sz="0" w:space="0" w:color="auto"/>
            <w:bottom w:val="none" w:sz="0" w:space="0" w:color="auto"/>
            <w:right w:val="none" w:sz="0" w:space="0" w:color="auto"/>
          </w:divBdr>
        </w:div>
        <w:div w:id="342249518">
          <w:marLeft w:val="0"/>
          <w:marRight w:val="0"/>
          <w:marTop w:val="0"/>
          <w:marBottom w:val="0"/>
          <w:divBdr>
            <w:top w:val="none" w:sz="0" w:space="0" w:color="auto"/>
            <w:left w:val="none" w:sz="0" w:space="0" w:color="auto"/>
            <w:bottom w:val="none" w:sz="0" w:space="0" w:color="auto"/>
            <w:right w:val="none" w:sz="0" w:space="0" w:color="auto"/>
          </w:divBdr>
        </w:div>
        <w:div w:id="436485923">
          <w:marLeft w:val="0"/>
          <w:marRight w:val="0"/>
          <w:marTop w:val="0"/>
          <w:marBottom w:val="0"/>
          <w:divBdr>
            <w:top w:val="none" w:sz="0" w:space="0" w:color="auto"/>
            <w:left w:val="none" w:sz="0" w:space="0" w:color="auto"/>
            <w:bottom w:val="none" w:sz="0" w:space="0" w:color="auto"/>
            <w:right w:val="none" w:sz="0" w:space="0" w:color="auto"/>
          </w:divBdr>
        </w:div>
        <w:div w:id="556166516">
          <w:marLeft w:val="0"/>
          <w:marRight w:val="0"/>
          <w:marTop w:val="0"/>
          <w:marBottom w:val="0"/>
          <w:divBdr>
            <w:top w:val="none" w:sz="0" w:space="0" w:color="auto"/>
            <w:left w:val="none" w:sz="0" w:space="0" w:color="auto"/>
            <w:bottom w:val="none" w:sz="0" w:space="0" w:color="auto"/>
            <w:right w:val="none" w:sz="0" w:space="0" w:color="auto"/>
          </w:divBdr>
        </w:div>
        <w:div w:id="733353033">
          <w:marLeft w:val="0"/>
          <w:marRight w:val="0"/>
          <w:marTop w:val="0"/>
          <w:marBottom w:val="0"/>
          <w:divBdr>
            <w:top w:val="none" w:sz="0" w:space="0" w:color="auto"/>
            <w:left w:val="none" w:sz="0" w:space="0" w:color="auto"/>
            <w:bottom w:val="none" w:sz="0" w:space="0" w:color="auto"/>
            <w:right w:val="none" w:sz="0" w:space="0" w:color="auto"/>
          </w:divBdr>
        </w:div>
        <w:div w:id="784811620">
          <w:marLeft w:val="0"/>
          <w:marRight w:val="0"/>
          <w:marTop w:val="0"/>
          <w:marBottom w:val="0"/>
          <w:divBdr>
            <w:top w:val="none" w:sz="0" w:space="0" w:color="auto"/>
            <w:left w:val="none" w:sz="0" w:space="0" w:color="auto"/>
            <w:bottom w:val="none" w:sz="0" w:space="0" w:color="auto"/>
            <w:right w:val="none" w:sz="0" w:space="0" w:color="auto"/>
          </w:divBdr>
        </w:div>
        <w:div w:id="789974102">
          <w:marLeft w:val="0"/>
          <w:marRight w:val="0"/>
          <w:marTop w:val="0"/>
          <w:marBottom w:val="0"/>
          <w:divBdr>
            <w:top w:val="none" w:sz="0" w:space="0" w:color="auto"/>
            <w:left w:val="none" w:sz="0" w:space="0" w:color="auto"/>
            <w:bottom w:val="none" w:sz="0" w:space="0" w:color="auto"/>
            <w:right w:val="none" w:sz="0" w:space="0" w:color="auto"/>
          </w:divBdr>
        </w:div>
        <w:div w:id="804003721">
          <w:marLeft w:val="0"/>
          <w:marRight w:val="0"/>
          <w:marTop w:val="0"/>
          <w:marBottom w:val="0"/>
          <w:divBdr>
            <w:top w:val="none" w:sz="0" w:space="0" w:color="auto"/>
            <w:left w:val="none" w:sz="0" w:space="0" w:color="auto"/>
            <w:bottom w:val="none" w:sz="0" w:space="0" w:color="auto"/>
            <w:right w:val="none" w:sz="0" w:space="0" w:color="auto"/>
          </w:divBdr>
        </w:div>
        <w:div w:id="820075133">
          <w:marLeft w:val="0"/>
          <w:marRight w:val="0"/>
          <w:marTop w:val="0"/>
          <w:marBottom w:val="0"/>
          <w:divBdr>
            <w:top w:val="none" w:sz="0" w:space="0" w:color="auto"/>
            <w:left w:val="none" w:sz="0" w:space="0" w:color="auto"/>
            <w:bottom w:val="none" w:sz="0" w:space="0" w:color="auto"/>
            <w:right w:val="none" w:sz="0" w:space="0" w:color="auto"/>
          </w:divBdr>
        </w:div>
        <w:div w:id="842361693">
          <w:marLeft w:val="0"/>
          <w:marRight w:val="0"/>
          <w:marTop w:val="0"/>
          <w:marBottom w:val="0"/>
          <w:divBdr>
            <w:top w:val="none" w:sz="0" w:space="0" w:color="auto"/>
            <w:left w:val="none" w:sz="0" w:space="0" w:color="auto"/>
            <w:bottom w:val="none" w:sz="0" w:space="0" w:color="auto"/>
            <w:right w:val="none" w:sz="0" w:space="0" w:color="auto"/>
          </w:divBdr>
        </w:div>
        <w:div w:id="851651149">
          <w:marLeft w:val="0"/>
          <w:marRight w:val="0"/>
          <w:marTop w:val="0"/>
          <w:marBottom w:val="0"/>
          <w:divBdr>
            <w:top w:val="none" w:sz="0" w:space="0" w:color="auto"/>
            <w:left w:val="none" w:sz="0" w:space="0" w:color="auto"/>
            <w:bottom w:val="none" w:sz="0" w:space="0" w:color="auto"/>
            <w:right w:val="none" w:sz="0" w:space="0" w:color="auto"/>
          </w:divBdr>
        </w:div>
        <w:div w:id="891889908">
          <w:marLeft w:val="0"/>
          <w:marRight w:val="0"/>
          <w:marTop w:val="0"/>
          <w:marBottom w:val="0"/>
          <w:divBdr>
            <w:top w:val="none" w:sz="0" w:space="0" w:color="auto"/>
            <w:left w:val="none" w:sz="0" w:space="0" w:color="auto"/>
            <w:bottom w:val="none" w:sz="0" w:space="0" w:color="auto"/>
            <w:right w:val="none" w:sz="0" w:space="0" w:color="auto"/>
          </w:divBdr>
        </w:div>
        <w:div w:id="1256019613">
          <w:marLeft w:val="0"/>
          <w:marRight w:val="0"/>
          <w:marTop w:val="0"/>
          <w:marBottom w:val="0"/>
          <w:divBdr>
            <w:top w:val="none" w:sz="0" w:space="0" w:color="auto"/>
            <w:left w:val="none" w:sz="0" w:space="0" w:color="auto"/>
            <w:bottom w:val="none" w:sz="0" w:space="0" w:color="auto"/>
            <w:right w:val="none" w:sz="0" w:space="0" w:color="auto"/>
          </w:divBdr>
        </w:div>
        <w:div w:id="1264923158">
          <w:marLeft w:val="0"/>
          <w:marRight w:val="0"/>
          <w:marTop w:val="0"/>
          <w:marBottom w:val="0"/>
          <w:divBdr>
            <w:top w:val="none" w:sz="0" w:space="0" w:color="auto"/>
            <w:left w:val="none" w:sz="0" w:space="0" w:color="auto"/>
            <w:bottom w:val="none" w:sz="0" w:space="0" w:color="auto"/>
            <w:right w:val="none" w:sz="0" w:space="0" w:color="auto"/>
          </w:divBdr>
        </w:div>
        <w:div w:id="1274938145">
          <w:marLeft w:val="0"/>
          <w:marRight w:val="0"/>
          <w:marTop w:val="0"/>
          <w:marBottom w:val="0"/>
          <w:divBdr>
            <w:top w:val="none" w:sz="0" w:space="0" w:color="auto"/>
            <w:left w:val="none" w:sz="0" w:space="0" w:color="auto"/>
            <w:bottom w:val="none" w:sz="0" w:space="0" w:color="auto"/>
            <w:right w:val="none" w:sz="0" w:space="0" w:color="auto"/>
          </w:divBdr>
        </w:div>
        <w:div w:id="1288320170">
          <w:marLeft w:val="0"/>
          <w:marRight w:val="0"/>
          <w:marTop w:val="0"/>
          <w:marBottom w:val="0"/>
          <w:divBdr>
            <w:top w:val="none" w:sz="0" w:space="0" w:color="auto"/>
            <w:left w:val="none" w:sz="0" w:space="0" w:color="auto"/>
            <w:bottom w:val="none" w:sz="0" w:space="0" w:color="auto"/>
            <w:right w:val="none" w:sz="0" w:space="0" w:color="auto"/>
          </w:divBdr>
        </w:div>
        <w:div w:id="1338119501">
          <w:marLeft w:val="0"/>
          <w:marRight w:val="0"/>
          <w:marTop w:val="0"/>
          <w:marBottom w:val="0"/>
          <w:divBdr>
            <w:top w:val="none" w:sz="0" w:space="0" w:color="auto"/>
            <w:left w:val="none" w:sz="0" w:space="0" w:color="auto"/>
            <w:bottom w:val="none" w:sz="0" w:space="0" w:color="auto"/>
            <w:right w:val="none" w:sz="0" w:space="0" w:color="auto"/>
          </w:divBdr>
        </w:div>
        <w:div w:id="1405181606">
          <w:marLeft w:val="0"/>
          <w:marRight w:val="0"/>
          <w:marTop w:val="0"/>
          <w:marBottom w:val="0"/>
          <w:divBdr>
            <w:top w:val="none" w:sz="0" w:space="0" w:color="auto"/>
            <w:left w:val="none" w:sz="0" w:space="0" w:color="auto"/>
            <w:bottom w:val="none" w:sz="0" w:space="0" w:color="auto"/>
            <w:right w:val="none" w:sz="0" w:space="0" w:color="auto"/>
          </w:divBdr>
        </w:div>
        <w:div w:id="1449011328">
          <w:marLeft w:val="0"/>
          <w:marRight w:val="0"/>
          <w:marTop w:val="0"/>
          <w:marBottom w:val="0"/>
          <w:divBdr>
            <w:top w:val="none" w:sz="0" w:space="0" w:color="auto"/>
            <w:left w:val="none" w:sz="0" w:space="0" w:color="auto"/>
            <w:bottom w:val="none" w:sz="0" w:space="0" w:color="auto"/>
            <w:right w:val="none" w:sz="0" w:space="0" w:color="auto"/>
          </w:divBdr>
        </w:div>
        <w:div w:id="1544757733">
          <w:marLeft w:val="0"/>
          <w:marRight w:val="0"/>
          <w:marTop w:val="0"/>
          <w:marBottom w:val="0"/>
          <w:divBdr>
            <w:top w:val="none" w:sz="0" w:space="0" w:color="auto"/>
            <w:left w:val="none" w:sz="0" w:space="0" w:color="auto"/>
            <w:bottom w:val="none" w:sz="0" w:space="0" w:color="auto"/>
            <w:right w:val="none" w:sz="0" w:space="0" w:color="auto"/>
          </w:divBdr>
        </w:div>
        <w:div w:id="1588660682">
          <w:marLeft w:val="0"/>
          <w:marRight w:val="0"/>
          <w:marTop w:val="0"/>
          <w:marBottom w:val="0"/>
          <w:divBdr>
            <w:top w:val="none" w:sz="0" w:space="0" w:color="auto"/>
            <w:left w:val="none" w:sz="0" w:space="0" w:color="auto"/>
            <w:bottom w:val="none" w:sz="0" w:space="0" w:color="auto"/>
            <w:right w:val="none" w:sz="0" w:space="0" w:color="auto"/>
          </w:divBdr>
        </w:div>
        <w:div w:id="1618222383">
          <w:marLeft w:val="0"/>
          <w:marRight w:val="0"/>
          <w:marTop w:val="0"/>
          <w:marBottom w:val="0"/>
          <w:divBdr>
            <w:top w:val="none" w:sz="0" w:space="0" w:color="auto"/>
            <w:left w:val="none" w:sz="0" w:space="0" w:color="auto"/>
            <w:bottom w:val="none" w:sz="0" w:space="0" w:color="auto"/>
            <w:right w:val="none" w:sz="0" w:space="0" w:color="auto"/>
          </w:divBdr>
        </w:div>
        <w:div w:id="1645624279">
          <w:marLeft w:val="0"/>
          <w:marRight w:val="0"/>
          <w:marTop w:val="0"/>
          <w:marBottom w:val="0"/>
          <w:divBdr>
            <w:top w:val="none" w:sz="0" w:space="0" w:color="auto"/>
            <w:left w:val="none" w:sz="0" w:space="0" w:color="auto"/>
            <w:bottom w:val="none" w:sz="0" w:space="0" w:color="auto"/>
            <w:right w:val="none" w:sz="0" w:space="0" w:color="auto"/>
          </w:divBdr>
        </w:div>
        <w:div w:id="1709260233">
          <w:marLeft w:val="0"/>
          <w:marRight w:val="0"/>
          <w:marTop w:val="0"/>
          <w:marBottom w:val="0"/>
          <w:divBdr>
            <w:top w:val="none" w:sz="0" w:space="0" w:color="auto"/>
            <w:left w:val="none" w:sz="0" w:space="0" w:color="auto"/>
            <w:bottom w:val="none" w:sz="0" w:space="0" w:color="auto"/>
            <w:right w:val="none" w:sz="0" w:space="0" w:color="auto"/>
          </w:divBdr>
        </w:div>
        <w:div w:id="1750884607">
          <w:marLeft w:val="0"/>
          <w:marRight w:val="0"/>
          <w:marTop w:val="0"/>
          <w:marBottom w:val="0"/>
          <w:divBdr>
            <w:top w:val="none" w:sz="0" w:space="0" w:color="auto"/>
            <w:left w:val="none" w:sz="0" w:space="0" w:color="auto"/>
            <w:bottom w:val="none" w:sz="0" w:space="0" w:color="auto"/>
            <w:right w:val="none" w:sz="0" w:space="0" w:color="auto"/>
          </w:divBdr>
        </w:div>
        <w:div w:id="1958440169">
          <w:marLeft w:val="0"/>
          <w:marRight w:val="0"/>
          <w:marTop w:val="0"/>
          <w:marBottom w:val="0"/>
          <w:divBdr>
            <w:top w:val="none" w:sz="0" w:space="0" w:color="auto"/>
            <w:left w:val="none" w:sz="0" w:space="0" w:color="auto"/>
            <w:bottom w:val="none" w:sz="0" w:space="0" w:color="auto"/>
            <w:right w:val="none" w:sz="0" w:space="0" w:color="auto"/>
          </w:divBdr>
        </w:div>
        <w:div w:id="1961720217">
          <w:marLeft w:val="0"/>
          <w:marRight w:val="0"/>
          <w:marTop w:val="0"/>
          <w:marBottom w:val="0"/>
          <w:divBdr>
            <w:top w:val="none" w:sz="0" w:space="0" w:color="auto"/>
            <w:left w:val="none" w:sz="0" w:space="0" w:color="auto"/>
            <w:bottom w:val="none" w:sz="0" w:space="0" w:color="auto"/>
            <w:right w:val="none" w:sz="0" w:space="0" w:color="auto"/>
          </w:divBdr>
        </w:div>
      </w:divsChild>
    </w:div>
    <w:div w:id="377317484">
      <w:bodyDiv w:val="1"/>
      <w:marLeft w:val="0"/>
      <w:marRight w:val="0"/>
      <w:marTop w:val="0"/>
      <w:marBottom w:val="0"/>
      <w:divBdr>
        <w:top w:val="none" w:sz="0" w:space="0" w:color="auto"/>
        <w:left w:val="none" w:sz="0" w:space="0" w:color="auto"/>
        <w:bottom w:val="none" w:sz="0" w:space="0" w:color="auto"/>
        <w:right w:val="none" w:sz="0" w:space="0" w:color="auto"/>
      </w:divBdr>
    </w:div>
    <w:div w:id="403917845">
      <w:bodyDiv w:val="1"/>
      <w:marLeft w:val="0"/>
      <w:marRight w:val="0"/>
      <w:marTop w:val="0"/>
      <w:marBottom w:val="0"/>
      <w:divBdr>
        <w:top w:val="none" w:sz="0" w:space="0" w:color="auto"/>
        <w:left w:val="none" w:sz="0" w:space="0" w:color="auto"/>
        <w:bottom w:val="none" w:sz="0" w:space="0" w:color="auto"/>
        <w:right w:val="none" w:sz="0" w:space="0" w:color="auto"/>
      </w:divBdr>
    </w:div>
    <w:div w:id="914242867">
      <w:bodyDiv w:val="1"/>
      <w:marLeft w:val="0"/>
      <w:marRight w:val="0"/>
      <w:marTop w:val="0"/>
      <w:marBottom w:val="0"/>
      <w:divBdr>
        <w:top w:val="none" w:sz="0" w:space="0" w:color="auto"/>
        <w:left w:val="none" w:sz="0" w:space="0" w:color="auto"/>
        <w:bottom w:val="none" w:sz="0" w:space="0" w:color="auto"/>
        <w:right w:val="none" w:sz="0" w:space="0" w:color="auto"/>
      </w:divBdr>
      <w:divsChild>
        <w:div w:id="27873272">
          <w:marLeft w:val="0"/>
          <w:marRight w:val="0"/>
          <w:marTop w:val="0"/>
          <w:marBottom w:val="0"/>
          <w:divBdr>
            <w:top w:val="none" w:sz="0" w:space="0" w:color="auto"/>
            <w:left w:val="none" w:sz="0" w:space="0" w:color="auto"/>
            <w:bottom w:val="none" w:sz="0" w:space="0" w:color="auto"/>
            <w:right w:val="none" w:sz="0" w:space="0" w:color="auto"/>
          </w:divBdr>
        </w:div>
        <w:div w:id="108746200">
          <w:marLeft w:val="0"/>
          <w:marRight w:val="0"/>
          <w:marTop w:val="0"/>
          <w:marBottom w:val="0"/>
          <w:divBdr>
            <w:top w:val="none" w:sz="0" w:space="0" w:color="auto"/>
            <w:left w:val="none" w:sz="0" w:space="0" w:color="auto"/>
            <w:bottom w:val="none" w:sz="0" w:space="0" w:color="auto"/>
            <w:right w:val="none" w:sz="0" w:space="0" w:color="auto"/>
          </w:divBdr>
        </w:div>
        <w:div w:id="136729791">
          <w:marLeft w:val="0"/>
          <w:marRight w:val="0"/>
          <w:marTop w:val="0"/>
          <w:marBottom w:val="0"/>
          <w:divBdr>
            <w:top w:val="none" w:sz="0" w:space="0" w:color="auto"/>
            <w:left w:val="none" w:sz="0" w:space="0" w:color="auto"/>
            <w:bottom w:val="none" w:sz="0" w:space="0" w:color="auto"/>
            <w:right w:val="none" w:sz="0" w:space="0" w:color="auto"/>
          </w:divBdr>
        </w:div>
        <w:div w:id="163977638">
          <w:marLeft w:val="0"/>
          <w:marRight w:val="0"/>
          <w:marTop w:val="0"/>
          <w:marBottom w:val="0"/>
          <w:divBdr>
            <w:top w:val="none" w:sz="0" w:space="0" w:color="auto"/>
            <w:left w:val="none" w:sz="0" w:space="0" w:color="auto"/>
            <w:bottom w:val="none" w:sz="0" w:space="0" w:color="auto"/>
            <w:right w:val="none" w:sz="0" w:space="0" w:color="auto"/>
          </w:divBdr>
        </w:div>
        <w:div w:id="172300562">
          <w:marLeft w:val="0"/>
          <w:marRight w:val="0"/>
          <w:marTop w:val="0"/>
          <w:marBottom w:val="0"/>
          <w:divBdr>
            <w:top w:val="none" w:sz="0" w:space="0" w:color="auto"/>
            <w:left w:val="none" w:sz="0" w:space="0" w:color="auto"/>
            <w:bottom w:val="none" w:sz="0" w:space="0" w:color="auto"/>
            <w:right w:val="none" w:sz="0" w:space="0" w:color="auto"/>
          </w:divBdr>
        </w:div>
        <w:div w:id="234753478">
          <w:marLeft w:val="0"/>
          <w:marRight w:val="0"/>
          <w:marTop w:val="0"/>
          <w:marBottom w:val="0"/>
          <w:divBdr>
            <w:top w:val="none" w:sz="0" w:space="0" w:color="auto"/>
            <w:left w:val="none" w:sz="0" w:space="0" w:color="auto"/>
            <w:bottom w:val="none" w:sz="0" w:space="0" w:color="auto"/>
            <w:right w:val="none" w:sz="0" w:space="0" w:color="auto"/>
          </w:divBdr>
        </w:div>
        <w:div w:id="320474512">
          <w:marLeft w:val="0"/>
          <w:marRight w:val="0"/>
          <w:marTop w:val="0"/>
          <w:marBottom w:val="0"/>
          <w:divBdr>
            <w:top w:val="none" w:sz="0" w:space="0" w:color="auto"/>
            <w:left w:val="none" w:sz="0" w:space="0" w:color="auto"/>
            <w:bottom w:val="none" w:sz="0" w:space="0" w:color="auto"/>
            <w:right w:val="none" w:sz="0" w:space="0" w:color="auto"/>
          </w:divBdr>
        </w:div>
        <w:div w:id="420175737">
          <w:marLeft w:val="0"/>
          <w:marRight w:val="0"/>
          <w:marTop w:val="0"/>
          <w:marBottom w:val="0"/>
          <w:divBdr>
            <w:top w:val="none" w:sz="0" w:space="0" w:color="auto"/>
            <w:left w:val="none" w:sz="0" w:space="0" w:color="auto"/>
            <w:bottom w:val="none" w:sz="0" w:space="0" w:color="auto"/>
            <w:right w:val="none" w:sz="0" w:space="0" w:color="auto"/>
          </w:divBdr>
        </w:div>
        <w:div w:id="506945901">
          <w:marLeft w:val="0"/>
          <w:marRight w:val="0"/>
          <w:marTop w:val="0"/>
          <w:marBottom w:val="0"/>
          <w:divBdr>
            <w:top w:val="none" w:sz="0" w:space="0" w:color="auto"/>
            <w:left w:val="none" w:sz="0" w:space="0" w:color="auto"/>
            <w:bottom w:val="none" w:sz="0" w:space="0" w:color="auto"/>
            <w:right w:val="none" w:sz="0" w:space="0" w:color="auto"/>
          </w:divBdr>
        </w:div>
        <w:div w:id="507713167">
          <w:marLeft w:val="0"/>
          <w:marRight w:val="0"/>
          <w:marTop w:val="0"/>
          <w:marBottom w:val="0"/>
          <w:divBdr>
            <w:top w:val="none" w:sz="0" w:space="0" w:color="auto"/>
            <w:left w:val="none" w:sz="0" w:space="0" w:color="auto"/>
            <w:bottom w:val="none" w:sz="0" w:space="0" w:color="auto"/>
            <w:right w:val="none" w:sz="0" w:space="0" w:color="auto"/>
          </w:divBdr>
        </w:div>
        <w:div w:id="904143157">
          <w:marLeft w:val="0"/>
          <w:marRight w:val="0"/>
          <w:marTop w:val="0"/>
          <w:marBottom w:val="0"/>
          <w:divBdr>
            <w:top w:val="none" w:sz="0" w:space="0" w:color="auto"/>
            <w:left w:val="none" w:sz="0" w:space="0" w:color="auto"/>
            <w:bottom w:val="none" w:sz="0" w:space="0" w:color="auto"/>
            <w:right w:val="none" w:sz="0" w:space="0" w:color="auto"/>
          </w:divBdr>
        </w:div>
        <w:div w:id="938832386">
          <w:marLeft w:val="0"/>
          <w:marRight w:val="0"/>
          <w:marTop w:val="0"/>
          <w:marBottom w:val="0"/>
          <w:divBdr>
            <w:top w:val="none" w:sz="0" w:space="0" w:color="auto"/>
            <w:left w:val="none" w:sz="0" w:space="0" w:color="auto"/>
            <w:bottom w:val="none" w:sz="0" w:space="0" w:color="auto"/>
            <w:right w:val="none" w:sz="0" w:space="0" w:color="auto"/>
          </w:divBdr>
        </w:div>
        <w:div w:id="956135280">
          <w:marLeft w:val="0"/>
          <w:marRight w:val="0"/>
          <w:marTop w:val="0"/>
          <w:marBottom w:val="0"/>
          <w:divBdr>
            <w:top w:val="none" w:sz="0" w:space="0" w:color="auto"/>
            <w:left w:val="none" w:sz="0" w:space="0" w:color="auto"/>
            <w:bottom w:val="none" w:sz="0" w:space="0" w:color="auto"/>
            <w:right w:val="none" w:sz="0" w:space="0" w:color="auto"/>
          </w:divBdr>
        </w:div>
        <w:div w:id="1127433288">
          <w:marLeft w:val="0"/>
          <w:marRight w:val="0"/>
          <w:marTop w:val="0"/>
          <w:marBottom w:val="0"/>
          <w:divBdr>
            <w:top w:val="none" w:sz="0" w:space="0" w:color="auto"/>
            <w:left w:val="none" w:sz="0" w:space="0" w:color="auto"/>
            <w:bottom w:val="none" w:sz="0" w:space="0" w:color="auto"/>
            <w:right w:val="none" w:sz="0" w:space="0" w:color="auto"/>
          </w:divBdr>
        </w:div>
        <w:div w:id="1205290744">
          <w:marLeft w:val="0"/>
          <w:marRight w:val="0"/>
          <w:marTop w:val="0"/>
          <w:marBottom w:val="0"/>
          <w:divBdr>
            <w:top w:val="none" w:sz="0" w:space="0" w:color="auto"/>
            <w:left w:val="none" w:sz="0" w:space="0" w:color="auto"/>
            <w:bottom w:val="none" w:sz="0" w:space="0" w:color="auto"/>
            <w:right w:val="none" w:sz="0" w:space="0" w:color="auto"/>
          </w:divBdr>
        </w:div>
        <w:div w:id="1361012829">
          <w:marLeft w:val="0"/>
          <w:marRight w:val="0"/>
          <w:marTop w:val="0"/>
          <w:marBottom w:val="0"/>
          <w:divBdr>
            <w:top w:val="none" w:sz="0" w:space="0" w:color="auto"/>
            <w:left w:val="none" w:sz="0" w:space="0" w:color="auto"/>
            <w:bottom w:val="none" w:sz="0" w:space="0" w:color="auto"/>
            <w:right w:val="none" w:sz="0" w:space="0" w:color="auto"/>
          </w:divBdr>
        </w:div>
        <w:div w:id="1406757852">
          <w:marLeft w:val="0"/>
          <w:marRight w:val="0"/>
          <w:marTop w:val="0"/>
          <w:marBottom w:val="0"/>
          <w:divBdr>
            <w:top w:val="none" w:sz="0" w:space="0" w:color="auto"/>
            <w:left w:val="none" w:sz="0" w:space="0" w:color="auto"/>
            <w:bottom w:val="none" w:sz="0" w:space="0" w:color="auto"/>
            <w:right w:val="none" w:sz="0" w:space="0" w:color="auto"/>
          </w:divBdr>
        </w:div>
        <w:div w:id="1416047165">
          <w:marLeft w:val="0"/>
          <w:marRight w:val="0"/>
          <w:marTop w:val="0"/>
          <w:marBottom w:val="0"/>
          <w:divBdr>
            <w:top w:val="none" w:sz="0" w:space="0" w:color="auto"/>
            <w:left w:val="none" w:sz="0" w:space="0" w:color="auto"/>
            <w:bottom w:val="none" w:sz="0" w:space="0" w:color="auto"/>
            <w:right w:val="none" w:sz="0" w:space="0" w:color="auto"/>
          </w:divBdr>
        </w:div>
        <w:div w:id="1432899787">
          <w:marLeft w:val="0"/>
          <w:marRight w:val="0"/>
          <w:marTop w:val="0"/>
          <w:marBottom w:val="0"/>
          <w:divBdr>
            <w:top w:val="none" w:sz="0" w:space="0" w:color="auto"/>
            <w:left w:val="none" w:sz="0" w:space="0" w:color="auto"/>
            <w:bottom w:val="none" w:sz="0" w:space="0" w:color="auto"/>
            <w:right w:val="none" w:sz="0" w:space="0" w:color="auto"/>
          </w:divBdr>
        </w:div>
        <w:div w:id="1505589658">
          <w:marLeft w:val="0"/>
          <w:marRight w:val="0"/>
          <w:marTop w:val="0"/>
          <w:marBottom w:val="0"/>
          <w:divBdr>
            <w:top w:val="none" w:sz="0" w:space="0" w:color="auto"/>
            <w:left w:val="none" w:sz="0" w:space="0" w:color="auto"/>
            <w:bottom w:val="none" w:sz="0" w:space="0" w:color="auto"/>
            <w:right w:val="none" w:sz="0" w:space="0" w:color="auto"/>
          </w:divBdr>
        </w:div>
        <w:div w:id="1519543124">
          <w:marLeft w:val="0"/>
          <w:marRight w:val="0"/>
          <w:marTop w:val="0"/>
          <w:marBottom w:val="0"/>
          <w:divBdr>
            <w:top w:val="none" w:sz="0" w:space="0" w:color="auto"/>
            <w:left w:val="none" w:sz="0" w:space="0" w:color="auto"/>
            <w:bottom w:val="none" w:sz="0" w:space="0" w:color="auto"/>
            <w:right w:val="none" w:sz="0" w:space="0" w:color="auto"/>
          </w:divBdr>
        </w:div>
        <w:div w:id="1679650994">
          <w:marLeft w:val="0"/>
          <w:marRight w:val="0"/>
          <w:marTop w:val="0"/>
          <w:marBottom w:val="0"/>
          <w:divBdr>
            <w:top w:val="none" w:sz="0" w:space="0" w:color="auto"/>
            <w:left w:val="none" w:sz="0" w:space="0" w:color="auto"/>
            <w:bottom w:val="none" w:sz="0" w:space="0" w:color="auto"/>
            <w:right w:val="none" w:sz="0" w:space="0" w:color="auto"/>
          </w:divBdr>
        </w:div>
        <w:div w:id="1744182744">
          <w:marLeft w:val="0"/>
          <w:marRight w:val="0"/>
          <w:marTop w:val="0"/>
          <w:marBottom w:val="0"/>
          <w:divBdr>
            <w:top w:val="none" w:sz="0" w:space="0" w:color="auto"/>
            <w:left w:val="none" w:sz="0" w:space="0" w:color="auto"/>
            <w:bottom w:val="none" w:sz="0" w:space="0" w:color="auto"/>
            <w:right w:val="none" w:sz="0" w:space="0" w:color="auto"/>
          </w:divBdr>
        </w:div>
        <w:div w:id="1821187301">
          <w:marLeft w:val="0"/>
          <w:marRight w:val="0"/>
          <w:marTop w:val="0"/>
          <w:marBottom w:val="0"/>
          <w:divBdr>
            <w:top w:val="none" w:sz="0" w:space="0" w:color="auto"/>
            <w:left w:val="none" w:sz="0" w:space="0" w:color="auto"/>
            <w:bottom w:val="none" w:sz="0" w:space="0" w:color="auto"/>
            <w:right w:val="none" w:sz="0" w:space="0" w:color="auto"/>
          </w:divBdr>
        </w:div>
        <w:div w:id="1911429517">
          <w:marLeft w:val="0"/>
          <w:marRight w:val="0"/>
          <w:marTop w:val="0"/>
          <w:marBottom w:val="0"/>
          <w:divBdr>
            <w:top w:val="none" w:sz="0" w:space="0" w:color="auto"/>
            <w:left w:val="none" w:sz="0" w:space="0" w:color="auto"/>
            <w:bottom w:val="none" w:sz="0" w:space="0" w:color="auto"/>
            <w:right w:val="none" w:sz="0" w:space="0" w:color="auto"/>
          </w:divBdr>
        </w:div>
        <w:div w:id="1922595287">
          <w:marLeft w:val="0"/>
          <w:marRight w:val="0"/>
          <w:marTop w:val="0"/>
          <w:marBottom w:val="0"/>
          <w:divBdr>
            <w:top w:val="none" w:sz="0" w:space="0" w:color="auto"/>
            <w:left w:val="none" w:sz="0" w:space="0" w:color="auto"/>
            <w:bottom w:val="none" w:sz="0" w:space="0" w:color="auto"/>
            <w:right w:val="none" w:sz="0" w:space="0" w:color="auto"/>
          </w:divBdr>
        </w:div>
        <w:div w:id="1923444710">
          <w:marLeft w:val="0"/>
          <w:marRight w:val="0"/>
          <w:marTop w:val="0"/>
          <w:marBottom w:val="0"/>
          <w:divBdr>
            <w:top w:val="none" w:sz="0" w:space="0" w:color="auto"/>
            <w:left w:val="none" w:sz="0" w:space="0" w:color="auto"/>
            <w:bottom w:val="none" w:sz="0" w:space="0" w:color="auto"/>
            <w:right w:val="none" w:sz="0" w:space="0" w:color="auto"/>
          </w:divBdr>
        </w:div>
        <w:div w:id="1963268933">
          <w:marLeft w:val="0"/>
          <w:marRight w:val="0"/>
          <w:marTop w:val="0"/>
          <w:marBottom w:val="0"/>
          <w:divBdr>
            <w:top w:val="none" w:sz="0" w:space="0" w:color="auto"/>
            <w:left w:val="none" w:sz="0" w:space="0" w:color="auto"/>
            <w:bottom w:val="none" w:sz="0" w:space="0" w:color="auto"/>
            <w:right w:val="none" w:sz="0" w:space="0" w:color="auto"/>
          </w:divBdr>
        </w:div>
        <w:div w:id="1988581639">
          <w:marLeft w:val="0"/>
          <w:marRight w:val="0"/>
          <w:marTop w:val="0"/>
          <w:marBottom w:val="0"/>
          <w:divBdr>
            <w:top w:val="none" w:sz="0" w:space="0" w:color="auto"/>
            <w:left w:val="none" w:sz="0" w:space="0" w:color="auto"/>
            <w:bottom w:val="none" w:sz="0" w:space="0" w:color="auto"/>
            <w:right w:val="none" w:sz="0" w:space="0" w:color="auto"/>
          </w:divBdr>
        </w:div>
        <w:div w:id="2040861167">
          <w:marLeft w:val="0"/>
          <w:marRight w:val="0"/>
          <w:marTop w:val="0"/>
          <w:marBottom w:val="0"/>
          <w:divBdr>
            <w:top w:val="none" w:sz="0" w:space="0" w:color="auto"/>
            <w:left w:val="none" w:sz="0" w:space="0" w:color="auto"/>
            <w:bottom w:val="none" w:sz="0" w:space="0" w:color="auto"/>
            <w:right w:val="none" w:sz="0" w:space="0" w:color="auto"/>
          </w:divBdr>
        </w:div>
        <w:div w:id="2072539660">
          <w:marLeft w:val="0"/>
          <w:marRight w:val="0"/>
          <w:marTop w:val="0"/>
          <w:marBottom w:val="0"/>
          <w:divBdr>
            <w:top w:val="none" w:sz="0" w:space="0" w:color="auto"/>
            <w:left w:val="none" w:sz="0" w:space="0" w:color="auto"/>
            <w:bottom w:val="none" w:sz="0" w:space="0" w:color="auto"/>
            <w:right w:val="none" w:sz="0" w:space="0" w:color="auto"/>
          </w:divBdr>
        </w:div>
      </w:divsChild>
    </w:div>
    <w:div w:id="942566563">
      <w:bodyDiv w:val="1"/>
      <w:marLeft w:val="0"/>
      <w:marRight w:val="0"/>
      <w:marTop w:val="0"/>
      <w:marBottom w:val="0"/>
      <w:divBdr>
        <w:top w:val="none" w:sz="0" w:space="0" w:color="auto"/>
        <w:left w:val="none" w:sz="0" w:space="0" w:color="auto"/>
        <w:bottom w:val="none" w:sz="0" w:space="0" w:color="auto"/>
        <w:right w:val="none" w:sz="0" w:space="0" w:color="auto"/>
      </w:divBdr>
      <w:divsChild>
        <w:div w:id="310452386">
          <w:marLeft w:val="0"/>
          <w:marRight w:val="0"/>
          <w:marTop w:val="0"/>
          <w:marBottom w:val="0"/>
          <w:divBdr>
            <w:top w:val="none" w:sz="0" w:space="0" w:color="auto"/>
            <w:left w:val="none" w:sz="0" w:space="0" w:color="auto"/>
            <w:bottom w:val="none" w:sz="0" w:space="0" w:color="auto"/>
            <w:right w:val="none" w:sz="0" w:space="0" w:color="auto"/>
          </w:divBdr>
        </w:div>
        <w:div w:id="990056370">
          <w:marLeft w:val="0"/>
          <w:marRight w:val="0"/>
          <w:marTop w:val="0"/>
          <w:marBottom w:val="0"/>
          <w:divBdr>
            <w:top w:val="none" w:sz="0" w:space="0" w:color="auto"/>
            <w:left w:val="none" w:sz="0" w:space="0" w:color="auto"/>
            <w:bottom w:val="none" w:sz="0" w:space="0" w:color="auto"/>
            <w:right w:val="none" w:sz="0" w:space="0" w:color="auto"/>
          </w:divBdr>
        </w:div>
        <w:div w:id="1029572440">
          <w:marLeft w:val="0"/>
          <w:marRight w:val="0"/>
          <w:marTop w:val="0"/>
          <w:marBottom w:val="0"/>
          <w:divBdr>
            <w:top w:val="none" w:sz="0" w:space="0" w:color="auto"/>
            <w:left w:val="none" w:sz="0" w:space="0" w:color="auto"/>
            <w:bottom w:val="none" w:sz="0" w:space="0" w:color="auto"/>
            <w:right w:val="none" w:sz="0" w:space="0" w:color="auto"/>
          </w:divBdr>
        </w:div>
        <w:div w:id="1126268099">
          <w:marLeft w:val="0"/>
          <w:marRight w:val="0"/>
          <w:marTop w:val="0"/>
          <w:marBottom w:val="0"/>
          <w:divBdr>
            <w:top w:val="none" w:sz="0" w:space="0" w:color="auto"/>
            <w:left w:val="none" w:sz="0" w:space="0" w:color="auto"/>
            <w:bottom w:val="none" w:sz="0" w:space="0" w:color="auto"/>
            <w:right w:val="none" w:sz="0" w:space="0" w:color="auto"/>
          </w:divBdr>
        </w:div>
        <w:div w:id="1360201050">
          <w:marLeft w:val="0"/>
          <w:marRight w:val="0"/>
          <w:marTop w:val="0"/>
          <w:marBottom w:val="0"/>
          <w:divBdr>
            <w:top w:val="none" w:sz="0" w:space="0" w:color="auto"/>
            <w:left w:val="none" w:sz="0" w:space="0" w:color="auto"/>
            <w:bottom w:val="none" w:sz="0" w:space="0" w:color="auto"/>
            <w:right w:val="none" w:sz="0" w:space="0" w:color="auto"/>
          </w:divBdr>
        </w:div>
        <w:div w:id="1532838091">
          <w:marLeft w:val="0"/>
          <w:marRight w:val="0"/>
          <w:marTop w:val="0"/>
          <w:marBottom w:val="0"/>
          <w:divBdr>
            <w:top w:val="none" w:sz="0" w:space="0" w:color="auto"/>
            <w:left w:val="none" w:sz="0" w:space="0" w:color="auto"/>
            <w:bottom w:val="none" w:sz="0" w:space="0" w:color="auto"/>
            <w:right w:val="none" w:sz="0" w:space="0" w:color="auto"/>
          </w:divBdr>
        </w:div>
        <w:div w:id="1723477190">
          <w:marLeft w:val="0"/>
          <w:marRight w:val="0"/>
          <w:marTop w:val="0"/>
          <w:marBottom w:val="0"/>
          <w:divBdr>
            <w:top w:val="none" w:sz="0" w:space="0" w:color="auto"/>
            <w:left w:val="none" w:sz="0" w:space="0" w:color="auto"/>
            <w:bottom w:val="none" w:sz="0" w:space="0" w:color="auto"/>
            <w:right w:val="none" w:sz="0" w:space="0" w:color="auto"/>
          </w:divBdr>
        </w:div>
        <w:div w:id="1942449303">
          <w:marLeft w:val="0"/>
          <w:marRight w:val="0"/>
          <w:marTop w:val="0"/>
          <w:marBottom w:val="0"/>
          <w:divBdr>
            <w:top w:val="none" w:sz="0" w:space="0" w:color="auto"/>
            <w:left w:val="none" w:sz="0" w:space="0" w:color="auto"/>
            <w:bottom w:val="none" w:sz="0" w:space="0" w:color="auto"/>
            <w:right w:val="none" w:sz="0" w:space="0" w:color="auto"/>
          </w:divBdr>
        </w:div>
      </w:divsChild>
    </w:div>
    <w:div w:id="1284002685">
      <w:bodyDiv w:val="1"/>
      <w:marLeft w:val="0"/>
      <w:marRight w:val="0"/>
      <w:marTop w:val="0"/>
      <w:marBottom w:val="0"/>
      <w:divBdr>
        <w:top w:val="none" w:sz="0" w:space="0" w:color="auto"/>
        <w:left w:val="none" w:sz="0" w:space="0" w:color="auto"/>
        <w:bottom w:val="none" w:sz="0" w:space="0" w:color="auto"/>
        <w:right w:val="none" w:sz="0" w:space="0" w:color="auto"/>
      </w:divBdr>
    </w:div>
    <w:div w:id="1301108391">
      <w:bodyDiv w:val="1"/>
      <w:marLeft w:val="0"/>
      <w:marRight w:val="0"/>
      <w:marTop w:val="0"/>
      <w:marBottom w:val="0"/>
      <w:divBdr>
        <w:top w:val="none" w:sz="0" w:space="0" w:color="auto"/>
        <w:left w:val="none" w:sz="0" w:space="0" w:color="auto"/>
        <w:bottom w:val="none" w:sz="0" w:space="0" w:color="auto"/>
        <w:right w:val="none" w:sz="0" w:space="0" w:color="auto"/>
      </w:divBdr>
      <w:divsChild>
        <w:div w:id="228460918">
          <w:marLeft w:val="0"/>
          <w:marRight w:val="0"/>
          <w:marTop w:val="0"/>
          <w:marBottom w:val="0"/>
          <w:divBdr>
            <w:top w:val="none" w:sz="0" w:space="0" w:color="auto"/>
            <w:left w:val="none" w:sz="0" w:space="0" w:color="auto"/>
            <w:bottom w:val="none" w:sz="0" w:space="0" w:color="auto"/>
            <w:right w:val="none" w:sz="0" w:space="0" w:color="auto"/>
          </w:divBdr>
        </w:div>
        <w:div w:id="482819854">
          <w:marLeft w:val="0"/>
          <w:marRight w:val="0"/>
          <w:marTop w:val="0"/>
          <w:marBottom w:val="0"/>
          <w:divBdr>
            <w:top w:val="none" w:sz="0" w:space="0" w:color="auto"/>
            <w:left w:val="none" w:sz="0" w:space="0" w:color="auto"/>
            <w:bottom w:val="none" w:sz="0" w:space="0" w:color="auto"/>
            <w:right w:val="none" w:sz="0" w:space="0" w:color="auto"/>
          </w:divBdr>
        </w:div>
        <w:div w:id="1026981695">
          <w:marLeft w:val="0"/>
          <w:marRight w:val="0"/>
          <w:marTop w:val="0"/>
          <w:marBottom w:val="0"/>
          <w:divBdr>
            <w:top w:val="none" w:sz="0" w:space="0" w:color="auto"/>
            <w:left w:val="none" w:sz="0" w:space="0" w:color="auto"/>
            <w:bottom w:val="none" w:sz="0" w:space="0" w:color="auto"/>
            <w:right w:val="none" w:sz="0" w:space="0" w:color="auto"/>
          </w:divBdr>
        </w:div>
        <w:div w:id="1344435213">
          <w:marLeft w:val="0"/>
          <w:marRight w:val="0"/>
          <w:marTop w:val="0"/>
          <w:marBottom w:val="0"/>
          <w:divBdr>
            <w:top w:val="none" w:sz="0" w:space="0" w:color="auto"/>
            <w:left w:val="none" w:sz="0" w:space="0" w:color="auto"/>
            <w:bottom w:val="none" w:sz="0" w:space="0" w:color="auto"/>
            <w:right w:val="none" w:sz="0" w:space="0" w:color="auto"/>
          </w:divBdr>
        </w:div>
        <w:div w:id="1603145360">
          <w:marLeft w:val="0"/>
          <w:marRight w:val="0"/>
          <w:marTop w:val="0"/>
          <w:marBottom w:val="0"/>
          <w:divBdr>
            <w:top w:val="none" w:sz="0" w:space="0" w:color="auto"/>
            <w:left w:val="none" w:sz="0" w:space="0" w:color="auto"/>
            <w:bottom w:val="none" w:sz="0" w:space="0" w:color="auto"/>
            <w:right w:val="none" w:sz="0" w:space="0" w:color="auto"/>
          </w:divBdr>
        </w:div>
        <w:div w:id="1901820413">
          <w:marLeft w:val="0"/>
          <w:marRight w:val="0"/>
          <w:marTop w:val="0"/>
          <w:marBottom w:val="0"/>
          <w:divBdr>
            <w:top w:val="none" w:sz="0" w:space="0" w:color="auto"/>
            <w:left w:val="none" w:sz="0" w:space="0" w:color="auto"/>
            <w:bottom w:val="none" w:sz="0" w:space="0" w:color="auto"/>
            <w:right w:val="none" w:sz="0" w:space="0" w:color="auto"/>
          </w:divBdr>
        </w:div>
        <w:div w:id="2008095525">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usembassy.gov/education-culture/window-america-centers/" TargetMode="External"/><Relationship Id="rId18"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6" Type="http://schemas.openxmlformats.org/officeDocument/2006/relationships/hyperlink" Target="https://www.ecfr.gov/cgi-bin/text-idx?SID=81a5f41de81c46a9844617d93a9db081&amp;mc=true&amp;node=pt2.1.170&amp;rgn=div5" TargetMode="External"/><Relationship Id="rId3" Type="http://schemas.openxmlformats.org/officeDocument/2006/relationships/customXml" Target="../customXml/item3.xml"/><Relationship Id="rId21" Type="http://schemas.openxmlformats.org/officeDocument/2006/relationships/hyperlink" Target="https://eportal.nspa.nato.int/Codification/CageTool/hom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hitehouse.gov/fact-sheets/2025/05/fact-sheet-president-donald-j-trump-secures-agreement-to-establish-united-states-ukraine-reconstruction-investment-fund/" TargetMode="External"/><Relationship Id="rId17" Type="http://schemas.openxmlformats.org/officeDocument/2006/relationships/hyperlink" Target="https://usdos.sharepoint.com/:x:/r/sites/Kyiv/Internal/PAS/A%20GRANTS/Grants%20FY2025/_NOFOs/PD%20Grants%20program_Budget_2025.xlsx?d=wa23131dbb343465999dc13a50a2b195d&amp;csf=1&amp;web=1&amp;e=Q9Adn2" TargetMode="External"/><Relationship Id="rId25" Type="http://schemas.openxmlformats.org/officeDocument/2006/relationships/hyperlink" Target="https://www.ecfr.gov/cgi-bin/text-idx?SID=81a5f41de81c46a9844617d93a9db081&amp;mc=true&amp;node=pt2.1.25&amp;rgn=div5"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rants.gov/forms/forms-repository/sf-424-family" TargetMode="External"/><Relationship Id="rId20"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9" Type="http://schemas.openxmlformats.org/officeDocument/2006/relationships/hyperlink" Target="https://www.ecfr.gov/cgi-bin/text-idx?SID=81a5f41de81c46a9844617d93a9db081&amp;mc=true&amp;node=pt2.1.183&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fact-sheets/2025/05/fact-sheet-president-donald-j-trump-secures-agreement-to-establish-united-states-ukraine-reconstruction-investment-fund/" TargetMode="External"/><Relationship Id="rId24" Type="http://schemas.openxmlformats.org/officeDocument/2006/relationships/hyperlink" Target="https://www.ecfr.gov/cgi-bin/text-idx?SID=81a5f41de81c46a9844617d93a9db081&amp;mc=true&amp;node=pt2.1.200&amp;rgn=div5"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rants.gov/forms/forms-repository/sf-424-family" TargetMode="External"/><Relationship Id="rId23" Type="http://schemas.openxmlformats.org/officeDocument/2006/relationships/hyperlink" Target="mailto:KyivPDGrants@state.gov" TargetMode="External"/><Relationship Id="rId28" Type="http://schemas.openxmlformats.org/officeDocument/2006/relationships/hyperlink" Target="https://www.ecfr.gov/cgi-bin/text-idx?SID=81a5f41de81c46a9844617d93a9db081&amp;mc=true&amp;node=pt2.1.182&amp;rgn=div5" TargetMode="External"/><Relationship Id="rId10" Type="http://schemas.openxmlformats.org/officeDocument/2006/relationships/endnotes" Target="endnotes.xml"/><Relationship Id="rId19"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1" Type="http://schemas.openxmlformats.org/officeDocument/2006/relationships/hyperlink" Target="https://www.state.gov/about-us-office-of-the-procurement-execu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gov/forms/forms-repository/sf-424-family" TargetMode="External"/><Relationship Id="rId22" Type="http://schemas.openxmlformats.org/officeDocument/2006/relationships/hyperlink" Target="https://www.ecfr.gov/current/title-2/subtitle-A/chapter-I/part-25/subpart-A/section-25.110" TargetMode="External"/><Relationship Id="rId27" Type="http://schemas.openxmlformats.org/officeDocument/2006/relationships/hyperlink" Target="https://www.ecfr.gov/cgi-bin/text-idx?SID=81a5f41de81c46a9844617d93a9db081&amp;mc=true&amp;node=pt2.1.175&amp;rgn=div5" TargetMode="External"/><Relationship Id="rId30" Type="http://schemas.openxmlformats.org/officeDocument/2006/relationships/hyperlink" Target="https://www.ecfr.gov/cgi-bin/text-idx?SID=81a5f41de81c46a9844617d93a9db081&amp;mc=true&amp;tpl=/ecfrbrowse/Title02/2chapterVI.tp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432d52-a8c8-4209-b9f8-2f045bf0cc5e" xsi:nil="true"/>
    <lcf76f155ced4ddcb4097134ff3c332f xmlns="b1eb17b3-b6f3-4589-a0e6-5c11a74a59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843F8FFF544848B4FD9B75DADA0B3A" ma:contentTypeVersion="16" ma:contentTypeDescription="Create a new document." ma:contentTypeScope="" ma:versionID="d49c0299369dc88f5858937d64778271">
  <xsd:schema xmlns:xsd="http://www.w3.org/2001/XMLSchema" xmlns:xs="http://www.w3.org/2001/XMLSchema" xmlns:p="http://schemas.microsoft.com/office/2006/metadata/properties" xmlns:ns2="b1eb17b3-b6f3-4589-a0e6-5c11a74a59be" xmlns:ns3="e1ea5b73-9304-4d3d-8704-dfc8bc769f0d" xmlns:ns4="e1432d52-a8c8-4209-b9f8-2f045bf0cc5e" targetNamespace="http://schemas.microsoft.com/office/2006/metadata/properties" ma:root="true" ma:fieldsID="d3bda98950585169da13efa0480be70d" ns2:_="" ns3:_="" ns4:_="">
    <xsd:import namespace="b1eb17b3-b6f3-4589-a0e6-5c11a74a59be"/>
    <xsd:import namespace="e1ea5b73-9304-4d3d-8704-dfc8bc769f0d"/>
    <xsd:import namespace="e1432d52-a8c8-4209-b9f8-2f045bf0c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b17b3-b6f3-4589-a0e6-5c11a74a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a5b73-9304-4d3d-8704-dfc8bc769f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32d52-a8c8-4209-b9f8-2f045bf0cc5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f5ec3f-8b33-40b7-97fb-1bfaf709f89c}" ma:internalName="TaxCatchAll" ma:showField="CatchAllData" ma:web="e1432d52-a8c8-4209-b9f8-2f045bf0c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e1432d52-a8c8-4209-b9f8-2f045bf0cc5e"/>
    <ds:schemaRef ds:uri="b1eb17b3-b6f3-4589-a0e6-5c11a74a59be"/>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10E2402F-E0E9-4228-BB5B-B8B9DA6C7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b17b3-b6f3-4589-a0e6-5c11a74a59be"/>
    <ds:schemaRef ds:uri="e1ea5b73-9304-4d3d-8704-dfc8bc769f0d"/>
    <ds:schemaRef ds:uri="e1432d52-a8c8-4209-b9f8-2f045bf0c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6050</Words>
  <Characters>34491</Characters>
  <Application>Microsoft Office Word</Application>
  <DocSecurity>0</DocSecurity>
  <Lines>287</Lines>
  <Paragraphs>80</Paragraphs>
  <ScaleCrop>false</ScaleCrop>
  <Company>Department of State</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Fomenko, Karyna B (Kyiv)</cp:lastModifiedBy>
  <cp:revision>3</cp:revision>
  <cp:lastPrinted>2025-06-23T08:37:00Z</cp:lastPrinted>
  <dcterms:created xsi:type="dcterms:W3CDTF">2025-06-23T08:36:00Z</dcterms:created>
  <dcterms:modified xsi:type="dcterms:W3CDTF">2025-06-23T08:37:00Z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_dlc_DocIdItemGuid">
    <vt:lpwstr>86b90f6e-ca17-4c9d-8f76-95866575c4c0</vt:lpwstr>
  </property>
  <property fmtid="{D5CDD505-2E9C-101B-9397-08002B2CF9AE}" pid="10" name="MediaServiceImageTags">
    <vt:lpwstr/>
  </property>
  <property fmtid="{D5CDD505-2E9C-101B-9397-08002B2CF9AE}" pid="11" name="TaxKeyword">
    <vt:lpwstr/>
  </property>
  <property fmtid="{D5CDD505-2E9C-101B-9397-08002B2CF9AE}" pid="12" name="ContentTypeId">
    <vt:lpwstr>0x010100D1843F8FFF544848B4FD9B75DADA0B3A</vt:lpwstr>
  </property>
</Properties>
</file>