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DA5" w:rsidP="005049AF" w:rsidRDefault="00A606B7" w14:paraId="3CA1C5EB" w14:textId="0E9F49D9">
      <w:pPr>
        <w:pStyle w:val="BodyText"/>
        <w:spacing w:before="70"/>
        <w:ind w:left="720" w:right="1135" w:firstLine="720"/>
        <w:jc w:val="center"/>
        <w:rPr>
          <w:rFonts w:asciiTheme="minorHAnsi" w:hAnsiTheme="minorHAnsi"/>
          <w:sz w:val="36"/>
          <w:szCs w:val="36"/>
        </w:rPr>
      </w:pPr>
      <w:r>
        <w:rPr>
          <w:rFonts w:asciiTheme="minorHAnsi" w:hAnsiTheme="minorHAnsi"/>
          <w:sz w:val="36"/>
          <w:szCs w:val="36"/>
        </w:rPr>
        <w:t xml:space="preserve"> </w:t>
      </w:r>
      <w:r w:rsidR="006A03D4">
        <w:rPr>
          <w:rFonts w:asciiTheme="minorHAnsi" w:hAnsiTheme="minorHAnsi"/>
          <w:sz w:val="36"/>
          <w:szCs w:val="36"/>
        </w:rPr>
        <w:t xml:space="preserve"> </w:t>
      </w:r>
      <w:r w:rsidR="00451E0D">
        <w:rPr>
          <w:rFonts w:asciiTheme="minorHAnsi" w:hAnsiTheme="minorHAnsi"/>
          <w:sz w:val="36"/>
          <w:szCs w:val="36"/>
        </w:rPr>
        <w:t xml:space="preserve"> </w:t>
      </w:r>
    </w:p>
    <w:p w:rsidR="00283DA5" w:rsidP="005049AF" w:rsidRDefault="00283DA5" w14:paraId="2007A000" w14:textId="77777777">
      <w:pPr>
        <w:pStyle w:val="BodyText"/>
        <w:spacing w:before="70"/>
        <w:ind w:left="720" w:right="1135" w:firstLine="720"/>
        <w:jc w:val="center"/>
        <w:rPr>
          <w:rFonts w:asciiTheme="minorHAnsi" w:hAnsiTheme="minorHAnsi"/>
          <w:sz w:val="36"/>
          <w:szCs w:val="36"/>
        </w:rPr>
      </w:pPr>
    </w:p>
    <w:p w:rsidRPr="00C64D59" w:rsidR="005049AF" w:rsidP="005049AF" w:rsidRDefault="005049AF" w14:paraId="44E23DC9" w14:textId="25329194">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rsidRPr="00C64D59" w:rsidR="005049AF" w:rsidP="00C64D59" w:rsidRDefault="005049AF" w14:paraId="615DAF04" w14:textId="77777777">
      <w:pPr>
        <w:pStyle w:val="BodyText"/>
        <w:rPr>
          <w:rFonts w:asciiTheme="minorHAnsi" w:hAnsiTheme="minorHAnsi"/>
          <w:b/>
          <w:sz w:val="24"/>
          <w:szCs w:val="28"/>
        </w:rPr>
      </w:pPr>
    </w:p>
    <w:p w:rsidRPr="00C64D59" w:rsidR="005049AF" w:rsidP="005049AF" w:rsidRDefault="005049AF" w14:paraId="6210119B" w14:textId="77777777">
      <w:pPr>
        <w:pStyle w:val="BodyText"/>
        <w:jc w:val="center"/>
        <w:rPr>
          <w:rFonts w:asciiTheme="minorHAnsi" w:hAnsiTheme="minorHAnsi"/>
          <w:b/>
          <w:sz w:val="20"/>
        </w:rPr>
      </w:pPr>
    </w:p>
    <w:p w:rsidR="2B6AB8E2" w:rsidP="2D1713FB" w:rsidRDefault="2B6AB8E2" w14:paraId="1089E5CB" w14:textId="00441225">
      <w:pPr>
        <w:pStyle w:val="Title"/>
        <w:spacing w:line="254" w:lineRule="auto"/>
        <w:jc w:val="center"/>
        <w:rPr>
          <w:rFonts w:asciiTheme="minorHAnsi" w:hAnsiTheme="minorHAnsi" w:cstheme="minorBidi"/>
        </w:rPr>
      </w:pPr>
      <w:r w:rsidRPr="2D1713FB">
        <w:rPr>
          <w:rFonts w:asciiTheme="minorHAnsi" w:hAnsiTheme="minorHAnsi" w:cstheme="minorBidi"/>
        </w:rPr>
        <w:t>Alumni Engagement and Outreach 2025-2026</w:t>
      </w:r>
    </w:p>
    <w:p w:rsidRPr="00FC76B8" w:rsidR="005049AF" w:rsidP="1BF13710" w:rsidRDefault="2B6AB8E2" w14:paraId="66BAACA2" w14:textId="4CE1008A">
      <w:pPr>
        <w:pStyle w:val="BodyText"/>
        <w:spacing w:before="205"/>
        <w:jc w:val="center"/>
        <w:rPr>
          <w:rFonts w:asciiTheme="minorHAnsi" w:hAnsiTheme="minorHAnsi"/>
          <w:sz w:val="28"/>
          <w:szCs w:val="28"/>
        </w:rPr>
      </w:pPr>
      <w:r w:rsidRPr="2D1713FB">
        <w:rPr>
          <w:rFonts w:asciiTheme="minorHAnsi" w:hAnsiTheme="minorHAnsi"/>
          <w:sz w:val="32"/>
          <w:szCs w:val="32"/>
        </w:rPr>
        <w:t>Mission Kazakhstan,</w:t>
      </w:r>
      <w:r w:rsidRPr="2D1713FB" w:rsidR="005049AF">
        <w:rPr>
          <w:rFonts w:asciiTheme="minorHAnsi" w:hAnsiTheme="minorHAnsi"/>
          <w:sz w:val="32"/>
          <w:szCs w:val="32"/>
        </w:rPr>
        <w:t xml:space="preserve"> Department of State</w:t>
      </w:r>
    </w:p>
    <w:p w:rsidRPr="00C64D59" w:rsidR="005049AF" w:rsidP="101A5644" w:rsidRDefault="5E6F7844" w14:paraId="4D5A85A3" w14:textId="2966B3C6">
      <w:pPr>
        <w:spacing w:before="500"/>
        <w:ind w:left="113"/>
        <w:jc w:val="center"/>
        <w:rPr>
          <w:spacing w:val="24"/>
          <w:sz w:val="32"/>
          <w:szCs w:val="32"/>
        </w:rPr>
      </w:pPr>
      <w:bookmarkStart w:name="Rehabilitation_Research_and_Training_Cen" w:id="0"/>
      <w:bookmarkEnd w:id="0"/>
      <w:r w:rsidRPr="6653F59F" w:rsidR="5E6F7844">
        <w:rPr>
          <w:spacing w:val="-2"/>
          <w:sz w:val="32"/>
          <w:szCs w:val="32"/>
        </w:rPr>
        <w:t>Opportunity</w:t>
      </w:r>
      <w:r w:rsidRPr="6653F59F" w:rsidR="5E6F7844">
        <w:rPr>
          <w:spacing w:val="20"/>
          <w:sz w:val="32"/>
          <w:szCs w:val="32"/>
        </w:rPr>
        <w:t xml:space="preserve"> </w:t>
      </w:r>
      <w:r w:rsidRPr="6653F59F" w:rsidR="5E6F7844">
        <w:rPr>
          <w:spacing w:val="-2"/>
          <w:sz w:val="32"/>
          <w:szCs w:val="32"/>
        </w:rPr>
        <w:t>number:</w:t>
      </w:r>
      <w:r w:rsidRPr="2D1713FB" w:rsidR="2AE9CB6D">
        <w:rPr>
          <w:spacing w:val="24"/>
          <w:sz w:val="32"/>
          <w:szCs w:val="32"/>
        </w:rPr>
        <w:t xml:space="preserve"> </w:t>
      </w:r>
      <w:r w:rsidRPr="2D1713FB" w:rsidR="2AE9CB6D">
        <w:rPr>
          <w:sz w:val="32"/>
          <w:szCs w:val="32"/>
        </w:rPr>
        <w:t>DOS-KAZ-AST-PDS-25-00</w:t>
      </w:r>
      <w:r w:rsidRPr="2D1713FB" w:rsidR="50E36844">
        <w:rPr>
          <w:sz w:val="32"/>
          <w:szCs w:val="32"/>
        </w:rPr>
        <w:t>3</w:t>
      </w:r>
    </w:p>
    <w:p w:rsidR="005049AF" w:rsidP="005049AF" w:rsidRDefault="005049AF" w14:paraId="4EA99B45" w14:textId="5C61FD00">
      <w:pPr>
        <w:spacing w:before="500"/>
        <w:ind w:left="113"/>
        <w:jc w:val="center"/>
        <w:rPr>
          <w:sz w:val="32"/>
        </w:rPr>
      </w:pPr>
      <w:r w:rsidRPr="00C64D59">
        <w:rPr>
          <w:sz w:val="32"/>
        </w:rPr>
        <w:t xml:space="preserve">Application deadline: </w:t>
      </w:r>
      <w:r w:rsidR="002B2291">
        <w:rPr>
          <w:color w:val="FF0000"/>
          <w:sz w:val="32"/>
        </w:rPr>
        <w:t>July 24, 2025</w:t>
      </w:r>
    </w:p>
    <w:p w:rsidR="001C1A57" w:rsidP="00736CD9" w:rsidRDefault="001C1A57" w14:paraId="38FF786A" w14:textId="77777777">
      <w:pPr>
        <w:spacing w:after="0" w:line="240" w:lineRule="auto"/>
        <w:jc w:val="center"/>
        <w:rPr>
          <w:rFonts w:eastAsia="Times New Roman"/>
          <w:b/>
          <w:bCs/>
          <w:sz w:val="24"/>
          <w:szCs w:val="24"/>
          <w:bdr w:val="none" w:color="auto" w:sz="0" w:space="0" w:frame="1"/>
        </w:rPr>
      </w:pPr>
    </w:p>
    <w:p w:rsidR="001C1A57" w:rsidP="00736CD9" w:rsidRDefault="001C1A57" w14:paraId="19E80B4E" w14:textId="77777777">
      <w:pPr>
        <w:spacing w:after="0" w:line="240" w:lineRule="auto"/>
        <w:jc w:val="center"/>
        <w:rPr>
          <w:rFonts w:eastAsia="Times New Roman"/>
          <w:b/>
          <w:bCs/>
          <w:sz w:val="24"/>
          <w:szCs w:val="24"/>
          <w:bdr w:val="none" w:color="auto" w:sz="0" w:space="0" w:frame="1"/>
        </w:rPr>
      </w:pPr>
    </w:p>
    <w:p w:rsidR="001C1A57" w:rsidP="00736CD9" w:rsidRDefault="001C1A57" w14:paraId="6DF29844" w14:textId="77777777">
      <w:pPr>
        <w:spacing w:after="0" w:line="240" w:lineRule="auto"/>
        <w:jc w:val="center"/>
        <w:rPr>
          <w:rFonts w:eastAsia="Times New Roman"/>
          <w:b/>
          <w:bCs/>
          <w:sz w:val="24"/>
          <w:szCs w:val="24"/>
          <w:bdr w:val="none" w:color="auto" w:sz="0" w:space="0" w:frame="1"/>
        </w:rPr>
      </w:pPr>
    </w:p>
    <w:p w:rsidR="001C1A57" w:rsidP="00736CD9" w:rsidRDefault="001C1A57" w14:paraId="28C08488" w14:textId="77777777">
      <w:pPr>
        <w:spacing w:after="0" w:line="240" w:lineRule="auto"/>
        <w:jc w:val="center"/>
        <w:rPr>
          <w:rFonts w:eastAsia="Times New Roman"/>
          <w:b/>
          <w:bCs/>
          <w:sz w:val="24"/>
          <w:szCs w:val="24"/>
          <w:bdr w:val="none" w:color="auto" w:sz="0" w:space="0" w:frame="1"/>
        </w:rPr>
      </w:pPr>
    </w:p>
    <w:p w:rsidR="001C1A57" w:rsidP="00736CD9" w:rsidRDefault="001C1A57" w14:paraId="7E6179C4" w14:textId="77777777">
      <w:pPr>
        <w:spacing w:after="0" w:line="240" w:lineRule="auto"/>
        <w:jc w:val="center"/>
        <w:rPr>
          <w:rFonts w:eastAsia="Times New Roman"/>
          <w:b/>
          <w:bCs/>
          <w:sz w:val="24"/>
          <w:szCs w:val="24"/>
          <w:bdr w:val="none" w:color="auto" w:sz="0" w:space="0" w:frame="1"/>
        </w:rPr>
      </w:pPr>
    </w:p>
    <w:p w:rsidR="001C1A57" w:rsidP="730A0F53" w:rsidRDefault="001C1A57" w14:paraId="719450DF" w14:textId="3B1E97DF">
      <w:pPr>
        <w:spacing w:after="0" w:line="240" w:lineRule="auto"/>
        <w:jc w:val="center"/>
        <w:rPr>
          <w:rFonts w:eastAsia="Times New Roman"/>
          <w:b/>
          <w:bCs/>
          <w:sz w:val="24"/>
          <w:szCs w:val="24"/>
          <w:bdr w:val="none" w:color="auto" w:sz="0" w:space="0" w:frame="1"/>
        </w:rPr>
      </w:pPr>
    </w:p>
    <w:p w:rsidR="001B0886" w:rsidP="730A0F53" w:rsidRDefault="001B0886" w14:paraId="20DC4D4B" w14:textId="77777777">
      <w:pPr>
        <w:spacing w:after="0" w:line="240" w:lineRule="auto"/>
        <w:jc w:val="center"/>
        <w:rPr>
          <w:rFonts w:eastAsia="Times New Roman"/>
          <w:b/>
          <w:bCs/>
          <w:sz w:val="24"/>
          <w:szCs w:val="24"/>
          <w:bdr w:val="none" w:color="auto" w:sz="0" w:space="0" w:frame="1"/>
        </w:rPr>
      </w:pPr>
    </w:p>
    <w:p w:rsidR="001B0886" w:rsidP="730A0F53" w:rsidRDefault="001B0886" w14:paraId="371C9550" w14:textId="77777777">
      <w:pPr>
        <w:spacing w:after="0" w:line="240" w:lineRule="auto"/>
        <w:jc w:val="center"/>
        <w:rPr>
          <w:rFonts w:eastAsia="Times New Roman"/>
          <w:b/>
          <w:bCs/>
          <w:sz w:val="24"/>
          <w:szCs w:val="24"/>
          <w:bdr w:val="none" w:color="auto" w:sz="0" w:space="0" w:frame="1"/>
        </w:rPr>
      </w:pPr>
    </w:p>
    <w:p w:rsidR="001B0886" w:rsidP="730A0F53" w:rsidRDefault="001B0886" w14:paraId="0F02E69C" w14:textId="77777777">
      <w:pPr>
        <w:spacing w:after="0" w:line="240" w:lineRule="auto"/>
        <w:jc w:val="center"/>
        <w:rPr>
          <w:rFonts w:eastAsia="Times New Roman"/>
          <w:b/>
          <w:bCs/>
          <w:sz w:val="24"/>
          <w:szCs w:val="24"/>
          <w:bdr w:val="none" w:color="auto" w:sz="0" w:space="0" w:frame="1"/>
        </w:rPr>
      </w:pPr>
    </w:p>
    <w:p w:rsidR="001B0886" w:rsidP="730A0F53" w:rsidRDefault="001B0886" w14:paraId="46ED62EB" w14:textId="77777777">
      <w:pPr>
        <w:spacing w:after="0" w:line="240" w:lineRule="auto"/>
        <w:jc w:val="center"/>
        <w:rPr>
          <w:rFonts w:eastAsia="Times New Roman"/>
          <w:b/>
          <w:bCs/>
          <w:sz w:val="24"/>
          <w:szCs w:val="24"/>
          <w:bdr w:val="none" w:color="auto" w:sz="0" w:space="0" w:frame="1"/>
        </w:rPr>
      </w:pPr>
    </w:p>
    <w:p w:rsidR="001B0886" w:rsidP="730A0F53" w:rsidRDefault="001B0886" w14:paraId="0A454DCF" w14:textId="77777777">
      <w:pPr>
        <w:spacing w:after="0" w:line="240" w:lineRule="auto"/>
        <w:jc w:val="center"/>
        <w:rPr>
          <w:rFonts w:eastAsia="Times New Roman"/>
          <w:b/>
          <w:bCs/>
          <w:sz w:val="24"/>
          <w:szCs w:val="24"/>
          <w:bdr w:val="none" w:color="auto" w:sz="0" w:space="0" w:frame="1"/>
        </w:rPr>
      </w:pPr>
    </w:p>
    <w:p w:rsidR="001B0886" w:rsidP="730A0F53" w:rsidRDefault="001B0886" w14:paraId="04A3198F" w14:textId="77777777">
      <w:pPr>
        <w:spacing w:after="0" w:line="240" w:lineRule="auto"/>
        <w:jc w:val="center"/>
        <w:rPr>
          <w:rFonts w:eastAsia="Times New Roman"/>
          <w:b/>
          <w:bCs/>
          <w:sz w:val="24"/>
          <w:szCs w:val="24"/>
          <w:bdr w:val="none" w:color="auto" w:sz="0" w:space="0" w:frame="1"/>
        </w:rPr>
      </w:pPr>
    </w:p>
    <w:p w:rsidR="001B0886" w:rsidP="730A0F53" w:rsidRDefault="001B0886" w14:paraId="69A7264A" w14:textId="77777777">
      <w:pPr>
        <w:spacing w:after="0" w:line="240" w:lineRule="auto"/>
        <w:jc w:val="center"/>
        <w:rPr>
          <w:rFonts w:eastAsia="Times New Roman"/>
          <w:b/>
          <w:bCs/>
          <w:sz w:val="24"/>
          <w:szCs w:val="24"/>
          <w:bdr w:val="none" w:color="auto" w:sz="0" w:space="0" w:frame="1"/>
        </w:rPr>
      </w:pPr>
    </w:p>
    <w:p w:rsidR="001B0886" w:rsidP="730A0F53" w:rsidRDefault="001B0886" w14:paraId="761FC1CA" w14:textId="77777777">
      <w:pPr>
        <w:spacing w:after="0" w:line="240" w:lineRule="auto"/>
        <w:jc w:val="center"/>
        <w:rPr>
          <w:rFonts w:eastAsia="Times New Roman"/>
          <w:b/>
          <w:bCs/>
          <w:sz w:val="24"/>
          <w:szCs w:val="24"/>
          <w:bdr w:val="none" w:color="auto" w:sz="0" w:space="0" w:frame="1"/>
        </w:rPr>
      </w:pPr>
    </w:p>
    <w:p w:rsidR="001B0886" w:rsidP="730A0F53" w:rsidRDefault="001B0886" w14:paraId="3E3EA087" w14:textId="77777777">
      <w:pPr>
        <w:spacing w:after="0" w:line="240" w:lineRule="auto"/>
        <w:jc w:val="center"/>
        <w:rPr>
          <w:rFonts w:eastAsia="Times New Roman"/>
          <w:b/>
          <w:bCs/>
          <w:sz w:val="24"/>
          <w:szCs w:val="24"/>
          <w:bdr w:val="none" w:color="auto" w:sz="0" w:space="0" w:frame="1"/>
        </w:rPr>
      </w:pPr>
    </w:p>
    <w:p w:rsidR="001B0886" w:rsidP="730A0F53" w:rsidRDefault="001B0886" w14:paraId="397E7886" w14:textId="77777777">
      <w:pPr>
        <w:spacing w:after="0" w:line="240" w:lineRule="auto"/>
        <w:jc w:val="center"/>
        <w:rPr>
          <w:rFonts w:eastAsia="Times New Roman"/>
          <w:b/>
          <w:bCs/>
          <w:sz w:val="24"/>
          <w:szCs w:val="24"/>
          <w:bdr w:val="none" w:color="auto" w:sz="0" w:space="0" w:frame="1"/>
        </w:rPr>
      </w:pPr>
    </w:p>
    <w:p w:rsidR="001B0886" w:rsidP="730A0F53" w:rsidRDefault="001B0886" w14:paraId="7DA74739" w14:textId="77777777">
      <w:pPr>
        <w:spacing w:after="0" w:line="240" w:lineRule="auto"/>
        <w:jc w:val="center"/>
        <w:rPr>
          <w:rFonts w:eastAsia="Times New Roman"/>
          <w:b/>
          <w:bCs/>
          <w:sz w:val="24"/>
          <w:szCs w:val="24"/>
          <w:bdr w:val="none" w:color="auto" w:sz="0" w:space="0" w:frame="1"/>
        </w:rPr>
      </w:pPr>
    </w:p>
    <w:p w:rsidR="001B0886" w:rsidP="730A0F53" w:rsidRDefault="001B0886" w14:paraId="212FC4C3" w14:textId="77777777">
      <w:pPr>
        <w:spacing w:after="0" w:line="240" w:lineRule="auto"/>
        <w:jc w:val="center"/>
        <w:rPr>
          <w:rFonts w:eastAsia="Times New Roman"/>
          <w:b/>
          <w:bCs/>
          <w:sz w:val="24"/>
          <w:szCs w:val="24"/>
          <w:bdr w:val="none" w:color="auto" w:sz="0" w:space="0" w:frame="1"/>
        </w:rPr>
      </w:pPr>
    </w:p>
    <w:p w:rsidR="001B0886" w:rsidP="730A0F53" w:rsidRDefault="001B0886" w14:paraId="341F7F20" w14:textId="77777777">
      <w:pPr>
        <w:spacing w:after="0" w:line="240" w:lineRule="auto"/>
        <w:jc w:val="center"/>
        <w:rPr>
          <w:rFonts w:eastAsia="Times New Roman"/>
          <w:b/>
          <w:bCs/>
          <w:sz w:val="24"/>
          <w:szCs w:val="24"/>
          <w:bdr w:val="none" w:color="auto" w:sz="0" w:space="0" w:frame="1"/>
        </w:rPr>
      </w:pPr>
    </w:p>
    <w:p w:rsidR="001B0886" w:rsidP="730A0F53" w:rsidRDefault="001B0886" w14:paraId="2F90499E" w14:textId="77777777">
      <w:pPr>
        <w:spacing w:after="0" w:line="240" w:lineRule="auto"/>
        <w:jc w:val="center"/>
        <w:rPr>
          <w:rFonts w:eastAsia="Times New Roman"/>
          <w:b/>
          <w:bCs/>
          <w:sz w:val="24"/>
          <w:szCs w:val="24"/>
          <w:bdr w:val="none" w:color="auto" w:sz="0" w:space="0" w:frame="1"/>
        </w:rPr>
      </w:pPr>
    </w:p>
    <w:p w:rsidR="001B0886" w:rsidP="730A0F53" w:rsidRDefault="001B0886" w14:paraId="18FBF707" w14:textId="77777777">
      <w:pPr>
        <w:spacing w:after="0" w:line="240" w:lineRule="auto"/>
        <w:jc w:val="center"/>
        <w:rPr>
          <w:rFonts w:eastAsia="Times New Roman"/>
          <w:b/>
          <w:bCs/>
          <w:sz w:val="24"/>
          <w:szCs w:val="24"/>
          <w:bdr w:val="none" w:color="auto" w:sz="0" w:space="0" w:frame="1"/>
        </w:rPr>
      </w:pPr>
    </w:p>
    <w:sdt>
      <w:sdtPr>
        <w:id w:val="71549128"/>
        <w:docPartObj>
          <w:docPartGallery w:val="Table of Contents"/>
          <w:docPartUnique/>
        </w:docPartObj>
        <w:rPr>
          <w:rFonts w:ascii="Aptos ExtraBold" w:hAnsi="Aptos ExtraBold" w:eastAsia="游ゴシック" w:cs="Arial" w:eastAsiaTheme="minorEastAsia" w:cstheme="minorBidi"/>
          <w:color w:val="auto"/>
          <w:kern w:val="2"/>
          <w:sz w:val="28"/>
          <w:szCs w:val="28"/>
          <w14:ligatures w14:val="standardContextual"/>
        </w:rPr>
      </w:sdtPr>
      <w:sdtEndPr>
        <w:rPr>
          <w:rFonts w:ascii="Aptos" w:hAnsi="Aptos" w:eastAsia="游ゴシック" w:cs="Arial" w:asciiTheme="minorAscii" w:hAnsiTheme="minorAscii" w:eastAsiaTheme="minorEastAsia" w:cstheme="minorBidi"/>
          <w:color w:val="auto"/>
          <w:sz w:val="22"/>
          <w:szCs w:val="22"/>
        </w:rPr>
      </w:sdtEndPr>
      <w:sdtContent>
        <w:p w:rsidRPr="00F05598" w:rsidR="003C7AF8" w:rsidP="065E23B7" w:rsidRDefault="00F05598" w14:paraId="263B2117" w14:textId="1BC25F90">
          <w:pPr>
            <w:pStyle w:val="TOCHeading"/>
            <w:jc w:val="center"/>
            <w:rPr>
              <w:rFonts w:ascii="Aptos ExtraBold" w:hAnsi="Aptos ExtraBold" w:eastAsia="Aptos Display" w:cs="Aptos Display"/>
              <w:b/>
              <w:bCs/>
              <w:color w:val="auto"/>
              <w:sz w:val="28"/>
              <w:szCs w:val="28"/>
              <w:highlight w:val="yellow"/>
            </w:rPr>
          </w:pPr>
          <w:r w:rsidRPr="00F05598">
            <w:rPr>
              <w:rFonts w:ascii="Aptos ExtraBold" w:hAnsi="Aptos ExtraBold" w:eastAsiaTheme="minorHAnsi" w:cstheme="minorBidi"/>
              <w:color w:val="auto"/>
              <w:kern w:val="2"/>
              <w:sz w:val="28"/>
              <w:szCs w:val="28"/>
              <w14:ligatures w14:val="standardContextual"/>
            </w:rPr>
            <w:t xml:space="preserve">Table of </w:t>
          </w:r>
          <w:r w:rsidRPr="00F05598" w:rsidR="003C7AF8">
            <w:rPr>
              <w:rFonts w:ascii="Aptos ExtraBold" w:hAnsi="Aptos ExtraBold"/>
              <w:color w:val="auto"/>
              <w:sz w:val="28"/>
              <w:szCs w:val="28"/>
            </w:rPr>
            <w:t>Contents</w:t>
          </w:r>
        </w:p>
        <w:p w:rsidRPr="00F05598" w:rsidR="00403973" w:rsidP="065E23B7" w:rsidRDefault="00403973" w14:paraId="426B7B1D" w14:textId="77777777">
          <w:pPr>
            <w:rPr>
              <w:b/>
              <w:bCs/>
              <w:highlight w:val="yellow"/>
            </w:rPr>
          </w:pPr>
        </w:p>
        <w:p w:rsidRPr="00F05598" w:rsidR="008128AD" w:rsidP="065E23B7" w:rsidRDefault="00B12C1F" w14:paraId="164871D2" w14:textId="0F7E1F78">
          <w:pPr>
            <w:pStyle w:val="TOC3"/>
            <w:tabs>
              <w:tab w:val="left" w:pos="870"/>
              <w:tab w:val="right" w:leader="dot" w:pos="9345"/>
            </w:tabs>
            <w:rPr>
              <w:rStyle w:val="Hyperlink"/>
              <w:b/>
              <w:bCs/>
              <w:noProof/>
            </w:rPr>
          </w:pPr>
          <w:r w:rsidRPr="00F05598">
            <w:rPr>
              <w:b/>
              <w:bCs/>
            </w:rPr>
            <w:fldChar w:fldCharType="begin"/>
          </w:r>
          <w:r w:rsidRPr="00F05598" w:rsidR="003C7AF8">
            <w:rPr>
              <w:b/>
              <w:bCs/>
            </w:rPr>
            <w:instrText>TOC \o "1-3" \z \u \h</w:instrText>
          </w:r>
          <w:r w:rsidRPr="00F05598">
            <w:rPr>
              <w:b/>
              <w:bCs/>
            </w:rPr>
            <w:fldChar w:fldCharType="separate"/>
          </w:r>
          <w:hyperlink w:anchor="_Toc268379185">
            <w:r w:rsidRPr="00F05598" w:rsidR="065E23B7">
              <w:rPr>
                <w:rStyle w:val="Hyperlink"/>
                <w:b/>
                <w:bCs/>
              </w:rPr>
              <w:t>A.</w:t>
            </w:r>
            <w:r w:rsidRPr="00F05598" w:rsidR="003C7AF8">
              <w:rPr>
                <w:b/>
                <w:bCs/>
              </w:rPr>
              <w:tab/>
            </w:r>
            <w:r w:rsidRPr="00F05598" w:rsidR="065E23B7">
              <w:rPr>
                <w:rStyle w:val="Hyperlink"/>
                <w:b/>
                <w:bCs/>
              </w:rPr>
              <w:t>BASIC INFORMATION</w:t>
            </w:r>
            <w:r w:rsidRPr="00F05598" w:rsidR="003C7AF8">
              <w:rPr>
                <w:b/>
                <w:bCs/>
              </w:rPr>
              <w:tab/>
            </w:r>
            <w:r w:rsidRPr="00F05598" w:rsidR="003C7AF8">
              <w:rPr>
                <w:b/>
                <w:bCs/>
              </w:rPr>
              <w:fldChar w:fldCharType="begin"/>
            </w:r>
            <w:r w:rsidRPr="00F05598" w:rsidR="003C7AF8">
              <w:rPr>
                <w:b/>
                <w:bCs/>
              </w:rPr>
              <w:instrText>PAGEREF _Toc268379185 \h</w:instrText>
            </w:r>
            <w:r w:rsidRPr="00F05598" w:rsidR="003C7AF8">
              <w:rPr>
                <w:b/>
                <w:bCs/>
              </w:rPr>
            </w:r>
            <w:r w:rsidRPr="00F05598" w:rsidR="003C7AF8">
              <w:rPr>
                <w:b/>
                <w:bCs/>
              </w:rPr>
              <w:fldChar w:fldCharType="separate"/>
            </w:r>
            <w:r w:rsidRPr="00F05598" w:rsidR="065E23B7">
              <w:rPr>
                <w:rStyle w:val="Hyperlink"/>
                <w:b/>
                <w:bCs/>
              </w:rPr>
              <w:t>2</w:t>
            </w:r>
            <w:r w:rsidRPr="00F05598" w:rsidR="003C7AF8">
              <w:rPr>
                <w:b/>
                <w:bCs/>
              </w:rPr>
              <w:fldChar w:fldCharType="end"/>
            </w:r>
          </w:hyperlink>
        </w:p>
        <w:p w:rsidRPr="00F05598" w:rsidR="008128AD" w:rsidP="065E23B7" w:rsidRDefault="065E23B7" w14:paraId="74434520" w14:textId="0E782C48">
          <w:pPr>
            <w:pStyle w:val="TOC3"/>
            <w:tabs>
              <w:tab w:val="left" w:pos="870"/>
              <w:tab w:val="right" w:leader="dot" w:pos="9345"/>
            </w:tabs>
            <w:rPr>
              <w:rStyle w:val="Hyperlink"/>
              <w:b/>
              <w:bCs/>
              <w:noProof/>
            </w:rPr>
          </w:pPr>
          <w:hyperlink w:anchor="_Toc1968404329">
            <w:r w:rsidRPr="00F05598">
              <w:rPr>
                <w:rStyle w:val="Hyperlink"/>
                <w:b/>
                <w:bCs/>
              </w:rPr>
              <w:t>B.</w:t>
            </w:r>
            <w:r w:rsidRPr="00F05598" w:rsidR="00B12C1F">
              <w:rPr>
                <w:b/>
                <w:bCs/>
              </w:rPr>
              <w:tab/>
            </w:r>
            <w:r w:rsidRPr="00F05598">
              <w:rPr>
                <w:rStyle w:val="Hyperlink"/>
                <w:b/>
                <w:bCs/>
              </w:rPr>
              <w:t>ELIGIBILITY</w:t>
            </w:r>
            <w:r w:rsidRPr="00F05598" w:rsidR="00B12C1F">
              <w:rPr>
                <w:b/>
                <w:bCs/>
              </w:rPr>
              <w:tab/>
            </w:r>
            <w:r w:rsidRPr="00F05598" w:rsidR="00B12C1F">
              <w:rPr>
                <w:b/>
                <w:bCs/>
              </w:rPr>
              <w:fldChar w:fldCharType="begin"/>
            </w:r>
            <w:r w:rsidRPr="00F05598" w:rsidR="00B12C1F">
              <w:rPr>
                <w:b/>
                <w:bCs/>
              </w:rPr>
              <w:instrText>PAGEREF _Toc1968404329 \h</w:instrText>
            </w:r>
            <w:r w:rsidRPr="00F05598" w:rsidR="00B12C1F">
              <w:rPr>
                <w:b/>
                <w:bCs/>
              </w:rPr>
            </w:r>
            <w:r w:rsidRPr="00F05598" w:rsidR="00B12C1F">
              <w:rPr>
                <w:b/>
                <w:bCs/>
              </w:rPr>
              <w:fldChar w:fldCharType="separate"/>
            </w:r>
            <w:r w:rsidRPr="00F05598">
              <w:rPr>
                <w:rStyle w:val="Hyperlink"/>
                <w:b/>
                <w:bCs/>
              </w:rPr>
              <w:t>4</w:t>
            </w:r>
            <w:r w:rsidRPr="00F05598" w:rsidR="00B12C1F">
              <w:rPr>
                <w:b/>
                <w:bCs/>
              </w:rPr>
              <w:fldChar w:fldCharType="end"/>
            </w:r>
          </w:hyperlink>
        </w:p>
        <w:p w:rsidRPr="00F05598" w:rsidR="008128AD" w:rsidP="065E23B7" w:rsidRDefault="065E23B7" w14:paraId="53BFD389" w14:textId="7BC24461">
          <w:pPr>
            <w:pStyle w:val="TOC3"/>
            <w:tabs>
              <w:tab w:val="left" w:pos="870"/>
              <w:tab w:val="right" w:leader="dot" w:pos="9345"/>
            </w:tabs>
            <w:rPr>
              <w:rStyle w:val="Hyperlink"/>
              <w:b/>
              <w:bCs/>
              <w:noProof/>
            </w:rPr>
          </w:pPr>
          <w:hyperlink w:anchor="_Toc1186003113">
            <w:r w:rsidRPr="00F05598">
              <w:rPr>
                <w:rStyle w:val="Hyperlink"/>
                <w:b/>
                <w:bCs/>
              </w:rPr>
              <w:t>C.</w:t>
            </w:r>
            <w:r w:rsidRPr="00F05598" w:rsidR="00B12C1F">
              <w:rPr>
                <w:b/>
                <w:bCs/>
              </w:rPr>
              <w:tab/>
            </w:r>
            <w:r w:rsidRPr="00F05598">
              <w:rPr>
                <w:rStyle w:val="Hyperlink"/>
                <w:b/>
                <w:bCs/>
              </w:rPr>
              <w:t>PROGRAM DESCRIPTION</w:t>
            </w:r>
            <w:r w:rsidRPr="00F05598" w:rsidR="00B12C1F">
              <w:rPr>
                <w:b/>
                <w:bCs/>
              </w:rPr>
              <w:tab/>
            </w:r>
            <w:r w:rsidRPr="00F05598" w:rsidR="00B12C1F">
              <w:rPr>
                <w:b/>
                <w:bCs/>
              </w:rPr>
              <w:fldChar w:fldCharType="begin"/>
            </w:r>
            <w:r w:rsidRPr="00F05598" w:rsidR="00B12C1F">
              <w:rPr>
                <w:b/>
                <w:bCs/>
              </w:rPr>
              <w:instrText>PAGEREF _Toc1186003113 \h</w:instrText>
            </w:r>
            <w:r w:rsidRPr="00F05598" w:rsidR="00B12C1F">
              <w:rPr>
                <w:b/>
                <w:bCs/>
              </w:rPr>
            </w:r>
            <w:r w:rsidRPr="00F05598" w:rsidR="00B12C1F">
              <w:rPr>
                <w:b/>
                <w:bCs/>
              </w:rPr>
              <w:fldChar w:fldCharType="separate"/>
            </w:r>
            <w:r w:rsidRPr="00F05598">
              <w:rPr>
                <w:rStyle w:val="Hyperlink"/>
                <w:b/>
                <w:bCs/>
              </w:rPr>
              <w:t>5</w:t>
            </w:r>
            <w:r w:rsidRPr="00F05598" w:rsidR="00B12C1F">
              <w:rPr>
                <w:b/>
                <w:bCs/>
              </w:rPr>
              <w:fldChar w:fldCharType="end"/>
            </w:r>
          </w:hyperlink>
        </w:p>
        <w:p w:rsidRPr="00F05598" w:rsidR="008128AD" w:rsidP="065E23B7" w:rsidRDefault="065E23B7" w14:paraId="012312CE" w14:textId="1E51BB0B">
          <w:pPr>
            <w:pStyle w:val="TOC3"/>
            <w:tabs>
              <w:tab w:val="left" w:pos="870"/>
              <w:tab w:val="right" w:leader="dot" w:pos="9345"/>
            </w:tabs>
            <w:rPr>
              <w:rStyle w:val="Hyperlink"/>
              <w:b/>
              <w:bCs/>
              <w:noProof/>
            </w:rPr>
          </w:pPr>
          <w:hyperlink w:anchor="_Toc2113850516">
            <w:r w:rsidRPr="00F05598">
              <w:rPr>
                <w:rStyle w:val="Hyperlink"/>
                <w:b/>
                <w:bCs/>
              </w:rPr>
              <w:t>D.</w:t>
            </w:r>
            <w:r w:rsidRPr="00F05598" w:rsidR="00B12C1F">
              <w:rPr>
                <w:b/>
                <w:bCs/>
              </w:rPr>
              <w:tab/>
            </w:r>
            <w:r w:rsidRPr="00F05598">
              <w:rPr>
                <w:rStyle w:val="Hyperlink"/>
                <w:b/>
                <w:bCs/>
              </w:rPr>
              <w:t>APPLICATION CONTENTS AND FORMAT</w:t>
            </w:r>
            <w:r w:rsidRPr="00F05598" w:rsidR="00B12C1F">
              <w:rPr>
                <w:b/>
                <w:bCs/>
              </w:rPr>
              <w:tab/>
            </w:r>
            <w:r w:rsidRPr="00F05598" w:rsidR="00B12C1F">
              <w:rPr>
                <w:b/>
                <w:bCs/>
              </w:rPr>
              <w:fldChar w:fldCharType="begin"/>
            </w:r>
            <w:r w:rsidRPr="00F05598" w:rsidR="00B12C1F">
              <w:rPr>
                <w:b/>
                <w:bCs/>
              </w:rPr>
              <w:instrText>PAGEREF _Toc2113850516 \h</w:instrText>
            </w:r>
            <w:r w:rsidRPr="00F05598" w:rsidR="00B12C1F">
              <w:rPr>
                <w:b/>
                <w:bCs/>
              </w:rPr>
            </w:r>
            <w:r w:rsidRPr="00F05598" w:rsidR="00B12C1F">
              <w:rPr>
                <w:b/>
                <w:bCs/>
              </w:rPr>
              <w:fldChar w:fldCharType="separate"/>
            </w:r>
            <w:r w:rsidRPr="00F05598">
              <w:rPr>
                <w:rStyle w:val="Hyperlink"/>
                <w:b/>
                <w:bCs/>
              </w:rPr>
              <w:t>6</w:t>
            </w:r>
            <w:r w:rsidRPr="00F05598" w:rsidR="00B12C1F">
              <w:rPr>
                <w:b/>
                <w:bCs/>
              </w:rPr>
              <w:fldChar w:fldCharType="end"/>
            </w:r>
          </w:hyperlink>
        </w:p>
        <w:p w:rsidRPr="00F05598" w:rsidR="008128AD" w:rsidP="065E23B7" w:rsidRDefault="065E23B7" w14:paraId="399508C2" w14:textId="5B7FA063">
          <w:pPr>
            <w:pStyle w:val="TOC3"/>
            <w:tabs>
              <w:tab w:val="left" w:pos="870"/>
              <w:tab w:val="right" w:leader="dot" w:pos="9345"/>
            </w:tabs>
            <w:rPr>
              <w:rStyle w:val="Hyperlink"/>
              <w:b/>
              <w:bCs/>
              <w:noProof/>
            </w:rPr>
          </w:pPr>
          <w:hyperlink w:anchor="_Toc856409413">
            <w:r w:rsidRPr="00F05598">
              <w:rPr>
                <w:rStyle w:val="Hyperlink"/>
                <w:b/>
                <w:bCs/>
              </w:rPr>
              <w:t>E.</w:t>
            </w:r>
            <w:r w:rsidRPr="00F05598" w:rsidR="00B12C1F">
              <w:rPr>
                <w:b/>
                <w:bCs/>
              </w:rPr>
              <w:tab/>
            </w:r>
            <w:r w:rsidRPr="00F05598">
              <w:rPr>
                <w:rStyle w:val="Hyperlink"/>
                <w:b/>
                <w:bCs/>
              </w:rPr>
              <w:t>SUBMISSION REQUIREMENTS AND DEADLINES</w:t>
            </w:r>
            <w:r w:rsidRPr="00F05598" w:rsidR="00B12C1F">
              <w:rPr>
                <w:b/>
                <w:bCs/>
              </w:rPr>
              <w:tab/>
            </w:r>
            <w:r w:rsidRPr="00F05598" w:rsidR="00B12C1F">
              <w:rPr>
                <w:b/>
                <w:bCs/>
              </w:rPr>
              <w:fldChar w:fldCharType="begin"/>
            </w:r>
            <w:r w:rsidRPr="00F05598" w:rsidR="00B12C1F">
              <w:rPr>
                <w:b/>
                <w:bCs/>
              </w:rPr>
              <w:instrText>PAGEREF _Toc856409413 \h</w:instrText>
            </w:r>
            <w:r w:rsidRPr="00F05598" w:rsidR="00B12C1F">
              <w:rPr>
                <w:b/>
                <w:bCs/>
              </w:rPr>
            </w:r>
            <w:r w:rsidRPr="00F05598" w:rsidR="00B12C1F">
              <w:rPr>
                <w:b/>
                <w:bCs/>
              </w:rPr>
              <w:fldChar w:fldCharType="separate"/>
            </w:r>
            <w:r w:rsidRPr="00F05598">
              <w:rPr>
                <w:rStyle w:val="Hyperlink"/>
                <w:b/>
                <w:bCs/>
              </w:rPr>
              <w:t>12</w:t>
            </w:r>
            <w:r w:rsidRPr="00F05598" w:rsidR="00B12C1F">
              <w:rPr>
                <w:b/>
                <w:bCs/>
              </w:rPr>
              <w:fldChar w:fldCharType="end"/>
            </w:r>
          </w:hyperlink>
        </w:p>
        <w:p w:rsidRPr="00F05598" w:rsidR="008128AD" w:rsidP="065E23B7" w:rsidRDefault="065E23B7" w14:paraId="257DBC7E" w14:textId="52F7D0A8">
          <w:pPr>
            <w:pStyle w:val="TOC3"/>
            <w:tabs>
              <w:tab w:val="left" w:pos="870"/>
              <w:tab w:val="right" w:leader="dot" w:pos="9345"/>
            </w:tabs>
            <w:rPr>
              <w:rStyle w:val="Hyperlink"/>
              <w:b/>
              <w:bCs/>
              <w:noProof/>
            </w:rPr>
          </w:pPr>
          <w:hyperlink w:anchor="_Toc1794157959">
            <w:r w:rsidRPr="00F05598">
              <w:rPr>
                <w:rStyle w:val="Hyperlink"/>
                <w:b/>
                <w:bCs/>
              </w:rPr>
              <w:t>F.</w:t>
            </w:r>
            <w:r w:rsidRPr="00F05598" w:rsidR="00B12C1F">
              <w:rPr>
                <w:b/>
                <w:bCs/>
              </w:rPr>
              <w:tab/>
            </w:r>
            <w:r w:rsidRPr="00F05598">
              <w:rPr>
                <w:rStyle w:val="Hyperlink"/>
                <w:b/>
                <w:bCs/>
              </w:rPr>
              <w:t>APPLICATION REVIEW INFORMATION</w:t>
            </w:r>
            <w:r w:rsidRPr="00F05598" w:rsidR="00B12C1F">
              <w:rPr>
                <w:b/>
                <w:bCs/>
              </w:rPr>
              <w:tab/>
            </w:r>
            <w:r w:rsidRPr="00F05598" w:rsidR="00B12C1F">
              <w:rPr>
                <w:b/>
                <w:bCs/>
              </w:rPr>
              <w:fldChar w:fldCharType="begin"/>
            </w:r>
            <w:r w:rsidRPr="00F05598" w:rsidR="00B12C1F">
              <w:rPr>
                <w:b/>
                <w:bCs/>
              </w:rPr>
              <w:instrText>PAGEREF _Toc1794157959 \h</w:instrText>
            </w:r>
            <w:r w:rsidRPr="00F05598" w:rsidR="00B12C1F">
              <w:rPr>
                <w:b/>
                <w:bCs/>
              </w:rPr>
            </w:r>
            <w:r w:rsidRPr="00F05598" w:rsidR="00B12C1F">
              <w:rPr>
                <w:b/>
                <w:bCs/>
              </w:rPr>
              <w:fldChar w:fldCharType="separate"/>
            </w:r>
            <w:r w:rsidRPr="00F05598">
              <w:rPr>
                <w:rStyle w:val="Hyperlink"/>
                <w:b/>
                <w:bCs/>
              </w:rPr>
              <w:t>15</w:t>
            </w:r>
            <w:r w:rsidRPr="00F05598" w:rsidR="00B12C1F">
              <w:rPr>
                <w:b/>
                <w:bCs/>
              </w:rPr>
              <w:fldChar w:fldCharType="end"/>
            </w:r>
          </w:hyperlink>
        </w:p>
        <w:p w:rsidRPr="00F05598" w:rsidR="008128AD" w:rsidP="065E23B7" w:rsidRDefault="065E23B7" w14:paraId="63B4EDAF" w14:textId="32CAEAE8">
          <w:pPr>
            <w:pStyle w:val="TOC3"/>
            <w:tabs>
              <w:tab w:val="left" w:pos="870"/>
              <w:tab w:val="right" w:leader="dot" w:pos="9345"/>
            </w:tabs>
            <w:rPr>
              <w:rStyle w:val="Hyperlink"/>
              <w:b/>
              <w:bCs/>
              <w:noProof/>
            </w:rPr>
          </w:pPr>
          <w:hyperlink w:anchor="_Toc1835145971">
            <w:r w:rsidRPr="00F05598">
              <w:rPr>
                <w:rStyle w:val="Hyperlink"/>
                <w:b/>
                <w:bCs/>
              </w:rPr>
              <w:t>G.</w:t>
            </w:r>
            <w:r w:rsidRPr="00F05598" w:rsidR="00B12C1F">
              <w:rPr>
                <w:b/>
                <w:bCs/>
              </w:rPr>
              <w:tab/>
            </w:r>
            <w:r w:rsidRPr="00F05598">
              <w:rPr>
                <w:rStyle w:val="Hyperlink"/>
                <w:b/>
                <w:bCs/>
              </w:rPr>
              <w:t>AWARD NOTICES</w:t>
            </w:r>
            <w:r w:rsidRPr="00F05598" w:rsidR="00B12C1F">
              <w:rPr>
                <w:b/>
                <w:bCs/>
              </w:rPr>
              <w:tab/>
            </w:r>
            <w:r w:rsidRPr="00F05598" w:rsidR="00B12C1F">
              <w:rPr>
                <w:b/>
                <w:bCs/>
              </w:rPr>
              <w:fldChar w:fldCharType="begin"/>
            </w:r>
            <w:r w:rsidRPr="00F05598" w:rsidR="00B12C1F">
              <w:rPr>
                <w:b/>
                <w:bCs/>
              </w:rPr>
              <w:instrText>PAGEREF _Toc1835145971 \h</w:instrText>
            </w:r>
            <w:r w:rsidRPr="00F05598" w:rsidR="00B12C1F">
              <w:rPr>
                <w:b/>
                <w:bCs/>
              </w:rPr>
            </w:r>
            <w:r w:rsidRPr="00F05598" w:rsidR="00B12C1F">
              <w:rPr>
                <w:b/>
                <w:bCs/>
              </w:rPr>
              <w:fldChar w:fldCharType="separate"/>
            </w:r>
            <w:r w:rsidRPr="00F05598">
              <w:rPr>
                <w:rStyle w:val="Hyperlink"/>
                <w:b/>
                <w:bCs/>
              </w:rPr>
              <w:t>17</w:t>
            </w:r>
            <w:r w:rsidRPr="00F05598" w:rsidR="00B12C1F">
              <w:rPr>
                <w:b/>
                <w:bCs/>
              </w:rPr>
              <w:fldChar w:fldCharType="end"/>
            </w:r>
          </w:hyperlink>
        </w:p>
        <w:p w:rsidRPr="00F05598" w:rsidR="008128AD" w:rsidP="065E23B7" w:rsidRDefault="065E23B7" w14:paraId="2F0F5075" w14:textId="4D297034">
          <w:pPr>
            <w:pStyle w:val="TOC3"/>
            <w:tabs>
              <w:tab w:val="left" w:pos="870"/>
              <w:tab w:val="right" w:leader="dot" w:pos="9345"/>
            </w:tabs>
            <w:rPr>
              <w:rStyle w:val="Hyperlink"/>
              <w:b/>
              <w:bCs/>
              <w:noProof/>
            </w:rPr>
          </w:pPr>
          <w:hyperlink w:anchor="_Toc609796311">
            <w:r w:rsidRPr="00F05598">
              <w:rPr>
                <w:rStyle w:val="Hyperlink"/>
                <w:b/>
                <w:bCs/>
              </w:rPr>
              <w:t>H.</w:t>
            </w:r>
            <w:r w:rsidRPr="00F05598" w:rsidR="00B12C1F">
              <w:rPr>
                <w:b/>
                <w:bCs/>
              </w:rPr>
              <w:tab/>
            </w:r>
            <w:r w:rsidRPr="00F05598">
              <w:rPr>
                <w:rStyle w:val="Hyperlink"/>
                <w:b/>
                <w:bCs/>
              </w:rPr>
              <w:t>POST-AWARD REQUIREMENTS AND ADMINISTRATION</w:t>
            </w:r>
            <w:r w:rsidRPr="00F05598" w:rsidR="00B12C1F">
              <w:rPr>
                <w:b/>
                <w:bCs/>
              </w:rPr>
              <w:tab/>
            </w:r>
            <w:r w:rsidRPr="00F05598" w:rsidR="00B12C1F">
              <w:rPr>
                <w:b/>
                <w:bCs/>
              </w:rPr>
              <w:fldChar w:fldCharType="begin"/>
            </w:r>
            <w:r w:rsidRPr="00F05598" w:rsidR="00B12C1F">
              <w:rPr>
                <w:b/>
                <w:bCs/>
              </w:rPr>
              <w:instrText>PAGEREF _Toc609796311 \h</w:instrText>
            </w:r>
            <w:r w:rsidRPr="00F05598" w:rsidR="00B12C1F">
              <w:rPr>
                <w:b/>
                <w:bCs/>
              </w:rPr>
            </w:r>
            <w:r w:rsidRPr="00F05598" w:rsidR="00B12C1F">
              <w:rPr>
                <w:b/>
                <w:bCs/>
              </w:rPr>
              <w:fldChar w:fldCharType="separate"/>
            </w:r>
            <w:r w:rsidRPr="00F05598">
              <w:rPr>
                <w:rStyle w:val="Hyperlink"/>
                <w:b/>
                <w:bCs/>
              </w:rPr>
              <w:t>18</w:t>
            </w:r>
            <w:r w:rsidRPr="00F05598" w:rsidR="00B12C1F">
              <w:rPr>
                <w:b/>
                <w:bCs/>
              </w:rPr>
              <w:fldChar w:fldCharType="end"/>
            </w:r>
          </w:hyperlink>
        </w:p>
        <w:p w:rsidR="008128AD" w:rsidP="065E23B7" w:rsidRDefault="065E23B7" w14:paraId="798E51F9" w14:textId="36107F97">
          <w:pPr>
            <w:pStyle w:val="TOC3"/>
            <w:tabs>
              <w:tab w:val="left" w:pos="870"/>
              <w:tab w:val="right" w:leader="dot" w:pos="9345"/>
            </w:tabs>
            <w:rPr>
              <w:rStyle w:val="Hyperlink"/>
              <w:noProof/>
            </w:rPr>
          </w:pPr>
          <w:hyperlink w:anchor="_Toc1772635418">
            <w:r w:rsidRPr="00F05598">
              <w:rPr>
                <w:rStyle w:val="Hyperlink"/>
                <w:b/>
                <w:bCs/>
              </w:rPr>
              <w:t>I.</w:t>
            </w:r>
            <w:r w:rsidRPr="00F05598" w:rsidR="00B12C1F">
              <w:rPr>
                <w:b/>
                <w:bCs/>
              </w:rPr>
              <w:tab/>
            </w:r>
            <w:r w:rsidRPr="00F05598">
              <w:rPr>
                <w:rStyle w:val="Hyperlink"/>
                <w:b/>
                <w:bCs/>
              </w:rPr>
              <w:t>OTHER INFORMATION</w:t>
            </w:r>
            <w:r w:rsidRPr="00F05598" w:rsidR="00B12C1F">
              <w:rPr>
                <w:b/>
                <w:bCs/>
              </w:rPr>
              <w:tab/>
            </w:r>
            <w:r w:rsidRPr="00F05598" w:rsidR="00B12C1F">
              <w:rPr>
                <w:b/>
                <w:bCs/>
              </w:rPr>
              <w:fldChar w:fldCharType="begin"/>
            </w:r>
            <w:r w:rsidRPr="00F05598" w:rsidR="00B12C1F">
              <w:rPr>
                <w:b/>
                <w:bCs/>
              </w:rPr>
              <w:instrText>PAGEREF _Toc1772635418 \h</w:instrText>
            </w:r>
            <w:r w:rsidRPr="00F05598" w:rsidR="00B12C1F">
              <w:rPr>
                <w:b/>
                <w:bCs/>
              </w:rPr>
            </w:r>
            <w:r w:rsidRPr="00F05598" w:rsidR="00B12C1F">
              <w:rPr>
                <w:b/>
                <w:bCs/>
              </w:rPr>
              <w:fldChar w:fldCharType="separate"/>
            </w:r>
            <w:r w:rsidRPr="00F05598">
              <w:rPr>
                <w:rStyle w:val="Hyperlink"/>
                <w:b/>
                <w:bCs/>
              </w:rPr>
              <w:t>21</w:t>
            </w:r>
            <w:r w:rsidRPr="00F05598" w:rsidR="00B12C1F">
              <w:rPr>
                <w:b/>
                <w:bCs/>
              </w:rPr>
              <w:fldChar w:fldCharType="end"/>
            </w:r>
          </w:hyperlink>
          <w:r w:rsidRPr="00F05598" w:rsidR="00B12C1F">
            <w:rPr>
              <w:b/>
              <w:bCs/>
            </w:rPr>
            <w:fldChar w:fldCharType="end"/>
          </w:r>
        </w:p>
      </w:sdtContent>
    </w:sdt>
    <w:p w:rsidR="003C7AF8" w:rsidRDefault="003C7AF8" w14:paraId="457144A0" w14:textId="63EBA382"/>
    <w:p w:rsidR="001C1A57" w:rsidP="00283DA5" w:rsidRDefault="001C1A57" w14:paraId="38ECBA75" w14:textId="77777777">
      <w:pPr>
        <w:spacing w:after="0" w:line="240" w:lineRule="auto"/>
        <w:rPr>
          <w:rFonts w:eastAsia="Times New Roman"/>
          <w:b/>
          <w:bCs/>
          <w:sz w:val="24"/>
          <w:szCs w:val="24"/>
          <w:bdr w:val="none" w:color="auto" w:sz="0" w:space="0" w:frame="1"/>
        </w:rPr>
      </w:pPr>
    </w:p>
    <w:p w:rsidR="001C1A57" w:rsidP="00736CD9" w:rsidRDefault="001C1A57" w14:paraId="355B4015" w14:textId="77777777">
      <w:pPr>
        <w:spacing w:after="0" w:line="240" w:lineRule="auto"/>
        <w:jc w:val="center"/>
        <w:rPr>
          <w:rFonts w:eastAsia="Times New Roman"/>
          <w:b/>
          <w:bCs/>
          <w:sz w:val="24"/>
          <w:szCs w:val="24"/>
          <w:bdr w:val="none" w:color="auto" w:sz="0" w:space="0" w:frame="1"/>
        </w:rPr>
      </w:pPr>
    </w:p>
    <w:p w:rsidR="001C1A57" w:rsidP="00736CD9" w:rsidRDefault="001C1A57" w14:paraId="4F1019E8" w14:textId="77777777">
      <w:pPr>
        <w:spacing w:after="0" w:line="240" w:lineRule="auto"/>
        <w:jc w:val="center"/>
        <w:rPr>
          <w:rFonts w:eastAsia="Times New Roman"/>
          <w:b/>
          <w:bCs/>
          <w:sz w:val="24"/>
          <w:szCs w:val="24"/>
          <w:bdr w:val="none" w:color="auto" w:sz="0" w:space="0" w:frame="1"/>
        </w:rPr>
      </w:pPr>
    </w:p>
    <w:p w:rsidR="001C1A57" w:rsidP="00736CD9" w:rsidRDefault="001C1A57" w14:paraId="2D3D57A8" w14:textId="77777777">
      <w:pPr>
        <w:spacing w:after="0" w:line="240" w:lineRule="auto"/>
        <w:jc w:val="center"/>
        <w:rPr>
          <w:rFonts w:eastAsia="Times New Roman"/>
          <w:b/>
          <w:bCs/>
          <w:sz w:val="24"/>
          <w:szCs w:val="24"/>
          <w:bdr w:val="none" w:color="auto" w:sz="0" w:space="0" w:frame="1"/>
        </w:rPr>
      </w:pPr>
    </w:p>
    <w:p w:rsidR="001C1A57" w:rsidP="00736CD9" w:rsidRDefault="001C1A57" w14:paraId="4FA0AF39" w14:textId="77777777">
      <w:pPr>
        <w:spacing w:after="0" w:line="240" w:lineRule="auto"/>
        <w:jc w:val="center"/>
        <w:rPr>
          <w:rFonts w:eastAsia="Times New Roman"/>
          <w:b/>
          <w:bCs/>
          <w:sz w:val="24"/>
          <w:szCs w:val="24"/>
          <w:bdr w:val="none" w:color="auto" w:sz="0" w:space="0" w:frame="1"/>
        </w:rPr>
      </w:pPr>
    </w:p>
    <w:p w:rsidR="00C64D59" w:rsidP="00C64D59" w:rsidRDefault="00C64D59" w14:paraId="3F6427C1" w14:textId="77777777">
      <w:pPr>
        <w:spacing w:after="0" w:line="240" w:lineRule="auto"/>
        <w:rPr>
          <w:rFonts w:eastAsia="Times New Roman"/>
          <w:b/>
          <w:bCs/>
          <w:sz w:val="24"/>
          <w:szCs w:val="24"/>
          <w:bdr w:val="none" w:color="auto" w:sz="0" w:space="0" w:frame="1"/>
        </w:rPr>
      </w:pPr>
    </w:p>
    <w:p w:rsidR="00C64D59" w:rsidP="00736CD9" w:rsidRDefault="00C64D59" w14:paraId="7AF59EB9" w14:textId="77777777">
      <w:pPr>
        <w:spacing w:after="0" w:line="240" w:lineRule="auto"/>
        <w:jc w:val="center"/>
        <w:rPr>
          <w:rFonts w:eastAsia="Times New Roman"/>
          <w:b/>
          <w:bCs/>
          <w:sz w:val="24"/>
          <w:szCs w:val="24"/>
          <w:bdr w:val="none" w:color="auto" w:sz="0" w:space="0" w:frame="1"/>
        </w:rPr>
      </w:pPr>
    </w:p>
    <w:p w:rsidR="00C64D59" w:rsidP="00736CD9" w:rsidRDefault="00C64D59" w14:paraId="48978B5C" w14:textId="77777777">
      <w:pPr>
        <w:spacing w:after="0" w:line="240" w:lineRule="auto"/>
        <w:jc w:val="center"/>
        <w:rPr>
          <w:rFonts w:eastAsia="Times New Roman"/>
          <w:b/>
          <w:bCs/>
          <w:sz w:val="24"/>
          <w:szCs w:val="24"/>
          <w:bdr w:val="none" w:color="auto" w:sz="0" w:space="0" w:frame="1"/>
        </w:rPr>
      </w:pPr>
    </w:p>
    <w:p w:rsidR="00C64D59" w:rsidP="00736CD9" w:rsidRDefault="00C64D59" w14:paraId="0073F4C7" w14:textId="77777777">
      <w:pPr>
        <w:spacing w:after="0" w:line="240" w:lineRule="auto"/>
        <w:jc w:val="center"/>
        <w:rPr>
          <w:rFonts w:eastAsia="Times New Roman"/>
          <w:b/>
          <w:bCs/>
          <w:sz w:val="24"/>
          <w:szCs w:val="24"/>
          <w:bdr w:val="none" w:color="auto" w:sz="0" w:space="0" w:frame="1"/>
        </w:rPr>
      </w:pPr>
    </w:p>
    <w:p w:rsidR="00C64D59" w:rsidP="00736CD9" w:rsidRDefault="00C64D59" w14:paraId="4DBCA2E4" w14:textId="77777777">
      <w:pPr>
        <w:spacing w:after="0" w:line="240" w:lineRule="auto"/>
        <w:jc w:val="center"/>
        <w:rPr>
          <w:rFonts w:eastAsia="Times New Roman"/>
          <w:b/>
          <w:bCs/>
          <w:sz w:val="24"/>
          <w:szCs w:val="24"/>
          <w:bdr w:val="none" w:color="auto" w:sz="0" w:space="0" w:frame="1"/>
        </w:rPr>
      </w:pPr>
    </w:p>
    <w:p w:rsidR="00C64D59" w:rsidP="00736CD9" w:rsidRDefault="00C64D59" w14:paraId="21E10847" w14:textId="77777777">
      <w:pPr>
        <w:spacing w:after="0" w:line="240" w:lineRule="auto"/>
        <w:jc w:val="center"/>
        <w:rPr>
          <w:rFonts w:eastAsia="Times New Roman"/>
          <w:b/>
          <w:bCs/>
          <w:sz w:val="24"/>
          <w:szCs w:val="24"/>
          <w:bdr w:val="none" w:color="auto" w:sz="0" w:space="0" w:frame="1"/>
        </w:rPr>
      </w:pPr>
    </w:p>
    <w:p w:rsidR="00C64D59" w:rsidP="00736CD9" w:rsidRDefault="00C64D59" w14:paraId="1EA2C546" w14:textId="77777777">
      <w:pPr>
        <w:spacing w:after="0" w:line="240" w:lineRule="auto"/>
        <w:jc w:val="center"/>
        <w:rPr>
          <w:rFonts w:eastAsia="Times New Roman"/>
          <w:b/>
          <w:bCs/>
          <w:sz w:val="24"/>
          <w:szCs w:val="24"/>
          <w:bdr w:val="none" w:color="auto" w:sz="0" w:space="0" w:frame="1"/>
        </w:rPr>
      </w:pPr>
    </w:p>
    <w:p w:rsidR="00C64D59" w:rsidP="00736CD9" w:rsidRDefault="00C64D59" w14:paraId="1B860A17" w14:textId="77777777">
      <w:pPr>
        <w:spacing w:after="0" w:line="240" w:lineRule="auto"/>
        <w:jc w:val="center"/>
        <w:rPr>
          <w:rFonts w:eastAsia="Times New Roman"/>
          <w:b/>
          <w:bCs/>
          <w:sz w:val="24"/>
          <w:szCs w:val="24"/>
          <w:bdr w:val="none" w:color="auto" w:sz="0" w:space="0" w:frame="1"/>
        </w:rPr>
      </w:pPr>
    </w:p>
    <w:p w:rsidR="00C64D59" w:rsidP="00736CD9" w:rsidRDefault="00C64D59" w14:paraId="5D674534" w14:textId="77777777">
      <w:pPr>
        <w:spacing w:after="0" w:line="240" w:lineRule="auto"/>
        <w:jc w:val="center"/>
        <w:rPr>
          <w:rFonts w:eastAsia="Times New Roman"/>
          <w:b/>
          <w:bCs/>
          <w:sz w:val="24"/>
          <w:szCs w:val="24"/>
          <w:bdr w:val="none" w:color="auto" w:sz="0" w:space="0" w:frame="1"/>
        </w:rPr>
      </w:pPr>
    </w:p>
    <w:p w:rsidR="00C64D59" w:rsidP="00736CD9" w:rsidRDefault="00C64D59" w14:paraId="149E7D9C" w14:textId="77777777">
      <w:pPr>
        <w:spacing w:after="0" w:line="240" w:lineRule="auto"/>
        <w:jc w:val="center"/>
        <w:rPr>
          <w:rFonts w:eastAsia="Times New Roman"/>
          <w:b/>
          <w:bCs/>
          <w:sz w:val="24"/>
          <w:szCs w:val="24"/>
          <w:bdr w:val="none" w:color="auto" w:sz="0" w:space="0" w:frame="1"/>
        </w:rPr>
      </w:pPr>
    </w:p>
    <w:p w:rsidR="00C64D59" w:rsidP="00736CD9" w:rsidRDefault="00C64D59" w14:paraId="4AAD8C25" w14:textId="77777777">
      <w:pPr>
        <w:spacing w:after="0" w:line="240" w:lineRule="auto"/>
        <w:jc w:val="center"/>
        <w:rPr>
          <w:rFonts w:eastAsia="Times New Roman"/>
          <w:b/>
          <w:bCs/>
          <w:sz w:val="24"/>
          <w:szCs w:val="24"/>
          <w:bdr w:val="none" w:color="auto" w:sz="0" w:space="0" w:frame="1"/>
        </w:rPr>
      </w:pPr>
    </w:p>
    <w:p w:rsidR="00C64D59" w:rsidP="00736CD9" w:rsidRDefault="00C64D59" w14:paraId="6326B008" w14:textId="77777777">
      <w:pPr>
        <w:spacing w:after="0" w:line="240" w:lineRule="auto"/>
        <w:jc w:val="center"/>
        <w:rPr>
          <w:rFonts w:eastAsia="Times New Roman"/>
          <w:b/>
          <w:bCs/>
          <w:sz w:val="24"/>
          <w:szCs w:val="24"/>
          <w:bdr w:val="none" w:color="auto" w:sz="0" w:space="0" w:frame="1"/>
        </w:rPr>
      </w:pPr>
    </w:p>
    <w:p w:rsidR="00C64D59" w:rsidP="00736CD9" w:rsidRDefault="00C64D59" w14:paraId="424FCF89" w14:textId="77777777">
      <w:pPr>
        <w:spacing w:after="0" w:line="240" w:lineRule="auto"/>
        <w:jc w:val="center"/>
        <w:rPr>
          <w:rFonts w:eastAsia="Times New Roman"/>
          <w:b/>
          <w:bCs/>
          <w:sz w:val="24"/>
          <w:szCs w:val="24"/>
          <w:bdr w:val="none" w:color="auto" w:sz="0" w:space="0" w:frame="1"/>
        </w:rPr>
      </w:pPr>
    </w:p>
    <w:p w:rsidR="00C64D59" w:rsidP="00736CD9" w:rsidRDefault="00C64D59" w14:paraId="5929AAB4" w14:textId="77777777">
      <w:pPr>
        <w:spacing w:after="0" w:line="240" w:lineRule="auto"/>
        <w:jc w:val="center"/>
        <w:rPr>
          <w:rFonts w:eastAsia="Times New Roman"/>
          <w:b/>
          <w:bCs/>
          <w:sz w:val="24"/>
          <w:szCs w:val="24"/>
          <w:bdr w:val="none" w:color="auto" w:sz="0" w:space="0" w:frame="1"/>
        </w:rPr>
      </w:pPr>
    </w:p>
    <w:p w:rsidR="00C64D59" w:rsidP="00736CD9" w:rsidRDefault="00C64D59" w14:paraId="7DEF34E4" w14:textId="77777777">
      <w:pPr>
        <w:spacing w:after="0" w:line="240" w:lineRule="auto"/>
        <w:jc w:val="center"/>
        <w:rPr>
          <w:rFonts w:eastAsia="Times New Roman"/>
          <w:b/>
          <w:bCs/>
          <w:sz w:val="24"/>
          <w:szCs w:val="24"/>
          <w:bdr w:val="none" w:color="auto" w:sz="0" w:space="0" w:frame="1"/>
        </w:rPr>
      </w:pPr>
    </w:p>
    <w:p w:rsidR="00C64D59" w:rsidP="00736CD9" w:rsidRDefault="00C64D59" w14:paraId="43E89F15" w14:textId="77777777">
      <w:pPr>
        <w:spacing w:after="0" w:line="240" w:lineRule="auto"/>
        <w:jc w:val="center"/>
        <w:rPr>
          <w:rFonts w:eastAsia="Times New Roman"/>
          <w:b/>
          <w:bCs/>
          <w:sz w:val="24"/>
          <w:szCs w:val="24"/>
          <w:bdr w:val="none" w:color="auto" w:sz="0" w:space="0" w:frame="1"/>
        </w:rPr>
      </w:pPr>
    </w:p>
    <w:p w:rsidR="00C64D59" w:rsidP="00736CD9" w:rsidRDefault="00C64D59" w14:paraId="7E6EB72B" w14:textId="77777777">
      <w:pPr>
        <w:spacing w:after="0" w:line="240" w:lineRule="auto"/>
        <w:jc w:val="center"/>
        <w:rPr>
          <w:rFonts w:eastAsia="Times New Roman"/>
          <w:b/>
          <w:bCs/>
          <w:sz w:val="24"/>
          <w:szCs w:val="24"/>
          <w:bdr w:val="none" w:color="auto" w:sz="0" w:space="0" w:frame="1"/>
        </w:rPr>
      </w:pPr>
    </w:p>
    <w:p w:rsidR="00C64D59" w:rsidP="00736CD9" w:rsidRDefault="00C64D59" w14:paraId="60333F27" w14:textId="77777777">
      <w:pPr>
        <w:spacing w:after="0" w:line="240" w:lineRule="auto"/>
        <w:jc w:val="center"/>
        <w:rPr>
          <w:rFonts w:eastAsia="Times New Roman"/>
          <w:b/>
          <w:bCs/>
          <w:sz w:val="24"/>
          <w:szCs w:val="24"/>
          <w:bdr w:val="none" w:color="auto" w:sz="0" w:space="0" w:frame="1"/>
        </w:rPr>
      </w:pPr>
    </w:p>
    <w:p w:rsidR="00C64D59" w:rsidP="00736CD9" w:rsidRDefault="00C64D59" w14:paraId="17ACAC43" w14:textId="77777777">
      <w:pPr>
        <w:spacing w:after="0" w:line="240" w:lineRule="auto"/>
        <w:jc w:val="center"/>
        <w:rPr>
          <w:rFonts w:eastAsia="Times New Roman"/>
          <w:b/>
          <w:bCs/>
          <w:sz w:val="24"/>
          <w:szCs w:val="24"/>
          <w:bdr w:val="none" w:color="auto" w:sz="0" w:space="0" w:frame="1"/>
        </w:rPr>
      </w:pPr>
    </w:p>
    <w:p w:rsidR="00C64D59" w:rsidP="00736CD9" w:rsidRDefault="00C64D59" w14:paraId="389012A6" w14:textId="77777777">
      <w:pPr>
        <w:spacing w:after="0" w:line="240" w:lineRule="auto"/>
        <w:jc w:val="center"/>
        <w:rPr>
          <w:rFonts w:eastAsia="Times New Roman"/>
          <w:b/>
          <w:bCs/>
          <w:sz w:val="24"/>
          <w:szCs w:val="24"/>
          <w:bdr w:val="none" w:color="auto" w:sz="0" w:space="0" w:frame="1"/>
        </w:rPr>
      </w:pPr>
    </w:p>
    <w:p w:rsidR="00C64D59" w:rsidP="00736CD9" w:rsidRDefault="00C64D59" w14:paraId="46100E02" w14:textId="77777777">
      <w:pPr>
        <w:spacing w:after="0" w:line="240" w:lineRule="auto"/>
        <w:jc w:val="center"/>
        <w:rPr>
          <w:rFonts w:eastAsia="Times New Roman"/>
          <w:b/>
          <w:bCs/>
          <w:sz w:val="24"/>
          <w:szCs w:val="24"/>
          <w:bdr w:val="none" w:color="auto" w:sz="0" w:space="0" w:frame="1"/>
        </w:rPr>
      </w:pPr>
    </w:p>
    <w:p w:rsidR="00C64D59" w:rsidP="00736CD9" w:rsidRDefault="00C64D59" w14:paraId="33D9FD31" w14:textId="77777777">
      <w:pPr>
        <w:spacing w:after="0" w:line="240" w:lineRule="auto"/>
        <w:jc w:val="center"/>
        <w:rPr>
          <w:rFonts w:eastAsia="Times New Roman"/>
          <w:b/>
          <w:bCs/>
          <w:sz w:val="24"/>
          <w:szCs w:val="24"/>
          <w:bdr w:val="none" w:color="auto" w:sz="0" w:space="0" w:frame="1"/>
        </w:rPr>
      </w:pPr>
    </w:p>
    <w:p w:rsidR="001C1A57" w:rsidP="00FC76B8" w:rsidRDefault="001C1A57" w14:paraId="167B6131" w14:textId="77777777">
      <w:pPr>
        <w:spacing w:after="0" w:line="240" w:lineRule="auto"/>
        <w:rPr>
          <w:rFonts w:eastAsia="Times New Roman"/>
          <w:b/>
          <w:bCs/>
          <w:sz w:val="24"/>
          <w:szCs w:val="24"/>
          <w:bdr w:val="none" w:color="auto" w:sz="0" w:space="0" w:frame="1"/>
        </w:rPr>
      </w:pPr>
    </w:p>
    <w:p w:rsidR="001C1A57" w:rsidP="00736CD9" w:rsidRDefault="001C1A57" w14:paraId="074F9F8A" w14:textId="77777777">
      <w:pPr>
        <w:spacing w:after="0" w:line="240" w:lineRule="auto"/>
        <w:jc w:val="center"/>
        <w:rPr>
          <w:rFonts w:eastAsia="Times New Roman"/>
          <w:b/>
          <w:bCs/>
          <w:sz w:val="24"/>
          <w:szCs w:val="24"/>
          <w:bdr w:val="none" w:color="auto" w:sz="0" w:space="0" w:frame="1"/>
        </w:rPr>
      </w:pPr>
    </w:p>
    <w:p w:rsidRPr="00F05598" w:rsidR="00736CD9" w:rsidP="065E23B7" w:rsidRDefault="23389C6A" w14:paraId="1397C663" w14:textId="31CC699C">
      <w:pPr>
        <w:spacing w:after="0" w:line="240" w:lineRule="auto"/>
        <w:jc w:val="center"/>
        <w:rPr>
          <w:rFonts w:eastAsia="Times New Roman"/>
          <w:b/>
          <w:bCs/>
          <w:color w:val="FF0000"/>
          <w:sz w:val="28"/>
          <w:szCs w:val="28"/>
          <w:bdr w:val="none" w:color="auto" w:sz="0" w:space="0" w:frame="1"/>
        </w:rPr>
      </w:pPr>
      <w:r w:rsidRPr="00F05598">
        <w:rPr>
          <w:rFonts w:eastAsia="Times New Roman"/>
          <w:b/>
          <w:bCs/>
          <w:sz w:val="28"/>
          <w:szCs w:val="28"/>
          <w:bdr w:val="none" w:color="auto" w:sz="0" w:space="0" w:frame="1"/>
        </w:rPr>
        <w:t>U.S Department of State</w:t>
      </w:r>
      <w:r w:rsidRPr="00F05598" w:rsidR="00CC636C">
        <w:rPr>
          <w:rFonts w:eastAsia="Times New Roman" w:cstheme="minorHAnsi"/>
          <w:b/>
          <w:bCs/>
          <w:sz w:val="28"/>
          <w:szCs w:val="28"/>
          <w:bdr w:val="none" w:color="auto" w:sz="0" w:space="0" w:frame="1"/>
        </w:rPr>
        <w:br/>
      </w:r>
      <w:r w:rsidRPr="2D1713FB" w:rsidR="0BAB8602">
        <w:rPr>
          <w:rFonts w:eastAsia="Times New Roman"/>
          <w:b/>
          <w:bCs/>
          <w:sz w:val="28"/>
          <w:szCs w:val="28"/>
          <w:bdr w:val="none" w:color="auto" w:sz="0" w:space="0" w:frame="1"/>
        </w:rPr>
        <w:t>Mission Kazakhstan</w:t>
      </w:r>
      <w:r w:rsidRPr="2D1713FB" w:rsidR="413391B4">
        <w:rPr>
          <w:rFonts w:eastAsia="Times New Roman"/>
          <w:b/>
          <w:bCs/>
          <w:sz w:val="28"/>
          <w:szCs w:val="28"/>
          <w:bdr w:val="none" w:color="auto" w:sz="0" w:space="0" w:frame="1"/>
        </w:rPr>
        <w:t>,</w:t>
      </w:r>
      <w:r w:rsidRPr="2D1713FB" w:rsidR="413391B4">
        <w:rPr>
          <w:rFonts w:eastAsia="Times New Roman"/>
          <w:b/>
          <w:bCs/>
          <w:i/>
          <w:iCs/>
          <w:sz w:val="28"/>
          <w:szCs w:val="28"/>
          <w:bdr w:val="none" w:color="auto" w:sz="0" w:space="0" w:frame="1"/>
        </w:rPr>
        <w:t xml:space="preserve"> </w:t>
      </w:r>
      <w:r w:rsidRPr="2D1713FB" w:rsidR="413391B4">
        <w:rPr>
          <w:rFonts w:eastAsia="Times New Roman"/>
          <w:b/>
          <w:bCs/>
          <w:sz w:val="28"/>
          <w:szCs w:val="28"/>
          <w:bdr w:val="none" w:color="auto" w:sz="0" w:space="0" w:frame="1"/>
        </w:rPr>
        <w:t xml:space="preserve">Public Diplomacy Section </w:t>
      </w:r>
    </w:p>
    <w:p w:rsidRPr="00F05598" w:rsidR="00CC636C" w:rsidP="00736CD9" w:rsidRDefault="00CC636C" w14:paraId="036ADBCE" w14:textId="0DFBE548">
      <w:pPr>
        <w:spacing w:after="0" w:line="240" w:lineRule="auto"/>
        <w:jc w:val="center"/>
        <w:rPr>
          <w:rFonts w:eastAsia="Times New Roman" w:cstheme="minorHAnsi"/>
          <w:sz w:val="28"/>
          <w:szCs w:val="28"/>
        </w:rPr>
      </w:pPr>
      <w:r w:rsidRPr="00F05598">
        <w:rPr>
          <w:rFonts w:eastAsia="Times New Roman" w:cstheme="minorHAnsi"/>
          <w:b/>
          <w:bCs/>
          <w:sz w:val="28"/>
          <w:szCs w:val="28"/>
          <w:bdr w:val="none" w:color="auto" w:sz="0" w:space="0" w:frame="1"/>
        </w:rPr>
        <w:t>Notice of Funding Opportunity</w:t>
      </w:r>
    </w:p>
    <w:p w:rsidR="00EF65A6" w:rsidP="00281E2D" w:rsidRDefault="00EF65A6" w14:paraId="6B288563" w14:textId="77777777">
      <w:pPr>
        <w:ind w:left="360" w:hanging="360"/>
      </w:pPr>
    </w:p>
    <w:p w:rsidR="0012664D" w:rsidP="00AF789D" w:rsidRDefault="0012664D" w14:paraId="57D8AB1B" w14:textId="60BDBE00">
      <w:pPr>
        <w:pStyle w:val="Heading3"/>
        <w:numPr>
          <w:ilvl w:val="0"/>
          <w:numId w:val="20"/>
        </w:numPr>
        <w:ind w:left="360"/>
        <w:rPr>
          <w:b/>
          <w:bCs/>
        </w:rPr>
      </w:pPr>
      <w:bookmarkStart w:name="_Toc268379185" w:id="1"/>
      <w:r w:rsidRPr="065E23B7">
        <w:rPr>
          <w:b/>
          <w:bCs/>
          <w:color w:val="auto"/>
        </w:rPr>
        <w:t>B</w:t>
      </w:r>
      <w:r w:rsidRPr="065E23B7" w:rsidR="6D2D73E1">
        <w:rPr>
          <w:b/>
          <w:bCs/>
          <w:color w:val="auto"/>
        </w:rPr>
        <w:t>ASIC INFORMATION</w:t>
      </w:r>
      <w:bookmarkEnd w:id="1"/>
    </w:p>
    <w:p w:rsidRPr="00C007FA" w:rsidR="00926F11" w:rsidP="00AF789D" w:rsidRDefault="003E3822" w14:paraId="356F090A" w14:textId="587BA048">
      <w:pPr>
        <w:pStyle w:val="Heading5"/>
        <w:numPr>
          <w:ilvl w:val="0"/>
          <w:numId w:val="21"/>
        </w:numPr>
        <w:ind w:left="270" w:hanging="270"/>
        <w:rPr>
          <w:b/>
          <w:bCs/>
          <w:i/>
          <w:iCs/>
          <w:color w:val="auto"/>
          <w:sz w:val="24"/>
          <w:szCs w:val="24"/>
        </w:rPr>
      </w:pPr>
      <w:r w:rsidRPr="065E23B7">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3B454F" w:rsidR="0094577D" w:rsidTr="0E8A38A6" w14:paraId="74D11B3E" w14:textId="77777777">
        <w:trPr>
          <w:trHeight w:val="300"/>
        </w:trPr>
        <w:tc>
          <w:tcPr>
            <w:tcW w:w="3775" w:type="dxa"/>
            <w:tcMar/>
          </w:tcPr>
          <w:p w:rsidRPr="003B454F" w:rsidR="0094577D" w:rsidP="003E3822" w:rsidRDefault="0046266F" w14:paraId="6760B40B" w14:textId="569187FE">
            <w:pPr>
              <w:rPr>
                <w:b/>
                <w:bCs/>
              </w:rPr>
            </w:pPr>
            <w:r w:rsidRPr="003B454F">
              <w:rPr>
                <w:b/>
                <w:bCs/>
              </w:rPr>
              <w:t>Funding Opportunity Title</w:t>
            </w:r>
          </w:p>
        </w:tc>
        <w:tc>
          <w:tcPr>
            <w:tcW w:w="5575" w:type="dxa"/>
            <w:tcMar/>
          </w:tcPr>
          <w:p w:rsidRPr="003B454F" w:rsidR="0094577D" w:rsidP="2D1713FB" w:rsidRDefault="0DDDD6C8" w14:paraId="03E7F5E6" w14:textId="18D4913A">
            <w:r w:rsidRPr="2D1713FB">
              <w:t xml:space="preserve">Alumni Engagement and Outreach </w:t>
            </w:r>
          </w:p>
        </w:tc>
      </w:tr>
      <w:tr w:rsidRPr="003B454F" w:rsidR="0094577D" w:rsidTr="0E8A38A6" w14:paraId="5080EA14" w14:textId="77777777">
        <w:trPr>
          <w:trHeight w:val="300"/>
        </w:trPr>
        <w:tc>
          <w:tcPr>
            <w:tcW w:w="3775" w:type="dxa"/>
            <w:tcMar/>
          </w:tcPr>
          <w:p w:rsidRPr="003B454F" w:rsidR="0094577D" w:rsidP="003E3822" w:rsidRDefault="0046266F" w14:paraId="150F1D8D" w14:textId="38AFF061">
            <w:pPr>
              <w:rPr>
                <w:b/>
                <w:bCs/>
              </w:rPr>
            </w:pPr>
            <w:r w:rsidRPr="003B454F">
              <w:rPr>
                <w:b/>
                <w:bCs/>
              </w:rPr>
              <w:t>Funding Opportunity Number</w:t>
            </w:r>
          </w:p>
        </w:tc>
        <w:tc>
          <w:tcPr>
            <w:tcW w:w="5575" w:type="dxa"/>
            <w:tcMar/>
          </w:tcPr>
          <w:p w:rsidRPr="003B454F" w:rsidR="0094577D" w:rsidP="2D1713FB" w:rsidRDefault="163AA353" w14:paraId="7FED5FCB" w14:textId="3750C49E">
            <w:r w:rsidR="77A93462">
              <w:rPr/>
              <w:t xml:space="preserve"> DOS-KAZ-AST-PDS-25-00</w:t>
            </w:r>
            <w:r w:rsidR="1B26C9E4">
              <w:rPr/>
              <w:t>3</w:t>
            </w:r>
          </w:p>
        </w:tc>
      </w:tr>
      <w:tr w:rsidRPr="003B454F" w:rsidR="0094577D" w:rsidTr="0E8A38A6" w14:paraId="69F4E9E5" w14:textId="77777777">
        <w:trPr>
          <w:trHeight w:val="300"/>
        </w:trPr>
        <w:tc>
          <w:tcPr>
            <w:tcW w:w="3775" w:type="dxa"/>
            <w:tcMar/>
          </w:tcPr>
          <w:p w:rsidRPr="003B454F" w:rsidR="0094577D" w:rsidP="003E3822" w:rsidRDefault="0024541A" w14:paraId="3162D93F" w14:textId="34C27E85">
            <w:pPr>
              <w:rPr>
                <w:b/>
                <w:bCs/>
              </w:rPr>
            </w:pPr>
            <w:r w:rsidRPr="003B454F">
              <w:rPr>
                <w:b/>
                <w:bCs/>
              </w:rPr>
              <w:t>Deadline for Applications</w:t>
            </w:r>
          </w:p>
        </w:tc>
        <w:tc>
          <w:tcPr>
            <w:tcW w:w="5575" w:type="dxa"/>
            <w:tcMar/>
          </w:tcPr>
          <w:p w:rsidRPr="003B454F" w:rsidR="0094577D" w:rsidP="6653F59F" w:rsidRDefault="002B2291" w14:paraId="383525B9" w14:textId="533D8F65">
            <w:pPr>
              <w:rPr>
                <w:color w:val="FF0000"/>
              </w:rPr>
            </w:pPr>
            <w:r>
              <w:rPr>
                <w:color w:val="FF0000"/>
              </w:rPr>
              <w:t xml:space="preserve">July 24, </w:t>
            </w:r>
            <w:proofErr w:type="gramStart"/>
            <w:r>
              <w:rPr>
                <w:color w:val="FF0000"/>
              </w:rPr>
              <w:t>2025</w:t>
            </w:r>
            <w:proofErr w:type="gramEnd"/>
            <w:r w:rsidRPr="6653F59F" w:rsidR="46EE6C44">
              <w:rPr>
                <w:color w:val="FF0000"/>
              </w:rPr>
              <w:t xml:space="preserve"> </w:t>
            </w:r>
          </w:p>
        </w:tc>
      </w:tr>
      <w:tr w:rsidRPr="003B454F" w:rsidR="0094577D" w:rsidTr="0E8A38A6" w14:paraId="39FA5912" w14:textId="77777777">
        <w:trPr>
          <w:trHeight w:val="300"/>
        </w:trPr>
        <w:tc>
          <w:tcPr>
            <w:tcW w:w="3775" w:type="dxa"/>
            <w:tcMar/>
          </w:tcPr>
          <w:p w:rsidRPr="003B454F" w:rsidR="0094577D" w:rsidP="003E3822" w:rsidRDefault="0024541A" w14:paraId="73BDDF2A" w14:textId="247C94C0">
            <w:pPr>
              <w:rPr>
                <w:b/>
                <w:bCs/>
              </w:rPr>
            </w:pPr>
            <w:r w:rsidRPr="003B454F">
              <w:rPr>
                <w:b/>
                <w:bCs/>
              </w:rPr>
              <w:t>Assistance Listing Number</w:t>
            </w:r>
          </w:p>
        </w:tc>
        <w:tc>
          <w:tcPr>
            <w:tcW w:w="5575" w:type="dxa"/>
            <w:tcMar/>
          </w:tcPr>
          <w:p w:rsidRPr="003B454F" w:rsidR="0094577D" w:rsidP="2D1713FB" w:rsidRDefault="5C7FA001" w14:paraId="56273A74" w14:textId="69B5441C">
            <w:r w:rsidRPr="2D1713FB">
              <w:t>19.</w:t>
            </w:r>
            <w:r w:rsidRPr="2D1713FB" w:rsidR="7E29EA88">
              <w:t>040 - Public Diplomacy programs</w:t>
            </w:r>
          </w:p>
        </w:tc>
      </w:tr>
      <w:tr w:rsidRPr="003B454F" w:rsidR="0094577D" w:rsidTr="0E8A38A6" w14:paraId="76FC3782" w14:textId="77777777">
        <w:trPr>
          <w:trHeight w:val="300"/>
        </w:trPr>
        <w:tc>
          <w:tcPr>
            <w:tcW w:w="3775" w:type="dxa"/>
            <w:tcMar/>
          </w:tcPr>
          <w:p w:rsidRPr="003B454F" w:rsidR="0094577D" w:rsidP="003E3822" w:rsidRDefault="0024541A" w14:paraId="5437D4B7" w14:textId="5A635AD2">
            <w:pPr>
              <w:rPr>
                <w:b/>
                <w:bCs/>
              </w:rPr>
            </w:pPr>
            <w:r w:rsidRPr="003B454F">
              <w:rPr>
                <w:b/>
                <w:bCs/>
              </w:rPr>
              <w:t>Length of performance period</w:t>
            </w:r>
          </w:p>
        </w:tc>
        <w:tc>
          <w:tcPr>
            <w:tcW w:w="5575" w:type="dxa"/>
            <w:tcMar/>
          </w:tcPr>
          <w:p w:rsidRPr="003B454F" w:rsidR="0094577D" w:rsidP="2D1713FB" w:rsidRDefault="21194BF7" w14:paraId="7CE84DC3" w14:textId="421B1EC0">
            <w:r w:rsidRPr="2D1713FB">
              <w:t>12 months</w:t>
            </w:r>
          </w:p>
        </w:tc>
      </w:tr>
      <w:tr w:rsidRPr="003B454F" w:rsidR="0094577D" w:rsidTr="0E8A38A6" w14:paraId="64098C7C" w14:textId="77777777">
        <w:trPr>
          <w:trHeight w:val="300"/>
        </w:trPr>
        <w:tc>
          <w:tcPr>
            <w:tcW w:w="3775" w:type="dxa"/>
            <w:tcMar/>
          </w:tcPr>
          <w:p w:rsidRPr="003B454F" w:rsidR="0094577D" w:rsidP="003E3822" w:rsidRDefault="0024541A" w14:paraId="44EA783A" w14:textId="776BB308">
            <w:pPr>
              <w:rPr>
                <w:b/>
                <w:bCs/>
              </w:rPr>
            </w:pPr>
            <w:r w:rsidRPr="003B454F">
              <w:rPr>
                <w:b/>
                <w:bCs/>
              </w:rPr>
              <w:t>Number of awards anticipated</w:t>
            </w:r>
          </w:p>
        </w:tc>
        <w:tc>
          <w:tcPr>
            <w:tcW w:w="5575" w:type="dxa"/>
            <w:tcMar/>
          </w:tcPr>
          <w:p w:rsidRPr="003B454F" w:rsidR="0094577D" w:rsidP="2D1713FB" w:rsidRDefault="70E6EDEE" w14:paraId="7213289A" w14:textId="2AE95C50">
            <w:pPr>
              <w:rPr>
                <w:b/>
                <w:bCs/>
              </w:rPr>
            </w:pPr>
            <w:r w:rsidRPr="2D1713FB">
              <w:t xml:space="preserve">1 </w:t>
            </w:r>
            <w:r w:rsidRPr="2D1713FB" w:rsidR="602ECC07">
              <w:t>award (dependent on amounts)</w:t>
            </w:r>
          </w:p>
        </w:tc>
      </w:tr>
      <w:tr w:rsidRPr="003B454F" w:rsidR="0094577D" w:rsidTr="0E8A38A6" w14:paraId="72EC51BE" w14:textId="77777777">
        <w:trPr>
          <w:trHeight w:val="300"/>
        </w:trPr>
        <w:tc>
          <w:tcPr>
            <w:tcW w:w="3775" w:type="dxa"/>
            <w:tcMar/>
          </w:tcPr>
          <w:p w:rsidRPr="003B454F" w:rsidR="0094577D" w:rsidP="003E3822" w:rsidRDefault="0024541A" w14:paraId="5D5F6AA7" w14:textId="186B01B2">
            <w:pPr>
              <w:rPr>
                <w:b/>
                <w:bCs/>
              </w:rPr>
            </w:pPr>
            <w:r w:rsidRPr="003B454F">
              <w:rPr>
                <w:b/>
                <w:bCs/>
              </w:rPr>
              <w:t>Award amounts</w:t>
            </w:r>
          </w:p>
        </w:tc>
        <w:tc>
          <w:tcPr>
            <w:tcW w:w="5575" w:type="dxa"/>
            <w:tcMar/>
          </w:tcPr>
          <w:p w:rsidRPr="003B454F" w:rsidR="0094577D" w:rsidP="2D1713FB" w:rsidRDefault="41EE1DBF" w14:paraId="308B814E" w14:textId="1E1590B0">
            <w:r w:rsidRPr="2D1713FB">
              <w:t>$100,000</w:t>
            </w:r>
          </w:p>
        </w:tc>
      </w:tr>
      <w:tr w:rsidRPr="003B454F" w:rsidR="008573F3" w:rsidTr="0E8A38A6" w14:paraId="550BB860" w14:textId="77777777">
        <w:trPr>
          <w:trHeight w:val="300"/>
        </w:trPr>
        <w:tc>
          <w:tcPr>
            <w:tcW w:w="3775" w:type="dxa"/>
            <w:tcMar/>
          </w:tcPr>
          <w:p w:rsidRPr="003B454F" w:rsidR="008573F3" w:rsidP="003E3822" w:rsidRDefault="008573F3" w14:paraId="2610C400" w14:textId="6ECF1DDD">
            <w:pPr>
              <w:rPr>
                <w:b/>
                <w:bCs/>
              </w:rPr>
            </w:pPr>
            <w:r w:rsidRPr="003B454F">
              <w:rPr>
                <w:b/>
                <w:bCs/>
              </w:rPr>
              <w:t>Type of Funding</w:t>
            </w:r>
          </w:p>
        </w:tc>
        <w:tc>
          <w:tcPr>
            <w:tcW w:w="5575" w:type="dxa"/>
            <w:tcMar/>
          </w:tcPr>
          <w:p w:rsidRPr="003B454F" w:rsidR="008573F3" w:rsidP="2D1713FB" w:rsidRDefault="0A50A532" w14:paraId="6C3C0153" w14:textId="45F5ADB3">
            <w:pPr>
              <w:rPr>
                <w:b/>
                <w:bCs/>
              </w:rPr>
            </w:pPr>
            <w:r w:rsidRPr="2D1713FB">
              <w:t xml:space="preserve"> FY</w:t>
            </w:r>
            <w:r w:rsidRPr="2D1713FB" w:rsidR="11FC099C">
              <w:t>2</w:t>
            </w:r>
            <w:r w:rsidRPr="2D1713FB" w:rsidR="707D295A">
              <w:t>5</w:t>
            </w:r>
            <w:r w:rsidRPr="2D1713FB">
              <w:t xml:space="preserve"> Smith Mundt Public Diplomacy Funds</w:t>
            </w:r>
          </w:p>
        </w:tc>
      </w:tr>
      <w:tr w:rsidRPr="003B454F" w:rsidR="008573F3" w:rsidTr="0E8A38A6" w14:paraId="5CB8DDFC" w14:textId="77777777">
        <w:trPr>
          <w:trHeight w:val="300"/>
        </w:trPr>
        <w:tc>
          <w:tcPr>
            <w:tcW w:w="3775" w:type="dxa"/>
            <w:tcMar/>
          </w:tcPr>
          <w:p w:rsidRPr="003B454F" w:rsidR="008573F3" w:rsidRDefault="189C394E" w14:paraId="343FF2BD" w14:textId="354BD84B">
            <w:pPr>
              <w:rPr>
                <w:b/>
                <w:bCs/>
              </w:rPr>
            </w:pPr>
            <w:r w:rsidRPr="6653F59F">
              <w:rPr>
                <w:b/>
                <w:bCs/>
              </w:rPr>
              <w:t xml:space="preserve">Anticipated </w:t>
            </w:r>
            <w:proofErr w:type="gramStart"/>
            <w:r w:rsidRPr="6653F59F" w:rsidR="7C371008">
              <w:rPr>
                <w:b/>
                <w:bCs/>
              </w:rPr>
              <w:t>project</w:t>
            </w:r>
            <w:proofErr w:type="gramEnd"/>
            <w:r w:rsidRPr="6653F59F" w:rsidR="7C371008">
              <w:rPr>
                <w:b/>
                <w:bCs/>
              </w:rPr>
              <w:t xml:space="preserve"> </w:t>
            </w:r>
            <w:r w:rsidRPr="6653F59F">
              <w:rPr>
                <w:b/>
                <w:bCs/>
              </w:rPr>
              <w:t>start date</w:t>
            </w:r>
          </w:p>
        </w:tc>
        <w:tc>
          <w:tcPr>
            <w:tcW w:w="5575" w:type="dxa"/>
            <w:tcMar/>
          </w:tcPr>
          <w:p w:rsidRPr="003B454F" w:rsidR="008573F3" w:rsidP="2D1713FB" w:rsidRDefault="00E51972" w14:paraId="14500412" w14:textId="5AF907A7">
            <w:r>
              <w:t>October 1,</w:t>
            </w:r>
            <w:r w:rsidRPr="2D1713FB" w:rsidR="70C03ADD">
              <w:t xml:space="preserve"> 2025</w:t>
            </w:r>
          </w:p>
        </w:tc>
      </w:tr>
    </w:tbl>
    <w:p w:rsidR="0094577D" w:rsidP="003E3822" w:rsidRDefault="0094577D" w14:paraId="36DAB6A6" w14:textId="77777777">
      <w:pPr>
        <w:spacing w:after="0"/>
        <w:rPr>
          <w:b/>
          <w:bCs/>
          <w:sz w:val="24"/>
          <w:szCs w:val="24"/>
        </w:rPr>
      </w:pPr>
    </w:p>
    <w:p w:rsidRPr="003E3822" w:rsidR="003E3822" w:rsidP="1BF13710" w:rsidRDefault="76FD1798" w14:paraId="695E0806" w14:textId="17670957">
      <w:pPr>
        <w:spacing w:after="0"/>
        <w:rPr>
          <w:color w:val="FF0000"/>
          <w:sz w:val="24"/>
          <w:szCs w:val="24"/>
        </w:rPr>
      </w:pPr>
      <w:r w:rsidRPr="2D1713FB">
        <w:rPr>
          <w:b/>
          <w:bCs/>
          <w:sz w:val="24"/>
          <w:szCs w:val="24"/>
        </w:rPr>
        <w:t>Funding Instrument Type:</w:t>
      </w:r>
      <w:r w:rsidRPr="2D1713FB">
        <w:rPr>
          <w:sz w:val="24"/>
          <w:szCs w:val="24"/>
        </w:rPr>
        <w:t xml:space="preserve"> </w:t>
      </w:r>
      <w:r w:rsidRPr="2D1713FB">
        <w:rPr>
          <w:color w:val="FF0000"/>
          <w:sz w:val="24"/>
          <w:szCs w:val="24"/>
        </w:rPr>
        <w:t xml:space="preserve"> </w:t>
      </w:r>
      <w:r w:rsidRPr="2D1713FB" w:rsidR="6252BFD9">
        <w:rPr>
          <w:sz w:val="24"/>
          <w:szCs w:val="24"/>
        </w:rPr>
        <w:t>C</w:t>
      </w:r>
      <w:r w:rsidRPr="2D1713FB">
        <w:rPr>
          <w:sz w:val="24"/>
          <w:szCs w:val="24"/>
        </w:rPr>
        <w:t>ooperative agreement. Cooperative agreements</w:t>
      </w:r>
      <w:r w:rsidRPr="2D1713FB" w:rsidR="71A59ED8">
        <w:rPr>
          <w:sz w:val="24"/>
          <w:szCs w:val="24"/>
        </w:rPr>
        <w:t xml:space="preserve"> include substantial involvement of the bureau or embassy in p</w:t>
      </w:r>
      <w:r w:rsidRPr="2D1713FB" w:rsidR="7A6D4F62">
        <w:rPr>
          <w:sz w:val="24"/>
          <w:szCs w:val="24"/>
        </w:rPr>
        <w:t xml:space="preserve">rogram implementation of the project.  Examples </w:t>
      </w:r>
      <w:r w:rsidRPr="2D1713FB" w:rsidR="4F0A7968">
        <w:rPr>
          <w:sz w:val="24"/>
          <w:szCs w:val="24"/>
        </w:rPr>
        <w:t>of substantial involvement are included in section C below.</w:t>
      </w:r>
    </w:p>
    <w:p w:rsidR="1BF13710" w:rsidP="1BF13710" w:rsidRDefault="1BF13710" w14:paraId="349A95A7" w14:textId="741072EE">
      <w:pPr>
        <w:spacing w:after="0"/>
        <w:rPr>
          <w:sz w:val="24"/>
          <w:szCs w:val="24"/>
        </w:rPr>
      </w:pPr>
    </w:p>
    <w:p w:rsidRPr="003E3822" w:rsidR="007D0929" w:rsidP="003E3822" w:rsidRDefault="76FD1798" w14:paraId="157FB77E" w14:textId="2A8DF5FD">
      <w:pPr>
        <w:spacing w:after="0"/>
        <w:rPr>
          <w:b/>
          <w:bCs/>
          <w:sz w:val="24"/>
          <w:szCs w:val="24"/>
        </w:rPr>
      </w:pPr>
      <w:r w:rsidRPr="2D1713FB">
        <w:rPr>
          <w:b/>
          <w:bCs/>
          <w:sz w:val="24"/>
          <w:szCs w:val="24"/>
        </w:rPr>
        <w:t>Pro</w:t>
      </w:r>
      <w:r w:rsidRPr="2D1713FB" w:rsidR="03330AEB">
        <w:rPr>
          <w:b/>
          <w:bCs/>
          <w:sz w:val="24"/>
          <w:szCs w:val="24"/>
        </w:rPr>
        <w:t>ject</w:t>
      </w:r>
      <w:r w:rsidRPr="2D1713FB" w:rsidR="007A5871">
        <w:rPr>
          <w:b/>
          <w:bCs/>
          <w:sz w:val="24"/>
          <w:szCs w:val="24"/>
        </w:rPr>
        <w:t xml:space="preserve"> </w:t>
      </w:r>
      <w:r w:rsidRPr="2D1713FB">
        <w:rPr>
          <w:b/>
          <w:bCs/>
          <w:sz w:val="24"/>
          <w:szCs w:val="24"/>
        </w:rPr>
        <w:t>Performance Period</w:t>
      </w:r>
      <w:r w:rsidRPr="2D1713FB">
        <w:rPr>
          <w:sz w:val="24"/>
          <w:szCs w:val="24"/>
        </w:rPr>
        <w:t xml:space="preserve">: Proposed </w:t>
      </w:r>
      <w:r w:rsidRPr="2D1713FB" w:rsidR="590058D0">
        <w:rPr>
          <w:sz w:val="24"/>
          <w:szCs w:val="24"/>
        </w:rPr>
        <w:t>projects</w:t>
      </w:r>
      <w:r w:rsidRPr="2D1713FB">
        <w:rPr>
          <w:sz w:val="24"/>
          <w:szCs w:val="24"/>
        </w:rPr>
        <w:t xml:space="preserve"> should be completed in </w:t>
      </w:r>
      <w:r w:rsidRPr="2D1713FB" w:rsidR="203FC1DE">
        <w:rPr>
          <w:sz w:val="24"/>
          <w:szCs w:val="24"/>
        </w:rPr>
        <w:t xml:space="preserve">12 months </w:t>
      </w:r>
      <w:r w:rsidRPr="2D1713FB">
        <w:rPr>
          <w:sz w:val="24"/>
          <w:szCs w:val="24"/>
        </w:rPr>
        <w:t>or less.</w:t>
      </w:r>
      <w:r w:rsidRPr="2D1713FB">
        <w:rPr>
          <w:b/>
          <w:bCs/>
          <w:sz w:val="24"/>
          <w:szCs w:val="24"/>
        </w:rPr>
        <w:t xml:space="preserve"> </w:t>
      </w:r>
    </w:p>
    <w:p w:rsidR="1BF13710" w:rsidP="1BF13710" w:rsidRDefault="1BF13710" w14:paraId="47340126" w14:textId="0F6FC8FF">
      <w:pPr>
        <w:spacing w:after="200" w:line="240" w:lineRule="auto"/>
        <w:rPr>
          <w:b/>
          <w:bCs/>
          <w:sz w:val="24"/>
          <w:szCs w:val="24"/>
        </w:rPr>
      </w:pPr>
    </w:p>
    <w:p w:rsidRPr="003E3822" w:rsidR="008C1CC4" w:rsidP="22AD05D0" w:rsidRDefault="76FD1798" w14:paraId="75FDECF9" w14:textId="71977991">
      <w:pPr>
        <w:spacing w:after="200" w:line="240" w:lineRule="auto"/>
        <w:rPr>
          <w:rFonts w:eastAsiaTheme="minorEastAsia"/>
          <w:color w:val="000000" w:themeColor="text1"/>
          <w:sz w:val="24"/>
          <w:szCs w:val="24"/>
        </w:rPr>
      </w:pPr>
      <w:r w:rsidRPr="22AD05D0">
        <w:rPr>
          <w:b/>
          <w:bCs/>
          <w:sz w:val="24"/>
          <w:szCs w:val="24"/>
        </w:rPr>
        <w:t>This notice is subject to availability of funding.</w:t>
      </w:r>
      <w:r w:rsidRPr="22AD05D0" w:rsidR="22DFDF1E">
        <w:rPr>
          <w:b/>
          <w:bCs/>
          <w:sz w:val="24"/>
          <w:szCs w:val="24"/>
        </w:rPr>
        <w:t xml:space="preserve"> </w:t>
      </w:r>
      <w:r w:rsidRPr="22AD05D0" w:rsidR="22DFDF1E">
        <w:rPr>
          <w:rFonts w:eastAsiaTheme="minorEastAsia"/>
          <w:color w:val="000000" w:themeColor="text1"/>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rsidRPr="003E3822" w:rsidR="008C1CC4" w:rsidP="065E23B7" w:rsidRDefault="008C1CC4" w14:paraId="44970DA0" w14:textId="7CA17EF5">
      <w:pPr>
        <w:rPr>
          <w:sz w:val="24"/>
          <w:szCs w:val="24"/>
        </w:rPr>
      </w:pPr>
    </w:p>
    <w:p w:rsidRPr="008C1CC4" w:rsidR="008C1CC4" w:rsidP="00AF789D" w:rsidRDefault="002546ED" w14:paraId="03B19367" w14:textId="4FD8062A">
      <w:pPr>
        <w:pStyle w:val="Heading5"/>
        <w:numPr>
          <w:ilvl w:val="0"/>
          <w:numId w:val="21"/>
        </w:numPr>
        <w:ind w:left="270" w:hanging="270"/>
        <w:rPr>
          <w:b/>
          <w:bCs/>
          <w:i/>
          <w:iCs/>
          <w:color w:val="auto"/>
          <w:sz w:val="24"/>
          <w:szCs w:val="24"/>
        </w:rPr>
      </w:pPr>
      <w:r w:rsidRPr="1BF13710">
        <w:rPr>
          <w:b/>
          <w:bCs/>
          <w:i/>
          <w:iCs/>
          <w:color w:val="auto"/>
          <w:sz w:val="24"/>
          <w:szCs w:val="24"/>
        </w:rPr>
        <w:t>Executive Summary</w:t>
      </w:r>
    </w:p>
    <w:p w:rsidRPr="003E3822" w:rsidR="00A372D5" w:rsidP="00FB65F1" w:rsidRDefault="581911AB" w14:paraId="0B27049D" w14:textId="1E853AD9">
      <w:pPr>
        <w:rPr>
          <w:rFonts w:eastAsiaTheme="minorEastAsia"/>
          <w:color w:val="000000" w:themeColor="text1"/>
          <w:sz w:val="24"/>
          <w:szCs w:val="24"/>
        </w:rPr>
      </w:pPr>
      <w:r w:rsidRPr="00FB65F1">
        <w:rPr>
          <w:rFonts w:eastAsiaTheme="minorEastAsia"/>
          <w:color w:val="000000" w:themeColor="text1"/>
          <w:sz w:val="24"/>
          <w:szCs w:val="24"/>
        </w:rPr>
        <w:t xml:space="preserve">The U.S. Mission Kazakhstan </w:t>
      </w:r>
      <w:r w:rsidRPr="00FB65F1" w:rsidR="3AD90362">
        <w:rPr>
          <w:rFonts w:eastAsiaTheme="minorEastAsia"/>
          <w:color w:val="000000" w:themeColor="text1"/>
          <w:sz w:val="24"/>
          <w:szCs w:val="24"/>
        </w:rPr>
        <w:t xml:space="preserve">announces </w:t>
      </w:r>
      <w:r w:rsidRPr="00FB65F1" w:rsidR="45B74A0C">
        <w:rPr>
          <w:rFonts w:eastAsiaTheme="minorEastAsia"/>
          <w:color w:val="000000" w:themeColor="text1"/>
          <w:sz w:val="24"/>
          <w:szCs w:val="24"/>
        </w:rPr>
        <w:t>a</w:t>
      </w:r>
      <w:r w:rsidRPr="00FB65F1" w:rsidR="11150FF6">
        <w:rPr>
          <w:rFonts w:eastAsiaTheme="minorEastAsia"/>
          <w:color w:val="000000" w:themeColor="text1"/>
          <w:sz w:val="24"/>
          <w:szCs w:val="24"/>
        </w:rPr>
        <w:t>n open</w:t>
      </w:r>
      <w:r w:rsidR="000A71F5">
        <w:rPr>
          <w:rFonts w:eastAsiaTheme="minorEastAsia"/>
          <w:color w:val="000000" w:themeColor="text1"/>
          <w:sz w:val="24"/>
          <w:szCs w:val="24"/>
        </w:rPr>
        <w:t xml:space="preserve"> </w:t>
      </w:r>
      <w:r w:rsidRPr="00FB65F1">
        <w:rPr>
          <w:rFonts w:eastAsiaTheme="minorEastAsia"/>
          <w:color w:val="000000" w:themeColor="text1"/>
          <w:sz w:val="24"/>
          <w:szCs w:val="24"/>
        </w:rPr>
        <w:t xml:space="preserve">competition to implement an Alumni Engagement and Outreach Program to recognize the many contributions of USG exchange alumni to Kazakhstan. </w:t>
      </w:r>
      <w:r w:rsidRPr="00FB65F1" w:rsidR="05BEC931">
        <w:rPr>
          <w:rFonts w:eastAsiaTheme="minorEastAsia"/>
          <w:color w:val="000000" w:themeColor="text1"/>
          <w:sz w:val="24"/>
          <w:szCs w:val="24"/>
        </w:rPr>
        <w:t xml:space="preserve"> </w:t>
      </w:r>
      <w:r w:rsidRPr="00FB65F1">
        <w:rPr>
          <w:rFonts w:eastAsiaTheme="minorEastAsia"/>
          <w:color w:val="000000" w:themeColor="text1"/>
          <w:sz w:val="24"/>
          <w:szCs w:val="24"/>
        </w:rPr>
        <w:t>Additionally, the U.S. Mission would like to support alumni activities that highlight U.S. culture</w:t>
      </w:r>
      <w:r w:rsidRPr="00FB65F1" w:rsidR="67763246">
        <w:rPr>
          <w:rFonts w:eastAsiaTheme="minorEastAsia"/>
          <w:color w:val="000000" w:themeColor="text1"/>
          <w:sz w:val="24"/>
          <w:szCs w:val="24"/>
        </w:rPr>
        <w:t xml:space="preserve">, </w:t>
      </w:r>
      <w:r w:rsidRPr="00FB65F1" w:rsidR="266FBD41">
        <w:rPr>
          <w:rFonts w:eastAsiaTheme="minorEastAsia"/>
          <w:color w:val="000000" w:themeColor="text1"/>
          <w:sz w:val="24"/>
          <w:szCs w:val="24"/>
        </w:rPr>
        <w:t>American</w:t>
      </w:r>
      <w:r w:rsidRPr="00FB65F1">
        <w:rPr>
          <w:rFonts w:eastAsiaTheme="minorEastAsia"/>
          <w:color w:val="000000" w:themeColor="text1"/>
          <w:sz w:val="24"/>
          <w:szCs w:val="24"/>
        </w:rPr>
        <w:t xml:space="preserve"> excellence</w:t>
      </w:r>
      <w:r w:rsidRPr="00FB65F1" w:rsidR="67D353DD">
        <w:rPr>
          <w:rFonts w:eastAsiaTheme="minorEastAsia"/>
          <w:color w:val="000000" w:themeColor="text1"/>
          <w:sz w:val="24"/>
          <w:szCs w:val="24"/>
        </w:rPr>
        <w:t>, a</w:t>
      </w:r>
      <w:r w:rsidRPr="00FB65F1" w:rsidR="3311B75A">
        <w:rPr>
          <w:rFonts w:eastAsiaTheme="minorEastAsia"/>
          <w:color w:val="000000" w:themeColor="text1"/>
          <w:sz w:val="24"/>
          <w:szCs w:val="24"/>
        </w:rPr>
        <w:t xml:space="preserve">nd </w:t>
      </w:r>
      <w:r w:rsidRPr="00FB65F1" w:rsidR="2B940680">
        <w:rPr>
          <w:rFonts w:eastAsiaTheme="minorEastAsia"/>
          <w:color w:val="000000" w:themeColor="text1"/>
          <w:sz w:val="24"/>
          <w:szCs w:val="24"/>
        </w:rPr>
        <w:t xml:space="preserve">enable </w:t>
      </w:r>
      <w:r w:rsidRPr="00FB65F1">
        <w:rPr>
          <w:rFonts w:eastAsiaTheme="minorEastAsia"/>
          <w:color w:val="000000" w:themeColor="text1"/>
          <w:sz w:val="24"/>
          <w:szCs w:val="24"/>
        </w:rPr>
        <w:t>alumni</w:t>
      </w:r>
      <w:r w:rsidRPr="00FB65F1" w:rsidR="2D72E90D">
        <w:rPr>
          <w:rFonts w:eastAsiaTheme="minorEastAsia"/>
          <w:color w:val="000000" w:themeColor="text1"/>
          <w:sz w:val="24"/>
          <w:szCs w:val="24"/>
        </w:rPr>
        <w:t xml:space="preserve"> to share</w:t>
      </w:r>
      <w:r w:rsidRPr="00FB65F1" w:rsidR="4C875F8A">
        <w:rPr>
          <w:rFonts w:eastAsiaTheme="minorEastAsia"/>
          <w:color w:val="000000" w:themeColor="text1"/>
          <w:sz w:val="24"/>
          <w:szCs w:val="24"/>
        </w:rPr>
        <w:t xml:space="preserve"> the </w:t>
      </w:r>
      <w:r w:rsidRPr="00FB65F1">
        <w:rPr>
          <w:rFonts w:eastAsiaTheme="minorEastAsia"/>
          <w:color w:val="000000" w:themeColor="text1"/>
          <w:sz w:val="24"/>
          <w:szCs w:val="24"/>
        </w:rPr>
        <w:t xml:space="preserve">expertise and </w:t>
      </w:r>
      <w:r w:rsidRPr="00FB65F1" w:rsidR="654E6B3D">
        <w:rPr>
          <w:rFonts w:eastAsiaTheme="minorEastAsia"/>
          <w:color w:val="000000" w:themeColor="text1"/>
          <w:sz w:val="24"/>
          <w:szCs w:val="24"/>
        </w:rPr>
        <w:t>experience</w:t>
      </w:r>
      <w:r w:rsidRPr="00FB65F1" w:rsidR="31CCA51F">
        <w:rPr>
          <w:rFonts w:eastAsiaTheme="minorEastAsia"/>
          <w:color w:val="000000" w:themeColor="text1"/>
          <w:sz w:val="24"/>
          <w:szCs w:val="24"/>
        </w:rPr>
        <w:t xml:space="preserve"> gained</w:t>
      </w:r>
      <w:r w:rsidRPr="00FB65F1" w:rsidR="1CB2936C">
        <w:rPr>
          <w:rFonts w:eastAsiaTheme="minorEastAsia"/>
          <w:color w:val="000000" w:themeColor="text1"/>
          <w:sz w:val="24"/>
          <w:szCs w:val="24"/>
        </w:rPr>
        <w:t xml:space="preserve"> </w:t>
      </w:r>
      <w:r w:rsidRPr="00FB65F1">
        <w:rPr>
          <w:rFonts w:eastAsiaTheme="minorEastAsia"/>
          <w:color w:val="000000" w:themeColor="text1"/>
          <w:sz w:val="24"/>
          <w:szCs w:val="24"/>
        </w:rPr>
        <w:t>in the U</w:t>
      </w:r>
      <w:r w:rsidRPr="00FB65F1" w:rsidR="116D2C6B">
        <w:rPr>
          <w:rFonts w:eastAsiaTheme="minorEastAsia"/>
          <w:color w:val="000000" w:themeColor="text1"/>
          <w:sz w:val="24"/>
          <w:szCs w:val="24"/>
        </w:rPr>
        <w:t>nited States</w:t>
      </w:r>
      <w:r w:rsidRPr="00FB65F1">
        <w:rPr>
          <w:rFonts w:eastAsiaTheme="minorEastAsia"/>
          <w:color w:val="000000" w:themeColor="text1"/>
          <w:sz w:val="24"/>
          <w:szCs w:val="24"/>
        </w:rPr>
        <w:t xml:space="preserve"> </w:t>
      </w:r>
      <w:r w:rsidRPr="00FB65F1" w:rsidR="387DF04B">
        <w:rPr>
          <w:rFonts w:eastAsiaTheme="minorEastAsia"/>
          <w:color w:val="000000" w:themeColor="text1"/>
          <w:sz w:val="24"/>
          <w:szCs w:val="24"/>
        </w:rPr>
        <w:t xml:space="preserve">with </w:t>
      </w:r>
      <w:r w:rsidRPr="00FB65F1">
        <w:rPr>
          <w:rFonts w:eastAsiaTheme="minorEastAsia"/>
          <w:color w:val="000000" w:themeColor="text1"/>
          <w:sz w:val="24"/>
          <w:szCs w:val="24"/>
        </w:rPr>
        <w:t>local audiences.</w:t>
      </w:r>
    </w:p>
    <w:p w:rsidRPr="003E3822" w:rsidR="00A372D5" w:rsidP="00281E2D" w:rsidRDefault="40F11D64" w14:paraId="4CF75617" w14:textId="47EC4984">
      <w:pPr>
        <w:rPr>
          <w:color w:val="FF0000"/>
          <w:sz w:val="24"/>
          <w:szCs w:val="24"/>
        </w:rPr>
      </w:pPr>
      <w:r>
        <w:br/>
      </w:r>
    </w:p>
    <w:p w:rsidR="003E3822" w:rsidP="00AF789D" w:rsidRDefault="0012664D" w14:paraId="271D1BE5" w14:textId="4A9887E3">
      <w:pPr>
        <w:pStyle w:val="Heading3"/>
        <w:numPr>
          <w:ilvl w:val="0"/>
          <w:numId w:val="20"/>
        </w:numPr>
        <w:ind w:left="360"/>
        <w:rPr>
          <w:b/>
          <w:bCs/>
          <w:color w:val="auto"/>
        </w:rPr>
      </w:pPr>
      <w:bookmarkStart w:name="_Toc1968404329" w:id="2"/>
      <w:r w:rsidRPr="065E23B7">
        <w:rPr>
          <w:b/>
          <w:bCs/>
          <w:color w:val="auto"/>
        </w:rPr>
        <w:lastRenderedPageBreak/>
        <w:t>E</w:t>
      </w:r>
      <w:r w:rsidRPr="065E23B7" w:rsidR="24B88564">
        <w:rPr>
          <w:b/>
          <w:bCs/>
          <w:color w:val="auto"/>
        </w:rPr>
        <w:t>LIGIBILITY</w:t>
      </w:r>
      <w:bookmarkEnd w:id="2"/>
    </w:p>
    <w:p w:rsidRPr="00C007FA" w:rsidR="00C007FA" w:rsidP="00C007FA" w:rsidRDefault="00C007FA" w14:paraId="2981E330" w14:textId="77777777"/>
    <w:p w:rsidRPr="003E3822" w:rsidR="003E3822" w:rsidP="37DF245E" w:rsidRDefault="0CF83FC1" w14:paraId="3056C129" w14:textId="208D5954">
      <w:pPr>
        <w:pStyle w:val="Heading5"/>
        <w:numPr>
          <w:ilvl w:val="0"/>
          <w:numId w:val="23"/>
        </w:numPr>
        <w:ind w:left="270" w:hanging="270"/>
        <w:rPr>
          <w:b/>
          <w:bCs/>
          <w:i/>
          <w:iCs/>
          <w:color w:val="auto"/>
          <w:sz w:val="24"/>
          <w:szCs w:val="24"/>
        </w:rPr>
      </w:pPr>
      <w:r w:rsidRPr="37DF245E">
        <w:rPr>
          <w:b/>
          <w:bCs/>
          <w:i/>
          <w:iCs/>
          <w:color w:val="auto"/>
          <w:sz w:val="24"/>
          <w:szCs w:val="24"/>
        </w:rPr>
        <w:t>Eligible Applicants</w:t>
      </w:r>
    </w:p>
    <w:p w:rsidRPr="003E3822" w:rsidR="003E3822" w:rsidP="360E24E0" w:rsidRDefault="003E3822" w14:paraId="590AAFAC" w14:textId="4CA8D69A">
      <w:pPr>
        <w:shd w:val="clear" w:color="auto" w:fill="FFFFFF" w:themeFill="background1"/>
        <w:spacing w:after="0" w:line="240" w:lineRule="auto"/>
        <w:ind w:left="360"/>
        <w:textAlignment w:val="baseline"/>
        <w:rPr>
          <w:rFonts w:eastAsia="Times New Roman"/>
          <w:i/>
          <w:iCs/>
          <w:color w:val="FF0000"/>
          <w:sz w:val="24"/>
          <w:szCs w:val="24"/>
        </w:rPr>
      </w:pPr>
      <w:r w:rsidRPr="360E24E0">
        <w:rPr>
          <w:rFonts w:eastAsia="Times New Roman"/>
          <w:sz w:val="24"/>
          <w:szCs w:val="24"/>
        </w:rPr>
        <w:t xml:space="preserve">The following </w:t>
      </w:r>
      <w:r w:rsidRPr="360E24E0" w:rsidR="243971A1">
        <w:rPr>
          <w:rFonts w:eastAsia="Times New Roman"/>
          <w:sz w:val="24"/>
          <w:szCs w:val="24"/>
        </w:rPr>
        <w:t xml:space="preserve">non-profit </w:t>
      </w:r>
      <w:r w:rsidRPr="360E24E0">
        <w:rPr>
          <w:rFonts w:eastAsia="Times New Roman"/>
          <w:sz w:val="24"/>
          <w:szCs w:val="24"/>
        </w:rPr>
        <w:t>organizations are eligible to apply</w:t>
      </w:r>
      <w:r w:rsidRPr="360E24E0">
        <w:rPr>
          <w:rFonts w:eastAsia="Times New Roman"/>
          <w:i/>
          <w:iCs/>
          <w:sz w:val="24"/>
          <w:szCs w:val="24"/>
        </w:rPr>
        <w:t>:</w:t>
      </w:r>
      <w:r w:rsidRPr="360E24E0">
        <w:rPr>
          <w:rFonts w:eastAsia="Times New Roman"/>
          <w:i/>
          <w:iCs/>
          <w:color w:val="FF0000"/>
          <w:sz w:val="24"/>
          <w:szCs w:val="24"/>
        </w:rPr>
        <w:t xml:space="preserve"> </w:t>
      </w:r>
    </w:p>
    <w:p w:rsidRPr="002074D8" w:rsidR="1BF13710" w:rsidP="360E24E0" w:rsidRDefault="1BF13710" w14:paraId="28A06F43" w14:textId="6FC9074D">
      <w:pPr>
        <w:shd w:val="clear" w:color="auto" w:fill="FFFFFF" w:themeFill="background1"/>
        <w:spacing w:after="0" w:line="240" w:lineRule="auto"/>
        <w:ind w:left="360"/>
        <w:rPr>
          <w:rFonts w:eastAsiaTheme="minorEastAsia"/>
          <w:i/>
          <w:iCs/>
          <w:color w:val="FF0000"/>
        </w:rPr>
      </w:pPr>
    </w:p>
    <w:p w:rsidRPr="002074D8" w:rsidR="003E3822" w:rsidP="360E24E0" w:rsidRDefault="7FB13C39" w14:paraId="3ADE9B43" w14:textId="5FBD89BC">
      <w:pPr>
        <w:numPr>
          <w:ilvl w:val="0"/>
          <w:numId w:val="22"/>
        </w:numPr>
        <w:shd w:val="clear" w:color="auto" w:fill="FFFFFF" w:themeFill="background1"/>
        <w:spacing w:after="0" w:line="240" w:lineRule="auto"/>
        <w:ind w:left="1080"/>
        <w:rPr>
          <w:rFonts w:eastAsiaTheme="minorEastAsia"/>
          <w:i/>
          <w:iCs/>
          <w:sz w:val="24"/>
          <w:szCs w:val="24"/>
        </w:rPr>
      </w:pPr>
      <w:r w:rsidRPr="002074D8">
        <w:rPr>
          <w:rFonts w:eastAsiaTheme="minorEastAsia"/>
          <w:i/>
          <w:iCs/>
          <w:sz w:val="24"/>
          <w:szCs w:val="24"/>
        </w:rPr>
        <w:t xml:space="preserve">USG alumni associations </w:t>
      </w:r>
    </w:p>
    <w:p w:rsidRPr="002074D8" w:rsidR="003E3822" w:rsidP="360E24E0" w:rsidRDefault="7FB13C39" w14:paraId="7BE6EC88" w14:textId="3869C9D1">
      <w:pPr>
        <w:numPr>
          <w:ilvl w:val="0"/>
          <w:numId w:val="22"/>
        </w:numPr>
        <w:shd w:val="clear" w:color="auto" w:fill="FFFFFF" w:themeFill="background1"/>
        <w:spacing w:after="0" w:line="240" w:lineRule="auto"/>
        <w:ind w:left="1080"/>
        <w:rPr>
          <w:rFonts w:eastAsiaTheme="minorEastAsia"/>
          <w:i/>
          <w:iCs/>
          <w:sz w:val="24"/>
          <w:szCs w:val="24"/>
        </w:rPr>
      </w:pPr>
      <w:r w:rsidRPr="002074D8">
        <w:rPr>
          <w:rFonts w:eastAsiaTheme="minorEastAsia"/>
          <w:i/>
          <w:iCs/>
          <w:sz w:val="24"/>
          <w:szCs w:val="24"/>
        </w:rPr>
        <w:t xml:space="preserve">Nonprofit organizations </w:t>
      </w:r>
    </w:p>
    <w:p w:rsidRPr="002074D8" w:rsidR="003E3822" w:rsidP="360E24E0" w:rsidRDefault="7FB13C39" w14:paraId="54DCB121" w14:textId="6533B75D">
      <w:pPr>
        <w:numPr>
          <w:ilvl w:val="0"/>
          <w:numId w:val="22"/>
        </w:numPr>
        <w:shd w:val="clear" w:color="auto" w:fill="FFFFFF" w:themeFill="background1"/>
        <w:spacing w:after="0" w:line="240" w:lineRule="auto"/>
        <w:ind w:left="1080"/>
        <w:rPr>
          <w:rFonts w:eastAsiaTheme="minorEastAsia"/>
          <w:i/>
          <w:iCs/>
          <w:sz w:val="24"/>
          <w:szCs w:val="24"/>
        </w:rPr>
      </w:pPr>
      <w:r w:rsidRPr="002074D8">
        <w:rPr>
          <w:rFonts w:eastAsiaTheme="minorEastAsia"/>
          <w:i/>
          <w:iCs/>
          <w:sz w:val="24"/>
          <w:szCs w:val="24"/>
        </w:rPr>
        <w:t xml:space="preserve">Non-governmental organizations </w:t>
      </w:r>
    </w:p>
    <w:p w:rsidRPr="002074D8" w:rsidR="003E3822" w:rsidP="360E24E0" w:rsidRDefault="7FB13C39" w14:paraId="2839C8C5" w14:textId="53B39F79">
      <w:pPr>
        <w:numPr>
          <w:ilvl w:val="0"/>
          <w:numId w:val="22"/>
        </w:numPr>
        <w:shd w:val="clear" w:color="auto" w:fill="FFFFFF" w:themeFill="background1"/>
        <w:spacing w:after="0" w:line="240" w:lineRule="auto"/>
        <w:ind w:left="1080"/>
        <w:rPr>
          <w:rFonts w:eastAsiaTheme="minorEastAsia"/>
          <w:i/>
          <w:iCs/>
          <w:sz w:val="24"/>
          <w:szCs w:val="24"/>
        </w:rPr>
      </w:pPr>
      <w:r w:rsidRPr="002074D8">
        <w:rPr>
          <w:rFonts w:eastAsiaTheme="minorEastAsia"/>
          <w:i/>
          <w:iCs/>
          <w:sz w:val="24"/>
          <w:szCs w:val="24"/>
        </w:rPr>
        <w:t>Think tanks</w:t>
      </w:r>
    </w:p>
    <w:p w:rsidRPr="002074D8" w:rsidR="003E3822" w:rsidP="360E24E0" w:rsidRDefault="7FB13C39" w14:paraId="2FB10139" w14:textId="48FACE53">
      <w:pPr>
        <w:numPr>
          <w:ilvl w:val="0"/>
          <w:numId w:val="22"/>
        </w:numPr>
        <w:shd w:val="clear" w:color="auto" w:fill="FFFFFF" w:themeFill="background1"/>
        <w:spacing w:after="0" w:line="240" w:lineRule="auto"/>
        <w:ind w:left="1080"/>
        <w:rPr>
          <w:rFonts w:eastAsiaTheme="minorEastAsia"/>
          <w:i/>
          <w:iCs/>
          <w:sz w:val="24"/>
          <w:szCs w:val="24"/>
        </w:rPr>
      </w:pPr>
      <w:r w:rsidRPr="002074D8">
        <w:rPr>
          <w:rFonts w:eastAsiaTheme="minorEastAsia"/>
          <w:i/>
          <w:iCs/>
          <w:sz w:val="24"/>
          <w:szCs w:val="24"/>
        </w:rPr>
        <w:t xml:space="preserve">Educational institutions   </w:t>
      </w:r>
    </w:p>
    <w:p w:rsidRPr="00B806A8" w:rsidR="003E3822" w:rsidP="1BF13710" w:rsidRDefault="003E3822" w14:paraId="29DEC056" w14:textId="7AFBB5C3">
      <w:pPr>
        <w:shd w:val="clear" w:color="auto" w:fill="FFFFFF" w:themeFill="background1"/>
        <w:spacing w:after="0" w:line="240" w:lineRule="auto"/>
        <w:ind w:left="1080"/>
        <w:textAlignment w:val="baseline"/>
        <w:rPr>
          <w:rFonts w:eastAsia="Times New Roman"/>
          <w:i/>
          <w:iCs/>
          <w:color w:val="FF0000"/>
          <w:sz w:val="24"/>
          <w:szCs w:val="24"/>
        </w:rPr>
      </w:pPr>
      <w:r>
        <w:br/>
      </w:r>
    </w:p>
    <w:p w:rsidR="359D4388" w:rsidP="065E23B7" w:rsidRDefault="359D4388" w14:paraId="228725C4" w14:textId="5127F7B7">
      <w:pPr>
        <w:rPr>
          <w:rFonts w:eastAsiaTheme="minorEastAsia"/>
          <w:color w:val="000000" w:themeColor="text1"/>
          <w:sz w:val="24"/>
          <w:szCs w:val="24"/>
        </w:rPr>
      </w:pPr>
      <w:r w:rsidRPr="065E23B7">
        <w:rPr>
          <w:rFonts w:eastAsiaTheme="minorEastAsia"/>
          <w:color w:val="000000" w:themeColor="text1"/>
          <w:sz w:val="24"/>
          <w:szCs w:val="24"/>
        </w:rPr>
        <w:t xml:space="preserve">For-profit entities, even those that may fall into the categories listed above, are </w:t>
      </w:r>
      <w:r w:rsidRPr="065E23B7">
        <w:rPr>
          <w:rFonts w:eastAsiaTheme="minorEastAsia"/>
          <w:b/>
          <w:bCs/>
          <w:color w:val="000000" w:themeColor="text1"/>
          <w:sz w:val="24"/>
          <w:szCs w:val="24"/>
          <w:u w:val="single"/>
        </w:rPr>
        <w:t>not</w:t>
      </w:r>
      <w:r w:rsidRPr="065E23B7">
        <w:rPr>
          <w:rFonts w:eastAsiaTheme="minorEastAsia"/>
          <w:color w:val="000000" w:themeColor="text1"/>
          <w:sz w:val="24"/>
          <w:szCs w:val="24"/>
        </w:rPr>
        <w:t xml:space="preserve"> eligible to apply for this NOFO.</w:t>
      </w:r>
      <w:r w:rsidRPr="065E23B7">
        <w:rPr>
          <w:rFonts w:eastAsiaTheme="minorEastAsia"/>
          <w:color w:val="000000" w:themeColor="text1"/>
        </w:rPr>
        <w:t xml:space="preserve">  </w:t>
      </w:r>
      <w:r w:rsidRPr="065E23B7">
        <w:rPr>
          <w:rFonts w:eastAsiaTheme="minorEastAsia"/>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r w:rsidRPr="090384B4" w:rsidR="2E5F4164">
        <w:rPr>
          <w:rFonts w:eastAsiaTheme="minorEastAsia"/>
          <w:color w:val="000000" w:themeColor="text1"/>
          <w:sz w:val="24"/>
          <w:szCs w:val="24"/>
        </w:rPr>
        <w:t xml:space="preserve"> For more information on the difference between sub-contract and sub-</w:t>
      </w:r>
      <w:r w:rsidRPr="090384B4" w:rsidR="5ECA9F56">
        <w:rPr>
          <w:rFonts w:eastAsiaTheme="minorEastAsia"/>
          <w:color w:val="000000" w:themeColor="text1"/>
          <w:sz w:val="24"/>
          <w:szCs w:val="24"/>
        </w:rPr>
        <w:t>recipient</w:t>
      </w:r>
      <w:r w:rsidRPr="090384B4" w:rsidR="2E5F4164">
        <w:rPr>
          <w:rFonts w:eastAsiaTheme="minorEastAsia"/>
          <w:color w:val="000000" w:themeColor="text1"/>
          <w:sz w:val="24"/>
          <w:szCs w:val="24"/>
        </w:rPr>
        <w:t xml:space="preserve">, please refer to </w:t>
      </w:r>
      <w:hyperlink w:history="1" r:id="rId11">
        <w:r w:rsidRPr="090384B4" w:rsidR="2E5F4164">
          <w:rPr>
            <w:rFonts w:eastAsiaTheme="minorEastAsia"/>
            <w:color w:val="000000" w:themeColor="text1"/>
            <w:sz w:val="24"/>
            <w:szCs w:val="24"/>
          </w:rPr>
          <w:t>2 CFR 200</w:t>
        </w:r>
        <w:r w:rsidRPr="090384B4" w:rsidR="6B3604E7">
          <w:rPr>
            <w:rStyle w:val="Hyperlink"/>
            <w:rFonts w:eastAsiaTheme="minorEastAsia"/>
            <w:sz w:val="24"/>
            <w:szCs w:val="24"/>
          </w:rPr>
          <w:t>.331</w:t>
        </w:r>
      </w:hyperlink>
      <w:r w:rsidRPr="090384B4" w:rsidR="6B3604E7">
        <w:rPr>
          <w:rFonts w:eastAsiaTheme="minorEastAsia"/>
          <w:color w:val="000000" w:themeColor="text1"/>
          <w:sz w:val="24"/>
          <w:szCs w:val="24"/>
        </w:rPr>
        <w:t xml:space="preserve">. </w:t>
      </w:r>
    </w:p>
    <w:p w:rsidR="065E23B7" w:rsidP="065E23B7" w:rsidRDefault="065E23B7" w14:paraId="3475C60A" w14:textId="18AF4D9B">
      <w:pPr>
        <w:shd w:val="clear" w:color="auto" w:fill="FFFFFF" w:themeFill="background1"/>
        <w:spacing w:after="0" w:line="240" w:lineRule="auto"/>
        <w:rPr>
          <w:rFonts w:eastAsia="Times New Roman"/>
          <w:i/>
          <w:iCs/>
          <w:color w:val="FF0000"/>
          <w:sz w:val="24"/>
          <w:szCs w:val="24"/>
        </w:rPr>
      </w:pPr>
    </w:p>
    <w:p w:rsidRPr="00C007FA" w:rsidR="008C1CC4" w:rsidP="00AF789D" w:rsidRDefault="008C1CC4" w14:paraId="23AB164E" w14:textId="75AC4530">
      <w:pPr>
        <w:pStyle w:val="Heading5"/>
        <w:numPr>
          <w:ilvl w:val="0"/>
          <w:numId w:val="23"/>
        </w:numPr>
        <w:ind w:left="270" w:hanging="270"/>
        <w:rPr>
          <w:rFonts w:eastAsia="Times New Roman" w:cstheme="minorHAnsi"/>
          <w:b/>
          <w:bCs/>
          <w:i/>
          <w:color w:val="auto"/>
          <w:sz w:val="24"/>
          <w:szCs w:val="24"/>
        </w:rPr>
      </w:pPr>
      <w:r w:rsidRPr="1BF13710">
        <w:rPr>
          <w:b/>
          <w:bCs/>
          <w:i/>
          <w:iCs/>
          <w:color w:val="auto"/>
          <w:sz w:val="24"/>
          <w:szCs w:val="24"/>
        </w:rPr>
        <w:t>Cost Sharing or Matching</w:t>
      </w:r>
    </w:p>
    <w:p w:rsidR="1BF13710" w:rsidP="1BF13710" w:rsidRDefault="1BF13710" w14:paraId="55D64F6D" w14:textId="245CEB5C"/>
    <w:p w:rsidR="0266C8D4" w:rsidP="1BF13710" w:rsidRDefault="0266C8D4" w14:paraId="37CDE6C5" w14:textId="2E2EF21C">
      <w:pPr>
        <w:rPr>
          <w:rFonts w:eastAsiaTheme="minorEastAsia"/>
          <w:color w:val="000000" w:themeColor="text1"/>
          <w:sz w:val="24"/>
          <w:szCs w:val="24"/>
        </w:rPr>
      </w:pPr>
      <w:r w:rsidRPr="1BF13710">
        <w:rPr>
          <w:rFonts w:eastAsiaTheme="minorEastAsia"/>
          <w:color w:val="000000" w:themeColor="text1"/>
          <w:sz w:val="24"/>
          <w:szCs w:val="24"/>
        </w:rPr>
        <w:t xml:space="preserve">Cost sharing or matching is not required for this funding opportunity.  </w:t>
      </w:r>
    </w:p>
    <w:p w:rsidRPr="008C1CC4" w:rsidR="008C1CC4" w:rsidP="008C1CC4" w:rsidRDefault="008C1CC4" w14:paraId="54D09678" w14:textId="77777777">
      <w:pPr>
        <w:shd w:val="clear" w:color="auto" w:fill="FFFFFF"/>
        <w:spacing w:after="0" w:line="240" w:lineRule="auto"/>
        <w:textAlignment w:val="baseline"/>
        <w:rPr>
          <w:rFonts w:eastAsia="Times New Roman" w:cstheme="minorHAnsi"/>
          <w:i/>
          <w:color w:val="FF0000"/>
          <w:sz w:val="24"/>
          <w:szCs w:val="24"/>
        </w:rPr>
      </w:pPr>
    </w:p>
    <w:p w:rsidRPr="00C007FA" w:rsidR="008C1CC4" w:rsidP="00AF789D" w:rsidRDefault="008C1CC4" w14:paraId="270B12EF" w14:textId="5E085BDA">
      <w:pPr>
        <w:pStyle w:val="Heading5"/>
        <w:numPr>
          <w:ilvl w:val="0"/>
          <w:numId w:val="23"/>
        </w:numPr>
        <w:ind w:left="270" w:hanging="270"/>
        <w:rPr>
          <w:b/>
          <w:bCs/>
          <w:i/>
          <w:iCs/>
          <w:color w:val="auto"/>
          <w:sz w:val="24"/>
          <w:szCs w:val="24"/>
        </w:rPr>
      </w:pPr>
      <w:r w:rsidRPr="008C1CC4">
        <w:rPr>
          <w:b/>
          <w:bCs/>
          <w:i/>
          <w:iCs/>
          <w:color w:val="auto"/>
          <w:sz w:val="24"/>
          <w:szCs w:val="24"/>
        </w:rPr>
        <w:t>Other Eligibility Requirements</w:t>
      </w:r>
    </w:p>
    <w:p w:rsidRPr="008C1CC4" w:rsidR="008C1CC4" w:rsidP="065E23B7" w:rsidRDefault="00E33EEA" w14:paraId="6EE2320A" w14:textId="63B490AD">
      <w:pPr>
        <w:shd w:val="clear" w:color="auto" w:fill="FFFFFF" w:themeFill="background1"/>
        <w:spacing w:after="0" w:line="240" w:lineRule="auto"/>
        <w:textAlignment w:val="baseline"/>
        <w:rPr>
          <w:rFonts w:eastAsia="Times New Roman"/>
          <w:sz w:val="24"/>
          <w:szCs w:val="24"/>
        </w:rPr>
      </w:pPr>
      <w:r w:rsidRPr="22AD05D0">
        <w:rPr>
          <w:rFonts w:eastAsia="Times New Roman"/>
          <w:sz w:val="24"/>
          <w:szCs w:val="24"/>
        </w:rPr>
        <w:t>All</w:t>
      </w:r>
      <w:r w:rsidRPr="22AD05D0" w:rsidR="008C1CC4">
        <w:rPr>
          <w:rFonts w:eastAsia="Times New Roman"/>
          <w:sz w:val="24"/>
          <w:szCs w:val="24"/>
        </w:rPr>
        <w:t xml:space="preserve"> organizations must have a Unique Entity Identifier (UEI) issued via</w:t>
      </w:r>
      <w:r w:rsidRPr="22AD05D0" w:rsidR="004F6DAB">
        <w:rPr>
          <w:rFonts w:eastAsia="Times New Roman"/>
          <w:sz w:val="24"/>
          <w:szCs w:val="24"/>
        </w:rPr>
        <w:t xml:space="preserve"> </w:t>
      </w:r>
      <w:r w:rsidRPr="22AD05D0" w:rsidR="008C1CC4">
        <w:rPr>
          <w:rFonts w:eastAsia="Times New Roman"/>
          <w:sz w:val="24"/>
          <w:szCs w:val="24"/>
        </w:rPr>
        <w:t xml:space="preserve">SAM.gov as well as a valid registration </w:t>
      </w:r>
      <w:r w:rsidRPr="22AD05D0" w:rsidR="00CC20C2">
        <w:rPr>
          <w:rFonts w:eastAsia="Times New Roman"/>
          <w:sz w:val="24"/>
          <w:szCs w:val="24"/>
        </w:rPr>
        <w:t>in</w:t>
      </w:r>
      <w:r w:rsidRPr="22AD05D0" w:rsidR="008C1CC4">
        <w:rPr>
          <w:rFonts w:eastAsia="Times New Roman"/>
          <w:sz w:val="24"/>
          <w:szCs w:val="24"/>
        </w:rPr>
        <w:t xml:space="preserve"> SAM.gov. Please see Section </w:t>
      </w:r>
      <w:r w:rsidRPr="22AD05D0" w:rsidR="27F4E72A">
        <w:rPr>
          <w:rFonts w:eastAsia="Times New Roman"/>
          <w:sz w:val="24"/>
          <w:szCs w:val="24"/>
        </w:rPr>
        <w:t>E</w:t>
      </w:r>
      <w:r w:rsidRPr="22AD05D0" w:rsidR="008C1CC4">
        <w:rPr>
          <w:rFonts w:eastAsia="Times New Roman"/>
          <w:sz w:val="24"/>
          <w:szCs w:val="24"/>
        </w:rPr>
        <w:t>.3 for more information. Individuals are not required to have a UEI or be registered in SAM.gov.</w:t>
      </w:r>
      <w:r w:rsidRPr="22AD05D0" w:rsidR="14338F08">
        <w:rPr>
          <w:rFonts w:eastAsia="Times New Roman"/>
          <w:sz w:val="24"/>
          <w:szCs w:val="24"/>
        </w:rPr>
        <w:t xml:space="preserve"> </w:t>
      </w:r>
    </w:p>
    <w:p w:rsidRPr="008C1CC4" w:rsidR="008C1CC4" w:rsidP="008C1CC4" w:rsidRDefault="008C1CC4" w14:paraId="266EFBC5" w14:textId="77777777">
      <w:pPr>
        <w:shd w:val="clear" w:color="auto" w:fill="FFFFFF"/>
        <w:spacing w:after="0" w:line="240" w:lineRule="auto"/>
        <w:textAlignment w:val="baseline"/>
        <w:rPr>
          <w:rFonts w:eastAsia="Times New Roman" w:cstheme="minorHAnsi"/>
          <w:i/>
          <w:color w:val="FF0000"/>
          <w:sz w:val="24"/>
          <w:szCs w:val="24"/>
        </w:rPr>
      </w:pPr>
    </w:p>
    <w:p w:rsidRPr="007144DC" w:rsidR="3FB1BACC" w:rsidP="00AF789D" w:rsidRDefault="3FB1BACC" w14:paraId="1BCF35DE" w14:textId="68AF2E4C">
      <w:pPr>
        <w:pStyle w:val="ListParagraph"/>
        <w:numPr>
          <w:ilvl w:val="0"/>
          <w:numId w:val="19"/>
        </w:numPr>
        <w:spacing w:after="0" w:line="240" w:lineRule="auto"/>
        <w:rPr>
          <w:rFonts w:eastAsiaTheme="minorEastAsia"/>
          <w:b/>
          <w:bCs/>
          <w:i/>
          <w:iCs/>
          <w:color w:val="000000" w:themeColor="text1"/>
          <w:sz w:val="24"/>
          <w:szCs w:val="24"/>
        </w:rPr>
      </w:pPr>
      <w:r w:rsidRPr="007144DC">
        <w:rPr>
          <w:rFonts w:eastAsiaTheme="minorEastAsia"/>
          <w:b/>
          <w:bCs/>
          <w:i/>
          <w:iCs/>
          <w:color w:val="000000" w:themeColor="text1"/>
          <w:sz w:val="24"/>
          <w:szCs w:val="24"/>
        </w:rPr>
        <w:t xml:space="preserve">This opportunity will not support: </w:t>
      </w:r>
    </w:p>
    <w:p w:rsidR="3FB1BACC" w:rsidP="00AF789D" w:rsidRDefault="3FB1BACC" w14:paraId="129B397A" w14:textId="5BC27B98">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Projects relating to partisan political </w:t>
      </w:r>
      <w:proofErr w:type="gramStart"/>
      <w:r w:rsidRPr="065E23B7">
        <w:rPr>
          <w:rFonts w:eastAsiaTheme="minorEastAsia"/>
          <w:color w:val="000000" w:themeColor="text1"/>
          <w:sz w:val="24"/>
          <w:szCs w:val="24"/>
        </w:rPr>
        <w:t>activity;</w:t>
      </w:r>
      <w:proofErr w:type="gramEnd"/>
    </w:p>
    <w:p w:rsidR="3FB1BACC" w:rsidP="00AF789D" w:rsidRDefault="3FB1BACC" w14:paraId="1CED7BB9" w14:textId="5A1953CC">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Charitable or development activities; including direct social services such as medical, </w:t>
      </w:r>
      <w:r w:rsidRPr="065E23B7" w:rsidR="56F30FC9">
        <w:rPr>
          <w:rFonts w:eastAsiaTheme="minorEastAsia"/>
          <w:color w:val="000000" w:themeColor="text1"/>
          <w:sz w:val="24"/>
          <w:szCs w:val="24"/>
        </w:rPr>
        <w:t>psychological, and/or humanitarian support</w:t>
      </w:r>
    </w:p>
    <w:p w:rsidR="3FB1BACC" w:rsidP="00AF789D" w:rsidRDefault="3FB1BACC" w14:paraId="7A35AA17" w14:textId="24AE1658">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Construction </w:t>
      </w:r>
      <w:proofErr w:type="gramStart"/>
      <w:r w:rsidRPr="065E23B7">
        <w:rPr>
          <w:rFonts w:eastAsiaTheme="minorEastAsia"/>
          <w:color w:val="000000" w:themeColor="text1"/>
          <w:sz w:val="24"/>
          <w:szCs w:val="24"/>
        </w:rPr>
        <w:t>projects;</w:t>
      </w:r>
      <w:proofErr w:type="gramEnd"/>
    </w:p>
    <w:p w:rsidR="3FB1BACC" w:rsidP="00AF789D" w:rsidRDefault="3FB1BACC" w14:paraId="3C4246E2" w14:textId="09427131">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Projects that support specific religious </w:t>
      </w:r>
      <w:proofErr w:type="gramStart"/>
      <w:r w:rsidRPr="065E23B7">
        <w:rPr>
          <w:rFonts w:eastAsiaTheme="minorEastAsia"/>
          <w:color w:val="000000" w:themeColor="text1"/>
          <w:sz w:val="24"/>
          <w:szCs w:val="24"/>
        </w:rPr>
        <w:t>activities;</w:t>
      </w:r>
      <w:proofErr w:type="gramEnd"/>
    </w:p>
    <w:p w:rsidR="3FB1BACC" w:rsidP="00AF789D" w:rsidRDefault="3FB1BACC" w14:paraId="2682508E" w14:textId="1C00E051">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Fund-raising </w:t>
      </w:r>
      <w:proofErr w:type="gramStart"/>
      <w:r w:rsidRPr="065E23B7">
        <w:rPr>
          <w:rFonts w:eastAsiaTheme="minorEastAsia"/>
          <w:color w:val="000000" w:themeColor="text1"/>
          <w:sz w:val="24"/>
          <w:szCs w:val="24"/>
        </w:rPr>
        <w:t>campaigns;</w:t>
      </w:r>
      <w:proofErr w:type="gramEnd"/>
    </w:p>
    <w:p w:rsidR="3FB1BACC" w:rsidP="00AF789D" w:rsidRDefault="3FB1BACC" w14:paraId="55C9E0FD" w14:textId="0D7A7BC3">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Lobbying for specific legislation or programs</w:t>
      </w:r>
    </w:p>
    <w:p w:rsidR="3FB1BACC" w:rsidP="00AF789D" w:rsidRDefault="3FB1BACC" w14:paraId="693EDBF2" w14:textId="292A3425">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Scientific research or </w:t>
      </w:r>
      <w:proofErr w:type="gramStart"/>
      <w:r w:rsidRPr="065E23B7">
        <w:rPr>
          <w:rFonts w:eastAsiaTheme="minorEastAsia"/>
          <w:color w:val="000000" w:themeColor="text1"/>
          <w:sz w:val="24"/>
          <w:szCs w:val="24"/>
        </w:rPr>
        <w:t>surveys;</w:t>
      </w:r>
      <w:proofErr w:type="gramEnd"/>
    </w:p>
    <w:p w:rsidR="3FB1BACC" w:rsidP="00AF789D" w:rsidRDefault="3FB1BACC" w14:paraId="22E3716B" w14:textId="5E68C361">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Commercial </w:t>
      </w:r>
      <w:proofErr w:type="gramStart"/>
      <w:r w:rsidRPr="065E23B7">
        <w:rPr>
          <w:rFonts w:eastAsiaTheme="minorEastAsia"/>
          <w:color w:val="000000" w:themeColor="text1"/>
          <w:sz w:val="24"/>
          <w:szCs w:val="24"/>
        </w:rPr>
        <w:t>projects;</w:t>
      </w:r>
      <w:proofErr w:type="gramEnd"/>
    </w:p>
    <w:p w:rsidR="3FB1BACC" w:rsidP="00AF789D" w:rsidRDefault="3FB1BACC" w14:paraId="5620537B" w14:textId="10193755">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lastRenderedPageBreak/>
        <w:t>Projects intended primarily for the growth or institutional development of the</w:t>
      </w:r>
      <w:r w:rsidR="005B1333">
        <w:rPr>
          <w:rFonts w:eastAsiaTheme="minorEastAsia"/>
          <w:color w:val="000000" w:themeColor="text1"/>
          <w:sz w:val="24"/>
          <w:szCs w:val="24"/>
        </w:rPr>
        <w:t xml:space="preserve"> </w:t>
      </w:r>
      <w:r w:rsidRPr="065E23B7" w:rsidR="005B1333">
        <w:rPr>
          <w:rFonts w:eastAsiaTheme="minorEastAsia"/>
          <w:color w:val="000000" w:themeColor="text1"/>
          <w:sz w:val="24"/>
          <w:szCs w:val="24"/>
        </w:rPr>
        <w:t>organization.</w:t>
      </w:r>
      <w:r w:rsidRPr="065E23B7">
        <w:rPr>
          <w:rFonts w:eastAsiaTheme="minorEastAsia"/>
          <w:color w:val="000000" w:themeColor="text1"/>
          <w:sz w:val="24"/>
          <w:szCs w:val="24"/>
        </w:rPr>
        <w:t xml:space="preserve"> </w:t>
      </w:r>
    </w:p>
    <w:p w:rsidR="3FB1BACC" w:rsidP="00AF789D" w:rsidRDefault="3FB1BACC" w14:paraId="6AE89D75" w14:textId="004B87D3">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Projects that duplicate existing projects; or</w:t>
      </w:r>
    </w:p>
    <w:p w:rsidR="3FB1BACC" w:rsidP="00AF789D" w:rsidRDefault="3FB1BACC" w14:paraId="09C72DDF" w14:textId="56683587">
      <w:pPr>
        <w:pStyle w:val="ListParagraph"/>
        <w:numPr>
          <w:ilvl w:val="0"/>
          <w:numId w:val="18"/>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Illegal activities</w:t>
      </w:r>
    </w:p>
    <w:p w:rsidRPr="00B806A8" w:rsidR="00B806A8" w:rsidP="00B806A8" w:rsidRDefault="00B806A8" w14:paraId="05F8D5A9" w14:textId="77777777">
      <w:pPr>
        <w:shd w:val="clear" w:color="auto" w:fill="FFFFFF"/>
        <w:spacing w:after="0" w:line="240" w:lineRule="auto"/>
        <w:textAlignment w:val="baseline"/>
        <w:rPr>
          <w:rFonts w:eastAsia="Times New Roman" w:cstheme="minorHAnsi"/>
          <w:i/>
          <w:color w:val="FF0000"/>
          <w:sz w:val="24"/>
          <w:szCs w:val="24"/>
        </w:rPr>
      </w:pPr>
    </w:p>
    <w:p w:rsidR="00C007FA" w:rsidP="00AF789D" w:rsidRDefault="0012664D" w14:paraId="1456D1DD" w14:textId="2BA6FA50">
      <w:pPr>
        <w:pStyle w:val="Heading3"/>
        <w:numPr>
          <w:ilvl w:val="0"/>
          <w:numId w:val="20"/>
        </w:numPr>
        <w:ind w:left="360"/>
        <w:rPr>
          <w:b/>
          <w:bCs/>
          <w:color w:val="auto"/>
        </w:rPr>
      </w:pPr>
      <w:bookmarkStart w:name="_Toc1186003113" w:id="3"/>
      <w:r w:rsidRPr="065E23B7">
        <w:rPr>
          <w:b/>
          <w:bCs/>
          <w:color w:val="auto"/>
        </w:rPr>
        <w:t>P</w:t>
      </w:r>
      <w:r w:rsidRPr="065E23B7" w:rsidR="25FD7BEF">
        <w:rPr>
          <w:b/>
          <w:bCs/>
          <w:color w:val="auto"/>
        </w:rPr>
        <w:t>ROGRAM DESCRIPTION</w:t>
      </w:r>
      <w:bookmarkEnd w:id="3"/>
    </w:p>
    <w:p w:rsidRPr="006E3B16" w:rsidR="006E3B16" w:rsidP="006E3B16" w:rsidRDefault="006E3B16" w14:paraId="7F39F087" w14:textId="77777777"/>
    <w:p w:rsidRPr="00B92D4C" w:rsidR="00B92D4C" w:rsidP="00AF789D" w:rsidRDefault="6EFB7E6C" w14:paraId="25F7034E" w14:textId="144CABBF">
      <w:pPr>
        <w:pStyle w:val="Heading5"/>
        <w:numPr>
          <w:ilvl w:val="0"/>
          <w:numId w:val="24"/>
        </w:numPr>
        <w:spacing w:after="0" w:line="240" w:lineRule="auto"/>
        <w:ind w:left="270" w:hanging="270"/>
        <w:textAlignment w:val="baseline"/>
        <w:rPr>
          <w:b/>
          <w:bCs/>
          <w:i/>
          <w:iCs/>
          <w:color w:val="auto"/>
          <w:sz w:val="24"/>
          <w:szCs w:val="24"/>
        </w:rPr>
      </w:pPr>
      <w:r w:rsidRPr="6F75749A">
        <w:rPr>
          <w:b/>
          <w:bCs/>
          <w:i/>
          <w:iCs/>
          <w:color w:val="auto"/>
          <w:sz w:val="24"/>
          <w:szCs w:val="24"/>
        </w:rPr>
        <w:t>Project Background, Goals, and Objectives</w:t>
      </w:r>
    </w:p>
    <w:p w:rsidR="6F75749A" w:rsidP="6F75749A" w:rsidRDefault="6F75749A" w14:paraId="19AFC0C0" w14:textId="7AFE07BA">
      <w:pPr>
        <w:rPr>
          <w:rFonts w:eastAsiaTheme="minorEastAsia"/>
          <w:color w:val="000000" w:themeColor="text1"/>
          <w:sz w:val="24"/>
          <w:szCs w:val="24"/>
        </w:rPr>
      </w:pPr>
    </w:p>
    <w:p w:rsidRPr="00B92D4C" w:rsidR="00B92D4C" w:rsidP="164BE29A" w:rsidRDefault="67208ED6" w14:paraId="4651483F" w14:textId="5497E088">
      <w:pPr>
        <w:rPr>
          <w:rFonts w:eastAsiaTheme="minorEastAsia"/>
          <w:color w:val="000000" w:themeColor="text1"/>
          <w:sz w:val="24"/>
          <w:szCs w:val="24"/>
        </w:rPr>
      </w:pPr>
      <w:r w:rsidRPr="00FB65F1">
        <w:rPr>
          <w:rFonts w:eastAsiaTheme="minorEastAsia"/>
          <w:color w:val="000000" w:themeColor="text1"/>
          <w:sz w:val="24"/>
          <w:szCs w:val="24"/>
        </w:rPr>
        <w:t xml:space="preserve">The United States Government </w:t>
      </w:r>
      <w:r w:rsidRPr="00FB65F1" w:rsidR="22A97E9C">
        <w:rPr>
          <w:rFonts w:eastAsiaTheme="minorEastAsia"/>
          <w:color w:val="000000" w:themeColor="text1"/>
          <w:sz w:val="24"/>
          <w:szCs w:val="24"/>
        </w:rPr>
        <w:t xml:space="preserve">(USG) </w:t>
      </w:r>
      <w:r w:rsidRPr="00FB65F1">
        <w:rPr>
          <w:rFonts w:eastAsiaTheme="minorEastAsia"/>
          <w:color w:val="000000" w:themeColor="text1"/>
          <w:sz w:val="24"/>
          <w:szCs w:val="24"/>
        </w:rPr>
        <w:t xml:space="preserve">has a strong tradition of supporting international exchange programs that advance mutual understanding and long-term partnerships. </w:t>
      </w:r>
      <w:r w:rsidRPr="00FB65F1" w:rsidR="35A8E6CA">
        <w:rPr>
          <w:rFonts w:eastAsiaTheme="minorEastAsia"/>
          <w:color w:val="000000" w:themeColor="text1"/>
          <w:sz w:val="24"/>
          <w:szCs w:val="24"/>
        </w:rPr>
        <w:t xml:space="preserve"> </w:t>
      </w:r>
      <w:r w:rsidRPr="00FB65F1">
        <w:rPr>
          <w:rFonts w:eastAsiaTheme="minorEastAsia"/>
          <w:color w:val="000000" w:themeColor="text1"/>
          <w:sz w:val="24"/>
          <w:szCs w:val="24"/>
        </w:rPr>
        <w:t>In Kazakhstan, over 22,000 alumni have taken part in USG programs</w:t>
      </w:r>
      <w:r w:rsidRPr="00FB65F1" w:rsidR="1F2AFEA9">
        <w:rPr>
          <w:rFonts w:eastAsiaTheme="minorEastAsia"/>
          <w:color w:val="000000" w:themeColor="text1"/>
          <w:sz w:val="24"/>
          <w:szCs w:val="24"/>
        </w:rPr>
        <w:t xml:space="preserve"> since 199</w:t>
      </w:r>
      <w:r w:rsidRPr="00FB65F1" w:rsidR="00FC4FAD">
        <w:rPr>
          <w:rFonts w:eastAsiaTheme="minorEastAsia"/>
          <w:color w:val="000000" w:themeColor="text1"/>
          <w:sz w:val="24"/>
          <w:szCs w:val="24"/>
        </w:rPr>
        <w:t>2</w:t>
      </w:r>
      <w:r w:rsidRPr="00FB65F1">
        <w:rPr>
          <w:rFonts w:eastAsiaTheme="minorEastAsia"/>
          <w:color w:val="000000" w:themeColor="text1"/>
          <w:sz w:val="24"/>
          <w:szCs w:val="24"/>
        </w:rPr>
        <w:t>, gaining firsthand experience with American values, education, and professional practices.</w:t>
      </w:r>
    </w:p>
    <w:p w:rsidRPr="00B92D4C" w:rsidR="00B92D4C" w:rsidP="1BF13710" w:rsidRDefault="67208ED6" w14:paraId="2F771F69" w14:textId="20620AA1">
      <w:pPr>
        <w:rPr>
          <w:rFonts w:eastAsiaTheme="minorEastAsia"/>
          <w:color w:val="000000" w:themeColor="text1"/>
          <w:sz w:val="24"/>
          <w:szCs w:val="24"/>
        </w:rPr>
      </w:pPr>
      <w:r w:rsidRPr="2D1713FB">
        <w:rPr>
          <w:rFonts w:eastAsiaTheme="minorEastAsia"/>
          <w:color w:val="000000" w:themeColor="text1"/>
          <w:sz w:val="24"/>
          <w:szCs w:val="24"/>
        </w:rPr>
        <w:t>These alumni represent a powerful network with the potential to promote U.S. excellence and advance key priorities such as economic growth, security, and regional cooperation. When effectively engaged, they serve as credible voices and long-term partners in strengthening U.S.-Kazakhstan ties</w:t>
      </w:r>
      <w:r w:rsidRPr="2D1713FB" w:rsidR="71044160">
        <w:rPr>
          <w:rFonts w:eastAsiaTheme="minorEastAsia"/>
          <w:color w:val="000000" w:themeColor="text1"/>
          <w:sz w:val="24"/>
          <w:szCs w:val="24"/>
        </w:rPr>
        <w:t xml:space="preserve"> in business, </w:t>
      </w:r>
      <w:r w:rsidRPr="2D1713FB" w:rsidR="46DDDC6C">
        <w:rPr>
          <w:rFonts w:eastAsiaTheme="minorEastAsia"/>
          <w:color w:val="000000" w:themeColor="text1"/>
          <w:sz w:val="24"/>
          <w:szCs w:val="24"/>
        </w:rPr>
        <w:t xml:space="preserve">government, </w:t>
      </w:r>
      <w:r w:rsidRPr="2D1713FB" w:rsidR="71044160">
        <w:rPr>
          <w:rFonts w:eastAsiaTheme="minorEastAsia"/>
          <w:color w:val="000000" w:themeColor="text1"/>
          <w:sz w:val="24"/>
          <w:szCs w:val="24"/>
        </w:rPr>
        <w:t>education, technology, civil society, and other areas</w:t>
      </w:r>
      <w:r w:rsidRPr="2D1713FB">
        <w:rPr>
          <w:rFonts w:eastAsiaTheme="minorEastAsia"/>
          <w:color w:val="000000" w:themeColor="text1"/>
          <w:sz w:val="24"/>
          <w:szCs w:val="24"/>
        </w:rPr>
        <w:t>.</w:t>
      </w:r>
      <w:r w:rsidRPr="2D1713FB" w:rsidR="463472DF">
        <w:rPr>
          <w:rFonts w:eastAsiaTheme="minorEastAsia"/>
          <w:color w:val="000000" w:themeColor="text1"/>
          <w:sz w:val="24"/>
          <w:szCs w:val="24"/>
        </w:rPr>
        <w:t xml:space="preserve"> </w:t>
      </w:r>
    </w:p>
    <w:p w:rsidRPr="00B92D4C" w:rsidR="00B92D4C" w:rsidP="1BF13710" w:rsidRDefault="67208ED6" w14:paraId="50AFAD1F" w14:textId="054076F6">
      <w:pPr>
        <w:rPr>
          <w:rFonts w:eastAsiaTheme="minorEastAsia"/>
          <w:color w:val="000000" w:themeColor="text1"/>
          <w:sz w:val="24"/>
          <w:szCs w:val="24"/>
        </w:rPr>
      </w:pPr>
      <w:r w:rsidRPr="360E24E0">
        <w:rPr>
          <w:rFonts w:eastAsiaTheme="minorEastAsia"/>
          <w:color w:val="000000" w:themeColor="text1"/>
          <w:sz w:val="24"/>
          <w:szCs w:val="24"/>
        </w:rPr>
        <w:t xml:space="preserve">The U.S. Mission has invested in alumni forums, mentoring initiatives, </w:t>
      </w:r>
      <w:r w:rsidRPr="360E24E0" w:rsidR="17F67E1C">
        <w:rPr>
          <w:rFonts w:eastAsiaTheme="minorEastAsia"/>
          <w:color w:val="000000" w:themeColor="text1"/>
          <w:sz w:val="24"/>
          <w:szCs w:val="24"/>
        </w:rPr>
        <w:t>alumni-led projects</w:t>
      </w:r>
      <w:r w:rsidRPr="360E24E0">
        <w:rPr>
          <w:rFonts w:eastAsiaTheme="minorEastAsia"/>
          <w:color w:val="000000" w:themeColor="text1"/>
          <w:sz w:val="24"/>
          <w:szCs w:val="24"/>
        </w:rPr>
        <w:t xml:space="preserve">, and alumni spotlight campaigns. </w:t>
      </w:r>
      <w:r w:rsidRPr="360E24E0" w:rsidR="1EB8E777">
        <w:rPr>
          <w:rFonts w:eastAsiaTheme="minorEastAsia"/>
          <w:color w:val="000000" w:themeColor="text1"/>
          <w:sz w:val="24"/>
          <w:szCs w:val="24"/>
        </w:rPr>
        <w:t xml:space="preserve"> </w:t>
      </w:r>
      <w:r w:rsidRPr="360E24E0">
        <w:rPr>
          <w:rFonts w:eastAsiaTheme="minorEastAsia"/>
          <w:color w:val="000000" w:themeColor="text1"/>
          <w:sz w:val="24"/>
          <w:szCs w:val="24"/>
        </w:rPr>
        <w:t xml:space="preserve">These efforts have supported local engagement and raised awareness of alumni achievements. </w:t>
      </w:r>
      <w:r w:rsidRPr="360E24E0" w:rsidR="7F9A7637">
        <w:rPr>
          <w:rFonts w:eastAsiaTheme="minorEastAsia"/>
          <w:color w:val="000000" w:themeColor="text1"/>
          <w:sz w:val="24"/>
          <w:szCs w:val="24"/>
        </w:rPr>
        <w:t xml:space="preserve"> </w:t>
      </w:r>
      <w:r w:rsidRPr="360E24E0">
        <w:rPr>
          <w:rFonts w:eastAsiaTheme="minorEastAsia"/>
          <w:color w:val="000000" w:themeColor="text1"/>
          <w:sz w:val="24"/>
          <w:szCs w:val="24"/>
        </w:rPr>
        <w:t>Still, challenges remain in sustaining momentum, expanding reach, and maximizing long-term impact.</w:t>
      </w:r>
    </w:p>
    <w:p w:rsidRPr="00B92D4C" w:rsidR="00B92D4C" w:rsidP="7ED58FB0" w:rsidRDefault="67208ED6" w14:paraId="3A8D303A" w14:textId="322E76C6">
      <w:pPr>
        <w:rPr>
          <w:rFonts w:eastAsia="游ゴシック" w:eastAsiaTheme="minorEastAsia"/>
          <w:color w:val="000000" w:themeColor="text1"/>
          <w:sz w:val="24"/>
          <w:szCs w:val="24"/>
        </w:rPr>
      </w:pPr>
      <w:r w:rsidRPr="7ED58FB0" w:rsidR="67208ED6">
        <w:rPr>
          <w:rFonts w:eastAsia="游ゴシック" w:eastAsiaTheme="minorEastAsia"/>
          <w:color w:val="000000" w:themeColor="text1" w:themeTint="FF" w:themeShade="FF"/>
          <w:sz w:val="24"/>
          <w:szCs w:val="24"/>
        </w:rPr>
        <w:t>Successful past projects have featured strong alumni leadership</w:t>
      </w:r>
      <w:r w:rsidRPr="7ED58FB0" w:rsidR="6A8781CC">
        <w:rPr>
          <w:rFonts w:eastAsia="游ゴシック" w:eastAsiaTheme="minorEastAsia"/>
          <w:color w:val="000000" w:themeColor="text1" w:themeTint="FF" w:themeShade="FF"/>
          <w:sz w:val="24"/>
          <w:szCs w:val="24"/>
        </w:rPr>
        <w:t xml:space="preserve"> (such as alumni taking on key roles in organizing events or leading initiatives that align with U.S. priorities)</w:t>
      </w:r>
      <w:r w:rsidRPr="7ED58FB0" w:rsidR="67208ED6">
        <w:rPr>
          <w:rFonts w:eastAsia="游ゴシック" w:eastAsiaTheme="minorEastAsia"/>
          <w:color w:val="000000" w:themeColor="text1" w:themeTint="FF" w:themeShade="FF"/>
          <w:sz w:val="24"/>
          <w:szCs w:val="24"/>
        </w:rPr>
        <w:t xml:space="preserve">, clear links to U.S. </w:t>
      </w:r>
      <w:r w:rsidRPr="7ED58FB0" w:rsidR="67208ED6">
        <w:rPr>
          <w:rFonts w:eastAsia="游ゴシック" w:eastAsiaTheme="minorEastAsia"/>
          <w:color w:val="000000" w:themeColor="text1" w:themeTint="FF" w:themeShade="FF"/>
          <w:sz w:val="24"/>
          <w:szCs w:val="24"/>
        </w:rPr>
        <w:t>expertise</w:t>
      </w:r>
      <w:r w:rsidRPr="7ED58FB0" w:rsidR="67208ED6">
        <w:rPr>
          <w:rFonts w:eastAsia="游ゴシック" w:eastAsiaTheme="minorEastAsia"/>
          <w:color w:val="000000" w:themeColor="text1" w:themeTint="FF" w:themeShade="FF"/>
          <w:sz w:val="24"/>
          <w:szCs w:val="24"/>
        </w:rPr>
        <w:t xml:space="preserve">, and </w:t>
      </w:r>
      <w:r w:rsidRPr="7ED58FB0" w:rsidR="0AF61A25">
        <w:rPr>
          <w:rFonts w:eastAsia="游ゴシック" w:eastAsiaTheme="minorEastAsia"/>
          <w:color w:val="000000" w:themeColor="text1" w:themeTint="FF" w:themeShade="FF"/>
          <w:sz w:val="24"/>
          <w:szCs w:val="24"/>
        </w:rPr>
        <w:t xml:space="preserve">policy </w:t>
      </w:r>
      <w:r w:rsidRPr="7ED58FB0" w:rsidR="67208ED6">
        <w:rPr>
          <w:rFonts w:eastAsia="游ゴシック" w:eastAsiaTheme="minorEastAsia"/>
          <w:color w:val="000000" w:themeColor="text1" w:themeTint="FF" w:themeShade="FF"/>
          <w:sz w:val="24"/>
          <w:szCs w:val="24"/>
        </w:rPr>
        <w:t>relevance</w:t>
      </w:r>
      <w:r w:rsidRPr="7ED58FB0" w:rsidR="359967C5">
        <w:rPr>
          <w:rFonts w:eastAsia="游ゴシック" w:eastAsiaTheme="minorEastAsia"/>
          <w:color w:val="000000" w:themeColor="text1" w:themeTint="FF" w:themeShade="FF"/>
          <w:sz w:val="24"/>
          <w:szCs w:val="24"/>
        </w:rPr>
        <w:t xml:space="preserve">, </w:t>
      </w:r>
      <w:r w:rsidRPr="7ED58FB0" w:rsidR="67208ED6">
        <w:rPr>
          <w:rFonts w:eastAsia="游ゴシック" w:eastAsiaTheme="minorEastAsia"/>
          <w:color w:val="000000" w:themeColor="text1" w:themeTint="FF" w:themeShade="FF"/>
          <w:sz w:val="24"/>
          <w:szCs w:val="24"/>
        </w:rPr>
        <w:t>especially in areas like entrepreneurship</w:t>
      </w:r>
      <w:r w:rsidRPr="7ED58FB0" w:rsidR="032F9251">
        <w:rPr>
          <w:rFonts w:eastAsia="游ゴシック" w:eastAsiaTheme="minorEastAsia"/>
          <w:color w:val="000000" w:themeColor="text1" w:themeTint="FF" w:themeShade="FF"/>
          <w:sz w:val="24"/>
          <w:szCs w:val="24"/>
        </w:rPr>
        <w:t xml:space="preserve"> </w:t>
      </w:r>
      <w:r w:rsidRPr="7ED58FB0" w:rsidR="67208ED6">
        <w:rPr>
          <w:rFonts w:eastAsia="游ゴシック" w:eastAsiaTheme="minorEastAsia"/>
          <w:color w:val="000000" w:themeColor="text1" w:themeTint="FF" w:themeShade="FF"/>
          <w:sz w:val="24"/>
          <w:szCs w:val="24"/>
        </w:rPr>
        <w:t>and education</w:t>
      </w:r>
      <w:r w:rsidRPr="7ED58FB0" w:rsidR="319943A9">
        <w:rPr>
          <w:rFonts w:eastAsia="游ゴシック" w:eastAsiaTheme="minorEastAsia"/>
          <w:color w:val="000000" w:themeColor="text1" w:themeTint="FF" w:themeShade="FF"/>
          <w:sz w:val="24"/>
          <w:szCs w:val="24"/>
        </w:rPr>
        <w:t xml:space="preserve">, </w:t>
      </w:r>
      <w:r w:rsidRPr="7ED58FB0" w:rsidR="58A33489">
        <w:rPr>
          <w:rFonts w:eastAsia="游ゴシック" w:eastAsiaTheme="minorEastAsia"/>
          <w:color w:val="000000" w:themeColor="text1" w:themeTint="FF" w:themeShade="FF"/>
          <w:sz w:val="24"/>
          <w:szCs w:val="24"/>
        </w:rPr>
        <w:t>that aligned with U.S. best practices</w:t>
      </w:r>
      <w:r w:rsidRPr="7ED58FB0" w:rsidR="67208ED6">
        <w:rPr>
          <w:rFonts w:eastAsia="游ゴシック" w:eastAsiaTheme="minorEastAsia"/>
          <w:color w:val="000000" w:themeColor="text1" w:themeTint="FF" w:themeShade="FF"/>
          <w:sz w:val="24"/>
          <w:szCs w:val="24"/>
        </w:rPr>
        <w:t>.</w:t>
      </w:r>
      <w:r w:rsidRPr="7ED58FB0" w:rsidR="1D0F4310">
        <w:rPr>
          <w:rFonts w:eastAsia="游ゴシック" w:eastAsiaTheme="minorEastAsia"/>
          <w:color w:val="000000" w:themeColor="text1" w:themeTint="FF" w:themeShade="FF"/>
          <w:sz w:val="24"/>
          <w:szCs w:val="24"/>
        </w:rPr>
        <w:t xml:space="preserve"> These initiatives stood out for their strategic focus, measurable results, and potential for long-term </w:t>
      </w:r>
      <w:r w:rsidRPr="7ED58FB0" w:rsidR="1D0F4310">
        <w:rPr>
          <w:rFonts w:eastAsia="游ゴシック" w:eastAsiaTheme="minorEastAsia"/>
          <w:color w:val="000000" w:themeColor="text1" w:themeTint="FF" w:themeShade="FF"/>
          <w:sz w:val="24"/>
          <w:szCs w:val="24"/>
        </w:rPr>
        <w:t>im</w:t>
      </w:r>
      <w:r w:rsidRPr="7ED58FB0" w:rsidR="2C486425">
        <w:rPr>
          <w:rFonts w:eastAsia="游ゴシック" w:eastAsiaTheme="minorEastAsia"/>
          <w:color w:val="000000" w:themeColor="text1" w:themeTint="FF" w:themeShade="FF"/>
          <w:sz w:val="24"/>
          <w:szCs w:val="24"/>
        </w:rPr>
        <w:t>p</w:t>
      </w:r>
      <w:r w:rsidRPr="7ED58FB0" w:rsidR="1D0F4310">
        <w:rPr>
          <w:rFonts w:eastAsia="游ゴシック" w:eastAsiaTheme="minorEastAsia"/>
          <w:color w:val="000000" w:themeColor="text1" w:themeTint="FF" w:themeShade="FF"/>
          <w:sz w:val="24"/>
          <w:szCs w:val="24"/>
        </w:rPr>
        <w:t>act</w:t>
      </w:r>
      <w:r w:rsidRPr="7ED58FB0" w:rsidR="31F3CD30">
        <w:rPr>
          <w:rFonts w:eastAsia="游ゴシック" w:eastAsiaTheme="minorEastAsia"/>
          <w:color w:val="000000" w:themeColor="text1" w:themeTint="FF" w:themeShade="FF"/>
          <w:sz w:val="24"/>
          <w:szCs w:val="24"/>
        </w:rPr>
        <w:t>.</w:t>
      </w:r>
      <w:r w:rsidRPr="7ED58FB0" w:rsidR="31F3CD30">
        <w:rPr>
          <w:rFonts w:eastAsia="游ゴシック" w:eastAsiaTheme="minorEastAsia"/>
          <w:color w:val="000000" w:themeColor="text1" w:themeTint="FF" w:themeShade="FF"/>
          <w:sz w:val="24"/>
          <w:szCs w:val="24"/>
        </w:rPr>
        <w:t xml:space="preserve"> </w:t>
      </w:r>
      <w:r w:rsidRPr="7ED58FB0" w:rsidR="1F4C1A50">
        <w:rPr>
          <w:rFonts w:eastAsia="游ゴシック" w:eastAsiaTheme="minorEastAsia"/>
          <w:color w:val="000000" w:themeColor="text1" w:themeTint="FF" w:themeShade="FF"/>
          <w:sz w:val="24"/>
          <w:szCs w:val="24"/>
        </w:rPr>
        <w:t xml:space="preserve">Past </w:t>
      </w:r>
      <w:r w:rsidRPr="7ED58FB0" w:rsidR="3F8E4025">
        <w:rPr>
          <w:rFonts w:eastAsia="游ゴシック" w:eastAsiaTheme="minorEastAsia"/>
          <w:color w:val="000000" w:themeColor="text1" w:themeTint="FF" w:themeShade="FF"/>
          <w:sz w:val="24"/>
          <w:szCs w:val="24"/>
        </w:rPr>
        <w:t>p</w:t>
      </w:r>
      <w:r w:rsidRPr="7ED58FB0" w:rsidR="001749E0">
        <w:rPr>
          <w:rFonts w:eastAsia="游ゴシック" w:eastAsiaTheme="minorEastAsia"/>
          <w:color w:val="000000" w:themeColor="text1" w:themeTint="FF" w:themeShade="FF"/>
          <w:sz w:val="24"/>
          <w:szCs w:val="24"/>
        </w:rPr>
        <w:t xml:space="preserve">rojects that lacked strong planning frameworks, relied on passive alumni engagement, or did not articulate how their efforts advanced shared U.S.-Kazakhstan goals often struggled to </w:t>
      </w:r>
      <w:r w:rsidRPr="7ED58FB0" w:rsidR="001749E0">
        <w:rPr>
          <w:rFonts w:eastAsia="游ゴシック" w:eastAsiaTheme="minorEastAsia"/>
          <w:color w:val="000000" w:themeColor="text1" w:themeTint="FF" w:themeShade="FF"/>
          <w:sz w:val="24"/>
          <w:szCs w:val="24"/>
        </w:rPr>
        <w:t>demonstrate</w:t>
      </w:r>
      <w:r w:rsidRPr="7ED58FB0" w:rsidR="001749E0">
        <w:rPr>
          <w:rFonts w:eastAsia="游ゴシック" w:eastAsiaTheme="minorEastAsia"/>
          <w:color w:val="000000" w:themeColor="text1" w:themeTint="FF" w:themeShade="FF"/>
          <w:sz w:val="24"/>
          <w:szCs w:val="24"/>
        </w:rPr>
        <w:t xml:space="preserve"> long-term sustainability or broader impact. These insights should inform future proposals, encouraging a thoughtful approach to </w:t>
      </w:r>
      <w:r w:rsidRPr="7ED58FB0" w:rsidR="4CD6188A">
        <w:rPr>
          <w:rFonts w:eastAsia="游ゴシック" w:eastAsiaTheme="minorEastAsia"/>
          <w:color w:val="000000" w:themeColor="text1" w:themeTint="FF" w:themeShade="FF"/>
          <w:sz w:val="24"/>
          <w:szCs w:val="24"/>
        </w:rPr>
        <w:t xml:space="preserve">program </w:t>
      </w:r>
      <w:r w:rsidRPr="7ED58FB0" w:rsidR="001749E0">
        <w:rPr>
          <w:rFonts w:eastAsia="游ゴシック" w:eastAsiaTheme="minorEastAsia"/>
          <w:color w:val="000000" w:themeColor="text1" w:themeTint="FF" w:themeShade="FF"/>
          <w:sz w:val="24"/>
          <w:szCs w:val="24"/>
        </w:rPr>
        <w:t>design</w:t>
      </w:r>
      <w:r w:rsidRPr="7ED58FB0" w:rsidR="000A71F5">
        <w:rPr>
          <w:rFonts w:eastAsia="游ゴシック" w:eastAsiaTheme="minorEastAsia"/>
          <w:color w:val="000000" w:themeColor="text1" w:themeTint="FF" w:themeShade="FF"/>
          <w:sz w:val="24"/>
          <w:szCs w:val="24"/>
        </w:rPr>
        <w:t xml:space="preserve"> </w:t>
      </w:r>
      <w:r w:rsidRPr="7ED58FB0" w:rsidR="001749E0">
        <w:rPr>
          <w:rFonts w:eastAsia="游ゴシック" w:eastAsiaTheme="minorEastAsia"/>
          <w:color w:val="000000" w:themeColor="text1" w:themeTint="FF" w:themeShade="FF"/>
          <w:sz w:val="24"/>
          <w:szCs w:val="24"/>
        </w:rPr>
        <w:t>alumni leadership, and mission alignment from the outset.</w:t>
      </w:r>
    </w:p>
    <w:p w:rsidR="726647A2" w:rsidP="6F75749A" w:rsidRDefault="726647A2" w14:paraId="383886D7" w14:textId="723947EE">
      <w:pPr>
        <w:rPr>
          <w:rFonts w:ascii="Aptos" w:hAnsi="Aptos" w:eastAsia="Yu Gothic" w:cs="Arial"/>
          <w:sz w:val="24"/>
          <w:szCs w:val="24"/>
        </w:rPr>
      </w:pPr>
      <w:r w:rsidRPr="360E24E0">
        <w:rPr>
          <w:rFonts w:ascii="Aptos" w:hAnsi="Aptos" w:eastAsia="Yu Gothic" w:cs="Arial"/>
          <w:sz w:val="24"/>
          <w:szCs w:val="24"/>
        </w:rPr>
        <w:t xml:space="preserve">This Funding Opportunity invites potential partners to propose innovative approaches to engage USG exchange alumni and strengthen their role as advocates </w:t>
      </w:r>
      <w:r w:rsidRPr="360E24E0" w:rsidR="0C2509C3">
        <w:rPr>
          <w:rFonts w:ascii="Aptos" w:hAnsi="Aptos" w:eastAsia="Yu Gothic" w:cs="Arial"/>
          <w:sz w:val="24"/>
          <w:szCs w:val="24"/>
        </w:rPr>
        <w:t>for strong, mutually beneficial ties between the United States and Kazakhstan</w:t>
      </w:r>
      <w:r w:rsidRPr="360E24E0">
        <w:rPr>
          <w:rFonts w:ascii="Aptos" w:hAnsi="Aptos" w:eastAsia="Yu Gothic" w:cs="Arial"/>
          <w:sz w:val="24"/>
          <w:szCs w:val="24"/>
        </w:rPr>
        <w:t xml:space="preserve">. Proposed programs should focus on sustained outreach, strategic communications, and professional engagement </w:t>
      </w:r>
      <w:r w:rsidRPr="360E24E0">
        <w:rPr>
          <w:rFonts w:ascii="Aptos" w:hAnsi="Aptos" w:eastAsia="Yu Gothic" w:cs="Arial"/>
          <w:sz w:val="24"/>
          <w:szCs w:val="24"/>
        </w:rPr>
        <w:lastRenderedPageBreak/>
        <w:t>that reinforce alumni connections to the U.S. Mission</w:t>
      </w:r>
      <w:r w:rsidRPr="360E24E0" w:rsidR="11B8D586">
        <w:rPr>
          <w:rFonts w:ascii="Aptos" w:hAnsi="Aptos" w:eastAsia="Yu Gothic" w:cs="Arial"/>
          <w:sz w:val="24"/>
          <w:szCs w:val="24"/>
        </w:rPr>
        <w:t xml:space="preserve">, </w:t>
      </w:r>
      <w:r w:rsidRPr="360E24E0" w:rsidR="3EC04FAE">
        <w:rPr>
          <w:rFonts w:ascii="Aptos" w:hAnsi="Aptos" w:eastAsia="Yu Gothic" w:cs="Arial"/>
          <w:sz w:val="24"/>
          <w:szCs w:val="24"/>
        </w:rPr>
        <w:t>the American people</w:t>
      </w:r>
      <w:r w:rsidRPr="360E24E0" w:rsidR="11B8D586">
        <w:rPr>
          <w:rFonts w:ascii="Aptos" w:hAnsi="Aptos" w:eastAsia="Yu Gothic" w:cs="Arial"/>
          <w:sz w:val="24"/>
          <w:szCs w:val="24"/>
        </w:rPr>
        <w:t>,</w:t>
      </w:r>
      <w:r w:rsidRPr="360E24E0">
        <w:rPr>
          <w:rFonts w:ascii="Aptos" w:hAnsi="Aptos" w:eastAsia="Yu Gothic" w:cs="Arial"/>
          <w:sz w:val="24"/>
          <w:szCs w:val="24"/>
        </w:rPr>
        <w:t xml:space="preserve"> and promote shared prosperity, economic cooperation, and </w:t>
      </w:r>
      <w:r w:rsidRPr="360E24E0" w:rsidR="3AEE603C">
        <w:rPr>
          <w:rFonts w:ascii="Aptos" w:hAnsi="Aptos" w:eastAsia="Yu Gothic" w:cs="Arial"/>
          <w:sz w:val="24"/>
          <w:szCs w:val="24"/>
        </w:rPr>
        <w:t xml:space="preserve">strengthening </w:t>
      </w:r>
      <w:r w:rsidRPr="360E24E0" w:rsidR="750FCA46">
        <w:rPr>
          <w:rFonts w:ascii="Aptos" w:hAnsi="Aptos" w:eastAsia="Yu Gothic" w:cs="Arial"/>
          <w:sz w:val="24"/>
          <w:szCs w:val="24"/>
        </w:rPr>
        <w:t xml:space="preserve">of </w:t>
      </w:r>
      <w:r w:rsidRPr="360E24E0">
        <w:rPr>
          <w:rFonts w:ascii="Aptos" w:hAnsi="Aptos" w:eastAsia="Yu Gothic" w:cs="Arial"/>
          <w:sz w:val="24"/>
          <w:szCs w:val="24"/>
        </w:rPr>
        <w:t xml:space="preserve">long-term bilateral ties. </w:t>
      </w:r>
      <w:r w:rsidRPr="360E24E0" w:rsidR="7D36DF23">
        <w:rPr>
          <w:rFonts w:ascii="Aptos" w:hAnsi="Aptos" w:eastAsia="Yu Gothic" w:cs="Arial"/>
          <w:sz w:val="24"/>
          <w:szCs w:val="24"/>
        </w:rPr>
        <w:t xml:space="preserve"> </w:t>
      </w:r>
      <w:r w:rsidRPr="360E24E0">
        <w:rPr>
          <w:rFonts w:ascii="Aptos" w:hAnsi="Aptos" w:eastAsia="Yu Gothic" w:cs="Arial"/>
          <w:sz w:val="24"/>
          <w:szCs w:val="24"/>
        </w:rPr>
        <w:t xml:space="preserve">Activities should build on lessons learned, foster network growth, and highlight the continued relevance of U.S. values and expertise across Kazakhstan.  </w:t>
      </w:r>
    </w:p>
    <w:p w:rsidRPr="00B92D4C" w:rsidR="00B92D4C" w:rsidP="6F75749A" w:rsidRDefault="0AF0FEE7" w14:paraId="770867AA" w14:textId="20F054FA">
      <w:pPr>
        <w:textAlignment w:val="baseline"/>
        <w:rPr>
          <w:rFonts w:eastAsiaTheme="minorEastAsia"/>
          <w:color w:val="FF0000"/>
          <w:sz w:val="24"/>
          <w:szCs w:val="24"/>
        </w:rPr>
      </w:pPr>
      <w:r w:rsidRPr="6F75749A">
        <w:rPr>
          <w:rFonts w:eastAsiaTheme="minorEastAsia"/>
          <w:b/>
          <w:bCs/>
          <w:color w:val="000000" w:themeColor="text1"/>
          <w:sz w:val="24"/>
          <w:szCs w:val="24"/>
        </w:rPr>
        <w:t xml:space="preserve">Project Audience(s): </w:t>
      </w:r>
    </w:p>
    <w:p w:rsidRPr="002B28F6" w:rsidR="002B28F6" w:rsidP="00FB65F1" w:rsidRDefault="0AB882F6" w14:paraId="3368E6BC" w14:textId="68E9963F">
      <w:pPr>
        <w:pStyle w:val="ListParagraph"/>
        <w:numPr>
          <w:ilvl w:val="0"/>
          <w:numId w:val="17"/>
        </w:numPr>
        <w:spacing w:after="0" w:line="240" w:lineRule="auto"/>
        <w:rPr>
          <w:rFonts w:eastAsiaTheme="minorEastAsia"/>
          <w:sz w:val="24"/>
          <w:szCs w:val="24"/>
        </w:rPr>
      </w:pPr>
      <w:r w:rsidRPr="00FB65F1">
        <w:rPr>
          <w:rFonts w:eastAsiaTheme="minorEastAsia"/>
          <w:sz w:val="24"/>
          <w:szCs w:val="24"/>
        </w:rPr>
        <w:t xml:space="preserve">USG </w:t>
      </w:r>
      <w:r w:rsidRPr="00FB65F1" w:rsidR="41AB54D1">
        <w:rPr>
          <w:rFonts w:eastAsiaTheme="minorEastAsia"/>
          <w:sz w:val="24"/>
          <w:szCs w:val="24"/>
        </w:rPr>
        <w:t xml:space="preserve">exchange </w:t>
      </w:r>
      <w:r w:rsidRPr="00FB65F1">
        <w:rPr>
          <w:rFonts w:eastAsiaTheme="minorEastAsia"/>
          <w:sz w:val="24"/>
          <w:szCs w:val="24"/>
        </w:rPr>
        <w:t>alumni</w:t>
      </w:r>
      <w:r w:rsidRPr="00FB65F1" w:rsidR="0AF0FEE7">
        <w:rPr>
          <w:rFonts w:eastAsiaTheme="minorEastAsia"/>
          <w:sz w:val="24"/>
          <w:szCs w:val="24"/>
        </w:rPr>
        <w:t xml:space="preserve"> </w:t>
      </w:r>
      <w:r w:rsidRPr="00FB65F1" w:rsidR="002B28F6">
        <w:rPr>
          <w:rFonts w:eastAsiaTheme="minorEastAsia"/>
          <w:sz w:val="24"/>
          <w:szCs w:val="24"/>
        </w:rPr>
        <w:t>from 2019-2025</w:t>
      </w:r>
    </w:p>
    <w:p w:rsidR="002B28F6" w:rsidP="71D88E0E" w:rsidRDefault="002B28F6" w14:paraId="296982E5" w14:textId="0CA68A55">
      <w:pPr>
        <w:pStyle w:val="ListParagraph"/>
        <w:numPr>
          <w:ilvl w:val="0"/>
          <w:numId w:val="17"/>
        </w:numPr>
        <w:spacing w:after="0" w:line="240" w:lineRule="auto"/>
        <w:rPr>
          <w:rFonts w:eastAsiaTheme="minorEastAsia"/>
          <w:sz w:val="24"/>
          <w:szCs w:val="24"/>
        </w:rPr>
      </w:pPr>
      <w:r>
        <w:rPr>
          <w:rFonts w:eastAsiaTheme="minorEastAsia"/>
          <w:sz w:val="24"/>
          <w:szCs w:val="24"/>
        </w:rPr>
        <w:t xml:space="preserve">Established USG alumni (IVLP, </w:t>
      </w:r>
      <w:proofErr w:type="spellStart"/>
      <w:r>
        <w:rPr>
          <w:rFonts w:eastAsiaTheme="minorEastAsia"/>
          <w:sz w:val="24"/>
          <w:szCs w:val="24"/>
        </w:rPr>
        <w:t>TechWomen</w:t>
      </w:r>
      <w:proofErr w:type="spellEnd"/>
      <w:r>
        <w:rPr>
          <w:rFonts w:eastAsiaTheme="minorEastAsia"/>
          <w:sz w:val="24"/>
          <w:szCs w:val="24"/>
        </w:rPr>
        <w:t>, Fulbright, Humphries, AWE, etc.)</w:t>
      </w:r>
    </w:p>
    <w:p w:rsidR="002B28F6" w:rsidP="002B28F6" w:rsidRDefault="002B28F6" w14:paraId="016BEC8A" w14:textId="6A76D2D5">
      <w:pPr>
        <w:pStyle w:val="ListParagraph"/>
        <w:numPr>
          <w:ilvl w:val="0"/>
          <w:numId w:val="17"/>
        </w:numPr>
        <w:spacing w:after="0" w:line="240" w:lineRule="auto"/>
        <w:rPr>
          <w:rFonts w:eastAsiaTheme="minorEastAsia"/>
          <w:sz w:val="24"/>
          <w:szCs w:val="24"/>
        </w:rPr>
      </w:pPr>
      <w:r>
        <w:rPr>
          <w:rFonts w:eastAsiaTheme="minorEastAsia"/>
          <w:sz w:val="24"/>
          <w:szCs w:val="24"/>
        </w:rPr>
        <w:t xml:space="preserve">Bachelor’s degree </w:t>
      </w:r>
    </w:p>
    <w:p w:rsidRPr="002B28F6" w:rsidR="002B28F6" w:rsidP="007150B0" w:rsidRDefault="002B28F6" w14:paraId="7D18E485" w14:textId="77777777">
      <w:pPr>
        <w:pStyle w:val="ListParagraph"/>
        <w:spacing w:after="0" w:line="240" w:lineRule="auto"/>
        <w:rPr>
          <w:rFonts w:eastAsiaTheme="minorEastAsia"/>
          <w:sz w:val="24"/>
          <w:szCs w:val="24"/>
        </w:rPr>
      </w:pPr>
    </w:p>
    <w:p w:rsidR="6F75749A" w:rsidP="6F75749A" w:rsidRDefault="6F75749A" w14:paraId="762E9139" w14:textId="730812C5">
      <w:pPr>
        <w:pStyle w:val="ListParagraph"/>
        <w:spacing w:after="0" w:line="240" w:lineRule="auto"/>
        <w:ind w:hanging="360"/>
        <w:rPr>
          <w:rFonts w:eastAsiaTheme="minorEastAsia"/>
          <w:color w:val="FF0000"/>
          <w:sz w:val="24"/>
          <w:szCs w:val="24"/>
        </w:rPr>
      </w:pPr>
    </w:p>
    <w:p w:rsidR="00A373B0" w:rsidP="6F75749A" w:rsidRDefault="737148AB" w14:paraId="65FD4353" w14:textId="33AAA008">
      <w:pPr>
        <w:spacing w:after="0" w:line="240" w:lineRule="auto"/>
        <w:rPr>
          <w:rFonts w:ascii="Aptos" w:hAnsi="Aptos" w:eastAsia="Aptos" w:cs="Aptos"/>
          <w:sz w:val="24"/>
          <w:szCs w:val="24"/>
        </w:rPr>
      </w:pPr>
      <w:r w:rsidRPr="00FB65F1">
        <w:rPr>
          <w:rFonts w:ascii="Aptos" w:hAnsi="Aptos" w:eastAsia="Aptos" w:cs="Aptos"/>
          <w:b/>
          <w:bCs/>
          <w:color w:val="000000" w:themeColor="text1"/>
          <w:sz w:val="24"/>
          <w:szCs w:val="24"/>
        </w:rPr>
        <w:t>Project Goal:</w:t>
      </w:r>
      <w:r w:rsidRPr="00FB65F1" w:rsidR="6DBC4654">
        <w:rPr>
          <w:rFonts w:ascii="Aptos" w:hAnsi="Aptos" w:eastAsia="Aptos" w:cs="Aptos"/>
          <w:b/>
          <w:bCs/>
          <w:color w:val="000000" w:themeColor="text1"/>
          <w:sz w:val="24"/>
          <w:szCs w:val="24"/>
        </w:rPr>
        <w:t xml:space="preserve"> </w:t>
      </w:r>
      <w:r w:rsidRPr="00FB65F1" w:rsidR="7C13FE8D">
        <w:rPr>
          <w:rFonts w:ascii="Aptos" w:hAnsi="Aptos" w:eastAsia="Aptos" w:cs="Aptos"/>
          <w:sz w:val="24"/>
          <w:szCs w:val="24"/>
        </w:rPr>
        <w:t>I</w:t>
      </w:r>
      <w:r w:rsidRPr="00FB65F1" w:rsidR="00A373B0">
        <w:rPr>
          <w:rFonts w:ascii="Aptos" w:hAnsi="Aptos" w:eastAsia="Aptos" w:cs="Aptos"/>
          <w:sz w:val="24"/>
          <w:szCs w:val="24"/>
        </w:rPr>
        <w:t>ncreas</w:t>
      </w:r>
      <w:r w:rsidRPr="00FB65F1" w:rsidR="67E226C1">
        <w:rPr>
          <w:rFonts w:ascii="Aptos" w:hAnsi="Aptos" w:eastAsia="Aptos" w:cs="Aptos"/>
          <w:sz w:val="24"/>
          <w:szCs w:val="24"/>
        </w:rPr>
        <w:t>e</w:t>
      </w:r>
      <w:r w:rsidRPr="00FB65F1" w:rsidR="00A373B0">
        <w:rPr>
          <w:rFonts w:ascii="Aptos" w:hAnsi="Aptos" w:eastAsia="Aptos" w:cs="Aptos"/>
          <w:sz w:val="24"/>
          <w:szCs w:val="24"/>
        </w:rPr>
        <w:t xml:space="preserve"> th</w:t>
      </w:r>
      <w:r w:rsidR="005B1333">
        <w:rPr>
          <w:rFonts w:ascii="Aptos" w:hAnsi="Aptos" w:eastAsia="Aptos" w:cs="Aptos"/>
          <w:sz w:val="24"/>
          <w:szCs w:val="24"/>
        </w:rPr>
        <w:t>e</w:t>
      </w:r>
      <w:r w:rsidRPr="00FB65F1" w:rsidR="1567028E">
        <w:rPr>
          <w:rFonts w:ascii="Aptos" w:hAnsi="Aptos" w:eastAsia="Aptos" w:cs="Aptos"/>
          <w:sz w:val="24"/>
          <w:szCs w:val="24"/>
        </w:rPr>
        <w:t xml:space="preserve"> visibility and influence </w:t>
      </w:r>
      <w:r w:rsidRPr="00FB65F1" w:rsidR="58DCCE9D">
        <w:rPr>
          <w:rFonts w:ascii="Aptos" w:hAnsi="Aptos" w:eastAsia="Aptos" w:cs="Aptos"/>
          <w:sz w:val="24"/>
          <w:szCs w:val="24"/>
        </w:rPr>
        <w:t xml:space="preserve">of U.S. Government (USG) exchange alumni </w:t>
      </w:r>
      <w:r w:rsidRPr="00FB65F1" w:rsidR="00A373B0">
        <w:rPr>
          <w:rFonts w:ascii="Aptos" w:hAnsi="Aptos" w:eastAsia="Aptos" w:cs="Aptos"/>
          <w:sz w:val="24"/>
          <w:szCs w:val="24"/>
        </w:rPr>
        <w:t>to publicly share their exchange experience, and amplify American approaches to innovation, leadership, and economic growth</w:t>
      </w:r>
      <w:r w:rsidRPr="00FB65F1" w:rsidR="68A502F1">
        <w:rPr>
          <w:rFonts w:ascii="Aptos" w:hAnsi="Aptos" w:eastAsia="Aptos" w:cs="Aptos"/>
          <w:sz w:val="24"/>
          <w:szCs w:val="24"/>
        </w:rPr>
        <w:t xml:space="preserve"> by empowering them to take on more visible leadership roles in their communities and professional fields </w:t>
      </w:r>
      <w:r w:rsidRPr="00FB65F1" w:rsidR="07428D42">
        <w:rPr>
          <w:rFonts w:ascii="Aptos" w:hAnsi="Aptos" w:eastAsia="Aptos" w:cs="Aptos"/>
          <w:sz w:val="24"/>
          <w:szCs w:val="24"/>
        </w:rPr>
        <w:t>o</w:t>
      </w:r>
      <w:r w:rsidRPr="00FB65F1" w:rsidR="68A502F1">
        <w:rPr>
          <w:rFonts w:ascii="Aptos" w:hAnsi="Aptos" w:eastAsia="Aptos" w:cs="Aptos"/>
          <w:sz w:val="24"/>
          <w:szCs w:val="24"/>
        </w:rPr>
        <w:t>n U.S. Mission prior</w:t>
      </w:r>
      <w:r w:rsidRPr="00FB65F1" w:rsidR="5E317ACC">
        <w:rPr>
          <w:rFonts w:ascii="Aptos" w:hAnsi="Aptos" w:eastAsia="Aptos" w:cs="Aptos"/>
          <w:sz w:val="24"/>
          <w:szCs w:val="24"/>
        </w:rPr>
        <w:t>ities</w:t>
      </w:r>
      <w:r w:rsidR="00687678">
        <w:rPr>
          <w:rFonts w:ascii="Aptos" w:hAnsi="Aptos" w:eastAsia="Aptos" w:cs="Aptos"/>
          <w:sz w:val="24"/>
          <w:szCs w:val="24"/>
        </w:rPr>
        <w:t>.</w:t>
      </w:r>
    </w:p>
    <w:p w:rsidR="164BE29A" w:rsidP="164BE29A" w:rsidRDefault="164BE29A" w14:paraId="74E0D4BE" w14:textId="0145CD20">
      <w:pPr>
        <w:spacing w:after="0" w:line="240" w:lineRule="auto"/>
        <w:rPr>
          <w:rFonts w:ascii="Aptos" w:hAnsi="Aptos" w:eastAsia="Aptos" w:cs="Aptos"/>
          <w:sz w:val="24"/>
          <w:szCs w:val="24"/>
        </w:rPr>
      </w:pPr>
    </w:p>
    <w:p w:rsidR="737148AB" w:rsidP="2D1713FB" w:rsidRDefault="737148AB" w14:paraId="7A1542B8" w14:textId="1F8E9174">
      <w:pPr>
        <w:spacing w:after="0" w:line="240" w:lineRule="auto"/>
        <w:rPr>
          <w:rFonts w:ascii="Aptos" w:hAnsi="Aptos" w:eastAsia="Aptos" w:cs="Aptos"/>
          <w:color w:val="FF0000"/>
          <w:sz w:val="24"/>
          <w:szCs w:val="24"/>
        </w:rPr>
      </w:pPr>
      <w:r w:rsidRPr="2D1713FB">
        <w:rPr>
          <w:rFonts w:ascii="Aptos" w:hAnsi="Aptos" w:eastAsia="Aptos" w:cs="Aptos"/>
          <w:b/>
          <w:bCs/>
          <w:color w:val="000000" w:themeColor="text1"/>
          <w:sz w:val="24"/>
          <w:szCs w:val="24"/>
        </w:rPr>
        <w:t>Project Objectives:</w:t>
      </w:r>
      <w:r w:rsidRPr="2D1713FB" w:rsidR="017180AA">
        <w:rPr>
          <w:rFonts w:ascii="Aptos" w:hAnsi="Aptos" w:eastAsia="Aptos" w:cs="Aptos"/>
          <w:b/>
          <w:bCs/>
          <w:color w:val="000000" w:themeColor="text1"/>
          <w:sz w:val="24"/>
          <w:szCs w:val="24"/>
        </w:rPr>
        <w:t xml:space="preserve"> </w:t>
      </w:r>
    </w:p>
    <w:p w:rsidR="6F75749A" w:rsidP="6F75749A" w:rsidRDefault="6F75749A" w14:paraId="4DA4C1B0" w14:textId="666B851D">
      <w:pPr>
        <w:spacing w:after="0" w:line="240" w:lineRule="auto"/>
        <w:rPr>
          <w:rFonts w:ascii="Aptos" w:hAnsi="Aptos" w:eastAsia="Aptos" w:cs="Aptos"/>
          <w:i/>
          <w:iCs/>
          <w:color w:val="000000" w:themeColor="text1"/>
          <w:sz w:val="24"/>
          <w:szCs w:val="24"/>
        </w:rPr>
      </w:pPr>
    </w:p>
    <w:p w:rsidR="017180AA" w:rsidP="00FB65F1" w:rsidRDefault="017180AA" w14:paraId="1EF43191" w14:textId="6443DC1F">
      <w:pPr>
        <w:pStyle w:val="ListParagraph"/>
        <w:numPr>
          <w:ilvl w:val="0"/>
          <w:numId w:val="1"/>
        </w:numPr>
        <w:spacing w:after="200" w:line="240" w:lineRule="auto"/>
        <w:rPr>
          <w:rFonts w:eastAsiaTheme="minorEastAsia"/>
          <w:sz w:val="24"/>
          <w:szCs w:val="24"/>
        </w:rPr>
      </w:pPr>
      <w:r w:rsidRPr="00FB65F1">
        <w:rPr>
          <w:rFonts w:eastAsiaTheme="minorEastAsia"/>
          <w:b/>
          <w:bCs/>
          <w:sz w:val="24"/>
          <w:szCs w:val="24"/>
        </w:rPr>
        <w:t>Objective 1:</w:t>
      </w:r>
      <w:r w:rsidRPr="00FB65F1" w:rsidR="33F2D0A3">
        <w:rPr>
          <w:rFonts w:eastAsiaTheme="minorEastAsia"/>
          <w:b/>
          <w:bCs/>
          <w:sz w:val="24"/>
          <w:szCs w:val="24"/>
        </w:rPr>
        <w:t xml:space="preserve"> Expand the USG Alumni Network</w:t>
      </w:r>
      <w:r w:rsidRPr="00FB65F1">
        <w:rPr>
          <w:rFonts w:eastAsiaTheme="minorEastAsia"/>
          <w:b/>
          <w:bCs/>
          <w:sz w:val="24"/>
          <w:szCs w:val="24"/>
        </w:rPr>
        <w:t xml:space="preserve"> </w:t>
      </w:r>
      <w:r>
        <w:br/>
      </w:r>
      <w:r w:rsidRPr="00FB65F1" w:rsidR="24F35F6A">
        <w:rPr>
          <w:rFonts w:eastAsiaTheme="minorEastAsia"/>
          <w:sz w:val="24"/>
          <w:szCs w:val="24"/>
        </w:rPr>
        <w:t>Increase</w:t>
      </w:r>
      <w:r w:rsidRPr="00FB65F1">
        <w:rPr>
          <w:rFonts w:eastAsiaTheme="minorEastAsia"/>
          <w:sz w:val="24"/>
          <w:szCs w:val="24"/>
        </w:rPr>
        <w:t xml:space="preserve"> alumni engagement by reaching at least </w:t>
      </w:r>
      <w:r w:rsidRPr="00FB65F1" w:rsidR="4E4E33C1">
        <w:rPr>
          <w:rFonts w:eastAsiaTheme="minorEastAsia"/>
          <w:sz w:val="24"/>
          <w:szCs w:val="24"/>
        </w:rPr>
        <w:t>2</w:t>
      </w:r>
      <w:r w:rsidRPr="00FB65F1">
        <w:rPr>
          <w:rFonts w:eastAsiaTheme="minorEastAsia"/>
          <w:sz w:val="24"/>
          <w:szCs w:val="24"/>
        </w:rPr>
        <w:t>,000 USG exchange alumni through targeted communication, events, and outreach efforts over the course of the project, resulting in a 25% increase in active participation across alumni platforms</w:t>
      </w:r>
      <w:r w:rsidRPr="00FB65F1" w:rsidR="24351D54">
        <w:rPr>
          <w:rFonts w:eastAsiaTheme="minorEastAsia"/>
          <w:sz w:val="24"/>
          <w:szCs w:val="24"/>
        </w:rPr>
        <w:t xml:space="preserve"> (such as Mission</w:t>
      </w:r>
      <w:r w:rsidRPr="00FB65F1" w:rsidR="7FFDFAC5">
        <w:rPr>
          <w:rFonts w:eastAsiaTheme="minorEastAsia"/>
          <w:sz w:val="24"/>
          <w:szCs w:val="24"/>
        </w:rPr>
        <w:t>’s</w:t>
      </w:r>
      <w:r w:rsidRPr="00FB65F1" w:rsidR="24351D54">
        <w:rPr>
          <w:rFonts w:eastAsiaTheme="minorEastAsia"/>
          <w:sz w:val="24"/>
          <w:szCs w:val="24"/>
        </w:rPr>
        <w:t xml:space="preserve"> social media, alumni chats, groups)</w:t>
      </w:r>
      <w:r w:rsidRPr="00FB65F1">
        <w:rPr>
          <w:rFonts w:eastAsiaTheme="minorEastAsia"/>
          <w:sz w:val="24"/>
          <w:szCs w:val="24"/>
        </w:rPr>
        <w:t>, networks, or activities that promote U.S. excellence.</w:t>
      </w:r>
      <w:r w:rsidRPr="00FB65F1" w:rsidR="21B7FC9E">
        <w:rPr>
          <w:rFonts w:eastAsiaTheme="minorEastAsia"/>
          <w:sz w:val="24"/>
          <w:szCs w:val="24"/>
        </w:rPr>
        <w:t xml:space="preserve"> Active participation is defined as alumni attending at least </w:t>
      </w:r>
      <w:r w:rsidR="005D22FB">
        <w:rPr>
          <w:rFonts w:eastAsiaTheme="minorEastAsia"/>
          <w:sz w:val="24"/>
          <w:szCs w:val="24"/>
        </w:rPr>
        <w:t xml:space="preserve">two </w:t>
      </w:r>
      <w:r w:rsidRPr="00FB65F1" w:rsidR="21B7FC9E">
        <w:rPr>
          <w:rFonts w:eastAsiaTheme="minorEastAsia"/>
          <w:sz w:val="24"/>
          <w:szCs w:val="24"/>
        </w:rPr>
        <w:t xml:space="preserve">events, engaging with </w:t>
      </w:r>
      <w:r w:rsidRPr="00FB65F1" w:rsidR="17E39935">
        <w:rPr>
          <w:rFonts w:eastAsiaTheme="minorEastAsia"/>
          <w:sz w:val="24"/>
          <w:szCs w:val="24"/>
        </w:rPr>
        <w:t xml:space="preserve">the Mission’s social media or alumni platforms by posting or commenting at least </w:t>
      </w:r>
      <w:r w:rsidR="002E36B5">
        <w:rPr>
          <w:rFonts w:eastAsiaTheme="minorEastAsia"/>
          <w:sz w:val="24"/>
          <w:szCs w:val="24"/>
        </w:rPr>
        <w:t xml:space="preserve">five </w:t>
      </w:r>
      <w:r w:rsidRPr="00FB65F1" w:rsidR="17E39935">
        <w:rPr>
          <w:rFonts w:eastAsiaTheme="minorEastAsia"/>
          <w:sz w:val="24"/>
          <w:szCs w:val="24"/>
        </w:rPr>
        <w:t>times.</w:t>
      </w:r>
    </w:p>
    <w:p w:rsidR="6F75749A" w:rsidP="6F75749A" w:rsidRDefault="6F75749A" w14:paraId="5AFC76F0" w14:textId="0E6EA7EE">
      <w:pPr>
        <w:pStyle w:val="ListParagraph"/>
        <w:spacing w:after="200" w:line="240" w:lineRule="auto"/>
        <w:rPr>
          <w:rFonts w:ascii="Aptos" w:hAnsi="Aptos" w:eastAsia="Aptos" w:cs="Aptos"/>
          <w:sz w:val="24"/>
          <w:szCs w:val="24"/>
        </w:rPr>
      </w:pPr>
    </w:p>
    <w:p w:rsidRPr="00D17A23" w:rsidR="007D59E8" w:rsidP="00FB65F1" w:rsidRDefault="017180AA" w14:paraId="43CD9827" w14:textId="3C159BF7">
      <w:pPr>
        <w:pStyle w:val="ListParagraph"/>
        <w:numPr>
          <w:ilvl w:val="0"/>
          <w:numId w:val="24"/>
        </w:numPr>
        <w:spacing w:after="200" w:line="240" w:lineRule="auto"/>
        <w:rPr>
          <w:b/>
          <w:bCs/>
          <w:i/>
          <w:iCs/>
        </w:rPr>
      </w:pPr>
      <w:r w:rsidRPr="00FB65F1">
        <w:rPr>
          <w:rFonts w:ascii="Aptos" w:hAnsi="Aptos" w:eastAsia="Aptos" w:cs="Aptos"/>
          <w:b/>
          <w:bCs/>
          <w:sz w:val="24"/>
          <w:szCs w:val="24"/>
        </w:rPr>
        <w:t>Objective 2:</w:t>
      </w:r>
      <w:r w:rsidRPr="00FB65F1" w:rsidR="070E7CDB">
        <w:rPr>
          <w:rFonts w:ascii="Aptos" w:hAnsi="Aptos" w:eastAsia="Aptos" w:cs="Aptos"/>
          <w:b/>
          <w:bCs/>
          <w:sz w:val="24"/>
          <w:szCs w:val="24"/>
        </w:rPr>
        <w:t xml:space="preserve"> Promote U.S. Economic Leadership through Alumni Engagement</w:t>
      </w:r>
      <w:r>
        <w:br/>
      </w:r>
      <w:r w:rsidRPr="00FB65F1" w:rsidR="3164936B">
        <w:rPr>
          <w:sz w:val="24"/>
          <w:szCs w:val="24"/>
        </w:rPr>
        <w:t xml:space="preserve">Increase understanding of </w:t>
      </w:r>
      <w:r w:rsidRPr="00FB65F1" w:rsidR="7F1CC9B0">
        <w:rPr>
          <w:sz w:val="24"/>
          <w:szCs w:val="24"/>
        </w:rPr>
        <w:t xml:space="preserve">key aspects of </w:t>
      </w:r>
      <w:r w:rsidRPr="00FB65F1" w:rsidR="3164936B">
        <w:rPr>
          <w:sz w:val="24"/>
          <w:szCs w:val="24"/>
        </w:rPr>
        <w:t>U.S. economic leadership</w:t>
      </w:r>
      <w:r w:rsidRPr="00FB65F1" w:rsidR="69E04DA8">
        <w:rPr>
          <w:sz w:val="24"/>
          <w:szCs w:val="24"/>
        </w:rPr>
        <w:t xml:space="preserve">, such as digital innovation, entrepreneurship, and workforce development in energy sectors </w:t>
      </w:r>
      <w:r w:rsidRPr="00FB65F1">
        <w:rPr>
          <w:rFonts w:ascii="Aptos" w:hAnsi="Aptos" w:eastAsia="Aptos" w:cs="Aptos"/>
          <w:sz w:val="24"/>
          <w:szCs w:val="24"/>
        </w:rPr>
        <w:t xml:space="preserve">by organizing at least </w:t>
      </w:r>
      <w:r w:rsidRPr="00FB65F1" w:rsidR="00661E86">
        <w:rPr>
          <w:rFonts w:ascii="Aptos" w:hAnsi="Aptos" w:eastAsia="Aptos" w:cs="Aptos"/>
          <w:sz w:val="24"/>
          <w:szCs w:val="24"/>
        </w:rPr>
        <w:t xml:space="preserve">four </w:t>
      </w:r>
      <w:r w:rsidRPr="00FB65F1">
        <w:rPr>
          <w:rFonts w:ascii="Aptos" w:hAnsi="Aptos" w:eastAsia="Aptos" w:cs="Aptos"/>
          <w:sz w:val="24"/>
          <w:szCs w:val="24"/>
        </w:rPr>
        <w:t xml:space="preserve">alumni-focused events </w:t>
      </w:r>
      <w:r w:rsidRPr="00FB65F1" w:rsidR="39B6D2C0">
        <w:rPr>
          <w:rFonts w:ascii="Aptos" w:hAnsi="Aptos" w:eastAsia="Aptos" w:cs="Aptos"/>
          <w:sz w:val="24"/>
          <w:szCs w:val="24"/>
        </w:rPr>
        <w:t xml:space="preserve">across Kazakhstan </w:t>
      </w:r>
      <w:r w:rsidRPr="00FB65F1">
        <w:rPr>
          <w:rFonts w:ascii="Aptos" w:hAnsi="Aptos" w:eastAsia="Aptos" w:cs="Aptos"/>
          <w:sz w:val="24"/>
          <w:szCs w:val="24"/>
        </w:rPr>
        <w:t>(e.g., professional networking, speaker series, or sector-specific roundtables)</w:t>
      </w:r>
      <w:r w:rsidRPr="00FB65F1" w:rsidR="69F24331">
        <w:rPr>
          <w:rFonts w:ascii="Aptos" w:hAnsi="Aptos" w:eastAsia="Aptos" w:cs="Aptos"/>
          <w:sz w:val="24"/>
          <w:szCs w:val="24"/>
        </w:rPr>
        <w:t xml:space="preserve">. </w:t>
      </w:r>
      <w:r w:rsidRPr="00FB65F1" w:rsidR="00377A58">
        <w:rPr>
          <w:rFonts w:ascii="Aptos" w:hAnsi="Aptos" w:eastAsia="Aptos" w:cs="Aptos"/>
          <w:sz w:val="24"/>
          <w:szCs w:val="24"/>
        </w:rPr>
        <w:t>At least 50% of participants will report increased knowledge of U.S. economic models and identify specific ways they plan to apply or share this knowledge within their professional or community settings.</w:t>
      </w:r>
    </w:p>
    <w:p w:rsidRPr="00D17A23" w:rsidR="00FB65F1" w:rsidP="00FB65F1" w:rsidRDefault="00FB65F1" w14:paraId="2A2E75D2" w14:textId="5FD36E1C">
      <w:pPr>
        <w:pStyle w:val="ListParagraph"/>
        <w:spacing w:after="200" w:line="240" w:lineRule="auto"/>
        <w:rPr>
          <w:b/>
          <w:bCs/>
          <w:i/>
          <w:iCs/>
        </w:rPr>
      </w:pPr>
    </w:p>
    <w:p w:rsidRPr="003E6434" w:rsidR="003E6434" w:rsidP="003E6434" w:rsidRDefault="007D59E8" w14:paraId="2139EB3F" w14:textId="6473881A">
      <w:pPr>
        <w:pStyle w:val="ListParagraph"/>
        <w:numPr>
          <w:ilvl w:val="0"/>
          <w:numId w:val="24"/>
        </w:numPr>
        <w:spacing w:after="200" w:line="240" w:lineRule="auto"/>
        <w:rPr>
          <w:rFonts w:ascii="Aptos" w:hAnsi="Aptos" w:eastAsia="Aptos" w:cs="Aptos"/>
          <w:b/>
          <w:bCs/>
          <w:sz w:val="24"/>
          <w:szCs w:val="24"/>
        </w:rPr>
      </w:pPr>
      <w:r w:rsidRPr="00D17A23">
        <w:rPr>
          <w:rFonts w:ascii="Aptos" w:hAnsi="Aptos" w:eastAsia="Aptos" w:cs="Aptos"/>
          <w:b/>
          <w:bCs/>
          <w:sz w:val="24"/>
          <w:szCs w:val="24"/>
        </w:rPr>
        <w:t xml:space="preserve">Objective 3: Reconnect Alumni with U.S. Counterparts to </w:t>
      </w:r>
      <w:r w:rsidRPr="00FB65F1" w:rsidR="005504D0">
        <w:rPr>
          <w:rFonts w:ascii="Aptos" w:hAnsi="Aptos" w:eastAsia="Aptos" w:cs="Aptos"/>
          <w:b/>
          <w:bCs/>
          <w:sz w:val="24"/>
          <w:szCs w:val="24"/>
        </w:rPr>
        <w:t xml:space="preserve">Showcase </w:t>
      </w:r>
      <w:r w:rsidRPr="00D17A23">
        <w:rPr>
          <w:rFonts w:ascii="Aptos" w:hAnsi="Aptos" w:eastAsia="Aptos" w:cs="Aptos"/>
          <w:b/>
          <w:bCs/>
          <w:sz w:val="24"/>
          <w:szCs w:val="24"/>
        </w:rPr>
        <w:t>American Expertise</w:t>
      </w:r>
    </w:p>
    <w:p w:rsidRPr="003E6434" w:rsidR="6F75749A" w:rsidP="003E6434" w:rsidRDefault="6AE96CF8" w14:paraId="456EDC21" w14:textId="58119EE3">
      <w:pPr>
        <w:pStyle w:val="ListParagraph"/>
        <w:spacing w:after="200" w:line="240" w:lineRule="auto"/>
        <w:rPr>
          <w:rFonts w:ascii="Aptos" w:hAnsi="Aptos" w:eastAsia="Aptos" w:cs="Aptos"/>
          <w:sz w:val="24"/>
          <w:szCs w:val="24"/>
        </w:rPr>
      </w:pPr>
      <w:r w:rsidRPr="58ACAA3A">
        <w:rPr>
          <w:rFonts w:ascii="Aptos" w:hAnsi="Aptos" w:eastAsia="Aptos" w:cs="Aptos"/>
          <w:sz w:val="24"/>
          <w:szCs w:val="24"/>
        </w:rPr>
        <w:t>Increase the number of</w:t>
      </w:r>
      <w:r w:rsidRPr="58ACAA3A" w:rsidR="003E6434">
        <w:rPr>
          <w:rFonts w:ascii="Aptos" w:hAnsi="Aptos" w:eastAsia="Aptos" w:cs="Aptos"/>
          <w:sz w:val="24"/>
          <w:szCs w:val="24"/>
        </w:rPr>
        <w:t xml:space="preserve"> alumni-led initiatives that </w:t>
      </w:r>
      <w:r w:rsidRPr="58ACAA3A" w:rsidR="5A542105">
        <w:rPr>
          <w:rFonts w:ascii="Aptos" w:hAnsi="Aptos" w:eastAsia="Aptos" w:cs="Aptos"/>
          <w:sz w:val="24"/>
          <w:szCs w:val="24"/>
        </w:rPr>
        <w:t xml:space="preserve">address local challenges by </w:t>
      </w:r>
      <w:r w:rsidRPr="58ACAA3A" w:rsidR="003E6434">
        <w:rPr>
          <w:rFonts w:ascii="Aptos" w:hAnsi="Aptos" w:eastAsia="Aptos" w:cs="Aptos"/>
          <w:sz w:val="24"/>
          <w:szCs w:val="24"/>
        </w:rPr>
        <w:t>bring</w:t>
      </w:r>
      <w:r w:rsidRPr="58ACAA3A" w:rsidR="26971CDA">
        <w:rPr>
          <w:rFonts w:ascii="Aptos" w:hAnsi="Aptos" w:eastAsia="Aptos" w:cs="Aptos"/>
          <w:sz w:val="24"/>
          <w:szCs w:val="24"/>
        </w:rPr>
        <w:t>ing</w:t>
      </w:r>
      <w:r w:rsidRPr="58ACAA3A" w:rsidR="003E6434">
        <w:rPr>
          <w:rFonts w:ascii="Aptos" w:hAnsi="Aptos" w:eastAsia="Aptos" w:cs="Aptos"/>
          <w:sz w:val="24"/>
          <w:szCs w:val="24"/>
        </w:rPr>
        <w:t xml:space="preserve"> together alumni and U.S. exchange counterparts (such as host institutions, mentors, or professional contacts) to share U.S. expertise with local communities through targeted events or collaborative activities. </w:t>
      </w:r>
      <w:r w:rsidRPr="00D17A23" w:rsidR="003E6434">
        <w:rPr>
          <w:rFonts w:ascii="Aptos" w:hAnsi="Aptos" w:eastAsia="Aptos" w:cs="Aptos"/>
          <w:sz w:val="24"/>
          <w:szCs w:val="24"/>
        </w:rPr>
        <w:t xml:space="preserve">Each initiative will directly engage local stakeholders and promote U.S. excellence by demonstrating how alumni are </w:t>
      </w:r>
      <w:r w:rsidRPr="00D17A23" w:rsidR="003E6434">
        <w:rPr>
          <w:rFonts w:ascii="Aptos" w:hAnsi="Aptos" w:eastAsia="Aptos" w:cs="Aptos"/>
          <w:sz w:val="24"/>
          <w:szCs w:val="24"/>
        </w:rPr>
        <w:lastRenderedPageBreak/>
        <w:t>applying lessons from their exchange experience to address local challenges</w:t>
      </w:r>
      <w:r w:rsidRPr="58ACAA3A" w:rsidR="7EA40DDD">
        <w:rPr>
          <w:rFonts w:ascii="Aptos" w:hAnsi="Aptos" w:eastAsia="Aptos" w:cs="Aptos"/>
          <w:sz w:val="24"/>
          <w:szCs w:val="24"/>
        </w:rPr>
        <w:t xml:space="preserve">, </w:t>
      </w:r>
      <w:r w:rsidRPr="58ACAA3A" w:rsidR="478839BF">
        <w:rPr>
          <w:rFonts w:ascii="Aptos" w:hAnsi="Aptos" w:eastAsia="Aptos" w:cs="Aptos"/>
          <w:sz w:val="24"/>
          <w:szCs w:val="24"/>
        </w:rPr>
        <w:t>resulting in at least ten (10)</w:t>
      </w:r>
      <w:r w:rsidRPr="58ACAA3A" w:rsidR="7EA40DDD">
        <w:rPr>
          <w:rFonts w:ascii="Aptos" w:hAnsi="Aptos" w:eastAsia="Aptos" w:cs="Aptos"/>
          <w:sz w:val="24"/>
          <w:szCs w:val="24"/>
        </w:rPr>
        <w:t xml:space="preserve"> quality community engagement activities</w:t>
      </w:r>
      <w:r w:rsidRPr="58ACAA3A" w:rsidR="423D4243">
        <w:rPr>
          <w:rFonts w:ascii="Aptos" w:hAnsi="Aptos" w:eastAsia="Aptos" w:cs="Aptos"/>
          <w:sz w:val="24"/>
          <w:szCs w:val="24"/>
        </w:rPr>
        <w:t xml:space="preserve"> led by USG alumni, </w:t>
      </w:r>
      <w:r w:rsidRPr="58ACAA3A" w:rsidR="05CCE5E9">
        <w:rPr>
          <w:rFonts w:ascii="Aptos" w:hAnsi="Aptos" w:eastAsia="Aptos" w:cs="Aptos"/>
          <w:sz w:val="24"/>
          <w:szCs w:val="24"/>
        </w:rPr>
        <w:t xml:space="preserve">as measured </w:t>
      </w:r>
      <w:r w:rsidRPr="58ACAA3A" w:rsidR="7EA40DDD">
        <w:rPr>
          <w:rFonts w:ascii="Aptos" w:hAnsi="Aptos" w:eastAsia="Aptos" w:cs="Aptos"/>
          <w:sz w:val="24"/>
          <w:szCs w:val="24"/>
        </w:rPr>
        <w:t xml:space="preserve">through pre-post </w:t>
      </w:r>
      <w:r w:rsidRPr="58ACAA3A" w:rsidR="27EDAF94">
        <w:rPr>
          <w:rFonts w:ascii="Aptos" w:hAnsi="Aptos" w:eastAsia="Aptos" w:cs="Aptos"/>
          <w:sz w:val="24"/>
          <w:szCs w:val="24"/>
        </w:rPr>
        <w:t>event/</w:t>
      </w:r>
      <w:r w:rsidRPr="58ACAA3A" w:rsidR="1D30F8CF">
        <w:rPr>
          <w:rFonts w:ascii="Aptos" w:hAnsi="Aptos" w:eastAsia="Aptos" w:cs="Aptos"/>
          <w:sz w:val="24"/>
          <w:szCs w:val="24"/>
        </w:rPr>
        <w:t xml:space="preserve">activity </w:t>
      </w:r>
      <w:r w:rsidRPr="58ACAA3A" w:rsidR="7EA40DDD">
        <w:rPr>
          <w:rFonts w:ascii="Aptos" w:hAnsi="Aptos" w:eastAsia="Aptos" w:cs="Aptos"/>
          <w:sz w:val="24"/>
          <w:szCs w:val="24"/>
        </w:rPr>
        <w:t xml:space="preserve">surveys assessing </w:t>
      </w:r>
      <w:r w:rsidRPr="58ACAA3A" w:rsidR="33E49C1E">
        <w:rPr>
          <w:rFonts w:ascii="Aptos" w:hAnsi="Aptos" w:eastAsia="Aptos" w:cs="Aptos"/>
          <w:sz w:val="24"/>
          <w:szCs w:val="24"/>
        </w:rPr>
        <w:t>attitudes about U.S. expertise and the role of USG alumni in local communities</w:t>
      </w:r>
    </w:p>
    <w:p w:rsidR="00B92D4C" w:rsidP="6F75749A" w:rsidRDefault="00B92D4C" w14:paraId="520A74F9" w14:textId="362AB653">
      <w:pPr>
        <w:spacing w:after="200" w:line="240" w:lineRule="auto"/>
        <w:rPr>
          <w:b/>
          <w:bCs/>
          <w:i/>
          <w:iCs/>
          <w:sz w:val="24"/>
          <w:szCs w:val="24"/>
        </w:rPr>
      </w:pPr>
      <w:r w:rsidRPr="6F75749A">
        <w:rPr>
          <w:b/>
          <w:bCs/>
          <w:i/>
          <w:iCs/>
          <w:sz w:val="24"/>
          <w:szCs w:val="24"/>
        </w:rPr>
        <w:t xml:space="preserve">Substantial Involvement </w:t>
      </w:r>
    </w:p>
    <w:p w:rsidR="05075AAA" w:rsidP="6F75749A" w:rsidRDefault="05075AAA" w14:paraId="39E07EA1" w14:textId="3C6C9321">
      <w:pPr>
        <w:spacing w:after="0" w:line="240" w:lineRule="auto"/>
        <w:rPr>
          <w:rFonts w:ascii="Aptos" w:hAnsi="Aptos" w:eastAsia="Aptos" w:cs="Aptos"/>
          <w:sz w:val="24"/>
          <w:szCs w:val="24"/>
        </w:rPr>
      </w:pPr>
      <w:r w:rsidRPr="6F75749A">
        <w:rPr>
          <w:rFonts w:ascii="Aptos" w:hAnsi="Aptos" w:eastAsia="Aptos" w:cs="Aptos"/>
          <w:sz w:val="24"/>
          <w:szCs w:val="24"/>
        </w:rPr>
        <w:t>The Department of State will be substantially involved in carrying out the following aspects of this cooperative agreement:</w:t>
      </w:r>
    </w:p>
    <w:p w:rsidR="05075AAA" w:rsidP="6F75749A" w:rsidRDefault="05075AAA" w14:paraId="2F4A15AD" w14:textId="63CCCD92">
      <w:pPr>
        <w:spacing w:after="0" w:line="240" w:lineRule="auto"/>
        <w:rPr>
          <w:rFonts w:ascii="Aptos" w:hAnsi="Aptos" w:eastAsia="Aptos" w:cs="Aptos"/>
          <w:sz w:val="24"/>
          <w:szCs w:val="24"/>
        </w:rPr>
      </w:pPr>
      <w:r w:rsidRPr="662096C7">
        <w:rPr>
          <w:rFonts w:ascii="Aptos" w:hAnsi="Aptos" w:eastAsia="Aptos" w:cs="Aptos"/>
          <w:sz w:val="24"/>
          <w:szCs w:val="24"/>
        </w:rPr>
        <w:t>- U</w:t>
      </w:r>
      <w:r w:rsidRPr="662096C7" w:rsidR="0A0B0BFE">
        <w:rPr>
          <w:rFonts w:ascii="Aptos" w:hAnsi="Aptos" w:eastAsia="Aptos" w:cs="Aptos"/>
          <w:sz w:val="24"/>
          <w:szCs w:val="24"/>
        </w:rPr>
        <w:t>.</w:t>
      </w:r>
      <w:r w:rsidRPr="662096C7">
        <w:rPr>
          <w:rFonts w:ascii="Aptos" w:hAnsi="Aptos" w:eastAsia="Aptos" w:cs="Aptos"/>
          <w:sz w:val="24"/>
          <w:szCs w:val="24"/>
        </w:rPr>
        <w:t>S</w:t>
      </w:r>
      <w:r w:rsidRPr="662096C7" w:rsidR="0A0B0BFE">
        <w:rPr>
          <w:rFonts w:ascii="Aptos" w:hAnsi="Aptos" w:eastAsia="Aptos" w:cs="Aptos"/>
          <w:sz w:val="24"/>
          <w:szCs w:val="24"/>
        </w:rPr>
        <w:t>.</w:t>
      </w:r>
      <w:r w:rsidRPr="662096C7">
        <w:rPr>
          <w:rFonts w:ascii="Aptos" w:hAnsi="Aptos" w:eastAsia="Aptos" w:cs="Aptos"/>
          <w:sz w:val="24"/>
          <w:szCs w:val="24"/>
        </w:rPr>
        <w:t xml:space="preserve"> Mission </w:t>
      </w:r>
      <w:r w:rsidRPr="662096C7" w:rsidR="3BB43B48">
        <w:rPr>
          <w:rFonts w:ascii="Aptos" w:hAnsi="Aptos" w:eastAsia="Aptos" w:cs="Aptos"/>
          <w:sz w:val="24"/>
          <w:szCs w:val="24"/>
        </w:rPr>
        <w:t xml:space="preserve">to </w:t>
      </w:r>
      <w:r w:rsidRPr="662096C7">
        <w:rPr>
          <w:rFonts w:ascii="Aptos" w:hAnsi="Aptos" w:eastAsia="Aptos" w:cs="Aptos"/>
          <w:sz w:val="24"/>
          <w:szCs w:val="24"/>
        </w:rPr>
        <w:t>Kazakhstan, P</w:t>
      </w:r>
      <w:r w:rsidRPr="662096C7" w:rsidR="7CF3B709">
        <w:rPr>
          <w:rFonts w:ascii="Aptos" w:hAnsi="Aptos" w:eastAsia="Aptos" w:cs="Aptos"/>
          <w:sz w:val="24"/>
          <w:szCs w:val="24"/>
        </w:rPr>
        <w:t xml:space="preserve">ublic </w:t>
      </w:r>
      <w:r w:rsidRPr="662096C7">
        <w:rPr>
          <w:rFonts w:ascii="Aptos" w:hAnsi="Aptos" w:eastAsia="Aptos" w:cs="Aptos"/>
          <w:sz w:val="24"/>
          <w:szCs w:val="24"/>
        </w:rPr>
        <w:t>D</w:t>
      </w:r>
      <w:r w:rsidRPr="662096C7" w:rsidR="1A4D0A8C">
        <w:rPr>
          <w:rFonts w:ascii="Aptos" w:hAnsi="Aptos" w:eastAsia="Aptos" w:cs="Aptos"/>
          <w:sz w:val="24"/>
          <w:szCs w:val="24"/>
        </w:rPr>
        <w:t xml:space="preserve">iplomacy </w:t>
      </w:r>
      <w:r w:rsidRPr="662096C7">
        <w:rPr>
          <w:rFonts w:ascii="Aptos" w:hAnsi="Aptos" w:eastAsia="Aptos" w:cs="Aptos"/>
          <w:sz w:val="24"/>
          <w:szCs w:val="24"/>
        </w:rPr>
        <w:t>S</w:t>
      </w:r>
      <w:r w:rsidRPr="662096C7" w:rsidR="3186900F">
        <w:rPr>
          <w:rFonts w:ascii="Aptos" w:hAnsi="Aptos" w:eastAsia="Aptos" w:cs="Aptos"/>
          <w:sz w:val="24"/>
          <w:szCs w:val="24"/>
        </w:rPr>
        <w:t>ection (PDS)</w:t>
      </w:r>
      <w:r w:rsidRPr="662096C7">
        <w:rPr>
          <w:rFonts w:ascii="Aptos" w:hAnsi="Aptos" w:eastAsia="Aptos" w:cs="Aptos"/>
          <w:sz w:val="24"/>
          <w:szCs w:val="24"/>
        </w:rPr>
        <w:t xml:space="preserve"> Representative</w:t>
      </w:r>
      <w:r w:rsidRPr="662096C7" w:rsidR="0D465EDD">
        <w:rPr>
          <w:rFonts w:ascii="Aptos" w:hAnsi="Aptos" w:eastAsia="Aptos" w:cs="Aptos"/>
          <w:sz w:val="24"/>
          <w:szCs w:val="24"/>
        </w:rPr>
        <w:t>s</w:t>
      </w:r>
      <w:r w:rsidRPr="662096C7" w:rsidR="1E59A143">
        <w:rPr>
          <w:rFonts w:ascii="Aptos" w:hAnsi="Aptos" w:eastAsia="Aptos" w:cs="Aptos"/>
          <w:sz w:val="24"/>
          <w:szCs w:val="24"/>
        </w:rPr>
        <w:t xml:space="preserve"> (Embassy and Consulate)</w:t>
      </w:r>
      <w:r w:rsidRPr="662096C7">
        <w:rPr>
          <w:rFonts w:ascii="Aptos" w:hAnsi="Aptos" w:eastAsia="Aptos" w:cs="Aptos"/>
          <w:sz w:val="24"/>
          <w:szCs w:val="24"/>
        </w:rPr>
        <w:t xml:space="preserve"> concurrence with implementing the Recipient’s Work Plans and Monitoring and Evaluation Plans. </w:t>
      </w:r>
      <w:r w:rsidRPr="662096C7" w:rsidR="1717BDBD">
        <w:rPr>
          <w:rFonts w:ascii="Aptos" w:hAnsi="Aptos" w:eastAsia="Aptos" w:cs="Aptos"/>
          <w:sz w:val="24"/>
          <w:szCs w:val="24"/>
        </w:rPr>
        <w:t xml:space="preserve"> </w:t>
      </w:r>
      <w:r w:rsidRPr="662096C7">
        <w:rPr>
          <w:rFonts w:ascii="Aptos" w:hAnsi="Aptos" w:eastAsia="Aptos" w:cs="Aptos"/>
          <w:sz w:val="24"/>
          <w:szCs w:val="24"/>
        </w:rPr>
        <w:t>This includes prior approval by the U</w:t>
      </w:r>
      <w:r w:rsidRPr="662096C7" w:rsidR="73003612">
        <w:rPr>
          <w:rFonts w:ascii="Aptos" w:hAnsi="Aptos" w:eastAsia="Aptos" w:cs="Aptos"/>
          <w:sz w:val="24"/>
          <w:szCs w:val="24"/>
        </w:rPr>
        <w:t>.</w:t>
      </w:r>
      <w:r w:rsidRPr="662096C7">
        <w:rPr>
          <w:rFonts w:ascii="Aptos" w:hAnsi="Aptos" w:eastAsia="Aptos" w:cs="Aptos"/>
          <w:sz w:val="24"/>
          <w:szCs w:val="24"/>
        </w:rPr>
        <w:t>S</w:t>
      </w:r>
      <w:r w:rsidRPr="662096C7" w:rsidR="73003612">
        <w:rPr>
          <w:rFonts w:ascii="Aptos" w:hAnsi="Aptos" w:eastAsia="Aptos" w:cs="Aptos"/>
          <w:sz w:val="24"/>
          <w:szCs w:val="24"/>
        </w:rPr>
        <w:t>.</w:t>
      </w:r>
      <w:r w:rsidRPr="662096C7">
        <w:rPr>
          <w:rFonts w:ascii="Aptos" w:hAnsi="Aptos" w:eastAsia="Aptos" w:cs="Aptos"/>
          <w:sz w:val="24"/>
          <w:szCs w:val="24"/>
        </w:rPr>
        <w:t xml:space="preserve"> Mission </w:t>
      </w:r>
      <w:r w:rsidRPr="662096C7" w:rsidR="69A8813C">
        <w:rPr>
          <w:rFonts w:ascii="Aptos" w:hAnsi="Aptos" w:eastAsia="Aptos" w:cs="Aptos"/>
          <w:sz w:val="24"/>
          <w:szCs w:val="24"/>
        </w:rPr>
        <w:t xml:space="preserve">to </w:t>
      </w:r>
      <w:r w:rsidRPr="662096C7">
        <w:rPr>
          <w:rFonts w:ascii="Aptos" w:hAnsi="Aptos" w:eastAsia="Aptos" w:cs="Aptos"/>
          <w:sz w:val="24"/>
          <w:szCs w:val="24"/>
        </w:rPr>
        <w:t>Kazakhstan</w:t>
      </w:r>
      <w:r w:rsidRPr="662096C7" w:rsidR="2194A80D">
        <w:rPr>
          <w:rFonts w:ascii="Aptos" w:hAnsi="Aptos" w:eastAsia="Aptos" w:cs="Aptos"/>
          <w:sz w:val="24"/>
          <w:szCs w:val="24"/>
        </w:rPr>
        <w:t>’s</w:t>
      </w:r>
      <w:r w:rsidRPr="662096C7">
        <w:rPr>
          <w:rFonts w:ascii="Aptos" w:hAnsi="Aptos" w:eastAsia="Aptos" w:cs="Aptos"/>
          <w:sz w:val="24"/>
          <w:szCs w:val="24"/>
        </w:rPr>
        <w:t xml:space="preserve"> Representative</w:t>
      </w:r>
      <w:r w:rsidRPr="662096C7" w:rsidR="766388F7">
        <w:rPr>
          <w:rFonts w:ascii="Aptos" w:hAnsi="Aptos" w:eastAsia="Aptos" w:cs="Aptos"/>
          <w:sz w:val="24"/>
          <w:szCs w:val="24"/>
        </w:rPr>
        <w:t>s</w:t>
      </w:r>
      <w:r w:rsidRPr="662096C7">
        <w:rPr>
          <w:rFonts w:ascii="Aptos" w:hAnsi="Aptos" w:eastAsia="Aptos" w:cs="Aptos"/>
          <w:sz w:val="24"/>
          <w:szCs w:val="24"/>
        </w:rPr>
        <w:t xml:space="preserve"> of all travel/event details: destination, venue, number of participants, number of trips, content, printed program materials, speakers, partners for program implementation, all program proposal related activities, social media posts.</w:t>
      </w:r>
    </w:p>
    <w:p w:rsidR="05075AAA" w:rsidP="6F75749A" w:rsidRDefault="05075AAA" w14:paraId="063B5E6C" w14:textId="0573FA5A">
      <w:pPr>
        <w:spacing w:after="0" w:line="240" w:lineRule="auto"/>
        <w:rPr>
          <w:rFonts w:ascii="Aptos" w:hAnsi="Aptos" w:eastAsia="Aptos" w:cs="Aptos"/>
          <w:sz w:val="24"/>
          <w:szCs w:val="24"/>
        </w:rPr>
      </w:pPr>
      <w:r w:rsidRPr="662096C7">
        <w:rPr>
          <w:rFonts w:ascii="Aptos" w:hAnsi="Aptos" w:eastAsia="Aptos" w:cs="Aptos"/>
          <w:sz w:val="24"/>
          <w:szCs w:val="24"/>
        </w:rPr>
        <w:t>- The Recipient will consult with U</w:t>
      </w:r>
      <w:r w:rsidRPr="662096C7" w:rsidR="37BB613D">
        <w:rPr>
          <w:rFonts w:ascii="Aptos" w:hAnsi="Aptos" w:eastAsia="Aptos" w:cs="Aptos"/>
          <w:sz w:val="24"/>
          <w:szCs w:val="24"/>
        </w:rPr>
        <w:t>.</w:t>
      </w:r>
      <w:r w:rsidRPr="662096C7">
        <w:rPr>
          <w:rFonts w:ascii="Aptos" w:hAnsi="Aptos" w:eastAsia="Aptos" w:cs="Aptos"/>
          <w:sz w:val="24"/>
          <w:szCs w:val="24"/>
        </w:rPr>
        <w:t>S</w:t>
      </w:r>
      <w:r w:rsidRPr="662096C7" w:rsidR="5DAE6CA0">
        <w:rPr>
          <w:rFonts w:ascii="Aptos" w:hAnsi="Aptos" w:eastAsia="Aptos" w:cs="Aptos"/>
          <w:sz w:val="24"/>
          <w:szCs w:val="24"/>
        </w:rPr>
        <w:t>.</w:t>
      </w:r>
      <w:r w:rsidRPr="662096C7">
        <w:rPr>
          <w:rFonts w:ascii="Aptos" w:hAnsi="Aptos" w:eastAsia="Aptos" w:cs="Aptos"/>
          <w:sz w:val="24"/>
          <w:szCs w:val="24"/>
        </w:rPr>
        <w:t xml:space="preserve"> Mission Kazakhstan Representative</w:t>
      </w:r>
      <w:r w:rsidRPr="662096C7" w:rsidR="4FBE4577">
        <w:rPr>
          <w:rFonts w:ascii="Aptos" w:hAnsi="Aptos" w:eastAsia="Aptos" w:cs="Aptos"/>
          <w:sz w:val="24"/>
          <w:szCs w:val="24"/>
        </w:rPr>
        <w:t>s</w:t>
      </w:r>
      <w:r w:rsidRPr="662096C7">
        <w:rPr>
          <w:rFonts w:ascii="Aptos" w:hAnsi="Aptos" w:eastAsia="Aptos" w:cs="Aptos"/>
          <w:sz w:val="24"/>
          <w:szCs w:val="24"/>
        </w:rPr>
        <w:t xml:space="preserve"> to ensure that all proposed travel/event details are documented accordingly and that sufficient funds exist in the budget for such activities.</w:t>
      </w:r>
    </w:p>
    <w:p w:rsidR="0012664D" w:rsidP="00AF789D" w:rsidRDefault="0012664D" w14:paraId="232642FE" w14:textId="570F192C">
      <w:pPr>
        <w:pStyle w:val="Heading3"/>
        <w:numPr>
          <w:ilvl w:val="0"/>
          <w:numId w:val="20"/>
        </w:numPr>
        <w:ind w:left="360"/>
        <w:rPr>
          <w:b/>
          <w:bCs/>
          <w:color w:val="auto"/>
        </w:rPr>
      </w:pPr>
      <w:bookmarkStart w:name="_Toc2113850516" w:id="4"/>
      <w:bookmarkStart w:name="_APPLICATION_CONTENTS_AND" w:id="5"/>
      <w:r w:rsidRPr="1A988D64">
        <w:rPr>
          <w:b/>
          <w:bCs/>
          <w:color w:val="auto"/>
        </w:rPr>
        <w:t>A</w:t>
      </w:r>
      <w:r w:rsidRPr="1A988D64" w:rsidR="26158849">
        <w:rPr>
          <w:b/>
          <w:bCs/>
          <w:color w:val="auto"/>
        </w:rPr>
        <w:t>PPLICATION CONTENTS AND FORMAT</w:t>
      </w:r>
      <w:bookmarkEnd w:id="4"/>
      <w:bookmarkEnd w:id="5"/>
    </w:p>
    <w:p w:rsidR="065E23B7" w:rsidP="065E23B7" w:rsidRDefault="065E23B7" w14:paraId="4E27DF9C" w14:textId="3B22B321">
      <w:pPr>
        <w:rPr>
          <w:rFonts w:eastAsia="Times New Roman"/>
          <w:sz w:val="24"/>
          <w:szCs w:val="24"/>
          <w:u w:val="single"/>
        </w:rPr>
      </w:pPr>
    </w:p>
    <w:p w:rsidRPr="005C01D7" w:rsidR="00A03157" w:rsidP="065E23B7" w:rsidRDefault="00A03157" w14:paraId="4E922A77" w14:textId="0C84A658">
      <w:pPr>
        <w:spacing w:after="0" w:line="240" w:lineRule="auto"/>
        <w:textAlignment w:val="baseline"/>
        <w:rPr>
          <w:rFonts w:eastAsia="Times New Roman"/>
          <w:sz w:val="24"/>
          <w:szCs w:val="24"/>
        </w:rPr>
      </w:pPr>
      <w:r w:rsidRPr="065E23B7">
        <w:rPr>
          <w:rFonts w:eastAsia="Times New Roman"/>
          <w:sz w:val="24"/>
          <w:szCs w:val="24"/>
          <w:u w:val="single"/>
        </w:rPr>
        <w:t>Please follow all instructions below carefully</w:t>
      </w:r>
      <w:r w:rsidRPr="065E23B7">
        <w:rPr>
          <w:rFonts w:eastAsia="Times New Roman"/>
          <w:sz w:val="24"/>
          <w:szCs w:val="24"/>
        </w:rPr>
        <w:t>. Proposals that do not meet the requirements of this announcement or fail to comply with the stated requirements will be ineligible.</w:t>
      </w:r>
    </w:p>
    <w:p w:rsidRPr="005C01D7" w:rsidR="00A03157" w:rsidP="00A03157" w:rsidRDefault="00A03157" w14:paraId="587409A5" w14:textId="77777777">
      <w:pPr>
        <w:shd w:val="clear" w:color="auto" w:fill="FFFFFF"/>
        <w:spacing w:after="0" w:line="240" w:lineRule="auto"/>
        <w:ind w:left="360"/>
        <w:textAlignment w:val="baseline"/>
        <w:rPr>
          <w:rFonts w:eastAsia="Times New Roman" w:cstheme="minorHAnsi"/>
          <w:sz w:val="24"/>
          <w:szCs w:val="24"/>
        </w:rPr>
      </w:pPr>
    </w:p>
    <w:p w:rsidRPr="005C01D7" w:rsidR="00A03157" w:rsidP="000E07D5" w:rsidRDefault="00A03157" w14:paraId="76A2E6CA" w14:textId="77777777">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rsidRPr="005C01D7" w:rsidR="00A03157" w:rsidP="000E07D5" w:rsidRDefault="00A03157" w14:paraId="627CCA24"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rsidRPr="000E07D5" w:rsidR="00A03157" w:rsidP="00AF789D" w:rsidRDefault="00A03157" w14:paraId="6863C388" w14:textId="77777777">
      <w:pPr>
        <w:pStyle w:val="ListParagraph"/>
        <w:numPr>
          <w:ilvl w:val="0"/>
          <w:numId w:val="27"/>
        </w:numPr>
        <w:rPr>
          <w:sz w:val="24"/>
          <w:szCs w:val="24"/>
        </w:rPr>
      </w:pPr>
      <w:r w:rsidRPr="000E07D5">
        <w:rPr>
          <w:sz w:val="24"/>
          <w:szCs w:val="24"/>
        </w:rPr>
        <w:t>The proposal clearly addresses the goals and objectives of this funding opportunity</w:t>
      </w:r>
    </w:p>
    <w:p w:rsidRPr="000E07D5" w:rsidR="00A03157" w:rsidP="00AF789D" w:rsidRDefault="00A03157" w14:paraId="56512D4B" w14:textId="77777777">
      <w:pPr>
        <w:pStyle w:val="ListParagraph"/>
        <w:numPr>
          <w:ilvl w:val="0"/>
          <w:numId w:val="27"/>
        </w:numPr>
        <w:rPr>
          <w:sz w:val="24"/>
          <w:szCs w:val="24"/>
        </w:rPr>
      </w:pPr>
      <w:r w:rsidRPr="000E07D5">
        <w:rPr>
          <w:sz w:val="24"/>
          <w:szCs w:val="24"/>
        </w:rPr>
        <w:t>All documents are in English</w:t>
      </w:r>
    </w:p>
    <w:p w:rsidRPr="000E07D5" w:rsidR="00A03157" w:rsidP="00AF789D" w:rsidRDefault="00A03157" w14:paraId="03437DE0" w14:textId="77777777">
      <w:pPr>
        <w:pStyle w:val="ListParagraph"/>
        <w:numPr>
          <w:ilvl w:val="0"/>
          <w:numId w:val="27"/>
        </w:numPr>
        <w:rPr>
          <w:sz w:val="24"/>
          <w:szCs w:val="24"/>
        </w:rPr>
      </w:pPr>
      <w:r w:rsidRPr="000E07D5">
        <w:rPr>
          <w:sz w:val="24"/>
          <w:szCs w:val="24"/>
        </w:rPr>
        <w:t>All budgets are in U.S. dollars</w:t>
      </w:r>
    </w:p>
    <w:p w:rsidRPr="000E07D5" w:rsidR="00A03157" w:rsidP="00AF789D" w:rsidRDefault="00A03157" w14:paraId="4F40B5DE" w14:textId="77777777">
      <w:pPr>
        <w:pStyle w:val="ListParagraph"/>
        <w:numPr>
          <w:ilvl w:val="0"/>
          <w:numId w:val="27"/>
        </w:numPr>
        <w:rPr>
          <w:sz w:val="24"/>
          <w:szCs w:val="24"/>
        </w:rPr>
      </w:pPr>
      <w:r w:rsidRPr="7355DFE6">
        <w:rPr>
          <w:sz w:val="24"/>
          <w:szCs w:val="24"/>
        </w:rPr>
        <w:t>All pages are numbered</w:t>
      </w:r>
    </w:p>
    <w:p w:rsidR="2E96D6C6" w:rsidP="00AF789D" w:rsidRDefault="2E96D6C6" w14:paraId="53903D44" w14:textId="0A9D8048">
      <w:pPr>
        <w:pStyle w:val="ListParagraph"/>
        <w:numPr>
          <w:ilvl w:val="0"/>
          <w:numId w:val="27"/>
        </w:numPr>
        <w:rPr>
          <w:sz w:val="24"/>
          <w:szCs w:val="24"/>
        </w:rPr>
      </w:pPr>
      <w:r w:rsidRPr="065E23B7">
        <w:rPr>
          <w:sz w:val="24"/>
          <w:szCs w:val="24"/>
        </w:rPr>
        <w:t xml:space="preserve">All applicant authorized signatures are provided where indicated on the various, required forms.  </w:t>
      </w:r>
    </w:p>
    <w:p w:rsidR="00222B31" w:rsidP="000E07D5" w:rsidRDefault="00A03157" w14:paraId="454C78AE" w14:textId="77777777">
      <w:pPr>
        <w:shd w:val="clear" w:color="auto" w:fill="FFFFFF"/>
        <w:spacing w:after="0" w:line="240" w:lineRule="auto"/>
        <w:textAlignment w:val="baseline"/>
        <w:rPr>
          <w:rFonts w:eastAsia="Times New Roman" w:cstheme="minorHAnsi"/>
          <w:b/>
          <w:bCs/>
          <w:color w:val="333333"/>
          <w:sz w:val="24"/>
          <w:szCs w:val="24"/>
          <w:bdr w:val="none" w:color="auto" w:sz="0" w:space="0"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rsidR="00222B31" w:rsidP="00AF789D" w:rsidRDefault="00A03157" w14:paraId="5CD7585C" w14:textId="77777777">
      <w:pPr>
        <w:pStyle w:val="Heading5"/>
        <w:numPr>
          <w:ilvl w:val="0"/>
          <w:numId w:val="26"/>
        </w:numPr>
        <w:ind w:left="270" w:hanging="270"/>
        <w:rPr>
          <w:b/>
          <w:bCs/>
          <w:i/>
          <w:iCs/>
          <w:color w:val="auto"/>
          <w:sz w:val="24"/>
          <w:szCs w:val="24"/>
        </w:rPr>
      </w:pPr>
      <w:r w:rsidRPr="00222B31">
        <w:rPr>
          <w:b/>
          <w:bCs/>
          <w:i/>
          <w:iCs/>
          <w:color w:val="auto"/>
          <w:sz w:val="24"/>
          <w:szCs w:val="24"/>
        </w:rPr>
        <w:t>Mandatory application forms</w:t>
      </w:r>
    </w:p>
    <w:p w:rsidRPr="00D61E54" w:rsidR="006E7675" w:rsidP="2D1713FB" w:rsidRDefault="006E7675" w14:paraId="1E85209D" w14:textId="5F3C84B1">
      <w:pPr>
        <w:pStyle w:val="ListParagraph"/>
        <w:numPr>
          <w:ilvl w:val="0"/>
          <w:numId w:val="27"/>
        </w:numPr>
        <w:rPr>
          <w:sz w:val="24"/>
          <w:szCs w:val="24"/>
        </w:rPr>
      </w:pPr>
      <w:r w:rsidRPr="2D1713FB">
        <w:rPr>
          <w:sz w:val="24"/>
          <w:szCs w:val="24"/>
        </w:rPr>
        <w:t xml:space="preserve">SF-424 (Application for Federal Assistance – organizations) or SF-424-I (Application for Federal Assistance --individuals) at </w:t>
      </w:r>
      <w:hyperlink r:id="rId12">
        <w:r w:rsidRPr="2D1713FB" w:rsidR="35DF7F57">
          <w:rPr>
            <w:rStyle w:val="Hyperlink"/>
            <w:color w:val="auto"/>
            <w:sz w:val="24"/>
            <w:szCs w:val="24"/>
          </w:rPr>
          <w:t>grants.gov</w:t>
        </w:r>
      </w:hyperlink>
      <w:r w:rsidRPr="2D1713FB" w:rsidR="35DF7F57">
        <w:rPr>
          <w:sz w:val="24"/>
          <w:szCs w:val="24"/>
        </w:rPr>
        <w:t xml:space="preserve"> </w:t>
      </w:r>
      <w:r w:rsidRPr="00D61E54" w:rsidR="35DF7F57">
        <w:rPr>
          <w:sz w:val="24"/>
          <w:szCs w:val="24"/>
        </w:rPr>
        <w:t>or Embassy website.</w:t>
      </w:r>
    </w:p>
    <w:p w:rsidRPr="00D61E54" w:rsidR="006E7675" w:rsidP="2D1713FB" w:rsidRDefault="006E7675" w14:paraId="71009832" w14:textId="64C804D0">
      <w:pPr>
        <w:pStyle w:val="ListParagraph"/>
        <w:numPr>
          <w:ilvl w:val="0"/>
          <w:numId w:val="27"/>
        </w:numPr>
        <w:rPr>
          <w:sz w:val="24"/>
          <w:szCs w:val="24"/>
        </w:rPr>
      </w:pPr>
      <w:r w:rsidRPr="00D61E54">
        <w:rPr>
          <w:sz w:val="24"/>
          <w:szCs w:val="24"/>
        </w:rPr>
        <w:t xml:space="preserve">SF-424A (Budget Information for Non-Construction programs) at </w:t>
      </w:r>
      <w:hyperlink r:id="rId13">
        <w:r w:rsidRPr="00D61E54" w:rsidR="02D32629">
          <w:rPr>
            <w:rStyle w:val="Hyperlink"/>
            <w:color w:val="auto"/>
            <w:sz w:val="24"/>
            <w:szCs w:val="24"/>
          </w:rPr>
          <w:t>grants.gov</w:t>
        </w:r>
      </w:hyperlink>
      <w:r w:rsidRPr="00D61E54" w:rsidR="02D32629">
        <w:rPr>
          <w:sz w:val="24"/>
          <w:szCs w:val="24"/>
        </w:rPr>
        <w:t xml:space="preserve"> or Embassy website.</w:t>
      </w:r>
    </w:p>
    <w:p w:rsidR="006E7675" w:rsidP="2D1713FB" w:rsidRDefault="02429EB8" w14:paraId="65235CAD" w14:textId="6CFA1AA3">
      <w:pPr>
        <w:pStyle w:val="ListParagraph"/>
        <w:numPr>
          <w:ilvl w:val="0"/>
          <w:numId w:val="27"/>
        </w:numPr>
        <w:rPr>
          <w:sz w:val="24"/>
          <w:szCs w:val="24"/>
        </w:rPr>
      </w:pPr>
      <w:r w:rsidRPr="00D61E54">
        <w:rPr>
          <w:sz w:val="24"/>
          <w:szCs w:val="24"/>
        </w:rPr>
        <w:t xml:space="preserve">SF-424B (Assurances for Non-Construction programs) at </w:t>
      </w:r>
      <w:hyperlink r:id="rId14">
        <w:r w:rsidRPr="00D61E54" w:rsidR="30AD9CB2">
          <w:rPr>
            <w:rStyle w:val="Hyperlink"/>
            <w:color w:val="auto"/>
            <w:sz w:val="24"/>
            <w:szCs w:val="24"/>
          </w:rPr>
          <w:t>grants.gov</w:t>
        </w:r>
      </w:hyperlink>
      <w:r w:rsidRPr="00D61E54" w:rsidR="30AD9CB2">
        <w:rPr>
          <w:sz w:val="24"/>
          <w:szCs w:val="24"/>
        </w:rPr>
        <w:t xml:space="preserve"> or Embassy website.</w:t>
      </w:r>
      <w:r w:rsidRPr="00D61E54">
        <w:rPr>
          <w:sz w:val="24"/>
          <w:szCs w:val="24"/>
        </w:rPr>
        <w:t xml:space="preserve"> (note: the SF-424B</w:t>
      </w:r>
      <w:r w:rsidRPr="2D1713FB">
        <w:rPr>
          <w:sz w:val="24"/>
          <w:szCs w:val="24"/>
        </w:rPr>
        <w:t xml:space="preserve"> is only required for individuals</w:t>
      </w:r>
      <w:r w:rsidRPr="2D1713FB" w:rsidR="00E34A14">
        <w:rPr>
          <w:sz w:val="24"/>
          <w:szCs w:val="24"/>
        </w:rPr>
        <w:t>, organizations exempt from registration,</w:t>
      </w:r>
      <w:r w:rsidRPr="2D1713FB">
        <w:rPr>
          <w:sz w:val="24"/>
          <w:szCs w:val="24"/>
        </w:rPr>
        <w:t xml:space="preserve"> and for organizations not </w:t>
      </w:r>
      <w:r w:rsidRPr="2D1713FB" w:rsidR="005D5DFB">
        <w:rPr>
          <w:sz w:val="24"/>
          <w:szCs w:val="24"/>
        </w:rPr>
        <w:t xml:space="preserve">required to </w:t>
      </w:r>
      <w:r w:rsidRPr="2D1713FB" w:rsidR="744F2C1A">
        <w:rPr>
          <w:sz w:val="24"/>
          <w:szCs w:val="24"/>
        </w:rPr>
        <w:t xml:space="preserve">fully </w:t>
      </w:r>
      <w:r w:rsidRPr="2D1713FB">
        <w:rPr>
          <w:sz w:val="24"/>
          <w:szCs w:val="24"/>
        </w:rPr>
        <w:t>register in SAM.gov)</w:t>
      </w:r>
    </w:p>
    <w:p w:rsidRPr="00EE37FD" w:rsidR="00EE37FD" w:rsidP="00EE37FD" w:rsidRDefault="00EE37FD" w14:paraId="7EE7F688" w14:textId="77777777">
      <w:pPr>
        <w:pStyle w:val="ListParagraph"/>
        <w:rPr>
          <w:color w:val="FF0000"/>
          <w:sz w:val="24"/>
          <w:szCs w:val="24"/>
        </w:rPr>
      </w:pPr>
    </w:p>
    <w:p w:rsidRPr="006E7675" w:rsidR="006E7675" w:rsidP="6F75749A" w:rsidRDefault="00222B31" w14:paraId="64DCB2BE" w14:textId="0583AC92">
      <w:pPr>
        <w:pStyle w:val="Heading5"/>
        <w:numPr>
          <w:ilvl w:val="0"/>
          <w:numId w:val="26"/>
        </w:numPr>
        <w:ind w:left="270" w:hanging="270"/>
        <w:rPr>
          <w:b/>
          <w:bCs/>
          <w:i/>
          <w:iCs/>
          <w:color w:val="auto"/>
          <w:sz w:val="24"/>
          <w:szCs w:val="24"/>
        </w:rPr>
      </w:pPr>
      <w:r w:rsidRPr="6F75749A">
        <w:rPr>
          <w:b/>
          <w:bCs/>
          <w:i/>
          <w:iCs/>
          <w:color w:val="auto"/>
          <w:sz w:val="24"/>
          <w:szCs w:val="24"/>
        </w:rPr>
        <w:t>Proposal (</w:t>
      </w:r>
      <w:r w:rsidR="00C63F02">
        <w:rPr>
          <w:b/>
          <w:bCs/>
          <w:i/>
          <w:iCs/>
          <w:color w:val="auto"/>
          <w:sz w:val="24"/>
          <w:szCs w:val="24"/>
          <w:lang w:val="ru-RU"/>
        </w:rPr>
        <w:t>6</w:t>
      </w:r>
      <w:r w:rsidRPr="6F75749A">
        <w:rPr>
          <w:b/>
          <w:bCs/>
          <w:i/>
          <w:iCs/>
          <w:color w:val="FF0000"/>
          <w:sz w:val="24"/>
          <w:szCs w:val="24"/>
        </w:rPr>
        <w:t xml:space="preserve"> </w:t>
      </w:r>
      <w:r w:rsidRPr="6F75749A">
        <w:rPr>
          <w:b/>
          <w:bCs/>
          <w:i/>
          <w:iCs/>
          <w:color w:val="auto"/>
          <w:sz w:val="24"/>
          <w:szCs w:val="24"/>
        </w:rPr>
        <w:t>pages maximum)</w:t>
      </w:r>
    </w:p>
    <w:p w:rsidRPr="005C01D7" w:rsidR="00222B31" w:rsidP="006E7675" w:rsidRDefault="00222B31" w14:paraId="4F583076" w14:textId="236E88A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005469B9">
        <w:rPr>
          <w:rFonts w:eastAsia="Times New Roman" w:cstheme="minorHAnsi"/>
          <w:sz w:val="24"/>
          <w:szCs w:val="24"/>
        </w:rPr>
        <w:br/>
      </w:r>
    </w:p>
    <w:p w:rsidRPr="005C01D7" w:rsidR="00222B31" w:rsidP="00AF789D" w:rsidRDefault="00222B31" w14:paraId="0547F32A" w14:textId="49017242">
      <w:pPr>
        <w:pStyle w:val="ListParagraph"/>
        <w:numPr>
          <w:ilvl w:val="0"/>
          <w:numId w:val="2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Proposal Summary: </w:t>
      </w:r>
      <w:r w:rsidRPr="005C01D7">
        <w:rPr>
          <w:rFonts w:eastAsia="Times New Roman" w:cstheme="minorHAnsi"/>
          <w:bCs/>
          <w:sz w:val="24"/>
          <w:szCs w:val="24"/>
          <w:bdr w:val="none" w:color="auto" w:sz="0" w:space="0" w:frame="1"/>
        </w:rPr>
        <w:t>Short</w:t>
      </w:r>
      <w:r w:rsidRPr="005C01D7">
        <w:rPr>
          <w:rFonts w:eastAsia="Times New Roman" w:cstheme="minorHAnsi"/>
          <w:sz w:val="24"/>
          <w:szCs w:val="24"/>
        </w:rPr>
        <w:t xml:space="preserve"> narrative that outlines the proposed </w:t>
      </w:r>
      <w:r w:rsidR="00563FA8">
        <w:rPr>
          <w:rFonts w:eastAsia="Times New Roman" w:cstheme="minorHAnsi"/>
          <w:sz w:val="24"/>
          <w:szCs w:val="24"/>
        </w:rPr>
        <w:t>project</w:t>
      </w:r>
      <w:r w:rsidRPr="005C01D7">
        <w:rPr>
          <w:rFonts w:eastAsia="Times New Roman" w:cstheme="minorHAnsi"/>
          <w:sz w:val="24"/>
          <w:szCs w:val="24"/>
        </w:rPr>
        <w:t>, including pro</w:t>
      </w:r>
      <w:r w:rsidR="00563FA8">
        <w:rPr>
          <w:rFonts w:eastAsia="Times New Roman" w:cstheme="minorHAnsi"/>
          <w:sz w:val="24"/>
          <w:szCs w:val="24"/>
        </w:rPr>
        <w:t>ject</w:t>
      </w:r>
      <w:r w:rsidRPr="005C01D7">
        <w:rPr>
          <w:rFonts w:eastAsia="Times New Roman" w:cstheme="minorHAnsi"/>
          <w:sz w:val="24"/>
          <w:szCs w:val="24"/>
        </w:rPr>
        <w:t xml:space="preserve"> objectives and anticipated impact.</w:t>
      </w:r>
      <w:r w:rsidRPr="00E1057E" w:rsidR="00E1057E">
        <w:rPr>
          <w:rFonts w:eastAsia="Times New Roman" w:cstheme="minorHAnsi"/>
          <w:sz w:val="24"/>
          <w:szCs w:val="24"/>
        </w:rPr>
        <w:t xml:space="preserve"> </w:t>
      </w:r>
      <w:r w:rsidRPr="065E23B7" w:rsidR="00E1057E">
        <w:rPr>
          <w:rFonts w:eastAsia="Times New Roman"/>
          <w:color w:val="FF0000"/>
          <w:sz w:val="24"/>
          <w:szCs w:val="24"/>
        </w:rPr>
        <w:t xml:space="preserve">(Attachment </w:t>
      </w:r>
      <w:r w:rsidR="00E1057E">
        <w:rPr>
          <w:rFonts w:eastAsia="Times New Roman"/>
          <w:color w:val="FF0000"/>
          <w:sz w:val="24"/>
          <w:szCs w:val="24"/>
          <w:lang w:val="ru-RU"/>
        </w:rPr>
        <w:t>1</w:t>
      </w:r>
      <w:r w:rsidRPr="065E23B7" w:rsidR="00E1057E">
        <w:rPr>
          <w:rFonts w:eastAsia="Times New Roman"/>
          <w:color w:val="FF0000"/>
          <w:sz w:val="24"/>
          <w:szCs w:val="24"/>
        </w:rPr>
        <w:t xml:space="preserve">).  </w:t>
      </w:r>
      <w:r w:rsidRPr="065E23B7" w:rsidR="00E1057E">
        <w:rPr>
          <w:rFonts w:eastAsia="Times New Roman"/>
          <w:sz w:val="24"/>
          <w:szCs w:val="24"/>
        </w:rPr>
        <w:t xml:space="preserve"> </w:t>
      </w:r>
    </w:p>
    <w:p w:rsidRPr="005C01D7" w:rsidR="00222B31" w:rsidP="00AF789D" w:rsidRDefault="00222B31" w14:paraId="344852FF" w14:textId="2C78A20B">
      <w:pPr>
        <w:numPr>
          <w:ilvl w:val="0"/>
          <w:numId w:val="25"/>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65E23B7">
        <w:rPr>
          <w:rFonts w:eastAsia="Times New Roman"/>
          <w:b/>
          <w:bCs/>
          <w:sz w:val="24"/>
          <w:szCs w:val="24"/>
          <w:bdr w:val="none" w:color="auto" w:sz="0" w:space="0" w:frame="1"/>
        </w:rPr>
        <w:t>Introduction to the Organization applying</w:t>
      </w:r>
      <w:r w:rsidRPr="065E23B7">
        <w:rPr>
          <w:rFonts w:eastAsia="Times New Roman"/>
          <w:sz w:val="24"/>
          <w:szCs w:val="24"/>
        </w:rPr>
        <w:t xml:space="preserve">: A description of past and present operations, showing ability to carry out the program, including information on all previous grants from the </w:t>
      </w:r>
      <w:r w:rsidRPr="065E23B7" w:rsidR="00071851">
        <w:rPr>
          <w:rFonts w:eastAsia="Times New Roman"/>
          <w:sz w:val="24"/>
          <w:szCs w:val="24"/>
        </w:rPr>
        <w:t>State Department</w:t>
      </w:r>
      <w:r w:rsidRPr="065E23B7">
        <w:rPr>
          <w:rFonts w:eastAsia="Times New Roman"/>
          <w:sz w:val="24"/>
          <w:szCs w:val="24"/>
        </w:rPr>
        <w:t xml:space="preserve"> and/or U.S. government agencies</w:t>
      </w:r>
      <w:r w:rsidRPr="065E23B7" w:rsidR="7E7D7FAC">
        <w:rPr>
          <w:rFonts w:eastAsia="Times New Roman"/>
          <w:sz w:val="24"/>
          <w:szCs w:val="24"/>
        </w:rPr>
        <w:t xml:space="preserve"> as well as experience with and expertise in areas related to those described in the NOFO. You may use the attached Applicant Organization Information Survey form to provide this information </w:t>
      </w:r>
      <w:r w:rsidRPr="065E23B7" w:rsidR="7E7D7FAC">
        <w:rPr>
          <w:rFonts w:eastAsia="Times New Roman"/>
          <w:color w:val="FF0000"/>
          <w:sz w:val="24"/>
          <w:szCs w:val="24"/>
        </w:rPr>
        <w:t xml:space="preserve">(Attachment </w:t>
      </w:r>
      <w:r w:rsidRPr="00E1057E" w:rsidR="00E1057E">
        <w:rPr>
          <w:rFonts w:eastAsia="Times New Roman"/>
          <w:color w:val="FF0000"/>
          <w:sz w:val="24"/>
          <w:szCs w:val="24"/>
        </w:rPr>
        <w:t>2</w:t>
      </w:r>
      <w:r w:rsidRPr="065E23B7" w:rsidR="7E7D7FAC">
        <w:rPr>
          <w:rFonts w:eastAsia="Times New Roman"/>
          <w:color w:val="FF0000"/>
          <w:sz w:val="24"/>
          <w:szCs w:val="24"/>
        </w:rPr>
        <w:t xml:space="preserve">).  </w:t>
      </w:r>
      <w:r w:rsidRPr="065E23B7" w:rsidR="7E7D7FAC">
        <w:rPr>
          <w:rFonts w:eastAsia="Times New Roman"/>
          <w:sz w:val="24"/>
          <w:szCs w:val="24"/>
        </w:rPr>
        <w:t xml:space="preserve"> </w:t>
      </w:r>
    </w:p>
    <w:p w:rsidRPr="005C01D7" w:rsidR="00222B31" w:rsidP="164BE29A" w:rsidRDefault="00222B31" w14:paraId="55A4D814" w14:textId="77777777">
      <w:pPr>
        <w:numPr>
          <w:ilvl w:val="0"/>
          <w:numId w:val="25"/>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64BE29A">
        <w:rPr>
          <w:rFonts w:eastAsia="Times New Roman"/>
          <w:b/>
          <w:bCs/>
          <w:sz w:val="24"/>
          <w:szCs w:val="24"/>
          <w:bdr w:val="none" w:color="auto" w:sz="0" w:space="0" w:frame="1"/>
        </w:rPr>
        <w:t xml:space="preserve">Problem Statement: </w:t>
      </w:r>
      <w:r w:rsidRPr="164BE29A">
        <w:rPr>
          <w:rFonts w:eastAsia="Times New Roman"/>
          <w:sz w:val="24"/>
          <w:szCs w:val="24"/>
        </w:rPr>
        <w:t>Clear, concise and well-supported statement of the problem to be addressed and why the proposed program is needed</w:t>
      </w:r>
    </w:p>
    <w:p w:rsidRPr="005C01D7" w:rsidR="00222B31" w:rsidRDefault="009D2B47" w14:paraId="63C8EC29" w14:textId="61B27371">
      <w:pPr>
        <w:numPr>
          <w:ilvl w:val="0"/>
          <w:numId w:val="25"/>
        </w:numPr>
        <w:shd w:val="clear" w:color="auto" w:fill="FFFFFF" w:themeFill="background1"/>
        <w:tabs>
          <w:tab w:val="clear" w:pos="720"/>
          <w:tab w:val="num" w:pos="360"/>
        </w:tabs>
        <w:spacing w:after="0" w:line="240" w:lineRule="auto"/>
        <w:ind w:left="360"/>
        <w:rPr>
          <w:rFonts w:eastAsia="Times New Roman"/>
        </w:rPr>
      </w:pPr>
      <w:r w:rsidRPr="065E23B7">
        <w:rPr>
          <w:rFonts w:eastAsia="Times New Roman"/>
          <w:b/>
          <w:bCs/>
          <w:sz w:val="24"/>
          <w:szCs w:val="24"/>
        </w:rPr>
        <w:t>Program Methods, Design, Activities, and Deliverables</w:t>
      </w:r>
      <w:r w:rsidRPr="065E23B7" w:rsidR="00222B31">
        <w:rPr>
          <w:rFonts w:eastAsia="Times New Roman"/>
          <w:b/>
          <w:bCs/>
          <w:sz w:val="24"/>
          <w:szCs w:val="24"/>
          <w:bdr w:val="none" w:color="auto" w:sz="0" w:space="0" w:frame="1"/>
        </w:rPr>
        <w:t xml:space="preserve">:  </w:t>
      </w:r>
      <w:r w:rsidRPr="065E23B7" w:rsidR="00222B31">
        <w:rPr>
          <w:rFonts w:eastAsia="Times New Roman"/>
          <w:sz w:val="24"/>
          <w:szCs w:val="24"/>
        </w:rPr>
        <w:t>The “goal</w:t>
      </w:r>
      <w:r w:rsidRPr="360E24E0" w:rsidDel="00222B31">
        <w:rPr>
          <w:rFonts w:eastAsia="Times New Roman"/>
          <w:sz w:val="24"/>
          <w:szCs w:val="24"/>
        </w:rPr>
        <w:t>s</w:t>
      </w:r>
      <w:r w:rsidRPr="065E23B7" w:rsidR="00222B31">
        <w:rPr>
          <w:rFonts w:eastAsia="Times New Roman"/>
          <w:sz w:val="24"/>
          <w:szCs w:val="24"/>
        </w:rPr>
        <w:t xml:space="preserve">” describe what the program is intended to achieve.  The “objectives” refer to the intermediate accomplishments </w:t>
      </w:r>
      <w:r w:rsidRPr="360E24E0" w:rsidDel="00222B31">
        <w:rPr>
          <w:rFonts w:eastAsia="Times New Roman"/>
          <w:sz w:val="24"/>
          <w:szCs w:val="24"/>
        </w:rPr>
        <w:t>on the way to</w:t>
      </w:r>
      <w:r w:rsidRPr="065E23B7" w:rsidR="00222B31">
        <w:rPr>
          <w:rFonts w:eastAsia="Times New Roman"/>
          <w:sz w:val="24"/>
          <w:szCs w:val="24"/>
        </w:rPr>
        <w:t xml:space="preserve"> the goal</w:t>
      </w:r>
      <w:r w:rsidRPr="360E24E0" w:rsidDel="00222B31">
        <w:rPr>
          <w:rFonts w:eastAsia="Times New Roman"/>
          <w:sz w:val="24"/>
          <w:szCs w:val="24"/>
        </w:rPr>
        <w:t>s</w:t>
      </w:r>
      <w:r w:rsidRPr="065E23B7" w:rsidR="00222B31">
        <w:rPr>
          <w:rFonts w:eastAsia="Times New Roman"/>
          <w:sz w:val="24"/>
          <w:szCs w:val="24"/>
        </w:rPr>
        <w:t>. These should be achievable and measurable.</w:t>
      </w:r>
      <w:r w:rsidRPr="065E23B7" w:rsidR="45211718">
        <w:rPr>
          <w:rFonts w:eastAsia="Times New Roman"/>
          <w:sz w:val="24"/>
          <w:szCs w:val="24"/>
        </w:rPr>
        <w:t xml:space="preserve"> </w:t>
      </w:r>
      <w:r w:rsidRPr="065E23B7" w:rsidR="00222B31">
        <w:rPr>
          <w:rFonts w:eastAsia="Times New Roman"/>
          <w:sz w:val="24"/>
          <w:szCs w:val="24"/>
        </w:rPr>
        <w:t xml:space="preserve">Describe the program activities and how </w:t>
      </w:r>
      <w:r w:rsidRPr="360E24E0" w:rsidDel="00222B31">
        <w:rPr>
          <w:rFonts w:eastAsia="Times New Roman"/>
          <w:sz w:val="24"/>
          <w:szCs w:val="24"/>
        </w:rPr>
        <w:t xml:space="preserve">they </w:t>
      </w:r>
      <w:r w:rsidRPr="065E23B7" w:rsidR="00222B31">
        <w:rPr>
          <w:rFonts w:eastAsia="Times New Roman"/>
          <w:sz w:val="24"/>
          <w:szCs w:val="24"/>
        </w:rPr>
        <w:t xml:space="preserve">will </w:t>
      </w:r>
      <w:r w:rsidRPr="360E24E0" w:rsidDel="00222B31">
        <w:rPr>
          <w:rFonts w:eastAsia="Times New Roman"/>
          <w:sz w:val="24"/>
          <w:szCs w:val="24"/>
        </w:rPr>
        <w:t xml:space="preserve">help </w:t>
      </w:r>
      <w:r w:rsidRPr="065E23B7" w:rsidR="00222B31">
        <w:rPr>
          <w:rFonts w:eastAsia="Times New Roman"/>
          <w:sz w:val="24"/>
          <w:szCs w:val="24"/>
        </w:rPr>
        <w:t>achieve the objective</w:t>
      </w:r>
      <w:r w:rsidRPr="360E24E0" w:rsidDel="00222B31">
        <w:rPr>
          <w:rFonts w:eastAsia="Times New Roman"/>
          <w:sz w:val="24"/>
          <w:szCs w:val="24"/>
        </w:rPr>
        <w:t>s</w:t>
      </w:r>
      <w:r w:rsidRPr="065E23B7" w:rsidR="00222B31">
        <w:rPr>
          <w:rFonts w:eastAsia="Times New Roman"/>
          <w:sz w:val="24"/>
          <w:szCs w:val="24"/>
        </w:rPr>
        <w:t xml:space="preserve">. </w:t>
      </w:r>
    </w:p>
    <w:p w:rsidRPr="005C01D7" w:rsidR="00222B31" w:rsidP="00AF789D" w:rsidRDefault="00222B31" w14:paraId="07F6D67F" w14:textId="2BC06411">
      <w:pPr>
        <w:numPr>
          <w:ilvl w:val="0"/>
          <w:numId w:val="2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Proposed 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Schedule and Timeline:  </w:t>
      </w:r>
      <w:r w:rsidRPr="005C01D7">
        <w:rPr>
          <w:rFonts w:eastAsia="Times New Roman" w:cstheme="minorHAnsi"/>
          <w:sz w:val="24"/>
          <w:szCs w:val="24"/>
        </w:rPr>
        <w:t>The proposed timeline for the program activities.  Include the dates, times, and locations of planned activities and events.</w:t>
      </w:r>
    </w:p>
    <w:p w:rsidRPr="005C01D7" w:rsidR="00222B31" w:rsidP="00AF789D" w:rsidRDefault="00222B31" w14:paraId="238F72F2" w14:textId="77777777">
      <w:pPr>
        <w:numPr>
          <w:ilvl w:val="0"/>
          <w:numId w:val="2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Key Personnel: </w:t>
      </w:r>
      <w:r w:rsidRPr="005C01D7">
        <w:rPr>
          <w:rFonts w:eastAsia="Times New Roman" w:cstheme="minorHAnsi"/>
          <w:sz w:val="24"/>
          <w:szCs w:val="24"/>
        </w:rPr>
        <w:t xml:space="preserve">Names, titles, roles and experience/qualifications of key personnel involved in the program.  What proportion of their time will be used in support of this program?  </w:t>
      </w:r>
    </w:p>
    <w:p w:rsidRPr="005C01D7" w:rsidR="00222B31" w:rsidP="00AF789D" w:rsidRDefault="00222B31" w14:paraId="24EC21E0" w14:textId="347B793B">
      <w:pPr>
        <w:numPr>
          <w:ilvl w:val="0"/>
          <w:numId w:val="25"/>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65E23B7">
        <w:rPr>
          <w:rFonts w:eastAsia="Times New Roman"/>
          <w:b/>
          <w:bCs/>
          <w:sz w:val="24"/>
          <w:szCs w:val="24"/>
          <w:bdr w:val="none" w:color="auto" w:sz="0" w:space="0" w:frame="1"/>
        </w:rPr>
        <w:t>Pro</w:t>
      </w:r>
      <w:r w:rsidRPr="065E23B7" w:rsidR="004A6E68">
        <w:rPr>
          <w:rFonts w:eastAsia="Times New Roman"/>
          <w:b/>
          <w:bCs/>
          <w:sz w:val="24"/>
          <w:szCs w:val="24"/>
          <w:bdr w:val="none" w:color="auto" w:sz="0" w:space="0" w:frame="1"/>
        </w:rPr>
        <w:t>ject</w:t>
      </w:r>
      <w:r w:rsidRPr="065E23B7">
        <w:rPr>
          <w:rFonts w:eastAsia="Times New Roman"/>
          <w:b/>
          <w:bCs/>
          <w:sz w:val="24"/>
          <w:szCs w:val="24"/>
          <w:bdr w:val="none" w:color="auto" w:sz="0" w:space="0" w:frame="1"/>
        </w:rPr>
        <w:t xml:space="preserve"> Partners:</w:t>
      </w:r>
      <w:r w:rsidRPr="065E23B7">
        <w:rPr>
          <w:rFonts w:eastAsia="Times New Roman"/>
          <w:sz w:val="24"/>
          <w:szCs w:val="24"/>
        </w:rPr>
        <w:t xml:space="preserve">  List the names and type of involvement of key partner organizations and sub-awardees</w:t>
      </w:r>
      <w:r w:rsidRPr="065E23B7" w:rsidR="58CC3412">
        <w:rPr>
          <w:rFonts w:eastAsia="Times New Roman"/>
          <w:sz w:val="24"/>
          <w:szCs w:val="24"/>
        </w:rPr>
        <w:t xml:space="preserve"> (if applicable). </w:t>
      </w:r>
    </w:p>
    <w:p w:rsidR="1CA3D126" w:rsidP="00AF789D" w:rsidRDefault="1CA3D126" w14:paraId="7A570C14" w14:textId="4867F2CE">
      <w:pPr>
        <w:numPr>
          <w:ilvl w:val="0"/>
          <w:numId w:val="25"/>
        </w:numPr>
        <w:shd w:val="clear" w:color="auto" w:fill="FFFFFF" w:themeFill="background1"/>
        <w:tabs>
          <w:tab w:val="clear" w:pos="720"/>
          <w:tab w:val="num" w:pos="360"/>
        </w:tabs>
        <w:spacing w:after="0" w:line="240" w:lineRule="auto"/>
        <w:ind w:left="360"/>
        <w:rPr>
          <w:rFonts w:eastAsia="Times New Roman"/>
          <w:sz w:val="24"/>
          <w:szCs w:val="24"/>
        </w:rPr>
      </w:pPr>
      <w:r w:rsidRPr="360E24E0">
        <w:rPr>
          <w:rFonts w:eastAsia="Times New Roman"/>
          <w:b/>
          <w:bCs/>
          <w:sz w:val="24"/>
          <w:szCs w:val="24"/>
        </w:rPr>
        <w:t>Monitoring &amp; Evaluation Plan:</w:t>
      </w:r>
      <w:r w:rsidRPr="360E24E0">
        <w:rPr>
          <w:rFonts w:eastAsia="Times New Roman"/>
          <w:sz w:val="24"/>
          <w:szCs w:val="24"/>
        </w:rPr>
        <w:t xml:space="preserve"> Proposals must include a draft Monitoring and Evaluation (M&amp;E) Performance Monitoring Plan (PMP).  The M&amp;E PMP should show how applicants intend to measure and demonstrate progress towards the project’s objectives and goal.  </w:t>
      </w:r>
      <w:r w:rsidRPr="360E24E0">
        <w:rPr>
          <w:rFonts w:eastAsia="Times New Roman"/>
          <w:color w:val="FF0000"/>
          <w:sz w:val="24"/>
          <w:szCs w:val="24"/>
        </w:rPr>
        <w:t xml:space="preserve">Attachment </w:t>
      </w:r>
      <w:r w:rsidRPr="0006002B" w:rsidR="0006002B">
        <w:rPr>
          <w:rFonts w:eastAsia="Times New Roman"/>
          <w:color w:val="FF0000"/>
          <w:sz w:val="24"/>
          <w:szCs w:val="24"/>
        </w:rPr>
        <w:t>3</w:t>
      </w:r>
      <w:r w:rsidRPr="360E24E0">
        <w:rPr>
          <w:rFonts w:eastAsia="Times New Roman"/>
          <w:color w:val="FF0000"/>
          <w:sz w:val="24"/>
          <w:szCs w:val="24"/>
        </w:rPr>
        <w:t xml:space="preserve"> </w:t>
      </w:r>
      <w:r w:rsidRPr="360E24E0">
        <w:rPr>
          <w:rFonts w:eastAsia="Times New Roman"/>
          <w:sz w:val="24"/>
          <w:szCs w:val="24"/>
        </w:rPr>
        <w:t xml:space="preserve">of this funding opportunity contains a template that may be used to fulfill this requirement.  While the grantee is free to create their own template, completing </w:t>
      </w:r>
      <w:r w:rsidRPr="360E24E0">
        <w:rPr>
          <w:rFonts w:eastAsia="Times New Roman"/>
          <w:color w:val="FF0000"/>
          <w:sz w:val="24"/>
          <w:szCs w:val="24"/>
        </w:rPr>
        <w:t xml:space="preserve">Attachment </w:t>
      </w:r>
      <w:r w:rsidRPr="0006002B" w:rsidR="0006002B">
        <w:rPr>
          <w:rFonts w:eastAsia="Times New Roman"/>
          <w:color w:val="FF0000"/>
          <w:sz w:val="24"/>
          <w:szCs w:val="24"/>
        </w:rPr>
        <w:t>3</w:t>
      </w:r>
      <w:r w:rsidRPr="360E24E0">
        <w:rPr>
          <w:rFonts w:eastAsia="Times New Roman"/>
          <w:color w:val="FF0000"/>
          <w:sz w:val="24"/>
          <w:szCs w:val="24"/>
        </w:rPr>
        <w:t xml:space="preserve"> </w:t>
      </w:r>
      <w:r w:rsidRPr="360E24E0">
        <w:rPr>
          <w:rFonts w:eastAsia="Times New Roman"/>
          <w:sz w:val="24"/>
          <w:szCs w:val="24"/>
        </w:rPr>
        <w:t xml:space="preserve">will ensure a thorough PMP. </w:t>
      </w:r>
    </w:p>
    <w:p w:rsidR="065E23B7" w:rsidP="065E23B7" w:rsidRDefault="065E23B7" w14:paraId="3EF8A435" w14:textId="1481D2A7">
      <w:pPr>
        <w:pStyle w:val="ListParagraph"/>
        <w:rPr>
          <w:sz w:val="24"/>
          <w:szCs w:val="24"/>
        </w:rPr>
      </w:pPr>
    </w:p>
    <w:p w:rsidR="1CA3D126" w:rsidP="065E23B7" w:rsidRDefault="1CA3D126" w14:paraId="0554308F" w14:textId="1793E062">
      <w:pPr>
        <w:rPr>
          <w:sz w:val="24"/>
          <w:szCs w:val="24"/>
        </w:rPr>
      </w:pPr>
      <w:r w:rsidRPr="065E23B7">
        <w:rPr>
          <w:sz w:val="24"/>
          <w:szCs w:val="24"/>
        </w:rPr>
        <w:t xml:space="preserve">The key components to the PMP are as follows:  </w:t>
      </w:r>
    </w:p>
    <w:p w:rsidR="1CA3D126" w:rsidP="00AF789D" w:rsidRDefault="1CA3D126" w14:paraId="0D82239F" w14:textId="28FEBA9F">
      <w:pPr>
        <w:pStyle w:val="ListParagraph"/>
        <w:numPr>
          <w:ilvl w:val="0"/>
          <w:numId w:val="25"/>
        </w:numPr>
        <w:rPr>
          <w:sz w:val="24"/>
          <w:szCs w:val="24"/>
        </w:rPr>
      </w:pPr>
      <w:r w:rsidRPr="164BE29A">
        <w:rPr>
          <w:b/>
          <w:bCs/>
          <w:sz w:val="24"/>
          <w:szCs w:val="24"/>
        </w:rPr>
        <w:t>Monitoring and Evaluation Narrative</w:t>
      </w:r>
      <w:r w:rsidRPr="164BE29A">
        <w:rPr>
          <w:sz w:val="24"/>
          <w:szCs w:val="24"/>
        </w:rPr>
        <w:t>: In narrative form, applicants should describe how they intend to monitor and evaluate the activities of their award</w:t>
      </w:r>
      <w:r w:rsidRPr="164BE29A" w:rsidR="4E3E298E">
        <w:rPr>
          <w:sz w:val="24"/>
          <w:szCs w:val="24"/>
        </w:rPr>
        <w:t>.</w:t>
      </w:r>
      <w:r w:rsidRPr="164BE29A">
        <w:rPr>
          <w:sz w:val="24"/>
          <w:szCs w:val="24"/>
        </w:rPr>
        <w:t xml:space="preserve"> In addition, the applicant should describe any M&amp;E processes, including key personnel, management structure (where M&amp;E fits into the overall program’s staff structure), technology, and as well provide a brief budget narrative explaining any line-item </w:t>
      </w:r>
      <w:r w:rsidRPr="164BE29A">
        <w:rPr>
          <w:sz w:val="24"/>
          <w:szCs w:val="24"/>
        </w:rPr>
        <w:lastRenderedPageBreak/>
        <w:t xml:space="preserve">expenditures for M&amp;E listed in the program’s budget.  If the proposal is from a prior grantee, the proposal discusses how the grantee has adapted, improved or otherwise modified their approach based on learning from previous experience. This narrative is limited to two pages. </w:t>
      </w:r>
    </w:p>
    <w:p w:rsidR="1CA3D126" w:rsidP="065E23B7" w:rsidRDefault="1CA3D126" w14:paraId="528EC667" w14:textId="2CD23736">
      <w:pPr>
        <w:pStyle w:val="ListParagraph"/>
        <w:rPr>
          <w:sz w:val="24"/>
          <w:szCs w:val="24"/>
        </w:rPr>
      </w:pPr>
      <w:r w:rsidRPr="065E23B7">
        <w:rPr>
          <w:sz w:val="24"/>
          <w:szCs w:val="24"/>
        </w:rPr>
        <w:t xml:space="preserve"> </w:t>
      </w:r>
    </w:p>
    <w:p w:rsidR="1CA3D126" w:rsidP="00AF789D" w:rsidRDefault="1CA3D126" w14:paraId="2DCFE0BF" w14:textId="2C12305E">
      <w:pPr>
        <w:pStyle w:val="ListParagraph"/>
        <w:numPr>
          <w:ilvl w:val="0"/>
          <w:numId w:val="25"/>
        </w:numPr>
        <w:rPr>
          <w:sz w:val="24"/>
          <w:szCs w:val="24"/>
        </w:rPr>
      </w:pPr>
      <w:r w:rsidRPr="164BE29A">
        <w:rPr>
          <w:b/>
          <w:bCs/>
          <w:sz w:val="24"/>
          <w:szCs w:val="24"/>
        </w:rPr>
        <w:t>Theory of Change Diagram:</w:t>
      </w:r>
      <w:r w:rsidRPr="164BE29A">
        <w:rPr>
          <w:sz w:val="24"/>
          <w:szCs w:val="24"/>
        </w:rPr>
        <w:t xml:space="preserve"> Applicants </w:t>
      </w:r>
      <w:r w:rsidRPr="164BE29A" w:rsidR="45691278">
        <w:rPr>
          <w:sz w:val="24"/>
          <w:szCs w:val="24"/>
        </w:rPr>
        <w:t>are</w:t>
      </w:r>
      <w:r w:rsidRPr="164BE29A">
        <w:rPr>
          <w:sz w:val="24"/>
          <w:szCs w:val="24"/>
        </w:rPr>
        <w:t xml:space="preserve"> expected to submit either a Theory of Change diagram or an If-Then Statement that illustrates how project activities will lead to intended outcomes.  </w:t>
      </w:r>
      <w:r w:rsidRPr="164BE29A">
        <w:rPr>
          <w:color w:val="FF0000"/>
          <w:sz w:val="24"/>
          <w:szCs w:val="24"/>
        </w:rPr>
        <w:t xml:space="preserve">Attachment </w:t>
      </w:r>
      <w:r w:rsidR="003A171F">
        <w:rPr>
          <w:color w:val="FF0000"/>
          <w:sz w:val="24"/>
          <w:szCs w:val="24"/>
        </w:rPr>
        <w:t>3</w:t>
      </w:r>
      <w:r w:rsidRPr="164BE29A">
        <w:rPr>
          <w:color w:val="FF0000"/>
          <w:sz w:val="24"/>
          <w:szCs w:val="24"/>
        </w:rPr>
        <w:t xml:space="preserve"> </w:t>
      </w:r>
      <w:r w:rsidRPr="164BE29A">
        <w:rPr>
          <w:sz w:val="24"/>
          <w:szCs w:val="24"/>
        </w:rPr>
        <w:t xml:space="preserve">includes a suggested format for these requirements. </w:t>
      </w:r>
    </w:p>
    <w:p w:rsidR="1CA3D126" w:rsidP="065E23B7" w:rsidRDefault="1CA3D126" w14:paraId="4755EE01" w14:textId="4E56762E">
      <w:pPr>
        <w:pStyle w:val="ListParagraph"/>
        <w:rPr>
          <w:sz w:val="24"/>
          <w:szCs w:val="24"/>
        </w:rPr>
      </w:pPr>
      <w:r w:rsidRPr="065E23B7">
        <w:rPr>
          <w:sz w:val="24"/>
          <w:szCs w:val="24"/>
        </w:rPr>
        <w:t xml:space="preserve"> </w:t>
      </w:r>
    </w:p>
    <w:p w:rsidR="1CA3D126" w:rsidP="00AF789D" w:rsidRDefault="1CA3D126" w14:paraId="5EC05FDC" w14:textId="3C069674">
      <w:pPr>
        <w:pStyle w:val="ListParagraph"/>
        <w:numPr>
          <w:ilvl w:val="0"/>
          <w:numId w:val="25"/>
        </w:numPr>
        <w:rPr>
          <w:sz w:val="24"/>
          <w:szCs w:val="24"/>
        </w:rPr>
      </w:pPr>
      <w:r w:rsidRPr="164BE29A">
        <w:rPr>
          <w:b/>
          <w:bCs/>
          <w:sz w:val="24"/>
          <w:szCs w:val="24"/>
        </w:rPr>
        <w:t>Monitoring and Evaluation Datasheet:</w:t>
      </w:r>
      <w:r w:rsidRPr="164BE29A">
        <w:rPr>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PDS objective. For more information, please see </w:t>
      </w:r>
      <w:r w:rsidRPr="164BE29A">
        <w:rPr>
          <w:color w:val="FF0000"/>
          <w:sz w:val="24"/>
          <w:szCs w:val="24"/>
        </w:rPr>
        <w:t xml:space="preserve">Attachment </w:t>
      </w:r>
      <w:r w:rsidR="00A95C88">
        <w:rPr>
          <w:color w:val="FF0000"/>
          <w:sz w:val="24"/>
          <w:szCs w:val="24"/>
        </w:rPr>
        <w:t>3</w:t>
      </w:r>
      <w:r w:rsidRPr="164BE29A">
        <w:rPr>
          <w:sz w:val="24"/>
          <w:szCs w:val="24"/>
        </w:rPr>
        <w:t xml:space="preserve">: Instructions. </w:t>
      </w:r>
    </w:p>
    <w:p w:rsidR="065E23B7" w:rsidP="065E23B7" w:rsidRDefault="065E23B7" w14:paraId="43C81713" w14:textId="66E4F493">
      <w:pPr>
        <w:pStyle w:val="ListParagraph"/>
        <w:rPr>
          <w:sz w:val="24"/>
          <w:szCs w:val="24"/>
        </w:rPr>
      </w:pPr>
    </w:p>
    <w:p w:rsidR="1CA3D126" w:rsidP="00AF789D" w:rsidRDefault="45DBF9C8" w14:paraId="583992CA" w14:textId="7360DB4D">
      <w:pPr>
        <w:pStyle w:val="ListParagraph"/>
        <w:numPr>
          <w:ilvl w:val="0"/>
          <w:numId w:val="25"/>
        </w:numPr>
        <w:rPr>
          <w:sz w:val="24"/>
          <w:szCs w:val="24"/>
        </w:rPr>
      </w:pPr>
      <w:r w:rsidRPr="6F75749A">
        <w:rPr>
          <w:sz w:val="24"/>
          <w:szCs w:val="24"/>
        </w:rPr>
        <w:t xml:space="preserve">The selected applicant’s M&amp;E PMP is subject to review and approval before any award will be issued under this NOFO.  The selected applicant will be required to work with </w:t>
      </w:r>
      <w:r w:rsidRPr="6F75749A" w:rsidR="2D65823E">
        <w:rPr>
          <w:sz w:val="24"/>
          <w:szCs w:val="24"/>
        </w:rPr>
        <w:t>Public Diplomacy Section’s</w:t>
      </w:r>
      <w:r w:rsidRPr="6F75749A">
        <w:rPr>
          <w:sz w:val="24"/>
          <w:szCs w:val="24"/>
        </w:rPr>
        <w:t xml:space="preserve"> Monitoring and Evaluation Specialist to ensure the applicant’s M&amp;E PMP achieves an expected level of expertise and meets PDS objectives.   </w:t>
      </w:r>
    </w:p>
    <w:p w:rsidR="1CA3D126" w:rsidP="065E23B7" w:rsidRDefault="1CA3D126" w14:paraId="2F477E2C" w14:textId="722B5CDB">
      <w:pPr>
        <w:pStyle w:val="ListParagraph"/>
        <w:rPr>
          <w:sz w:val="24"/>
          <w:szCs w:val="24"/>
        </w:rPr>
      </w:pPr>
      <w:r w:rsidRPr="065E23B7">
        <w:rPr>
          <w:sz w:val="24"/>
          <w:szCs w:val="24"/>
        </w:rPr>
        <w:t xml:space="preserve"> </w:t>
      </w:r>
    </w:p>
    <w:p w:rsidR="1CA3D126" w:rsidP="00AF789D" w:rsidRDefault="1CA3D126" w14:paraId="12F61CCB" w14:textId="7295E5A2">
      <w:pPr>
        <w:pStyle w:val="ListParagraph"/>
        <w:numPr>
          <w:ilvl w:val="0"/>
          <w:numId w:val="25"/>
        </w:numPr>
        <w:rPr>
          <w:sz w:val="24"/>
          <w:szCs w:val="24"/>
        </w:rPr>
      </w:pPr>
      <w:r w:rsidRPr="065E23B7">
        <w:rPr>
          <w:sz w:val="24"/>
          <w:szCs w:val="24"/>
        </w:rPr>
        <w:t xml:space="preserve">Expenses directly associated with monitoring and evaluation are considered allowable.  The suggested template includes a space to list the portion of the total budget amount directly associated with monitoring and evaluation activities. </w:t>
      </w:r>
    </w:p>
    <w:p w:rsidR="065E23B7" w:rsidP="065E23B7" w:rsidRDefault="065E23B7" w14:paraId="76156093" w14:textId="7949D51C">
      <w:pPr>
        <w:pStyle w:val="ListParagraph"/>
      </w:pPr>
    </w:p>
    <w:p w:rsidRPr="005C01D7" w:rsidR="00222B31" w:rsidP="065E23B7" w:rsidRDefault="00222B31" w14:paraId="4E99E308" w14:textId="77777777">
      <w:pPr>
        <w:shd w:val="clear" w:color="auto" w:fill="FFFFFF" w:themeFill="background1"/>
        <w:spacing w:after="0" w:line="240" w:lineRule="auto"/>
        <w:ind w:left="360"/>
        <w:textAlignment w:val="baseline"/>
        <w:rPr>
          <w:rFonts w:eastAsia="Times New Roman"/>
          <w:sz w:val="24"/>
          <w:szCs w:val="24"/>
        </w:rPr>
      </w:pPr>
    </w:p>
    <w:p w:rsidRPr="006E7675" w:rsidR="006E7675" w:rsidP="00AF789D" w:rsidRDefault="007F164C" w14:paraId="4E952067" w14:textId="1BB058E1">
      <w:pPr>
        <w:pStyle w:val="Heading5"/>
        <w:numPr>
          <w:ilvl w:val="0"/>
          <w:numId w:val="26"/>
        </w:numPr>
        <w:ind w:left="270" w:hanging="270"/>
        <w:rPr>
          <w:b/>
          <w:bCs/>
          <w:i/>
          <w:iCs/>
          <w:color w:val="auto"/>
          <w:sz w:val="24"/>
          <w:szCs w:val="24"/>
        </w:rPr>
      </w:pPr>
      <w:r w:rsidRPr="065E23B7">
        <w:rPr>
          <w:b/>
          <w:bCs/>
          <w:i/>
          <w:iCs/>
          <w:color w:val="auto"/>
          <w:sz w:val="24"/>
          <w:szCs w:val="24"/>
        </w:rPr>
        <w:t xml:space="preserve"> </w:t>
      </w:r>
      <w:r w:rsidRPr="065E23B7" w:rsidR="00222B31">
        <w:rPr>
          <w:b/>
          <w:bCs/>
          <w:i/>
          <w:iCs/>
          <w:color w:val="auto"/>
          <w:sz w:val="24"/>
          <w:szCs w:val="24"/>
        </w:rPr>
        <w:t>Budget Justification Narrative</w:t>
      </w:r>
    </w:p>
    <w:p w:rsidR="00DE0BF2" w:rsidP="2D1713FB" w:rsidRDefault="532CBB2F" w14:paraId="19CB718B" w14:textId="5D098A84">
      <w:pPr>
        <w:pStyle w:val="NoSpacing"/>
        <w:numPr>
          <w:ilvl w:val="0"/>
          <w:numId w:val="16"/>
        </w:numPr>
        <w:rPr>
          <w:rFonts w:eastAsiaTheme="minorEastAsia"/>
          <w:color w:val="000000" w:themeColor="text1"/>
          <w:sz w:val="24"/>
          <w:szCs w:val="24"/>
        </w:rPr>
      </w:pPr>
      <w:r w:rsidRPr="2D1713FB">
        <w:rPr>
          <w:rFonts w:eastAsiaTheme="minorEastAsia"/>
          <w:b/>
          <w:bCs/>
          <w:color w:val="000000" w:themeColor="text1"/>
          <w:sz w:val="24"/>
          <w:szCs w:val="24"/>
        </w:rPr>
        <w:t>Detailed Budget</w:t>
      </w:r>
      <w:r w:rsidRPr="2D1713FB">
        <w:rPr>
          <w:rFonts w:eastAsiaTheme="minorEastAsia"/>
          <w:color w:val="000000" w:themeColor="text1"/>
          <w:sz w:val="24"/>
          <w:szCs w:val="24"/>
        </w:rPr>
        <w:t xml:space="preserve"> - Applicants must submit a detailed line-item budget. Applicants are encouraged to utilize the template provided with the funding opportunity but are not required to do so (</w:t>
      </w:r>
      <w:r w:rsidRPr="2D1713FB">
        <w:rPr>
          <w:rFonts w:eastAsiaTheme="minorEastAsia"/>
          <w:color w:val="FF0000"/>
          <w:sz w:val="24"/>
          <w:szCs w:val="24"/>
        </w:rPr>
        <w:t xml:space="preserve">Attachment </w:t>
      </w:r>
      <w:r w:rsidR="00A95C88">
        <w:rPr>
          <w:rFonts w:eastAsiaTheme="minorEastAsia"/>
          <w:color w:val="FF0000"/>
          <w:sz w:val="24"/>
          <w:szCs w:val="24"/>
        </w:rPr>
        <w:t>4</w:t>
      </w:r>
      <w:r w:rsidRPr="2D1713FB">
        <w:rPr>
          <w:rFonts w:eastAsiaTheme="minorEastAsia"/>
          <w:color w:val="000000" w:themeColor="text1"/>
          <w:sz w:val="24"/>
          <w:szCs w:val="24"/>
        </w:rPr>
        <w:t>). Line-item expenditures should be listed in the greatest possible detail. The budget must identify the total amount of funding requested, with a breakdown of amounts to be spent in the following budget categories: personnel; fringe benefits; travel; equipment;</w:t>
      </w:r>
      <w:r w:rsidRPr="2D1713FB">
        <w:rPr>
          <w:rFonts w:ascii="Calibri" w:hAnsi="Calibri" w:eastAsia="Calibri" w:cs="Calibri"/>
          <w:color w:val="000000" w:themeColor="text1"/>
          <w:sz w:val="24"/>
          <w:szCs w:val="24"/>
        </w:rPr>
        <w:t xml:space="preserve"> </w:t>
      </w:r>
      <w:r w:rsidRPr="2D1713FB">
        <w:rPr>
          <w:rFonts w:eastAsiaTheme="minorEastAsia"/>
          <w:color w:val="000000" w:themeColor="text1"/>
          <w:sz w:val="24"/>
          <w:szCs w:val="24"/>
        </w:rPr>
        <w:t xml:space="preserve">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w:anchor="p-200.1(Modified%20Total%20Direct%20Cost%20(MTDC))" r:id="rId15">
        <w:r w:rsidRPr="2D1713FB" w:rsidR="3A56365D">
          <w:rPr>
            <w:rFonts w:eastAsiaTheme="minorEastAsia"/>
            <w:color w:val="000000" w:themeColor="text1"/>
            <w:sz w:val="24"/>
            <w:szCs w:val="24"/>
          </w:rPr>
          <w:t>2CFR</w:t>
        </w:r>
        <w:r w:rsidRPr="2D1713FB" w:rsidR="3A56365D">
          <w:rPr>
            <w:rFonts w:eastAsiaTheme="minorEastAsia"/>
            <w:color w:val="000099"/>
            <w:sz w:val="24"/>
            <w:szCs w:val="24"/>
          </w:rPr>
          <w:t>§</w:t>
        </w:r>
        <w:r w:rsidRPr="2D1713FB" w:rsidR="7D7AD799">
          <w:rPr>
            <w:rStyle w:val="Hyperlink"/>
            <w:rFonts w:eastAsiaTheme="minorEastAsia"/>
            <w:sz w:val="24"/>
            <w:szCs w:val="24"/>
          </w:rPr>
          <w:t>200.1</w:t>
        </w:r>
      </w:hyperlink>
      <w:r w:rsidRPr="2D1713FB" w:rsidR="7D7AD799">
        <w:rPr>
          <w:rFonts w:eastAsiaTheme="minorEastAsia"/>
          <w:color w:val="000000" w:themeColor="text1"/>
          <w:sz w:val="24"/>
          <w:szCs w:val="24"/>
        </w:rPr>
        <w:t>.</w:t>
      </w:r>
    </w:p>
    <w:p w:rsidR="532CBB2F" w:rsidP="00DE0BF2" w:rsidRDefault="00DE0BF2" w14:paraId="1E43A5AF" w14:textId="02DE00A5">
      <w:pPr>
        <w:pStyle w:val="NoSpacing"/>
        <w:ind w:left="720"/>
        <w:rPr>
          <w:rFonts w:eastAsiaTheme="minorEastAsia"/>
          <w:color w:val="000000" w:themeColor="text1"/>
          <w:sz w:val="24"/>
          <w:szCs w:val="24"/>
        </w:rPr>
      </w:pPr>
      <w:r w:rsidRPr="00DE0BF2">
        <w:rPr>
          <w:rFonts w:eastAsiaTheme="minorEastAsia"/>
          <w:b/>
          <w:bCs/>
          <w:color w:val="000000" w:themeColor="text1"/>
          <w:sz w:val="24"/>
          <w:szCs w:val="24"/>
        </w:rPr>
        <w:lastRenderedPageBreak/>
        <w:t>B</w:t>
      </w:r>
      <w:r w:rsidRPr="00DE0BF2" w:rsidR="532CBB2F">
        <w:rPr>
          <w:rFonts w:eastAsiaTheme="minorEastAsia"/>
          <w:b/>
          <w:bCs/>
          <w:color w:val="000000" w:themeColor="text1"/>
          <w:sz w:val="24"/>
          <w:szCs w:val="24"/>
        </w:rPr>
        <w:t>udgets</w:t>
      </w:r>
      <w:r w:rsidRPr="065E23B7" w:rsidR="532CBB2F">
        <w:rPr>
          <w:rFonts w:eastAsiaTheme="minorEastAsia"/>
          <w:b/>
          <w:bCs/>
          <w:color w:val="000000" w:themeColor="text1"/>
          <w:sz w:val="24"/>
          <w:szCs w:val="24"/>
        </w:rPr>
        <w:t xml:space="preserve"> shall be submitted in U.S. dollars</w:t>
      </w:r>
      <w:r w:rsidRPr="065E23B7" w:rsidR="532CBB2F">
        <w:rPr>
          <w:rFonts w:eastAsiaTheme="minorEastAsia"/>
          <w:color w:val="000000" w:themeColor="text1"/>
          <w:sz w:val="24"/>
          <w:szCs w:val="24"/>
        </w:rPr>
        <w:t xml:space="preserve"> and final grant agreements will be conducted in U.S. dollars. </w:t>
      </w:r>
    </w:p>
    <w:p w:rsidR="065E23B7" w:rsidP="065E23B7" w:rsidRDefault="065E23B7" w14:paraId="06B3C906" w14:textId="4B495E71">
      <w:pPr>
        <w:spacing w:after="0" w:line="240" w:lineRule="auto"/>
        <w:ind w:left="1440"/>
        <w:rPr>
          <w:rFonts w:eastAsiaTheme="minorEastAsia"/>
          <w:color w:val="000000" w:themeColor="text1"/>
          <w:sz w:val="24"/>
          <w:szCs w:val="24"/>
        </w:rPr>
      </w:pPr>
    </w:p>
    <w:p w:rsidR="532CBB2F" w:rsidP="00AF789D" w:rsidRDefault="532CBB2F" w14:paraId="02EC64F1" w14:textId="605880BA">
      <w:pPr>
        <w:pStyle w:val="NoSpacing"/>
        <w:numPr>
          <w:ilvl w:val="0"/>
          <w:numId w:val="16"/>
        </w:numPr>
        <w:rPr>
          <w:rFonts w:eastAsiaTheme="minorEastAsia"/>
          <w:color w:val="000000" w:themeColor="text1"/>
          <w:sz w:val="24"/>
          <w:szCs w:val="24"/>
        </w:rPr>
      </w:pPr>
      <w:r w:rsidRPr="065E23B7">
        <w:rPr>
          <w:rFonts w:eastAsiaTheme="minorEastAsia"/>
          <w:b/>
          <w:bCs/>
          <w:color w:val="000000" w:themeColor="text1"/>
          <w:sz w:val="24"/>
          <w:szCs w:val="24"/>
        </w:rPr>
        <w:t>Budget Justification Narrative</w:t>
      </w:r>
      <w:r w:rsidRPr="065E23B7">
        <w:rPr>
          <w:rFonts w:eastAsiaTheme="minorEastAsia"/>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w:t>
      </w:r>
      <w:r w:rsidRPr="090384B4" w:rsidR="026F3CD5">
        <w:rPr>
          <w:rFonts w:eastAsiaTheme="minorEastAsia"/>
          <w:color w:val="000000" w:themeColor="text1"/>
          <w:sz w:val="24"/>
          <w:szCs w:val="24"/>
        </w:rPr>
        <w:t xml:space="preserve">Embassy </w:t>
      </w:r>
      <w:r w:rsidRPr="065E23B7">
        <w:rPr>
          <w:rFonts w:eastAsiaTheme="minorEastAsia"/>
          <w:color w:val="000000" w:themeColor="text1"/>
          <w:sz w:val="24"/>
          <w:szCs w:val="24"/>
        </w:rPr>
        <w:t>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w:t>
      </w:r>
    </w:p>
    <w:p w:rsidR="065E23B7" w:rsidP="065E23B7" w:rsidRDefault="065E23B7" w14:paraId="7D99BB14" w14:textId="13352125">
      <w:pPr>
        <w:spacing w:after="0" w:line="240" w:lineRule="auto"/>
        <w:rPr>
          <w:rFonts w:eastAsiaTheme="minorEastAsia"/>
          <w:color w:val="000000" w:themeColor="text1"/>
          <w:sz w:val="24"/>
          <w:szCs w:val="24"/>
        </w:rPr>
      </w:pPr>
    </w:p>
    <w:p w:rsidR="532CBB2F" w:rsidP="065E23B7" w:rsidRDefault="532CBB2F" w14:paraId="7C92E287" w14:textId="6A9F1808">
      <w:pPr>
        <w:pStyle w:val="NoSpacing"/>
        <w:ind w:left="720"/>
        <w:rPr>
          <w:rFonts w:eastAsiaTheme="minorEastAsia"/>
          <w:color w:val="000000" w:themeColor="text1"/>
          <w:sz w:val="24"/>
          <w:szCs w:val="24"/>
        </w:rPr>
      </w:pPr>
      <w:r w:rsidRPr="065E23B7">
        <w:rPr>
          <w:rFonts w:eastAsiaTheme="minorEastAsia"/>
          <w:color w:val="000000" w:themeColor="text1"/>
          <w:sz w:val="24"/>
          <w:szCs w:val="24"/>
        </w:rPr>
        <w:t xml:space="preserve">Additional Budget Notes: </w:t>
      </w:r>
    </w:p>
    <w:p w:rsidR="065E23B7" w:rsidP="065E23B7" w:rsidRDefault="065E23B7" w14:paraId="71E774B5" w14:textId="143DF08A">
      <w:pPr>
        <w:pStyle w:val="NoSpacing"/>
        <w:ind w:left="720"/>
        <w:rPr>
          <w:rFonts w:eastAsiaTheme="minorEastAsia"/>
          <w:color w:val="000000" w:themeColor="text1"/>
          <w:sz w:val="24"/>
          <w:szCs w:val="24"/>
        </w:rPr>
      </w:pPr>
    </w:p>
    <w:p w:rsidR="532CBB2F" w:rsidP="00AF789D" w:rsidRDefault="532CBB2F" w14:paraId="49D848E7" w14:textId="7688257E">
      <w:pPr>
        <w:pStyle w:val="NoSpacing"/>
        <w:numPr>
          <w:ilvl w:val="0"/>
          <w:numId w:val="15"/>
        </w:numPr>
        <w:rPr>
          <w:rFonts w:eastAsiaTheme="minorEastAsia"/>
          <w:color w:val="000000" w:themeColor="text1"/>
          <w:sz w:val="24"/>
          <w:szCs w:val="24"/>
        </w:rPr>
      </w:pPr>
      <w:r w:rsidRPr="065E23B7">
        <w:rPr>
          <w:rFonts w:eastAsiaTheme="minorEastAsia"/>
          <w:color w:val="000000" w:themeColor="text1"/>
          <w:sz w:val="24"/>
          <w:szCs w:val="24"/>
        </w:rPr>
        <w:t>Audit Requirements:</w:t>
      </w:r>
      <w:r w:rsidRPr="065E23B7">
        <w:rPr>
          <w:rFonts w:eastAsiaTheme="minorEastAsia"/>
          <w:b/>
          <w:bCs/>
          <w:color w:val="000000" w:themeColor="text1"/>
          <w:sz w:val="24"/>
          <w:szCs w:val="24"/>
        </w:rPr>
        <w:t xml:space="preserve">  </w:t>
      </w:r>
      <w:r w:rsidRPr="065E23B7">
        <w:rPr>
          <w:rFonts w:eastAsiaTheme="minorEastAsia"/>
          <w:color w:val="000000" w:themeColor="text1"/>
          <w:sz w:val="24"/>
          <w:szCs w:val="24"/>
        </w:rPr>
        <w:t xml:space="preserve">Please note the audit requirements for Department of State awards in the Standard Terms and Conditions </w:t>
      </w:r>
      <w:hyperlink r:id="rId16">
        <w:r w:rsidRPr="065E23B7">
          <w:rPr>
            <w:rStyle w:val="Hyperlink"/>
            <w:rFonts w:eastAsiaTheme="minorEastAsia"/>
            <w:sz w:val="24"/>
            <w:szCs w:val="24"/>
          </w:rPr>
          <w:t>https://www.state.gov/m/a/ope/index.htm and 2CFR200</w:t>
        </w:r>
      </w:hyperlink>
      <w:r w:rsidRPr="065E23B7">
        <w:rPr>
          <w:rFonts w:eastAsiaTheme="minorEastAsia"/>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rsidR="065E23B7" w:rsidP="065E23B7" w:rsidRDefault="065E23B7" w14:paraId="18F49D7A" w14:textId="2AEB28D4">
      <w:pPr>
        <w:spacing w:after="0" w:line="240" w:lineRule="auto"/>
        <w:rPr>
          <w:rFonts w:eastAsiaTheme="minorEastAsia"/>
          <w:color w:val="000000" w:themeColor="text1"/>
          <w:sz w:val="24"/>
          <w:szCs w:val="24"/>
        </w:rPr>
      </w:pPr>
    </w:p>
    <w:p w:rsidR="532CBB2F" w:rsidP="00AF789D" w:rsidRDefault="532CBB2F" w14:paraId="70F4ECF1" w14:textId="25AAB308">
      <w:pPr>
        <w:pStyle w:val="NoSpacing"/>
        <w:numPr>
          <w:ilvl w:val="0"/>
          <w:numId w:val="15"/>
        </w:numPr>
        <w:rPr>
          <w:rFonts w:eastAsiaTheme="minorEastAsia"/>
          <w:color w:val="000000" w:themeColor="text1"/>
          <w:sz w:val="24"/>
          <w:szCs w:val="24"/>
        </w:rPr>
      </w:pPr>
      <w:r w:rsidRPr="065E23B7">
        <w:rPr>
          <w:rFonts w:eastAsiaTheme="minorEastAsia"/>
          <w:color w:val="000000" w:themeColor="text1"/>
          <w:sz w:val="24"/>
          <w:szCs w:val="24"/>
        </w:rPr>
        <w:t xml:space="preserve">Visa Fees: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17">
        <w:r w:rsidRPr="065E23B7">
          <w:rPr>
            <w:rStyle w:val="Hyperlink"/>
            <w:rFonts w:eastAsiaTheme="minorEastAsia"/>
            <w:sz w:val="24"/>
            <w:szCs w:val="24"/>
          </w:rPr>
          <w:t>https://j1visa.state.gov/sponsors/become-a-sponsor/</w:t>
        </w:r>
      </w:hyperlink>
    </w:p>
    <w:p w:rsidR="065E23B7" w:rsidP="065E23B7" w:rsidRDefault="065E23B7" w14:paraId="3B36DEC5" w14:textId="63B64AF8">
      <w:pPr>
        <w:shd w:val="clear" w:color="auto" w:fill="FFFFFF" w:themeFill="background1"/>
        <w:spacing w:after="0" w:line="240" w:lineRule="auto"/>
        <w:rPr>
          <w:rFonts w:eastAsia="Times New Roman"/>
          <w:sz w:val="24"/>
          <w:szCs w:val="24"/>
        </w:rPr>
      </w:pPr>
    </w:p>
    <w:p w:rsidRPr="005C01D7" w:rsidR="00222B31" w:rsidP="00222B31" w:rsidRDefault="00222B31" w14:paraId="37FFAAD5" w14:textId="77777777">
      <w:pPr>
        <w:shd w:val="clear" w:color="auto" w:fill="FFFFFF"/>
        <w:spacing w:after="0" w:line="240" w:lineRule="auto"/>
        <w:ind w:left="360"/>
        <w:textAlignment w:val="baseline"/>
        <w:rPr>
          <w:rFonts w:eastAsia="Times New Roman" w:cstheme="minorHAnsi"/>
          <w:sz w:val="24"/>
          <w:szCs w:val="24"/>
        </w:rPr>
      </w:pPr>
    </w:p>
    <w:p w:rsidRPr="005C01D7" w:rsidR="00222B31" w:rsidP="00AF789D" w:rsidRDefault="007F164C" w14:paraId="66497C21" w14:textId="574E6ED4">
      <w:pPr>
        <w:pStyle w:val="Heading5"/>
        <w:numPr>
          <w:ilvl w:val="0"/>
          <w:numId w:val="26"/>
        </w:numPr>
        <w:ind w:left="270" w:hanging="270"/>
        <w:rPr>
          <w:rFonts w:eastAsia="Times New Roman" w:cstheme="minorHAnsi"/>
          <w:b/>
          <w:color w:val="333333"/>
          <w:sz w:val="24"/>
          <w:szCs w:val="24"/>
        </w:rPr>
      </w:pPr>
      <w:r w:rsidRPr="065E23B7">
        <w:rPr>
          <w:b/>
          <w:bCs/>
          <w:i/>
          <w:iCs/>
          <w:color w:val="auto"/>
          <w:sz w:val="24"/>
          <w:szCs w:val="24"/>
        </w:rPr>
        <w:t xml:space="preserve"> </w:t>
      </w:r>
      <w:r w:rsidRPr="065E23B7" w:rsidR="00222B31">
        <w:rPr>
          <w:b/>
          <w:bCs/>
          <w:i/>
          <w:iCs/>
          <w:color w:val="auto"/>
          <w:sz w:val="24"/>
          <w:szCs w:val="24"/>
        </w:rPr>
        <w:t>Attachments</w:t>
      </w:r>
    </w:p>
    <w:p w:rsidR="7A77BF3E" w:rsidP="2D1713FB" w:rsidRDefault="7A77BF3E" w14:paraId="4702BBBB" w14:textId="6D36753E">
      <w:pPr>
        <w:pStyle w:val="ListParagraph"/>
        <w:numPr>
          <w:ilvl w:val="0"/>
          <w:numId w:val="30"/>
        </w:numPr>
        <w:shd w:val="clear" w:color="auto" w:fill="FFFFFF" w:themeFill="background1"/>
        <w:tabs>
          <w:tab w:val="num" w:pos="1080"/>
        </w:tabs>
        <w:spacing w:after="0" w:line="240" w:lineRule="auto"/>
        <w:rPr>
          <w:rFonts w:eastAsiaTheme="minorEastAsia"/>
          <w:color w:val="000000" w:themeColor="text1"/>
          <w:sz w:val="24"/>
          <w:szCs w:val="24"/>
        </w:rPr>
      </w:pPr>
      <w:r w:rsidRPr="2D1713FB">
        <w:rPr>
          <w:rFonts w:eastAsiaTheme="minorEastAsia"/>
          <w:b/>
          <w:bCs/>
          <w:color w:val="000000" w:themeColor="text1"/>
          <w:sz w:val="24"/>
          <w:szCs w:val="24"/>
        </w:rPr>
        <w:t>Key Personnel Resumes</w:t>
      </w:r>
      <w:r w:rsidRPr="2D1713FB">
        <w:rPr>
          <w:rFonts w:eastAsiaTheme="minorEastAsia"/>
          <w:color w:val="000000" w:themeColor="text1"/>
          <w:sz w:val="24"/>
          <w:szCs w:val="24"/>
        </w:rPr>
        <w:t>: A résumé, not to exceed one page in length, must be included for the proposed key staff persons, such as the</w:t>
      </w:r>
      <w:r w:rsidRPr="2D1713FB">
        <w:rPr>
          <w:rFonts w:eastAsiaTheme="minorEastAsia"/>
          <w:sz w:val="24"/>
          <w:szCs w:val="24"/>
        </w:rPr>
        <w:t xml:space="preserve"> Project Director and Finance Officer</w:t>
      </w:r>
      <w:r w:rsidRPr="2D1713FB">
        <w:rPr>
          <w:rFonts w:eastAsiaTheme="minorEastAsia"/>
          <w:color w:val="000000" w:themeColor="text1"/>
          <w:sz w:val="24"/>
          <w:szCs w:val="24"/>
        </w:rPr>
        <w:t>, as well as any speakers or trainers (if applicable).  If an individual for this type of position has not been identified, the applicant may submit a 1-page position description, identifying the qualifications and skills required for that position, in lieu of a résumé.</w:t>
      </w:r>
    </w:p>
    <w:p w:rsidR="090384B4" w:rsidP="00A214BD" w:rsidRDefault="090384B4" w14:paraId="6DB34B63" w14:textId="0B437B63">
      <w:pPr>
        <w:pStyle w:val="ListParagraph"/>
        <w:shd w:val="clear" w:color="auto" w:fill="FFFFFF" w:themeFill="background1"/>
        <w:tabs>
          <w:tab w:val="num" w:pos="1080"/>
        </w:tabs>
        <w:spacing w:after="0" w:line="240" w:lineRule="auto"/>
        <w:ind w:left="630"/>
        <w:rPr>
          <w:rFonts w:eastAsiaTheme="minorEastAsia"/>
          <w:color w:val="000000" w:themeColor="text1"/>
          <w:sz w:val="24"/>
          <w:szCs w:val="24"/>
        </w:rPr>
      </w:pPr>
    </w:p>
    <w:p w:rsidR="7A77BF3E" w:rsidP="00AF789D" w:rsidRDefault="7A77BF3E" w14:paraId="22DC3129" w14:textId="7ED761B7">
      <w:pPr>
        <w:pStyle w:val="NoSpacing"/>
        <w:numPr>
          <w:ilvl w:val="0"/>
          <w:numId w:val="30"/>
        </w:numPr>
        <w:rPr>
          <w:rFonts w:eastAsiaTheme="minorEastAsia"/>
          <w:color w:val="000000" w:themeColor="text1"/>
          <w:sz w:val="24"/>
          <w:szCs w:val="24"/>
        </w:rPr>
      </w:pPr>
      <w:r w:rsidRPr="065E23B7">
        <w:rPr>
          <w:rFonts w:eastAsiaTheme="minorEastAsia"/>
          <w:b/>
          <w:bCs/>
          <w:color w:val="000000" w:themeColor="text1"/>
          <w:sz w:val="24"/>
          <w:szCs w:val="24"/>
        </w:rPr>
        <w:t>Letters of support from program partners:</w:t>
      </w:r>
      <w:r w:rsidRPr="065E23B7">
        <w:rPr>
          <w:rFonts w:eastAsiaTheme="minorEastAsia"/>
          <w:color w:val="000000" w:themeColor="text1"/>
          <w:sz w:val="24"/>
          <w:szCs w:val="24"/>
        </w:rPr>
        <w:t xml:space="preserve"> Letters of support should be included for sub-recipients or other partners. The letters must identify the type of relationship </w:t>
      </w:r>
      <w:r w:rsidRPr="065E23B7">
        <w:rPr>
          <w:rFonts w:eastAsiaTheme="minorEastAsia"/>
          <w:color w:val="000000" w:themeColor="text1"/>
          <w:sz w:val="24"/>
          <w:szCs w:val="24"/>
        </w:rPr>
        <w:lastRenderedPageBreak/>
        <w:t xml:space="preserve">to be </w:t>
      </w:r>
      <w:proofErr w:type="gramStart"/>
      <w:r w:rsidRPr="065E23B7">
        <w:rPr>
          <w:rFonts w:eastAsiaTheme="minorEastAsia"/>
          <w:color w:val="000000" w:themeColor="text1"/>
          <w:sz w:val="24"/>
          <w:szCs w:val="24"/>
        </w:rPr>
        <w:t>entered into</w:t>
      </w:r>
      <w:proofErr w:type="gramEnd"/>
      <w:r w:rsidRPr="065E23B7">
        <w:rPr>
          <w:rFonts w:eastAsiaTheme="minorEastAsia"/>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rsidR="065E23B7" w:rsidP="065E23B7" w:rsidRDefault="065E23B7" w14:paraId="3D8D5DF8" w14:textId="089D8581">
      <w:pPr>
        <w:pStyle w:val="ListParagraph"/>
        <w:spacing w:after="0" w:line="240" w:lineRule="auto"/>
        <w:ind w:left="630"/>
        <w:rPr>
          <w:rFonts w:eastAsiaTheme="minorEastAsia"/>
          <w:color w:val="000000" w:themeColor="text1"/>
          <w:sz w:val="24"/>
          <w:szCs w:val="24"/>
        </w:rPr>
      </w:pPr>
    </w:p>
    <w:p w:rsidR="7A77BF3E" w:rsidP="00AF789D" w:rsidRDefault="7A77BF3E" w14:paraId="091A4D1C" w14:textId="53C996F0">
      <w:pPr>
        <w:pStyle w:val="NoSpacing"/>
        <w:numPr>
          <w:ilvl w:val="0"/>
          <w:numId w:val="30"/>
        </w:numPr>
        <w:rPr>
          <w:rFonts w:eastAsiaTheme="minorEastAsia"/>
          <w:color w:val="000000" w:themeColor="text1"/>
          <w:sz w:val="24"/>
          <w:szCs w:val="24"/>
        </w:rPr>
      </w:pPr>
      <w:r w:rsidRPr="065E23B7">
        <w:rPr>
          <w:rFonts w:eastAsiaTheme="minorEastAsia"/>
          <w:b/>
          <w:bCs/>
          <w:color w:val="000000" w:themeColor="text1"/>
          <w:sz w:val="24"/>
          <w:szCs w:val="24"/>
        </w:rPr>
        <w:t>Indirect Costs</w:t>
      </w:r>
      <w:r w:rsidRPr="065E23B7">
        <w:rPr>
          <w:rFonts w:eastAsiaTheme="minorEastAsia"/>
          <w:color w:val="000000" w:themeColor="text1"/>
          <w:sz w:val="24"/>
          <w:szCs w:val="24"/>
        </w:rPr>
        <w:t xml:space="preserve">: If your organization has a Negotiated Indirect Cost Rate Agreement (NICRA) and includes NICRA charges in the budget, your latest NICRA should be included in the application submission.  </w:t>
      </w:r>
    </w:p>
    <w:p w:rsidR="065E23B7" w:rsidP="065E23B7" w:rsidRDefault="065E23B7" w14:paraId="7EF377E0" w14:textId="2DC2D2D7">
      <w:pPr>
        <w:pStyle w:val="ListParagraph"/>
        <w:spacing w:after="0" w:line="240" w:lineRule="auto"/>
        <w:ind w:left="630"/>
        <w:rPr>
          <w:rFonts w:eastAsiaTheme="minorEastAsia"/>
          <w:color w:val="000000" w:themeColor="text1"/>
          <w:sz w:val="24"/>
          <w:szCs w:val="24"/>
        </w:rPr>
      </w:pPr>
    </w:p>
    <w:p w:rsidR="7A77BF3E" w:rsidP="00AF789D" w:rsidRDefault="7A77BF3E" w14:paraId="5A21F5B1" w14:textId="351FAD77">
      <w:pPr>
        <w:pStyle w:val="ListParagraph"/>
        <w:numPr>
          <w:ilvl w:val="0"/>
          <w:numId w:val="30"/>
        </w:numPr>
        <w:spacing w:after="0" w:line="240" w:lineRule="auto"/>
        <w:rPr>
          <w:rFonts w:eastAsiaTheme="minorEastAsia"/>
          <w:color w:val="000000" w:themeColor="text1"/>
          <w:sz w:val="24"/>
          <w:szCs w:val="24"/>
        </w:rPr>
      </w:pPr>
      <w:r w:rsidRPr="065E23B7">
        <w:rPr>
          <w:rFonts w:eastAsiaTheme="minorEastAsia"/>
          <w:b/>
          <w:bCs/>
          <w:color w:val="000000" w:themeColor="text1"/>
          <w:sz w:val="24"/>
          <w:szCs w:val="24"/>
        </w:rPr>
        <w:t xml:space="preserve">Proof of Non-profit Status: </w:t>
      </w:r>
      <w:r w:rsidRPr="065E23B7">
        <w:rPr>
          <w:rFonts w:eastAsiaTheme="minorEastAsia"/>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rsidR="065E23B7" w:rsidP="065E23B7" w:rsidRDefault="065E23B7" w14:paraId="284F2B1C" w14:textId="3E270A34">
      <w:pPr>
        <w:pStyle w:val="ListParagraph"/>
        <w:spacing w:after="0" w:line="240" w:lineRule="auto"/>
        <w:ind w:left="630"/>
        <w:rPr>
          <w:rFonts w:eastAsiaTheme="minorEastAsia"/>
          <w:color w:val="000000" w:themeColor="text1"/>
          <w:sz w:val="24"/>
          <w:szCs w:val="24"/>
        </w:rPr>
      </w:pPr>
    </w:p>
    <w:p w:rsidR="065E23B7" w:rsidP="6F75749A" w:rsidRDefault="7A77BF3E" w14:paraId="483DA24C" w14:textId="55EF0454">
      <w:pPr>
        <w:pStyle w:val="NoSpacing"/>
        <w:numPr>
          <w:ilvl w:val="0"/>
          <w:numId w:val="30"/>
        </w:numPr>
        <w:rPr>
          <w:rFonts w:eastAsiaTheme="minorEastAsia"/>
          <w:color w:val="000000" w:themeColor="text1"/>
          <w:sz w:val="24"/>
          <w:szCs w:val="24"/>
        </w:rPr>
      </w:pPr>
      <w:r w:rsidRPr="6F75749A">
        <w:rPr>
          <w:rFonts w:eastAsiaTheme="minorEastAsia"/>
          <w:b/>
          <w:bCs/>
          <w:color w:val="000000" w:themeColor="text1"/>
          <w:sz w:val="24"/>
          <w:szCs w:val="24"/>
        </w:rPr>
        <w:t>Proof of Registration:</w:t>
      </w:r>
      <w:r w:rsidRPr="6F75749A">
        <w:rPr>
          <w:rFonts w:eastAsiaTheme="minorEastAsia"/>
          <w:color w:val="000000" w:themeColor="text1"/>
          <w:sz w:val="24"/>
          <w:szCs w:val="24"/>
        </w:rPr>
        <w:t xml:space="preserve"> A copy of the organization’s registration should be provided with the proposal application. U.S.-based organizations should submit a copy of their IRS determination letter. </w:t>
      </w:r>
      <w:r w:rsidRPr="6F75749A" w:rsidR="2DFB2D22">
        <w:rPr>
          <w:rFonts w:eastAsiaTheme="minorEastAsia"/>
          <w:color w:val="000000" w:themeColor="text1"/>
          <w:sz w:val="24"/>
          <w:szCs w:val="24"/>
        </w:rPr>
        <w:t>Kazakhstan</w:t>
      </w:r>
      <w:r w:rsidRPr="6F75749A">
        <w:rPr>
          <w:rFonts w:eastAsiaTheme="minorEastAsia"/>
          <w:color w:val="000000" w:themeColor="text1"/>
          <w:sz w:val="24"/>
          <w:szCs w:val="24"/>
        </w:rPr>
        <w:t>-based organizations should submit a copy of their certificate of registration from the appropriate government organization.</w:t>
      </w:r>
    </w:p>
    <w:p w:rsidRPr="0077697E" w:rsidR="003173EA" w:rsidP="065E23B7" w:rsidRDefault="003173EA" w14:paraId="5777C656" w14:textId="77777777">
      <w:pPr>
        <w:shd w:val="clear" w:color="auto" w:fill="FFFFFF" w:themeFill="background1"/>
        <w:spacing w:after="0" w:line="240" w:lineRule="auto"/>
        <w:textAlignment w:val="baseline"/>
        <w:rPr>
          <w:rFonts w:eastAsia="Times New Roman"/>
          <w:sz w:val="24"/>
          <w:szCs w:val="24"/>
        </w:rPr>
      </w:pPr>
    </w:p>
    <w:p w:rsidR="26913918" w:rsidP="065E23B7" w:rsidRDefault="26913918" w14:paraId="521D497F" w14:textId="3AC607DE">
      <w:p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Other items </w:t>
      </w:r>
      <w:r w:rsidRPr="065E23B7">
        <w:rPr>
          <w:rFonts w:eastAsiaTheme="minorEastAsia"/>
          <w:color w:val="000000" w:themeColor="text1"/>
          <w:sz w:val="24"/>
          <w:szCs w:val="24"/>
          <w:u w:val="single"/>
        </w:rPr>
        <w:t>NOT</w:t>
      </w:r>
      <w:r w:rsidRPr="065E23B7">
        <w:rPr>
          <w:rFonts w:eastAsiaTheme="minorEastAsia"/>
          <w:color w:val="000000" w:themeColor="text1"/>
          <w:sz w:val="24"/>
          <w:szCs w:val="24"/>
        </w:rPr>
        <w:t xml:space="preserve"> required/requested with the application submission, but which </w:t>
      </w:r>
      <w:r w:rsidRPr="065E23B7">
        <w:rPr>
          <w:rFonts w:eastAsiaTheme="minorEastAsia"/>
          <w:i/>
          <w:iCs/>
          <w:color w:val="000000" w:themeColor="text1"/>
          <w:sz w:val="24"/>
          <w:szCs w:val="24"/>
        </w:rPr>
        <w:t>may</w:t>
      </w:r>
      <w:r w:rsidRPr="065E23B7">
        <w:rPr>
          <w:rFonts w:eastAsiaTheme="minorEastAsia"/>
          <w:color w:val="000000" w:themeColor="text1"/>
          <w:sz w:val="24"/>
          <w:szCs w:val="24"/>
        </w:rPr>
        <w:t xml:space="preserve"> be requested if your application is approved to move forward in the review process include:</w:t>
      </w:r>
    </w:p>
    <w:p w:rsidR="26913918" w:rsidP="00AF789D" w:rsidRDefault="26913918" w14:paraId="0A0ACF56" w14:textId="57AA7C6B">
      <w:pPr>
        <w:pStyle w:val="ListParagraph"/>
        <w:numPr>
          <w:ilvl w:val="1"/>
          <w:numId w:val="14"/>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Copies of an organization or program audit within the last two (2) years</w:t>
      </w:r>
    </w:p>
    <w:p w:rsidR="26913918" w:rsidP="00AF789D" w:rsidRDefault="26913918" w14:paraId="43CD5F7D" w14:textId="1B8AE178">
      <w:pPr>
        <w:pStyle w:val="ListParagraph"/>
        <w:numPr>
          <w:ilvl w:val="1"/>
          <w:numId w:val="14"/>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Copies of relevant human resources, financial, or procurement policies</w:t>
      </w:r>
    </w:p>
    <w:p w:rsidR="26913918" w:rsidP="00AF789D" w:rsidRDefault="26913918" w14:paraId="130211BE" w14:textId="31804B4B">
      <w:pPr>
        <w:pStyle w:val="ListParagraph"/>
        <w:numPr>
          <w:ilvl w:val="1"/>
          <w:numId w:val="14"/>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Copies of other relevant organizational policies or documentation that would help the Department determine your organization’s capacity to manage a federal grant award overseas</w:t>
      </w:r>
    </w:p>
    <w:p w:rsidR="00545D58" w:rsidP="00AF789D" w:rsidRDefault="00545D58" w14:paraId="1179B31A" w14:textId="535E2113">
      <w:pPr>
        <w:pStyle w:val="ListParagraph"/>
        <w:numPr>
          <w:ilvl w:val="1"/>
          <w:numId w:val="14"/>
        </w:numPr>
        <w:spacing w:after="200" w:line="240" w:lineRule="auto"/>
        <w:rPr>
          <w:rFonts w:eastAsiaTheme="minorEastAsia"/>
          <w:color w:val="000000" w:themeColor="text1"/>
          <w:sz w:val="24"/>
          <w:szCs w:val="24"/>
        </w:rPr>
      </w:pPr>
      <w:r>
        <w:rPr>
          <w:rFonts w:eastAsiaTheme="minorEastAsia"/>
          <w:color w:val="000000" w:themeColor="text1"/>
          <w:sz w:val="24"/>
          <w:szCs w:val="24"/>
        </w:rPr>
        <w:t xml:space="preserve">Documentation that demonstrates the recipients’ plan </w:t>
      </w:r>
      <w:r w:rsidRPr="065E23B7">
        <w:rPr>
          <w:rFonts w:eastAsiaTheme="minorEastAsia"/>
          <w:color w:val="000000" w:themeColor="text1"/>
          <w:sz w:val="24"/>
          <w:szCs w:val="24"/>
        </w:rPr>
        <w:t xml:space="preserve">and/or policy to safeguard PII of participants and beneficiaries.  </w:t>
      </w:r>
      <w:r w:rsidRPr="065E23B7">
        <w:rPr>
          <w:rFonts w:ascii="Aptos" w:hAnsi="Aptos" w:eastAsia="Aptos" w:cs="Aptos"/>
          <w:sz w:val="24"/>
          <w:szCs w:val="24"/>
        </w:rPr>
        <w:t>It is the responsibility of the recipient to ensure protection of personally identifiable information (PII) and safeguard PII when collecting, maintaining</w:t>
      </w:r>
      <w:r>
        <w:rPr>
          <w:rFonts w:ascii="Aptos" w:hAnsi="Aptos" w:eastAsia="Aptos" w:cs="Aptos"/>
          <w:sz w:val="24"/>
          <w:szCs w:val="24"/>
        </w:rPr>
        <w:t>,</w:t>
      </w:r>
      <w:r w:rsidRPr="065E23B7">
        <w:rPr>
          <w:rFonts w:ascii="Aptos" w:hAnsi="Aptos" w:eastAsia="Aptos" w:cs="Aptos"/>
          <w:sz w:val="24"/>
          <w:szCs w:val="24"/>
        </w:rPr>
        <w:t xml:space="preserve"> using and disseminating such information</w:t>
      </w:r>
    </w:p>
    <w:p w:rsidR="26913918" w:rsidP="00AF789D" w:rsidRDefault="26913918" w14:paraId="46102C26" w14:textId="69A32D21">
      <w:pPr>
        <w:pStyle w:val="ListParagraph"/>
        <w:numPr>
          <w:ilvl w:val="1"/>
          <w:numId w:val="14"/>
        </w:numPr>
        <w:spacing w:after="200" w:line="240" w:lineRule="auto"/>
        <w:rPr>
          <w:rFonts w:eastAsiaTheme="minorEastAsia"/>
          <w:color w:val="000000" w:themeColor="text1"/>
          <w:sz w:val="24"/>
          <w:szCs w:val="24"/>
        </w:rPr>
      </w:pPr>
      <w:r w:rsidRPr="065E23B7">
        <w:rPr>
          <w:rFonts w:eastAsiaTheme="minorEastAsia"/>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rsidR="26913918" w:rsidP="00AF789D" w:rsidRDefault="26913918" w14:paraId="6419BE12" w14:textId="103029CC">
      <w:pPr>
        <w:pStyle w:val="ListParagraph"/>
        <w:numPr>
          <w:ilvl w:val="1"/>
          <w:numId w:val="14"/>
        </w:numPr>
        <w:spacing w:after="200" w:line="240" w:lineRule="auto"/>
        <w:rPr>
          <w:rFonts w:ascii="Calibri" w:hAnsi="Calibri" w:eastAsia="Calibri" w:cs="Calibri"/>
          <w:color w:val="000000" w:themeColor="text1"/>
          <w:sz w:val="24"/>
          <w:szCs w:val="24"/>
        </w:rPr>
      </w:pPr>
      <w:r w:rsidRPr="065E23B7">
        <w:rPr>
          <w:rFonts w:eastAsiaTheme="minorEastAsia"/>
          <w:color w:val="000000" w:themeColor="text1"/>
          <w:sz w:val="24"/>
          <w:szCs w:val="24"/>
        </w:rPr>
        <w:t xml:space="preserve">The Embassy reserves the right to request any additional programmatic and/or financial information regarding the proposal. </w:t>
      </w:r>
      <w:r w:rsidRPr="065E23B7">
        <w:rPr>
          <w:rFonts w:ascii="Calibri" w:hAnsi="Calibri" w:eastAsia="Calibri" w:cs="Calibri"/>
          <w:color w:val="000000" w:themeColor="text1"/>
          <w:sz w:val="24"/>
          <w:szCs w:val="24"/>
        </w:rPr>
        <w:t xml:space="preserve"> </w:t>
      </w:r>
    </w:p>
    <w:p w:rsidR="065E23B7" w:rsidP="065E23B7" w:rsidRDefault="065E23B7" w14:paraId="0A87D8CF" w14:textId="21B365CA">
      <w:pPr>
        <w:shd w:val="clear" w:color="auto" w:fill="FFFFFF" w:themeFill="background1"/>
        <w:spacing w:after="0" w:line="240" w:lineRule="auto"/>
        <w:rPr>
          <w:rFonts w:eastAsia="Times New Roman"/>
          <w:sz w:val="24"/>
          <w:szCs w:val="24"/>
        </w:rPr>
      </w:pPr>
    </w:p>
    <w:p w:rsidR="00B806A8" w:rsidP="00AF789D" w:rsidRDefault="0012664D" w14:paraId="365C9D7D" w14:textId="23831B96">
      <w:pPr>
        <w:pStyle w:val="Heading3"/>
        <w:numPr>
          <w:ilvl w:val="0"/>
          <w:numId w:val="20"/>
        </w:numPr>
        <w:ind w:left="360"/>
        <w:rPr>
          <w:b/>
          <w:bCs/>
          <w:color w:val="auto"/>
        </w:rPr>
      </w:pPr>
      <w:bookmarkStart w:name="_Toc856409413" w:id="6"/>
      <w:r w:rsidRPr="065E23B7">
        <w:rPr>
          <w:b/>
          <w:bCs/>
          <w:color w:val="auto"/>
        </w:rPr>
        <w:t>S</w:t>
      </w:r>
      <w:r w:rsidRPr="065E23B7" w:rsidR="7E2B0D7D">
        <w:rPr>
          <w:b/>
          <w:bCs/>
          <w:color w:val="auto"/>
        </w:rPr>
        <w:t>UBMISSION REQUIREMENTS AND DEADLINES</w:t>
      </w:r>
      <w:bookmarkEnd w:id="6"/>
    </w:p>
    <w:p w:rsidRPr="003173EA" w:rsidR="003173EA" w:rsidP="003173EA" w:rsidRDefault="003173EA" w14:paraId="4F9AC0DF" w14:textId="77777777"/>
    <w:p w:rsidRPr="00D61E54" w:rsidR="000E07D5" w:rsidP="00FB65F1" w:rsidRDefault="000E07D5" w14:paraId="1429AE70" w14:textId="3ECD484E">
      <w:pPr>
        <w:pStyle w:val="Heading5"/>
        <w:numPr>
          <w:ilvl w:val="0"/>
          <w:numId w:val="28"/>
        </w:numPr>
        <w:ind w:left="360"/>
        <w:rPr>
          <w:b/>
          <w:bCs/>
          <w:i/>
          <w:iCs/>
          <w:color w:val="auto"/>
          <w:sz w:val="24"/>
          <w:szCs w:val="24"/>
        </w:rPr>
      </w:pPr>
      <w:r w:rsidRPr="00D61E54">
        <w:rPr>
          <w:b/>
          <w:bCs/>
          <w:i/>
          <w:iCs/>
          <w:color w:val="auto"/>
          <w:sz w:val="24"/>
          <w:szCs w:val="24"/>
        </w:rPr>
        <w:lastRenderedPageBreak/>
        <w:t>Address to Request Application Package</w:t>
      </w:r>
    </w:p>
    <w:p w:rsidRPr="006C5690" w:rsidR="006C5690" w:rsidP="006C5690" w:rsidRDefault="00156313" w14:paraId="7439062B" w14:textId="4C0321B6">
      <w:pPr>
        <w:pStyle w:val="Heading5"/>
      </w:pPr>
      <w:r w:rsidRPr="00156313">
        <w:rPr>
          <w:rFonts w:eastAsiaTheme="minorHAnsi" w:cstheme="minorBidi"/>
          <w:color w:val="auto"/>
          <w:sz w:val="24"/>
          <w:szCs w:val="24"/>
        </w:rPr>
        <w:t xml:space="preserve">Application forms required above are available at </w:t>
      </w:r>
      <w:hyperlink r:id="rId18">
        <w:r w:rsidRPr="1CE59AB7" w:rsidR="006C5690">
          <w:rPr>
            <w:rStyle w:val="Hyperlink"/>
            <w:sz w:val="24"/>
            <w:szCs w:val="24"/>
          </w:rPr>
          <w:t>kz</w:t>
        </w:r>
        <w:r w:rsidRPr="006C5690" w:rsidR="006C5690">
          <w:rPr>
            <w:rStyle w:val="Hyperlink"/>
            <w:sz w:val="24"/>
            <w:szCs w:val="24"/>
          </w:rPr>
          <w:t>.</w:t>
        </w:r>
        <w:r w:rsidRPr="1CE59AB7" w:rsidR="006C5690">
          <w:rPr>
            <w:rStyle w:val="Hyperlink"/>
            <w:sz w:val="24"/>
            <w:szCs w:val="24"/>
          </w:rPr>
          <w:t>usembassy</w:t>
        </w:r>
        <w:r w:rsidRPr="006C5690" w:rsidR="006C5690">
          <w:rPr>
            <w:rStyle w:val="Hyperlink"/>
            <w:sz w:val="24"/>
            <w:szCs w:val="24"/>
          </w:rPr>
          <w:t>.</w:t>
        </w:r>
        <w:r w:rsidRPr="1CE59AB7" w:rsidR="006C5690">
          <w:rPr>
            <w:rStyle w:val="Hyperlink"/>
            <w:sz w:val="24"/>
            <w:szCs w:val="24"/>
          </w:rPr>
          <w:t>gov</w:t>
        </w:r>
      </w:hyperlink>
      <w:r w:rsidRPr="006C5690" w:rsidR="006C5690">
        <w:rPr>
          <w:sz w:val="24"/>
          <w:szCs w:val="24"/>
        </w:rPr>
        <w:t xml:space="preserve"> </w:t>
      </w:r>
      <w:r w:rsidR="006C5690">
        <w:rPr>
          <w:sz w:val="24"/>
          <w:szCs w:val="24"/>
        </w:rPr>
        <w:t>and</w:t>
      </w:r>
      <w:r w:rsidRPr="006C5690" w:rsidR="006C5690">
        <w:rPr>
          <w:sz w:val="24"/>
          <w:szCs w:val="24"/>
        </w:rPr>
        <w:t xml:space="preserve"> </w:t>
      </w:r>
      <w:hyperlink r:id="rId19">
        <w:r w:rsidRPr="61C91E6E" w:rsidR="006C5690">
          <w:rPr>
            <w:rStyle w:val="Hyperlink"/>
            <w:sz w:val="24"/>
            <w:szCs w:val="24"/>
          </w:rPr>
          <w:t>grants</w:t>
        </w:r>
        <w:r w:rsidRPr="006C5690" w:rsidR="006C5690">
          <w:rPr>
            <w:rStyle w:val="Hyperlink"/>
            <w:sz w:val="24"/>
            <w:szCs w:val="24"/>
          </w:rPr>
          <w:t>.</w:t>
        </w:r>
        <w:r w:rsidRPr="61C91E6E" w:rsidR="006C5690">
          <w:rPr>
            <w:rStyle w:val="Hyperlink"/>
            <w:sz w:val="24"/>
            <w:szCs w:val="24"/>
          </w:rPr>
          <w:t>gov</w:t>
        </w:r>
      </w:hyperlink>
      <w:r w:rsidR="006C5690">
        <w:t>.</w:t>
      </w:r>
    </w:p>
    <w:p w:rsidR="00C729CC" w:rsidP="006C5690" w:rsidRDefault="00C7462F" w14:paraId="625C974F" w14:textId="7A043971">
      <w:pPr>
        <w:pStyle w:val="Heading5"/>
        <w:rPr>
          <w:b/>
          <w:bCs/>
          <w:i/>
          <w:iCs/>
          <w:color w:val="auto"/>
          <w:sz w:val="24"/>
          <w:szCs w:val="24"/>
        </w:rPr>
      </w:pPr>
      <w:r>
        <w:rPr>
          <w:b/>
          <w:bCs/>
          <w:i/>
          <w:iCs/>
          <w:color w:val="auto"/>
          <w:sz w:val="24"/>
          <w:szCs w:val="24"/>
        </w:rPr>
        <w:t>Department of State Contacts</w:t>
      </w:r>
    </w:p>
    <w:p w:rsidRPr="000D652F" w:rsidR="009B5A11" w:rsidP="065E23B7" w:rsidRDefault="009B5A11" w14:paraId="7DAF34EF" w14:textId="3F9A55C7">
      <w:pPr>
        <w:rPr>
          <w:sz w:val="24"/>
          <w:szCs w:val="24"/>
        </w:rPr>
      </w:pPr>
      <w:r w:rsidRPr="2D1713FB">
        <w:rPr>
          <w:sz w:val="24"/>
          <w:szCs w:val="24"/>
        </w:rPr>
        <w:t xml:space="preserve">If you have any questions about the grant application process, please contact: </w:t>
      </w:r>
      <w:hyperlink r:id="rId20">
        <w:r w:rsidRPr="2D1713FB" w:rsidR="0C4F8077">
          <w:rPr>
            <w:rStyle w:val="Hyperlink"/>
            <w:sz w:val="24"/>
            <w:szCs w:val="24"/>
          </w:rPr>
          <w:t>KazakhstanAlumni</w:t>
        </w:r>
        <w:r w:rsidRPr="2D1713FB">
          <w:rPr>
            <w:rStyle w:val="Hyperlink"/>
            <w:sz w:val="24"/>
            <w:szCs w:val="24"/>
          </w:rPr>
          <w:t>@state.gov</w:t>
        </w:r>
      </w:hyperlink>
      <w:r w:rsidRPr="000D652F" w:rsidR="000D652F">
        <w:t>.</w:t>
      </w:r>
    </w:p>
    <w:p w:rsidRPr="005469B9" w:rsidR="005469B9" w:rsidP="00AF789D" w:rsidRDefault="005469B9" w14:paraId="1065BB88" w14:textId="3B08F99C">
      <w:pPr>
        <w:pStyle w:val="Heading5"/>
        <w:numPr>
          <w:ilvl w:val="0"/>
          <w:numId w:val="28"/>
        </w:numPr>
        <w:ind w:left="360"/>
        <w:rPr>
          <w:b/>
          <w:bCs/>
          <w:i/>
          <w:iCs/>
          <w:color w:val="auto"/>
          <w:sz w:val="24"/>
          <w:szCs w:val="24"/>
        </w:rPr>
      </w:pPr>
      <w:r w:rsidRPr="065E23B7">
        <w:rPr>
          <w:b/>
          <w:bCs/>
          <w:i/>
          <w:iCs/>
          <w:color w:val="auto"/>
          <w:sz w:val="24"/>
          <w:szCs w:val="24"/>
        </w:rPr>
        <w:t>Unique entity identifier and System for Award Management (SAM.gov)</w:t>
      </w:r>
    </w:p>
    <w:p w:rsidR="065E23B7" w:rsidP="065E23B7" w:rsidRDefault="065E23B7" w14:paraId="16F2743F" w14:textId="3DB45C98">
      <w:pPr>
        <w:pStyle w:val="null"/>
        <w:spacing w:before="0" w:beforeAutospacing="0" w:after="0" w:afterAutospacing="0"/>
        <w:rPr>
          <w:rStyle w:val="null1"/>
          <w:rFonts w:asciiTheme="minorHAnsi" w:hAnsiTheme="minorHAnsi" w:cstheme="minorBidi"/>
          <w:b/>
          <w:bCs/>
          <w:sz w:val="24"/>
          <w:szCs w:val="24"/>
        </w:rPr>
      </w:pPr>
    </w:p>
    <w:p w:rsidRPr="005C01D7" w:rsidR="005469B9" w:rsidP="065E23B7" w:rsidRDefault="005469B9" w14:paraId="34CD0C34" w14:textId="65E6C534">
      <w:pPr>
        <w:pStyle w:val="null"/>
        <w:spacing w:before="0" w:beforeAutospacing="0" w:after="0" w:afterAutospacing="0"/>
        <w:rPr>
          <w:rFonts w:asciiTheme="minorHAnsi" w:hAnsiTheme="minorHAnsi" w:eastAsiaTheme="minorEastAsia" w:cstheme="minorBidi"/>
          <w:sz w:val="24"/>
          <w:szCs w:val="24"/>
        </w:rPr>
      </w:pPr>
      <w:r w:rsidRPr="065E23B7">
        <w:rPr>
          <w:rStyle w:val="null1"/>
          <w:rFonts w:asciiTheme="minorHAnsi" w:hAnsiTheme="minorHAnsi" w:eastAsiaTheme="minorEastAsia" w:cstheme="minorBidi"/>
          <w:b/>
          <w:bCs/>
          <w:sz w:val="24"/>
          <w:szCs w:val="24"/>
        </w:rPr>
        <w:t>Required Registration</w:t>
      </w:r>
      <w:r w:rsidRPr="065E23B7" w:rsidR="236BC4D2">
        <w:rPr>
          <w:rStyle w:val="null1"/>
          <w:rFonts w:asciiTheme="minorHAnsi" w:hAnsiTheme="minorHAnsi" w:eastAsiaTheme="minorEastAsia" w:cstheme="minorBidi"/>
          <w:b/>
          <w:bCs/>
          <w:sz w:val="24"/>
          <w:szCs w:val="24"/>
        </w:rPr>
        <w:t xml:space="preserve">: </w:t>
      </w:r>
      <w:r w:rsidRPr="065E23B7">
        <w:rPr>
          <w:rFonts w:asciiTheme="minorHAnsi" w:hAnsiTheme="minorHAnsi" w:eastAsiaTheme="minorEastAsia" w:cstheme="minorBidi"/>
          <w:sz w:val="24"/>
          <w:szCs w:val="24"/>
        </w:rPr>
        <w:t xml:space="preserve">All organizations, whether based in the United States or in another country, must have a Unique Entity Identifier (UEI) and an active registration </w:t>
      </w:r>
      <w:r w:rsidRPr="065E23B7" w:rsidR="00AD5CC0">
        <w:rPr>
          <w:rFonts w:asciiTheme="minorHAnsi" w:hAnsiTheme="minorHAnsi" w:eastAsiaTheme="minorEastAsia" w:cstheme="minorBidi"/>
          <w:sz w:val="24"/>
          <w:szCs w:val="24"/>
        </w:rPr>
        <w:t>in</w:t>
      </w:r>
      <w:r w:rsidRPr="065E23B7">
        <w:rPr>
          <w:rFonts w:asciiTheme="minorHAnsi" w:hAnsiTheme="minorHAnsi" w:eastAsiaTheme="minorEastAsia" w:cstheme="minorBidi"/>
          <w:sz w:val="24"/>
          <w:szCs w:val="24"/>
        </w:rPr>
        <w:t xml:space="preserve"> SAM.gov. A UEI is one of the data elements mandated by Public Law 109-282, the Federal Funding Accountability and Transparency Act (FFATA), for all Federal awards.</w:t>
      </w:r>
      <w:r w:rsidRPr="065E23B7" w:rsidR="006A2B23">
        <w:rPr>
          <w:rFonts w:asciiTheme="minorHAnsi" w:hAnsiTheme="minorHAnsi" w:eastAsiaTheme="minorEastAsia" w:cstheme="minorBidi"/>
          <w:sz w:val="24"/>
          <w:szCs w:val="24"/>
        </w:rPr>
        <w:t xml:space="preserve"> </w:t>
      </w:r>
    </w:p>
    <w:p w:rsidRPr="005C01D7" w:rsidR="005469B9" w:rsidP="065E23B7" w:rsidRDefault="005469B9" w14:paraId="60E4906D" w14:textId="01CB761B">
      <w:pPr>
        <w:pStyle w:val="null"/>
        <w:spacing w:before="0" w:beforeAutospacing="0" w:after="0" w:afterAutospacing="0"/>
        <w:rPr>
          <w:rFonts w:asciiTheme="minorHAnsi" w:hAnsiTheme="minorHAnsi" w:eastAsiaTheme="minorEastAsia" w:cstheme="minorBidi"/>
          <w:sz w:val="24"/>
          <w:szCs w:val="24"/>
        </w:rPr>
      </w:pPr>
    </w:p>
    <w:p w:rsidRPr="005C01D7" w:rsidR="005469B9" w:rsidP="065E23B7" w:rsidRDefault="005B37DB" w14:paraId="5944DB1C" w14:textId="4B0EF30B">
      <w:pPr>
        <w:pStyle w:val="null"/>
        <w:spacing w:before="0" w:beforeAutospacing="0" w:after="0" w:afterAutospacing="0"/>
        <w:rPr>
          <w:rFonts w:asciiTheme="minorHAnsi" w:hAnsiTheme="minorHAnsi" w:eastAsiaTheme="minorEastAsia" w:cstheme="minorBidi"/>
          <w:sz w:val="24"/>
          <w:szCs w:val="24"/>
        </w:rPr>
      </w:pPr>
      <w:r w:rsidRPr="065E23B7">
        <w:rPr>
          <w:rFonts w:asciiTheme="minorHAnsi" w:hAnsiTheme="minorHAnsi" w:eastAsiaTheme="minorEastAsia" w:cstheme="minorBidi"/>
          <w:sz w:val="24"/>
          <w:szCs w:val="24"/>
        </w:rPr>
        <w:t>An a</w:t>
      </w:r>
      <w:r w:rsidRPr="065E23B7" w:rsidR="009029D7">
        <w:rPr>
          <w:rFonts w:asciiTheme="minorHAnsi" w:hAnsiTheme="minorHAnsi" w:eastAsiaTheme="minorEastAsia" w:cstheme="minorBidi"/>
          <w:sz w:val="24"/>
          <w:szCs w:val="24"/>
        </w:rPr>
        <w:t>pplicant must maintain an active registration</w:t>
      </w:r>
      <w:r w:rsidRPr="065E23B7" w:rsidR="007C3E97">
        <w:rPr>
          <w:rFonts w:asciiTheme="minorHAnsi" w:hAnsiTheme="minorHAnsi" w:eastAsiaTheme="minorEastAsia" w:cstheme="minorBidi"/>
          <w:sz w:val="24"/>
          <w:szCs w:val="24"/>
        </w:rPr>
        <w:t xml:space="preserve"> </w:t>
      </w:r>
      <w:r w:rsidRPr="065E23B7" w:rsidR="00525965">
        <w:rPr>
          <w:rFonts w:asciiTheme="minorHAnsi" w:hAnsiTheme="minorHAnsi" w:eastAsiaTheme="minorEastAsia" w:cstheme="minorBidi"/>
          <w:sz w:val="24"/>
          <w:szCs w:val="24"/>
        </w:rPr>
        <w:t>while it has a proposal un</w:t>
      </w:r>
      <w:r w:rsidRPr="065E23B7" w:rsidR="00B61F49">
        <w:rPr>
          <w:rFonts w:asciiTheme="minorHAnsi" w:hAnsiTheme="minorHAnsi" w:eastAsiaTheme="minorEastAsia" w:cstheme="minorBidi"/>
          <w:sz w:val="24"/>
          <w:szCs w:val="24"/>
        </w:rPr>
        <w:t xml:space="preserve">der review by the Department and must </w:t>
      </w:r>
      <w:r w:rsidRPr="065E23B7" w:rsidR="00ED7B40">
        <w:rPr>
          <w:rFonts w:asciiTheme="minorHAnsi" w:hAnsiTheme="minorHAnsi" w:eastAsiaTheme="minorEastAsia" w:cstheme="minorBidi"/>
          <w:sz w:val="24"/>
          <w:szCs w:val="24"/>
        </w:rPr>
        <w:t>continue</w:t>
      </w:r>
      <w:r w:rsidRPr="065E23B7" w:rsidR="00B61F49">
        <w:rPr>
          <w:rFonts w:asciiTheme="minorHAnsi" w:hAnsiTheme="minorHAnsi" w:eastAsiaTheme="minorEastAsia" w:cstheme="minorBidi"/>
          <w:sz w:val="24"/>
          <w:szCs w:val="24"/>
        </w:rPr>
        <w:t xml:space="preserve"> to keep the registration active for </w:t>
      </w:r>
      <w:r w:rsidRPr="065E23B7" w:rsidR="00C2119D">
        <w:rPr>
          <w:rFonts w:asciiTheme="minorHAnsi" w:hAnsiTheme="minorHAnsi" w:eastAsiaTheme="minorEastAsia" w:cstheme="minorBidi"/>
          <w:sz w:val="24"/>
          <w:szCs w:val="24"/>
        </w:rPr>
        <w:t xml:space="preserve">the entire duration of the period of performance of any </w:t>
      </w:r>
      <w:r w:rsidRPr="065E23B7" w:rsidR="00153EF0">
        <w:rPr>
          <w:rFonts w:asciiTheme="minorHAnsi" w:hAnsiTheme="minorHAnsi" w:eastAsiaTheme="minorEastAsia" w:cstheme="minorBidi"/>
          <w:sz w:val="24"/>
          <w:szCs w:val="24"/>
        </w:rPr>
        <w:t xml:space="preserve">Federal </w:t>
      </w:r>
      <w:r w:rsidRPr="065E23B7" w:rsidR="00C2119D">
        <w:rPr>
          <w:rFonts w:asciiTheme="minorHAnsi" w:hAnsiTheme="minorHAnsi" w:eastAsiaTheme="minorEastAsia" w:cstheme="minorBidi"/>
          <w:sz w:val="24"/>
          <w:szCs w:val="24"/>
        </w:rPr>
        <w:t>award</w:t>
      </w:r>
      <w:r w:rsidRPr="065E23B7" w:rsidR="00385DAC">
        <w:rPr>
          <w:rFonts w:asciiTheme="minorHAnsi" w:hAnsiTheme="minorHAnsi" w:eastAsiaTheme="minorEastAsia" w:cstheme="minorBidi"/>
          <w:sz w:val="24"/>
          <w:szCs w:val="24"/>
        </w:rPr>
        <w:t xml:space="preserve"> that results from t</w:t>
      </w:r>
      <w:r w:rsidRPr="065E23B7" w:rsidR="00A07659">
        <w:rPr>
          <w:rFonts w:asciiTheme="minorHAnsi" w:hAnsiTheme="minorHAnsi" w:eastAsiaTheme="minorEastAsia" w:cstheme="minorBidi"/>
          <w:sz w:val="24"/>
          <w:szCs w:val="24"/>
        </w:rPr>
        <w:t>his</w:t>
      </w:r>
      <w:r w:rsidRPr="065E23B7" w:rsidR="00385DAC">
        <w:rPr>
          <w:rFonts w:asciiTheme="minorHAnsi" w:hAnsiTheme="minorHAnsi" w:eastAsiaTheme="minorEastAsia" w:cstheme="minorBidi"/>
          <w:sz w:val="24"/>
          <w:szCs w:val="24"/>
        </w:rPr>
        <w:t xml:space="preserve"> NOFO.</w:t>
      </w:r>
    </w:p>
    <w:p w:rsidR="065E23B7" w:rsidP="065E23B7" w:rsidRDefault="065E23B7" w14:paraId="548CD6E6" w14:textId="784B507D">
      <w:pPr>
        <w:pStyle w:val="null"/>
        <w:spacing w:before="0" w:beforeAutospacing="0" w:after="0" w:afterAutospacing="0"/>
        <w:rPr>
          <w:rFonts w:cstheme="minorBidi"/>
          <w:sz w:val="24"/>
          <w:szCs w:val="24"/>
        </w:rPr>
      </w:pPr>
    </w:p>
    <w:p w:rsidRPr="005C01D7" w:rsidR="005469B9" w:rsidP="065E23B7" w:rsidRDefault="005469B9" w14:paraId="4C6BF53E" w14:textId="182C8C57">
      <w:pPr>
        <w:rPr>
          <w:sz w:val="24"/>
          <w:szCs w:val="24"/>
        </w:rPr>
      </w:pPr>
      <w:r w:rsidRPr="065E23B7">
        <w:rPr>
          <w:sz w:val="24"/>
          <w:szCs w:val="24"/>
        </w:rPr>
        <w:t xml:space="preserve">The 2 CFR 200 </w:t>
      </w:r>
      <w:r w:rsidRPr="065E23B7" w:rsidR="49F9C00A">
        <w:rPr>
          <w:sz w:val="24"/>
          <w:szCs w:val="24"/>
        </w:rPr>
        <w:t xml:space="preserve">also </w:t>
      </w:r>
      <w:r w:rsidRPr="065E23B7">
        <w:rPr>
          <w:sz w:val="24"/>
          <w:szCs w:val="24"/>
        </w:rPr>
        <w:t>requires sub</w:t>
      </w:r>
      <w:r w:rsidRPr="065E23B7" w:rsidR="00FE7E29">
        <w:rPr>
          <w:sz w:val="24"/>
          <w:szCs w:val="24"/>
        </w:rPr>
        <w:t>recipients</w:t>
      </w:r>
      <w:r w:rsidRPr="065E23B7">
        <w:rPr>
          <w:sz w:val="24"/>
          <w:szCs w:val="24"/>
        </w:rPr>
        <w:t xml:space="preserve"> </w:t>
      </w:r>
      <w:r w:rsidRPr="065E23B7" w:rsidR="00216988">
        <w:rPr>
          <w:sz w:val="24"/>
          <w:szCs w:val="24"/>
        </w:rPr>
        <w:t xml:space="preserve">to </w:t>
      </w:r>
      <w:r w:rsidRPr="065E23B7">
        <w:rPr>
          <w:sz w:val="24"/>
          <w:szCs w:val="24"/>
        </w:rPr>
        <w:t>obtain a UEI.  Please note the UEI for sub</w:t>
      </w:r>
      <w:r w:rsidRPr="065E23B7" w:rsidR="00EE4F87">
        <w:rPr>
          <w:sz w:val="24"/>
          <w:szCs w:val="24"/>
        </w:rPr>
        <w:t>recipients</w:t>
      </w:r>
      <w:r w:rsidRPr="065E23B7">
        <w:rPr>
          <w:sz w:val="24"/>
          <w:szCs w:val="24"/>
        </w:rPr>
        <w:t xml:space="preserve"> is not required at the time of application but will be required before an award is processed and/or directed to a sub</w:t>
      </w:r>
      <w:r w:rsidRPr="065E23B7" w:rsidR="00EE4F87">
        <w:rPr>
          <w:sz w:val="24"/>
          <w:szCs w:val="24"/>
        </w:rPr>
        <w:t>recipient</w:t>
      </w:r>
      <w:r w:rsidRPr="065E23B7">
        <w:rPr>
          <w:sz w:val="24"/>
          <w:szCs w:val="24"/>
        </w:rPr>
        <w:t>.</w:t>
      </w:r>
      <w:r w:rsidRPr="065E23B7">
        <w:rPr>
          <w:color w:val="000000"/>
          <w:sz w:val="24"/>
          <w:szCs w:val="24"/>
          <w:shd w:val="clear" w:color="auto" w:fill="E6E6E6"/>
        </w:rPr>
        <w:t xml:space="preserve"> </w:t>
      </w:r>
    </w:p>
    <w:p w:rsidRPr="00380226" w:rsidR="005469B9" w:rsidP="005469B9" w:rsidRDefault="005469B9" w14:paraId="64AC176D" w14:textId="77777777">
      <w:r w:rsidRPr="090384B4">
        <w:rPr>
          <w:b/>
          <w:bCs/>
          <w:i/>
          <w:iCs/>
          <w:color w:val="252525"/>
          <w:sz w:val="24"/>
          <w:szCs w:val="24"/>
        </w:rPr>
        <w:t> </w:t>
      </w:r>
      <w:r w:rsidRPr="090384B4">
        <w:rPr>
          <w:b/>
          <w:bCs/>
          <w:i/>
          <w:iCs/>
          <w:sz w:val="24"/>
          <w:szCs w:val="24"/>
        </w:rPr>
        <w:t xml:space="preserve">Note:  The process of obtaining or renewing a SAM.gov registration may take anywhere from 4-8 weeks.  </w:t>
      </w:r>
      <w:r w:rsidRPr="090384B4">
        <w:rPr>
          <w:b/>
          <w:bCs/>
          <w:i/>
          <w:iCs/>
          <w:sz w:val="24"/>
          <w:szCs w:val="24"/>
          <w:u w:val="single"/>
        </w:rPr>
        <w:t>Please begin your registration as early as possible</w:t>
      </w:r>
      <w:r w:rsidRPr="090384B4">
        <w:rPr>
          <w:b/>
          <w:bCs/>
          <w:i/>
          <w:iCs/>
          <w:sz w:val="24"/>
          <w:szCs w:val="24"/>
        </w:rPr>
        <w:t>.</w:t>
      </w:r>
    </w:p>
    <w:p w:rsidRPr="005C01D7" w:rsidR="005469B9" w:rsidP="00AF789D" w:rsidRDefault="005469B9" w14:paraId="390B8A83" w14:textId="0D1843E8">
      <w:pPr>
        <w:numPr>
          <w:ilvl w:val="0"/>
          <w:numId w:val="29"/>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rsidRPr="005C01D7" w:rsidR="005469B9" w:rsidP="00FC0C86" w:rsidRDefault="005469B9" w14:paraId="0ACD9C3C" w14:textId="77777777">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rsidRPr="00A214BD" w:rsidR="005469B9" w:rsidP="00A214BD" w:rsidRDefault="005469B9" w14:paraId="76E97573" w14:textId="666043EC">
      <w:pPr>
        <w:numPr>
          <w:ilvl w:val="0"/>
          <w:numId w:val="29"/>
        </w:numPr>
        <w:spacing w:after="0" w:line="240" w:lineRule="auto"/>
        <w:ind w:hanging="360"/>
        <w:rPr>
          <w:rStyle w:val="normaltextrun"/>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rsidR="065E23B7" w:rsidP="065E23B7" w:rsidRDefault="065E23B7" w14:paraId="708DCB27" w14:textId="0661AA01">
      <w:pPr>
        <w:pStyle w:val="paragraph"/>
        <w:spacing w:before="0" w:beforeAutospacing="0" w:after="0" w:afterAutospacing="0"/>
        <w:ind w:left="360"/>
        <w:rPr>
          <w:rStyle w:val="normaltextrun"/>
          <w:rFonts w:asciiTheme="minorHAnsi" w:hAnsiTheme="minorHAnsi" w:cstheme="minorBidi"/>
          <w:b/>
          <w:bCs/>
        </w:rPr>
      </w:pPr>
    </w:p>
    <w:p w:rsidRPr="005C01D7" w:rsidR="005469B9" w:rsidP="065E23B7" w:rsidRDefault="005469B9" w14:paraId="754BB7A8" w14:textId="77777777">
      <w:pPr>
        <w:pStyle w:val="null"/>
        <w:spacing w:before="0" w:beforeAutospacing="0" w:after="0" w:afterAutospacing="0"/>
        <w:rPr>
          <w:rStyle w:val="null1"/>
          <w:rFonts w:asciiTheme="minorHAnsi" w:hAnsiTheme="minorHAnsi" w:cstheme="minorBidi"/>
          <w:b/>
          <w:bCs/>
          <w:sz w:val="24"/>
          <w:szCs w:val="24"/>
        </w:rPr>
      </w:pPr>
      <w:r w:rsidRPr="065E23B7">
        <w:rPr>
          <w:rStyle w:val="null1"/>
          <w:rFonts w:asciiTheme="minorHAnsi" w:hAnsiTheme="minorHAnsi" w:cstheme="minorBidi"/>
          <w:b/>
          <w:bCs/>
          <w:sz w:val="24"/>
          <w:szCs w:val="24"/>
        </w:rPr>
        <w:t>Exemptions</w:t>
      </w:r>
    </w:p>
    <w:p w:rsidR="00064B15" w:rsidP="065E23B7" w:rsidRDefault="005469B9" w14:paraId="001F98E9" w14:textId="46A4EB70">
      <w:pPr>
        <w:shd w:val="clear" w:color="auto" w:fill="FFFFFF" w:themeFill="background1"/>
        <w:spacing w:after="0" w:line="240" w:lineRule="auto"/>
        <w:textAlignment w:val="baseline"/>
        <w:rPr>
          <w:rFonts w:eastAsia="Times New Roman"/>
          <w:sz w:val="24"/>
          <w:szCs w:val="24"/>
        </w:rPr>
      </w:pPr>
      <w:r w:rsidRPr="065E23B7">
        <w:rPr>
          <w:rFonts w:eastAsiaTheme="minorEastAsia"/>
          <w:color w:val="000000" w:themeColor="text1"/>
          <w:sz w:val="24"/>
          <w:szCs w:val="24"/>
        </w:rPr>
        <w:t>An exemption from the UEI and sam.gov registration requirements may be permitted on a case-by-case basis</w:t>
      </w:r>
      <w:r w:rsidRPr="065E23B7" w:rsidR="00064B15">
        <w:rPr>
          <w:rFonts w:eastAsiaTheme="minorEastAsia"/>
          <w:color w:val="000000" w:themeColor="text1"/>
          <w:sz w:val="24"/>
          <w:szCs w:val="24"/>
        </w:rPr>
        <w:t xml:space="preserve">.  </w:t>
      </w:r>
      <w:r w:rsidRPr="065E23B7" w:rsidR="00064B15">
        <w:rPr>
          <w:rFonts w:eastAsia="Times New Roman"/>
          <w:sz w:val="24"/>
          <w:szCs w:val="24"/>
        </w:rPr>
        <w:t xml:space="preserve">See </w:t>
      </w:r>
      <w:hyperlink r:id="rId21">
        <w:r w:rsidRPr="065E23B7" w:rsidR="00064B15">
          <w:rPr>
            <w:rStyle w:val="Hyperlink"/>
            <w:rFonts w:eastAsia="Times New Roman"/>
            <w:sz w:val="24"/>
            <w:szCs w:val="24"/>
          </w:rPr>
          <w:t>2 CFR 25.110</w:t>
        </w:r>
      </w:hyperlink>
      <w:r w:rsidRPr="065E23B7" w:rsidR="00064B15">
        <w:rPr>
          <w:rFonts w:eastAsia="Times New Roman"/>
          <w:sz w:val="24"/>
          <w:szCs w:val="24"/>
        </w:rPr>
        <w:t xml:space="preserve"> for a full list of exemptions.</w:t>
      </w:r>
    </w:p>
    <w:p w:rsidR="00556D5D" w:rsidP="065E23B7" w:rsidRDefault="00556D5D" w14:paraId="20375F95" w14:textId="77777777">
      <w:pPr>
        <w:shd w:val="clear" w:color="auto" w:fill="FFFFFF" w:themeFill="background1"/>
        <w:spacing w:after="0" w:line="240" w:lineRule="auto"/>
        <w:textAlignment w:val="baseline"/>
        <w:rPr>
          <w:rFonts w:eastAsia="Times New Roman"/>
          <w:sz w:val="24"/>
          <w:szCs w:val="24"/>
        </w:rPr>
      </w:pPr>
    </w:p>
    <w:p w:rsidR="005469B9" w:rsidP="00556D5D" w:rsidRDefault="005469B9" w14:paraId="1E12691D" w14:textId="77777777">
      <w:pPr>
        <w:spacing w:after="0" w:line="240" w:lineRule="auto"/>
        <w:rPr>
          <w:rFonts w:eastAsia="Times New Roman"/>
          <w:sz w:val="24"/>
          <w:szCs w:val="24"/>
        </w:rPr>
      </w:pPr>
      <w:r w:rsidRPr="065E23B7">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007D20D2" w:rsidP="065E23B7" w:rsidRDefault="007D20D2" w14:paraId="695E8891" w14:textId="77777777">
      <w:pPr>
        <w:shd w:val="clear" w:color="auto" w:fill="FFFFFF" w:themeFill="background1"/>
        <w:spacing w:after="0" w:line="240" w:lineRule="auto"/>
        <w:textAlignment w:val="baseline"/>
        <w:rPr>
          <w:rFonts w:eastAsia="Times New Roman"/>
          <w:sz w:val="24"/>
          <w:szCs w:val="24"/>
        </w:rPr>
      </w:pPr>
    </w:p>
    <w:p w:rsidR="3A54BF58" w:rsidP="065E23B7" w:rsidRDefault="3A54BF58" w14:paraId="101CA90D" w14:textId="30CF5D29">
      <w:pPr>
        <w:spacing w:after="0" w:line="240" w:lineRule="auto"/>
        <w:jc w:val="both"/>
        <w:rPr>
          <w:rFonts w:ascii="Aptos" w:hAnsi="Aptos" w:eastAsia="Aptos" w:cs="Aptos"/>
          <w:sz w:val="24"/>
          <w:szCs w:val="24"/>
        </w:rPr>
      </w:pPr>
      <w:r w:rsidRPr="065E23B7">
        <w:rPr>
          <w:rStyle w:val="null1"/>
          <w:rFonts w:eastAsiaTheme="minorEastAsia"/>
          <w:b/>
          <w:bCs/>
          <w:color w:val="000000" w:themeColor="text1"/>
          <w:sz w:val="24"/>
          <w:szCs w:val="24"/>
        </w:rPr>
        <w:t>Please note</w:t>
      </w:r>
      <w:r w:rsidRPr="065E23B7">
        <w:rPr>
          <w:rStyle w:val="null1"/>
          <w:rFonts w:eastAsiaTheme="minorEastAsia"/>
          <w:color w:val="000000" w:themeColor="text1"/>
          <w:sz w:val="24"/>
          <w:szCs w:val="24"/>
        </w:rPr>
        <w:t xml:space="preserve">: Any applicant with an exclusion in the System for Award Management (SAM) is not eligible to apply for an assistance award in accordance with the OMB guidelines at 2 CFR </w:t>
      </w:r>
      <w:r w:rsidRPr="065E23B7">
        <w:rPr>
          <w:rStyle w:val="null1"/>
          <w:rFonts w:eastAsiaTheme="minorEastAsia"/>
          <w:color w:val="000000" w:themeColor="text1"/>
          <w:sz w:val="24"/>
          <w:szCs w:val="24"/>
        </w:rPr>
        <w:lastRenderedPageBreak/>
        <w:t>180 that implement Executive Orders 12549 (3 CFR, 1986 Comp., p. 189) and 12689 (3 CFR, 1989 Comp., p. 235), “Debarment and Suspension.”</w:t>
      </w:r>
      <w:r w:rsidRPr="065E23B7">
        <w:rPr>
          <w:rStyle w:val="null1"/>
          <w:rFonts w:ascii="Calibri" w:hAnsi="Calibri" w:eastAsia="Calibri" w:cs="Calibri"/>
          <w:color w:val="000000" w:themeColor="text1"/>
          <w:sz w:val="24"/>
          <w:szCs w:val="24"/>
        </w:rPr>
        <w:t> </w:t>
      </w:r>
    </w:p>
    <w:p w:rsidR="065E23B7" w:rsidP="065E23B7" w:rsidRDefault="065E23B7" w14:paraId="3667E5B3" w14:textId="329917D9">
      <w:pPr>
        <w:shd w:val="clear" w:color="auto" w:fill="FFFFFF" w:themeFill="background1"/>
        <w:spacing w:after="0" w:line="240" w:lineRule="auto"/>
        <w:rPr>
          <w:rFonts w:eastAsia="Times New Roman"/>
          <w:sz w:val="24"/>
          <w:szCs w:val="24"/>
        </w:rPr>
      </w:pPr>
    </w:p>
    <w:p w:rsidRPr="007144DC" w:rsidR="065E23B7" w:rsidP="065E23B7" w:rsidRDefault="007D20D2" w14:paraId="6A08DFEC" w14:textId="6584F934">
      <w:pPr>
        <w:pStyle w:val="Heading5"/>
        <w:numPr>
          <w:ilvl w:val="0"/>
          <w:numId w:val="28"/>
        </w:numPr>
        <w:ind w:left="360"/>
        <w:rPr>
          <w:b/>
          <w:bCs/>
          <w:i/>
          <w:iCs/>
          <w:color w:val="auto"/>
          <w:sz w:val="24"/>
          <w:szCs w:val="24"/>
        </w:rPr>
      </w:pPr>
      <w:r w:rsidRPr="065E23B7">
        <w:rPr>
          <w:b/>
          <w:bCs/>
          <w:i/>
          <w:iCs/>
          <w:color w:val="auto"/>
          <w:sz w:val="24"/>
          <w:szCs w:val="24"/>
        </w:rPr>
        <w:t>Submission Dates and Times</w:t>
      </w:r>
    </w:p>
    <w:p w:rsidR="007D20D2" w:rsidP="00FB65F1" w:rsidRDefault="6C40158B" w14:paraId="3E7405E9" w14:textId="43CC3B07">
      <w:pPr>
        <w:pStyle w:val="NoSpacing"/>
        <w:spacing w:after="200"/>
        <w:rPr>
          <w:rFonts w:eastAsiaTheme="minorEastAsia"/>
          <w:color w:val="000000" w:themeColor="text1"/>
          <w:sz w:val="24"/>
          <w:szCs w:val="24"/>
        </w:rPr>
      </w:pPr>
      <w:r w:rsidRPr="00410814">
        <w:rPr>
          <w:rFonts w:eastAsiaTheme="minorEastAsia"/>
          <w:b/>
          <w:bCs/>
          <w:color w:val="000000" w:themeColor="text1"/>
          <w:sz w:val="24"/>
          <w:szCs w:val="24"/>
        </w:rPr>
        <w:t xml:space="preserve">Submission Deadline: </w:t>
      </w:r>
      <w:r w:rsidRPr="00410814">
        <w:rPr>
          <w:rFonts w:eastAsiaTheme="minorEastAsia"/>
          <w:color w:val="000000" w:themeColor="text1"/>
          <w:sz w:val="24"/>
          <w:szCs w:val="24"/>
        </w:rPr>
        <w:t xml:space="preserve">All applications must be received </w:t>
      </w:r>
      <w:r w:rsidR="009A691C">
        <w:rPr>
          <w:rFonts w:eastAsiaTheme="minorEastAsia"/>
          <w:color w:val="000000" w:themeColor="text1"/>
          <w:sz w:val="24"/>
          <w:szCs w:val="24"/>
        </w:rPr>
        <w:t>July 2</w:t>
      </w:r>
      <w:r w:rsidR="00886C76">
        <w:rPr>
          <w:rFonts w:eastAsiaTheme="minorEastAsia"/>
          <w:color w:val="000000" w:themeColor="text1"/>
          <w:sz w:val="24"/>
          <w:szCs w:val="24"/>
        </w:rPr>
        <w:t>4</w:t>
      </w:r>
      <w:r w:rsidR="009A691C">
        <w:rPr>
          <w:rFonts w:eastAsiaTheme="minorEastAsia"/>
          <w:color w:val="000000" w:themeColor="text1"/>
          <w:sz w:val="24"/>
          <w:szCs w:val="24"/>
        </w:rPr>
        <w:t xml:space="preserve">. </w:t>
      </w:r>
      <w:r w:rsidRPr="001462F0" w:rsidR="001462F0">
        <w:rPr>
          <w:rFonts w:eastAsiaTheme="minorEastAsia"/>
          <w:color w:val="000000" w:themeColor="text1"/>
          <w:sz w:val="24"/>
          <w:szCs w:val="24"/>
        </w:rPr>
        <w:t>2025, 11:59 PM (GMT +5)</w:t>
      </w:r>
      <w:r w:rsidR="001462F0">
        <w:rPr>
          <w:rFonts w:eastAsiaTheme="minorEastAsia"/>
          <w:color w:val="000000" w:themeColor="text1"/>
          <w:sz w:val="24"/>
          <w:szCs w:val="24"/>
        </w:rPr>
        <w:t>.</w:t>
      </w:r>
      <w:r w:rsidRPr="00410814">
        <w:rPr>
          <w:rFonts w:eastAsiaTheme="minorEastAsia"/>
          <w:color w:val="000000" w:themeColor="text1"/>
          <w:sz w:val="24"/>
          <w:szCs w:val="24"/>
        </w:rPr>
        <w:t xml:space="preserve"> This deadline is firm and is not a rolling deadline. If organizations fail to meet the deadline noted above their application will be considered ineligible and will not be considered for funding.</w:t>
      </w:r>
      <w:r w:rsidRPr="00FB65F1">
        <w:rPr>
          <w:rFonts w:eastAsiaTheme="minorEastAsia"/>
          <w:color w:val="000000" w:themeColor="text1"/>
          <w:sz w:val="24"/>
          <w:szCs w:val="24"/>
        </w:rPr>
        <w:t xml:space="preserve">  </w:t>
      </w:r>
    </w:p>
    <w:p w:rsidRPr="0050556E" w:rsidR="0050556E" w:rsidP="0050556E" w:rsidRDefault="0050556E" w14:paraId="4B471715" w14:textId="746D3A83">
      <w:pPr>
        <w:pStyle w:val="NoSpacing"/>
        <w:spacing w:after="200"/>
        <w:rPr>
          <w:rFonts w:eastAsia="Times New Roman"/>
          <w:sz w:val="24"/>
          <w:szCs w:val="24"/>
        </w:rPr>
      </w:pPr>
      <w:r w:rsidRPr="0050556E">
        <w:rPr>
          <w:rFonts w:eastAsia="Times New Roman"/>
          <w:b/>
          <w:bCs/>
          <w:sz w:val="24"/>
          <w:szCs w:val="24"/>
        </w:rPr>
        <w:t>Submission Method A:</w:t>
      </w:r>
      <w:r w:rsidRPr="0050556E">
        <w:rPr>
          <w:rFonts w:eastAsia="Times New Roman"/>
          <w:sz w:val="24"/>
          <w:szCs w:val="24"/>
        </w:rPr>
        <w:t xml:space="preserve"> Submitting all application materials directly to the following email address:</w:t>
      </w:r>
      <w:r>
        <w:rPr>
          <w:rFonts w:eastAsia="Times New Roman"/>
          <w:sz w:val="24"/>
          <w:szCs w:val="24"/>
        </w:rPr>
        <w:t xml:space="preserve"> </w:t>
      </w:r>
      <w:hyperlink w:history="1" r:id="rId22">
        <w:r w:rsidRPr="002E2850">
          <w:rPr>
            <w:rStyle w:val="Hyperlink"/>
            <w:rFonts w:eastAsia="Times New Roman"/>
            <w:sz w:val="24"/>
            <w:szCs w:val="24"/>
          </w:rPr>
          <w:t>KazakhstanAlumni@state.gov</w:t>
        </w:r>
      </w:hyperlink>
      <w:r w:rsidRPr="0050556E">
        <w:rPr>
          <w:rFonts w:eastAsia="Times New Roman"/>
          <w:sz w:val="24"/>
          <w:szCs w:val="24"/>
        </w:rPr>
        <w:t>. Applicants opting to submit applications via email to</w:t>
      </w:r>
      <w:r>
        <w:rPr>
          <w:rFonts w:eastAsia="Times New Roman"/>
          <w:sz w:val="24"/>
          <w:szCs w:val="24"/>
        </w:rPr>
        <w:t xml:space="preserve"> </w:t>
      </w:r>
      <w:hyperlink w:history="1" r:id="rId23">
        <w:r w:rsidRPr="002E2850">
          <w:rPr>
            <w:rStyle w:val="Hyperlink"/>
            <w:rFonts w:eastAsia="Times New Roman"/>
            <w:sz w:val="24"/>
            <w:szCs w:val="24"/>
          </w:rPr>
          <w:t>KazakhstanAlumni@state.gov</w:t>
        </w:r>
      </w:hyperlink>
      <w:r w:rsidRPr="0050556E">
        <w:rPr>
          <w:rFonts w:eastAsia="Times New Roman"/>
          <w:sz w:val="24"/>
          <w:szCs w:val="24"/>
        </w:rPr>
        <w:t xml:space="preserve"> must include the Funding Opportunity Title and Funding Opportunity Number in the subject line of the email.</w:t>
      </w:r>
    </w:p>
    <w:p w:rsidRPr="005C01D7" w:rsidR="0050556E" w:rsidP="0050556E" w:rsidRDefault="0050556E" w14:paraId="084CD197" w14:textId="3A176761">
      <w:pPr>
        <w:pStyle w:val="NoSpacing"/>
        <w:spacing w:after="200"/>
        <w:rPr>
          <w:rFonts w:eastAsia="Times New Roman"/>
          <w:sz w:val="24"/>
          <w:szCs w:val="24"/>
        </w:rPr>
      </w:pPr>
      <w:r w:rsidRPr="0050556E">
        <w:rPr>
          <w:rFonts w:eastAsia="Times New Roman"/>
          <w:b/>
          <w:bCs/>
          <w:sz w:val="24"/>
          <w:szCs w:val="24"/>
        </w:rPr>
        <w:t>Submission Method B:</w:t>
      </w:r>
      <w:r w:rsidRPr="0050556E">
        <w:rPr>
          <w:rFonts w:eastAsia="Times New Roman"/>
          <w:sz w:val="24"/>
          <w:szCs w:val="24"/>
        </w:rPr>
        <w:t xml:space="preserve"> Submitting all application materials through Grants.gov. For those opting to apply through Grants.gov, thorough instructions on the application process are available at http://www.grants.gov. For questions relating to Grants.gov, please call the Grants.gov Contact Center at 1-800-518-4726 or go to https://www.grants.gov/support.html. Please note that </w:t>
      </w:r>
      <w:hyperlink w:history="1" r:id="rId24">
        <w:r w:rsidRPr="002E2850">
          <w:rPr>
            <w:rStyle w:val="Hyperlink"/>
            <w:rFonts w:eastAsia="Times New Roman"/>
            <w:sz w:val="24"/>
            <w:szCs w:val="24"/>
          </w:rPr>
          <w:t>KazakhstanAlumni@state.gov</w:t>
        </w:r>
      </w:hyperlink>
      <w:r>
        <w:rPr>
          <w:rFonts w:eastAsia="Times New Roman"/>
          <w:sz w:val="24"/>
          <w:szCs w:val="24"/>
        </w:rPr>
        <w:t xml:space="preserve"> </w:t>
      </w:r>
      <w:r w:rsidRPr="0050556E">
        <w:rPr>
          <w:rFonts w:eastAsia="Times New Roman"/>
          <w:sz w:val="24"/>
          <w:szCs w:val="24"/>
        </w:rPr>
        <w:t>is unable to assist with technical questions or problems applicants experience with Grants.gov.</w:t>
      </w:r>
    </w:p>
    <w:p w:rsidRPr="00C007FA" w:rsidR="003173EA" w:rsidP="00AF789D" w:rsidRDefault="007D20D2" w14:paraId="10AA2EE4" w14:textId="484BA8D9">
      <w:pPr>
        <w:pStyle w:val="Heading5"/>
        <w:numPr>
          <w:ilvl w:val="0"/>
          <w:numId w:val="28"/>
        </w:numPr>
        <w:ind w:left="360"/>
        <w:rPr>
          <w:b/>
          <w:bCs/>
          <w:i/>
          <w:iCs/>
          <w:color w:val="auto"/>
          <w:sz w:val="24"/>
          <w:szCs w:val="24"/>
        </w:rPr>
      </w:pPr>
      <w:r w:rsidRPr="065E23B7">
        <w:rPr>
          <w:b/>
          <w:bCs/>
          <w:i/>
          <w:iCs/>
          <w:color w:val="auto"/>
          <w:sz w:val="24"/>
          <w:szCs w:val="24"/>
        </w:rPr>
        <w:t>Funding Restrictions</w:t>
      </w:r>
    </w:p>
    <w:p w:rsidR="007D20D2" w:rsidP="00AF789D" w:rsidRDefault="00AA04A8" w14:paraId="372AE09C" w14:textId="034E38E2">
      <w:pPr>
        <w:pStyle w:val="ListParagraph"/>
        <w:numPr>
          <w:ilvl w:val="0"/>
          <w:numId w:val="13"/>
        </w:numPr>
        <w:spacing w:after="0" w:line="240" w:lineRule="auto"/>
        <w:textAlignment w:val="baseline"/>
        <w:rPr>
          <w:rFonts w:eastAsia="Times New Roman"/>
          <w:sz w:val="24"/>
          <w:szCs w:val="24"/>
        </w:rPr>
      </w:pPr>
      <w:r w:rsidRPr="065E23B7">
        <w:rPr>
          <w:sz w:val="24"/>
          <w:szCs w:val="24"/>
          <w:u w:val="single"/>
        </w:rPr>
        <w:t>Funding Restrictions for the United Nations Relief and Works Agency (UNRWA)</w:t>
      </w:r>
      <w:r w:rsidRPr="065E23B7" w:rsidR="375F6EF2">
        <w:rPr>
          <w:sz w:val="24"/>
          <w:szCs w:val="24"/>
          <w:u w:val="single"/>
        </w:rPr>
        <w:t>:</w:t>
      </w:r>
      <w:r w:rsidRPr="065E23B7" w:rsidR="375F6EF2">
        <w:rPr>
          <w:sz w:val="24"/>
          <w:szCs w:val="24"/>
        </w:rPr>
        <w:t xml:space="preserve"> </w:t>
      </w:r>
      <w:r w:rsidRPr="065E23B7" w:rsidR="00DB34C8">
        <w:rPr>
          <w:rFonts w:eastAsia="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rsidR="00DE0BF2" w:rsidP="733E9E36" w:rsidRDefault="54F6255E" w14:paraId="1FCD457D" w14:textId="40617799">
      <w:pPr>
        <w:pStyle w:val="ListParagraph"/>
        <w:numPr>
          <w:ilvl w:val="0"/>
          <w:numId w:val="13"/>
        </w:numPr>
        <w:rPr>
          <w:rFonts w:ascii="Aptos" w:hAnsi="Aptos" w:eastAsia="Aptos" w:cs="Aptos"/>
          <w:color w:val="000000" w:themeColor="text1"/>
        </w:rPr>
      </w:pPr>
      <w:r w:rsidRPr="00D17A23">
        <w:rPr>
          <w:rFonts w:ascii="Aptos" w:hAnsi="Aptos" w:eastAsia="Aptos" w:cs="Aptos"/>
          <w:color w:val="000000" w:themeColor="text1"/>
          <w:sz w:val="24"/>
          <w:szCs w:val="24"/>
        </w:rPr>
        <w:t>Certification Regarding Compliance with Applicable Federal Anti-Discrimination Laws:</w:t>
      </w:r>
      <w:r w:rsidRPr="733E9E36">
        <w:rPr>
          <w:rFonts w:ascii="Aptos" w:hAnsi="Aptos" w:eastAsia="Aptos" w:cs="Aptos"/>
          <w:b/>
          <w:bCs/>
          <w:color w:val="000000" w:themeColor="text1"/>
          <w:sz w:val="24"/>
          <w:szCs w:val="24"/>
        </w:rPr>
        <w:t xml:space="preserve"> </w:t>
      </w:r>
      <w:r w:rsidRPr="733E9E36">
        <w:rPr>
          <w:rFonts w:ascii="Aptos" w:hAnsi="Aptos" w:eastAsia="Aptos" w:cs="Aptos"/>
          <w:color w:val="000000" w:themeColor="text1"/>
          <w:sz w:val="24"/>
          <w:szCs w:val="24"/>
        </w:rPr>
        <w:t>If the place of performance or delivery of any award made under this NOFO will be within the United States, applicants are advised that they will be required to certify the following at the time of award:</w:t>
      </w:r>
    </w:p>
    <w:p w:rsidR="54F6255E" w:rsidP="00D17A23" w:rsidRDefault="54F6255E" w14:paraId="794C7F04" w14:textId="63D1C77E">
      <w:pPr>
        <w:pStyle w:val="ListParagraph"/>
        <w:numPr>
          <w:ilvl w:val="1"/>
          <w:numId w:val="13"/>
        </w:numPr>
        <w:spacing w:before="240" w:after="240"/>
        <w:rPr>
          <w:rFonts w:ascii="Aptos" w:hAnsi="Aptos" w:eastAsia="Aptos" w:cs="Aptos"/>
          <w:color w:val="000000" w:themeColor="text1"/>
        </w:rPr>
      </w:pPr>
      <w:r w:rsidRPr="733E9E36">
        <w:rPr>
          <w:rFonts w:ascii="Aptos" w:hAnsi="Aptos" w:eastAsia="Aptos" w:cs="Aptos"/>
          <w:color w:val="000000" w:themeColor="text1"/>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733E9E36">
        <w:rPr>
          <w:rFonts w:ascii="Aptos" w:hAnsi="Aptos" w:eastAsia="Aptos" w:cs="Aptos"/>
          <w:color w:val="000000" w:themeColor="text1"/>
          <w:sz w:val="24"/>
          <w:szCs w:val="24"/>
        </w:rPr>
        <w:t>and;</w:t>
      </w:r>
      <w:proofErr w:type="gramEnd"/>
    </w:p>
    <w:p w:rsidR="54F6255E" w:rsidP="00D17A23" w:rsidRDefault="54F6255E" w14:paraId="3DB642AD" w14:textId="54763630">
      <w:pPr>
        <w:pStyle w:val="ListParagraph"/>
        <w:numPr>
          <w:ilvl w:val="1"/>
          <w:numId w:val="13"/>
        </w:numPr>
        <w:spacing w:before="240" w:after="240"/>
        <w:rPr>
          <w:rFonts w:ascii="Aptos" w:hAnsi="Aptos" w:eastAsia="Aptos" w:cs="Aptos"/>
          <w:color w:val="CC3595"/>
        </w:rPr>
      </w:pPr>
      <w:r w:rsidRPr="733E9E36">
        <w:rPr>
          <w:rFonts w:ascii="Aptos" w:hAnsi="Aptos" w:eastAsia="Aptos" w:cs="Aptos"/>
          <w:color w:val="000000" w:themeColor="text1"/>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rsidR="19EBF101" w:rsidP="00FB65F1" w:rsidRDefault="19EBF101" w14:paraId="44A8E326" w14:textId="6B4FD54E">
      <w:pPr>
        <w:pStyle w:val="ListParagraph"/>
        <w:numPr>
          <w:ilvl w:val="0"/>
          <w:numId w:val="13"/>
        </w:numPr>
        <w:rPr>
          <w:rFonts w:ascii="Aptos" w:hAnsi="Aptos" w:eastAsia="Aptos" w:cs="Aptos"/>
          <w:color w:val="000000" w:themeColor="text1"/>
        </w:rPr>
      </w:pPr>
      <w:r w:rsidRPr="00FB65F1">
        <w:rPr>
          <w:rFonts w:ascii="Aptos" w:hAnsi="Aptos" w:eastAsia="Aptos" w:cs="Aptos"/>
          <w:color w:val="000000" w:themeColor="text1"/>
          <w:sz w:val="24"/>
          <w:szCs w:val="24"/>
          <w:u w:val="single"/>
        </w:rPr>
        <w:t xml:space="preserve">Certification Regarding Compliance with 20 U.S.C. 1011f and any other applicable foreign funding disclosure requirements: </w:t>
      </w:r>
      <w:r w:rsidRPr="00FB65F1">
        <w:rPr>
          <w:rFonts w:ascii="Aptos" w:hAnsi="Aptos" w:eastAsia="Aptos" w:cs="Aptos"/>
          <w:color w:val="000000" w:themeColor="text1"/>
          <w:sz w:val="24"/>
          <w:szCs w:val="24"/>
        </w:rPr>
        <w:t xml:space="preserve">Applicants are advised that IHEs must </w:t>
      </w:r>
      <w:r w:rsidRPr="00FB65F1">
        <w:rPr>
          <w:rFonts w:ascii="Aptos" w:hAnsi="Aptos" w:eastAsia="Aptos" w:cs="Aptos"/>
          <w:color w:val="000000" w:themeColor="text1"/>
          <w:sz w:val="24"/>
          <w:szCs w:val="24"/>
        </w:rPr>
        <w:lastRenderedPageBreak/>
        <w:t>certify the following at the time of award, and that this certification requirement must be included in any subaward agreements to IHEs:</w:t>
      </w:r>
    </w:p>
    <w:p w:rsidR="19EBF101" w:rsidP="00D17A23" w:rsidRDefault="19EBF101" w14:paraId="5C449CE6" w14:textId="5B7A761A">
      <w:pPr>
        <w:pStyle w:val="ListParagraph"/>
        <w:numPr>
          <w:ilvl w:val="1"/>
          <w:numId w:val="13"/>
        </w:numPr>
        <w:spacing w:after="0" w:line="257" w:lineRule="auto"/>
        <w:rPr>
          <w:rFonts w:ascii="Aptos" w:hAnsi="Aptos" w:eastAsia="Aptos" w:cs="Aptos"/>
          <w:color w:val="000000" w:themeColor="text1"/>
        </w:rPr>
      </w:pPr>
      <w:r w:rsidRPr="00FB65F1">
        <w:rPr>
          <w:rFonts w:ascii="Aptos" w:hAnsi="Aptos" w:eastAsia="Aptos" w:cs="Aptos"/>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rsidR="007D20D2" w:rsidP="00AF789D" w:rsidRDefault="669C950A" w14:paraId="6F837E31" w14:textId="4C005324">
      <w:pPr>
        <w:pStyle w:val="ListParagraph"/>
        <w:numPr>
          <w:ilvl w:val="0"/>
          <w:numId w:val="13"/>
        </w:numPr>
        <w:spacing w:after="0" w:line="240" w:lineRule="auto"/>
        <w:textAlignment w:val="baseline"/>
        <w:rPr>
          <w:rFonts w:eastAsia="Times New Roman"/>
          <w:sz w:val="24"/>
          <w:szCs w:val="24"/>
        </w:rPr>
      </w:pPr>
      <w:r w:rsidRPr="065E23B7">
        <w:rPr>
          <w:rFonts w:eastAsia="Times New Roman"/>
          <w:sz w:val="24"/>
          <w:szCs w:val="24"/>
          <w:u w:val="single"/>
        </w:rPr>
        <w:t>Pre-Award Costs</w:t>
      </w:r>
      <w:r w:rsidRPr="065E23B7">
        <w:rPr>
          <w:rFonts w:eastAsia="Times New Roman"/>
          <w:sz w:val="24"/>
          <w:szCs w:val="24"/>
        </w:rPr>
        <w:t xml:space="preserve">: Pre-award costs are not an allowable expense for this funding opportunity.   </w:t>
      </w:r>
    </w:p>
    <w:p w:rsidRPr="005C01D7" w:rsidR="007A0708" w:rsidP="00AF789D" w:rsidRDefault="007A0708" w14:paraId="77758BC6" w14:textId="6B4301AC">
      <w:pPr>
        <w:pStyle w:val="ListParagraph"/>
        <w:numPr>
          <w:ilvl w:val="0"/>
          <w:numId w:val="13"/>
        </w:numPr>
        <w:spacing w:after="0" w:line="240" w:lineRule="auto"/>
        <w:textAlignment w:val="baseline"/>
        <w:rPr>
          <w:rFonts w:eastAsia="Times New Roman"/>
          <w:sz w:val="24"/>
          <w:szCs w:val="24"/>
        </w:rPr>
      </w:pPr>
      <w:r>
        <w:rPr>
          <w:rFonts w:eastAsia="Times New Roman"/>
          <w:sz w:val="24"/>
          <w:szCs w:val="24"/>
          <w:u w:val="single"/>
        </w:rPr>
        <w:t>Construction</w:t>
      </w:r>
      <w:r w:rsidRPr="007A0708">
        <w:rPr>
          <w:rFonts w:eastAsia="Times New Roman"/>
          <w:sz w:val="24"/>
          <w:szCs w:val="24"/>
        </w:rPr>
        <w:t>:</w:t>
      </w:r>
      <w:r>
        <w:rPr>
          <w:rFonts w:eastAsia="Times New Roman"/>
          <w:sz w:val="24"/>
          <w:szCs w:val="24"/>
        </w:rPr>
        <w:t xml:space="preserve">  </w:t>
      </w:r>
      <w:r w:rsidRPr="007A0708">
        <w:rPr>
          <w:rFonts w:eastAsia="Times New Roman"/>
          <w:sz w:val="24"/>
          <w:szCs w:val="24"/>
        </w:rPr>
        <w:t xml:space="preserve">Any award made </w:t>
      </w:r>
      <w:proofErr w:type="gramStart"/>
      <w:r w:rsidRPr="007A0708">
        <w:rPr>
          <w:rFonts w:eastAsia="Times New Roman"/>
          <w:sz w:val="24"/>
          <w:szCs w:val="24"/>
        </w:rPr>
        <w:t>as a result of</w:t>
      </w:r>
      <w:proofErr w:type="gramEnd"/>
      <w:r w:rsidRPr="007A0708">
        <w:rPr>
          <w:rFonts w:eastAsia="Times New Roman"/>
          <w:sz w:val="24"/>
          <w:szCs w:val="24"/>
        </w:rPr>
        <w:t xml:space="preserve"> this NOFO will not allow for construction activities or costs</w:t>
      </w:r>
      <w:r>
        <w:rPr>
          <w:rFonts w:eastAsia="Times New Roman"/>
          <w:sz w:val="24"/>
          <w:szCs w:val="24"/>
        </w:rPr>
        <w:t xml:space="preserve">. </w:t>
      </w:r>
    </w:p>
    <w:p w:rsidRPr="005C01D7" w:rsidR="007D20D2" w:rsidP="00AF789D" w:rsidRDefault="669C950A" w14:paraId="389F7EFD" w14:textId="1C317373">
      <w:pPr>
        <w:pStyle w:val="ListParagraph"/>
        <w:numPr>
          <w:ilvl w:val="0"/>
          <w:numId w:val="13"/>
        </w:numPr>
        <w:spacing w:after="0" w:line="240" w:lineRule="auto"/>
        <w:textAlignment w:val="baseline"/>
        <w:rPr>
          <w:rFonts w:eastAsia="Times New Roman"/>
          <w:sz w:val="24"/>
          <w:szCs w:val="24"/>
        </w:rPr>
      </w:pPr>
      <w:r w:rsidRPr="065E23B7">
        <w:rPr>
          <w:rFonts w:eastAsia="Times New Roman"/>
          <w:sz w:val="24"/>
          <w:szCs w:val="24"/>
          <w:u w:val="single"/>
        </w:rPr>
        <w:t xml:space="preserve">Direct Social Services: </w:t>
      </w:r>
      <w:r w:rsidRPr="065E23B7" w:rsidR="082337D0">
        <w:rPr>
          <w:rFonts w:eastAsia="Times New Roman"/>
          <w:sz w:val="24"/>
          <w:szCs w:val="24"/>
        </w:rPr>
        <w:t xml:space="preserve"> </w:t>
      </w:r>
      <w:r w:rsidRPr="065E23B7" w:rsidR="66AC5703">
        <w:rPr>
          <w:rFonts w:eastAsia="Times New Roman"/>
          <w:sz w:val="24"/>
          <w:szCs w:val="24"/>
        </w:rPr>
        <w:t>Costs that cover and provide d</w:t>
      </w:r>
      <w:r w:rsidRPr="065E23B7" w:rsidR="082337D0">
        <w:rPr>
          <w:rFonts w:eastAsiaTheme="minorEastAsia"/>
          <w:sz w:val="24"/>
          <w:szCs w:val="24"/>
        </w:rPr>
        <w:t>irect social services, such as welfare, charity, health or economic relief, are unallo</w:t>
      </w:r>
      <w:r w:rsidRPr="065E23B7" w:rsidR="235E2B2F">
        <w:rPr>
          <w:rFonts w:eastAsiaTheme="minorEastAsia"/>
          <w:sz w:val="24"/>
          <w:szCs w:val="24"/>
        </w:rPr>
        <w:t xml:space="preserve">wable. </w:t>
      </w:r>
      <w:r w:rsidRPr="065E23B7" w:rsidR="13264301">
        <w:rPr>
          <w:rFonts w:eastAsiaTheme="minorEastAsia"/>
          <w:sz w:val="24"/>
          <w:szCs w:val="24"/>
        </w:rPr>
        <w:t xml:space="preserve">Medical assistance, such as costs to include medical professionals, including but not limited to doctors, nurses, and psychiatrists to participate in the project activities are not allowed. </w:t>
      </w:r>
      <w:r w:rsidR="007D20D2">
        <w:br/>
      </w:r>
    </w:p>
    <w:p w:rsidRPr="00C007FA" w:rsidR="007D20D2" w:rsidP="00AF789D" w:rsidRDefault="007D20D2" w14:paraId="39D85E6F" w14:textId="618A5C89">
      <w:pPr>
        <w:pStyle w:val="Heading5"/>
        <w:numPr>
          <w:ilvl w:val="0"/>
          <w:numId w:val="28"/>
        </w:numPr>
        <w:ind w:left="360"/>
        <w:rPr>
          <w:b/>
          <w:bCs/>
          <w:i/>
          <w:iCs/>
          <w:color w:val="auto"/>
          <w:sz w:val="24"/>
          <w:szCs w:val="24"/>
        </w:rPr>
      </w:pPr>
      <w:r w:rsidRPr="065E23B7">
        <w:rPr>
          <w:b/>
          <w:bCs/>
          <w:i/>
          <w:iCs/>
          <w:color w:val="auto"/>
          <w:sz w:val="24"/>
          <w:szCs w:val="24"/>
        </w:rPr>
        <w:t>Other Submission Requirements</w:t>
      </w:r>
      <w:r w:rsidR="00F03FDC">
        <w:rPr>
          <w:b/>
          <w:bCs/>
          <w:i/>
          <w:iCs/>
          <w:color w:val="auto"/>
          <w:sz w:val="24"/>
          <w:szCs w:val="24"/>
        </w:rPr>
        <w:t>: Copyrights and Proprietary Information</w:t>
      </w:r>
    </w:p>
    <w:p w:rsidR="00F03FDC" w:rsidP="00F03FDC" w:rsidRDefault="00F03FDC" w14:paraId="4F2E3E46" w14:textId="258D1E89">
      <w:pPr>
        <w:spacing w:after="0" w:line="240" w:lineRule="auto"/>
        <w:ind w:left="360"/>
        <w:rPr>
          <w:rFonts w:eastAsiaTheme="minorEastAsia"/>
          <w:color w:val="000000" w:themeColor="text1"/>
          <w:sz w:val="24"/>
          <w:szCs w:val="24"/>
        </w:rPr>
      </w:pPr>
      <w:r w:rsidRPr="00F03FDC">
        <w:rPr>
          <w:rFonts w:eastAsiaTheme="minorEastAsia"/>
          <w:color w:val="000000" w:themeColor="text1"/>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Pr>
          <w:rFonts w:eastAsiaTheme="minorEastAsia"/>
          <w:color w:val="000000" w:themeColor="text1"/>
          <w:sz w:val="24"/>
          <w:szCs w:val="24"/>
        </w:rPr>
        <w:t>.</w:t>
      </w:r>
    </w:p>
    <w:p w:rsidR="00F03FDC" w:rsidP="00F03FDC" w:rsidRDefault="00F03FDC" w14:paraId="7B4B4954" w14:textId="77777777">
      <w:pPr>
        <w:spacing w:after="0" w:line="240" w:lineRule="auto"/>
        <w:ind w:left="360"/>
        <w:rPr>
          <w:rFonts w:eastAsiaTheme="minorEastAsia"/>
          <w:color w:val="000000" w:themeColor="text1"/>
          <w:sz w:val="24"/>
          <w:szCs w:val="24"/>
        </w:rPr>
      </w:pPr>
    </w:p>
    <w:p w:rsidR="00F03FDC" w:rsidP="6F75749A" w:rsidRDefault="71378569" w14:paraId="76ABDF46" w14:textId="12289296">
      <w:pPr>
        <w:spacing w:after="0" w:line="240" w:lineRule="auto"/>
        <w:ind w:left="360"/>
        <w:rPr>
          <w:rFonts w:eastAsiaTheme="minorEastAsia"/>
          <w:color w:val="000000" w:themeColor="text1"/>
          <w:sz w:val="24"/>
          <w:szCs w:val="24"/>
        </w:rPr>
      </w:pPr>
      <w:r w:rsidRPr="6F75749A">
        <w:rPr>
          <w:rFonts w:eastAsiaTheme="minorEastAsia"/>
          <w:color w:val="000000" w:themeColor="text1"/>
          <w:sz w:val="24"/>
          <w:szCs w:val="24"/>
        </w:rPr>
        <w:t xml:space="preserve">Applicants must acquire all required registrations and rights in the United States and </w:t>
      </w:r>
      <w:r w:rsidRPr="6F75749A" w:rsidR="603224D8">
        <w:rPr>
          <w:rFonts w:eastAsiaTheme="minorEastAsia"/>
          <w:color w:val="000000" w:themeColor="text1"/>
          <w:sz w:val="24"/>
          <w:szCs w:val="24"/>
        </w:rPr>
        <w:t>Kazakhstan</w:t>
      </w:r>
      <w:r w:rsidRPr="6F75749A">
        <w:rPr>
          <w:rFonts w:eastAsiaTheme="minorEastAsia"/>
          <w:color w:val="000000" w:themeColor="text1"/>
          <w:sz w:val="24"/>
          <w:szCs w:val="24"/>
        </w:rPr>
        <w:t xml:space="preserve">. All intellectual property considerations and rights must be fully met in the United States and </w:t>
      </w:r>
      <w:r w:rsidRPr="6F75749A" w:rsidR="16F274E5">
        <w:rPr>
          <w:rFonts w:eastAsiaTheme="minorEastAsia"/>
          <w:color w:val="000000" w:themeColor="text1"/>
          <w:sz w:val="24"/>
          <w:szCs w:val="24"/>
        </w:rPr>
        <w:t>Kazakhstan.</w:t>
      </w:r>
      <w:r w:rsidRPr="6F75749A">
        <w:rPr>
          <w:rFonts w:eastAsiaTheme="minorEastAsia"/>
          <w:color w:val="000000" w:themeColor="text1"/>
          <w:sz w:val="24"/>
          <w:szCs w:val="24"/>
        </w:rPr>
        <w:t xml:space="preserve">  </w:t>
      </w:r>
      <w:r w:rsidRPr="6F75749A" w:rsidR="00F03FDC">
        <w:rPr>
          <w:rFonts w:eastAsiaTheme="minorEastAsia"/>
          <w:color w:val="000000" w:themeColor="text1"/>
          <w:sz w:val="24"/>
          <w:szCs w:val="24"/>
        </w:rPr>
        <w:t> </w:t>
      </w:r>
    </w:p>
    <w:p w:rsidRPr="000E07D5" w:rsidR="00F03FDC" w:rsidP="00F03FDC" w:rsidRDefault="00F03FDC" w14:paraId="63D405F3" w14:textId="77777777">
      <w:pPr>
        <w:spacing w:after="0" w:line="240" w:lineRule="auto"/>
        <w:ind w:left="360"/>
        <w:rPr>
          <w:rFonts w:eastAsiaTheme="minorEastAsia"/>
          <w:color w:val="000000" w:themeColor="text1"/>
          <w:sz w:val="24"/>
          <w:szCs w:val="24"/>
        </w:rPr>
      </w:pPr>
    </w:p>
    <w:p w:rsidRPr="000E07D5" w:rsidR="000E07D5" w:rsidP="6F75749A" w:rsidRDefault="71378569" w14:paraId="100D9000" w14:textId="0B1D9934">
      <w:pPr>
        <w:spacing w:after="0" w:line="240" w:lineRule="auto"/>
        <w:ind w:left="360"/>
        <w:rPr>
          <w:rFonts w:eastAsiaTheme="minorEastAsia"/>
          <w:color w:val="000000" w:themeColor="text1"/>
          <w:sz w:val="24"/>
          <w:szCs w:val="24"/>
        </w:rPr>
      </w:pPr>
      <w:r w:rsidRPr="6F75749A">
        <w:rPr>
          <w:rFonts w:eastAsiaTheme="minorEastAsia"/>
          <w:color w:val="000000" w:themeColor="text1"/>
          <w:sz w:val="24"/>
          <w:szCs w:val="24"/>
        </w:rPr>
        <w:t xml:space="preserve">Any sub-recipient organization must also meet all the U.S. and </w:t>
      </w:r>
      <w:r w:rsidRPr="6F75749A" w:rsidR="54B1E40F">
        <w:rPr>
          <w:rFonts w:eastAsiaTheme="minorEastAsia"/>
          <w:color w:val="000000" w:themeColor="text1"/>
          <w:sz w:val="24"/>
          <w:szCs w:val="24"/>
        </w:rPr>
        <w:t>Kazakhstan</w:t>
      </w:r>
      <w:r w:rsidRPr="6F75749A">
        <w:rPr>
          <w:rFonts w:eastAsiaTheme="minorEastAsia"/>
          <w:color w:val="000000" w:themeColor="text1"/>
          <w:sz w:val="24"/>
          <w:szCs w:val="24"/>
        </w:rPr>
        <w:t xml:space="preserve"> requirements described above.</w:t>
      </w:r>
    </w:p>
    <w:p w:rsidR="004D622A" w:rsidP="00AF789D" w:rsidRDefault="0012664D" w14:paraId="62CE286D" w14:textId="469578D6">
      <w:pPr>
        <w:pStyle w:val="Heading3"/>
        <w:numPr>
          <w:ilvl w:val="0"/>
          <w:numId w:val="20"/>
        </w:numPr>
        <w:ind w:left="360"/>
        <w:rPr>
          <w:b/>
          <w:bCs/>
          <w:color w:val="auto"/>
        </w:rPr>
      </w:pPr>
      <w:bookmarkStart w:name="_Toc1794157959" w:id="7"/>
      <w:r w:rsidRPr="065E23B7">
        <w:rPr>
          <w:b/>
          <w:bCs/>
          <w:color w:val="auto"/>
        </w:rPr>
        <w:t>A</w:t>
      </w:r>
      <w:r w:rsidRPr="065E23B7" w:rsidR="25D48ECC">
        <w:rPr>
          <w:b/>
          <w:bCs/>
          <w:color w:val="auto"/>
        </w:rPr>
        <w:t>PPLICATION REVIEW INFORMATION</w:t>
      </w:r>
      <w:bookmarkEnd w:id="7"/>
    </w:p>
    <w:p w:rsidRPr="00522D73" w:rsidR="00522D73" w:rsidP="00522D73" w:rsidRDefault="00522D73" w14:paraId="5887DA31" w14:textId="77777777"/>
    <w:p w:rsidRPr="00C007FA" w:rsidR="004D622A" w:rsidP="00AF789D" w:rsidRDefault="00562B48" w14:paraId="3CD5199A" w14:textId="48FC4FCF">
      <w:pPr>
        <w:pStyle w:val="Heading5"/>
        <w:numPr>
          <w:ilvl w:val="0"/>
          <w:numId w:val="31"/>
        </w:numPr>
        <w:rPr>
          <w:b/>
          <w:bCs/>
          <w:i/>
          <w:iCs/>
          <w:color w:val="auto"/>
          <w:sz w:val="24"/>
          <w:szCs w:val="24"/>
        </w:rPr>
      </w:pPr>
      <w:r w:rsidRPr="065E23B7">
        <w:rPr>
          <w:b/>
          <w:bCs/>
          <w:i/>
          <w:iCs/>
          <w:color w:val="auto"/>
          <w:sz w:val="24"/>
          <w:szCs w:val="24"/>
        </w:rPr>
        <w:t xml:space="preserve">Review </w:t>
      </w:r>
      <w:r w:rsidRPr="065E23B7" w:rsidR="004D622A">
        <w:rPr>
          <w:b/>
          <w:bCs/>
          <w:i/>
          <w:iCs/>
          <w:color w:val="auto"/>
          <w:sz w:val="24"/>
          <w:szCs w:val="24"/>
        </w:rPr>
        <w:t>Criteria</w:t>
      </w:r>
    </w:p>
    <w:p w:rsidR="7414FB46" w:rsidP="6F75749A" w:rsidRDefault="1742F3E1" w14:paraId="6A0841D6" w14:textId="2E6544C7">
      <w:pPr>
        <w:spacing w:after="0" w:line="240" w:lineRule="auto"/>
        <w:rPr>
          <w:rFonts w:eastAsia="Calibri"/>
          <w:color w:val="000000" w:themeColor="text1"/>
          <w:sz w:val="24"/>
          <w:szCs w:val="24"/>
        </w:rPr>
      </w:pPr>
      <w:r w:rsidRPr="6F75749A">
        <w:rPr>
          <w:rFonts w:eastAsia="Calibri"/>
          <w:color w:val="000000" w:themeColor="text1"/>
          <w:sz w:val="24"/>
          <w:szCs w:val="24"/>
        </w:rPr>
        <w:t xml:space="preserve">Criteria:  Each application submitted under this announcement will be evaluated and rated </w:t>
      </w:r>
      <w:proofErr w:type="gramStart"/>
      <w:r w:rsidRPr="6F75749A">
        <w:rPr>
          <w:rFonts w:eastAsia="Calibri"/>
          <w:color w:val="000000" w:themeColor="text1"/>
          <w:sz w:val="24"/>
          <w:szCs w:val="24"/>
        </w:rPr>
        <w:t>on the basis of</w:t>
      </w:r>
      <w:proofErr w:type="gramEnd"/>
      <w:r w:rsidRPr="6F75749A">
        <w:rPr>
          <w:rFonts w:eastAsia="Calibri"/>
          <w:color w:val="000000" w:themeColor="text1"/>
          <w:sz w:val="24"/>
          <w:szCs w:val="24"/>
        </w:rPr>
        <w:t xml:space="preserve"> the criteria enumerated below. The criteria are designed to assess the quality of the proposed project, and to determine the likelihood of its success.  </w:t>
      </w:r>
    </w:p>
    <w:p w:rsidR="7DD9E9AD" w:rsidP="7DD9E9AD" w:rsidRDefault="7DD9E9AD" w14:paraId="471DF379" w14:textId="6515910E">
      <w:pPr>
        <w:spacing w:after="0" w:line="240" w:lineRule="auto"/>
        <w:rPr>
          <w:rFonts w:eastAsia="Calibri"/>
          <w:color w:val="000000" w:themeColor="text1"/>
          <w:sz w:val="24"/>
          <w:szCs w:val="24"/>
        </w:rPr>
      </w:pPr>
    </w:p>
    <w:p w:rsidR="00A214BD" w:rsidP="2D1713FB" w:rsidRDefault="1742F3E1" w14:paraId="7554A94B" w14:textId="222F8953">
      <w:pPr>
        <w:pStyle w:val="ListParagraph"/>
        <w:numPr>
          <w:ilvl w:val="0"/>
          <w:numId w:val="7"/>
        </w:numPr>
        <w:spacing w:after="0" w:line="240" w:lineRule="auto"/>
        <w:rPr>
          <w:rFonts w:eastAsia="Calibri"/>
          <w:color w:val="000000" w:themeColor="text1"/>
          <w:sz w:val="24"/>
          <w:szCs w:val="24"/>
        </w:rPr>
      </w:pPr>
      <w:r w:rsidRPr="2D1713FB">
        <w:rPr>
          <w:rFonts w:eastAsia="Calibri"/>
          <w:b/>
          <w:bCs/>
          <w:color w:val="000000" w:themeColor="text1"/>
          <w:sz w:val="24"/>
          <w:szCs w:val="24"/>
        </w:rPr>
        <w:t>Quality and Feasibility of the Program I</w:t>
      </w:r>
      <w:r w:rsidRPr="2D1713FB">
        <w:rPr>
          <w:rFonts w:eastAsia="Calibri"/>
          <w:b/>
          <w:bCs/>
          <w:sz w:val="24"/>
          <w:szCs w:val="24"/>
        </w:rPr>
        <w:t>dea</w:t>
      </w:r>
      <w:r w:rsidRPr="2D1713FB">
        <w:rPr>
          <w:rFonts w:eastAsia="Calibri"/>
          <w:sz w:val="24"/>
          <w:szCs w:val="24"/>
        </w:rPr>
        <w:t xml:space="preserve"> – 25 points: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w:t>
      </w:r>
    </w:p>
    <w:p w:rsidR="00A214BD" w:rsidP="2D1713FB" w:rsidRDefault="00A214BD" w14:paraId="710800EA" w14:textId="77777777">
      <w:pPr>
        <w:pStyle w:val="ListParagraph"/>
        <w:spacing w:after="0" w:line="240" w:lineRule="auto"/>
        <w:rPr>
          <w:rFonts w:eastAsia="Calibri"/>
          <w:color w:val="000000" w:themeColor="text1"/>
          <w:sz w:val="24"/>
          <w:szCs w:val="24"/>
        </w:rPr>
      </w:pPr>
    </w:p>
    <w:p w:rsidRPr="00A214BD" w:rsidR="7414FB46" w:rsidP="2D1713FB" w:rsidRDefault="1742F3E1" w14:paraId="113BC359" w14:textId="4FFC94D9">
      <w:pPr>
        <w:pStyle w:val="ListParagraph"/>
        <w:numPr>
          <w:ilvl w:val="0"/>
          <w:numId w:val="7"/>
        </w:numPr>
        <w:spacing w:after="0" w:line="240" w:lineRule="auto"/>
        <w:rPr>
          <w:rFonts w:eastAsia="Calibri"/>
          <w:color w:val="000000" w:themeColor="text1"/>
          <w:sz w:val="24"/>
          <w:szCs w:val="24"/>
        </w:rPr>
      </w:pPr>
      <w:r w:rsidRPr="2D1713FB">
        <w:rPr>
          <w:rFonts w:eastAsia="Calibri"/>
          <w:b/>
          <w:bCs/>
          <w:sz w:val="24"/>
          <w:szCs w:val="24"/>
        </w:rPr>
        <w:lastRenderedPageBreak/>
        <w:t>Organizational Capacity and Record on Previous Grants</w:t>
      </w:r>
      <w:r w:rsidRPr="2D1713FB">
        <w:rPr>
          <w:rFonts w:eastAsia="Calibri"/>
          <w:sz w:val="24"/>
          <w:szCs w:val="24"/>
        </w:rPr>
        <w:t xml:space="preserve"> – </w:t>
      </w:r>
      <w:r w:rsidRPr="2D1713FB" w:rsidR="3D6B3C2F">
        <w:rPr>
          <w:rFonts w:eastAsia="Calibri"/>
          <w:sz w:val="24"/>
          <w:szCs w:val="24"/>
        </w:rPr>
        <w:t>15</w:t>
      </w:r>
      <w:r w:rsidRPr="2D1713FB">
        <w:rPr>
          <w:rFonts w:eastAsia="Calibri"/>
          <w:sz w:val="24"/>
          <w:szCs w:val="24"/>
        </w:rPr>
        <w:t xml:space="preserve"> points:  </w:t>
      </w:r>
    </w:p>
    <w:p w:rsidR="7414FB46" w:rsidP="2D1713FB" w:rsidRDefault="1742F3E1" w14:paraId="7E024E8C" w14:textId="4F09A855">
      <w:pPr>
        <w:pStyle w:val="ListParagraph"/>
        <w:numPr>
          <w:ilvl w:val="1"/>
          <w:numId w:val="12"/>
        </w:numPr>
        <w:spacing w:after="0" w:line="240" w:lineRule="auto"/>
        <w:rPr>
          <w:rFonts w:eastAsia="Calibri"/>
          <w:color w:val="000000" w:themeColor="text1"/>
          <w:sz w:val="24"/>
          <w:szCs w:val="24"/>
        </w:rPr>
      </w:pPr>
      <w:r w:rsidRPr="2D1713FB">
        <w:rPr>
          <w:rFonts w:eastAsia="Calibri"/>
          <w:sz w:val="24"/>
          <w:szCs w:val="24"/>
        </w:rPr>
        <w:t xml:space="preserve">The project proposal demonstrates that the organization has sufficient expertise, skills, and human resources to implement the project. </w:t>
      </w:r>
    </w:p>
    <w:p w:rsidR="7414FB46" w:rsidP="2D1713FB" w:rsidRDefault="1742F3E1" w14:paraId="104C3CD8" w14:textId="23E4B17F">
      <w:pPr>
        <w:pStyle w:val="ListParagraph"/>
        <w:numPr>
          <w:ilvl w:val="1"/>
          <w:numId w:val="12"/>
        </w:numPr>
        <w:spacing w:after="0" w:line="240" w:lineRule="auto"/>
        <w:rPr>
          <w:rFonts w:eastAsia="Calibri"/>
          <w:color w:val="000000" w:themeColor="text1"/>
          <w:sz w:val="24"/>
          <w:szCs w:val="24"/>
        </w:rPr>
      </w:pPr>
      <w:r w:rsidRPr="2D1713FB">
        <w:rPr>
          <w:rFonts w:eastAsia="Calibri"/>
          <w:sz w:val="24"/>
          <w:szCs w:val="24"/>
        </w:rPr>
        <w:t xml:space="preserve">The organization demonstrates that it has a clear understanding of the underlying issue that the project will address. </w:t>
      </w:r>
    </w:p>
    <w:p w:rsidR="7414FB46" w:rsidP="2D1713FB" w:rsidRDefault="1742F3E1" w14:paraId="507E20EF" w14:textId="7F790020">
      <w:pPr>
        <w:pStyle w:val="ListParagraph"/>
        <w:numPr>
          <w:ilvl w:val="1"/>
          <w:numId w:val="12"/>
        </w:numPr>
        <w:spacing w:after="0" w:line="240" w:lineRule="auto"/>
        <w:rPr>
          <w:rFonts w:eastAsia="Calibri"/>
          <w:color w:val="000000" w:themeColor="text1"/>
          <w:sz w:val="24"/>
          <w:szCs w:val="24"/>
        </w:rPr>
      </w:pPr>
      <w:r w:rsidRPr="2D1713FB">
        <w:rPr>
          <w:rFonts w:eastAsia="Calibri"/>
          <w:sz w:val="24"/>
          <w:szCs w:val="24"/>
        </w:rPr>
        <w:t xml:space="preserve">The organization demonstrates capacity for successful planning and responsible fiscal management. This includes a financial management system and a bank account.  </w:t>
      </w:r>
    </w:p>
    <w:p w:rsidR="7414FB46" w:rsidP="2D1713FB" w:rsidRDefault="1742F3E1" w14:paraId="36168B7C" w14:textId="3762035A">
      <w:pPr>
        <w:pStyle w:val="ListParagraph"/>
        <w:numPr>
          <w:ilvl w:val="1"/>
          <w:numId w:val="12"/>
        </w:numPr>
        <w:spacing w:after="0" w:line="240" w:lineRule="auto"/>
        <w:rPr>
          <w:rFonts w:eastAsia="Calibri"/>
          <w:color w:val="000000" w:themeColor="text1"/>
          <w:sz w:val="24"/>
          <w:szCs w:val="24"/>
        </w:rPr>
      </w:pPr>
      <w:r w:rsidRPr="2D1713FB">
        <w:rPr>
          <w:rFonts w:eastAsia="Calibri"/>
          <w:sz w:val="24"/>
          <w:szCs w:val="24"/>
        </w:rPr>
        <w:t xml:space="preserve">Applicants who have received grant funds previously have been compliant with applicable rules and regulations.  </w:t>
      </w:r>
    </w:p>
    <w:p w:rsidR="7414FB46" w:rsidP="2D1713FB" w:rsidRDefault="1742F3E1" w14:paraId="677CFA39" w14:textId="7694B316">
      <w:pPr>
        <w:pStyle w:val="ListParagraph"/>
        <w:numPr>
          <w:ilvl w:val="1"/>
          <w:numId w:val="12"/>
        </w:numPr>
        <w:spacing w:after="0" w:line="240" w:lineRule="auto"/>
        <w:rPr>
          <w:rFonts w:eastAsia="Calibri"/>
          <w:color w:val="000000" w:themeColor="text1"/>
          <w:sz w:val="24"/>
          <w:szCs w:val="24"/>
        </w:rPr>
      </w:pPr>
      <w:r w:rsidRPr="2D1713FB">
        <w:rPr>
          <w:rFonts w:eastAsia="Calibri"/>
          <w:sz w:val="24"/>
          <w:szCs w:val="24"/>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rsidR="7414FB46" w:rsidP="2D1713FB" w:rsidRDefault="7414FB46" w14:paraId="6FD3928C" w14:textId="742370EE">
      <w:pPr>
        <w:spacing w:after="0" w:line="240" w:lineRule="auto"/>
        <w:rPr>
          <w:rFonts w:eastAsia="Calibri"/>
          <w:sz w:val="24"/>
          <w:szCs w:val="24"/>
        </w:rPr>
      </w:pPr>
      <w:r w:rsidRPr="2D1713FB">
        <w:rPr>
          <w:rFonts w:eastAsia="Calibri"/>
          <w:sz w:val="24"/>
          <w:szCs w:val="24"/>
        </w:rPr>
        <w:t xml:space="preserve"> </w:t>
      </w:r>
    </w:p>
    <w:p w:rsidR="7414FB46" w:rsidP="2D1713FB" w:rsidRDefault="1742F3E1" w14:paraId="45161DAC" w14:textId="44928EFA">
      <w:pPr>
        <w:pStyle w:val="ListParagraph"/>
        <w:numPr>
          <w:ilvl w:val="0"/>
          <w:numId w:val="6"/>
        </w:numPr>
        <w:spacing w:after="0" w:line="240" w:lineRule="auto"/>
        <w:rPr>
          <w:rFonts w:eastAsia="Calibri"/>
          <w:color w:val="000000" w:themeColor="text1"/>
          <w:sz w:val="24"/>
          <w:szCs w:val="24"/>
        </w:rPr>
      </w:pPr>
      <w:r w:rsidRPr="2D1713FB">
        <w:rPr>
          <w:rFonts w:eastAsia="Calibri"/>
          <w:b/>
          <w:bCs/>
          <w:sz w:val="24"/>
          <w:szCs w:val="24"/>
        </w:rPr>
        <w:t>Project Planning/Ability to Achieve Objectives</w:t>
      </w:r>
      <w:r w:rsidRPr="2D1713FB">
        <w:rPr>
          <w:rFonts w:eastAsia="Calibri"/>
          <w:sz w:val="24"/>
          <w:szCs w:val="24"/>
        </w:rPr>
        <w:t xml:space="preserve"> – 20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rsidR="7414FB46" w:rsidP="2D1713FB" w:rsidRDefault="7414FB46" w14:paraId="5F876F26" w14:textId="09575804">
      <w:pPr>
        <w:spacing w:after="0" w:line="240" w:lineRule="auto"/>
        <w:rPr>
          <w:rFonts w:eastAsia="Calibri"/>
          <w:sz w:val="24"/>
          <w:szCs w:val="24"/>
        </w:rPr>
      </w:pPr>
      <w:r w:rsidRPr="2D1713FB">
        <w:rPr>
          <w:rFonts w:eastAsia="Calibri"/>
          <w:sz w:val="24"/>
          <w:szCs w:val="24"/>
        </w:rPr>
        <w:t xml:space="preserve"> </w:t>
      </w:r>
    </w:p>
    <w:p w:rsidR="7414FB46" w:rsidP="2D1713FB" w:rsidRDefault="1742F3E1" w14:paraId="2CE6F8A9" w14:textId="65376158">
      <w:pPr>
        <w:pStyle w:val="ListParagraph"/>
        <w:numPr>
          <w:ilvl w:val="0"/>
          <w:numId w:val="5"/>
        </w:numPr>
        <w:spacing w:after="0" w:line="240" w:lineRule="auto"/>
        <w:rPr>
          <w:rFonts w:eastAsia="Calibri"/>
          <w:color w:val="000000" w:themeColor="text1"/>
          <w:sz w:val="24"/>
          <w:szCs w:val="24"/>
        </w:rPr>
      </w:pPr>
      <w:r w:rsidRPr="2D1713FB">
        <w:rPr>
          <w:rFonts w:eastAsia="Calibri"/>
          <w:b/>
          <w:bCs/>
          <w:sz w:val="24"/>
          <w:szCs w:val="24"/>
        </w:rPr>
        <w:t xml:space="preserve">Budget </w:t>
      </w:r>
      <w:r w:rsidRPr="2D1713FB">
        <w:rPr>
          <w:rFonts w:eastAsia="Calibri"/>
          <w:sz w:val="24"/>
          <w:szCs w:val="24"/>
        </w:rPr>
        <w:t xml:space="preserve">– </w:t>
      </w:r>
      <w:r w:rsidRPr="2D1713FB" w:rsidR="53F60D76">
        <w:rPr>
          <w:rFonts w:eastAsia="Calibri"/>
          <w:sz w:val="24"/>
          <w:szCs w:val="24"/>
        </w:rPr>
        <w:t>25</w:t>
      </w:r>
      <w:r w:rsidRPr="2D1713FB">
        <w:rPr>
          <w:rFonts w:eastAsia="Calibri"/>
          <w:sz w:val="24"/>
          <w:szCs w:val="24"/>
        </w:rPr>
        <w:t xml:space="preserve"> points: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rsidR="7414FB46" w:rsidP="2D1713FB" w:rsidRDefault="7414FB46" w14:paraId="7ABD8A3F" w14:textId="6E00F301">
      <w:pPr>
        <w:spacing w:after="0" w:line="240" w:lineRule="auto"/>
        <w:rPr>
          <w:rFonts w:eastAsia="Calibri"/>
          <w:sz w:val="24"/>
          <w:szCs w:val="24"/>
        </w:rPr>
      </w:pPr>
      <w:r w:rsidRPr="2D1713FB">
        <w:rPr>
          <w:rFonts w:eastAsia="Calibri"/>
          <w:sz w:val="24"/>
          <w:szCs w:val="24"/>
        </w:rPr>
        <w:t xml:space="preserve"> </w:t>
      </w:r>
    </w:p>
    <w:p w:rsidR="7414FB46" w:rsidP="2D1713FB" w:rsidRDefault="1742F3E1" w14:paraId="7FF8F523" w14:textId="69C4C966">
      <w:pPr>
        <w:pStyle w:val="ListParagraph"/>
        <w:numPr>
          <w:ilvl w:val="0"/>
          <w:numId w:val="4"/>
        </w:numPr>
        <w:spacing w:after="0" w:line="240" w:lineRule="auto"/>
        <w:rPr>
          <w:rFonts w:eastAsia="Calibri"/>
          <w:color w:val="000000" w:themeColor="text1"/>
          <w:sz w:val="24"/>
          <w:szCs w:val="24"/>
        </w:rPr>
      </w:pPr>
      <w:r w:rsidRPr="2D1713FB">
        <w:rPr>
          <w:rFonts w:eastAsia="Calibri"/>
          <w:b/>
          <w:bCs/>
          <w:sz w:val="24"/>
          <w:szCs w:val="24"/>
        </w:rPr>
        <w:t>Monitoring and Evaluation</w:t>
      </w:r>
      <w:r w:rsidRPr="2D1713FB">
        <w:rPr>
          <w:rFonts w:eastAsia="Calibri"/>
          <w:sz w:val="24"/>
          <w:szCs w:val="24"/>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 </w:t>
      </w:r>
      <w:r w:rsidRPr="2D1713FB">
        <w:rPr>
          <w:rFonts w:eastAsia="Calibri"/>
          <w:sz w:val="24"/>
          <w:szCs w:val="24"/>
          <w:highlight w:val="yellow"/>
        </w:rPr>
        <w:t xml:space="preserve">(Attachments </w:t>
      </w:r>
      <w:r w:rsidR="00F61B7B">
        <w:rPr>
          <w:rFonts w:eastAsia="Calibri"/>
          <w:sz w:val="24"/>
          <w:szCs w:val="24"/>
          <w:highlight w:val="yellow"/>
        </w:rPr>
        <w:t>3</w:t>
      </w:r>
      <w:r w:rsidRPr="2D1713FB">
        <w:rPr>
          <w:rFonts w:eastAsia="Calibri"/>
          <w:sz w:val="24"/>
          <w:szCs w:val="24"/>
          <w:highlight w:val="yellow"/>
        </w:rPr>
        <w:t>)</w:t>
      </w:r>
      <w:r w:rsidRPr="2D1713FB">
        <w:rPr>
          <w:rFonts w:eastAsia="Calibri"/>
          <w:sz w:val="24"/>
          <w:szCs w:val="24"/>
        </w:rPr>
        <w:t xml:space="preserve"> will satisfy these requirements.  Funded projects will have their plans finalized during the negotiation phase, and monitoring plans may be subject to periodic updates throughout the life of the project. </w:t>
      </w:r>
    </w:p>
    <w:p w:rsidR="7414FB46" w:rsidP="2D1713FB" w:rsidRDefault="7414FB46" w14:paraId="2C3A2C45" w14:textId="1DA2E838">
      <w:pPr>
        <w:spacing w:after="0" w:line="240" w:lineRule="auto"/>
        <w:rPr>
          <w:rFonts w:eastAsia="Calibri"/>
          <w:sz w:val="24"/>
          <w:szCs w:val="24"/>
        </w:rPr>
      </w:pPr>
      <w:r w:rsidRPr="2D1713FB">
        <w:rPr>
          <w:rFonts w:eastAsia="Calibri"/>
          <w:sz w:val="24"/>
          <w:szCs w:val="24"/>
        </w:rPr>
        <w:t xml:space="preserve"> </w:t>
      </w:r>
    </w:p>
    <w:p w:rsidR="7414FB46" w:rsidP="2D1713FB" w:rsidRDefault="1742F3E1" w14:paraId="7A6528DA" w14:textId="40ABEA44">
      <w:pPr>
        <w:pStyle w:val="ListParagraph"/>
        <w:numPr>
          <w:ilvl w:val="0"/>
          <w:numId w:val="3"/>
        </w:numPr>
        <w:spacing w:after="0" w:line="240" w:lineRule="auto"/>
        <w:rPr>
          <w:rFonts w:eastAsia="Calibri"/>
          <w:color w:val="000000" w:themeColor="text1"/>
          <w:sz w:val="24"/>
          <w:szCs w:val="24"/>
        </w:rPr>
      </w:pPr>
      <w:r w:rsidRPr="2D1713FB">
        <w:rPr>
          <w:rFonts w:eastAsia="Calibri"/>
          <w:b/>
          <w:bCs/>
          <w:sz w:val="24"/>
          <w:szCs w:val="24"/>
        </w:rPr>
        <w:t>Sustainability</w:t>
      </w:r>
      <w:r w:rsidRPr="2D1713FB">
        <w:rPr>
          <w:rFonts w:eastAsia="Calibri"/>
          <w:sz w:val="24"/>
          <w:szCs w:val="24"/>
        </w:rPr>
        <w:t xml:space="preserve"> – </w:t>
      </w:r>
      <w:r w:rsidRPr="2D1713FB" w:rsidR="2316748C">
        <w:rPr>
          <w:rFonts w:eastAsia="Calibri"/>
          <w:sz w:val="24"/>
          <w:szCs w:val="24"/>
        </w:rPr>
        <w:t>5</w:t>
      </w:r>
      <w:r w:rsidRPr="2D1713FB">
        <w:rPr>
          <w:rFonts w:eastAsia="Calibri"/>
          <w:sz w:val="24"/>
          <w:szCs w:val="24"/>
        </w:rPr>
        <w:t xml:space="preserve"> points: The project proposal describes clearly the approach that will be used to ensure maximum sustainability or advancement of project goals after the end of project activity.</w:t>
      </w:r>
    </w:p>
    <w:p w:rsidR="065E23B7" w:rsidP="2D1713FB" w:rsidRDefault="065E23B7" w14:paraId="0D24E254" w14:textId="6AE752ED">
      <w:pPr>
        <w:spacing w:after="0" w:line="240" w:lineRule="auto"/>
        <w:rPr>
          <w:rFonts w:eastAsia="Calibri"/>
          <w:color w:val="000000" w:themeColor="text1"/>
          <w:sz w:val="24"/>
          <w:szCs w:val="24"/>
        </w:rPr>
      </w:pPr>
    </w:p>
    <w:p w:rsidRPr="00C007FA" w:rsidR="00FA34AE" w:rsidP="00AF789D" w:rsidRDefault="00AD3731" w14:paraId="00FF8BEB" w14:textId="5151F611">
      <w:pPr>
        <w:pStyle w:val="Heading5"/>
        <w:numPr>
          <w:ilvl w:val="0"/>
          <w:numId w:val="31"/>
        </w:numPr>
        <w:rPr>
          <w:b/>
          <w:bCs/>
          <w:i/>
          <w:iCs/>
          <w:color w:val="auto"/>
          <w:sz w:val="24"/>
          <w:szCs w:val="24"/>
        </w:rPr>
      </w:pPr>
      <w:r w:rsidRPr="065E23B7">
        <w:rPr>
          <w:b/>
          <w:bCs/>
          <w:i/>
          <w:iCs/>
          <w:color w:val="auto"/>
          <w:sz w:val="24"/>
          <w:szCs w:val="24"/>
        </w:rPr>
        <w:lastRenderedPageBreak/>
        <w:t>Review and Selection Process</w:t>
      </w:r>
    </w:p>
    <w:p w:rsidR="27F92517" w:rsidP="2D1713FB" w:rsidRDefault="27F92517" w14:paraId="4ACAA7FB" w14:textId="69794B96">
      <w:pPr>
        <w:pStyle w:val="NoSpacing"/>
        <w:numPr>
          <w:ilvl w:val="0"/>
          <w:numId w:val="11"/>
        </w:numPr>
        <w:rPr>
          <w:rFonts w:eastAsiaTheme="minorEastAsia"/>
          <w:color w:val="000000" w:themeColor="text1"/>
          <w:sz w:val="24"/>
          <w:szCs w:val="24"/>
        </w:rPr>
      </w:pPr>
      <w:r w:rsidRPr="2D1713FB">
        <w:rPr>
          <w:rFonts w:eastAsiaTheme="minorEastAsia"/>
          <w:sz w:val="24"/>
          <w:szCs w:val="24"/>
        </w:rPr>
        <w:t>Acknowledgement of receipt.  Applicants will receive acknowledgment of receipt of their proposal.</w:t>
      </w:r>
    </w:p>
    <w:p w:rsidR="065E23B7" w:rsidP="065E23B7" w:rsidRDefault="065E23B7" w14:paraId="5C050AE1" w14:textId="44F3F7CC">
      <w:pPr>
        <w:spacing w:after="0" w:line="240" w:lineRule="auto"/>
        <w:ind w:left="720"/>
        <w:rPr>
          <w:rFonts w:eastAsiaTheme="minorEastAsia"/>
          <w:color w:val="000000" w:themeColor="text1"/>
          <w:sz w:val="24"/>
          <w:szCs w:val="24"/>
        </w:rPr>
      </w:pPr>
    </w:p>
    <w:p w:rsidR="27F92517" w:rsidP="1A988D64" w:rsidRDefault="27F92517" w14:paraId="323ACEEE" w14:textId="7A52058F">
      <w:pPr>
        <w:pStyle w:val="NoSpacing"/>
        <w:numPr>
          <w:ilvl w:val="0"/>
          <w:numId w:val="11"/>
        </w:numPr>
        <w:rPr>
          <w:rFonts w:eastAsiaTheme="minorEastAsia"/>
          <w:color w:val="000000" w:themeColor="text1"/>
          <w:sz w:val="24"/>
          <w:szCs w:val="24"/>
        </w:rPr>
      </w:pPr>
      <w:r w:rsidRPr="1A988D64">
        <w:rPr>
          <w:rFonts w:eastAsiaTheme="minorEastAsia"/>
          <w:color w:val="000000" w:themeColor="text1"/>
          <w:sz w:val="24"/>
          <w:szCs w:val="24"/>
        </w:rPr>
        <w:t>Review.  All submissions are screened for technical eligibility.</w:t>
      </w:r>
      <w:r w:rsidRPr="1A988D64">
        <w:rPr>
          <w:rFonts w:eastAsiaTheme="minorEastAsia"/>
          <w:b/>
          <w:bCs/>
          <w:color w:val="000000" w:themeColor="text1"/>
          <w:sz w:val="24"/>
          <w:szCs w:val="24"/>
        </w:rPr>
        <w:t xml:space="preserve"> If a submission is missing any required forms/documents listed above in </w:t>
      </w:r>
      <w:hyperlink w:anchor="_APPLICATION_CONTENTS_AND">
        <w:r w:rsidRPr="1A988D64">
          <w:rPr>
            <w:rStyle w:val="Hyperlink"/>
            <w:rFonts w:eastAsiaTheme="minorEastAsia"/>
            <w:b/>
            <w:bCs/>
            <w:sz w:val="24"/>
            <w:szCs w:val="24"/>
          </w:rPr>
          <w:t>Section D</w:t>
        </w:r>
        <w:r w:rsidRPr="1A988D64" w:rsidR="67EAE1A8">
          <w:rPr>
            <w:rStyle w:val="Hyperlink"/>
            <w:rFonts w:eastAsiaTheme="minorEastAsia"/>
            <w:b/>
            <w:bCs/>
            <w:sz w:val="24"/>
            <w:szCs w:val="24"/>
          </w:rPr>
          <w:t>. Application Contents and Format</w:t>
        </w:r>
      </w:hyperlink>
      <w:r w:rsidRPr="1A988D64">
        <w:rPr>
          <w:rFonts w:eastAsiaTheme="minorEastAsia"/>
          <w:b/>
          <w:bCs/>
          <w:color w:val="000000" w:themeColor="text1"/>
          <w:sz w:val="24"/>
          <w:szCs w:val="24"/>
        </w:rPr>
        <w:t>, it will be considered ineligible and will not be reviewed by the grants review committee.</w:t>
      </w:r>
      <w:r w:rsidRPr="1A988D64">
        <w:rPr>
          <w:rFonts w:eastAsiaTheme="minorEastAsia"/>
          <w:color w:val="000000" w:themeColor="text1"/>
          <w:sz w:val="24"/>
          <w:szCs w:val="24"/>
        </w:rPr>
        <w:t xml:space="preserve"> A technical review panel will review eligible proposals based upon the criteria noted in this NOFO. </w:t>
      </w:r>
    </w:p>
    <w:p w:rsidR="065E23B7" w:rsidP="065E23B7" w:rsidRDefault="065E23B7" w14:paraId="5F44F22C" w14:textId="0C87459E">
      <w:pPr>
        <w:spacing w:after="0" w:line="240" w:lineRule="auto"/>
        <w:ind w:left="1080"/>
        <w:rPr>
          <w:rFonts w:eastAsiaTheme="minorEastAsia"/>
          <w:color w:val="000000" w:themeColor="text1"/>
          <w:sz w:val="24"/>
          <w:szCs w:val="24"/>
        </w:rPr>
      </w:pPr>
    </w:p>
    <w:p w:rsidR="27F92517" w:rsidP="065E23B7" w:rsidRDefault="27F92517" w14:paraId="654173DB" w14:textId="6CD889E3">
      <w:pPr>
        <w:pStyle w:val="NoSpacing"/>
        <w:numPr>
          <w:ilvl w:val="0"/>
          <w:numId w:val="11"/>
        </w:numPr>
        <w:rPr>
          <w:rFonts w:eastAsiaTheme="minorEastAsia"/>
          <w:color w:val="000000" w:themeColor="text1"/>
          <w:sz w:val="24"/>
          <w:szCs w:val="24"/>
        </w:rPr>
      </w:pPr>
      <w:r w:rsidRPr="065E23B7">
        <w:rPr>
          <w:rFonts w:eastAsiaTheme="minorEastAsia"/>
          <w:color w:val="000000" w:themeColor="text1"/>
          <w:sz w:val="24"/>
          <w:szCs w:val="24"/>
        </w:rPr>
        <w:t>Follow up notification.  Applicants will generally be notified within 120 days after the NOFO deadline regarding the results of the review panel.</w:t>
      </w:r>
    </w:p>
    <w:p w:rsidR="065E23B7" w:rsidP="065E23B7" w:rsidRDefault="065E23B7" w14:paraId="466BBBCA" w14:textId="1212CB07">
      <w:pPr>
        <w:shd w:val="clear" w:color="auto" w:fill="FFFFFF" w:themeFill="background1"/>
        <w:spacing w:after="0" w:line="240" w:lineRule="auto"/>
        <w:ind w:left="360"/>
        <w:rPr>
          <w:rFonts w:eastAsia="Times New Roman"/>
          <w:i/>
          <w:iCs/>
          <w:color w:val="FF0000"/>
          <w:sz w:val="24"/>
          <w:szCs w:val="24"/>
        </w:rPr>
      </w:pPr>
    </w:p>
    <w:p w:rsidR="009B4C7E" w:rsidP="00FA34AE" w:rsidRDefault="009B4C7E" w14:paraId="29DBEB84" w14:textId="77777777">
      <w:pPr>
        <w:shd w:val="clear" w:color="auto" w:fill="FFFFFF" w:themeFill="background1"/>
        <w:spacing w:after="0" w:line="240" w:lineRule="auto"/>
        <w:ind w:left="360"/>
        <w:textAlignment w:val="baseline"/>
        <w:rPr>
          <w:rFonts w:eastAsia="Times New Roman"/>
          <w:i/>
          <w:iCs/>
          <w:color w:val="FF0000"/>
          <w:sz w:val="24"/>
          <w:szCs w:val="24"/>
        </w:rPr>
      </w:pPr>
    </w:p>
    <w:p w:rsidRPr="008222EF" w:rsidR="00F4689E" w:rsidP="00AF789D" w:rsidRDefault="009B4C7E" w14:paraId="1898178A" w14:textId="4F248C04">
      <w:pPr>
        <w:pStyle w:val="Heading5"/>
        <w:numPr>
          <w:ilvl w:val="0"/>
          <w:numId w:val="31"/>
        </w:numPr>
        <w:rPr>
          <w:b/>
          <w:bCs/>
          <w:i/>
          <w:iCs/>
          <w:color w:val="auto"/>
          <w:sz w:val="24"/>
          <w:szCs w:val="24"/>
        </w:rPr>
      </w:pPr>
      <w:r w:rsidRPr="065E23B7">
        <w:rPr>
          <w:b/>
          <w:bCs/>
          <w:i/>
          <w:iCs/>
          <w:color w:val="auto"/>
          <w:sz w:val="24"/>
          <w:szCs w:val="24"/>
        </w:rPr>
        <w:t>Risk Review</w:t>
      </w:r>
    </w:p>
    <w:p w:rsidRPr="00646EDE" w:rsidR="002C361F" w:rsidP="7DD9E9AD" w:rsidRDefault="2DB4D7A9" w14:paraId="23171078" w14:textId="09A6515C">
      <w:pPr>
        <w:pStyle w:val="ListParagraph"/>
        <w:numPr>
          <w:ilvl w:val="0"/>
          <w:numId w:val="8"/>
        </w:numPr>
        <w:rPr>
          <w:sz w:val="24"/>
          <w:szCs w:val="24"/>
        </w:rPr>
      </w:pPr>
      <w:r w:rsidRPr="7DD9E9AD">
        <w:rPr>
          <w:sz w:val="24"/>
          <w:szCs w:val="24"/>
        </w:rPr>
        <w:t>Under the merit review a</w:t>
      </w:r>
      <w:r w:rsidRPr="7DD9E9AD" w:rsidR="1FC9BC35">
        <w:rPr>
          <w:sz w:val="24"/>
          <w:szCs w:val="24"/>
        </w:rPr>
        <w:t>s required by 2 CFR 200.206,</w:t>
      </w:r>
      <w:r w:rsidRPr="7DD9E9AD">
        <w:rPr>
          <w:sz w:val="24"/>
          <w:szCs w:val="24"/>
        </w:rPr>
        <w:t xml:space="preserve"> </w:t>
      </w:r>
      <w:r w:rsidRPr="7DD9E9AD" w:rsidR="1C720497">
        <w:rPr>
          <w:sz w:val="24"/>
          <w:szCs w:val="24"/>
        </w:rPr>
        <w:t xml:space="preserve">prior to making a Federal Award </w:t>
      </w:r>
      <w:r w:rsidRPr="7DD9E9AD" w:rsidR="76D9026E">
        <w:rPr>
          <w:sz w:val="24"/>
          <w:szCs w:val="24"/>
        </w:rPr>
        <w:t xml:space="preserve">the Department </w:t>
      </w:r>
      <w:r w:rsidRPr="7DD9E9AD" w:rsidR="1270DD07">
        <w:rPr>
          <w:sz w:val="24"/>
          <w:szCs w:val="24"/>
        </w:rPr>
        <w:t xml:space="preserve">will </w:t>
      </w:r>
      <w:r w:rsidRPr="7DD9E9AD" w:rsidR="76D9026E">
        <w:rPr>
          <w:sz w:val="24"/>
          <w:szCs w:val="24"/>
        </w:rPr>
        <w:t xml:space="preserve">review and consider the following risk </w:t>
      </w:r>
      <w:r w:rsidRPr="7DD9E9AD" w:rsidR="1270DD07">
        <w:rPr>
          <w:sz w:val="24"/>
          <w:szCs w:val="24"/>
        </w:rPr>
        <w:t>factors:</w:t>
      </w:r>
    </w:p>
    <w:p w:rsidRPr="00646EDE" w:rsidR="007346A7" w:rsidP="00AF789D" w:rsidRDefault="007346A7" w14:paraId="5539A48D" w14:textId="5F9EC273">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Pr="00646EDE" w:rsidR="007B46A6">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rsidRPr="00646EDE" w:rsidR="007346A7" w:rsidP="00AF789D" w:rsidRDefault="007346A7" w14:paraId="1F6A99C7" w14:textId="76EA65B5">
      <w:pPr>
        <w:pStyle w:val="ListParagraph"/>
        <w:numPr>
          <w:ilvl w:val="1"/>
          <w:numId w:val="32"/>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Pr="065E23B7" w:rsidR="007B46A6">
        <w:rPr>
          <w:rFonts w:eastAsia="Times New Roman" w:cs="Times New Roman"/>
          <w:i/>
          <w:iCs/>
          <w:kern w:val="0"/>
          <w:sz w:val="24"/>
          <w:szCs w:val="24"/>
          <w14:ligatures w14:val="none"/>
        </w:rPr>
        <w:t xml:space="preserve"> </w:t>
      </w:r>
    </w:p>
    <w:p w:rsidRPr="00646EDE" w:rsidR="007346A7" w:rsidP="00AF789D" w:rsidRDefault="007346A7" w14:paraId="579A37FD" w14:textId="33CAEF3C">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Pr="00646EDE" w:rsidR="007B46A6">
        <w:rPr>
          <w:rFonts w:eastAsia="Times New Roman" w:cs="Times New Roman"/>
          <w:kern w:val="0"/>
          <w:sz w:val="24"/>
          <w:szCs w:val="24"/>
          <w14:ligatures w14:val="none"/>
        </w:rPr>
        <w:t>e</w:t>
      </w:r>
      <w:r w:rsidRPr="065E23B7" w:rsidR="007B46A6">
        <w:rPr>
          <w:rFonts w:eastAsia="Times New Roman" w:cs="Times New Roman"/>
          <w:i/>
          <w:iCs/>
          <w:kern w:val="0"/>
          <w:sz w:val="24"/>
          <w:szCs w:val="24"/>
          <w14:ligatures w14:val="none"/>
        </w:rPr>
        <w:t xml:space="preserve"> </w:t>
      </w:r>
    </w:p>
    <w:p w:rsidRPr="00646EDE" w:rsidR="007346A7" w:rsidP="00AF789D" w:rsidRDefault="007346A7" w14:paraId="5262D6CD" w14:textId="251AE3A8">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Pr="00646EDE" w:rsidR="007B46A6">
        <w:rPr>
          <w:rFonts w:eastAsia="Times New Roman" w:cs="Times New Roman"/>
          <w:kern w:val="0"/>
          <w:sz w:val="24"/>
          <w:szCs w:val="24"/>
          <w14:ligatures w14:val="none"/>
        </w:rPr>
        <w:t xml:space="preserve"> </w:t>
      </w:r>
    </w:p>
    <w:p w:rsidR="00646EDE" w:rsidP="00AF789D" w:rsidRDefault="007346A7" w14:paraId="52799334" w14:textId="07DDE41D">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 xml:space="preserve">Ability to effectively implement </w:t>
      </w:r>
      <w:r w:rsidRPr="00646EDE" w:rsidR="5E36B485">
        <w:rPr>
          <w:rFonts w:eastAsia="Times New Roman" w:cs="Times New Roman"/>
          <w:kern w:val="0"/>
          <w:sz w:val="24"/>
          <w:szCs w:val="24"/>
          <w14:ligatures w14:val="none"/>
        </w:rPr>
        <w:t xml:space="preserve">project </w:t>
      </w:r>
      <w:r w:rsidRPr="00646EDE">
        <w:rPr>
          <w:rFonts w:eastAsia="Times New Roman" w:cs="Times New Roman"/>
          <w:kern w:val="0"/>
          <w:sz w:val="24"/>
          <w:szCs w:val="24"/>
          <w14:ligatures w14:val="none"/>
        </w:rPr>
        <w:t>requirements</w:t>
      </w:r>
      <w:r w:rsidRPr="00646EDE" w:rsidR="007B46A6">
        <w:rPr>
          <w:rFonts w:eastAsia="Times New Roman" w:cs="Times New Roman"/>
          <w:kern w:val="0"/>
          <w:sz w:val="24"/>
          <w:szCs w:val="24"/>
          <w14:ligatures w14:val="none"/>
        </w:rPr>
        <w:t xml:space="preserve"> </w:t>
      </w:r>
    </w:p>
    <w:p w:rsidRPr="00A214BD" w:rsidR="00A214BD" w:rsidP="6F75749A" w:rsidRDefault="00A214BD" w14:paraId="0CE90B67" w14:textId="7D8921AF">
      <w:pPr>
        <w:spacing w:before="100" w:beforeAutospacing="1" w:after="100" w:afterAutospacing="1" w:line="240" w:lineRule="auto"/>
        <w:rPr>
          <w:rFonts w:eastAsia="Times New Roman" w:cs="Times New Roman"/>
          <w:kern w:val="0"/>
          <w:sz w:val="24"/>
          <w:szCs w:val="24"/>
          <w14:ligatures w14:val="none"/>
        </w:rPr>
      </w:pPr>
    </w:p>
    <w:p w:rsidRPr="00545D58" w:rsidR="007469C3" w:rsidP="00AF789D" w:rsidRDefault="001125C4" w14:paraId="4DE32AA4" w14:textId="4ABE79DB">
      <w:pPr>
        <w:pStyle w:val="ListParagraph"/>
        <w:numPr>
          <w:ilvl w:val="0"/>
          <w:numId w:val="32"/>
        </w:numPr>
        <w:rPr>
          <w:u w:val="single"/>
        </w:rPr>
      </w:pPr>
      <w:r w:rsidRPr="6F75749A">
        <w:rPr>
          <w:rFonts w:eastAsia="Times New Roman"/>
          <w:sz w:val="24"/>
          <w:szCs w:val="24"/>
          <w:u w:val="single"/>
        </w:rPr>
        <w:t xml:space="preserve">Responsibility/Qualification Information in SAM.gov </w:t>
      </w:r>
    </w:p>
    <w:p w:rsidRPr="001D79FA" w:rsidR="001D79FA" w:rsidP="6F75749A" w:rsidRDefault="001D79FA" w14:paraId="16B20F2D" w14:textId="16953DCE">
      <w:pPr>
        <w:shd w:val="clear" w:color="auto" w:fill="FFFFFF" w:themeFill="background1"/>
        <w:spacing w:after="0" w:line="240" w:lineRule="auto"/>
        <w:ind w:left="360"/>
        <w:textAlignment w:val="baseline"/>
        <w:rPr>
          <w:rFonts w:eastAsia="Times New Roman"/>
          <w:sz w:val="24"/>
          <w:szCs w:val="24"/>
        </w:rPr>
      </w:pPr>
      <w:r w:rsidRPr="6F75749A">
        <w:rPr>
          <w:rFonts w:eastAsia="Times New Roman"/>
          <w:sz w:val="24"/>
          <w:szCs w:val="24"/>
        </w:rPr>
        <w:t xml:space="preserve">An applicant </w:t>
      </w:r>
      <w:r w:rsidRPr="6F75749A" w:rsidR="003A18FF">
        <w:rPr>
          <w:rFonts w:eastAsia="Times New Roman"/>
          <w:sz w:val="24"/>
          <w:szCs w:val="24"/>
        </w:rPr>
        <w:t>can review and comment on any information in the</w:t>
      </w:r>
      <w:r w:rsidRPr="6F75749A" w:rsidR="0E06447A">
        <w:rPr>
          <w:rFonts w:eastAsia="Times New Roman"/>
          <w:sz w:val="24"/>
          <w:szCs w:val="24"/>
        </w:rPr>
        <w:t xml:space="preserve"> </w:t>
      </w:r>
      <w:r w:rsidRPr="6F75749A" w:rsidR="003A18FF">
        <w:rPr>
          <w:rFonts w:eastAsia="Times New Roman"/>
          <w:sz w:val="24"/>
          <w:szCs w:val="24"/>
        </w:rPr>
        <w:t xml:space="preserve">responsibility/qualification records available in SAM.gov. </w:t>
      </w:r>
    </w:p>
    <w:p w:rsidR="001D79FA" w:rsidP="001D79FA" w:rsidRDefault="001D79FA" w14:paraId="47FCF24F" w14:textId="77777777">
      <w:pPr>
        <w:shd w:val="clear" w:color="auto" w:fill="FFFFFF" w:themeFill="background1"/>
        <w:spacing w:after="0" w:line="240" w:lineRule="auto"/>
        <w:ind w:left="360"/>
        <w:textAlignment w:val="baseline"/>
        <w:rPr>
          <w:rFonts w:eastAsia="Times New Roman"/>
          <w:sz w:val="24"/>
          <w:szCs w:val="24"/>
        </w:rPr>
      </w:pPr>
    </w:p>
    <w:p w:rsidR="0048598B" w:rsidP="001D79FA" w:rsidRDefault="00DB311D" w14:paraId="17700CFF" w14:textId="30981774">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Pr="0048598B" w:rsid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Pr="0048598B" w:rsidR="0048598B">
        <w:rPr>
          <w:rFonts w:eastAsia="Times New Roman"/>
          <w:sz w:val="24"/>
          <w:szCs w:val="24"/>
        </w:rPr>
        <w:t>200.206</w:t>
      </w:r>
      <w:r w:rsidR="00512835">
        <w:rPr>
          <w:rFonts w:eastAsia="Times New Roman"/>
          <w:sz w:val="24"/>
          <w:szCs w:val="24"/>
        </w:rPr>
        <w:t>,</w:t>
      </w:r>
      <w:r w:rsidRPr="0048598B" w:rsidR="0048598B">
        <w:rPr>
          <w:rFonts w:eastAsia="Times New Roman"/>
          <w:sz w:val="24"/>
          <w:szCs w:val="24"/>
        </w:rPr>
        <w:t xml:space="preserve"> the </w:t>
      </w:r>
      <w:r>
        <w:rPr>
          <w:rFonts w:eastAsia="Times New Roman"/>
          <w:sz w:val="24"/>
          <w:szCs w:val="24"/>
        </w:rPr>
        <w:t>Department</w:t>
      </w:r>
      <w:r w:rsidRPr="0048598B" w:rsidR="0048598B">
        <w:rPr>
          <w:rFonts w:eastAsia="Times New Roman"/>
          <w:sz w:val="24"/>
          <w:szCs w:val="24"/>
        </w:rPr>
        <w:t xml:space="preserve"> will consider any comments by the applicant, along with information available in the responsibility/qualification records in SAM.gov.</w:t>
      </w:r>
    </w:p>
    <w:p w:rsidR="00A214BD" w:rsidP="001D79FA" w:rsidRDefault="00A214BD" w14:paraId="5EA7AAC6" w14:textId="77777777">
      <w:pPr>
        <w:shd w:val="clear" w:color="auto" w:fill="FFFFFF" w:themeFill="background1"/>
        <w:spacing w:after="0" w:line="240" w:lineRule="auto"/>
        <w:ind w:left="360"/>
        <w:textAlignment w:val="baseline"/>
        <w:rPr>
          <w:rFonts w:eastAsia="Times New Roman"/>
          <w:sz w:val="24"/>
          <w:szCs w:val="24"/>
        </w:rPr>
      </w:pPr>
    </w:p>
    <w:p w:rsidRPr="00545D58" w:rsidR="00A214BD" w:rsidP="00A214BD" w:rsidRDefault="00A214BD" w14:paraId="125A2D01" w14:textId="5DE5EE99">
      <w:pPr>
        <w:pStyle w:val="NoSpacing"/>
        <w:numPr>
          <w:ilvl w:val="0"/>
          <w:numId w:val="32"/>
        </w:numPr>
        <w:rPr>
          <w:rFonts w:eastAsiaTheme="minorEastAsia"/>
          <w:color w:val="000000" w:themeColor="text1"/>
          <w:sz w:val="24"/>
          <w:szCs w:val="24"/>
          <w:u w:val="single"/>
        </w:rPr>
      </w:pPr>
      <w:r w:rsidRPr="00545D58">
        <w:rPr>
          <w:rFonts w:eastAsiaTheme="minorEastAsia"/>
          <w:color w:val="000000" w:themeColor="text1"/>
          <w:sz w:val="24"/>
          <w:szCs w:val="24"/>
          <w:u w:val="single"/>
        </w:rPr>
        <w:t xml:space="preserve">High Risk Designation </w:t>
      </w:r>
    </w:p>
    <w:p w:rsidR="00A214BD" w:rsidP="00A214BD" w:rsidRDefault="00A214BD" w14:paraId="119005BF" w14:textId="77777777">
      <w:pPr>
        <w:pStyle w:val="NoSpacing"/>
        <w:ind w:left="360"/>
        <w:rPr>
          <w:rFonts w:eastAsiaTheme="minorEastAsia"/>
          <w:color w:val="000000" w:themeColor="text1"/>
          <w:sz w:val="24"/>
          <w:szCs w:val="24"/>
        </w:rPr>
      </w:pPr>
    </w:p>
    <w:p w:rsidR="00D942AA" w:rsidP="6F75749A" w:rsidRDefault="00A214BD" w14:paraId="455C0452" w14:textId="16BC8A9B">
      <w:pPr>
        <w:pStyle w:val="NoSpacing"/>
        <w:ind w:left="360"/>
        <w:rPr>
          <w:rFonts w:eastAsiaTheme="minorEastAsia"/>
          <w:color w:val="000000" w:themeColor="text1"/>
          <w:sz w:val="24"/>
          <w:szCs w:val="24"/>
          <w:highlight w:val="yellow"/>
        </w:rPr>
      </w:pPr>
      <w:r w:rsidRPr="6F75749A">
        <w:rPr>
          <w:rFonts w:eastAsiaTheme="minorEastAsia"/>
          <w:color w:val="000000" w:themeColor="text1"/>
          <w:sz w:val="24"/>
          <w:szCs w:val="24"/>
        </w:rPr>
        <w:t xml:space="preserve">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w:t>
      </w:r>
      <w:r w:rsidRPr="6F75749A">
        <w:rPr>
          <w:rFonts w:eastAsiaTheme="minorEastAsia"/>
          <w:color w:val="000000" w:themeColor="text1"/>
          <w:sz w:val="24"/>
          <w:szCs w:val="24"/>
        </w:rPr>
        <w:lastRenderedPageBreak/>
        <w:t>reviewed and approved by the GO.  The recipient may be required to pay all salaries supported by the grant via electronic funds transfer.  Other special award conditions may also be included if deemed appropriate by the Grants Officer</w:t>
      </w:r>
      <w:r w:rsidRPr="6F75749A" w:rsidR="4CB5EA20">
        <w:rPr>
          <w:rFonts w:eastAsiaTheme="minorEastAsia"/>
          <w:color w:val="000000" w:themeColor="text1"/>
          <w:sz w:val="24"/>
          <w:szCs w:val="24"/>
        </w:rPr>
        <w:t>.</w:t>
      </w:r>
    </w:p>
    <w:p w:rsidRPr="00AD3731" w:rsidR="00FA34AE" w:rsidP="6F75749A" w:rsidRDefault="00FA34AE" w14:paraId="7905BB94" w14:textId="53E3E5DB">
      <w:pPr>
        <w:spacing w:after="0" w:line="240" w:lineRule="auto"/>
        <w:ind w:left="360"/>
        <w:rPr>
          <w:rFonts w:eastAsiaTheme="minorEastAsia"/>
          <w:color w:val="000000" w:themeColor="text1"/>
          <w:sz w:val="24"/>
          <w:szCs w:val="24"/>
        </w:rPr>
      </w:pPr>
    </w:p>
    <w:p w:rsidR="00DB7B0A" w:rsidP="00AF789D" w:rsidRDefault="0012664D" w14:paraId="71ED25D3" w14:textId="0D027773">
      <w:pPr>
        <w:pStyle w:val="Heading3"/>
        <w:numPr>
          <w:ilvl w:val="0"/>
          <w:numId w:val="20"/>
        </w:numPr>
        <w:ind w:left="360"/>
        <w:rPr>
          <w:b/>
          <w:bCs/>
          <w:color w:val="auto"/>
        </w:rPr>
      </w:pPr>
      <w:bookmarkStart w:name="_Toc1835145971" w:id="8"/>
      <w:r w:rsidRPr="065E23B7">
        <w:rPr>
          <w:b/>
          <w:bCs/>
          <w:color w:val="auto"/>
        </w:rPr>
        <w:t>A</w:t>
      </w:r>
      <w:r w:rsidRPr="065E23B7" w:rsidR="5FE16113">
        <w:rPr>
          <w:b/>
          <w:bCs/>
          <w:color w:val="auto"/>
        </w:rPr>
        <w:t>WARD NOTICES</w:t>
      </w:r>
      <w:bookmarkEnd w:id="8"/>
    </w:p>
    <w:p w:rsidRPr="00DB7B0A" w:rsidR="00DB7B0A" w:rsidP="00DB7B0A" w:rsidRDefault="00DB7B0A" w14:paraId="4BB93D31" w14:textId="77777777"/>
    <w:p w:rsidRPr="005C01D7" w:rsidR="0043219F" w:rsidP="6653F59F" w:rsidRDefault="77ADF857" w14:paraId="17F06308" w14:textId="36DCB04E">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Pr="6653F59F" w:rsidR="00FA1B72">
        <w:rPr>
          <w:rFonts w:eastAsia="Times New Roman"/>
          <w:sz w:val="24"/>
          <w:szCs w:val="24"/>
        </w:rPr>
        <w:t>document,</w:t>
      </w:r>
      <w:r w:rsidRPr="6653F59F">
        <w:rPr>
          <w:rFonts w:eastAsia="Times New Roman"/>
          <w:sz w:val="24"/>
          <w:szCs w:val="24"/>
        </w:rPr>
        <w:t xml:space="preserve"> and it will be provided to the recipient for review and </w:t>
      </w:r>
      <w:r w:rsidR="008143D0">
        <w:rPr>
          <w:rFonts w:eastAsia="Times New Roman"/>
          <w:sz w:val="24"/>
          <w:szCs w:val="24"/>
        </w:rPr>
        <w:t>countersignature</w:t>
      </w:r>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Pr="6653F59F" w:rsidR="006A183D">
        <w:rPr>
          <w:rFonts w:eastAsia="Times New Roman"/>
          <w:sz w:val="24"/>
          <w:szCs w:val="24"/>
        </w:rPr>
        <w:t>the award</w:t>
      </w:r>
      <w:r w:rsidRPr="6653F59F">
        <w:rPr>
          <w:rFonts w:eastAsia="Times New Roman"/>
          <w:sz w:val="24"/>
          <w:szCs w:val="24"/>
        </w:rPr>
        <w:t xml:space="preserve"> document signed by the Grants Officer.</w:t>
      </w:r>
    </w:p>
    <w:p w:rsidRPr="005C01D7" w:rsidR="0043219F" w:rsidP="00DB7B0A" w:rsidRDefault="0043219F" w14:paraId="7C13E865" w14:textId="77777777">
      <w:pPr>
        <w:shd w:val="clear" w:color="auto" w:fill="FFFFFF"/>
        <w:spacing w:after="0" w:line="240" w:lineRule="auto"/>
        <w:textAlignment w:val="baseline"/>
        <w:rPr>
          <w:rFonts w:eastAsia="Times New Roman" w:cstheme="minorHAnsi"/>
          <w:sz w:val="24"/>
          <w:szCs w:val="24"/>
        </w:rPr>
      </w:pPr>
    </w:p>
    <w:p w:rsidRPr="005C01D7" w:rsidR="0043219F" w:rsidP="00DB7B0A" w:rsidRDefault="0043219F" w14:paraId="22C75744" w14:textId="77777777">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rsidRPr="005C01D7" w:rsidR="0043219F" w:rsidP="00DB7B0A" w:rsidRDefault="0043219F" w14:paraId="546B86D2" w14:textId="77777777">
      <w:pPr>
        <w:shd w:val="clear" w:color="auto" w:fill="FFFFFF"/>
        <w:spacing w:after="0" w:line="240" w:lineRule="auto"/>
        <w:textAlignment w:val="baseline"/>
        <w:rPr>
          <w:rFonts w:eastAsia="Times New Roman" w:cstheme="minorHAnsi"/>
          <w:sz w:val="24"/>
          <w:szCs w:val="24"/>
        </w:rPr>
      </w:pPr>
    </w:p>
    <w:p w:rsidRPr="005C01D7" w:rsidR="0043219F" w:rsidP="00DB7B0A" w:rsidRDefault="0043219F" w14:paraId="3C200C31"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5C01D7" w:rsidR="00D04201" w:rsidP="007A0708" w:rsidRDefault="00D04201" w14:paraId="417EADA0" w14:textId="77777777">
      <w:pPr>
        <w:shd w:val="clear" w:color="auto" w:fill="FFFFFF"/>
        <w:spacing w:after="0" w:line="240" w:lineRule="auto"/>
        <w:textAlignment w:val="baseline"/>
        <w:rPr>
          <w:rFonts w:eastAsia="Times New Roman" w:cstheme="minorHAnsi"/>
          <w:color w:val="333333"/>
          <w:sz w:val="24"/>
          <w:szCs w:val="24"/>
        </w:rPr>
      </w:pPr>
    </w:p>
    <w:p w:rsidRPr="00DB1CCD" w:rsidR="00EC5C01" w:rsidP="00D942AA" w:rsidRDefault="0043219F" w14:paraId="28ADCC12" w14:textId="4EE01C35">
      <w:pPr>
        <w:shd w:val="clear" w:color="auto" w:fill="FFFFFF" w:themeFill="background1"/>
        <w:spacing w:after="0" w:line="240" w:lineRule="auto"/>
        <w:textAlignment w:val="baseline"/>
        <w:rPr>
          <w:rFonts w:eastAsia="Times New Roman"/>
          <w:i/>
          <w:iCs/>
          <w:color w:val="FF0000"/>
          <w:sz w:val="24"/>
          <w:szCs w:val="24"/>
        </w:rPr>
      </w:pPr>
      <w:r w:rsidRPr="7355DFE6">
        <w:rPr>
          <w:rFonts w:eastAsia="Times New Roman"/>
          <w:b/>
          <w:bCs/>
          <w:sz w:val="24"/>
          <w:szCs w:val="24"/>
        </w:rPr>
        <w:t>Payment Method:</w:t>
      </w:r>
      <w:r w:rsidRPr="7355DFE6">
        <w:rPr>
          <w:rFonts w:eastAsia="Times New Roman"/>
          <w:sz w:val="24"/>
          <w:szCs w:val="24"/>
        </w:rPr>
        <w:t xml:space="preserve"> </w:t>
      </w:r>
    </w:p>
    <w:p w:rsidRPr="00DB1CCD" w:rsidR="00EF1BBE" w:rsidP="00DB1CCD" w:rsidRDefault="00EF1BBE" w14:paraId="0BE15545" w14:textId="0676243B">
      <w:pPr>
        <w:shd w:val="clear" w:color="auto" w:fill="FFFFFF" w:themeFill="background1"/>
        <w:spacing w:after="0" w:line="240" w:lineRule="auto"/>
        <w:textAlignment w:val="baseline"/>
        <w:rPr>
          <w:color w:val="FF0000"/>
          <w:sz w:val="24"/>
          <w:szCs w:val="24"/>
        </w:rPr>
      </w:pPr>
    </w:p>
    <w:p w:rsidRPr="00DB1CCD" w:rsidR="00EC5C01" w:rsidP="6F75749A" w:rsidRDefault="00EC5C01" w14:paraId="41AD28BE" w14:textId="73A1DF01">
      <w:pPr>
        <w:shd w:val="clear" w:color="auto" w:fill="FFFFFF" w:themeFill="background1"/>
        <w:spacing w:after="0" w:line="240" w:lineRule="auto"/>
        <w:rPr>
          <w:rFonts w:eastAsia="Times New Roman"/>
          <w:sz w:val="24"/>
          <w:szCs w:val="24"/>
        </w:rPr>
      </w:pPr>
      <w:r w:rsidRPr="6F75749A">
        <w:rPr>
          <w:rFonts w:eastAsia="Times New Roman"/>
          <w:sz w:val="24"/>
          <w:szCs w:val="24"/>
        </w:rPr>
        <w:t>Recipients will be required to request payments by completing form SF-270—Request for Advance or Reimbursement and submitting the form to the Grants Officer</w:t>
      </w:r>
      <w:r w:rsidRPr="6F75749A" w:rsidR="3B99822C">
        <w:rPr>
          <w:rFonts w:eastAsia="Times New Roman"/>
          <w:sz w:val="24"/>
          <w:szCs w:val="24"/>
        </w:rPr>
        <w:t xml:space="preserve"> and Grants Officer Representative</w:t>
      </w:r>
      <w:r w:rsidRPr="6F75749A">
        <w:rPr>
          <w:rFonts w:eastAsia="Times New Roman"/>
          <w:sz w:val="24"/>
          <w:szCs w:val="24"/>
        </w:rPr>
        <w:t xml:space="preserve">. </w:t>
      </w:r>
    </w:p>
    <w:p w:rsidRPr="0043219F" w:rsidR="00EC5C01" w:rsidP="0043219F" w:rsidRDefault="00EC5C01" w14:paraId="5F26978F" w14:textId="77777777"/>
    <w:p w:rsidRPr="00AC724A" w:rsidR="0012664D" w:rsidP="00AF789D" w:rsidRDefault="0012664D" w14:paraId="1B60A6A3" w14:textId="75D255E6">
      <w:pPr>
        <w:pStyle w:val="Heading3"/>
        <w:numPr>
          <w:ilvl w:val="0"/>
          <w:numId w:val="20"/>
        </w:numPr>
        <w:ind w:left="360"/>
        <w:rPr>
          <w:b/>
          <w:bCs/>
          <w:color w:val="auto"/>
        </w:rPr>
      </w:pPr>
      <w:bookmarkStart w:name="_Toc609796311" w:id="9"/>
      <w:r w:rsidRPr="065E23B7">
        <w:rPr>
          <w:b/>
          <w:bCs/>
          <w:color w:val="auto"/>
        </w:rPr>
        <w:t>P</w:t>
      </w:r>
      <w:r w:rsidRPr="065E23B7" w:rsidR="2203C548">
        <w:rPr>
          <w:b/>
          <w:bCs/>
          <w:color w:val="auto"/>
        </w:rPr>
        <w:t>OST-AWARD REQUIREMENTS AND ADMINISTRATION</w:t>
      </w:r>
      <w:bookmarkEnd w:id="9"/>
    </w:p>
    <w:p w:rsidR="0012664D" w:rsidP="0012664D" w:rsidRDefault="0012664D" w14:paraId="2D6B99AD" w14:textId="63884A7E"/>
    <w:p w:rsidRPr="00C007FA" w:rsidR="00E93BBE" w:rsidP="00AF789D" w:rsidRDefault="00CF3DC9" w14:paraId="2B77166B" w14:textId="67182F8E">
      <w:pPr>
        <w:pStyle w:val="Heading5"/>
        <w:numPr>
          <w:ilvl w:val="0"/>
          <w:numId w:val="35"/>
        </w:numPr>
        <w:rPr>
          <w:b/>
          <w:bCs/>
          <w:i/>
          <w:iCs/>
          <w:color w:val="auto"/>
          <w:sz w:val="24"/>
          <w:szCs w:val="24"/>
        </w:rPr>
      </w:pPr>
      <w:r w:rsidRPr="00E93BBE">
        <w:rPr>
          <w:b/>
          <w:bCs/>
          <w:i/>
          <w:iCs/>
          <w:color w:val="auto"/>
          <w:sz w:val="24"/>
          <w:szCs w:val="24"/>
        </w:rPr>
        <w:t>Administrative and National Policy Requirements</w:t>
      </w:r>
    </w:p>
    <w:p w:rsidRPr="005C01D7" w:rsidR="00E93BBE" w:rsidP="065E23B7" w:rsidRDefault="00E93BBE" w14:paraId="319FB49B" w14:textId="2DCD5E88">
      <w:pPr>
        <w:shd w:val="clear" w:color="auto" w:fill="FFFFFF" w:themeFill="background1"/>
        <w:spacing w:after="0" w:line="240" w:lineRule="auto"/>
        <w:ind w:left="360"/>
        <w:textAlignment w:val="baseline"/>
        <w:rPr>
          <w:rFonts w:eastAsia="Times New Roman"/>
          <w:sz w:val="24"/>
          <w:szCs w:val="24"/>
        </w:rPr>
      </w:pPr>
      <w:r w:rsidRPr="065E23B7">
        <w:rPr>
          <w:rFonts w:eastAsia="Times New Roman"/>
          <w:sz w:val="24"/>
          <w:szCs w:val="24"/>
        </w:rPr>
        <w:t xml:space="preserve">Before </w:t>
      </w:r>
      <w:proofErr w:type="gramStart"/>
      <w:r w:rsidRPr="065E23B7">
        <w:rPr>
          <w:rFonts w:eastAsia="Times New Roman"/>
          <w:sz w:val="24"/>
          <w:szCs w:val="24"/>
        </w:rPr>
        <w:t>submitting an application</w:t>
      </w:r>
      <w:proofErr w:type="gramEnd"/>
      <w:r w:rsidRPr="065E23B7">
        <w:rPr>
          <w:rFonts w:eastAsia="Times New Roman"/>
          <w:sz w:val="24"/>
          <w:szCs w:val="24"/>
        </w:rPr>
        <w:t xml:space="preserve">, applicants should review all the terms and conditions and required certifications which will apply to this award, to ensure that they will be able to comply.  </w:t>
      </w:r>
      <w:r w:rsidRPr="005C01D7">
        <w:rPr>
          <w:rFonts w:eastAsia="Times New Roman" w:cstheme="minorHAnsi"/>
          <w:sz w:val="24"/>
          <w:szCs w:val="24"/>
        </w:rPr>
        <w:tab/>
      </w:r>
      <w:r w:rsidRPr="065E23B7">
        <w:rPr>
          <w:rFonts w:eastAsia="Times New Roman"/>
          <w:sz w:val="24"/>
          <w:szCs w:val="24"/>
        </w:rPr>
        <w:t>These include:</w:t>
      </w:r>
    </w:p>
    <w:p w:rsidRPr="005C01D7" w:rsidR="00E93BBE" w:rsidP="00E93BBE" w:rsidRDefault="00E93BBE" w14:paraId="56E075F9" w14:textId="77777777">
      <w:pPr>
        <w:shd w:val="clear" w:color="auto" w:fill="FFFFFF"/>
        <w:spacing w:after="0" w:line="240" w:lineRule="auto"/>
        <w:textAlignment w:val="baseline"/>
        <w:rPr>
          <w:rFonts w:eastAsia="Times New Roman" w:cstheme="minorHAnsi"/>
          <w:sz w:val="24"/>
          <w:szCs w:val="24"/>
          <w:u w:val="single"/>
        </w:rPr>
      </w:pPr>
    </w:p>
    <w:p w:rsidRPr="005C01D7" w:rsidR="00E93BBE" w:rsidP="00E93BBE" w:rsidRDefault="00E93BBE" w14:paraId="13465C30" w14:textId="77777777">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rsidRPr="005C01D7" w:rsidR="00E93BBE" w:rsidP="00AF789D" w:rsidRDefault="00E93BBE" w14:paraId="0D4B6572" w14:textId="56EAD720">
      <w:pPr>
        <w:numPr>
          <w:ilvl w:val="0"/>
          <w:numId w:val="34"/>
        </w:numPr>
        <w:spacing w:after="0" w:line="240" w:lineRule="atLeast"/>
        <w:rPr>
          <w:rFonts w:cstheme="minorHAnsi"/>
          <w:color w:val="000000"/>
          <w:sz w:val="24"/>
          <w:szCs w:val="24"/>
        </w:rPr>
      </w:pPr>
      <w:hyperlink w:history="1" r:id="rId25">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Pr="00BF4EE0" w:rsid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rsidRPr="005C01D7" w:rsidR="00E93BBE" w:rsidP="00AF789D" w:rsidRDefault="00E93BBE" w14:paraId="207F8F3F" w14:textId="754AC720">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Pr="005C01D7" w:rsidR="009C083D">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rsidRPr="005C01D7" w:rsidR="00E93BBE" w:rsidP="00AF789D" w:rsidRDefault="00E93BBE" w14:paraId="206877BB" w14:textId="77777777">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rsidRPr="005C01D7" w:rsidR="00E93BBE" w:rsidP="00AF789D" w:rsidRDefault="00E93BBE" w14:paraId="62C606D7" w14:textId="77777777">
      <w:pPr>
        <w:numPr>
          <w:ilvl w:val="1"/>
          <w:numId w:val="3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rsidRPr="005C01D7" w:rsidR="00E93BBE" w:rsidP="00AF789D" w:rsidRDefault="00E93BBE" w14:paraId="62015200" w14:textId="03598393">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rsidR="00E93BBE" w:rsidP="00E93BBE" w:rsidRDefault="00E93BBE" w14:paraId="67B3B96B" w14:textId="77777777">
      <w:pPr>
        <w:spacing w:after="0" w:line="240" w:lineRule="atLeast"/>
        <w:ind w:left="1440"/>
        <w:rPr>
          <w:rFonts w:cstheme="minorHAnsi"/>
          <w:color w:val="000000"/>
          <w:sz w:val="24"/>
          <w:szCs w:val="24"/>
        </w:rPr>
      </w:pPr>
    </w:p>
    <w:p w:rsidRPr="005C01D7" w:rsidR="002A5865" w:rsidP="00AF789D" w:rsidRDefault="002A5865" w14:paraId="3C153D00"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6">
        <w:r w:rsidRPr="005C01D7">
          <w:rPr>
            <w:rStyle w:val="Hyperlink"/>
            <w:rFonts w:eastAsia="Times New Roman" w:cstheme="minorHAnsi"/>
            <w:sz w:val="24"/>
            <w:szCs w:val="24"/>
          </w:rPr>
          <w:t>2 CFR 25 - UNIVERSAL IDENTIFIER AND SYSTEM FOR AWARD MANAGEMENT</w:t>
        </w:r>
      </w:hyperlink>
    </w:p>
    <w:p w:rsidRPr="005C01D7" w:rsidR="002A5865" w:rsidP="00AF789D" w:rsidRDefault="002A5865" w14:paraId="15D2011E"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7">
        <w:r w:rsidRPr="005C01D7">
          <w:rPr>
            <w:rStyle w:val="Hyperlink"/>
            <w:rFonts w:eastAsia="Times New Roman" w:cstheme="minorHAnsi"/>
            <w:sz w:val="24"/>
            <w:szCs w:val="24"/>
          </w:rPr>
          <w:t>2 CFR 170 - REPORTING SUBAWARD AND EXECUTIVE COMPENSATION INFORMATION</w:t>
        </w:r>
      </w:hyperlink>
    </w:p>
    <w:p w:rsidRPr="005C01D7" w:rsidR="002A5865" w:rsidP="00AF789D" w:rsidRDefault="002A5865" w14:paraId="3481A6C1"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8">
        <w:r w:rsidRPr="005C01D7">
          <w:rPr>
            <w:rStyle w:val="Hyperlink"/>
            <w:rFonts w:eastAsia="Times New Roman" w:cstheme="minorHAnsi"/>
            <w:sz w:val="24"/>
            <w:szCs w:val="24"/>
          </w:rPr>
          <w:t>2 CFR 175 - AWARD TERM FOR TRAFFICKING IN PERSONS</w:t>
        </w:r>
      </w:hyperlink>
    </w:p>
    <w:p w:rsidRPr="005C01D7" w:rsidR="002A5865" w:rsidP="00AF789D" w:rsidRDefault="002A5865" w14:paraId="6CE6FF32"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9">
        <w:r w:rsidRPr="005C01D7">
          <w:rPr>
            <w:rStyle w:val="Hyperlink"/>
            <w:rFonts w:eastAsia="Times New Roman" w:cstheme="minorHAnsi"/>
            <w:sz w:val="24"/>
            <w:szCs w:val="24"/>
          </w:rPr>
          <w:t>2 CFR 182 - GOVERNMENTWIDE REQUIREMENTS FOR DRUG-FREE WORKPLACE (FINANCIAL ASSISTANCE)</w:t>
        </w:r>
      </w:hyperlink>
    </w:p>
    <w:p w:rsidRPr="005C01D7" w:rsidR="002A5865" w:rsidP="00AF789D" w:rsidRDefault="002A5865" w14:paraId="74D90D22"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30">
        <w:r w:rsidRPr="005C01D7">
          <w:rPr>
            <w:rStyle w:val="Hyperlink"/>
            <w:rFonts w:eastAsia="Times New Roman" w:cstheme="minorHAnsi"/>
            <w:sz w:val="24"/>
            <w:szCs w:val="24"/>
          </w:rPr>
          <w:t>2 CFR 183 - NEVER CONTRACT WITH THE ENEMY</w:t>
        </w:r>
      </w:hyperlink>
    </w:p>
    <w:p w:rsidRPr="005C01D7" w:rsidR="002A5865" w:rsidP="00AF789D" w:rsidRDefault="002A5865" w14:paraId="45D9C7D0"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31">
        <w:r w:rsidRPr="005C01D7">
          <w:rPr>
            <w:rStyle w:val="Hyperlink"/>
            <w:rFonts w:eastAsia="Times New Roman" w:cstheme="minorHAnsi"/>
            <w:sz w:val="24"/>
            <w:szCs w:val="24"/>
          </w:rPr>
          <w:t>2 CFR 600 – DEPARTMENT OF STATE REQUIREMENTS</w:t>
        </w:r>
      </w:hyperlink>
    </w:p>
    <w:p w:rsidRPr="005C01D7" w:rsidR="002A5865" w:rsidP="057A8054" w:rsidRDefault="002A5865" w14:paraId="1E93A1D1" w14:textId="543320C4">
      <w:pPr>
        <w:pStyle w:val="ListParagraph"/>
        <w:numPr>
          <w:ilvl w:val="0"/>
          <w:numId w:val="33"/>
        </w:numPr>
        <w:shd w:val="clear" w:color="auto" w:fill="FFFFFF" w:themeFill="background1"/>
        <w:spacing w:after="240" w:line="240" w:lineRule="auto"/>
        <w:rPr>
          <w:rFonts w:eastAsia="Times New Roman"/>
          <w:sz w:val="24"/>
          <w:szCs w:val="24"/>
          <w:u w:val="single"/>
        </w:rPr>
      </w:pPr>
      <w:hyperlink r:id="rId32">
        <w:r w:rsidRPr="057A8054">
          <w:rPr>
            <w:rStyle w:val="Hyperlink"/>
            <w:rFonts w:eastAsia="Times New Roman"/>
            <w:sz w:val="24"/>
            <w:szCs w:val="24"/>
          </w:rPr>
          <w:t>U.S. DEPARTMENT OF STATE STANDARD TERMS AND CONDITIONS</w:t>
        </w:r>
      </w:hyperlink>
    </w:p>
    <w:p w:rsidRPr="00380226" w:rsidR="00CC5A32" w:rsidP="00443D84" w:rsidRDefault="00CC5A32" w14:paraId="37FAC4F8" w14:textId="77777777">
      <w:pPr>
        <w:shd w:val="clear" w:color="auto" w:fill="FFFFFF" w:themeFill="background1"/>
        <w:spacing w:after="0" w:line="240" w:lineRule="auto"/>
        <w:textAlignment w:val="baseline"/>
        <w:rPr>
          <w:rFonts w:eastAsia="Times New Roman"/>
          <w:sz w:val="24"/>
          <w:szCs w:val="24"/>
        </w:rPr>
      </w:pPr>
    </w:p>
    <w:p w:rsidRPr="00C007FA" w:rsidR="00DB7B0A" w:rsidP="00AF789D" w:rsidRDefault="00291797" w14:paraId="2B367DB3" w14:textId="30533126">
      <w:pPr>
        <w:pStyle w:val="Heading5"/>
        <w:numPr>
          <w:ilvl w:val="0"/>
          <w:numId w:val="35"/>
        </w:numPr>
        <w:rPr>
          <w:b/>
          <w:bCs/>
          <w:i/>
          <w:iCs/>
          <w:color w:val="auto"/>
          <w:sz w:val="24"/>
          <w:szCs w:val="24"/>
        </w:rPr>
      </w:pPr>
      <w:r w:rsidRPr="065E23B7">
        <w:rPr>
          <w:b/>
          <w:bCs/>
          <w:i/>
          <w:iCs/>
          <w:color w:val="auto"/>
          <w:sz w:val="24"/>
          <w:szCs w:val="24"/>
        </w:rPr>
        <w:t>Reporting</w:t>
      </w:r>
    </w:p>
    <w:p w:rsidR="009F148D" w:rsidP="065E23B7" w:rsidRDefault="009F148D" w14:paraId="08DFA1F1" w14:textId="36A3FA7F">
      <w:pPr>
        <w:shd w:val="clear" w:color="auto" w:fill="FFFFFF" w:themeFill="background1"/>
        <w:spacing w:after="0" w:line="240" w:lineRule="auto"/>
        <w:ind w:left="360"/>
        <w:rPr>
          <w:rFonts w:eastAsia="Times New Roman"/>
          <w:sz w:val="24"/>
          <w:szCs w:val="24"/>
        </w:rPr>
      </w:pPr>
      <w:r w:rsidRPr="065E23B7">
        <w:rPr>
          <w:rFonts w:eastAsia="Times New Roman"/>
          <w:b/>
          <w:bCs/>
          <w:sz w:val="24"/>
          <w:szCs w:val="24"/>
        </w:rPr>
        <w:t xml:space="preserve">Reporting Requirements: </w:t>
      </w:r>
      <w:r w:rsidRPr="065E23B7">
        <w:rPr>
          <w:rFonts w:eastAsia="Times New Roman"/>
          <w:sz w:val="24"/>
          <w:szCs w:val="24"/>
        </w:rPr>
        <w:t xml:space="preserve">Recipients will be required to submit financial reports and program reports.  The award document will specify </w:t>
      </w:r>
      <w:r w:rsidRPr="065E23B7" w:rsidR="00502886">
        <w:rPr>
          <w:rFonts w:eastAsia="Times New Roman"/>
          <w:sz w:val="24"/>
          <w:szCs w:val="24"/>
        </w:rPr>
        <w:t xml:space="preserve">what reports are required and </w:t>
      </w:r>
      <w:r w:rsidRPr="065E23B7">
        <w:rPr>
          <w:rFonts w:eastAsia="Times New Roman"/>
          <w:sz w:val="24"/>
          <w:szCs w:val="24"/>
        </w:rPr>
        <w:t xml:space="preserve">how often these reports must be submitted. </w:t>
      </w:r>
      <w:r w:rsidRPr="065E23B7" w:rsidR="76B6E8C0">
        <w:rPr>
          <w:rFonts w:eastAsia="Times New Roman"/>
          <w:b/>
          <w:bCs/>
          <w:i/>
          <w:iCs/>
          <w:sz w:val="24"/>
          <w:szCs w:val="24"/>
        </w:rPr>
        <w:t>Note</w:t>
      </w:r>
      <w:r w:rsidRPr="065E23B7" w:rsidR="76B6E8C0">
        <w:rPr>
          <w:rFonts w:eastAsia="Times New Roman"/>
          <w:sz w:val="24"/>
          <w:szCs w:val="24"/>
        </w:rPr>
        <w:t xml:space="preserve">: most </w:t>
      </w:r>
      <w:r w:rsidRPr="065E23B7" w:rsidR="0B4E0E73">
        <w:rPr>
          <w:rFonts w:eastAsia="Times New Roman"/>
          <w:sz w:val="24"/>
          <w:szCs w:val="24"/>
        </w:rPr>
        <w:t xml:space="preserve">recipients will be required to submit quarterly program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close of the project period.  </w:t>
      </w:r>
    </w:p>
    <w:p w:rsidR="0B4E0E73" w:rsidP="065E23B7" w:rsidRDefault="0B4E0E73" w14:paraId="21E9A0EE" w14:textId="5D243D45">
      <w:pPr>
        <w:shd w:val="clear" w:color="auto" w:fill="FFFFFF" w:themeFill="background1"/>
        <w:spacing w:after="0" w:line="240" w:lineRule="auto"/>
        <w:ind w:left="360"/>
        <w:rPr>
          <w:rFonts w:eastAsia="Times New Roman"/>
          <w:sz w:val="24"/>
          <w:szCs w:val="24"/>
        </w:rPr>
      </w:pPr>
      <w:r w:rsidRPr="065E23B7">
        <w:rPr>
          <w:rFonts w:eastAsia="Times New Roman"/>
          <w:sz w:val="24"/>
          <w:szCs w:val="24"/>
        </w:rPr>
        <w:lastRenderedPageBreak/>
        <w:t xml:space="preserve"> </w:t>
      </w:r>
    </w:p>
    <w:p w:rsidR="0B4E0E73" w:rsidP="065E23B7" w:rsidRDefault="0B4E0E73" w14:paraId="3639E885" w14:textId="6C5429EC">
      <w:pPr>
        <w:shd w:val="clear" w:color="auto" w:fill="FFFFFF" w:themeFill="background1"/>
        <w:spacing w:after="0" w:line="240" w:lineRule="auto"/>
        <w:ind w:left="360"/>
        <w:rPr>
          <w:rFonts w:eastAsia="Times New Roman"/>
          <w:sz w:val="24"/>
          <w:szCs w:val="24"/>
        </w:rPr>
      </w:pPr>
      <w:r w:rsidRPr="065E23B7">
        <w:rPr>
          <w:rFonts w:eastAsia="Times New Roman"/>
          <w:sz w:val="24"/>
          <w:szCs w:val="24"/>
        </w:rPr>
        <w:t xml:space="preserve">All reports are to be submitted electronically.  </w:t>
      </w:r>
    </w:p>
    <w:p w:rsidR="065E23B7" w:rsidP="065E23B7" w:rsidRDefault="065E23B7" w14:paraId="5205E413" w14:textId="5BD27452">
      <w:pPr>
        <w:shd w:val="clear" w:color="auto" w:fill="FFFFFF" w:themeFill="background1"/>
        <w:spacing w:after="0" w:line="240" w:lineRule="auto"/>
        <w:ind w:left="360"/>
        <w:rPr>
          <w:rFonts w:eastAsia="Times New Roman"/>
          <w:sz w:val="24"/>
          <w:szCs w:val="24"/>
        </w:rPr>
      </w:pPr>
    </w:p>
    <w:p w:rsidR="0B4E0E73" w:rsidP="065E23B7" w:rsidRDefault="0B4E0E73" w14:paraId="4BE72BA6" w14:textId="2C3A9BAB">
      <w:pPr>
        <w:shd w:val="clear" w:color="auto" w:fill="FFFFFF" w:themeFill="background1"/>
        <w:spacing w:after="0" w:line="240" w:lineRule="auto"/>
        <w:ind w:left="360"/>
        <w:rPr>
          <w:rFonts w:eastAsia="Times New Roman"/>
          <w:sz w:val="24"/>
          <w:szCs w:val="24"/>
        </w:rPr>
      </w:pPr>
      <w:r w:rsidRPr="065E23B7">
        <w:rPr>
          <w:rFonts w:eastAsia="Times New Roman"/>
          <w:sz w:val="24"/>
          <w:szCs w:val="24"/>
        </w:rPr>
        <w:t>The Awardee must also provide the Embassy on an annual basis an inventory of all the U.S. government provided equipment using the SF428 form.</w:t>
      </w:r>
      <w:r w:rsidRPr="065E23B7">
        <w:rPr>
          <w:rFonts w:eastAsia="Times New Roman"/>
          <w:i/>
          <w:iCs/>
          <w:color w:val="FF0000"/>
          <w:sz w:val="24"/>
          <w:szCs w:val="24"/>
        </w:rPr>
        <w:t xml:space="preserve">  </w:t>
      </w:r>
    </w:p>
    <w:p w:rsidR="009F148D" w:rsidP="009F148D" w:rsidRDefault="009F148D" w14:paraId="0C2A0D0D" w14:textId="77777777">
      <w:pPr>
        <w:shd w:val="clear" w:color="auto" w:fill="FFFFFF" w:themeFill="background1"/>
        <w:spacing w:after="0" w:line="240" w:lineRule="auto"/>
        <w:ind w:left="360"/>
        <w:rPr>
          <w:rFonts w:eastAsia="Times New Roman"/>
          <w:i/>
          <w:iCs/>
          <w:color w:val="FF0000"/>
          <w:sz w:val="24"/>
          <w:szCs w:val="24"/>
        </w:rPr>
      </w:pPr>
    </w:p>
    <w:p w:rsidRPr="00380226" w:rsidR="009F148D" w:rsidP="6F75749A" w:rsidRDefault="009F148D" w14:paraId="67DE96BD" w14:textId="31715F3D">
      <w:pPr>
        <w:shd w:val="clear" w:color="auto" w:fill="FFFFFF" w:themeFill="background1"/>
        <w:spacing w:after="0" w:line="240" w:lineRule="auto"/>
        <w:ind w:left="360"/>
        <w:textAlignment w:val="baseline"/>
        <w:rPr>
          <w:rFonts w:eastAsia="Times New Roman"/>
          <w:color w:val="000000" w:themeColor="text1"/>
          <w:sz w:val="24"/>
          <w:szCs w:val="24"/>
        </w:rPr>
      </w:pPr>
      <w:r w:rsidRPr="6F75749A">
        <w:rPr>
          <w:rFonts w:eastAsia="Times New Roman"/>
          <w:b/>
          <w:bCs/>
          <w:color w:val="000000" w:themeColor="text1"/>
          <w:sz w:val="24"/>
          <w:szCs w:val="24"/>
        </w:rPr>
        <w:t>Foreign Assistance Data Review:</w:t>
      </w:r>
      <w:r w:rsidRPr="6F75749A">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007D25EA" w:rsidP="009F148D" w:rsidRDefault="007D25EA" w14:paraId="7DF36835" w14:textId="77777777">
      <w:pPr>
        <w:shd w:val="clear" w:color="auto" w:fill="FFFFFF"/>
        <w:spacing w:after="0" w:line="240" w:lineRule="auto"/>
        <w:ind w:left="360"/>
        <w:textAlignment w:val="baseline"/>
        <w:rPr>
          <w:rFonts w:eastAsia="Times New Roman" w:cstheme="minorHAnsi"/>
          <w:color w:val="000000" w:themeColor="text1"/>
          <w:sz w:val="24"/>
          <w:szCs w:val="24"/>
        </w:rPr>
      </w:pPr>
    </w:p>
    <w:p w:rsidRPr="00AC724A" w:rsidR="001033F6" w:rsidP="00AF789D" w:rsidRDefault="007A2FFC" w14:paraId="3B6E4836" w14:textId="20C868D2">
      <w:pPr>
        <w:pStyle w:val="Heading3"/>
        <w:numPr>
          <w:ilvl w:val="0"/>
          <w:numId w:val="20"/>
        </w:numPr>
        <w:ind w:left="360"/>
        <w:rPr>
          <w:b/>
          <w:bCs/>
          <w:color w:val="auto"/>
        </w:rPr>
      </w:pPr>
      <w:r w:rsidRPr="065E23B7">
        <w:rPr>
          <w:b/>
          <w:bCs/>
          <w:color w:val="auto"/>
        </w:rPr>
        <w:t xml:space="preserve"> </w:t>
      </w:r>
      <w:bookmarkStart w:name="_Toc1772635418" w:id="10"/>
      <w:r w:rsidRPr="065E23B7" w:rsidR="00633C23">
        <w:rPr>
          <w:b/>
          <w:bCs/>
          <w:color w:val="auto"/>
        </w:rPr>
        <w:t>O</w:t>
      </w:r>
      <w:r w:rsidRPr="065E23B7" w:rsidR="158D3B36">
        <w:rPr>
          <w:b/>
          <w:bCs/>
          <w:color w:val="auto"/>
        </w:rPr>
        <w:t>THER INFORMATION</w:t>
      </w:r>
      <w:bookmarkEnd w:id="10"/>
    </w:p>
    <w:p w:rsidR="007D25EA" w:rsidP="00C007FA" w:rsidRDefault="007D25EA" w14:paraId="3D75CE7A" w14:textId="77777777">
      <w:pPr>
        <w:shd w:val="clear" w:color="auto" w:fill="FFFFFF"/>
        <w:spacing w:after="0" w:line="240" w:lineRule="auto"/>
        <w:textAlignment w:val="baseline"/>
        <w:rPr>
          <w:rFonts w:eastAsia="Times New Roman" w:cstheme="minorHAnsi"/>
          <w:color w:val="000000" w:themeColor="text1"/>
          <w:sz w:val="24"/>
          <w:szCs w:val="24"/>
        </w:rPr>
      </w:pPr>
    </w:p>
    <w:p w:rsidR="00E8737E" w:rsidP="00E8737E" w:rsidRDefault="00E8737E" w14:paraId="1AB9D4F0" w14:textId="36D7A75E">
      <w:pPr>
        <w:shd w:val="clear" w:color="auto" w:fill="FFFFFF"/>
        <w:spacing w:after="0" w:line="240" w:lineRule="auto"/>
        <w:textAlignment w:val="baseline"/>
        <w:rPr>
          <w:rFonts w:eastAsia="Times New Roman" w:cstheme="minorHAnsi"/>
          <w:b/>
          <w:bCs/>
          <w:sz w:val="24"/>
          <w:szCs w:val="24"/>
          <w:bdr w:val="none" w:color="auto" w:sz="0" w:space="0" w:frame="1"/>
        </w:rPr>
      </w:pPr>
      <w:r w:rsidRPr="005C01D7">
        <w:rPr>
          <w:rFonts w:eastAsia="Times New Roman" w:cstheme="minorHAnsi"/>
          <w:b/>
          <w:bCs/>
          <w:sz w:val="24"/>
          <w:szCs w:val="24"/>
          <w:bdr w:val="none" w:color="auto" w:sz="0" w:space="0" w:frame="1"/>
        </w:rPr>
        <w:t>Guidelines for Budget Justification</w:t>
      </w:r>
    </w:p>
    <w:p w:rsidRPr="00C007FA" w:rsidR="00C007FA" w:rsidP="00E8737E" w:rsidRDefault="00C007FA" w14:paraId="4FA8A963" w14:textId="77777777">
      <w:pPr>
        <w:shd w:val="clear" w:color="auto" w:fill="FFFFFF"/>
        <w:spacing w:after="0" w:line="240" w:lineRule="auto"/>
        <w:textAlignment w:val="baseline"/>
        <w:rPr>
          <w:rFonts w:eastAsia="Times New Roman" w:cstheme="minorHAnsi"/>
          <w:b/>
          <w:bCs/>
          <w:sz w:val="24"/>
          <w:szCs w:val="24"/>
          <w:bdr w:val="none" w:color="auto" w:sz="0" w:space="0" w:frame="1"/>
        </w:rPr>
      </w:pPr>
    </w:p>
    <w:p w:rsidRPr="005C01D7" w:rsidR="00E8737E" w:rsidP="00E8737E" w:rsidRDefault="00E8737E" w14:paraId="167C06C8"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5C01D7" w:rsidR="00E8737E" w:rsidP="00E8737E" w:rsidRDefault="00E8737E" w14:paraId="2F1CE2FA"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5C01D7" w:rsidR="00E8737E" w:rsidP="00E8737E" w:rsidRDefault="00E8737E" w14:paraId="023C4CC4" w14:textId="2FB394E3">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rsidRPr="005C01D7" w:rsidR="00E8737E" w:rsidP="00E8737E" w:rsidRDefault="00E8737E" w14:paraId="5E59BAAA" w14:textId="14261D79">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rsidRPr="005C01D7" w:rsidR="00E8737E" w:rsidP="00E8737E" w:rsidRDefault="00E8737E" w14:paraId="335B0632" w14:textId="77585F70">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rsidRPr="005C01D7" w:rsidR="00E8737E" w:rsidP="00E8737E" w:rsidRDefault="00E8737E" w14:paraId="46096F00"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00E8737E" w:rsidP="065E23B7" w:rsidRDefault="00E8737E" w14:paraId="6CA864D0" w14:textId="1837CC28">
      <w:pPr>
        <w:shd w:val="clear" w:color="auto" w:fill="FFFFFF" w:themeFill="background1"/>
        <w:spacing w:after="390" w:line="240" w:lineRule="auto"/>
        <w:rPr>
          <w:rFonts w:eastAsia="Times New Roman"/>
          <w:sz w:val="24"/>
          <w:szCs w:val="24"/>
        </w:rPr>
      </w:pPr>
      <w:r w:rsidRPr="065E23B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Pr="065E23B7" w:rsidR="00B708CD">
        <w:rPr>
          <w:rFonts w:eastAsia="Times New Roman"/>
          <w:sz w:val="24"/>
          <w:szCs w:val="24"/>
        </w:rPr>
        <w:t>5</w:t>
      </w:r>
      <w:r w:rsidRPr="065E23B7">
        <w:rPr>
          <w:rFonts w:eastAsia="Times New Roman"/>
          <w:sz w:val="24"/>
          <w:szCs w:val="24"/>
        </w:rPr>
        <w:t xml:space="preserve">% of </w:t>
      </w:r>
      <w:r w:rsidRPr="065E23B7" w:rsidR="00B708CD">
        <w:rPr>
          <w:rFonts w:eastAsia="Times New Roman"/>
          <w:sz w:val="24"/>
          <w:szCs w:val="24"/>
        </w:rPr>
        <w:t>M</w:t>
      </w:r>
      <w:r w:rsidRPr="065E23B7">
        <w:rPr>
          <w:rFonts w:eastAsia="Times New Roman"/>
          <w:sz w:val="24"/>
          <w:szCs w:val="24"/>
        </w:rPr>
        <w:t xml:space="preserve">odified </w:t>
      </w:r>
      <w:r w:rsidRPr="065E23B7" w:rsidR="00B708CD">
        <w:rPr>
          <w:rFonts w:eastAsia="Times New Roman"/>
          <w:sz w:val="24"/>
          <w:szCs w:val="24"/>
        </w:rPr>
        <w:t>T</w:t>
      </w:r>
      <w:r w:rsidRPr="065E23B7">
        <w:rPr>
          <w:rFonts w:eastAsia="Times New Roman"/>
          <w:sz w:val="24"/>
          <w:szCs w:val="24"/>
        </w:rPr>
        <w:t xml:space="preserve">otal </w:t>
      </w:r>
      <w:r w:rsidRPr="065E23B7" w:rsidR="00B708CD">
        <w:rPr>
          <w:rFonts w:eastAsia="Times New Roman"/>
          <w:sz w:val="24"/>
          <w:szCs w:val="24"/>
        </w:rPr>
        <w:t>D</w:t>
      </w:r>
      <w:r w:rsidRPr="065E23B7">
        <w:rPr>
          <w:rFonts w:eastAsia="Times New Roman"/>
          <w:sz w:val="24"/>
          <w:szCs w:val="24"/>
        </w:rPr>
        <w:t xml:space="preserve">irect </w:t>
      </w:r>
      <w:r w:rsidRPr="065E23B7" w:rsidR="00B708CD">
        <w:rPr>
          <w:rFonts w:eastAsia="Times New Roman"/>
          <w:sz w:val="24"/>
          <w:szCs w:val="24"/>
        </w:rPr>
        <w:t>C</w:t>
      </w:r>
      <w:r w:rsidRPr="065E23B7">
        <w:rPr>
          <w:rFonts w:eastAsia="Times New Roman"/>
          <w:sz w:val="24"/>
          <w:szCs w:val="24"/>
        </w:rPr>
        <w:t xml:space="preserve">osts </w:t>
      </w:r>
      <w:r w:rsidRPr="065E23B7" w:rsidR="0FD7546F">
        <w:rPr>
          <w:rFonts w:eastAsia="Times New Roman"/>
          <w:sz w:val="24"/>
          <w:szCs w:val="24"/>
        </w:rPr>
        <w:t xml:space="preserve">(MTDC) </w:t>
      </w:r>
      <w:r w:rsidRPr="065E23B7">
        <w:rPr>
          <w:rFonts w:eastAsia="Times New Roman"/>
          <w:sz w:val="24"/>
          <w:szCs w:val="24"/>
        </w:rPr>
        <w:t xml:space="preserve">as defined in </w:t>
      </w:r>
      <w:hyperlink w:anchor="p-200.1(Modified%20Total%20Direct%20Cost%20(MTDC))" r:id="rId33">
        <w:r w:rsidRPr="065E23B7">
          <w:rPr>
            <w:rStyle w:val="Hyperlink"/>
            <w:rFonts w:eastAsia="Times New Roman"/>
            <w:sz w:val="24"/>
            <w:szCs w:val="24"/>
          </w:rPr>
          <w:t>2 CFR 200.</w:t>
        </w:r>
        <w:r w:rsidRPr="065E23B7" w:rsidR="000C1312">
          <w:rPr>
            <w:rStyle w:val="Hyperlink"/>
            <w:rFonts w:eastAsia="Times New Roman"/>
            <w:sz w:val="24"/>
            <w:szCs w:val="24"/>
          </w:rPr>
          <w:t>1</w:t>
        </w:r>
        <w:r w:rsidRPr="065E23B7">
          <w:rPr>
            <w:rStyle w:val="Hyperlink"/>
            <w:rFonts w:eastAsia="Times New Roman"/>
            <w:sz w:val="24"/>
            <w:szCs w:val="24"/>
          </w:rPr>
          <w:t>.</w:t>
        </w:r>
      </w:hyperlink>
      <w:r w:rsidRPr="065E23B7">
        <w:rPr>
          <w:rFonts w:eastAsia="Times New Roman"/>
          <w:sz w:val="24"/>
          <w:szCs w:val="24"/>
        </w:rPr>
        <w:t xml:space="preserve">  </w:t>
      </w:r>
    </w:p>
    <w:p w:rsidRPr="005C01D7" w:rsidR="00E8737E" w:rsidP="00E8737E" w:rsidRDefault="00E8737E" w14:paraId="1C8B843A" w14:textId="366B79A2">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rsidR="009F148D" w:rsidP="0012664D" w:rsidRDefault="00E8737E" w14:paraId="4CB44B29" w14:textId="713A08C8">
      <w:pPr>
        <w:rPr>
          <w:rFonts w:eastAsia="Times New Roman"/>
          <w:color w:val="333333"/>
          <w:sz w:val="24"/>
          <w:szCs w:val="24"/>
        </w:rPr>
      </w:pPr>
      <w:r w:rsidRPr="37DF245E">
        <w:rPr>
          <w:rFonts w:eastAsia="Times New Roman"/>
          <w:sz w:val="24"/>
          <w:szCs w:val="24"/>
        </w:rPr>
        <w:t>Alcoholic Beverages:  Please note that award funds cannot be used for alcoholic beverages</w:t>
      </w:r>
      <w:r w:rsidRPr="37DF245E" w:rsidR="31AAFA1C">
        <w:rPr>
          <w:rFonts w:eastAsia="Times New Roman"/>
          <w:sz w:val="24"/>
          <w:szCs w:val="24"/>
        </w:rPr>
        <w:t xml:space="preserve"> and other entertainment related expenses.</w:t>
      </w:r>
    </w:p>
    <w:p w:rsidRPr="007A0708" w:rsidR="007A0708" w:rsidP="007A0708" w:rsidRDefault="007A0708" w14:paraId="7CA63633" w14:textId="77777777">
      <w:pPr>
        <w:rPr>
          <w:sz w:val="24"/>
          <w:szCs w:val="24"/>
        </w:rPr>
      </w:pPr>
      <w:r w:rsidRPr="1A988D64">
        <w:rPr>
          <w:b/>
          <w:bCs/>
          <w:sz w:val="24"/>
          <w:szCs w:val="24"/>
        </w:rPr>
        <w:t>STEP Enrollment</w:t>
      </w:r>
      <w:r w:rsidRPr="1A988D64">
        <w:rPr>
          <w:sz w:val="24"/>
          <w:szCs w:val="24"/>
        </w:rPr>
        <w:t> </w:t>
      </w:r>
    </w:p>
    <w:p w:rsidRPr="0012664D" w:rsidR="00F30D16" w:rsidP="6F75749A" w:rsidRDefault="1ED892AD" w14:paraId="3BBDC631" w14:textId="3EEBD23D">
      <w:pPr>
        <w:rPr>
          <w:rFonts w:eastAsiaTheme="minorEastAsia"/>
          <w:color w:val="000000" w:themeColor="text1"/>
          <w:sz w:val="24"/>
          <w:szCs w:val="24"/>
        </w:rPr>
      </w:pPr>
      <w:r w:rsidRPr="6F75749A">
        <w:rPr>
          <w:rFonts w:ascii="Aptos" w:hAnsi="Aptos" w:eastAsia="Aptos" w:cs="Aptos"/>
          <w:color w:val="000000" w:themeColor="text1"/>
          <w:sz w:val="24"/>
          <w:szCs w:val="24"/>
        </w:rPr>
        <w:t xml:space="preserve">U.S. citizens who travel to </w:t>
      </w:r>
      <w:r w:rsidRPr="6F75749A" w:rsidR="264CF46C">
        <w:rPr>
          <w:rFonts w:ascii="Aptos" w:hAnsi="Aptos" w:eastAsia="Aptos" w:cs="Aptos"/>
          <w:color w:val="000000" w:themeColor="text1"/>
          <w:sz w:val="24"/>
          <w:szCs w:val="24"/>
        </w:rPr>
        <w:t>Kazakhstan</w:t>
      </w:r>
      <w:r w:rsidRPr="6F75749A" w:rsidR="718F1510">
        <w:rPr>
          <w:rFonts w:ascii="Aptos" w:hAnsi="Aptos" w:eastAsia="Aptos" w:cs="Aptos"/>
          <w:color w:val="000000" w:themeColor="text1"/>
          <w:sz w:val="24"/>
          <w:szCs w:val="24"/>
        </w:rPr>
        <w:t xml:space="preserve"> </w:t>
      </w:r>
      <w:r w:rsidRPr="6F75749A">
        <w:rPr>
          <w:rFonts w:ascii="Aptos" w:hAnsi="Aptos" w:eastAsia="Aptos" w:cs="Aptos"/>
          <w:color w:val="000000" w:themeColor="text1"/>
          <w:sz w:val="24"/>
          <w:szCs w:val="24"/>
        </w:rPr>
        <w:t xml:space="preserve">are encouraged to enroll in the Department of State's Smart Traveler Enrollment Program (STEP) available at: </w:t>
      </w:r>
      <w:hyperlink r:id="rId34">
        <w:r w:rsidRPr="6F75749A">
          <w:rPr>
            <w:rStyle w:val="Hyperlink"/>
            <w:rFonts w:ascii="Aptos" w:hAnsi="Aptos" w:eastAsia="Aptos" w:cs="Aptos"/>
            <w:sz w:val="24"/>
            <w:szCs w:val="24"/>
          </w:rPr>
          <w:t>https://step.state.gov/step/</w:t>
        </w:r>
      </w:hyperlink>
      <w:r w:rsidRPr="6F75749A">
        <w:rPr>
          <w:rFonts w:ascii="Aptos" w:hAnsi="Aptos" w:eastAsia="Aptos" w:cs="Aptos"/>
          <w:color w:val="000000" w:themeColor="text1"/>
          <w:sz w:val="24"/>
          <w:szCs w:val="24"/>
        </w:rPr>
        <w:t>. Enrollment enables citizens to receive security-related messages from the Embassy and makes it easier for us to locate you in an emergency. The Embassy also recommends that all travelers review the</w:t>
      </w:r>
      <w:r w:rsidRPr="6F75749A">
        <w:rPr>
          <w:rFonts w:ascii="Arial" w:hAnsi="Arial" w:eastAsia="Arial" w:cs="Arial"/>
          <w:color w:val="000000" w:themeColor="text1"/>
          <w:sz w:val="24"/>
          <w:szCs w:val="24"/>
        </w:rPr>
        <w:t> </w:t>
      </w:r>
      <w:r w:rsidRPr="6F75749A">
        <w:rPr>
          <w:rFonts w:ascii="Aptos" w:hAnsi="Aptos" w:eastAsia="Aptos" w:cs="Aptos"/>
          <w:color w:val="000000" w:themeColor="text1"/>
          <w:sz w:val="24"/>
          <w:szCs w:val="24"/>
        </w:rPr>
        <w:t>State Department's</w:t>
      </w:r>
      <w:r w:rsidRPr="6F75749A">
        <w:rPr>
          <w:rFonts w:ascii="Arial" w:hAnsi="Arial" w:eastAsia="Arial" w:cs="Arial"/>
          <w:color w:val="000000" w:themeColor="text1"/>
          <w:sz w:val="24"/>
          <w:szCs w:val="24"/>
        </w:rPr>
        <w:t> </w:t>
      </w:r>
      <w:hyperlink r:id="rId35">
        <w:r w:rsidRPr="6F75749A">
          <w:rPr>
            <w:rStyle w:val="Hyperlink"/>
            <w:rFonts w:ascii="Aptos" w:hAnsi="Aptos" w:eastAsia="Aptos" w:cs="Aptos"/>
            <w:sz w:val="24"/>
            <w:szCs w:val="24"/>
          </w:rPr>
          <w:t>travel website at travel.state.gov</w:t>
        </w:r>
        <w:r w:rsidRPr="6F75749A">
          <w:rPr>
            <w:rStyle w:val="Hyperlink"/>
            <w:rFonts w:ascii="Arial" w:hAnsi="Arial" w:eastAsia="Arial" w:cs="Arial"/>
            <w:sz w:val="24"/>
            <w:szCs w:val="24"/>
          </w:rPr>
          <w:t> </w:t>
        </w:r>
      </w:hyperlink>
      <w:r w:rsidRPr="6F75749A">
        <w:rPr>
          <w:rFonts w:ascii="Aptos" w:hAnsi="Aptos" w:eastAsia="Aptos" w:cs="Aptos"/>
          <w:color w:val="000000" w:themeColor="text1"/>
          <w:sz w:val="24"/>
          <w:szCs w:val="24"/>
        </w:rPr>
        <w:t>for the</w:t>
      </w:r>
      <w:r w:rsidRPr="6F75749A">
        <w:rPr>
          <w:rFonts w:ascii="Arial" w:hAnsi="Arial" w:eastAsia="Arial" w:cs="Arial"/>
          <w:color w:val="000000" w:themeColor="text1"/>
          <w:sz w:val="24"/>
          <w:szCs w:val="24"/>
        </w:rPr>
        <w:t> </w:t>
      </w:r>
      <w:hyperlink r:id="rId36">
        <w:r w:rsidRPr="6F75749A">
          <w:rPr>
            <w:rStyle w:val="Hyperlink"/>
            <w:rFonts w:ascii="Aptos" w:hAnsi="Aptos" w:eastAsia="Aptos" w:cs="Aptos"/>
            <w:sz w:val="24"/>
            <w:szCs w:val="24"/>
          </w:rPr>
          <w:t>Travel Warnings</w:t>
        </w:r>
      </w:hyperlink>
      <w:r w:rsidRPr="6F75749A">
        <w:rPr>
          <w:rFonts w:ascii="Aptos" w:hAnsi="Aptos" w:eastAsia="Aptos" w:cs="Aptos"/>
          <w:color w:val="000000" w:themeColor="text1"/>
          <w:sz w:val="24"/>
          <w:szCs w:val="24"/>
        </w:rPr>
        <w:t>,</w:t>
      </w:r>
      <w:r w:rsidRPr="6F75749A">
        <w:rPr>
          <w:rFonts w:ascii="Arial" w:hAnsi="Arial" w:eastAsia="Arial" w:cs="Arial"/>
          <w:color w:val="000000" w:themeColor="text1"/>
          <w:sz w:val="24"/>
          <w:szCs w:val="24"/>
        </w:rPr>
        <w:t> </w:t>
      </w:r>
      <w:r w:rsidRPr="6F75749A">
        <w:rPr>
          <w:rFonts w:ascii="Aptos" w:hAnsi="Aptos" w:eastAsia="Aptos" w:cs="Aptos"/>
          <w:color w:val="000000" w:themeColor="text1"/>
          <w:sz w:val="24"/>
          <w:szCs w:val="24"/>
        </w:rPr>
        <w:t xml:space="preserve">Travel Alerts, </w:t>
      </w:r>
      <w:r w:rsidRPr="6F75749A">
        <w:rPr>
          <w:rFonts w:eastAsiaTheme="minorEastAsia"/>
          <w:color w:val="000000" w:themeColor="text1"/>
          <w:sz w:val="24"/>
          <w:szCs w:val="24"/>
        </w:rPr>
        <w:t>and </w:t>
      </w:r>
      <w:r w:rsidRPr="6F75749A" w:rsidR="76DCED0F">
        <w:rPr>
          <w:rFonts w:eastAsiaTheme="minorEastAsia"/>
          <w:color w:val="000000" w:themeColor="text1"/>
          <w:sz w:val="24"/>
          <w:szCs w:val="24"/>
        </w:rPr>
        <w:t xml:space="preserve">Kazakhstan </w:t>
      </w:r>
      <w:r w:rsidRPr="6F75749A">
        <w:rPr>
          <w:rFonts w:eastAsiaTheme="minorEastAsia"/>
          <w:color w:val="000000" w:themeColor="text1"/>
          <w:sz w:val="24"/>
          <w:szCs w:val="24"/>
        </w:rPr>
        <w:t>Specific Information.</w:t>
      </w:r>
      <w:r w:rsidRPr="6F75749A" w:rsidR="4D038320">
        <w:rPr>
          <w:rFonts w:eastAsiaTheme="minorEastAsia"/>
          <w:color w:val="000000" w:themeColor="text1"/>
          <w:sz w:val="24"/>
          <w:szCs w:val="24"/>
        </w:rPr>
        <w:t xml:space="preserve"> - </w:t>
      </w:r>
      <w:hyperlink r:id="rId37">
        <w:r w:rsidRPr="6F75749A" w:rsidR="4D038320">
          <w:rPr>
            <w:rStyle w:val="Hyperlink"/>
            <w:rFonts w:eastAsiaTheme="minorEastAsia"/>
            <w:sz w:val="24"/>
            <w:szCs w:val="24"/>
          </w:rPr>
          <w:t>https://kz.usembassy.gov/category/alert/.</w:t>
        </w:r>
      </w:hyperlink>
      <w:r w:rsidRPr="6F75749A" w:rsidR="4D038320">
        <w:rPr>
          <w:rFonts w:eastAsiaTheme="minorEastAsia"/>
          <w:color w:val="000000" w:themeColor="text1"/>
          <w:sz w:val="24"/>
          <w:szCs w:val="24"/>
        </w:rPr>
        <w:t xml:space="preserve"> </w:t>
      </w:r>
    </w:p>
    <w:sectPr w:rsidRPr="0012664D" w:rsidR="00F30D16">
      <w:headerReference w:type="default" r:id="rId38"/>
      <w:footerReference w:type="default" r:id="rId3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FE0" w:rsidP="00E72644" w:rsidRDefault="00725FE0" w14:paraId="7A292017" w14:textId="77777777">
      <w:pPr>
        <w:spacing w:after="0" w:line="240" w:lineRule="auto"/>
      </w:pPr>
      <w:r>
        <w:separator/>
      </w:r>
    </w:p>
  </w:endnote>
  <w:endnote w:type="continuationSeparator" w:id="0">
    <w:p w:rsidR="00725FE0" w:rsidP="00E72644" w:rsidRDefault="00725FE0" w14:paraId="061A5EE9" w14:textId="77777777">
      <w:pPr>
        <w:spacing w:after="0" w:line="240" w:lineRule="auto"/>
      </w:pPr>
      <w:r>
        <w:continuationSeparator/>
      </w:r>
    </w:p>
  </w:endnote>
  <w:endnote w:type="continuationNotice" w:id="1">
    <w:p w:rsidR="00725FE0" w:rsidRDefault="00725FE0" w14:paraId="6FB259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FE0" w:rsidP="00E72644" w:rsidRDefault="00725FE0" w14:paraId="5C212CD5" w14:textId="77777777">
      <w:pPr>
        <w:spacing w:after="0" w:line="240" w:lineRule="auto"/>
      </w:pPr>
      <w:r>
        <w:separator/>
      </w:r>
    </w:p>
  </w:footnote>
  <w:footnote w:type="continuationSeparator" w:id="0">
    <w:p w:rsidR="00725FE0" w:rsidP="00E72644" w:rsidRDefault="00725FE0" w14:paraId="47B6AC29" w14:textId="77777777">
      <w:pPr>
        <w:spacing w:after="0" w:line="240" w:lineRule="auto"/>
      </w:pPr>
      <w:r>
        <w:continuationSeparator/>
      </w:r>
    </w:p>
  </w:footnote>
  <w:footnote w:type="continuationNotice" w:id="1">
    <w:p w:rsidR="00725FE0" w:rsidRDefault="00725FE0" w14:paraId="43E13C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DA5" w:rsidR="00E72644" w:rsidP="00E72644" w:rsidRDefault="00E72644" w14:paraId="7F3729E2" w14:textId="72716F7E">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1" w15:restartNumberingAfterBreak="0">
    <w:nsid w:val="086D9843"/>
    <w:multiLevelType w:val="hybridMultilevel"/>
    <w:tmpl w:val="C186B54A"/>
    <w:lvl w:ilvl="0" w:tplc="7294FDD6">
      <w:start w:val="1"/>
      <w:numFmt w:val="bullet"/>
      <w:lvlText w:val=""/>
      <w:lvlJc w:val="left"/>
      <w:pPr>
        <w:ind w:left="720" w:hanging="360"/>
      </w:pPr>
      <w:rPr>
        <w:rFonts w:hint="default" w:ascii="Symbol" w:hAnsi="Symbol"/>
      </w:rPr>
    </w:lvl>
    <w:lvl w:ilvl="1" w:tplc="ACF81C34">
      <w:start w:val="1"/>
      <w:numFmt w:val="bullet"/>
      <w:lvlText w:val="o"/>
      <w:lvlJc w:val="left"/>
      <w:pPr>
        <w:ind w:left="1440" w:hanging="360"/>
      </w:pPr>
      <w:rPr>
        <w:rFonts w:hint="default" w:ascii="Courier New" w:hAnsi="Courier New"/>
      </w:rPr>
    </w:lvl>
    <w:lvl w:ilvl="2" w:tplc="44BEC2EE">
      <w:start w:val="1"/>
      <w:numFmt w:val="bullet"/>
      <w:lvlText w:val=""/>
      <w:lvlJc w:val="left"/>
      <w:pPr>
        <w:ind w:left="2160" w:hanging="360"/>
      </w:pPr>
      <w:rPr>
        <w:rFonts w:hint="default" w:ascii="Wingdings" w:hAnsi="Wingdings"/>
      </w:rPr>
    </w:lvl>
    <w:lvl w:ilvl="3" w:tplc="BED0D8F8">
      <w:start w:val="1"/>
      <w:numFmt w:val="bullet"/>
      <w:lvlText w:val=""/>
      <w:lvlJc w:val="left"/>
      <w:pPr>
        <w:ind w:left="2880" w:hanging="360"/>
      </w:pPr>
      <w:rPr>
        <w:rFonts w:hint="default" w:ascii="Symbol" w:hAnsi="Symbol"/>
      </w:rPr>
    </w:lvl>
    <w:lvl w:ilvl="4" w:tplc="5BEAB90A">
      <w:start w:val="1"/>
      <w:numFmt w:val="bullet"/>
      <w:lvlText w:val="o"/>
      <w:lvlJc w:val="left"/>
      <w:pPr>
        <w:ind w:left="3600" w:hanging="360"/>
      </w:pPr>
      <w:rPr>
        <w:rFonts w:hint="default" w:ascii="Courier New" w:hAnsi="Courier New"/>
      </w:rPr>
    </w:lvl>
    <w:lvl w:ilvl="5" w:tplc="5C5E1A48">
      <w:start w:val="1"/>
      <w:numFmt w:val="bullet"/>
      <w:lvlText w:val=""/>
      <w:lvlJc w:val="left"/>
      <w:pPr>
        <w:ind w:left="4320" w:hanging="360"/>
      </w:pPr>
      <w:rPr>
        <w:rFonts w:hint="default" w:ascii="Wingdings" w:hAnsi="Wingdings"/>
      </w:rPr>
    </w:lvl>
    <w:lvl w:ilvl="6" w:tplc="B9A6BBFE">
      <w:start w:val="1"/>
      <w:numFmt w:val="bullet"/>
      <w:lvlText w:val=""/>
      <w:lvlJc w:val="left"/>
      <w:pPr>
        <w:ind w:left="5040" w:hanging="360"/>
      </w:pPr>
      <w:rPr>
        <w:rFonts w:hint="default" w:ascii="Symbol" w:hAnsi="Symbol"/>
      </w:rPr>
    </w:lvl>
    <w:lvl w:ilvl="7" w:tplc="7382BD1C">
      <w:start w:val="1"/>
      <w:numFmt w:val="bullet"/>
      <w:lvlText w:val="o"/>
      <w:lvlJc w:val="left"/>
      <w:pPr>
        <w:ind w:left="5760" w:hanging="360"/>
      </w:pPr>
      <w:rPr>
        <w:rFonts w:hint="default" w:ascii="Courier New" w:hAnsi="Courier New"/>
      </w:rPr>
    </w:lvl>
    <w:lvl w:ilvl="8" w:tplc="52760D9C">
      <w:start w:val="1"/>
      <w:numFmt w:val="bullet"/>
      <w:lvlText w:val=""/>
      <w:lvlJc w:val="left"/>
      <w:pPr>
        <w:ind w:left="6480" w:hanging="360"/>
      </w:pPr>
      <w:rPr>
        <w:rFonts w:hint="default" w:ascii="Wingdings" w:hAnsi="Wingdings"/>
      </w:rPr>
    </w:lvl>
  </w:abstractNum>
  <w:abstractNum w:abstractNumId="2"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3"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4" w15:restartNumberingAfterBreak="0">
    <w:nsid w:val="0A2D15B8"/>
    <w:multiLevelType w:val="multilevel"/>
    <w:tmpl w:val="EF264A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B0089E"/>
    <w:multiLevelType w:val="multilevel"/>
    <w:tmpl w:val="7F961A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6987905"/>
    <w:multiLevelType w:val="multilevel"/>
    <w:tmpl w:val="015EE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22B698A"/>
    <w:multiLevelType w:val="hybridMultilevel"/>
    <w:tmpl w:val="15B41A76"/>
    <w:lvl w:ilvl="0" w:tplc="9100496A">
      <w:start w:val="1"/>
      <w:numFmt w:val="bullet"/>
      <w:lvlText w:val=""/>
      <w:lvlJc w:val="left"/>
      <w:pPr>
        <w:ind w:left="720" w:hanging="360"/>
      </w:pPr>
      <w:rPr>
        <w:rFonts w:hint="default" w:ascii="Symbol" w:hAnsi="Symbol"/>
      </w:rPr>
    </w:lvl>
    <w:lvl w:ilvl="1" w:tplc="E9C85B20">
      <w:start w:val="1"/>
      <w:numFmt w:val="bullet"/>
      <w:lvlText w:val="o"/>
      <w:lvlJc w:val="left"/>
      <w:pPr>
        <w:ind w:left="1440" w:hanging="360"/>
      </w:pPr>
      <w:rPr>
        <w:rFonts w:hint="default" w:ascii="Courier New" w:hAnsi="Courier New"/>
      </w:rPr>
    </w:lvl>
    <w:lvl w:ilvl="2" w:tplc="6FB887C2">
      <w:start w:val="1"/>
      <w:numFmt w:val="bullet"/>
      <w:lvlText w:val=""/>
      <w:lvlJc w:val="left"/>
      <w:pPr>
        <w:ind w:left="2160" w:hanging="360"/>
      </w:pPr>
      <w:rPr>
        <w:rFonts w:hint="default" w:ascii="Wingdings" w:hAnsi="Wingdings"/>
      </w:rPr>
    </w:lvl>
    <w:lvl w:ilvl="3" w:tplc="7E923FBE">
      <w:start w:val="1"/>
      <w:numFmt w:val="bullet"/>
      <w:lvlText w:val=""/>
      <w:lvlJc w:val="left"/>
      <w:pPr>
        <w:ind w:left="2880" w:hanging="360"/>
      </w:pPr>
      <w:rPr>
        <w:rFonts w:hint="default" w:ascii="Symbol" w:hAnsi="Symbol"/>
      </w:rPr>
    </w:lvl>
    <w:lvl w:ilvl="4" w:tplc="CB147476">
      <w:start w:val="1"/>
      <w:numFmt w:val="bullet"/>
      <w:lvlText w:val="o"/>
      <w:lvlJc w:val="left"/>
      <w:pPr>
        <w:ind w:left="3600" w:hanging="360"/>
      </w:pPr>
      <w:rPr>
        <w:rFonts w:hint="default" w:ascii="Courier New" w:hAnsi="Courier New"/>
      </w:rPr>
    </w:lvl>
    <w:lvl w:ilvl="5" w:tplc="2D72B78A">
      <w:start w:val="1"/>
      <w:numFmt w:val="bullet"/>
      <w:lvlText w:val=""/>
      <w:lvlJc w:val="left"/>
      <w:pPr>
        <w:ind w:left="4320" w:hanging="360"/>
      </w:pPr>
      <w:rPr>
        <w:rFonts w:hint="default" w:ascii="Wingdings" w:hAnsi="Wingdings"/>
      </w:rPr>
    </w:lvl>
    <w:lvl w:ilvl="6" w:tplc="D348E6D4">
      <w:start w:val="1"/>
      <w:numFmt w:val="bullet"/>
      <w:lvlText w:val=""/>
      <w:lvlJc w:val="left"/>
      <w:pPr>
        <w:ind w:left="5040" w:hanging="360"/>
      </w:pPr>
      <w:rPr>
        <w:rFonts w:hint="default" w:ascii="Symbol" w:hAnsi="Symbol"/>
      </w:rPr>
    </w:lvl>
    <w:lvl w:ilvl="7" w:tplc="D5B4D102">
      <w:start w:val="1"/>
      <w:numFmt w:val="bullet"/>
      <w:lvlText w:val="o"/>
      <w:lvlJc w:val="left"/>
      <w:pPr>
        <w:ind w:left="5760" w:hanging="360"/>
      </w:pPr>
      <w:rPr>
        <w:rFonts w:hint="default" w:ascii="Courier New" w:hAnsi="Courier New"/>
      </w:rPr>
    </w:lvl>
    <w:lvl w:ilvl="8" w:tplc="F4840A4E">
      <w:start w:val="1"/>
      <w:numFmt w:val="bullet"/>
      <w:lvlText w:val=""/>
      <w:lvlJc w:val="left"/>
      <w:pPr>
        <w:ind w:left="6480" w:hanging="360"/>
      </w:pPr>
      <w:rPr>
        <w:rFonts w:hint="default" w:ascii="Wingdings" w:hAnsi="Wingdings"/>
      </w:rPr>
    </w:lvl>
  </w:abstractNum>
  <w:abstractNum w:abstractNumId="11" w15:restartNumberingAfterBreak="0">
    <w:nsid w:val="2BCE2A85"/>
    <w:multiLevelType w:val="hybridMultilevel"/>
    <w:tmpl w:val="E772C89A"/>
    <w:lvl w:ilvl="0" w:tplc="3A7624D2">
      <w:start w:val="1"/>
      <w:numFmt w:val="bullet"/>
      <w:lvlText w:val=""/>
      <w:lvlJc w:val="left"/>
      <w:pPr>
        <w:ind w:left="1440" w:hanging="360"/>
      </w:pPr>
      <w:rPr>
        <w:rFonts w:ascii="Symbol" w:hAnsi="Symbol"/>
      </w:rPr>
    </w:lvl>
    <w:lvl w:ilvl="1" w:tplc="0220DD4A">
      <w:start w:val="1"/>
      <w:numFmt w:val="bullet"/>
      <w:lvlText w:val=""/>
      <w:lvlJc w:val="left"/>
      <w:pPr>
        <w:ind w:left="1440" w:hanging="360"/>
      </w:pPr>
      <w:rPr>
        <w:rFonts w:ascii="Symbol" w:hAnsi="Symbol"/>
      </w:rPr>
    </w:lvl>
    <w:lvl w:ilvl="2" w:tplc="044E646E">
      <w:start w:val="1"/>
      <w:numFmt w:val="bullet"/>
      <w:lvlText w:val=""/>
      <w:lvlJc w:val="left"/>
      <w:pPr>
        <w:ind w:left="1440" w:hanging="360"/>
      </w:pPr>
      <w:rPr>
        <w:rFonts w:ascii="Symbol" w:hAnsi="Symbol"/>
      </w:rPr>
    </w:lvl>
    <w:lvl w:ilvl="3" w:tplc="38326754">
      <w:start w:val="1"/>
      <w:numFmt w:val="bullet"/>
      <w:lvlText w:val=""/>
      <w:lvlJc w:val="left"/>
      <w:pPr>
        <w:ind w:left="1440" w:hanging="360"/>
      </w:pPr>
      <w:rPr>
        <w:rFonts w:ascii="Symbol" w:hAnsi="Symbol"/>
      </w:rPr>
    </w:lvl>
    <w:lvl w:ilvl="4" w:tplc="76504130">
      <w:start w:val="1"/>
      <w:numFmt w:val="bullet"/>
      <w:lvlText w:val=""/>
      <w:lvlJc w:val="left"/>
      <w:pPr>
        <w:ind w:left="1440" w:hanging="360"/>
      </w:pPr>
      <w:rPr>
        <w:rFonts w:ascii="Symbol" w:hAnsi="Symbol"/>
      </w:rPr>
    </w:lvl>
    <w:lvl w:ilvl="5" w:tplc="5E4C218E">
      <w:start w:val="1"/>
      <w:numFmt w:val="bullet"/>
      <w:lvlText w:val=""/>
      <w:lvlJc w:val="left"/>
      <w:pPr>
        <w:ind w:left="1440" w:hanging="360"/>
      </w:pPr>
      <w:rPr>
        <w:rFonts w:ascii="Symbol" w:hAnsi="Symbol"/>
      </w:rPr>
    </w:lvl>
    <w:lvl w:ilvl="6" w:tplc="C3AEA510">
      <w:start w:val="1"/>
      <w:numFmt w:val="bullet"/>
      <w:lvlText w:val=""/>
      <w:lvlJc w:val="left"/>
      <w:pPr>
        <w:ind w:left="1440" w:hanging="360"/>
      </w:pPr>
      <w:rPr>
        <w:rFonts w:ascii="Symbol" w:hAnsi="Symbol"/>
      </w:rPr>
    </w:lvl>
    <w:lvl w:ilvl="7" w:tplc="D220D73A">
      <w:start w:val="1"/>
      <w:numFmt w:val="bullet"/>
      <w:lvlText w:val=""/>
      <w:lvlJc w:val="left"/>
      <w:pPr>
        <w:ind w:left="1440" w:hanging="360"/>
      </w:pPr>
      <w:rPr>
        <w:rFonts w:ascii="Symbol" w:hAnsi="Symbol"/>
      </w:rPr>
    </w:lvl>
    <w:lvl w:ilvl="8" w:tplc="45DA0C9C">
      <w:start w:val="1"/>
      <w:numFmt w:val="bullet"/>
      <w:lvlText w:val=""/>
      <w:lvlJc w:val="left"/>
      <w:pPr>
        <w:ind w:left="1440" w:hanging="360"/>
      </w:pPr>
      <w:rPr>
        <w:rFonts w:ascii="Symbol" w:hAnsi="Symbol"/>
      </w:rPr>
    </w:lvl>
  </w:abstractNum>
  <w:abstractNum w:abstractNumId="12" w15:restartNumberingAfterBreak="0">
    <w:nsid w:val="2C1DC5AF"/>
    <w:multiLevelType w:val="hybridMultilevel"/>
    <w:tmpl w:val="DA70AE9C"/>
    <w:lvl w:ilvl="0" w:tplc="26F012B0">
      <w:start w:val="1"/>
      <w:numFmt w:val="bullet"/>
      <w:lvlText w:val=""/>
      <w:lvlJc w:val="left"/>
      <w:pPr>
        <w:ind w:left="720" w:hanging="360"/>
      </w:pPr>
      <w:rPr>
        <w:rFonts w:hint="default" w:ascii="Symbol" w:hAnsi="Symbol"/>
      </w:rPr>
    </w:lvl>
    <w:lvl w:ilvl="1" w:tplc="3CC4C016">
      <w:start w:val="1"/>
      <w:numFmt w:val="bullet"/>
      <w:lvlText w:val="o"/>
      <w:lvlJc w:val="left"/>
      <w:pPr>
        <w:ind w:left="1440" w:hanging="360"/>
      </w:pPr>
      <w:rPr>
        <w:rFonts w:hint="default" w:ascii="Courier New" w:hAnsi="Courier New"/>
      </w:rPr>
    </w:lvl>
    <w:lvl w:ilvl="2" w:tplc="C8062054">
      <w:start w:val="1"/>
      <w:numFmt w:val="bullet"/>
      <w:lvlText w:val=""/>
      <w:lvlJc w:val="left"/>
      <w:pPr>
        <w:ind w:left="2160" w:hanging="360"/>
      </w:pPr>
      <w:rPr>
        <w:rFonts w:hint="default" w:ascii="Wingdings" w:hAnsi="Wingdings"/>
      </w:rPr>
    </w:lvl>
    <w:lvl w:ilvl="3" w:tplc="83FA6D00">
      <w:start w:val="1"/>
      <w:numFmt w:val="bullet"/>
      <w:lvlText w:val=""/>
      <w:lvlJc w:val="left"/>
      <w:pPr>
        <w:ind w:left="2880" w:hanging="360"/>
      </w:pPr>
      <w:rPr>
        <w:rFonts w:hint="default" w:ascii="Symbol" w:hAnsi="Symbol"/>
      </w:rPr>
    </w:lvl>
    <w:lvl w:ilvl="4" w:tplc="2C229FBA">
      <w:start w:val="1"/>
      <w:numFmt w:val="bullet"/>
      <w:lvlText w:val="o"/>
      <w:lvlJc w:val="left"/>
      <w:pPr>
        <w:ind w:left="3600" w:hanging="360"/>
      </w:pPr>
      <w:rPr>
        <w:rFonts w:hint="default" w:ascii="Courier New" w:hAnsi="Courier New"/>
      </w:rPr>
    </w:lvl>
    <w:lvl w:ilvl="5" w:tplc="4EFEB63E">
      <w:start w:val="1"/>
      <w:numFmt w:val="bullet"/>
      <w:lvlText w:val=""/>
      <w:lvlJc w:val="left"/>
      <w:pPr>
        <w:ind w:left="4320" w:hanging="360"/>
      </w:pPr>
      <w:rPr>
        <w:rFonts w:hint="default" w:ascii="Wingdings" w:hAnsi="Wingdings"/>
      </w:rPr>
    </w:lvl>
    <w:lvl w:ilvl="6" w:tplc="17FA2D52">
      <w:start w:val="1"/>
      <w:numFmt w:val="bullet"/>
      <w:lvlText w:val=""/>
      <w:lvlJc w:val="left"/>
      <w:pPr>
        <w:ind w:left="5040" w:hanging="360"/>
      </w:pPr>
      <w:rPr>
        <w:rFonts w:hint="default" w:ascii="Symbol" w:hAnsi="Symbol"/>
      </w:rPr>
    </w:lvl>
    <w:lvl w:ilvl="7" w:tplc="F684E0E8">
      <w:start w:val="1"/>
      <w:numFmt w:val="bullet"/>
      <w:lvlText w:val="o"/>
      <w:lvlJc w:val="left"/>
      <w:pPr>
        <w:ind w:left="5760" w:hanging="360"/>
      </w:pPr>
      <w:rPr>
        <w:rFonts w:hint="default" w:ascii="Courier New" w:hAnsi="Courier New"/>
      </w:rPr>
    </w:lvl>
    <w:lvl w:ilvl="8" w:tplc="9F6C928A">
      <w:start w:val="1"/>
      <w:numFmt w:val="bullet"/>
      <w:lvlText w:val=""/>
      <w:lvlJc w:val="left"/>
      <w:pPr>
        <w:ind w:left="6480" w:hanging="360"/>
      </w:pPr>
      <w:rPr>
        <w:rFonts w:hint="default" w:ascii="Wingdings" w:hAnsi="Wingdings"/>
      </w:rPr>
    </w:lvl>
  </w:abstractNum>
  <w:abstractNum w:abstractNumId="13" w15:restartNumberingAfterBreak="0">
    <w:nsid w:val="2D7A66C2"/>
    <w:multiLevelType w:val="hybridMultilevel"/>
    <w:tmpl w:val="7EF2751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030D1"/>
    <w:multiLevelType w:val="hybridMultilevel"/>
    <w:tmpl w:val="02167E2C"/>
    <w:lvl w:ilvl="0" w:tplc="C4EC04E4">
      <w:start w:val="1"/>
      <w:numFmt w:val="bullet"/>
      <w:lvlText w:val=""/>
      <w:lvlJc w:val="left"/>
      <w:pPr>
        <w:ind w:left="1080" w:hanging="360"/>
      </w:pPr>
      <w:rPr>
        <w:rFonts w:ascii="Symbol" w:hAnsi="Symbol"/>
      </w:rPr>
    </w:lvl>
    <w:lvl w:ilvl="1" w:tplc="F8660D08">
      <w:start w:val="1"/>
      <w:numFmt w:val="bullet"/>
      <w:lvlText w:val=""/>
      <w:lvlJc w:val="left"/>
      <w:pPr>
        <w:ind w:left="1080" w:hanging="360"/>
      </w:pPr>
      <w:rPr>
        <w:rFonts w:ascii="Symbol" w:hAnsi="Symbol"/>
      </w:rPr>
    </w:lvl>
    <w:lvl w:ilvl="2" w:tplc="43F230B2">
      <w:start w:val="1"/>
      <w:numFmt w:val="bullet"/>
      <w:lvlText w:val=""/>
      <w:lvlJc w:val="left"/>
      <w:pPr>
        <w:ind w:left="1080" w:hanging="360"/>
      </w:pPr>
      <w:rPr>
        <w:rFonts w:ascii="Symbol" w:hAnsi="Symbol"/>
      </w:rPr>
    </w:lvl>
    <w:lvl w:ilvl="3" w:tplc="781C4406">
      <w:start w:val="1"/>
      <w:numFmt w:val="bullet"/>
      <w:lvlText w:val=""/>
      <w:lvlJc w:val="left"/>
      <w:pPr>
        <w:ind w:left="1080" w:hanging="360"/>
      </w:pPr>
      <w:rPr>
        <w:rFonts w:ascii="Symbol" w:hAnsi="Symbol"/>
      </w:rPr>
    </w:lvl>
    <w:lvl w:ilvl="4" w:tplc="E9AE54BC">
      <w:start w:val="1"/>
      <w:numFmt w:val="bullet"/>
      <w:lvlText w:val=""/>
      <w:lvlJc w:val="left"/>
      <w:pPr>
        <w:ind w:left="1080" w:hanging="360"/>
      </w:pPr>
      <w:rPr>
        <w:rFonts w:ascii="Symbol" w:hAnsi="Symbol"/>
      </w:rPr>
    </w:lvl>
    <w:lvl w:ilvl="5" w:tplc="011A7F56">
      <w:start w:val="1"/>
      <w:numFmt w:val="bullet"/>
      <w:lvlText w:val=""/>
      <w:lvlJc w:val="left"/>
      <w:pPr>
        <w:ind w:left="1080" w:hanging="360"/>
      </w:pPr>
      <w:rPr>
        <w:rFonts w:ascii="Symbol" w:hAnsi="Symbol"/>
      </w:rPr>
    </w:lvl>
    <w:lvl w:ilvl="6" w:tplc="89AE3CF8">
      <w:start w:val="1"/>
      <w:numFmt w:val="bullet"/>
      <w:lvlText w:val=""/>
      <w:lvlJc w:val="left"/>
      <w:pPr>
        <w:ind w:left="1080" w:hanging="360"/>
      </w:pPr>
      <w:rPr>
        <w:rFonts w:ascii="Symbol" w:hAnsi="Symbol"/>
      </w:rPr>
    </w:lvl>
    <w:lvl w:ilvl="7" w:tplc="643A84B0">
      <w:start w:val="1"/>
      <w:numFmt w:val="bullet"/>
      <w:lvlText w:val=""/>
      <w:lvlJc w:val="left"/>
      <w:pPr>
        <w:ind w:left="1080" w:hanging="360"/>
      </w:pPr>
      <w:rPr>
        <w:rFonts w:ascii="Symbol" w:hAnsi="Symbol"/>
      </w:rPr>
    </w:lvl>
    <w:lvl w:ilvl="8" w:tplc="D66A38B6">
      <w:start w:val="1"/>
      <w:numFmt w:val="bullet"/>
      <w:lvlText w:val=""/>
      <w:lvlJc w:val="left"/>
      <w:pPr>
        <w:ind w:left="1080" w:hanging="360"/>
      </w:pPr>
      <w:rPr>
        <w:rFonts w:ascii="Symbol" w:hAnsi="Symbol"/>
      </w:r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B2B46"/>
    <w:multiLevelType w:val="hybridMultilevel"/>
    <w:tmpl w:val="B23E92B8"/>
    <w:lvl w:ilvl="0" w:tplc="02DCF17C">
      <w:start w:val="1"/>
      <w:numFmt w:val="bullet"/>
      <w:lvlText w:val=""/>
      <w:lvlJc w:val="left"/>
      <w:pPr>
        <w:ind w:left="720" w:hanging="360"/>
      </w:pPr>
      <w:rPr>
        <w:rFonts w:ascii="Symbol" w:hAnsi="Symbol"/>
      </w:rPr>
    </w:lvl>
    <w:lvl w:ilvl="1" w:tplc="B7B63344">
      <w:start w:val="1"/>
      <w:numFmt w:val="bullet"/>
      <w:lvlText w:val=""/>
      <w:lvlJc w:val="left"/>
      <w:pPr>
        <w:ind w:left="720" w:hanging="360"/>
      </w:pPr>
      <w:rPr>
        <w:rFonts w:ascii="Symbol" w:hAnsi="Symbol"/>
      </w:rPr>
    </w:lvl>
    <w:lvl w:ilvl="2" w:tplc="3EEC564A">
      <w:start w:val="1"/>
      <w:numFmt w:val="bullet"/>
      <w:lvlText w:val=""/>
      <w:lvlJc w:val="left"/>
      <w:pPr>
        <w:ind w:left="720" w:hanging="360"/>
      </w:pPr>
      <w:rPr>
        <w:rFonts w:ascii="Symbol" w:hAnsi="Symbol"/>
      </w:rPr>
    </w:lvl>
    <w:lvl w:ilvl="3" w:tplc="CD9C651A">
      <w:start w:val="1"/>
      <w:numFmt w:val="bullet"/>
      <w:lvlText w:val=""/>
      <w:lvlJc w:val="left"/>
      <w:pPr>
        <w:ind w:left="720" w:hanging="360"/>
      </w:pPr>
      <w:rPr>
        <w:rFonts w:ascii="Symbol" w:hAnsi="Symbol"/>
      </w:rPr>
    </w:lvl>
    <w:lvl w:ilvl="4" w:tplc="0868D60C">
      <w:start w:val="1"/>
      <w:numFmt w:val="bullet"/>
      <w:lvlText w:val=""/>
      <w:lvlJc w:val="left"/>
      <w:pPr>
        <w:ind w:left="720" w:hanging="360"/>
      </w:pPr>
      <w:rPr>
        <w:rFonts w:ascii="Symbol" w:hAnsi="Symbol"/>
      </w:rPr>
    </w:lvl>
    <w:lvl w:ilvl="5" w:tplc="2B56EC96">
      <w:start w:val="1"/>
      <w:numFmt w:val="bullet"/>
      <w:lvlText w:val=""/>
      <w:lvlJc w:val="left"/>
      <w:pPr>
        <w:ind w:left="720" w:hanging="360"/>
      </w:pPr>
      <w:rPr>
        <w:rFonts w:ascii="Symbol" w:hAnsi="Symbol"/>
      </w:rPr>
    </w:lvl>
    <w:lvl w:ilvl="6" w:tplc="EEC0BB0C">
      <w:start w:val="1"/>
      <w:numFmt w:val="bullet"/>
      <w:lvlText w:val=""/>
      <w:lvlJc w:val="left"/>
      <w:pPr>
        <w:ind w:left="720" w:hanging="360"/>
      </w:pPr>
      <w:rPr>
        <w:rFonts w:ascii="Symbol" w:hAnsi="Symbol"/>
      </w:rPr>
    </w:lvl>
    <w:lvl w:ilvl="7" w:tplc="654A306A">
      <w:start w:val="1"/>
      <w:numFmt w:val="bullet"/>
      <w:lvlText w:val=""/>
      <w:lvlJc w:val="left"/>
      <w:pPr>
        <w:ind w:left="720" w:hanging="360"/>
      </w:pPr>
      <w:rPr>
        <w:rFonts w:ascii="Symbol" w:hAnsi="Symbol"/>
      </w:rPr>
    </w:lvl>
    <w:lvl w:ilvl="8" w:tplc="CB7CF820">
      <w:start w:val="1"/>
      <w:numFmt w:val="bullet"/>
      <w:lvlText w:val=""/>
      <w:lvlJc w:val="left"/>
      <w:pPr>
        <w:ind w:left="720" w:hanging="360"/>
      </w:pPr>
      <w:rPr>
        <w:rFonts w:ascii="Symbol" w:hAnsi="Symbol"/>
      </w:rPr>
    </w:lvl>
  </w:abstractNum>
  <w:abstractNum w:abstractNumId="17" w15:restartNumberingAfterBreak="0">
    <w:nsid w:val="3549CD5F"/>
    <w:multiLevelType w:val="hybridMultilevel"/>
    <w:tmpl w:val="FFFFFFFF"/>
    <w:lvl w:ilvl="0" w:tplc="21E24FBC">
      <w:start w:val="1"/>
      <w:numFmt w:val="bullet"/>
      <w:lvlText w:val=""/>
      <w:lvlJc w:val="left"/>
      <w:pPr>
        <w:ind w:left="720" w:hanging="360"/>
      </w:pPr>
      <w:rPr>
        <w:rFonts w:hint="default" w:ascii="Symbol" w:hAnsi="Symbol"/>
      </w:rPr>
    </w:lvl>
    <w:lvl w:ilvl="1" w:tplc="3EFE1426">
      <w:start w:val="1"/>
      <w:numFmt w:val="bullet"/>
      <w:lvlText w:val="o"/>
      <w:lvlJc w:val="left"/>
      <w:pPr>
        <w:ind w:left="1440" w:hanging="360"/>
      </w:pPr>
      <w:rPr>
        <w:rFonts w:hint="default" w:ascii="Courier New" w:hAnsi="Courier New"/>
      </w:rPr>
    </w:lvl>
    <w:lvl w:ilvl="2" w:tplc="7C6487F2">
      <w:start w:val="1"/>
      <w:numFmt w:val="bullet"/>
      <w:lvlText w:val=""/>
      <w:lvlJc w:val="left"/>
      <w:pPr>
        <w:ind w:left="2160" w:hanging="360"/>
      </w:pPr>
      <w:rPr>
        <w:rFonts w:hint="default" w:ascii="Wingdings" w:hAnsi="Wingdings"/>
      </w:rPr>
    </w:lvl>
    <w:lvl w:ilvl="3" w:tplc="BEF431E4">
      <w:start w:val="1"/>
      <w:numFmt w:val="bullet"/>
      <w:lvlText w:val=""/>
      <w:lvlJc w:val="left"/>
      <w:pPr>
        <w:ind w:left="2880" w:hanging="360"/>
      </w:pPr>
      <w:rPr>
        <w:rFonts w:hint="default" w:ascii="Symbol" w:hAnsi="Symbol"/>
      </w:rPr>
    </w:lvl>
    <w:lvl w:ilvl="4" w:tplc="82CAE4DA">
      <w:start w:val="1"/>
      <w:numFmt w:val="bullet"/>
      <w:lvlText w:val="o"/>
      <w:lvlJc w:val="left"/>
      <w:pPr>
        <w:ind w:left="3600" w:hanging="360"/>
      </w:pPr>
      <w:rPr>
        <w:rFonts w:hint="default" w:ascii="Courier New" w:hAnsi="Courier New"/>
      </w:rPr>
    </w:lvl>
    <w:lvl w:ilvl="5" w:tplc="17F6AC82">
      <w:start w:val="1"/>
      <w:numFmt w:val="bullet"/>
      <w:lvlText w:val=""/>
      <w:lvlJc w:val="left"/>
      <w:pPr>
        <w:ind w:left="4320" w:hanging="360"/>
      </w:pPr>
      <w:rPr>
        <w:rFonts w:hint="default" w:ascii="Wingdings" w:hAnsi="Wingdings"/>
      </w:rPr>
    </w:lvl>
    <w:lvl w:ilvl="6" w:tplc="70469B62">
      <w:start w:val="1"/>
      <w:numFmt w:val="bullet"/>
      <w:lvlText w:val=""/>
      <w:lvlJc w:val="left"/>
      <w:pPr>
        <w:ind w:left="5040" w:hanging="360"/>
      </w:pPr>
      <w:rPr>
        <w:rFonts w:hint="default" w:ascii="Symbol" w:hAnsi="Symbol"/>
      </w:rPr>
    </w:lvl>
    <w:lvl w:ilvl="7" w:tplc="68AE4EEA">
      <w:start w:val="1"/>
      <w:numFmt w:val="bullet"/>
      <w:lvlText w:val="o"/>
      <w:lvlJc w:val="left"/>
      <w:pPr>
        <w:ind w:left="5760" w:hanging="360"/>
      </w:pPr>
      <w:rPr>
        <w:rFonts w:hint="default" w:ascii="Courier New" w:hAnsi="Courier New"/>
      </w:rPr>
    </w:lvl>
    <w:lvl w:ilvl="8" w:tplc="013EE826">
      <w:start w:val="1"/>
      <w:numFmt w:val="bullet"/>
      <w:lvlText w:val=""/>
      <w:lvlJc w:val="left"/>
      <w:pPr>
        <w:ind w:left="6480" w:hanging="360"/>
      </w:pPr>
      <w:rPr>
        <w:rFonts w:hint="default" w:ascii="Wingdings" w:hAnsi="Wingdings"/>
      </w:rPr>
    </w:lvl>
  </w:abstractNum>
  <w:abstractNum w:abstractNumId="18"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36E5DF"/>
    <w:multiLevelType w:val="hybridMultilevel"/>
    <w:tmpl w:val="2ED4F300"/>
    <w:lvl w:ilvl="0" w:tplc="0638EBB6">
      <w:start w:val="1"/>
      <w:numFmt w:val="bullet"/>
      <w:lvlText w:val=""/>
      <w:lvlJc w:val="left"/>
      <w:pPr>
        <w:ind w:left="720" w:hanging="360"/>
      </w:pPr>
      <w:rPr>
        <w:rFonts w:hint="default" w:ascii="Symbol" w:hAnsi="Symbol"/>
      </w:rPr>
    </w:lvl>
    <w:lvl w:ilvl="1" w:tplc="6186AA34">
      <w:start w:val="1"/>
      <w:numFmt w:val="bullet"/>
      <w:lvlText w:val="o"/>
      <w:lvlJc w:val="left"/>
      <w:pPr>
        <w:ind w:left="1440" w:hanging="360"/>
      </w:pPr>
      <w:rPr>
        <w:rFonts w:hint="default" w:ascii="Courier New" w:hAnsi="Courier New"/>
      </w:rPr>
    </w:lvl>
    <w:lvl w:ilvl="2" w:tplc="0D4442D6">
      <w:start w:val="1"/>
      <w:numFmt w:val="bullet"/>
      <w:lvlText w:val=""/>
      <w:lvlJc w:val="left"/>
      <w:pPr>
        <w:ind w:left="2160" w:hanging="360"/>
      </w:pPr>
      <w:rPr>
        <w:rFonts w:hint="default" w:ascii="Wingdings" w:hAnsi="Wingdings"/>
      </w:rPr>
    </w:lvl>
    <w:lvl w:ilvl="3" w:tplc="74A68F52">
      <w:start w:val="1"/>
      <w:numFmt w:val="bullet"/>
      <w:lvlText w:val=""/>
      <w:lvlJc w:val="left"/>
      <w:pPr>
        <w:ind w:left="2880" w:hanging="360"/>
      </w:pPr>
      <w:rPr>
        <w:rFonts w:hint="default" w:ascii="Symbol" w:hAnsi="Symbol"/>
      </w:rPr>
    </w:lvl>
    <w:lvl w:ilvl="4" w:tplc="CD6A0368">
      <w:start w:val="1"/>
      <w:numFmt w:val="bullet"/>
      <w:lvlText w:val="o"/>
      <w:lvlJc w:val="left"/>
      <w:pPr>
        <w:ind w:left="3600" w:hanging="360"/>
      </w:pPr>
      <w:rPr>
        <w:rFonts w:hint="default" w:ascii="Courier New" w:hAnsi="Courier New"/>
      </w:rPr>
    </w:lvl>
    <w:lvl w:ilvl="5" w:tplc="FB70B12C">
      <w:start w:val="1"/>
      <w:numFmt w:val="bullet"/>
      <w:lvlText w:val=""/>
      <w:lvlJc w:val="left"/>
      <w:pPr>
        <w:ind w:left="4320" w:hanging="360"/>
      </w:pPr>
      <w:rPr>
        <w:rFonts w:hint="default" w:ascii="Wingdings" w:hAnsi="Wingdings"/>
      </w:rPr>
    </w:lvl>
    <w:lvl w:ilvl="6" w:tplc="6630D198">
      <w:start w:val="1"/>
      <w:numFmt w:val="bullet"/>
      <w:lvlText w:val=""/>
      <w:lvlJc w:val="left"/>
      <w:pPr>
        <w:ind w:left="5040" w:hanging="360"/>
      </w:pPr>
      <w:rPr>
        <w:rFonts w:hint="default" w:ascii="Symbol" w:hAnsi="Symbol"/>
      </w:rPr>
    </w:lvl>
    <w:lvl w:ilvl="7" w:tplc="3ACC0276">
      <w:start w:val="1"/>
      <w:numFmt w:val="bullet"/>
      <w:lvlText w:val="o"/>
      <w:lvlJc w:val="left"/>
      <w:pPr>
        <w:ind w:left="5760" w:hanging="360"/>
      </w:pPr>
      <w:rPr>
        <w:rFonts w:hint="default" w:ascii="Courier New" w:hAnsi="Courier New"/>
      </w:rPr>
    </w:lvl>
    <w:lvl w:ilvl="8" w:tplc="C3C285CA">
      <w:start w:val="1"/>
      <w:numFmt w:val="bullet"/>
      <w:lvlText w:val=""/>
      <w:lvlJc w:val="left"/>
      <w:pPr>
        <w:ind w:left="6480" w:hanging="360"/>
      </w:pPr>
      <w:rPr>
        <w:rFonts w:hint="default" w:ascii="Wingdings" w:hAnsi="Wingdings"/>
      </w:rPr>
    </w:lvl>
  </w:abstractNum>
  <w:abstractNum w:abstractNumId="20" w15:restartNumberingAfterBreak="0">
    <w:nsid w:val="3AB164A7"/>
    <w:multiLevelType w:val="hybridMultilevel"/>
    <w:tmpl w:val="707C9E48"/>
    <w:lvl w:ilvl="0" w:tplc="A92C6760">
      <w:start w:val="1"/>
      <w:numFmt w:val="decimal"/>
      <w:lvlText w:val="%1)"/>
      <w:lvlJc w:val="left"/>
      <w:pPr>
        <w:ind w:left="1020" w:hanging="360"/>
      </w:pPr>
    </w:lvl>
    <w:lvl w:ilvl="1" w:tplc="40542322">
      <w:start w:val="1"/>
      <w:numFmt w:val="decimal"/>
      <w:lvlText w:val="%2)"/>
      <w:lvlJc w:val="left"/>
      <w:pPr>
        <w:ind w:left="1020" w:hanging="360"/>
      </w:pPr>
    </w:lvl>
    <w:lvl w:ilvl="2" w:tplc="556EAF76">
      <w:start w:val="1"/>
      <w:numFmt w:val="decimal"/>
      <w:lvlText w:val="%3)"/>
      <w:lvlJc w:val="left"/>
      <w:pPr>
        <w:ind w:left="1020" w:hanging="360"/>
      </w:pPr>
    </w:lvl>
    <w:lvl w:ilvl="3" w:tplc="C19AE0E6">
      <w:start w:val="1"/>
      <w:numFmt w:val="decimal"/>
      <w:lvlText w:val="%4)"/>
      <w:lvlJc w:val="left"/>
      <w:pPr>
        <w:ind w:left="1020" w:hanging="360"/>
      </w:pPr>
    </w:lvl>
    <w:lvl w:ilvl="4" w:tplc="634247CA">
      <w:start w:val="1"/>
      <w:numFmt w:val="decimal"/>
      <w:lvlText w:val="%5)"/>
      <w:lvlJc w:val="left"/>
      <w:pPr>
        <w:ind w:left="1020" w:hanging="360"/>
      </w:pPr>
    </w:lvl>
    <w:lvl w:ilvl="5" w:tplc="9ED4D2AC">
      <w:start w:val="1"/>
      <w:numFmt w:val="decimal"/>
      <w:lvlText w:val="%6)"/>
      <w:lvlJc w:val="left"/>
      <w:pPr>
        <w:ind w:left="1020" w:hanging="360"/>
      </w:pPr>
    </w:lvl>
    <w:lvl w:ilvl="6" w:tplc="9D24F68C">
      <w:start w:val="1"/>
      <w:numFmt w:val="decimal"/>
      <w:lvlText w:val="%7)"/>
      <w:lvlJc w:val="left"/>
      <w:pPr>
        <w:ind w:left="1020" w:hanging="360"/>
      </w:pPr>
    </w:lvl>
    <w:lvl w:ilvl="7" w:tplc="1B90D558">
      <w:start w:val="1"/>
      <w:numFmt w:val="decimal"/>
      <w:lvlText w:val="%8)"/>
      <w:lvlJc w:val="left"/>
      <w:pPr>
        <w:ind w:left="1020" w:hanging="360"/>
      </w:pPr>
    </w:lvl>
    <w:lvl w:ilvl="8" w:tplc="45D8D780">
      <w:start w:val="1"/>
      <w:numFmt w:val="decimal"/>
      <w:lvlText w:val="%9)"/>
      <w:lvlJc w:val="left"/>
      <w:pPr>
        <w:ind w:left="1020" w:hanging="360"/>
      </w:pPr>
    </w:lvl>
  </w:abstractNum>
  <w:abstractNum w:abstractNumId="21"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B4C39"/>
    <w:multiLevelType w:val="hybridMultilevel"/>
    <w:tmpl w:val="C5060FCA"/>
    <w:lvl w:ilvl="0" w:tplc="225A4608">
      <w:start w:val="1"/>
      <w:numFmt w:val="bullet"/>
      <w:lvlText w:val=""/>
      <w:lvlJc w:val="left"/>
      <w:pPr>
        <w:ind w:left="720" w:hanging="360"/>
      </w:pPr>
      <w:rPr>
        <w:rFonts w:ascii="Symbol" w:hAnsi="Symbol"/>
      </w:rPr>
    </w:lvl>
    <w:lvl w:ilvl="1" w:tplc="1F4E4D7A">
      <w:start w:val="1"/>
      <w:numFmt w:val="bullet"/>
      <w:lvlText w:val=""/>
      <w:lvlJc w:val="left"/>
      <w:pPr>
        <w:ind w:left="720" w:hanging="360"/>
      </w:pPr>
      <w:rPr>
        <w:rFonts w:ascii="Symbol" w:hAnsi="Symbol"/>
      </w:rPr>
    </w:lvl>
    <w:lvl w:ilvl="2" w:tplc="AC76C306">
      <w:start w:val="1"/>
      <w:numFmt w:val="bullet"/>
      <w:lvlText w:val=""/>
      <w:lvlJc w:val="left"/>
      <w:pPr>
        <w:ind w:left="720" w:hanging="360"/>
      </w:pPr>
      <w:rPr>
        <w:rFonts w:ascii="Symbol" w:hAnsi="Symbol"/>
      </w:rPr>
    </w:lvl>
    <w:lvl w:ilvl="3" w:tplc="6FEE575A">
      <w:start w:val="1"/>
      <w:numFmt w:val="bullet"/>
      <w:lvlText w:val=""/>
      <w:lvlJc w:val="left"/>
      <w:pPr>
        <w:ind w:left="720" w:hanging="360"/>
      </w:pPr>
      <w:rPr>
        <w:rFonts w:ascii="Symbol" w:hAnsi="Symbol"/>
      </w:rPr>
    </w:lvl>
    <w:lvl w:ilvl="4" w:tplc="B1B61288">
      <w:start w:val="1"/>
      <w:numFmt w:val="bullet"/>
      <w:lvlText w:val=""/>
      <w:lvlJc w:val="left"/>
      <w:pPr>
        <w:ind w:left="720" w:hanging="360"/>
      </w:pPr>
      <w:rPr>
        <w:rFonts w:ascii="Symbol" w:hAnsi="Symbol"/>
      </w:rPr>
    </w:lvl>
    <w:lvl w:ilvl="5" w:tplc="57F0039E">
      <w:start w:val="1"/>
      <w:numFmt w:val="bullet"/>
      <w:lvlText w:val=""/>
      <w:lvlJc w:val="left"/>
      <w:pPr>
        <w:ind w:left="720" w:hanging="360"/>
      </w:pPr>
      <w:rPr>
        <w:rFonts w:ascii="Symbol" w:hAnsi="Symbol"/>
      </w:rPr>
    </w:lvl>
    <w:lvl w:ilvl="6" w:tplc="224E5DE4">
      <w:start w:val="1"/>
      <w:numFmt w:val="bullet"/>
      <w:lvlText w:val=""/>
      <w:lvlJc w:val="left"/>
      <w:pPr>
        <w:ind w:left="720" w:hanging="360"/>
      </w:pPr>
      <w:rPr>
        <w:rFonts w:ascii="Symbol" w:hAnsi="Symbol"/>
      </w:rPr>
    </w:lvl>
    <w:lvl w:ilvl="7" w:tplc="76F61EEC">
      <w:start w:val="1"/>
      <w:numFmt w:val="bullet"/>
      <w:lvlText w:val=""/>
      <w:lvlJc w:val="left"/>
      <w:pPr>
        <w:ind w:left="720" w:hanging="360"/>
      </w:pPr>
      <w:rPr>
        <w:rFonts w:ascii="Symbol" w:hAnsi="Symbol"/>
      </w:rPr>
    </w:lvl>
    <w:lvl w:ilvl="8" w:tplc="ABD0D8B6">
      <w:start w:val="1"/>
      <w:numFmt w:val="bullet"/>
      <w:lvlText w:val=""/>
      <w:lvlJc w:val="left"/>
      <w:pPr>
        <w:ind w:left="720" w:hanging="360"/>
      </w:pPr>
      <w:rPr>
        <w:rFonts w:ascii="Symbol" w:hAnsi="Symbol"/>
      </w:rPr>
    </w:lvl>
  </w:abstractNum>
  <w:abstractNum w:abstractNumId="24"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7"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76E5A"/>
    <w:multiLevelType w:val="hybridMultilevel"/>
    <w:tmpl w:val="0AE429EE"/>
    <w:lvl w:ilvl="0" w:tplc="05D2CC00">
      <w:start w:val="1"/>
      <w:numFmt w:val="bullet"/>
      <w:lvlText w:val=""/>
      <w:lvlJc w:val="left"/>
      <w:pPr>
        <w:ind w:left="720" w:hanging="360"/>
      </w:pPr>
      <w:rPr>
        <w:rFonts w:hint="default" w:ascii="Symbol" w:hAnsi="Symbol"/>
      </w:rPr>
    </w:lvl>
    <w:lvl w:ilvl="1" w:tplc="AE6275FC">
      <w:start w:val="1"/>
      <w:numFmt w:val="bullet"/>
      <w:lvlText w:val="o"/>
      <w:lvlJc w:val="left"/>
      <w:pPr>
        <w:ind w:left="1440" w:hanging="360"/>
      </w:pPr>
      <w:rPr>
        <w:rFonts w:hint="default" w:ascii="Courier New" w:hAnsi="Courier New"/>
      </w:rPr>
    </w:lvl>
    <w:lvl w:ilvl="2" w:tplc="A7EA47DA">
      <w:start w:val="1"/>
      <w:numFmt w:val="bullet"/>
      <w:lvlText w:val=""/>
      <w:lvlJc w:val="left"/>
      <w:pPr>
        <w:ind w:left="2160" w:hanging="360"/>
      </w:pPr>
      <w:rPr>
        <w:rFonts w:hint="default" w:ascii="Wingdings" w:hAnsi="Wingdings"/>
      </w:rPr>
    </w:lvl>
    <w:lvl w:ilvl="3" w:tplc="D3F64452">
      <w:start w:val="1"/>
      <w:numFmt w:val="bullet"/>
      <w:lvlText w:val=""/>
      <w:lvlJc w:val="left"/>
      <w:pPr>
        <w:ind w:left="2880" w:hanging="360"/>
      </w:pPr>
      <w:rPr>
        <w:rFonts w:hint="default" w:ascii="Symbol" w:hAnsi="Symbol"/>
      </w:rPr>
    </w:lvl>
    <w:lvl w:ilvl="4" w:tplc="647EB54C">
      <w:start w:val="1"/>
      <w:numFmt w:val="bullet"/>
      <w:lvlText w:val="o"/>
      <w:lvlJc w:val="left"/>
      <w:pPr>
        <w:ind w:left="3600" w:hanging="360"/>
      </w:pPr>
      <w:rPr>
        <w:rFonts w:hint="default" w:ascii="Courier New" w:hAnsi="Courier New"/>
      </w:rPr>
    </w:lvl>
    <w:lvl w:ilvl="5" w:tplc="BE007D54">
      <w:start w:val="1"/>
      <w:numFmt w:val="bullet"/>
      <w:lvlText w:val=""/>
      <w:lvlJc w:val="left"/>
      <w:pPr>
        <w:ind w:left="4320" w:hanging="360"/>
      </w:pPr>
      <w:rPr>
        <w:rFonts w:hint="default" w:ascii="Wingdings" w:hAnsi="Wingdings"/>
      </w:rPr>
    </w:lvl>
    <w:lvl w:ilvl="6" w:tplc="801C2010">
      <w:start w:val="1"/>
      <w:numFmt w:val="bullet"/>
      <w:lvlText w:val=""/>
      <w:lvlJc w:val="left"/>
      <w:pPr>
        <w:ind w:left="5040" w:hanging="360"/>
      </w:pPr>
      <w:rPr>
        <w:rFonts w:hint="default" w:ascii="Symbol" w:hAnsi="Symbol"/>
      </w:rPr>
    </w:lvl>
    <w:lvl w:ilvl="7" w:tplc="4E848C94">
      <w:start w:val="1"/>
      <w:numFmt w:val="bullet"/>
      <w:lvlText w:val="o"/>
      <w:lvlJc w:val="left"/>
      <w:pPr>
        <w:ind w:left="5760" w:hanging="360"/>
      </w:pPr>
      <w:rPr>
        <w:rFonts w:hint="default" w:ascii="Courier New" w:hAnsi="Courier New"/>
      </w:rPr>
    </w:lvl>
    <w:lvl w:ilvl="8" w:tplc="7920601A">
      <w:start w:val="1"/>
      <w:numFmt w:val="bullet"/>
      <w:lvlText w:val=""/>
      <w:lvlJc w:val="left"/>
      <w:pPr>
        <w:ind w:left="6480" w:hanging="360"/>
      </w:pPr>
      <w:rPr>
        <w:rFonts w:hint="default" w:ascii="Wingdings" w:hAnsi="Wingdings"/>
      </w:rPr>
    </w:lvl>
  </w:abstractNum>
  <w:abstractNum w:abstractNumId="29" w15:restartNumberingAfterBreak="0">
    <w:nsid w:val="55957C53"/>
    <w:multiLevelType w:val="hybridMultilevel"/>
    <w:tmpl w:val="AF828658"/>
    <w:lvl w:ilvl="0" w:tplc="51DCD958">
      <w:start w:val="1"/>
      <w:numFmt w:val="bullet"/>
      <w:lvlText w:val=""/>
      <w:lvlJc w:val="left"/>
      <w:pPr>
        <w:ind w:left="1440" w:hanging="360"/>
      </w:pPr>
      <w:rPr>
        <w:rFonts w:ascii="Symbol" w:hAnsi="Symbol"/>
      </w:rPr>
    </w:lvl>
    <w:lvl w:ilvl="1" w:tplc="964694FE">
      <w:start w:val="1"/>
      <w:numFmt w:val="bullet"/>
      <w:lvlText w:val=""/>
      <w:lvlJc w:val="left"/>
      <w:pPr>
        <w:ind w:left="1440" w:hanging="360"/>
      </w:pPr>
      <w:rPr>
        <w:rFonts w:ascii="Symbol" w:hAnsi="Symbol"/>
      </w:rPr>
    </w:lvl>
    <w:lvl w:ilvl="2" w:tplc="4280BAF4">
      <w:start w:val="1"/>
      <w:numFmt w:val="bullet"/>
      <w:lvlText w:val=""/>
      <w:lvlJc w:val="left"/>
      <w:pPr>
        <w:ind w:left="1440" w:hanging="360"/>
      </w:pPr>
      <w:rPr>
        <w:rFonts w:ascii="Symbol" w:hAnsi="Symbol"/>
      </w:rPr>
    </w:lvl>
    <w:lvl w:ilvl="3" w:tplc="ADE48352">
      <w:start w:val="1"/>
      <w:numFmt w:val="bullet"/>
      <w:lvlText w:val=""/>
      <w:lvlJc w:val="left"/>
      <w:pPr>
        <w:ind w:left="1440" w:hanging="360"/>
      </w:pPr>
      <w:rPr>
        <w:rFonts w:ascii="Symbol" w:hAnsi="Symbol"/>
      </w:rPr>
    </w:lvl>
    <w:lvl w:ilvl="4" w:tplc="74041B4A">
      <w:start w:val="1"/>
      <w:numFmt w:val="bullet"/>
      <w:lvlText w:val=""/>
      <w:lvlJc w:val="left"/>
      <w:pPr>
        <w:ind w:left="1440" w:hanging="360"/>
      </w:pPr>
      <w:rPr>
        <w:rFonts w:ascii="Symbol" w:hAnsi="Symbol"/>
      </w:rPr>
    </w:lvl>
    <w:lvl w:ilvl="5" w:tplc="40CA119C">
      <w:start w:val="1"/>
      <w:numFmt w:val="bullet"/>
      <w:lvlText w:val=""/>
      <w:lvlJc w:val="left"/>
      <w:pPr>
        <w:ind w:left="1440" w:hanging="360"/>
      </w:pPr>
      <w:rPr>
        <w:rFonts w:ascii="Symbol" w:hAnsi="Symbol"/>
      </w:rPr>
    </w:lvl>
    <w:lvl w:ilvl="6" w:tplc="07C8C9E8">
      <w:start w:val="1"/>
      <w:numFmt w:val="bullet"/>
      <w:lvlText w:val=""/>
      <w:lvlJc w:val="left"/>
      <w:pPr>
        <w:ind w:left="1440" w:hanging="360"/>
      </w:pPr>
      <w:rPr>
        <w:rFonts w:ascii="Symbol" w:hAnsi="Symbol"/>
      </w:rPr>
    </w:lvl>
    <w:lvl w:ilvl="7" w:tplc="7900510C">
      <w:start w:val="1"/>
      <w:numFmt w:val="bullet"/>
      <w:lvlText w:val=""/>
      <w:lvlJc w:val="left"/>
      <w:pPr>
        <w:ind w:left="1440" w:hanging="360"/>
      </w:pPr>
      <w:rPr>
        <w:rFonts w:ascii="Symbol" w:hAnsi="Symbol"/>
      </w:rPr>
    </w:lvl>
    <w:lvl w:ilvl="8" w:tplc="C12A1A4C">
      <w:start w:val="1"/>
      <w:numFmt w:val="bullet"/>
      <w:lvlText w:val=""/>
      <w:lvlJc w:val="left"/>
      <w:pPr>
        <w:ind w:left="1440" w:hanging="360"/>
      </w:pPr>
      <w:rPr>
        <w:rFonts w:ascii="Symbol" w:hAnsi="Symbol"/>
      </w:rPr>
    </w:lvl>
  </w:abstractNum>
  <w:abstractNum w:abstractNumId="30" w15:restartNumberingAfterBreak="0">
    <w:nsid w:val="5741354A"/>
    <w:multiLevelType w:val="hybridMultilevel"/>
    <w:tmpl w:val="6E6E1052"/>
    <w:lvl w:ilvl="0" w:tplc="6A9C50B8">
      <w:start w:val="1"/>
      <w:numFmt w:val="bullet"/>
      <w:lvlText w:val=""/>
      <w:lvlJc w:val="left"/>
      <w:pPr>
        <w:ind w:left="720" w:hanging="360"/>
      </w:pPr>
      <w:rPr>
        <w:rFonts w:hint="default" w:ascii="Symbol" w:hAnsi="Symbol"/>
      </w:rPr>
    </w:lvl>
    <w:lvl w:ilvl="1" w:tplc="0EAC3354">
      <w:start w:val="1"/>
      <w:numFmt w:val="bullet"/>
      <w:lvlText w:val="o"/>
      <w:lvlJc w:val="left"/>
      <w:pPr>
        <w:ind w:left="1440" w:hanging="360"/>
      </w:pPr>
      <w:rPr>
        <w:rFonts w:hint="default" w:ascii="Courier New" w:hAnsi="Courier New"/>
      </w:rPr>
    </w:lvl>
    <w:lvl w:ilvl="2" w:tplc="6374EDFE">
      <w:start w:val="1"/>
      <w:numFmt w:val="bullet"/>
      <w:lvlText w:val=""/>
      <w:lvlJc w:val="left"/>
      <w:pPr>
        <w:ind w:left="2160" w:hanging="360"/>
      </w:pPr>
      <w:rPr>
        <w:rFonts w:hint="default" w:ascii="Wingdings" w:hAnsi="Wingdings"/>
      </w:rPr>
    </w:lvl>
    <w:lvl w:ilvl="3" w:tplc="DD187AAA">
      <w:start w:val="1"/>
      <w:numFmt w:val="bullet"/>
      <w:lvlText w:val=""/>
      <w:lvlJc w:val="left"/>
      <w:pPr>
        <w:ind w:left="2880" w:hanging="360"/>
      </w:pPr>
      <w:rPr>
        <w:rFonts w:hint="default" w:ascii="Symbol" w:hAnsi="Symbol"/>
      </w:rPr>
    </w:lvl>
    <w:lvl w:ilvl="4" w:tplc="5BD6BA48">
      <w:start w:val="1"/>
      <w:numFmt w:val="bullet"/>
      <w:lvlText w:val="o"/>
      <w:lvlJc w:val="left"/>
      <w:pPr>
        <w:ind w:left="3600" w:hanging="360"/>
      </w:pPr>
      <w:rPr>
        <w:rFonts w:hint="default" w:ascii="Courier New" w:hAnsi="Courier New"/>
      </w:rPr>
    </w:lvl>
    <w:lvl w:ilvl="5" w:tplc="0C126D3C">
      <w:start w:val="1"/>
      <w:numFmt w:val="bullet"/>
      <w:lvlText w:val=""/>
      <w:lvlJc w:val="left"/>
      <w:pPr>
        <w:ind w:left="4320" w:hanging="360"/>
      </w:pPr>
      <w:rPr>
        <w:rFonts w:hint="default" w:ascii="Wingdings" w:hAnsi="Wingdings"/>
      </w:rPr>
    </w:lvl>
    <w:lvl w:ilvl="6" w:tplc="2B4ED93C">
      <w:start w:val="1"/>
      <w:numFmt w:val="bullet"/>
      <w:lvlText w:val=""/>
      <w:lvlJc w:val="left"/>
      <w:pPr>
        <w:ind w:left="5040" w:hanging="360"/>
      </w:pPr>
      <w:rPr>
        <w:rFonts w:hint="default" w:ascii="Symbol" w:hAnsi="Symbol"/>
      </w:rPr>
    </w:lvl>
    <w:lvl w:ilvl="7" w:tplc="93023E9E">
      <w:start w:val="1"/>
      <w:numFmt w:val="bullet"/>
      <w:lvlText w:val="o"/>
      <w:lvlJc w:val="left"/>
      <w:pPr>
        <w:ind w:left="5760" w:hanging="360"/>
      </w:pPr>
      <w:rPr>
        <w:rFonts w:hint="default" w:ascii="Courier New" w:hAnsi="Courier New"/>
      </w:rPr>
    </w:lvl>
    <w:lvl w:ilvl="8" w:tplc="8152B142">
      <w:start w:val="1"/>
      <w:numFmt w:val="bullet"/>
      <w:lvlText w:val=""/>
      <w:lvlJc w:val="left"/>
      <w:pPr>
        <w:ind w:left="6480" w:hanging="360"/>
      </w:pPr>
      <w:rPr>
        <w:rFonts w:hint="default" w:ascii="Wingdings" w:hAnsi="Wingdings"/>
      </w:rPr>
    </w:lvl>
  </w:abstractNum>
  <w:abstractNum w:abstractNumId="31" w15:restartNumberingAfterBreak="0">
    <w:nsid w:val="5B93515F"/>
    <w:multiLevelType w:val="hybridMultilevel"/>
    <w:tmpl w:val="EC7858BC"/>
    <w:lvl w:ilvl="0" w:tplc="8FFA0CEA">
      <w:start w:val="1"/>
      <w:numFmt w:val="bullet"/>
      <w:lvlText w:val=""/>
      <w:lvlJc w:val="left"/>
      <w:pPr>
        <w:ind w:left="1440" w:hanging="360"/>
      </w:pPr>
      <w:rPr>
        <w:rFonts w:ascii="Symbol" w:hAnsi="Symbol"/>
      </w:rPr>
    </w:lvl>
    <w:lvl w:ilvl="1" w:tplc="B8FAEF2E">
      <w:start w:val="1"/>
      <w:numFmt w:val="bullet"/>
      <w:lvlText w:val=""/>
      <w:lvlJc w:val="left"/>
      <w:pPr>
        <w:ind w:left="1440" w:hanging="360"/>
      </w:pPr>
      <w:rPr>
        <w:rFonts w:ascii="Symbol" w:hAnsi="Symbol"/>
      </w:rPr>
    </w:lvl>
    <w:lvl w:ilvl="2" w:tplc="807485B2">
      <w:start w:val="1"/>
      <w:numFmt w:val="bullet"/>
      <w:lvlText w:val=""/>
      <w:lvlJc w:val="left"/>
      <w:pPr>
        <w:ind w:left="1440" w:hanging="360"/>
      </w:pPr>
      <w:rPr>
        <w:rFonts w:ascii="Symbol" w:hAnsi="Symbol"/>
      </w:rPr>
    </w:lvl>
    <w:lvl w:ilvl="3" w:tplc="6AE8D6C0">
      <w:start w:val="1"/>
      <w:numFmt w:val="bullet"/>
      <w:lvlText w:val=""/>
      <w:lvlJc w:val="left"/>
      <w:pPr>
        <w:ind w:left="1440" w:hanging="360"/>
      </w:pPr>
      <w:rPr>
        <w:rFonts w:ascii="Symbol" w:hAnsi="Symbol"/>
      </w:rPr>
    </w:lvl>
    <w:lvl w:ilvl="4" w:tplc="108AF382">
      <w:start w:val="1"/>
      <w:numFmt w:val="bullet"/>
      <w:lvlText w:val=""/>
      <w:lvlJc w:val="left"/>
      <w:pPr>
        <w:ind w:left="1440" w:hanging="360"/>
      </w:pPr>
      <w:rPr>
        <w:rFonts w:ascii="Symbol" w:hAnsi="Symbol"/>
      </w:rPr>
    </w:lvl>
    <w:lvl w:ilvl="5" w:tplc="8BA6DF42">
      <w:start w:val="1"/>
      <w:numFmt w:val="bullet"/>
      <w:lvlText w:val=""/>
      <w:lvlJc w:val="left"/>
      <w:pPr>
        <w:ind w:left="1440" w:hanging="360"/>
      </w:pPr>
      <w:rPr>
        <w:rFonts w:ascii="Symbol" w:hAnsi="Symbol"/>
      </w:rPr>
    </w:lvl>
    <w:lvl w:ilvl="6" w:tplc="68841912">
      <w:start w:val="1"/>
      <w:numFmt w:val="bullet"/>
      <w:lvlText w:val=""/>
      <w:lvlJc w:val="left"/>
      <w:pPr>
        <w:ind w:left="1440" w:hanging="360"/>
      </w:pPr>
      <w:rPr>
        <w:rFonts w:ascii="Symbol" w:hAnsi="Symbol"/>
      </w:rPr>
    </w:lvl>
    <w:lvl w:ilvl="7" w:tplc="09EE4506">
      <w:start w:val="1"/>
      <w:numFmt w:val="bullet"/>
      <w:lvlText w:val=""/>
      <w:lvlJc w:val="left"/>
      <w:pPr>
        <w:ind w:left="1440" w:hanging="360"/>
      </w:pPr>
      <w:rPr>
        <w:rFonts w:ascii="Symbol" w:hAnsi="Symbol"/>
      </w:rPr>
    </w:lvl>
    <w:lvl w:ilvl="8" w:tplc="7D04AA8C">
      <w:start w:val="1"/>
      <w:numFmt w:val="bullet"/>
      <w:lvlText w:val=""/>
      <w:lvlJc w:val="left"/>
      <w:pPr>
        <w:ind w:left="1440" w:hanging="360"/>
      </w:pPr>
      <w:rPr>
        <w:rFonts w:ascii="Symbol" w:hAnsi="Symbol"/>
      </w:rPr>
    </w:lvl>
  </w:abstractNum>
  <w:abstractNum w:abstractNumId="32" w15:restartNumberingAfterBreak="0">
    <w:nsid w:val="5F342868"/>
    <w:multiLevelType w:val="hybridMultilevel"/>
    <w:tmpl w:val="97786442"/>
    <w:lvl w:ilvl="0" w:tplc="D1EE5694">
      <w:start w:val="1"/>
      <w:numFmt w:val="bullet"/>
      <w:lvlText w:val=""/>
      <w:lvlJc w:val="left"/>
      <w:pPr>
        <w:ind w:left="1440" w:hanging="360"/>
      </w:pPr>
      <w:rPr>
        <w:rFonts w:ascii="Symbol" w:hAnsi="Symbol"/>
      </w:rPr>
    </w:lvl>
    <w:lvl w:ilvl="1" w:tplc="F50EB890">
      <w:start w:val="1"/>
      <w:numFmt w:val="bullet"/>
      <w:lvlText w:val=""/>
      <w:lvlJc w:val="left"/>
      <w:pPr>
        <w:ind w:left="1440" w:hanging="360"/>
      </w:pPr>
      <w:rPr>
        <w:rFonts w:ascii="Symbol" w:hAnsi="Symbol"/>
      </w:rPr>
    </w:lvl>
    <w:lvl w:ilvl="2" w:tplc="F814AE48">
      <w:start w:val="1"/>
      <w:numFmt w:val="bullet"/>
      <w:lvlText w:val=""/>
      <w:lvlJc w:val="left"/>
      <w:pPr>
        <w:ind w:left="1440" w:hanging="360"/>
      </w:pPr>
      <w:rPr>
        <w:rFonts w:ascii="Symbol" w:hAnsi="Symbol"/>
      </w:rPr>
    </w:lvl>
    <w:lvl w:ilvl="3" w:tplc="7AD81E16">
      <w:start w:val="1"/>
      <w:numFmt w:val="bullet"/>
      <w:lvlText w:val=""/>
      <w:lvlJc w:val="left"/>
      <w:pPr>
        <w:ind w:left="1440" w:hanging="360"/>
      </w:pPr>
      <w:rPr>
        <w:rFonts w:ascii="Symbol" w:hAnsi="Symbol"/>
      </w:rPr>
    </w:lvl>
    <w:lvl w:ilvl="4" w:tplc="8306100E">
      <w:start w:val="1"/>
      <w:numFmt w:val="bullet"/>
      <w:lvlText w:val=""/>
      <w:lvlJc w:val="left"/>
      <w:pPr>
        <w:ind w:left="1440" w:hanging="360"/>
      </w:pPr>
      <w:rPr>
        <w:rFonts w:ascii="Symbol" w:hAnsi="Symbol"/>
      </w:rPr>
    </w:lvl>
    <w:lvl w:ilvl="5" w:tplc="33E67424">
      <w:start w:val="1"/>
      <w:numFmt w:val="bullet"/>
      <w:lvlText w:val=""/>
      <w:lvlJc w:val="left"/>
      <w:pPr>
        <w:ind w:left="1440" w:hanging="360"/>
      </w:pPr>
      <w:rPr>
        <w:rFonts w:ascii="Symbol" w:hAnsi="Symbol"/>
      </w:rPr>
    </w:lvl>
    <w:lvl w:ilvl="6" w:tplc="EAFC86D8">
      <w:start w:val="1"/>
      <w:numFmt w:val="bullet"/>
      <w:lvlText w:val=""/>
      <w:lvlJc w:val="left"/>
      <w:pPr>
        <w:ind w:left="1440" w:hanging="360"/>
      </w:pPr>
      <w:rPr>
        <w:rFonts w:ascii="Symbol" w:hAnsi="Symbol"/>
      </w:rPr>
    </w:lvl>
    <w:lvl w:ilvl="7" w:tplc="6EBEECE4">
      <w:start w:val="1"/>
      <w:numFmt w:val="bullet"/>
      <w:lvlText w:val=""/>
      <w:lvlJc w:val="left"/>
      <w:pPr>
        <w:ind w:left="1440" w:hanging="360"/>
      </w:pPr>
      <w:rPr>
        <w:rFonts w:ascii="Symbol" w:hAnsi="Symbol"/>
      </w:rPr>
    </w:lvl>
    <w:lvl w:ilvl="8" w:tplc="A0F2D578">
      <w:start w:val="1"/>
      <w:numFmt w:val="bullet"/>
      <w:lvlText w:val=""/>
      <w:lvlJc w:val="left"/>
      <w:pPr>
        <w:ind w:left="1440" w:hanging="360"/>
      </w:pPr>
      <w:rPr>
        <w:rFonts w:ascii="Symbol" w:hAnsi="Symbol"/>
      </w:rPr>
    </w:lvl>
  </w:abstractNum>
  <w:abstractNum w:abstractNumId="33" w15:restartNumberingAfterBreak="0">
    <w:nsid w:val="5F94ACE7"/>
    <w:multiLevelType w:val="hybridMultilevel"/>
    <w:tmpl w:val="BF6C481A"/>
    <w:lvl w:ilvl="0" w:tplc="5C709AC6">
      <w:start w:val="1"/>
      <w:numFmt w:val="bullet"/>
      <w:lvlText w:val=""/>
      <w:lvlJc w:val="left"/>
      <w:pPr>
        <w:ind w:left="720" w:hanging="360"/>
      </w:pPr>
      <w:rPr>
        <w:rFonts w:hint="default" w:ascii="Symbol" w:hAnsi="Symbol"/>
      </w:rPr>
    </w:lvl>
    <w:lvl w:ilvl="1" w:tplc="04EC3D84">
      <w:start w:val="1"/>
      <w:numFmt w:val="bullet"/>
      <w:lvlText w:val="o"/>
      <w:lvlJc w:val="left"/>
      <w:pPr>
        <w:ind w:left="1440" w:hanging="360"/>
      </w:pPr>
      <w:rPr>
        <w:rFonts w:hint="default" w:ascii="Courier New" w:hAnsi="Courier New"/>
      </w:rPr>
    </w:lvl>
    <w:lvl w:ilvl="2" w:tplc="73E453B2">
      <w:start w:val="1"/>
      <w:numFmt w:val="bullet"/>
      <w:lvlText w:val=""/>
      <w:lvlJc w:val="left"/>
      <w:pPr>
        <w:ind w:left="2160" w:hanging="360"/>
      </w:pPr>
      <w:rPr>
        <w:rFonts w:hint="default" w:ascii="Wingdings" w:hAnsi="Wingdings"/>
      </w:rPr>
    </w:lvl>
    <w:lvl w:ilvl="3" w:tplc="643A824A">
      <w:start w:val="1"/>
      <w:numFmt w:val="bullet"/>
      <w:lvlText w:val=""/>
      <w:lvlJc w:val="left"/>
      <w:pPr>
        <w:ind w:left="2880" w:hanging="360"/>
      </w:pPr>
      <w:rPr>
        <w:rFonts w:hint="default" w:ascii="Symbol" w:hAnsi="Symbol"/>
      </w:rPr>
    </w:lvl>
    <w:lvl w:ilvl="4" w:tplc="E40E68E8">
      <w:start w:val="1"/>
      <w:numFmt w:val="bullet"/>
      <w:lvlText w:val="o"/>
      <w:lvlJc w:val="left"/>
      <w:pPr>
        <w:ind w:left="3600" w:hanging="360"/>
      </w:pPr>
      <w:rPr>
        <w:rFonts w:hint="default" w:ascii="Courier New" w:hAnsi="Courier New"/>
      </w:rPr>
    </w:lvl>
    <w:lvl w:ilvl="5" w:tplc="E9AC2D58">
      <w:start w:val="1"/>
      <w:numFmt w:val="bullet"/>
      <w:lvlText w:val=""/>
      <w:lvlJc w:val="left"/>
      <w:pPr>
        <w:ind w:left="4320" w:hanging="360"/>
      </w:pPr>
      <w:rPr>
        <w:rFonts w:hint="default" w:ascii="Wingdings" w:hAnsi="Wingdings"/>
      </w:rPr>
    </w:lvl>
    <w:lvl w:ilvl="6" w:tplc="E0B4E7D4">
      <w:start w:val="1"/>
      <w:numFmt w:val="bullet"/>
      <w:lvlText w:val=""/>
      <w:lvlJc w:val="left"/>
      <w:pPr>
        <w:ind w:left="5040" w:hanging="360"/>
      </w:pPr>
      <w:rPr>
        <w:rFonts w:hint="default" w:ascii="Symbol" w:hAnsi="Symbol"/>
      </w:rPr>
    </w:lvl>
    <w:lvl w:ilvl="7" w:tplc="69BE1CE2">
      <w:start w:val="1"/>
      <w:numFmt w:val="bullet"/>
      <w:lvlText w:val="o"/>
      <w:lvlJc w:val="left"/>
      <w:pPr>
        <w:ind w:left="5760" w:hanging="360"/>
      </w:pPr>
      <w:rPr>
        <w:rFonts w:hint="default" w:ascii="Courier New" w:hAnsi="Courier New"/>
      </w:rPr>
    </w:lvl>
    <w:lvl w:ilvl="8" w:tplc="5F722BC6">
      <w:start w:val="1"/>
      <w:numFmt w:val="bullet"/>
      <w:lvlText w:val=""/>
      <w:lvlJc w:val="left"/>
      <w:pPr>
        <w:ind w:left="6480" w:hanging="360"/>
      </w:pPr>
      <w:rPr>
        <w:rFonts w:hint="default" w:ascii="Wingdings" w:hAnsi="Wingdings"/>
      </w:rPr>
    </w:lvl>
  </w:abstractNum>
  <w:abstractNum w:abstractNumId="34" w15:restartNumberingAfterBreak="0">
    <w:nsid w:val="5FBC8360"/>
    <w:multiLevelType w:val="hybridMultilevel"/>
    <w:tmpl w:val="111E0E36"/>
    <w:lvl w:ilvl="0" w:tplc="68FE74EA">
      <w:start w:val="1"/>
      <w:numFmt w:val="bullet"/>
      <w:lvlText w:val=""/>
      <w:lvlJc w:val="left"/>
      <w:pPr>
        <w:ind w:left="720" w:hanging="360"/>
      </w:pPr>
      <w:rPr>
        <w:rFonts w:hint="default" w:ascii="Symbol" w:hAnsi="Symbol"/>
      </w:rPr>
    </w:lvl>
    <w:lvl w:ilvl="1" w:tplc="C220C5E4">
      <w:start w:val="1"/>
      <w:numFmt w:val="bullet"/>
      <w:lvlText w:val=""/>
      <w:lvlJc w:val="left"/>
      <w:pPr>
        <w:ind w:left="1440" w:hanging="360"/>
      </w:pPr>
      <w:rPr>
        <w:rFonts w:hint="default" w:ascii="Symbol" w:hAnsi="Symbol"/>
      </w:rPr>
    </w:lvl>
    <w:lvl w:ilvl="2" w:tplc="5FE8CB44">
      <w:start w:val="1"/>
      <w:numFmt w:val="bullet"/>
      <w:lvlText w:val=""/>
      <w:lvlJc w:val="left"/>
      <w:pPr>
        <w:ind w:left="2160" w:hanging="360"/>
      </w:pPr>
      <w:rPr>
        <w:rFonts w:hint="default" w:ascii="Wingdings" w:hAnsi="Wingdings"/>
      </w:rPr>
    </w:lvl>
    <w:lvl w:ilvl="3" w:tplc="912E27B6">
      <w:start w:val="1"/>
      <w:numFmt w:val="bullet"/>
      <w:lvlText w:val=""/>
      <w:lvlJc w:val="left"/>
      <w:pPr>
        <w:ind w:left="2880" w:hanging="360"/>
      </w:pPr>
      <w:rPr>
        <w:rFonts w:hint="default" w:ascii="Symbol" w:hAnsi="Symbol"/>
      </w:rPr>
    </w:lvl>
    <w:lvl w:ilvl="4" w:tplc="CDA4AE88">
      <w:start w:val="1"/>
      <w:numFmt w:val="bullet"/>
      <w:lvlText w:val="o"/>
      <w:lvlJc w:val="left"/>
      <w:pPr>
        <w:ind w:left="3600" w:hanging="360"/>
      </w:pPr>
      <w:rPr>
        <w:rFonts w:hint="default" w:ascii="Courier New" w:hAnsi="Courier New"/>
      </w:rPr>
    </w:lvl>
    <w:lvl w:ilvl="5" w:tplc="49883F9C">
      <w:start w:val="1"/>
      <w:numFmt w:val="bullet"/>
      <w:lvlText w:val=""/>
      <w:lvlJc w:val="left"/>
      <w:pPr>
        <w:ind w:left="4320" w:hanging="360"/>
      </w:pPr>
      <w:rPr>
        <w:rFonts w:hint="default" w:ascii="Wingdings" w:hAnsi="Wingdings"/>
      </w:rPr>
    </w:lvl>
    <w:lvl w:ilvl="6" w:tplc="8EAE2BB0">
      <w:start w:val="1"/>
      <w:numFmt w:val="bullet"/>
      <w:lvlText w:val=""/>
      <w:lvlJc w:val="left"/>
      <w:pPr>
        <w:ind w:left="5040" w:hanging="360"/>
      </w:pPr>
      <w:rPr>
        <w:rFonts w:hint="default" w:ascii="Symbol" w:hAnsi="Symbol"/>
      </w:rPr>
    </w:lvl>
    <w:lvl w:ilvl="7" w:tplc="5BE01C36">
      <w:start w:val="1"/>
      <w:numFmt w:val="bullet"/>
      <w:lvlText w:val="o"/>
      <w:lvlJc w:val="left"/>
      <w:pPr>
        <w:ind w:left="5760" w:hanging="360"/>
      </w:pPr>
      <w:rPr>
        <w:rFonts w:hint="default" w:ascii="Courier New" w:hAnsi="Courier New"/>
      </w:rPr>
    </w:lvl>
    <w:lvl w:ilvl="8" w:tplc="8C9E1BD4">
      <w:start w:val="1"/>
      <w:numFmt w:val="bullet"/>
      <w:lvlText w:val=""/>
      <w:lvlJc w:val="left"/>
      <w:pPr>
        <w:ind w:left="6480" w:hanging="360"/>
      </w:pPr>
      <w:rPr>
        <w:rFonts w:hint="default" w:ascii="Wingdings" w:hAnsi="Wingdings"/>
      </w:rPr>
    </w:lvl>
  </w:abstractNum>
  <w:abstractNum w:abstractNumId="35" w15:restartNumberingAfterBreak="0">
    <w:nsid w:val="648C1794"/>
    <w:multiLevelType w:val="hybridMultilevel"/>
    <w:tmpl w:val="8A6E08E4"/>
    <w:lvl w:ilvl="0" w:tplc="56883584">
      <w:start w:val="1"/>
      <w:numFmt w:val="bullet"/>
      <w:lvlText w:val=""/>
      <w:lvlJc w:val="left"/>
      <w:pPr>
        <w:ind w:left="720" w:hanging="360"/>
      </w:pPr>
      <w:rPr>
        <w:rFonts w:hint="default" w:ascii="Symbol" w:hAnsi="Symbol"/>
      </w:rPr>
    </w:lvl>
    <w:lvl w:ilvl="1" w:tplc="7838A154">
      <w:start w:val="1"/>
      <w:numFmt w:val="bullet"/>
      <w:lvlText w:val="o"/>
      <w:lvlJc w:val="left"/>
      <w:pPr>
        <w:ind w:left="1440" w:hanging="360"/>
      </w:pPr>
      <w:rPr>
        <w:rFonts w:hint="default" w:ascii="Courier New" w:hAnsi="Courier New"/>
      </w:rPr>
    </w:lvl>
    <w:lvl w:ilvl="2" w:tplc="9726318A">
      <w:start w:val="1"/>
      <w:numFmt w:val="bullet"/>
      <w:lvlText w:val=""/>
      <w:lvlJc w:val="left"/>
      <w:pPr>
        <w:ind w:left="2160" w:hanging="360"/>
      </w:pPr>
      <w:rPr>
        <w:rFonts w:hint="default" w:ascii="Wingdings" w:hAnsi="Wingdings"/>
      </w:rPr>
    </w:lvl>
    <w:lvl w:ilvl="3" w:tplc="055CE5AC">
      <w:start w:val="1"/>
      <w:numFmt w:val="bullet"/>
      <w:lvlText w:val=""/>
      <w:lvlJc w:val="left"/>
      <w:pPr>
        <w:ind w:left="2880" w:hanging="360"/>
      </w:pPr>
      <w:rPr>
        <w:rFonts w:hint="default" w:ascii="Symbol" w:hAnsi="Symbol"/>
      </w:rPr>
    </w:lvl>
    <w:lvl w:ilvl="4" w:tplc="8378F1DA">
      <w:start w:val="1"/>
      <w:numFmt w:val="bullet"/>
      <w:lvlText w:val="o"/>
      <w:lvlJc w:val="left"/>
      <w:pPr>
        <w:ind w:left="3600" w:hanging="360"/>
      </w:pPr>
      <w:rPr>
        <w:rFonts w:hint="default" w:ascii="Courier New" w:hAnsi="Courier New"/>
      </w:rPr>
    </w:lvl>
    <w:lvl w:ilvl="5" w:tplc="C74EA9AA">
      <w:start w:val="1"/>
      <w:numFmt w:val="bullet"/>
      <w:lvlText w:val=""/>
      <w:lvlJc w:val="left"/>
      <w:pPr>
        <w:ind w:left="4320" w:hanging="360"/>
      </w:pPr>
      <w:rPr>
        <w:rFonts w:hint="default" w:ascii="Wingdings" w:hAnsi="Wingdings"/>
      </w:rPr>
    </w:lvl>
    <w:lvl w:ilvl="6" w:tplc="4FDE7620">
      <w:start w:val="1"/>
      <w:numFmt w:val="bullet"/>
      <w:lvlText w:val=""/>
      <w:lvlJc w:val="left"/>
      <w:pPr>
        <w:ind w:left="5040" w:hanging="360"/>
      </w:pPr>
      <w:rPr>
        <w:rFonts w:hint="default" w:ascii="Symbol" w:hAnsi="Symbol"/>
      </w:rPr>
    </w:lvl>
    <w:lvl w:ilvl="7" w:tplc="394206F0">
      <w:start w:val="1"/>
      <w:numFmt w:val="bullet"/>
      <w:lvlText w:val="o"/>
      <w:lvlJc w:val="left"/>
      <w:pPr>
        <w:ind w:left="5760" w:hanging="360"/>
      </w:pPr>
      <w:rPr>
        <w:rFonts w:hint="default" w:ascii="Courier New" w:hAnsi="Courier New"/>
      </w:rPr>
    </w:lvl>
    <w:lvl w:ilvl="8" w:tplc="9A924842">
      <w:start w:val="1"/>
      <w:numFmt w:val="bullet"/>
      <w:lvlText w:val=""/>
      <w:lvlJc w:val="left"/>
      <w:pPr>
        <w:ind w:left="6480" w:hanging="360"/>
      </w:pPr>
      <w:rPr>
        <w:rFonts w:hint="default" w:ascii="Wingdings" w:hAnsi="Wingdings"/>
      </w:rPr>
    </w:lvl>
  </w:abstractNum>
  <w:abstractNum w:abstractNumId="36"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B4353BA"/>
    <w:multiLevelType w:val="hybridMultilevel"/>
    <w:tmpl w:val="3BF0CD42"/>
    <w:lvl w:ilvl="0" w:tplc="02A26246">
      <w:start w:val="1"/>
      <w:numFmt w:val="bullet"/>
      <w:lvlText w:val=""/>
      <w:lvlJc w:val="left"/>
      <w:pPr>
        <w:ind w:left="720" w:hanging="360"/>
      </w:pPr>
      <w:rPr>
        <w:rFonts w:hint="default" w:ascii="Symbol" w:hAnsi="Symbol"/>
      </w:rPr>
    </w:lvl>
    <w:lvl w:ilvl="1" w:tplc="89121776">
      <w:start w:val="1"/>
      <w:numFmt w:val="bullet"/>
      <w:lvlText w:val="o"/>
      <w:lvlJc w:val="left"/>
      <w:pPr>
        <w:ind w:left="1440" w:hanging="360"/>
      </w:pPr>
      <w:rPr>
        <w:rFonts w:hint="default" w:ascii="Courier New" w:hAnsi="Courier New"/>
      </w:rPr>
    </w:lvl>
    <w:lvl w:ilvl="2" w:tplc="808E667A">
      <w:start w:val="1"/>
      <w:numFmt w:val="bullet"/>
      <w:lvlText w:val=""/>
      <w:lvlJc w:val="left"/>
      <w:pPr>
        <w:ind w:left="2160" w:hanging="360"/>
      </w:pPr>
      <w:rPr>
        <w:rFonts w:hint="default" w:ascii="Wingdings" w:hAnsi="Wingdings"/>
      </w:rPr>
    </w:lvl>
    <w:lvl w:ilvl="3" w:tplc="DF0ED6CE">
      <w:start w:val="1"/>
      <w:numFmt w:val="bullet"/>
      <w:lvlText w:val=""/>
      <w:lvlJc w:val="left"/>
      <w:pPr>
        <w:ind w:left="2880" w:hanging="360"/>
      </w:pPr>
      <w:rPr>
        <w:rFonts w:hint="default" w:ascii="Symbol" w:hAnsi="Symbol"/>
      </w:rPr>
    </w:lvl>
    <w:lvl w:ilvl="4" w:tplc="2B523A14">
      <w:start w:val="1"/>
      <w:numFmt w:val="bullet"/>
      <w:lvlText w:val="o"/>
      <w:lvlJc w:val="left"/>
      <w:pPr>
        <w:ind w:left="3600" w:hanging="360"/>
      </w:pPr>
      <w:rPr>
        <w:rFonts w:hint="default" w:ascii="Courier New" w:hAnsi="Courier New"/>
      </w:rPr>
    </w:lvl>
    <w:lvl w:ilvl="5" w:tplc="8600433E">
      <w:start w:val="1"/>
      <w:numFmt w:val="bullet"/>
      <w:lvlText w:val=""/>
      <w:lvlJc w:val="left"/>
      <w:pPr>
        <w:ind w:left="4320" w:hanging="360"/>
      </w:pPr>
      <w:rPr>
        <w:rFonts w:hint="default" w:ascii="Wingdings" w:hAnsi="Wingdings"/>
      </w:rPr>
    </w:lvl>
    <w:lvl w:ilvl="6" w:tplc="EE1C3942">
      <w:start w:val="1"/>
      <w:numFmt w:val="bullet"/>
      <w:lvlText w:val=""/>
      <w:lvlJc w:val="left"/>
      <w:pPr>
        <w:ind w:left="5040" w:hanging="360"/>
      </w:pPr>
      <w:rPr>
        <w:rFonts w:hint="default" w:ascii="Symbol" w:hAnsi="Symbol"/>
      </w:rPr>
    </w:lvl>
    <w:lvl w:ilvl="7" w:tplc="1DD4C92A">
      <w:start w:val="1"/>
      <w:numFmt w:val="bullet"/>
      <w:lvlText w:val="o"/>
      <w:lvlJc w:val="left"/>
      <w:pPr>
        <w:ind w:left="5760" w:hanging="360"/>
      </w:pPr>
      <w:rPr>
        <w:rFonts w:hint="default" w:ascii="Courier New" w:hAnsi="Courier New"/>
      </w:rPr>
    </w:lvl>
    <w:lvl w:ilvl="8" w:tplc="FB7A342E">
      <w:start w:val="1"/>
      <w:numFmt w:val="bullet"/>
      <w:lvlText w:val=""/>
      <w:lvlJc w:val="left"/>
      <w:pPr>
        <w:ind w:left="6480" w:hanging="360"/>
      </w:pPr>
      <w:rPr>
        <w:rFonts w:hint="default" w:ascii="Wingdings" w:hAnsi="Wingdings"/>
      </w:rPr>
    </w:lvl>
  </w:abstractNum>
  <w:abstractNum w:abstractNumId="38" w15:restartNumberingAfterBreak="0">
    <w:nsid w:val="6C0FCA3A"/>
    <w:multiLevelType w:val="hybridMultilevel"/>
    <w:tmpl w:val="AF3644E8"/>
    <w:lvl w:ilvl="0" w:tplc="0CF0D1EC">
      <w:start w:val="1"/>
      <w:numFmt w:val="bullet"/>
      <w:lvlText w:val=""/>
      <w:lvlJc w:val="left"/>
      <w:pPr>
        <w:ind w:left="720" w:hanging="360"/>
      </w:pPr>
      <w:rPr>
        <w:rFonts w:hint="default" w:ascii="Symbol" w:hAnsi="Symbol"/>
      </w:rPr>
    </w:lvl>
    <w:lvl w:ilvl="1" w:tplc="CE2057E4">
      <w:start w:val="1"/>
      <w:numFmt w:val="bullet"/>
      <w:lvlText w:val="o"/>
      <w:lvlJc w:val="left"/>
      <w:pPr>
        <w:ind w:left="1440" w:hanging="360"/>
      </w:pPr>
      <w:rPr>
        <w:rFonts w:hint="default" w:ascii="Courier New" w:hAnsi="Courier New"/>
      </w:rPr>
    </w:lvl>
    <w:lvl w:ilvl="2" w:tplc="456CCD20">
      <w:start w:val="1"/>
      <w:numFmt w:val="bullet"/>
      <w:lvlText w:val=""/>
      <w:lvlJc w:val="left"/>
      <w:pPr>
        <w:ind w:left="2160" w:hanging="360"/>
      </w:pPr>
      <w:rPr>
        <w:rFonts w:hint="default" w:ascii="Wingdings" w:hAnsi="Wingdings"/>
      </w:rPr>
    </w:lvl>
    <w:lvl w:ilvl="3" w:tplc="EBAE3760">
      <w:start w:val="1"/>
      <w:numFmt w:val="bullet"/>
      <w:lvlText w:val=""/>
      <w:lvlJc w:val="left"/>
      <w:pPr>
        <w:ind w:left="2880" w:hanging="360"/>
      </w:pPr>
      <w:rPr>
        <w:rFonts w:hint="default" w:ascii="Symbol" w:hAnsi="Symbol"/>
      </w:rPr>
    </w:lvl>
    <w:lvl w:ilvl="4" w:tplc="DD2EBD36">
      <w:start w:val="1"/>
      <w:numFmt w:val="bullet"/>
      <w:lvlText w:val="o"/>
      <w:lvlJc w:val="left"/>
      <w:pPr>
        <w:ind w:left="3600" w:hanging="360"/>
      </w:pPr>
      <w:rPr>
        <w:rFonts w:hint="default" w:ascii="Courier New" w:hAnsi="Courier New"/>
      </w:rPr>
    </w:lvl>
    <w:lvl w:ilvl="5" w:tplc="6BC25118">
      <w:start w:val="1"/>
      <w:numFmt w:val="bullet"/>
      <w:lvlText w:val=""/>
      <w:lvlJc w:val="left"/>
      <w:pPr>
        <w:ind w:left="4320" w:hanging="360"/>
      </w:pPr>
      <w:rPr>
        <w:rFonts w:hint="default" w:ascii="Wingdings" w:hAnsi="Wingdings"/>
      </w:rPr>
    </w:lvl>
    <w:lvl w:ilvl="6" w:tplc="657A97E0">
      <w:start w:val="1"/>
      <w:numFmt w:val="bullet"/>
      <w:lvlText w:val=""/>
      <w:lvlJc w:val="left"/>
      <w:pPr>
        <w:ind w:left="5040" w:hanging="360"/>
      </w:pPr>
      <w:rPr>
        <w:rFonts w:hint="default" w:ascii="Symbol" w:hAnsi="Symbol"/>
      </w:rPr>
    </w:lvl>
    <w:lvl w:ilvl="7" w:tplc="EFA66B64">
      <w:start w:val="1"/>
      <w:numFmt w:val="bullet"/>
      <w:lvlText w:val="o"/>
      <w:lvlJc w:val="left"/>
      <w:pPr>
        <w:ind w:left="5760" w:hanging="360"/>
      </w:pPr>
      <w:rPr>
        <w:rFonts w:hint="default" w:ascii="Courier New" w:hAnsi="Courier New"/>
      </w:rPr>
    </w:lvl>
    <w:lvl w:ilvl="8" w:tplc="4F562B24">
      <w:start w:val="1"/>
      <w:numFmt w:val="bullet"/>
      <w:lvlText w:val=""/>
      <w:lvlJc w:val="left"/>
      <w:pPr>
        <w:ind w:left="6480" w:hanging="360"/>
      </w:pPr>
      <w:rPr>
        <w:rFonts w:hint="default" w:ascii="Wingdings" w:hAnsi="Wingdings"/>
      </w:rPr>
    </w:lvl>
  </w:abstractNum>
  <w:abstractNum w:abstractNumId="39" w15:restartNumberingAfterBreak="0">
    <w:nsid w:val="6E630BC8"/>
    <w:multiLevelType w:val="hybridMultilevel"/>
    <w:tmpl w:val="41BC1518"/>
    <w:lvl w:ilvl="0" w:tplc="B43AA052">
      <w:start w:val="1"/>
      <w:numFmt w:val="bullet"/>
      <w:lvlText w:val=""/>
      <w:lvlJc w:val="left"/>
      <w:pPr>
        <w:ind w:left="1440" w:hanging="360"/>
      </w:pPr>
      <w:rPr>
        <w:rFonts w:ascii="Symbol" w:hAnsi="Symbol"/>
      </w:rPr>
    </w:lvl>
    <w:lvl w:ilvl="1" w:tplc="F6C0EC70">
      <w:start w:val="1"/>
      <w:numFmt w:val="bullet"/>
      <w:lvlText w:val=""/>
      <w:lvlJc w:val="left"/>
      <w:pPr>
        <w:ind w:left="1440" w:hanging="360"/>
      </w:pPr>
      <w:rPr>
        <w:rFonts w:ascii="Symbol" w:hAnsi="Symbol"/>
      </w:rPr>
    </w:lvl>
    <w:lvl w:ilvl="2" w:tplc="3D288096">
      <w:start w:val="1"/>
      <w:numFmt w:val="bullet"/>
      <w:lvlText w:val=""/>
      <w:lvlJc w:val="left"/>
      <w:pPr>
        <w:ind w:left="1440" w:hanging="360"/>
      </w:pPr>
      <w:rPr>
        <w:rFonts w:ascii="Symbol" w:hAnsi="Symbol"/>
      </w:rPr>
    </w:lvl>
    <w:lvl w:ilvl="3" w:tplc="61ECEF86">
      <w:start w:val="1"/>
      <w:numFmt w:val="bullet"/>
      <w:lvlText w:val=""/>
      <w:lvlJc w:val="left"/>
      <w:pPr>
        <w:ind w:left="1440" w:hanging="360"/>
      </w:pPr>
      <w:rPr>
        <w:rFonts w:ascii="Symbol" w:hAnsi="Symbol"/>
      </w:rPr>
    </w:lvl>
    <w:lvl w:ilvl="4" w:tplc="9986227E">
      <w:start w:val="1"/>
      <w:numFmt w:val="bullet"/>
      <w:lvlText w:val=""/>
      <w:lvlJc w:val="left"/>
      <w:pPr>
        <w:ind w:left="1440" w:hanging="360"/>
      </w:pPr>
      <w:rPr>
        <w:rFonts w:ascii="Symbol" w:hAnsi="Symbol"/>
      </w:rPr>
    </w:lvl>
    <w:lvl w:ilvl="5" w:tplc="94307D62">
      <w:start w:val="1"/>
      <w:numFmt w:val="bullet"/>
      <w:lvlText w:val=""/>
      <w:lvlJc w:val="left"/>
      <w:pPr>
        <w:ind w:left="1440" w:hanging="360"/>
      </w:pPr>
      <w:rPr>
        <w:rFonts w:ascii="Symbol" w:hAnsi="Symbol"/>
      </w:rPr>
    </w:lvl>
    <w:lvl w:ilvl="6" w:tplc="B45E00B8">
      <w:start w:val="1"/>
      <w:numFmt w:val="bullet"/>
      <w:lvlText w:val=""/>
      <w:lvlJc w:val="left"/>
      <w:pPr>
        <w:ind w:left="1440" w:hanging="360"/>
      </w:pPr>
      <w:rPr>
        <w:rFonts w:ascii="Symbol" w:hAnsi="Symbol"/>
      </w:rPr>
    </w:lvl>
    <w:lvl w:ilvl="7" w:tplc="E000FD14">
      <w:start w:val="1"/>
      <w:numFmt w:val="bullet"/>
      <w:lvlText w:val=""/>
      <w:lvlJc w:val="left"/>
      <w:pPr>
        <w:ind w:left="1440" w:hanging="360"/>
      </w:pPr>
      <w:rPr>
        <w:rFonts w:ascii="Symbol" w:hAnsi="Symbol"/>
      </w:rPr>
    </w:lvl>
    <w:lvl w:ilvl="8" w:tplc="9222C948">
      <w:start w:val="1"/>
      <w:numFmt w:val="bullet"/>
      <w:lvlText w:val=""/>
      <w:lvlJc w:val="left"/>
      <w:pPr>
        <w:ind w:left="1440" w:hanging="360"/>
      </w:pPr>
      <w:rPr>
        <w:rFonts w:ascii="Symbol" w:hAnsi="Symbol"/>
      </w:rPr>
    </w:lvl>
  </w:abstractNum>
  <w:abstractNum w:abstractNumId="40" w15:restartNumberingAfterBreak="0">
    <w:nsid w:val="7268C0AB"/>
    <w:multiLevelType w:val="hybridMultilevel"/>
    <w:tmpl w:val="7EB2DC72"/>
    <w:lvl w:ilvl="0" w:tplc="900A687E">
      <w:start w:val="1"/>
      <w:numFmt w:val="bullet"/>
      <w:lvlText w:val=""/>
      <w:lvlJc w:val="left"/>
      <w:pPr>
        <w:ind w:left="720" w:hanging="360"/>
      </w:pPr>
      <w:rPr>
        <w:rFonts w:hint="default" w:ascii="Symbol" w:hAnsi="Symbol"/>
      </w:rPr>
    </w:lvl>
    <w:lvl w:ilvl="1" w:tplc="4A6693C4">
      <w:start w:val="1"/>
      <w:numFmt w:val="bullet"/>
      <w:lvlText w:val="o"/>
      <w:lvlJc w:val="left"/>
      <w:pPr>
        <w:ind w:left="1440" w:hanging="360"/>
      </w:pPr>
      <w:rPr>
        <w:rFonts w:hint="default" w:ascii="Courier New" w:hAnsi="Courier New"/>
      </w:rPr>
    </w:lvl>
    <w:lvl w:ilvl="2" w:tplc="4198C502">
      <w:start w:val="1"/>
      <w:numFmt w:val="bullet"/>
      <w:lvlText w:val=""/>
      <w:lvlJc w:val="left"/>
      <w:pPr>
        <w:ind w:left="2160" w:hanging="360"/>
      </w:pPr>
      <w:rPr>
        <w:rFonts w:hint="default" w:ascii="Wingdings" w:hAnsi="Wingdings"/>
      </w:rPr>
    </w:lvl>
    <w:lvl w:ilvl="3" w:tplc="5ACC9B0A">
      <w:start w:val="1"/>
      <w:numFmt w:val="bullet"/>
      <w:lvlText w:val=""/>
      <w:lvlJc w:val="left"/>
      <w:pPr>
        <w:ind w:left="2880" w:hanging="360"/>
      </w:pPr>
      <w:rPr>
        <w:rFonts w:hint="default" w:ascii="Symbol" w:hAnsi="Symbol"/>
      </w:rPr>
    </w:lvl>
    <w:lvl w:ilvl="4" w:tplc="42B6A332">
      <w:start w:val="1"/>
      <w:numFmt w:val="bullet"/>
      <w:lvlText w:val="o"/>
      <w:lvlJc w:val="left"/>
      <w:pPr>
        <w:ind w:left="3600" w:hanging="360"/>
      </w:pPr>
      <w:rPr>
        <w:rFonts w:hint="default" w:ascii="Courier New" w:hAnsi="Courier New"/>
      </w:rPr>
    </w:lvl>
    <w:lvl w:ilvl="5" w:tplc="30B6FF0E">
      <w:start w:val="1"/>
      <w:numFmt w:val="bullet"/>
      <w:lvlText w:val=""/>
      <w:lvlJc w:val="left"/>
      <w:pPr>
        <w:ind w:left="4320" w:hanging="360"/>
      </w:pPr>
      <w:rPr>
        <w:rFonts w:hint="default" w:ascii="Wingdings" w:hAnsi="Wingdings"/>
      </w:rPr>
    </w:lvl>
    <w:lvl w:ilvl="6" w:tplc="4D9CC40E">
      <w:start w:val="1"/>
      <w:numFmt w:val="bullet"/>
      <w:lvlText w:val=""/>
      <w:lvlJc w:val="left"/>
      <w:pPr>
        <w:ind w:left="5040" w:hanging="360"/>
      </w:pPr>
      <w:rPr>
        <w:rFonts w:hint="default" w:ascii="Symbol" w:hAnsi="Symbol"/>
      </w:rPr>
    </w:lvl>
    <w:lvl w:ilvl="7" w:tplc="CD388D2C">
      <w:start w:val="1"/>
      <w:numFmt w:val="bullet"/>
      <w:lvlText w:val="o"/>
      <w:lvlJc w:val="left"/>
      <w:pPr>
        <w:ind w:left="5760" w:hanging="360"/>
      </w:pPr>
      <w:rPr>
        <w:rFonts w:hint="default" w:ascii="Courier New" w:hAnsi="Courier New"/>
      </w:rPr>
    </w:lvl>
    <w:lvl w:ilvl="8" w:tplc="5156CFF2">
      <w:start w:val="1"/>
      <w:numFmt w:val="bullet"/>
      <w:lvlText w:val=""/>
      <w:lvlJc w:val="left"/>
      <w:pPr>
        <w:ind w:left="6480" w:hanging="360"/>
      </w:pPr>
      <w:rPr>
        <w:rFonts w:hint="default" w:ascii="Wingdings" w:hAnsi="Wingdings"/>
      </w:rPr>
    </w:lvl>
  </w:abstractNum>
  <w:abstractNum w:abstractNumId="41"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8804F5"/>
    <w:multiLevelType w:val="hybridMultilevel"/>
    <w:tmpl w:val="7ED071E8"/>
    <w:lvl w:ilvl="0" w:tplc="5038D7C4">
      <w:start w:val="1"/>
      <w:numFmt w:val="bullet"/>
      <w:lvlText w:val=""/>
      <w:lvlJc w:val="left"/>
      <w:pPr>
        <w:ind w:left="720" w:hanging="360"/>
      </w:pPr>
      <w:rPr>
        <w:rFonts w:hint="default" w:ascii="Symbol" w:hAnsi="Symbol"/>
      </w:rPr>
    </w:lvl>
    <w:lvl w:ilvl="1" w:tplc="2472AC54">
      <w:start w:val="1"/>
      <w:numFmt w:val="bullet"/>
      <w:lvlText w:val="o"/>
      <w:lvlJc w:val="left"/>
      <w:pPr>
        <w:ind w:left="1440" w:hanging="360"/>
      </w:pPr>
      <w:rPr>
        <w:rFonts w:hint="default" w:ascii="Courier New" w:hAnsi="Courier New"/>
      </w:rPr>
    </w:lvl>
    <w:lvl w:ilvl="2" w:tplc="B142C8BA">
      <w:start w:val="1"/>
      <w:numFmt w:val="bullet"/>
      <w:lvlText w:val=""/>
      <w:lvlJc w:val="left"/>
      <w:pPr>
        <w:ind w:left="2160" w:hanging="360"/>
      </w:pPr>
      <w:rPr>
        <w:rFonts w:hint="default" w:ascii="Wingdings" w:hAnsi="Wingdings"/>
      </w:rPr>
    </w:lvl>
    <w:lvl w:ilvl="3" w:tplc="0EFC2810">
      <w:start w:val="1"/>
      <w:numFmt w:val="bullet"/>
      <w:lvlText w:val=""/>
      <w:lvlJc w:val="left"/>
      <w:pPr>
        <w:ind w:left="2880" w:hanging="360"/>
      </w:pPr>
      <w:rPr>
        <w:rFonts w:hint="default" w:ascii="Symbol" w:hAnsi="Symbol"/>
      </w:rPr>
    </w:lvl>
    <w:lvl w:ilvl="4" w:tplc="39585FC2">
      <w:start w:val="1"/>
      <w:numFmt w:val="bullet"/>
      <w:lvlText w:val="o"/>
      <w:lvlJc w:val="left"/>
      <w:pPr>
        <w:ind w:left="3600" w:hanging="360"/>
      </w:pPr>
      <w:rPr>
        <w:rFonts w:hint="default" w:ascii="Courier New" w:hAnsi="Courier New"/>
      </w:rPr>
    </w:lvl>
    <w:lvl w:ilvl="5" w:tplc="07FEFBCA">
      <w:start w:val="1"/>
      <w:numFmt w:val="bullet"/>
      <w:lvlText w:val=""/>
      <w:lvlJc w:val="left"/>
      <w:pPr>
        <w:ind w:left="4320" w:hanging="360"/>
      </w:pPr>
      <w:rPr>
        <w:rFonts w:hint="default" w:ascii="Wingdings" w:hAnsi="Wingdings"/>
      </w:rPr>
    </w:lvl>
    <w:lvl w:ilvl="6" w:tplc="16CCFF90">
      <w:start w:val="1"/>
      <w:numFmt w:val="bullet"/>
      <w:lvlText w:val=""/>
      <w:lvlJc w:val="left"/>
      <w:pPr>
        <w:ind w:left="5040" w:hanging="360"/>
      </w:pPr>
      <w:rPr>
        <w:rFonts w:hint="default" w:ascii="Symbol" w:hAnsi="Symbol"/>
      </w:rPr>
    </w:lvl>
    <w:lvl w:ilvl="7" w:tplc="F398BC34">
      <w:start w:val="1"/>
      <w:numFmt w:val="bullet"/>
      <w:lvlText w:val="o"/>
      <w:lvlJc w:val="left"/>
      <w:pPr>
        <w:ind w:left="5760" w:hanging="360"/>
      </w:pPr>
      <w:rPr>
        <w:rFonts w:hint="default" w:ascii="Courier New" w:hAnsi="Courier New"/>
      </w:rPr>
    </w:lvl>
    <w:lvl w:ilvl="8" w:tplc="9F3A12E4">
      <w:start w:val="1"/>
      <w:numFmt w:val="bullet"/>
      <w:lvlText w:val=""/>
      <w:lvlJc w:val="left"/>
      <w:pPr>
        <w:ind w:left="6480" w:hanging="360"/>
      </w:pPr>
      <w:rPr>
        <w:rFonts w:hint="default" w:ascii="Wingdings" w:hAnsi="Wingdings"/>
      </w:rPr>
    </w:lvl>
  </w:abstractNum>
  <w:abstractNum w:abstractNumId="44"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5" w15:restartNumberingAfterBreak="0">
    <w:nsid w:val="7DBD00F5"/>
    <w:multiLevelType w:val="multilevel"/>
    <w:tmpl w:val="ECC4CB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E6C5227"/>
    <w:multiLevelType w:val="hybridMultilevel"/>
    <w:tmpl w:val="CDF6D94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93307">
    <w:abstractNumId w:val="17"/>
  </w:num>
  <w:num w:numId="2" w16cid:durableId="1123034543">
    <w:abstractNumId w:val="30"/>
  </w:num>
  <w:num w:numId="3" w16cid:durableId="2005621463">
    <w:abstractNumId w:val="10"/>
  </w:num>
  <w:num w:numId="4" w16cid:durableId="1438910034">
    <w:abstractNumId w:val="19"/>
  </w:num>
  <w:num w:numId="5" w16cid:durableId="1543514245">
    <w:abstractNumId w:val="12"/>
  </w:num>
  <w:num w:numId="6" w16cid:durableId="1106656052">
    <w:abstractNumId w:val="28"/>
  </w:num>
  <w:num w:numId="7" w16cid:durableId="1191340891">
    <w:abstractNumId w:val="1"/>
  </w:num>
  <w:num w:numId="8" w16cid:durableId="1862739097">
    <w:abstractNumId w:val="3"/>
  </w:num>
  <w:num w:numId="9" w16cid:durableId="46727997">
    <w:abstractNumId w:val="40"/>
  </w:num>
  <w:num w:numId="10" w16cid:durableId="854421892">
    <w:abstractNumId w:val="37"/>
  </w:num>
  <w:num w:numId="11" w16cid:durableId="613901974">
    <w:abstractNumId w:val="0"/>
  </w:num>
  <w:num w:numId="12" w16cid:durableId="893465915">
    <w:abstractNumId w:val="38"/>
  </w:num>
  <w:num w:numId="13" w16cid:durableId="1493986703">
    <w:abstractNumId w:val="44"/>
  </w:num>
  <w:num w:numId="14" w16cid:durableId="1992443142">
    <w:abstractNumId w:val="24"/>
  </w:num>
  <w:num w:numId="15" w16cid:durableId="1445614477">
    <w:abstractNumId w:val="33"/>
  </w:num>
  <w:num w:numId="16" w16cid:durableId="340360079">
    <w:abstractNumId w:val="43"/>
  </w:num>
  <w:num w:numId="17" w16cid:durableId="456721523">
    <w:abstractNumId w:val="35"/>
  </w:num>
  <w:num w:numId="18" w16cid:durableId="860314105">
    <w:abstractNumId w:val="34"/>
  </w:num>
  <w:num w:numId="19" w16cid:durableId="1372850158">
    <w:abstractNumId w:val="2"/>
  </w:num>
  <w:num w:numId="20" w16cid:durableId="1773548905">
    <w:abstractNumId w:val="27"/>
  </w:num>
  <w:num w:numId="21" w16cid:durableId="1476874732">
    <w:abstractNumId w:val="47"/>
  </w:num>
  <w:num w:numId="22" w16cid:durableId="445003733">
    <w:abstractNumId w:val="46"/>
  </w:num>
  <w:num w:numId="23" w16cid:durableId="1008748009">
    <w:abstractNumId w:val="25"/>
  </w:num>
  <w:num w:numId="24" w16cid:durableId="885531654">
    <w:abstractNumId w:val="13"/>
  </w:num>
  <w:num w:numId="25" w16cid:durableId="1880124271">
    <w:abstractNumId w:val="8"/>
  </w:num>
  <w:num w:numId="26" w16cid:durableId="1225677657">
    <w:abstractNumId w:val="18"/>
  </w:num>
  <w:num w:numId="27" w16cid:durableId="1924100777">
    <w:abstractNumId w:val="15"/>
  </w:num>
  <w:num w:numId="28" w16cid:durableId="329330907">
    <w:abstractNumId w:val="42"/>
  </w:num>
  <w:num w:numId="29" w16cid:durableId="2056155352">
    <w:abstractNumId w:val="21"/>
  </w:num>
  <w:num w:numId="30" w16cid:durableId="1702894211">
    <w:abstractNumId w:val="26"/>
  </w:num>
  <w:num w:numId="31" w16cid:durableId="966546974">
    <w:abstractNumId w:val="41"/>
  </w:num>
  <w:num w:numId="32" w16cid:durableId="2092506226">
    <w:abstractNumId w:val="22"/>
  </w:num>
  <w:num w:numId="33" w16cid:durableId="492836374">
    <w:abstractNumId w:val="9"/>
  </w:num>
  <w:num w:numId="34" w16cid:durableId="1448739193">
    <w:abstractNumId w:val="5"/>
  </w:num>
  <w:num w:numId="35" w16cid:durableId="1306350389">
    <w:abstractNumId w:val="36"/>
  </w:num>
  <w:num w:numId="36" w16cid:durableId="1963994425">
    <w:abstractNumId w:val="20"/>
  </w:num>
  <w:num w:numId="37" w16cid:durableId="83695826">
    <w:abstractNumId w:val="14"/>
  </w:num>
  <w:num w:numId="38" w16cid:durableId="801389117">
    <w:abstractNumId w:val="31"/>
  </w:num>
  <w:num w:numId="39" w16cid:durableId="1026368790">
    <w:abstractNumId w:val="39"/>
  </w:num>
  <w:num w:numId="40" w16cid:durableId="735855550">
    <w:abstractNumId w:val="29"/>
  </w:num>
  <w:num w:numId="41" w16cid:durableId="1096749783">
    <w:abstractNumId w:val="16"/>
  </w:num>
  <w:num w:numId="42" w16cid:durableId="149296297">
    <w:abstractNumId w:val="32"/>
  </w:num>
  <w:num w:numId="43" w16cid:durableId="193931841">
    <w:abstractNumId w:val="11"/>
  </w:num>
  <w:num w:numId="44" w16cid:durableId="908348404">
    <w:abstractNumId w:val="23"/>
  </w:num>
  <w:num w:numId="45" w16cid:durableId="1949701716">
    <w:abstractNumId w:val="45"/>
  </w:num>
  <w:num w:numId="46" w16cid:durableId="1180270518">
    <w:abstractNumId w:val="7"/>
  </w:num>
  <w:num w:numId="47" w16cid:durableId="745999779">
    <w:abstractNumId w:val="4"/>
  </w:num>
  <w:num w:numId="48" w16cid:durableId="562913405">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980"/>
    <w:rsid w:val="00016B78"/>
    <w:rsid w:val="000305E9"/>
    <w:rsid w:val="00031051"/>
    <w:rsid w:val="00034ED6"/>
    <w:rsid w:val="000408B4"/>
    <w:rsid w:val="0004161E"/>
    <w:rsid w:val="0006002B"/>
    <w:rsid w:val="00062C90"/>
    <w:rsid w:val="00062E0D"/>
    <w:rsid w:val="00064B15"/>
    <w:rsid w:val="000666BA"/>
    <w:rsid w:val="00071851"/>
    <w:rsid w:val="00074328"/>
    <w:rsid w:val="00077FB9"/>
    <w:rsid w:val="000A71F5"/>
    <w:rsid w:val="000B5478"/>
    <w:rsid w:val="000B60B4"/>
    <w:rsid w:val="000B731D"/>
    <w:rsid w:val="000C1312"/>
    <w:rsid w:val="000C186D"/>
    <w:rsid w:val="000C4051"/>
    <w:rsid w:val="000C6086"/>
    <w:rsid w:val="000D652F"/>
    <w:rsid w:val="000D7A21"/>
    <w:rsid w:val="000E07D5"/>
    <w:rsid w:val="000F77F9"/>
    <w:rsid w:val="001033F6"/>
    <w:rsid w:val="00105AD9"/>
    <w:rsid w:val="001125C4"/>
    <w:rsid w:val="00117C6C"/>
    <w:rsid w:val="00121F0E"/>
    <w:rsid w:val="001244C2"/>
    <w:rsid w:val="00125ACE"/>
    <w:rsid w:val="0012664D"/>
    <w:rsid w:val="00134447"/>
    <w:rsid w:val="00134D25"/>
    <w:rsid w:val="00135294"/>
    <w:rsid w:val="0013664A"/>
    <w:rsid w:val="0014508E"/>
    <w:rsid w:val="001462F0"/>
    <w:rsid w:val="00153EF0"/>
    <w:rsid w:val="00156313"/>
    <w:rsid w:val="001617BC"/>
    <w:rsid w:val="00162543"/>
    <w:rsid w:val="001635F6"/>
    <w:rsid w:val="00170194"/>
    <w:rsid w:val="00170549"/>
    <w:rsid w:val="00170D6E"/>
    <w:rsid w:val="001749E0"/>
    <w:rsid w:val="001820C0"/>
    <w:rsid w:val="00190C63"/>
    <w:rsid w:val="00191846"/>
    <w:rsid w:val="00191C19"/>
    <w:rsid w:val="001A198F"/>
    <w:rsid w:val="001A2E06"/>
    <w:rsid w:val="001B01FF"/>
    <w:rsid w:val="001B0886"/>
    <w:rsid w:val="001B3890"/>
    <w:rsid w:val="001B5CA8"/>
    <w:rsid w:val="001C1A57"/>
    <w:rsid w:val="001C3DFB"/>
    <w:rsid w:val="001C6D32"/>
    <w:rsid w:val="001D2EDD"/>
    <w:rsid w:val="001D79FA"/>
    <w:rsid w:val="001D7BEA"/>
    <w:rsid w:val="001E2DDB"/>
    <w:rsid w:val="001EDA07"/>
    <w:rsid w:val="001F128F"/>
    <w:rsid w:val="002053FD"/>
    <w:rsid w:val="002074D8"/>
    <w:rsid w:val="0021656F"/>
    <w:rsid w:val="00216988"/>
    <w:rsid w:val="00216EB2"/>
    <w:rsid w:val="00222B31"/>
    <w:rsid w:val="002262CD"/>
    <w:rsid w:val="00232250"/>
    <w:rsid w:val="00232EF5"/>
    <w:rsid w:val="00234D25"/>
    <w:rsid w:val="00235CE5"/>
    <w:rsid w:val="00240181"/>
    <w:rsid w:val="002432EF"/>
    <w:rsid w:val="0024541A"/>
    <w:rsid w:val="00246921"/>
    <w:rsid w:val="002517AE"/>
    <w:rsid w:val="002530CF"/>
    <w:rsid w:val="002546ED"/>
    <w:rsid w:val="00264B3D"/>
    <w:rsid w:val="002657A8"/>
    <w:rsid w:val="002736CA"/>
    <w:rsid w:val="00273E68"/>
    <w:rsid w:val="00280F45"/>
    <w:rsid w:val="00281E2D"/>
    <w:rsid w:val="00283CDD"/>
    <w:rsid w:val="00283DA5"/>
    <w:rsid w:val="00286AE0"/>
    <w:rsid w:val="00290183"/>
    <w:rsid w:val="00291797"/>
    <w:rsid w:val="00292C1C"/>
    <w:rsid w:val="002A2F8C"/>
    <w:rsid w:val="002A5865"/>
    <w:rsid w:val="002B024F"/>
    <w:rsid w:val="002B2291"/>
    <w:rsid w:val="002B232A"/>
    <w:rsid w:val="002B28F6"/>
    <w:rsid w:val="002B3EF4"/>
    <w:rsid w:val="002C0566"/>
    <w:rsid w:val="002C0805"/>
    <w:rsid w:val="002C137C"/>
    <w:rsid w:val="002C361F"/>
    <w:rsid w:val="002D02F9"/>
    <w:rsid w:val="002E36B5"/>
    <w:rsid w:val="002F3CBE"/>
    <w:rsid w:val="002F65B6"/>
    <w:rsid w:val="0030684A"/>
    <w:rsid w:val="003079FE"/>
    <w:rsid w:val="00311516"/>
    <w:rsid w:val="003173EA"/>
    <w:rsid w:val="00317FC7"/>
    <w:rsid w:val="00324574"/>
    <w:rsid w:val="00325B5B"/>
    <w:rsid w:val="00325E4E"/>
    <w:rsid w:val="00342D49"/>
    <w:rsid w:val="00350462"/>
    <w:rsid w:val="00354DFB"/>
    <w:rsid w:val="00365104"/>
    <w:rsid w:val="003663B6"/>
    <w:rsid w:val="00367BB7"/>
    <w:rsid w:val="00367BC4"/>
    <w:rsid w:val="00372B3C"/>
    <w:rsid w:val="003748E7"/>
    <w:rsid w:val="00375E13"/>
    <w:rsid w:val="00377A58"/>
    <w:rsid w:val="00381C5C"/>
    <w:rsid w:val="00383BB3"/>
    <w:rsid w:val="00385DAC"/>
    <w:rsid w:val="003A063A"/>
    <w:rsid w:val="003A171F"/>
    <w:rsid w:val="003A18FF"/>
    <w:rsid w:val="003A5688"/>
    <w:rsid w:val="003B454F"/>
    <w:rsid w:val="003C0B9B"/>
    <w:rsid w:val="003C1070"/>
    <w:rsid w:val="003C4408"/>
    <w:rsid w:val="003C7AF8"/>
    <w:rsid w:val="003D36FC"/>
    <w:rsid w:val="003D371C"/>
    <w:rsid w:val="003E3822"/>
    <w:rsid w:val="003E6434"/>
    <w:rsid w:val="003F0EFC"/>
    <w:rsid w:val="003F3373"/>
    <w:rsid w:val="003F407A"/>
    <w:rsid w:val="003F53D9"/>
    <w:rsid w:val="00402FDB"/>
    <w:rsid w:val="00403973"/>
    <w:rsid w:val="00403AFA"/>
    <w:rsid w:val="00406F03"/>
    <w:rsid w:val="004070EC"/>
    <w:rsid w:val="00410814"/>
    <w:rsid w:val="00421C11"/>
    <w:rsid w:val="00427AA6"/>
    <w:rsid w:val="0043219F"/>
    <w:rsid w:val="0043350E"/>
    <w:rsid w:val="00437815"/>
    <w:rsid w:val="0044208C"/>
    <w:rsid w:val="0044233C"/>
    <w:rsid w:val="00443D84"/>
    <w:rsid w:val="004456BA"/>
    <w:rsid w:val="00446C35"/>
    <w:rsid w:val="0045085E"/>
    <w:rsid w:val="00451E0D"/>
    <w:rsid w:val="0046266F"/>
    <w:rsid w:val="00466770"/>
    <w:rsid w:val="00471FFC"/>
    <w:rsid w:val="00480B3E"/>
    <w:rsid w:val="00484D00"/>
    <w:rsid w:val="0048598B"/>
    <w:rsid w:val="004938C7"/>
    <w:rsid w:val="004A0A65"/>
    <w:rsid w:val="004A6D1D"/>
    <w:rsid w:val="004A6E68"/>
    <w:rsid w:val="004B0C33"/>
    <w:rsid w:val="004B16A6"/>
    <w:rsid w:val="004B1F1F"/>
    <w:rsid w:val="004C1458"/>
    <w:rsid w:val="004C3987"/>
    <w:rsid w:val="004C4EB2"/>
    <w:rsid w:val="004D24CC"/>
    <w:rsid w:val="004D3028"/>
    <w:rsid w:val="004D622A"/>
    <w:rsid w:val="004E31C8"/>
    <w:rsid w:val="004E4DFA"/>
    <w:rsid w:val="004E6D9E"/>
    <w:rsid w:val="004F10E3"/>
    <w:rsid w:val="004F6DAB"/>
    <w:rsid w:val="005019ED"/>
    <w:rsid w:val="00502886"/>
    <w:rsid w:val="005049AF"/>
    <w:rsid w:val="0050556E"/>
    <w:rsid w:val="005076AC"/>
    <w:rsid w:val="005106BF"/>
    <w:rsid w:val="00511087"/>
    <w:rsid w:val="005120A6"/>
    <w:rsid w:val="00512835"/>
    <w:rsid w:val="0051445F"/>
    <w:rsid w:val="00520B56"/>
    <w:rsid w:val="005223D1"/>
    <w:rsid w:val="00522D73"/>
    <w:rsid w:val="005250A9"/>
    <w:rsid w:val="00525965"/>
    <w:rsid w:val="005266B2"/>
    <w:rsid w:val="00526A67"/>
    <w:rsid w:val="00530620"/>
    <w:rsid w:val="005337E0"/>
    <w:rsid w:val="00543E25"/>
    <w:rsid w:val="00545486"/>
    <w:rsid w:val="00545D58"/>
    <w:rsid w:val="00546055"/>
    <w:rsid w:val="005469B9"/>
    <w:rsid w:val="005504D0"/>
    <w:rsid w:val="005517B2"/>
    <w:rsid w:val="00556D5D"/>
    <w:rsid w:val="00562B48"/>
    <w:rsid w:val="00563EAD"/>
    <w:rsid w:val="00563FA8"/>
    <w:rsid w:val="00570781"/>
    <w:rsid w:val="0057305F"/>
    <w:rsid w:val="00573702"/>
    <w:rsid w:val="0057540E"/>
    <w:rsid w:val="00575434"/>
    <w:rsid w:val="00576E9A"/>
    <w:rsid w:val="00577232"/>
    <w:rsid w:val="0057E6E3"/>
    <w:rsid w:val="00580684"/>
    <w:rsid w:val="00580D99"/>
    <w:rsid w:val="00581360"/>
    <w:rsid w:val="005857AF"/>
    <w:rsid w:val="00594E81"/>
    <w:rsid w:val="00596F3A"/>
    <w:rsid w:val="005A5770"/>
    <w:rsid w:val="005B1333"/>
    <w:rsid w:val="005B1C88"/>
    <w:rsid w:val="005B37DB"/>
    <w:rsid w:val="005C2012"/>
    <w:rsid w:val="005C239C"/>
    <w:rsid w:val="005C7ABF"/>
    <w:rsid w:val="005D1A0C"/>
    <w:rsid w:val="005D22FB"/>
    <w:rsid w:val="005D5DFB"/>
    <w:rsid w:val="005D65F1"/>
    <w:rsid w:val="005D7DA4"/>
    <w:rsid w:val="005E05E4"/>
    <w:rsid w:val="005E6F4F"/>
    <w:rsid w:val="005F0ED0"/>
    <w:rsid w:val="005F19DE"/>
    <w:rsid w:val="00610A6B"/>
    <w:rsid w:val="00612E73"/>
    <w:rsid w:val="0061300B"/>
    <w:rsid w:val="006131AD"/>
    <w:rsid w:val="00617C4E"/>
    <w:rsid w:val="006229E5"/>
    <w:rsid w:val="006322A8"/>
    <w:rsid w:val="00632751"/>
    <w:rsid w:val="00633C23"/>
    <w:rsid w:val="00635DAF"/>
    <w:rsid w:val="00640EA6"/>
    <w:rsid w:val="006443C8"/>
    <w:rsid w:val="00646EDE"/>
    <w:rsid w:val="00647A1F"/>
    <w:rsid w:val="00650232"/>
    <w:rsid w:val="00657071"/>
    <w:rsid w:val="006610E7"/>
    <w:rsid w:val="00661E86"/>
    <w:rsid w:val="00662EDD"/>
    <w:rsid w:val="00663693"/>
    <w:rsid w:val="00665491"/>
    <w:rsid w:val="00666E12"/>
    <w:rsid w:val="00677436"/>
    <w:rsid w:val="006830DA"/>
    <w:rsid w:val="00687678"/>
    <w:rsid w:val="0068799F"/>
    <w:rsid w:val="00687E04"/>
    <w:rsid w:val="00690C21"/>
    <w:rsid w:val="00693D4B"/>
    <w:rsid w:val="006A0109"/>
    <w:rsid w:val="006A03D4"/>
    <w:rsid w:val="006A183D"/>
    <w:rsid w:val="006A2B23"/>
    <w:rsid w:val="006A718D"/>
    <w:rsid w:val="006B7BA4"/>
    <w:rsid w:val="006C5690"/>
    <w:rsid w:val="006D2606"/>
    <w:rsid w:val="006D322D"/>
    <w:rsid w:val="006D33E9"/>
    <w:rsid w:val="006D4888"/>
    <w:rsid w:val="006E32CB"/>
    <w:rsid w:val="006E3B16"/>
    <w:rsid w:val="006E699A"/>
    <w:rsid w:val="006E7675"/>
    <w:rsid w:val="006F1EBC"/>
    <w:rsid w:val="006F692D"/>
    <w:rsid w:val="00702117"/>
    <w:rsid w:val="0070365C"/>
    <w:rsid w:val="00707B5D"/>
    <w:rsid w:val="0071038F"/>
    <w:rsid w:val="007138DC"/>
    <w:rsid w:val="007144DC"/>
    <w:rsid w:val="007150B0"/>
    <w:rsid w:val="007168A3"/>
    <w:rsid w:val="00717003"/>
    <w:rsid w:val="00723308"/>
    <w:rsid w:val="00724193"/>
    <w:rsid w:val="00725FE0"/>
    <w:rsid w:val="00732676"/>
    <w:rsid w:val="00732EBB"/>
    <w:rsid w:val="007346A7"/>
    <w:rsid w:val="00734C93"/>
    <w:rsid w:val="00736CD9"/>
    <w:rsid w:val="00740BAE"/>
    <w:rsid w:val="007431CD"/>
    <w:rsid w:val="007442F8"/>
    <w:rsid w:val="007469C3"/>
    <w:rsid w:val="0076007F"/>
    <w:rsid w:val="0076785D"/>
    <w:rsid w:val="007739FC"/>
    <w:rsid w:val="007751A3"/>
    <w:rsid w:val="0077697E"/>
    <w:rsid w:val="007800FE"/>
    <w:rsid w:val="007965A9"/>
    <w:rsid w:val="007A0708"/>
    <w:rsid w:val="007A2FFC"/>
    <w:rsid w:val="007A4F88"/>
    <w:rsid w:val="007A5871"/>
    <w:rsid w:val="007B46A6"/>
    <w:rsid w:val="007B4FFF"/>
    <w:rsid w:val="007B6063"/>
    <w:rsid w:val="007C3E97"/>
    <w:rsid w:val="007D0929"/>
    <w:rsid w:val="007D20D2"/>
    <w:rsid w:val="007D25EA"/>
    <w:rsid w:val="007D3F34"/>
    <w:rsid w:val="007D409A"/>
    <w:rsid w:val="007D59E8"/>
    <w:rsid w:val="007E25BD"/>
    <w:rsid w:val="007E2B33"/>
    <w:rsid w:val="007E4F7F"/>
    <w:rsid w:val="007E67EB"/>
    <w:rsid w:val="007F164C"/>
    <w:rsid w:val="007F391D"/>
    <w:rsid w:val="008128AD"/>
    <w:rsid w:val="008143D0"/>
    <w:rsid w:val="00815E33"/>
    <w:rsid w:val="0081639D"/>
    <w:rsid w:val="008222EF"/>
    <w:rsid w:val="00827E9E"/>
    <w:rsid w:val="008347DB"/>
    <w:rsid w:val="00842BB3"/>
    <w:rsid w:val="00843518"/>
    <w:rsid w:val="00845C32"/>
    <w:rsid w:val="008526ED"/>
    <w:rsid w:val="00852ABD"/>
    <w:rsid w:val="008573F3"/>
    <w:rsid w:val="00866315"/>
    <w:rsid w:val="00877C41"/>
    <w:rsid w:val="0087B88B"/>
    <w:rsid w:val="00886C76"/>
    <w:rsid w:val="00893815"/>
    <w:rsid w:val="00893C26"/>
    <w:rsid w:val="008A358B"/>
    <w:rsid w:val="008A73D5"/>
    <w:rsid w:val="008A7893"/>
    <w:rsid w:val="008B0D37"/>
    <w:rsid w:val="008B1585"/>
    <w:rsid w:val="008B4275"/>
    <w:rsid w:val="008B747F"/>
    <w:rsid w:val="008C1CC4"/>
    <w:rsid w:val="008C27AF"/>
    <w:rsid w:val="008C3BA0"/>
    <w:rsid w:val="008C5A9E"/>
    <w:rsid w:val="008C7D00"/>
    <w:rsid w:val="008D2A04"/>
    <w:rsid w:val="008D47CD"/>
    <w:rsid w:val="008E1926"/>
    <w:rsid w:val="008E64A7"/>
    <w:rsid w:val="008F0C0B"/>
    <w:rsid w:val="00900894"/>
    <w:rsid w:val="0090211B"/>
    <w:rsid w:val="009029D7"/>
    <w:rsid w:val="00913B77"/>
    <w:rsid w:val="00926F11"/>
    <w:rsid w:val="009273F2"/>
    <w:rsid w:val="00927BAF"/>
    <w:rsid w:val="00933630"/>
    <w:rsid w:val="00935953"/>
    <w:rsid w:val="009414DC"/>
    <w:rsid w:val="00941A97"/>
    <w:rsid w:val="009435BE"/>
    <w:rsid w:val="00944AE4"/>
    <w:rsid w:val="0094577D"/>
    <w:rsid w:val="00945E66"/>
    <w:rsid w:val="009538BD"/>
    <w:rsid w:val="009552CE"/>
    <w:rsid w:val="009553A5"/>
    <w:rsid w:val="00956576"/>
    <w:rsid w:val="009569A1"/>
    <w:rsid w:val="00973961"/>
    <w:rsid w:val="00974B91"/>
    <w:rsid w:val="00981FD3"/>
    <w:rsid w:val="00985074"/>
    <w:rsid w:val="009858E3"/>
    <w:rsid w:val="009862D0"/>
    <w:rsid w:val="00986751"/>
    <w:rsid w:val="00997A42"/>
    <w:rsid w:val="00997BC8"/>
    <w:rsid w:val="009A5427"/>
    <w:rsid w:val="009A5BEB"/>
    <w:rsid w:val="009A691C"/>
    <w:rsid w:val="009A6C94"/>
    <w:rsid w:val="009B07CA"/>
    <w:rsid w:val="009B12D3"/>
    <w:rsid w:val="009B4C7E"/>
    <w:rsid w:val="009B5171"/>
    <w:rsid w:val="009B5A11"/>
    <w:rsid w:val="009C0500"/>
    <w:rsid w:val="009C083D"/>
    <w:rsid w:val="009C40A4"/>
    <w:rsid w:val="009C51EC"/>
    <w:rsid w:val="009C7837"/>
    <w:rsid w:val="009D1438"/>
    <w:rsid w:val="009D2B47"/>
    <w:rsid w:val="009E308A"/>
    <w:rsid w:val="009E4F28"/>
    <w:rsid w:val="009F148D"/>
    <w:rsid w:val="009F64C7"/>
    <w:rsid w:val="00A00294"/>
    <w:rsid w:val="00A03157"/>
    <w:rsid w:val="00A04494"/>
    <w:rsid w:val="00A04BB4"/>
    <w:rsid w:val="00A06D6C"/>
    <w:rsid w:val="00A07003"/>
    <w:rsid w:val="00A07659"/>
    <w:rsid w:val="00A136DD"/>
    <w:rsid w:val="00A214BD"/>
    <w:rsid w:val="00A23302"/>
    <w:rsid w:val="00A2356B"/>
    <w:rsid w:val="00A26BF8"/>
    <w:rsid w:val="00A3089B"/>
    <w:rsid w:val="00A34F72"/>
    <w:rsid w:val="00A372D5"/>
    <w:rsid w:val="00A373B0"/>
    <w:rsid w:val="00A3784F"/>
    <w:rsid w:val="00A37DC4"/>
    <w:rsid w:val="00A425C8"/>
    <w:rsid w:val="00A43EF7"/>
    <w:rsid w:val="00A463DE"/>
    <w:rsid w:val="00A52165"/>
    <w:rsid w:val="00A5230D"/>
    <w:rsid w:val="00A54752"/>
    <w:rsid w:val="00A5534F"/>
    <w:rsid w:val="00A606B7"/>
    <w:rsid w:val="00A65B01"/>
    <w:rsid w:val="00A65C10"/>
    <w:rsid w:val="00A66D86"/>
    <w:rsid w:val="00A73E32"/>
    <w:rsid w:val="00A809A7"/>
    <w:rsid w:val="00A8534C"/>
    <w:rsid w:val="00A85E2B"/>
    <w:rsid w:val="00A8664E"/>
    <w:rsid w:val="00A87B6C"/>
    <w:rsid w:val="00A95C88"/>
    <w:rsid w:val="00A97238"/>
    <w:rsid w:val="00AA04A8"/>
    <w:rsid w:val="00AA0CB6"/>
    <w:rsid w:val="00AA4B01"/>
    <w:rsid w:val="00AA5531"/>
    <w:rsid w:val="00AB0E41"/>
    <w:rsid w:val="00AB2B4A"/>
    <w:rsid w:val="00AB3567"/>
    <w:rsid w:val="00AC2359"/>
    <w:rsid w:val="00AC4808"/>
    <w:rsid w:val="00AC724A"/>
    <w:rsid w:val="00AD1D79"/>
    <w:rsid w:val="00AD2101"/>
    <w:rsid w:val="00AD3731"/>
    <w:rsid w:val="00AD4D4D"/>
    <w:rsid w:val="00AD5CC0"/>
    <w:rsid w:val="00AE7390"/>
    <w:rsid w:val="00AF3C50"/>
    <w:rsid w:val="00AF4C0B"/>
    <w:rsid w:val="00AF789D"/>
    <w:rsid w:val="00B0045F"/>
    <w:rsid w:val="00B009C7"/>
    <w:rsid w:val="00B02928"/>
    <w:rsid w:val="00B02AC4"/>
    <w:rsid w:val="00B0320D"/>
    <w:rsid w:val="00B0446C"/>
    <w:rsid w:val="00B12C1F"/>
    <w:rsid w:val="00B141EA"/>
    <w:rsid w:val="00B16037"/>
    <w:rsid w:val="00B16125"/>
    <w:rsid w:val="00B1637B"/>
    <w:rsid w:val="00B17E6A"/>
    <w:rsid w:val="00B219A8"/>
    <w:rsid w:val="00B25B34"/>
    <w:rsid w:val="00B40AA5"/>
    <w:rsid w:val="00B4180D"/>
    <w:rsid w:val="00B44207"/>
    <w:rsid w:val="00B44468"/>
    <w:rsid w:val="00B4547D"/>
    <w:rsid w:val="00B45A32"/>
    <w:rsid w:val="00B4680B"/>
    <w:rsid w:val="00B55DBC"/>
    <w:rsid w:val="00B61F49"/>
    <w:rsid w:val="00B62943"/>
    <w:rsid w:val="00B62F1D"/>
    <w:rsid w:val="00B66352"/>
    <w:rsid w:val="00B67133"/>
    <w:rsid w:val="00B708CD"/>
    <w:rsid w:val="00B801F2"/>
    <w:rsid w:val="00B806A8"/>
    <w:rsid w:val="00B9045A"/>
    <w:rsid w:val="00B92D4C"/>
    <w:rsid w:val="00B93092"/>
    <w:rsid w:val="00B941D7"/>
    <w:rsid w:val="00BA2A1D"/>
    <w:rsid w:val="00BA58C8"/>
    <w:rsid w:val="00BB3CA7"/>
    <w:rsid w:val="00BB6061"/>
    <w:rsid w:val="00BC208A"/>
    <w:rsid w:val="00BC72A0"/>
    <w:rsid w:val="00BD082E"/>
    <w:rsid w:val="00BD521A"/>
    <w:rsid w:val="00BE5C24"/>
    <w:rsid w:val="00BF3568"/>
    <w:rsid w:val="00BF4EE0"/>
    <w:rsid w:val="00BF5215"/>
    <w:rsid w:val="00C007FA"/>
    <w:rsid w:val="00C014C5"/>
    <w:rsid w:val="00C115B4"/>
    <w:rsid w:val="00C2119D"/>
    <w:rsid w:val="00C21D21"/>
    <w:rsid w:val="00C226C6"/>
    <w:rsid w:val="00C34C77"/>
    <w:rsid w:val="00C36512"/>
    <w:rsid w:val="00C44546"/>
    <w:rsid w:val="00C47170"/>
    <w:rsid w:val="00C53E85"/>
    <w:rsid w:val="00C55AB4"/>
    <w:rsid w:val="00C62031"/>
    <w:rsid w:val="00C63F02"/>
    <w:rsid w:val="00C64D59"/>
    <w:rsid w:val="00C729CC"/>
    <w:rsid w:val="00C73D4F"/>
    <w:rsid w:val="00C7462F"/>
    <w:rsid w:val="00C75FD6"/>
    <w:rsid w:val="00C80947"/>
    <w:rsid w:val="00C821E7"/>
    <w:rsid w:val="00C91A34"/>
    <w:rsid w:val="00C9249E"/>
    <w:rsid w:val="00C94646"/>
    <w:rsid w:val="00C953F3"/>
    <w:rsid w:val="00CA31B6"/>
    <w:rsid w:val="00CA339B"/>
    <w:rsid w:val="00CB47AD"/>
    <w:rsid w:val="00CB73A7"/>
    <w:rsid w:val="00CC20C2"/>
    <w:rsid w:val="00CC516F"/>
    <w:rsid w:val="00CC5A32"/>
    <w:rsid w:val="00CC636C"/>
    <w:rsid w:val="00CC731D"/>
    <w:rsid w:val="00CD2837"/>
    <w:rsid w:val="00CD5053"/>
    <w:rsid w:val="00CD5675"/>
    <w:rsid w:val="00CE206B"/>
    <w:rsid w:val="00CE6446"/>
    <w:rsid w:val="00CF0BC4"/>
    <w:rsid w:val="00CF16FB"/>
    <w:rsid w:val="00CF3DC9"/>
    <w:rsid w:val="00D0158A"/>
    <w:rsid w:val="00D01FF6"/>
    <w:rsid w:val="00D04201"/>
    <w:rsid w:val="00D04D97"/>
    <w:rsid w:val="00D05CD3"/>
    <w:rsid w:val="00D07488"/>
    <w:rsid w:val="00D124FC"/>
    <w:rsid w:val="00D131D2"/>
    <w:rsid w:val="00D13268"/>
    <w:rsid w:val="00D13AB3"/>
    <w:rsid w:val="00D1486D"/>
    <w:rsid w:val="00D17A23"/>
    <w:rsid w:val="00D20A7F"/>
    <w:rsid w:val="00D21F8E"/>
    <w:rsid w:val="00D2267E"/>
    <w:rsid w:val="00D306AB"/>
    <w:rsid w:val="00D31B56"/>
    <w:rsid w:val="00D45176"/>
    <w:rsid w:val="00D45D6B"/>
    <w:rsid w:val="00D45F5C"/>
    <w:rsid w:val="00D47FFD"/>
    <w:rsid w:val="00D5297D"/>
    <w:rsid w:val="00D54F89"/>
    <w:rsid w:val="00D55695"/>
    <w:rsid w:val="00D57C53"/>
    <w:rsid w:val="00D61E54"/>
    <w:rsid w:val="00D6405B"/>
    <w:rsid w:val="00D66E3F"/>
    <w:rsid w:val="00D75775"/>
    <w:rsid w:val="00D75A67"/>
    <w:rsid w:val="00D913A5"/>
    <w:rsid w:val="00D942AA"/>
    <w:rsid w:val="00D9555E"/>
    <w:rsid w:val="00DA79B4"/>
    <w:rsid w:val="00DB1CCD"/>
    <w:rsid w:val="00DB23A0"/>
    <w:rsid w:val="00DB311D"/>
    <w:rsid w:val="00DB34C8"/>
    <w:rsid w:val="00DB7B0A"/>
    <w:rsid w:val="00DC57DB"/>
    <w:rsid w:val="00DD0042"/>
    <w:rsid w:val="00DD3056"/>
    <w:rsid w:val="00DE0B72"/>
    <w:rsid w:val="00DE0BF2"/>
    <w:rsid w:val="00DE10E4"/>
    <w:rsid w:val="00DE4675"/>
    <w:rsid w:val="00DE4DF0"/>
    <w:rsid w:val="00DE61FD"/>
    <w:rsid w:val="00DE6BA7"/>
    <w:rsid w:val="00E00F01"/>
    <w:rsid w:val="00E01BA6"/>
    <w:rsid w:val="00E04A27"/>
    <w:rsid w:val="00E1057E"/>
    <w:rsid w:val="00E1114F"/>
    <w:rsid w:val="00E13E45"/>
    <w:rsid w:val="00E146FC"/>
    <w:rsid w:val="00E163E5"/>
    <w:rsid w:val="00E16A39"/>
    <w:rsid w:val="00E18A5B"/>
    <w:rsid w:val="00E20CF5"/>
    <w:rsid w:val="00E25977"/>
    <w:rsid w:val="00E269A0"/>
    <w:rsid w:val="00E26A89"/>
    <w:rsid w:val="00E275E5"/>
    <w:rsid w:val="00E308AD"/>
    <w:rsid w:val="00E33EEA"/>
    <w:rsid w:val="00E34A14"/>
    <w:rsid w:val="00E36F28"/>
    <w:rsid w:val="00E430A4"/>
    <w:rsid w:val="00E51972"/>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E37FD"/>
    <w:rsid w:val="00EE4B69"/>
    <w:rsid w:val="00EE4F87"/>
    <w:rsid w:val="00EF0BE1"/>
    <w:rsid w:val="00EF1BBE"/>
    <w:rsid w:val="00EF65A6"/>
    <w:rsid w:val="00F018C9"/>
    <w:rsid w:val="00F025F0"/>
    <w:rsid w:val="00F03FDC"/>
    <w:rsid w:val="00F05598"/>
    <w:rsid w:val="00F056BD"/>
    <w:rsid w:val="00F14233"/>
    <w:rsid w:val="00F22E15"/>
    <w:rsid w:val="00F30D16"/>
    <w:rsid w:val="00F316B0"/>
    <w:rsid w:val="00F3474A"/>
    <w:rsid w:val="00F41FB4"/>
    <w:rsid w:val="00F42F14"/>
    <w:rsid w:val="00F4689E"/>
    <w:rsid w:val="00F50179"/>
    <w:rsid w:val="00F5066D"/>
    <w:rsid w:val="00F51D60"/>
    <w:rsid w:val="00F530E1"/>
    <w:rsid w:val="00F57BA0"/>
    <w:rsid w:val="00F61B7B"/>
    <w:rsid w:val="00F62AE3"/>
    <w:rsid w:val="00F73072"/>
    <w:rsid w:val="00F7419E"/>
    <w:rsid w:val="00F7700C"/>
    <w:rsid w:val="00F84D9A"/>
    <w:rsid w:val="00F85B15"/>
    <w:rsid w:val="00F91EEC"/>
    <w:rsid w:val="00F9216A"/>
    <w:rsid w:val="00F9609D"/>
    <w:rsid w:val="00FA14B5"/>
    <w:rsid w:val="00FA1B72"/>
    <w:rsid w:val="00FA34AE"/>
    <w:rsid w:val="00FB48AF"/>
    <w:rsid w:val="00FB4A85"/>
    <w:rsid w:val="00FB65F1"/>
    <w:rsid w:val="00FC0863"/>
    <w:rsid w:val="00FC0C86"/>
    <w:rsid w:val="00FC4FAD"/>
    <w:rsid w:val="00FC70FD"/>
    <w:rsid w:val="00FC76B8"/>
    <w:rsid w:val="00FE7DEB"/>
    <w:rsid w:val="00FE7E29"/>
    <w:rsid w:val="00FF0F26"/>
    <w:rsid w:val="00FF323E"/>
    <w:rsid w:val="00FF4AB9"/>
    <w:rsid w:val="0117AC62"/>
    <w:rsid w:val="0132D61B"/>
    <w:rsid w:val="015EA6DC"/>
    <w:rsid w:val="017180AA"/>
    <w:rsid w:val="018B04DC"/>
    <w:rsid w:val="01926A5A"/>
    <w:rsid w:val="01DCFCE0"/>
    <w:rsid w:val="01E801CB"/>
    <w:rsid w:val="01F2C89D"/>
    <w:rsid w:val="020F6C01"/>
    <w:rsid w:val="02429EB8"/>
    <w:rsid w:val="0266C8D4"/>
    <w:rsid w:val="026F3CD5"/>
    <w:rsid w:val="027FF582"/>
    <w:rsid w:val="02C262C1"/>
    <w:rsid w:val="02D32629"/>
    <w:rsid w:val="03042E5D"/>
    <w:rsid w:val="032F9251"/>
    <w:rsid w:val="03330AEB"/>
    <w:rsid w:val="0336D552"/>
    <w:rsid w:val="0347A602"/>
    <w:rsid w:val="0392EFBD"/>
    <w:rsid w:val="04198334"/>
    <w:rsid w:val="04A39DE1"/>
    <w:rsid w:val="04A642FB"/>
    <w:rsid w:val="05075AAA"/>
    <w:rsid w:val="0560B7AC"/>
    <w:rsid w:val="057A8054"/>
    <w:rsid w:val="058F05E1"/>
    <w:rsid w:val="059282B0"/>
    <w:rsid w:val="05BBD639"/>
    <w:rsid w:val="05BEC931"/>
    <w:rsid w:val="05C8538E"/>
    <w:rsid w:val="05CCE5E9"/>
    <w:rsid w:val="05F7746B"/>
    <w:rsid w:val="0600BFDF"/>
    <w:rsid w:val="06305238"/>
    <w:rsid w:val="06466D4C"/>
    <w:rsid w:val="065557B1"/>
    <w:rsid w:val="065E23B7"/>
    <w:rsid w:val="06D38C5B"/>
    <w:rsid w:val="070E7CDB"/>
    <w:rsid w:val="070F87D3"/>
    <w:rsid w:val="0723EE2E"/>
    <w:rsid w:val="072621EC"/>
    <w:rsid w:val="074145DF"/>
    <w:rsid w:val="07428D42"/>
    <w:rsid w:val="0746E918"/>
    <w:rsid w:val="0766A79F"/>
    <w:rsid w:val="077E6ED5"/>
    <w:rsid w:val="07915515"/>
    <w:rsid w:val="080824AF"/>
    <w:rsid w:val="082337D0"/>
    <w:rsid w:val="083D93E0"/>
    <w:rsid w:val="083DAAFC"/>
    <w:rsid w:val="086F5836"/>
    <w:rsid w:val="0870A0EC"/>
    <w:rsid w:val="08BFA47B"/>
    <w:rsid w:val="08DBE497"/>
    <w:rsid w:val="08E62C43"/>
    <w:rsid w:val="090384B4"/>
    <w:rsid w:val="09043967"/>
    <w:rsid w:val="0933B48C"/>
    <w:rsid w:val="097C7B5E"/>
    <w:rsid w:val="097CEAA6"/>
    <w:rsid w:val="098D0A63"/>
    <w:rsid w:val="09A35527"/>
    <w:rsid w:val="09D7D173"/>
    <w:rsid w:val="09DFA81A"/>
    <w:rsid w:val="0A0B0BFE"/>
    <w:rsid w:val="0A164CFD"/>
    <w:rsid w:val="0A3A1C66"/>
    <w:rsid w:val="0A50A532"/>
    <w:rsid w:val="0A572CA1"/>
    <w:rsid w:val="0AB882F6"/>
    <w:rsid w:val="0AC0C2BC"/>
    <w:rsid w:val="0AF0FEE7"/>
    <w:rsid w:val="0AF61A25"/>
    <w:rsid w:val="0B0021B9"/>
    <w:rsid w:val="0B20B8A3"/>
    <w:rsid w:val="0B3F23FA"/>
    <w:rsid w:val="0B4D63DD"/>
    <w:rsid w:val="0B4E0E73"/>
    <w:rsid w:val="0B88F423"/>
    <w:rsid w:val="0B89F5FD"/>
    <w:rsid w:val="0B92D60C"/>
    <w:rsid w:val="0BAB8602"/>
    <w:rsid w:val="0BBE8410"/>
    <w:rsid w:val="0BF72D9B"/>
    <w:rsid w:val="0C17F416"/>
    <w:rsid w:val="0C2509C3"/>
    <w:rsid w:val="0C4F8077"/>
    <w:rsid w:val="0C757E90"/>
    <w:rsid w:val="0C7E020E"/>
    <w:rsid w:val="0C903C32"/>
    <w:rsid w:val="0CA0C582"/>
    <w:rsid w:val="0CF83FC1"/>
    <w:rsid w:val="0D1F9310"/>
    <w:rsid w:val="0D2693AD"/>
    <w:rsid w:val="0D465EDD"/>
    <w:rsid w:val="0DDDD6C8"/>
    <w:rsid w:val="0E06447A"/>
    <w:rsid w:val="0E2483F1"/>
    <w:rsid w:val="0E3FF9EE"/>
    <w:rsid w:val="0E45B1D4"/>
    <w:rsid w:val="0E5598CA"/>
    <w:rsid w:val="0E6B61AC"/>
    <w:rsid w:val="0E7DC86D"/>
    <w:rsid w:val="0E8A38A6"/>
    <w:rsid w:val="0E92AC47"/>
    <w:rsid w:val="0ED7F6C2"/>
    <w:rsid w:val="0EE8AF5C"/>
    <w:rsid w:val="0F1ECEA2"/>
    <w:rsid w:val="0F4F9E92"/>
    <w:rsid w:val="0F528FC4"/>
    <w:rsid w:val="0F675D10"/>
    <w:rsid w:val="0FD7546F"/>
    <w:rsid w:val="0FF3D81E"/>
    <w:rsid w:val="1000DF00"/>
    <w:rsid w:val="1015C574"/>
    <w:rsid w:val="101A5644"/>
    <w:rsid w:val="10306D6C"/>
    <w:rsid w:val="106A5B2F"/>
    <w:rsid w:val="11078D83"/>
    <w:rsid w:val="11150FF6"/>
    <w:rsid w:val="1119A951"/>
    <w:rsid w:val="111F2E76"/>
    <w:rsid w:val="1126B4ED"/>
    <w:rsid w:val="115068D1"/>
    <w:rsid w:val="116D2C6B"/>
    <w:rsid w:val="1196175F"/>
    <w:rsid w:val="11A2668B"/>
    <w:rsid w:val="11B8D586"/>
    <w:rsid w:val="11C8C7D2"/>
    <w:rsid w:val="11FC099C"/>
    <w:rsid w:val="126950FE"/>
    <w:rsid w:val="126DAAAC"/>
    <w:rsid w:val="1270DD07"/>
    <w:rsid w:val="12993638"/>
    <w:rsid w:val="12BBEE06"/>
    <w:rsid w:val="12C4B301"/>
    <w:rsid w:val="12D61352"/>
    <w:rsid w:val="13178A72"/>
    <w:rsid w:val="13264301"/>
    <w:rsid w:val="13A6A0E0"/>
    <w:rsid w:val="13B3ECE4"/>
    <w:rsid w:val="13B5D9C3"/>
    <w:rsid w:val="13BAA4D3"/>
    <w:rsid w:val="13DAE781"/>
    <w:rsid w:val="14296F73"/>
    <w:rsid w:val="14338F08"/>
    <w:rsid w:val="14613720"/>
    <w:rsid w:val="1475426F"/>
    <w:rsid w:val="14818A26"/>
    <w:rsid w:val="14A3789C"/>
    <w:rsid w:val="14A918E4"/>
    <w:rsid w:val="15498840"/>
    <w:rsid w:val="1560D577"/>
    <w:rsid w:val="1567028E"/>
    <w:rsid w:val="158A6DE1"/>
    <w:rsid w:val="158D3B36"/>
    <w:rsid w:val="159643D7"/>
    <w:rsid w:val="159D9F94"/>
    <w:rsid w:val="15ECB8D6"/>
    <w:rsid w:val="16059927"/>
    <w:rsid w:val="163AA353"/>
    <w:rsid w:val="164BE29A"/>
    <w:rsid w:val="1657DCB3"/>
    <w:rsid w:val="167ACBBB"/>
    <w:rsid w:val="16D617ED"/>
    <w:rsid w:val="16F274E5"/>
    <w:rsid w:val="16FEA5EA"/>
    <w:rsid w:val="1717BDBD"/>
    <w:rsid w:val="1742F3E1"/>
    <w:rsid w:val="17760060"/>
    <w:rsid w:val="17A1D1CB"/>
    <w:rsid w:val="17E39935"/>
    <w:rsid w:val="17F67E1C"/>
    <w:rsid w:val="181875F2"/>
    <w:rsid w:val="182310FC"/>
    <w:rsid w:val="18801955"/>
    <w:rsid w:val="189342A3"/>
    <w:rsid w:val="189C394E"/>
    <w:rsid w:val="189C3C1C"/>
    <w:rsid w:val="189EFC1E"/>
    <w:rsid w:val="19183296"/>
    <w:rsid w:val="195E6421"/>
    <w:rsid w:val="19EBF101"/>
    <w:rsid w:val="1A27F8F4"/>
    <w:rsid w:val="1A4D0A8C"/>
    <w:rsid w:val="1A988D64"/>
    <w:rsid w:val="1ABE6075"/>
    <w:rsid w:val="1ACE0854"/>
    <w:rsid w:val="1AF3B91A"/>
    <w:rsid w:val="1B26C9E4"/>
    <w:rsid w:val="1B33D2BB"/>
    <w:rsid w:val="1B54D51C"/>
    <w:rsid w:val="1B5CF906"/>
    <w:rsid w:val="1B69A7F1"/>
    <w:rsid w:val="1BC8A735"/>
    <w:rsid w:val="1BDC1059"/>
    <w:rsid w:val="1BE05ECA"/>
    <w:rsid w:val="1BF13710"/>
    <w:rsid w:val="1BF79363"/>
    <w:rsid w:val="1BFE601D"/>
    <w:rsid w:val="1C0C15F5"/>
    <w:rsid w:val="1C1BFC21"/>
    <w:rsid w:val="1C2F6B06"/>
    <w:rsid w:val="1C571511"/>
    <w:rsid w:val="1C5CD784"/>
    <w:rsid w:val="1C686097"/>
    <w:rsid w:val="1C720497"/>
    <w:rsid w:val="1CA3D126"/>
    <w:rsid w:val="1CABC339"/>
    <w:rsid w:val="1CB2936C"/>
    <w:rsid w:val="1CB6EF3E"/>
    <w:rsid w:val="1CC97FC7"/>
    <w:rsid w:val="1D0F4310"/>
    <w:rsid w:val="1D227FBE"/>
    <w:rsid w:val="1D30F8CF"/>
    <w:rsid w:val="1D3C779D"/>
    <w:rsid w:val="1D7C2E4C"/>
    <w:rsid w:val="1DABD494"/>
    <w:rsid w:val="1E0155AC"/>
    <w:rsid w:val="1E59A143"/>
    <w:rsid w:val="1E8ECA66"/>
    <w:rsid w:val="1E96394D"/>
    <w:rsid w:val="1EB8E777"/>
    <w:rsid w:val="1EBBE41F"/>
    <w:rsid w:val="1ED892AD"/>
    <w:rsid w:val="1EDB6911"/>
    <w:rsid w:val="1EE121DC"/>
    <w:rsid w:val="1EED1688"/>
    <w:rsid w:val="1EF4A589"/>
    <w:rsid w:val="1F2AFEA9"/>
    <w:rsid w:val="1F430481"/>
    <w:rsid w:val="1F4C1A50"/>
    <w:rsid w:val="1F5D7246"/>
    <w:rsid w:val="1FBB7F0A"/>
    <w:rsid w:val="1FC9BC35"/>
    <w:rsid w:val="1FE2623A"/>
    <w:rsid w:val="200A6593"/>
    <w:rsid w:val="200BD3BA"/>
    <w:rsid w:val="203FC1DE"/>
    <w:rsid w:val="205D2790"/>
    <w:rsid w:val="20B74E53"/>
    <w:rsid w:val="20F4262B"/>
    <w:rsid w:val="21194BF7"/>
    <w:rsid w:val="2121FDF8"/>
    <w:rsid w:val="21902ACA"/>
    <w:rsid w:val="2192F358"/>
    <w:rsid w:val="2194A80D"/>
    <w:rsid w:val="21B7FC9E"/>
    <w:rsid w:val="21DE1FDF"/>
    <w:rsid w:val="2203C548"/>
    <w:rsid w:val="22104F65"/>
    <w:rsid w:val="22197C6A"/>
    <w:rsid w:val="22A97E9C"/>
    <w:rsid w:val="22ACA116"/>
    <w:rsid w:val="22AD05D0"/>
    <w:rsid w:val="22B66B67"/>
    <w:rsid w:val="22C0D9E9"/>
    <w:rsid w:val="22DFDF1E"/>
    <w:rsid w:val="2316748C"/>
    <w:rsid w:val="23389C6A"/>
    <w:rsid w:val="235E2B2F"/>
    <w:rsid w:val="236BC4D2"/>
    <w:rsid w:val="236C319F"/>
    <w:rsid w:val="23BF6B89"/>
    <w:rsid w:val="24351D54"/>
    <w:rsid w:val="2439006B"/>
    <w:rsid w:val="243971A1"/>
    <w:rsid w:val="2450CFF5"/>
    <w:rsid w:val="245C4707"/>
    <w:rsid w:val="2486B426"/>
    <w:rsid w:val="24B88564"/>
    <w:rsid w:val="24DDBAEF"/>
    <w:rsid w:val="24EC38A0"/>
    <w:rsid w:val="24EF958F"/>
    <w:rsid w:val="24F35F6A"/>
    <w:rsid w:val="250C84C9"/>
    <w:rsid w:val="254C74F1"/>
    <w:rsid w:val="256F07FA"/>
    <w:rsid w:val="25893518"/>
    <w:rsid w:val="25D48ECC"/>
    <w:rsid w:val="25DFAF72"/>
    <w:rsid w:val="25E12325"/>
    <w:rsid w:val="25FD7BEF"/>
    <w:rsid w:val="26158849"/>
    <w:rsid w:val="262313B7"/>
    <w:rsid w:val="264CF46C"/>
    <w:rsid w:val="265F09FA"/>
    <w:rsid w:val="266FBD41"/>
    <w:rsid w:val="26903A89"/>
    <w:rsid w:val="26913918"/>
    <w:rsid w:val="26971CDA"/>
    <w:rsid w:val="269B42DE"/>
    <w:rsid w:val="26AF991C"/>
    <w:rsid w:val="26CF9D24"/>
    <w:rsid w:val="26D7D1B1"/>
    <w:rsid w:val="27350569"/>
    <w:rsid w:val="2790ACE7"/>
    <w:rsid w:val="27A28438"/>
    <w:rsid w:val="27AF9718"/>
    <w:rsid w:val="27EDAF94"/>
    <w:rsid w:val="27F4E72A"/>
    <w:rsid w:val="27F92517"/>
    <w:rsid w:val="282459CD"/>
    <w:rsid w:val="282E397E"/>
    <w:rsid w:val="2856F54F"/>
    <w:rsid w:val="28A7742E"/>
    <w:rsid w:val="29100E68"/>
    <w:rsid w:val="29257F9C"/>
    <w:rsid w:val="2926935A"/>
    <w:rsid w:val="2993B543"/>
    <w:rsid w:val="2A75975E"/>
    <w:rsid w:val="2A895A75"/>
    <w:rsid w:val="2AA80B74"/>
    <w:rsid w:val="2AE9CB6D"/>
    <w:rsid w:val="2AFF0CA8"/>
    <w:rsid w:val="2B20A7B0"/>
    <w:rsid w:val="2B2F84DB"/>
    <w:rsid w:val="2B381E3D"/>
    <w:rsid w:val="2B3FBA05"/>
    <w:rsid w:val="2B609F11"/>
    <w:rsid w:val="2B6A0FF3"/>
    <w:rsid w:val="2B6A1D41"/>
    <w:rsid w:val="2B6AB8E2"/>
    <w:rsid w:val="2B940680"/>
    <w:rsid w:val="2BA0EBEE"/>
    <w:rsid w:val="2BB47396"/>
    <w:rsid w:val="2BCF265B"/>
    <w:rsid w:val="2BD1DE19"/>
    <w:rsid w:val="2BD528FB"/>
    <w:rsid w:val="2BF26662"/>
    <w:rsid w:val="2C03265D"/>
    <w:rsid w:val="2C486425"/>
    <w:rsid w:val="2C638F9D"/>
    <w:rsid w:val="2C94BAAE"/>
    <w:rsid w:val="2CEF634A"/>
    <w:rsid w:val="2D1713FB"/>
    <w:rsid w:val="2D25772D"/>
    <w:rsid w:val="2D4E233D"/>
    <w:rsid w:val="2D63FD16"/>
    <w:rsid w:val="2D65823E"/>
    <w:rsid w:val="2D72E90D"/>
    <w:rsid w:val="2D8430A6"/>
    <w:rsid w:val="2DB4D7A9"/>
    <w:rsid w:val="2DD09594"/>
    <w:rsid w:val="2DD57D75"/>
    <w:rsid w:val="2DFB2D22"/>
    <w:rsid w:val="2E0AE0BF"/>
    <w:rsid w:val="2E1F2186"/>
    <w:rsid w:val="2E2AF957"/>
    <w:rsid w:val="2E5F4164"/>
    <w:rsid w:val="2E78F5DB"/>
    <w:rsid w:val="2E7A6352"/>
    <w:rsid w:val="2E96D6C6"/>
    <w:rsid w:val="2F0E038A"/>
    <w:rsid w:val="2F2AF96A"/>
    <w:rsid w:val="2F6D7D84"/>
    <w:rsid w:val="2F830CF2"/>
    <w:rsid w:val="2F96C6DD"/>
    <w:rsid w:val="2FA8BBAC"/>
    <w:rsid w:val="2FC6534D"/>
    <w:rsid w:val="2FC83F19"/>
    <w:rsid w:val="2FCC66FD"/>
    <w:rsid w:val="2FEFCAD9"/>
    <w:rsid w:val="309EAA79"/>
    <w:rsid w:val="30AD9CB2"/>
    <w:rsid w:val="30D6772E"/>
    <w:rsid w:val="3117834F"/>
    <w:rsid w:val="311B877A"/>
    <w:rsid w:val="313CC56D"/>
    <w:rsid w:val="3164936B"/>
    <w:rsid w:val="31840908"/>
    <w:rsid w:val="3186900F"/>
    <w:rsid w:val="31958FF1"/>
    <w:rsid w:val="319943A9"/>
    <w:rsid w:val="31AAFA1C"/>
    <w:rsid w:val="31CAF4C4"/>
    <w:rsid w:val="31CCA51F"/>
    <w:rsid w:val="31E35716"/>
    <w:rsid w:val="31F3CD30"/>
    <w:rsid w:val="3224EF34"/>
    <w:rsid w:val="32629E58"/>
    <w:rsid w:val="326E5320"/>
    <w:rsid w:val="32762337"/>
    <w:rsid w:val="32C2838F"/>
    <w:rsid w:val="32FEBFAC"/>
    <w:rsid w:val="3311B75A"/>
    <w:rsid w:val="336038E1"/>
    <w:rsid w:val="33A0A5CD"/>
    <w:rsid w:val="33CDE4D6"/>
    <w:rsid w:val="33E49C1E"/>
    <w:rsid w:val="33F2D0A3"/>
    <w:rsid w:val="34372187"/>
    <w:rsid w:val="34673DF2"/>
    <w:rsid w:val="346E71EC"/>
    <w:rsid w:val="347AB2B8"/>
    <w:rsid w:val="34A294F9"/>
    <w:rsid w:val="34AA2177"/>
    <w:rsid w:val="34CAD0FC"/>
    <w:rsid w:val="34ED3376"/>
    <w:rsid w:val="35097CFB"/>
    <w:rsid w:val="354DEE24"/>
    <w:rsid w:val="35719428"/>
    <w:rsid w:val="35975332"/>
    <w:rsid w:val="359967C5"/>
    <w:rsid w:val="359D4388"/>
    <w:rsid w:val="35A8E6CA"/>
    <w:rsid w:val="35B5AD4A"/>
    <w:rsid w:val="35D3D532"/>
    <w:rsid w:val="35DF7F57"/>
    <w:rsid w:val="36048532"/>
    <w:rsid w:val="3607B885"/>
    <w:rsid w:val="360E24E0"/>
    <w:rsid w:val="36213917"/>
    <w:rsid w:val="363F88B7"/>
    <w:rsid w:val="3660420F"/>
    <w:rsid w:val="36B31686"/>
    <w:rsid w:val="36ED6979"/>
    <w:rsid w:val="3709476A"/>
    <w:rsid w:val="37355C31"/>
    <w:rsid w:val="37598391"/>
    <w:rsid w:val="375F6EF2"/>
    <w:rsid w:val="377023EE"/>
    <w:rsid w:val="377260D4"/>
    <w:rsid w:val="37BB613D"/>
    <w:rsid w:val="37DF245E"/>
    <w:rsid w:val="381C272B"/>
    <w:rsid w:val="38366245"/>
    <w:rsid w:val="3859B56F"/>
    <w:rsid w:val="387DF04B"/>
    <w:rsid w:val="387FEB6F"/>
    <w:rsid w:val="38BB1DE5"/>
    <w:rsid w:val="3901A5CB"/>
    <w:rsid w:val="39178F89"/>
    <w:rsid w:val="39449679"/>
    <w:rsid w:val="39B6D2C0"/>
    <w:rsid w:val="39C927E7"/>
    <w:rsid w:val="3A3C0566"/>
    <w:rsid w:val="3A4CE1F2"/>
    <w:rsid w:val="3A54BF58"/>
    <w:rsid w:val="3A56365D"/>
    <w:rsid w:val="3A567D50"/>
    <w:rsid w:val="3A617986"/>
    <w:rsid w:val="3A62D7A4"/>
    <w:rsid w:val="3A89418E"/>
    <w:rsid w:val="3A914C8D"/>
    <w:rsid w:val="3AAC8A65"/>
    <w:rsid w:val="3AB40DD7"/>
    <w:rsid w:val="3AD90362"/>
    <w:rsid w:val="3AEE603C"/>
    <w:rsid w:val="3AF64A38"/>
    <w:rsid w:val="3B0F7A25"/>
    <w:rsid w:val="3B17BCF9"/>
    <w:rsid w:val="3B19543B"/>
    <w:rsid w:val="3B2B176B"/>
    <w:rsid w:val="3B655FAF"/>
    <w:rsid w:val="3B93792C"/>
    <w:rsid w:val="3B99822C"/>
    <w:rsid w:val="3BB43B48"/>
    <w:rsid w:val="3BB5F5F9"/>
    <w:rsid w:val="3BE87A13"/>
    <w:rsid w:val="3C8EE265"/>
    <w:rsid w:val="3C967D09"/>
    <w:rsid w:val="3C9A8AB6"/>
    <w:rsid w:val="3CA0C7CF"/>
    <w:rsid w:val="3D2F7B2A"/>
    <w:rsid w:val="3D4EDE4F"/>
    <w:rsid w:val="3D6B3C2F"/>
    <w:rsid w:val="3D798A9B"/>
    <w:rsid w:val="3D815B24"/>
    <w:rsid w:val="3DB853DC"/>
    <w:rsid w:val="3DBE17E0"/>
    <w:rsid w:val="3EAF5E47"/>
    <w:rsid w:val="3EC04FAE"/>
    <w:rsid w:val="3EDD48C5"/>
    <w:rsid w:val="3EE1CC6B"/>
    <w:rsid w:val="3F861C1A"/>
    <w:rsid w:val="3F8E4025"/>
    <w:rsid w:val="3F9FBF88"/>
    <w:rsid w:val="3FA49D1D"/>
    <w:rsid w:val="3FB1BACC"/>
    <w:rsid w:val="3FBD303E"/>
    <w:rsid w:val="3FFB28D1"/>
    <w:rsid w:val="4005187B"/>
    <w:rsid w:val="4051AC27"/>
    <w:rsid w:val="40815716"/>
    <w:rsid w:val="40F11D64"/>
    <w:rsid w:val="413391B4"/>
    <w:rsid w:val="4172ED90"/>
    <w:rsid w:val="41772483"/>
    <w:rsid w:val="41AB54D1"/>
    <w:rsid w:val="41EE1DBF"/>
    <w:rsid w:val="423D4243"/>
    <w:rsid w:val="4242F0A7"/>
    <w:rsid w:val="425ACBAC"/>
    <w:rsid w:val="42698AC2"/>
    <w:rsid w:val="4272BC9F"/>
    <w:rsid w:val="42A44B91"/>
    <w:rsid w:val="42D4E50C"/>
    <w:rsid w:val="42DAFEA7"/>
    <w:rsid w:val="438523CD"/>
    <w:rsid w:val="43EB8D58"/>
    <w:rsid w:val="43EE3336"/>
    <w:rsid w:val="4427B944"/>
    <w:rsid w:val="442F85E2"/>
    <w:rsid w:val="447272F0"/>
    <w:rsid w:val="44AD6942"/>
    <w:rsid w:val="44C34701"/>
    <w:rsid w:val="44F2410E"/>
    <w:rsid w:val="45211718"/>
    <w:rsid w:val="45448366"/>
    <w:rsid w:val="45639561"/>
    <w:rsid w:val="45691278"/>
    <w:rsid w:val="45B74A0C"/>
    <w:rsid w:val="45DBF9C8"/>
    <w:rsid w:val="45FB28A7"/>
    <w:rsid w:val="462D2F00"/>
    <w:rsid w:val="462FEBAD"/>
    <w:rsid w:val="463472DF"/>
    <w:rsid w:val="46473081"/>
    <w:rsid w:val="468F2E39"/>
    <w:rsid w:val="46BEEF99"/>
    <w:rsid w:val="46DDDC6C"/>
    <w:rsid w:val="46EE6C44"/>
    <w:rsid w:val="4741A0DE"/>
    <w:rsid w:val="478839BF"/>
    <w:rsid w:val="47BF9A05"/>
    <w:rsid w:val="47E417DA"/>
    <w:rsid w:val="47EE6ADA"/>
    <w:rsid w:val="47F28437"/>
    <w:rsid w:val="48B38141"/>
    <w:rsid w:val="48CDE406"/>
    <w:rsid w:val="48D3A809"/>
    <w:rsid w:val="48D3F1C1"/>
    <w:rsid w:val="4908BD48"/>
    <w:rsid w:val="49D98738"/>
    <w:rsid w:val="49F8375A"/>
    <w:rsid w:val="49F9C00A"/>
    <w:rsid w:val="4A1F67FE"/>
    <w:rsid w:val="4A2FC2AF"/>
    <w:rsid w:val="4A7BC815"/>
    <w:rsid w:val="4A8824A0"/>
    <w:rsid w:val="4A89C15B"/>
    <w:rsid w:val="4BA10412"/>
    <w:rsid w:val="4BA6E71D"/>
    <w:rsid w:val="4C07746D"/>
    <w:rsid w:val="4C1EA80A"/>
    <w:rsid w:val="4C487221"/>
    <w:rsid w:val="4C4C1A5B"/>
    <w:rsid w:val="4C77E62C"/>
    <w:rsid w:val="4C875F8A"/>
    <w:rsid w:val="4C9D6378"/>
    <w:rsid w:val="4CB5EA20"/>
    <w:rsid w:val="4CCE2CB0"/>
    <w:rsid w:val="4CD6188A"/>
    <w:rsid w:val="4CFBA7AA"/>
    <w:rsid w:val="4D02E9EF"/>
    <w:rsid w:val="4D038320"/>
    <w:rsid w:val="4D3E97F4"/>
    <w:rsid w:val="4D6B2226"/>
    <w:rsid w:val="4D80603A"/>
    <w:rsid w:val="4DC59365"/>
    <w:rsid w:val="4E25D184"/>
    <w:rsid w:val="4E2D8BD9"/>
    <w:rsid w:val="4E2DD9BA"/>
    <w:rsid w:val="4E3E298E"/>
    <w:rsid w:val="4E4E33C1"/>
    <w:rsid w:val="4E7426D2"/>
    <w:rsid w:val="4EF725F7"/>
    <w:rsid w:val="4F0A7968"/>
    <w:rsid w:val="4F4699BA"/>
    <w:rsid w:val="4F54101A"/>
    <w:rsid w:val="4FBE4577"/>
    <w:rsid w:val="4FBEE59C"/>
    <w:rsid w:val="4FBF2381"/>
    <w:rsid w:val="4FDD49AE"/>
    <w:rsid w:val="4FF66E24"/>
    <w:rsid w:val="4FFF7C35"/>
    <w:rsid w:val="5042160F"/>
    <w:rsid w:val="5063C524"/>
    <w:rsid w:val="50B1504C"/>
    <w:rsid w:val="50B6BB06"/>
    <w:rsid w:val="50BC77DD"/>
    <w:rsid w:val="50C8131A"/>
    <w:rsid w:val="50CD4CB5"/>
    <w:rsid w:val="50E36844"/>
    <w:rsid w:val="510DB7DB"/>
    <w:rsid w:val="51645CF8"/>
    <w:rsid w:val="516CB0ED"/>
    <w:rsid w:val="51DB9BFD"/>
    <w:rsid w:val="532CBB2F"/>
    <w:rsid w:val="5361FFA0"/>
    <w:rsid w:val="539788D0"/>
    <w:rsid w:val="53F19D4A"/>
    <w:rsid w:val="53F60D76"/>
    <w:rsid w:val="54407A21"/>
    <w:rsid w:val="5457AB61"/>
    <w:rsid w:val="54B1E40F"/>
    <w:rsid w:val="54B341CF"/>
    <w:rsid w:val="54F6255E"/>
    <w:rsid w:val="54FBC903"/>
    <w:rsid w:val="5507E43F"/>
    <w:rsid w:val="5513E02A"/>
    <w:rsid w:val="551D7B1E"/>
    <w:rsid w:val="553900D7"/>
    <w:rsid w:val="55844D71"/>
    <w:rsid w:val="55BA99E4"/>
    <w:rsid w:val="56259B90"/>
    <w:rsid w:val="56DA7DE2"/>
    <w:rsid w:val="56F30FC9"/>
    <w:rsid w:val="5736DB19"/>
    <w:rsid w:val="579B07CB"/>
    <w:rsid w:val="57B8EB0F"/>
    <w:rsid w:val="57C40663"/>
    <w:rsid w:val="581911AB"/>
    <w:rsid w:val="5897CE27"/>
    <w:rsid w:val="58994E8B"/>
    <w:rsid w:val="58A33489"/>
    <w:rsid w:val="58ACAA3A"/>
    <w:rsid w:val="58AD8352"/>
    <w:rsid w:val="58B88EDA"/>
    <w:rsid w:val="58C37A1E"/>
    <w:rsid w:val="58CC3412"/>
    <w:rsid w:val="58CE8E1B"/>
    <w:rsid w:val="58DCCE9D"/>
    <w:rsid w:val="590058D0"/>
    <w:rsid w:val="5912A46D"/>
    <w:rsid w:val="592A9945"/>
    <w:rsid w:val="59384248"/>
    <w:rsid w:val="59457913"/>
    <w:rsid w:val="59C0CF0A"/>
    <w:rsid w:val="59EF5457"/>
    <w:rsid w:val="59F2B734"/>
    <w:rsid w:val="5A2D642F"/>
    <w:rsid w:val="5A542105"/>
    <w:rsid w:val="5A82E216"/>
    <w:rsid w:val="5A8E8277"/>
    <w:rsid w:val="5A9002C1"/>
    <w:rsid w:val="5AD3F2DC"/>
    <w:rsid w:val="5AE1357E"/>
    <w:rsid w:val="5AE8B138"/>
    <w:rsid w:val="5AEB20D7"/>
    <w:rsid w:val="5B2D681D"/>
    <w:rsid w:val="5B40EAC9"/>
    <w:rsid w:val="5B8A6D87"/>
    <w:rsid w:val="5BC661D2"/>
    <w:rsid w:val="5C2D0DAE"/>
    <w:rsid w:val="5C7FA001"/>
    <w:rsid w:val="5CF74004"/>
    <w:rsid w:val="5D0F8507"/>
    <w:rsid w:val="5D5572C8"/>
    <w:rsid w:val="5D9B6324"/>
    <w:rsid w:val="5DAE6CA0"/>
    <w:rsid w:val="5DF4879A"/>
    <w:rsid w:val="5E171B07"/>
    <w:rsid w:val="5E260C79"/>
    <w:rsid w:val="5E317ACC"/>
    <w:rsid w:val="5E36B485"/>
    <w:rsid w:val="5E3FFCF5"/>
    <w:rsid w:val="5E6F7844"/>
    <w:rsid w:val="5E7E5884"/>
    <w:rsid w:val="5ECA9F56"/>
    <w:rsid w:val="5EFB2A6B"/>
    <w:rsid w:val="5F5C9307"/>
    <w:rsid w:val="5F600A0B"/>
    <w:rsid w:val="5F6F6822"/>
    <w:rsid w:val="5F8918EF"/>
    <w:rsid w:val="5FC1C87A"/>
    <w:rsid w:val="5FD1A3D1"/>
    <w:rsid w:val="5FE16113"/>
    <w:rsid w:val="5FF7C16E"/>
    <w:rsid w:val="600C84ED"/>
    <w:rsid w:val="601BEDE8"/>
    <w:rsid w:val="602ECC07"/>
    <w:rsid w:val="603224D8"/>
    <w:rsid w:val="60542CCB"/>
    <w:rsid w:val="608A094F"/>
    <w:rsid w:val="6091CC13"/>
    <w:rsid w:val="60AB09CB"/>
    <w:rsid w:val="60EC88C7"/>
    <w:rsid w:val="61268340"/>
    <w:rsid w:val="61308C59"/>
    <w:rsid w:val="6154BAB9"/>
    <w:rsid w:val="61618EA3"/>
    <w:rsid w:val="616A23F2"/>
    <w:rsid w:val="622DABB8"/>
    <w:rsid w:val="6252BFD9"/>
    <w:rsid w:val="627C70E3"/>
    <w:rsid w:val="6285CEBF"/>
    <w:rsid w:val="6314B8BF"/>
    <w:rsid w:val="6333F492"/>
    <w:rsid w:val="639DEEA3"/>
    <w:rsid w:val="63D3A597"/>
    <w:rsid w:val="63E429EC"/>
    <w:rsid w:val="64EC3A41"/>
    <w:rsid w:val="64F1066C"/>
    <w:rsid w:val="654D8F26"/>
    <w:rsid w:val="654E6B3D"/>
    <w:rsid w:val="65657888"/>
    <w:rsid w:val="6577BD7B"/>
    <w:rsid w:val="6582BC19"/>
    <w:rsid w:val="659FDC92"/>
    <w:rsid w:val="65C21079"/>
    <w:rsid w:val="65C24901"/>
    <w:rsid w:val="65DE3BF5"/>
    <w:rsid w:val="661ED655"/>
    <w:rsid w:val="662096C7"/>
    <w:rsid w:val="663A2777"/>
    <w:rsid w:val="6653F59F"/>
    <w:rsid w:val="667DFDF7"/>
    <w:rsid w:val="669C950A"/>
    <w:rsid w:val="66A0078D"/>
    <w:rsid w:val="66AC5703"/>
    <w:rsid w:val="66CEAB31"/>
    <w:rsid w:val="66EBB1C8"/>
    <w:rsid w:val="66FE71AD"/>
    <w:rsid w:val="67208ED6"/>
    <w:rsid w:val="675E76DA"/>
    <w:rsid w:val="67763246"/>
    <w:rsid w:val="67A3C94D"/>
    <w:rsid w:val="67AB58E7"/>
    <w:rsid w:val="67B70586"/>
    <w:rsid w:val="67D10356"/>
    <w:rsid w:val="67D353DD"/>
    <w:rsid w:val="67D37173"/>
    <w:rsid w:val="67E226C1"/>
    <w:rsid w:val="67EA5D65"/>
    <w:rsid w:val="67EAE1A8"/>
    <w:rsid w:val="67F02854"/>
    <w:rsid w:val="6807CF05"/>
    <w:rsid w:val="681C20AF"/>
    <w:rsid w:val="68384E99"/>
    <w:rsid w:val="6858F7B8"/>
    <w:rsid w:val="6882C4C9"/>
    <w:rsid w:val="6895D93B"/>
    <w:rsid w:val="68A502F1"/>
    <w:rsid w:val="69261774"/>
    <w:rsid w:val="693E8D25"/>
    <w:rsid w:val="696CAC55"/>
    <w:rsid w:val="69771609"/>
    <w:rsid w:val="69A8813C"/>
    <w:rsid w:val="69B5651A"/>
    <w:rsid w:val="69CBACE2"/>
    <w:rsid w:val="69DBB998"/>
    <w:rsid w:val="69E04DA8"/>
    <w:rsid w:val="69F24331"/>
    <w:rsid w:val="6A0E7F6A"/>
    <w:rsid w:val="6A1D3464"/>
    <w:rsid w:val="6A544C25"/>
    <w:rsid w:val="6A8781CC"/>
    <w:rsid w:val="6A946FBC"/>
    <w:rsid w:val="6A9821F0"/>
    <w:rsid w:val="6ABEAFC3"/>
    <w:rsid w:val="6ACDC7BE"/>
    <w:rsid w:val="6AD7F677"/>
    <w:rsid w:val="6AE96CF8"/>
    <w:rsid w:val="6B3604E7"/>
    <w:rsid w:val="6B5F91A2"/>
    <w:rsid w:val="6B76C290"/>
    <w:rsid w:val="6BB9C5D7"/>
    <w:rsid w:val="6BE07E47"/>
    <w:rsid w:val="6BECD3B3"/>
    <w:rsid w:val="6C40158B"/>
    <w:rsid w:val="6C483885"/>
    <w:rsid w:val="6C496045"/>
    <w:rsid w:val="6C980971"/>
    <w:rsid w:val="6D2D73E1"/>
    <w:rsid w:val="6D5AD57B"/>
    <w:rsid w:val="6DBC4654"/>
    <w:rsid w:val="6E7954DA"/>
    <w:rsid w:val="6EB047AF"/>
    <w:rsid w:val="6EB064BB"/>
    <w:rsid w:val="6EBA6E5E"/>
    <w:rsid w:val="6EBB6531"/>
    <w:rsid w:val="6EFB7E6C"/>
    <w:rsid w:val="6F684B8C"/>
    <w:rsid w:val="6F75749A"/>
    <w:rsid w:val="6FB62B7F"/>
    <w:rsid w:val="6FCE66A6"/>
    <w:rsid w:val="700AB05B"/>
    <w:rsid w:val="704539EF"/>
    <w:rsid w:val="7057B0C6"/>
    <w:rsid w:val="706329A2"/>
    <w:rsid w:val="706DEA60"/>
    <w:rsid w:val="707D295A"/>
    <w:rsid w:val="70C03ADD"/>
    <w:rsid w:val="70C6311B"/>
    <w:rsid w:val="70E6EDEE"/>
    <w:rsid w:val="71044160"/>
    <w:rsid w:val="71378569"/>
    <w:rsid w:val="7158F0CC"/>
    <w:rsid w:val="718F1510"/>
    <w:rsid w:val="719DF0F3"/>
    <w:rsid w:val="71A59ED8"/>
    <w:rsid w:val="71B2E8E4"/>
    <w:rsid w:val="71D88E0E"/>
    <w:rsid w:val="71F74D40"/>
    <w:rsid w:val="72247AF8"/>
    <w:rsid w:val="726647A2"/>
    <w:rsid w:val="727B64D2"/>
    <w:rsid w:val="727F30FF"/>
    <w:rsid w:val="7282BE2E"/>
    <w:rsid w:val="72A748B6"/>
    <w:rsid w:val="73003612"/>
    <w:rsid w:val="730A0F53"/>
    <w:rsid w:val="733E9E36"/>
    <w:rsid w:val="7355DFE6"/>
    <w:rsid w:val="737148AB"/>
    <w:rsid w:val="73B23FB6"/>
    <w:rsid w:val="73B36096"/>
    <w:rsid w:val="73F02963"/>
    <w:rsid w:val="740A1C9E"/>
    <w:rsid w:val="7414FB46"/>
    <w:rsid w:val="744F2C1A"/>
    <w:rsid w:val="748763B9"/>
    <w:rsid w:val="74DEF989"/>
    <w:rsid w:val="74F1D75B"/>
    <w:rsid w:val="750FCA46"/>
    <w:rsid w:val="751057F2"/>
    <w:rsid w:val="754ADF3C"/>
    <w:rsid w:val="7581A202"/>
    <w:rsid w:val="75BBC44C"/>
    <w:rsid w:val="75C0162B"/>
    <w:rsid w:val="75C86B8C"/>
    <w:rsid w:val="75E1753B"/>
    <w:rsid w:val="764BE571"/>
    <w:rsid w:val="766388F7"/>
    <w:rsid w:val="7671FFDD"/>
    <w:rsid w:val="769703B8"/>
    <w:rsid w:val="76AF034A"/>
    <w:rsid w:val="76B6E8C0"/>
    <w:rsid w:val="76D9026E"/>
    <w:rsid w:val="76D91D7D"/>
    <w:rsid w:val="76DCED0F"/>
    <w:rsid w:val="76EFC649"/>
    <w:rsid w:val="76FD1798"/>
    <w:rsid w:val="774ADED4"/>
    <w:rsid w:val="77A66B9E"/>
    <w:rsid w:val="77A93462"/>
    <w:rsid w:val="77ADF857"/>
    <w:rsid w:val="78099D8D"/>
    <w:rsid w:val="780FB147"/>
    <w:rsid w:val="78682493"/>
    <w:rsid w:val="786DFE37"/>
    <w:rsid w:val="787BB595"/>
    <w:rsid w:val="787ECC7D"/>
    <w:rsid w:val="79459F0F"/>
    <w:rsid w:val="794CCFEE"/>
    <w:rsid w:val="79521989"/>
    <w:rsid w:val="7998B720"/>
    <w:rsid w:val="7A227E5C"/>
    <w:rsid w:val="7A475847"/>
    <w:rsid w:val="7A4BE66D"/>
    <w:rsid w:val="7A6D4F62"/>
    <w:rsid w:val="7A77BF3E"/>
    <w:rsid w:val="7AA6C8CA"/>
    <w:rsid w:val="7AC955A4"/>
    <w:rsid w:val="7ACC8BEC"/>
    <w:rsid w:val="7ACE701F"/>
    <w:rsid w:val="7B2C53E4"/>
    <w:rsid w:val="7B598729"/>
    <w:rsid w:val="7B7BCC62"/>
    <w:rsid w:val="7B7EE124"/>
    <w:rsid w:val="7BDA60F2"/>
    <w:rsid w:val="7C05C6BD"/>
    <w:rsid w:val="7C0B1A0C"/>
    <w:rsid w:val="7C13FE8D"/>
    <w:rsid w:val="7C1C0E60"/>
    <w:rsid w:val="7C371008"/>
    <w:rsid w:val="7C4D830E"/>
    <w:rsid w:val="7C6E0CA9"/>
    <w:rsid w:val="7C95C55B"/>
    <w:rsid w:val="7CE10210"/>
    <w:rsid w:val="7CF3B709"/>
    <w:rsid w:val="7D36DF23"/>
    <w:rsid w:val="7D7AD799"/>
    <w:rsid w:val="7D91782F"/>
    <w:rsid w:val="7D9E5E22"/>
    <w:rsid w:val="7DB5E0D4"/>
    <w:rsid w:val="7DB785DE"/>
    <w:rsid w:val="7DD9E9AD"/>
    <w:rsid w:val="7E2674EC"/>
    <w:rsid w:val="7E29EA88"/>
    <w:rsid w:val="7E2B0D7D"/>
    <w:rsid w:val="7E2C3E7C"/>
    <w:rsid w:val="7E32DF3D"/>
    <w:rsid w:val="7E34FC4C"/>
    <w:rsid w:val="7E729E7E"/>
    <w:rsid w:val="7E7D7FAC"/>
    <w:rsid w:val="7E869267"/>
    <w:rsid w:val="7E93D389"/>
    <w:rsid w:val="7E975552"/>
    <w:rsid w:val="7EA40DDD"/>
    <w:rsid w:val="7EBF3F45"/>
    <w:rsid w:val="7ED58FB0"/>
    <w:rsid w:val="7EE884A8"/>
    <w:rsid w:val="7F1CC9B0"/>
    <w:rsid w:val="7F2E9F1D"/>
    <w:rsid w:val="7F4B2E43"/>
    <w:rsid w:val="7F84D694"/>
    <w:rsid w:val="7F9A7637"/>
    <w:rsid w:val="7FB13C39"/>
    <w:rsid w:val="7FF8462A"/>
    <w:rsid w:val="7FFDF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0A1F6647-4064-48E9-A17B-05565413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styleId="Default" w:customStyle="1">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80109016">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933318529">
      <w:bodyDiv w:val="1"/>
      <w:marLeft w:val="0"/>
      <w:marRight w:val="0"/>
      <w:marTop w:val="0"/>
      <w:marBottom w:val="0"/>
      <w:divBdr>
        <w:top w:val="none" w:sz="0" w:space="0" w:color="auto"/>
        <w:left w:val="none" w:sz="0" w:space="0" w:color="auto"/>
        <w:bottom w:val="none" w:sz="0" w:space="0" w:color="auto"/>
        <w:right w:val="none" w:sz="0" w:space="0" w:color="auto"/>
      </w:divBdr>
    </w:div>
    <w:div w:id="934678605">
      <w:bodyDiv w:val="1"/>
      <w:marLeft w:val="0"/>
      <w:marRight w:val="0"/>
      <w:marTop w:val="0"/>
      <w:marBottom w:val="0"/>
      <w:divBdr>
        <w:top w:val="none" w:sz="0" w:space="0" w:color="auto"/>
        <w:left w:val="none" w:sz="0" w:space="0" w:color="auto"/>
        <w:bottom w:val="none" w:sz="0" w:space="0" w:color="auto"/>
        <w:right w:val="none" w:sz="0" w:space="0" w:color="auto"/>
      </w:divBdr>
    </w:div>
    <w:div w:id="980428168">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177768731">
      <w:bodyDiv w:val="1"/>
      <w:marLeft w:val="0"/>
      <w:marRight w:val="0"/>
      <w:marTop w:val="0"/>
      <w:marBottom w:val="0"/>
      <w:divBdr>
        <w:top w:val="none" w:sz="0" w:space="0" w:color="auto"/>
        <w:left w:val="none" w:sz="0" w:space="0" w:color="auto"/>
        <w:bottom w:val="none" w:sz="0" w:space="0" w:color="auto"/>
        <w:right w:val="none" w:sz="0" w:space="0" w:color="auto"/>
      </w:divBdr>
      <w:divsChild>
        <w:div w:id="440490391">
          <w:marLeft w:val="0"/>
          <w:marRight w:val="0"/>
          <w:marTop w:val="0"/>
          <w:marBottom w:val="0"/>
          <w:divBdr>
            <w:top w:val="none" w:sz="0" w:space="0" w:color="auto"/>
            <w:left w:val="none" w:sz="0" w:space="0" w:color="auto"/>
            <w:bottom w:val="none" w:sz="0" w:space="0" w:color="auto"/>
            <w:right w:val="none" w:sz="0" w:space="0" w:color="auto"/>
          </w:divBdr>
        </w:div>
        <w:div w:id="1444228871">
          <w:marLeft w:val="0"/>
          <w:marRight w:val="0"/>
          <w:marTop w:val="0"/>
          <w:marBottom w:val="0"/>
          <w:divBdr>
            <w:top w:val="none" w:sz="0" w:space="0" w:color="auto"/>
            <w:left w:val="none" w:sz="0" w:space="0" w:color="auto"/>
            <w:bottom w:val="none" w:sz="0" w:space="0" w:color="auto"/>
            <w:right w:val="none" w:sz="0" w:space="0" w:color="auto"/>
          </w:divBdr>
        </w:div>
        <w:div w:id="1536623431">
          <w:marLeft w:val="0"/>
          <w:marRight w:val="0"/>
          <w:marTop w:val="0"/>
          <w:marBottom w:val="0"/>
          <w:divBdr>
            <w:top w:val="none" w:sz="0" w:space="0" w:color="auto"/>
            <w:left w:val="none" w:sz="0" w:space="0" w:color="auto"/>
            <w:bottom w:val="none" w:sz="0" w:space="0" w:color="auto"/>
            <w:right w:val="none" w:sz="0" w:space="0" w:color="auto"/>
          </w:divBdr>
        </w:div>
        <w:div w:id="2086756178">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643345854">
      <w:bodyDiv w:val="1"/>
      <w:marLeft w:val="0"/>
      <w:marRight w:val="0"/>
      <w:marTop w:val="0"/>
      <w:marBottom w:val="0"/>
      <w:divBdr>
        <w:top w:val="none" w:sz="0" w:space="0" w:color="auto"/>
        <w:left w:val="none" w:sz="0" w:space="0" w:color="auto"/>
        <w:bottom w:val="none" w:sz="0" w:space="0" w:color="auto"/>
        <w:right w:val="none" w:sz="0" w:space="0" w:color="auto"/>
      </w:divBdr>
      <w:divsChild>
        <w:div w:id="1095828167">
          <w:marLeft w:val="0"/>
          <w:marRight w:val="0"/>
          <w:marTop w:val="0"/>
          <w:marBottom w:val="0"/>
          <w:divBdr>
            <w:top w:val="none" w:sz="0" w:space="0" w:color="auto"/>
            <w:left w:val="none" w:sz="0" w:space="0" w:color="auto"/>
            <w:bottom w:val="none" w:sz="0" w:space="0" w:color="auto"/>
            <w:right w:val="none" w:sz="0" w:space="0" w:color="auto"/>
          </w:divBdr>
        </w:div>
        <w:div w:id="1157380130">
          <w:marLeft w:val="0"/>
          <w:marRight w:val="0"/>
          <w:marTop w:val="0"/>
          <w:marBottom w:val="0"/>
          <w:divBdr>
            <w:top w:val="none" w:sz="0" w:space="0" w:color="auto"/>
            <w:left w:val="none" w:sz="0" w:space="0" w:color="auto"/>
            <w:bottom w:val="none" w:sz="0" w:space="0" w:color="auto"/>
            <w:right w:val="none" w:sz="0" w:space="0" w:color="auto"/>
          </w:divBdr>
        </w:div>
        <w:div w:id="1239093593">
          <w:marLeft w:val="0"/>
          <w:marRight w:val="0"/>
          <w:marTop w:val="0"/>
          <w:marBottom w:val="0"/>
          <w:divBdr>
            <w:top w:val="none" w:sz="0" w:space="0" w:color="auto"/>
            <w:left w:val="none" w:sz="0" w:space="0" w:color="auto"/>
            <w:bottom w:val="none" w:sz="0" w:space="0" w:color="auto"/>
            <w:right w:val="none" w:sz="0" w:space="0" w:color="auto"/>
          </w:divBdr>
        </w:div>
        <w:div w:id="1456362818">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rants.gov/forms/forms-repository/sf-424-family" TargetMode="External" Id="rId13" /><Relationship Type="http://schemas.openxmlformats.org/officeDocument/2006/relationships/hyperlink" Target="https://kz.usembassy.gov/" TargetMode="External" Id="rId18" /><Relationship Type="http://schemas.openxmlformats.org/officeDocument/2006/relationships/hyperlink" Target="https://www.ecfr.gov/cgi-bin/text-idx?SID=81a5f41de81c46a9844617d93a9db081&amp;mc=true&amp;node=pt2.1.25&amp;rgn=div5"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https://www.ecfr.gov/current/title-2/subtitle-A/chapter-I/part-25/subpart-A/section-25.110" TargetMode="External" Id="rId21" /><Relationship Type="http://schemas.openxmlformats.org/officeDocument/2006/relationships/hyperlink" Target="https://step.state.gov/step/" TargetMode="External" Id="rId34" /><Relationship Type="http://schemas.openxmlformats.org/officeDocument/2006/relationships/settings" Target="settings.xml" Id="rId7" /><Relationship Type="http://schemas.openxmlformats.org/officeDocument/2006/relationships/hyperlink" Target="https://www.grants.gov/forms/forms-repository/sf-424-family" TargetMode="External" Id="rId12" /><Relationship Type="http://schemas.openxmlformats.org/officeDocument/2006/relationships/hyperlink" Target="https://www.ecfr.gov/cgi-bin/text-idx" TargetMode="External" Id="rId17" /><Relationship Type="http://schemas.openxmlformats.org/officeDocument/2006/relationships/hyperlink" Target="https://www.ecfr.gov/cgi-bin/text-idx?SID=81a5f41de81c46a9844617d93a9db081&amp;mc=true&amp;node=pt2.1.200&amp;rgn=div5" TargetMode="External" Id="rId25" /><Relationship Type="http://schemas.openxmlformats.org/officeDocument/2006/relationships/hyperlink" Target="https://www.ecfr.gov/current/title-2/part-200/section-200.1" TargetMode="External" Id="rId33" /><Relationship Type="http://schemas.openxmlformats.org/officeDocument/2006/relationships/header" Target="header1.xml" Id="rId38" /><Relationship Type="http://schemas.openxmlformats.org/officeDocument/2006/relationships/customXml" Target="../customXml/item2.xml" Id="rId2" /><Relationship Type="http://schemas.openxmlformats.org/officeDocument/2006/relationships/hyperlink" Target="https://www.state.gov/m/a/ope/index.htm%20and%202CFR200" TargetMode="External" Id="rId16" /><Relationship Type="http://schemas.openxmlformats.org/officeDocument/2006/relationships/hyperlink" Target="mailto:KazakhstanAlumni@state.gov" TargetMode="External" Id="rId20" /><Relationship Type="http://schemas.openxmlformats.org/officeDocument/2006/relationships/hyperlink" Target="https://www.ecfr.gov/cgi-bin/text-idx?SID=81a5f41de81c46a9844617d93a9db081&amp;mc=true&amp;node=pt2.1.182&amp;rgn=div5"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current/title-2/section-200.331" TargetMode="External" Id="rId11" /><Relationship Type="http://schemas.openxmlformats.org/officeDocument/2006/relationships/hyperlink" Target="mailto:KazakhstanAlumni@state.gov" TargetMode="External" Id="rId24" /><Relationship Type="http://schemas.openxmlformats.org/officeDocument/2006/relationships/hyperlink" Target="https://www.state.gov/about-us-office-of-the-procurement-executive/" TargetMode="External" Id="rId32" /><Relationship Type="http://schemas.openxmlformats.org/officeDocument/2006/relationships/hyperlink" Target="https://kz.usembassy.gov/category/alert/."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ecfr.gov/current/title-2/part-200/section-200.1" TargetMode="External" Id="rId15" /><Relationship Type="http://schemas.openxmlformats.org/officeDocument/2006/relationships/hyperlink" Target="mailto:KazakhstanAlumni@state.gov" TargetMode="External" Id="rId23" /><Relationship Type="http://schemas.openxmlformats.org/officeDocument/2006/relationships/hyperlink" Target="https://www.ecfr.gov/cgi-bin/text-idx?SID=81a5f41de81c46a9844617d93a9db081&amp;mc=true&amp;node=pt2.1.175&amp;rgn=div5" TargetMode="External" Id="rId28" /><Relationship Type="http://schemas.openxmlformats.org/officeDocument/2006/relationships/hyperlink" Target="https://travel.state.gov/content/passports/en/alertswarnings.html" TargetMode="External" Id="rId36" /><Relationship Type="http://schemas.openxmlformats.org/officeDocument/2006/relationships/endnotes" Target="endnotes.xml" Id="rId10" /><Relationship Type="http://schemas.openxmlformats.org/officeDocument/2006/relationships/hyperlink" Target="https://grants.gov/" TargetMode="External" Id="rId19" /><Relationship Type="http://schemas.openxmlformats.org/officeDocument/2006/relationships/hyperlink" Target="https://www.ecfr.gov/cgi-bin/text-idx?SID=81a5f41de81c46a9844617d93a9db081&amp;mc=true&amp;tpl=/ecfrbrowse/Title02/2chapterVI.tp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rants.gov/forms/forms-repository/sf-424-family" TargetMode="External" Id="rId14" /><Relationship Type="http://schemas.openxmlformats.org/officeDocument/2006/relationships/hyperlink" Target="mailto:KazakhstanAlumni@state.gov" TargetMode="External" Id="rId22" /><Relationship Type="http://schemas.openxmlformats.org/officeDocument/2006/relationships/hyperlink" Target="https://www.ecfr.gov/cgi-bin/text-idx?SID=81a5f41de81c46a9844617d93a9db081&amp;mc=true&amp;node=pt2.1.170&amp;rgn=div5" TargetMode="External" Id="rId27" /><Relationship Type="http://schemas.openxmlformats.org/officeDocument/2006/relationships/hyperlink" Target="https://www.ecfr.gov/cgi-bin/text-idx?SID=81a5f41de81c46a9844617d93a9db081&amp;mc=true&amp;node=pt2.1.183&amp;rgn=div5" TargetMode="External" Id="rId30" /><Relationship Type="http://schemas.openxmlformats.org/officeDocument/2006/relationships/hyperlink" Target="http://travel.state.gov/"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CR xmlns="2b3abb5c-a396-4aec-9642-5de5ac953b6e" xsi:nil="true"/>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lcf76f155ced4ddcb4097134ff3c332f xmlns="2b3abb5c-a396-4aec-9642-5de5ac953b6e">
      <Terms xmlns="http://schemas.microsoft.com/office/infopath/2007/PartnerControls"/>
    </lcf76f155ced4ddcb4097134ff3c332f>
    <MediaServiceGenerationTime xmlns="2b3abb5c-a396-4aec-9642-5de5ac953b6e" xsi:nil="true"/>
    <MediaServiceEventHashCode xmlns="2b3abb5c-a396-4aec-9642-5de5ac953b6e" xsi:nil="true"/>
    <MediaLengthInSeconds xmlns="2b3abb5c-a396-4aec-9642-5de5ac953b6e" xsi:nil="true"/>
    <MediaServiceAutoTags xmlns="2b3abb5c-a396-4aec-9642-5de5ac953b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698e7c641313a5196774c02c09be6e76">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2aaa250cc43c827df388697432517201"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4dbcb119-8301-4849-9e79-528b6d220d08"/>
    <ds:schemaRef ds:uri="474827ca-82b7-4808-9919-9e2530d9eac2"/>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85FD3013-2099-4687-ACF9-3913BA61CB43}"/>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Parker</dc:creator>
  <keywords/>
  <dc:description/>
  <lastModifiedBy>Gninenko, Saltanat (Astana)</lastModifiedBy>
  <revision>40</revision>
  <dcterms:created xsi:type="dcterms:W3CDTF">2025-05-30T20:29:00.0000000Z</dcterms:created>
  <dcterms:modified xsi:type="dcterms:W3CDTF">2025-06-13T09:44:28.8013337Z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0x010100202C4D61352BB64EB12B1A93CC902139</vt:lpwstr>
  </property>
  <property fmtid="{D5CDD505-2E9C-101B-9397-08002B2CF9AE}" pid="10" name="_dlc_DocIdItemGuid">
    <vt:lpwstr>51100c41-b428-4056-81cb-b7bdd5ac12f4</vt:lpwstr>
  </property>
  <property fmtid="{D5CDD505-2E9C-101B-9397-08002B2CF9AE}" pid="11" name="MediaServiceImageTags">
    <vt:lpwstr/>
  </property>
</Properties>
</file>