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Default="00283DA5" w:rsidP="600CA768">
      <w:pPr>
        <w:pStyle w:val="BodyText"/>
        <w:spacing w:before="70"/>
        <w:ind w:left="720" w:right="1135"/>
        <w:jc w:val="center"/>
        <w:rPr>
          <w:rFonts w:asciiTheme="minorHAnsi" w:eastAsiaTheme="minorEastAsia" w:hAnsiTheme="minorHAnsi" w:cstheme="minorBidi"/>
          <w:sz w:val="24"/>
          <w:szCs w:val="24"/>
        </w:rPr>
      </w:pPr>
    </w:p>
    <w:p w14:paraId="2007A000" w14:textId="77777777" w:rsidR="00283DA5" w:rsidRDefault="00283DA5" w:rsidP="600CA768">
      <w:pPr>
        <w:pStyle w:val="BodyText"/>
        <w:spacing w:before="70"/>
        <w:ind w:left="720" w:right="1135" w:firstLine="720"/>
        <w:jc w:val="center"/>
        <w:rPr>
          <w:rFonts w:asciiTheme="minorHAnsi" w:eastAsiaTheme="minorEastAsia" w:hAnsiTheme="minorHAnsi" w:cstheme="minorBidi"/>
          <w:sz w:val="24"/>
          <w:szCs w:val="24"/>
        </w:rPr>
      </w:pPr>
    </w:p>
    <w:p w14:paraId="44E23DC9" w14:textId="25329194" w:rsidR="005049AF" w:rsidRPr="00C64D59" w:rsidRDefault="28E308B4" w:rsidP="600CA768">
      <w:pPr>
        <w:pStyle w:val="BodyText"/>
        <w:spacing w:before="70"/>
        <w:ind w:left="720" w:right="1135" w:firstLine="720"/>
        <w:jc w:val="center"/>
        <w:rPr>
          <w:rFonts w:asciiTheme="minorHAnsi" w:eastAsiaTheme="minorEastAsia" w:hAnsiTheme="minorHAnsi" w:cstheme="minorBidi"/>
          <w:sz w:val="36"/>
          <w:szCs w:val="36"/>
        </w:rPr>
      </w:pPr>
      <w:r w:rsidRPr="600CA768">
        <w:rPr>
          <w:rFonts w:asciiTheme="minorHAnsi" w:eastAsiaTheme="minorEastAsia" w:hAnsiTheme="minorHAnsi" w:cstheme="minorBidi"/>
          <w:sz w:val="36"/>
          <w:szCs w:val="36"/>
        </w:rPr>
        <w:t>Notice</w:t>
      </w:r>
      <w:r w:rsidRPr="600CA768">
        <w:rPr>
          <w:rFonts w:asciiTheme="minorHAnsi" w:eastAsiaTheme="minorEastAsia" w:hAnsiTheme="minorHAnsi" w:cstheme="minorBidi"/>
          <w:spacing w:val="-5"/>
          <w:sz w:val="36"/>
          <w:szCs w:val="36"/>
        </w:rPr>
        <w:t xml:space="preserve"> </w:t>
      </w:r>
      <w:r w:rsidRPr="600CA768">
        <w:rPr>
          <w:rFonts w:asciiTheme="minorHAnsi" w:eastAsiaTheme="minorEastAsia" w:hAnsiTheme="minorHAnsi" w:cstheme="minorBidi"/>
          <w:sz w:val="36"/>
          <w:szCs w:val="36"/>
        </w:rPr>
        <w:t>of</w:t>
      </w:r>
      <w:r w:rsidRPr="600CA768">
        <w:rPr>
          <w:rFonts w:asciiTheme="minorHAnsi" w:eastAsiaTheme="minorEastAsia" w:hAnsiTheme="minorHAnsi" w:cstheme="minorBidi"/>
          <w:spacing w:val="-5"/>
          <w:sz w:val="36"/>
          <w:szCs w:val="36"/>
        </w:rPr>
        <w:t xml:space="preserve"> </w:t>
      </w:r>
      <w:r w:rsidRPr="600CA768">
        <w:rPr>
          <w:rFonts w:asciiTheme="minorHAnsi" w:eastAsiaTheme="minorEastAsia" w:hAnsiTheme="minorHAnsi" w:cstheme="minorBidi"/>
          <w:sz w:val="36"/>
          <w:szCs w:val="36"/>
        </w:rPr>
        <w:t>Funding</w:t>
      </w:r>
      <w:r w:rsidRPr="600CA768">
        <w:rPr>
          <w:rFonts w:asciiTheme="minorHAnsi" w:eastAsiaTheme="minorEastAsia" w:hAnsiTheme="minorHAnsi" w:cstheme="minorBidi"/>
          <w:spacing w:val="-5"/>
          <w:sz w:val="36"/>
          <w:szCs w:val="36"/>
        </w:rPr>
        <w:t xml:space="preserve"> </w:t>
      </w:r>
      <w:r w:rsidRPr="600CA768">
        <w:rPr>
          <w:rFonts w:asciiTheme="minorHAnsi" w:eastAsiaTheme="minorEastAsia" w:hAnsiTheme="minorHAnsi" w:cstheme="minorBidi"/>
          <w:spacing w:val="-2"/>
          <w:sz w:val="36"/>
          <w:szCs w:val="36"/>
        </w:rPr>
        <w:t>Opportunity (NOFO)</w:t>
      </w:r>
    </w:p>
    <w:p w14:paraId="6210119B" w14:textId="6C954591" w:rsidR="005049AF" w:rsidRPr="00C64D59" w:rsidRDefault="005049AF" w:rsidP="600CA768">
      <w:pPr>
        <w:pStyle w:val="BodyText"/>
        <w:rPr>
          <w:rFonts w:asciiTheme="minorHAnsi" w:eastAsiaTheme="minorEastAsia" w:hAnsiTheme="minorHAnsi" w:cstheme="minorBidi"/>
          <w:b/>
          <w:bCs/>
          <w:sz w:val="36"/>
          <w:szCs w:val="36"/>
        </w:rPr>
      </w:pPr>
    </w:p>
    <w:p w14:paraId="5D8C5240" w14:textId="29A1E3EA" w:rsidR="005049AF" w:rsidRPr="00F72DE5" w:rsidRDefault="63316546" w:rsidP="600CA768">
      <w:pPr>
        <w:pStyle w:val="Title"/>
        <w:spacing w:line="254" w:lineRule="auto"/>
        <w:jc w:val="center"/>
        <w:rPr>
          <w:rFonts w:asciiTheme="minorHAnsi" w:eastAsiaTheme="minorEastAsia" w:hAnsiTheme="minorHAnsi" w:cstheme="minorBidi"/>
          <w:b/>
          <w:bCs/>
          <w:sz w:val="36"/>
          <w:szCs w:val="36"/>
        </w:rPr>
      </w:pPr>
      <w:r w:rsidRPr="00F72DE5">
        <w:rPr>
          <w:rFonts w:asciiTheme="minorHAnsi" w:eastAsiaTheme="minorEastAsia" w:hAnsiTheme="minorHAnsi" w:cstheme="minorBidi"/>
          <w:b/>
          <w:bCs/>
          <w:sz w:val="36"/>
          <w:szCs w:val="36"/>
        </w:rPr>
        <w:t>Preventing</w:t>
      </w:r>
      <w:r w:rsidR="176D02AA" w:rsidRPr="00F72DE5">
        <w:rPr>
          <w:rFonts w:asciiTheme="minorHAnsi" w:eastAsiaTheme="minorEastAsia" w:hAnsiTheme="minorHAnsi" w:cstheme="minorBidi"/>
          <w:b/>
          <w:bCs/>
          <w:sz w:val="36"/>
          <w:szCs w:val="36"/>
        </w:rPr>
        <w:t xml:space="preserve"> </w:t>
      </w:r>
      <w:r w:rsidR="2EA1AE0C" w:rsidRPr="00F72DE5">
        <w:rPr>
          <w:rFonts w:asciiTheme="minorHAnsi" w:eastAsiaTheme="minorEastAsia" w:hAnsiTheme="minorHAnsi" w:cstheme="minorBidi"/>
          <w:b/>
          <w:bCs/>
          <w:sz w:val="36"/>
          <w:szCs w:val="36"/>
        </w:rPr>
        <w:t>U.S. Adversar</w:t>
      </w:r>
      <w:r w:rsidR="6DCD674B" w:rsidRPr="00F72DE5">
        <w:rPr>
          <w:rFonts w:asciiTheme="minorHAnsi" w:eastAsiaTheme="minorEastAsia" w:hAnsiTheme="minorHAnsi" w:cstheme="minorBidi"/>
          <w:b/>
          <w:bCs/>
          <w:sz w:val="36"/>
          <w:szCs w:val="36"/>
        </w:rPr>
        <w:t>ies</w:t>
      </w:r>
      <w:r w:rsidR="2C5B4E9E" w:rsidRPr="00F72DE5">
        <w:rPr>
          <w:rFonts w:asciiTheme="minorHAnsi" w:eastAsiaTheme="minorEastAsia" w:hAnsiTheme="minorHAnsi" w:cstheme="minorBidi"/>
          <w:b/>
          <w:bCs/>
          <w:sz w:val="36"/>
          <w:szCs w:val="36"/>
        </w:rPr>
        <w:t>’</w:t>
      </w:r>
      <w:r w:rsidR="6DCD674B" w:rsidRPr="00F72DE5">
        <w:rPr>
          <w:rFonts w:asciiTheme="minorHAnsi" w:eastAsiaTheme="minorEastAsia" w:hAnsiTheme="minorHAnsi" w:cstheme="minorBidi"/>
          <w:b/>
          <w:bCs/>
          <w:sz w:val="36"/>
          <w:szCs w:val="36"/>
        </w:rPr>
        <w:t xml:space="preserve"> Access to </w:t>
      </w:r>
      <w:r w:rsidRPr="00F72DE5">
        <w:rPr>
          <w:rFonts w:asciiTheme="minorHAnsi" w:eastAsiaTheme="minorEastAsia" w:hAnsiTheme="minorHAnsi" w:cstheme="minorBidi"/>
          <w:b/>
          <w:bCs/>
          <w:sz w:val="36"/>
          <w:szCs w:val="36"/>
        </w:rPr>
        <w:t xml:space="preserve">Critical Technologies and Exploitation of Scientific and Commercial Facilities for </w:t>
      </w:r>
      <w:r w:rsidR="2EA1AE0C" w:rsidRPr="00F72DE5">
        <w:rPr>
          <w:rFonts w:asciiTheme="minorHAnsi" w:eastAsiaTheme="minorEastAsia" w:hAnsiTheme="minorHAnsi" w:cstheme="minorBidi"/>
          <w:b/>
          <w:bCs/>
          <w:sz w:val="36"/>
          <w:szCs w:val="36"/>
        </w:rPr>
        <w:t>Military Advancement</w:t>
      </w:r>
    </w:p>
    <w:p w14:paraId="66BAACA2" w14:textId="2D2E4AE3" w:rsidR="005049AF" w:rsidRPr="00557D2B" w:rsidRDefault="52ECDE29" w:rsidP="600CA768">
      <w:pPr>
        <w:pStyle w:val="BodyText"/>
        <w:spacing w:before="205"/>
        <w:jc w:val="center"/>
        <w:rPr>
          <w:rFonts w:asciiTheme="minorHAnsi" w:eastAsiaTheme="minorEastAsia" w:hAnsiTheme="minorHAnsi" w:cstheme="minorBidi"/>
          <w:sz w:val="36"/>
          <w:szCs w:val="36"/>
        </w:rPr>
      </w:pPr>
      <w:r w:rsidRPr="600CA768">
        <w:rPr>
          <w:rFonts w:asciiTheme="minorHAnsi" w:eastAsiaTheme="minorEastAsia" w:hAnsiTheme="minorHAnsi" w:cstheme="minorBidi"/>
          <w:sz w:val="36"/>
          <w:szCs w:val="36"/>
        </w:rPr>
        <w:t xml:space="preserve">INTERNATIONAL SECURITY AND NONPROLIFERATION OFFICE OF COOPERATIVE THREAT REDUCTION, </w:t>
      </w:r>
      <w:r w:rsidR="28E308B4" w:rsidRPr="600CA768">
        <w:rPr>
          <w:rFonts w:asciiTheme="minorHAnsi" w:eastAsiaTheme="minorEastAsia" w:hAnsiTheme="minorHAnsi" w:cstheme="minorBidi"/>
          <w:sz w:val="36"/>
          <w:szCs w:val="36"/>
        </w:rPr>
        <w:t>D</w:t>
      </w:r>
      <w:r w:rsidR="4BA8B3F3" w:rsidRPr="600CA768">
        <w:rPr>
          <w:rFonts w:asciiTheme="minorHAnsi" w:eastAsiaTheme="minorEastAsia" w:hAnsiTheme="minorHAnsi" w:cstheme="minorBidi"/>
          <w:sz w:val="36"/>
          <w:szCs w:val="36"/>
        </w:rPr>
        <w:t>EPARTMENT OF STATE</w:t>
      </w:r>
    </w:p>
    <w:p w14:paraId="4D5A85A3" w14:textId="0889855C" w:rsidR="005049AF" w:rsidRPr="00C64D59" w:rsidRDefault="5F7CE6CE" w:rsidP="600CA768">
      <w:pPr>
        <w:spacing w:before="500"/>
        <w:ind w:left="113"/>
        <w:jc w:val="center"/>
        <w:rPr>
          <w:rFonts w:eastAsiaTheme="minorEastAsia"/>
          <w:color w:val="FF0000"/>
          <w:spacing w:val="24"/>
          <w:sz w:val="36"/>
          <w:szCs w:val="36"/>
        </w:rPr>
      </w:pPr>
      <w:bookmarkStart w:id="0" w:name="Rehabilitation_Research_and_Training_Cen"/>
      <w:bookmarkEnd w:id="0"/>
      <w:r w:rsidRPr="600CA768">
        <w:rPr>
          <w:rFonts w:eastAsiaTheme="minorEastAsia"/>
          <w:spacing w:val="-2"/>
          <w:sz w:val="36"/>
          <w:szCs w:val="36"/>
        </w:rPr>
        <w:t>Opportunity</w:t>
      </w:r>
      <w:r w:rsidRPr="600CA768">
        <w:rPr>
          <w:rFonts w:eastAsiaTheme="minorEastAsia"/>
          <w:spacing w:val="20"/>
          <w:sz w:val="36"/>
          <w:szCs w:val="36"/>
        </w:rPr>
        <w:t xml:space="preserve"> </w:t>
      </w:r>
      <w:r w:rsidRPr="600CA768">
        <w:rPr>
          <w:rFonts w:eastAsiaTheme="minorEastAsia"/>
          <w:spacing w:val="-2"/>
          <w:sz w:val="36"/>
          <w:szCs w:val="36"/>
        </w:rPr>
        <w:t>number:</w:t>
      </w:r>
      <w:r w:rsidRPr="600CA768">
        <w:rPr>
          <w:rFonts w:eastAsiaTheme="minorEastAsia"/>
          <w:spacing w:val="24"/>
          <w:sz w:val="36"/>
          <w:szCs w:val="36"/>
        </w:rPr>
        <w:t xml:space="preserve"> </w:t>
      </w:r>
      <w:r w:rsidR="00CA61A9" w:rsidRPr="00F72DE5">
        <w:rPr>
          <w:rFonts w:eastAsiaTheme="minorEastAsia"/>
          <w:b/>
          <w:bCs/>
          <w:spacing w:val="24"/>
          <w:sz w:val="36"/>
          <w:szCs w:val="36"/>
        </w:rPr>
        <w:t>DFOP0017248</w:t>
      </w:r>
      <w:r w:rsidR="00CA61A9" w:rsidRPr="00F72DE5" w:rsidDel="00CA61A9">
        <w:rPr>
          <w:rFonts w:eastAsiaTheme="minorEastAsia"/>
          <w:b/>
          <w:bCs/>
          <w:spacing w:val="24"/>
          <w:sz w:val="36"/>
          <w:szCs w:val="36"/>
        </w:rPr>
        <w:t xml:space="preserve"> </w:t>
      </w:r>
    </w:p>
    <w:p w14:paraId="5F9DB616" w14:textId="22A8A952" w:rsidR="00CA61A9" w:rsidRPr="00CA61A9" w:rsidRDefault="28E308B4" w:rsidP="00CA61A9">
      <w:pPr>
        <w:spacing w:before="500"/>
        <w:ind w:left="113"/>
        <w:jc w:val="center"/>
        <w:rPr>
          <w:rFonts w:eastAsiaTheme="minorEastAsia"/>
          <w:sz w:val="36"/>
          <w:szCs w:val="36"/>
        </w:rPr>
      </w:pPr>
      <w:r w:rsidRPr="600CA768">
        <w:rPr>
          <w:rFonts w:eastAsiaTheme="minorEastAsia"/>
          <w:sz w:val="36"/>
          <w:szCs w:val="36"/>
        </w:rPr>
        <w:t>Application deadline:</w:t>
      </w:r>
      <w:r w:rsidR="00CA61A9" w:rsidRPr="00CA61A9">
        <w:rPr>
          <w:rFonts w:eastAsia="Times New Roman" w:cstheme="minorHAnsi"/>
          <w:sz w:val="24"/>
          <w:szCs w:val="24"/>
        </w:rPr>
        <w:t xml:space="preserve"> </w:t>
      </w:r>
      <w:r w:rsidR="00CA61A9" w:rsidRPr="00F72DE5">
        <w:rPr>
          <w:rFonts w:eastAsiaTheme="minorEastAsia"/>
          <w:b/>
          <w:bCs/>
          <w:sz w:val="36"/>
          <w:szCs w:val="36"/>
        </w:rPr>
        <w:t>30 July 2025, 11:59 P.M. EDT</w:t>
      </w:r>
      <w:r w:rsidR="00CA61A9" w:rsidRPr="00CA61A9">
        <w:rPr>
          <w:rFonts w:eastAsiaTheme="minorEastAsia"/>
          <w:sz w:val="36"/>
          <w:szCs w:val="36"/>
        </w:rPr>
        <w:t xml:space="preserve"> </w:t>
      </w:r>
    </w:p>
    <w:p w14:paraId="4EA99B45" w14:textId="405F4A0D" w:rsidR="005049AF" w:rsidRDefault="28E308B4" w:rsidP="600CA768">
      <w:pPr>
        <w:spacing w:before="500"/>
        <w:ind w:left="113"/>
        <w:jc w:val="center"/>
        <w:rPr>
          <w:rFonts w:eastAsiaTheme="minorEastAsia"/>
          <w:sz w:val="36"/>
          <w:szCs w:val="36"/>
        </w:rPr>
      </w:pPr>
      <w:r w:rsidRPr="600CA768">
        <w:rPr>
          <w:rFonts w:eastAsiaTheme="minorEastAsia"/>
          <w:sz w:val="36"/>
          <w:szCs w:val="36"/>
        </w:rPr>
        <w:t xml:space="preserve"> </w:t>
      </w:r>
    </w:p>
    <w:p w14:paraId="38FF786A" w14:textId="77777777" w:rsidR="001C1A57" w:rsidRDefault="001C1A57" w:rsidP="600CA768">
      <w:pPr>
        <w:spacing w:after="0" w:line="240" w:lineRule="auto"/>
        <w:jc w:val="center"/>
        <w:rPr>
          <w:rFonts w:eastAsiaTheme="minorEastAsia"/>
          <w:b/>
          <w:bCs/>
          <w:sz w:val="24"/>
          <w:szCs w:val="24"/>
          <w:bdr w:val="none" w:sz="0" w:space="0" w:color="auto" w:frame="1"/>
        </w:rPr>
      </w:pPr>
    </w:p>
    <w:p w14:paraId="19E80B4E" w14:textId="77777777" w:rsidR="001C1A57" w:rsidRDefault="001C1A57" w:rsidP="600CA768">
      <w:pPr>
        <w:spacing w:after="0" w:line="240" w:lineRule="auto"/>
        <w:jc w:val="center"/>
        <w:rPr>
          <w:rFonts w:eastAsiaTheme="minorEastAsia"/>
          <w:b/>
          <w:bCs/>
          <w:sz w:val="24"/>
          <w:szCs w:val="24"/>
          <w:bdr w:val="none" w:sz="0" w:space="0" w:color="auto" w:frame="1"/>
        </w:rPr>
      </w:pPr>
    </w:p>
    <w:p w14:paraId="6DF29844" w14:textId="77777777" w:rsidR="001C1A57" w:rsidRDefault="001C1A57" w:rsidP="600CA768">
      <w:pPr>
        <w:spacing w:after="0" w:line="240" w:lineRule="auto"/>
        <w:jc w:val="center"/>
        <w:rPr>
          <w:rFonts w:eastAsiaTheme="minorEastAsia"/>
          <w:b/>
          <w:bCs/>
          <w:sz w:val="24"/>
          <w:szCs w:val="24"/>
          <w:bdr w:val="none" w:sz="0" w:space="0" w:color="auto" w:frame="1"/>
        </w:rPr>
      </w:pPr>
    </w:p>
    <w:p w14:paraId="3892E7DC" w14:textId="77777777" w:rsidR="001C1A57" w:rsidRDefault="001C1A57" w:rsidP="600CA768">
      <w:pPr>
        <w:spacing w:after="0" w:line="240" w:lineRule="auto"/>
        <w:jc w:val="center"/>
        <w:rPr>
          <w:rFonts w:eastAsiaTheme="minorEastAsia"/>
          <w:b/>
          <w:bCs/>
          <w:sz w:val="24"/>
          <w:szCs w:val="24"/>
          <w:bdr w:val="none" w:sz="0" w:space="0" w:color="auto" w:frame="1"/>
        </w:rPr>
      </w:pPr>
    </w:p>
    <w:p w14:paraId="7CE3229C" w14:textId="77777777" w:rsidR="001C1A57" w:rsidRDefault="001C1A57" w:rsidP="600CA768">
      <w:pPr>
        <w:spacing w:after="0" w:line="240" w:lineRule="auto"/>
        <w:jc w:val="center"/>
        <w:rPr>
          <w:rFonts w:eastAsiaTheme="minorEastAsia"/>
          <w:b/>
          <w:bCs/>
          <w:sz w:val="24"/>
          <w:szCs w:val="24"/>
          <w:bdr w:val="none" w:sz="0" w:space="0" w:color="auto" w:frame="1"/>
        </w:rPr>
      </w:pPr>
    </w:p>
    <w:p w14:paraId="77E74E35" w14:textId="77777777" w:rsidR="001C1A57" w:rsidRDefault="001C1A57" w:rsidP="600CA768">
      <w:pPr>
        <w:spacing w:after="0" w:line="240" w:lineRule="auto"/>
        <w:jc w:val="center"/>
        <w:rPr>
          <w:rFonts w:eastAsiaTheme="minorEastAsia"/>
          <w:b/>
          <w:bCs/>
          <w:sz w:val="24"/>
          <w:szCs w:val="24"/>
          <w:bdr w:val="none" w:sz="0" w:space="0" w:color="auto" w:frame="1"/>
        </w:rPr>
      </w:pPr>
    </w:p>
    <w:p w14:paraId="28C08488" w14:textId="77777777" w:rsidR="001C1A57" w:rsidRDefault="001C1A57" w:rsidP="600CA768">
      <w:pPr>
        <w:spacing w:after="0" w:line="240" w:lineRule="auto"/>
        <w:jc w:val="center"/>
        <w:rPr>
          <w:rFonts w:eastAsiaTheme="minorEastAsia"/>
          <w:b/>
          <w:bCs/>
          <w:sz w:val="24"/>
          <w:szCs w:val="24"/>
          <w:bdr w:val="none" w:sz="0" w:space="0" w:color="auto" w:frame="1"/>
        </w:rPr>
      </w:pPr>
    </w:p>
    <w:p w14:paraId="7E6179C4" w14:textId="77777777" w:rsidR="001C1A57" w:rsidRDefault="001C1A57" w:rsidP="600CA768">
      <w:pPr>
        <w:spacing w:after="0" w:line="240" w:lineRule="auto"/>
        <w:jc w:val="center"/>
        <w:rPr>
          <w:rFonts w:eastAsiaTheme="minorEastAsia"/>
          <w:b/>
          <w:bCs/>
          <w:sz w:val="24"/>
          <w:szCs w:val="24"/>
          <w:bdr w:val="none" w:sz="0" w:space="0" w:color="auto" w:frame="1"/>
        </w:rPr>
      </w:pPr>
    </w:p>
    <w:p w14:paraId="3BDF66DF" w14:textId="77777777" w:rsidR="001C1A57" w:rsidRDefault="001C1A57" w:rsidP="600CA768">
      <w:pPr>
        <w:spacing w:after="0" w:line="240" w:lineRule="auto"/>
        <w:jc w:val="center"/>
        <w:rPr>
          <w:rFonts w:eastAsiaTheme="minorEastAsia"/>
          <w:b/>
          <w:bCs/>
          <w:sz w:val="24"/>
          <w:szCs w:val="24"/>
          <w:bdr w:val="none" w:sz="0" w:space="0" w:color="auto" w:frame="1"/>
        </w:rPr>
      </w:pPr>
    </w:p>
    <w:p w14:paraId="6589B2B1" w14:textId="77777777" w:rsidR="001C1A57" w:rsidRDefault="001C1A57" w:rsidP="600CA768">
      <w:pPr>
        <w:spacing w:after="0" w:line="240" w:lineRule="auto"/>
        <w:jc w:val="center"/>
        <w:rPr>
          <w:rFonts w:eastAsiaTheme="minorEastAsia"/>
          <w:b/>
          <w:bCs/>
          <w:sz w:val="24"/>
          <w:szCs w:val="24"/>
          <w:bdr w:val="none" w:sz="0" w:space="0" w:color="auto" w:frame="1"/>
        </w:rPr>
      </w:pPr>
    </w:p>
    <w:p w14:paraId="017A097E" w14:textId="77777777" w:rsidR="001C1A57" w:rsidRDefault="001C1A57" w:rsidP="600CA768">
      <w:pPr>
        <w:spacing w:after="0" w:line="240" w:lineRule="auto"/>
        <w:jc w:val="center"/>
        <w:rPr>
          <w:rFonts w:eastAsiaTheme="minorEastAsia"/>
          <w:b/>
          <w:bCs/>
          <w:sz w:val="24"/>
          <w:szCs w:val="24"/>
          <w:bdr w:val="none" w:sz="0" w:space="0" w:color="auto" w:frame="1"/>
        </w:rPr>
      </w:pPr>
    </w:p>
    <w:p w14:paraId="1FEF863C" w14:textId="77777777" w:rsidR="001C1A57" w:rsidRDefault="001C1A57" w:rsidP="600CA768">
      <w:pPr>
        <w:spacing w:after="0" w:line="240" w:lineRule="auto"/>
        <w:jc w:val="center"/>
        <w:rPr>
          <w:rFonts w:eastAsiaTheme="minorEastAsia"/>
          <w:b/>
          <w:bCs/>
          <w:sz w:val="24"/>
          <w:szCs w:val="24"/>
          <w:bdr w:val="none" w:sz="0" w:space="0" w:color="auto" w:frame="1"/>
        </w:rPr>
      </w:pPr>
    </w:p>
    <w:p w14:paraId="0DCF6B82" w14:textId="77777777" w:rsidR="001C1A57" w:rsidRDefault="001C1A57" w:rsidP="600CA768">
      <w:pPr>
        <w:spacing w:after="0" w:line="240" w:lineRule="auto"/>
        <w:jc w:val="center"/>
        <w:rPr>
          <w:rFonts w:eastAsiaTheme="minorEastAsia"/>
          <w:b/>
          <w:bCs/>
          <w:sz w:val="24"/>
          <w:szCs w:val="24"/>
          <w:bdr w:val="none" w:sz="0" w:space="0" w:color="auto" w:frame="1"/>
        </w:rPr>
      </w:pPr>
    </w:p>
    <w:p w14:paraId="0E74C250" w14:textId="77777777" w:rsidR="001C1A57" w:rsidRDefault="001C1A57" w:rsidP="600CA768">
      <w:pPr>
        <w:spacing w:after="0" w:line="240" w:lineRule="auto"/>
        <w:jc w:val="center"/>
        <w:rPr>
          <w:rFonts w:eastAsiaTheme="minorEastAsia"/>
          <w:b/>
          <w:bCs/>
          <w:sz w:val="24"/>
          <w:szCs w:val="24"/>
          <w:bdr w:val="none" w:sz="0" w:space="0" w:color="auto" w:frame="1"/>
        </w:rPr>
      </w:pPr>
    </w:p>
    <w:p w14:paraId="67D7E509" w14:textId="77777777" w:rsidR="001C1A57" w:rsidRDefault="001C1A57" w:rsidP="600CA768">
      <w:pPr>
        <w:spacing w:after="0" w:line="240" w:lineRule="auto"/>
        <w:jc w:val="center"/>
        <w:rPr>
          <w:rFonts w:eastAsiaTheme="minorEastAsia"/>
          <w:b/>
          <w:bCs/>
          <w:sz w:val="24"/>
          <w:szCs w:val="24"/>
          <w:bdr w:val="none" w:sz="0" w:space="0" w:color="auto" w:frame="1"/>
        </w:rPr>
      </w:pPr>
    </w:p>
    <w:p w14:paraId="563F0B3A" w14:textId="77777777" w:rsidR="001C1A57" w:rsidRDefault="001C1A57" w:rsidP="600CA768">
      <w:pPr>
        <w:spacing w:after="0" w:line="240" w:lineRule="auto"/>
        <w:jc w:val="center"/>
        <w:rPr>
          <w:rFonts w:eastAsiaTheme="minorEastAsia"/>
          <w:b/>
          <w:bCs/>
          <w:sz w:val="24"/>
          <w:szCs w:val="24"/>
          <w:bdr w:val="none" w:sz="0" w:space="0" w:color="auto" w:frame="1"/>
        </w:rPr>
      </w:pPr>
    </w:p>
    <w:p w14:paraId="1BB3261B" w14:textId="77777777" w:rsidR="001C1A57" w:rsidRDefault="001C1A57" w:rsidP="600CA768">
      <w:pPr>
        <w:spacing w:after="0" w:line="240" w:lineRule="auto"/>
        <w:jc w:val="center"/>
        <w:rPr>
          <w:rFonts w:eastAsiaTheme="minorEastAsia"/>
          <w:b/>
          <w:bCs/>
          <w:sz w:val="24"/>
          <w:szCs w:val="24"/>
          <w:bdr w:val="none" w:sz="0" w:space="0" w:color="auto" w:frame="1"/>
        </w:rPr>
      </w:pPr>
    </w:p>
    <w:p w14:paraId="49075DA6" w14:textId="77777777" w:rsidR="001C1A57" w:rsidRDefault="001C1A57" w:rsidP="600CA768">
      <w:pPr>
        <w:spacing w:after="0" w:line="240" w:lineRule="auto"/>
        <w:jc w:val="center"/>
        <w:rPr>
          <w:rFonts w:eastAsiaTheme="minorEastAsia"/>
          <w:b/>
          <w:bCs/>
          <w:sz w:val="24"/>
          <w:szCs w:val="24"/>
          <w:bdr w:val="none" w:sz="0" w:space="0" w:color="auto" w:frame="1"/>
        </w:rPr>
      </w:pPr>
    </w:p>
    <w:p w14:paraId="3AFF122D" w14:textId="77777777" w:rsidR="001C1A57" w:rsidRDefault="001C1A57" w:rsidP="600CA768">
      <w:pPr>
        <w:spacing w:after="0" w:line="240" w:lineRule="auto"/>
        <w:jc w:val="center"/>
        <w:rPr>
          <w:rFonts w:eastAsiaTheme="minorEastAsia"/>
          <w:b/>
          <w:bCs/>
          <w:sz w:val="24"/>
          <w:szCs w:val="24"/>
          <w:bdr w:val="none" w:sz="0" w:space="0" w:color="auto" w:frame="1"/>
        </w:rPr>
      </w:pPr>
    </w:p>
    <w:p w14:paraId="66BC665D" w14:textId="77777777" w:rsidR="001C1A57" w:rsidRDefault="001C1A57" w:rsidP="600CA768">
      <w:pPr>
        <w:spacing w:after="0" w:line="240" w:lineRule="auto"/>
        <w:jc w:val="center"/>
        <w:rPr>
          <w:rFonts w:eastAsiaTheme="minorEastAsia"/>
          <w:b/>
          <w:bCs/>
          <w:sz w:val="24"/>
          <w:szCs w:val="24"/>
          <w:bdr w:val="none" w:sz="0" w:space="0" w:color="auto" w:frame="1"/>
        </w:rPr>
      </w:pPr>
    </w:p>
    <w:p w14:paraId="4A6875DB" w14:textId="77777777" w:rsidR="001C1A57" w:rsidRDefault="001C1A57" w:rsidP="600CA768">
      <w:pPr>
        <w:spacing w:after="0" w:line="240" w:lineRule="auto"/>
        <w:jc w:val="center"/>
        <w:rPr>
          <w:rFonts w:eastAsiaTheme="minorEastAsia"/>
          <w:b/>
          <w:bCs/>
          <w:sz w:val="24"/>
          <w:szCs w:val="24"/>
          <w:bdr w:val="none" w:sz="0" w:space="0" w:color="auto" w:frame="1"/>
        </w:rPr>
      </w:pPr>
    </w:p>
    <w:p w14:paraId="16FE7C4A" w14:textId="77777777" w:rsidR="001C1A57" w:rsidRDefault="001C1A57" w:rsidP="600CA768">
      <w:pPr>
        <w:spacing w:after="0" w:line="240" w:lineRule="auto"/>
        <w:jc w:val="center"/>
        <w:rPr>
          <w:rFonts w:eastAsiaTheme="minorEastAsia"/>
          <w:b/>
          <w:bCs/>
          <w:sz w:val="24"/>
          <w:szCs w:val="24"/>
          <w:bdr w:val="none" w:sz="0" w:space="0" w:color="auto" w:frame="1"/>
        </w:rPr>
      </w:pPr>
    </w:p>
    <w:p w14:paraId="719450DF" w14:textId="77777777" w:rsidR="001C1A57" w:rsidRDefault="001C1A57" w:rsidP="600CA768">
      <w:pPr>
        <w:spacing w:after="0" w:line="240" w:lineRule="auto"/>
        <w:jc w:val="center"/>
        <w:rPr>
          <w:rFonts w:eastAsiaTheme="minorEastAsia"/>
          <w:b/>
          <w:bCs/>
          <w:sz w:val="24"/>
          <w:szCs w:val="24"/>
          <w:bdr w:val="none" w:sz="0" w:space="0" w:color="auto" w:frame="1"/>
        </w:rPr>
      </w:pPr>
    </w:p>
    <w:sdt>
      <w:sdtPr>
        <w:rPr>
          <w:rFonts w:asciiTheme="minorHAnsi" w:eastAsiaTheme="minorEastAsia" w:hAnsiTheme="minorHAnsi" w:cstheme="minorBidi"/>
          <w:color w:val="auto"/>
          <w:kern w:val="2"/>
          <w:sz w:val="24"/>
          <w:szCs w:val="24"/>
          <w14:ligatures w14:val="standardContextual"/>
        </w:rPr>
        <w:id w:val="-660696792"/>
        <w:docPartObj>
          <w:docPartGallery w:val="Table of Contents"/>
          <w:docPartUnique/>
        </w:docPartObj>
      </w:sdtPr>
      <w:sdtEndPr>
        <w:rPr>
          <w:b/>
          <w:bCs/>
          <w:noProof/>
          <w:sz w:val="22"/>
          <w:szCs w:val="22"/>
        </w:rPr>
      </w:sdtEndPr>
      <w:sdtContent>
        <w:p w14:paraId="263B2117" w14:textId="56AE0055" w:rsidR="003C7AF8" w:rsidRDefault="512EC93B" w:rsidP="600CA768">
          <w:pPr>
            <w:pStyle w:val="TOCHeading"/>
            <w:jc w:val="center"/>
            <w:rPr>
              <w:rFonts w:asciiTheme="minorHAnsi" w:eastAsiaTheme="minorEastAsia" w:hAnsiTheme="minorHAnsi" w:cstheme="minorBidi"/>
              <w:color w:val="auto"/>
              <w:sz w:val="24"/>
              <w:szCs w:val="24"/>
            </w:rPr>
          </w:pPr>
          <w:r w:rsidRPr="600CA768">
            <w:rPr>
              <w:color w:val="auto"/>
            </w:rPr>
            <w:t>Contents</w:t>
          </w:r>
        </w:p>
        <w:p w14:paraId="426B7B1D" w14:textId="77777777" w:rsidR="00403973" w:rsidRPr="00403973" w:rsidRDefault="00403973" w:rsidP="600CA768">
          <w:pPr>
            <w:rPr>
              <w:rFonts w:eastAsiaTheme="minorEastAsia"/>
              <w:sz w:val="24"/>
              <w:szCs w:val="24"/>
            </w:rPr>
          </w:pPr>
        </w:p>
        <w:p w14:paraId="164871D2" w14:textId="38328FAD" w:rsidR="008128AD" w:rsidRDefault="003C7AF8" w:rsidP="600CA768">
          <w:pPr>
            <w:pStyle w:val="TOC3"/>
            <w:tabs>
              <w:tab w:val="left" w:pos="960"/>
              <w:tab w:val="right" w:leader="dot" w:pos="9350"/>
            </w:tabs>
            <w:rPr>
              <w:rFonts w:eastAsiaTheme="minorEastAsia"/>
              <w:noProof/>
              <w:sz w:val="24"/>
              <w:szCs w:val="24"/>
            </w:rPr>
          </w:pPr>
          <w:r w:rsidRPr="600CA768">
            <w:fldChar w:fldCharType="begin"/>
          </w:r>
          <w:r>
            <w:instrText xml:space="preserve"> TOC \o "1-3" \h \z \u </w:instrText>
          </w:r>
          <w:r w:rsidRPr="600CA768">
            <w:fldChar w:fldCharType="separate"/>
          </w:r>
          <w:hyperlink w:anchor="_Toc178331626" w:history="1">
            <w:r w:rsidR="432AC1D0" w:rsidRPr="00895C5A">
              <w:rPr>
                <w:rStyle w:val="Hyperlink"/>
                <w:b/>
                <w:bCs/>
                <w:noProof/>
              </w:rPr>
              <w:t>A.</w:t>
            </w:r>
            <w:r w:rsidR="008128AD">
              <w:rPr>
                <w:rFonts w:eastAsiaTheme="minorEastAsia"/>
                <w:noProof/>
                <w:sz w:val="24"/>
                <w:szCs w:val="24"/>
              </w:rPr>
              <w:tab/>
            </w:r>
            <w:r w:rsidR="432AC1D0" w:rsidRPr="00895C5A">
              <w:rPr>
                <w:rStyle w:val="Hyperlink"/>
                <w:b/>
                <w:bCs/>
                <w:noProof/>
              </w:rPr>
              <w:t>Basic Information</w:t>
            </w:r>
            <w:r w:rsidR="008128AD">
              <w:rPr>
                <w:noProof/>
                <w:webHidden/>
              </w:rPr>
              <w:tab/>
            </w:r>
            <w:r w:rsidR="008128AD">
              <w:rPr>
                <w:noProof/>
                <w:webHidden/>
              </w:rPr>
              <w:fldChar w:fldCharType="begin"/>
            </w:r>
            <w:r w:rsidR="008128AD">
              <w:rPr>
                <w:noProof/>
                <w:webHidden/>
              </w:rPr>
              <w:instrText xml:space="preserve"> PAGEREF _Toc178331626 \h </w:instrText>
            </w:r>
            <w:r w:rsidR="008128AD">
              <w:rPr>
                <w:noProof/>
                <w:webHidden/>
              </w:rPr>
            </w:r>
            <w:r w:rsidR="008128AD">
              <w:rPr>
                <w:noProof/>
                <w:webHidden/>
              </w:rPr>
              <w:fldChar w:fldCharType="separate"/>
            </w:r>
            <w:r w:rsidR="432AC1D0">
              <w:rPr>
                <w:noProof/>
                <w:webHidden/>
              </w:rPr>
              <w:t>3</w:t>
            </w:r>
            <w:r w:rsidR="008128AD">
              <w:rPr>
                <w:noProof/>
                <w:webHidden/>
              </w:rPr>
              <w:fldChar w:fldCharType="end"/>
            </w:r>
          </w:hyperlink>
        </w:p>
        <w:p w14:paraId="74434520" w14:textId="0E303A12" w:rsidR="008128AD" w:rsidRDefault="432AC1D0" w:rsidP="600CA768">
          <w:pPr>
            <w:pStyle w:val="TOC3"/>
            <w:tabs>
              <w:tab w:val="left" w:pos="960"/>
              <w:tab w:val="right" w:leader="dot" w:pos="9350"/>
            </w:tabs>
            <w:rPr>
              <w:rFonts w:eastAsiaTheme="minorEastAsia"/>
              <w:noProof/>
              <w:sz w:val="24"/>
              <w:szCs w:val="24"/>
            </w:rPr>
          </w:pPr>
          <w:hyperlink w:anchor="_Toc178331627" w:history="1">
            <w:r w:rsidRPr="00895C5A">
              <w:rPr>
                <w:rStyle w:val="Hyperlink"/>
                <w:b/>
                <w:bCs/>
                <w:noProof/>
              </w:rPr>
              <w:t>B.</w:t>
            </w:r>
            <w:r w:rsidR="008128AD">
              <w:rPr>
                <w:rFonts w:eastAsiaTheme="minorEastAsia"/>
                <w:noProof/>
                <w:sz w:val="24"/>
                <w:szCs w:val="24"/>
              </w:rPr>
              <w:tab/>
            </w:r>
            <w:r w:rsidRPr="00895C5A">
              <w:rPr>
                <w:rStyle w:val="Hyperlink"/>
                <w:b/>
                <w:bCs/>
                <w:noProof/>
              </w:rPr>
              <w:t>Eligibility</w:t>
            </w:r>
            <w:r w:rsidR="008128AD">
              <w:rPr>
                <w:noProof/>
                <w:webHidden/>
              </w:rPr>
              <w:tab/>
            </w:r>
            <w:r w:rsidR="008128AD">
              <w:rPr>
                <w:noProof/>
                <w:webHidden/>
              </w:rPr>
              <w:fldChar w:fldCharType="begin"/>
            </w:r>
            <w:r w:rsidR="008128AD">
              <w:rPr>
                <w:noProof/>
                <w:webHidden/>
              </w:rPr>
              <w:instrText xml:space="preserve"> PAGEREF _Toc178331627 \h </w:instrText>
            </w:r>
            <w:r w:rsidR="008128AD">
              <w:rPr>
                <w:noProof/>
                <w:webHidden/>
              </w:rPr>
            </w:r>
            <w:r w:rsidR="008128AD">
              <w:rPr>
                <w:noProof/>
                <w:webHidden/>
              </w:rPr>
              <w:fldChar w:fldCharType="separate"/>
            </w:r>
            <w:r>
              <w:rPr>
                <w:noProof/>
                <w:webHidden/>
              </w:rPr>
              <w:t>4</w:t>
            </w:r>
            <w:r w:rsidR="008128AD">
              <w:rPr>
                <w:noProof/>
                <w:webHidden/>
              </w:rPr>
              <w:fldChar w:fldCharType="end"/>
            </w:r>
          </w:hyperlink>
        </w:p>
        <w:p w14:paraId="53BFD389" w14:textId="450C910B" w:rsidR="008128AD" w:rsidRDefault="432AC1D0" w:rsidP="600CA768">
          <w:pPr>
            <w:pStyle w:val="TOC3"/>
            <w:tabs>
              <w:tab w:val="left" w:pos="960"/>
              <w:tab w:val="right" w:leader="dot" w:pos="9350"/>
            </w:tabs>
            <w:rPr>
              <w:rFonts w:eastAsiaTheme="minorEastAsia"/>
              <w:noProof/>
              <w:sz w:val="24"/>
              <w:szCs w:val="24"/>
            </w:rPr>
          </w:pPr>
          <w:hyperlink w:anchor="_Toc178331628" w:history="1">
            <w:r w:rsidRPr="00895C5A">
              <w:rPr>
                <w:rStyle w:val="Hyperlink"/>
                <w:b/>
                <w:bCs/>
                <w:noProof/>
              </w:rPr>
              <w:t>C.</w:t>
            </w:r>
            <w:r w:rsidR="008128AD">
              <w:rPr>
                <w:rFonts w:eastAsiaTheme="minorEastAsia"/>
                <w:noProof/>
                <w:sz w:val="24"/>
                <w:szCs w:val="24"/>
              </w:rPr>
              <w:tab/>
            </w:r>
            <w:r w:rsidRPr="00895C5A">
              <w:rPr>
                <w:rStyle w:val="Hyperlink"/>
                <w:b/>
                <w:bCs/>
                <w:noProof/>
              </w:rPr>
              <w:t>Program Description</w:t>
            </w:r>
            <w:r w:rsidR="008128AD">
              <w:rPr>
                <w:noProof/>
                <w:webHidden/>
              </w:rPr>
              <w:tab/>
            </w:r>
            <w:r w:rsidR="008128AD">
              <w:rPr>
                <w:noProof/>
                <w:webHidden/>
              </w:rPr>
              <w:fldChar w:fldCharType="begin"/>
            </w:r>
            <w:r w:rsidR="008128AD">
              <w:rPr>
                <w:noProof/>
                <w:webHidden/>
              </w:rPr>
              <w:instrText xml:space="preserve"> PAGEREF _Toc178331628 \h </w:instrText>
            </w:r>
            <w:r w:rsidR="008128AD">
              <w:rPr>
                <w:noProof/>
                <w:webHidden/>
              </w:rPr>
            </w:r>
            <w:r w:rsidR="008128AD">
              <w:rPr>
                <w:noProof/>
                <w:webHidden/>
              </w:rPr>
              <w:fldChar w:fldCharType="separate"/>
            </w:r>
            <w:r>
              <w:rPr>
                <w:noProof/>
                <w:webHidden/>
              </w:rPr>
              <w:t>5</w:t>
            </w:r>
            <w:r w:rsidR="008128AD">
              <w:rPr>
                <w:noProof/>
                <w:webHidden/>
              </w:rPr>
              <w:fldChar w:fldCharType="end"/>
            </w:r>
          </w:hyperlink>
        </w:p>
        <w:p w14:paraId="012312CE" w14:textId="28994270" w:rsidR="008128AD" w:rsidRDefault="432AC1D0" w:rsidP="600CA768">
          <w:pPr>
            <w:pStyle w:val="TOC3"/>
            <w:tabs>
              <w:tab w:val="left" w:pos="960"/>
              <w:tab w:val="right" w:leader="dot" w:pos="9350"/>
            </w:tabs>
            <w:rPr>
              <w:rFonts w:eastAsiaTheme="minorEastAsia"/>
              <w:noProof/>
              <w:sz w:val="24"/>
              <w:szCs w:val="24"/>
            </w:rPr>
          </w:pPr>
          <w:hyperlink w:anchor="_Toc178331629" w:history="1">
            <w:r w:rsidRPr="00895C5A">
              <w:rPr>
                <w:rStyle w:val="Hyperlink"/>
                <w:b/>
                <w:bCs/>
                <w:noProof/>
              </w:rPr>
              <w:t>D.</w:t>
            </w:r>
            <w:r w:rsidR="008128AD">
              <w:rPr>
                <w:rFonts w:eastAsiaTheme="minorEastAsia"/>
                <w:noProof/>
                <w:sz w:val="24"/>
                <w:szCs w:val="24"/>
              </w:rPr>
              <w:tab/>
            </w:r>
            <w:r w:rsidRPr="00895C5A">
              <w:rPr>
                <w:rStyle w:val="Hyperlink"/>
                <w:b/>
                <w:bCs/>
                <w:noProof/>
              </w:rPr>
              <w:t>Application Contents and Format</w:t>
            </w:r>
            <w:r w:rsidR="008128AD">
              <w:rPr>
                <w:noProof/>
                <w:webHidden/>
              </w:rPr>
              <w:tab/>
            </w:r>
            <w:r w:rsidR="008128AD">
              <w:rPr>
                <w:noProof/>
                <w:webHidden/>
              </w:rPr>
              <w:fldChar w:fldCharType="begin"/>
            </w:r>
            <w:r w:rsidR="008128AD">
              <w:rPr>
                <w:noProof/>
                <w:webHidden/>
              </w:rPr>
              <w:instrText xml:space="preserve"> PAGEREF _Toc178331629 \h </w:instrText>
            </w:r>
            <w:r w:rsidR="008128AD">
              <w:rPr>
                <w:noProof/>
                <w:webHidden/>
              </w:rPr>
            </w:r>
            <w:r w:rsidR="008128AD">
              <w:rPr>
                <w:noProof/>
                <w:webHidden/>
              </w:rPr>
              <w:fldChar w:fldCharType="separate"/>
            </w:r>
            <w:r>
              <w:rPr>
                <w:noProof/>
                <w:webHidden/>
              </w:rPr>
              <w:t>5</w:t>
            </w:r>
            <w:r w:rsidR="008128AD">
              <w:rPr>
                <w:noProof/>
                <w:webHidden/>
              </w:rPr>
              <w:fldChar w:fldCharType="end"/>
            </w:r>
          </w:hyperlink>
        </w:p>
        <w:p w14:paraId="399508C2" w14:textId="5B76228D" w:rsidR="008128AD" w:rsidRDefault="432AC1D0" w:rsidP="600CA768">
          <w:pPr>
            <w:pStyle w:val="TOC3"/>
            <w:tabs>
              <w:tab w:val="left" w:pos="960"/>
              <w:tab w:val="right" w:leader="dot" w:pos="9350"/>
            </w:tabs>
            <w:rPr>
              <w:rFonts w:eastAsiaTheme="minorEastAsia"/>
              <w:noProof/>
              <w:sz w:val="24"/>
              <w:szCs w:val="24"/>
            </w:rPr>
          </w:pPr>
          <w:hyperlink w:anchor="_Toc178331630" w:history="1">
            <w:r w:rsidRPr="00895C5A">
              <w:rPr>
                <w:rStyle w:val="Hyperlink"/>
                <w:b/>
                <w:bCs/>
                <w:noProof/>
              </w:rPr>
              <w:t>E.</w:t>
            </w:r>
            <w:r w:rsidR="008128AD">
              <w:rPr>
                <w:rFonts w:eastAsiaTheme="minorEastAsia"/>
                <w:noProof/>
                <w:sz w:val="24"/>
                <w:szCs w:val="24"/>
              </w:rPr>
              <w:tab/>
            </w:r>
            <w:r w:rsidRPr="00895C5A">
              <w:rPr>
                <w:rStyle w:val="Hyperlink"/>
                <w:b/>
                <w:bCs/>
                <w:noProof/>
              </w:rPr>
              <w:t>Submission Requirements and Deadlines</w:t>
            </w:r>
            <w:r w:rsidR="008128AD">
              <w:rPr>
                <w:noProof/>
                <w:webHidden/>
              </w:rPr>
              <w:tab/>
            </w:r>
            <w:r w:rsidR="008128AD">
              <w:rPr>
                <w:noProof/>
                <w:webHidden/>
              </w:rPr>
              <w:fldChar w:fldCharType="begin"/>
            </w:r>
            <w:r w:rsidR="008128AD">
              <w:rPr>
                <w:noProof/>
                <w:webHidden/>
              </w:rPr>
              <w:instrText xml:space="preserve"> PAGEREF _Toc178331630 \h </w:instrText>
            </w:r>
            <w:r w:rsidR="008128AD">
              <w:rPr>
                <w:noProof/>
                <w:webHidden/>
              </w:rPr>
            </w:r>
            <w:r w:rsidR="008128AD">
              <w:rPr>
                <w:noProof/>
                <w:webHidden/>
              </w:rPr>
              <w:fldChar w:fldCharType="separate"/>
            </w:r>
            <w:r>
              <w:rPr>
                <w:noProof/>
                <w:webHidden/>
              </w:rPr>
              <w:t>7</w:t>
            </w:r>
            <w:r w:rsidR="008128AD">
              <w:rPr>
                <w:noProof/>
                <w:webHidden/>
              </w:rPr>
              <w:fldChar w:fldCharType="end"/>
            </w:r>
          </w:hyperlink>
        </w:p>
        <w:p w14:paraId="257DBC7E" w14:textId="7229B0D6" w:rsidR="008128AD" w:rsidRDefault="432AC1D0" w:rsidP="600CA768">
          <w:pPr>
            <w:pStyle w:val="TOC3"/>
            <w:tabs>
              <w:tab w:val="left" w:pos="960"/>
              <w:tab w:val="right" w:leader="dot" w:pos="9350"/>
            </w:tabs>
            <w:rPr>
              <w:rFonts w:eastAsiaTheme="minorEastAsia"/>
              <w:noProof/>
              <w:sz w:val="24"/>
              <w:szCs w:val="24"/>
            </w:rPr>
          </w:pPr>
          <w:hyperlink w:anchor="_Toc178331631" w:history="1">
            <w:r w:rsidRPr="00895C5A">
              <w:rPr>
                <w:rStyle w:val="Hyperlink"/>
                <w:b/>
                <w:bCs/>
                <w:noProof/>
              </w:rPr>
              <w:t>F.</w:t>
            </w:r>
            <w:r w:rsidR="008128AD">
              <w:rPr>
                <w:rFonts w:eastAsiaTheme="minorEastAsia"/>
                <w:noProof/>
                <w:sz w:val="24"/>
                <w:szCs w:val="24"/>
              </w:rPr>
              <w:tab/>
            </w:r>
            <w:r w:rsidRPr="00895C5A">
              <w:rPr>
                <w:rStyle w:val="Hyperlink"/>
                <w:b/>
                <w:bCs/>
                <w:noProof/>
              </w:rPr>
              <w:t>Application Review Information</w:t>
            </w:r>
            <w:r w:rsidR="008128AD">
              <w:rPr>
                <w:noProof/>
                <w:webHidden/>
              </w:rPr>
              <w:tab/>
            </w:r>
            <w:r w:rsidR="008128AD">
              <w:rPr>
                <w:noProof/>
                <w:webHidden/>
              </w:rPr>
              <w:fldChar w:fldCharType="begin"/>
            </w:r>
            <w:r w:rsidR="008128AD">
              <w:rPr>
                <w:noProof/>
                <w:webHidden/>
              </w:rPr>
              <w:instrText xml:space="preserve"> PAGEREF _Toc178331631 \h </w:instrText>
            </w:r>
            <w:r w:rsidR="008128AD">
              <w:rPr>
                <w:noProof/>
                <w:webHidden/>
              </w:rPr>
            </w:r>
            <w:r w:rsidR="008128AD">
              <w:rPr>
                <w:noProof/>
                <w:webHidden/>
              </w:rPr>
              <w:fldChar w:fldCharType="separate"/>
            </w:r>
            <w:r>
              <w:rPr>
                <w:noProof/>
                <w:webHidden/>
              </w:rPr>
              <w:t>10</w:t>
            </w:r>
            <w:r w:rsidR="008128AD">
              <w:rPr>
                <w:noProof/>
                <w:webHidden/>
              </w:rPr>
              <w:fldChar w:fldCharType="end"/>
            </w:r>
          </w:hyperlink>
        </w:p>
        <w:p w14:paraId="63B4EDAF" w14:textId="74AEDCA5" w:rsidR="008128AD" w:rsidRDefault="432AC1D0" w:rsidP="600CA768">
          <w:pPr>
            <w:pStyle w:val="TOC3"/>
            <w:tabs>
              <w:tab w:val="left" w:pos="960"/>
              <w:tab w:val="right" w:leader="dot" w:pos="9350"/>
            </w:tabs>
            <w:rPr>
              <w:rFonts w:eastAsiaTheme="minorEastAsia"/>
              <w:noProof/>
              <w:sz w:val="24"/>
              <w:szCs w:val="24"/>
            </w:rPr>
          </w:pPr>
          <w:hyperlink w:anchor="_Toc178331632" w:history="1">
            <w:r w:rsidRPr="00895C5A">
              <w:rPr>
                <w:rStyle w:val="Hyperlink"/>
                <w:b/>
                <w:bCs/>
                <w:noProof/>
              </w:rPr>
              <w:t>G.</w:t>
            </w:r>
            <w:r w:rsidR="008128AD">
              <w:rPr>
                <w:rFonts w:eastAsiaTheme="minorEastAsia"/>
                <w:noProof/>
                <w:sz w:val="24"/>
                <w:szCs w:val="24"/>
              </w:rPr>
              <w:tab/>
            </w:r>
            <w:r w:rsidRPr="00895C5A">
              <w:rPr>
                <w:rStyle w:val="Hyperlink"/>
                <w:b/>
                <w:bCs/>
                <w:noProof/>
              </w:rPr>
              <w:t>Award Notices</w:t>
            </w:r>
            <w:r w:rsidR="008128AD">
              <w:rPr>
                <w:noProof/>
                <w:webHidden/>
              </w:rPr>
              <w:tab/>
            </w:r>
            <w:r w:rsidR="008128AD">
              <w:rPr>
                <w:noProof/>
                <w:webHidden/>
              </w:rPr>
              <w:fldChar w:fldCharType="begin"/>
            </w:r>
            <w:r w:rsidR="008128AD">
              <w:rPr>
                <w:noProof/>
                <w:webHidden/>
              </w:rPr>
              <w:instrText xml:space="preserve"> PAGEREF _Toc178331632 \h </w:instrText>
            </w:r>
            <w:r w:rsidR="008128AD">
              <w:rPr>
                <w:noProof/>
                <w:webHidden/>
              </w:rPr>
            </w:r>
            <w:r w:rsidR="008128AD">
              <w:rPr>
                <w:noProof/>
                <w:webHidden/>
              </w:rPr>
              <w:fldChar w:fldCharType="separate"/>
            </w:r>
            <w:r>
              <w:rPr>
                <w:noProof/>
                <w:webHidden/>
              </w:rPr>
              <w:t>12</w:t>
            </w:r>
            <w:r w:rsidR="008128AD">
              <w:rPr>
                <w:noProof/>
                <w:webHidden/>
              </w:rPr>
              <w:fldChar w:fldCharType="end"/>
            </w:r>
          </w:hyperlink>
        </w:p>
        <w:p w14:paraId="2F0F5075" w14:textId="2D30E660" w:rsidR="008128AD" w:rsidRDefault="432AC1D0" w:rsidP="600CA768">
          <w:pPr>
            <w:pStyle w:val="TOC3"/>
            <w:tabs>
              <w:tab w:val="left" w:pos="960"/>
              <w:tab w:val="right" w:leader="dot" w:pos="9350"/>
            </w:tabs>
            <w:rPr>
              <w:rFonts w:eastAsiaTheme="minorEastAsia"/>
              <w:noProof/>
              <w:sz w:val="24"/>
              <w:szCs w:val="24"/>
            </w:rPr>
          </w:pPr>
          <w:hyperlink w:anchor="_Toc178331633" w:history="1">
            <w:r w:rsidRPr="00895C5A">
              <w:rPr>
                <w:rStyle w:val="Hyperlink"/>
                <w:b/>
                <w:bCs/>
                <w:noProof/>
              </w:rPr>
              <w:t>H.</w:t>
            </w:r>
            <w:r w:rsidR="008128AD">
              <w:rPr>
                <w:rFonts w:eastAsiaTheme="minorEastAsia"/>
                <w:noProof/>
                <w:sz w:val="24"/>
                <w:szCs w:val="24"/>
              </w:rPr>
              <w:tab/>
            </w:r>
            <w:r w:rsidRPr="00895C5A">
              <w:rPr>
                <w:rStyle w:val="Hyperlink"/>
                <w:b/>
                <w:bCs/>
                <w:noProof/>
              </w:rPr>
              <w:t>Post-Award Requirements and Administration</w:t>
            </w:r>
            <w:r w:rsidR="008128AD">
              <w:rPr>
                <w:noProof/>
                <w:webHidden/>
              </w:rPr>
              <w:tab/>
            </w:r>
            <w:r w:rsidR="008128AD">
              <w:rPr>
                <w:noProof/>
                <w:webHidden/>
              </w:rPr>
              <w:fldChar w:fldCharType="begin"/>
            </w:r>
            <w:r w:rsidR="008128AD">
              <w:rPr>
                <w:noProof/>
                <w:webHidden/>
              </w:rPr>
              <w:instrText xml:space="preserve"> PAGEREF _Toc178331633 \h </w:instrText>
            </w:r>
            <w:r w:rsidR="008128AD">
              <w:rPr>
                <w:noProof/>
                <w:webHidden/>
              </w:rPr>
            </w:r>
            <w:r w:rsidR="008128AD">
              <w:rPr>
                <w:noProof/>
                <w:webHidden/>
              </w:rPr>
              <w:fldChar w:fldCharType="separate"/>
            </w:r>
            <w:r>
              <w:rPr>
                <w:noProof/>
                <w:webHidden/>
              </w:rPr>
              <w:t>12</w:t>
            </w:r>
            <w:r w:rsidR="008128AD">
              <w:rPr>
                <w:noProof/>
                <w:webHidden/>
              </w:rPr>
              <w:fldChar w:fldCharType="end"/>
            </w:r>
          </w:hyperlink>
        </w:p>
        <w:p w14:paraId="798E51F9" w14:textId="008299BE" w:rsidR="008128AD" w:rsidRDefault="432AC1D0" w:rsidP="600CA768">
          <w:pPr>
            <w:pStyle w:val="TOC3"/>
            <w:tabs>
              <w:tab w:val="left" w:pos="960"/>
              <w:tab w:val="right" w:leader="dot" w:pos="9350"/>
            </w:tabs>
            <w:rPr>
              <w:rFonts w:eastAsiaTheme="minorEastAsia"/>
              <w:noProof/>
              <w:sz w:val="24"/>
              <w:szCs w:val="24"/>
            </w:rPr>
          </w:pPr>
          <w:hyperlink w:anchor="_Toc178331634" w:history="1">
            <w:r w:rsidRPr="00895C5A">
              <w:rPr>
                <w:rStyle w:val="Hyperlink"/>
                <w:b/>
                <w:bCs/>
                <w:noProof/>
              </w:rPr>
              <w:t>I.</w:t>
            </w:r>
            <w:r w:rsidR="008128AD">
              <w:rPr>
                <w:rFonts w:eastAsiaTheme="minorEastAsia"/>
                <w:noProof/>
                <w:sz w:val="24"/>
                <w:szCs w:val="24"/>
              </w:rPr>
              <w:tab/>
            </w:r>
            <w:r w:rsidRPr="00895C5A">
              <w:rPr>
                <w:rStyle w:val="Hyperlink"/>
                <w:b/>
                <w:bCs/>
                <w:noProof/>
              </w:rPr>
              <w:t>Other Information</w:t>
            </w:r>
            <w:r w:rsidR="008128AD">
              <w:rPr>
                <w:noProof/>
                <w:webHidden/>
              </w:rPr>
              <w:tab/>
            </w:r>
            <w:r w:rsidR="008128AD">
              <w:rPr>
                <w:noProof/>
                <w:webHidden/>
              </w:rPr>
              <w:fldChar w:fldCharType="begin"/>
            </w:r>
            <w:r w:rsidR="008128AD">
              <w:rPr>
                <w:noProof/>
                <w:webHidden/>
              </w:rPr>
              <w:instrText xml:space="preserve"> PAGEREF _Toc178331634 \h </w:instrText>
            </w:r>
            <w:r w:rsidR="008128AD">
              <w:rPr>
                <w:noProof/>
                <w:webHidden/>
              </w:rPr>
            </w:r>
            <w:r w:rsidR="008128AD">
              <w:rPr>
                <w:noProof/>
                <w:webHidden/>
              </w:rPr>
              <w:fldChar w:fldCharType="separate"/>
            </w:r>
            <w:r>
              <w:rPr>
                <w:noProof/>
                <w:webHidden/>
              </w:rPr>
              <w:t>14</w:t>
            </w:r>
            <w:r w:rsidR="008128AD">
              <w:rPr>
                <w:noProof/>
                <w:webHidden/>
              </w:rPr>
              <w:fldChar w:fldCharType="end"/>
            </w:r>
          </w:hyperlink>
        </w:p>
        <w:p w14:paraId="457144A0" w14:textId="63EBA382" w:rsidR="003C7AF8" w:rsidRDefault="003C7AF8" w:rsidP="600CA768">
          <w:pPr>
            <w:rPr>
              <w:rFonts w:eastAsiaTheme="minorEastAsia"/>
              <w:sz w:val="24"/>
              <w:szCs w:val="24"/>
            </w:rPr>
          </w:pPr>
          <w:r w:rsidRPr="600CA768">
            <w:rPr>
              <w:b/>
              <w:bCs/>
              <w:noProof/>
            </w:rPr>
            <w:fldChar w:fldCharType="end"/>
          </w:r>
        </w:p>
      </w:sdtContent>
    </w:sdt>
    <w:p w14:paraId="38ECBA75" w14:textId="77777777" w:rsidR="001C1A57" w:rsidRDefault="001C1A57" w:rsidP="600CA768">
      <w:pPr>
        <w:spacing w:after="0" w:line="240" w:lineRule="auto"/>
        <w:rPr>
          <w:rFonts w:eastAsiaTheme="minorEastAsia"/>
          <w:b/>
          <w:bCs/>
          <w:sz w:val="24"/>
          <w:szCs w:val="24"/>
          <w:bdr w:val="none" w:sz="0" w:space="0" w:color="auto" w:frame="1"/>
        </w:rPr>
      </w:pPr>
    </w:p>
    <w:p w14:paraId="355B4015" w14:textId="77777777" w:rsidR="001C1A57" w:rsidRDefault="001C1A57" w:rsidP="600CA768">
      <w:pPr>
        <w:spacing w:after="0" w:line="240" w:lineRule="auto"/>
        <w:jc w:val="center"/>
        <w:rPr>
          <w:rFonts w:eastAsiaTheme="minorEastAsia"/>
          <w:b/>
          <w:bCs/>
          <w:sz w:val="24"/>
          <w:szCs w:val="24"/>
          <w:bdr w:val="none" w:sz="0" w:space="0" w:color="auto" w:frame="1"/>
        </w:rPr>
      </w:pPr>
    </w:p>
    <w:p w14:paraId="4F1019E8" w14:textId="77777777" w:rsidR="001C1A57" w:rsidRDefault="001C1A57" w:rsidP="600CA768">
      <w:pPr>
        <w:spacing w:after="0" w:line="240" w:lineRule="auto"/>
        <w:jc w:val="center"/>
        <w:rPr>
          <w:rFonts w:eastAsiaTheme="minorEastAsia"/>
          <w:b/>
          <w:bCs/>
          <w:sz w:val="24"/>
          <w:szCs w:val="24"/>
          <w:bdr w:val="none" w:sz="0" w:space="0" w:color="auto" w:frame="1"/>
        </w:rPr>
      </w:pPr>
    </w:p>
    <w:p w14:paraId="2D3D57A8" w14:textId="77777777" w:rsidR="001C1A57" w:rsidRDefault="001C1A57" w:rsidP="600CA768">
      <w:pPr>
        <w:spacing w:after="0" w:line="240" w:lineRule="auto"/>
        <w:jc w:val="center"/>
        <w:rPr>
          <w:rFonts w:eastAsiaTheme="minorEastAsia"/>
          <w:b/>
          <w:bCs/>
          <w:sz w:val="24"/>
          <w:szCs w:val="24"/>
          <w:bdr w:val="none" w:sz="0" w:space="0" w:color="auto" w:frame="1"/>
        </w:rPr>
      </w:pPr>
    </w:p>
    <w:p w14:paraId="4FA0AF39" w14:textId="77777777" w:rsidR="001C1A57" w:rsidRDefault="001C1A57" w:rsidP="600CA768">
      <w:pPr>
        <w:spacing w:after="0" w:line="240" w:lineRule="auto"/>
        <w:jc w:val="center"/>
        <w:rPr>
          <w:rFonts w:eastAsiaTheme="minorEastAsia"/>
          <w:b/>
          <w:bCs/>
          <w:sz w:val="24"/>
          <w:szCs w:val="24"/>
          <w:bdr w:val="none" w:sz="0" w:space="0" w:color="auto" w:frame="1"/>
        </w:rPr>
      </w:pPr>
    </w:p>
    <w:p w14:paraId="3F6427C1" w14:textId="77777777" w:rsidR="00C64D59" w:rsidRDefault="00C64D59" w:rsidP="600CA768">
      <w:pPr>
        <w:spacing w:after="0" w:line="240" w:lineRule="auto"/>
        <w:rPr>
          <w:rFonts w:eastAsiaTheme="minorEastAsia"/>
          <w:b/>
          <w:bCs/>
          <w:sz w:val="24"/>
          <w:szCs w:val="24"/>
          <w:bdr w:val="none" w:sz="0" w:space="0" w:color="auto" w:frame="1"/>
        </w:rPr>
      </w:pPr>
    </w:p>
    <w:p w14:paraId="7AF59EB9" w14:textId="77777777" w:rsidR="00C64D59" w:rsidRDefault="00C64D59" w:rsidP="600CA768">
      <w:pPr>
        <w:spacing w:after="0" w:line="240" w:lineRule="auto"/>
        <w:jc w:val="center"/>
        <w:rPr>
          <w:rFonts w:eastAsiaTheme="minorEastAsia"/>
          <w:b/>
          <w:bCs/>
          <w:sz w:val="24"/>
          <w:szCs w:val="24"/>
          <w:bdr w:val="none" w:sz="0" w:space="0" w:color="auto" w:frame="1"/>
        </w:rPr>
      </w:pPr>
    </w:p>
    <w:p w14:paraId="48978B5C" w14:textId="77777777" w:rsidR="00C64D59" w:rsidRDefault="00C64D59" w:rsidP="600CA768">
      <w:pPr>
        <w:spacing w:after="0" w:line="240" w:lineRule="auto"/>
        <w:jc w:val="center"/>
        <w:rPr>
          <w:rFonts w:eastAsiaTheme="minorEastAsia"/>
          <w:b/>
          <w:bCs/>
          <w:sz w:val="24"/>
          <w:szCs w:val="24"/>
          <w:bdr w:val="none" w:sz="0" w:space="0" w:color="auto" w:frame="1"/>
        </w:rPr>
      </w:pPr>
    </w:p>
    <w:p w14:paraId="0073F4C7" w14:textId="77777777" w:rsidR="00C64D59" w:rsidRDefault="00C64D59" w:rsidP="600CA768">
      <w:pPr>
        <w:spacing w:after="0" w:line="240" w:lineRule="auto"/>
        <w:jc w:val="center"/>
        <w:rPr>
          <w:rFonts w:eastAsiaTheme="minorEastAsia"/>
          <w:b/>
          <w:bCs/>
          <w:sz w:val="24"/>
          <w:szCs w:val="24"/>
          <w:bdr w:val="none" w:sz="0" w:space="0" w:color="auto" w:frame="1"/>
        </w:rPr>
      </w:pPr>
    </w:p>
    <w:p w14:paraId="4DBCA2E4" w14:textId="77777777" w:rsidR="00C64D59" w:rsidRDefault="00C64D59" w:rsidP="600CA768">
      <w:pPr>
        <w:spacing w:after="0" w:line="240" w:lineRule="auto"/>
        <w:jc w:val="center"/>
        <w:rPr>
          <w:rFonts w:eastAsiaTheme="minorEastAsia"/>
          <w:b/>
          <w:bCs/>
          <w:sz w:val="24"/>
          <w:szCs w:val="24"/>
          <w:bdr w:val="none" w:sz="0" w:space="0" w:color="auto" w:frame="1"/>
        </w:rPr>
      </w:pPr>
    </w:p>
    <w:p w14:paraId="21E10847" w14:textId="77777777" w:rsidR="00C64D59" w:rsidRDefault="00C64D59" w:rsidP="600CA768">
      <w:pPr>
        <w:spacing w:after="0" w:line="240" w:lineRule="auto"/>
        <w:jc w:val="center"/>
        <w:rPr>
          <w:rFonts w:eastAsiaTheme="minorEastAsia"/>
          <w:b/>
          <w:bCs/>
          <w:sz w:val="24"/>
          <w:szCs w:val="24"/>
          <w:bdr w:val="none" w:sz="0" w:space="0" w:color="auto" w:frame="1"/>
        </w:rPr>
      </w:pPr>
    </w:p>
    <w:p w14:paraId="1EA2C546" w14:textId="77777777" w:rsidR="00C64D59" w:rsidRDefault="00C64D59" w:rsidP="600CA768">
      <w:pPr>
        <w:spacing w:after="0" w:line="240" w:lineRule="auto"/>
        <w:jc w:val="center"/>
        <w:rPr>
          <w:rFonts w:eastAsiaTheme="minorEastAsia"/>
          <w:b/>
          <w:bCs/>
          <w:sz w:val="24"/>
          <w:szCs w:val="24"/>
          <w:bdr w:val="none" w:sz="0" w:space="0" w:color="auto" w:frame="1"/>
        </w:rPr>
      </w:pPr>
    </w:p>
    <w:p w14:paraId="1B860A17" w14:textId="77777777" w:rsidR="00C64D59" w:rsidRDefault="00C64D59" w:rsidP="600CA768">
      <w:pPr>
        <w:spacing w:after="0" w:line="240" w:lineRule="auto"/>
        <w:jc w:val="center"/>
        <w:rPr>
          <w:rFonts w:eastAsiaTheme="minorEastAsia"/>
          <w:b/>
          <w:bCs/>
          <w:sz w:val="24"/>
          <w:szCs w:val="24"/>
          <w:bdr w:val="none" w:sz="0" w:space="0" w:color="auto" w:frame="1"/>
        </w:rPr>
      </w:pPr>
    </w:p>
    <w:p w14:paraId="5D674534" w14:textId="77777777" w:rsidR="00C64D59" w:rsidRDefault="00C64D59" w:rsidP="600CA768">
      <w:pPr>
        <w:spacing w:after="0" w:line="240" w:lineRule="auto"/>
        <w:jc w:val="center"/>
        <w:rPr>
          <w:rFonts w:eastAsiaTheme="minorEastAsia"/>
          <w:b/>
          <w:bCs/>
          <w:sz w:val="24"/>
          <w:szCs w:val="24"/>
          <w:bdr w:val="none" w:sz="0" w:space="0" w:color="auto" w:frame="1"/>
        </w:rPr>
      </w:pPr>
    </w:p>
    <w:p w14:paraId="149E7D9C" w14:textId="77777777" w:rsidR="00C64D59" w:rsidRDefault="00C64D59" w:rsidP="600CA768">
      <w:pPr>
        <w:spacing w:after="0" w:line="240" w:lineRule="auto"/>
        <w:jc w:val="center"/>
        <w:rPr>
          <w:rFonts w:eastAsiaTheme="minorEastAsia"/>
          <w:b/>
          <w:bCs/>
          <w:sz w:val="24"/>
          <w:szCs w:val="24"/>
          <w:bdr w:val="none" w:sz="0" w:space="0" w:color="auto" w:frame="1"/>
        </w:rPr>
      </w:pPr>
    </w:p>
    <w:p w14:paraId="4AAD8C25" w14:textId="77777777" w:rsidR="00C64D59" w:rsidRDefault="00C64D59" w:rsidP="600CA768">
      <w:pPr>
        <w:spacing w:after="0" w:line="240" w:lineRule="auto"/>
        <w:jc w:val="center"/>
        <w:rPr>
          <w:rFonts w:eastAsiaTheme="minorEastAsia"/>
          <w:b/>
          <w:bCs/>
          <w:sz w:val="24"/>
          <w:szCs w:val="24"/>
          <w:bdr w:val="none" w:sz="0" w:space="0" w:color="auto" w:frame="1"/>
        </w:rPr>
      </w:pPr>
    </w:p>
    <w:p w14:paraId="6326B008" w14:textId="77777777" w:rsidR="00C64D59" w:rsidRDefault="00C64D59" w:rsidP="600CA768">
      <w:pPr>
        <w:spacing w:after="0" w:line="240" w:lineRule="auto"/>
        <w:jc w:val="center"/>
        <w:rPr>
          <w:rFonts w:eastAsiaTheme="minorEastAsia"/>
          <w:b/>
          <w:bCs/>
          <w:sz w:val="24"/>
          <w:szCs w:val="24"/>
          <w:bdr w:val="none" w:sz="0" w:space="0" w:color="auto" w:frame="1"/>
        </w:rPr>
      </w:pPr>
    </w:p>
    <w:p w14:paraId="424FCF89" w14:textId="77777777" w:rsidR="00C64D59" w:rsidRDefault="00C64D59" w:rsidP="600CA768">
      <w:pPr>
        <w:spacing w:after="0" w:line="240" w:lineRule="auto"/>
        <w:jc w:val="center"/>
        <w:rPr>
          <w:rFonts w:eastAsiaTheme="minorEastAsia"/>
          <w:b/>
          <w:bCs/>
          <w:sz w:val="24"/>
          <w:szCs w:val="24"/>
          <w:bdr w:val="none" w:sz="0" w:space="0" w:color="auto" w:frame="1"/>
        </w:rPr>
      </w:pPr>
    </w:p>
    <w:p w14:paraId="5929AAB4" w14:textId="77777777" w:rsidR="00C64D59" w:rsidRDefault="00C64D59" w:rsidP="600CA768">
      <w:pPr>
        <w:spacing w:after="0" w:line="240" w:lineRule="auto"/>
        <w:jc w:val="center"/>
        <w:rPr>
          <w:rFonts w:eastAsiaTheme="minorEastAsia"/>
          <w:b/>
          <w:bCs/>
          <w:sz w:val="24"/>
          <w:szCs w:val="24"/>
          <w:bdr w:val="none" w:sz="0" w:space="0" w:color="auto" w:frame="1"/>
        </w:rPr>
      </w:pPr>
    </w:p>
    <w:p w14:paraId="7DEF34E4" w14:textId="77777777" w:rsidR="00C64D59" w:rsidRDefault="00C64D59" w:rsidP="600CA768">
      <w:pPr>
        <w:spacing w:after="0" w:line="240" w:lineRule="auto"/>
        <w:jc w:val="center"/>
        <w:rPr>
          <w:rFonts w:eastAsiaTheme="minorEastAsia"/>
          <w:b/>
          <w:bCs/>
          <w:sz w:val="24"/>
          <w:szCs w:val="24"/>
          <w:bdr w:val="none" w:sz="0" w:space="0" w:color="auto" w:frame="1"/>
        </w:rPr>
      </w:pPr>
    </w:p>
    <w:p w14:paraId="43E89F15" w14:textId="77777777" w:rsidR="00C64D59" w:rsidRDefault="00C64D59" w:rsidP="600CA768">
      <w:pPr>
        <w:spacing w:after="0" w:line="240" w:lineRule="auto"/>
        <w:jc w:val="center"/>
        <w:rPr>
          <w:rFonts w:eastAsiaTheme="minorEastAsia"/>
          <w:b/>
          <w:bCs/>
          <w:sz w:val="24"/>
          <w:szCs w:val="24"/>
          <w:bdr w:val="none" w:sz="0" w:space="0" w:color="auto" w:frame="1"/>
        </w:rPr>
      </w:pPr>
    </w:p>
    <w:p w14:paraId="7E6EB72B" w14:textId="77777777" w:rsidR="00C64D59" w:rsidRDefault="00C64D59" w:rsidP="600CA768">
      <w:pPr>
        <w:spacing w:after="0" w:line="240" w:lineRule="auto"/>
        <w:jc w:val="center"/>
        <w:rPr>
          <w:rFonts w:eastAsiaTheme="minorEastAsia"/>
          <w:b/>
          <w:bCs/>
          <w:sz w:val="24"/>
          <w:szCs w:val="24"/>
          <w:bdr w:val="none" w:sz="0" w:space="0" w:color="auto" w:frame="1"/>
        </w:rPr>
      </w:pPr>
    </w:p>
    <w:p w14:paraId="60333F27" w14:textId="77777777" w:rsidR="00C64D59" w:rsidRDefault="00C64D59" w:rsidP="600CA768">
      <w:pPr>
        <w:spacing w:after="0" w:line="240" w:lineRule="auto"/>
        <w:jc w:val="center"/>
        <w:rPr>
          <w:rFonts w:eastAsiaTheme="minorEastAsia"/>
          <w:b/>
          <w:bCs/>
          <w:sz w:val="24"/>
          <w:szCs w:val="24"/>
          <w:bdr w:val="none" w:sz="0" w:space="0" w:color="auto" w:frame="1"/>
        </w:rPr>
      </w:pPr>
    </w:p>
    <w:p w14:paraId="17ACAC43" w14:textId="77777777" w:rsidR="00C64D59" w:rsidRDefault="00C64D59" w:rsidP="600CA768">
      <w:pPr>
        <w:spacing w:after="0" w:line="240" w:lineRule="auto"/>
        <w:jc w:val="center"/>
        <w:rPr>
          <w:rFonts w:eastAsiaTheme="minorEastAsia"/>
          <w:b/>
          <w:bCs/>
          <w:sz w:val="24"/>
          <w:szCs w:val="24"/>
          <w:bdr w:val="none" w:sz="0" w:space="0" w:color="auto" w:frame="1"/>
        </w:rPr>
      </w:pPr>
    </w:p>
    <w:p w14:paraId="389012A6" w14:textId="77777777" w:rsidR="00C64D59" w:rsidRDefault="00C64D59" w:rsidP="600CA768">
      <w:pPr>
        <w:spacing w:after="0" w:line="240" w:lineRule="auto"/>
        <w:jc w:val="center"/>
        <w:rPr>
          <w:rFonts w:eastAsiaTheme="minorEastAsia"/>
          <w:b/>
          <w:bCs/>
          <w:sz w:val="24"/>
          <w:szCs w:val="24"/>
          <w:bdr w:val="none" w:sz="0" w:space="0" w:color="auto" w:frame="1"/>
        </w:rPr>
      </w:pPr>
    </w:p>
    <w:p w14:paraId="46100E02" w14:textId="77777777" w:rsidR="00C64D59" w:rsidRDefault="00C64D59" w:rsidP="600CA768">
      <w:pPr>
        <w:spacing w:after="0" w:line="240" w:lineRule="auto"/>
        <w:jc w:val="center"/>
        <w:rPr>
          <w:rFonts w:eastAsiaTheme="minorEastAsia"/>
          <w:b/>
          <w:bCs/>
          <w:sz w:val="24"/>
          <w:szCs w:val="24"/>
          <w:bdr w:val="none" w:sz="0" w:space="0" w:color="auto" w:frame="1"/>
        </w:rPr>
      </w:pPr>
    </w:p>
    <w:p w14:paraId="33D9FD31" w14:textId="77777777" w:rsidR="00C64D59" w:rsidRDefault="00C64D59" w:rsidP="600CA768">
      <w:pPr>
        <w:spacing w:after="0" w:line="240" w:lineRule="auto"/>
        <w:jc w:val="center"/>
        <w:rPr>
          <w:rFonts w:eastAsiaTheme="minorEastAsia"/>
          <w:b/>
          <w:bCs/>
          <w:sz w:val="24"/>
          <w:szCs w:val="24"/>
          <w:bdr w:val="none" w:sz="0" w:space="0" w:color="auto" w:frame="1"/>
        </w:rPr>
      </w:pPr>
    </w:p>
    <w:p w14:paraId="167B6131" w14:textId="77777777" w:rsidR="001C1A57" w:rsidRDefault="001C1A57" w:rsidP="600CA768">
      <w:pPr>
        <w:spacing w:after="0" w:line="240" w:lineRule="auto"/>
        <w:rPr>
          <w:rFonts w:eastAsiaTheme="minorEastAsia"/>
          <w:b/>
          <w:bCs/>
          <w:sz w:val="24"/>
          <w:szCs w:val="24"/>
          <w:bdr w:val="none" w:sz="0" w:space="0" w:color="auto" w:frame="1"/>
        </w:rPr>
      </w:pPr>
    </w:p>
    <w:p w14:paraId="074F9F8A" w14:textId="77777777" w:rsidR="001C1A57" w:rsidRDefault="001C1A57" w:rsidP="600CA768">
      <w:pPr>
        <w:spacing w:after="0" w:line="240" w:lineRule="auto"/>
        <w:jc w:val="center"/>
        <w:rPr>
          <w:rFonts w:eastAsiaTheme="minorEastAsia"/>
          <w:b/>
          <w:bCs/>
          <w:sz w:val="24"/>
          <w:szCs w:val="24"/>
          <w:bdr w:val="none" w:sz="0" w:space="0" w:color="auto" w:frame="1"/>
        </w:rPr>
      </w:pPr>
    </w:p>
    <w:p w14:paraId="6A039B93" w14:textId="77777777" w:rsidR="009F41F7" w:rsidRPr="009F41F7" w:rsidRDefault="2CE2934B" w:rsidP="600CA768">
      <w:pPr>
        <w:spacing w:after="0" w:line="240" w:lineRule="auto"/>
        <w:jc w:val="center"/>
        <w:rPr>
          <w:rFonts w:eastAsiaTheme="minorEastAsia"/>
          <w:b/>
          <w:bCs/>
          <w:sz w:val="24"/>
          <w:szCs w:val="24"/>
          <w:bdr w:val="none" w:sz="0" w:space="0" w:color="auto" w:frame="1"/>
        </w:rPr>
      </w:pPr>
      <w:r w:rsidRPr="600CA768">
        <w:rPr>
          <w:rFonts w:eastAsiaTheme="minorEastAsia"/>
          <w:b/>
          <w:bCs/>
          <w:sz w:val="24"/>
          <w:szCs w:val="24"/>
          <w:bdr w:val="none" w:sz="0" w:space="0" w:color="auto" w:frame="1"/>
        </w:rPr>
        <w:t>U.S Department of State</w:t>
      </w:r>
      <w:r w:rsidR="00CC636C" w:rsidRPr="005C01D7">
        <w:rPr>
          <w:rFonts w:eastAsia="Times New Roman" w:cstheme="minorHAnsi"/>
          <w:b/>
          <w:bCs/>
          <w:sz w:val="24"/>
          <w:szCs w:val="24"/>
          <w:bdr w:val="none" w:sz="0" w:space="0" w:color="auto" w:frame="1"/>
        </w:rPr>
        <w:br/>
      </w:r>
      <w:r w:rsidR="0DA8833E" w:rsidRPr="600CA768">
        <w:rPr>
          <w:rFonts w:eastAsiaTheme="minorEastAsia"/>
          <w:b/>
          <w:bCs/>
          <w:sz w:val="24"/>
          <w:szCs w:val="24"/>
          <w:bdr w:val="none" w:sz="0" w:space="0" w:color="auto" w:frame="1"/>
        </w:rPr>
        <w:t>INTERNATIONAL SECURITY AND NONPROLIFERATION OFFICE OF </w:t>
      </w:r>
    </w:p>
    <w:p w14:paraId="27743ACF" w14:textId="77777777" w:rsidR="009F41F7" w:rsidRPr="009F41F7" w:rsidRDefault="0DA8833E" w:rsidP="600CA768">
      <w:pPr>
        <w:spacing w:after="0" w:line="240" w:lineRule="auto"/>
        <w:jc w:val="center"/>
        <w:rPr>
          <w:rFonts w:eastAsiaTheme="minorEastAsia"/>
          <w:b/>
          <w:bCs/>
          <w:sz w:val="24"/>
          <w:szCs w:val="24"/>
          <w:bdr w:val="none" w:sz="0" w:space="0" w:color="auto" w:frame="1"/>
        </w:rPr>
      </w:pPr>
      <w:r w:rsidRPr="600CA768">
        <w:rPr>
          <w:rFonts w:eastAsiaTheme="minorEastAsia"/>
          <w:b/>
          <w:bCs/>
          <w:sz w:val="24"/>
          <w:szCs w:val="24"/>
          <w:bdr w:val="none" w:sz="0" w:space="0" w:color="auto" w:frame="1"/>
        </w:rPr>
        <w:t>COOPERATIVE THREAT REDUCTION  </w:t>
      </w:r>
    </w:p>
    <w:p w14:paraId="036ADBCE" w14:textId="0DFBE548" w:rsidR="00CC636C" w:rsidRPr="009F41F7" w:rsidRDefault="4E330866" w:rsidP="600CA768">
      <w:pPr>
        <w:spacing w:after="0" w:line="240" w:lineRule="auto"/>
        <w:jc w:val="center"/>
        <w:rPr>
          <w:rFonts w:eastAsiaTheme="minorEastAsia"/>
          <w:sz w:val="24"/>
          <w:szCs w:val="24"/>
        </w:rPr>
      </w:pPr>
      <w:r w:rsidRPr="600CA768">
        <w:rPr>
          <w:rFonts w:eastAsiaTheme="minorEastAsia"/>
          <w:b/>
          <w:bCs/>
          <w:sz w:val="24"/>
          <w:szCs w:val="24"/>
          <w:bdr w:val="none" w:sz="0" w:space="0" w:color="auto" w:frame="1"/>
        </w:rPr>
        <w:t>Notice of Funding Opportunity</w:t>
      </w:r>
    </w:p>
    <w:p w14:paraId="6B288563" w14:textId="77777777" w:rsidR="00EF65A6" w:rsidRDefault="00EF65A6" w:rsidP="600CA768">
      <w:pPr>
        <w:ind w:left="360" w:hanging="360"/>
        <w:rPr>
          <w:rFonts w:eastAsiaTheme="minorEastAsia"/>
          <w:sz w:val="24"/>
          <w:szCs w:val="24"/>
        </w:rPr>
      </w:pPr>
    </w:p>
    <w:p w14:paraId="14BE7AEB" w14:textId="2E70FEEF" w:rsidR="003E3822" w:rsidRPr="003E3822" w:rsidRDefault="12C14C5D" w:rsidP="600CA768">
      <w:pPr>
        <w:pStyle w:val="Heading3"/>
        <w:numPr>
          <w:ilvl w:val="0"/>
          <w:numId w:val="10"/>
        </w:numPr>
        <w:ind w:left="360"/>
        <w:rPr>
          <w:rFonts w:eastAsiaTheme="minorEastAsia" w:cstheme="minorBidi"/>
          <w:b/>
          <w:bCs/>
          <w:color w:val="auto"/>
          <w:sz w:val="24"/>
          <w:szCs w:val="24"/>
        </w:rPr>
      </w:pPr>
      <w:bookmarkStart w:id="1" w:name="_Toc178331626"/>
      <w:r w:rsidRPr="600CA768">
        <w:rPr>
          <w:rFonts w:eastAsiaTheme="minorEastAsia" w:cstheme="minorBidi"/>
          <w:b/>
          <w:bCs/>
          <w:color w:val="auto"/>
          <w:sz w:val="24"/>
          <w:szCs w:val="24"/>
        </w:rPr>
        <w:t>Basic Information</w:t>
      </w:r>
      <w:bookmarkEnd w:id="1"/>
    </w:p>
    <w:p w14:paraId="356F090A" w14:textId="587BA048" w:rsidR="00926F11" w:rsidRPr="00C007FA" w:rsidRDefault="504BAFE2" w:rsidP="600CA768">
      <w:pPr>
        <w:pStyle w:val="Heading5"/>
        <w:numPr>
          <w:ilvl w:val="0"/>
          <w:numId w:val="11"/>
        </w:numPr>
        <w:ind w:left="270" w:hanging="270"/>
        <w:rPr>
          <w:rFonts w:eastAsiaTheme="minorEastAsia" w:cstheme="minorBidi"/>
          <w:b/>
          <w:bCs/>
          <w:i/>
          <w:iCs/>
          <w:color w:val="auto"/>
          <w:sz w:val="24"/>
          <w:szCs w:val="24"/>
        </w:rPr>
      </w:pPr>
      <w:r w:rsidRPr="600CA768">
        <w:rPr>
          <w:rFonts w:eastAsiaTheme="minorEastAsia" w:cstheme="minorBidi"/>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3B454F" w14:paraId="74D11B3E" w14:textId="77777777" w:rsidTr="0735649D">
        <w:tc>
          <w:tcPr>
            <w:tcW w:w="3775" w:type="dxa"/>
          </w:tcPr>
          <w:p w14:paraId="6760B40B" w14:textId="569187FE" w:rsidR="0094577D" w:rsidRPr="00647F15" w:rsidRDefault="4547CFB0" w:rsidP="600CA768">
            <w:pPr>
              <w:rPr>
                <w:rFonts w:eastAsiaTheme="minorEastAsia"/>
                <w:b/>
                <w:bCs/>
                <w:sz w:val="24"/>
                <w:szCs w:val="24"/>
              </w:rPr>
            </w:pPr>
            <w:r w:rsidRPr="600CA768">
              <w:rPr>
                <w:rFonts w:eastAsiaTheme="minorEastAsia"/>
                <w:b/>
                <w:bCs/>
                <w:sz w:val="24"/>
                <w:szCs w:val="24"/>
              </w:rPr>
              <w:t>Funding Opportunity Title</w:t>
            </w:r>
          </w:p>
        </w:tc>
        <w:tc>
          <w:tcPr>
            <w:tcW w:w="5575" w:type="dxa"/>
          </w:tcPr>
          <w:p w14:paraId="03E7F5E6" w14:textId="091BEE7A" w:rsidR="0094577D" w:rsidRPr="00647F15" w:rsidRDefault="2C5B4E9E" w:rsidP="600CA768">
            <w:pPr>
              <w:rPr>
                <w:rFonts w:eastAsiaTheme="minorEastAsia"/>
                <w:sz w:val="24"/>
                <w:szCs w:val="24"/>
              </w:rPr>
            </w:pPr>
            <w:r w:rsidRPr="600CA768">
              <w:rPr>
                <w:rFonts w:eastAsiaTheme="minorEastAsia"/>
                <w:sz w:val="24"/>
                <w:szCs w:val="24"/>
              </w:rPr>
              <w:t>Preventing U.S. Adversaries’ Access to Critical Technologies and Exploitation of Scientific and Commercial Facilities for Military Advancement</w:t>
            </w:r>
          </w:p>
        </w:tc>
      </w:tr>
      <w:tr w:rsidR="0094577D" w:rsidRPr="003B454F" w14:paraId="5080EA14" w14:textId="77777777" w:rsidTr="0735649D">
        <w:tc>
          <w:tcPr>
            <w:tcW w:w="3775" w:type="dxa"/>
          </w:tcPr>
          <w:p w14:paraId="150F1D8D" w14:textId="38AFF061" w:rsidR="0094577D" w:rsidRPr="00647F15" w:rsidRDefault="4547CFB0" w:rsidP="600CA768">
            <w:pPr>
              <w:rPr>
                <w:rFonts w:eastAsiaTheme="minorEastAsia"/>
                <w:b/>
                <w:bCs/>
                <w:sz w:val="24"/>
                <w:szCs w:val="24"/>
              </w:rPr>
            </w:pPr>
            <w:r w:rsidRPr="600CA768">
              <w:rPr>
                <w:rFonts w:eastAsiaTheme="minorEastAsia"/>
                <w:b/>
                <w:bCs/>
                <w:sz w:val="24"/>
                <w:szCs w:val="24"/>
              </w:rPr>
              <w:t>Funding Opportunity Number</w:t>
            </w:r>
          </w:p>
        </w:tc>
        <w:tc>
          <w:tcPr>
            <w:tcW w:w="5575" w:type="dxa"/>
          </w:tcPr>
          <w:p w14:paraId="7FED5FCB" w14:textId="2432B889" w:rsidR="0094577D" w:rsidRPr="00647F15" w:rsidRDefault="00CA61A9" w:rsidP="00CA61A9">
            <w:pPr>
              <w:tabs>
                <w:tab w:val="left" w:pos="1465"/>
              </w:tabs>
              <w:rPr>
                <w:rFonts w:eastAsiaTheme="minorEastAsia"/>
                <w:b/>
                <w:bCs/>
                <w:sz w:val="24"/>
                <w:szCs w:val="24"/>
              </w:rPr>
            </w:pPr>
            <w:r w:rsidRPr="00CA61A9">
              <w:rPr>
                <w:rFonts w:eastAsiaTheme="minorEastAsia"/>
                <w:b/>
                <w:bCs/>
                <w:sz w:val="24"/>
                <w:szCs w:val="24"/>
              </w:rPr>
              <w:t>DFOP0017248</w:t>
            </w:r>
          </w:p>
        </w:tc>
      </w:tr>
      <w:tr w:rsidR="0094577D" w:rsidRPr="003B454F" w14:paraId="7FD53518" w14:textId="77777777" w:rsidTr="0735649D">
        <w:tc>
          <w:tcPr>
            <w:tcW w:w="3775" w:type="dxa"/>
          </w:tcPr>
          <w:p w14:paraId="7CA0DA80" w14:textId="0BC8FD74" w:rsidR="0094577D" w:rsidRPr="00647F15" w:rsidRDefault="4547CFB0" w:rsidP="600CA768">
            <w:pPr>
              <w:rPr>
                <w:rFonts w:eastAsiaTheme="minorEastAsia"/>
                <w:b/>
                <w:bCs/>
                <w:sz w:val="24"/>
                <w:szCs w:val="24"/>
              </w:rPr>
            </w:pPr>
            <w:r w:rsidRPr="600CA768">
              <w:rPr>
                <w:rFonts w:eastAsiaTheme="minorEastAsia"/>
                <w:b/>
                <w:bCs/>
                <w:sz w:val="24"/>
                <w:szCs w:val="24"/>
              </w:rPr>
              <w:t>Announcement Type</w:t>
            </w:r>
          </w:p>
        </w:tc>
        <w:tc>
          <w:tcPr>
            <w:tcW w:w="5575" w:type="dxa"/>
          </w:tcPr>
          <w:p w14:paraId="41EB6D84" w14:textId="63935FB1" w:rsidR="0094577D" w:rsidRPr="00647F15" w:rsidRDefault="2E990DC9" w:rsidP="600CA768">
            <w:pPr>
              <w:rPr>
                <w:rFonts w:eastAsiaTheme="minorEastAsia"/>
                <w:b/>
                <w:bCs/>
                <w:sz w:val="24"/>
                <w:szCs w:val="24"/>
              </w:rPr>
            </w:pPr>
            <w:r w:rsidRPr="600CA768">
              <w:rPr>
                <w:rFonts w:eastAsiaTheme="minorEastAsia"/>
                <w:sz w:val="24"/>
                <w:szCs w:val="24"/>
              </w:rPr>
              <w:t>I</w:t>
            </w:r>
            <w:r w:rsidR="747F5A19" w:rsidRPr="600CA768">
              <w:rPr>
                <w:rFonts w:eastAsiaTheme="minorEastAsia"/>
                <w:sz w:val="24"/>
                <w:szCs w:val="24"/>
              </w:rPr>
              <w:t xml:space="preserve">nitial </w:t>
            </w:r>
            <w:r w:rsidRPr="600CA768">
              <w:rPr>
                <w:rFonts w:eastAsiaTheme="minorEastAsia"/>
                <w:sz w:val="24"/>
                <w:szCs w:val="24"/>
              </w:rPr>
              <w:t>A</w:t>
            </w:r>
            <w:r w:rsidR="747F5A19" w:rsidRPr="600CA768">
              <w:rPr>
                <w:rFonts w:eastAsiaTheme="minorEastAsia"/>
                <w:sz w:val="24"/>
                <w:szCs w:val="24"/>
              </w:rPr>
              <w:t xml:space="preserve">nnouncement </w:t>
            </w:r>
          </w:p>
        </w:tc>
      </w:tr>
      <w:tr w:rsidR="0094577D" w:rsidRPr="003B454F" w14:paraId="69F4E9E5" w14:textId="77777777" w:rsidTr="0735649D">
        <w:tc>
          <w:tcPr>
            <w:tcW w:w="3775" w:type="dxa"/>
          </w:tcPr>
          <w:p w14:paraId="3162D93F" w14:textId="34C27E85" w:rsidR="0094577D" w:rsidRPr="00647F15" w:rsidRDefault="4F68B6FC" w:rsidP="600CA768">
            <w:pPr>
              <w:rPr>
                <w:rFonts w:eastAsiaTheme="minorEastAsia"/>
                <w:b/>
                <w:bCs/>
                <w:sz w:val="24"/>
                <w:szCs w:val="24"/>
              </w:rPr>
            </w:pPr>
            <w:r w:rsidRPr="600CA768">
              <w:rPr>
                <w:rFonts w:eastAsiaTheme="minorEastAsia"/>
                <w:b/>
                <w:bCs/>
                <w:sz w:val="24"/>
                <w:szCs w:val="24"/>
              </w:rPr>
              <w:t>Deadline for Applications</w:t>
            </w:r>
          </w:p>
        </w:tc>
        <w:tc>
          <w:tcPr>
            <w:tcW w:w="5575" w:type="dxa"/>
          </w:tcPr>
          <w:p w14:paraId="383525B9" w14:textId="7A54A401" w:rsidR="0094577D" w:rsidRPr="00CA61A9" w:rsidRDefault="00CA61A9" w:rsidP="00CA61A9">
            <w:pPr>
              <w:shd w:val="clear" w:color="auto" w:fill="FFFFFF"/>
              <w:textAlignment w:val="baseline"/>
              <w:rPr>
                <w:rFonts w:eastAsia="Times New Roman" w:cstheme="minorHAnsi"/>
                <w:sz w:val="24"/>
                <w:szCs w:val="24"/>
              </w:rPr>
            </w:pPr>
            <w:r>
              <w:rPr>
                <w:rFonts w:eastAsia="Times New Roman" w:cstheme="minorHAnsi"/>
                <w:sz w:val="24"/>
                <w:szCs w:val="24"/>
              </w:rPr>
              <w:t xml:space="preserve">30 July 2025, 11:59 P.M. EDT </w:t>
            </w:r>
          </w:p>
        </w:tc>
      </w:tr>
      <w:tr w:rsidR="0094577D" w:rsidRPr="003B454F" w14:paraId="39FA5912" w14:textId="77777777" w:rsidTr="0735649D">
        <w:tc>
          <w:tcPr>
            <w:tcW w:w="3775" w:type="dxa"/>
          </w:tcPr>
          <w:p w14:paraId="73BDDF2A" w14:textId="247C94C0" w:rsidR="0094577D" w:rsidRPr="00647F15" w:rsidRDefault="4F68B6FC" w:rsidP="600CA768">
            <w:pPr>
              <w:rPr>
                <w:rFonts w:eastAsiaTheme="minorEastAsia"/>
                <w:b/>
                <w:bCs/>
                <w:sz w:val="24"/>
                <w:szCs w:val="24"/>
              </w:rPr>
            </w:pPr>
            <w:r w:rsidRPr="600CA768">
              <w:rPr>
                <w:rFonts w:eastAsiaTheme="minorEastAsia"/>
                <w:b/>
                <w:bCs/>
                <w:sz w:val="24"/>
                <w:szCs w:val="24"/>
              </w:rPr>
              <w:t>Assistance Listing Number</w:t>
            </w:r>
          </w:p>
        </w:tc>
        <w:tc>
          <w:tcPr>
            <w:tcW w:w="5575" w:type="dxa"/>
          </w:tcPr>
          <w:p w14:paraId="56273A74" w14:textId="224E8173" w:rsidR="0094577D" w:rsidRPr="00647F15" w:rsidRDefault="747F5A19" w:rsidP="600CA768">
            <w:pPr>
              <w:rPr>
                <w:rFonts w:eastAsiaTheme="minorEastAsia"/>
                <w:b/>
                <w:bCs/>
                <w:sz w:val="24"/>
                <w:szCs w:val="24"/>
              </w:rPr>
            </w:pPr>
            <w:r w:rsidRPr="600CA768">
              <w:rPr>
                <w:rFonts w:eastAsiaTheme="minorEastAsia"/>
                <w:sz w:val="24"/>
                <w:szCs w:val="24"/>
              </w:rPr>
              <w:t>19.</w:t>
            </w:r>
            <w:r w:rsidR="7D7A63E5" w:rsidRPr="600CA768">
              <w:rPr>
                <w:rFonts w:eastAsiaTheme="minorEastAsia"/>
                <w:sz w:val="24"/>
                <w:szCs w:val="24"/>
              </w:rPr>
              <w:t>033</w:t>
            </w:r>
          </w:p>
        </w:tc>
      </w:tr>
      <w:tr w:rsidR="0094577D" w:rsidRPr="003B454F" w14:paraId="76FC3782" w14:textId="77777777" w:rsidTr="0735649D">
        <w:tc>
          <w:tcPr>
            <w:tcW w:w="3775" w:type="dxa"/>
          </w:tcPr>
          <w:p w14:paraId="5437D4B7" w14:textId="5A635AD2" w:rsidR="0094577D" w:rsidRPr="00647F15" w:rsidRDefault="4F68B6FC" w:rsidP="600CA768">
            <w:pPr>
              <w:rPr>
                <w:rFonts w:eastAsiaTheme="minorEastAsia"/>
                <w:b/>
                <w:bCs/>
                <w:sz w:val="24"/>
                <w:szCs w:val="24"/>
              </w:rPr>
            </w:pPr>
            <w:r w:rsidRPr="600CA768">
              <w:rPr>
                <w:rFonts w:eastAsiaTheme="minorEastAsia"/>
                <w:b/>
                <w:bCs/>
                <w:sz w:val="24"/>
                <w:szCs w:val="24"/>
              </w:rPr>
              <w:t>Length of performance period</w:t>
            </w:r>
          </w:p>
        </w:tc>
        <w:tc>
          <w:tcPr>
            <w:tcW w:w="5575" w:type="dxa"/>
          </w:tcPr>
          <w:p w14:paraId="7CE84DC3" w14:textId="13613128" w:rsidR="0094577D" w:rsidRPr="00647F15" w:rsidRDefault="57424BDB" w:rsidP="600CA768">
            <w:pPr>
              <w:rPr>
                <w:rFonts w:eastAsiaTheme="minorEastAsia"/>
                <w:b/>
                <w:bCs/>
                <w:sz w:val="24"/>
                <w:szCs w:val="24"/>
              </w:rPr>
            </w:pPr>
            <w:r w:rsidRPr="600CA768">
              <w:rPr>
                <w:rFonts w:eastAsiaTheme="minorEastAsia"/>
                <w:sz w:val="24"/>
                <w:szCs w:val="24"/>
              </w:rPr>
              <w:t>12-</w:t>
            </w:r>
            <w:r w:rsidR="464F8253" w:rsidRPr="600CA768">
              <w:rPr>
                <w:rFonts w:eastAsiaTheme="minorEastAsia"/>
                <w:sz w:val="24"/>
                <w:szCs w:val="24"/>
              </w:rPr>
              <w:t>24</w:t>
            </w:r>
            <w:r w:rsidR="0E2B7C46" w:rsidRPr="600CA768">
              <w:rPr>
                <w:rFonts w:eastAsiaTheme="minorEastAsia"/>
                <w:sz w:val="24"/>
                <w:szCs w:val="24"/>
              </w:rPr>
              <w:t xml:space="preserve"> months</w:t>
            </w:r>
          </w:p>
        </w:tc>
      </w:tr>
      <w:tr w:rsidR="0094577D" w:rsidRPr="003B454F" w14:paraId="64098C7C" w14:textId="77777777" w:rsidTr="0735649D">
        <w:tc>
          <w:tcPr>
            <w:tcW w:w="3775" w:type="dxa"/>
          </w:tcPr>
          <w:p w14:paraId="44EA783A" w14:textId="776BB308" w:rsidR="0094577D" w:rsidRPr="00647F15" w:rsidRDefault="4F68B6FC" w:rsidP="600CA768">
            <w:pPr>
              <w:rPr>
                <w:rFonts w:eastAsiaTheme="minorEastAsia"/>
                <w:b/>
                <w:bCs/>
                <w:sz w:val="24"/>
                <w:szCs w:val="24"/>
              </w:rPr>
            </w:pPr>
            <w:r w:rsidRPr="600CA768">
              <w:rPr>
                <w:rFonts w:eastAsiaTheme="minorEastAsia"/>
                <w:b/>
                <w:bCs/>
                <w:sz w:val="24"/>
                <w:szCs w:val="24"/>
              </w:rPr>
              <w:t>Number of awards anticipated</w:t>
            </w:r>
          </w:p>
        </w:tc>
        <w:tc>
          <w:tcPr>
            <w:tcW w:w="5575" w:type="dxa"/>
          </w:tcPr>
          <w:p w14:paraId="7213289A" w14:textId="0ADD1EF6" w:rsidR="0094577D" w:rsidRPr="00647F15" w:rsidRDefault="6E5EAB03" w:rsidP="0735649D">
            <w:pPr>
              <w:rPr>
                <w:rFonts w:ascii="Aptos" w:eastAsia="Aptos" w:hAnsi="Aptos" w:cs="Aptos"/>
                <w:sz w:val="24"/>
                <w:szCs w:val="24"/>
              </w:rPr>
            </w:pPr>
            <w:r w:rsidRPr="0735649D">
              <w:rPr>
                <w:rFonts w:eastAsiaTheme="minorEastAsia"/>
                <w:sz w:val="24"/>
                <w:szCs w:val="24"/>
              </w:rPr>
              <w:t xml:space="preserve">10 </w:t>
            </w:r>
            <w:r w:rsidR="6EE5E7E6" w:rsidRPr="0735649D">
              <w:rPr>
                <w:rFonts w:eastAsiaTheme="minorEastAsia"/>
                <w:sz w:val="24"/>
                <w:szCs w:val="24"/>
              </w:rPr>
              <w:t>awards (dependent on amounts)</w:t>
            </w:r>
            <w:r w:rsidR="3A99BFAC" w:rsidRPr="0735649D">
              <w:rPr>
                <w:rFonts w:eastAsiaTheme="minorEastAsia"/>
                <w:sz w:val="24"/>
                <w:szCs w:val="24"/>
              </w:rPr>
              <w:t xml:space="preserve"> </w:t>
            </w:r>
            <w:r w:rsidR="3A99BFAC" w:rsidRPr="0735649D">
              <w:rPr>
                <w:rFonts w:ascii="Aptos" w:eastAsia="Aptos" w:hAnsi="Aptos" w:cs="Aptos"/>
                <w:sz w:val="24"/>
                <w:szCs w:val="24"/>
              </w:rPr>
              <w:t>related to ongoing programming that was recommended to continue as part of the S-led review of grants and interagency agreements</w:t>
            </w:r>
          </w:p>
        </w:tc>
      </w:tr>
      <w:tr w:rsidR="0094577D" w:rsidRPr="003B454F" w14:paraId="72EC51BE" w14:textId="77777777" w:rsidTr="0735649D">
        <w:tc>
          <w:tcPr>
            <w:tcW w:w="3775" w:type="dxa"/>
          </w:tcPr>
          <w:p w14:paraId="5D5F6AA7" w14:textId="186B01B2" w:rsidR="0094577D" w:rsidRPr="00647F15" w:rsidRDefault="4F68B6FC" w:rsidP="600CA768">
            <w:pPr>
              <w:rPr>
                <w:rFonts w:eastAsiaTheme="minorEastAsia"/>
                <w:b/>
                <w:bCs/>
                <w:sz w:val="24"/>
                <w:szCs w:val="24"/>
              </w:rPr>
            </w:pPr>
            <w:r w:rsidRPr="600CA768">
              <w:rPr>
                <w:rFonts w:eastAsiaTheme="minorEastAsia"/>
                <w:b/>
                <w:bCs/>
                <w:sz w:val="24"/>
                <w:szCs w:val="24"/>
              </w:rPr>
              <w:t>Award amounts</w:t>
            </w:r>
          </w:p>
        </w:tc>
        <w:tc>
          <w:tcPr>
            <w:tcW w:w="5575" w:type="dxa"/>
          </w:tcPr>
          <w:p w14:paraId="308B814E" w14:textId="0FA07131" w:rsidR="0094577D" w:rsidRPr="00647F15" w:rsidRDefault="4241CB77" w:rsidP="600CA768">
            <w:pPr>
              <w:rPr>
                <w:rFonts w:eastAsiaTheme="minorEastAsia"/>
                <w:sz w:val="24"/>
                <w:szCs w:val="24"/>
              </w:rPr>
            </w:pPr>
            <w:r w:rsidRPr="600CA768">
              <w:rPr>
                <w:rFonts w:eastAsiaTheme="minorEastAsia"/>
                <w:sz w:val="24"/>
                <w:szCs w:val="24"/>
              </w:rPr>
              <w:t>A</w:t>
            </w:r>
            <w:r w:rsidR="2DC59EA6" w:rsidRPr="600CA768">
              <w:rPr>
                <w:rFonts w:eastAsiaTheme="minorEastAsia"/>
                <w:sz w:val="24"/>
                <w:szCs w:val="24"/>
              </w:rPr>
              <w:t>wards may range from a minimum of $</w:t>
            </w:r>
            <w:r w:rsidR="2CF8C26B" w:rsidRPr="600CA768">
              <w:rPr>
                <w:rFonts w:eastAsiaTheme="minorEastAsia"/>
                <w:sz w:val="24"/>
                <w:szCs w:val="24"/>
              </w:rPr>
              <w:t>2</w:t>
            </w:r>
            <w:r w:rsidR="5426EB27" w:rsidRPr="600CA768">
              <w:rPr>
                <w:rFonts w:eastAsiaTheme="minorEastAsia"/>
                <w:sz w:val="24"/>
                <w:szCs w:val="24"/>
              </w:rPr>
              <w:t>5</w:t>
            </w:r>
            <w:r w:rsidR="2CF8C26B" w:rsidRPr="600CA768">
              <w:rPr>
                <w:rFonts w:eastAsiaTheme="minorEastAsia"/>
                <w:sz w:val="24"/>
                <w:szCs w:val="24"/>
              </w:rPr>
              <w:t>0</w:t>
            </w:r>
            <w:r w:rsidR="5426EB27" w:rsidRPr="600CA768">
              <w:rPr>
                <w:rFonts w:eastAsiaTheme="minorEastAsia"/>
                <w:sz w:val="24"/>
                <w:szCs w:val="24"/>
              </w:rPr>
              <w:t>,000</w:t>
            </w:r>
            <w:r w:rsidR="2DC59EA6" w:rsidRPr="600CA768">
              <w:rPr>
                <w:rFonts w:eastAsiaTheme="minorEastAsia"/>
                <w:sz w:val="24"/>
                <w:szCs w:val="24"/>
              </w:rPr>
              <w:t xml:space="preserve"> to a maximum of $</w:t>
            </w:r>
            <w:r w:rsidR="63316546" w:rsidRPr="600CA768">
              <w:rPr>
                <w:rFonts w:eastAsiaTheme="minorEastAsia"/>
                <w:sz w:val="24"/>
                <w:szCs w:val="24"/>
              </w:rPr>
              <w:t>1,000,000</w:t>
            </w:r>
            <w:r w:rsidR="66E85FA3" w:rsidRPr="600CA768">
              <w:rPr>
                <w:rFonts w:eastAsiaTheme="minorEastAsia"/>
                <w:sz w:val="24"/>
                <w:szCs w:val="24"/>
              </w:rPr>
              <w:t xml:space="preserve">  </w:t>
            </w:r>
          </w:p>
        </w:tc>
      </w:tr>
      <w:tr w:rsidR="008573F3" w:rsidRPr="003B454F" w14:paraId="4C110440" w14:textId="77777777" w:rsidTr="0735649D">
        <w:tc>
          <w:tcPr>
            <w:tcW w:w="3775" w:type="dxa"/>
          </w:tcPr>
          <w:p w14:paraId="2B8AD526" w14:textId="10A7077F" w:rsidR="008573F3" w:rsidRPr="00647F15" w:rsidRDefault="747F5A19" w:rsidP="600CA768">
            <w:pPr>
              <w:rPr>
                <w:rFonts w:eastAsiaTheme="minorEastAsia"/>
                <w:b/>
                <w:bCs/>
                <w:sz w:val="24"/>
                <w:szCs w:val="24"/>
              </w:rPr>
            </w:pPr>
            <w:r w:rsidRPr="600CA768">
              <w:rPr>
                <w:rFonts w:eastAsiaTheme="minorEastAsia"/>
                <w:b/>
                <w:bCs/>
                <w:sz w:val="24"/>
                <w:szCs w:val="24"/>
              </w:rPr>
              <w:t>Total available funding</w:t>
            </w:r>
          </w:p>
        </w:tc>
        <w:tc>
          <w:tcPr>
            <w:tcW w:w="5575" w:type="dxa"/>
          </w:tcPr>
          <w:p w14:paraId="081FEE98" w14:textId="0E227E82" w:rsidR="008573F3" w:rsidRPr="002833D4" w:rsidRDefault="50DA6775" w:rsidP="600CA768">
            <w:r w:rsidRPr="0735649D">
              <w:rPr>
                <w:rFonts w:eastAsiaTheme="minorEastAsia"/>
                <w:sz w:val="24"/>
                <w:szCs w:val="24"/>
              </w:rPr>
              <w:t>$</w:t>
            </w:r>
            <w:r w:rsidR="63316546" w:rsidRPr="0735649D">
              <w:rPr>
                <w:rFonts w:eastAsiaTheme="minorEastAsia"/>
                <w:sz w:val="24"/>
                <w:szCs w:val="24"/>
              </w:rPr>
              <w:t>30</w:t>
            </w:r>
            <w:r w:rsidR="00389A4B" w:rsidRPr="0735649D">
              <w:rPr>
                <w:rFonts w:eastAsiaTheme="minorEastAsia"/>
                <w:sz w:val="24"/>
                <w:szCs w:val="24"/>
              </w:rPr>
              <w:t xml:space="preserve">,000,000 </w:t>
            </w:r>
            <w:r w:rsidR="002833D4">
              <w:rPr>
                <w:sz w:val="24"/>
                <w:szCs w:val="24"/>
              </w:rPr>
              <w:t>Pending availability of funds</w:t>
            </w:r>
          </w:p>
        </w:tc>
      </w:tr>
      <w:tr w:rsidR="008573F3" w:rsidRPr="003B454F" w14:paraId="550BB860" w14:textId="77777777" w:rsidTr="0735649D">
        <w:tc>
          <w:tcPr>
            <w:tcW w:w="3775" w:type="dxa"/>
          </w:tcPr>
          <w:p w14:paraId="2610C400" w14:textId="6ECF1DDD" w:rsidR="008573F3" w:rsidRPr="00647F15" w:rsidRDefault="747F5A19" w:rsidP="600CA768">
            <w:pPr>
              <w:rPr>
                <w:rFonts w:eastAsiaTheme="minorEastAsia"/>
                <w:b/>
                <w:bCs/>
                <w:sz w:val="24"/>
                <w:szCs w:val="24"/>
              </w:rPr>
            </w:pPr>
            <w:r w:rsidRPr="600CA768">
              <w:rPr>
                <w:rFonts w:eastAsiaTheme="minorEastAsia"/>
                <w:b/>
                <w:bCs/>
                <w:sz w:val="24"/>
                <w:szCs w:val="24"/>
              </w:rPr>
              <w:t>Type of Funding</w:t>
            </w:r>
          </w:p>
        </w:tc>
        <w:tc>
          <w:tcPr>
            <w:tcW w:w="5575" w:type="dxa"/>
          </w:tcPr>
          <w:p w14:paraId="6C3C0153" w14:textId="5F157F70" w:rsidR="008573F3" w:rsidRPr="00647F15" w:rsidRDefault="03448D17" w:rsidP="600CA768">
            <w:pPr>
              <w:rPr>
                <w:rFonts w:eastAsiaTheme="minorEastAsia"/>
                <w:b/>
                <w:bCs/>
                <w:sz w:val="24"/>
                <w:szCs w:val="24"/>
              </w:rPr>
            </w:pPr>
            <w:r w:rsidRPr="600CA768">
              <w:rPr>
                <w:rFonts w:eastAsiaTheme="minorEastAsia"/>
                <w:sz w:val="24"/>
                <w:szCs w:val="24"/>
              </w:rPr>
              <w:t xml:space="preserve">FY </w:t>
            </w:r>
            <w:r w:rsidR="2E990DC9" w:rsidRPr="600CA768">
              <w:rPr>
                <w:rFonts w:eastAsiaTheme="minorEastAsia"/>
                <w:sz w:val="24"/>
                <w:szCs w:val="24"/>
              </w:rPr>
              <w:t>25/26 Nonproliferation, Antiterrorism, Demining and Related Programs (NADR) and other accounts and focuses on mitigating weapons of mass destruction (WMD) and WMD-related delivery systems proliferation and security threats from proliferator states and non-state actors.</w:t>
            </w:r>
          </w:p>
        </w:tc>
      </w:tr>
      <w:tr w:rsidR="008573F3" w:rsidRPr="003B454F" w14:paraId="5CB8DDFC" w14:textId="77777777" w:rsidTr="0735649D">
        <w:tc>
          <w:tcPr>
            <w:tcW w:w="3775" w:type="dxa"/>
          </w:tcPr>
          <w:p w14:paraId="343FF2BD" w14:textId="354BD84B" w:rsidR="008573F3" w:rsidRPr="00647F15" w:rsidRDefault="2DC59EA6" w:rsidP="600CA768">
            <w:pPr>
              <w:rPr>
                <w:rFonts w:eastAsiaTheme="minorEastAsia"/>
                <w:b/>
                <w:bCs/>
                <w:sz w:val="24"/>
                <w:szCs w:val="24"/>
              </w:rPr>
            </w:pPr>
            <w:r w:rsidRPr="600CA768">
              <w:rPr>
                <w:rFonts w:eastAsiaTheme="minorEastAsia"/>
                <w:b/>
                <w:bCs/>
                <w:sz w:val="24"/>
                <w:szCs w:val="24"/>
              </w:rPr>
              <w:t xml:space="preserve">Anticipated </w:t>
            </w:r>
            <w:proofErr w:type="gramStart"/>
            <w:r w:rsidR="48493B68" w:rsidRPr="600CA768">
              <w:rPr>
                <w:rFonts w:eastAsiaTheme="minorEastAsia"/>
                <w:b/>
                <w:bCs/>
                <w:sz w:val="24"/>
                <w:szCs w:val="24"/>
              </w:rPr>
              <w:t>project</w:t>
            </w:r>
            <w:proofErr w:type="gramEnd"/>
            <w:r w:rsidR="48493B68" w:rsidRPr="600CA768">
              <w:rPr>
                <w:rFonts w:eastAsiaTheme="minorEastAsia"/>
                <w:b/>
                <w:bCs/>
                <w:sz w:val="24"/>
                <w:szCs w:val="24"/>
              </w:rPr>
              <w:t xml:space="preserve"> </w:t>
            </w:r>
            <w:r w:rsidRPr="600CA768">
              <w:rPr>
                <w:rFonts w:eastAsiaTheme="minorEastAsia"/>
                <w:b/>
                <w:bCs/>
                <w:sz w:val="24"/>
                <w:szCs w:val="24"/>
              </w:rPr>
              <w:t>start date</w:t>
            </w:r>
          </w:p>
        </w:tc>
        <w:tc>
          <w:tcPr>
            <w:tcW w:w="5575" w:type="dxa"/>
          </w:tcPr>
          <w:p w14:paraId="14500412" w14:textId="04E5E004" w:rsidR="008573F3" w:rsidRPr="00647F15" w:rsidRDefault="0D39859C" w:rsidP="600CA768">
            <w:pPr>
              <w:rPr>
                <w:rFonts w:eastAsiaTheme="minorEastAsia"/>
                <w:b/>
                <w:bCs/>
                <w:sz w:val="24"/>
                <w:szCs w:val="24"/>
              </w:rPr>
            </w:pPr>
            <w:r w:rsidRPr="600CA768">
              <w:rPr>
                <w:rFonts w:eastAsiaTheme="minorEastAsia"/>
                <w:b/>
                <w:bCs/>
                <w:sz w:val="24"/>
                <w:szCs w:val="24"/>
              </w:rPr>
              <w:t xml:space="preserve">1 </w:t>
            </w:r>
            <w:r w:rsidR="00DFE6F3" w:rsidRPr="600CA768">
              <w:rPr>
                <w:rFonts w:eastAsiaTheme="minorEastAsia"/>
                <w:b/>
                <w:bCs/>
                <w:sz w:val="24"/>
                <w:szCs w:val="24"/>
              </w:rPr>
              <w:t>January 2026</w:t>
            </w:r>
          </w:p>
        </w:tc>
      </w:tr>
    </w:tbl>
    <w:p w14:paraId="36DAB6A6" w14:textId="77777777" w:rsidR="0094577D" w:rsidRDefault="0094577D" w:rsidP="600CA768">
      <w:pPr>
        <w:spacing w:after="0"/>
        <w:rPr>
          <w:rFonts w:eastAsiaTheme="minorEastAsia"/>
          <w:b/>
          <w:bCs/>
          <w:sz w:val="24"/>
          <w:szCs w:val="24"/>
        </w:rPr>
      </w:pPr>
    </w:p>
    <w:p w14:paraId="5D0A2449" w14:textId="5F0EDFB5" w:rsidR="003E3822" w:rsidRDefault="3E823702" w:rsidP="600CA768">
      <w:pPr>
        <w:spacing w:after="0"/>
        <w:rPr>
          <w:rFonts w:eastAsiaTheme="minorEastAsia"/>
          <w:color w:val="FF0000"/>
          <w:sz w:val="24"/>
          <w:szCs w:val="24"/>
        </w:rPr>
      </w:pPr>
      <w:r w:rsidRPr="600CA768">
        <w:rPr>
          <w:rFonts w:eastAsiaTheme="minorEastAsia"/>
          <w:b/>
          <w:bCs/>
          <w:sz w:val="24"/>
          <w:szCs w:val="24"/>
        </w:rPr>
        <w:t>Funding Instrument Type:</w:t>
      </w:r>
      <w:r w:rsidRPr="600CA768">
        <w:rPr>
          <w:rFonts w:eastAsiaTheme="minorEastAsia"/>
          <w:sz w:val="24"/>
          <w:szCs w:val="24"/>
        </w:rPr>
        <w:t xml:space="preserve">  Grant, cooperative agreement</w:t>
      </w:r>
      <w:r w:rsidR="570AED22" w:rsidRPr="600CA768">
        <w:rPr>
          <w:rFonts w:eastAsiaTheme="minorEastAsia"/>
          <w:sz w:val="24"/>
          <w:szCs w:val="24"/>
        </w:rPr>
        <w:t>, Inter</w:t>
      </w:r>
      <w:r w:rsidR="78A2FCC6" w:rsidRPr="600CA768">
        <w:rPr>
          <w:rFonts w:eastAsiaTheme="minorEastAsia"/>
          <w:sz w:val="24"/>
          <w:szCs w:val="24"/>
        </w:rPr>
        <w:t>-Agency Agreement</w:t>
      </w:r>
      <w:r w:rsidRPr="600CA768">
        <w:rPr>
          <w:rFonts w:eastAsiaTheme="minorEastAsia"/>
          <w:sz w:val="24"/>
          <w:szCs w:val="24"/>
        </w:rPr>
        <w:t>. Cooperative agreements</w:t>
      </w:r>
      <w:r w:rsidR="533C5BBB" w:rsidRPr="600CA768">
        <w:rPr>
          <w:rFonts w:eastAsiaTheme="minorEastAsia"/>
          <w:sz w:val="24"/>
          <w:szCs w:val="24"/>
        </w:rPr>
        <w:t xml:space="preserve"> include substantial involvement of the bureau or embassy in p</w:t>
      </w:r>
      <w:r w:rsidR="240C39DF" w:rsidRPr="600CA768">
        <w:rPr>
          <w:rFonts w:eastAsiaTheme="minorEastAsia"/>
          <w:sz w:val="24"/>
          <w:szCs w:val="24"/>
        </w:rPr>
        <w:t xml:space="preserve">rogram implementation of the project.  </w:t>
      </w:r>
    </w:p>
    <w:p w14:paraId="695E0806" w14:textId="77777777" w:rsidR="003E3822" w:rsidRPr="006C6D37" w:rsidRDefault="003E3822" w:rsidP="600CA768">
      <w:pPr>
        <w:spacing w:after="0"/>
        <w:rPr>
          <w:rFonts w:eastAsiaTheme="minorEastAsia"/>
          <w:b/>
          <w:bCs/>
          <w:sz w:val="24"/>
          <w:szCs w:val="24"/>
        </w:rPr>
      </w:pPr>
    </w:p>
    <w:p w14:paraId="157FB77E" w14:textId="72E173FA" w:rsidR="007D0929" w:rsidRPr="003E3822" w:rsidRDefault="3E823702" w:rsidP="600CA768">
      <w:pPr>
        <w:spacing w:after="0"/>
        <w:rPr>
          <w:rFonts w:eastAsiaTheme="minorEastAsia"/>
          <w:b/>
          <w:bCs/>
          <w:sz w:val="24"/>
          <w:szCs w:val="24"/>
        </w:rPr>
      </w:pPr>
      <w:r w:rsidRPr="600CA768">
        <w:rPr>
          <w:rFonts w:eastAsiaTheme="minorEastAsia"/>
          <w:b/>
          <w:bCs/>
          <w:sz w:val="24"/>
          <w:szCs w:val="24"/>
        </w:rPr>
        <w:lastRenderedPageBreak/>
        <w:t>Pro</w:t>
      </w:r>
      <w:r w:rsidR="27C22FBD" w:rsidRPr="600CA768">
        <w:rPr>
          <w:rFonts w:eastAsiaTheme="minorEastAsia"/>
          <w:b/>
          <w:bCs/>
          <w:sz w:val="24"/>
          <w:szCs w:val="24"/>
        </w:rPr>
        <w:t>ject</w:t>
      </w:r>
      <w:r w:rsidR="50321A30" w:rsidRPr="600CA768">
        <w:rPr>
          <w:rFonts w:eastAsiaTheme="minorEastAsia"/>
          <w:b/>
          <w:bCs/>
          <w:sz w:val="24"/>
          <w:szCs w:val="24"/>
        </w:rPr>
        <w:t xml:space="preserve"> </w:t>
      </w:r>
      <w:r w:rsidRPr="600CA768">
        <w:rPr>
          <w:rFonts w:eastAsiaTheme="minorEastAsia"/>
          <w:b/>
          <w:bCs/>
          <w:sz w:val="24"/>
          <w:szCs w:val="24"/>
        </w:rPr>
        <w:t>Performance Period</w:t>
      </w:r>
      <w:r w:rsidRPr="600CA768">
        <w:rPr>
          <w:rFonts w:eastAsiaTheme="minorEastAsia"/>
          <w:sz w:val="24"/>
          <w:szCs w:val="24"/>
        </w:rPr>
        <w:t xml:space="preserve">: Proposed </w:t>
      </w:r>
      <w:r w:rsidR="26023BAD" w:rsidRPr="600CA768">
        <w:rPr>
          <w:rFonts w:eastAsiaTheme="minorEastAsia"/>
          <w:sz w:val="24"/>
          <w:szCs w:val="24"/>
        </w:rPr>
        <w:t>projects</w:t>
      </w:r>
      <w:r w:rsidRPr="600CA768">
        <w:rPr>
          <w:rFonts w:eastAsiaTheme="minorEastAsia"/>
          <w:sz w:val="24"/>
          <w:szCs w:val="24"/>
        </w:rPr>
        <w:t xml:space="preserve"> should be completed in </w:t>
      </w:r>
      <w:r w:rsidR="2E8CFB9C" w:rsidRPr="600CA768">
        <w:rPr>
          <w:rFonts w:eastAsiaTheme="minorEastAsia"/>
          <w:sz w:val="24"/>
          <w:szCs w:val="24"/>
        </w:rPr>
        <w:t xml:space="preserve">15 months </w:t>
      </w:r>
      <w:r w:rsidRPr="600CA768">
        <w:rPr>
          <w:rFonts w:eastAsiaTheme="minorEastAsia"/>
          <w:sz w:val="24"/>
          <w:szCs w:val="24"/>
        </w:rPr>
        <w:t>or less.</w:t>
      </w:r>
      <w:r w:rsidRPr="600CA768">
        <w:rPr>
          <w:rFonts w:eastAsiaTheme="minorEastAsia"/>
          <w:b/>
          <w:bCs/>
          <w:sz w:val="24"/>
          <w:szCs w:val="24"/>
        </w:rPr>
        <w:t xml:space="preserve"> </w:t>
      </w:r>
    </w:p>
    <w:p w14:paraId="1A0C419F" w14:textId="77777777" w:rsidR="007901E6" w:rsidRDefault="007901E6" w:rsidP="600CA768">
      <w:pPr>
        <w:rPr>
          <w:rFonts w:eastAsiaTheme="minorEastAsia"/>
          <w:b/>
          <w:bCs/>
          <w:sz w:val="24"/>
          <w:szCs w:val="24"/>
        </w:rPr>
      </w:pPr>
    </w:p>
    <w:p w14:paraId="44970DA0" w14:textId="41A60B4C" w:rsidR="008C1CC4" w:rsidRPr="003E3822" w:rsidRDefault="3E823702" w:rsidP="600CA768">
      <w:pPr>
        <w:rPr>
          <w:rFonts w:eastAsiaTheme="minorEastAsia"/>
          <w:b/>
          <w:bCs/>
          <w:sz w:val="24"/>
          <w:szCs w:val="24"/>
        </w:rPr>
      </w:pPr>
      <w:r w:rsidRPr="600CA768">
        <w:rPr>
          <w:rFonts w:eastAsiaTheme="minorEastAsia"/>
          <w:b/>
          <w:bCs/>
          <w:sz w:val="24"/>
          <w:szCs w:val="24"/>
        </w:rPr>
        <w:t>This notice is subject to availability of funding.</w:t>
      </w:r>
    </w:p>
    <w:p w14:paraId="03B19367" w14:textId="4FD8062A" w:rsidR="008C1CC4" w:rsidRPr="008C1CC4" w:rsidRDefault="61A00E24" w:rsidP="600CA768">
      <w:pPr>
        <w:pStyle w:val="Heading5"/>
        <w:numPr>
          <w:ilvl w:val="0"/>
          <w:numId w:val="11"/>
        </w:numPr>
        <w:ind w:left="270" w:hanging="270"/>
        <w:rPr>
          <w:rFonts w:eastAsiaTheme="minorEastAsia" w:cstheme="minorBidi"/>
          <w:b/>
          <w:bCs/>
          <w:i/>
          <w:iCs/>
          <w:color w:val="auto"/>
          <w:sz w:val="24"/>
          <w:szCs w:val="24"/>
        </w:rPr>
      </w:pPr>
      <w:r w:rsidRPr="600CA768">
        <w:rPr>
          <w:rFonts w:eastAsiaTheme="minorEastAsia" w:cstheme="minorBidi"/>
          <w:b/>
          <w:bCs/>
          <w:i/>
          <w:iCs/>
          <w:color w:val="auto"/>
          <w:sz w:val="24"/>
          <w:szCs w:val="24"/>
        </w:rPr>
        <w:t>Executive Summary</w:t>
      </w:r>
    </w:p>
    <w:p w14:paraId="14AA0466" w14:textId="2D3197F9" w:rsidR="007D0929" w:rsidRPr="003E3822" w:rsidRDefault="62DA75B8" w:rsidP="600CA768">
      <w:pPr>
        <w:rPr>
          <w:rFonts w:eastAsiaTheme="minorEastAsia"/>
          <w:sz w:val="24"/>
          <w:szCs w:val="24"/>
        </w:rPr>
      </w:pPr>
      <w:r w:rsidRPr="600CA768">
        <w:rPr>
          <w:rFonts w:eastAsiaTheme="minorEastAsia"/>
          <w:b/>
          <w:bCs/>
          <w:sz w:val="24"/>
          <w:szCs w:val="24"/>
        </w:rPr>
        <w:t>Priority Region:</w:t>
      </w:r>
      <w:r w:rsidRPr="600CA768">
        <w:rPr>
          <w:rFonts w:eastAsiaTheme="minorEastAsia"/>
          <w:sz w:val="24"/>
          <w:szCs w:val="24"/>
        </w:rPr>
        <w:t xml:space="preserve"> </w:t>
      </w:r>
      <w:r w:rsidR="638B8187" w:rsidRPr="600CA768">
        <w:rPr>
          <w:rFonts w:eastAsiaTheme="minorEastAsia"/>
          <w:sz w:val="24"/>
          <w:szCs w:val="24"/>
        </w:rPr>
        <w:t>Global</w:t>
      </w:r>
    </w:p>
    <w:p w14:paraId="0D39EC3E" w14:textId="143FA32B" w:rsidR="50CD9146" w:rsidRPr="00CE1DE5" w:rsidRDefault="63AF8E0C" w:rsidP="600CA768">
      <w:pPr>
        <w:rPr>
          <w:rFonts w:eastAsiaTheme="minorEastAsia"/>
          <w:sz w:val="24"/>
          <w:szCs w:val="24"/>
        </w:rPr>
      </w:pPr>
      <w:r w:rsidRPr="600CA768">
        <w:rPr>
          <w:rFonts w:eastAsiaTheme="minorEastAsia"/>
          <w:b/>
          <w:bCs/>
          <w:sz w:val="24"/>
          <w:szCs w:val="24"/>
        </w:rPr>
        <w:t>Executive Summary</w:t>
      </w:r>
      <w:r w:rsidR="002546ED">
        <w:br/>
      </w:r>
      <w:r w:rsidR="0A9CD85C" w:rsidRPr="600CA768">
        <w:rPr>
          <w:rFonts w:eastAsiaTheme="minorEastAsia"/>
          <w:sz w:val="24"/>
          <w:szCs w:val="24"/>
        </w:rPr>
        <w:t>U.S. adversaries</w:t>
      </w:r>
      <w:r w:rsidR="1A3F1B30" w:rsidRPr="600CA768">
        <w:rPr>
          <w:rFonts w:eastAsiaTheme="minorEastAsia"/>
          <w:sz w:val="24"/>
          <w:szCs w:val="24"/>
        </w:rPr>
        <w:t>, including China,</w:t>
      </w:r>
      <w:r w:rsidR="0A9CD85C" w:rsidRPr="600CA768">
        <w:rPr>
          <w:rFonts w:eastAsiaTheme="minorEastAsia"/>
          <w:sz w:val="24"/>
          <w:szCs w:val="24"/>
        </w:rPr>
        <w:t xml:space="preserve"> are seeking </w:t>
      </w:r>
      <w:r w:rsidR="11AB0DD5" w:rsidRPr="600CA768">
        <w:rPr>
          <w:rFonts w:eastAsiaTheme="minorEastAsia"/>
          <w:sz w:val="24"/>
          <w:szCs w:val="24"/>
        </w:rPr>
        <w:t>advanced and emerging technologies</w:t>
      </w:r>
      <w:r w:rsidR="0A9CD85C" w:rsidRPr="600CA768">
        <w:rPr>
          <w:rFonts w:eastAsiaTheme="minorEastAsia"/>
          <w:sz w:val="24"/>
          <w:szCs w:val="24"/>
        </w:rPr>
        <w:t xml:space="preserve"> to </w:t>
      </w:r>
      <w:r w:rsidR="73C38A75" w:rsidRPr="600CA768">
        <w:rPr>
          <w:rFonts w:eastAsiaTheme="minorEastAsia"/>
          <w:sz w:val="24"/>
          <w:szCs w:val="24"/>
        </w:rPr>
        <w:t xml:space="preserve">advance their military capabilities and </w:t>
      </w:r>
      <w:r w:rsidR="7272FC71" w:rsidRPr="600CA768">
        <w:rPr>
          <w:rFonts w:eastAsiaTheme="minorEastAsia"/>
          <w:sz w:val="24"/>
          <w:szCs w:val="24"/>
        </w:rPr>
        <w:t xml:space="preserve">to </w:t>
      </w:r>
      <w:r w:rsidR="73C38A75" w:rsidRPr="600CA768">
        <w:rPr>
          <w:rFonts w:eastAsiaTheme="minorEastAsia"/>
          <w:sz w:val="24"/>
          <w:szCs w:val="24"/>
        </w:rPr>
        <w:t>deve</w:t>
      </w:r>
      <w:r w:rsidR="36729596" w:rsidRPr="600CA768">
        <w:rPr>
          <w:rFonts w:eastAsiaTheme="minorEastAsia"/>
          <w:sz w:val="24"/>
          <w:szCs w:val="24"/>
        </w:rPr>
        <w:t xml:space="preserve">lop </w:t>
      </w:r>
      <w:r w:rsidR="1680AFCC" w:rsidRPr="600CA768">
        <w:rPr>
          <w:rFonts w:eastAsiaTheme="minorEastAsia"/>
          <w:sz w:val="24"/>
          <w:szCs w:val="24"/>
        </w:rPr>
        <w:t xml:space="preserve">and deploy </w:t>
      </w:r>
      <w:r w:rsidR="1DC9230D" w:rsidRPr="600CA768">
        <w:rPr>
          <w:rFonts w:eastAsiaTheme="minorEastAsia"/>
          <w:sz w:val="24"/>
          <w:szCs w:val="24"/>
        </w:rPr>
        <w:t>weapons of mass destruction</w:t>
      </w:r>
      <w:r w:rsidR="09D29CA3" w:rsidRPr="600CA768">
        <w:rPr>
          <w:rFonts w:eastAsiaTheme="minorEastAsia"/>
          <w:sz w:val="24"/>
          <w:szCs w:val="24"/>
        </w:rPr>
        <w:t xml:space="preserve"> (WMD)</w:t>
      </w:r>
      <w:r w:rsidR="1DC9230D" w:rsidRPr="600CA768">
        <w:rPr>
          <w:rFonts w:eastAsiaTheme="minorEastAsia"/>
          <w:sz w:val="24"/>
          <w:szCs w:val="24"/>
        </w:rPr>
        <w:t xml:space="preserve"> and advanced conventional weapons </w:t>
      </w:r>
      <w:r w:rsidR="1680AFCC" w:rsidRPr="600CA768">
        <w:rPr>
          <w:rFonts w:eastAsiaTheme="minorEastAsia"/>
          <w:sz w:val="24"/>
          <w:szCs w:val="24"/>
        </w:rPr>
        <w:t>against the United States</w:t>
      </w:r>
      <w:r w:rsidR="1A3F1B30" w:rsidRPr="600CA768">
        <w:rPr>
          <w:rFonts w:eastAsiaTheme="minorEastAsia"/>
          <w:sz w:val="24"/>
          <w:szCs w:val="24"/>
        </w:rPr>
        <w:t xml:space="preserve">.  </w:t>
      </w:r>
      <w:r w:rsidR="11AB0DD5" w:rsidRPr="600CA768">
        <w:rPr>
          <w:rFonts w:eastAsiaTheme="minorEastAsia"/>
          <w:sz w:val="24"/>
          <w:szCs w:val="24"/>
        </w:rPr>
        <w:t xml:space="preserve">A significant number of </w:t>
      </w:r>
      <w:r w:rsidR="5DE5CC32" w:rsidRPr="600CA768">
        <w:rPr>
          <w:rFonts w:eastAsiaTheme="minorEastAsia"/>
          <w:sz w:val="24"/>
          <w:szCs w:val="24"/>
        </w:rPr>
        <w:t xml:space="preserve">foreign governments, </w:t>
      </w:r>
      <w:r w:rsidR="11AB0DD5" w:rsidRPr="600CA768">
        <w:rPr>
          <w:rFonts w:eastAsiaTheme="minorEastAsia"/>
          <w:sz w:val="24"/>
          <w:szCs w:val="24"/>
        </w:rPr>
        <w:t xml:space="preserve">public and private research organizations, tech industries, and start-up communities are unaware of dual-use applications of technologies and remain vulnerable to theft and loss of technologies, data, intellectual property (IP), knowledge and talent that can be leveraged for military end uses. </w:t>
      </w:r>
      <w:r w:rsidR="213B64B3" w:rsidRPr="600CA768">
        <w:rPr>
          <w:rFonts w:eastAsiaTheme="minorEastAsia"/>
          <w:sz w:val="24"/>
          <w:szCs w:val="24"/>
        </w:rPr>
        <w:t xml:space="preserve"> For example, </w:t>
      </w:r>
      <w:r w:rsidR="414105A5" w:rsidRPr="600CA768">
        <w:rPr>
          <w:rFonts w:eastAsiaTheme="minorEastAsia"/>
          <w:sz w:val="24"/>
          <w:szCs w:val="24"/>
        </w:rPr>
        <w:t>semiconductors, which are critical components in a most of today’s electronic devices, are also a critical input for the development of military technologies, WMD and WMD delivery system</w:t>
      </w:r>
      <w:r w:rsidR="63D7B5F8" w:rsidRPr="600CA768">
        <w:rPr>
          <w:rFonts w:eastAsiaTheme="minorEastAsia"/>
          <w:sz w:val="24"/>
          <w:szCs w:val="24"/>
        </w:rPr>
        <w:t>s</w:t>
      </w:r>
      <w:r w:rsidR="414105A5" w:rsidRPr="600CA768">
        <w:rPr>
          <w:rFonts w:eastAsiaTheme="minorEastAsia"/>
          <w:sz w:val="24"/>
          <w:szCs w:val="24"/>
        </w:rPr>
        <w:t>, and technologies with potential dual-uses – such as artificial intelligence.</w:t>
      </w:r>
      <w:r w:rsidR="36E2F926" w:rsidRPr="600CA768">
        <w:rPr>
          <w:rFonts w:eastAsiaTheme="minorEastAsia"/>
          <w:sz w:val="24"/>
          <w:szCs w:val="24"/>
        </w:rPr>
        <w:t xml:space="preserve">  </w:t>
      </w:r>
      <w:r w:rsidR="29535F4D" w:rsidRPr="600CA768">
        <w:rPr>
          <w:rFonts w:eastAsiaTheme="minorEastAsia"/>
          <w:sz w:val="24"/>
          <w:szCs w:val="24"/>
        </w:rPr>
        <w:t xml:space="preserve">In addition to </w:t>
      </w:r>
      <w:r w:rsidR="74A63B3F" w:rsidRPr="600CA768">
        <w:rPr>
          <w:rFonts w:eastAsiaTheme="minorEastAsia"/>
          <w:sz w:val="24"/>
          <w:szCs w:val="24"/>
        </w:rPr>
        <w:t>seeking advanced technologies</w:t>
      </w:r>
      <w:r w:rsidR="36E2F926" w:rsidRPr="600CA768">
        <w:rPr>
          <w:rFonts w:eastAsiaTheme="minorEastAsia"/>
          <w:sz w:val="24"/>
          <w:szCs w:val="24"/>
        </w:rPr>
        <w:t xml:space="preserve">, adversaries </w:t>
      </w:r>
      <w:r w:rsidR="3ECAB696" w:rsidRPr="600CA768">
        <w:rPr>
          <w:rFonts w:eastAsiaTheme="minorEastAsia"/>
          <w:sz w:val="24"/>
          <w:szCs w:val="24"/>
        </w:rPr>
        <w:t>exploit commercial</w:t>
      </w:r>
      <w:r w:rsidR="4506B314" w:rsidRPr="600CA768">
        <w:rPr>
          <w:rFonts w:eastAsiaTheme="minorEastAsia"/>
          <w:sz w:val="24"/>
          <w:szCs w:val="24"/>
        </w:rPr>
        <w:t xml:space="preserve"> and </w:t>
      </w:r>
      <w:r w:rsidR="3ECAB696" w:rsidRPr="600CA768">
        <w:rPr>
          <w:rFonts w:eastAsiaTheme="minorEastAsia"/>
          <w:sz w:val="24"/>
          <w:szCs w:val="24"/>
        </w:rPr>
        <w:t xml:space="preserve">scientific facilities, training centers, </w:t>
      </w:r>
      <w:r w:rsidR="3C0070CD" w:rsidRPr="600CA768">
        <w:rPr>
          <w:rFonts w:eastAsiaTheme="minorEastAsia"/>
          <w:sz w:val="24"/>
          <w:szCs w:val="24"/>
        </w:rPr>
        <w:t>and the seas to conduct illegal military operations.</w:t>
      </w:r>
    </w:p>
    <w:p w14:paraId="27E32332" w14:textId="5F7B246E" w:rsidR="50CD9146" w:rsidRPr="00CE1DE5" w:rsidRDefault="11AB0DD5" w:rsidP="600CA768">
      <w:pPr>
        <w:rPr>
          <w:rFonts w:eastAsiaTheme="minorEastAsia"/>
          <w:sz w:val="24"/>
          <w:szCs w:val="24"/>
        </w:rPr>
      </w:pPr>
      <w:r w:rsidRPr="600CA768">
        <w:rPr>
          <w:rFonts w:eastAsiaTheme="minorEastAsia"/>
          <w:sz w:val="24"/>
          <w:szCs w:val="24"/>
        </w:rPr>
        <w:t>Malign actors use legal and illegal means such as joint commercial ventures, talent recruitment programs, research partnerships</w:t>
      </w:r>
      <w:r w:rsidR="6E9CA71A" w:rsidRPr="600CA768">
        <w:rPr>
          <w:rFonts w:eastAsiaTheme="minorEastAsia"/>
          <w:sz w:val="24"/>
          <w:szCs w:val="24"/>
        </w:rPr>
        <w:t>/funding</w:t>
      </w:r>
      <w:r w:rsidR="0045E467" w:rsidRPr="600CA768">
        <w:rPr>
          <w:rFonts w:eastAsiaTheme="minorEastAsia"/>
          <w:sz w:val="24"/>
          <w:szCs w:val="24"/>
        </w:rPr>
        <w:t xml:space="preserve">, </w:t>
      </w:r>
      <w:r w:rsidR="2E43C6CB" w:rsidRPr="600CA768">
        <w:rPr>
          <w:rFonts w:eastAsiaTheme="minorEastAsia"/>
          <w:sz w:val="24"/>
          <w:szCs w:val="24"/>
        </w:rPr>
        <w:t xml:space="preserve">predatory </w:t>
      </w:r>
      <w:r w:rsidR="3E022291" w:rsidRPr="600CA768">
        <w:rPr>
          <w:rFonts w:eastAsiaTheme="minorEastAsia"/>
          <w:sz w:val="24"/>
          <w:szCs w:val="24"/>
        </w:rPr>
        <w:t xml:space="preserve">contracting agreements, </w:t>
      </w:r>
      <w:r w:rsidR="036F6E23" w:rsidRPr="600CA768">
        <w:rPr>
          <w:rFonts w:eastAsiaTheme="minorEastAsia"/>
          <w:sz w:val="24"/>
          <w:szCs w:val="24"/>
        </w:rPr>
        <w:t>private equity investments</w:t>
      </w:r>
      <w:r w:rsidR="6E9CA71A" w:rsidRPr="600CA768">
        <w:rPr>
          <w:rFonts w:eastAsiaTheme="minorEastAsia"/>
          <w:sz w:val="24"/>
          <w:szCs w:val="24"/>
        </w:rPr>
        <w:t xml:space="preserve">, </w:t>
      </w:r>
      <w:r w:rsidR="5DC7F90B" w:rsidRPr="600CA768">
        <w:rPr>
          <w:rFonts w:eastAsiaTheme="minorEastAsia"/>
          <w:sz w:val="24"/>
          <w:szCs w:val="24"/>
        </w:rPr>
        <w:t xml:space="preserve">joint scientific facilities/laboratories, </w:t>
      </w:r>
      <w:r w:rsidRPr="600CA768">
        <w:rPr>
          <w:rFonts w:eastAsiaTheme="minorEastAsia"/>
          <w:sz w:val="24"/>
          <w:szCs w:val="24"/>
        </w:rPr>
        <w:t>cybertheft, state-sponsored industrial espionage, supply chain diversion, or sales or donation of untrusted hardware and software to acquire foreign intellectual property</w:t>
      </w:r>
      <w:r w:rsidR="33E4D491" w:rsidRPr="600CA768">
        <w:rPr>
          <w:rFonts w:eastAsiaTheme="minorEastAsia"/>
          <w:sz w:val="24"/>
          <w:szCs w:val="24"/>
        </w:rPr>
        <w:t xml:space="preserve">, conduct dual-use research and development, or </w:t>
      </w:r>
      <w:r w:rsidR="20E28D09" w:rsidRPr="600CA768">
        <w:rPr>
          <w:rFonts w:eastAsiaTheme="minorEastAsia"/>
          <w:sz w:val="24"/>
          <w:szCs w:val="24"/>
        </w:rPr>
        <w:t>conduct military activities under the guise of science diplomacy or commercial activity</w:t>
      </w:r>
      <w:r w:rsidRPr="600CA768">
        <w:rPr>
          <w:rFonts w:eastAsiaTheme="minorEastAsia"/>
          <w:sz w:val="24"/>
          <w:szCs w:val="24"/>
        </w:rPr>
        <w:t>.  Affiliations and links to military entities are often obfuscated or disguised when establishing collaborations</w:t>
      </w:r>
      <w:r w:rsidR="7A9160D7" w:rsidRPr="600CA768">
        <w:rPr>
          <w:rFonts w:eastAsiaTheme="minorEastAsia"/>
          <w:sz w:val="24"/>
          <w:szCs w:val="24"/>
        </w:rPr>
        <w:t xml:space="preserve"> and partnerships</w:t>
      </w:r>
      <w:r w:rsidRPr="600CA768">
        <w:rPr>
          <w:rFonts w:eastAsiaTheme="minorEastAsia"/>
          <w:sz w:val="24"/>
          <w:szCs w:val="24"/>
        </w:rPr>
        <w:t xml:space="preserve"> </w:t>
      </w:r>
      <w:proofErr w:type="gramStart"/>
      <w:r w:rsidRPr="600CA768">
        <w:rPr>
          <w:rFonts w:eastAsiaTheme="minorEastAsia"/>
          <w:sz w:val="24"/>
          <w:szCs w:val="24"/>
        </w:rPr>
        <w:t>in order to</w:t>
      </w:r>
      <w:proofErr w:type="gramEnd"/>
      <w:r w:rsidRPr="600CA768">
        <w:rPr>
          <w:rFonts w:eastAsiaTheme="minorEastAsia"/>
          <w:sz w:val="24"/>
          <w:szCs w:val="24"/>
        </w:rPr>
        <w:t xml:space="preserve"> gain admission and secure visas to study or conduct research on sensitive advanced and emerging technologies at foreign universities; to procure critical equipment and components from unsuspecting or indiscriminate commercial or scientific institutions</w:t>
      </w:r>
      <w:r w:rsidR="0509C180" w:rsidRPr="600CA768">
        <w:rPr>
          <w:rFonts w:eastAsiaTheme="minorEastAsia"/>
          <w:sz w:val="24"/>
          <w:szCs w:val="24"/>
        </w:rPr>
        <w:t xml:space="preserve">; </w:t>
      </w:r>
      <w:r w:rsidR="0B52B7E4" w:rsidRPr="600CA768">
        <w:rPr>
          <w:rFonts w:eastAsiaTheme="minorEastAsia"/>
          <w:sz w:val="24"/>
          <w:szCs w:val="24"/>
        </w:rPr>
        <w:t>or</w:t>
      </w:r>
      <w:r w:rsidR="0509C180" w:rsidRPr="600CA768">
        <w:rPr>
          <w:rFonts w:eastAsiaTheme="minorEastAsia"/>
          <w:sz w:val="24"/>
          <w:szCs w:val="24"/>
        </w:rPr>
        <w:t xml:space="preserve"> when establishing joint scientific</w:t>
      </w:r>
      <w:r w:rsidR="49D3E703" w:rsidRPr="600CA768">
        <w:rPr>
          <w:rFonts w:eastAsiaTheme="minorEastAsia"/>
          <w:sz w:val="24"/>
          <w:szCs w:val="24"/>
        </w:rPr>
        <w:t xml:space="preserve"> facilities or operatin</w:t>
      </w:r>
      <w:r w:rsidR="012DAB9F" w:rsidRPr="600CA768">
        <w:rPr>
          <w:rFonts w:eastAsiaTheme="minorEastAsia"/>
          <w:sz w:val="24"/>
          <w:szCs w:val="24"/>
        </w:rPr>
        <w:t>g in international business markets</w:t>
      </w:r>
      <w:r w:rsidRPr="600CA768">
        <w:rPr>
          <w:rFonts w:eastAsiaTheme="minorEastAsia"/>
          <w:sz w:val="24"/>
          <w:szCs w:val="24"/>
        </w:rPr>
        <w:t xml:space="preserve">.  </w:t>
      </w:r>
    </w:p>
    <w:p w14:paraId="02BC5DF4" w14:textId="064E6B7E" w:rsidR="50CD9146" w:rsidRPr="00CE1DE5" w:rsidRDefault="11AB0DD5" w:rsidP="600CA768">
      <w:pPr>
        <w:rPr>
          <w:rFonts w:eastAsiaTheme="minorEastAsia"/>
          <w:sz w:val="24"/>
          <w:szCs w:val="24"/>
        </w:rPr>
      </w:pPr>
      <w:r w:rsidRPr="600CA768">
        <w:rPr>
          <w:rFonts w:eastAsiaTheme="minorEastAsia"/>
          <w:sz w:val="24"/>
          <w:szCs w:val="24"/>
        </w:rPr>
        <w:t xml:space="preserve">ISN/CTR seeks to </w:t>
      </w:r>
      <w:r w:rsidR="75B08F0C" w:rsidRPr="600CA768">
        <w:rPr>
          <w:rFonts w:eastAsiaTheme="minorEastAsia"/>
          <w:sz w:val="24"/>
          <w:szCs w:val="24"/>
        </w:rPr>
        <w:t xml:space="preserve">enable key foreign partners to </w:t>
      </w:r>
      <w:r w:rsidRPr="600CA768">
        <w:rPr>
          <w:rFonts w:eastAsiaTheme="minorEastAsia"/>
          <w:sz w:val="24"/>
          <w:szCs w:val="24"/>
        </w:rPr>
        <w:t xml:space="preserve">protect critical advanced and emerging technologies from </w:t>
      </w:r>
      <w:r w:rsidR="14826C45" w:rsidRPr="600CA768">
        <w:rPr>
          <w:rFonts w:eastAsiaTheme="minorEastAsia"/>
          <w:sz w:val="24"/>
          <w:szCs w:val="24"/>
        </w:rPr>
        <w:t>exploitation by our adversaries for military, technological</w:t>
      </w:r>
      <w:r w:rsidR="5A1313E2" w:rsidRPr="600CA768">
        <w:rPr>
          <w:rFonts w:eastAsiaTheme="minorEastAsia"/>
          <w:sz w:val="24"/>
          <w:szCs w:val="24"/>
        </w:rPr>
        <w:t>,</w:t>
      </w:r>
      <w:r w:rsidR="14826C45" w:rsidRPr="600CA768">
        <w:rPr>
          <w:rFonts w:eastAsiaTheme="minorEastAsia"/>
          <w:sz w:val="24"/>
          <w:szCs w:val="24"/>
        </w:rPr>
        <w:t xml:space="preserve"> and economic advancement</w:t>
      </w:r>
      <w:r w:rsidR="5A1313E2" w:rsidRPr="600CA768">
        <w:rPr>
          <w:rFonts w:eastAsiaTheme="minorEastAsia"/>
          <w:sz w:val="24"/>
          <w:szCs w:val="24"/>
        </w:rPr>
        <w:t>;</w:t>
      </w:r>
      <w:r w:rsidR="75B08F0C" w:rsidRPr="600CA768">
        <w:rPr>
          <w:rFonts w:eastAsiaTheme="minorEastAsia"/>
          <w:sz w:val="24"/>
          <w:szCs w:val="24"/>
        </w:rPr>
        <w:t xml:space="preserve"> secure </w:t>
      </w:r>
      <w:r w:rsidR="198D0AFD" w:rsidRPr="600CA768">
        <w:rPr>
          <w:rFonts w:eastAsiaTheme="minorEastAsia"/>
          <w:sz w:val="24"/>
          <w:szCs w:val="24"/>
        </w:rPr>
        <w:t>U.S. intellectual property</w:t>
      </w:r>
      <w:r w:rsidR="6CA3B428" w:rsidRPr="600CA768">
        <w:rPr>
          <w:rFonts w:eastAsiaTheme="minorEastAsia"/>
          <w:sz w:val="24"/>
          <w:szCs w:val="24"/>
        </w:rPr>
        <w:t xml:space="preserve"> (IP)</w:t>
      </w:r>
      <w:r w:rsidR="198D0AFD" w:rsidRPr="600CA768">
        <w:rPr>
          <w:rFonts w:eastAsiaTheme="minorEastAsia"/>
          <w:sz w:val="24"/>
          <w:szCs w:val="24"/>
        </w:rPr>
        <w:t xml:space="preserve"> abroad</w:t>
      </w:r>
      <w:r w:rsidR="5A1313E2" w:rsidRPr="600CA768">
        <w:rPr>
          <w:rFonts w:eastAsiaTheme="minorEastAsia"/>
          <w:sz w:val="24"/>
          <w:szCs w:val="24"/>
        </w:rPr>
        <w:t>;</w:t>
      </w:r>
      <w:r w:rsidR="75B08F0C" w:rsidRPr="600CA768">
        <w:rPr>
          <w:rFonts w:eastAsiaTheme="minorEastAsia"/>
          <w:sz w:val="24"/>
          <w:szCs w:val="24"/>
        </w:rPr>
        <w:t xml:space="preserve"> and </w:t>
      </w:r>
      <w:r w:rsidR="054592D7" w:rsidRPr="600CA768">
        <w:rPr>
          <w:rFonts w:eastAsiaTheme="minorEastAsia"/>
          <w:sz w:val="24"/>
          <w:szCs w:val="24"/>
        </w:rPr>
        <w:t xml:space="preserve">prevent the exploitation of </w:t>
      </w:r>
      <w:r w:rsidR="28EA085C" w:rsidRPr="600CA768">
        <w:rPr>
          <w:rFonts w:eastAsiaTheme="minorEastAsia"/>
          <w:sz w:val="24"/>
          <w:szCs w:val="24"/>
        </w:rPr>
        <w:t xml:space="preserve">commercial and scientific </w:t>
      </w:r>
      <w:r w:rsidR="69297C7C" w:rsidRPr="600CA768">
        <w:rPr>
          <w:rFonts w:eastAsiaTheme="minorEastAsia"/>
          <w:sz w:val="24"/>
          <w:szCs w:val="24"/>
        </w:rPr>
        <w:t>partnerships</w:t>
      </w:r>
      <w:r w:rsidRPr="600CA768">
        <w:rPr>
          <w:rFonts w:eastAsiaTheme="minorEastAsia"/>
          <w:sz w:val="24"/>
          <w:szCs w:val="24"/>
        </w:rPr>
        <w:t xml:space="preserve"> in several key areas, including but not limited to: aerospace and space technologies, artificial intelligence (AI), nanotechnologies, neuroscience, quantum computing and sensing, semiconductors, and smart </w:t>
      </w:r>
      <w:r w:rsidR="7AB38E24" w:rsidRPr="600CA768">
        <w:rPr>
          <w:rFonts w:eastAsiaTheme="minorEastAsia"/>
          <w:sz w:val="24"/>
          <w:szCs w:val="24"/>
        </w:rPr>
        <w:t>cities</w:t>
      </w:r>
      <w:r w:rsidRPr="600CA768">
        <w:rPr>
          <w:rFonts w:eastAsiaTheme="minorEastAsia"/>
          <w:sz w:val="24"/>
          <w:szCs w:val="24"/>
        </w:rPr>
        <w:t>.</w:t>
      </w:r>
      <w:r w:rsidR="65EC09C9" w:rsidRPr="600CA768">
        <w:rPr>
          <w:rFonts w:eastAsiaTheme="minorEastAsia"/>
          <w:sz w:val="24"/>
          <w:szCs w:val="24"/>
        </w:rPr>
        <w:t xml:space="preserve">  </w:t>
      </w:r>
      <w:r w:rsidR="65EC09C9" w:rsidRPr="600CA768">
        <w:rPr>
          <w:rFonts w:eastAsiaTheme="minorEastAsia"/>
          <w:sz w:val="24"/>
          <w:szCs w:val="24"/>
        </w:rPr>
        <w:lastRenderedPageBreak/>
        <w:t xml:space="preserve">ISN/CTR also seeks to apply risk reduction tools to more traditional security vulnerabilities that are exploited by proliferator states for military training, geographic influence, etc. </w:t>
      </w:r>
      <w:r w:rsidRPr="600CA768">
        <w:rPr>
          <w:rFonts w:eastAsiaTheme="minorEastAsia"/>
          <w:sz w:val="24"/>
          <w:szCs w:val="24"/>
        </w:rPr>
        <w:t xml:space="preserve">  </w:t>
      </w:r>
    </w:p>
    <w:p w14:paraId="335D78D0" w14:textId="5DFB0E0E" w:rsidR="4B7F8C49" w:rsidRDefault="4B7F8C49" w:rsidP="600CA768">
      <w:pPr>
        <w:rPr>
          <w:rFonts w:eastAsiaTheme="minorEastAsia"/>
          <w:sz w:val="24"/>
          <w:szCs w:val="24"/>
        </w:rPr>
      </w:pPr>
    </w:p>
    <w:p w14:paraId="271D1BE5" w14:textId="77777777" w:rsidR="003E3822" w:rsidRDefault="12C14C5D" w:rsidP="600CA768">
      <w:pPr>
        <w:pStyle w:val="Heading3"/>
        <w:numPr>
          <w:ilvl w:val="0"/>
          <w:numId w:val="10"/>
        </w:numPr>
        <w:ind w:left="360"/>
        <w:rPr>
          <w:rFonts w:eastAsiaTheme="minorEastAsia" w:cstheme="minorBidi"/>
          <w:b/>
          <w:bCs/>
          <w:color w:val="auto"/>
          <w:sz w:val="24"/>
          <w:szCs w:val="24"/>
        </w:rPr>
      </w:pPr>
      <w:bookmarkStart w:id="2" w:name="_Toc178331627"/>
      <w:r w:rsidRPr="600CA768">
        <w:rPr>
          <w:rFonts w:eastAsiaTheme="minorEastAsia" w:cstheme="minorBidi"/>
          <w:b/>
          <w:bCs/>
          <w:color w:val="auto"/>
          <w:sz w:val="24"/>
          <w:szCs w:val="24"/>
        </w:rPr>
        <w:t>Eligibility</w:t>
      </w:r>
      <w:bookmarkEnd w:id="2"/>
    </w:p>
    <w:p w14:paraId="2981E330" w14:textId="77777777" w:rsidR="00C007FA" w:rsidRPr="00C007FA" w:rsidRDefault="00C007FA" w:rsidP="600CA768">
      <w:pPr>
        <w:rPr>
          <w:rFonts w:eastAsiaTheme="minorEastAsia"/>
          <w:sz w:val="24"/>
          <w:szCs w:val="24"/>
        </w:rPr>
      </w:pPr>
    </w:p>
    <w:p w14:paraId="3056C129" w14:textId="6CE73BF8" w:rsidR="003E3822" w:rsidRPr="003E3822" w:rsidRDefault="504BAFE2" w:rsidP="600CA768">
      <w:pPr>
        <w:pStyle w:val="Heading5"/>
        <w:numPr>
          <w:ilvl w:val="0"/>
          <w:numId w:val="15"/>
        </w:numPr>
        <w:ind w:left="270" w:hanging="270"/>
        <w:rPr>
          <w:rFonts w:eastAsiaTheme="minorEastAsia" w:cstheme="minorBidi"/>
          <w:b/>
          <w:bCs/>
          <w:i/>
          <w:iCs/>
          <w:color w:val="auto"/>
          <w:sz w:val="24"/>
          <w:szCs w:val="24"/>
        </w:rPr>
      </w:pPr>
      <w:r w:rsidRPr="600CA768">
        <w:rPr>
          <w:rFonts w:eastAsiaTheme="minorEastAsia" w:cstheme="minorBidi"/>
          <w:b/>
          <w:bCs/>
          <w:i/>
          <w:iCs/>
          <w:color w:val="auto"/>
          <w:sz w:val="24"/>
          <w:szCs w:val="24"/>
        </w:rPr>
        <w:t>Eligible Applicants</w:t>
      </w:r>
    </w:p>
    <w:p w14:paraId="29DEC056" w14:textId="10B2AE9E" w:rsidR="003E3822" w:rsidRPr="007901E6" w:rsidRDefault="504BAFE2" w:rsidP="600CA768">
      <w:pPr>
        <w:shd w:val="clear" w:color="auto" w:fill="FFFFFF" w:themeFill="background1"/>
        <w:spacing w:after="0" w:line="240" w:lineRule="auto"/>
        <w:textAlignment w:val="baseline"/>
        <w:rPr>
          <w:rFonts w:eastAsiaTheme="minorEastAsia"/>
          <w:i/>
          <w:iCs/>
          <w:color w:val="FF0000"/>
          <w:sz w:val="24"/>
          <w:szCs w:val="24"/>
        </w:rPr>
      </w:pPr>
      <w:r w:rsidRPr="600CA768">
        <w:rPr>
          <w:rFonts w:eastAsiaTheme="minorEastAsia"/>
          <w:sz w:val="24"/>
          <w:szCs w:val="24"/>
        </w:rPr>
        <w:t>The following organizations are eligible to apply</w:t>
      </w:r>
      <w:r w:rsidRPr="600CA768">
        <w:rPr>
          <w:rFonts w:eastAsiaTheme="minorEastAsia"/>
          <w:i/>
          <w:iCs/>
          <w:sz w:val="24"/>
          <w:szCs w:val="24"/>
        </w:rPr>
        <w:t>:</w:t>
      </w:r>
      <w:r w:rsidRPr="600CA768">
        <w:rPr>
          <w:rFonts w:eastAsiaTheme="minorEastAsia"/>
          <w:i/>
          <w:iCs/>
          <w:color w:val="FF0000"/>
          <w:sz w:val="24"/>
          <w:szCs w:val="24"/>
        </w:rPr>
        <w:t xml:space="preserve"> </w:t>
      </w:r>
      <w:r w:rsidR="0BC98F26" w:rsidRPr="600CA768">
        <w:rPr>
          <w:rFonts w:eastAsiaTheme="minorEastAsia"/>
          <w:sz w:val="24"/>
          <w:szCs w:val="24"/>
        </w:rPr>
        <w:t xml:space="preserve">U.S. for-profit organizations or businesses;  </w:t>
      </w:r>
      <w:r w:rsidR="715A7445" w:rsidRPr="600CA768">
        <w:rPr>
          <w:rFonts w:eastAsiaTheme="minorEastAsia"/>
          <w:sz w:val="24"/>
          <w:szCs w:val="24"/>
        </w:rPr>
        <w:t xml:space="preserve">U.S.-based non-profit/non-governmental organizations with or without 501(c) (3) status of the U.S. tax code; </w:t>
      </w:r>
      <w:r w:rsidR="5A08595B" w:rsidRPr="600CA768">
        <w:rPr>
          <w:rFonts w:eastAsiaTheme="minorEastAsia"/>
          <w:sz w:val="24"/>
          <w:szCs w:val="24"/>
        </w:rPr>
        <w:t xml:space="preserve">U.S.-based private, public, or state institutions of higher education; </w:t>
      </w:r>
      <w:r w:rsidR="715A7445" w:rsidRPr="600CA768">
        <w:rPr>
          <w:rFonts w:eastAsiaTheme="minorEastAsia"/>
          <w:sz w:val="24"/>
          <w:szCs w:val="24"/>
        </w:rPr>
        <w:t xml:space="preserve">foreign-based non-profit organizations/non-government organizations (NGO); Federally </w:t>
      </w:r>
      <w:r w:rsidR="2EB6994B" w:rsidRPr="600CA768">
        <w:rPr>
          <w:rFonts w:eastAsiaTheme="minorEastAsia"/>
          <w:sz w:val="24"/>
          <w:szCs w:val="24"/>
        </w:rPr>
        <w:t>F</w:t>
      </w:r>
      <w:r w:rsidR="715A7445" w:rsidRPr="600CA768">
        <w:rPr>
          <w:rFonts w:eastAsiaTheme="minorEastAsia"/>
          <w:sz w:val="24"/>
          <w:szCs w:val="24"/>
        </w:rPr>
        <w:t xml:space="preserve">unded </w:t>
      </w:r>
      <w:r w:rsidR="7388DE7D" w:rsidRPr="600CA768">
        <w:rPr>
          <w:rFonts w:eastAsiaTheme="minorEastAsia"/>
          <w:sz w:val="24"/>
          <w:szCs w:val="24"/>
        </w:rPr>
        <w:t>R</w:t>
      </w:r>
      <w:r w:rsidR="715A7445" w:rsidRPr="600CA768">
        <w:rPr>
          <w:rFonts w:eastAsiaTheme="minorEastAsia"/>
          <w:sz w:val="24"/>
          <w:szCs w:val="24"/>
        </w:rPr>
        <w:t xml:space="preserve">esearch and </w:t>
      </w:r>
      <w:r w:rsidR="17D6E7D2" w:rsidRPr="600CA768">
        <w:rPr>
          <w:rFonts w:eastAsiaTheme="minorEastAsia"/>
          <w:sz w:val="24"/>
          <w:szCs w:val="24"/>
        </w:rPr>
        <w:t>D</w:t>
      </w:r>
      <w:r w:rsidR="715A7445" w:rsidRPr="600CA768">
        <w:rPr>
          <w:rFonts w:eastAsiaTheme="minorEastAsia"/>
          <w:sz w:val="24"/>
          <w:szCs w:val="24"/>
        </w:rPr>
        <w:t xml:space="preserve">evelopment </w:t>
      </w:r>
      <w:r w:rsidR="56CB117E" w:rsidRPr="600CA768">
        <w:rPr>
          <w:rFonts w:eastAsiaTheme="minorEastAsia"/>
          <w:sz w:val="24"/>
          <w:szCs w:val="24"/>
        </w:rPr>
        <w:t>C</w:t>
      </w:r>
      <w:r w:rsidR="715A7445" w:rsidRPr="600CA768">
        <w:rPr>
          <w:rFonts w:eastAsiaTheme="minorEastAsia"/>
          <w:sz w:val="24"/>
          <w:szCs w:val="24"/>
        </w:rPr>
        <w:t>enters (FFRDCs); Public International Organizations</w:t>
      </w:r>
      <w:r w:rsidR="05D7ACC8" w:rsidRPr="600CA768">
        <w:rPr>
          <w:rFonts w:eastAsiaTheme="minorEastAsia"/>
          <w:sz w:val="24"/>
          <w:szCs w:val="24"/>
        </w:rPr>
        <w:t xml:space="preserve"> (PIO) </w:t>
      </w:r>
      <w:r w:rsidR="715A7445" w:rsidRPr="600CA768">
        <w:rPr>
          <w:rFonts w:eastAsiaTheme="minorEastAsia"/>
          <w:sz w:val="24"/>
          <w:szCs w:val="24"/>
        </w:rPr>
        <w:t>; Foreign Public Entities</w:t>
      </w:r>
      <w:r w:rsidR="1FEC82D9" w:rsidRPr="600CA768">
        <w:rPr>
          <w:rFonts w:eastAsiaTheme="minorEastAsia"/>
          <w:sz w:val="24"/>
          <w:szCs w:val="24"/>
        </w:rPr>
        <w:t xml:space="preserve"> </w:t>
      </w:r>
      <w:r w:rsidR="2BD84F46" w:rsidRPr="600CA768">
        <w:rPr>
          <w:rFonts w:eastAsiaTheme="minorEastAsia"/>
          <w:sz w:val="24"/>
          <w:szCs w:val="24"/>
        </w:rPr>
        <w:t>(FPE)</w:t>
      </w:r>
      <w:r w:rsidR="715A7445" w:rsidRPr="600CA768">
        <w:rPr>
          <w:rFonts w:eastAsiaTheme="minorEastAsia"/>
          <w:sz w:val="24"/>
          <w:szCs w:val="24"/>
        </w:rPr>
        <w:t xml:space="preserve">;  </w:t>
      </w:r>
      <w:r w:rsidR="5D3D998C" w:rsidRPr="600CA768">
        <w:rPr>
          <w:rFonts w:eastAsiaTheme="minorEastAsia"/>
          <w:sz w:val="24"/>
          <w:szCs w:val="24"/>
        </w:rPr>
        <w:t xml:space="preserve">and </w:t>
      </w:r>
      <w:r w:rsidR="715A7445" w:rsidRPr="600CA768">
        <w:rPr>
          <w:rFonts w:eastAsiaTheme="minorEastAsia"/>
          <w:sz w:val="24"/>
          <w:szCs w:val="24"/>
        </w:rPr>
        <w:t>foreign-based institutions of higher education.</w:t>
      </w:r>
      <w:r w:rsidR="003E3822">
        <w:br/>
      </w:r>
    </w:p>
    <w:p w14:paraId="23AB164E" w14:textId="75AC4530" w:rsidR="008C1CC4" w:rsidRPr="00C007FA" w:rsidRDefault="609B158E" w:rsidP="600CA768">
      <w:pPr>
        <w:pStyle w:val="Heading5"/>
        <w:numPr>
          <w:ilvl w:val="0"/>
          <w:numId w:val="15"/>
        </w:numPr>
        <w:ind w:left="270" w:hanging="270"/>
        <w:rPr>
          <w:rFonts w:eastAsiaTheme="minorEastAsia" w:cstheme="minorBidi"/>
          <w:b/>
          <w:bCs/>
          <w:i/>
          <w:iCs/>
          <w:color w:val="auto"/>
          <w:sz w:val="24"/>
          <w:szCs w:val="24"/>
        </w:rPr>
      </w:pPr>
      <w:r w:rsidRPr="600CA768">
        <w:rPr>
          <w:rFonts w:eastAsiaTheme="minorEastAsia" w:cstheme="minorBidi"/>
          <w:b/>
          <w:bCs/>
          <w:i/>
          <w:iCs/>
          <w:color w:val="auto"/>
          <w:sz w:val="24"/>
          <w:szCs w:val="24"/>
        </w:rPr>
        <w:t>Cost Sharing or Matching</w:t>
      </w:r>
    </w:p>
    <w:p w14:paraId="27416907" w14:textId="77777777" w:rsidR="001D4F64" w:rsidRDefault="28F87E85" w:rsidP="600CA768">
      <w:pPr>
        <w:spacing w:after="0" w:line="240" w:lineRule="auto"/>
        <w:textAlignment w:val="baseline"/>
        <w:rPr>
          <w:rFonts w:eastAsiaTheme="minorEastAsia"/>
          <w:kern w:val="0"/>
          <w:sz w:val="24"/>
          <w:szCs w:val="24"/>
          <w14:ligatures w14:val="none"/>
        </w:rPr>
      </w:pPr>
      <w:r w:rsidRPr="600CA768">
        <w:rPr>
          <w:rFonts w:eastAsiaTheme="minorEastAsia"/>
          <w:kern w:val="0"/>
          <w:sz w:val="24"/>
          <w:szCs w:val="24"/>
          <w14:ligatures w14:val="none"/>
        </w:rPr>
        <w:t>Providing cost sharing, matching, or cost participation is not an eligibility factor or requirement for this NOFO and providing cost share will not result in a more favorable competitive ranking. Per 2 CFR §200.306, items that are proposed for cost share must be allowable per 2 CFR §200, Subpart E—Costs Principles. </w:t>
      </w:r>
    </w:p>
    <w:p w14:paraId="17B4ED02" w14:textId="77777777" w:rsidR="007901E6" w:rsidRPr="007901E6" w:rsidRDefault="007901E6" w:rsidP="600CA768">
      <w:pPr>
        <w:spacing w:after="0" w:line="240" w:lineRule="auto"/>
        <w:textAlignment w:val="baseline"/>
        <w:rPr>
          <w:rFonts w:eastAsiaTheme="minorEastAsia"/>
          <w:color w:val="000000"/>
          <w:kern w:val="0"/>
          <w:sz w:val="24"/>
          <w:szCs w:val="24"/>
          <w14:ligatures w14:val="none"/>
        </w:rPr>
      </w:pPr>
    </w:p>
    <w:p w14:paraId="1366FBA6" w14:textId="77777777" w:rsidR="001D4F64" w:rsidRPr="007901E6" w:rsidRDefault="28F87E85" w:rsidP="600CA768">
      <w:pPr>
        <w:spacing w:after="0" w:line="240" w:lineRule="auto"/>
        <w:textAlignment w:val="baseline"/>
        <w:rPr>
          <w:rFonts w:eastAsiaTheme="minorEastAsia"/>
          <w:color w:val="000000"/>
          <w:kern w:val="0"/>
          <w:sz w:val="24"/>
          <w:szCs w:val="24"/>
          <w14:ligatures w14:val="none"/>
        </w:rPr>
      </w:pPr>
      <w:r w:rsidRPr="600CA768">
        <w:rPr>
          <w:rFonts w:eastAsiaTheme="minorEastAsia"/>
          <w:kern w:val="0"/>
          <w:sz w:val="24"/>
          <w:szCs w:val="24"/>
          <w:u w:val="single"/>
          <w14:ligatures w14:val="none"/>
        </w:rPr>
        <w:t>Voluntary cost-share</w:t>
      </w:r>
      <w:r w:rsidRPr="600CA768">
        <w:rPr>
          <w:rFonts w:eastAsiaTheme="minorEastAsia"/>
          <w:kern w:val="0"/>
          <w:sz w:val="24"/>
          <w:szCs w:val="24"/>
          <w14:ligatures w14:val="none"/>
        </w:rPr>
        <w:t>: Should the applicant choose to contribute voluntary cost-share but does not meet the minimum amount of the voluntary cost-sharing stipulated in the applicant’s budget, DOS’ contribution may be reduced in proportion to the applicant’s contribution. </w:t>
      </w:r>
    </w:p>
    <w:p w14:paraId="71AD4E0F" w14:textId="77777777" w:rsidR="001D4F64" w:rsidRPr="001D4F64" w:rsidRDefault="001D4F64" w:rsidP="600CA768">
      <w:pPr>
        <w:shd w:val="clear" w:color="auto" w:fill="FFFFFF" w:themeFill="background1"/>
        <w:spacing w:after="0" w:line="240" w:lineRule="auto"/>
        <w:textAlignment w:val="baseline"/>
        <w:rPr>
          <w:rFonts w:eastAsiaTheme="minorEastAsia"/>
          <w:color w:val="FF0000"/>
          <w:sz w:val="24"/>
          <w:szCs w:val="24"/>
        </w:rPr>
      </w:pPr>
    </w:p>
    <w:p w14:paraId="270B12EF" w14:textId="5E085BDA" w:rsidR="008C1CC4" w:rsidRPr="00C007FA" w:rsidRDefault="609B158E" w:rsidP="600CA768">
      <w:pPr>
        <w:pStyle w:val="Heading5"/>
        <w:numPr>
          <w:ilvl w:val="0"/>
          <w:numId w:val="15"/>
        </w:numPr>
        <w:ind w:left="270" w:hanging="270"/>
        <w:rPr>
          <w:rFonts w:eastAsiaTheme="minorEastAsia" w:cstheme="minorBidi"/>
          <w:b/>
          <w:bCs/>
          <w:i/>
          <w:iCs/>
          <w:color w:val="auto"/>
          <w:sz w:val="24"/>
          <w:szCs w:val="24"/>
        </w:rPr>
      </w:pPr>
      <w:r w:rsidRPr="600CA768">
        <w:rPr>
          <w:rFonts w:eastAsiaTheme="minorEastAsia" w:cstheme="minorBidi"/>
          <w:b/>
          <w:bCs/>
          <w:i/>
          <w:iCs/>
          <w:color w:val="auto"/>
          <w:sz w:val="24"/>
          <w:szCs w:val="24"/>
        </w:rPr>
        <w:t>Other Eligibility Requirements</w:t>
      </w:r>
    </w:p>
    <w:p w14:paraId="6EE2320A" w14:textId="1596A4BF" w:rsidR="008C1CC4" w:rsidRPr="008C1CC4" w:rsidRDefault="48EDE790"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All</w:t>
      </w:r>
      <w:r w:rsidR="609B158E" w:rsidRPr="600CA768">
        <w:rPr>
          <w:rFonts w:eastAsiaTheme="minorEastAsia"/>
          <w:sz w:val="24"/>
          <w:szCs w:val="24"/>
        </w:rPr>
        <w:t xml:space="preserve"> organizations must have a Unique Entity Identifier (UEI) issued via</w:t>
      </w:r>
      <w:r w:rsidR="319028D2" w:rsidRPr="600CA768">
        <w:rPr>
          <w:rFonts w:eastAsiaTheme="minorEastAsia"/>
          <w:sz w:val="24"/>
          <w:szCs w:val="24"/>
        </w:rPr>
        <w:t xml:space="preserve"> </w:t>
      </w:r>
      <w:r w:rsidR="609B158E" w:rsidRPr="600CA768">
        <w:rPr>
          <w:rFonts w:eastAsiaTheme="minorEastAsia"/>
          <w:sz w:val="24"/>
          <w:szCs w:val="24"/>
        </w:rPr>
        <w:t xml:space="preserve">SAM.gov as well as a valid registration </w:t>
      </w:r>
      <w:r w:rsidR="2AF24001" w:rsidRPr="600CA768">
        <w:rPr>
          <w:rFonts w:eastAsiaTheme="minorEastAsia"/>
          <w:sz w:val="24"/>
          <w:szCs w:val="24"/>
        </w:rPr>
        <w:t>in</w:t>
      </w:r>
      <w:r w:rsidR="609B158E" w:rsidRPr="600CA768">
        <w:rPr>
          <w:rFonts w:eastAsiaTheme="minorEastAsia"/>
          <w:sz w:val="24"/>
          <w:szCs w:val="24"/>
        </w:rPr>
        <w:t xml:space="preserve"> SAM.gov. Please see Section D.3 for more information. </w:t>
      </w:r>
    </w:p>
    <w:p w14:paraId="1C9566C0" w14:textId="77777777" w:rsidR="00E51E50" w:rsidRDefault="00E51E50" w:rsidP="600CA768">
      <w:pPr>
        <w:shd w:val="clear" w:color="auto" w:fill="FFFFFF" w:themeFill="background1"/>
        <w:spacing w:after="0" w:line="240" w:lineRule="auto"/>
        <w:textAlignment w:val="baseline"/>
        <w:rPr>
          <w:rFonts w:eastAsiaTheme="minorEastAsia"/>
          <w:sz w:val="24"/>
          <w:szCs w:val="24"/>
        </w:rPr>
      </w:pPr>
    </w:p>
    <w:p w14:paraId="05F8D5A9" w14:textId="583C4E51" w:rsidR="00B806A8" w:rsidRPr="00E51E50" w:rsidRDefault="52E4088E"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Applicants can submit one application in response to the NOFO.  If more than one application is submitted by an organization, only the final application received, and time stamped by grants.gov will be reviewed for eligibility.  Each application can include multiple projects that will be evaluated independently. </w:t>
      </w:r>
    </w:p>
    <w:p w14:paraId="1456D1DD" w14:textId="4CCC7948" w:rsidR="00C007FA" w:rsidRDefault="12C14C5D" w:rsidP="600CA768">
      <w:pPr>
        <w:pStyle w:val="Heading3"/>
        <w:numPr>
          <w:ilvl w:val="0"/>
          <w:numId w:val="10"/>
        </w:numPr>
        <w:ind w:left="360"/>
        <w:rPr>
          <w:rFonts w:eastAsiaTheme="minorEastAsia" w:cstheme="minorBidi"/>
          <w:b/>
          <w:bCs/>
          <w:color w:val="auto"/>
          <w:sz w:val="24"/>
          <w:szCs w:val="24"/>
        </w:rPr>
      </w:pPr>
      <w:bookmarkStart w:id="3" w:name="_Toc178331628"/>
      <w:r w:rsidRPr="600CA768">
        <w:rPr>
          <w:rFonts w:eastAsiaTheme="minorEastAsia" w:cstheme="minorBidi"/>
          <w:b/>
          <w:bCs/>
          <w:color w:val="auto"/>
          <w:sz w:val="24"/>
          <w:szCs w:val="24"/>
        </w:rPr>
        <w:t>Program Description</w:t>
      </w:r>
      <w:bookmarkEnd w:id="3"/>
    </w:p>
    <w:p w14:paraId="129F6EBD" w14:textId="77777777" w:rsidR="00CA61A9" w:rsidRPr="00CA61A9" w:rsidRDefault="00CA61A9" w:rsidP="00CA61A9"/>
    <w:p w14:paraId="2355CD04" w14:textId="6FE081F2" w:rsidR="00121F0E" w:rsidRPr="00B92D4C" w:rsidRDefault="5F580DEC" w:rsidP="600CA768">
      <w:pPr>
        <w:pStyle w:val="Heading5"/>
        <w:numPr>
          <w:ilvl w:val="0"/>
          <w:numId w:val="17"/>
        </w:numPr>
        <w:ind w:left="270" w:hanging="270"/>
        <w:rPr>
          <w:rFonts w:eastAsiaTheme="minorEastAsia" w:cstheme="minorBidi"/>
          <w:b/>
          <w:bCs/>
          <w:i/>
          <w:iCs/>
          <w:color w:val="auto"/>
          <w:sz w:val="24"/>
          <w:szCs w:val="24"/>
        </w:rPr>
      </w:pPr>
      <w:r w:rsidRPr="600CA768">
        <w:rPr>
          <w:rFonts w:eastAsiaTheme="minorEastAsia" w:cstheme="minorBidi"/>
          <w:b/>
          <w:bCs/>
          <w:i/>
          <w:iCs/>
          <w:color w:val="auto"/>
          <w:sz w:val="24"/>
          <w:szCs w:val="24"/>
        </w:rPr>
        <w:t>Goals and Objectives</w:t>
      </w:r>
    </w:p>
    <w:p w14:paraId="44072870" w14:textId="62E09894" w:rsidR="00B92D4C" w:rsidRDefault="7614796F" w:rsidP="600CA768">
      <w:pPr>
        <w:shd w:val="clear" w:color="auto" w:fill="FFFFFF" w:themeFill="background1"/>
        <w:spacing w:after="0" w:line="240" w:lineRule="auto"/>
        <w:textAlignment w:val="baseline"/>
        <w:rPr>
          <w:rFonts w:eastAsiaTheme="minorEastAsia"/>
          <w:color w:val="000000" w:themeColor="text1"/>
          <w:sz w:val="24"/>
          <w:szCs w:val="24"/>
        </w:rPr>
      </w:pPr>
      <w:r w:rsidRPr="600CA768">
        <w:rPr>
          <w:rFonts w:eastAsiaTheme="minorEastAsia"/>
          <w:color w:val="000000" w:themeColor="text1"/>
          <w:sz w:val="24"/>
          <w:szCs w:val="24"/>
        </w:rPr>
        <w:t xml:space="preserve">ISN/CTR seeks </w:t>
      </w:r>
      <w:r w:rsidR="098BA81C" w:rsidRPr="600CA768">
        <w:rPr>
          <w:rFonts w:eastAsiaTheme="minorEastAsia"/>
          <w:color w:val="000000" w:themeColor="text1"/>
          <w:sz w:val="24"/>
          <w:szCs w:val="24"/>
        </w:rPr>
        <w:t xml:space="preserve">proposals </w:t>
      </w:r>
      <w:r w:rsidR="6E70EB6D" w:rsidRPr="600CA768">
        <w:rPr>
          <w:rFonts w:eastAsiaTheme="minorEastAsia"/>
          <w:color w:val="000000" w:themeColor="text1"/>
          <w:sz w:val="24"/>
          <w:szCs w:val="24"/>
        </w:rPr>
        <w:t>to advance the</w:t>
      </w:r>
      <w:r w:rsidR="4C104D0B" w:rsidRPr="600CA768">
        <w:rPr>
          <w:rFonts w:eastAsiaTheme="minorEastAsia"/>
          <w:color w:val="000000" w:themeColor="text1"/>
          <w:sz w:val="24"/>
          <w:szCs w:val="24"/>
        </w:rPr>
        <w:t xml:space="preserve"> National Security Presidential Memorandum</w:t>
      </w:r>
      <w:r w:rsidR="3CFFD376" w:rsidRPr="600CA768">
        <w:rPr>
          <w:rFonts w:eastAsiaTheme="minorEastAsia"/>
          <w:color w:val="000000" w:themeColor="text1"/>
          <w:sz w:val="24"/>
          <w:szCs w:val="24"/>
        </w:rPr>
        <w:t xml:space="preserve"> -3, America First Investment P</w:t>
      </w:r>
      <w:r w:rsidR="352E30D7" w:rsidRPr="600CA768">
        <w:rPr>
          <w:rFonts w:eastAsiaTheme="minorEastAsia"/>
          <w:color w:val="000000" w:themeColor="text1"/>
          <w:sz w:val="24"/>
          <w:szCs w:val="24"/>
        </w:rPr>
        <w:t xml:space="preserve">olicy </w:t>
      </w:r>
      <w:r w:rsidR="322765B7" w:rsidRPr="600CA768">
        <w:rPr>
          <w:rFonts w:eastAsiaTheme="minorEastAsia"/>
          <w:color w:val="000000" w:themeColor="text1"/>
          <w:sz w:val="24"/>
          <w:szCs w:val="24"/>
        </w:rPr>
        <w:t>by</w:t>
      </w:r>
      <w:r w:rsidR="352E30D7" w:rsidRPr="600CA768">
        <w:rPr>
          <w:rFonts w:eastAsiaTheme="minorEastAsia"/>
          <w:color w:val="000000" w:themeColor="text1"/>
          <w:sz w:val="24"/>
          <w:szCs w:val="24"/>
        </w:rPr>
        <w:t xml:space="preserve"> stop</w:t>
      </w:r>
      <w:r w:rsidR="322765B7" w:rsidRPr="600CA768">
        <w:rPr>
          <w:rFonts w:eastAsiaTheme="minorEastAsia"/>
          <w:color w:val="000000" w:themeColor="text1"/>
          <w:sz w:val="24"/>
          <w:szCs w:val="24"/>
        </w:rPr>
        <w:t>ping</w:t>
      </w:r>
      <w:r w:rsidR="352E30D7" w:rsidRPr="600CA768">
        <w:rPr>
          <w:rFonts w:eastAsiaTheme="minorEastAsia"/>
          <w:color w:val="000000" w:themeColor="text1"/>
          <w:sz w:val="24"/>
          <w:szCs w:val="24"/>
        </w:rPr>
        <w:t xml:space="preserve"> Chinese firms and researchers from stealing U.S. intellectual property and </w:t>
      </w:r>
      <w:r w:rsidR="620E0229" w:rsidRPr="600CA768">
        <w:rPr>
          <w:rFonts w:eastAsiaTheme="minorEastAsia"/>
          <w:color w:val="000000" w:themeColor="text1"/>
          <w:sz w:val="24"/>
          <w:szCs w:val="24"/>
        </w:rPr>
        <w:t xml:space="preserve">sensitive technologies to enable </w:t>
      </w:r>
      <w:r w:rsidR="76E4AFAD" w:rsidRPr="600CA768">
        <w:rPr>
          <w:rFonts w:eastAsiaTheme="minorEastAsia"/>
          <w:color w:val="000000" w:themeColor="text1"/>
          <w:sz w:val="24"/>
          <w:szCs w:val="24"/>
        </w:rPr>
        <w:t xml:space="preserve">the Chinese Communist Party and the People’s Liberation Army </w:t>
      </w:r>
      <w:r w:rsidR="352E30D7" w:rsidRPr="600CA768">
        <w:rPr>
          <w:rFonts w:eastAsiaTheme="minorEastAsia"/>
          <w:color w:val="000000" w:themeColor="text1"/>
          <w:sz w:val="24"/>
          <w:szCs w:val="24"/>
        </w:rPr>
        <w:t xml:space="preserve">from developing and deploying dual-use </w:t>
      </w:r>
      <w:r w:rsidR="352E30D7" w:rsidRPr="600CA768">
        <w:rPr>
          <w:rFonts w:eastAsiaTheme="minorEastAsia"/>
          <w:color w:val="000000" w:themeColor="text1"/>
          <w:sz w:val="24"/>
          <w:szCs w:val="24"/>
        </w:rPr>
        <w:lastRenderedPageBreak/>
        <w:t>technologies, WMDs,</w:t>
      </w:r>
      <w:r w:rsidR="3B498883" w:rsidRPr="600CA768">
        <w:rPr>
          <w:rFonts w:eastAsiaTheme="minorEastAsia"/>
          <w:color w:val="000000" w:themeColor="text1"/>
          <w:sz w:val="24"/>
          <w:szCs w:val="24"/>
        </w:rPr>
        <w:t xml:space="preserve"> advanced conventional weapons, and conducting malicious cyberattacks that threaten </w:t>
      </w:r>
      <w:r w:rsidR="322765B7" w:rsidRPr="600CA768">
        <w:rPr>
          <w:rFonts w:eastAsiaTheme="minorEastAsia"/>
          <w:color w:val="000000" w:themeColor="text1"/>
          <w:sz w:val="24"/>
          <w:szCs w:val="24"/>
        </w:rPr>
        <w:t>U.S. security.  P</w:t>
      </w:r>
      <w:r w:rsidR="75BC10B7" w:rsidRPr="600CA768">
        <w:rPr>
          <w:rFonts w:eastAsiaTheme="minorEastAsia"/>
          <w:color w:val="000000" w:themeColor="text1"/>
          <w:sz w:val="24"/>
          <w:szCs w:val="24"/>
        </w:rPr>
        <w:t xml:space="preserve">roposed projects should include, but are not limited to, </w:t>
      </w:r>
      <w:r w:rsidR="31E37022" w:rsidRPr="600CA768">
        <w:rPr>
          <w:rFonts w:eastAsiaTheme="minorEastAsia"/>
          <w:color w:val="000000" w:themeColor="text1"/>
          <w:sz w:val="24"/>
          <w:szCs w:val="24"/>
        </w:rPr>
        <w:t>trainings</w:t>
      </w:r>
      <w:r w:rsidR="098BA81C" w:rsidRPr="600CA768">
        <w:rPr>
          <w:rFonts w:eastAsiaTheme="minorEastAsia"/>
          <w:color w:val="000000" w:themeColor="text1"/>
          <w:sz w:val="24"/>
          <w:szCs w:val="24"/>
        </w:rPr>
        <w:t>, tools, mentorship,</w:t>
      </w:r>
      <w:r w:rsidRPr="600CA768">
        <w:rPr>
          <w:rFonts w:eastAsiaTheme="minorEastAsia"/>
          <w:color w:val="000000" w:themeColor="text1"/>
          <w:sz w:val="24"/>
          <w:szCs w:val="24"/>
        </w:rPr>
        <w:t xml:space="preserve"> </w:t>
      </w:r>
      <w:r w:rsidR="71776E6C" w:rsidRPr="600CA768">
        <w:rPr>
          <w:rFonts w:eastAsiaTheme="minorEastAsia"/>
          <w:color w:val="000000" w:themeColor="text1"/>
          <w:sz w:val="24"/>
          <w:szCs w:val="24"/>
        </w:rPr>
        <w:t xml:space="preserve">and </w:t>
      </w:r>
      <w:r w:rsidR="31E37022" w:rsidRPr="600CA768">
        <w:rPr>
          <w:rFonts w:eastAsiaTheme="minorEastAsia"/>
          <w:color w:val="000000" w:themeColor="text1"/>
          <w:sz w:val="24"/>
          <w:szCs w:val="24"/>
        </w:rPr>
        <w:t>risk assessments</w:t>
      </w:r>
      <w:r w:rsidR="6E47F9FB" w:rsidRPr="600CA768">
        <w:rPr>
          <w:rFonts w:eastAsiaTheme="minorEastAsia"/>
          <w:color w:val="000000" w:themeColor="text1"/>
          <w:sz w:val="24"/>
          <w:szCs w:val="24"/>
        </w:rPr>
        <w:t xml:space="preserve"> for governments, academia, and private industry</w:t>
      </w:r>
      <w:r w:rsidR="31E37022" w:rsidRPr="600CA768">
        <w:rPr>
          <w:rFonts w:eastAsiaTheme="minorEastAsia"/>
          <w:color w:val="000000" w:themeColor="text1"/>
          <w:sz w:val="24"/>
          <w:szCs w:val="24"/>
        </w:rPr>
        <w:t xml:space="preserve"> </w:t>
      </w:r>
      <w:r w:rsidRPr="600CA768">
        <w:rPr>
          <w:rFonts w:eastAsiaTheme="minorEastAsia"/>
          <w:color w:val="000000" w:themeColor="text1"/>
          <w:sz w:val="24"/>
          <w:szCs w:val="24"/>
        </w:rPr>
        <w:t>that p</w:t>
      </w:r>
      <w:r w:rsidR="033B1F30" w:rsidRPr="600CA768">
        <w:rPr>
          <w:rFonts w:eastAsiaTheme="minorEastAsia"/>
          <w:color w:val="000000" w:themeColor="text1"/>
          <w:sz w:val="24"/>
          <w:szCs w:val="24"/>
        </w:rPr>
        <w:t>revent or slow military advancement that is being pursued through the exploitation of the international scientific enterprise</w:t>
      </w:r>
      <w:r w:rsidR="2EEFD3EF" w:rsidRPr="600CA768">
        <w:rPr>
          <w:rFonts w:eastAsiaTheme="minorEastAsia"/>
          <w:color w:val="000000" w:themeColor="text1"/>
          <w:sz w:val="24"/>
          <w:szCs w:val="24"/>
        </w:rPr>
        <w:t>,</w:t>
      </w:r>
      <w:r w:rsidR="033B1F30" w:rsidRPr="600CA768">
        <w:rPr>
          <w:rFonts w:eastAsiaTheme="minorEastAsia"/>
          <w:color w:val="000000" w:themeColor="text1"/>
          <w:sz w:val="24"/>
          <w:szCs w:val="24"/>
        </w:rPr>
        <w:t xml:space="preserve"> global technology supply chain</w:t>
      </w:r>
      <w:r w:rsidR="2EEFD3EF" w:rsidRPr="600CA768">
        <w:rPr>
          <w:rFonts w:eastAsiaTheme="minorEastAsia"/>
          <w:color w:val="000000" w:themeColor="text1"/>
          <w:sz w:val="24"/>
          <w:szCs w:val="24"/>
        </w:rPr>
        <w:t xml:space="preserve">, and commercial </w:t>
      </w:r>
      <w:r w:rsidR="6E47F9FB" w:rsidRPr="600CA768">
        <w:rPr>
          <w:rFonts w:eastAsiaTheme="minorEastAsia"/>
          <w:color w:val="000000" w:themeColor="text1"/>
          <w:sz w:val="24"/>
          <w:szCs w:val="24"/>
        </w:rPr>
        <w:t>ventures.</w:t>
      </w:r>
    </w:p>
    <w:p w14:paraId="7FEB92C6" w14:textId="77777777" w:rsidR="00711E0F" w:rsidRDefault="00711E0F" w:rsidP="600CA768">
      <w:pPr>
        <w:shd w:val="clear" w:color="auto" w:fill="FFFFFF" w:themeFill="background1"/>
        <w:spacing w:after="0" w:line="240" w:lineRule="auto"/>
        <w:textAlignment w:val="baseline"/>
        <w:rPr>
          <w:rFonts w:eastAsiaTheme="minorEastAsia"/>
          <w:sz w:val="24"/>
          <w:szCs w:val="24"/>
        </w:rPr>
      </w:pPr>
    </w:p>
    <w:p w14:paraId="634A2196" w14:textId="20A486CD" w:rsidR="001E0F47" w:rsidRPr="00DE0E35" w:rsidRDefault="74D78289"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F</w:t>
      </w:r>
      <w:r w:rsidR="66883CF3" w:rsidRPr="600CA768">
        <w:rPr>
          <w:rFonts w:eastAsiaTheme="minorEastAsia"/>
          <w:sz w:val="24"/>
          <w:szCs w:val="24"/>
        </w:rPr>
        <w:t xml:space="preserve">or all </w:t>
      </w:r>
      <w:r w:rsidR="61FC3B7F" w:rsidRPr="600CA768">
        <w:rPr>
          <w:rFonts w:eastAsiaTheme="minorEastAsia"/>
          <w:sz w:val="24"/>
          <w:szCs w:val="24"/>
        </w:rPr>
        <w:t>proposed activities</w:t>
      </w:r>
      <w:r w:rsidR="4F63136E" w:rsidRPr="600CA768">
        <w:rPr>
          <w:rFonts w:eastAsiaTheme="minorEastAsia"/>
          <w:sz w:val="24"/>
          <w:szCs w:val="24"/>
        </w:rPr>
        <w:t xml:space="preserve">, applicants will be expected to use grant funds to pay for </w:t>
      </w:r>
      <w:r w:rsidR="16EF7FC9" w:rsidRPr="600CA768">
        <w:rPr>
          <w:rFonts w:eastAsiaTheme="minorEastAsia"/>
          <w:sz w:val="24"/>
          <w:szCs w:val="24"/>
        </w:rPr>
        <w:t>event logistics</w:t>
      </w:r>
      <w:r w:rsidR="1E78150B" w:rsidRPr="600CA768">
        <w:rPr>
          <w:rFonts w:eastAsiaTheme="minorEastAsia"/>
          <w:sz w:val="24"/>
          <w:szCs w:val="24"/>
        </w:rPr>
        <w:t>, catering, translation and interpretation,</w:t>
      </w:r>
      <w:r w:rsidR="112D0391" w:rsidRPr="600CA768">
        <w:rPr>
          <w:rFonts w:eastAsiaTheme="minorEastAsia"/>
          <w:sz w:val="24"/>
          <w:szCs w:val="24"/>
        </w:rPr>
        <w:t xml:space="preserve"> and costs related to travel for participants</w:t>
      </w:r>
      <w:r w:rsidR="1E78150B" w:rsidRPr="600CA768">
        <w:rPr>
          <w:rFonts w:eastAsiaTheme="minorEastAsia"/>
          <w:sz w:val="24"/>
          <w:szCs w:val="24"/>
        </w:rPr>
        <w:t xml:space="preserve"> (</w:t>
      </w:r>
      <w:proofErr w:type="gramStart"/>
      <w:r w:rsidR="1E78150B" w:rsidRPr="600CA768">
        <w:rPr>
          <w:rFonts w:eastAsiaTheme="minorEastAsia"/>
          <w:sz w:val="24"/>
          <w:szCs w:val="24"/>
        </w:rPr>
        <w:t>with the exception of</w:t>
      </w:r>
      <w:proofErr w:type="gramEnd"/>
      <w:r w:rsidR="1E78150B" w:rsidRPr="600CA768">
        <w:rPr>
          <w:rFonts w:eastAsiaTheme="minorEastAsia"/>
          <w:sz w:val="24"/>
          <w:szCs w:val="24"/>
        </w:rPr>
        <w:t xml:space="preserve"> </w:t>
      </w:r>
      <w:r w:rsidR="7D5DF4DF" w:rsidRPr="600CA768">
        <w:rPr>
          <w:rFonts w:eastAsiaTheme="minorEastAsia"/>
          <w:sz w:val="24"/>
          <w:szCs w:val="24"/>
        </w:rPr>
        <w:t>high-income</w:t>
      </w:r>
      <w:r w:rsidR="1E78150B" w:rsidRPr="600CA768">
        <w:rPr>
          <w:rFonts w:eastAsiaTheme="minorEastAsia"/>
          <w:sz w:val="24"/>
          <w:szCs w:val="24"/>
        </w:rPr>
        <w:t xml:space="preserve"> foreign partners)</w:t>
      </w:r>
      <w:r w:rsidR="112D0391" w:rsidRPr="600CA768">
        <w:rPr>
          <w:rFonts w:eastAsiaTheme="minorEastAsia"/>
          <w:sz w:val="24"/>
          <w:szCs w:val="24"/>
        </w:rPr>
        <w:t xml:space="preserve"> and subject matter experts.</w:t>
      </w:r>
      <w:r w:rsidR="38F56499" w:rsidRPr="600CA768">
        <w:rPr>
          <w:rFonts w:eastAsiaTheme="minorEastAsia"/>
          <w:sz w:val="24"/>
          <w:szCs w:val="24"/>
        </w:rPr>
        <w:t xml:space="preserve"> </w:t>
      </w:r>
      <w:r w:rsidR="112D0391" w:rsidRPr="600CA768">
        <w:rPr>
          <w:rFonts w:eastAsiaTheme="minorEastAsia"/>
          <w:sz w:val="24"/>
          <w:szCs w:val="24"/>
        </w:rPr>
        <w:t xml:space="preserve">  </w:t>
      </w:r>
    </w:p>
    <w:p w14:paraId="34D235E8" w14:textId="77777777" w:rsidR="003F307F" w:rsidRPr="00DE0E35" w:rsidRDefault="003F307F" w:rsidP="600CA768">
      <w:pPr>
        <w:shd w:val="clear" w:color="auto" w:fill="FFFFFF" w:themeFill="background1"/>
        <w:spacing w:after="0" w:line="240" w:lineRule="auto"/>
        <w:textAlignment w:val="baseline"/>
        <w:rPr>
          <w:rFonts w:eastAsiaTheme="minorEastAsia"/>
          <w:sz w:val="24"/>
          <w:szCs w:val="24"/>
        </w:rPr>
      </w:pPr>
    </w:p>
    <w:p w14:paraId="267A8316" w14:textId="4DFB0EB4" w:rsidR="009250F5" w:rsidRDefault="61FC3B7F"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Possible activities include, but are not limited to:</w:t>
      </w:r>
    </w:p>
    <w:p w14:paraId="51314774" w14:textId="77777777" w:rsidR="00711E0F" w:rsidRPr="00DE0E35" w:rsidRDefault="00711E0F" w:rsidP="600CA768">
      <w:pPr>
        <w:shd w:val="clear" w:color="auto" w:fill="FFFFFF" w:themeFill="background1"/>
        <w:spacing w:after="0" w:line="240" w:lineRule="auto"/>
        <w:textAlignment w:val="baseline"/>
        <w:rPr>
          <w:rFonts w:eastAsiaTheme="minorEastAsia"/>
          <w:sz w:val="24"/>
          <w:szCs w:val="24"/>
        </w:rPr>
      </w:pPr>
    </w:p>
    <w:p w14:paraId="435F757F" w14:textId="64BD5762" w:rsidR="00B92D4C" w:rsidRPr="00DE0E35" w:rsidRDefault="5CF09EAA" w:rsidP="600CA768">
      <w:pPr>
        <w:pStyle w:val="ListParagraph"/>
        <w:numPr>
          <w:ilvl w:val="0"/>
          <w:numId w:val="5"/>
        </w:numPr>
        <w:spacing w:after="0" w:line="276" w:lineRule="auto"/>
        <w:textAlignment w:val="baseline"/>
        <w:rPr>
          <w:rFonts w:eastAsiaTheme="minorEastAsia"/>
          <w:color w:val="000000" w:themeColor="text1"/>
          <w:sz w:val="24"/>
          <w:szCs w:val="24"/>
        </w:rPr>
      </w:pPr>
      <w:r w:rsidRPr="600CA768">
        <w:rPr>
          <w:rFonts w:eastAsiaTheme="minorEastAsia"/>
          <w:b/>
          <w:bCs/>
          <w:color w:val="000000" w:themeColor="text1"/>
          <w:sz w:val="24"/>
          <w:szCs w:val="24"/>
        </w:rPr>
        <w:t>Raise awareness in tech and research communities of dual-use applications of technologies</w:t>
      </w:r>
      <w:r w:rsidR="62E1E990" w:rsidRPr="600CA768">
        <w:rPr>
          <w:rFonts w:eastAsiaTheme="minorEastAsia"/>
          <w:b/>
          <w:bCs/>
          <w:color w:val="000000" w:themeColor="text1"/>
          <w:sz w:val="24"/>
          <w:szCs w:val="24"/>
        </w:rPr>
        <w:t xml:space="preserve"> and pr</w:t>
      </w:r>
      <w:r w:rsidR="6368A5CB" w:rsidRPr="600CA768">
        <w:rPr>
          <w:rFonts w:eastAsiaTheme="minorEastAsia"/>
          <w:b/>
          <w:bCs/>
          <w:color w:val="000000" w:themeColor="text1"/>
          <w:sz w:val="24"/>
          <w:szCs w:val="24"/>
        </w:rPr>
        <w:t xml:space="preserve">omote adoption of security measures to block adversary acquisition of </w:t>
      </w:r>
      <w:r w:rsidR="5DDEC70E" w:rsidRPr="600CA768">
        <w:rPr>
          <w:rFonts w:eastAsiaTheme="minorEastAsia"/>
          <w:b/>
          <w:bCs/>
          <w:color w:val="000000" w:themeColor="text1"/>
          <w:sz w:val="24"/>
          <w:szCs w:val="24"/>
        </w:rPr>
        <w:t>technology</w:t>
      </w:r>
      <w:r w:rsidRPr="600CA768">
        <w:rPr>
          <w:rFonts w:eastAsiaTheme="minorEastAsia"/>
          <w:b/>
          <w:bCs/>
          <w:color w:val="000000" w:themeColor="text1"/>
          <w:sz w:val="24"/>
          <w:szCs w:val="24"/>
        </w:rPr>
        <w:t xml:space="preserve">.  </w:t>
      </w:r>
      <w:r w:rsidRPr="600CA768">
        <w:rPr>
          <w:rFonts w:eastAsiaTheme="minorEastAsia"/>
          <w:color w:val="000000" w:themeColor="text1"/>
          <w:sz w:val="24"/>
          <w:szCs w:val="24"/>
        </w:rPr>
        <w:t xml:space="preserve">Plan and organize sectoral and cross-sectoral trainings, workshops, and roundtables for government policymakers, university administrators, researchers, tech companies, startups, and entrepreneurs in </w:t>
      </w:r>
      <w:r w:rsidR="0675BC87" w:rsidRPr="600CA768">
        <w:rPr>
          <w:rFonts w:eastAsiaTheme="minorEastAsia"/>
          <w:color w:val="000000" w:themeColor="text1"/>
          <w:sz w:val="24"/>
          <w:szCs w:val="24"/>
        </w:rPr>
        <w:t xml:space="preserve">key </w:t>
      </w:r>
      <w:r w:rsidRPr="600CA768">
        <w:rPr>
          <w:rFonts w:eastAsiaTheme="minorEastAsia"/>
          <w:color w:val="000000" w:themeColor="text1"/>
          <w:sz w:val="24"/>
          <w:szCs w:val="24"/>
        </w:rPr>
        <w:t>ISN/CTR partner countries to increase awareness of dual-use applications of advanced and emerging technologies</w:t>
      </w:r>
      <w:r w:rsidR="0675BC87" w:rsidRPr="600CA768">
        <w:rPr>
          <w:rFonts w:eastAsiaTheme="minorEastAsia"/>
          <w:color w:val="000000" w:themeColor="text1"/>
          <w:sz w:val="24"/>
          <w:szCs w:val="24"/>
        </w:rPr>
        <w:t xml:space="preserve">, </w:t>
      </w:r>
      <w:r w:rsidR="01D6BF97" w:rsidRPr="600CA768">
        <w:rPr>
          <w:rFonts w:eastAsiaTheme="minorEastAsia"/>
          <w:color w:val="000000" w:themeColor="text1"/>
          <w:sz w:val="24"/>
          <w:szCs w:val="24"/>
        </w:rPr>
        <w:t>identify</w:t>
      </w:r>
      <w:r w:rsidRPr="600CA768">
        <w:rPr>
          <w:rFonts w:eastAsiaTheme="minorEastAsia"/>
          <w:color w:val="000000" w:themeColor="text1"/>
          <w:sz w:val="24"/>
          <w:szCs w:val="24"/>
        </w:rPr>
        <w:t xml:space="preserve"> methods used by malign actors to acquire such technology, data, and intellectual property</w:t>
      </w:r>
      <w:r w:rsidR="01D6BF97" w:rsidRPr="600CA768">
        <w:rPr>
          <w:rFonts w:eastAsiaTheme="minorEastAsia"/>
          <w:color w:val="000000" w:themeColor="text1"/>
          <w:sz w:val="24"/>
          <w:szCs w:val="24"/>
        </w:rPr>
        <w:t xml:space="preserve">, and implement technology protection measures </w:t>
      </w:r>
      <w:r w:rsidR="27095355" w:rsidRPr="600CA768">
        <w:rPr>
          <w:rFonts w:eastAsiaTheme="minorEastAsia"/>
          <w:color w:val="000000" w:themeColor="text1"/>
          <w:sz w:val="24"/>
          <w:szCs w:val="24"/>
        </w:rPr>
        <w:t>to block adversary acquisition attempts</w:t>
      </w:r>
      <w:r w:rsidRPr="600CA768">
        <w:rPr>
          <w:rFonts w:eastAsiaTheme="minorEastAsia"/>
          <w:color w:val="000000" w:themeColor="text1"/>
          <w:sz w:val="24"/>
          <w:szCs w:val="24"/>
        </w:rPr>
        <w:t xml:space="preserve">. </w:t>
      </w:r>
      <w:r w:rsidR="33824735" w:rsidRPr="600CA768">
        <w:rPr>
          <w:rFonts w:eastAsiaTheme="minorEastAsia"/>
          <w:color w:val="000000" w:themeColor="text1"/>
          <w:sz w:val="24"/>
          <w:szCs w:val="24"/>
        </w:rPr>
        <w:t xml:space="preserve"> Intended outcomes </w:t>
      </w:r>
      <w:proofErr w:type="gramStart"/>
      <w:r w:rsidR="33824735" w:rsidRPr="600CA768">
        <w:rPr>
          <w:rFonts w:eastAsiaTheme="minorEastAsia"/>
          <w:color w:val="000000" w:themeColor="text1"/>
          <w:sz w:val="24"/>
          <w:szCs w:val="24"/>
        </w:rPr>
        <w:t>include:</w:t>
      </w:r>
      <w:proofErr w:type="gramEnd"/>
      <w:r w:rsidR="33824735" w:rsidRPr="600CA768">
        <w:rPr>
          <w:rFonts w:eastAsiaTheme="minorEastAsia"/>
          <w:color w:val="000000" w:themeColor="text1"/>
          <w:sz w:val="24"/>
          <w:szCs w:val="24"/>
        </w:rPr>
        <w:t xml:space="preserve"> </w:t>
      </w:r>
      <w:r w:rsidR="18265477" w:rsidRPr="600CA768">
        <w:rPr>
          <w:rFonts w:eastAsiaTheme="minorEastAsia"/>
          <w:color w:val="000000" w:themeColor="text1"/>
          <w:sz w:val="24"/>
          <w:szCs w:val="24"/>
        </w:rPr>
        <w:t xml:space="preserve">increased awareness of licit and illicit methods employed by China and other U.S. adversaries to acquire </w:t>
      </w:r>
      <w:r w:rsidR="3C1C9E72" w:rsidRPr="600CA768">
        <w:rPr>
          <w:rFonts w:eastAsiaTheme="minorEastAsia"/>
          <w:color w:val="000000" w:themeColor="text1"/>
          <w:sz w:val="24"/>
          <w:szCs w:val="24"/>
        </w:rPr>
        <w:t xml:space="preserve">critical technologies and adoption of technology security practices </w:t>
      </w:r>
      <w:r w:rsidR="32524BD5" w:rsidRPr="600CA768">
        <w:rPr>
          <w:rFonts w:eastAsiaTheme="minorEastAsia"/>
          <w:color w:val="000000" w:themeColor="text1"/>
          <w:sz w:val="24"/>
          <w:szCs w:val="24"/>
        </w:rPr>
        <w:t>in key partner countries to</w:t>
      </w:r>
      <w:r w:rsidR="268D8017" w:rsidRPr="600CA768">
        <w:rPr>
          <w:rFonts w:eastAsiaTheme="minorEastAsia"/>
          <w:color w:val="000000" w:themeColor="text1"/>
          <w:sz w:val="24"/>
          <w:szCs w:val="24"/>
        </w:rPr>
        <w:t xml:space="preserve"> prevent these activities.</w:t>
      </w:r>
    </w:p>
    <w:p w14:paraId="01B78D7C" w14:textId="3B4359A0" w:rsidR="00B92D4C" w:rsidRPr="00DE0E35" w:rsidRDefault="00B92D4C" w:rsidP="600CA768">
      <w:pPr>
        <w:pStyle w:val="ListParagraph"/>
        <w:spacing w:after="0" w:line="276" w:lineRule="auto"/>
        <w:ind w:hanging="360"/>
        <w:textAlignment w:val="baseline"/>
        <w:rPr>
          <w:rFonts w:eastAsiaTheme="minorEastAsia"/>
          <w:color w:val="000000" w:themeColor="text1"/>
          <w:sz w:val="24"/>
          <w:szCs w:val="24"/>
        </w:rPr>
      </w:pPr>
    </w:p>
    <w:p w14:paraId="53F54B7B" w14:textId="15435B17" w:rsidR="00B92D4C" w:rsidRPr="00201781" w:rsidRDefault="5CF09EAA" w:rsidP="600CA768">
      <w:pPr>
        <w:pStyle w:val="ListParagraph"/>
        <w:numPr>
          <w:ilvl w:val="0"/>
          <w:numId w:val="5"/>
        </w:numPr>
        <w:spacing w:after="0" w:line="276" w:lineRule="auto"/>
        <w:textAlignment w:val="baseline"/>
        <w:rPr>
          <w:rFonts w:eastAsiaTheme="minorEastAsia"/>
          <w:color w:val="000000" w:themeColor="text1"/>
          <w:sz w:val="24"/>
          <w:szCs w:val="24"/>
        </w:rPr>
      </w:pPr>
      <w:r w:rsidRPr="0735649D">
        <w:rPr>
          <w:rFonts w:eastAsiaTheme="minorEastAsia"/>
          <w:b/>
          <w:bCs/>
          <w:color w:val="000000" w:themeColor="text1"/>
          <w:sz w:val="24"/>
          <w:szCs w:val="24"/>
        </w:rPr>
        <w:t>Establish or improve national and institutional level research security and integrity policies and practices</w:t>
      </w:r>
      <w:r w:rsidR="27095355" w:rsidRPr="0735649D">
        <w:rPr>
          <w:rFonts w:eastAsiaTheme="minorEastAsia"/>
          <w:b/>
          <w:bCs/>
          <w:color w:val="000000" w:themeColor="text1"/>
          <w:sz w:val="24"/>
          <w:szCs w:val="24"/>
        </w:rPr>
        <w:t xml:space="preserve"> prevent exploitation of international research collaborations</w:t>
      </w:r>
      <w:r w:rsidRPr="0735649D">
        <w:rPr>
          <w:rFonts w:eastAsiaTheme="minorEastAsia"/>
          <w:b/>
          <w:bCs/>
          <w:color w:val="000000" w:themeColor="text1"/>
          <w:sz w:val="24"/>
          <w:szCs w:val="24"/>
        </w:rPr>
        <w:t xml:space="preserve">.  </w:t>
      </w:r>
      <w:r w:rsidRPr="0735649D">
        <w:rPr>
          <w:rFonts w:eastAsiaTheme="minorEastAsia"/>
          <w:color w:val="000000" w:themeColor="text1"/>
          <w:sz w:val="24"/>
          <w:szCs w:val="24"/>
        </w:rPr>
        <w:t xml:space="preserve">Plan and organize trainings, workshops, roundtables, fellowships, study tours, and grant programs for government policymakers, university administrators, technology transfer officers, academic legal counsels, admissions officers, researchers, and students to develop national and institutional level research security strategies, policies, and frameworks to strengthen the ability of higher education institutions to institute student, scholar, and faculty vetting programs, identify predatory talent programs and scientific conferences, and conduct due-diligence on foreign research collaboration proposals to safeguard valuable and sensitive research, data, and intellectual property.  Support, expand, and leverage the </w:t>
      </w:r>
      <w:r w:rsidR="1F4F56C6" w:rsidRPr="0735649D">
        <w:rPr>
          <w:rFonts w:eastAsiaTheme="minorEastAsia"/>
          <w:color w:val="000000" w:themeColor="text1"/>
          <w:sz w:val="24"/>
          <w:szCs w:val="24"/>
        </w:rPr>
        <w:t>ISN/</w:t>
      </w:r>
      <w:r w:rsidRPr="0735649D">
        <w:rPr>
          <w:rFonts w:eastAsiaTheme="minorEastAsia"/>
          <w:color w:val="000000" w:themeColor="text1"/>
          <w:sz w:val="24"/>
          <w:szCs w:val="24"/>
        </w:rPr>
        <w:t>CTR</w:t>
      </w:r>
      <w:r w:rsidR="1643EFED" w:rsidRPr="0735649D">
        <w:rPr>
          <w:rFonts w:eastAsiaTheme="minorEastAsia"/>
          <w:color w:val="000000" w:themeColor="text1"/>
          <w:sz w:val="24"/>
          <w:szCs w:val="24"/>
        </w:rPr>
        <w:t>-</w:t>
      </w:r>
      <w:r w:rsidRPr="0735649D">
        <w:rPr>
          <w:rFonts w:eastAsiaTheme="minorEastAsia"/>
          <w:color w:val="000000" w:themeColor="text1"/>
          <w:sz w:val="24"/>
          <w:szCs w:val="24"/>
        </w:rPr>
        <w:t xml:space="preserve">established regional research security consortiums and local champions to further these efforts.  Develop and share risk assessment, due diligence, and planning tools for institutional level research security and technology </w:t>
      </w:r>
      <w:r w:rsidRPr="0735649D">
        <w:rPr>
          <w:rFonts w:eastAsiaTheme="minorEastAsia"/>
          <w:color w:val="000000" w:themeColor="text1"/>
          <w:sz w:val="24"/>
          <w:szCs w:val="24"/>
        </w:rPr>
        <w:lastRenderedPageBreak/>
        <w:t>with ISN/CTR partner countries.  Plan and organize engagements to help priority institutions establish dedicated oversight offices to ensure continuous monitoring and regular security audits.</w:t>
      </w:r>
      <w:r w:rsidR="796CB3DE" w:rsidRPr="0735649D">
        <w:rPr>
          <w:rFonts w:eastAsiaTheme="minorEastAsia"/>
          <w:color w:val="000000" w:themeColor="text1"/>
          <w:sz w:val="24"/>
          <w:szCs w:val="24"/>
        </w:rPr>
        <w:t xml:space="preserve">  </w:t>
      </w:r>
      <w:r w:rsidRPr="0735649D">
        <w:rPr>
          <w:rFonts w:eastAsiaTheme="minorEastAsia"/>
          <w:color w:val="000000" w:themeColor="text1"/>
          <w:sz w:val="24"/>
          <w:szCs w:val="24"/>
        </w:rPr>
        <w:t xml:space="preserve">Plan and organize trainings for academic and private sector stakeholders to identify predatory contracting language and unfair IP rights that force technology transfer during international collaborations and agreements.  </w:t>
      </w:r>
      <w:r w:rsidR="2DB19C2E" w:rsidRPr="0735649D">
        <w:rPr>
          <w:rFonts w:eastAsiaTheme="minorEastAsia"/>
          <w:color w:val="000000" w:themeColor="text1"/>
          <w:sz w:val="24"/>
          <w:szCs w:val="24"/>
        </w:rPr>
        <w:t>I</w:t>
      </w:r>
      <w:r w:rsidR="47E2EFC3" w:rsidRPr="0735649D">
        <w:rPr>
          <w:rFonts w:eastAsiaTheme="minorEastAsia"/>
          <w:color w:val="000000" w:themeColor="text1"/>
          <w:sz w:val="24"/>
          <w:szCs w:val="24"/>
        </w:rPr>
        <w:t>ntended outcome</w:t>
      </w:r>
      <w:r w:rsidR="2DB19C2E" w:rsidRPr="0735649D">
        <w:rPr>
          <w:rFonts w:eastAsiaTheme="minorEastAsia"/>
          <w:color w:val="000000" w:themeColor="text1"/>
          <w:sz w:val="24"/>
          <w:szCs w:val="24"/>
        </w:rPr>
        <w:t xml:space="preserve">s </w:t>
      </w:r>
      <w:proofErr w:type="gramStart"/>
      <w:r w:rsidR="2DB19C2E" w:rsidRPr="0735649D">
        <w:rPr>
          <w:rFonts w:eastAsiaTheme="minorEastAsia"/>
          <w:color w:val="000000" w:themeColor="text1"/>
          <w:sz w:val="24"/>
          <w:szCs w:val="24"/>
        </w:rPr>
        <w:t>include:</w:t>
      </w:r>
      <w:proofErr w:type="gramEnd"/>
      <w:r w:rsidR="47E2EFC3" w:rsidRPr="0735649D">
        <w:rPr>
          <w:rFonts w:eastAsiaTheme="minorEastAsia"/>
          <w:color w:val="000000" w:themeColor="text1"/>
          <w:sz w:val="24"/>
          <w:szCs w:val="24"/>
        </w:rPr>
        <w:t xml:space="preserve"> </w:t>
      </w:r>
      <w:r w:rsidR="6CF29B14" w:rsidRPr="0735649D">
        <w:rPr>
          <w:rFonts w:eastAsiaTheme="minorEastAsia"/>
          <w:color w:val="000000" w:themeColor="text1"/>
          <w:sz w:val="24"/>
          <w:szCs w:val="24"/>
        </w:rPr>
        <w:t xml:space="preserve">robust research security and IP protection measures in place in </w:t>
      </w:r>
      <w:r w:rsidR="78ACF422" w:rsidRPr="0735649D">
        <w:rPr>
          <w:rFonts w:eastAsiaTheme="minorEastAsia"/>
          <w:color w:val="000000" w:themeColor="text1"/>
          <w:sz w:val="24"/>
          <w:szCs w:val="24"/>
        </w:rPr>
        <w:t xml:space="preserve">countries with cutting-edge research </w:t>
      </w:r>
      <w:r w:rsidR="182A0F28" w:rsidRPr="0735649D">
        <w:rPr>
          <w:rFonts w:eastAsiaTheme="minorEastAsia"/>
          <w:color w:val="000000" w:themeColor="text1"/>
          <w:sz w:val="24"/>
          <w:szCs w:val="24"/>
        </w:rPr>
        <w:t xml:space="preserve">to protect technology </w:t>
      </w:r>
      <w:r w:rsidR="78ACF422" w:rsidRPr="0735649D">
        <w:rPr>
          <w:rFonts w:eastAsiaTheme="minorEastAsia"/>
          <w:color w:val="000000" w:themeColor="text1"/>
          <w:sz w:val="24"/>
          <w:szCs w:val="24"/>
        </w:rPr>
        <w:t xml:space="preserve">needed by adversaries to </w:t>
      </w:r>
      <w:r w:rsidR="2DB19C2E" w:rsidRPr="0735649D">
        <w:rPr>
          <w:rFonts w:eastAsiaTheme="minorEastAsia"/>
          <w:color w:val="000000" w:themeColor="text1"/>
          <w:sz w:val="24"/>
          <w:szCs w:val="24"/>
        </w:rPr>
        <w:t>overcome domestic R&amp;D hurdles</w:t>
      </w:r>
      <w:r w:rsidR="0BD46C94" w:rsidRPr="0735649D">
        <w:rPr>
          <w:rFonts w:eastAsiaTheme="minorEastAsia"/>
          <w:color w:val="000000" w:themeColor="text1"/>
          <w:sz w:val="24"/>
          <w:szCs w:val="24"/>
        </w:rPr>
        <w:t>;</w:t>
      </w:r>
      <w:r w:rsidR="2DB19C2E" w:rsidRPr="0735649D">
        <w:rPr>
          <w:rFonts w:eastAsiaTheme="minorEastAsia"/>
          <w:color w:val="000000" w:themeColor="text1"/>
          <w:sz w:val="24"/>
          <w:szCs w:val="24"/>
        </w:rPr>
        <w:t xml:space="preserve"> </w:t>
      </w:r>
      <w:r w:rsidR="0BD46C94" w:rsidRPr="0735649D">
        <w:rPr>
          <w:rFonts w:eastAsiaTheme="minorEastAsia"/>
          <w:color w:val="000000" w:themeColor="text1"/>
          <w:sz w:val="24"/>
          <w:szCs w:val="24"/>
        </w:rPr>
        <w:t>establish</w:t>
      </w:r>
      <w:r w:rsidR="6CF29B14" w:rsidRPr="0735649D">
        <w:rPr>
          <w:rFonts w:eastAsiaTheme="minorEastAsia"/>
          <w:color w:val="000000" w:themeColor="text1"/>
          <w:sz w:val="24"/>
          <w:szCs w:val="24"/>
        </w:rPr>
        <w:t>ment of</w:t>
      </w:r>
      <w:r w:rsidR="0BD46C94" w:rsidRPr="0735649D">
        <w:rPr>
          <w:rFonts w:eastAsiaTheme="minorEastAsia"/>
          <w:color w:val="000000" w:themeColor="text1"/>
          <w:sz w:val="24"/>
          <w:szCs w:val="24"/>
        </w:rPr>
        <w:t xml:space="preserve"> trusted international research partners to advance U.S. science and technology priorities; protecti</w:t>
      </w:r>
      <w:r w:rsidR="6CF29B14" w:rsidRPr="0735649D">
        <w:rPr>
          <w:rFonts w:eastAsiaTheme="minorEastAsia"/>
          <w:color w:val="000000" w:themeColor="text1"/>
          <w:sz w:val="24"/>
          <w:szCs w:val="24"/>
        </w:rPr>
        <w:t>on of</w:t>
      </w:r>
      <w:r w:rsidR="0BD46C94" w:rsidRPr="0735649D">
        <w:rPr>
          <w:rFonts w:eastAsiaTheme="minorEastAsia"/>
          <w:color w:val="000000" w:themeColor="text1"/>
          <w:sz w:val="24"/>
          <w:szCs w:val="24"/>
        </w:rPr>
        <w:t xml:space="preserve"> U.S. intellectual property</w:t>
      </w:r>
      <w:r w:rsidR="6CA3B428" w:rsidRPr="0735649D">
        <w:rPr>
          <w:rFonts w:eastAsiaTheme="minorEastAsia"/>
          <w:color w:val="000000" w:themeColor="text1"/>
          <w:sz w:val="24"/>
          <w:szCs w:val="24"/>
        </w:rPr>
        <w:t>.</w:t>
      </w:r>
    </w:p>
    <w:p w14:paraId="288A41A4" w14:textId="7EE95C27" w:rsidR="00B92D4C" w:rsidRPr="00DE0E35" w:rsidRDefault="00B92D4C" w:rsidP="600CA768">
      <w:pPr>
        <w:pStyle w:val="ListParagraph"/>
        <w:spacing w:after="0" w:line="276" w:lineRule="auto"/>
        <w:ind w:hanging="360"/>
        <w:textAlignment w:val="baseline"/>
        <w:rPr>
          <w:rFonts w:eastAsiaTheme="minorEastAsia"/>
          <w:color w:val="000000" w:themeColor="text1"/>
          <w:sz w:val="24"/>
          <w:szCs w:val="24"/>
        </w:rPr>
      </w:pPr>
    </w:p>
    <w:p w14:paraId="6096C3A8" w14:textId="77777777" w:rsidR="00A77907" w:rsidRDefault="5CF09EAA" w:rsidP="600CA768">
      <w:pPr>
        <w:pStyle w:val="ListParagraph"/>
        <w:numPr>
          <w:ilvl w:val="0"/>
          <w:numId w:val="5"/>
        </w:numPr>
        <w:spacing w:after="0" w:line="276" w:lineRule="auto"/>
        <w:textAlignment w:val="baseline"/>
        <w:rPr>
          <w:rFonts w:eastAsiaTheme="minorEastAsia"/>
          <w:color w:val="000000" w:themeColor="text1"/>
          <w:sz w:val="24"/>
          <w:szCs w:val="24"/>
        </w:rPr>
      </w:pPr>
      <w:r w:rsidRPr="600CA768">
        <w:rPr>
          <w:rFonts w:eastAsiaTheme="minorEastAsia"/>
          <w:b/>
          <w:bCs/>
          <w:color w:val="000000" w:themeColor="text1"/>
          <w:sz w:val="24"/>
          <w:szCs w:val="24"/>
        </w:rPr>
        <w:t>Enhance institutional data security measures to mitigate cybersecurity vulnerabilities</w:t>
      </w:r>
      <w:r w:rsidR="6CA3B428" w:rsidRPr="600CA768">
        <w:rPr>
          <w:rFonts w:eastAsiaTheme="minorEastAsia"/>
          <w:b/>
          <w:bCs/>
          <w:color w:val="000000" w:themeColor="text1"/>
          <w:sz w:val="24"/>
          <w:szCs w:val="24"/>
        </w:rPr>
        <w:t xml:space="preserve"> and block cybertheft of dual-use data and IP.</w:t>
      </w:r>
      <w:r w:rsidRPr="600CA768">
        <w:rPr>
          <w:rFonts w:eastAsiaTheme="minorEastAsia"/>
          <w:b/>
          <w:bCs/>
          <w:color w:val="000000" w:themeColor="text1"/>
          <w:sz w:val="24"/>
          <w:szCs w:val="24"/>
        </w:rPr>
        <w:t xml:space="preserve">  </w:t>
      </w:r>
      <w:r w:rsidRPr="600CA768">
        <w:rPr>
          <w:rFonts w:eastAsiaTheme="minorEastAsia"/>
          <w:color w:val="000000" w:themeColor="text1"/>
          <w:sz w:val="24"/>
          <w:szCs w:val="24"/>
        </w:rPr>
        <w:t xml:space="preserve">Plan and organize trainings, risk assessments or other types of </w:t>
      </w:r>
      <w:r w:rsidR="6CA3B428" w:rsidRPr="600CA768">
        <w:rPr>
          <w:rFonts w:eastAsiaTheme="minorEastAsia"/>
          <w:color w:val="000000" w:themeColor="text1"/>
          <w:sz w:val="24"/>
          <w:szCs w:val="24"/>
        </w:rPr>
        <w:t>projects</w:t>
      </w:r>
      <w:r w:rsidRPr="600CA768">
        <w:rPr>
          <w:rFonts w:eastAsiaTheme="minorEastAsia"/>
          <w:color w:val="000000" w:themeColor="text1"/>
          <w:sz w:val="24"/>
          <w:szCs w:val="24"/>
        </w:rPr>
        <w:t xml:space="preserve"> to secure critical and sensitive technological information</w:t>
      </w:r>
      <w:r w:rsidR="6CA3B428" w:rsidRPr="600CA768">
        <w:rPr>
          <w:rFonts w:eastAsiaTheme="minorEastAsia"/>
          <w:color w:val="000000" w:themeColor="text1"/>
          <w:sz w:val="24"/>
          <w:szCs w:val="24"/>
        </w:rPr>
        <w:t xml:space="preserve"> and</w:t>
      </w:r>
      <w:r w:rsidRPr="600CA768">
        <w:rPr>
          <w:rFonts w:eastAsiaTheme="minorEastAsia"/>
          <w:color w:val="000000" w:themeColor="text1"/>
          <w:sz w:val="24"/>
          <w:szCs w:val="24"/>
        </w:rPr>
        <w:t xml:space="preserve"> intellectual capital and IP at foreign institutions (academic and private industry) targeted by malign actors</w:t>
      </w:r>
      <w:r w:rsidR="6CA3B428" w:rsidRPr="600CA768">
        <w:rPr>
          <w:rFonts w:eastAsiaTheme="minorEastAsia"/>
          <w:color w:val="000000" w:themeColor="text1"/>
          <w:sz w:val="24"/>
          <w:szCs w:val="24"/>
        </w:rPr>
        <w:t>.  Plan and organize trainings</w:t>
      </w:r>
      <w:r w:rsidRPr="600CA768">
        <w:rPr>
          <w:rFonts w:eastAsiaTheme="minorEastAsia"/>
          <w:color w:val="000000" w:themeColor="text1"/>
          <w:sz w:val="24"/>
          <w:szCs w:val="24"/>
        </w:rPr>
        <w:t xml:space="preserve"> to mitigate both insider and outsider threats through robust personnel management, cybersecurity and information security practices, security enhancement grants, or hardware/software procurement.   Provide cyber hygiene training to scientists, engineers, managers, and security officers in academic and private sector institutions.  Provide technical training to information technology and information security staff on incident detection, prevention, management and response.  Conduct cyber security vulnerability assessments at tech companies and research institutions.</w:t>
      </w:r>
      <w:r w:rsidR="6CA3B428" w:rsidRPr="600CA768">
        <w:rPr>
          <w:rFonts w:eastAsiaTheme="minorEastAsia"/>
          <w:color w:val="000000" w:themeColor="text1"/>
          <w:sz w:val="24"/>
          <w:szCs w:val="24"/>
        </w:rPr>
        <w:t xml:space="preserve">  Intended outcomes </w:t>
      </w:r>
      <w:proofErr w:type="gramStart"/>
      <w:r w:rsidR="6CA3B428" w:rsidRPr="600CA768">
        <w:rPr>
          <w:rFonts w:eastAsiaTheme="minorEastAsia"/>
          <w:color w:val="000000" w:themeColor="text1"/>
          <w:sz w:val="24"/>
          <w:szCs w:val="24"/>
        </w:rPr>
        <w:t>include:</w:t>
      </w:r>
      <w:proofErr w:type="gramEnd"/>
      <w:r w:rsidR="6CA3B428" w:rsidRPr="600CA768">
        <w:rPr>
          <w:rFonts w:eastAsiaTheme="minorEastAsia"/>
          <w:color w:val="000000" w:themeColor="text1"/>
          <w:sz w:val="24"/>
          <w:szCs w:val="24"/>
        </w:rPr>
        <w:t xml:space="preserve"> robust cyber</w:t>
      </w:r>
      <w:r w:rsidR="182A0F28" w:rsidRPr="600CA768">
        <w:rPr>
          <w:rFonts w:eastAsiaTheme="minorEastAsia"/>
          <w:color w:val="000000" w:themeColor="text1"/>
          <w:sz w:val="24"/>
          <w:szCs w:val="24"/>
        </w:rPr>
        <w:t xml:space="preserve"> </w:t>
      </w:r>
      <w:r w:rsidR="6CA3B428" w:rsidRPr="600CA768">
        <w:rPr>
          <w:rFonts w:eastAsiaTheme="minorEastAsia"/>
          <w:color w:val="000000" w:themeColor="text1"/>
          <w:sz w:val="24"/>
          <w:szCs w:val="24"/>
        </w:rPr>
        <w:t>hy</w:t>
      </w:r>
      <w:r w:rsidR="182A0F28" w:rsidRPr="600CA768">
        <w:rPr>
          <w:rFonts w:eastAsiaTheme="minorEastAsia"/>
          <w:color w:val="000000" w:themeColor="text1"/>
          <w:sz w:val="24"/>
          <w:szCs w:val="24"/>
        </w:rPr>
        <w:t xml:space="preserve">giene </w:t>
      </w:r>
      <w:r w:rsidR="6CA3B428" w:rsidRPr="600CA768">
        <w:rPr>
          <w:rFonts w:eastAsiaTheme="minorEastAsia"/>
          <w:color w:val="000000" w:themeColor="text1"/>
          <w:sz w:val="24"/>
          <w:szCs w:val="24"/>
        </w:rPr>
        <w:t xml:space="preserve">practices and </w:t>
      </w:r>
      <w:r w:rsidR="182A0F28" w:rsidRPr="600CA768">
        <w:rPr>
          <w:rFonts w:eastAsiaTheme="minorEastAsia"/>
          <w:color w:val="000000" w:themeColor="text1"/>
          <w:sz w:val="24"/>
          <w:szCs w:val="24"/>
        </w:rPr>
        <w:t xml:space="preserve">secure data systems </w:t>
      </w:r>
      <w:r w:rsidR="6CA3B428" w:rsidRPr="600CA768">
        <w:rPr>
          <w:rFonts w:eastAsiaTheme="minorEastAsia"/>
          <w:color w:val="000000" w:themeColor="text1"/>
          <w:sz w:val="24"/>
          <w:szCs w:val="24"/>
        </w:rPr>
        <w:t xml:space="preserve">in place in countries with cutting-edge research </w:t>
      </w:r>
      <w:r w:rsidR="182A0F28" w:rsidRPr="600CA768">
        <w:rPr>
          <w:rFonts w:eastAsiaTheme="minorEastAsia"/>
          <w:color w:val="000000" w:themeColor="text1"/>
          <w:sz w:val="24"/>
          <w:szCs w:val="24"/>
        </w:rPr>
        <w:t xml:space="preserve">to protect dual-use data and IP </w:t>
      </w:r>
      <w:r w:rsidR="6CA3B428" w:rsidRPr="600CA768">
        <w:rPr>
          <w:rFonts w:eastAsiaTheme="minorEastAsia"/>
          <w:color w:val="000000" w:themeColor="text1"/>
          <w:sz w:val="24"/>
          <w:szCs w:val="24"/>
        </w:rPr>
        <w:t>needed by adversaries to overcome domestic R&amp;D hurdles; establishment of trusted international research partners to advance U.S. science and technology priorities; protection of U.S. intellectual property.</w:t>
      </w:r>
    </w:p>
    <w:p w14:paraId="4DD8FCFD" w14:textId="77777777" w:rsidR="00A77907" w:rsidRPr="00A77907" w:rsidRDefault="00A77907" w:rsidP="600CA768">
      <w:pPr>
        <w:pStyle w:val="ListParagraph"/>
        <w:spacing w:after="0" w:line="276" w:lineRule="auto"/>
        <w:textAlignment w:val="baseline"/>
        <w:rPr>
          <w:rFonts w:eastAsiaTheme="minorEastAsia"/>
          <w:color w:val="000000" w:themeColor="text1"/>
          <w:sz w:val="24"/>
          <w:szCs w:val="24"/>
        </w:rPr>
      </w:pPr>
    </w:p>
    <w:p w14:paraId="52BD6F41" w14:textId="74B48ED8" w:rsidR="00B92D4C" w:rsidRPr="00A77907" w:rsidRDefault="5CF09EAA" w:rsidP="600CA768">
      <w:pPr>
        <w:pStyle w:val="ListParagraph"/>
        <w:numPr>
          <w:ilvl w:val="0"/>
          <w:numId w:val="5"/>
        </w:numPr>
        <w:spacing w:after="0" w:line="276" w:lineRule="auto"/>
        <w:textAlignment w:val="baseline"/>
        <w:rPr>
          <w:rFonts w:eastAsiaTheme="minorEastAsia"/>
          <w:color w:val="000000" w:themeColor="text1"/>
          <w:sz w:val="24"/>
          <w:szCs w:val="24"/>
        </w:rPr>
      </w:pPr>
      <w:r w:rsidRPr="600CA768">
        <w:rPr>
          <w:rFonts w:eastAsiaTheme="minorEastAsia"/>
          <w:b/>
          <w:bCs/>
          <w:color w:val="000000" w:themeColor="text1"/>
          <w:sz w:val="24"/>
          <w:szCs w:val="24"/>
        </w:rPr>
        <w:t>Improve</w:t>
      </w:r>
      <w:r w:rsidR="608D68FA" w:rsidRPr="600CA768">
        <w:rPr>
          <w:rFonts w:eastAsiaTheme="minorEastAsia"/>
          <w:b/>
          <w:bCs/>
          <w:color w:val="000000" w:themeColor="text1"/>
          <w:sz w:val="24"/>
          <w:szCs w:val="24"/>
        </w:rPr>
        <w:t xml:space="preserve"> physical security, personnel reliability, and</w:t>
      </w:r>
      <w:r w:rsidRPr="600CA768">
        <w:rPr>
          <w:rFonts w:eastAsiaTheme="minorEastAsia"/>
          <w:b/>
          <w:bCs/>
          <w:color w:val="000000" w:themeColor="text1"/>
          <w:sz w:val="24"/>
          <w:szCs w:val="24"/>
        </w:rPr>
        <w:t xml:space="preserve"> due diligence best practices to secure technology supply chains</w:t>
      </w:r>
      <w:r w:rsidR="182A0F28" w:rsidRPr="600CA768">
        <w:rPr>
          <w:rFonts w:eastAsiaTheme="minorEastAsia"/>
          <w:b/>
          <w:bCs/>
          <w:color w:val="000000" w:themeColor="text1"/>
          <w:sz w:val="24"/>
          <w:szCs w:val="24"/>
        </w:rPr>
        <w:t xml:space="preserve"> to prevent diversion of dual-use technologies to U.S. adversaries</w:t>
      </w:r>
      <w:r w:rsidRPr="600CA768">
        <w:rPr>
          <w:rFonts w:eastAsiaTheme="minorEastAsia"/>
          <w:b/>
          <w:bCs/>
          <w:color w:val="000000" w:themeColor="text1"/>
          <w:sz w:val="24"/>
          <w:szCs w:val="24"/>
        </w:rPr>
        <w:t xml:space="preserve">.  </w:t>
      </w:r>
      <w:r w:rsidRPr="600CA768">
        <w:rPr>
          <w:rFonts w:eastAsiaTheme="minorEastAsia"/>
          <w:color w:val="000000" w:themeColor="text1"/>
          <w:sz w:val="24"/>
          <w:szCs w:val="24"/>
        </w:rPr>
        <w:t xml:space="preserve">Plan and organize trainings or workshops to enhance due-diligence efforts, know-your-customer practices, and </w:t>
      </w:r>
      <w:r w:rsidR="3757282C" w:rsidRPr="600CA768">
        <w:rPr>
          <w:rFonts w:eastAsiaTheme="minorEastAsia"/>
          <w:color w:val="000000" w:themeColor="text1"/>
          <w:sz w:val="24"/>
          <w:szCs w:val="24"/>
        </w:rPr>
        <w:t xml:space="preserve">develop tailored </w:t>
      </w:r>
      <w:r w:rsidRPr="600CA768">
        <w:rPr>
          <w:rFonts w:eastAsiaTheme="minorEastAsia"/>
          <w:color w:val="000000" w:themeColor="text1"/>
          <w:sz w:val="24"/>
          <w:szCs w:val="24"/>
        </w:rPr>
        <w:t>risk management</w:t>
      </w:r>
      <w:r w:rsidR="3757282C" w:rsidRPr="600CA768">
        <w:rPr>
          <w:rFonts w:eastAsiaTheme="minorEastAsia"/>
          <w:color w:val="000000" w:themeColor="text1"/>
          <w:sz w:val="24"/>
          <w:szCs w:val="24"/>
        </w:rPr>
        <w:t xml:space="preserve"> practices</w:t>
      </w:r>
      <w:r w:rsidRPr="600CA768">
        <w:rPr>
          <w:rFonts w:eastAsiaTheme="minorEastAsia"/>
          <w:color w:val="000000" w:themeColor="text1"/>
          <w:sz w:val="24"/>
          <w:szCs w:val="24"/>
        </w:rPr>
        <w:t xml:space="preserve"> for ISN/CTR partner country technology companies and foreign entities involved in financing, procuring, or distributing critical technology to secure technology supply chains.  Plan and organize trainings or workshops to train startups and technology companies to conduct due diligence on investors to prevent technology diversion and install user-level controls.</w:t>
      </w:r>
      <w:r w:rsidR="3757282C" w:rsidRPr="600CA768">
        <w:rPr>
          <w:rFonts w:eastAsiaTheme="minorEastAsia"/>
          <w:color w:val="000000" w:themeColor="text1"/>
          <w:sz w:val="24"/>
          <w:szCs w:val="24"/>
        </w:rPr>
        <w:t xml:space="preserve">  Plan and organize </w:t>
      </w:r>
      <w:r w:rsidR="3757282C" w:rsidRPr="600CA768">
        <w:rPr>
          <w:rFonts w:eastAsiaTheme="minorEastAsia"/>
          <w:color w:val="000000" w:themeColor="text1"/>
          <w:sz w:val="24"/>
          <w:szCs w:val="24"/>
        </w:rPr>
        <w:lastRenderedPageBreak/>
        <w:t>trainings to strengthen personnel reliability at technology design</w:t>
      </w:r>
      <w:r w:rsidR="608D68FA" w:rsidRPr="600CA768">
        <w:rPr>
          <w:rFonts w:eastAsiaTheme="minorEastAsia"/>
          <w:color w:val="000000" w:themeColor="text1"/>
          <w:sz w:val="24"/>
          <w:szCs w:val="24"/>
        </w:rPr>
        <w:t>, fabrication and manufacturing</w:t>
      </w:r>
      <w:r w:rsidR="3757282C" w:rsidRPr="600CA768">
        <w:rPr>
          <w:rFonts w:eastAsiaTheme="minorEastAsia"/>
          <w:color w:val="000000" w:themeColor="text1"/>
          <w:sz w:val="24"/>
          <w:szCs w:val="24"/>
        </w:rPr>
        <w:t xml:space="preserve"> firms and engage security and human resources staff on insider threat mitigation</w:t>
      </w:r>
      <w:r w:rsidR="608D68FA" w:rsidRPr="600CA768">
        <w:rPr>
          <w:rFonts w:eastAsiaTheme="minorEastAsia"/>
          <w:color w:val="000000" w:themeColor="text1"/>
          <w:sz w:val="24"/>
          <w:szCs w:val="24"/>
        </w:rPr>
        <w:t xml:space="preserve"> and employee vetting.  Plan and organize trainings to strengthen physical security practices at technology firms and engage staff on threat vectors and vulnerability assessments.  Intended outcomes include: robust investor due-diligence, end-user-verification, physical security, and personnel reliability practices in place in countries with </w:t>
      </w:r>
      <w:r w:rsidR="3D9FD2B7" w:rsidRPr="600CA768">
        <w:rPr>
          <w:rFonts w:eastAsiaTheme="minorEastAsia"/>
          <w:color w:val="000000" w:themeColor="text1"/>
          <w:sz w:val="24"/>
          <w:szCs w:val="24"/>
        </w:rPr>
        <w:t>supply chain nodes, advanced manufacturing, unique know-how, and specialized equipment and tools</w:t>
      </w:r>
      <w:r w:rsidR="608D68FA" w:rsidRPr="600CA768">
        <w:rPr>
          <w:rFonts w:eastAsiaTheme="minorEastAsia"/>
          <w:color w:val="000000" w:themeColor="text1"/>
          <w:sz w:val="24"/>
          <w:szCs w:val="24"/>
        </w:rPr>
        <w:t xml:space="preserve"> to protect them from being diverted to adversaries seeking to indigenize critical supply chains; protect U.S. intellectual property present in global supply chains; and prevent specialized know-how from being acquired by our adversaries to overcome their domestic hurdles.</w:t>
      </w:r>
    </w:p>
    <w:p w14:paraId="1BABC821" w14:textId="77777777" w:rsidR="008F7749" w:rsidRPr="008F7749" w:rsidRDefault="008F7749" w:rsidP="600CA768">
      <w:pPr>
        <w:pStyle w:val="ListParagraph"/>
        <w:spacing w:after="0" w:line="276" w:lineRule="auto"/>
        <w:textAlignment w:val="baseline"/>
        <w:rPr>
          <w:rFonts w:eastAsiaTheme="minorEastAsia"/>
          <w:color w:val="000000" w:themeColor="text1"/>
          <w:sz w:val="24"/>
          <w:szCs w:val="24"/>
        </w:rPr>
      </w:pPr>
    </w:p>
    <w:p w14:paraId="15281930" w14:textId="46059D31" w:rsidR="00B92D4C" w:rsidRPr="00F97F2A" w:rsidRDefault="3D9FD2B7" w:rsidP="600CA768">
      <w:pPr>
        <w:pStyle w:val="ListParagraph"/>
        <w:numPr>
          <w:ilvl w:val="0"/>
          <w:numId w:val="5"/>
        </w:numPr>
        <w:spacing w:after="0" w:line="276" w:lineRule="auto"/>
        <w:textAlignment w:val="baseline"/>
        <w:rPr>
          <w:rFonts w:eastAsiaTheme="minorEastAsia"/>
          <w:color w:val="000000" w:themeColor="text1"/>
          <w:sz w:val="24"/>
          <w:szCs w:val="24"/>
        </w:rPr>
      </w:pPr>
      <w:r w:rsidRPr="600CA768">
        <w:rPr>
          <w:rFonts w:eastAsiaTheme="minorEastAsia"/>
          <w:b/>
          <w:bCs/>
          <w:color w:val="000000" w:themeColor="text1"/>
          <w:sz w:val="24"/>
          <w:szCs w:val="24"/>
        </w:rPr>
        <w:t xml:space="preserve">Enable foreign decisionmakers </w:t>
      </w:r>
      <w:r w:rsidR="51839378" w:rsidRPr="600CA768">
        <w:rPr>
          <w:rFonts w:eastAsiaTheme="minorEastAsia"/>
          <w:b/>
          <w:bCs/>
          <w:color w:val="000000" w:themeColor="text1"/>
          <w:sz w:val="24"/>
          <w:szCs w:val="24"/>
        </w:rPr>
        <w:t>to identify and mitigate risks of</w:t>
      </w:r>
      <w:r w:rsidR="5FB6241C" w:rsidRPr="600CA768">
        <w:rPr>
          <w:rFonts w:eastAsiaTheme="minorEastAsia"/>
          <w:b/>
          <w:bCs/>
          <w:color w:val="000000" w:themeColor="text1"/>
          <w:sz w:val="24"/>
          <w:szCs w:val="24"/>
        </w:rPr>
        <w:t xml:space="preserve"> </w:t>
      </w:r>
      <w:r w:rsidR="797CFD4C" w:rsidRPr="600CA768">
        <w:rPr>
          <w:rFonts w:eastAsiaTheme="minorEastAsia"/>
          <w:b/>
          <w:bCs/>
          <w:color w:val="000000" w:themeColor="text1"/>
          <w:sz w:val="24"/>
          <w:szCs w:val="24"/>
        </w:rPr>
        <w:t xml:space="preserve">military use </w:t>
      </w:r>
      <w:r w:rsidR="5FB6241C" w:rsidRPr="600CA768">
        <w:rPr>
          <w:rFonts w:eastAsiaTheme="minorEastAsia"/>
          <w:b/>
          <w:bCs/>
          <w:color w:val="000000" w:themeColor="text1"/>
          <w:sz w:val="24"/>
          <w:szCs w:val="24"/>
        </w:rPr>
        <w:t>of joint scientific facilities/laboratories, commercial entities, and</w:t>
      </w:r>
      <w:r w:rsidR="51839378" w:rsidRPr="600CA768">
        <w:rPr>
          <w:rFonts w:eastAsiaTheme="minorEastAsia"/>
          <w:b/>
          <w:bCs/>
          <w:color w:val="000000" w:themeColor="text1"/>
          <w:sz w:val="24"/>
          <w:szCs w:val="24"/>
        </w:rPr>
        <w:t xml:space="preserve"> non-trusted </w:t>
      </w:r>
      <w:r w:rsidR="797CFD4C" w:rsidRPr="600CA768">
        <w:rPr>
          <w:rFonts w:eastAsiaTheme="minorEastAsia"/>
          <w:b/>
          <w:bCs/>
          <w:color w:val="000000" w:themeColor="text1"/>
          <w:sz w:val="24"/>
          <w:szCs w:val="24"/>
        </w:rPr>
        <w:t xml:space="preserve">smart city </w:t>
      </w:r>
      <w:r w:rsidR="51839378" w:rsidRPr="600CA768">
        <w:rPr>
          <w:rFonts w:eastAsiaTheme="minorEastAsia"/>
          <w:b/>
          <w:bCs/>
          <w:color w:val="000000" w:themeColor="text1"/>
          <w:sz w:val="24"/>
          <w:szCs w:val="24"/>
        </w:rPr>
        <w:t>vendors</w:t>
      </w:r>
      <w:r w:rsidR="5FB6241C" w:rsidRPr="600CA768">
        <w:rPr>
          <w:rFonts w:eastAsiaTheme="minorEastAsia"/>
          <w:b/>
          <w:bCs/>
          <w:color w:val="000000" w:themeColor="text1"/>
          <w:sz w:val="24"/>
          <w:szCs w:val="24"/>
        </w:rPr>
        <w:t xml:space="preserve"> to conduct military </w:t>
      </w:r>
      <w:r w:rsidR="797CFD4C" w:rsidRPr="600CA768">
        <w:rPr>
          <w:rFonts w:eastAsiaTheme="minorEastAsia"/>
          <w:b/>
          <w:bCs/>
          <w:color w:val="000000" w:themeColor="text1"/>
          <w:sz w:val="24"/>
          <w:szCs w:val="24"/>
        </w:rPr>
        <w:t xml:space="preserve">and </w:t>
      </w:r>
      <w:r w:rsidR="5FB6241C" w:rsidRPr="600CA768">
        <w:rPr>
          <w:rFonts w:eastAsiaTheme="minorEastAsia"/>
          <w:b/>
          <w:bCs/>
          <w:color w:val="000000" w:themeColor="text1"/>
          <w:sz w:val="24"/>
          <w:szCs w:val="24"/>
        </w:rPr>
        <w:t xml:space="preserve">surveillance activities.  </w:t>
      </w:r>
      <w:r w:rsidR="5CF09EAA" w:rsidRPr="600CA768">
        <w:rPr>
          <w:rFonts w:eastAsiaTheme="minorEastAsia"/>
          <w:color w:val="000000" w:themeColor="text1"/>
          <w:sz w:val="24"/>
          <w:szCs w:val="24"/>
        </w:rPr>
        <w:t>Plan and organize trainings, workshops, and other engagements</w:t>
      </w:r>
      <w:r w:rsidR="5FB6241C" w:rsidRPr="600CA768">
        <w:rPr>
          <w:rFonts w:eastAsiaTheme="minorEastAsia"/>
          <w:color w:val="000000" w:themeColor="text1"/>
          <w:sz w:val="24"/>
          <w:szCs w:val="24"/>
        </w:rPr>
        <w:t xml:space="preserve"> to enable national, subnational, and institutional decisionmakers to identify</w:t>
      </w:r>
      <w:r w:rsidR="51005FB0" w:rsidRPr="600CA768">
        <w:rPr>
          <w:rFonts w:eastAsiaTheme="minorEastAsia"/>
          <w:color w:val="000000" w:themeColor="text1"/>
          <w:sz w:val="24"/>
          <w:szCs w:val="24"/>
        </w:rPr>
        <w:t xml:space="preserve"> risks and dual-use potential of joint research facilities, laboratories, and commercial entities located in their countries under the guise of scientific diplomacy and commercial ventures.  Plan and organize trainings to enable decisionmakers to identify</w:t>
      </w:r>
      <w:r w:rsidR="5FB6241C" w:rsidRPr="600CA768">
        <w:rPr>
          <w:rFonts w:eastAsiaTheme="minorEastAsia"/>
          <w:color w:val="000000" w:themeColor="text1"/>
          <w:sz w:val="24"/>
          <w:szCs w:val="24"/>
        </w:rPr>
        <w:t xml:space="preserve"> and negotiate away from opaque and predatory language in agreements for scientific infrastructure, facilities, and laboratories being funded and built by </w:t>
      </w:r>
      <w:r w:rsidR="3003E2C6" w:rsidRPr="600CA768">
        <w:rPr>
          <w:rFonts w:eastAsiaTheme="minorEastAsia"/>
          <w:color w:val="000000" w:themeColor="text1"/>
          <w:sz w:val="24"/>
          <w:szCs w:val="24"/>
        </w:rPr>
        <w:t>adversarial countries</w:t>
      </w:r>
      <w:r w:rsidR="39141C37" w:rsidRPr="600CA768">
        <w:rPr>
          <w:rFonts w:eastAsiaTheme="minorEastAsia"/>
          <w:color w:val="000000" w:themeColor="text1"/>
          <w:sz w:val="24"/>
          <w:szCs w:val="24"/>
        </w:rPr>
        <w:t xml:space="preserve"> that enable covert military activ</w:t>
      </w:r>
      <w:r w:rsidR="51005FB0" w:rsidRPr="600CA768">
        <w:rPr>
          <w:rFonts w:eastAsiaTheme="minorEastAsia"/>
          <w:color w:val="000000" w:themeColor="text1"/>
          <w:sz w:val="24"/>
          <w:szCs w:val="24"/>
        </w:rPr>
        <w:t>ities</w:t>
      </w:r>
      <w:r w:rsidR="39141C37" w:rsidRPr="600CA768">
        <w:rPr>
          <w:rFonts w:eastAsiaTheme="minorEastAsia"/>
          <w:color w:val="000000" w:themeColor="text1"/>
          <w:sz w:val="24"/>
          <w:szCs w:val="24"/>
        </w:rPr>
        <w:t xml:space="preserve"> to take place.  Plan and organize trainings </w:t>
      </w:r>
      <w:r w:rsidR="5CF09EAA" w:rsidRPr="600CA768">
        <w:rPr>
          <w:rFonts w:eastAsiaTheme="minorEastAsia"/>
          <w:color w:val="000000" w:themeColor="text1"/>
          <w:sz w:val="24"/>
          <w:szCs w:val="24"/>
        </w:rPr>
        <w:t>to build cybersecurity capacity and enable ISN/CTR partner country national, city, and private industry stakeholders make risk informed decisions when adopting smart city technologies</w:t>
      </w:r>
      <w:r w:rsidR="39141C37" w:rsidRPr="600CA768">
        <w:rPr>
          <w:rFonts w:eastAsiaTheme="minorEastAsia"/>
          <w:color w:val="000000" w:themeColor="text1"/>
          <w:sz w:val="24"/>
          <w:szCs w:val="24"/>
        </w:rPr>
        <w:t xml:space="preserve"> and to identify and deny not-trusted vendors</w:t>
      </w:r>
      <w:r w:rsidR="5CF09EAA" w:rsidRPr="600CA768">
        <w:rPr>
          <w:rFonts w:eastAsiaTheme="minorEastAsia"/>
          <w:color w:val="000000" w:themeColor="text1"/>
          <w:sz w:val="24"/>
          <w:szCs w:val="24"/>
        </w:rPr>
        <w:t>.</w:t>
      </w:r>
      <w:r w:rsidR="39141C37" w:rsidRPr="600CA768">
        <w:rPr>
          <w:rFonts w:eastAsiaTheme="minorEastAsia"/>
          <w:color w:val="000000" w:themeColor="text1"/>
          <w:sz w:val="24"/>
          <w:szCs w:val="24"/>
        </w:rPr>
        <w:t xml:space="preserve">  Intended outcomes </w:t>
      </w:r>
      <w:proofErr w:type="gramStart"/>
      <w:r w:rsidR="39141C37" w:rsidRPr="600CA768">
        <w:rPr>
          <w:rFonts w:eastAsiaTheme="minorEastAsia"/>
          <w:color w:val="000000" w:themeColor="text1"/>
          <w:sz w:val="24"/>
          <w:szCs w:val="24"/>
        </w:rPr>
        <w:t>include:</w:t>
      </w:r>
      <w:proofErr w:type="gramEnd"/>
      <w:r w:rsidR="39141C37" w:rsidRPr="600CA768">
        <w:rPr>
          <w:rFonts w:eastAsiaTheme="minorEastAsia"/>
          <w:color w:val="000000" w:themeColor="text1"/>
          <w:sz w:val="24"/>
          <w:szCs w:val="24"/>
        </w:rPr>
        <w:t xml:space="preserve"> </w:t>
      </w:r>
      <w:r w:rsidR="04DB6DEC" w:rsidRPr="600CA768">
        <w:rPr>
          <w:rFonts w:eastAsiaTheme="minorEastAsia"/>
          <w:color w:val="000000" w:themeColor="text1"/>
          <w:sz w:val="24"/>
          <w:szCs w:val="24"/>
        </w:rPr>
        <w:t xml:space="preserve">informed partners who </w:t>
      </w:r>
      <w:proofErr w:type="gramStart"/>
      <w:r w:rsidR="04DB6DEC" w:rsidRPr="600CA768">
        <w:rPr>
          <w:rFonts w:eastAsiaTheme="minorEastAsia"/>
          <w:color w:val="000000" w:themeColor="text1"/>
          <w:sz w:val="24"/>
          <w:szCs w:val="24"/>
        </w:rPr>
        <w:t>are able to</w:t>
      </w:r>
      <w:proofErr w:type="gramEnd"/>
      <w:r w:rsidR="04DB6DEC" w:rsidRPr="600CA768">
        <w:rPr>
          <w:rFonts w:eastAsiaTheme="minorEastAsia"/>
          <w:color w:val="000000" w:themeColor="text1"/>
          <w:sz w:val="24"/>
          <w:szCs w:val="24"/>
        </w:rPr>
        <w:t xml:space="preserve"> decline, cancel, or renegotiate contract</w:t>
      </w:r>
      <w:r w:rsidR="51005FB0" w:rsidRPr="600CA768">
        <w:rPr>
          <w:rFonts w:eastAsiaTheme="minorEastAsia"/>
          <w:color w:val="000000" w:themeColor="text1"/>
          <w:sz w:val="24"/>
          <w:szCs w:val="24"/>
        </w:rPr>
        <w:t xml:space="preserve">s and agreements </w:t>
      </w:r>
      <w:r w:rsidR="4009CA50" w:rsidRPr="600CA768">
        <w:rPr>
          <w:rFonts w:eastAsiaTheme="minorEastAsia"/>
          <w:color w:val="000000" w:themeColor="text1"/>
          <w:sz w:val="24"/>
          <w:szCs w:val="24"/>
        </w:rPr>
        <w:t>for</w:t>
      </w:r>
      <w:r w:rsidR="51005FB0" w:rsidRPr="600CA768">
        <w:rPr>
          <w:rFonts w:eastAsiaTheme="minorEastAsia"/>
          <w:color w:val="000000" w:themeColor="text1"/>
          <w:sz w:val="24"/>
          <w:szCs w:val="24"/>
        </w:rPr>
        <w:t xml:space="preserve"> joint scientific facilities and commercial entities </w:t>
      </w:r>
      <w:proofErr w:type="gramStart"/>
      <w:r w:rsidR="51005FB0" w:rsidRPr="600CA768">
        <w:rPr>
          <w:rFonts w:eastAsiaTheme="minorEastAsia"/>
          <w:color w:val="000000" w:themeColor="text1"/>
          <w:sz w:val="24"/>
          <w:szCs w:val="24"/>
        </w:rPr>
        <w:t>in order to</w:t>
      </w:r>
      <w:proofErr w:type="gramEnd"/>
      <w:r w:rsidR="51005FB0" w:rsidRPr="600CA768">
        <w:rPr>
          <w:rFonts w:eastAsiaTheme="minorEastAsia"/>
          <w:color w:val="000000" w:themeColor="text1"/>
          <w:sz w:val="24"/>
          <w:szCs w:val="24"/>
        </w:rPr>
        <w:t xml:space="preserve"> prevent covert military and surveillance activities from being conducted in these facilities or through connected networks and technology backdoors. </w:t>
      </w:r>
    </w:p>
    <w:p w14:paraId="612052BF" w14:textId="77777777" w:rsidR="00470FA5" w:rsidRPr="00470FA5" w:rsidRDefault="00470FA5" w:rsidP="600CA768">
      <w:pPr>
        <w:pStyle w:val="ListParagraph"/>
        <w:spacing w:after="0" w:line="276" w:lineRule="auto"/>
        <w:textAlignment w:val="baseline"/>
        <w:rPr>
          <w:rFonts w:eastAsiaTheme="minorEastAsia"/>
          <w:color w:val="000000" w:themeColor="text1"/>
          <w:sz w:val="24"/>
          <w:szCs w:val="24"/>
        </w:rPr>
      </w:pPr>
    </w:p>
    <w:p w14:paraId="58E27CA0" w14:textId="23828475" w:rsidR="00B92D4C" w:rsidRPr="00DE0E35" w:rsidRDefault="51005FB0" w:rsidP="600CA768">
      <w:pPr>
        <w:pStyle w:val="ListParagraph"/>
        <w:numPr>
          <w:ilvl w:val="0"/>
          <w:numId w:val="5"/>
        </w:numPr>
        <w:spacing w:after="0" w:line="276" w:lineRule="auto"/>
        <w:textAlignment w:val="baseline"/>
        <w:rPr>
          <w:rFonts w:eastAsiaTheme="minorEastAsia"/>
          <w:color w:val="000000" w:themeColor="text1"/>
          <w:sz w:val="24"/>
          <w:szCs w:val="24"/>
        </w:rPr>
      </w:pPr>
      <w:r w:rsidRPr="600CA768">
        <w:rPr>
          <w:rFonts w:eastAsiaTheme="minorEastAsia"/>
          <w:b/>
          <w:bCs/>
          <w:color w:val="000000" w:themeColor="text1"/>
          <w:sz w:val="24"/>
          <w:szCs w:val="24"/>
        </w:rPr>
        <w:t xml:space="preserve">Provide </w:t>
      </w:r>
      <w:r w:rsidR="5CF09EAA" w:rsidRPr="600CA768">
        <w:rPr>
          <w:rFonts w:eastAsiaTheme="minorEastAsia"/>
          <w:b/>
          <w:bCs/>
          <w:color w:val="000000" w:themeColor="text1"/>
          <w:sz w:val="24"/>
          <w:szCs w:val="24"/>
        </w:rPr>
        <w:t>tools and case studies</w:t>
      </w:r>
      <w:r w:rsidRPr="600CA768">
        <w:rPr>
          <w:rFonts w:eastAsiaTheme="minorEastAsia"/>
          <w:b/>
          <w:bCs/>
          <w:color w:val="000000" w:themeColor="text1"/>
          <w:sz w:val="24"/>
          <w:szCs w:val="24"/>
        </w:rPr>
        <w:t xml:space="preserve"> to </w:t>
      </w:r>
      <w:r w:rsidR="29055260" w:rsidRPr="600CA768">
        <w:rPr>
          <w:rFonts w:eastAsiaTheme="minorEastAsia"/>
          <w:b/>
          <w:bCs/>
          <w:color w:val="000000" w:themeColor="text1"/>
          <w:sz w:val="24"/>
          <w:szCs w:val="24"/>
        </w:rPr>
        <w:t xml:space="preserve">support </w:t>
      </w:r>
      <w:r w:rsidRPr="600CA768">
        <w:rPr>
          <w:rFonts w:eastAsiaTheme="minorEastAsia"/>
          <w:b/>
          <w:bCs/>
          <w:color w:val="000000" w:themeColor="text1"/>
          <w:sz w:val="24"/>
          <w:szCs w:val="24"/>
        </w:rPr>
        <w:t>key foreign partners to deny China access to sensitive technologies</w:t>
      </w:r>
      <w:r w:rsidR="5CF09EAA" w:rsidRPr="600CA768">
        <w:rPr>
          <w:rFonts w:eastAsiaTheme="minorEastAsia"/>
          <w:color w:val="000000" w:themeColor="text1"/>
          <w:sz w:val="24"/>
          <w:szCs w:val="24"/>
        </w:rPr>
        <w:t>.  Develop</w:t>
      </w:r>
      <w:r w:rsidRPr="600CA768">
        <w:rPr>
          <w:rFonts w:eastAsiaTheme="minorEastAsia"/>
          <w:color w:val="000000" w:themeColor="text1"/>
          <w:sz w:val="24"/>
          <w:szCs w:val="24"/>
        </w:rPr>
        <w:t xml:space="preserve"> and disseminate</w:t>
      </w:r>
      <w:r w:rsidR="5CF09EAA" w:rsidRPr="600CA768">
        <w:rPr>
          <w:rFonts w:eastAsiaTheme="minorEastAsia"/>
          <w:color w:val="000000" w:themeColor="text1"/>
          <w:sz w:val="24"/>
          <w:szCs w:val="24"/>
        </w:rPr>
        <w:t xml:space="preserve"> country, audience, and tech sector specific case studies to demonstrate technology transfer threats to enable ISN/CTR partners to better understand risk and develop best practices. Create tools that contribute to a research security toolkit for ISN/CTR partners as they strengthen research security practices, which could include AI/machine learning risk assessment tools, due diligence tools to reduce time needed to </w:t>
      </w:r>
      <w:r w:rsidR="5CF09EAA" w:rsidRPr="600CA768">
        <w:rPr>
          <w:rFonts w:eastAsiaTheme="minorEastAsia"/>
          <w:color w:val="000000" w:themeColor="text1"/>
          <w:sz w:val="24"/>
          <w:szCs w:val="24"/>
        </w:rPr>
        <w:lastRenderedPageBreak/>
        <w:t>investigate linkages between research collaborators, investors, and institutions with military entities, tools to assist with developing institutional level technology control plans and dual-use screening, open-source platforms for reporting research and IP theft, or resources to help institutions respond to research security incidents.</w:t>
      </w:r>
      <w:r w:rsidRPr="600CA768">
        <w:rPr>
          <w:rFonts w:eastAsiaTheme="minorEastAsia"/>
          <w:color w:val="000000" w:themeColor="text1"/>
          <w:sz w:val="24"/>
          <w:szCs w:val="24"/>
        </w:rPr>
        <w:t xml:space="preserve">  Intended outcomes </w:t>
      </w:r>
      <w:proofErr w:type="gramStart"/>
      <w:r w:rsidRPr="600CA768">
        <w:rPr>
          <w:rFonts w:eastAsiaTheme="minorEastAsia"/>
          <w:color w:val="000000" w:themeColor="text1"/>
          <w:sz w:val="24"/>
          <w:szCs w:val="24"/>
        </w:rPr>
        <w:t>include:</w:t>
      </w:r>
      <w:proofErr w:type="gramEnd"/>
      <w:r w:rsidRPr="600CA768">
        <w:rPr>
          <w:rFonts w:eastAsiaTheme="minorEastAsia"/>
          <w:color w:val="000000" w:themeColor="text1"/>
          <w:sz w:val="24"/>
          <w:szCs w:val="24"/>
        </w:rPr>
        <w:t xml:space="preserve"> increased awareness and ability of countries with cutting-edge technology to deny access to U.S. adversaries and prevent exploitation of these technologies for military advancement and development of weapons that could be used against the United States.</w:t>
      </w:r>
    </w:p>
    <w:p w14:paraId="294C072D" w14:textId="55042229" w:rsidR="00B92D4C" w:rsidRPr="00DE0E35" w:rsidRDefault="00B92D4C" w:rsidP="600CA768">
      <w:pPr>
        <w:pStyle w:val="ListParagraph"/>
        <w:spacing w:after="0" w:line="276" w:lineRule="auto"/>
        <w:ind w:hanging="360"/>
        <w:textAlignment w:val="baseline"/>
        <w:rPr>
          <w:rFonts w:eastAsiaTheme="minorEastAsia"/>
          <w:color w:val="000000" w:themeColor="text1"/>
          <w:sz w:val="24"/>
          <w:szCs w:val="24"/>
        </w:rPr>
      </w:pPr>
    </w:p>
    <w:p w14:paraId="633958BF" w14:textId="0DE7A405" w:rsidR="002E6196" w:rsidRPr="00F66BC9" w:rsidRDefault="29055260" w:rsidP="600CA768">
      <w:pPr>
        <w:pStyle w:val="ListParagraph"/>
        <w:numPr>
          <w:ilvl w:val="0"/>
          <w:numId w:val="5"/>
        </w:numPr>
        <w:spacing w:after="0" w:line="276" w:lineRule="auto"/>
        <w:textAlignment w:val="baseline"/>
        <w:rPr>
          <w:rFonts w:eastAsiaTheme="minorEastAsia"/>
          <w:color w:val="000000" w:themeColor="text1"/>
          <w:sz w:val="24"/>
          <w:szCs w:val="24"/>
        </w:rPr>
      </w:pPr>
      <w:r w:rsidRPr="600CA768">
        <w:rPr>
          <w:rFonts w:eastAsiaTheme="minorEastAsia"/>
          <w:b/>
          <w:bCs/>
          <w:color w:val="000000" w:themeColor="text1"/>
          <w:sz w:val="24"/>
          <w:szCs w:val="24"/>
        </w:rPr>
        <w:t xml:space="preserve">Prevent the development and use of AI by U.S. adversaries to strengthen their military, intelligence, and surveillance capabilities.  </w:t>
      </w:r>
      <w:r w:rsidR="5CF09EAA" w:rsidRPr="600CA768">
        <w:rPr>
          <w:rFonts w:eastAsiaTheme="minorEastAsia"/>
          <w:b/>
          <w:bCs/>
          <w:color w:val="000000" w:themeColor="text1"/>
          <w:sz w:val="24"/>
          <w:szCs w:val="24"/>
        </w:rPr>
        <w:t xml:space="preserve"> </w:t>
      </w:r>
      <w:r w:rsidR="5CF09EAA" w:rsidRPr="600CA768">
        <w:rPr>
          <w:rFonts w:eastAsiaTheme="minorEastAsia"/>
          <w:color w:val="000000" w:themeColor="text1"/>
          <w:sz w:val="24"/>
          <w:szCs w:val="24"/>
        </w:rPr>
        <w:t xml:space="preserve">Engage countries leading in AI research and </w:t>
      </w:r>
      <w:r w:rsidRPr="600CA768">
        <w:rPr>
          <w:rFonts w:eastAsiaTheme="minorEastAsia"/>
          <w:color w:val="000000" w:themeColor="text1"/>
          <w:sz w:val="24"/>
          <w:szCs w:val="24"/>
        </w:rPr>
        <w:t xml:space="preserve">plan and organize trainings </w:t>
      </w:r>
      <w:r w:rsidR="5CF09EAA" w:rsidRPr="600CA768">
        <w:rPr>
          <w:rFonts w:eastAsiaTheme="minorEastAsia"/>
          <w:color w:val="000000" w:themeColor="text1"/>
          <w:sz w:val="24"/>
          <w:szCs w:val="24"/>
        </w:rPr>
        <w:t>for government, industry and startups, and academic stakeholders</w:t>
      </w:r>
      <w:r w:rsidRPr="600CA768">
        <w:rPr>
          <w:rFonts w:eastAsiaTheme="minorEastAsia"/>
          <w:color w:val="000000" w:themeColor="text1"/>
          <w:sz w:val="24"/>
          <w:szCs w:val="24"/>
        </w:rPr>
        <w:t xml:space="preserve"> to</w:t>
      </w:r>
      <w:r w:rsidR="7DA1B508" w:rsidRPr="600CA768">
        <w:rPr>
          <w:rFonts w:eastAsiaTheme="minorEastAsia"/>
          <w:color w:val="000000" w:themeColor="text1"/>
          <w:sz w:val="24"/>
          <w:szCs w:val="24"/>
        </w:rPr>
        <w:t xml:space="preserve"> </w:t>
      </w:r>
      <w:r w:rsidRPr="600CA768">
        <w:rPr>
          <w:rFonts w:eastAsiaTheme="minorEastAsia"/>
          <w:color w:val="000000" w:themeColor="text1"/>
          <w:sz w:val="24"/>
          <w:szCs w:val="24"/>
        </w:rPr>
        <w:t>r</w:t>
      </w:r>
      <w:r w:rsidR="5CF09EAA" w:rsidRPr="600CA768">
        <w:rPr>
          <w:rFonts w:eastAsiaTheme="minorEastAsia"/>
          <w:color w:val="000000" w:themeColor="text1"/>
          <w:sz w:val="24"/>
          <w:szCs w:val="24"/>
        </w:rPr>
        <w:t xml:space="preserve">aise awareness of dual-uses of AI, which could include delivering security related modules during AI training programs, educating AI developers on risks of using untrusted foundational models, providing due diligence tools to evaluate investor military linkages and affiliations, and educating researchers to mitigate exploitation of their talent. Plan and organize projects to leverage AI for nonproliferation applications. </w:t>
      </w:r>
      <w:r w:rsidRPr="600CA768">
        <w:rPr>
          <w:rFonts w:eastAsiaTheme="minorEastAsia"/>
          <w:color w:val="000000" w:themeColor="text1"/>
          <w:sz w:val="24"/>
          <w:szCs w:val="24"/>
        </w:rPr>
        <w:t xml:space="preserve">Plan and organize trainings to provide U.S. alternatives to AI training programs delivered by CCP linked entities.  Intended outcomes </w:t>
      </w:r>
      <w:proofErr w:type="gramStart"/>
      <w:r w:rsidRPr="600CA768">
        <w:rPr>
          <w:rFonts w:eastAsiaTheme="minorEastAsia"/>
          <w:color w:val="000000" w:themeColor="text1"/>
          <w:sz w:val="24"/>
          <w:szCs w:val="24"/>
        </w:rPr>
        <w:t>include:</w:t>
      </w:r>
      <w:proofErr w:type="gramEnd"/>
      <w:r w:rsidRPr="600CA768">
        <w:rPr>
          <w:rFonts w:eastAsiaTheme="minorEastAsia"/>
          <w:color w:val="000000" w:themeColor="text1"/>
          <w:sz w:val="24"/>
          <w:szCs w:val="24"/>
        </w:rPr>
        <w:t xml:space="preserve"> </w:t>
      </w:r>
      <w:r w:rsidR="20004346" w:rsidRPr="600CA768">
        <w:rPr>
          <w:rFonts w:eastAsiaTheme="minorEastAsia"/>
          <w:color w:val="000000" w:themeColor="text1"/>
          <w:sz w:val="24"/>
          <w:szCs w:val="24"/>
        </w:rPr>
        <w:t>secure AI development</w:t>
      </w:r>
      <w:r w:rsidR="6297C478" w:rsidRPr="600CA768">
        <w:rPr>
          <w:rFonts w:eastAsiaTheme="minorEastAsia"/>
          <w:color w:val="000000" w:themeColor="text1"/>
          <w:sz w:val="24"/>
          <w:szCs w:val="24"/>
        </w:rPr>
        <w:t xml:space="preserve"> measures in place in countries with cutting-edge research to </w:t>
      </w:r>
      <w:r w:rsidR="0CB5A108" w:rsidRPr="600CA768">
        <w:rPr>
          <w:rFonts w:eastAsiaTheme="minorEastAsia"/>
          <w:color w:val="000000" w:themeColor="text1"/>
          <w:sz w:val="24"/>
          <w:szCs w:val="24"/>
        </w:rPr>
        <w:t>block adversary attempts to acquire AI capabilities that threaten America’s safety</w:t>
      </w:r>
      <w:r w:rsidR="6297C478" w:rsidRPr="600CA768">
        <w:rPr>
          <w:rFonts w:eastAsiaTheme="minorEastAsia"/>
          <w:color w:val="000000" w:themeColor="text1"/>
          <w:sz w:val="24"/>
          <w:szCs w:val="24"/>
        </w:rPr>
        <w:t xml:space="preserve">; establishment of trusted international research partners to advance U.S. science and technology priorities; </w:t>
      </w:r>
      <w:r w:rsidR="7B7400B1" w:rsidRPr="600CA768">
        <w:rPr>
          <w:rFonts w:eastAsiaTheme="minorEastAsia"/>
          <w:color w:val="000000" w:themeColor="text1"/>
          <w:sz w:val="24"/>
          <w:szCs w:val="24"/>
        </w:rPr>
        <w:t>adoption of U.S</w:t>
      </w:r>
      <w:r w:rsidR="053B9062" w:rsidRPr="600CA768">
        <w:rPr>
          <w:rFonts w:eastAsiaTheme="minorEastAsia"/>
          <w:color w:val="000000" w:themeColor="text1"/>
          <w:sz w:val="24"/>
          <w:szCs w:val="24"/>
        </w:rPr>
        <w:t xml:space="preserve">. promoted AI standards.  </w:t>
      </w:r>
    </w:p>
    <w:p w14:paraId="04AE288A" w14:textId="5AA205A2" w:rsidR="00B92D4C" w:rsidRPr="00DE0E35" w:rsidRDefault="5CF09EAA" w:rsidP="600CA768">
      <w:pPr>
        <w:spacing w:before="240" w:after="240" w:line="276" w:lineRule="auto"/>
        <w:textAlignment w:val="baseline"/>
        <w:rPr>
          <w:rFonts w:eastAsiaTheme="minorEastAsia"/>
          <w:color w:val="000000" w:themeColor="text1"/>
          <w:sz w:val="24"/>
          <w:szCs w:val="24"/>
        </w:rPr>
      </w:pPr>
      <w:r w:rsidRPr="600CA768">
        <w:rPr>
          <w:rFonts w:eastAsiaTheme="minorEastAsia"/>
          <w:color w:val="000000" w:themeColor="text1"/>
          <w:sz w:val="24"/>
          <w:szCs w:val="24"/>
        </w:rPr>
        <w:t>Projects in these areas can be cross-sectoral or tailored to vulnerable technology communities in a specific partner country.  For example:</w:t>
      </w:r>
    </w:p>
    <w:p w14:paraId="5C2D838E" w14:textId="2E368112" w:rsidR="00AB2BA1" w:rsidRPr="00AB2BA1" w:rsidRDefault="64EF0690" w:rsidP="600CA768">
      <w:pPr>
        <w:pStyle w:val="ListParagraph"/>
        <w:numPr>
          <w:ilvl w:val="0"/>
          <w:numId w:val="4"/>
        </w:numPr>
        <w:spacing w:after="0" w:line="276" w:lineRule="auto"/>
        <w:textAlignment w:val="baseline"/>
        <w:rPr>
          <w:rFonts w:eastAsiaTheme="minorEastAsia"/>
          <w:color w:val="000000" w:themeColor="text1"/>
          <w:sz w:val="24"/>
          <w:szCs w:val="24"/>
        </w:rPr>
      </w:pPr>
      <w:r w:rsidRPr="600CA768">
        <w:rPr>
          <w:rFonts w:eastAsiaTheme="minorEastAsia"/>
          <w:color w:val="000000" w:themeColor="text1"/>
          <w:sz w:val="24"/>
          <w:szCs w:val="24"/>
        </w:rPr>
        <w:t>Aerospace and space technology stakeholders in: Argentina, Brazil, Chile, Colombia, Ethiopia, India, Kenya, Luxembourg, Malaysia, Mauritius, Mexico, Thailand,</w:t>
      </w:r>
      <w:r w:rsidR="3757282C" w:rsidRPr="600CA768">
        <w:rPr>
          <w:rFonts w:eastAsiaTheme="minorEastAsia"/>
          <w:color w:val="000000" w:themeColor="text1"/>
          <w:sz w:val="24"/>
          <w:szCs w:val="24"/>
        </w:rPr>
        <w:t xml:space="preserve"> U</w:t>
      </w:r>
      <w:r w:rsidRPr="600CA768">
        <w:rPr>
          <w:rFonts w:eastAsiaTheme="minorEastAsia"/>
          <w:color w:val="000000" w:themeColor="text1"/>
          <w:sz w:val="24"/>
          <w:szCs w:val="24"/>
        </w:rPr>
        <w:t>nited Arab Emirates</w:t>
      </w:r>
    </w:p>
    <w:p w14:paraId="591CD74B" w14:textId="4A2B67B3" w:rsidR="00AB2BA1" w:rsidRPr="00AB2BA1" w:rsidRDefault="64EF0690" w:rsidP="600CA768">
      <w:pPr>
        <w:pStyle w:val="ListParagraph"/>
        <w:numPr>
          <w:ilvl w:val="0"/>
          <w:numId w:val="4"/>
        </w:numPr>
        <w:spacing w:after="0" w:line="276" w:lineRule="auto"/>
        <w:textAlignment w:val="baseline"/>
        <w:rPr>
          <w:rFonts w:eastAsiaTheme="minorEastAsia"/>
          <w:color w:val="000000" w:themeColor="text1"/>
          <w:sz w:val="24"/>
          <w:szCs w:val="24"/>
        </w:rPr>
      </w:pPr>
      <w:r w:rsidRPr="600CA768">
        <w:rPr>
          <w:rFonts w:eastAsiaTheme="minorEastAsia"/>
          <w:color w:val="000000" w:themeColor="text1"/>
          <w:sz w:val="24"/>
          <w:szCs w:val="24"/>
        </w:rPr>
        <w:t xml:space="preserve">AI stakeholders in: Brazil, Chile, Colombia, Egypt, Finland, </w:t>
      </w:r>
      <w:r w:rsidR="2454DA33" w:rsidRPr="600CA768">
        <w:rPr>
          <w:rFonts w:eastAsiaTheme="minorEastAsia"/>
          <w:color w:val="000000" w:themeColor="text1"/>
          <w:sz w:val="24"/>
          <w:szCs w:val="24"/>
        </w:rPr>
        <w:t xml:space="preserve">Germany, </w:t>
      </w:r>
      <w:r w:rsidRPr="600CA768">
        <w:rPr>
          <w:rFonts w:eastAsiaTheme="minorEastAsia"/>
          <w:color w:val="000000" w:themeColor="text1"/>
          <w:sz w:val="24"/>
          <w:szCs w:val="24"/>
        </w:rPr>
        <w:t xml:space="preserve">India, </w:t>
      </w:r>
      <w:r w:rsidR="4D549685" w:rsidRPr="600CA768">
        <w:rPr>
          <w:rFonts w:eastAsiaTheme="minorEastAsia"/>
          <w:color w:val="000000" w:themeColor="text1"/>
          <w:sz w:val="24"/>
          <w:szCs w:val="24"/>
        </w:rPr>
        <w:t xml:space="preserve">Japan, </w:t>
      </w:r>
      <w:r w:rsidRPr="600CA768">
        <w:rPr>
          <w:rFonts w:eastAsiaTheme="minorEastAsia"/>
          <w:color w:val="000000" w:themeColor="text1"/>
          <w:sz w:val="24"/>
          <w:szCs w:val="24"/>
        </w:rPr>
        <w:t>Kazakhstan, Kenya, Mauritius, Mexico, Morocco, Nigeria, Republic of Korea, Singapore</w:t>
      </w:r>
      <w:r w:rsidR="4D549685" w:rsidRPr="600CA768">
        <w:rPr>
          <w:rFonts w:eastAsiaTheme="minorEastAsia"/>
          <w:color w:val="000000" w:themeColor="text1"/>
          <w:sz w:val="24"/>
          <w:szCs w:val="24"/>
        </w:rPr>
        <w:t xml:space="preserve">, </w:t>
      </w:r>
      <w:r w:rsidRPr="600CA768">
        <w:rPr>
          <w:rFonts w:eastAsiaTheme="minorEastAsia"/>
          <w:color w:val="000000" w:themeColor="text1"/>
          <w:sz w:val="24"/>
          <w:szCs w:val="24"/>
        </w:rPr>
        <w:t>United Arab Emirates, Vietnam</w:t>
      </w:r>
    </w:p>
    <w:p w14:paraId="707A1144" w14:textId="77777777" w:rsidR="00AB2BA1" w:rsidRPr="00AB2BA1" w:rsidRDefault="64EF0690" w:rsidP="600CA768">
      <w:pPr>
        <w:pStyle w:val="ListParagraph"/>
        <w:numPr>
          <w:ilvl w:val="0"/>
          <w:numId w:val="4"/>
        </w:numPr>
        <w:spacing w:after="0" w:line="276" w:lineRule="auto"/>
        <w:textAlignment w:val="baseline"/>
        <w:rPr>
          <w:rFonts w:eastAsiaTheme="minorEastAsia"/>
          <w:color w:val="000000" w:themeColor="text1"/>
          <w:sz w:val="24"/>
          <w:szCs w:val="24"/>
        </w:rPr>
      </w:pPr>
      <w:r w:rsidRPr="600CA768">
        <w:rPr>
          <w:rFonts w:eastAsiaTheme="minorEastAsia"/>
          <w:color w:val="000000" w:themeColor="text1"/>
          <w:sz w:val="24"/>
          <w:szCs w:val="24"/>
        </w:rPr>
        <w:t>Neuroscience stakeholders in: Brazil, Chile, Italy, Japan, Malaysia, Republic of Korea, Singapore</w:t>
      </w:r>
    </w:p>
    <w:p w14:paraId="15F556B7" w14:textId="209204BE" w:rsidR="00AB2BA1" w:rsidRPr="00236733" w:rsidRDefault="64EF0690" w:rsidP="600CA768">
      <w:pPr>
        <w:pStyle w:val="ListParagraph"/>
        <w:numPr>
          <w:ilvl w:val="0"/>
          <w:numId w:val="4"/>
        </w:numPr>
        <w:spacing w:after="0" w:line="276" w:lineRule="auto"/>
        <w:textAlignment w:val="baseline"/>
        <w:rPr>
          <w:rFonts w:eastAsiaTheme="minorEastAsia"/>
          <w:color w:val="000000" w:themeColor="text1"/>
          <w:sz w:val="24"/>
          <w:szCs w:val="24"/>
        </w:rPr>
      </w:pPr>
      <w:r w:rsidRPr="600CA768">
        <w:rPr>
          <w:rFonts w:eastAsiaTheme="minorEastAsia"/>
          <w:color w:val="000000" w:themeColor="text1"/>
          <w:sz w:val="24"/>
          <w:szCs w:val="24"/>
        </w:rPr>
        <w:t xml:space="preserve">Quantum stakeholders in: Austria, </w:t>
      </w:r>
      <w:r w:rsidR="28B7D6A6" w:rsidRPr="600CA768">
        <w:rPr>
          <w:rFonts w:eastAsiaTheme="minorEastAsia"/>
          <w:color w:val="000000" w:themeColor="text1"/>
          <w:sz w:val="24"/>
          <w:szCs w:val="24"/>
        </w:rPr>
        <w:t>Denmark,</w:t>
      </w:r>
      <w:r w:rsidR="4D5E3AE1" w:rsidRPr="600CA768">
        <w:rPr>
          <w:rFonts w:eastAsiaTheme="minorEastAsia"/>
          <w:color w:val="000000" w:themeColor="text1"/>
          <w:sz w:val="24"/>
          <w:szCs w:val="24"/>
        </w:rPr>
        <w:t xml:space="preserve"> Germany,</w:t>
      </w:r>
      <w:r w:rsidR="28B7D6A6" w:rsidRPr="600CA768">
        <w:rPr>
          <w:rFonts w:eastAsiaTheme="minorEastAsia"/>
          <w:color w:val="000000" w:themeColor="text1"/>
          <w:sz w:val="24"/>
          <w:szCs w:val="24"/>
        </w:rPr>
        <w:t xml:space="preserve"> </w:t>
      </w:r>
      <w:r w:rsidRPr="600CA768">
        <w:rPr>
          <w:rFonts w:eastAsiaTheme="minorEastAsia"/>
          <w:color w:val="000000" w:themeColor="text1"/>
          <w:sz w:val="24"/>
          <w:szCs w:val="24"/>
        </w:rPr>
        <w:t xml:space="preserve">Finland, India, </w:t>
      </w:r>
      <w:r w:rsidR="19AD3093" w:rsidRPr="600CA768">
        <w:rPr>
          <w:rFonts w:eastAsiaTheme="minorEastAsia"/>
          <w:color w:val="000000" w:themeColor="text1"/>
          <w:sz w:val="24"/>
          <w:szCs w:val="24"/>
        </w:rPr>
        <w:t xml:space="preserve">Japan, </w:t>
      </w:r>
      <w:r w:rsidR="38489A5A" w:rsidRPr="600CA768">
        <w:rPr>
          <w:rFonts w:eastAsiaTheme="minorEastAsia"/>
          <w:color w:val="000000" w:themeColor="text1"/>
          <w:sz w:val="24"/>
          <w:szCs w:val="24"/>
        </w:rPr>
        <w:t xml:space="preserve">Republic of Korea, </w:t>
      </w:r>
      <w:r w:rsidR="6050BE10" w:rsidRPr="600CA768">
        <w:rPr>
          <w:rFonts w:eastAsiaTheme="minorEastAsia"/>
          <w:color w:val="000000" w:themeColor="text1"/>
          <w:sz w:val="24"/>
          <w:szCs w:val="24"/>
        </w:rPr>
        <w:t xml:space="preserve">Sweden, </w:t>
      </w:r>
      <w:r w:rsidRPr="600CA768">
        <w:rPr>
          <w:rFonts w:eastAsiaTheme="minorEastAsia"/>
          <w:color w:val="000000" w:themeColor="text1"/>
          <w:sz w:val="24"/>
          <w:szCs w:val="24"/>
        </w:rPr>
        <w:t>Switzerland</w:t>
      </w:r>
    </w:p>
    <w:p w14:paraId="000C6B73" w14:textId="712C0107" w:rsidR="00AB2BA1" w:rsidRPr="00AB2BA1" w:rsidRDefault="64EF0690" w:rsidP="600CA768">
      <w:pPr>
        <w:pStyle w:val="ListParagraph"/>
        <w:numPr>
          <w:ilvl w:val="0"/>
          <w:numId w:val="4"/>
        </w:numPr>
        <w:spacing w:after="0" w:line="276" w:lineRule="auto"/>
        <w:textAlignment w:val="baseline"/>
        <w:rPr>
          <w:rFonts w:eastAsiaTheme="minorEastAsia"/>
          <w:color w:val="000000" w:themeColor="text1"/>
          <w:sz w:val="24"/>
          <w:szCs w:val="24"/>
        </w:rPr>
      </w:pPr>
      <w:r w:rsidRPr="600CA768">
        <w:rPr>
          <w:rFonts w:eastAsiaTheme="minorEastAsia"/>
          <w:color w:val="000000" w:themeColor="text1"/>
          <w:sz w:val="24"/>
          <w:szCs w:val="24"/>
        </w:rPr>
        <w:lastRenderedPageBreak/>
        <w:t xml:space="preserve">Semiconductor stakeholders in: </w:t>
      </w:r>
      <w:r w:rsidR="38489A5A" w:rsidRPr="600CA768">
        <w:rPr>
          <w:rFonts w:eastAsiaTheme="minorEastAsia"/>
          <w:color w:val="000000" w:themeColor="text1"/>
          <w:sz w:val="24"/>
          <w:szCs w:val="24"/>
        </w:rPr>
        <w:t>Belgium</w:t>
      </w:r>
      <w:r w:rsidRPr="600CA768">
        <w:rPr>
          <w:rFonts w:eastAsiaTheme="minorEastAsia"/>
          <w:color w:val="000000" w:themeColor="text1"/>
          <w:sz w:val="24"/>
          <w:szCs w:val="24"/>
        </w:rPr>
        <w:t xml:space="preserve">, </w:t>
      </w:r>
      <w:r w:rsidR="38489A5A" w:rsidRPr="600CA768">
        <w:rPr>
          <w:rFonts w:eastAsiaTheme="minorEastAsia"/>
          <w:color w:val="000000" w:themeColor="text1"/>
          <w:sz w:val="24"/>
          <w:szCs w:val="24"/>
        </w:rPr>
        <w:t xml:space="preserve">Germany, </w:t>
      </w:r>
      <w:r w:rsidR="3A749B1D" w:rsidRPr="600CA768">
        <w:rPr>
          <w:rFonts w:eastAsiaTheme="minorEastAsia"/>
          <w:color w:val="000000" w:themeColor="text1"/>
          <w:sz w:val="24"/>
          <w:szCs w:val="24"/>
        </w:rPr>
        <w:t xml:space="preserve">India, </w:t>
      </w:r>
      <w:r w:rsidR="38489A5A" w:rsidRPr="600CA768">
        <w:rPr>
          <w:rFonts w:eastAsiaTheme="minorEastAsia"/>
          <w:color w:val="000000" w:themeColor="text1"/>
          <w:sz w:val="24"/>
          <w:szCs w:val="24"/>
        </w:rPr>
        <w:t xml:space="preserve">Ireland, </w:t>
      </w:r>
      <w:r w:rsidR="19AD3093" w:rsidRPr="600CA768">
        <w:rPr>
          <w:rFonts w:eastAsiaTheme="minorEastAsia"/>
          <w:color w:val="000000" w:themeColor="text1"/>
          <w:sz w:val="24"/>
          <w:szCs w:val="24"/>
        </w:rPr>
        <w:t>Japan</w:t>
      </w:r>
      <w:r w:rsidR="38489A5A" w:rsidRPr="600CA768">
        <w:rPr>
          <w:rFonts w:eastAsiaTheme="minorEastAsia"/>
          <w:color w:val="000000" w:themeColor="text1"/>
          <w:sz w:val="24"/>
          <w:szCs w:val="24"/>
        </w:rPr>
        <w:t xml:space="preserve">, </w:t>
      </w:r>
      <w:r w:rsidR="3A749B1D" w:rsidRPr="600CA768">
        <w:rPr>
          <w:rFonts w:eastAsiaTheme="minorEastAsia"/>
          <w:color w:val="000000" w:themeColor="text1"/>
          <w:sz w:val="24"/>
          <w:szCs w:val="24"/>
        </w:rPr>
        <w:t xml:space="preserve">Malaysia, </w:t>
      </w:r>
      <w:r w:rsidR="29B53189" w:rsidRPr="600CA768">
        <w:rPr>
          <w:rFonts w:eastAsiaTheme="minorEastAsia"/>
          <w:color w:val="000000" w:themeColor="text1"/>
          <w:sz w:val="24"/>
          <w:szCs w:val="24"/>
        </w:rPr>
        <w:t xml:space="preserve">Republic of Korea, </w:t>
      </w:r>
      <w:r w:rsidR="3A749B1D" w:rsidRPr="600CA768">
        <w:rPr>
          <w:rFonts w:eastAsiaTheme="minorEastAsia"/>
          <w:color w:val="000000" w:themeColor="text1"/>
          <w:sz w:val="24"/>
          <w:szCs w:val="24"/>
        </w:rPr>
        <w:t>Singapore</w:t>
      </w:r>
      <w:r w:rsidR="29B53189" w:rsidRPr="600CA768">
        <w:rPr>
          <w:rFonts w:eastAsiaTheme="minorEastAsia"/>
          <w:color w:val="000000" w:themeColor="text1"/>
          <w:sz w:val="24"/>
          <w:szCs w:val="24"/>
        </w:rPr>
        <w:t>,</w:t>
      </w:r>
      <w:r w:rsidRPr="600CA768">
        <w:rPr>
          <w:rFonts w:eastAsiaTheme="minorEastAsia"/>
          <w:color w:val="000000" w:themeColor="text1"/>
          <w:sz w:val="24"/>
          <w:szCs w:val="24"/>
        </w:rPr>
        <w:t xml:space="preserve"> </w:t>
      </w:r>
      <w:r w:rsidR="38489A5A" w:rsidRPr="600CA768">
        <w:rPr>
          <w:rFonts w:eastAsiaTheme="minorEastAsia"/>
          <w:color w:val="000000" w:themeColor="text1"/>
          <w:sz w:val="24"/>
          <w:szCs w:val="24"/>
        </w:rPr>
        <w:t>Switzerland</w:t>
      </w:r>
      <w:r w:rsidRPr="600CA768">
        <w:rPr>
          <w:rFonts w:eastAsiaTheme="minorEastAsia"/>
          <w:color w:val="000000" w:themeColor="text1"/>
          <w:sz w:val="24"/>
          <w:szCs w:val="24"/>
        </w:rPr>
        <w:t xml:space="preserve">, </w:t>
      </w:r>
      <w:r w:rsidR="19AD3093" w:rsidRPr="600CA768">
        <w:rPr>
          <w:rFonts w:eastAsiaTheme="minorEastAsia"/>
          <w:color w:val="000000" w:themeColor="text1"/>
          <w:sz w:val="24"/>
          <w:szCs w:val="24"/>
        </w:rPr>
        <w:t>Taiwan</w:t>
      </w:r>
    </w:p>
    <w:p w14:paraId="4D3D211F" w14:textId="7028FA97" w:rsidR="00B92D4C" w:rsidRPr="00B92D4C" w:rsidRDefault="00121F0E" w:rsidP="600CA768">
      <w:pPr>
        <w:shd w:val="clear" w:color="auto" w:fill="FFFFFF" w:themeFill="background1"/>
        <w:spacing w:after="0" w:line="240" w:lineRule="auto"/>
        <w:textAlignment w:val="baseline"/>
        <w:rPr>
          <w:rFonts w:eastAsiaTheme="minorEastAsia"/>
          <w:i/>
          <w:iCs/>
          <w:color w:val="FF0000"/>
          <w:sz w:val="24"/>
          <w:szCs w:val="24"/>
        </w:rPr>
      </w:pPr>
      <w:r>
        <w:br/>
      </w:r>
    </w:p>
    <w:p w14:paraId="1A559619" w14:textId="7AC93000" w:rsidR="00B92D4C" w:rsidRPr="00B92D4C" w:rsidRDefault="5F580DEC" w:rsidP="600CA768">
      <w:pPr>
        <w:pStyle w:val="Heading5"/>
        <w:numPr>
          <w:ilvl w:val="0"/>
          <w:numId w:val="17"/>
        </w:numPr>
        <w:ind w:left="270" w:hanging="270"/>
        <w:rPr>
          <w:rFonts w:eastAsiaTheme="minorEastAsia" w:cstheme="minorBidi"/>
          <w:b/>
          <w:bCs/>
          <w:i/>
          <w:iCs/>
          <w:color w:val="auto"/>
          <w:sz w:val="24"/>
          <w:szCs w:val="24"/>
        </w:rPr>
      </w:pPr>
      <w:r w:rsidRPr="600CA768">
        <w:rPr>
          <w:rFonts w:eastAsiaTheme="minorEastAsia" w:cstheme="minorBidi"/>
          <w:b/>
          <w:bCs/>
          <w:i/>
          <w:iCs/>
          <w:color w:val="auto"/>
          <w:sz w:val="24"/>
          <w:szCs w:val="24"/>
        </w:rPr>
        <w:t xml:space="preserve">Substantial Involvement </w:t>
      </w:r>
    </w:p>
    <w:p w14:paraId="087CF5D6" w14:textId="5AF4A1E1" w:rsidR="00121F0E" w:rsidRPr="00121F0E" w:rsidRDefault="67347877" w:rsidP="6A950D34">
      <w:pPr>
        <w:rPr>
          <w:rFonts w:eastAsiaTheme="minorEastAsia"/>
          <w:sz w:val="24"/>
          <w:szCs w:val="24"/>
        </w:rPr>
      </w:pPr>
      <w:r w:rsidRPr="6A950D34">
        <w:rPr>
          <w:rFonts w:eastAsiaTheme="minorEastAsia"/>
          <w:sz w:val="24"/>
          <w:szCs w:val="24"/>
        </w:rPr>
        <w:t>ISN/CTR will be involved in the project development and planning.  ISN/CTR staff will work closely with the implementer to select participants, grant awards, and review event agendas</w:t>
      </w:r>
      <w:r w:rsidR="31293DDC" w:rsidRPr="6A950D34">
        <w:rPr>
          <w:rFonts w:eastAsiaTheme="minorEastAsia"/>
          <w:sz w:val="24"/>
          <w:szCs w:val="24"/>
        </w:rPr>
        <w:t>, curriculum, and all other materials</w:t>
      </w:r>
      <w:r w:rsidRPr="6A950D34">
        <w:rPr>
          <w:rFonts w:eastAsiaTheme="minorEastAsia"/>
          <w:sz w:val="24"/>
          <w:szCs w:val="24"/>
        </w:rPr>
        <w:t xml:space="preserve"> to ensure that they align with the proficiency level, needs and interests of each ISN/CTR partner country audience. ISN/CTR will </w:t>
      </w:r>
      <w:r w:rsidR="42837B45" w:rsidRPr="6A950D34">
        <w:rPr>
          <w:rFonts w:eastAsiaTheme="minorEastAsia"/>
          <w:sz w:val="24"/>
          <w:szCs w:val="24"/>
        </w:rPr>
        <w:t xml:space="preserve">approve all </w:t>
      </w:r>
      <w:r w:rsidRPr="6A950D34">
        <w:rPr>
          <w:rFonts w:eastAsiaTheme="minorEastAsia"/>
          <w:sz w:val="24"/>
          <w:szCs w:val="24"/>
        </w:rPr>
        <w:t>foreign participant, advise on training logistical implementation and will consult on all aspects of event logistical planning and all participants including process and lead-time required for obtaining U.S. visas. </w:t>
      </w:r>
    </w:p>
    <w:p w14:paraId="232642FE" w14:textId="1EEBA965" w:rsidR="0012664D" w:rsidRDefault="12C14C5D" w:rsidP="600CA768">
      <w:pPr>
        <w:pStyle w:val="Heading3"/>
        <w:numPr>
          <w:ilvl w:val="0"/>
          <w:numId w:val="10"/>
        </w:numPr>
        <w:ind w:left="360"/>
        <w:rPr>
          <w:rFonts w:eastAsiaTheme="minorEastAsia" w:cstheme="minorBidi"/>
          <w:b/>
          <w:bCs/>
          <w:color w:val="auto"/>
          <w:sz w:val="24"/>
          <w:szCs w:val="24"/>
        </w:rPr>
      </w:pPr>
      <w:bookmarkStart w:id="4" w:name="_Toc178331629"/>
      <w:r w:rsidRPr="600CA768">
        <w:rPr>
          <w:rFonts w:eastAsiaTheme="minorEastAsia" w:cstheme="minorBidi"/>
          <w:b/>
          <w:bCs/>
          <w:color w:val="auto"/>
          <w:sz w:val="24"/>
          <w:szCs w:val="24"/>
        </w:rPr>
        <w:t>Application Contents and Format</w:t>
      </w:r>
      <w:bookmarkEnd w:id="4"/>
    </w:p>
    <w:p w14:paraId="4E922A77" w14:textId="77777777" w:rsidR="00A03157" w:rsidRPr="005C01D7" w:rsidRDefault="274609C7"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u w:val="single"/>
        </w:rPr>
        <w:t>Please follow all instructions below carefully</w:t>
      </w:r>
      <w:r w:rsidRPr="600CA768">
        <w:rPr>
          <w:rFonts w:eastAsiaTheme="minorEastAsia"/>
          <w:sz w:val="24"/>
          <w:szCs w:val="24"/>
        </w:rPr>
        <w:t>. Proposals that do not meet the requirements of this announcement or fail to comply with the stated requirements will be ineligible.</w:t>
      </w:r>
    </w:p>
    <w:p w14:paraId="5020F44D" w14:textId="4DA7DAB2" w:rsidR="116B6873" w:rsidRDefault="116B6873" w:rsidP="600CA768">
      <w:pPr>
        <w:shd w:val="clear" w:color="auto" w:fill="FFFFFF" w:themeFill="background1"/>
        <w:spacing w:after="0" w:line="240" w:lineRule="auto"/>
        <w:rPr>
          <w:rFonts w:eastAsiaTheme="minorEastAsia"/>
          <w:sz w:val="24"/>
          <w:szCs w:val="24"/>
        </w:rPr>
      </w:pPr>
    </w:p>
    <w:p w14:paraId="11D21BE9" w14:textId="10385B83" w:rsidR="78D14650" w:rsidRDefault="40E11ACC" w:rsidP="600CA768">
      <w:pPr>
        <w:shd w:val="clear" w:color="auto" w:fill="FFFFFF" w:themeFill="background1"/>
        <w:spacing w:after="0" w:line="240" w:lineRule="auto"/>
        <w:rPr>
          <w:rStyle w:val="normaltextrun"/>
          <w:rFonts w:eastAsiaTheme="minorEastAsia"/>
          <w:b/>
          <w:bCs/>
          <w:sz w:val="24"/>
          <w:szCs w:val="24"/>
        </w:rPr>
      </w:pPr>
      <w:r w:rsidRPr="600CA768">
        <w:rPr>
          <w:rStyle w:val="normaltextrun"/>
          <w:rFonts w:eastAsiaTheme="minorEastAsia"/>
          <w:b/>
          <w:bCs/>
          <w:sz w:val="24"/>
          <w:szCs w:val="24"/>
        </w:rPr>
        <w:t xml:space="preserve">ISN/CTR is looking for one proposal package per application. Each package can include multiple standalone projects that can evaluated independently. Each proposal packet will include one of the following documents that incorporate information on all proposed projects:  </w:t>
      </w:r>
      <w:r w:rsidRPr="600CA768">
        <w:rPr>
          <w:rFonts w:eastAsiaTheme="minorEastAsia"/>
          <w:b/>
          <w:bCs/>
          <w:color w:val="000000" w:themeColor="text1"/>
          <w:sz w:val="24"/>
          <w:szCs w:val="24"/>
        </w:rPr>
        <w:t>SF-424, SF-424A, SF-424B (Optional), SF-LLL (if Applicable), Summary</w:t>
      </w:r>
      <w:r w:rsidR="5282F083" w:rsidRPr="600CA768">
        <w:rPr>
          <w:rFonts w:eastAsiaTheme="minorEastAsia"/>
          <w:b/>
          <w:bCs/>
          <w:color w:val="000000" w:themeColor="text1"/>
          <w:sz w:val="24"/>
          <w:szCs w:val="24"/>
        </w:rPr>
        <w:t xml:space="preserve"> Page</w:t>
      </w:r>
      <w:r w:rsidRPr="600CA768">
        <w:rPr>
          <w:rFonts w:eastAsiaTheme="minorEastAsia"/>
          <w:b/>
          <w:bCs/>
          <w:color w:val="000000" w:themeColor="text1"/>
          <w:sz w:val="24"/>
          <w:szCs w:val="24"/>
        </w:rPr>
        <w:t xml:space="preserve">, </w:t>
      </w:r>
      <w:r w:rsidR="66321DAC" w:rsidRPr="600CA768">
        <w:rPr>
          <w:rFonts w:eastAsiaTheme="minorEastAsia"/>
          <w:b/>
          <w:bCs/>
          <w:color w:val="000000" w:themeColor="text1"/>
          <w:sz w:val="24"/>
          <w:szCs w:val="24"/>
        </w:rPr>
        <w:t>Key Personnel,</w:t>
      </w:r>
      <w:r w:rsidR="43911CD9" w:rsidRPr="600CA768">
        <w:rPr>
          <w:rFonts w:eastAsiaTheme="minorEastAsia"/>
          <w:b/>
          <w:bCs/>
          <w:sz w:val="24"/>
          <w:szCs w:val="24"/>
        </w:rPr>
        <w:t xml:space="preserve"> Monitoring and Evaluation </w:t>
      </w:r>
      <w:proofErr w:type="gramStart"/>
      <w:r w:rsidR="43911CD9" w:rsidRPr="600CA768">
        <w:rPr>
          <w:rFonts w:eastAsiaTheme="minorEastAsia"/>
          <w:b/>
          <w:bCs/>
          <w:sz w:val="24"/>
          <w:szCs w:val="24"/>
        </w:rPr>
        <w:t>Narrative,  Monitoring</w:t>
      </w:r>
      <w:proofErr w:type="gramEnd"/>
      <w:r w:rsidR="43911CD9" w:rsidRPr="600CA768">
        <w:rPr>
          <w:rFonts w:eastAsiaTheme="minorEastAsia"/>
          <w:b/>
          <w:bCs/>
          <w:sz w:val="24"/>
          <w:szCs w:val="24"/>
        </w:rPr>
        <w:t xml:space="preserve"> and Evaluation Plan/Tracker</w:t>
      </w:r>
      <w:r w:rsidR="00F72DE5">
        <w:rPr>
          <w:rFonts w:eastAsiaTheme="minorEastAsia"/>
          <w:b/>
          <w:bCs/>
          <w:sz w:val="24"/>
          <w:szCs w:val="24"/>
        </w:rPr>
        <w:t>,</w:t>
      </w:r>
      <w:r w:rsidR="00F72DE5" w:rsidRPr="00F72DE5">
        <w:t xml:space="preserve"> </w:t>
      </w:r>
      <w:r w:rsidR="00F72DE5" w:rsidRPr="00F72DE5">
        <w:rPr>
          <w:rFonts w:eastAsiaTheme="minorEastAsia"/>
          <w:b/>
          <w:bCs/>
          <w:sz w:val="24"/>
          <w:szCs w:val="24"/>
        </w:rPr>
        <w:t>and Consolidated Project List.</w:t>
      </w:r>
      <w:r w:rsidR="00F72DE5">
        <w:rPr>
          <w:rFonts w:eastAsiaTheme="minorEastAsia"/>
          <w:b/>
          <w:bCs/>
          <w:sz w:val="24"/>
          <w:szCs w:val="24"/>
        </w:rPr>
        <w:t xml:space="preserve"> </w:t>
      </w:r>
      <w:r w:rsidRPr="600CA768">
        <w:rPr>
          <w:rFonts w:eastAsiaTheme="minorEastAsia"/>
          <w:b/>
          <w:bCs/>
          <w:sz w:val="24"/>
          <w:szCs w:val="24"/>
        </w:rPr>
        <w:t xml:space="preserve"> To ensure that all applications receive a balanced evaluation, the review panel will review from the first page of each section up to the page limit and no further. </w:t>
      </w:r>
      <w:r w:rsidR="75560DD8" w:rsidRPr="600CA768">
        <w:rPr>
          <w:rFonts w:eastAsiaTheme="minorEastAsia"/>
          <w:b/>
          <w:bCs/>
          <w:sz w:val="24"/>
          <w:szCs w:val="24"/>
        </w:rPr>
        <w:t xml:space="preserve"> Each proposed project should have a unique set of the following documents: Project Narrative, Detailed Line-Item Budget Document</w:t>
      </w:r>
      <w:r w:rsidR="75560DD8" w:rsidRPr="600CA768">
        <w:rPr>
          <w:rStyle w:val="normaltextrun"/>
          <w:rFonts w:eastAsiaTheme="minorEastAsia"/>
          <w:b/>
          <w:bCs/>
          <w:sz w:val="24"/>
          <w:szCs w:val="24"/>
        </w:rPr>
        <w:t xml:space="preserve">, and </w:t>
      </w:r>
      <w:r w:rsidR="75560DD8" w:rsidRPr="600CA768">
        <w:rPr>
          <w:rFonts w:eastAsiaTheme="minorEastAsia"/>
          <w:b/>
          <w:bCs/>
          <w:sz w:val="24"/>
          <w:szCs w:val="24"/>
        </w:rPr>
        <w:t>Budget Narrative Document.</w:t>
      </w:r>
    </w:p>
    <w:p w14:paraId="587409A5" w14:textId="77777777" w:rsidR="00A03157" w:rsidRPr="005C01D7" w:rsidRDefault="00A03157" w:rsidP="600CA768">
      <w:pPr>
        <w:shd w:val="clear" w:color="auto" w:fill="FFFFFF" w:themeFill="background1"/>
        <w:spacing w:after="0" w:line="240" w:lineRule="auto"/>
        <w:ind w:left="360"/>
        <w:textAlignment w:val="baseline"/>
        <w:rPr>
          <w:rFonts w:eastAsiaTheme="minorEastAsia"/>
          <w:sz w:val="24"/>
          <w:szCs w:val="24"/>
        </w:rPr>
      </w:pPr>
    </w:p>
    <w:p w14:paraId="76A2E6CA" w14:textId="77777777" w:rsidR="00A03157" w:rsidRPr="005C01D7" w:rsidRDefault="274609C7" w:rsidP="600CA768">
      <w:pPr>
        <w:shd w:val="clear" w:color="auto" w:fill="FFFFFF" w:themeFill="background1"/>
        <w:spacing w:after="0" w:line="240" w:lineRule="auto"/>
        <w:textAlignment w:val="baseline"/>
        <w:rPr>
          <w:rFonts w:eastAsiaTheme="minorEastAsia"/>
          <w:b/>
          <w:bCs/>
          <w:sz w:val="24"/>
          <w:szCs w:val="24"/>
        </w:rPr>
      </w:pPr>
      <w:r w:rsidRPr="600CA768">
        <w:rPr>
          <w:rFonts w:eastAsiaTheme="minorEastAsia"/>
          <w:b/>
          <w:bCs/>
          <w:sz w:val="24"/>
          <w:szCs w:val="24"/>
        </w:rPr>
        <w:t>Content of Application</w:t>
      </w:r>
    </w:p>
    <w:p w14:paraId="627CCA24" w14:textId="77777777" w:rsidR="00A03157" w:rsidRPr="005C01D7" w:rsidRDefault="274609C7"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Please ensure:</w:t>
      </w:r>
    </w:p>
    <w:p w14:paraId="6863C388" w14:textId="77777777" w:rsidR="00A03157" w:rsidRPr="000E07D5" w:rsidRDefault="274609C7" w:rsidP="600CA768">
      <w:pPr>
        <w:pStyle w:val="ListParagraph"/>
        <w:numPr>
          <w:ilvl w:val="0"/>
          <w:numId w:val="25"/>
        </w:numPr>
        <w:rPr>
          <w:rFonts w:eastAsiaTheme="minorEastAsia"/>
          <w:sz w:val="24"/>
          <w:szCs w:val="24"/>
        </w:rPr>
      </w:pPr>
      <w:r w:rsidRPr="600CA768">
        <w:rPr>
          <w:rFonts w:eastAsiaTheme="minorEastAsia"/>
          <w:sz w:val="24"/>
          <w:szCs w:val="24"/>
        </w:rPr>
        <w:t>The proposal clearly addresses the goals and objectives of this funding opportunity</w:t>
      </w:r>
    </w:p>
    <w:p w14:paraId="56512D4B" w14:textId="77777777" w:rsidR="00A03157" w:rsidRPr="000E07D5" w:rsidRDefault="274609C7" w:rsidP="600CA768">
      <w:pPr>
        <w:pStyle w:val="ListParagraph"/>
        <w:numPr>
          <w:ilvl w:val="0"/>
          <w:numId w:val="25"/>
        </w:numPr>
        <w:rPr>
          <w:rFonts w:eastAsiaTheme="minorEastAsia"/>
          <w:sz w:val="24"/>
          <w:szCs w:val="24"/>
        </w:rPr>
      </w:pPr>
      <w:r w:rsidRPr="600CA768">
        <w:rPr>
          <w:rFonts w:eastAsiaTheme="minorEastAsia"/>
          <w:sz w:val="24"/>
          <w:szCs w:val="24"/>
        </w:rPr>
        <w:t>All documents are in English</w:t>
      </w:r>
    </w:p>
    <w:p w14:paraId="03437DE0" w14:textId="4FB65F50" w:rsidR="00A03157" w:rsidRPr="000E07D5" w:rsidRDefault="274609C7" w:rsidP="600CA768">
      <w:pPr>
        <w:pStyle w:val="ListParagraph"/>
        <w:numPr>
          <w:ilvl w:val="0"/>
          <w:numId w:val="25"/>
        </w:numPr>
        <w:rPr>
          <w:rFonts w:eastAsiaTheme="minorEastAsia"/>
          <w:sz w:val="24"/>
          <w:szCs w:val="24"/>
        </w:rPr>
      </w:pPr>
      <w:r w:rsidRPr="600CA768">
        <w:rPr>
          <w:rFonts w:eastAsiaTheme="minorEastAsia"/>
          <w:sz w:val="24"/>
          <w:szCs w:val="24"/>
        </w:rPr>
        <w:t>All budgets are in U.S. dollars</w:t>
      </w:r>
      <w:r w:rsidR="07EBAFDF" w:rsidRPr="600CA768">
        <w:rPr>
          <w:rFonts w:eastAsiaTheme="minorEastAsia"/>
          <w:sz w:val="24"/>
          <w:szCs w:val="24"/>
        </w:rPr>
        <w:t xml:space="preserve"> (no cents)</w:t>
      </w:r>
    </w:p>
    <w:p w14:paraId="4F40B5DE" w14:textId="77777777" w:rsidR="00A03157" w:rsidRPr="000E07D5" w:rsidRDefault="274609C7" w:rsidP="600CA768">
      <w:pPr>
        <w:pStyle w:val="ListParagraph"/>
        <w:numPr>
          <w:ilvl w:val="0"/>
          <w:numId w:val="25"/>
        </w:numPr>
        <w:rPr>
          <w:rFonts w:eastAsiaTheme="minorEastAsia"/>
          <w:sz w:val="24"/>
          <w:szCs w:val="24"/>
        </w:rPr>
      </w:pPr>
      <w:r w:rsidRPr="600CA768">
        <w:rPr>
          <w:rFonts w:eastAsiaTheme="minorEastAsia"/>
          <w:sz w:val="24"/>
          <w:szCs w:val="24"/>
        </w:rPr>
        <w:t>All pages are numbered</w:t>
      </w:r>
    </w:p>
    <w:p w14:paraId="008DE809" w14:textId="033AF67E" w:rsidR="00A03157" w:rsidRPr="000E07D5" w:rsidRDefault="274609C7" w:rsidP="600CA768">
      <w:pPr>
        <w:pStyle w:val="ListParagraph"/>
        <w:numPr>
          <w:ilvl w:val="0"/>
          <w:numId w:val="25"/>
        </w:numPr>
        <w:rPr>
          <w:rFonts w:eastAsiaTheme="minorEastAsia"/>
          <w:sz w:val="24"/>
          <w:szCs w:val="24"/>
        </w:rPr>
      </w:pPr>
      <w:r w:rsidRPr="600CA768">
        <w:rPr>
          <w:rFonts w:eastAsiaTheme="minorEastAsia"/>
          <w:sz w:val="24"/>
          <w:szCs w:val="24"/>
        </w:rPr>
        <w:t xml:space="preserve">All documents are formatted to </w:t>
      </w:r>
      <w:r w:rsidR="1858DC5E" w:rsidRPr="600CA768">
        <w:rPr>
          <w:rFonts w:eastAsiaTheme="minorEastAsia"/>
          <w:sz w:val="24"/>
          <w:szCs w:val="24"/>
        </w:rPr>
        <w:t xml:space="preserve">fit </w:t>
      </w:r>
      <w:r w:rsidRPr="600CA768">
        <w:rPr>
          <w:rFonts w:eastAsiaTheme="minorEastAsia"/>
          <w:sz w:val="24"/>
          <w:szCs w:val="24"/>
        </w:rPr>
        <w:t>8 ½ x 11 paper, and</w:t>
      </w:r>
    </w:p>
    <w:p w14:paraId="5148EEDA" w14:textId="20E64A73" w:rsidR="00A03157" w:rsidRPr="000E07D5" w:rsidRDefault="274609C7" w:rsidP="600CA768">
      <w:pPr>
        <w:pStyle w:val="ListParagraph"/>
        <w:numPr>
          <w:ilvl w:val="0"/>
          <w:numId w:val="25"/>
        </w:numPr>
        <w:rPr>
          <w:rFonts w:eastAsiaTheme="minorEastAsia"/>
          <w:sz w:val="24"/>
          <w:szCs w:val="24"/>
        </w:rPr>
      </w:pPr>
      <w:r w:rsidRPr="600CA768">
        <w:rPr>
          <w:rFonts w:eastAsiaTheme="minorEastAsia"/>
          <w:sz w:val="24"/>
          <w:szCs w:val="24"/>
        </w:rPr>
        <w:t xml:space="preserve">All Microsoft Word documents are single-spaced, </w:t>
      </w:r>
      <w:proofErr w:type="gramStart"/>
      <w:r w:rsidRPr="600CA768">
        <w:rPr>
          <w:rFonts w:eastAsiaTheme="minorEastAsia"/>
          <w:sz w:val="24"/>
          <w:szCs w:val="24"/>
        </w:rPr>
        <w:t>12 point</w:t>
      </w:r>
      <w:proofErr w:type="gramEnd"/>
      <w:r w:rsidRPr="600CA768">
        <w:rPr>
          <w:rFonts w:eastAsiaTheme="minorEastAsia"/>
          <w:sz w:val="24"/>
          <w:szCs w:val="24"/>
        </w:rPr>
        <w:t xml:space="preserve"> Calibri font, with a</w:t>
      </w:r>
      <w:r w:rsidR="48136C32" w:rsidRPr="600CA768">
        <w:rPr>
          <w:rFonts w:eastAsiaTheme="minorEastAsia"/>
          <w:sz w:val="24"/>
          <w:szCs w:val="24"/>
        </w:rPr>
        <w:t xml:space="preserve"> </w:t>
      </w:r>
      <w:r w:rsidRPr="600CA768">
        <w:rPr>
          <w:rFonts w:eastAsiaTheme="minorEastAsia"/>
          <w:sz w:val="24"/>
          <w:szCs w:val="24"/>
        </w:rPr>
        <w:t>minimum of 1-inch margins.</w:t>
      </w:r>
      <w:r w:rsidR="26B4941B" w:rsidRPr="600CA768">
        <w:rPr>
          <w:rFonts w:eastAsiaTheme="minorEastAsia"/>
          <w:sz w:val="24"/>
          <w:szCs w:val="24"/>
        </w:rPr>
        <w:t xml:space="preserve"> Font sizes in charts and tables, including the budget, can be reformatted to fit within 1 page width.</w:t>
      </w:r>
    </w:p>
    <w:p w14:paraId="27059F64" w14:textId="2F0AE1CC" w:rsidR="556FD65D" w:rsidRDefault="26B4941B" w:rsidP="600CA768">
      <w:pPr>
        <w:pStyle w:val="ListParagraph"/>
        <w:numPr>
          <w:ilvl w:val="0"/>
          <w:numId w:val="25"/>
        </w:numPr>
        <w:rPr>
          <w:rFonts w:eastAsiaTheme="minorEastAsia"/>
          <w:sz w:val="24"/>
          <w:szCs w:val="24"/>
        </w:rPr>
      </w:pPr>
      <w:r w:rsidRPr="600CA768">
        <w:rPr>
          <w:rFonts w:eastAsiaTheme="minorEastAsia"/>
          <w:sz w:val="24"/>
          <w:szCs w:val="24"/>
        </w:rPr>
        <w:t xml:space="preserve">All application materials must be submitted through www.Grants.gov unless you are a U.S. </w:t>
      </w:r>
      <w:r w:rsidR="110D02C9" w:rsidRPr="600CA768">
        <w:rPr>
          <w:rFonts w:eastAsiaTheme="minorEastAsia"/>
          <w:sz w:val="24"/>
          <w:szCs w:val="24"/>
        </w:rPr>
        <w:t>g</w:t>
      </w:r>
      <w:r w:rsidRPr="600CA768">
        <w:rPr>
          <w:rFonts w:eastAsiaTheme="minorEastAsia"/>
          <w:sz w:val="24"/>
          <w:szCs w:val="24"/>
        </w:rPr>
        <w:t xml:space="preserve">overnment entity applying for Inter-Agency Agreement (IAA) funding. If you </w:t>
      </w:r>
      <w:r w:rsidRPr="600CA768">
        <w:rPr>
          <w:rFonts w:eastAsiaTheme="minorEastAsia"/>
          <w:sz w:val="24"/>
          <w:szCs w:val="24"/>
        </w:rPr>
        <w:lastRenderedPageBreak/>
        <w:t xml:space="preserve">are applying for an </w:t>
      </w:r>
      <w:proofErr w:type="gramStart"/>
      <w:r w:rsidRPr="600CA768">
        <w:rPr>
          <w:rFonts w:eastAsiaTheme="minorEastAsia"/>
          <w:sz w:val="24"/>
          <w:szCs w:val="24"/>
        </w:rPr>
        <w:t>IAA</w:t>
      </w:r>
      <w:proofErr w:type="gramEnd"/>
      <w:r w:rsidRPr="600CA768">
        <w:rPr>
          <w:rFonts w:eastAsiaTheme="minorEastAsia"/>
          <w:sz w:val="24"/>
          <w:szCs w:val="24"/>
        </w:rPr>
        <w:t xml:space="preserve"> please submit proposals to</w:t>
      </w:r>
      <w:r w:rsidRPr="600CA768">
        <w:rPr>
          <w:rFonts w:eastAsiaTheme="minorEastAsia"/>
          <w:color w:val="00B050"/>
          <w:sz w:val="24"/>
          <w:szCs w:val="24"/>
        </w:rPr>
        <w:t xml:space="preserve"> </w:t>
      </w:r>
      <w:hyperlink r:id="rId11" w:history="1">
        <w:r w:rsidR="00D850A7" w:rsidRPr="00D850A7">
          <w:rPr>
            <w:rStyle w:val="Hyperlink"/>
            <w:rFonts w:eastAsiaTheme="minorEastAsia"/>
            <w:sz w:val="24"/>
            <w:szCs w:val="24"/>
          </w:rPr>
          <w:t>ctr-techprotect-nofo@state.gov</w:t>
        </w:r>
      </w:hyperlink>
      <w:r w:rsidR="00D850A7" w:rsidRPr="00D850A7">
        <w:rPr>
          <w:rFonts w:eastAsiaTheme="minorEastAsia"/>
          <w:color w:val="00B050"/>
          <w:sz w:val="24"/>
          <w:szCs w:val="24"/>
        </w:rPr>
        <w:t xml:space="preserve"> </w:t>
      </w:r>
      <w:r w:rsidRPr="600CA768">
        <w:rPr>
          <w:rFonts w:eastAsiaTheme="minorEastAsia"/>
          <w:sz w:val="24"/>
          <w:szCs w:val="24"/>
        </w:rPr>
        <w:t xml:space="preserve">and ISN-CTR-BUDGET@state.gov.    </w:t>
      </w:r>
    </w:p>
    <w:p w14:paraId="454C78AE" w14:textId="77777777" w:rsidR="00222B31" w:rsidRDefault="274609C7" w:rsidP="600CA768">
      <w:pPr>
        <w:shd w:val="clear" w:color="auto" w:fill="FFFFFF" w:themeFill="background1"/>
        <w:spacing w:after="0" w:line="240" w:lineRule="auto"/>
        <w:textAlignment w:val="baseline"/>
        <w:rPr>
          <w:rFonts w:eastAsiaTheme="minorEastAsia"/>
          <w:b/>
          <w:bCs/>
          <w:color w:val="333333"/>
          <w:sz w:val="24"/>
          <w:szCs w:val="24"/>
          <w:bdr w:val="none" w:sz="0" w:space="0" w:color="auto" w:frame="1"/>
        </w:rPr>
      </w:pPr>
      <w:r w:rsidRPr="600CA768">
        <w:rPr>
          <w:rFonts w:eastAsiaTheme="minorEastAsia"/>
          <w:sz w:val="24"/>
          <w:szCs w:val="24"/>
        </w:rPr>
        <w:t xml:space="preserve">The following documents are </w:t>
      </w:r>
      <w:r w:rsidRPr="600CA768">
        <w:rPr>
          <w:rFonts w:eastAsiaTheme="minorEastAsia"/>
          <w:b/>
          <w:bCs/>
          <w:sz w:val="24"/>
          <w:szCs w:val="24"/>
          <w:u w:val="single"/>
        </w:rPr>
        <w:t>required</w:t>
      </w:r>
      <w:r w:rsidRPr="600CA768">
        <w:rPr>
          <w:rFonts w:eastAsiaTheme="minorEastAsia"/>
          <w:sz w:val="24"/>
          <w:szCs w:val="24"/>
        </w:rPr>
        <w:t xml:space="preserve">:  </w:t>
      </w:r>
    </w:p>
    <w:p w14:paraId="5CD7585C" w14:textId="77777777" w:rsidR="00222B31" w:rsidRDefault="274609C7" w:rsidP="600CA768">
      <w:pPr>
        <w:pStyle w:val="Heading5"/>
        <w:keepNext w:val="0"/>
        <w:keepLines w:val="0"/>
        <w:numPr>
          <w:ilvl w:val="0"/>
          <w:numId w:val="24"/>
        </w:numPr>
        <w:spacing w:before="0" w:after="0" w:line="240" w:lineRule="auto"/>
        <w:ind w:left="270" w:hanging="270"/>
        <w:rPr>
          <w:rFonts w:eastAsiaTheme="minorEastAsia" w:cstheme="minorBidi"/>
          <w:b/>
          <w:bCs/>
          <w:i/>
          <w:iCs/>
          <w:color w:val="auto"/>
          <w:sz w:val="24"/>
          <w:szCs w:val="24"/>
        </w:rPr>
      </w:pPr>
      <w:r w:rsidRPr="600CA768">
        <w:rPr>
          <w:rFonts w:eastAsiaTheme="minorEastAsia" w:cstheme="minorBidi"/>
          <w:b/>
          <w:bCs/>
          <w:i/>
          <w:iCs/>
          <w:color w:val="auto"/>
          <w:sz w:val="24"/>
          <w:szCs w:val="24"/>
        </w:rPr>
        <w:t>Mandatory application forms</w:t>
      </w:r>
    </w:p>
    <w:p w14:paraId="1E85209D" w14:textId="5F6D0DC7" w:rsidR="006E7675" w:rsidRDefault="00B4F666" w:rsidP="600CA768">
      <w:pPr>
        <w:pStyle w:val="ListParagraph"/>
        <w:numPr>
          <w:ilvl w:val="0"/>
          <w:numId w:val="25"/>
        </w:numPr>
        <w:spacing w:after="0" w:line="240" w:lineRule="auto"/>
        <w:rPr>
          <w:rFonts w:eastAsiaTheme="minorEastAsia"/>
          <w:sz w:val="24"/>
          <w:szCs w:val="24"/>
        </w:rPr>
      </w:pPr>
      <w:r w:rsidRPr="600CA768">
        <w:rPr>
          <w:rFonts w:eastAsiaTheme="minorEastAsia"/>
          <w:sz w:val="24"/>
          <w:szCs w:val="24"/>
        </w:rPr>
        <w:t xml:space="preserve">SF-424 (Application for Federal Assistance – organizations) </w:t>
      </w:r>
    </w:p>
    <w:p w14:paraId="71009832" w14:textId="7EB84E7D" w:rsidR="006E7675" w:rsidRDefault="00B4F666" w:rsidP="600CA768">
      <w:pPr>
        <w:pStyle w:val="ListParagraph"/>
        <w:numPr>
          <w:ilvl w:val="0"/>
          <w:numId w:val="25"/>
        </w:numPr>
        <w:spacing w:after="0" w:line="240" w:lineRule="auto"/>
        <w:rPr>
          <w:rFonts w:eastAsiaTheme="minorEastAsia"/>
          <w:sz w:val="24"/>
          <w:szCs w:val="24"/>
        </w:rPr>
      </w:pPr>
      <w:r w:rsidRPr="600CA768">
        <w:rPr>
          <w:rFonts w:eastAsiaTheme="minorEastAsia"/>
          <w:sz w:val="24"/>
          <w:szCs w:val="24"/>
        </w:rPr>
        <w:t xml:space="preserve">SF-424A (Budget Information for Non-Construction programs) </w:t>
      </w:r>
    </w:p>
    <w:p w14:paraId="4097B9F3" w14:textId="2DE743A1" w:rsidR="116B6873" w:rsidRDefault="116B6873" w:rsidP="600CA768">
      <w:pPr>
        <w:spacing w:after="0" w:line="240" w:lineRule="auto"/>
        <w:rPr>
          <w:rFonts w:eastAsiaTheme="minorEastAsia"/>
          <w:b/>
          <w:bCs/>
          <w:i/>
          <w:iCs/>
          <w:sz w:val="24"/>
          <w:szCs w:val="24"/>
        </w:rPr>
      </w:pPr>
    </w:p>
    <w:p w14:paraId="70B1F2E6" w14:textId="68AC9425" w:rsidR="021783DA" w:rsidRDefault="29FE200F" w:rsidP="600CA768">
      <w:pPr>
        <w:spacing w:after="0" w:line="240" w:lineRule="auto"/>
        <w:rPr>
          <w:rFonts w:eastAsiaTheme="minorEastAsia"/>
          <w:b/>
          <w:bCs/>
          <w:i/>
          <w:iCs/>
          <w:sz w:val="24"/>
          <w:szCs w:val="24"/>
        </w:rPr>
      </w:pPr>
      <w:r w:rsidRPr="600CA768">
        <w:rPr>
          <w:rFonts w:eastAsiaTheme="minorEastAsia"/>
          <w:b/>
          <w:bCs/>
          <w:i/>
          <w:iCs/>
          <w:sz w:val="24"/>
          <w:szCs w:val="24"/>
        </w:rPr>
        <w:t>2. Optional Application Forms</w:t>
      </w:r>
    </w:p>
    <w:p w14:paraId="0ADCD3B6" w14:textId="5DBD2400" w:rsidR="021783DA" w:rsidRDefault="29FE200F" w:rsidP="600CA768">
      <w:pPr>
        <w:pStyle w:val="ListParagraph"/>
        <w:numPr>
          <w:ilvl w:val="0"/>
          <w:numId w:val="25"/>
        </w:numPr>
        <w:spacing w:after="0" w:line="240" w:lineRule="auto"/>
        <w:rPr>
          <w:rFonts w:eastAsiaTheme="minorEastAsia"/>
          <w:sz w:val="24"/>
          <w:szCs w:val="24"/>
        </w:rPr>
      </w:pPr>
      <w:r w:rsidRPr="600CA768">
        <w:rPr>
          <w:rFonts w:eastAsiaTheme="minorEastAsia"/>
          <w:sz w:val="24"/>
          <w:szCs w:val="24"/>
        </w:rPr>
        <w:t xml:space="preserve">SF-424B forms (strongly encouraged for </w:t>
      </w:r>
      <w:r w:rsidR="7D044F73" w:rsidRPr="600CA768">
        <w:rPr>
          <w:rFonts w:eastAsiaTheme="minorEastAsia"/>
          <w:sz w:val="24"/>
          <w:szCs w:val="24"/>
        </w:rPr>
        <w:t>for</w:t>
      </w:r>
      <w:r w:rsidR="501C74E5" w:rsidRPr="600CA768">
        <w:rPr>
          <w:rFonts w:eastAsiaTheme="minorEastAsia"/>
          <w:sz w:val="24"/>
          <w:szCs w:val="24"/>
        </w:rPr>
        <w:t>-</w:t>
      </w:r>
      <w:r w:rsidR="7D044F73" w:rsidRPr="600CA768">
        <w:rPr>
          <w:rFonts w:eastAsiaTheme="minorEastAsia"/>
          <w:sz w:val="24"/>
          <w:szCs w:val="24"/>
        </w:rPr>
        <w:t>profit entities and</w:t>
      </w:r>
      <w:r w:rsidR="6E247D90" w:rsidRPr="600CA768">
        <w:rPr>
          <w:rFonts w:eastAsiaTheme="minorEastAsia"/>
          <w:sz w:val="24"/>
          <w:szCs w:val="24"/>
        </w:rPr>
        <w:t xml:space="preserve"> </w:t>
      </w:r>
      <w:r w:rsidRPr="600CA768">
        <w:rPr>
          <w:rFonts w:eastAsiaTheme="minorEastAsia"/>
          <w:sz w:val="24"/>
          <w:szCs w:val="24"/>
        </w:rPr>
        <w:t>FPEs/PIOs</w:t>
      </w:r>
      <w:r w:rsidR="56276793" w:rsidRPr="600CA768">
        <w:rPr>
          <w:rFonts w:eastAsiaTheme="minorEastAsia"/>
          <w:sz w:val="24"/>
          <w:szCs w:val="24"/>
        </w:rPr>
        <w:t>)</w:t>
      </w:r>
    </w:p>
    <w:p w14:paraId="13944C7E" w14:textId="5CE57316" w:rsidR="681DFA86" w:rsidRDefault="4F713C8D" w:rsidP="600CA768">
      <w:pPr>
        <w:pStyle w:val="ListParagraph"/>
        <w:numPr>
          <w:ilvl w:val="0"/>
          <w:numId w:val="25"/>
        </w:numPr>
        <w:spacing w:after="0" w:line="240" w:lineRule="auto"/>
        <w:rPr>
          <w:rFonts w:eastAsiaTheme="minorEastAsia"/>
          <w:sz w:val="24"/>
          <w:szCs w:val="24"/>
        </w:rPr>
      </w:pPr>
      <w:r w:rsidRPr="600CA768">
        <w:rPr>
          <w:rFonts w:eastAsiaTheme="minorEastAsia"/>
          <w:sz w:val="24"/>
          <w:szCs w:val="24"/>
        </w:rPr>
        <w:t>SF-LLL (Disclosure of Lobbying Activities)</w:t>
      </w:r>
    </w:p>
    <w:p w14:paraId="5034FA55" w14:textId="22170909" w:rsidR="116B6873" w:rsidRDefault="116B6873" w:rsidP="600CA768">
      <w:pPr>
        <w:pStyle w:val="ListParagraph"/>
        <w:spacing w:after="0" w:line="240" w:lineRule="auto"/>
        <w:rPr>
          <w:rFonts w:eastAsiaTheme="minorEastAsia"/>
          <w:sz w:val="24"/>
          <w:szCs w:val="24"/>
        </w:rPr>
      </w:pPr>
    </w:p>
    <w:p w14:paraId="75F111D2" w14:textId="6BE68899" w:rsidR="006E7675" w:rsidRPr="006E7675" w:rsidRDefault="776EAA98" w:rsidP="600CA768">
      <w:pPr>
        <w:pStyle w:val="Heading5"/>
        <w:rPr>
          <w:rFonts w:eastAsiaTheme="minorEastAsia" w:cstheme="minorBidi"/>
          <w:b/>
          <w:bCs/>
          <w:i/>
          <w:iCs/>
          <w:color w:val="auto"/>
          <w:sz w:val="24"/>
          <w:szCs w:val="24"/>
        </w:rPr>
      </w:pPr>
      <w:r w:rsidRPr="600CA768">
        <w:rPr>
          <w:rFonts w:eastAsiaTheme="minorEastAsia" w:cstheme="minorBidi"/>
          <w:b/>
          <w:bCs/>
          <w:i/>
          <w:iCs/>
          <w:color w:val="auto"/>
          <w:sz w:val="24"/>
          <w:szCs w:val="24"/>
        </w:rPr>
        <w:t xml:space="preserve">3. </w:t>
      </w:r>
      <w:r w:rsidR="6B3B7DCE" w:rsidRPr="600CA768">
        <w:rPr>
          <w:rFonts w:eastAsiaTheme="minorEastAsia" w:cstheme="minorBidi"/>
          <w:b/>
          <w:bCs/>
          <w:i/>
          <w:iCs/>
          <w:color w:val="auto"/>
          <w:sz w:val="24"/>
          <w:szCs w:val="24"/>
        </w:rPr>
        <w:t>Summary Page</w:t>
      </w:r>
    </w:p>
    <w:p w14:paraId="263CDEDF" w14:textId="57BD13CF" w:rsidR="006E7675" w:rsidRDefault="0F3401D4" w:rsidP="600CA768">
      <w:pPr>
        <w:shd w:val="clear" w:color="auto" w:fill="FFFFFF" w:themeFill="background1"/>
        <w:spacing w:after="0" w:line="240" w:lineRule="auto"/>
        <w:textAlignment w:val="baseline"/>
        <w:rPr>
          <w:rFonts w:eastAsiaTheme="minorEastAsia"/>
          <w:color w:val="333333"/>
          <w:sz w:val="24"/>
          <w:szCs w:val="24"/>
        </w:rPr>
      </w:pPr>
      <w:r w:rsidRPr="600CA768">
        <w:rPr>
          <w:rFonts w:eastAsiaTheme="minorEastAsia"/>
          <w:sz w:val="24"/>
          <w:szCs w:val="24"/>
        </w:rPr>
        <w:t>Include</w:t>
      </w:r>
      <w:r w:rsidR="3CECB7D6" w:rsidRPr="600CA768">
        <w:rPr>
          <w:rFonts w:eastAsiaTheme="minorEastAsia"/>
          <w:sz w:val="24"/>
          <w:szCs w:val="24"/>
        </w:rPr>
        <w:t xml:space="preserve"> a </w:t>
      </w:r>
      <w:r w:rsidRPr="600CA768">
        <w:rPr>
          <w:rFonts w:eastAsiaTheme="minorEastAsia"/>
          <w:sz w:val="24"/>
          <w:szCs w:val="24"/>
        </w:rPr>
        <w:t>table with the organization name, project title, target country/countries, name and contact information for the application’s main point of contact, and brief section that clearly outlines the (1) the problem statement addressed by the project (2) research-based evidence justifying the applicant’s approach, and (3) quantifiable project outcomes. (</w:t>
      </w:r>
      <w:r w:rsidR="7BB58A7F" w:rsidRPr="600CA768">
        <w:rPr>
          <w:rFonts w:eastAsiaTheme="minorEastAsia"/>
          <w:sz w:val="24"/>
          <w:szCs w:val="24"/>
        </w:rPr>
        <w:t xml:space="preserve">Template not provided, </w:t>
      </w:r>
      <w:r w:rsidRPr="600CA768">
        <w:rPr>
          <w:rFonts w:eastAsiaTheme="minorEastAsia"/>
          <w:sz w:val="24"/>
          <w:szCs w:val="24"/>
        </w:rPr>
        <w:t>not to exceed one (1) page, preferably as a Word document)</w:t>
      </w:r>
    </w:p>
    <w:p w14:paraId="7E94ED93" w14:textId="6CE51397" w:rsidR="006E7675" w:rsidRDefault="006E7675" w:rsidP="600CA768">
      <w:pPr>
        <w:shd w:val="clear" w:color="auto" w:fill="FFFFFF" w:themeFill="background1"/>
        <w:spacing w:after="0" w:line="240" w:lineRule="auto"/>
        <w:textAlignment w:val="baseline"/>
        <w:rPr>
          <w:rFonts w:eastAsiaTheme="minorEastAsia"/>
          <w:sz w:val="24"/>
          <w:szCs w:val="24"/>
        </w:rPr>
      </w:pPr>
    </w:p>
    <w:p w14:paraId="7F71FDCA" w14:textId="62B771DD" w:rsidR="006E7675" w:rsidRDefault="178E72A2" w:rsidP="600CA768">
      <w:pPr>
        <w:shd w:val="clear" w:color="auto" w:fill="FFFFFF" w:themeFill="background1"/>
        <w:spacing w:after="0" w:line="240" w:lineRule="auto"/>
        <w:textAlignment w:val="baseline"/>
        <w:rPr>
          <w:rFonts w:eastAsiaTheme="minorEastAsia"/>
          <w:b/>
          <w:bCs/>
          <w:i/>
          <w:iCs/>
          <w:sz w:val="24"/>
          <w:szCs w:val="24"/>
        </w:rPr>
      </w:pPr>
      <w:r w:rsidRPr="600CA768">
        <w:rPr>
          <w:rFonts w:eastAsiaTheme="minorEastAsia"/>
          <w:b/>
          <w:bCs/>
          <w:i/>
          <w:iCs/>
          <w:sz w:val="24"/>
          <w:szCs w:val="24"/>
        </w:rPr>
        <w:t>4</w:t>
      </w:r>
      <w:r w:rsidR="33379837" w:rsidRPr="600CA768">
        <w:rPr>
          <w:rFonts w:eastAsiaTheme="minorEastAsia"/>
          <w:b/>
          <w:bCs/>
          <w:i/>
          <w:iCs/>
          <w:sz w:val="24"/>
          <w:szCs w:val="24"/>
        </w:rPr>
        <w:t xml:space="preserve">. Key Personnel  </w:t>
      </w:r>
    </w:p>
    <w:p w14:paraId="1B9E356C" w14:textId="38EEBA65" w:rsidR="006E7675" w:rsidRDefault="33379837"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Identify staff within your organization or outside of your organization (subgrantee, consultants, contractors), carrying out administrative and/or technical responsibilities, who are integral to the success of </w:t>
      </w:r>
      <w:r w:rsidR="4AE22423" w:rsidRPr="600CA768">
        <w:rPr>
          <w:rFonts w:eastAsiaTheme="minorEastAsia"/>
          <w:sz w:val="24"/>
          <w:szCs w:val="24"/>
        </w:rPr>
        <w:t>each project</w:t>
      </w:r>
      <w:r w:rsidRPr="600CA768">
        <w:rPr>
          <w:rFonts w:eastAsiaTheme="minorEastAsia"/>
          <w:sz w:val="24"/>
          <w:szCs w:val="24"/>
        </w:rPr>
        <w:t>.  Provides names, titles, roles and experience/qualifications</w:t>
      </w:r>
      <w:r w:rsidR="2C8F00A6" w:rsidRPr="600CA768">
        <w:rPr>
          <w:rFonts w:eastAsiaTheme="minorEastAsia"/>
          <w:sz w:val="24"/>
          <w:szCs w:val="24"/>
        </w:rPr>
        <w:t>, time they will support each project</w:t>
      </w:r>
      <w:r w:rsidRPr="600CA768">
        <w:rPr>
          <w:rFonts w:eastAsiaTheme="minorEastAsia"/>
          <w:sz w:val="24"/>
          <w:szCs w:val="24"/>
        </w:rPr>
        <w:t xml:space="preserve"> of key personnel involved in </w:t>
      </w:r>
      <w:r w:rsidR="33FEBA25" w:rsidRPr="600CA768">
        <w:rPr>
          <w:rFonts w:eastAsiaTheme="minorEastAsia"/>
          <w:sz w:val="24"/>
          <w:szCs w:val="24"/>
        </w:rPr>
        <w:t>each project</w:t>
      </w:r>
      <w:r w:rsidRPr="600CA768">
        <w:rPr>
          <w:rFonts w:eastAsiaTheme="minorEastAsia"/>
          <w:sz w:val="24"/>
          <w:szCs w:val="24"/>
        </w:rPr>
        <w:t>. Given the limited space, inserting CVs are not recommended but may be submitted in as an attachment. Generally limited to 3-5 individuals. (</w:t>
      </w:r>
      <w:r w:rsidR="55F99836" w:rsidRPr="600CA768">
        <w:rPr>
          <w:rFonts w:eastAsiaTheme="minorEastAsia"/>
          <w:sz w:val="24"/>
          <w:szCs w:val="24"/>
        </w:rPr>
        <w:t xml:space="preserve">Template not provided, </w:t>
      </w:r>
      <w:r w:rsidRPr="600CA768">
        <w:rPr>
          <w:rFonts w:eastAsiaTheme="minorEastAsia"/>
          <w:sz w:val="24"/>
          <w:szCs w:val="24"/>
        </w:rPr>
        <w:t>not to exceed two (2) pages, preferably as a Word document)</w:t>
      </w:r>
      <w:r w:rsidR="62C93A4A" w:rsidRPr="600CA768">
        <w:rPr>
          <w:rFonts w:eastAsiaTheme="minorEastAsia"/>
          <w:sz w:val="24"/>
          <w:szCs w:val="24"/>
        </w:rPr>
        <w:t>.</w:t>
      </w:r>
    </w:p>
    <w:p w14:paraId="76164901" w14:textId="6383EB4B" w:rsidR="006E7675" w:rsidRDefault="006E7675" w:rsidP="600CA768">
      <w:pPr>
        <w:shd w:val="clear" w:color="auto" w:fill="FFFFFF" w:themeFill="background1"/>
        <w:spacing w:after="0" w:line="240" w:lineRule="auto"/>
        <w:textAlignment w:val="baseline"/>
        <w:rPr>
          <w:rFonts w:eastAsiaTheme="minorEastAsia"/>
          <w:sz w:val="24"/>
          <w:szCs w:val="24"/>
        </w:rPr>
      </w:pPr>
    </w:p>
    <w:p w14:paraId="6023CBE0" w14:textId="06C1D68A" w:rsidR="006E7675" w:rsidRDefault="47AC2C5B" w:rsidP="600CA768">
      <w:pPr>
        <w:shd w:val="clear" w:color="auto" w:fill="FFFFFF" w:themeFill="background1"/>
        <w:spacing w:after="0" w:line="240" w:lineRule="auto"/>
        <w:textAlignment w:val="baseline"/>
        <w:rPr>
          <w:rFonts w:eastAsiaTheme="minorEastAsia"/>
          <w:b/>
          <w:bCs/>
          <w:i/>
          <w:iCs/>
          <w:sz w:val="24"/>
          <w:szCs w:val="24"/>
        </w:rPr>
      </w:pPr>
      <w:r w:rsidRPr="600CA768">
        <w:rPr>
          <w:rFonts w:eastAsiaTheme="minorEastAsia"/>
          <w:b/>
          <w:bCs/>
          <w:i/>
          <w:iCs/>
          <w:sz w:val="24"/>
          <w:szCs w:val="24"/>
        </w:rPr>
        <w:t>5</w:t>
      </w:r>
      <w:r w:rsidR="62C93A4A" w:rsidRPr="600CA768">
        <w:rPr>
          <w:rFonts w:eastAsiaTheme="minorEastAsia"/>
          <w:b/>
          <w:bCs/>
          <w:i/>
          <w:iCs/>
          <w:sz w:val="24"/>
          <w:szCs w:val="24"/>
        </w:rPr>
        <w:t>. Program Monitoring and Evaluation Narrative and Plan/Tracker</w:t>
      </w:r>
    </w:p>
    <w:p w14:paraId="294A182B" w14:textId="4AA357AD" w:rsidR="006E7675" w:rsidRDefault="62C93A4A"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This is a two (2) component submission requirement.  </w:t>
      </w:r>
      <w:r w:rsidR="76EBFF61" w:rsidRPr="600CA768">
        <w:rPr>
          <w:rFonts w:eastAsiaTheme="minorEastAsia"/>
          <w:sz w:val="24"/>
          <w:szCs w:val="24"/>
        </w:rPr>
        <w:t>(Template not provided)</w:t>
      </w:r>
    </w:p>
    <w:p w14:paraId="38EB47C2" w14:textId="274B8A53" w:rsidR="006E7675" w:rsidRDefault="006E7675" w:rsidP="600CA768">
      <w:pPr>
        <w:shd w:val="clear" w:color="auto" w:fill="FFFFFF" w:themeFill="background1"/>
        <w:spacing w:after="0" w:line="240" w:lineRule="auto"/>
        <w:textAlignment w:val="baseline"/>
        <w:rPr>
          <w:rFonts w:eastAsiaTheme="minorEastAsia"/>
          <w:sz w:val="24"/>
          <w:szCs w:val="24"/>
        </w:rPr>
      </w:pPr>
    </w:p>
    <w:p w14:paraId="768434BD" w14:textId="54C57DAE" w:rsidR="006E7675" w:rsidRDefault="62C93A4A" w:rsidP="600CA768">
      <w:pPr>
        <w:shd w:val="clear" w:color="auto" w:fill="FFFFFF" w:themeFill="background1"/>
        <w:spacing w:after="0" w:line="240" w:lineRule="auto"/>
        <w:textAlignment w:val="baseline"/>
        <w:rPr>
          <w:rFonts w:eastAsiaTheme="minorEastAsia"/>
          <w:b/>
          <w:bCs/>
          <w:sz w:val="24"/>
          <w:szCs w:val="24"/>
        </w:rPr>
      </w:pPr>
      <w:r w:rsidRPr="600CA768">
        <w:rPr>
          <w:rFonts w:eastAsiaTheme="minorEastAsia"/>
          <w:b/>
          <w:bCs/>
          <w:sz w:val="24"/>
          <w:szCs w:val="24"/>
        </w:rPr>
        <w:t xml:space="preserve">(1) Monitoring and Evaluation Narrative: </w:t>
      </w:r>
      <w:r w:rsidR="3DC277DD" w:rsidRPr="600CA768">
        <w:rPr>
          <w:rFonts w:eastAsiaTheme="minorEastAsia"/>
          <w:b/>
          <w:bCs/>
          <w:sz w:val="24"/>
          <w:szCs w:val="24"/>
        </w:rPr>
        <w:t>(3 pages maximum)</w:t>
      </w:r>
    </w:p>
    <w:p w14:paraId="3570D731" w14:textId="1A9CC504" w:rsidR="006E7675" w:rsidRDefault="62C93A4A"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Preferably a one-page Word document, the narrative outlines how a project’s M&amp;E system will be carried out and by whom.  It details how you will track your project’s performance toward its objectives over time and provides a clear description of the approach and data collection strategies and tools to be employed (e.g., pre- and post-test surveys, interviews, focus groups). The description should include how the applicant will track and document whether activities occurred (outputs) and the results or changes caused by these activities (outcomes). If the project includes work with local partners or sub-partners, explain how M&amp;E efforts will be coordinated amongst these organizations. Explain if an external evaluation will be included. Evaluations, internal or external, should be systematic studies that use research methods to address specific questions about project performance.  They </w:t>
      </w:r>
      <w:r w:rsidRPr="600CA768">
        <w:rPr>
          <w:rFonts w:eastAsiaTheme="minorEastAsia"/>
          <w:sz w:val="24"/>
          <w:szCs w:val="24"/>
        </w:rPr>
        <w:lastRenderedPageBreak/>
        <w:t xml:space="preserve">should provide a valuable supplement to ongoing monitoring activities.  Evaluation activities generally include baseline assessments, mid-term and final evaluations. </w:t>
      </w:r>
    </w:p>
    <w:p w14:paraId="15135250" w14:textId="065819A1" w:rsidR="006E7675" w:rsidRDefault="006E7675" w:rsidP="600CA768">
      <w:pPr>
        <w:shd w:val="clear" w:color="auto" w:fill="FFFFFF" w:themeFill="background1"/>
        <w:spacing w:after="0" w:line="240" w:lineRule="auto"/>
        <w:textAlignment w:val="baseline"/>
        <w:rPr>
          <w:rFonts w:eastAsiaTheme="minorEastAsia"/>
          <w:sz w:val="24"/>
          <w:szCs w:val="24"/>
        </w:rPr>
      </w:pPr>
    </w:p>
    <w:p w14:paraId="4B473661" w14:textId="03EDFD28" w:rsidR="006E7675" w:rsidRDefault="62C93A4A" w:rsidP="600CA768">
      <w:pPr>
        <w:shd w:val="clear" w:color="auto" w:fill="FFFFFF" w:themeFill="background1"/>
        <w:spacing w:after="0" w:line="240" w:lineRule="auto"/>
        <w:textAlignment w:val="baseline"/>
        <w:rPr>
          <w:rFonts w:eastAsiaTheme="minorEastAsia"/>
          <w:b/>
          <w:bCs/>
          <w:sz w:val="24"/>
          <w:szCs w:val="24"/>
        </w:rPr>
      </w:pPr>
      <w:r w:rsidRPr="600CA768">
        <w:rPr>
          <w:rFonts w:eastAsiaTheme="minorEastAsia"/>
          <w:b/>
          <w:bCs/>
          <w:sz w:val="24"/>
          <w:szCs w:val="24"/>
        </w:rPr>
        <w:t>(2) Monitoring and Evaluation Plan</w:t>
      </w:r>
      <w:r w:rsidR="350C61F6" w:rsidRPr="600CA768">
        <w:rPr>
          <w:rFonts w:eastAsiaTheme="minorEastAsia"/>
          <w:b/>
          <w:bCs/>
          <w:sz w:val="24"/>
          <w:szCs w:val="24"/>
        </w:rPr>
        <w:t>:</w:t>
      </w:r>
    </w:p>
    <w:p w14:paraId="02F6DAAB" w14:textId="6888CFDE" w:rsidR="006E7675" w:rsidRDefault="79FF27CC"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The </w:t>
      </w:r>
      <w:r w:rsidR="77E0D078" w:rsidRPr="600CA768">
        <w:rPr>
          <w:rFonts w:eastAsiaTheme="minorEastAsia"/>
          <w:sz w:val="24"/>
          <w:szCs w:val="24"/>
        </w:rPr>
        <w:t>monitoring and evaluation (</w:t>
      </w:r>
      <w:r w:rsidR="62C93A4A" w:rsidRPr="600CA768">
        <w:rPr>
          <w:rFonts w:eastAsiaTheme="minorEastAsia"/>
          <w:sz w:val="24"/>
          <w:szCs w:val="24"/>
        </w:rPr>
        <w:t>M&amp;E</w:t>
      </w:r>
      <w:r w:rsidR="4E32C00E" w:rsidRPr="600CA768">
        <w:rPr>
          <w:rFonts w:eastAsiaTheme="minorEastAsia"/>
          <w:sz w:val="24"/>
          <w:szCs w:val="24"/>
        </w:rPr>
        <w:t>)</w:t>
      </w:r>
      <w:r w:rsidR="62C93A4A" w:rsidRPr="600CA768">
        <w:rPr>
          <w:rFonts w:eastAsiaTheme="minorEastAsia"/>
          <w:sz w:val="24"/>
          <w:szCs w:val="24"/>
        </w:rPr>
        <w:t xml:space="preserve"> plan should draw on the objectives, activities and expected changes</w:t>
      </w:r>
      <w:r w:rsidR="37576D42" w:rsidRPr="600CA768">
        <w:rPr>
          <w:rFonts w:eastAsiaTheme="minorEastAsia"/>
          <w:sz w:val="24"/>
          <w:szCs w:val="24"/>
        </w:rPr>
        <w:t xml:space="preserve"> outlined in the </w:t>
      </w:r>
      <w:r w:rsidR="612B7F03" w:rsidRPr="600CA768">
        <w:rPr>
          <w:rFonts w:eastAsiaTheme="minorEastAsia"/>
          <w:sz w:val="24"/>
          <w:szCs w:val="24"/>
        </w:rPr>
        <w:t>proposal</w:t>
      </w:r>
      <w:r w:rsidR="62C93A4A" w:rsidRPr="600CA768">
        <w:rPr>
          <w:rFonts w:eastAsiaTheme="minorEastAsia"/>
          <w:sz w:val="24"/>
          <w:szCs w:val="24"/>
        </w:rPr>
        <w:t>, and link those areas to indicators. The M&amp;E plan is generally structured as a</w:t>
      </w:r>
      <w:r w:rsidR="1F7459E7" w:rsidRPr="600CA768">
        <w:rPr>
          <w:rFonts w:eastAsiaTheme="minorEastAsia"/>
          <w:sz w:val="24"/>
          <w:szCs w:val="24"/>
        </w:rPr>
        <w:t>n</w:t>
      </w:r>
      <w:r w:rsidR="62C93A4A" w:rsidRPr="600CA768">
        <w:rPr>
          <w:rFonts w:eastAsiaTheme="minorEastAsia"/>
          <w:sz w:val="24"/>
          <w:szCs w:val="24"/>
        </w:rPr>
        <w:t xml:space="preserve"> </w:t>
      </w:r>
      <w:r w:rsidR="7C93DF45" w:rsidRPr="600CA768">
        <w:rPr>
          <w:rFonts w:eastAsiaTheme="minorEastAsia"/>
          <w:sz w:val="24"/>
          <w:szCs w:val="24"/>
        </w:rPr>
        <w:t xml:space="preserve">Excel </w:t>
      </w:r>
      <w:r w:rsidR="62C93A4A" w:rsidRPr="600CA768">
        <w:rPr>
          <w:rFonts w:eastAsiaTheme="minorEastAsia"/>
          <w:sz w:val="24"/>
          <w:szCs w:val="24"/>
        </w:rPr>
        <w:t>table with output- and outcome-based indicators.  It explains how data will be collected (data collection methods) to</w:t>
      </w:r>
      <w:r w:rsidR="5E8229AC" w:rsidRPr="600CA768">
        <w:rPr>
          <w:rFonts w:eastAsiaTheme="minorEastAsia"/>
          <w:sz w:val="24"/>
          <w:szCs w:val="24"/>
        </w:rPr>
        <w:t xml:space="preserve"> measure the effect of programming against declared objectives</w:t>
      </w:r>
      <w:r w:rsidR="62C93A4A" w:rsidRPr="600CA768">
        <w:rPr>
          <w:rFonts w:eastAsiaTheme="minorEastAsia"/>
          <w:sz w:val="24"/>
          <w:szCs w:val="24"/>
        </w:rPr>
        <w:t xml:space="preserve">.  It outlines baselines (where your project is starting) and quarterly targets (what you would like to achieve) for each indicator. Please see “Sample Monitoring Indicator </w:t>
      </w:r>
      <w:r w:rsidR="355ABD6E" w:rsidRPr="600CA768">
        <w:rPr>
          <w:rFonts w:eastAsiaTheme="minorEastAsia"/>
          <w:sz w:val="24"/>
          <w:szCs w:val="24"/>
        </w:rPr>
        <w:t>Plan</w:t>
      </w:r>
      <w:r w:rsidR="62C93A4A" w:rsidRPr="600CA768">
        <w:rPr>
          <w:rFonts w:eastAsiaTheme="minorEastAsia"/>
          <w:sz w:val="24"/>
          <w:szCs w:val="24"/>
        </w:rPr>
        <w:t xml:space="preserve">” included as an attachment to the NOFO. </w:t>
      </w:r>
    </w:p>
    <w:p w14:paraId="53AC7D6D" w14:textId="37B8C146" w:rsidR="006E7675" w:rsidRDefault="62C93A4A"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Note: If recommended for funding, the panel and/or bureau may negotiate the inclusion of additional Department of State Foreign Assistance indicators. These indicators assist the bureau in tying projects to larger bureau program objectives for Department’s Managing for Results framework. More information on this policy framework and access to the foreign assistance master indicator list is on the Foreign Assistance Resource Library.  After award issuance, the M&amp;E plan will accompany performance reports to document progress on indicators.</w:t>
      </w:r>
    </w:p>
    <w:p w14:paraId="65235CAD" w14:textId="7C88DA0E" w:rsidR="006E7675" w:rsidRDefault="006E7675" w:rsidP="600CA768">
      <w:pPr>
        <w:shd w:val="clear" w:color="auto" w:fill="FFFFFF" w:themeFill="background1"/>
        <w:spacing w:after="0" w:line="240" w:lineRule="auto"/>
        <w:textAlignment w:val="baseline"/>
        <w:rPr>
          <w:rFonts w:eastAsiaTheme="minorEastAsia"/>
          <w:sz w:val="24"/>
          <w:szCs w:val="24"/>
        </w:rPr>
      </w:pPr>
    </w:p>
    <w:p w14:paraId="3C6630DF" w14:textId="77777777" w:rsidR="00F72DE5" w:rsidRPr="008C2E4F" w:rsidRDefault="00F72DE5" w:rsidP="00F72DE5">
      <w:pPr>
        <w:pStyle w:val="Heading5"/>
        <w:ind w:left="270" w:hanging="270"/>
        <w:rPr>
          <w:rFonts w:cs="Calibri"/>
          <w:b/>
          <w:bCs/>
          <w:i/>
          <w:iCs/>
          <w:color w:val="auto"/>
          <w:sz w:val="24"/>
          <w:szCs w:val="24"/>
        </w:rPr>
      </w:pPr>
      <w:bookmarkStart w:id="5" w:name="_Hlk200006350"/>
      <w:r w:rsidRPr="008C2E4F">
        <w:rPr>
          <w:rFonts w:cs="Calibri"/>
          <w:b/>
          <w:bCs/>
          <w:i/>
          <w:iCs/>
          <w:color w:val="auto"/>
          <w:sz w:val="24"/>
          <w:szCs w:val="24"/>
        </w:rPr>
        <w:t>6. Consolidated Project List</w:t>
      </w:r>
    </w:p>
    <w:p w14:paraId="376DC08A" w14:textId="77777777" w:rsidR="00F72DE5" w:rsidRPr="008C2E4F" w:rsidRDefault="00F72DE5" w:rsidP="00F72DE5">
      <w:pPr>
        <w:rPr>
          <w:rFonts w:cs="Calibri"/>
          <w:sz w:val="24"/>
          <w:szCs w:val="24"/>
        </w:rPr>
      </w:pPr>
      <w:r w:rsidRPr="008C2E4F">
        <w:rPr>
          <w:rFonts w:cs="Calibri"/>
          <w:sz w:val="24"/>
          <w:szCs w:val="24"/>
        </w:rPr>
        <w:t xml:space="preserve">The proposal document should include all the identified project information for each project that your organization proposed to this NOFO. Each project should be an individual line on the Excel table, with all cells being filled in. This document will be sued to ensure that all proposed projects are reviewed and accounted for. </w:t>
      </w:r>
      <w:r w:rsidRPr="008C2E4F">
        <w:rPr>
          <w:rFonts w:eastAsia="Times New Roman" w:cs="Calibri"/>
          <w:sz w:val="24"/>
          <w:szCs w:val="24"/>
        </w:rPr>
        <w:t>(Please use the provide template)</w:t>
      </w:r>
    </w:p>
    <w:bookmarkEnd w:id="5"/>
    <w:p w14:paraId="07149A0A" w14:textId="77777777" w:rsidR="00F72DE5" w:rsidRDefault="00F72DE5" w:rsidP="600CA768">
      <w:pPr>
        <w:pStyle w:val="Heading5"/>
        <w:ind w:left="270" w:hanging="270"/>
        <w:rPr>
          <w:rFonts w:eastAsiaTheme="minorEastAsia" w:cstheme="minorBidi"/>
          <w:b/>
          <w:bCs/>
          <w:i/>
          <w:iCs/>
          <w:color w:val="auto"/>
          <w:sz w:val="24"/>
          <w:szCs w:val="24"/>
        </w:rPr>
      </w:pPr>
    </w:p>
    <w:p w14:paraId="64DCB2BE" w14:textId="74927D7A" w:rsidR="006E7675" w:rsidRPr="006E7675" w:rsidRDefault="00F72DE5" w:rsidP="600CA768">
      <w:pPr>
        <w:pStyle w:val="Heading5"/>
        <w:ind w:left="270" w:hanging="270"/>
        <w:rPr>
          <w:rFonts w:eastAsiaTheme="minorEastAsia" w:cstheme="minorBidi"/>
          <w:b/>
          <w:bCs/>
          <w:i/>
          <w:iCs/>
          <w:color w:val="auto"/>
          <w:sz w:val="24"/>
          <w:szCs w:val="24"/>
        </w:rPr>
      </w:pPr>
      <w:r>
        <w:rPr>
          <w:rFonts w:eastAsiaTheme="minorEastAsia" w:cstheme="minorBidi"/>
          <w:b/>
          <w:bCs/>
          <w:i/>
          <w:iCs/>
          <w:color w:val="auto"/>
          <w:sz w:val="24"/>
          <w:szCs w:val="24"/>
        </w:rPr>
        <w:t>7</w:t>
      </w:r>
      <w:r w:rsidR="33379837" w:rsidRPr="600CA768">
        <w:rPr>
          <w:rFonts w:eastAsiaTheme="minorEastAsia" w:cstheme="minorBidi"/>
          <w:b/>
          <w:bCs/>
          <w:i/>
          <w:iCs/>
          <w:color w:val="auto"/>
          <w:sz w:val="24"/>
          <w:szCs w:val="24"/>
        </w:rPr>
        <w:t xml:space="preserve">. </w:t>
      </w:r>
      <w:r w:rsidR="53F107C3" w:rsidRPr="600CA768">
        <w:rPr>
          <w:rFonts w:eastAsiaTheme="minorEastAsia" w:cstheme="minorBidi"/>
          <w:b/>
          <w:bCs/>
          <w:i/>
          <w:iCs/>
          <w:color w:val="auto"/>
          <w:sz w:val="24"/>
          <w:szCs w:val="24"/>
        </w:rPr>
        <w:t xml:space="preserve">Project </w:t>
      </w:r>
      <w:r w:rsidR="51B6FFFF" w:rsidRPr="600CA768">
        <w:rPr>
          <w:rFonts w:eastAsiaTheme="minorEastAsia" w:cstheme="minorBidi"/>
          <w:b/>
          <w:bCs/>
          <w:i/>
          <w:iCs/>
          <w:color w:val="auto"/>
          <w:sz w:val="24"/>
          <w:szCs w:val="24"/>
        </w:rPr>
        <w:t xml:space="preserve">Narrative </w:t>
      </w:r>
      <w:r w:rsidR="0D28566D" w:rsidRPr="600CA768">
        <w:rPr>
          <w:rFonts w:eastAsiaTheme="minorEastAsia" w:cstheme="minorBidi"/>
          <w:b/>
          <w:bCs/>
          <w:i/>
          <w:iCs/>
          <w:color w:val="auto"/>
          <w:sz w:val="24"/>
          <w:szCs w:val="24"/>
        </w:rPr>
        <w:t xml:space="preserve">(3 </w:t>
      </w:r>
      <w:r w:rsidR="6B3B7DCE" w:rsidRPr="600CA768">
        <w:rPr>
          <w:rFonts w:eastAsiaTheme="minorEastAsia" w:cstheme="minorBidi"/>
          <w:b/>
          <w:bCs/>
          <w:i/>
          <w:iCs/>
          <w:color w:val="auto"/>
          <w:sz w:val="24"/>
          <w:szCs w:val="24"/>
        </w:rPr>
        <w:t>pages maximum)</w:t>
      </w:r>
    </w:p>
    <w:p w14:paraId="4F583076" w14:textId="2BB8C5A9" w:rsidR="00222B31" w:rsidRPr="005C01D7" w:rsidRDefault="6B3B7DCE"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The proposal should contain sufficient information that anyone not familiar with it would understand exactly what the applicant wants to do. You may use your own proposal format, but it must include all the items below.  </w:t>
      </w:r>
      <w:r w:rsidR="2FB62874" w:rsidRPr="600CA768">
        <w:rPr>
          <w:rFonts w:eastAsiaTheme="minorEastAsia"/>
          <w:sz w:val="24"/>
          <w:szCs w:val="24"/>
        </w:rPr>
        <w:t>(Please use the provide template)</w:t>
      </w:r>
      <w:r w:rsidR="00222B31">
        <w:br/>
      </w:r>
    </w:p>
    <w:p w14:paraId="374FEAE4" w14:textId="6603E45F" w:rsidR="51DD140D" w:rsidRDefault="242A563A" w:rsidP="600CA768">
      <w:pPr>
        <w:pStyle w:val="ListParagraph"/>
        <w:numPr>
          <w:ilvl w:val="0"/>
          <w:numId w:val="2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600CA768">
        <w:rPr>
          <w:rFonts w:eastAsiaTheme="minorEastAsia"/>
          <w:b/>
          <w:bCs/>
          <w:color w:val="000000" w:themeColor="text1"/>
          <w:sz w:val="24"/>
          <w:szCs w:val="24"/>
        </w:rPr>
        <w:t>CTR Unique Identifier:</w:t>
      </w:r>
      <w:r w:rsidRPr="600CA768">
        <w:rPr>
          <w:rFonts w:eastAsiaTheme="minorEastAsia"/>
          <w:color w:val="000000" w:themeColor="text1"/>
          <w:sz w:val="24"/>
          <w:szCs w:val="24"/>
        </w:rPr>
        <w:t xml:space="preserve"> Please assign each project a unique identifier based on the following convention: </w:t>
      </w:r>
      <w:proofErr w:type="spellStart"/>
      <w:r w:rsidRPr="600CA768">
        <w:rPr>
          <w:rFonts w:eastAsiaTheme="minorEastAsia"/>
          <w:color w:val="000000" w:themeColor="text1"/>
          <w:sz w:val="24"/>
          <w:szCs w:val="24"/>
        </w:rPr>
        <w:t>Implementer_Country_Fiscal</w:t>
      </w:r>
      <w:proofErr w:type="spellEnd"/>
      <w:r w:rsidRPr="600CA768">
        <w:rPr>
          <w:rFonts w:eastAsiaTheme="minorEastAsia"/>
          <w:color w:val="000000" w:themeColor="text1"/>
          <w:sz w:val="24"/>
          <w:szCs w:val="24"/>
        </w:rPr>
        <w:t xml:space="preserve"> Year_001 (IMPL_EFF_YR_001).</w:t>
      </w:r>
    </w:p>
    <w:p w14:paraId="0547F32A" w14:textId="281937D2" w:rsidR="00222B31" w:rsidRPr="005C01D7" w:rsidRDefault="242A563A" w:rsidP="600CA768">
      <w:pPr>
        <w:pStyle w:val="ListParagraph"/>
        <w:numPr>
          <w:ilvl w:val="0"/>
          <w:numId w:val="2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600CA768">
        <w:rPr>
          <w:rFonts w:eastAsiaTheme="minorEastAsia"/>
          <w:b/>
          <w:bCs/>
          <w:sz w:val="24"/>
          <w:szCs w:val="24"/>
          <w:bdr w:val="none" w:sz="0" w:space="0" w:color="auto" w:frame="1"/>
        </w:rPr>
        <w:t>Project</w:t>
      </w:r>
      <w:r w:rsidR="6B3B7DCE" w:rsidRPr="600CA768">
        <w:rPr>
          <w:rFonts w:eastAsiaTheme="minorEastAsia"/>
          <w:b/>
          <w:bCs/>
          <w:sz w:val="24"/>
          <w:szCs w:val="24"/>
          <w:bdr w:val="none" w:sz="0" w:space="0" w:color="auto" w:frame="1"/>
        </w:rPr>
        <w:t xml:space="preserve"> Summary: </w:t>
      </w:r>
      <w:r w:rsidR="6B3B7DCE" w:rsidRPr="600CA768">
        <w:rPr>
          <w:rFonts w:eastAsiaTheme="minorEastAsia"/>
          <w:sz w:val="24"/>
          <w:szCs w:val="24"/>
          <w:bdr w:val="none" w:sz="0" w:space="0" w:color="auto" w:frame="1"/>
        </w:rPr>
        <w:t>Short</w:t>
      </w:r>
      <w:r w:rsidR="6B3B7DCE" w:rsidRPr="600CA768">
        <w:rPr>
          <w:rFonts w:eastAsiaTheme="minorEastAsia"/>
          <w:sz w:val="24"/>
          <w:szCs w:val="24"/>
        </w:rPr>
        <w:t xml:space="preserve"> narrative that outlines the proposed </w:t>
      </w:r>
      <w:r w:rsidR="4A71CD54" w:rsidRPr="600CA768">
        <w:rPr>
          <w:rFonts w:eastAsiaTheme="minorEastAsia"/>
          <w:sz w:val="24"/>
          <w:szCs w:val="24"/>
        </w:rPr>
        <w:t>project</w:t>
      </w:r>
      <w:r w:rsidR="6B3B7DCE" w:rsidRPr="600CA768">
        <w:rPr>
          <w:rFonts w:eastAsiaTheme="minorEastAsia"/>
          <w:sz w:val="24"/>
          <w:szCs w:val="24"/>
        </w:rPr>
        <w:t>, including pro</w:t>
      </w:r>
      <w:r w:rsidR="4A71CD54" w:rsidRPr="600CA768">
        <w:rPr>
          <w:rFonts w:eastAsiaTheme="minorEastAsia"/>
          <w:sz w:val="24"/>
          <w:szCs w:val="24"/>
        </w:rPr>
        <w:t>ject</w:t>
      </w:r>
      <w:r w:rsidR="6B3B7DCE" w:rsidRPr="600CA768">
        <w:rPr>
          <w:rFonts w:eastAsiaTheme="minorEastAsia"/>
          <w:sz w:val="24"/>
          <w:szCs w:val="24"/>
        </w:rPr>
        <w:t xml:space="preserve"> objectives and anticipated impact.</w:t>
      </w:r>
    </w:p>
    <w:p w14:paraId="344852FF" w14:textId="69DE2C76" w:rsidR="00222B31" w:rsidRPr="005C01D7" w:rsidRDefault="6B3B7DCE" w:rsidP="600CA768">
      <w:pPr>
        <w:numPr>
          <w:ilvl w:val="0"/>
          <w:numId w:val="2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600CA768">
        <w:rPr>
          <w:rFonts w:eastAsiaTheme="minorEastAsia"/>
          <w:b/>
          <w:bCs/>
          <w:sz w:val="24"/>
          <w:szCs w:val="24"/>
          <w:bdr w:val="none" w:sz="0" w:space="0" w:color="auto" w:frame="1"/>
        </w:rPr>
        <w:t>Introduction to the Organization or Individual applying</w:t>
      </w:r>
      <w:r w:rsidRPr="600CA768">
        <w:rPr>
          <w:rFonts w:eastAsiaTheme="minorEastAsia"/>
          <w:sz w:val="24"/>
          <w:szCs w:val="24"/>
        </w:rPr>
        <w:t xml:space="preserve">: A description of past and present operations, showing ability to carry out the program, including information on all previous grants from the </w:t>
      </w:r>
      <w:r w:rsidR="7A34E0BC" w:rsidRPr="600CA768">
        <w:rPr>
          <w:rFonts w:eastAsiaTheme="minorEastAsia"/>
          <w:sz w:val="24"/>
          <w:szCs w:val="24"/>
        </w:rPr>
        <w:t>State Department</w:t>
      </w:r>
      <w:r w:rsidRPr="600CA768">
        <w:rPr>
          <w:rFonts w:eastAsiaTheme="minorEastAsia"/>
          <w:sz w:val="24"/>
          <w:szCs w:val="24"/>
        </w:rPr>
        <w:t xml:space="preserve"> and/or U.S. government agencies.</w:t>
      </w:r>
    </w:p>
    <w:p w14:paraId="4BDBE7EF" w14:textId="6925AA18" w:rsidR="07695C23" w:rsidRDefault="5EC1C607" w:rsidP="600CA768">
      <w:pPr>
        <w:numPr>
          <w:ilvl w:val="0"/>
          <w:numId w:val="20"/>
        </w:numPr>
        <w:shd w:val="clear" w:color="auto" w:fill="FFFFFF" w:themeFill="background1"/>
        <w:tabs>
          <w:tab w:val="clear" w:pos="720"/>
          <w:tab w:val="num" w:pos="360"/>
        </w:tabs>
        <w:spacing w:after="0" w:line="240" w:lineRule="auto"/>
        <w:ind w:left="360"/>
        <w:rPr>
          <w:rFonts w:eastAsiaTheme="minorEastAsia"/>
          <w:sz w:val="24"/>
          <w:szCs w:val="24"/>
        </w:rPr>
      </w:pPr>
      <w:r w:rsidRPr="600CA768">
        <w:rPr>
          <w:rFonts w:eastAsiaTheme="minorEastAsia"/>
          <w:b/>
          <w:bCs/>
          <w:color w:val="000000" w:themeColor="text1"/>
          <w:sz w:val="24"/>
          <w:szCs w:val="24"/>
        </w:rPr>
        <w:t xml:space="preserve">Project Title: </w:t>
      </w:r>
      <w:r w:rsidRPr="600CA768">
        <w:rPr>
          <w:rFonts w:eastAsiaTheme="minorEastAsia"/>
          <w:color w:val="000000" w:themeColor="text1"/>
          <w:sz w:val="24"/>
          <w:szCs w:val="24"/>
        </w:rPr>
        <w:t>Please provide a one-sentence project title that succinctly describes the project and outcome.</w:t>
      </w:r>
    </w:p>
    <w:p w14:paraId="55A4D814" w14:textId="77777777" w:rsidR="00222B31" w:rsidRPr="005C01D7" w:rsidRDefault="6B3B7DCE" w:rsidP="600CA768">
      <w:pPr>
        <w:numPr>
          <w:ilvl w:val="0"/>
          <w:numId w:val="2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600CA768">
        <w:rPr>
          <w:rFonts w:eastAsiaTheme="minorEastAsia"/>
          <w:b/>
          <w:bCs/>
          <w:sz w:val="24"/>
          <w:szCs w:val="24"/>
          <w:bdr w:val="none" w:sz="0" w:space="0" w:color="auto" w:frame="1"/>
        </w:rPr>
        <w:t xml:space="preserve">Problem Statement: </w:t>
      </w:r>
      <w:r w:rsidRPr="600CA768">
        <w:rPr>
          <w:rFonts w:eastAsiaTheme="minorEastAsia"/>
          <w:sz w:val="24"/>
          <w:szCs w:val="24"/>
        </w:rPr>
        <w:t>Clear, concise and well-supported statement of the problem to be addressed and why the proposed program is needed</w:t>
      </w:r>
    </w:p>
    <w:p w14:paraId="30025022" w14:textId="55A67FC7" w:rsidR="00222B31" w:rsidRPr="005C01D7" w:rsidRDefault="6B3B7DCE" w:rsidP="600CA768">
      <w:pPr>
        <w:numPr>
          <w:ilvl w:val="0"/>
          <w:numId w:val="2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600CA768">
        <w:rPr>
          <w:rFonts w:eastAsiaTheme="minorEastAsia"/>
          <w:b/>
          <w:bCs/>
          <w:sz w:val="24"/>
          <w:szCs w:val="24"/>
          <w:bdr w:val="none" w:sz="0" w:space="0" w:color="auto" w:frame="1"/>
        </w:rPr>
        <w:lastRenderedPageBreak/>
        <w:t>Pro</w:t>
      </w:r>
      <w:r w:rsidR="4A71CD54" w:rsidRPr="600CA768">
        <w:rPr>
          <w:rFonts w:eastAsiaTheme="minorEastAsia"/>
          <w:b/>
          <w:bCs/>
          <w:sz w:val="24"/>
          <w:szCs w:val="24"/>
          <w:bdr w:val="none" w:sz="0" w:space="0" w:color="auto" w:frame="1"/>
        </w:rPr>
        <w:t>ject</w:t>
      </w:r>
      <w:r w:rsidRPr="600CA768">
        <w:rPr>
          <w:rFonts w:eastAsiaTheme="minorEastAsia"/>
          <w:b/>
          <w:bCs/>
          <w:sz w:val="24"/>
          <w:szCs w:val="24"/>
          <w:bdr w:val="none" w:sz="0" w:space="0" w:color="auto" w:frame="1"/>
        </w:rPr>
        <w:t xml:space="preserve"> Goals and Objectives:  </w:t>
      </w:r>
      <w:r w:rsidRPr="600CA768">
        <w:rPr>
          <w:rFonts w:eastAsiaTheme="minorEastAsia"/>
          <w:sz w:val="24"/>
          <w:szCs w:val="24"/>
        </w:rPr>
        <w:t>The “goals” describe what the program is intended to achieve.  The “objectives” refer to the intermediate accomplishments on the way to the goals. These should be achievable and measurable.</w:t>
      </w:r>
    </w:p>
    <w:p w14:paraId="6B4C8822" w14:textId="4BCA3750" w:rsidR="00222B31" w:rsidRPr="005C01D7" w:rsidRDefault="6B3B7DCE" w:rsidP="600CA768">
      <w:pPr>
        <w:numPr>
          <w:ilvl w:val="0"/>
          <w:numId w:val="2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600CA768">
        <w:rPr>
          <w:rFonts w:eastAsiaTheme="minorEastAsia"/>
          <w:b/>
          <w:bCs/>
          <w:sz w:val="24"/>
          <w:szCs w:val="24"/>
          <w:bdr w:val="none" w:sz="0" w:space="0" w:color="auto" w:frame="1"/>
        </w:rPr>
        <w:t>Pro</w:t>
      </w:r>
      <w:r w:rsidR="4A71CD54" w:rsidRPr="600CA768">
        <w:rPr>
          <w:rFonts w:eastAsiaTheme="minorEastAsia"/>
          <w:b/>
          <w:bCs/>
          <w:sz w:val="24"/>
          <w:szCs w:val="24"/>
          <w:bdr w:val="none" w:sz="0" w:space="0" w:color="auto" w:frame="1"/>
        </w:rPr>
        <w:t>ject</w:t>
      </w:r>
      <w:r w:rsidRPr="600CA768">
        <w:rPr>
          <w:rFonts w:eastAsiaTheme="minorEastAsia"/>
          <w:b/>
          <w:bCs/>
          <w:sz w:val="24"/>
          <w:szCs w:val="24"/>
          <w:bdr w:val="none" w:sz="0" w:space="0" w:color="auto" w:frame="1"/>
        </w:rPr>
        <w:t xml:space="preserve"> Activities</w:t>
      </w:r>
      <w:r w:rsidR="7AB20CC5" w:rsidRPr="600CA768">
        <w:rPr>
          <w:rFonts w:eastAsiaTheme="minorEastAsia"/>
          <w:b/>
          <w:bCs/>
          <w:sz w:val="24"/>
          <w:szCs w:val="24"/>
          <w:bdr w:val="none" w:sz="0" w:space="0" w:color="auto" w:frame="1"/>
        </w:rPr>
        <w:t xml:space="preserve"> and Deliverables</w:t>
      </w:r>
      <w:r w:rsidRPr="600CA768">
        <w:rPr>
          <w:rFonts w:eastAsiaTheme="minorEastAsia"/>
          <w:sz w:val="24"/>
          <w:szCs w:val="24"/>
        </w:rPr>
        <w:t xml:space="preserve">: Describe the program activities and how they will help achieve the objectives. </w:t>
      </w:r>
    </w:p>
    <w:p w14:paraId="2E18C97F" w14:textId="3AC26698" w:rsidR="00222B31" w:rsidRPr="005C01D7" w:rsidRDefault="6B3B7DCE" w:rsidP="600CA768">
      <w:pPr>
        <w:numPr>
          <w:ilvl w:val="0"/>
          <w:numId w:val="2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600CA768">
        <w:rPr>
          <w:rFonts w:eastAsiaTheme="minorEastAsia"/>
          <w:b/>
          <w:bCs/>
          <w:sz w:val="24"/>
          <w:szCs w:val="24"/>
          <w:bdr w:val="none" w:sz="0" w:space="0" w:color="auto" w:frame="1"/>
        </w:rPr>
        <w:t>Pro</w:t>
      </w:r>
      <w:r w:rsidR="4A71CD54" w:rsidRPr="600CA768">
        <w:rPr>
          <w:rFonts w:eastAsiaTheme="minorEastAsia"/>
          <w:b/>
          <w:bCs/>
          <w:sz w:val="24"/>
          <w:szCs w:val="24"/>
          <w:bdr w:val="none" w:sz="0" w:space="0" w:color="auto" w:frame="1"/>
        </w:rPr>
        <w:t>ject</w:t>
      </w:r>
      <w:r w:rsidRPr="600CA768">
        <w:rPr>
          <w:rFonts w:eastAsiaTheme="minorEastAsia"/>
          <w:b/>
          <w:bCs/>
          <w:sz w:val="24"/>
          <w:szCs w:val="24"/>
          <w:bdr w:val="none" w:sz="0" w:space="0" w:color="auto" w:frame="1"/>
        </w:rPr>
        <w:t xml:space="preserve"> Methods and Design</w:t>
      </w:r>
      <w:r w:rsidRPr="600CA768">
        <w:rPr>
          <w:rFonts w:eastAsiaTheme="minorEastAsia"/>
          <w:sz w:val="24"/>
          <w:szCs w:val="24"/>
        </w:rPr>
        <w:t xml:space="preserve">: A description of how the program is expected to work to solve the stated problem and achieve the goal.  Include a logic model as appropriate. </w:t>
      </w:r>
    </w:p>
    <w:p w14:paraId="7DED5A9A" w14:textId="74537773" w:rsidR="238B4812" w:rsidRDefault="2546FF24" w:rsidP="600CA768">
      <w:pPr>
        <w:numPr>
          <w:ilvl w:val="0"/>
          <w:numId w:val="2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600CA768">
        <w:rPr>
          <w:rFonts w:eastAsiaTheme="minorEastAsia"/>
          <w:b/>
          <w:bCs/>
          <w:color w:val="000000" w:themeColor="text1"/>
          <w:sz w:val="24"/>
          <w:szCs w:val="24"/>
        </w:rPr>
        <w:t>Outcomes:</w:t>
      </w:r>
      <w:r w:rsidRPr="600CA768">
        <w:rPr>
          <w:rFonts w:eastAsiaTheme="minorEastAsia"/>
          <w:color w:val="000000" w:themeColor="text1"/>
          <w:sz w:val="24"/>
          <w:szCs w:val="24"/>
        </w:rPr>
        <w:t xml:space="preserve"> The results or effects of the objective(s). What are the detailed, measurable statements that outline the end results?</w:t>
      </w:r>
    </w:p>
    <w:p w14:paraId="506B57EA" w14:textId="19A86407" w:rsidR="238B4812" w:rsidRDefault="2546FF24" w:rsidP="0735649D">
      <w:pPr>
        <w:numPr>
          <w:ilvl w:val="0"/>
          <w:numId w:val="20"/>
        </w:numPr>
        <w:shd w:val="clear" w:color="auto" w:fill="FFFFFF" w:themeFill="background1"/>
        <w:tabs>
          <w:tab w:val="clear" w:pos="720"/>
          <w:tab w:val="num" w:pos="360"/>
        </w:tabs>
        <w:spacing w:after="0" w:line="240" w:lineRule="auto"/>
        <w:ind w:left="360"/>
        <w:rPr>
          <w:rFonts w:ascii="Aptos" w:eastAsia="Aptos" w:hAnsi="Aptos" w:cs="Aptos"/>
          <w:color w:val="000000" w:themeColor="text1"/>
          <w:sz w:val="24"/>
          <w:szCs w:val="24"/>
          <w:u w:val="single"/>
        </w:rPr>
      </w:pPr>
      <w:r w:rsidRPr="0735649D">
        <w:rPr>
          <w:rFonts w:eastAsiaTheme="minorEastAsia"/>
          <w:b/>
          <w:bCs/>
          <w:color w:val="000000" w:themeColor="text1"/>
          <w:sz w:val="24"/>
          <w:szCs w:val="24"/>
        </w:rPr>
        <w:t>Risk Analysis:</w:t>
      </w:r>
      <w:r w:rsidRPr="0735649D">
        <w:rPr>
          <w:rFonts w:eastAsiaTheme="minorEastAsia"/>
          <w:color w:val="000000" w:themeColor="text1"/>
          <w:sz w:val="24"/>
          <w:szCs w:val="24"/>
        </w:rPr>
        <w:t xml:space="preserve"> Risks are unavoidable – all projects inherently contain both internal and external risks.</w:t>
      </w:r>
      <w:r w:rsidR="3D3C91D0" w:rsidRPr="0735649D">
        <w:rPr>
          <w:rFonts w:eastAsiaTheme="minorEastAsia"/>
          <w:color w:val="000000" w:themeColor="text1"/>
          <w:sz w:val="24"/>
          <w:szCs w:val="24"/>
        </w:rPr>
        <w:t xml:space="preserve"> </w:t>
      </w:r>
    </w:p>
    <w:p w14:paraId="07F6D67F" w14:textId="2BC06411" w:rsidR="00222B31" w:rsidRPr="005C01D7" w:rsidRDefault="6B3B7DCE" w:rsidP="600CA768">
      <w:pPr>
        <w:numPr>
          <w:ilvl w:val="0"/>
          <w:numId w:val="2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600CA768">
        <w:rPr>
          <w:rFonts w:eastAsiaTheme="minorEastAsia"/>
          <w:b/>
          <w:bCs/>
          <w:sz w:val="24"/>
          <w:szCs w:val="24"/>
          <w:bdr w:val="none" w:sz="0" w:space="0" w:color="auto" w:frame="1"/>
        </w:rPr>
        <w:t>Proposed Pro</w:t>
      </w:r>
      <w:r w:rsidR="4A71CD54" w:rsidRPr="600CA768">
        <w:rPr>
          <w:rFonts w:eastAsiaTheme="minorEastAsia"/>
          <w:b/>
          <w:bCs/>
          <w:sz w:val="24"/>
          <w:szCs w:val="24"/>
          <w:bdr w:val="none" w:sz="0" w:space="0" w:color="auto" w:frame="1"/>
        </w:rPr>
        <w:t>ject</w:t>
      </w:r>
      <w:r w:rsidRPr="600CA768">
        <w:rPr>
          <w:rFonts w:eastAsiaTheme="minorEastAsia"/>
          <w:b/>
          <w:bCs/>
          <w:sz w:val="24"/>
          <w:szCs w:val="24"/>
          <w:bdr w:val="none" w:sz="0" w:space="0" w:color="auto" w:frame="1"/>
        </w:rPr>
        <w:t xml:space="preserve"> Schedule and Timeline:  </w:t>
      </w:r>
      <w:r w:rsidRPr="600CA768">
        <w:rPr>
          <w:rFonts w:eastAsiaTheme="minorEastAsia"/>
          <w:sz w:val="24"/>
          <w:szCs w:val="24"/>
        </w:rPr>
        <w:t>The proposed timeline for the program activities.  Include the dates, times, and locations of planned activities and events.</w:t>
      </w:r>
    </w:p>
    <w:p w14:paraId="51397937" w14:textId="0ECBA437" w:rsidR="00222B31" w:rsidRPr="005C01D7" w:rsidRDefault="6B3B7DCE" w:rsidP="600CA768">
      <w:pPr>
        <w:numPr>
          <w:ilvl w:val="0"/>
          <w:numId w:val="2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600CA768">
        <w:rPr>
          <w:rFonts w:eastAsiaTheme="minorEastAsia"/>
          <w:b/>
          <w:bCs/>
          <w:sz w:val="24"/>
          <w:szCs w:val="24"/>
          <w:bdr w:val="none" w:sz="0" w:space="0" w:color="auto" w:frame="1"/>
        </w:rPr>
        <w:t>Pro</w:t>
      </w:r>
      <w:r w:rsidR="158A2739" w:rsidRPr="600CA768">
        <w:rPr>
          <w:rFonts w:eastAsiaTheme="minorEastAsia"/>
          <w:b/>
          <w:bCs/>
          <w:sz w:val="24"/>
          <w:szCs w:val="24"/>
          <w:bdr w:val="none" w:sz="0" w:space="0" w:color="auto" w:frame="1"/>
        </w:rPr>
        <w:t>ject</w:t>
      </w:r>
      <w:r w:rsidRPr="600CA768">
        <w:rPr>
          <w:rFonts w:eastAsiaTheme="minorEastAsia"/>
          <w:b/>
          <w:bCs/>
          <w:sz w:val="24"/>
          <w:szCs w:val="24"/>
          <w:bdr w:val="none" w:sz="0" w:space="0" w:color="auto" w:frame="1"/>
        </w:rPr>
        <w:t xml:space="preserve"> Partners:</w:t>
      </w:r>
      <w:r w:rsidRPr="600CA768">
        <w:rPr>
          <w:rFonts w:eastAsiaTheme="minorEastAsia"/>
          <w:sz w:val="24"/>
          <w:szCs w:val="24"/>
        </w:rPr>
        <w:t xml:space="preserve">  List the names and type of involvement of key partner organizations and sub-awardees.</w:t>
      </w:r>
    </w:p>
    <w:p w14:paraId="11DC61A0" w14:textId="77777777" w:rsidR="00222B31" w:rsidRPr="005C01D7" w:rsidRDefault="6B3B7DCE" w:rsidP="600CA768">
      <w:pPr>
        <w:numPr>
          <w:ilvl w:val="0"/>
          <w:numId w:val="2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600CA768">
        <w:rPr>
          <w:rFonts w:eastAsiaTheme="minorEastAsia"/>
          <w:b/>
          <w:bCs/>
          <w:sz w:val="24"/>
          <w:szCs w:val="24"/>
          <w:bdr w:val="none" w:sz="0" w:space="0" w:color="auto" w:frame="1"/>
        </w:rPr>
        <w:t>Future Funding or Sustainability</w:t>
      </w:r>
      <w:r w:rsidRPr="600CA768">
        <w:rPr>
          <w:rFonts w:eastAsiaTheme="minorEastAsia"/>
          <w:sz w:val="24"/>
          <w:szCs w:val="24"/>
        </w:rPr>
        <w:t> Applicant’s plan for continuing the program beyond the grant period, or the availability of other resources, if applicable.</w:t>
      </w:r>
    </w:p>
    <w:p w14:paraId="6A23CA2B" w14:textId="153E07EB" w:rsidR="5782731C" w:rsidRDefault="4C6B1730" w:rsidP="600CA768">
      <w:pPr>
        <w:numPr>
          <w:ilvl w:val="0"/>
          <w:numId w:val="20"/>
        </w:numPr>
        <w:shd w:val="clear" w:color="auto" w:fill="FFFFFF" w:themeFill="background1"/>
        <w:tabs>
          <w:tab w:val="clear" w:pos="720"/>
          <w:tab w:val="num" w:pos="360"/>
        </w:tabs>
        <w:spacing w:after="0" w:line="240" w:lineRule="auto"/>
        <w:ind w:left="360"/>
        <w:rPr>
          <w:rFonts w:eastAsiaTheme="minorEastAsia"/>
          <w:sz w:val="24"/>
          <w:szCs w:val="24"/>
        </w:rPr>
      </w:pPr>
      <w:r w:rsidRPr="600CA768">
        <w:rPr>
          <w:rFonts w:eastAsiaTheme="minorEastAsia"/>
          <w:b/>
          <w:bCs/>
          <w:color w:val="000000" w:themeColor="text1"/>
          <w:sz w:val="24"/>
          <w:szCs w:val="24"/>
        </w:rPr>
        <w:t>Country of Impact:</w:t>
      </w:r>
      <w:r w:rsidRPr="600CA768">
        <w:rPr>
          <w:rFonts w:eastAsiaTheme="minorEastAsia"/>
          <w:color w:val="000000" w:themeColor="text1"/>
          <w:sz w:val="24"/>
          <w:szCs w:val="24"/>
        </w:rPr>
        <w:t xml:space="preserve"> If a project will </w:t>
      </w:r>
      <w:proofErr w:type="gramStart"/>
      <w:r w:rsidRPr="600CA768">
        <w:rPr>
          <w:rFonts w:eastAsiaTheme="minorEastAsia"/>
          <w:color w:val="000000" w:themeColor="text1"/>
          <w:sz w:val="24"/>
          <w:szCs w:val="24"/>
        </w:rPr>
        <w:t>provide assistance to</w:t>
      </w:r>
      <w:proofErr w:type="gramEnd"/>
      <w:r w:rsidRPr="600CA768">
        <w:rPr>
          <w:rFonts w:eastAsiaTheme="minorEastAsia"/>
          <w:color w:val="000000" w:themeColor="text1"/>
          <w:sz w:val="24"/>
          <w:szCs w:val="24"/>
        </w:rPr>
        <w:t xml:space="preserve"> more than one country, please specify the estimated percent of funds that will be provided to each country.</w:t>
      </w:r>
    </w:p>
    <w:p w14:paraId="5DDEE5A5" w14:textId="4D52266F" w:rsidR="5782731C" w:rsidRDefault="4C6B1730" w:rsidP="600CA768">
      <w:pPr>
        <w:numPr>
          <w:ilvl w:val="0"/>
          <w:numId w:val="2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600CA768">
        <w:rPr>
          <w:rFonts w:eastAsiaTheme="minorEastAsia"/>
          <w:b/>
          <w:bCs/>
          <w:color w:val="000000" w:themeColor="text1"/>
          <w:sz w:val="24"/>
          <w:szCs w:val="24"/>
        </w:rPr>
        <w:t xml:space="preserve">Nonproliferation Objective and the Project’s Role in Meeting this Objective: </w:t>
      </w:r>
      <w:r w:rsidRPr="600CA768">
        <w:rPr>
          <w:rFonts w:eastAsiaTheme="minorEastAsia"/>
          <w:color w:val="000000" w:themeColor="text1"/>
          <w:sz w:val="24"/>
          <w:szCs w:val="24"/>
        </w:rPr>
        <w:t>Please provide a specific explanation of how your proposed activities will meet the nonproliferation objectives outlined in the NOFO.</w:t>
      </w:r>
    </w:p>
    <w:p w14:paraId="2A2BBA57" w14:textId="5ECC391A" w:rsidR="533F36E3" w:rsidRDefault="026B5FB7" w:rsidP="600CA768">
      <w:pPr>
        <w:numPr>
          <w:ilvl w:val="0"/>
          <w:numId w:val="2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600CA768">
        <w:rPr>
          <w:rFonts w:eastAsiaTheme="minorEastAsia"/>
          <w:b/>
          <w:bCs/>
          <w:color w:val="000000" w:themeColor="text1"/>
          <w:sz w:val="24"/>
          <w:szCs w:val="24"/>
        </w:rPr>
        <w:t>Participant Review Acknowledgment:</w:t>
      </w:r>
      <w:r w:rsidRPr="600CA768">
        <w:rPr>
          <w:rFonts w:eastAsiaTheme="minorEastAsia"/>
          <w:color w:val="000000" w:themeColor="text1"/>
          <w:sz w:val="24"/>
          <w:szCs w:val="24"/>
        </w:rPr>
        <w:t xml:space="preserve"> If the proposal includes virtual or in person engagements your organization will need to submit participant information to CTR using the CTR participant review spreadsheet.</w:t>
      </w:r>
    </w:p>
    <w:p w14:paraId="0C2CF7F4" w14:textId="0BA52EE2" w:rsidR="533F36E3" w:rsidRDefault="026B5FB7" w:rsidP="600CA768">
      <w:pPr>
        <w:numPr>
          <w:ilvl w:val="0"/>
          <w:numId w:val="2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600CA768">
        <w:rPr>
          <w:rFonts w:eastAsiaTheme="minorEastAsia"/>
          <w:b/>
          <w:bCs/>
          <w:color w:val="000000" w:themeColor="text1"/>
          <w:sz w:val="24"/>
          <w:szCs w:val="24"/>
        </w:rPr>
        <w:t>Project Budget:</w:t>
      </w:r>
      <w:r w:rsidRPr="600CA768">
        <w:rPr>
          <w:rFonts w:eastAsiaTheme="minorEastAsia"/>
          <w:color w:val="000000" w:themeColor="text1"/>
          <w:sz w:val="24"/>
          <w:szCs w:val="24"/>
        </w:rPr>
        <w:t xml:space="preserve"> Please include the top line total for the projects and complete the separate budget attachments.  </w:t>
      </w:r>
    </w:p>
    <w:p w14:paraId="2BB6E62B" w14:textId="1675504F" w:rsidR="23F9E2D1" w:rsidRDefault="5AEF6379" w:rsidP="600CA768">
      <w:pPr>
        <w:numPr>
          <w:ilvl w:val="0"/>
          <w:numId w:val="20"/>
        </w:numPr>
        <w:shd w:val="clear" w:color="auto" w:fill="FFFFFF" w:themeFill="background1"/>
        <w:tabs>
          <w:tab w:val="clear" w:pos="720"/>
          <w:tab w:val="num" w:pos="360"/>
        </w:tabs>
        <w:spacing w:after="0" w:line="240" w:lineRule="auto"/>
        <w:ind w:left="360"/>
        <w:rPr>
          <w:rFonts w:eastAsiaTheme="minorEastAsia"/>
          <w:b/>
          <w:bCs/>
          <w:color w:val="000000" w:themeColor="text1"/>
          <w:sz w:val="24"/>
          <w:szCs w:val="24"/>
        </w:rPr>
      </w:pPr>
      <w:r w:rsidRPr="600CA768">
        <w:rPr>
          <w:rFonts w:eastAsiaTheme="minorEastAsia"/>
          <w:b/>
          <w:bCs/>
          <w:color w:val="000000" w:themeColor="text1"/>
          <w:sz w:val="24"/>
          <w:szCs w:val="24"/>
        </w:rPr>
        <w:t>Project Point of Contact (POC)</w:t>
      </w:r>
    </w:p>
    <w:p w14:paraId="59FD15AB" w14:textId="02A69601" w:rsidR="116B6873" w:rsidRDefault="116B6873" w:rsidP="600CA768">
      <w:pPr>
        <w:shd w:val="clear" w:color="auto" w:fill="FFFFFF" w:themeFill="background1"/>
        <w:spacing w:after="0" w:line="240" w:lineRule="auto"/>
        <w:ind w:left="360"/>
        <w:rPr>
          <w:rFonts w:eastAsiaTheme="minorEastAsia"/>
          <w:sz w:val="24"/>
          <w:szCs w:val="24"/>
        </w:rPr>
      </w:pPr>
    </w:p>
    <w:p w14:paraId="7B22BEFA" w14:textId="07DD8891" w:rsidR="08E28BD4" w:rsidRDefault="00F72DE5" w:rsidP="600CA768">
      <w:pPr>
        <w:shd w:val="clear" w:color="auto" w:fill="FFFFFF" w:themeFill="background1"/>
        <w:spacing w:after="0" w:line="240" w:lineRule="auto"/>
        <w:rPr>
          <w:rFonts w:eastAsiaTheme="minorEastAsia"/>
          <w:b/>
          <w:bCs/>
          <w:i/>
          <w:iCs/>
          <w:sz w:val="24"/>
          <w:szCs w:val="24"/>
        </w:rPr>
      </w:pPr>
      <w:r>
        <w:rPr>
          <w:rFonts w:eastAsiaTheme="minorEastAsia"/>
          <w:b/>
          <w:bCs/>
          <w:i/>
          <w:iCs/>
          <w:sz w:val="24"/>
          <w:szCs w:val="24"/>
        </w:rPr>
        <w:t>8</w:t>
      </w:r>
      <w:r w:rsidR="4104B309" w:rsidRPr="600CA768">
        <w:rPr>
          <w:rFonts w:eastAsiaTheme="minorEastAsia"/>
          <w:b/>
          <w:bCs/>
          <w:i/>
          <w:iCs/>
          <w:sz w:val="24"/>
          <w:szCs w:val="24"/>
        </w:rPr>
        <w:t xml:space="preserve">. Budget Justification </w:t>
      </w:r>
      <w:r w:rsidR="7B02DED4" w:rsidRPr="600CA768">
        <w:rPr>
          <w:rFonts w:eastAsiaTheme="minorEastAsia"/>
          <w:b/>
          <w:bCs/>
          <w:i/>
          <w:iCs/>
          <w:sz w:val="24"/>
          <w:szCs w:val="24"/>
        </w:rPr>
        <w:t>Documents</w:t>
      </w:r>
    </w:p>
    <w:p w14:paraId="2FD7221D" w14:textId="0E90F620" w:rsidR="2909B21F" w:rsidRDefault="4104B309" w:rsidP="600CA768">
      <w:pPr>
        <w:shd w:val="clear" w:color="auto" w:fill="FFFFFF" w:themeFill="background1"/>
        <w:spacing w:after="0" w:line="240" w:lineRule="auto"/>
        <w:rPr>
          <w:rFonts w:eastAsiaTheme="minorEastAsia"/>
          <w:sz w:val="24"/>
          <w:szCs w:val="24"/>
        </w:rPr>
      </w:pPr>
      <w:r w:rsidRPr="600CA768">
        <w:rPr>
          <w:rFonts w:eastAsiaTheme="minorEastAsia"/>
          <w:sz w:val="24"/>
          <w:szCs w:val="24"/>
        </w:rPr>
        <w:t xml:space="preserve">After filling out the SF-424A Budget (above), use </w:t>
      </w:r>
      <w:r w:rsidR="1780E68C" w:rsidRPr="600CA768">
        <w:rPr>
          <w:rFonts w:eastAsiaTheme="minorEastAsia"/>
          <w:sz w:val="24"/>
          <w:szCs w:val="24"/>
        </w:rPr>
        <w:t>submit</w:t>
      </w:r>
      <w:r w:rsidRPr="600CA768">
        <w:rPr>
          <w:rFonts w:eastAsiaTheme="minorEastAsia"/>
          <w:sz w:val="24"/>
          <w:szCs w:val="24"/>
        </w:rPr>
        <w:t xml:space="preserve"> two</w:t>
      </w:r>
      <w:r w:rsidR="69F72397" w:rsidRPr="600CA768">
        <w:rPr>
          <w:rFonts w:eastAsiaTheme="minorEastAsia"/>
          <w:sz w:val="24"/>
          <w:szCs w:val="24"/>
        </w:rPr>
        <w:t xml:space="preserve"> </w:t>
      </w:r>
      <w:r w:rsidR="4ECCFC82" w:rsidRPr="600CA768">
        <w:rPr>
          <w:rFonts w:eastAsiaTheme="minorEastAsia"/>
          <w:sz w:val="24"/>
          <w:szCs w:val="24"/>
        </w:rPr>
        <w:t>separate files for each project proposed</w:t>
      </w:r>
      <w:r w:rsidRPr="600CA768">
        <w:rPr>
          <w:rFonts w:eastAsiaTheme="minorEastAsia"/>
          <w:sz w:val="24"/>
          <w:szCs w:val="24"/>
        </w:rPr>
        <w:t xml:space="preserve"> to describe each of the budget expenses in detail.  Please submit See section I. Other Information: Guidelines for Budget Submissions below for further information.</w:t>
      </w:r>
      <w:r w:rsidR="66137EC3" w:rsidRPr="600CA768">
        <w:rPr>
          <w:rFonts w:eastAsiaTheme="minorEastAsia"/>
          <w:sz w:val="24"/>
          <w:szCs w:val="24"/>
        </w:rPr>
        <w:t xml:space="preserve"> (Please use the provide template)</w:t>
      </w:r>
    </w:p>
    <w:p w14:paraId="5A77E9CB" w14:textId="329D5F05" w:rsidR="116B6873" w:rsidRDefault="116B6873" w:rsidP="600CA768">
      <w:pPr>
        <w:shd w:val="clear" w:color="auto" w:fill="FFFFFF" w:themeFill="background1"/>
        <w:spacing w:after="0" w:line="240" w:lineRule="auto"/>
        <w:rPr>
          <w:rFonts w:eastAsiaTheme="minorEastAsia"/>
          <w:sz w:val="24"/>
          <w:szCs w:val="24"/>
        </w:rPr>
      </w:pPr>
    </w:p>
    <w:p w14:paraId="607A6D35" w14:textId="4B886653" w:rsidR="2909B21F" w:rsidRDefault="4104B309" w:rsidP="600CA768">
      <w:pPr>
        <w:shd w:val="clear" w:color="auto" w:fill="FFFFFF" w:themeFill="background1"/>
        <w:spacing w:after="0" w:line="240" w:lineRule="auto"/>
        <w:rPr>
          <w:rFonts w:eastAsiaTheme="minorEastAsia"/>
          <w:b/>
          <w:bCs/>
          <w:sz w:val="24"/>
          <w:szCs w:val="24"/>
        </w:rPr>
      </w:pPr>
      <w:r w:rsidRPr="600CA768">
        <w:rPr>
          <w:rFonts w:eastAsiaTheme="minorEastAsia"/>
          <w:b/>
          <w:bCs/>
          <w:sz w:val="24"/>
          <w:szCs w:val="24"/>
        </w:rPr>
        <w:t>(1) Detailed Line-Item Budget</w:t>
      </w:r>
      <w:r w:rsidR="1EDEBD7D" w:rsidRPr="600CA768">
        <w:rPr>
          <w:rFonts w:eastAsiaTheme="minorEastAsia"/>
          <w:b/>
          <w:bCs/>
          <w:sz w:val="24"/>
          <w:szCs w:val="24"/>
        </w:rPr>
        <w:t xml:space="preserve"> Document</w:t>
      </w:r>
      <w:r w:rsidRPr="600CA768">
        <w:rPr>
          <w:rFonts w:eastAsiaTheme="minorEastAsia"/>
          <w:b/>
          <w:bCs/>
          <w:sz w:val="24"/>
          <w:szCs w:val="24"/>
        </w:rPr>
        <w:t xml:space="preserve">: </w:t>
      </w:r>
    </w:p>
    <w:p w14:paraId="2D5A048C" w14:textId="3E0B33F8" w:rsidR="2909B21F" w:rsidRDefault="4104B309" w:rsidP="600CA768">
      <w:pPr>
        <w:shd w:val="clear" w:color="auto" w:fill="FFFFFF" w:themeFill="background1"/>
        <w:spacing w:after="0" w:line="240" w:lineRule="auto"/>
        <w:rPr>
          <w:rFonts w:eastAsiaTheme="minorEastAsia"/>
          <w:sz w:val="24"/>
          <w:szCs w:val="24"/>
        </w:rPr>
      </w:pPr>
      <w:r w:rsidRPr="600CA768">
        <w:rPr>
          <w:rFonts w:eastAsiaTheme="minorEastAsia"/>
          <w:sz w:val="24"/>
          <w:szCs w:val="24"/>
        </w:rPr>
        <w:t>Entities and organizations not recognized as FFRDCs, FPEs, or PIOs are required to submit detailed budget information according to the OMB cost categories (see SF-424A as an example). Budget expenses should be submitted preferably as one Excel workbook and include three (3) columns describing the request to ISN/CTR, any required or voluntary cost sharing, and the total budget.</w:t>
      </w:r>
      <w:r w:rsidR="5E6DC5B3" w:rsidRPr="600CA768">
        <w:rPr>
          <w:rFonts w:eastAsiaTheme="minorEastAsia"/>
          <w:sz w:val="24"/>
          <w:szCs w:val="24"/>
        </w:rPr>
        <w:t xml:space="preserve"> If submitting multiple projects each project can have </w:t>
      </w:r>
      <w:r w:rsidR="02A79395" w:rsidRPr="600CA768">
        <w:rPr>
          <w:rFonts w:eastAsiaTheme="minorEastAsia"/>
          <w:sz w:val="24"/>
          <w:szCs w:val="24"/>
        </w:rPr>
        <w:t>its</w:t>
      </w:r>
      <w:r w:rsidR="5E6DC5B3" w:rsidRPr="600CA768">
        <w:rPr>
          <w:rFonts w:eastAsiaTheme="minorEastAsia"/>
          <w:sz w:val="24"/>
          <w:szCs w:val="24"/>
        </w:rPr>
        <w:t xml:space="preserve"> own page in the workb</w:t>
      </w:r>
      <w:r w:rsidR="41917441" w:rsidRPr="600CA768">
        <w:rPr>
          <w:rFonts w:eastAsiaTheme="minorEastAsia"/>
          <w:sz w:val="24"/>
          <w:szCs w:val="24"/>
        </w:rPr>
        <w:t>ook.</w:t>
      </w:r>
      <w:r w:rsidRPr="600CA768">
        <w:rPr>
          <w:rFonts w:eastAsiaTheme="minorEastAsia"/>
          <w:sz w:val="24"/>
          <w:szCs w:val="24"/>
        </w:rPr>
        <w:t xml:space="preserve"> Costs must be in whole U.S. dollars. The attached Budget Guidance Template is the preferred format for submission. Detailed line-item budgets for sub-</w:t>
      </w:r>
      <w:r w:rsidRPr="600CA768">
        <w:rPr>
          <w:rFonts w:eastAsiaTheme="minorEastAsia"/>
          <w:sz w:val="24"/>
          <w:szCs w:val="24"/>
        </w:rPr>
        <w:lastRenderedPageBreak/>
        <w:t xml:space="preserve">grantees should be included as additional tabs within the Excel workbook (if available at the time of submission). </w:t>
      </w:r>
    </w:p>
    <w:p w14:paraId="6C9A075A" w14:textId="30310107" w:rsidR="116B6873" w:rsidRDefault="116B6873" w:rsidP="600CA768">
      <w:pPr>
        <w:shd w:val="clear" w:color="auto" w:fill="FFFFFF" w:themeFill="background1"/>
        <w:spacing w:after="0" w:line="240" w:lineRule="auto"/>
        <w:rPr>
          <w:rFonts w:eastAsiaTheme="minorEastAsia"/>
          <w:sz w:val="24"/>
          <w:szCs w:val="24"/>
        </w:rPr>
      </w:pPr>
    </w:p>
    <w:p w14:paraId="7910C7E8" w14:textId="500343EA" w:rsidR="2909B21F" w:rsidRPr="00701764" w:rsidRDefault="4104B309" w:rsidP="600CA768">
      <w:pPr>
        <w:shd w:val="clear" w:color="auto" w:fill="FFFFFF" w:themeFill="background1"/>
        <w:spacing w:after="0" w:line="240" w:lineRule="auto"/>
        <w:rPr>
          <w:rFonts w:eastAsiaTheme="minorEastAsia"/>
          <w:b/>
          <w:bCs/>
          <w:sz w:val="24"/>
          <w:szCs w:val="24"/>
          <w:lang w:val="fr-FR"/>
        </w:rPr>
      </w:pPr>
      <w:r w:rsidRPr="00701764">
        <w:rPr>
          <w:rFonts w:eastAsiaTheme="minorEastAsia"/>
          <w:b/>
          <w:bCs/>
          <w:sz w:val="24"/>
          <w:szCs w:val="24"/>
          <w:lang w:val="fr-FR"/>
        </w:rPr>
        <w:t>(2) Budget Narrative</w:t>
      </w:r>
      <w:r w:rsidR="257AC857" w:rsidRPr="00701764">
        <w:rPr>
          <w:rFonts w:eastAsiaTheme="minorEastAsia"/>
          <w:b/>
          <w:bCs/>
          <w:sz w:val="24"/>
          <w:szCs w:val="24"/>
          <w:lang w:val="fr-FR"/>
        </w:rPr>
        <w:t xml:space="preserve"> </w:t>
      </w:r>
      <w:proofErr w:type="gramStart"/>
      <w:r w:rsidR="257AC857" w:rsidRPr="00701764">
        <w:rPr>
          <w:rFonts w:eastAsiaTheme="minorEastAsia"/>
          <w:b/>
          <w:bCs/>
          <w:sz w:val="24"/>
          <w:szCs w:val="24"/>
          <w:lang w:val="fr-FR"/>
        </w:rPr>
        <w:t>Document</w:t>
      </w:r>
      <w:r w:rsidRPr="00701764">
        <w:rPr>
          <w:rFonts w:eastAsiaTheme="minorEastAsia"/>
          <w:b/>
          <w:bCs/>
          <w:sz w:val="24"/>
          <w:szCs w:val="24"/>
          <w:lang w:val="fr-FR"/>
        </w:rPr>
        <w:t>:</w:t>
      </w:r>
      <w:proofErr w:type="gramEnd"/>
      <w:r w:rsidRPr="00701764">
        <w:rPr>
          <w:rFonts w:eastAsiaTheme="minorEastAsia"/>
          <w:b/>
          <w:bCs/>
          <w:sz w:val="24"/>
          <w:szCs w:val="24"/>
          <w:lang w:val="fr-FR"/>
        </w:rPr>
        <w:t xml:space="preserve"> </w:t>
      </w:r>
      <w:r w:rsidR="31BCF828" w:rsidRPr="00701764">
        <w:rPr>
          <w:rFonts w:eastAsiaTheme="minorEastAsia"/>
          <w:b/>
          <w:bCs/>
          <w:sz w:val="24"/>
          <w:szCs w:val="24"/>
          <w:lang w:val="fr-FR"/>
        </w:rPr>
        <w:t>(3 Pages</w:t>
      </w:r>
      <w:r w:rsidR="0672AE51" w:rsidRPr="00701764">
        <w:rPr>
          <w:rFonts w:eastAsiaTheme="minorEastAsia"/>
          <w:b/>
          <w:bCs/>
          <w:sz w:val="24"/>
          <w:szCs w:val="24"/>
          <w:lang w:val="fr-FR"/>
        </w:rPr>
        <w:t xml:space="preserve"> maximum</w:t>
      </w:r>
      <w:r w:rsidR="31BCF828" w:rsidRPr="00701764">
        <w:rPr>
          <w:rFonts w:eastAsiaTheme="minorEastAsia"/>
          <w:b/>
          <w:bCs/>
          <w:sz w:val="24"/>
          <w:szCs w:val="24"/>
          <w:lang w:val="fr-FR"/>
        </w:rPr>
        <w:t>)</w:t>
      </w:r>
    </w:p>
    <w:p w14:paraId="11A76B11" w14:textId="38013F15" w:rsidR="2909B21F" w:rsidRDefault="4104B309" w:rsidP="600CA768">
      <w:pPr>
        <w:shd w:val="clear" w:color="auto" w:fill="FFFFFF" w:themeFill="background1"/>
        <w:spacing w:after="0" w:line="240" w:lineRule="auto"/>
        <w:rPr>
          <w:rFonts w:eastAsiaTheme="minorEastAsia"/>
          <w:sz w:val="24"/>
          <w:szCs w:val="24"/>
        </w:rPr>
      </w:pPr>
      <w:r w:rsidRPr="600CA768">
        <w:rPr>
          <w:rFonts w:eastAsiaTheme="minorEastAsia"/>
          <w:sz w:val="24"/>
          <w:szCs w:val="24"/>
        </w:rPr>
        <w:t xml:space="preserve">Entities and organizations not recognized as FFRDCs, FPEs, or PIOs are required to submit narrative information, preferably as a Word document, that explain the methodology considerations for each specific line identified in the Excel document.  The budget narrative should support the activities described in the proposal and provide additional information that might not be readily apparent in the detailed line-item budget. Do not simply repeat what is represented numerically in the budget, i.e. salaries are for salaries or travel is for travel.  If the detailed budget includes sub-awards, please include a separate budget narrative for each sub-award budget. Provide details on the purpose of costs, reasonability of costs, cost price analysis, allocation methodology, explain any yearly variances in unit prices, and tie expenses to program activities and/or objectives where appropriate. Information should describe prices used when costs have been averaged for the purposes of the calculation; when or if there is a reduction in a typical cost due to leveraging other resources; when costs are inflated due to specific considerations; or when untypical costs are included due to special circumstances. Provide information on considerations such as translations, multi-media approaches as also described in the proposal narrative, procurement by local vendors or the need to import due to unavailability, specific needs of different audiences, costs related to country limitations, etc. </w:t>
      </w:r>
    </w:p>
    <w:p w14:paraId="1E511B46" w14:textId="21F39608" w:rsidR="116B6873" w:rsidRDefault="116B6873" w:rsidP="600CA768">
      <w:pPr>
        <w:shd w:val="clear" w:color="auto" w:fill="FFFFFF" w:themeFill="background1"/>
        <w:spacing w:after="0" w:line="240" w:lineRule="auto"/>
        <w:rPr>
          <w:rFonts w:eastAsiaTheme="minorEastAsia"/>
          <w:sz w:val="24"/>
          <w:szCs w:val="24"/>
        </w:rPr>
      </w:pPr>
    </w:p>
    <w:p w14:paraId="4236D770" w14:textId="2018CDE3" w:rsidR="2909B21F" w:rsidRDefault="4104B309" w:rsidP="600CA768">
      <w:pPr>
        <w:shd w:val="clear" w:color="auto" w:fill="FFFFFF" w:themeFill="background1"/>
        <w:spacing w:after="0" w:line="240" w:lineRule="auto"/>
        <w:rPr>
          <w:rFonts w:eastAsiaTheme="minorEastAsia"/>
          <w:sz w:val="24"/>
          <w:szCs w:val="24"/>
        </w:rPr>
      </w:pPr>
      <w:r w:rsidRPr="600CA768">
        <w:rPr>
          <w:rFonts w:eastAsiaTheme="minorEastAsia"/>
          <w:sz w:val="24"/>
          <w:szCs w:val="24"/>
        </w:rPr>
        <w:t>Budget Documents for Foreign Public Entities/Public International Organizations: Entities and organizations recognized as FFRDCs, FPEs, or PIOs are not required to submit detailed budget information according to the OMB cost categories. (1) A detailed budget, preferably as an excel document broken down by activity may be provided instead. Costs must be in U.S. dollars. (2) A budget narrative, preferably as an Excel workbook, an activity based detailed budget with information identifying lines associated with labor (inclusive of contractual or consultancy staff), participant support costs, travel, and other activity related expenses as appropriate for each activity identified. While 2 CFR 200, Subpart E—Costs Principles does not apply to FFRDCs, FPEs, or PIOs, it should be used as a guide to assist in determining reasonableness. Budget narrative information, preferably as a Word document, should explain the methodology considerations for each activity and other cost considerations or special circumstances that are helpful in determining reasonableness.</w:t>
      </w:r>
    </w:p>
    <w:p w14:paraId="7275C5B4" w14:textId="396647B9" w:rsidR="116B6873" w:rsidRDefault="116B6873" w:rsidP="600CA768">
      <w:pPr>
        <w:shd w:val="clear" w:color="auto" w:fill="FFFFFF" w:themeFill="background1"/>
        <w:spacing w:after="0" w:line="240" w:lineRule="auto"/>
        <w:ind w:left="360"/>
        <w:rPr>
          <w:rFonts w:eastAsiaTheme="minorEastAsia"/>
          <w:sz w:val="24"/>
          <w:szCs w:val="24"/>
        </w:rPr>
      </w:pPr>
    </w:p>
    <w:p w14:paraId="66497C21" w14:textId="4509CA4C" w:rsidR="00222B31" w:rsidRPr="005C01D7" w:rsidRDefault="00F72DE5" w:rsidP="600CA768">
      <w:pPr>
        <w:pStyle w:val="Heading5"/>
        <w:rPr>
          <w:rFonts w:eastAsiaTheme="minorEastAsia" w:cstheme="minorBidi"/>
          <w:b/>
          <w:bCs/>
          <w:color w:val="333333"/>
          <w:sz w:val="24"/>
          <w:szCs w:val="24"/>
        </w:rPr>
      </w:pPr>
      <w:r>
        <w:rPr>
          <w:rFonts w:eastAsiaTheme="minorEastAsia" w:cstheme="minorBidi"/>
          <w:b/>
          <w:bCs/>
          <w:i/>
          <w:iCs/>
          <w:color w:val="auto"/>
          <w:sz w:val="24"/>
          <w:szCs w:val="24"/>
        </w:rPr>
        <w:t>9</w:t>
      </w:r>
      <w:r w:rsidR="41DBA39C" w:rsidRPr="600CA768">
        <w:rPr>
          <w:rFonts w:eastAsiaTheme="minorEastAsia" w:cstheme="minorBidi"/>
          <w:b/>
          <w:bCs/>
          <w:i/>
          <w:iCs/>
          <w:color w:val="auto"/>
          <w:sz w:val="24"/>
          <w:szCs w:val="24"/>
        </w:rPr>
        <w:t xml:space="preserve">. </w:t>
      </w:r>
      <w:r w:rsidR="1E8383BD" w:rsidRPr="600CA768">
        <w:rPr>
          <w:rFonts w:eastAsiaTheme="minorEastAsia" w:cstheme="minorBidi"/>
          <w:b/>
          <w:bCs/>
          <w:i/>
          <w:iCs/>
          <w:color w:val="auto"/>
          <w:sz w:val="24"/>
          <w:szCs w:val="24"/>
        </w:rPr>
        <w:t xml:space="preserve"> </w:t>
      </w:r>
      <w:r w:rsidR="6B3B7DCE" w:rsidRPr="600CA768">
        <w:rPr>
          <w:rFonts w:eastAsiaTheme="minorEastAsia" w:cstheme="minorBidi"/>
          <w:b/>
          <w:bCs/>
          <w:i/>
          <w:iCs/>
          <w:color w:val="auto"/>
          <w:sz w:val="24"/>
          <w:szCs w:val="24"/>
        </w:rPr>
        <w:t>Attachments</w:t>
      </w:r>
      <w:r w:rsidR="003057C1" w:rsidRPr="600CA768">
        <w:rPr>
          <w:rFonts w:eastAsiaTheme="minorEastAsia" w:cstheme="minorBidi"/>
          <w:b/>
          <w:bCs/>
          <w:i/>
          <w:iCs/>
          <w:color w:val="auto"/>
          <w:sz w:val="24"/>
          <w:szCs w:val="24"/>
        </w:rPr>
        <w:t xml:space="preserve"> that will be included in evaluation</w:t>
      </w:r>
    </w:p>
    <w:p w14:paraId="2C2BDF9F" w14:textId="6D9D2671" w:rsidR="00222B31" w:rsidRPr="005469B9" w:rsidRDefault="6B3B7DCE" w:rsidP="600CA768">
      <w:pPr>
        <w:pStyle w:val="ListParagraph"/>
        <w:numPr>
          <w:ilvl w:val="0"/>
          <w:numId w:val="30"/>
        </w:numPr>
        <w:tabs>
          <w:tab w:val="num" w:pos="1080"/>
        </w:tabs>
        <w:spacing w:after="0" w:line="240" w:lineRule="auto"/>
        <w:rPr>
          <w:rFonts w:eastAsiaTheme="minorEastAsia"/>
          <w:sz w:val="24"/>
          <w:szCs w:val="24"/>
        </w:rPr>
      </w:pPr>
      <w:r w:rsidRPr="600CA768">
        <w:rPr>
          <w:rFonts w:eastAsiaTheme="minorEastAsia"/>
          <w:sz w:val="24"/>
          <w:szCs w:val="24"/>
        </w:rPr>
        <w:t xml:space="preserve">1-page </w:t>
      </w:r>
      <w:r w:rsidR="68DD0C07" w:rsidRPr="600CA768">
        <w:rPr>
          <w:rFonts w:eastAsiaTheme="minorEastAsia"/>
          <w:sz w:val="24"/>
          <w:szCs w:val="24"/>
        </w:rPr>
        <w:t>Curriculum Vitae (</w:t>
      </w:r>
      <w:r w:rsidRPr="600CA768">
        <w:rPr>
          <w:rFonts w:eastAsiaTheme="minorEastAsia"/>
          <w:sz w:val="24"/>
          <w:szCs w:val="24"/>
        </w:rPr>
        <w:t>CV</w:t>
      </w:r>
      <w:r w:rsidR="68DD0C07" w:rsidRPr="600CA768">
        <w:rPr>
          <w:rFonts w:eastAsiaTheme="minorEastAsia"/>
          <w:sz w:val="24"/>
          <w:szCs w:val="24"/>
        </w:rPr>
        <w:t>)</w:t>
      </w:r>
      <w:r w:rsidRPr="600CA768">
        <w:rPr>
          <w:rFonts w:eastAsiaTheme="minorEastAsia"/>
          <w:sz w:val="24"/>
          <w:szCs w:val="24"/>
        </w:rPr>
        <w:t xml:space="preserve"> or resume of key personnel who are proposed for the program</w:t>
      </w:r>
      <w:r w:rsidR="75B167B6" w:rsidRPr="600CA768">
        <w:rPr>
          <w:rFonts w:eastAsiaTheme="minorEastAsia"/>
          <w:sz w:val="24"/>
          <w:szCs w:val="24"/>
        </w:rPr>
        <w:t>.</w:t>
      </w:r>
    </w:p>
    <w:p w14:paraId="5A5F8AF4" w14:textId="744189E2" w:rsidR="00222B31" w:rsidRPr="005469B9" w:rsidRDefault="6B3B7DCE" w:rsidP="600CA768">
      <w:pPr>
        <w:pStyle w:val="ListParagraph"/>
        <w:numPr>
          <w:ilvl w:val="0"/>
          <w:numId w:val="30"/>
        </w:numPr>
        <w:spacing w:after="0" w:line="240" w:lineRule="auto"/>
        <w:rPr>
          <w:rFonts w:eastAsiaTheme="minorEastAsia"/>
          <w:sz w:val="24"/>
          <w:szCs w:val="24"/>
        </w:rPr>
      </w:pPr>
      <w:r w:rsidRPr="600CA768">
        <w:rPr>
          <w:rFonts w:eastAsiaTheme="minorEastAsia"/>
          <w:sz w:val="24"/>
          <w:szCs w:val="24"/>
        </w:rPr>
        <w:t xml:space="preserve">If your organization has a Negotiated Indirect Cost Rate Agreement (NICRA) and includes NICRA charges in the budget, </w:t>
      </w:r>
      <w:r w:rsidR="11FD6D61" w:rsidRPr="600CA768">
        <w:rPr>
          <w:rFonts w:eastAsiaTheme="minorEastAsia"/>
          <w:sz w:val="24"/>
          <w:szCs w:val="24"/>
        </w:rPr>
        <w:t xml:space="preserve">include </w:t>
      </w:r>
      <w:r w:rsidRPr="600CA768">
        <w:rPr>
          <w:rFonts w:eastAsiaTheme="minorEastAsia"/>
          <w:sz w:val="24"/>
          <w:szCs w:val="24"/>
        </w:rPr>
        <w:t xml:space="preserve">your latest NICRA as a PDF file.  </w:t>
      </w:r>
    </w:p>
    <w:p w14:paraId="2A2B8C47" w14:textId="1C9A932F" w:rsidR="340A4215" w:rsidRDefault="7DDD1FD7" w:rsidP="600CA768">
      <w:pPr>
        <w:pStyle w:val="ListParagraph"/>
        <w:numPr>
          <w:ilvl w:val="0"/>
          <w:numId w:val="30"/>
        </w:numPr>
        <w:spacing w:after="0" w:line="240" w:lineRule="auto"/>
        <w:rPr>
          <w:rFonts w:eastAsiaTheme="minorEastAsia"/>
          <w:sz w:val="24"/>
          <w:szCs w:val="24"/>
        </w:rPr>
      </w:pPr>
      <w:r w:rsidRPr="600CA768">
        <w:rPr>
          <w:rFonts w:eastAsiaTheme="minorEastAsia"/>
          <w:sz w:val="24"/>
          <w:szCs w:val="24"/>
        </w:rPr>
        <w:t xml:space="preserve">Past </w:t>
      </w:r>
      <w:r w:rsidR="49977A22" w:rsidRPr="600CA768">
        <w:rPr>
          <w:rFonts w:eastAsiaTheme="minorEastAsia"/>
          <w:sz w:val="24"/>
          <w:szCs w:val="24"/>
        </w:rPr>
        <w:t>P</w:t>
      </w:r>
      <w:r w:rsidRPr="600CA768">
        <w:rPr>
          <w:rFonts w:eastAsiaTheme="minorEastAsia"/>
          <w:sz w:val="24"/>
          <w:szCs w:val="24"/>
        </w:rPr>
        <w:t>erformance</w:t>
      </w:r>
      <w:r w:rsidR="0954DAD2" w:rsidRPr="600CA768">
        <w:rPr>
          <w:rFonts w:eastAsiaTheme="minorEastAsia"/>
          <w:sz w:val="24"/>
          <w:szCs w:val="24"/>
        </w:rPr>
        <w:t xml:space="preserve"> statement please provide a list of recent </w:t>
      </w:r>
      <w:proofErr w:type="gramStart"/>
      <w:r w:rsidR="0D8BD840" w:rsidRPr="600CA768">
        <w:rPr>
          <w:rFonts w:eastAsiaTheme="minorEastAsia"/>
          <w:sz w:val="24"/>
          <w:szCs w:val="24"/>
        </w:rPr>
        <w:t>USG</w:t>
      </w:r>
      <w:proofErr w:type="gramEnd"/>
      <w:r w:rsidR="0D8BD840" w:rsidRPr="600CA768">
        <w:rPr>
          <w:rFonts w:eastAsiaTheme="minorEastAsia"/>
          <w:sz w:val="24"/>
          <w:szCs w:val="24"/>
        </w:rPr>
        <w:t xml:space="preserve"> funded </w:t>
      </w:r>
      <w:r w:rsidR="0954DAD2" w:rsidRPr="600CA768">
        <w:rPr>
          <w:rFonts w:eastAsiaTheme="minorEastAsia"/>
          <w:sz w:val="24"/>
          <w:szCs w:val="24"/>
        </w:rPr>
        <w:t>awards (max 10) that have been active in the last twenty-four (24) months with references and award numbers.</w:t>
      </w:r>
    </w:p>
    <w:p w14:paraId="28689112" w14:textId="41FB2F80" w:rsidR="00A03157" w:rsidRDefault="6B3B7DCE" w:rsidP="600CA768">
      <w:pPr>
        <w:pStyle w:val="ListParagraph"/>
        <w:numPr>
          <w:ilvl w:val="0"/>
          <w:numId w:val="30"/>
        </w:numPr>
        <w:shd w:val="clear" w:color="auto" w:fill="FFFFFF" w:themeFill="background1"/>
        <w:tabs>
          <w:tab w:val="num" w:pos="1080"/>
        </w:tabs>
        <w:spacing w:after="0" w:line="240" w:lineRule="auto"/>
        <w:textAlignment w:val="baseline"/>
        <w:rPr>
          <w:rFonts w:eastAsiaTheme="minorEastAsia"/>
          <w:sz w:val="24"/>
          <w:szCs w:val="24"/>
        </w:rPr>
      </w:pPr>
      <w:r w:rsidRPr="600CA768">
        <w:rPr>
          <w:rFonts w:eastAsiaTheme="minorEastAsia"/>
          <w:sz w:val="24"/>
          <w:szCs w:val="24"/>
        </w:rPr>
        <w:lastRenderedPageBreak/>
        <w:t>Official permission letters, if required for program activitie</w:t>
      </w:r>
      <w:r w:rsidR="3AEE6149" w:rsidRPr="600CA768">
        <w:rPr>
          <w:rFonts w:eastAsiaTheme="minorEastAsia"/>
          <w:sz w:val="24"/>
          <w:szCs w:val="24"/>
        </w:rPr>
        <w:t>s.</w:t>
      </w:r>
    </w:p>
    <w:p w14:paraId="5777C656" w14:textId="77777777" w:rsidR="003173EA" w:rsidRPr="0077697E" w:rsidRDefault="003173EA" w:rsidP="600CA768">
      <w:pPr>
        <w:pStyle w:val="ListParagraph"/>
        <w:shd w:val="clear" w:color="auto" w:fill="FFFFFF" w:themeFill="background1"/>
        <w:spacing w:after="0" w:line="240" w:lineRule="auto"/>
        <w:ind w:left="360"/>
        <w:textAlignment w:val="baseline"/>
        <w:rPr>
          <w:rFonts w:eastAsiaTheme="minorEastAsia"/>
          <w:sz w:val="24"/>
          <w:szCs w:val="24"/>
        </w:rPr>
      </w:pPr>
    </w:p>
    <w:p w14:paraId="365C9D7D" w14:textId="3B3C9372" w:rsidR="00B806A8" w:rsidRDefault="12C14C5D" w:rsidP="600CA768">
      <w:pPr>
        <w:pStyle w:val="Heading3"/>
        <w:numPr>
          <w:ilvl w:val="0"/>
          <w:numId w:val="10"/>
        </w:numPr>
        <w:ind w:left="360"/>
        <w:rPr>
          <w:rFonts w:eastAsiaTheme="minorEastAsia" w:cstheme="minorBidi"/>
          <w:b/>
          <w:bCs/>
          <w:color w:val="auto"/>
          <w:sz w:val="24"/>
          <w:szCs w:val="24"/>
        </w:rPr>
      </w:pPr>
      <w:bookmarkStart w:id="6" w:name="_Toc178331630"/>
      <w:r w:rsidRPr="600CA768">
        <w:rPr>
          <w:rFonts w:eastAsiaTheme="minorEastAsia" w:cstheme="minorBidi"/>
          <w:b/>
          <w:bCs/>
          <w:color w:val="auto"/>
          <w:sz w:val="24"/>
          <w:szCs w:val="24"/>
        </w:rPr>
        <w:t>Submission Requirements and Deadlines</w:t>
      </w:r>
      <w:bookmarkEnd w:id="6"/>
    </w:p>
    <w:p w14:paraId="4F9AC0DF" w14:textId="77777777" w:rsidR="003173EA" w:rsidRPr="003173EA" w:rsidRDefault="003173EA" w:rsidP="600CA768">
      <w:pPr>
        <w:rPr>
          <w:rFonts w:eastAsiaTheme="minorEastAsia"/>
          <w:sz w:val="24"/>
          <w:szCs w:val="24"/>
        </w:rPr>
      </w:pPr>
    </w:p>
    <w:p w14:paraId="1429AE70" w14:textId="3ECD484E" w:rsidR="000E07D5" w:rsidRPr="000E07D5" w:rsidRDefault="48136C32" w:rsidP="600CA768">
      <w:pPr>
        <w:pStyle w:val="Heading5"/>
        <w:numPr>
          <w:ilvl w:val="0"/>
          <w:numId w:val="26"/>
        </w:numPr>
        <w:ind w:left="360"/>
        <w:rPr>
          <w:rFonts w:eastAsiaTheme="minorEastAsia" w:cstheme="minorBidi"/>
          <w:b/>
          <w:bCs/>
          <w:i/>
          <w:iCs/>
          <w:color w:val="auto"/>
          <w:sz w:val="24"/>
          <w:szCs w:val="24"/>
        </w:rPr>
      </w:pPr>
      <w:r w:rsidRPr="600CA768">
        <w:rPr>
          <w:rFonts w:eastAsiaTheme="minorEastAsia" w:cstheme="minorBidi"/>
          <w:b/>
          <w:bCs/>
          <w:i/>
          <w:iCs/>
          <w:color w:val="auto"/>
          <w:sz w:val="24"/>
          <w:szCs w:val="24"/>
        </w:rPr>
        <w:t>Address to Request Application Package</w:t>
      </w:r>
    </w:p>
    <w:p w14:paraId="713EAFEB" w14:textId="5ED48DF9" w:rsidR="00FC0C86" w:rsidRPr="009B5A11" w:rsidRDefault="2666E18A" w:rsidP="600CA768">
      <w:pPr>
        <w:rPr>
          <w:rFonts w:eastAsiaTheme="minorEastAsia"/>
          <w:color w:val="FF0000"/>
          <w:sz w:val="24"/>
          <w:szCs w:val="24"/>
        </w:rPr>
      </w:pPr>
      <w:r w:rsidRPr="600CA768">
        <w:rPr>
          <w:rFonts w:eastAsiaTheme="minorEastAsia"/>
          <w:sz w:val="24"/>
          <w:szCs w:val="24"/>
        </w:rPr>
        <w:t xml:space="preserve">Application forms required </w:t>
      </w:r>
      <w:r w:rsidR="11FD6D61" w:rsidRPr="600CA768">
        <w:rPr>
          <w:rFonts w:eastAsiaTheme="minorEastAsia"/>
          <w:sz w:val="24"/>
          <w:szCs w:val="24"/>
        </w:rPr>
        <w:t xml:space="preserve">above </w:t>
      </w:r>
      <w:r w:rsidRPr="600CA768">
        <w:rPr>
          <w:rFonts w:eastAsiaTheme="minorEastAsia"/>
          <w:sz w:val="24"/>
          <w:szCs w:val="24"/>
        </w:rPr>
        <w:t>are available at grants.gov</w:t>
      </w:r>
      <w:r w:rsidR="62574099" w:rsidRPr="600CA768">
        <w:rPr>
          <w:rFonts w:eastAsiaTheme="minorEastAsia"/>
          <w:sz w:val="24"/>
          <w:szCs w:val="24"/>
        </w:rPr>
        <w:t xml:space="preserve"> and </w:t>
      </w:r>
      <w:proofErr w:type="spellStart"/>
      <w:r w:rsidR="62574099" w:rsidRPr="600CA768">
        <w:rPr>
          <w:rFonts w:eastAsiaTheme="minorEastAsia"/>
          <w:sz w:val="24"/>
          <w:szCs w:val="24"/>
        </w:rPr>
        <w:t>MyGrants</w:t>
      </w:r>
      <w:proofErr w:type="spellEnd"/>
      <w:r w:rsidR="62574099" w:rsidRPr="600CA768">
        <w:rPr>
          <w:rFonts w:eastAsiaTheme="minorEastAsia"/>
          <w:sz w:val="24"/>
          <w:szCs w:val="24"/>
        </w:rPr>
        <w:t>.</w:t>
      </w:r>
    </w:p>
    <w:p w14:paraId="625C974F" w14:textId="3F78AA42" w:rsidR="00C729CC" w:rsidRDefault="45A2F47C" w:rsidP="600CA768">
      <w:pPr>
        <w:pStyle w:val="Heading5"/>
        <w:numPr>
          <w:ilvl w:val="0"/>
          <w:numId w:val="26"/>
        </w:numPr>
        <w:ind w:left="360"/>
        <w:rPr>
          <w:rFonts w:eastAsiaTheme="minorEastAsia" w:cstheme="minorBidi"/>
          <w:b/>
          <w:bCs/>
          <w:i/>
          <w:iCs/>
          <w:color w:val="auto"/>
          <w:sz w:val="24"/>
          <w:szCs w:val="24"/>
        </w:rPr>
      </w:pPr>
      <w:r w:rsidRPr="600CA768">
        <w:rPr>
          <w:rFonts w:eastAsiaTheme="minorEastAsia" w:cstheme="minorBidi"/>
          <w:b/>
          <w:bCs/>
          <w:i/>
          <w:iCs/>
          <w:color w:val="auto"/>
          <w:sz w:val="24"/>
          <w:szCs w:val="24"/>
        </w:rPr>
        <w:t>Department of State Contacts</w:t>
      </w:r>
    </w:p>
    <w:p w14:paraId="7DAF34EF" w14:textId="12852092" w:rsidR="009B5A11" w:rsidRPr="009B5A11" w:rsidRDefault="3266F91C" w:rsidP="600CA768">
      <w:pPr>
        <w:rPr>
          <w:rFonts w:eastAsiaTheme="minorEastAsia"/>
          <w:sz w:val="24"/>
          <w:szCs w:val="24"/>
        </w:rPr>
      </w:pPr>
      <w:r w:rsidRPr="600CA768">
        <w:rPr>
          <w:rFonts w:eastAsiaTheme="minorEastAsia"/>
          <w:sz w:val="24"/>
          <w:szCs w:val="24"/>
        </w:rPr>
        <w:t>If you have any questions about the grant application process, please contact:</w:t>
      </w:r>
      <w:r w:rsidR="1CE4BC97" w:rsidRPr="600CA768">
        <w:rPr>
          <w:rFonts w:eastAsiaTheme="minorEastAsia"/>
          <w:sz w:val="24"/>
          <w:szCs w:val="24"/>
        </w:rPr>
        <w:t xml:space="preserve"> </w:t>
      </w:r>
      <w:hyperlink r:id="rId12">
        <w:r w:rsidR="1CE4BC97" w:rsidRPr="600CA768">
          <w:rPr>
            <w:rStyle w:val="Hyperlink"/>
            <w:rFonts w:eastAsiaTheme="minorEastAsia"/>
            <w:sz w:val="24"/>
            <w:szCs w:val="24"/>
          </w:rPr>
          <w:t>ISN-CTR-BUDGET@state.gov</w:t>
        </w:r>
      </w:hyperlink>
      <w:r w:rsidR="1CE4BC97" w:rsidRPr="600CA768">
        <w:rPr>
          <w:rFonts w:eastAsiaTheme="minorEastAsia"/>
          <w:sz w:val="24"/>
          <w:szCs w:val="24"/>
        </w:rPr>
        <w:t xml:space="preserve"> and </w:t>
      </w:r>
      <w:hyperlink r:id="rId13" w:history="1">
        <w:r w:rsidR="00D850A7" w:rsidRPr="00D850A7">
          <w:rPr>
            <w:rStyle w:val="Hyperlink"/>
          </w:rPr>
          <w:t>ctr-techprotect-nofo@state.gov</w:t>
        </w:r>
      </w:hyperlink>
      <w:r w:rsidRPr="600CA768">
        <w:rPr>
          <w:rFonts w:eastAsiaTheme="minorEastAsia"/>
          <w:sz w:val="24"/>
          <w:szCs w:val="24"/>
        </w:rPr>
        <w:t>.</w:t>
      </w:r>
    </w:p>
    <w:p w14:paraId="6C0AD726" w14:textId="5037AFE1" w:rsidR="50B36D73" w:rsidRDefault="4FBDD008" w:rsidP="600CA768">
      <w:pPr>
        <w:rPr>
          <w:rFonts w:eastAsiaTheme="minorEastAsia"/>
          <w:sz w:val="24"/>
          <w:szCs w:val="24"/>
        </w:rPr>
      </w:pPr>
      <w:r w:rsidRPr="600CA768">
        <w:rPr>
          <w:rFonts w:eastAsiaTheme="minorEastAsia"/>
          <w:sz w:val="24"/>
          <w:szCs w:val="24"/>
        </w:rPr>
        <w:t xml:space="preserve">ISN/CTR will not conduct individual meetings to discuss the specifics of a proposal or provide additional information on the needs of the NOFO before they close.  ISN/CTR will collect all questions </w:t>
      </w:r>
      <w:r w:rsidR="31EDFCC5" w:rsidRPr="600CA768">
        <w:rPr>
          <w:rFonts w:eastAsiaTheme="minorEastAsia"/>
          <w:sz w:val="24"/>
          <w:szCs w:val="24"/>
        </w:rPr>
        <w:t xml:space="preserve">about this NOFO </w:t>
      </w:r>
      <w:r w:rsidRPr="600CA768">
        <w:rPr>
          <w:rFonts w:eastAsiaTheme="minorEastAsia"/>
          <w:sz w:val="24"/>
          <w:szCs w:val="24"/>
        </w:rPr>
        <w:t xml:space="preserve">submitted </w:t>
      </w:r>
      <w:r w:rsidR="54F5A5C3" w:rsidRPr="600CA768">
        <w:rPr>
          <w:rFonts w:eastAsiaTheme="minorEastAsia"/>
          <w:sz w:val="24"/>
          <w:szCs w:val="24"/>
        </w:rPr>
        <w:t>to the dis</w:t>
      </w:r>
      <w:r w:rsidR="5B198B20" w:rsidRPr="600CA768">
        <w:rPr>
          <w:rFonts w:eastAsiaTheme="minorEastAsia"/>
          <w:sz w:val="24"/>
          <w:szCs w:val="24"/>
        </w:rPr>
        <w:t>tros above and post the q</w:t>
      </w:r>
      <w:r w:rsidR="39E50567" w:rsidRPr="600CA768">
        <w:rPr>
          <w:rFonts w:eastAsiaTheme="minorEastAsia"/>
          <w:sz w:val="24"/>
          <w:szCs w:val="24"/>
        </w:rPr>
        <w:t>u</w:t>
      </w:r>
      <w:r w:rsidR="5B198B20" w:rsidRPr="600CA768">
        <w:rPr>
          <w:rFonts w:eastAsiaTheme="minorEastAsia"/>
          <w:sz w:val="24"/>
          <w:szCs w:val="24"/>
        </w:rPr>
        <w:t xml:space="preserve">estions and answers </w:t>
      </w:r>
      <w:r w:rsidR="7189EC3B" w:rsidRPr="600CA768">
        <w:rPr>
          <w:rFonts w:eastAsiaTheme="minorEastAsia"/>
          <w:sz w:val="24"/>
          <w:szCs w:val="24"/>
        </w:rPr>
        <w:t>as an</w:t>
      </w:r>
      <w:r w:rsidR="5992485E" w:rsidRPr="600CA768">
        <w:rPr>
          <w:rFonts w:eastAsiaTheme="minorEastAsia"/>
          <w:sz w:val="24"/>
          <w:szCs w:val="24"/>
        </w:rPr>
        <w:t xml:space="preserve"> </w:t>
      </w:r>
      <w:r w:rsidR="7189EC3B" w:rsidRPr="600CA768">
        <w:rPr>
          <w:rFonts w:eastAsiaTheme="minorEastAsia"/>
          <w:sz w:val="24"/>
          <w:szCs w:val="24"/>
        </w:rPr>
        <w:t xml:space="preserve">attachment to the NOFO in </w:t>
      </w:r>
      <w:r w:rsidR="5992485E" w:rsidRPr="600CA768">
        <w:rPr>
          <w:rFonts w:eastAsiaTheme="minorEastAsia"/>
          <w:sz w:val="24"/>
          <w:szCs w:val="24"/>
        </w:rPr>
        <w:t>Grants.gov every</w:t>
      </w:r>
      <w:r w:rsidRPr="600CA768">
        <w:rPr>
          <w:rFonts w:eastAsiaTheme="minorEastAsia"/>
          <w:sz w:val="24"/>
          <w:szCs w:val="24"/>
        </w:rPr>
        <w:t xml:space="preserve"> Friday until </w:t>
      </w:r>
      <w:r w:rsidR="00D850A7">
        <w:rPr>
          <w:rFonts w:eastAsiaTheme="minorEastAsia"/>
          <w:sz w:val="24"/>
          <w:szCs w:val="24"/>
        </w:rPr>
        <w:t xml:space="preserve">25 </w:t>
      </w:r>
      <w:r w:rsidR="00D850A7" w:rsidRPr="00D850A7">
        <w:rPr>
          <w:rFonts w:eastAsiaTheme="minorEastAsia"/>
          <w:sz w:val="24"/>
          <w:szCs w:val="24"/>
        </w:rPr>
        <w:t xml:space="preserve">July </w:t>
      </w:r>
      <w:r w:rsidRPr="00D850A7">
        <w:rPr>
          <w:rFonts w:eastAsiaTheme="minorEastAsia"/>
          <w:sz w:val="24"/>
          <w:szCs w:val="24"/>
        </w:rPr>
        <w:t xml:space="preserve">2025.  </w:t>
      </w:r>
    </w:p>
    <w:p w14:paraId="1065BB88" w14:textId="3B08F99C" w:rsidR="005469B9" w:rsidRPr="005469B9" w:rsidRDefault="2124B844" w:rsidP="600CA768">
      <w:pPr>
        <w:pStyle w:val="Heading5"/>
        <w:numPr>
          <w:ilvl w:val="0"/>
          <w:numId w:val="26"/>
        </w:numPr>
        <w:ind w:left="360"/>
        <w:rPr>
          <w:rFonts w:eastAsiaTheme="minorEastAsia" w:cstheme="minorBidi"/>
          <w:b/>
          <w:bCs/>
          <w:i/>
          <w:iCs/>
          <w:color w:val="auto"/>
          <w:sz w:val="24"/>
          <w:szCs w:val="24"/>
        </w:rPr>
      </w:pPr>
      <w:r w:rsidRPr="600CA768">
        <w:rPr>
          <w:rFonts w:eastAsiaTheme="minorEastAsia" w:cstheme="minorBidi"/>
          <w:b/>
          <w:bCs/>
          <w:i/>
          <w:iCs/>
          <w:color w:val="auto"/>
          <w:sz w:val="24"/>
          <w:szCs w:val="24"/>
        </w:rPr>
        <w:t>Unique entity identifier and System for Award Management (SAM.gov)</w:t>
      </w:r>
    </w:p>
    <w:p w14:paraId="7E88983A" w14:textId="7FAF1A8D" w:rsidR="005469B9" w:rsidRPr="00C007FA" w:rsidRDefault="2124B844" w:rsidP="600CA768">
      <w:pPr>
        <w:pStyle w:val="null"/>
        <w:spacing w:before="0" w:beforeAutospacing="0" w:after="0" w:afterAutospacing="0"/>
        <w:ind w:left="360"/>
        <w:rPr>
          <w:rFonts w:asciiTheme="minorHAnsi" w:eastAsiaTheme="minorEastAsia" w:hAnsiTheme="minorHAnsi" w:cstheme="minorBidi"/>
          <w:b/>
          <w:bCs/>
          <w:sz w:val="24"/>
          <w:szCs w:val="24"/>
        </w:rPr>
      </w:pPr>
      <w:r w:rsidRPr="600CA768">
        <w:rPr>
          <w:rStyle w:val="null1"/>
          <w:rFonts w:asciiTheme="minorHAnsi" w:eastAsiaTheme="minorEastAsia" w:hAnsiTheme="minorHAnsi" w:cstheme="minorBidi"/>
          <w:b/>
          <w:bCs/>
          <w:sz w:val="24"/>
          <w:szCs w:val="24"/>
        </w:rPr>
        <w:t>Required Registrations</w:t>
      </w:r>
    </w:p>
    <w:p w14:paraId="5944DB1C" w14:textId="758E26A5" w:rsidR="005469B9" w:rsidRPr="005C01D7" w:rsidRDefault="2124B844" w:rsidP="600CA768">
      <w:pPr>
        <w:rPr>
          <w:rFonts w:eastAsiaTheme="minorEastAsia"/>
          <w:sz w:val="24"/>
          <w:szCs w:val="24"/>
        </w:rPr>
      </w:pPr>
      <w:r w:rsidRPr="600CA768">
        <w:rPr>
          <w:rFonts w:eastAsiaTheme="minorEastAsia"/>
          <w:sz w:val="24"/>
          <w:szCs w:val="24"/>
        </w:rPr>
        <w:t xml:space="preserve">All organizations, whether based in the United States or in another country, must have a Unique Entity Identifier (UEI) and an active registration </w:t>
      </w:r>
      <w:r w:rsidR="20762896" w:rsidRPr="600CA768">
        <w:rPr>
          <w:rFonts w:eastAsiaTheme="minorEastAsia"/>
          <w:sz w:val="24"/>
          <w:szCs w:val="24"/>
        </w:rPr>
        <w:t>in</w:t>
      </w:r>
      <w:r w:rsidRPr="600CA768">
        <w:rPr>
          <w:rFonts w:eastAsiaTheme="minorEastAsia"/>
          <w:sz w:val="24"/>
          <w:szCs w:val="24"/>
        </w:rPr>
        <w:t xml:space="preserve"> SAM.gov. A UEI is one of the data elements mandated by Public Law 109-282, the Federal Funding Accountability and Transparency Act (FFATA), for all Federal awards.</w:t>
      </w:r>
      <w:r w:rsidR="6323A149" w:rsidRPr="600CA768">
        <w:rPr>
          <w:rFonts w:eastAsiaTheme="minorEastAsia"/>
          <w:sz w:val="24"/>
          <w:szCs w:val="24"/>
        </w:rPr>
        <w:t xml:space="preserve"> </w:t>
      </w:r>
      <w:r w:rsidR="39C6093C" w:rsidRPr="600CA768">
        <w:rPr>
          <w:rFonts w:eastAsiaTheme="minorEastAsia"/>
          <w:sz w:val="24"/>
          <w:szCs w:val="24"/>
        </w:rPr>
        <w:t>An a</w:t>
      </w:r>
      <w:r w:rsidR="121A1D43" w:rsidRPr="600CA768">
        <w:rPr>
          <w:rFonts w:eastAsiaTheme="minorEastAsia"/>
          <w:sz w:val="24"/>
          <w:szCs w:val="24"/>
        </w:rPr>
        <w:t>pplicant must maintain an active registration</w:t>
      </w:r>
      <w:r w:rsidR="4D7BCB32" w:rsidRPr="600CA768">
        <w:rPr>
          <w:rFonts w:eastAsiaTheme="minorEastAsia"/>
          <w:sz w:val="24"/>
          <w:szCs w:val="24"/>
        </w:rPr>
        <w:t xml:space="preserve"> </w:t>
      </w:r>
      <w:r w:rsidR="5147A51F" w:rsidRPr="600CA768">
        <w:rPr>
          <w:rFonts w:eastAsiaTheme="minorEastAsia"/>
          <w:sz w:val="24"/>
          <w:szCs w:val="24"/>
        </w:rPr>
        <w:t>while it has a proposal un</w:t>
      </w:r>
      <w:r w:rsidR="6B9933DB" w:rsidRPr="600CA768">
        <w:rPr>
          <w:rFonts w:eastAsiaTheme="minorEastAsia"/>
          <w:sz w:val="24"/>
          <w:szCs w:val="24"/>
        </w:rPr>
        <w:t xml:space="preserve">der review by the Department and must </w:t>
      </w:r>
      <w:r w:rsidR="598AEDCB" w:rsidRPr="600CA768">
        <w:rPr>
          <w:rFonts w:eastAsiaTheme="minorEastAsia"/>
          <w:sz w:val="24"/>
          <w:szCs w:val="24"/>
        </w:rPr>
        <w:t>continue</w:t>
      </w:r>
      <w:r w:rsidR="6B9933DB" w:rsidRPr="600CA768">
        <w:rPr>
          <w:rFonts w:eastAsiaTheme="minorEastAsia"/>
          <w:sz w:val="24"/>
          <w:szCs w:val="24"/>
        </w:rPr>
        <w:t xml:space="preserve"> to keep the registration active for </w:t>
      </w:r>
      <w:r w:rsidR="4FD3554F" w:rsidRPr="600CA768">
        <w:rPr>
          <w:rFonts w:eastAsiaTheme="minorEastAsia"/>
          <w:sz w:val="24"/>
          <w:szCs w:val="24"/>
        </w:rPr>
        <w:t xml:space="preserve">the entire duration of the period of performance of any </w:t>
      </w:r>
      <w:r w:rsidR="1CC0545C" w:rsidRPr="600CA768">
        <w:rPr>
          <w:rFonts w:eastAsiaTheme="minorEastAsia"/>
          <w:sz w:val="24"/>
          <w:szCs w:val="24"/>
        </w:rPr>
        <w:t xml:space="preserve">Federal </w:t>
      </w:r>
      <w:r w:rsidR="4FD3554F" w:rsidRPr="600CA768">
        <w:rPr>
          <w:rFonts w:eastAsiaTheme="minorEastAsia"/>
          <w:sz w:val="24"/>
          <w:szCs w:val="24"/>
        </w:rPr>
        <w:t>award</w:t>
      </w:r>
      <w:r w:rsidR="0EB2C81C" w:rsidRPr="600CA768">
        <w:rPr>
          <w:rFonts w:eastAsiaTheme="minorEastAsia"/>
          <w:sz w:val="24"/>
          <w:szCs w:val="24"/>
        </w:rPr>
        <w:t xml:space="preserve"> that results from t</w:t>
      </w:r>
      <w:r w:rsidR="0778F4DC" w:rsidRPr="600CA768">
        <w:rPr>
          <w:rFonts w:eastAsiaTheme="minorEastAsia"/>
          <w:sz w:val="24"/>
          <w:szCs w:val="24"/>
        </w:rPr>
        <w:t>his</w:t>
      </w:r>
      <w:r w:rsidR="0EB2C81C" w:rsidRPr="600CA768">
        <w:rPr>
          <w:rFonts w:eastAsiaTheme="minorEastAsia"/>
          <w:sz w:val="24"/>
          <w:szCs w:val="24"/>
        </w:rPr>
        <w:t xml:space="preserve"> NOFO.</w:t>
      </w:r>
    </w:p>
    <w:p w14:paraId="4C6BF53E" w14:textId="2EC49E91" w:rsidR="005469B9" w:rsidRPr="005C01D7" w:rsidRDefault="2124B844" w:rsidP="600CA768">
      <w:pPr>
        <w:rPr>
          <w:rFonts w:eastAsiaTheme="minorEastAsia"/>
          <w:sz w:val="24"/>
          <w:szCs w:val="24"/>
        </w:rPr>
      </w:pPr>
      <w:r w:rsidRPr="600CA768">
        <w:rPr>
          <w:rFonts w:eastAsiaTheme="minorEastAsia"/>
          <w:sz w:val="24"/>
          <w:szCs w:val="24"/>
        </w:rPr>
        <w:t>The 2 CFR 200 requires sub</w:t>
      </w:r>
      <w:r w:rsidR="060CB1B3" w:rsidRPr="600CA768">
        <w:rPr>
          <w:rFonts w:eastAsiaTheme="minorEastAsia"/>
          <w:sz w:val="24"/>
          <w:szCs w:val="24"/>
        </w:rPr>
        <w:t>recipients</w:t>
      </w:r>
      <w:r w:rsidRPr="600CA768">
        <w:rPr>
          <w:rFonts w:eastAsiaTheme="minorEastAsia"/>
          <w:sz w:val="24"/>
          <w:szCs w:val="24"/>
        </w:rPr>
        <w:t xml:space="preserve"> </w:t>
      </w:r>
      <w:r w:rsidR="29E62FFB" w:rsidRPr="600CA768">
        <w:rPr>
          <w:rFonts w:eastAsiaTheme="minorEastAsia"/>
          <w:sz w:val="24"/>
          <w:szCs w:val="24"/>
        </w:rPr>
        <w:t xml:space="preserve">to </w:t>
      </w:r>
      <w:r w:rsidRPr="600CA768">
        <w:rPr>
          <w:rFonts w:eastAsiaTheme="minorEastAsia"/>
          <w:sz w:val="24"/>
          <w:szCs w:val="24"/>
        </w:rPr>
        <w:t>obtain a UEI.  Please note the UEI for sub</w:t>
      </w:r>
      <w:r w:rsidR="7551D5D9" w:rsidRPr="600CA768">
        <w:rPr>
          <w:rFonts w:eastAsiaTheme="minorEastAsia"/>
          <w:sz w:val="24"/>
          <w:szCs w:val="24"/>
        </w:rPr>
        <w:t>recipients</w:t>
      </w:r>
      <w:r w:rsidRPr="600CA768">
        <w:rPr>
          <w:rFonts w:eastAsiaTheme="minorEastAsia"/>
          <w:sz w:val="24"/>
          <w:szCs w:val="24"/>
        </w:rPr>
        <w:t xml:space="preserve"> is not required at the time of application but will be required before an award is processed and/or directed to a sub</w:t>
      </w:r>
      <w:r w:rsidR="7551D5D9" w:rsidRPr="600CA768">
        <w:rPr>
          <w:rFonts w:eastAsiaTheme="minorEastAsia"/>
          <w:sz w:val="24"/>
          <w:szCs w:val="24"/>
        </w:rPr>
        <w:t>recipient</w:t>
      </w:r>
      <w:r w:rsidRPr="600CA768">
        <w:rPr>
          <w:rFonts w:eastAsiaTheme="minorEastAsia"/>
          <w:sz w:val="24"/>
          <w:szCs w:val="24"/>
        </w:rPr>
        <w:t>.</w:t>
      </w:r>
      <w:r w:rsidRPr="600CA768">
        <w:rPr>
          <w:rFonts w:eastAsiaTheme="minorEastAsia"/>
          <w:color w:val="000000"/>
          <w:sz w:val="24"/>
          <w:szCs w:val="24"/>
          <w:shd w:val="clear" w:color="auto" w:fill="E6E6E6"/>
        </w:rPr>
        <w:t xml:space="preserve"> </w:t>
      </w:r>
    </w:p>
    <w:p w14:paraId="64AC176D" w14:textId="77777777" w:rsidR="005469B9" w:rsidRPr="00380226" w:rsidRDefault="2124B844" w:rsidP="600CA768">
      <w:pPr>
        <w:rPr>
          <w:rFonts w:eastAsiaTheme="minorEastAsia"/>
          <w:sz w:val="24"/>
          <w:szCs w:val="24"/>
        </w:rPr>
      </w:pPr>
      <w:r w:rsidRPr="600CA768">
        <w:rPr>
          <w:rFonts w:eastAsiaTheme="minorEastAsia"/>
          <w:b/>
          <w:bCs/>
          <w:i/>
          <w:iCs/>
          <w:color w:val="252525"/>
          <w:sz w:val="24"/>
          <w:szCs w:val="24"/>
        </w:rPr>
        <w:t> </w:t>
      </w:r>
      <w:r w:rsidRPr="600CA768">
        <w:rPr>
          <w:rFonts w:eastAsiaTheme="minorEastAsia"/>
          <w:b/>
          <w:bCs/>
          <w:i/>
          <w:iCs/>
          <w:sz w:val="24"/>
          <w:szCs w:val="24"/>
        </w:rPr>
        <w:t xml:space="preserve">Note:  The process of obtaining or renewing a SAM.gov registration may take anywhere from 4-8 weeks.  </w:t>
      </w:r>
      <w:r w:rsidRPr="600CA768">
        <w:rPr>
          <w:rFonts w:eastAsiaTheme="minorEastAsia"/>
          <w:b/>
          <w:bCs/>
          <w:i/>
          <w:iCs/>
          <w:sz w:val="24"/>
          <w:szCs w:val="24"/>
          <w:u w:val="single"/>
        </w:rPr>
        <w:t>Please begin your registration as early as possible</w:t>
      </w:r>
      <w:r w:rsidRPr="600CA768">
        <w:rPr>
          <w:rFonts w:eastAsiaTheme="minorEastAsia"/>
          <w:b/>
          <w:bCs/>
          <w:i/>
          <w:iCs/>
          <w:sz w:val="24"/>
          <w:szCs w:val="24"/>
        </w:rPr>
        <w:t>.</w:t>
      </w:r>
    </w:p>
    <w:p w14:paraId="390B8A83" w14:textId="0D1843E8" w:rsidR="005469B9" w:rsidRPr="005C01D7" w:rsidRDefault="2124B844" w:rsidP="600CA768">
      <w:pPr>
        <w:numPr>
          <w:ilvl w:val="0"/>
          <w:numId w:val="27"/>
        </w:numPr>
        <w:spacing w:after="0" w:line="240" w:lineRule="auto"/>
        <w:ind w:hanging="360"/>
        <w:rPr>
          <w:rFonts w:eastAsiaTheme="minorEastAsia"/>
          <w:color w:val="252525"/>
          <w:sz w:val="24"/>
          <w:szCs w:val="24"/>
        </w:rPr>
      </w:pPr>
      <w:r w:rsidRPr="600CA768">
        <w:rPr>
          <w:rFonts w:eastAsiaTheme="minorEastAsia"/>
          <w:sz w:val="24"/>
          <w:szCs w:val="24"/>
        </w:rPr>
        <w:t xml:space="preserve">Organizations </w:t>
      </w:r>
      <w:r w:rsidRPr="600CA768">
        <w:rPr>
          <w:rFonts w:eastAsiaTheme="minorEastAsia"/>
          <w:b/>
          <w:bCs/>
          <w:sz w:val="24"/>
          <w:szCs w:val="24"/>
        </w:rPr>
        <w:t>based in the United States</w:t>
      </w:r>
      <w:r w:rsidRPr="600CA768">
        <w:rPr>
          <w:rFonts w:eastAsiaTheme="minorEastAsia"/>
          <w:sz w:val="24"/>
          <w:szCs w:val="24"/>
        </w:rPr>
        <w:t xml:space="preserve"> or that pay employees within the United States will need an Employer Identification Number (EIN) from the Internal Revenue Service (IRS) and a UEI prior to registering in SAM.gov.</w:t>
      </w:r>
    </w:p>
    <w:p w14:paraId="0ACD9C3C" w14:textId="77777777" w:rsidR="005469B9" w:rsidRPr="005C01D7" w:rsidRDefault="2124B844" w:rsidP="600CA768">
      <w:pPr>
        <w:spacing w:after="0" w:line="240" w:lineRule="auto"/>
        <w:ind w:left="720"/>
        <w:rPr>
          <w:rFonts w:eastAsiaTheme="minorEastAsia"/>
          <w:color w:val="252525"/>
          <w:sz w:val="24"/>
          <w:szCs w:val="24"/>
        </w:rPr>
      </w:pPr>
      <w:r w:rsidRPr="600CA768">
        <w:rPr>
          <w:rFonts w:eastAsiaTheme="minorEastAsia"/>
          <w:sz w:val="24"/>
          <w:szCs w:val="24"/>
        </w:rPr>
        <w:t xml:space="preserve"> </w:t>
      </w:r>
    </w:p>
    <w:p w14:paraId="552ABFFD" w14:textId="0317AA44" w:rsidR="005469B9" w:rsidRDefault="2124B844" w:rsidP="600CA768">
      <w:pPr>
        <w:numPr>
          <w:ilvl w:val="0"/>
          <w:numId w:val="27"/>
        </w:numPr>
        <w:spacing w:after="0" w:line="240" w:lineRule="auto"/>
        <w:ind w:hanging="360"/>
        <w:rPr>
          <w:rFonts w:eastAsiaTheme="minorEastAsia"/>
          <w:color w:val="252525"/>
          <w:sz w:val="24"/>
          <w:szCs w:val="24"/>
        </w:rPr>
      </w:pPr>
      <w:r w:rsidRPr="600CA768">
        <w:rPr>
          <w:rFonts w:eastAsiaTheme="minorEastAsia"/>
          <w:sz w:val="24"/>
          <w:szCs w:val="24"/>
        </w:rPr>
        <w:t xml:space="preserve">Organizations </w:t>
      </w:r>
      <w:r w:rsidRPr="600CA768">
        <w:rPr>
          <w:rFonts w:eastAsiaTheme="minorEastAsia"/>
          <w:b/>
          <w:bCs/>
          <w:sz w:val="24"/>
          <w:szCs w:val="24"/>
        </w:rPr>
        <w:t>based outside of the United States</w:t>
      </w:r>
      <w:r w:rsidRPr="600CA768">
        <w:rPr>
          <w:rFonts w:eastAsiaTheme="minorEastAsia"/>
          <w:sz w:val="24"/>
          <w:szCs w:val="24"/>
        </w:rPr>
        <w:t xml:space="preserve"> and that do not pay employees within the United States do not need an EIN from the IRS but do need a UEI prior to registering in SAM.gov.  </w:t>
      </w:r>
    </w:p>
    <w:p w14:paraId="4FE8EAC4" w14:textId="4D957202" w:rsidR="0077697E" w:rsidRPr="0077697E" w:rsidRDefault="0077697E" w:rsidP="600CA768">
      <w:pPr>
        <w:spacing w:after="0" w:line="240" w:lineRule="auto"/>
        <w:ind w:left="720"/>
        <w:rPr>
          <w:rFonts w:eastAsiaTheme="minorEastAsia"/>
          <w:color w:val="252525"/>
          <w:sz w:val="24"/>
          <w:szCs w:val="24"/>
        </w:rPr>
      </w:pPr>
    </w:p>
    <w:p w14:paraId="773BA198" w14:textId="1F1B1DC1" w:rsidR="005469B9" w:rsidRPr="00FC0C86" w:rsidRDefault="2CFFE010" w:rsidP="600CA768">
      <w:pPr>
        <w:numPr>
          <w:ilvl w:val="0"/>
          <w:numId w:val="27"/>
        </w:numPr>
        <w:spacing w:after="0" w:line="240" w:lineRule="auto"/>
        <w:ind w:hanging="360"/>
        <w:rPr>
          <w:rFonts w:eastAsiaTheme="minorEastAsia"/>
          <w:sz w:val="24"/>
          <w:szCs w:val="24"/>
        </w:rPr>
      </w:pPr>
      <w:r w:rsidRPr="600CA768">
        <w:rPr>
          <w:rFonts w:eastAsiaTheme="minorEastAsia"/>
          <w:b/>
          <w:bCs/>
          <w:sz w:val="24"/>
          <w:szCs w:val="24"/>
          <w:u w:val="single"/>
        </w:rPr>
        <w:lastRenderedPageBreak/>
        <w:t>O</w:t>
      </w:r>
      <w:r w:rsidR="312D9A49" w:rsidRPr="600CA768">
        <w:rPr>
          <w:rFonts w:eastAsiaTheme="minorEastAsia"/>
          <w:b/>
          <w:bCs/>
          <w:sz w:val="24"/>
          <w:szCs w:val="24"/>
          <w:u w:val="single"/>
        </w:rPr>
        <w:t>r</w:t>
      </w:r>
      <w:r w:rsidR="2124B844" w:rsidRPr="600CA768">
        <w:rPr>
          <w:rFonts w:eastAsiaTheme="minorEastAsia"/>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2124B844" w:rsidRPr="600CA768">
        <w:rPr>
          <w:rFonts w:eastAsiaTheme="minorEastAsia"/>
          <w:b/>
          <w:bCs/>
          <w:sz w:val="24"/>
          <w:szCs w:val="24"/>
        </w:rPr>
        <w:t xml:space="preserve">  </w:t>
      </w:r>
      <w:r w:rsidR="2124B844" w:rsidRPr="600CA768">
        <w:rPr>
          <w:rFonts w:eastAsiaTheme="minorEastAsia"/>
          <w:sz w:val="24"/>
          <w:szCs w:val="24"/>
        </w:rPr>
        <w:t>If an applicant organization is mid-registration and wishes to remove a</w:t>
      </w:r>
      <w:r w:rsidR="5B1F3C7E" w:rsidRPr="600CA768">
        <w:rPr>
          <w:rFonts w:eastAsiaTheme="minorEastAsia"/>
          <w:sz w:val="24"/>
          <w:szCs w:val="24"/>
        </w:rPr>
        <w:t>n</w:t>
      </w:r>
      <w:r w:rsidR="2124B844" w:rsidRPr="600CA768">
        <w:rPr>
          <w:rFonts w:eastAsiaTheme="minorEastAsia"/>
          <w:sz w:val="24"/>
          <w:szCs w:val="24"/>
        </w:rPr>
        <w:t xml:space="preserve"> NCAGE code from their SAM.gov registration, the applicant should </w:t>
      </w:r>
      <w:hyperlink r:id="rId14">
        <w:r w:rsidR="2124B844" w:rsidRPr="600CA768">
          <w:rPr>
            <w:rFonts w:eastAsiaTheme="minorEastAsia"/>
            <w:sz w:val="24"/>
            <w:szCs w:val="24"/>
          </w:rPr>
          <w:t>submit a help desk ticket (“incident”)</w:t>
        </w:r>
      </w:hyperlink>
      <w:r w:rsidR="2124B844" w:rsidRPr="600CA768">
        <w:rPr>
          <w:rFonts w:eastAsiaTheme="minorEastAsia"/>
          <w:sz w:val="24"/>
          <w:szCs w:val="24"/>
        </w:rPr>
        <w:t xml:space="preserve"> with the Federal Service Desk (FSD) online at </w:t>
      </w:r>
      <w:hyperlink r:id="rId15">
        <w:r w:rsidR="2124B844" w:rsidRPr="600CA768">
          <w:rPr>
            <w:rStyle w:val="Hyperlink"/>
            <w:rFonts w:eastAsiaTheme="minorEastAsia"/>
            <w:sz w:val="24"/>
            <w:szCs w:val="24"/>
          </w:rPr>
          <w:t>www.fsd.gov</w:t>
        </w:r>
      </w:hyperlink>
      <w:r w:rsidR="2124B844" w:rsidRPr="600CA768">
        <w:rPr>
          <w:rFonts w:eastAsiaTheme="minorEastAsia"/>
          <w:sz w:val="24"/>
          <w:szCs w:val="24"/>
        </w:rPr>
        <w:t xml:space="preserve"> using the following language: “I do not intend to seek financial assistance from the Department of Defense. I do not wish to obtain a</w:t>
      </w:r>
      <w:r w:rsidR="08BAB159" w:rsidRPr="600CA768">
        <w:rPr>
          <w:rFonts w:eastAsiaTheme="minorEastAsia"/>
          <w:sz w:val="24"/>
          <w:szCs w:val="24"/>
        </w:rPr>
        <w:t>n</w:t>
      </w:r>
      <w:r w:rsidR="2124B844" w:rsidRPr="600CA768">
        <w:rPr>
          <w:rFonts w:eastAsiaTheme="minorEastAsia"/>
          <w:sz w:val="24"/>
          <w:szCs w:val="24"/>
        </w:rPr>
        <w:t xml:space="preserve"> NCAGE code. I understand that I will need to submit my registration after this incident is resolved </w:t>
      </w:r>
      <w:proofErr w:type="gramStart"/>
      <w:r w:rsidR="2124B844" w:rsidRPr="600CA768">
        <w:rPr>
          <w:rFonts w:eastAsiaTheme="minorEastAsia"/>
          <w:sz w:val="24"/>
          <w:szCs w:val="24"/>
        </w:rPr>
        <w:t>in order to</w:t>
      </w:r>
      <w:proofErr w:type="gramEnd"/>
      <w:r w:rsidR="2124B844" w:rsidRPr="600CA768">
        <w:rPr>
          <w:rFonts w:eastAsiaTheme="minorEastAsia"/>
          <w:sz w:val="24"/>
          <w:szCs w:val="24"/>
        </w:rPr>
        <w:t xml:space="preserve"> have my registration activated.”</w:t>
      </w:r>
    </w:p>
    <w:p w14:paraId="45B34D56" w14:textId="77777777" w:rsidR="005469B9" w:rsidRPr="005C01D7" w:rsidRDefault="005469B9" w:rsidP="600CA768">
      <w:pPr>
        <w:pStyle w:val="paragraph"/>
        <w:spacing w:before="0" w:beforeAutospacing="0" w:after="0" w:afterAutospacing="0"/>
        <w:ind w:left="360"/>
        <w:textAlignment w:val="baseline"/>
        <w:rPr>
          <w:rStyle w:val="normaltextrun"/>
          <w:rFonts w:asciiTheme="minorHAnsi" w:eastAsiaTheme="minorEastAsia" w:hAnsiTheme="minorHAnsi" w:cstheme="minorBidi"/>
          <w:b/>
          <w:bCs/>
        </w:rPr>
      </w:pPr>
    </w:p>
    <w:p w14:paraId="0AAAC5AB" w14:textId="77777777" w:rsidR="005469B9" w:rsidRPr="005C01D7" w:rsidRDefault="2124B844" w:rsidP="600CA768">
      <w:pPr>
        <w:pStyle w:val="paragraph"/>
        <w:spacing w:before="0" w:beforeAutospacing="0" w:after="0" w:afterAutospacing="0"/>
        <w:textAlignment w:val="baseline"/>
        <w:rPr>
          <w:rFonts w:asciiTheme="minorHAnsi" w:eastAsiaTheme="minorEastAsia" w:hAnsiTheme="minorHAnsi" w:cstheme="minorBidi"/>
          <w:b/>
          <w:bCs/>
        </w:rPr>
      </w:pPr>
      <w:r w:rsidRPr="600CA768">
        <w:rPr>
          <w:rStyle w:val="normaltextrun"/>
          <w:rFonts w:asciiTheme="minorHAnsi" w:eastAsiaTheme="minorEastAsia" w:hAnsiTheme="minorHAnsi" w:cstheme="minorBidi"/>
        </w:rPr>
        <w:t>Organizations based outside of the United States and that DO NOT plan to do business with the DoD should follow the below instructions:</w:t>
      </w:r>
      <w:r w:rsidRPr="600CA768">
        <w:rPr>
          <w:rStyle w:val="eop"/>
          <w:rFonts w:asciiTheme="minorHAnsi" w:eastAsiaTheme="minorEastAsia" w:hAnsiTheme="minorHAnsi" w:cstheme="minorBidi"/>
          <w:b/>
          <w:bCs/>
        </w:rPr>
        <w:t> </w:t>
      </w:r>
    </w:p>
    <w:p w14:paraId="546DFA66" w14:textId="77777777" w:rsidR="005469B9" w:rsidRPr="005C01D7" w:rsidRDefault="005469B9" w:rsidP="600CA768">
      <w:pPr>
        <w:pStyle w:val="paragraph"/>
        <w:spacing w:before="0" w:beforeAutospacing="0" w:after="0" w:afterAutospacing="0"/>
        <w:textAlignment w:val="baseline"/>
        <w:rPr>
          <w:rStyle w:val="normaltextrun"/>
          <w:rFonts w:asciiTheme="minorHAnsi" w:eastAsiaTheme="minorEastAsia" w:hAnsiTheme="minorHAnsi" w:cstheme="minorBidi"/>
        </w:rPr>
      </w:pPr>
    </w:p>
    <w:p w14:paraId="1A2C0D9F" w14:textId="77777777" w:rsidR="005469B9" w:rsidRPr="005C01D7" w:rsidRDefault="2124B844" w:rsidP="600CA768">
      <w:pPr>
        <w:pStyle w:val="paragraph"/>
        <w:spacing w:before="0" w:beforeAutospacing="0" w:after="0" w:afterAutospacing="0"/>
        <w:textAlignment w:val="baseline"/>
        <w:rPr>
          <w:rStyle w:val="eop"/>
          <w:rFonts w:asciiTheme="minorHAnsi" w:eastAsiaTheme="minorEastAsia" w:hAnsiTheme="minorHAnsi" w:cstheme="minorBidi"/>
        </w:rPr>
      </w:pPr>
      <w:r w:rsidRPr="600CA768">
        <w:rPr>
          <w:rStyle w:val="normaltextrun"/>
          <w:rFonts w:asciiTheme="minorHAnsi" w:eastAsiaTheme="minorEastAsia" w:hAnsiTheme="minorHAnsi" w:cstheme="minorBidi"/>
        </w:rPr>
        <w:t>Step 1:  Proceed to SAM.gov to obtain a UEI and complete the SAM.gov registration process.  SAM.gov registration must be renewed annually.</w:t>
      </w:r>
      <w:r w:rsidRPr="600CA768">
        <w:rPr>
          <w:rStyle w:val="eop"/>
          <w:rFonts w:asciiTheme="minorHAnsi" w:eastAsiaTheme="minorEastAsia" w:hAnsiTheme="minorHAnsi" w:cstheme="minorBidi"/>
        </w:rPr>
        <w:t> </w:t>
      </w:r>
    </w:p>
    <w:p w14:paraId="27135C30" w14:textId="77777777" w:rsidR="005469B9" w:rsidRPr="005C01D7" w:rsidRDefault="005469B9" w:rsidP="600CA768">
      <w:pPr>
        <w:pStyle w:val="paragraph"/>
        <w:spacing w:before="0" w:beforeAutospacing="0" w:after="0" w:afterAutospacing="0"/>
        <w:textAlignment w:val="baseline"/>
        <w:rPr>
          <w:rStyle w:val="eop"/>
          <w:rFonts w:asciiTheme="minorHAnsi" w:eastAsiaTheme="minorEastAsia" w:hAnsiTheme="minorHAnsi" w:cstheme="minorBidi"/>
        </w:rPr>
      </w:pPr>
    </w:p>
    <w:p w14:paraId="2CC46598" w14:textId="77777777" w:rsidR="005469B9" w:rsidRPr="005C01D7" w:rsidRDefault="2124B844" w:rsidP="600CA768">
      <w:pPr>
        <w:pStyle w:val="paragraph"/>
        <w:spacing w:before="0" w:beforeAutospacing="0" w:after="0" w:afterAutospacing="0"/>
        <w:textAlignment w:val="baseline"/>
        <w:rPr>
          <w:rStyle w:val="normaltextrun"/>
          <w:rFonts w:asciiTheme="minorHAnsi" w:eastAsiaTheme="minorEastAsia" w:hAnsiTheme="minorHAnsi" w:cstheme="minorBidi"/>
          <w:b/>
          <w:bCs/>
          <w:u w:val="single"/>
        </w:rPr>
      </w:pPr>
      <w:r w:rsidRPr="600CA768">
        <w:rPr>
          <w:rStyle w:val="normaltextrun"/>
          <w:rFonts w:asciiTheme="minorHAnsi" w:eastAsiaTheme="minorEastAsia" w:hAnsiTheme="minorHAnsi" w:cstheme="minorBidi"/>
        </w:rPr>
        <w:t>Organizations based outside of the United States and that DO plan to do business with the DoD in addition to Department of State should follow the below instructions:</w:t>
      </w:r>
    </w:p>
    <w:p w14:paraId="057A4EFD" w14:textId="77777777" w:rsidR="005469B9" w:rsidRPr="005C01D7" w:rsidRDefault="005469B9" w:rsidP="600CA768">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4035006C" w14:textId="77777777" w:rsidR="005469B9" w:rsidRPr="005C01D7" w:rsidRDefault="2124B844" w:rsidP="600CA768">
      <w:pPr>
        <w:pStyle w:val="paragraph"/>
        <w:spacing w:before="0" w:beforeAutospacing="0" w:after="0" w:afterAutospacing="0"/>
        <w:textAlignment w:val="baseline"/>
        <w:rPr>
          <w:rFonts w:asciiTheme="minorHAnsi" w:eastAsiaTheme="minorEastAsia" w:hAnsiTheme="minorHAnsi" w:cstheme="minorBidi"/>
        </w:rPr>
      </w:pPr>
      <w:r w:rsidRPr="600CA768">
        <w:rPr>
          <w:rStyle w:val="normaltextrun"/>
          <w:rFonts w:asciiTheme="minorHAnsi" w:eastAsiaTheme="minorEastAsia" w:hAnsiTheme="minorHAnsi" w:cstheme="minorBidi"/>
        </w:rPr>
        <w:t>Step 1:  Apply for an NCAGE code by following the instructions on the NSPA NATO website linked below: </w:t>
      </w:r>
      <w:r w:rsidRPr="600CA768">
        <w:rPr>
          <w:rStyle w:val="eop"/>
          <w:rFonts w:asciiTheme="minorHAnsi" w:eastAsiaTheme="minorEastAsia" w:hAnsiTheme="minorHAnsi" w:cstheme="minorBidi"/>
        </w:rPr>
        <w:t> </w:t>
      </w:r>
    </w:p>
    <w:p w14:paraId="4C5E1822" w14:textId="77777777" w:rsidR="005469B9" w:rsidRPr="005C01D7" w:rsidRDefault="2124B844" w:rsidP="600CA768">
      <w:pPr>
        <w:pStyle w:val="paragraph"/>
        <w:spacing w:before="0" w:beforeAutospacing="0" w:after="0" w:afterAutospacing="0"/>
        <w:textAlignment w:val="baseline"/>
        <w:rPr>
          <w:rFonts w:asciiTheme="minorHAnsi" w:eastAsiaTheme="minorEastAsia" w:hAnsiTheme="minorHAnsi" w:cstheme="minorBidi"/>
        </w:rPr>
      </w:pPr>
      <w:r w:rsidRPr="600CA768">
        <w:rPr>
          <w:rStyle w:val="eop"/>
          <w:rFonts w:asciiTheme="minorHAnsi" w:eastAsiaTheme="minorEastAsia" w:hAnsiTheme="minorHAnsi" w:cstheme="minorBidi"/>
        </w:rPr>
        <w:t> </w:t>
      </w:r>
    </w:p>
    <w:p w14:paraId="50D0B594" w14:textId="77777777" w:rsidR="005469B9" w:rsidRPr="00701764" w:rsidRDefault="2124B844" w:rsidP="600CA768">
      <w:pPr>
        <w:pStyle w:val="paragraph"/>
        <w:spacing w:before="0" w:beforeAutospacing="0" w:after="0" w:afterAutospacing="0"/>
        <w:ind w:left="720"/>
        <w:textAlignment w:val="baseline"/>
        <w:rPr>
          <w:rFonts w:asciiTheme="minorHAnsi" w:eastAsiaTheme="minorEastAsia" w:hAnsiTheme="minorHAnsi" w:cstheme="minorBidi"/>
          <w:lang w:val="fr-FR"/>
        </w:rPr>
      </w:pPr>
      <w:r w:rsidRPr="00701764">
        <w:rPr>
          <w:rStyle w:val="normaltextrun"/>
          <w:rFonts w:asciiTheme="minorHAnsi" w:eastAsiaTheme="minorEastAsia" w:hAnsiTheme="minorHAnsi" w:cstheme="minorBidi"/>
          <w:lang w:val="fr-FR"/>
        </w:rPr>
        <w:t xml:space="preserve">NCAGE </w:t>
      </w:r>
      <w:proofErr w:type="spellStart"/>
      <w:proofErr w:type="gramStart"/>
      <w:r w:rsidRPr="00701764">
        <w:rPr>
          <w:rStyle w:val="normaltextrun"/>
          <w:rFonts w:asciiTheme="minorHAnsi" w:eastAsiaTheme="minorEastAsia" w:hAnsiTheme="minorHAnsi" w:cstheme="minorBidi"/>
          <w:lang w:val="fr-FR"/>
        </w:rPr>
        <w:t>Homepage</w:t>
      </w:r>
      <w:proofErr w:type="spellEnd"/>
      <w:r w:rsidRPr="00701764">
        <w:rPr>
          <w:rStyle w:val="normaltextrun"/>
          <w:rFonts w:asciiTheme="minorHAnsi" w:eastAsiaTheme="minorEastAsia" w:hAnsiTheme="minorHAnsi" w:cstheme="minorBidi"/>
          <w:lang w:val="fr-FR"/>
        </w:rPr>
        <w:t>:</w:t>
      </w:r>
      <w:proofErr w:type="gramEnd"/>
      <w:r w:rsidRPr="00701764">
        <w:rPr>
          <w:rStyle w:val="eop"/>
          <w:rFonts w:asciiTheme="minorHAnsi" w:eastAsiaTheme="minorEastAsia" w:hAnsiTheme="minorHAnsi" w:cstheme="minorBidi"/>
          <w:lang w:val="fr-FR"/>
        </w:rPr>
        <w:t> </w:t>
      </w:r>
    </w:p>
    <w:p w14:paraId="71D2D7D0" w14:textId="77777777" w:rsidR="005469B9" w:rsidRPr="00701764" w:rsidRDefault="2124B844" w:rsidP="600CA768">
      <w:pPr>
        <w:pStyle w:val="paragraph"/>
        <w:spacing w:before="0" w:beforeAutospacing="0" w:after="0" w:afterAutospacing="0"/>
        <w:ind w:left="720"/>
        <w:textAlignment w:val="baseline"/>
        <w:rPr>
          <w:rStyle w:val="Hyperlink"/>
          <w:rFonts w:asciiTheme="minorHAnsi" w:eastAsiaTheme="minorEastAsia" w:hAnsiTheme="minorHAnsi" w:cstheme="minorBidi"/>
          <w:kern w:val="2"/>
          <w:lang w:val="fr-FR"/>
          <w14:ligatures w14:val="standardContextual"/>
        </w:rPr>
      </w:pPr>
      <w:hyperlink r:id="rId16" w:tgtFrame="_blank" w:history="1">
        <w:r w:rsidRPr="00701764">
          <w:rPr>
            <w:rStyle w:val="Hyperlink"/>
            <w:rFonts w:asciiTheme="minorHAnsi" w:eastAsiaTheme="minorEastAsia" w:hAnsiTheme="minorHAnsi" w:cstheme="minorBidi"/>
            <w:kern w:val="2"/>
            <w:lang w:val="fr-FR"/>
            <w14:ligatures w14:val="standardContextual"/>
          </w:rPr>
          <w:t>https://eportal.nspa.nato.int/AC135Public/sc/CageList.aspx</w:t>
        </w:r>
      </w:hyperlink>
      <w:r w:rsidRPr="00701764">
        <w:rPr>
          <w:rStyle w:val="Hyperlink"/>
          <w:rFonts w:asciiTheme="minorHAnsi" w:eastAsiaTheme="minorEastAsia" w:hAnsiTheme="minorHAnsi" w:cstheme="minorBidi"/>
          <w:kern w:val="2"/>
          <w:lang w:val="fr-FR"/>
          <w14:ligatures w14:val="standardContextual"/>
        </w:rPr>
        <w:t>   </w:t>
      </w:r>
    </w:p>
    <w:p w14:paraId="745C4963" w14:textId="13785FF7" w:rsidR="00B4680B" w:rsidRPr="00701764" w:rsidRDefault="03483458" w:rsidP="600CA768">
      <w:pPr>
        <w:pStyle w:val="paragraph"/>
        <w:spacing w:before="0" w:beforeAutospacing="0" w:after="0" w:afterAutospacing="0"/>
        <w:ind w:left="720"/>
        <w:rPr>
          <w:rFonts w:asciiTheme="minorHAnsi" w:eastAsiaTheme="minorEastAsia" w:hAnsiTheme="minorHAnsi" w:cstheme="minorBidi"/>
          <w:lang w:val="fr-FR"/>
        </w:rPr>
      </w:pPr>
      <w:r w:rsidRPr="00701764">
        <w:rPr>
          <w:rStyle w:val="normaltextrun"/>
          <w:rFonts w:asciiTheme="minorHAnsi" w:eastAsiaTheme="minorEastAsia" w:hAnsiTheme="minorHAnsi" w:cstheme="minorBidi"/>
          <w:lang w:val="fr-FR"/>
        </w:rPr>
        <w:t xml:space="preserve">NCAGE Code </w:t>
      </w:r>
      <w:proofErr w:type="spellStart"/>
      <w:r w:rsidRPr="00701764">
        <w:rPr>
          <w:rStyle w:val="normaltextrun"/>
          <w:rFonts w:asciiTheme="minorHAnsi" w:eastAsiaTheme="minorEastAsia" w:hAnsiTheme="minorHAnsi" w:cstheme="minorBidi"/>
          <w:lang w:val="fr-FR"/>
        </w:rPr>
        <w:t>Request</w:t>
      </w:r>
      <w:proofErr w:type="spellEnd"/>
      <w:r w:rsidRPr="00701764">
        <w:rPr>
          <w:rStyle w:val="normaltextrun"/>
          <w:rFonts w:asciiTheme="minorHAnsi" w:eastAsiaTheme="minorEastAsia" w:hAnsiTheme="minorHAnsi" w:cstheme="minorBidi"/>
          <w:lang w:val="fr-FR"/>
        </w:rPr>
        <w:t xml:space="preserve"> Tool (NCRT</w:t>
      </w:r>
      <w:proofErr w:type="gramStart"/>
      <w:r w:rsidRPr="00701764">
        <w:rPr>
          <w:rStyle w:val="normaltextrun"/>
          <w:rFonts w:asciiTheme="minorHAnsi" w:eastAsiaTheme="minorEastAsia" w:hAnsiTheme="minorHAnsi" w:cstheme="minorBidi"/>
          <w:lang w:val="fr-FR"/>
        </w:rPr>
        <w:t>):</w:t>
      </w:r>
      <w:proofErr w:type="gramEnd"/>
      <w:r w:rsidRPr="00701764">
        <w:rPr>
          <w:rStyle w:val="normaltextrun"/>
          <w:rFonts w:asciiTheme="minorHAnsi" w:eastAsiaTheme="minorEastAsia" w:hAnsiTheme="minorHAnsi" w:cstheme="minorBidi"/>
          <w:lang w:val="fr-FR"/>
        </w:rPr>
        <w:t> </w:t>
      </w:r>
      <w:r w:rsidRPr="00701764">
        <w:rPr>
          <w:rStyle w:val="eop"/>
          <w:rFonts w:asciiTheme="minorHAnsi" w:eastAsiaTheme="minorEastAsia" w:hAnsiTheme="minorHAnsi" w:cstheme="minorBidi"/>
          <w:lang w:val="fr-FR"/>
        </w:rPr>
        <w:t> </w:t>
      </w:r>
    </w:p>
    <w:p w14:paraId="168BE42D" w14:textId="31895F70" w:rsidR="005469B9" w:rsidRPr="00701764" w:rsidRDefault="1BC0496C" w:rsidP="600CA768">
      <w:pPr>
        <w:pStyle w:val="paragraph"/>
        <w:spacing w:before="0" w:beforeAutospacing="0" w:after="0" w:afterAutospacing="0"/>
        <w:ind w:left="720"/>
        <w:rPr>
          <w:rFonts w:asciiTheme="minorHAnsi" w:eastAsiaTheme="minorEastAsia" w:hAnsiTheme="minorHAnsi" w:cstheme="minorBidi"/>
          <w:lang w:val="fr-FR"/>
        </w:rPr>
      </w:pPr>
      <w:hyperlink r:id="rId17">
        <w:r w:rsidRPr="00701764">
          <w:rPr>
            <w:rStyle w:val="Hyperlink"/>
            <w:rFonts w:asciiTheme="minorHAnsi" w:eastAsiaTheme="minorEastAsia" w:hAnsiTheme="minorHAnsi" w:cstheme="minorBidi"/>
            <w:lang w:val="fr-FR"/>
          </w:rPr>
          <w:t xml:space="preserve">NCAGE Code </w:t>
        </w:r>
        <w:proofErr w:type="spellStart"/>
        <w:r w:rsidRPr="00701764">
          <w:rPr>
            <w:rStyle w:val="Hyperlink"/>
            <w:rFonts w:asciiTheme="minorHAnsi" w:eastAsiaTheme="minorEastAsia" w:hAnsiTheme="minorHAnsi" w:cstheme="minorBidi"/>
            <w:lang w:val="fr-FR"/>
          </w:rPr>
          <w:t>Request</w:t>
        </w:r>
        <w:proofErr w:type="spellEnd"/>
        <w:r w:rsidRPr="00701764">
          <w:rPr>
            <w:rStyle w:val="Hyperlink"/>
            <w:rFonts w:asciiTheme="minorHAnsi" w:eastAsiaTheme="minorEastAsia" w:hAnsiTheme="minorHAnsi" w:cstheme="minorBidi"/>
            <w:lang w:val="fr-FR"/>
          </w:rPr>
          <w:t xml:space="preserve"> Tool (nato.int)</w:t>
        </w:r>
      </w:hyperlink>
    </w:p>
    <w:p w14:paraId="76E97573" w14:textId="77777777" w:rsidR="005469B9" w:rsidRPr="00701764" w:rsidRDefault="005469B9" w:rsidP="600CA768">
      <w:pPr>
        <w:pStyle w:val="paragraph"/>
        <w:spacing w:before="0" w:beforeAutospacing="0" w:after="0" w:afterAutospacing="0"/>
        <w:ind w:left="1080"/>
        <w:rPr>
          <w:rStyle w:val="eop"/>
          <w:rFonts w:asciiTheme="minorHAnsi" w:eastAsiaTheme="minorEastAsia" w:hAnsiTheme="minorHAnsi" w:cstheme="minorBidi"/>
          <w:lang w:val="fr-FR"/>
        </w:rPr>
      </w:pPr>
    </w:p>
    <w:p w14:paraId="754BB7A8" w14:textId="77777777" w:rsidR="005469B9" w:rsidRPr="00701764" w:rsidRDefault="2124B844" w:rsidP="600CA768">
      <w:pPr>
        <w:pStyle w:val="null"/>
        <w:spacing w:before="0" w:beforeAutospacing="0" w:after="0" w:afterAutospacing="0"/>
        <w:rPr>
          <w:rStyle w:val="null1"/>
          <w:rFonts w:asciiTheme="minorHAnsi" w:eastAsiaTheme="minorEastAsia" w:hAnsiTheme="minorHAnsi" w:cstheme="minorBidi"/>
          <w:b/>
          <w:bCs/>
          <w:sz w:val="24"/>
          <w:szCs w:val="24"/>
          <w:lang w:val="fr-FR"/>
        </w:rPr>
      </w:pPr>
      <w:r w:rsidRPr="00701764">
        <w:rPr>
          <w:rStyle w:val="null1"/>
          <w:rFonts w:asciiTheme="minorHAnsi" w:eastAsiaTheme="minorEastAsia" w:hAnsiTheme="minorHAnsi" w:cstheme="minorBidi"/>
          <w:b/>
          <w:bCs/>
          <w:sz w:val="24"/>
          <w:szCs w:val="24"/>
          <w:lang w:val="fr-FR"/>
        </w:rPr>
        <w:t>Exemptions</w:t>
      </w:r>
    </w:p>
    <w:p w14:paraId="001F98E9" w14:textId="46A4EB70" w:rsidR="00064B15" w:rsidRDefault="2124B844"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color w:val="000000" w:themeColor="text1"/>
          <w:sz w:val="24"/>
          <w:szCs w:val="24"/>
        </w:rPr>
        <w:t>An exemption from the UEI and sam.gov registration requirements may be permitted on a case-by-case basis</w:t>
      </w:r>
      <w:r w:rsidR="73B4F37F" w:rsidRPr="600CA768">
        <w:rPr>
          <w:rFonts w:eastAsiaTheme="minorEastAsia"/>
          <w:color w:val="000000" w:themeColor="text1"/>
          <w:sz w:val="24"/>
          <w:szCs w:val="24"/>
        </w:rPr>
        <w:t xml:space="preserve">.  </w:t>
      </w:r>
      <w:r w:rsidR="73B4F37F" w:rsidRPr="600CA768">
        <w:rPr>
          <w:rFonts w:eastAsiaTheme="minorEastAsia"/>
          <w:sz w:val="24"/>
          <w:szCs w:val="24"/>
        </w:rPr>
        <w:t xml:space="preserve">See </w:t>
      </w:r>
      <w:hyperlink r:id="rId18">
        <w:r w:rsidR="73B4F37F" w:rsidRPr="600CA768">
          <w:rPr>
            <w:rStyle w:val="Hyperlink"/>
            <w:rFonts w:eastAsiaTheme="minorEastAsia"/>
            <w:sz w:val="24"/>
            <w:szCs w:val="24"/>
          </w:rPr>
          <w:t>2 CFR 25.110</w:t>
        </w:r>
      </w:hyperlink>
      <w:r w:rsidR="73B4F37F" w:rsidRPr="600CA768">
        <w:rPr>
          <w:rFonts w:eastAsiaTheme="minorEastAsia"/>
          <w:sz w:val="24"/>
          <w:szCs w:val="24"/>
        </w:rPr>
        <w:t xml:space="preserve"> for a full list of exemptions.</w:t>
      </w:r>
    </w:p>
    <w:p w14:paraId="20375F95" w14:textId="77777777" w:rsidR="00556D5D" w:rsidRDefault="00556D5D" w:rsidP="600CA768">
      <w:pPr>
        <w:shd w:val="clear" w:color="auto" w:fill="FFFFFF" w:themeFill="background1"/>
        <w:spacing w:after="0" w:line="240" w:lineRule="auto"/>
        <w:textAlignment w:val="baseline"/>
        <w:rPr>
          <w:rFonts w:eastAsiaTheme="minorEastAsia"/>
          <w:sz w:val="24"/>
          <w:szCs w:val="24"/>
        </w:rPr>
      </w:pPr>
    </w:p>
    <w:p w14:paraId="1E12691D" w14:textId="77777777" w:rsidR="005469B9" w:rsidRDefault="2124B844" w:rsidP="600CA768">
      <w:pPr>
        <w:spacing w:after="0" w:line="240" w:lineRule="auto"/>
        <w:rPr>
          <w:rFonts w:eastAsiaTheme="minorEastAsia"/>
          <w:sz w:val="24"/>
          <w:szCs w:val="24"/>
        </w:rPr>
      </w:pPr>
      <w:r w:rsidRPr="600CA768">
        <w:rPr>
          <w:rFonts w:eastAsiaTheme="minorEastAsia"/>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695E8891" w14:textId="77777777" w:rsidR="007D20D2" w:rsidRDefault="007D20D2" w:rsidP="600CA768">
      <w:pPr>
        <w:shd w:val="clear" w:color="auto" w:fill="FFFFFF" w:themeFill="background1"/>
        <w:spacing w:after="0" w:line="240" w:lineRule="auto"/>
        <w:textAlignment w:val="baseline"/>
        <w:rPr>
          <w:rFonts w:eastAsiaTheme="minorEastAsia"/>
          <w:sz w:val="24"/>
          <w:szCs w:val="24"/>
        </w:rPr>
      </w:pPr>
    </w:p>
    <w:p w14:paraId="35970D5E" w14:textId="734E1AFF" w:rsidR="007D20D2" w:rsidRPr="00C007FA" w:rsidRDefault="37BE686D" w:rsidP="600CA768">
      <w:pPr>
        <w:pStyle w:val="Heading5"/>
        <w:numPr>
          <w:ilvl w:val="0"/>
          <w:numId w:val="26"/>
        </w:numPr>
        <w:ind w:left="360"/>
        <w:rPr>
          <w:rFonts w:eastAsiaTheme="minorEastAsia" w:cstheme="minorBidi"/>
          <w:b/>
          <w:bCs/>
          <w:i/>
          <w:iCs/>
          <w:color w:val="auto"/>
          <w:sz w:val="24"/>
          <w:szCs w:val="24"/>
        </w:rPr>
      </w:pPr>
      <w:r w:rsidRPr="600CA768">
        <w:rPr>
          <w:rFonts w:eastAsiaTheme="minorEastAsia" w:cstheme="minorBidi"/>
          <w:b/>
          <w:bCs/>
          <w:i/>
          <w:iCs/>
          <w:color w:val="auto"/>
          <w:sz w:val="24"/>
          <w:szCs w:val="24"/>
        </w:rPr>
        <w:t>Submission Dates and Times</w:t>
      </w:r>
    </w:p>
    <w:p w14:paraId="7EE8A7A3" w14:textId="0B9EC857" w:rsidR="007D20D2" w:rsidRPr="005C01D7" w:rsidRDefault="37BE686D" w:rsidP="600CA768">
      <w:pPr>
        <w:shd w:val="clear" w:color="auto" w:fill="FFFFFF" w:themeFill="background1"/>
        <w:spacing w:after="0" w:line="240" w:lineRule="auto"/>
        <w:ind w:left="360"/>
        <w:textAlignment w:val="baseline"/>
        <w:rPr>
          <w:rFonts w:eastAsiaTheme="minorEastAsia"/>
          <w:i/>
          <w:iCs/>
          <w:color w:val="FF0000"/>
          <w:sz w:val="24"/>
          <w:szCs w:val="24"/>
        </w:rPr>
      </w:pPr>
      <w:r w:rsidRPr="600CA768">
        <w:rPr>
          <w:rFonts w:eastAsiaTheme="minorEastAsia"/>
          <w:sz w:val="24"/>
          <w:szCs w:val="24"/>
        </w:rPr>
        <w:t xml:space="preserve">Applications are due no later than </w:t>
      </w:r>
      <w:r w:rsidR="00F72DE5" w:rsidRPr="00F72DE5">
        <w:rPr>
          <w:rFonts w:eastAsiaTheme="minorEastAsia"/>
          <w:sz w:val="24"/>
          <w:szCs w:val="24"/>
        </w:rPr>
        <w:t>30 July 2025, 11:59 P.M. EDT</w:t>
      </w:r>
    </w:p>
    <w:p w14:paraId="3E7405E9" w14:textId="77777777" w:rsidR="007D20D2" w:rsidRPr="005C01D7" w:rsidRDefault="007D20D2" w:rsidP="600CA768">
      <w:pPr>
        <w:shd w:val="clear" w:color="auto" w:fill="FFFFFF" w:themeFill="background1"/>
        <w:spacing w:after="0" w:line="240" w:lineRule="auto"/>
        <w:textAlignment w:val="baseline"/>
        <w:rPr>
          <w:rFonts w:eastAsiaTheme="minorEastAsia"/>
          <w:sz w:val="24"/>
          <w:szCs w:val="24"/>
        </w:rPr>
      </w:pPr>
    </w:p>
    <w:p w14:paraId="10AA2EE4" w14:textId="484BA8D9" w:rsidR="003173EA" w:rsidRPr="00C007FA" w:rsidRDefault="37BE686D" w:rsidP="600CA768">
      <w:pPr>
        <w:pStyle w:val="Heading5"/>
        <w:numPr>
          <w:ilvl w:val="0"/>
          <w:numId w:val="26"/>
        </w:numPr>
        <w:ind w:left="360"/>
        <w:rPr>
          <w:rFonts w:eastAsiaTheme="minorEastAsia" w:cstheme="minorBidi"/>
          <w:b/>
          <w:bCs/>
          <w:i/>
          <w:iCs/>
          <w:color w:val="auto"/>
          <w:sz w:val="24"/>
          <w:szCs w:val="24"/>
        </w:rPr>
      </w:pPr>
      <w:r w:rsidRPr="600CA768">
        <w:rPr>
          <w:rFonts w:eastAsiaTheme="minorEastAsia" w:cstheme="minorBidi"/>
          <w:b/>
          <w:bCs/>
          <w:i/>
          <w:iCs/>
          <w:color w:val="auto"/>
          <w:sz w:val="24"/>
          <w:szCs w:val="24"/>
        </w:rPr>
        <w:t>Funding Restrictions</w:t>
      </w:r>
    </w:p>
    <w:p w14:paraId="03F6A97A" w14:textId="607BF8BC" w:rsidR="00365104" w:rsidRPr="003F3373" w:rsidRDefault="573C3988" w:rsidP="600CA768">
      <w:pPr>
        <w:pStyle w:val="ListParagraph"/>
        <w:numPr>
          <w:ilvl w:val="0"/>
          <w:numId w:val="40"/>
        </w:numPr>
        <w:rPr>
          <w:rFonts w:eastAsiaTheme="minorEastAsia"/>
          <w:sz w:val="24"/>
          <w:szCs w:val="24"/>
        </w:rPr>
      </w:pPr>
      <w:r w:rsidRPr="600CA768">
        <w:rPr>
          <w:rFonts w:eastAsiaTheme="minorEastAsia"/>
          <w:sz w:val="24"/>
          <w:szCs w:val="24"/>
        </w:rPr>
        <w:t>Funding Restrictions for the United Nations Relief and Works Agency (UNRWA)</w:t>
      </w:r>
    </w:p>
    <w:p w14:paraId="257A365A" w14:textId="77777777" w:rsidR="009A5BEB" w:rsidRPr="003F3373" w:rsidRDefault="009A5BEB" w:rsidP="600CA768">
      <w:pPr>
        <w:pStyle w:val="ListParagraph"/>
        <w:shd w:val="clear" w:color="auto" w:fill="FFFFFF" w:themeFill="background1"/>
        <w:spacing w:after="0" w:line="240" w:lineRule="auto"/>
        <w:textAlignment w:val="baseline"/>
        <w:rPr>
          <w:rFonts w:eastAsiaTheme="minorEastAsia"/>
          <w:sz w:val="24"/>
          <w:szCs w:val="24"/>
        </w:rPr>
      </w:pPr>
    </w:p>
    <w:p w14:paraId="3990B2CF" w14:textId="0ED690B2" w:rsidR="00DB34C8" w:rsidRPr="003F3373" w:rsidRDefault="32EB0A2E" w:rsidP="600CA768">
      <w:pPr>
        <w:pStyle w:val="ListParagraph"/>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lastRenderedPageBreak/>
        <w:t>None of the funds awarded resulting from this Notice of Funding Opportunity may be made available for subawards, direct financial support, or otherwise used to provide any payment or transfer to United Nations Relief and Works Agency (UNRWA).</w:t>
      </w:r>
      <w:r w:rsidR="00DB34C8">
        <w:br/>
      </w:r>
    </w:p>
    <w:p w14:paraId="460B89C2" w14:textId="55567035" w:rsidR="003F3373" w:rsidRPr="003F3373" w:rsidRDefault="64B13258" w:rsidP="600CA768">
      <w:pPr>
        <w:pStyle w:val="ListParagraph"/>
        <w:numPr>
          <w:ilvl w:val="0"/>
          <w:numId w:val="40"/>
        </w:numPr>
        <w:rPr>
          <w:rFonts w:eastAsiaTheme="minorEastAsia"/>
          <w:sz w:val="24"/>
          <w:szCs w:val="24"/>
        </w:rPr>
      </w:pPr>
      <w:r w:rsidRPr="600CA768">
        <w:rPr>
          <w:rFonts w:eastAsiaTheme="minorEastAsia"/>
          <w:sz w:val="24"/>
          <w:szCs w:val="24"/>
        </w:rPr>
        <w:t xml:space="preserve">Prohibition on Funding Activities that Encourage Mass-Migration Caravans towards the United States Southwest Border </w:t>
      </w:r>
    </w:p>
    <w:p w14:paraId="106173F5" w14:textId="1F9EB56B" w:rsidR="116B6873" w:rsidRDefault="116B6873" w:rsidP="600CA768">
      <w:pPr>
        <w:pStyle w:val="ListParagraph"/>
        <w:rPr>
          <w:rFonts w:eastAsiaTheme="minorEastAsia"/>
          <w:sz w:val="24"/>
          <w:szCs w:val="24"/>
        </w:rPr>
      </w:pPr>
    </w:p>
    <w:p w14:paraId="4C296B56" w14:textId="1A6B18C3" w:rsidR="003F3373" w:rsidRPr="003F3373" w:rsidRDefault="1922617B" w:rsidP="600CA768">
      <w:pPr>
        <w:pStyle w:val="ListParagraph"/>
        <w:rPr>
          <w:rFonts w:eastAsiaTheme="minorEastAsia"/>
          <w:sz w:val="24"/>
          <w:szCs w:val="24"/>
        </w:rPr>
      </w:pPr>
      <w:r w:rsidRPr="600CA768">
        <w:rPr>
          <w:rFonts w:eastAsiaTheme="minorEastAsia"/>
          <w:sz w:val="24"/>
          <w:szCs w:val="24"/>
        </w:rPr>
        <w:t>None of the funds awarded under this grant may be made available to encourage, mobilize, publicize, or manage mass-migration caravans towards the United States southwest border. Funds may not be made available for legal counseling on the United States asylum process; and/or for referrals to legal representation in the United States.</w:t>
      </w:r>
    </w:p>
    <w:p w14:paraId="6C07AF43" w14:textId="77777777" w:rsidR="003F3373" w:rsidRPr="003F3373" w:rsidRDefault="1922617B" w:rsidP="600CA768">
      <w:pPr>
        <w:pStyle w:val="ListParagraph"/>
        <w:rPr>
          <w:rFonts w:eastAsiaTheme="minorEastAsia"/>
          <w:sz w:val="24"/>
          <w:szCs w:val="24"/>
        </w:rPr>
      </w:pPr>
      <w:r w:rsidRPr="600CA768">
        <w:rPr>
          <w:rFonts w:eastAsiaTheme="minorEastAsia"/>
          <w:sz w:val="24"/>
          <w:szCs w:val="24"/>
        </w:rPr>
        <w:t xml:space="preserve"> </w:t>
      </w:r>
    </w:p>
    <w:p w14:paraId="44A673EC" w14:textId="1C3AA555" w:rsidR="003F3373" w:rsidRDefault="1922617B" w:rsidP="600CA768">
      <w:pPr>
        <w:pStyle w:val="ListParagraph"/>
        <w:rPr>
          <w:rFonts w:eastAsiaTheme="minorEastAsia"/>
          <w:sz w:val="24"/>
          <w:szCs w:val="24"/>
        </w:rPr>
      </w:pPr>
      <w:r w:rsidRPr="600CA768">
        <w:rPr>
          <w:rFonts w:eastAsiaTheme="minorEastAsia"/>
          <w:sz w:val="24"/>
          <w:szCs w:val="24"/>
        </w:rPr>
        <w:t>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p>
    <w:p w14:paraId="3926CEB5" w14:textId="77777777" w:rsidR="00F62223" w:rsidRDefault="00F62223" w:rsidP="600CA768">
      <w:pPr>
        <w:pStyle w:val="ListParagraph"/>
        <w:rPr>
          <w:rFonts w:eastAsiaTheme="minorEastAsia"/>
          <w:sz w:val="24"/>
          <w:szCs w:val="24"/>
        </w:rPr>
      </w:pPr>
    </w:p>
    <w:p w14:paraId="23957E07" w14:textId="77777777" w:rsidR="00F72DE5" w:rsidRPr="008C2E4F" w:rsidRDefault="00F72DE5" w:rsidP="00F72DE5">
      <w:pPr>
        <w:pStyle w:val="ListParagraph"/>
        <w:numPr>
          <w:ilvl w:val="0"/>
          <w:numId w:val="40"/>
        </w:numPr>
        <w:rPr>
          <w:rFonts w:cs="Calibri"/>
          <w:sz w:val="24"/>
          <w:szCs w:val="24"/>
        </w:rPr>
      </w:pPr>
      <w:bookmarkStart w:id="7" w:name="_Hlk200003835"/>
      <w:r w:rsidRPr="008C2E4F">
        <w:rPr>
          <w:rFonts w:cs="Calibri"/>
          <w:sz w:val="24"/>
          <w:szCs w:val="24"/>
        </w:rPr>
        <w:t>Certification Regarding Compliance with Applicable Federal Anti-Discrimination Laws</w:t>
      </w:r>
    </w:p>
    <w:p w14:paraId="39109B99" w14:textId="77777777" w:rsidR="00F72DE5" w:rsidRPr="008C2E4F" w:rsidRDefault="00F72DE5" w:rsidP="00F72DE5">
      <w:pPr>
        <w:pStyle w:val="ListParagraph"/>
        <w:rPr>
          <w:rFonts w:cs="Calibri"/>
          <w:sz w:val="24"/>
          <w:szCs w:val="24"/>
        </w:rPr>
      </w:pPr>
    </w:p>
    <w:p w14:paraId="4D2E1A3E" w14:textId="77777777" w:rsidR="00F72DE5" w:rsidRPr="008C2E4F" w:rsidRDefault="00F72DE5" w:rsidP="00F72DE5">
      <w:pPr>
        <w:pStyle w:val="ListParagraph"/>
        <w:rPr>
          <w:rFonts w:cs="Calibri"/>
          <w:sz w:val="24"/>
          <w:szCs w:val="24"/>
        </w:rPr>
      </w:pPr>
      <w:r w:rsidRPr="008C2E4F">
        <w:rPr>
          <w:rFonts w:cs="Calibri"/>
          <w:sz w:val="24"/>
          <w:szCs w:val="24"/>
        </w:rPr>
        <w:t>If the place of performance or delivery of any award made under this NOFO will be within the United States, applicants are advised that they will be required to certify the following at the time of award:</w:t>
      </w:r>
    </w:p>
    <w:p w14:paraId="7CB1984F" w14:textId="77777777" w:rsidR="00F72DE5" w:rsidRPr="008C2E4F" w:rsidRDefault="00F72DE5" w:rsidP="00F72DE5">
      <w:pPr>
        <w:pStyle w:val="ListParagraph"/>
        <w:ind w:left="1080"/>
        <w:rPr>
          <w:rFonts w:cs="Calibri"/>
          <w:sz w:val="24"/>
          <w:szCs w:val="24"/>
        </w:rPr>
      </w:pPr>
      <w:r w:rsidRPr="008C2E4F">
        <w:rPr>
          <w:rFonts w:cs="Calibri"/>
          <w:sz w:val="24"/>
          <w:szCs w:val="24"/>
        </w:rPr>
        <w:t xml:space="preserve">1) Its compliance in all respects with all applicable Federal anti-discrimination laws is material to the government’s payment decisions for purposes of section 3729(b)(4) of title 31, United States Code </w:t>
      </w:r>
      <w:proofErr w:type="gramStart"/>
      <w:r w:rsidRPr="008C2E4F">
        <w:rPr>
          <w:rFonts w:cs="Calibri"/>
          <w:sz w:val="24"/>
          <w:szCs w:val="24"/>
        </w:rPr>
        <w:t>and;</w:t>
      </w:r>
      <w:proofErr w:type="gramEnd"/>
    </w:p>
    <w:p w14:paraId="442CFC18" w14:textId="77777777" w:rsidR="00F72DE5" w:rsidRPr="008C2E4F" w:rsidRDefault="00F72DE5" w:rsidP="00F72DE5">
      <w:pPr>
        <w:pStyle w:val="ListParagraph"/>
        <w:ind w:left="1080"/>
        <w:rPr>
          <w:rFonts w:cs="Calibri"/>
          <w:sz w:val="24"/>
          <w:szCs w:val="24"/>
        </w:rPr>
      </w:pPr>
      <w:r w:rsidRPr="008C2E4F">
        <w:rPr>
          <w:rFonts w:cs="Calibri"/>
          <w:sz w:val="24"/>
          <w:szCs w:val="24"/>
        </w:rPr>
        <w:t>2) 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bookmarkEnd w:id="7"/>
    <w:p w14:paraId="05AADB92" w14:textId="6B864676" w:rsidR="600CA768" w:rsidRDefault="600CA768" w:rsidP="600CA768">
      <w:pPr>
        <w:spacing w:after="0"/>
        <w:rPr>
          <w:rFonts w:eastAsiaTheme="minorEastAsia"/>
          <w:sz w:val="24"/>
          <w:szCs w:val="24"/>
        </w:rPr>
      </w:pPr>
    </w:p>
    <w:p w14:paraId="0F4869A0" w14:textId="6B1184E1" w:rsidR="7E84C4A2" w:rsidRDefault="7E84C4A2" w:rsidP="600CA768">
      <w:pPr>
        <w:pStyle w:val="ListParagraph"/>
        <w:numPr>
          <w:ilvl w:val="0"/>
          <w:numId w:val="3"/>
        </w:numPr>
        <w:spacing w:after="0"/>
        <w:rPr>
          <w:rFonts w:ascii="Aptos" w:eastAsia="Aptos" w:hAnsi="Aptos" w:cs="Aptos"/>
          <w:color w:val="000000" w:themeColor="text1"/>
          <w:sz w:val="24"/>
          <w:szCs w:val="24"/>
        </w:rPr>
      </w:pPr>
      <w:r w:rsidRPr="600CA768">
        <w:rPr>
          <w:rFonts w:ascii="Aptos" w:eastAsia="Aptos" w:hAnsi="Aptos" w:cs="Aptos"/>
          <w:color w:val="000000" w:themeColor="text1"/>
          <w:sz w:val="24"/>
          <w:szCs w:val="24"/>
        </w:rPr>
        <w:t>Applicants are advised that IHEs must certify the following at the time of award, and that this certification requirement must be included in any subaward agreements to IHEs:</w:t>
      </w:r>
    </w:p>
    <w:p w14:paraId="076D740D" w14:textId="5FB2668E" w:rsidR="7E84C4A2" w:rsidRPr="00F72DE5" w:rsidRDefault="7E84C4A2" w:rsidP="600CA768">
      <w:pPr>
        <w:pStyle w:val="ListParagraph"/>
        <w:numPr>
          <w:ilvl w:val="0"/>
          <w:numId w:val="2"/>
        </w:numPr>
        <w:rPr>
          <w:rFonts w:ascii="Aptos" w:eastAsia="Aptos" w:hAnsi="Aptos" w:cs="Aptos"/>
          <w:color w:val="000000" w:themeColor="text1"/>
          <w:sz w:val="24"/>
          <w:szCs w:val="24"/>
        </w:rPr>
      </w:pPr>
      <w:r w:rsidRPr="00F72DE5">
        <w:rPr>
          <w:rFonts w:ascii="Aptos" w:eastAsia="Aptos" w:hAnsi="Aptos" w:cs="Aptos"/>
          <w:color w:val="000000" w:themeColor="text1"/>
          <w:sz w:val="24"/>
          <w:szCs w:val="24"/>
        </w:rPr>
        <w:t xml:space="preserve">Its compliance in all respects with section 1011f of title 20, United States Code, and any other applicable foreign funding disclosure requirements is material for </w:t>
      </w:r>
      <w:r w:rsidRPr="00F72DE5">
        <w:rPr>
          <w:rFonts w:ascii="Aptos" w:eastAsia="Aptos" w:hAnsi="Aptos" w:cs="Aptos"/>
          <w:color w:val="000000" w:themeColor="text1"/>
          <w:sz w:val="24"/>
          <w:szCs w:val="24"/>
        </w:rPr>
        <w:lastRenderedPageBreak/>
        <w:t>purposes of section 3729 of title 31, United States Code, and for receipt of appropriate Federal grant funds.</w:t>
      </w:r>
    </w:p>
    <w:p w14:paraId="0301F36F" w14:textId="6D5F7BBB" w:rsidR="007D20D2" w:rsidRPr="005C01D7" w:rsidRDefault="30761DD4"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 xml:space="preserve">ISN/CTR will not consider applications that reflect any type of support for any member, affiliate, or representative of a designated terrorist organization. Please refer to the link for Foreign Terrorist Organizations:  https://www.state.gov/foreign-terrorist-organizations/. Consistent with Department guidance on State Funding and the Risks of Terrorist Financing for all State Department funded programs and requirements, Department bureaus must assess the likelihood that the funds or Department funded activities, goods, services, training, expert advice or assistance, or other benefits to be provided, could inadvertently or incidentally benefit terrorist organizations or their members or supporters, and must put in place appropriate risk mitigation measures to mitigate such risk. In accordance with 14 FAM 247, and consistent with 2 FAM 050, Counterterrorism (CT) name-check vetting may be performed in countries and programs designated by the Department.  </w:t>
      </w:r>
    </w:p>
    <w:p w14:paraId="378DA03E" w14:textId="4914871F" w:rsidR="007D20D2" w:rsidRPr="005C01D7" w:rsidRDefault="30761DD4"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 xml:space="preserve"> </w:t>
      </w:r>
    </w:p>
    <w:p w14:paraId="59BDB126" w14:textId="066AB4C3" w:rsidR="007D20D2" w:rsidRPr="005C01D7" w:rsidRDefault="30761DD4"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 xml:space="preserve">The Leahy Law prohibits Department foreign assistance funds from supporting foreign security force units if the Secretary of State has credible information that the unit has committed a gross violation of human rights.  Per 22 USC §2378d(a) (2017), “No assistance shall be furnished under this chapter or the Arms Export Control Act [22 U.S.C. 2751 et seq.] to any unit of the security forces of a foreign country if the Secretary of State has credible information that such unit has committed a gross violation of human rights.”  Restrictions may apply to any proposed assistance to police or other law enforcement.  Among these, pursuant to section 620M of the Foreign Assistance Act of 1961, as amended (FAA),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  If a proposed grant or cooperative agreement will </w:t>
      </w:r>
      <w:proofErr w:type="gramStart"/>
      <w:r w:rsidRPr="600CA768">
        <w:rPr>
          <w:rFonts w:eastAsiaTheme="minorEastAsia"/>
          <w:sz w:val="24"/>
          <w:szCs w:val="24"/>
        </w:rPr>
        <w:t>provide assistance to</w:t>
      </w:r>
      <w:proofErr w:type="gramEnd"/>
      <w:r w:rsidRPr="600CA768">
        <w:rPr>
          <w:rFonts w:eastAsiaTheme="minorEastAsia"/>
          <w:sz w:val="24"/>
          <w:szCs w:val="24"/>
        </w:rPr>
        <w:t xml:space="preserve"> foreign security forces or personnel, compliance with the Leahy Law is required.  </w:t>
      </w:r>
    </w:p>
    <w:p w14:paraId="549A68F1" w14:textId="30EDBCC7" w:rsidR="007D20D2" w:rsidRPr="005C01D7" w:rsidRDefault="007D20D2" w:rsidP="600CA768">
      <w:pPr>
        <w:shd w:val="clear" w:color="auto" w:fill="FFFFFF" w:themeFill="background1"/>
        <w:spacing w:after="0" w:line="240" w:lineRule="auto"/>
        <w:ind w:left="360"/>
        <w:textAlignment w:val="baseline"/>
        <w:rPr>
          <w:rFonts w:eastAsiaTheme="minorEastAsia"/>
          <w:sz w:val="24"/>
          <w:szCs w:val="24"/>
        </w:rPr>
      </w:pPr>
    </w:p>
    <w:p w14:paraId="277426E2" w14:textId="3F1E27F8" w:rsidR="007D20D2" w:rsidRPr="005C01D7" w:rsidRDefault="30761DD4"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U.S. foreign assistance for Burma or Burmese beneficiaries is subject to restrictions.  This includes restrictions pursuant to section 7043(a)(3) of the Department of State, Foreign Operations, and Related Programs Appropriations Act, 2020 (Div. G, P.L. 116-</w:t>
      </w:r>
      <w:proofErr w:type="gramStart"/>
      <w:r w:rsidRPr="600CA768">
        <w:rPr>
          <w:rFonts w:eastAsiaTheme="minorEastAsia"/>
          <w:sz w:val="24"/>
          <w:szCs w:val="24"/>
        </w:rPr>
        <w:t>94)(</w:t>
      </w:r>
      <w:proofErr w:type="gramEnd"/>
      <w:r w:rsidRPr="600CA768">
        <w:rPr>
          <w:rFonts w:eastAsiaTheme="minorEastAsia"/>
          <w:sz w:val="24"/>
          <w:szCs w:val="24"/>
        </w:rPr>
        <w:t xml:space="preserve">SFOAA), on funds appropriated under Title III of the Act for Assistance for Burma.  Section 7043(a)(3) provides that such funds “may not be made available to any organization or entity controlled by the armed forces of Burma, or to any individual or organization that advocates violence against ethnic or religious groups or individuals in Burma, as determined by the Secretary of State.” In addition, funds cannot be made available to any individual or organization that has committed serious human rights abuse.  </w:t>
      </w:r>
    </w:p>
    <w:p w14:paraId="27BDB682" w14:textId="2ADF9903" w:rsidR="007D20D2" w:rsidRPr="005C01D7" w:rsidRDefault="007D20D2" w:rsidP="600CA768">
      <w:pPr>
        <w:shd w:val="clear" w:color="auto" w:fill="FFFFFF" w:themeFill="background1"/>
        <w:spacing w:after="0" w:line="240" w:lineRule="auto"/>
        <w:ind w:left="360"/>
        <w:textAlignment w:val="baseline"/>
        <w:rPr>
          <w:rFonts w:eastAsiaTheme="minorEastAsia"/>
          <w:sz w:val="24"/>
          <w:szCs w:val="24"/>
        </w:rPr>
      </w:pPr>
    </w:p>
    <w:p w14:paraId="2777854B" w14:textId="3C3FC540" w:rsidR="007D20D2" w:rsidRPr="005C01D7" w:rsidRDefault="30761DD4"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 xml:space="preserve">The Department has a legal requirement, established by section 861 of the National Defense Authorization Act for Fiscal Year 2008 and implemented through subsequent regulations, to report and account for all contractors working under grants or cooperative agreements in contingency operations outside the United States that involve combat operations. The common database to collect this information, called the Synchronized Pre-deployment Operational Tracker (SPOT), is managed by the Department of Defense. A Department SPOT Program Manager, based in A/OPE/AQM/BOD (AQMops@state.gov) generally enters information provided by the recipients directly into the SPOT system. Currently the Department applies this requirement to awards operating in Iraq or Afghanistan. </w:t>
      </w:r>
    </w:p>
    <w:p w14:paraId="5C00BDC5" w14:textId="442361D1" w:rsidR="007D20D2" w:rsidRPr="005C01D7" w:rsidRDefault="007D20D2" w:rsidP="600CA768">
      <w:pPr>
        <w:shd w:val="clear" w:color="auto" w:fill="FFFFFF" w:themeFill="background1"/>
        <w:spacing w:after="0" w:line="240" w:lineRule="auto"/>
        <w:ind w:left="360"/>
        <w:textAlignment w:val="baseline"/>
        <w:rPr>
          <w:rFonts w:eastAsiaTheme="minorEastAsia"/>
          <w:sz w:val="24"/>
          <w:szCs w:val="24"/>
        </w:rPr>
      </w:pPr>
    </w:p>
    <w:p w14:paraId="560BA473" w14:textId="5AB3A93D" w:rsidR="007D20D2" w:rsidRPr="005C01D7" w:rsidRDefault="30761DD4"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 xml:space="preserve">The following activities and costs are not covered under this announcement (this list is NOT exhaustive):  </w:t>
      </w:r>
    </w:p>
    <w:p w14:paraId="60D1A9E2" w14:textId="7A19AF59" w:rsidR="007D20D2" w:rsidRPr="005C01D7" w:rsidRDefault="30761DD4" w:rsidP="600CA768">
      <w:pPr>
        <w:pStyle w:val="ListParagraph"/>
        <w:numPr>
          <w:ilvl w:val="0"/>
          <w:numId w:val="9"/>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Projects intended primarily for the growth or institutional development of the applicant </w:t>
      </w:r>
      <w:proofErr w:type="gramStart"/>
      <w:r w:rsidRPr="600CA768">
        <w:rPr>
          <w:rFonts w:eastAsiaTheme="minorEastAsia"/>
          <w:sz w:val="24"/>
          <w:szCs w:val="24"/>
        </w:rPr>
        <w:t>organization;</w:t>
      </w:r>
      <w:proofErr w:type="gramEnd"/>
      <w:r w:rsidRPr="600CA768">
        <w:rPr>
          <w:rFonts w:eastAsiaTheme="minorEastAsia"/>
          <w:sz w:val="24"/>
          <w:szCs w:val="24"/>
        </w:rPr>
        <w:t xml:space="preserve">  </w:t>
      </w:r>
    </w:p>
    <w:p w14:paraId="47406726" w14:textId="4D8C7FEF" w:rsidR="007D20D2" w:rsidRPr="005C01D7" w:rsidRDefault="30761DD4" w:rsidP="600CA768">
      <w:pPr>
        <w:pStyle w:val="ListParagraph"/>
        <w:numPr>
          <w:ilvl w:val="0"/>
          <w:numId w:val="9"/>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Projects seeking funds for personal </w:t>
      </w:r>
      <w:proofErr w:type="gramStart"/>
      <w:r w:rsidRPr="600CA768">
        <w:rPr>
          <w:rFonts w:eastAsiaTheme="minorEastAsia"/>
          <w:sz w:val="24"/>
          <w:szCs w:val="24"/>
        </w:rPr>
        <w:t>use;</w:t>
      </w:r>
      <w:proofErr w:type="gramEnd"/>
      <w:r w:rsidRPr="600CA768">
        <w:rPr>
          <w:rFonts w:eastAsiaTheme="minorEastAsia"/>
          <w:sz w:val="24"/>
          <w:szCs w:val="24"/>
        </w:rPr>
        <w:t xml:space="preserve">  </w:t>
      </w:r>
    </w:p>
    <w:p w14:paraId="365CA6CC" w14:textId="14210F5F" w:rsidR="007D20D2" w:rsidRPr="005C01D7" w:rsidRDefault="30761DD4" w:rsidP="600CA768">
      <w:pPr>
        <w:pStyle w:val="ListParagraph"/>
        <w:numPr>
          <w:ilvl w:val="0"/>
          <w:numId w:val="9"/>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Administration of a project that will make a </w:t>
      </w:r>
      <w:proofErr w:type="gramStart"/>
      <w:r w:rsidRPr="600CA768">
        <w:rPr>
          <w:rFonts w:eastAsiaTheme="minorEastAsia"/>
          <w:sz w:val="24"/>
          <w:szCs w:val="24"/>
        </w:rPr>
        <w:t>profit;</w:t>
      </w:r>
      <w:proofErr w:type="gramEnd"/>
      <w:r w:rsidRPr="600CA768">
        <w:rPr>
          <w:rFonts w:eastAsiaTheme="minorEastAsia"/>
          <w:sz w:val="24"/>
          <w:szCs w:val="24"/>
        </w:rPr>
        <w:t xml:space="preserve">  </w:t>
      </w:r>
    </w:p>
    <w:p w14:paraId="02C71318" w14:textId="693317C1" w:rsidR="007D20D2" w:rsidRPr="005C01D7" w:rsidRDefault="30761DD4" w:rsidP="600CA768">
      <w:pPr>
        <w:pStyle w:val="ListParagraph"/>
        <w:numPr>
          <w:ilvl w:val="0"/>
          <w:numId w:val="9"/>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Expenses incurred before or after the specified dates of award period of performance (unless prior written approval is received</w:t>
      </w:r>
      <w:proofErr w:type="gramStart"/>
      <w:r w:rsidRPr="600CA768">
        <w:rPr>
          <w:rFonts w:eastAsiaTheme="minorEastAsia"/>
          <w:sz w:val="24"/>
          <w:szCs w:val="24"/>
        </w:rPr>
        <w:t>);</w:t>
      </w:r>
      <w:proofErr w:type="gramEnd"/>
      <w:r w:rsidRPr="600CA768">
        <w:rPr>
          <w:rFonts w:eastAsiaTheme="minorEastAsia"/>
          <w:sz w:val="24"/>
          <w:szCs w:val="24"/>
        </w:rPr>
        <w:t xml:space="preserve">  </w:t>
      </w:r>
    </w:p>
    <w:p w14:paraId="54560239" w14:textId="050F9985" w:rsidR="007D20D2" w:rsidRPr="005C01D7" w:rsidRDefault="30761DD4" w:rsidP="600CA768">
      <w:pPr>
        <w:pStyle w:val="ListParagraph"/>
        <w:numPr>
          <w:ilvl w:val="0"/>
          <w:numId w:val="9"/>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Projects designed to advocate policy views or positions of foreign governments or views of a particular political </w:t>
      </w:r>
      <w:proofErr w:type="gramStart"/>
      <w:r w:rsidRPr="600CA768">
        <w:rPr>
          <w:rFonts w:eastAsiaTheme="minorEastAsia"/>
          <w:sz w:val="24"/>
          <w:szCs w:val="24"/>
        </w:rPr>
        <w:t>faction;</w:t>
      </w:r>
      <w:proofErr w:type="gramEnd"/>
      <w:r w:rsidRPr="600CA768">
        <w:rPr>
          <w:rFonts w:eastAsiaTheme="minorEastAsia"/>
          <w:sz w:val="24"/>
          <w:szCs w:val="24"/>
        </w:rPr>
        <w:t xml:space="preserve">   </w:t>
      </w:r>
    </w:p>
    <w:p w14:paraId="66D878FE" w14:textId="436C48C0" w:rsidR="007D20D2" w:rsidRPr="005C01D7" w:rsidRDefault="30761DD4" w:rsidP="600CA768">
      <w:pPr>
        <w:pStyle w:val="ListParagraph"/>
        <w:numPr>
          <w:ilvl w:val="0"/>
          <w:numId w:val="9"/>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Alcoholic </w:t>
      </w:r>
      <w:proofErr w:type="gramStart"/>
      <w:r w:rsidRPr="600CA768">
        <w:rPr>
          <w:rFonts w:eastAsiaTheme="minorEastAsia"/>
          <w:sz w:val="24"/>
          <w:szCs w:val="24"/>
        </w:rPr>
        <w:t>beverages;</w:t>
      </w:r>
      <w:proofErr w:type="gramEnd"/>
      <w:r w:rsidRPr="600CA768">
        <w:rPr>
          <w:rFonts w:eastAsiaTheme="minorEastAsia"/>
          <w:sz w:val="24"/>
          <w:szCs w:val="24"/>
        </w:rPr>
        <w:t xml:space="preserve">   </w:t>
      </w:r>
    </w:p>
    <w:p w14:paraId="45D7F32D" w14:textId="34423597" w:rsidR="007D20D2" w:rsidRPr="005C01D7" w:rsidRDefault="30761DD4" w:rsidP="600CA768">
      <w:pPr>
        <w:pStyle w:val="ListParagraph"/>
        <w:numPr>
          <w:ilvl w:val="0"/>
          <w:numId w:val="9"/>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 of the Grants Officer.  </w:t>
      </w:r>
    </w:p>
    <w:p w14:paraId="5E6ED423" w14:textId="540D9995" w:rsidR="007D20D2" w:rsidRPr="005C01D7" w:rsidRDefault="007D20D2" w:rsidP="600CA768">
      <w:pPr>
        <w:shd w:val="clear" w:color="auto" w:fill="FFFFFF" w:themeFill="background1"/>
        <w:spacing w:after="0" w:line="240" w:lineRule="auto"/>
        <w:ind w:left="360"/>
        <w:textAlignment w:val="baseline"/>
        <w:rPr>
          <w:rFonts w:eastAsiaTheme="minorEastAsia"/>
          <w:sz w:val="24"/>
          <w:szCs w:val="24"/>
        </w:rPr>
      </w:pPr>
    </w:p>
    <w:p w14:paraId="440ABDD5" w14:textId="575732E8" w:rsidR="007D20D2" w:rsidRPr="005C01D7" w:rsidRDefault="30761DD4"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 xml:space="preserve">Representation by Organization Regarding a Delinquent Tax Liability or a Felony Criminal Conviction: In accordance with section 7073 of Division K of the Consolidated Appropriations Act, 2014 (Public Law 113-76) none of the funds made available by that Act may be used to </w:t>
      </w:r>
      <w:proofErr w:type="gramStart"/>
      <w:r w:rsidRPr="600CA768">
        <w:rPr>
          <w:rFonts w:eastAsiaTheme="minorEastAsia"/>
          <w:sz w:val="24"/>
          <w:szCs w:val="24"/>
        </w:rPr>
        <w:t>enter into</w:t>
      </w:r>
      <w:proofErr w:type="gramEnd"/>
      <w:r w:rsidRPr="600CA768">
        <w:rPr>
          <w:rFonts w:eastAsiaTheme="minorEastAsia"/>
          <w:sz w:val="24"/>
          <w:szCs w:val="24"/>
        </w:rPr>
        <w:t xml:space="preserve"> an assistance award with any organization that –   </w:t>
      </w:r>
    </w:p>
    <w:p w14:paraId="2651831D" w14:textId="70180BE5" w:rsidR="007D20D2" w:rsidRPr="005C01D7" w:rsidRDefault="30761DD4" w:rsidP="600CA768">
      <w:pPr>
        <w:pStyle w:val="ListParagraph"/>
        <w:numPr>
          <w:ilvl w:val="0"/>
          <w:numId w:val="8"/>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(1) 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   </w:t>
      </w:r>
    </w:p>
    <w:p w14:paraId="35A7206C" w14:textId="38ACFADD" w:rsidR="007D20D2" w:rsidRPr="005C01D7" w:rsidRDefault="30761DD4" w:rsidP="600CA768">
      <w:pPr>
        <w:pStyle w:val="ListParagraph"/>
        <w:numPr>
          <w:ilvl w:val="0"/>
          <w:numId w:val="8"/>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(2)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unless the Federal agency has considered, </w:t>
      </w:r>
      <w:r w:rsidRPr="600CA768">
        <w:rPr>
          <w:rFonts w:eastAsiaTheme="minorEastAsia"/>
          <w:sz w:val="24"/>
          <w:szCs w:val="24"/>
        </w:rPr>
        <w:lastRenderedPageBreak/>
        <w:t xml:space="preserve">in accordance with its procedures, that this further action is not necessary to protect the interests of the Government.”   </w:t>
      </w:r>
    </w:p>
    <w:p w14:paraId="2AD2518D" w14:textId="31D7EB7A" w:rsidR="007D20D2" w:rsidRPr="005C01D7" w:rsidRDefault="30761DD4"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 xml:space="preserve">For the purposes of Section 7073, it is the Department of State’s policy that no award may be made to any organization covered by (1) or (2) above, unless the Procurement Executive has made a written determination that suspension or debarment is not necessary to protect the interests of the U.S. </w:t>
      </w:r>
      <w:r w:rsidR="10B1BD96" w:rsidRPr="600CA768">
        <w:rPr>
          <w:rFonts w:eastAsiaTheme="minorEastAsia"/>
          <w:sz w:val="24"/>
          <w:szCs w:val="24"/>
        </w:rPr>
        <w:t>g</w:t>
      </w:r>
      <w:r w:rsidRPr="600CA768">
        <w:rPr>
          <w:rFonts w:eastAsiaTheme="minorEastAsia"/>
          <w:sz w:val="24"/>
          <w:szCs w:val="24"/>
        </w:rPr>
        <w:t xml:space="preserve">overnment.   </w:t>
      </w:r>
    </w:p>
    <w:p w14:paraId="5076ECA2" w14:textId="343190B7" w:rsidR="007D20D2" w:rsidRPr="005C01D7" w:rsidRDefault="007D20D2" w:rsidP="600CA768">
      <w:pPr>
        <w:shd w:val="clear" w:color="auto" w:fill="FFFFFF" w:themeFill="background1"/>
        <w:spacing w:after="0" w:line="240" w:lineRule="auto"/>
        <w:ind w:left="360"/>
        <w:textAlignment w:val="baseline"/>
        <w:rPr>
          <w:rFonts w:eastAsiaTheme="minorEastAsia"/>
          <w:sz w:val="24"/>
          <w:szCs w:val="24"/>
        </w:rPr>
      </w:pPr>
    </w:p>
    <w:p w14:paraId="389F7EFD" w14:textId="09ABDC92" w:rsidR="007D20D2" w:rsidRPr="005C01D7" w:rsidRDefault="30761DD4"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Organizations should be cognizant of the restrictions above when developing project proposals.  Funding restrictions require appropriate due diligence of program beneficiaries and collaboration with ISN/CTR to ensure compliance.  Program beneficiaries subject to due diligence vetting will include any individuals or entities that are beneficiaries of foreign assistance funding or support.  Due diligence vetting will include a review of open-source materials.</w:t>
      </w:r>
    </w:p>
    <w:p w14:paraId="4D7799DC" w14:textId="625C73ED" w:rsidR="116B6873" w:rsidRDefault="116B6873" w:rsidP="600CA768">
      <w:pPr>
        <w:shd w:val="clear" w:color="auto" w:fill="FFFFFF" w:themeFill="background1"/>
        <w:spacing w:after="0" w:line="240" w:lineRule="auto"/>
        <w:ind w:left="360"/>
        <w:rPr>
          <w:rFonts w:eastAsiaTheme="minorEastAsia"/>
          <w:sz w:val="24"/>
          <w:szCs w:val="24"/>
        </w:rPr>
      </w:pPr>
    </w:p>
    <w:p w14:paraId="6A380D6D" w14:textId="6088B512" w:rsidR="1E529564" w:rsidRDefault="1E529564" w:rsidP="0735649D">
      <w:pPr>
        <w:shd w:val="clear" w:color="auto" w:fill="FFFFFF" w:themeFill="background1"/>
        <w:spacing w:after="0" w:line="240" w:lineRule="auto"/>
        <w:ind w:left="360"/>
        <w:rPr>
          <w:rFonts w:ascii="Aptos" w:eastAsia="Aptos" w:hAnsi="Aptos" w:cs="Aptos"/>
          <w:color w:val="000000" w:themeColor="text1"/>
          <w:sz w:val="24"/>
          <w:szCs w:val="24"/>
        </w:rPr>
      </w:pPr>
      <w:r w:rsidRPr="0735649D">
        <w:rPr>
          <w:rFonts w:ascii="Aptos" w:eastAsia="Aptos" w:hAnsi="Aptos" w:cs="Aptos"/>
          <w:color w:val="000000" w:themeColor="text1"/>
          <w:sz w:val="24"/>
          <w:szCs w:val="24"/>
        </w:rPr>
        <w:t>Due to the determination made under the Trafficking Victims Protection Act (TVPA) for FY 2025, certain assistance that benefits the governments of the following countries may be subject to a restriction under the TVPA.  New determinations will be made for FY 2026 later in FY 2025. The Department of State determines on a case-by-case basis what constitutes assistance to a government; the general principles listed below apply.</w:t>
      </w:r>
    </w:p>
    <w:p w14:paraId="2F6B19D5" w14:textId="46E30BCE" w:rsidR="1E529564" w:rsidRDefault="1E529564" w:rsidP="0735649D">
      <w:pPr>
        <w:shd w:val="clear" w:color="auto" w:fill="FFFFFF" w:themeFill="background1"/>
        <w:spacing w:after="0"/>
        <w:ind w:left="360"/>
        <w:rPr>
          <w:rFonts w:ascii="Aptos" w:eastAsia="Aptos" w:hAnsi="Aptos" w:cs="Aptos"/>
          <w:sz w:val="24"/>
          <w:szCs w:val="24"/>
        </w:rPr>
      </w:pPr>
      <w:r w:rsidRPr="0735649D">
        <w:rPr>
          <w:rFonts w:ascii="Aptos" w:eastAsia="Aptos" w:hAnsi="Aptos" w:cs="Aptos"/>
          <w:sz w:val="24"/>
          <w:szCs w:val="24"/>
        </w:rPr>
        <w:t xml:space="preserve"> </w:t>
      </w:r>
    </w:p>
    <w:p w14:paraId="6C00982C" w14:textId="6E1AA806" w:rsidR="1E529564" w:rsidRDefault="1E529564" w:rsidP="0735649D">
      <w:pPr>
        <w:shd w:val="clear" w:color="auto" w:fill="FFFFFF" w:themeFill="background1"/>
        <w:spacing w:after="0"/>
        <w:ind w:left="360"/>
        <w:rPr>
          <w:rFonts w:ascii="Aptos" w:eastAsia="Aptos" w:hAnsi="Aptos" w:cs="Aptos"/>
          <w:color w:val="000000" w:themeColor="text1"/>
          <w:sz w:val="24"/>
          <w:szCs w:val="24"/>
        </w:rPr>
      </w:pPr>
      <w:r w:rsidRPr="0735649D">
        <w:rPr>
          <w:rFonts w:ascii="Aptos" w:eastAsia="Aptos" w:hAnsi="Aptos" w:cs="Aptos"/>
          <w:color w:val="000000" w:themeColor="text1"/>
          <w:sz w:val="24"/>
          <w:szCs w:val="24"/>
        </w:rPr>
        <w:t xml:space="preserve">Assistance to the government includes: </w:t>
      </w:r>
    </w:p>
    <w:p w14:paraId="5A75DD97" w14:textId="34DD9805" w:rsidR="1E529564" w:rsidRDefault="1E529564" w:rsidP="0735649D">
      <w:pPr>
        <w:pStyle w:val="ListParagraph"/>
        <w:numPr>
          <w:ilvl w:val="0"/>
          <w:numId w:val="1"/>
        </w:numPr>
        <w:shd w:val="clear" w:color="auto" w:fill="FFFFFF" w:themeFill="background1"/>
        <w:spacing w:after="0"/>
        <w:rPr>
          <w:rFonts w:ascii="Aptos" w:eastAsia="Aptos" w:hAnsi="Aptos" w:cs="Aptos"/>
          <w:color w:val="000000" w:themeColor="text1"/>
          <w:sz w:val="24"/>
          <w:szCs w:val="24"/>
        </w:rPr>
      </w:pPr>
      <w:r w:rsidRPr="0735649D">
        <w:rPr>
          <w:rFonts w:ascii="Aptos" w:eastAsia="Aptos" w:hAnsi="Aptos" w:cs="Aptos"/>
          <w:color w:val="000000" w:themeColor="text1"/>
          <w:sz w:val="24"/>
          <w:szCs w:val="24"/>
        </w:rPr>
        <w:t>All branches of government (executive, legislative, judicial) at all levels (national, regional, local</w:t>
      </w:r>
      <w:proofErr w:type="gramStart"/>
      <w:r w:rsidRPr="0735649D">
        <w:rPr>
          <w:rFonts w:ascii="Aptos" w:eastAsia="Aptos" w:hAnsi="Aptos" w:cs="Aptos"/>
          <w:color w:val="000000" w:themeColor="text1"/>
          <w:sz w:val="24"/>
          <w:szCs w:val="24"/>
        </w:rPr>
        <w:t>);</w:t>
      </w:r>
      <w:proofErr w:type="gramEnd"/>
      <w:r w:rsidRPr="0735649D">
        <w:rPr>
          <w:rFonts w:ascii="Aptos" w:eastAsia="Aptos" w:hAnsi="Aptos" w:cs="Aptos"/>
          <w:color w:val="000000" w:themeColor="text1"/>
          <w:sz w:val="24"/>
          <w:szCs w:val="24"/>
        </w:rPr>
        <w:t xml:space="preserve"> </w:t>
      </w:r>
    </w:p>
    <w:p w14:paraId="70C8C181" w14:textId="48B33DC9" w:rsidR="1E529564" w:rsidRDefault="1E529564" w:rsidP="0735649D">
      <w:pPr>
        <w:pStyle w:val="ListParagraph"/>
        <w:numPr>
          <w:ilvl w:val="0"/>
          <w:numId w:val="1"/>
        </w:numPr>
        <w:shd w:val="clear" w:color="auto" w:fill="FFFFFF" w:themeFill="background1"/>
        <w:spacing w:after="0"/>
        <w:rPr>
          <w:rFonts w:ascii="Aptos" w:eastAsia="Aptos" w:hAnsi="Aptos" w:cs="Aptos"/>
          <w:color w:val="000000" w:themeColor="text1"/>
          <w:sz w:val="24"/>
          <w:szCs w:val="24"/>
        </w:rPr>
      </w:pPr>
      <w:r w:rsidRPr="0735649D">
        <w:rPr>
          <w:rFonts w:ascii="Aptos" w:eastAsia="Aptos" w:hAnsi="Aptos" w:cs="Aptos"/>
          <w:color w:val="000000" w:themeColor="text1"/>
          <w:sz w:val="24"/>
          <w:szCs w:val="24"/>
        </w:rPr>
        <w:t xml:space="preserve">Public schools, universities, hospitals, and state-owned enterprises, as well as government </w:t>
      </w:r>
      <w:proofErr w:type="gramStart"/>
      <w:r w:rsidRPr="0735649D">
        <w:rPr>
          <w:rFonts w:ascii="Aptos" w:eastAsia="Aptos" w:hAnsi="Aptos" w:cs="Aptos"/>
          <w:color w:val="000000" w:themeColor="text1"/>
          <w:sz w:val="24"/>
          <w:szCs w:val="24"/>
        </w:rPr>
        <w:t>employees;</w:t>
      </w:r>
      <w:proofErr w:type="gramEnd"/>
      <w:r w:rsidRPr="0735649D">
        <w:rPr>
          <w:rFonts w:ascii="Aptos" w:eastAsia="Aptos" w:hAnsi="Aptos" w:cs="Aptos"/>
          <w:color w:val="000000" w:themeColor="text1"/>
          <w:sz w:val="24"/>
          <w:szCs w:val="24"/>
        </w:rPr>
        <w:t xml:space="preserve"> </w:t>
      </w:r>
    </w:p>
    <w:p w14:paraId="70086902" w14:textId="35548380" w:rsidR="1E529564" w:rsidRDefault="1E529564" w:rsidP="0735649D">
      <w:pPr>
        <w:pStyle w:val="ListParagraph"/>
        <w:numPr>
          <w:ilvl w:val="0"/>
          <w:numId w:val="1"/>
        </w:numPr>
        <w:shd w:val="clear" w:color="auto" w:fill="FFFFFF" w:themeFill="background1"/>
        <w:spacing w:after="0"/>
        <w:rPr>
          <w:rFonts w:ascii="Aptos" w:eastAsia="Aptos" w:hAnsi="Aptos" w:cs="Aptos"/>
          <w:color w:val="000000" w:themeColor="text1"/>
          <w:sz w:val="24"/>
          <w:szCs w:val="24"/>
        </w:rPr>
      </w:pPr>
      <w:r w:rsidRPr="0735649D">
        <w:rPr>
          <w:rFonts w:ascii="Aptos" w:eastAsia="Aptos" w:hAnsi="Aptos" w:cs="Aptos"/>
          <w:color w:val="000000" w:themeColor="text1"/>
          <w:sz w:val="24"/>
          <w:szCs w:val="24"/>
        </w:rPr>
        <w:t xml:space="preserve">Cash, training, equipment, services, or other assistance provided directly to the government, assistance provided to an NGO or other implementer for the benefit of the government, and assistance to government employees. </w:t>
      </w:r>
    </w:p>
    <w:p w14:paraId="7CDC742B" w14:textId="7837314F" w:rsidR="1E529564" w:rsidRDefault="1E529564" w:rsidP="0735649D">
      <w:pPr>
        <w:shd w:val="clear" w:color="auto" w:fill="FFFFFF" w:themeFill="background1"/>
        <w:spacing w:after="0"/>
        <w:ind w:left="360"/>
        <w:rPr>
          <w:rFonts w:ascii="Aptos" w:eastAsia="Aptos" w:hAnsi="Aptos" w:cs="Aptos"/>
          <w:sz w:val="24"/>
          <w:szCs w:val="24"/>
        </w:rPr>
      </w:pPr>
      <w:r w:rsidRPr="0735649D">
        <w:rPr>
          <w:rFonts w:ascii="Aptos" w:eastAsia="Aptos" w:hAnsi="Aptos" w:cs="Aptos"/>
          <w:sz w:val="24"/>
          <w:szCs w:val="24"/>
        </w:rPr>
        <w:t xml:space="preserve"> </w:t>
      </w:r>
    </w:p>
    <w:p w14:paraId="34739C41" w14:textId="4350D2F8" w:rsidR="1E529564" w:rsidRDefault="1E529564" w:rsidP="0735649D">
      <w:pPr>
        <w:shd w:val="clear" w:color="auto" w:fill="FFFFFF" w:themeFill="background1"/>
        <w:spacing w:after="0"/>
        <w:ind w:left="360"/>
        <w:rPr>
          <w:rFonts w:ascii="Aptos" w:eastAsia="Aptos" w:hAnsi="Aptos" w:cs="Aptos"/>
          <w:color w:val="000000" w:themeColor="text1"/>
          <w:sz w:val="24"/>
          <w:szCs w:val="24"/>
        </w:rPr>
      </w:pPr>
      <w:r w:rsidRPr="0735649D">
        <w:rPr>
          <w:rFonts w:ascii="Aptos" w:eastAsia="Aptos" w:hAnsi="Aptos" w:cs="Aptos"/>
          <w:color w:val="000000" w:themeColor="text1"/>
          <w:sz w:val="24"/>
          <w:szCs w:val="24"/>
        </w:rPr>
        <w:t xml:space="preserve">Subject to TVPA for funds obligated during FY 2025: </w:t>
      </w:r>
    </w:p>
    <w:p w14:paraId="3EBCB0F1" w14:textId="2AE46B63" w:rsidR="1E529564" w:rsidRDefault="1E529564" w:rsidP="0735649D">
      <w:pPr>
        <w:shd w:val="clear" w:color="auto" w:fill="FFFFFF" w:themeFill="background1"/>
        <w:spacing w:after="0"/>
        <w:ind w:left="360"/>
        <w:rPr>
          <w:rFonts w:ascii="Aptos" w:eastAsia="Aptos" w:hAnsi="Aptos" w:cs="Aptos"/>
          <w:color w:val="000000" w:themeColor="text1"/>
          <w:sz w:val="24"/>
          <w:szCs w:val="24"/>
        </w:rPr>
      </w:pPr>
      <w:r w:rsidRPr="0735649D">
        <w:rPr>
          <w:rFonts w:ascii="Aptos" w:eastAsia="Aptos" w:hAnsi="Aptos" w:cs="Aptos"/>
          <w:color w:val="000000" w:themeColor="text1"/>
          <w:sz w:val="24"/>
          <w:szCs w:val="24"/>
        </w:rPr>
        <w:t xml:space="preserve">AF:  Eritrea (partial waiver), South Sudan (partial waiver), Sudan (partial waiver), Djibouti (full waiver) </w:t>
      </w:r>
    </w:p>
    <w:p w14:paraId="6A7DB105" w14:textId="7C04DDE7" w:rsidR="1E529564" w:rsidRDefault="1E529564" w:rsidP="0735649D">
      <w:pPr>
        <w:shd w:val="clear" w:color="auto" w:fill="FFFFFF" w:themeFill="background1"/>
        <w:spacing w:after="0"/>
        <w:ind w:left="360"/>
        <w:rPr>
          <w:rFonts w:ascii="Aptos" w:eastAsia="Aptos" w:hAnsi="Aptos" w:cs="Aptos"/>
          <w:color w:val="000000" w:themeColor="text1"/>
          <w:sz w:val="24"/>
          <w:szCs w:val="24"/>
        </w:rPr>
      </w:pPr>
      <w:r w:rsidRPr="0735649D">
        <w:rPr>
          <w:rFonts w:ascii="Aptos" w:eastAsia="Aptos" w:hAnsi="Aptos" w:cs="Aptos"/>
          <w:color w:val="000000" w:themeColor="text1"/>
          <w:sz w:val="24"/>
          <w:szCs w:val="24"/>
        </w:rPr>
        <w:t xml:space="preserve">EAP:  Burma, Brunei (full waiver), Cambodia (partial waiver), </w:t>
      </w:r>
      <w:r w:rsidR="00CA61A9">
        <w:rPr>
          <w:rFonts w:ascii="Aptos" w:eastAsia="Aptos" w:hAnsi="Aptos" w:cs="Aptos"/>
          <w:color w:val="000000" w:themeColor="text1"/>
          <w:sz w:val="24"/>
          <w:szCs w:val="24"/>
        </w:rPr>
        <w:t>China</w:t>
      </w:r>
      <w:r w:rsidRPr="0735649D">
        <w:rPr>
          <w:rFonts w:ascii="Aptos" w:eastAsia="Aptos" w:hAnsi="Aptos" w:cs="Aptos"/>
          <w:color w:val="000000" w:themeColor="text1"/>
          <w:sz w:val="24"/>
          <w:szCs w:val="24"/>
        </w:rPr>
        <w:t xml:space="preserve"> (partial waiver), Macau (partial waiver), North Korea, and Papua New Guinea (full waiver) </w:t>
      </w:r>
    </w:p>
    <w:p w14:paraId="1BDF7D85" w14:textId="7A312C5A" w:rsidR="1E529564" w:rsidRDefault="1E529564" w:rsidP="0735649D">
      <w:pPr>
        <w:shd w:val="clear" w:color="auto" w:fill="FFFFFF" w:themeFill="background1"/>
        <w:spacing w:after="0"/>
        <w:ind w:left="360"/>
        <w:rPr>
          <w:rFonts w:ascii="Aptos" w:eastAsia="Aptos" w:hAnsi="Aptos" w:cs="Aptos"/>
          <w:color w:val="000000" w:themeColor="text1"/>
          <w:sz w:val="24"/>
          <w:szCs w:val="24"/>
        </w:rPr>
      </w:pPr>
      <w:r w:rsidRPr="0735649D">
        <w:rPr>
          <w:rFonts w:ascii="Aptos" w:eastAsia="Aptos" w:hAnsi="Aptos" w:cs="Aptos"/>
          <w:color w:val="000000" w:themeColor="text1"/>
          <w:sz w:val="24"/>
          <w:szCs w:val="24"/>
        </w:rPr>
        <w:t xml:space="preserve">EUR:  Belarus (partial waiver), Russia (partial waiver) </w:t>
      </w:r>
    </w:p>
    <w:p w14:paraId="3C31F1FB" w14:textId="34A49DC6" w:rsidR="1E529564" w:rsidRDefault="1E529564" w:rsidP="0735649D">
      <w:pPr>
        <w:shd w:val="clear" w:color="auto" w:fill="FFFFFF" w:themeFill="background1"/>
        <w:spacing w:after="0"/>
        <w:ind w:left="360"/>
        <w:rPr>
          <w:rFonts w:ascii="Aptos" w:eastAsia="Aptos" w:hAnsi="Aptos" w:cs="Aptos"/>
          <w:color w:val="000000" w:themeColor="text1"/>
          <w:sz w:val="24"/>
          <w:szCs w:val="24"/>
        </w:rPr>
      </w:pPr>
      <w:r w:rsidRPr="0735649D">
        <w:rPr>
          <w:rFonts w:ascii="Aptos" w:eastAsia="Aptos" w:hAnsi="Aptos" w:cs="Aptos"/>
          <w:color w:val="000000" w:themeColor="text1"/>
          <w:sz w:val="24"/>
          <w:szCs w:val="24"/>
        </w:rPr>
        <w:t xml:space="preserve">NEA:  Iran, Syria </w:t>
      </w:r>
    </w:p>
    <w:p w14:paraId="7768BD76" w14:textId="7A9BE6BD" w:rsidR="1E529564" w:rsidRDefault="1E529564" w:rsidP="0735649D">
      <w:pPr>
        <w:shd w:val="clear" w:color="auto" w:fill="FFFFFF" w:themeFill="background1"/>
        <w:spacing w:after="0"/>
        <w:ind w:left="360"/>
        <w:rPr>
          <w:rFonts w:ascii="Aptos" w:eastAsia="Aptos" w:hAnsi="Aptos" w:cs="Aptos"/>
          <w:color w:val="000000" w:themeColor="text1"/>
          <w:sz w:val="24"/>
          <w:szCs w:val="24"/>
        </w:rPr>
      </w:pPr>
      <w:r w:rsidRPr="0735649D">
        <w:rPr>
          <w:rFonts w:ascii="Aptos" w:eastAsia="Aptos" w:hAnsi="Aptos" w:cs="Aptos"/>
          <w:color w:val="000000" w:themeColor="text1"/>
          <w:sz w:val="24"/>
          <w:szCs w:val="24"/>
        </w:rPr>
        <w:t>SCA:  Afghanistan (partial waiver), Turkmenistan (full waiver)</w:t>
      </w:r>
    </w:p>
    <w:p w14:paraId="6705DD42" w14:textId="156DE017" w:rsidR="1E529564" w:rsidRDefault="1E529564" w:rsidP="0735649D">
      <w:pPr>
        <w:shd w:val="clear" w:color="auto" w:fill="FFFFFF" w:themeFill="background1"/>
        <w:spacing w:after="0"/>
        <w:ind w:left="360"/>
        <w:rPr>
          <w:rFonts w:ascii="Aptos" w:eastAsia="Aptos" w:hAnsi="Aptos" w:cs="Aptos"/>
          <w:color w:val="000000" w:themeColor="text1"/>
          <w:sz w:val="24"/>
          <w:szCs w:val="24"/>
        </w:rPr>
      </w:pPr>
      <w:r w:rsidRPr="0735649D">
        <w:rPr>
          <w:rFonts w:ascii="Aptos" w:eastAsia="Aptos" w:hAnsi="Aptos" w:cs="Aptos"/>
          <w:color w:val="000000" w:themeColor="text1"/>
          <w:sz w:val="24"/>
          <w:szCs w:val="24"/>
        </w:rPr>
        <w:t xml:space="preserve">WHA:  Cuba, Nicaragua, Saint Maarten (partial waiver), Venezuela (full waiver) </w:t>
      </w:r>
    </w:p>
    <w:p w14:paraId="1D0F8B43" w14:textId="34181EF5" w:rsidR="1E529564" w:rsidRDefault="1E529564" w:rsidP="0735649D">
      <w:pPr>
        <w:shd w:val="clear" w:color="auto" w:fill="FFFFFF" w:themeFill="background1"/>
        <w:spacing w:after="0"/>
        <w:ind w:left="360"/>
        <w:rPr>
          <w:rFonts w:ascii="Aptos" w:eastAsia="Aptos" w:hAnsi="Aptos" w:cs="Aptos"/>
          <w:color w:val="000000" w:themeColor="text1"/>
          <w:sz w:val="24"/>
          <w:szCs w:val="24"/>
        </w:rPr>
      </w:pPr>
      <w:r w:rsidRPr="0735649D">
        <w:rPr>
          <w:rFonts w:ascii="Aptos" w:eastAsia="Aptos" w:hAnsi="Aptos" w:cs="Aptos"/>
          <w:color w:val="000000" w:themeColor="text1"/>
          <w:sz w:val="24"/>
          <w:szCs w:val="24"/>
        </w:rPr>
        <w:t>Additional requirements may be included depending on the content of the program.</w:t>
      </w:r>
    </w:p>
    <w:p w14:paraId="4F349B06" w14:textId="60CC2D7B" w:rsidR="0735649D" w:rsidRDefault="0735649D" w:rsidP="0735649D">
      <w:pPr>
        <w:shd w:val="clear" w:color="auto" w:fill="FFFFFF" w:themeFill="background1"/>
        <w:spacing w:after="0" w:line="240" w:lineRule="auto"/>
        <w:ind w:left="360"/>
        <w:rPr>
          <w:rFonts w:eastAsiaTheme="minorEastAsia"/>
          <w:i/>
          <w:iCs/>
          <w:sz w:val="24"/>
          <w:szCs w:val="24"/>
        </w:rPr>
      </w:pPr>
    </w:p>
    <w:p w14:paraId="39D85E6F" w14:textId="6FF396E4" w:rsidR="007D20D2" w:rsidRPr="00C007FA" w:rsidRDefault="37BE686D" w:rsidP="600CA768">
      <w:pPr>
        <w:pStyle w:val="Heading5"/>
        <w:numPr>
          <w:ilvl w:val="0"/>
          <w:numId w:val="26"/>
        </w:numPr>
        <w:ind w:left="360"/>
        <w:rPr>
          <w:rFonts w:eastAsiaTheme="minorEastAsia" w:cstheme="minorBidi"/>
          <w:b/>
          <w:bCs/>
          <w:i/>
          <w:iCs/>
          <w:color w:val="auto"/>
          <w:sz w:val="24"/>
          <w:szCs w:val="24"/>
        </w:rPr>
      </w:pPr>
      <w:r w:rsidRPr="600CA768">
        <w:rPr>
          <w:rFonts w:eastAsiaTheme="minorEastAsia" w:cstheme="minorBidi"/>
          <w:b/>
          <w:bCs/>
          <w:i/>
          <w:iCs/>
          <w:color w:val="auto"/>
          <w:sz w:val="24"/>
          <w:szCs w:val="24"/>
        </w:rPr>
        <w:lastRenderedPageBreak/>
        <w:t>Other Submission Requirements</w:t>
      </w:r>
    </w:p>
    <w:p w14:paraId="100D9000" w14:textId="3E84DFFD" w:rsidR="000E07D5" w:rsidRPr="000E07D5" w:rsidRDefault="51DC8535" w:rsidP="600CA768">
      <w:pPr>
        <w:rPr>
          <w:rFonts w:eastAsiaTheme="minorEastAsia"/>
          <w:sz w:val="24"/>
          <w:szCs w:val="24"/>
        </w:rPr>
      </w:pPr>
      <w:r w:rsidRPr="600CA768">
        <w:rPr>
          <w:rFonts w:eastAsiaTheme="minorEastAsia"/>
          <w:color w:val="000000" w:themeColor="text1"/>
          <w:sz w:val="24"/>
          <w:szCs w:val="24"/>
        </w:rPr>
        <w:t xml:space="preserve">All application materials must be submitted through </w:t>
      </w:r>
      <w:hyperlink r:id="rId19">
        <w:r w:rsidRPr="600CA768">
          <w:rPr>
            <w:rStyle w:val="Hyperlink"/>
            <w:rFonts w:eastAsiaTheme="minorEastAsia"/>
            <w:sz w:val="24"/>
            <w:szCs w:val="24"/>
          </w:rPr>
          <w:t>www.Grants.gov</w:t>
        </w:r>
      </w:hyperlink>
      <w:r w:rsidRPr="600CA768">
        <w:rPr>
          <w:rFonts w:eastAsiaTheme="minorEastAsia"/>
          <w:color w:val="000000" w:themeColor="text1"/>
          <w:sz w:val="24"/>
          <w:szCs w:val="24"/>
        </w:rPr>
        <w:t xml:space="preserve"> unless you are a U.S. </w:t>
      </w:r>
      <w:r w:rsidR="75A695E5" w:rsidRPr="600CA768">
        <w:rPr>
          <w:rFonts w:eastAsiaTheme="minorEastAsia"/>
          <w:color w:val="000000" w:themeColor="text1"/>
          <w:sz w:val="24"/>
          <w:szCs w:val="24"/>
        </w:rPr>
        <w:t>g</w:t>
      </w:r>
      <w:r w:rsidRPr="600CA768">
        <w:rPr>
          <w:rFonts w:eastAsiaTheme="minorEastAsia"/>
          <w:color w:val="000000" w:themeColor="text1"/>
          <w:sz w:val="24"/>
          <w:szCs w:val="24"/>
        </w:rPr>
        <w:t xml:space="preserve">overnment entity applying for Inter-Agency Agreement (IAA) funding. If you are applying for an IAA please submit proposals to the program team </w:t>
      </w:r>
      <w:hyperlink r:id="rId20" w:history="1">
        <w:r w:rsidR="00D850A7" w:rsidRPr="00D850A7">
          <w:rPr>
            <w:rStyle w:val="Hyperlink"/>
            <w:rFonts w:eastAsiaTheme="minorEastAsia"/>
            <w:sz w:val="24"/>
            <w:szCs w:val="24"/>
          </w:rPr>
          <w:t>ctr-techprotect-nofo@state.gov</w:t>
        </w:r>
      </w:hyperlink>
      <w:r w:rsidR="00D850A7" w:rsidRPr="00D850A7">
        <w:rPr>
          <w:rFonts w:eastAsiaTheme="minorEastAsia"/>
          <w:color w:val="000000" w:themeColor="text1"/>
          <w:sz w:val="24"/>
          <w:szCs w:val="24"/>
        </w:rPr>
        <w:t xml:space="preserve"> </w:t>
      </w:r>
      <w:r w:rsidRPr="600CA768">
        <w:rPr>
          <w:rFonts w:eastAsiaTheme="minorEastAsia"/>
          <w:color w:val="000000" w:themeColor="text1"/>
          <w:sz w:val="24"/>
          <w:szCs w:val="24"/>
        </w:rPr>
        <w:t xml:space="preserve">and </w:t>
      </w:r>
      <w:hyperlink r:id="rId21">
        <w:r w:rsidRPr="600CA768">
          <w:rPr>
            <w:rStyle w:val="Hyperlink"/>
            <w:rFonts w:eastAsiaTheme="minorEastAsia"/>
            <w:sz w:val="24"/>
            <w:szCs w:val="24"/>
          </w:rPr>
          <w:t>ISN-CTR-BUDGET@state.gov.</w:t>
        </w:r>
      </w:hyperlink>
      <w:r w:rsidRPr="600CA768">
        <w:rPr>
          <w:rFonts w:eastAsiaTheme="minorEastAsia"/>
          <w:color w:val="000000" w:themeColor="text1"/>
          <w:sz w:val="24"/>
          <w:szCs w:val="24"/>
        </w:rPr>
        <w:t xml:space="preserve"> </w:t>
      </w:r>
      <w:r w:rsidRPr="600CA768">
        <w:rPr>
          <w:rFonts w:eastAsiaTheme="minorEastAsia"/>
          <w:b/>
          <w:bCs/>
          <w:color w:val="000000" w:themeColor="text1"/>
          <w:sz w:val="24"/>
          <w:szCs w:val="24"/>
        </w:rPr>
        <w:t xml:space="preserve">  </w:t>
      </w:r>
      <w:r w:rsidRPr="600CA768">
        <w:rPr>
          <w:rFonts w:eastAsiaTheme="minorEastAsia"/>
          <w:sz w:val="24"/>
          <w:szCs w:val="24"/>
        </w:rPr>
        <w:t xml:space="preserve"> </w:t>
      </w:r>
    </w:p>
    <w:p w14:paraId="361F9067" w14:textId="0F9E0CD2" w:rsidR="116B6873" w:rsidRDefault="116B6873" w:rsidP="600CA768">
      <w:pPr>
        <w:rPr>
          <w:rFonts w:eastAsiaTheme="minorEastAsia"/>
          <w:sz w:val="24"/>
          <w:szCs w:val="24"/>
        </w:rPr>
      </w:pPr>
    </w:p>
    <w:p w14:paraId="62CE286D" w14:textId="72065BD9" w:rsidR="004D622A" w:rsidRDefault="12C14C5D" w:rsidP="600CA768">
      <w:pPr>
        <w:pStyle w:val="Heading3"/>
        <w:numPr>
          <w:ilvl w:val="0"/>
          <w:numId w:val="10"/>
        </w:numPr>
        <w:ind w:left="360"/>
        <w:rPr>
          <w:rFonts w:eastAsiaTheme="minorEastAsia" w:cstheme="minorBidi"/>
          <w:b/>
          <w:bCs/>
          <w:color w:val="auto"/>
          <w:sz w:val="24"/>
          <w:szCs w:val="24"/>
        </w:rPr>
      </w:pPr>
      <w:bookmarkStart w:id="8" w:name="_Toc178331631"/>
      <w:r w:rsidRPr="600CA768">
        <w:rPr>
          <w:rFonts w:eastAsiaTheme="minorEastAsia" w:cstheme="minorBidi"/>
          <w:b/>
          <w:bCs/>
          <w:color w:val="auto"/>
          <w:sz w:val="24"/>
          <w:szCs w:val="24"/>
        </w:rPr>
        <w:t>Application Review Information</w:t>
      </w:r>
      <w:bookmarkEnd w:id="8"/>
    </w:p>
    <w:p w14:paraId="5887DA31" w14:textId="77777777" w:rsidR="00522D73" w:rsidRPr="00522D73" w:rsidRDefault="00522D73" w:rsidP="600CA768">
      <w:pPr>
        <w:rPr>
          <w:rFonts w:eastAsiaTheme="minorEastAsia"/>
          <w:sz w:val="24"/>
          <w:szCs w:val="24"/>
        </w:rPr>
      </w:pPr>
    </w:p>
    <w:p w14:paraId="3CD5199A" w14:textId="48FC4FCF" w:rsidR="004D622A" w:rsidRPr="00C007FA" w:rsidRDefault="65DF0AC9" w:rsidP="600CA768">
      <w:pPr>
        <w:pStyle w:val="Heading5"/>
        <w:numPr>
          <w:ilvl w:val="0"/>
          <w:numId w:val="38"/>
        </w:numPr>
        <w:rPr>
          <w:rFonts w:eastAsiaTheme="minorEastAsia" w:cstheme="minorBidi"/>
          <w:b/>
          <w:bCs/>
          <w:i/>
          <w:iCs/>
          <w:color w:val="auto"/>
          <w:sz w:val="24"/>
          <w:szCs w:val="24"/>
        </w:rPr>
      </w:pPr>
      <w:r w:rsidRPr="600CA768">
        <w:rPr>
          <w:rFonts w:eastAsiaTheme="minorEastAsia" w:cstheme="minorBidi"/>
          <w:b/>
          <w:bCs/>
          <w:i/>
          <w:iCs/>
          <w:color w:val="auto"/>
          <w:sz w:val="24"/>
          <w:szCs w:val="24"/>
        </w:rPr>
        <w:t xml:space="preserve">Review </w:t>
      </w:r>
      <w:r w:rsidR="07622075" w:rsidRPr="600CA768">
        <w:rPr>
          <w:rFonts w:eastAsiaTheme="minorEastAsia" w:cstheme="minorBidi"/>
          <w:b/>
          <w:bCs/>
          <w:i/>
          <w:iCs/>
          <w:color w:val="auto"/>
          <w:sz w:val="24"/>
          <w:szCs w:val="24"/>
        </w:rPr>
        <w:t>Criteria</w:t>
      </w:r>
    </w:p>
    <w:p w14:paraId="5643FC0A" w14:textId="1171EC02" w:rsidR="004D622A" w:rsidRPr="005C01D7" w:rsidRDefault="07622075"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Each application will be evaluated and rated </w:t>
      </w:r>
      <w:r w:rsidR="6D2A06FD" w:rsidRPr="600CA768">
        <w:rPr>
          <w:rFonts w:eastAsiaTheme="minorEastAsia"/>
          <w:sz w:val="24"/>
          <w:szCs w:val="24"/>
        </w:rPr>
        <w:t>based on</w:t>
      </w:r>
      <w:r w:rsidRPr="600CA768">
        <w:rPr>
          <w:rFonts w:eastAsiaTheme="minorEastAsia"/>
          <w:sz w:val="24"/>
          <w:szCs w:val="24"/>
        </w:rPr>
        <w:t xml:space="preserve"> the evaluation criteria outlined below. </w:t>
      </w:r>
    </w:p>
    <w:p w14:paraId="0928F656" w14:textId="77777777" w:rsidR="004D622A" w:rsidRPr="005C01D7" w:rsidRDefault="004D622A" w:rsidP="600CA768">
      <w:pPr>
        <w:shd w:val="clear" w:color="auto" w:fill="FFFFFF" w:themeFill="background1"/>
        <w:spacing w:after="0" w:line="240" w:lineRule="auto"/>
        <w:textAlignment w:val="baseline"/>
        <w:rPr>
          <w:rFonts w:eastAsiaTheme="minorEastAsia"/>
          <w:color w:val="FF0000"/>
          <w:sz w:val="24"/>
          <w:szCs w:val="24"/>
        </w:rPr>
      </w:pPr>
    </w:p>
    <w:p w14:paraId="26089F82" w14:textId="18FC5E69" w:rsidR="004D622A" w:rsidRPr="005C01D7" w:rsidRDefault="07622075"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b/>
          <w:bCs/>
          <w:sz w:val="24"/>
          <w:szCs w:val="24"/>
        </w:rPr>
        <w:t>Quality and Feasibility of the P</w:t>
      </w:r>
      <w:r w:rsidR="6AEE49B6" w:rsidRPr="600CA768">
        <w:rPr>
          <w:rFonts w:eastAsiaTheme="minorEastAsia"/>
          <w:b/>
          <w:bCs/>
          <w:sz w:val="24"/>
          <w:szCs w:val="24"/>
        </w:rPr>
        <w:t xml:space="preserve">roject </w:t>
      </w:r>
      <w:r w:rsidRPr="600CA768">
        <w:rPr>
          <w:rFonts w:eastAsiaTheme="minorEastAsia"/>
          <w:b/>
          <w:bCs/>
          <w:sz w:val="24"/>
          <w:szCs w:val="24"/>
        </w:rPr>
        <w:t>Idea</w:t>
      </w:r>
      <w:r w:rsidRPr="600CA768">
        <w:rPr>
          <w:rFonts w:eastAsiaTheme="minorEastAsia"/>
          <w:sz w:val="24"/>
          <w:szCs w:val="24"/>
        </w:rPr>
        <w:t xml:space="preserve"> </w:t>
      </w:r>
      <w:r w:rsidRPr="600CA768">
        <w:rPr>
          <w:rFonts w:eastAsiaTheme="minorEastAsia"/>
          <w:b/>
          <w:bCs/>
          <w:sz w:val="24"/>
          <w:szCs w:val="24"/>
        </w:rPr>
        <w:t xml:space="preserve">– </w:t>
      </w:r>
      <w:r w:rsidR="37DD6805" w:rsidRPr="600CA768">
        <w:rPr>
          <w:rFonts w:eastAsiaTheme="minorEastAsia"/>
          <w:b/>
          <w:bCs/>
          <w:sz w:val="24"/>
          <w:szCs w:val="24"/>
        </w:rPr>
        <w:t>25</w:t>
      </w:r>
      <w:r w:rsidRPr="600CA768">
        <w:rPr>
          <w:rFonts w:eastAsiaTheme="minorEastAsia"/>
          <w:b/>
          <w:bCs/>
          <w:sz w:val="24"/>
          <w:szCs w:val="24"/>
        </w:rPr>
        <w:t xml:space="preserve"> points:</w:t>
      </w:r>
      <w:r w:rsidRPr="600CA768">
        <w:rPr>
          <w:rFonts w:eastAsiaTheme="minorEastAsia"/>
          <w:sz w:val="24"/>
          <w:szCs w:val="24"/>
        </w:rPr>
        <w:t xml:space="preserve">  </w:t>
      </w:r>
      <w:r w:rsidR="38393E6A" w:rsidRPr="600CA768">
        <w:rPr>
          <w:rFonts w:eastAsiaTheme="minorEastAsia"/>
          <w:sz w:val="24"/>
          <w:szCs w:val="24"/>
        </w:rPr>
        <w:t xml:space="preserve">The project idea is well developed and responsive to the policy and program objective of the NOFO. The applicant describes the project’s potential contribution to solving the problem addressed in the problem statement. The application clearly defines the problem; its’ causes; stakeholders; and existing research/data; the approach taken to solve the problem; realistic milestones to indicate progress.   </w:t>
      </w:r>
    </w:p>
    <w:p w14:paraId="242E16D2" w14:textId="4CF2EF3C" w:rsidR="116B6873" w:rsidRDefault="116B6873" w:rsidP="600CA768">
      <w:pPr>
        <w:shd w:val="clear" w:color="auto" w:fill="FFFFFF" w:themeFill="background1"/>
        <w:spacing w:after="0" w:line="240" w:lineRule="auto"/>
        <w:rPr>
          <w:rFonts w:eastAsiaTheme="minorEastAsia"/>
          <w:sz w:val="24"/>
          <w:szCs w:val="24"/>
        </w:rPr>
      </w:pPr>
    </w:p>
    <w:p w14:paraId="33DC0FF9" w14:textId="7CF5619A" w:rsidR="004D622A" w:rsidRPr="005C01D7" w:rsidRDefault="07622075"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b/>
          <w:bCs/>
          <w:sz w:val="24"/>
          <w:szCs w:val="24"/>
        </w:rPr>
        <w:t>Organizational Capacity and Record on Previous Grants – 20 points:</w:t>
      </w:r>
      <w:r w:rsidRPr="600CA768">
        <w:rPr>
          <w:rFonts w:eastAsiaTheme="minorEastAsia"/>
          <w:sz w:val="24"/>
          <w:szCs w:val="24"/>
        </w:rPr>
        <w:t xml:space="preserve"> </w:t>
      </w:r>
      <w:r w:rsidR="11250601" w:rsidRPr="600CA768">
        <w:rPr>
          <w:rFonts w:eastAsiaTheme="minorEastAsia"/>
          <w:sz w:val="24"/>
          <w:szCs w:val="24"/>
        </w:rPr>
        <w:t xml:space="preserve">The applicant demonstrates an institutional record of successful projects in the content area proposed. The applicant demonstrates experience (e.g., has previously worked and/or has established contacts/partners) in the proposed country/territory/region. The organization has expertise in its stated field and has adequate staffing to manage the proposed project. The applicant demonstrates capacity for responsible fiscal management of donor funding (e.g., successful management of a previous grant or sub-award).   </w:t>
      </w:r>
    </w:p>
    <w:p w14:paraId="1C5DA3D1" w14:textId="77777777" w:rsidR="004D622A" w:rsidRPr="005C01D7" w:rsidRDefault="004D622A" w:rsidP="600CA768">
      <w:pPr>
        <w:shd w:val="clear" w:color="auto" w:fill="FFFFFF" w:themeFill="background1"/>
        <w:spacing w:after="0" w:line="240" w:lineRule="auto"/>
        <w:textAlignment w:val="baseline"/>
        <w:rPr>
          <w:rFonts w:eastAsiaTheme="minorEastAsia"/>
          <w:sz w:val="24"/>
          <w:szCs w:val="24"/>
        </w:rPr>
      </w:pPr>
    </w:p>
    <w:p w14:paraId="4F625307" w14:textId="6ECB560F" w:rsidR="004D622A" w:rsidRPr="005C01D7" w:rsidRDefault="07622075"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b/>
          <w:bCs/>
          <w:sz w:val="24"/>
          <w:szCs w:val="24"/>
        </w:rPr>
        <w:t>Program Planning/Ability to Achieve Objectives – 15 points:</w:t>
      </w:r>
      <w:r w:rsidRPr="600CA768">
        <w:rPr>
          <w:rFonts w:eastAsiaTheme="minorEastAsia"/>
          <w:sz w:val="24"/>
          <w:szCs w:val="24"/>
        </w:rPr>
        <w:t xml:space="preserve"> </w:t>
      </w:r>
      <w:r w:rsidR="5D2488ED" w:rsidRPr="600CA768">
        <w:rPr>
          <w:rFonts w:eastAsiaTheme="minorEastAsia"/>
          <w:sz w:val="24"/>
          <w:szCs w:val="24"/>
        </w:rPr>
        <w:t xml:space="preserve">Goals and objectives are clearly stated, and project approach is likely to provide maximum impact in achieving the proposed results. The applicant proposes activities that are feasible, and are also practical, and/or experiential in nature to encourage innovation. The applicant addresses how the project will engage or obtain support from relevant stakeholders and/or identifies local partners. Program logic is sound showing plausible pathways to achieve project outcomes. Key assumptions and risks have been identified and their potential influences described. The applicant acknowledges if activities </w:t>
      </w:r>
      <w:proofErr w:type="gramStart"/>
      <w:r w:rsidR="5D2488ED" w:rsidRPr="600CA768">
        <w:rPr>
          <w:rFonts w:eastAsiaTheme="minorEastAsia"/>
          <w:sz w:val="24"/>
          <w:szCs w:val="24"/>
        </w:rPr>
        <w:t>similar to</w:t>
      </w:r>
      <w:proofErr w:type="gramEnd"/>
      <w:r w:rsidR="5D2488ED" w:rsidRPr="600CA768">
        <w:rPr>
          <w:rFonts w:eastAsiaTheme="minorEastAsia"/>
          <w:sz w:val="24"/>
          <w:szCs w:val="24"/>
        </w:rPr>
        <w:t xml:space="preserve"> those proposed are already taking or have taken place previously and provides an explanation as to how proposed new activities will not duplicate or merely add to existing/recent activities. </w:t>
      </w:r>
    </w:p>
    <w:p w14:paraId="03EA1FD6" w14:textId="3CB30B0E" w:rsidR="116B6873" w:rsidRDefault="116B6873" w:rsidP="600CA768">
      <w:pPr>
        <w:shd w:val="clear" w:color="auto" w:fill="FFFFFF" w:themeFill="background1"/>
        <w:spacing w:after="0" w:line="240" w:lineRule="auto"/>
        <w:rPr>
          <w:rFonts w:eastAsiaTheme="minorEastAsia"/>
          <w:sz w:val="24"/>
          <w:szCs w:val="24"/>
        </w:rPr>
      </w:pPr>
    </w:p>
    <w:p w14:paraId="614EBBA9" w14:textId="0C39B7D2" w:rsidR="06DD8822" w:rsidRDefault="5D2488ED" w:rsidP="600CA768">
      <w:pPr>
        <w:shd w:val="clear" w:color="auto" w:fill="FFFFFF" w:themeFill="background1"/>
        <w:spacing w:after="0" w:line="240" w:lineRule="auto"/>
        <w:rPr>
          <w:rFonts w:eastAsiaTheme="minorEastAsia"/>
          <w:b/>
          <w:bCs/>
          <w:sz w:val="24"/>
          <w:szCs w:val="24"/>
        </w:rPr>
      </w:pPr>
      <w:r w:rsidRPr="600CA768">
        <w:rPr>
          <w:rFonts w:eastAsiaTheme="minorEastAsia"/>
          <w:b/>
          <w:bCs/>
          <w:sz w:val="24"/>
          <w:szCs w:val="24"/>
        </w:rPr>
        <w:t>Financial Capacity and Cost Effectiveness (1</w:t>
      </w:r>
      <w:r w:rsidR="59CEFD10" w:rsidRPr="600CA768">
        <w:rPr>
          <w:rFonts w:eastAsiaTheme="minorEastAsia"/>
          <w:b/>
          <w:bCs/>
          <w:sz w:val="24"/>
          <w:szCs w:val="24"/>
        </w:rPr>
        <w:t>5</w:t>
      </w:r>
      <w:r w:rsidRPr="600CA768">
        <w:rPr>
          <w:rFonts w:eastAsiaTheme="minorEastAsia"/>
          <w:b/>
          <w:bCs/>
          <w:sz w:val="24"/>
          <w:szCs w:val="24"/>
        </w:rPr>
        <w:t xml:space="preserve"> points):  </w:t>
      </w:r>
      <w:r w:rsidRPr="600CA768">
        <w:rPr>
          <w:rFonts w:eastAsiaTheme="minorEastAsia"/>
          <w:sz w:val="24"/>
          <w:szCs w:val="24"/>
        </w:rPr>
        <w:t xml:space="preserve">The budget justification is detailed, accounting for all necessary expenses to achieve proposed activities.  Costs are reasonable in relation to the proposed activities and anticipated results and provide detail </w:t>
      </w:r>
      <w:r w:rsidRPr="600CA768">
        <w:rPr>
          <w:rFonts w:eastAsiaTheme="minorEastAsia"/>
          <w:sz w:val="24"/>
          <w:szCs w:val="24"/>
        </w:rPr>
        <w:lastRenderedPageBreak/>
        <w:t xml:space="preserve">of calculations, including estimation methods, quantities, unit costs, labor in-put and responsibilities, procurement practice and policy information, and other similar quantitative detail. Applications that maximize direct activity costs and minimize administrative costs are encouraged. Final approval of the budget resides with the Grants Officer.   </w:t>
      </w:r>
    </w:p>
    <w:p w14:paraId="3F611A1D" w14:textId="5E266CF1" w:rsidR="116B6873" w:rsidRDefault="116B6873" w:rsidP="600CA768">
      <w:pPr>
        <w:shd w:val="clear" w:color="auto" w:fill="FFFFFF" w:themeFill="background1"/>
        <w:spacing w:after="0" w:line="240" w:lineRule="auto"/>
        <w:rPr>
          <w:rFonts w:eastAsiaTheme="minorEastAsia"/>
          <w:sz w:val="24"/>
          <w:szCs w:val="24"/>
        </w:rPr>
      </w:pPr>
    </w:p>
    <w:p w14:paraId="5B77EFB9" w14:textId="7656D060" w:rsidR="004D622A" w:rsidRPr="005C01D7" w:rsidRDefault="07622075"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b/>
          <w:bCs/>
          <w:sz w:val="24"/>
          <w:szCs w:val="24"/>
        </w:rPr>
        <w:t>Monitoring and evaluation plan – 15 points:</w:t>
      </w:r>
      <w:r w:rsidRPr="600CA768">
        <w:rPr>
          <w:rFonts w:eastAsiaTheme="minorEastAsia"/>
          <w:sz w:val="24"/>
          <w:szCs w:val="24"/>
        </w:rPr>
        <w:t xml:space="preserve"> </w:t>
      </w:r>
      <w:r w:rsidR="05B965F1" w:rsidRPr="600CA768">
        <w:rPr>
          <w:rFonts w:eastAsiaTheme="minorEastAsia"/>
          <w:sz w:val="24"/>
          <w:szCs w:val="24"/>
        </w:rPr>
        <w:t xml:space="preserve">Applicant demonstrates it </w:t>
      </w:r>
      <w:proofErr w:type="gramStart"/>
      <w:r w:rsidR="05B965F1" w:rsidRPr="600CA768">
        <w:rPr>
          <w:rFonts w:eastAsiaTheme="minorEastAsia"/>
          <w:sz w:val="24"/>
          <w:szCs w:val="24"/>
        </w:rPr>
        <w:t>is able to</w:t>
      </w:r>
      <w:proofErr w:type="gramEnd"/>
      <w:r w:rsidR="05B965F1" w:rsidRPr="600CA768">
        <w:rPr>
          <w:rFonts w:eastAsiaTheme="minorEastAsia"/>
          <w:sz w:val="24"/>
          <w:szCs w:val="24"/>
        </w:rPr>
        <w:t xml:space="preserve"> measure program success against key indicators and provides milestones to indicate progress toward goals outlined in the proposal. The program includes output and outcome indicators and shows how and when those will be measured and who will be responsible for them. The applicant clearly details how activities will result in benefits that will continue beyond the funding period.  </w:t>
      </w:r>
    </w:p>
    <w:p w14:paraId="139EDC01" w14:textId="5A0BDB46" w:rsidR="116B6873" w:rsidRDefault="116B6873" w:rsidP="600CA768">
      <w:pPr>
        <w:shd w:val="clear" w:color="auto" w:fill="FFFFFF" w:themeFill="background1"/>
        <w:spacing w:after="0" w:line="240" w:lineRule="auto"/>
        <w:rPr>
          <w:rFonts w:eastAsiaTheme="minorEastAsia"/>
          <w:sz w:val="24"/>
          <w:szCs w:val="24"/>
        </w:rPr>
      </w:pPr>
    </w:p>
    <w:p w14:paraId="1D4E721C" w14:textId="6CF797E0" w:rsidR="004D622A" w:rsidRPr="005C01D7" w:rsidRDefault="07622075" w:rsidP="600CA768">
      <w:pPr>
        <w:shd w:val="clear" w:color="auto" w:fill="FFFFFF" w:themeFill="background1"/>
        <w:spacing w:after="0" w:line="240" w:lineRule="auto"/>
        <w:rPr>
          <w:rFonts w:eastAsiaTheme="minorEastAsia"/>
          <w:color w:val="000000" w:themeColor="text1"/>
          <w:sz w:val="24"/>
          <w:szCs w:val="24"/>
        </w:rPr>
      </w:pPr>
      <w:r w:rsidRPr="600CA768">
        <w:rPr>
          <w:rFonts w:eastAsiaTheme="minorEastAsia"/>
          <w:b/>
          <w:bCs/>
          <w:sz w:val="24"/>
          <w:szCs w:val="24"/>
        </w:rPr>
        <w:t>Sustainability – 10 points:</w:t>
      </w:r>
      <w:r w:rsidRPr="600CA768">
        <w:rPr>
          <w:rFonts w:eastAsiaTheme="minorEastAsia"/>
          <w:sz w:val="24"/>
          <w:szCs w:val="24"/>
        </w:rPr>
        <w:t xml:space="preserve"> Program activities will continue to have positive impact after the end of the program.</w:t>
      </w:r>
      <w:r w:rsidRPr="600CA768">
        <w:rPr>
          <w:rFonts w:eastAsiaTheme="minorEastAsia"/>
          <w:color w:val="000000" w:themeColor="text1"/>
          <w:sz w:val="24"/>
          <w:szCs w:val="24"/>
        </w:rPr>
        <w:t xml:space="preserve"> </w:t>
      </w:r>
    </w:p>
    <w:p w14:paraId="5EDC308A" w14:textId="77777777" w:rsidR="004D622A" w:rsidRDefault="004D622A" w:rsidP="600CA768">
      <w:pPr>
        <w:rPr>
          <w:rFonts w:eastAsiaTheme="minorEastAsia"/>
          <w:sz w:val="24"/>
          <w:szCs w:val="24"/>
        </w:rPr>
      </w:pPr>
    </w:p>
    <w:p w14:paraId="00FF8BEB" w14:textId="5151F611" w:rsidR="00FA34AE" w:rsidRPr="00C007FA" w:rsidRDefault="7E32F59F" w:rsidP="600CA768">
      <w:pPr>
        <w:pStyle w:val="Heading5"/>
        <w:numPr>
          <w:ilvl w:val="0"/>
          <w:numId w:val="38"/>
        </w:numPr>
        <w:rPr>
          <w:rFonts w:eastAsiaTheme="minorEastAsia" w:cstheme="minorBidi"/>
          <w:b/>
          <w:bCs/>
          <w:i/>
          <w:iCs/>
          <w:color w:val="auto"/>
          <w:sz w:val="24"/>
          <w:szCs w:val="24"/>
        </w:rPr>
      </w:pPr>
      <w:r w:rsidRPr="600CA768">
        <w:rPr>
          <w:rFonts w:eastAsiaTheme="minorEastAsia" w:cstheme="minorBidi"/>
          <w:b/>
          <w:bCs/>
          <w:i/>
          <w:iCs/>
          <w:color w:val="auto"/>
          <w:sz w:val="24"/>
          <w:szCs w:val="24"/>
        </w:rPr>
        <w:t>Review and Selection Process</w:t>
      </w:r>
    </w:p>
    <w:p w14:paraId="083AC70A" w14:textId="2C0A8791" w:rsidR="5CBC330D" w:rsidRDefault="5EC4ED55" w:rsidP="600CA768">
      <w:pPr>
        <w:rPr>
          <w:rFonts w:eastAsiaTheme="minorEastAsia"/>
          <w:sz w:val="24"/>
          <w:szCs w:val="24"/>
        </w:rPr>
      </w:pPr>
      <w:r w:rsidRPr="600CA768">
        <w:rPr>
          <w:rFonts w:eastAsiaTheme="minorEastAsia"/>
          <w:sz w:val="24"/>
          <w:szCs w:val="24"/>
        </w:rPr>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14:paraId="510B9845" w14:textId="34B310FE" w:rsidR="5CBC330D" w:rsidRDefault="5EC4ED55" w:rsidP="600CA768">
      <w:pPr>
        <w:rPr>
          <w:rFonts w:eastAsiaTheme="minorEastAsia"/>
          <w:sz w:val="24"/>
          <w:szCs w:val="24"/>
        </w:rPr>
      </w:pPr>
      <w:r w:rsidRPr="600CA768">
        <w:rPr>
          <w:rFonts w:eastAsiaTheme="minorEastAsia"/>
          <w:sz w:val="24"/>
          <w:szCs w:val="24"/>
        </w:rPr>
        <w:t xml:space="preserve"> All applications that are deemed eligible will move forward to the Merit Review Panel consisting of U.S. government subject matter and/or country-specific experts and will be rated on a 100-point scale. ISN/CTR reserves the right to request the assistance of non-</w:t>
      </w:r>
      <w:proofErr w:type="gramStart"/>
      <w:r w:rsidRPr="600CA768">
        <w:rPr>
          <w:rFonts w:eastAsiaTheme="minorEastAsia"/>
          <w:sz w:val="24"/>
          <w:szCs w:val="24"/>
        </w:rPr>
        <w:t>U</w:t>
      </w:r>
      <w:r w:rsidR="300706F2" w:rsidRPr="600CA768">
        <w:rPr>
          <w:rFonts w:eastAsiaTheme="minorEastAsia"/>
          <w:sz w:val="24"/>
          <w:szCs w:val="24"/>
        </w:rPr>
        <w:t>..</w:t>
      </w:r>
      <w:r w:rsidRPr="600CA768">
        <w:rPr>
          <w:rFonts w:eastAsiaTheme="minorEastAsia"/>
          <w:sz w:val="24"/>
          <w:szCs w:val="24"/>
        </w:rPr>
        <w:t>S</w:t>
      </w:r>
      <w:proofErr w:type="gramEnd"/>
      <w:r w:rsidRPr="600CA768">
        <w:rPr>
          <w:rFonts w:eastAsiaTheme="minorEastAsia"/>
          <w:sz w:val="24"/>
          <w:szCs w:val="24"/>
        </w:rPr>
        <w:t xml:space="preserve"> government Subject Matter Experts (SMEs), if appropriate to the solicitation. Point values for individual elements of the application are presented in E.1, of this part.  Panel Reviewers will determine scores based on the strengths and weaknesses of the </w:t>
      </w:r>
      <w:proofErr w:type="gramStart"/>
      <w:r w:rsidRPr="600CA768">
        <w:rPr>
          <w:rFonts w:eastAsiaTheme="minorEastAsia"/>
          <w:sz w:val="24"/>
          <w:szCs w:val="24"/>
        </w:rPr>
        <w:t>aforementioned categories</w:t>
      </w:r>
      <w:proofErr w:type="gramEnd"/>
      <w:r w:rsidRPr="600CA768">
        <w:rPr>
          <w:rFonts w:eastAsiaTheme="minorEastAsia"/>
          <w:sz w:val="24"/>
          <w:szCs w:val="24"/>
        </w:rPr>
        <w:t xml:space="preserve"> and for consistency with the program goals and objectives outlined in this NOFO.  Panel Reviewers’ ratings, and any resulting recommendations, are advisory. Panel Reviewers may provide conditions and recommendations on applications to enhance the proposed project, which must be addressed by the applicant before further consideration of the award. To ensure effective use of U</w:t>
      </w:r>
      <w:r w:rsidR="52815788" w:rsidRPr="600CA768">
        <w:rPr>
          <w:rFonts w:eastAsiaTheme="minorEastAsia"/>
          <w:sz w:val="24"/>
          <w:szCs w:val="24"/>
        </w:rPr>
        <w:t>.</w:t>
      </w:r>
      <w:r w:rsidRPr="600CA768">
        <w:rPr>
          <w:rFonts w:eastAsiaTheme="minorEastAsia"/>
          <w:sz w:val="24"/>
          <w:szCs w:val="24"/>
        </w:rPr>
        <w:t>S</w:t>
      </w:r>
      <w:r w:rsidR="52815788" w:rsidRPr="600CA768">
        <w:rPr>
          <w:rFonts w:eastAsiaTheme="minorEastAsia"/>
          <w:sz w:val="24"/>
          <w:szCs w:val="24"/>
        </w:rPr>
        <w:t>.</w:t>
      </w:r>
      <w:r w:rsidRPr="600CA768">
        <w:rPr>
          <w:rFonts w:eastAsiaTheme="minorEastAsia"/>
          <w:sz w:val="24"/>
          <w:szCs w:val="24"/>
        </w:rPr>
        <w:t xml:space="preserve"> </w:t>
      </w:r>
      <w:r w:rsidR="228CFE8B" w:rsidRPr="600CA768">
        <w:rPr>
          <w:rFonts w:eastAsiaTheme="minorEastAsia"/>
          <w:sz w:val="24"/>
          <w:szCs w:val="24"/>
        </w:rPr>
        <w:t>g</w:t>
      </w:r>
      <w:r w:rsidRPr="600CA768">
        <w:rPr>
          <w:rFonts w:eastAsiaTheme="minorEastAsia"/>
          <w:sz w:val="24"/>
          <w:szCs w:val="24"/>
        </w:rPr>
        <w:t xml:space="preserve">overnment funds, conditions or recommendations may include requests to increase, decrease, clarify, and/or justify costs and project activities.   </w:t>
      </w:r>
    </w:p>
    <w:p w14:paraId="673644A4" w14:textId="165F4B25" w:rsidR="5CBC330D" w:rsidRDefault="5EC4ED55" w:rsidP="600CA768">
      <w:pPr>
        <w:rPr>
          <w:rFonts w:eastAsiaTheme="minorEastAsia"/>
          <w:sz w:val="24"/>
          <w:szCs w:val="24"/>
        </w:rPr>
      </w:pPr>
      <w:r w:rsidRPr="600CA768">
        <w:rPr>
          <w:rFonts w:eastAsiaTheme="minorEastAsia"/>
          <w:sz w:val="24"/>
          <w:szCs w:val="24"/>
        </w:rPr>
        <w:t xml:space="preserve">ISN/CTR reserves the right to make an award based on the initial application received with or without discussion or negotiations. Therefore, applications should contain the Applicants’ best terms from both cost and technical standpoints.    </w:t>
      </w:r>
    </w:p>
    <w:p w14:paraId="71E7AFF9" w14:textId="1F0AE00C" w:rsidR="5CBC330D" w:rsidRDefault="5EC4ED55" w:rsidP="600CA768">
      <w:pPr>
        <w:rPr>
          <w:rFonts w:eastAsiaTheme="minorEastAsia"/>
          <w:sz w:val="24"/>
          <w:szCs w:val="24"/>
        </w:rPr>
      </w:pPr>
      <w:r w:rsidRPr="600CA768">
        <w:rPr>
          <w:rFonts w:eastAsiaTheme="minorEastAsia"/>
          <w:sz w:val="24"/>
          <w:szCs w:val="24"/>
        </w:rPr>
        <w:lastRenderedPageBreak/>
        <w:t>Final selection authority resides with ISN/CTR senior level official. Final award decisions will be influenced by whether the application meets the Department of State’s programmatic goals and objectives, how it supports the Department’s overarching foreign policy priorities, and the geographic distribution of the top-ranking applications.</w:t>
      </w:r>
    </w:p>
    <w:p w14:paraId="29DBEB84" w14:textId="77777777" w:rsidR="009B4C7E" w:rsidRDefault="009B4C7E" w:rsidP="600CA768">
      <w:pPr>
        <w:shd w:val="clear" w:color="auto" w:fill="FFFFFF" w:themeFill="background1"/>
        <w:spacing w:after="0" w:line="240" w:lineRule="auto"/>
        <w:ind w:left="360"/>
        <w:textAlignment w:val="baseline"/>
        <w:rPr>
          <w:rFonts w:eastAsiaTheme="minorEastAsia"/>
          <w:i/>
          <w:iCs/>
          <w:color w:val="FF0000"/>
          <w:sz w:val="24"/>
          <w:szCs w:val="24"/>
        </w:rPr>
      </w:pPr>
    </w:p>
    <w:p w14:paraId="1898178A" w14:textId="4F248C04" w:rsidR="00F4689E" w:rsidRPr="008222EF" w:rsidRDefault="226CBBB5" w:rsidP="600CA768">
      <w:pPr>
        <w:pStyle w:val="Heading5"/>
        <w:numPr>
          <w:ilvl w:val="0"/>
          <w:numId w:val="38"/>
        </w:numPr>
        <w:rPr>
          <w:rFonts w:eastAsiaTheme="minorEastAsia" w:cstheme="minorBidi"/>
          <w:b/>
          <w:bCs/>
          <w:i/>
          <w:iCs/>
          <w:color w:val="auto"/>
          <w:sz w:val="24"/>
          <w:szCs w:val="24"/>
        </w:rPr>
      </w:pPr>
      <w:r w:rsidRPr="600CA768">
        <w:rPr>
          <w:rFonts w:eastAsiaTheme="minorEastAsia" w:cstheme="minorBidi"/>
          <w:b/>
          <w:bCs/>
          <w:i/>
          <w:iCs/>
          <w:color w:val="auto"/>
          <w:sz w:val="24"/>
          <w:szCs w:val="24"/>
        </w:rPr>
        <w:t>Risk Review</w:t>
      </w:r>
    </w:p>
    <w:p w14:paraId="1262DC89" w14:textId="2CDD6A14" w:rsidR="007469C3" w:rsidRPr="00646EDE" w:rsidRDefault="525FEB3E" w:rsidP="600CA768">
      <w:pPr>
        <w:pStyle w:val="ListParagraph"/>
        <w:numPr>
          <w:ilvl w:val="0"/>
          <w:numId w:val="41"/>
        </w:numPr>
        <w:rPr>
          <w:rFonts w:eastAsiaTheme="minorEastAsia"/>
          <w:sz w:val="24"/>
          <w:szCs w:val="24"/>
        </w:rPr>
      </w:pPr>
      <w:r w:rsidRPr="600CA768">
        <w:rPr>
          <w:rFonts w:eastAsiaTheme="minorEastAsia"/>
          <w:sz w:val="24"/>
          <w:szCs w:val="24"/>
        </w:rPr>
        <w:t>Risk factors</w:t>
      </w:r>
      <w:r w:rsidR="1A802605" w:rsidRPr="600CA768">
        <w:rPr>
          <w:rFonts w:eastAsiaTheme="minorEastAsia"/>
          <w:sz w:val="24"/>
          <w:szCs w:val="24"/>
        </w:rPr>
        <w:t xml:space="preserve"> </w:t>
      </w:r>
    </w:p>
    <w:p w14:paraId="23171078" w14:textId="36026C74" w:rsidR="002C361F" w:rsidRPr="00646EDE" w:rsidRDefault="41824EAC" w:rsidP="600CA768">
      <w:pPr>
        <w:ind w:left="360"/>
        <w:rPr>
          <w:rFonts w:eastAsiaTheme="minorEastAsia"/>
          <w:sz w:val="24"/>
          <w:szCs w:val="24"/>
        </w:rPr>
      </w:pPr>
      <w:r w:rsidRPr="600CA768">
        <w:rPr>
          <w:rFonts w:eastAsiaTheme="minorEastAsia"/>
          <w:sz w:val="24"/>
          <w:szCs w:val="24"/>
        </w:rPr>
        <w:t>Under the merit review a</w:t>
      </w:r>
      <w:r w:rsidR="309C6AC1" w:rsidRPr="600CA768">
        <w:rPr>
          <w:rFonts w:eastAsiaTheme="minorEastAsia"/>
          <w:sz w:val="24"/>
          <w:szCs w:val="24"/>
        </w:rPr>
        <w:t>s required by 2 CFR 200.206,</w:t>
      </w:r>
      <w:r w:rsidRPr="600CA768">
        <w:rPr>
          <w:rFonts w:eastAsiaTheme="minorEastAsia"/>
          <w:sz w:val="24"/>
          <w:szCs w:val="24"/>
        </w:rPr>
        <w:t xml:space="preserve"> </w:t>
      </w:r>
      <w:r w:rsidR="1F85FA81" w:rsidRPr="600CA768">
        <w:rPr>
          <w:rFonts w:eastAsiaTheme="minorEastAsia"/>
          <w:sz w:val="24"/>
          <w:szCs w:val="24"/>
        </w:rPr>
        <w:t xml:space="preserve">prior to making a Federal Award </w:t>
      </w:r>
      <w:r w:rsidR="1AED914B" w:rsidRPr="600CA768">
        <w:rPr>
          <w:rFonts w:eastAsiaTheme="minorEastAsia"/>
          <w:sz w:val="24"/>
          <w:szCs w:val="24"/>
        </w:rPr>
        <w:t xml:space="preserve">the Department </w:t>
      </w:r>
      <w:r w:rsidR="1CE49341" w:rsidRPr="600CA768">
        <w:rPr>
          <w:rFonts w:eastAsiaTheme="minorEastAsia"/>
          <w:sz w:val="24"/>
          <w:szCs w:val="24"/>
        </w:rPr>
        <w:t xml:space="preserve">will </w:t>
      </w:r>
      <w:r w:rsidR="1AED914B" w:rsidRPr="600CA768">
        <w:rPr>
          <w:rFonts w:eastAsiaTheme="minorEastAsia"/>
          <w:sz w:val="24"/>
          <w:szCs w:val="24"/>
        </w:rPr>
        <w:t xml:space="preserve">review and consider the following risk </w:t>
      </w:r>
      <w:r w:rsidR="1CE49341" w:rsidRPr="600CA768">
        <w:rPr>
          <w:rFonts w:eastAsiaTheme="minorEastAsia"/>
          <w:sz w:val="24"/>
          <w:szCs w:val="24"/>
        </w:rPr>
        <w:t>factors:</w:t>
      </w:r>
    </w:p>
    <w:p w14:paraId="5539A48D" w14:textId="5F9EC273" w:rsidR="007346A7" w:rsidRPr="00646EDE" w:rsidRDefault="01A5C0FB" w:rsidP="600CA768">
      <w:pPr>
        <w:pStyle w:val="ListParagraph"/>
        <w:numPr>
          <w:ilvl w:val="1"/>
          <w:numId w:val="41"/>
        </w:numPr>
        <w:spacing w:before="100" w:beforeAutospacing="1" w:after="100" w:afterAutospacing="1" w:line="240" w:lineRule="auto"/>
        <w:rPr>
          <w:rFonts w:eastAsiaTheme="minorEastAsia"/>
          <w:kern w:val="0"/>
          <w:sz w:val="24"/>
          <w:szCs w:val="24"/>
          <w14:ligatures w14:val="none"/>
        </w:rPr>
      </w:pPr>
      <w:r w:rsidRPr="600CA768">
        <w:rPr>
          <w:rFonts w:eastAsiaTheme="minorEastAsia"/>
          <w:kern w:val="0"/>
          <w:sz w:val="24"/>
          <w:szCs w:val="24"/>
          <w14:ligatures w14:val="none"/>
        </w:rPr>
        <w:t>Financial stabilit</w:t>
      </w:r>
      <w:r w:rsidR="1CE49341" w:rsidRPr="600CA768">
        <w:rPr>
          <w:rFonts w:eastAsiaTheme="minorEastAsia"/>
          <w:kern w:val="0"/>
          <w:sz w:val="24"/>
          <w:szCs w:val="24"/>
          <w14:ligatures w14:val="none"/>
        </w:rPr>
        <w:t xml:space="preserve">y </w:t>
      </w:r>
      <w:r w:rsidRPr="600CA768">
        <w:rPr>
          <w:rFonts w:eastAsiaTheme="minorEastAsia"/>
          <w:kern w:val="0"/>
          <w:sz w:val="24"/>
          <w:szCs w:val="24"/>
          <w14:ligatures w14:val="none"/>
        </w:rPr>
        <w:t xml:space="preserve"> </w:t>
      </w:r>
    </w:p>
    <w:p w14:paraId="1F6A99C7" w14:textId="76EA65B5" w:rsidR="007346A7" w:rsidRPr="00646EDE" w:rsidRDefault="01A5C0FB" w:rsidP="600CA768">
      <w:pPr>
        <w:pStyle w:val="ListParagraph"/>
        <w:numPr>
          <w:ilvl w:val="1"/>
          <w:numId w:val="41"/>
        </w:numPr>
        <w:spacing w:after="0" w:line="240" w:lineRule="auto"/>
        <w:rPr>
          <w:rFonts w:eastAsiaTheme="minorEastAsia"/>
          <w:kern w:val="0"/>
          <w:sz w:val="24"/>
          <w:szCs w:val="24"/>
          <w14:ligatures w14:val="none"/>
        </w:rPr>
      </w:pPr>
      <w:r w:rsidRPr="600CA768">
        <w:rPr>
          <w:rFonts w:eastAsiaTheme="minorEastAsia"/>
          <w:kern w:val="0"/>
          <w:sz w:val="24"/>
          <w:szCs w:val="24"/>
          <w14:ligatures w14:val="none"/>
        </w:rPr>
        <w:t>Management systems and standards</w:t>
      </w:r>
      <w:r w:rsidR="1CE49341" w:rsidRPr="600CA768">
        <w:rPr>
          <w:rFonts w:eastAsiaTheme="minorEastAsia"/>
          <w:i/>
          <w:iCs/>
          <w:kern w:val="0"/>
          <w:sz w:val="24"/>
          <w:szCs w:val="24"/>
          <w14:ligatures w14:val="none"/>
        </w:rPr>
        <w:t xml:space="preserve"> </w:t>
      </w:r>
    </w:p>
    <w:p w14:paraId="579A37FD" w14:textId="33CAEF3C" w:rsidR="007346A7" w:rsidRPr="00646EDE" w:rsidRDefault="01A5C0FB" w:rsidP="600CA768">
      <w:pPr>
        <w:pStyle w:val="ListParagraph"/>
        <w:numPr>
          <w:ilvl w:val="1"/>
          <w:numId w:val="41"/>
        </w:numPr>
        <w:spacing w:before="100" w:beforeAutospacing="1" w:after="100" w:afterAutospacing="1" w:line="240" w:lineRule="auto"/>
        <w:rPr>
          <w:rFonts w:eastAsiaTheme="minorEastAsia"/>
          <w:kern w:val="0"/>
          <w:sz w:val="24"/>
          <w:szCs w:val="24"/>
          <w14:ligatures w14:val="none"/>
        </w:rPr>
      </w:pPr>
      <w:r w:rsidRPr="600CA768">
        <w:rPr>
          <w:rFonts w:eastAsiaTheme="minorEastAsia"/>
          <w:kern w:val="0"/>
          <w:sz w:val="24"/>
          <w:szCs w:val="24"/>
          <w14:ligatures w14:val="none"/>
        </w:rPr>
        <w:t>History of performanc</w:t>
      </w:r>
      <w:r w:rsidR="1CE49341" w:rsidRPr="600CA768">
        <w:rPr>
          <w:rFonts w:eastAsiaTheme="minorEastAsia"/>
          <w:kern w:val="0"/>
          <w:sz w:val="24"/>
          <w:szCs w:val="24"/>
          <w14:ligatures w14:val="none"/>
        </w:rPr>
        <w:t>e</w:t>
      </w:r>
      <w:r w:rsidR="1CE49341" w:rsidRPr="600CA768">
        <w:rPr>
          <w:rFonts w:eastAsiaTheme="minorEastAsia"/>
          <w:i/>
          <w:iCs/>
          <w:kern w:val="0"/>
          <w:sz w:val="24"/>
          <w:szCs w:val="24"/>
          <w14:ligatures w14:val="none"/>
        </w:rPr>
        <w:t xml:space="preserve"> </w:t>
      </w:r>
    </w:p>
    <w:p w14:paraId="5262D6CD" w14:textId="251AE3A8" w:rsidR="007346A7" w:rsidRPr="00646EDE" w:rsidRDefault="01A5C0FB" w:rsidP="600CA768">
      <w:pPr>
        <w:pStyle w:val="ListParagraph"/>
        <w:numPr>
          <w:ilvl w:val="1"/>
          <w:numId w:val="41"/>
        </w:numPr>
        <w:spacing w:before="100" w:beforeAutospacing="1" w:after="100" w:afterAutospacing="1" w:line="240" w:lineRule="auto"/>
        <w:rPr>
          <w:rFonts w:eastAsiaTheme="minorEastAsia"/>
          <w:kern w:val="0"/>
          <w:sz w:val="24"/>
          <w:szCs w:val="24"/>
          <w14:ligatures w14:val="none"/>
        </w:rPr>
      </w:pPr>
      <w:r w:rsidRPr="600CA768">
        <w:rPr>
          <w:rFonts w:eastAsiaTheme="minorEastAsia"/>
          <w:kern w:val="0"/>
          <w:sz w:val="24"/>
          <w:szCs w:val="24"/>
          <w14:ligatures w14:val="none"/>
        </w:rPr>
        <w:t>Audit reports and findings</w:t>
      </w:r>
      <w:r w:rsidR="1CE49341" w:rsidRPr="600CA768">
        <w:rPr>
          <w:rFonts w:eastAsiaTheme="minorEastAsia"/>
          <w:kern w:val="0"/>
          <w:sz w:val="24"/>
          <w:szCs w:val="24"/>
          <w14:ligatures w14:val="none"/>
        </w:rPr>
        <w:t xml:space="preserve"> </w:t>
      </w:r>
    </w:p>
    <w:p w14:paraId="52799334" w14:textId="77777777" w:rsidR="00646EDE" w:rsidRDefault="01A5C0FB" w:rsidP="600CA768">
      <w:pPr>
        <w:pStyle w:val="ListParagraph"/>
        <w:numPr>
          <w:ilvl w:val="1"/>
          <w:numId w:val="41"/>
        </w:numPr>
        <w:spacing w:before="100" w:beforeAutospacing="1" w:after="100" w:afterAutospacing="1" w:line="240" w:lineRule="auto"/>
        <w:rPr>
          <w:rFonts w:eastAsiaTheme="minorEastAsia"/>
          <w:kern w:val="0"/>
          <w:sz w:val="24"/>
          <w:szCs w:val="24"/>
          <w14:ligatures w14:val="none"/>
        </w:rPr>
      </w:pPr>
      <w:r w:rsidRPr="600CA768">
        <w:rPr>
          <w:rFonts w:eastAsiaTheme="minorEastAsia"/>
          <w:kern w:val="0"/>
          <w:sz w:val="24"/>
          <w:szCs w:val="24"/>
          <w14:ligatures w14:val="none"/>
        </w:rPr>
        <w:t>Ability to effectively implement requirements</w:t>
      </w:r>
      <w:r w:rsidR="1CE49341" w:rsidRPr="600CA768">
        <w:rPr>
          <w:rFonts w:eastAsiaTheme="minorEastAsia"/>
          <w:kern w:val="0"/>
          <w:sz w:val="24"/>
          <w:szCs w:val="24"/>
          <w14:ligatures w14:val="none"/>
        </w:rPr>
        <w:t xml:space="preserve"> </w:t>
      </w:r>
    </w:p>
    <w:p w14:paraId="11594865" w14:textId="2D3E918C" w:rsidR="007346A7" w:rsidRPr="00646EDE" w:rsidRDefault="7FFFA50D" w:rsidP="600CA768">
      <w:pPr>
        <w:pStyle w:val="ListParagraph"/>
        <w:numPr>
          <w:ilvl w:val="1"/>
          <w:numId w:val="41"/>
        </w:numPr>
        <w:spacing w:before="100" w:beforeAutospacing="1" w:after="100" w:afterAutospacing="1" w:line="240" w:lineRule="auto"/>
        <w:rPr>
          <w:rFonts w:eastAsiaTheme="minorEastAsia"/>
          <w:kern w:val="0"/>
          <w:sz w:val="24"/>
          <w:szCs w:val="24"/>
          <w14:ligatures w14:val="none"/>
        </w:rPr>
      </w:pPr>
      <w:r w:rsidRPr="600CA768">
        <w:rPr>
          <w:rFonts w:eastAsiaTheme="minorEastAsia"/>
          <w:sz w:val="24"/>
          <w:szCs w:val="24"/>
        </w:rPr>
        <w:t>Comprehensiveness of Metrics and Evaluation Plan</w:t>
      </w:r>
      <w:r w:rsidR="0DAFF37F">
        <w:br/>
      </w:r>
    </w:p>
    <w:p w14:paraId="4DE32AA4" w14:textId="4ABE79DB" w:rsidR="007469C3" w:rsidRPr="007469C3" w:rsidRDefault="5E6741B1" w:rsidP="600CA768">
      <w:pPr>
        <w:pStyle w:val="ListParagraph"/>
        <w:numPr>
          <w:ilvl w:val="0"/>
          <w:numId w:val="41"/>
        </w:numPr>
        <w:rPr>
          <w:rFonts w:eastAsiaTheme="minorEastAsia"/>
          <w:sz w:val="24"/>
          <w:szCs w:val="24"/>
        </w:rPr>
      </w:pPr>
      <w:r w:rsidRPr="600CA768">
        <w:rPr>
          <w:rFonts w:eastAsiaTheme="minorEastAsia"/>
          <w:sz w:val="24"/>
          <w:szCs w:val="24"/>
        </w:rPr>
        <w:t xml:space="preserve">Responsibility/Qualification Information in SAM.gov </w:t>
      </w:r>
    </w:p>
    <w:p w14:paraId="64033836" w14:textId="43901BB6" w:rsidR="001D79FA" w:rsidRPr="001D79FA" w:rsidRDefault="76FC86E6"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 xml:space="preserve">The Federal awarding agency, prior to making a </w:t>
      </w:r>
      <w:proofErr w:type="gramStart"/>
      <w:r w:rsidRPr="600CA768">
        <w:rPr>
          <w:rFonts w:eastAsiaTheme="minorEastAsia"/>
          <w:sz w:val="24"/>
          <w:szCs w:val="24"/>
        </w:rPr>
        <w:t>Federal</w:t>
      </w:r>
      <w:proofErr w:type="gramEnd"/>
      <w:r w:rsidRPr="600CA768">
        <w:rPr>
          <w:rFonts w:eastAsiaTheme="minorEastAsia"/>
          <w:sz w:val="24"/>
          <w:szCs w:val="24"/>
        </w:rPr>
        <w:t xml:space="preserve"> award with a total amount of Federal share greater than the simplified acquisition threshold, is required to review and consider </w:t>
      </w:r>
      <w:r w:rsidR="6C2F83DC" w:rsidRPr="600CA768">
        <w:rPr>
          <w:rFonts w:eastAsiaTheme="minorEastAsia"/>
          <w:sz w:val="24"/>
          <w:szCs w:val="24"/>
        </w:rPr>
        <w:t>any information about the applicant that is in the U.S. government designated integrity and performance system accessible through SAM.gov (see 41 U.S.C. 2313)</w:t>
      </w:r>
    </w:p>
    <w:p w14:paraId="15346923" w14:textId="46F77C81" w:rsidR="001D79FA" w:rsidRPr="001D79FA" w:rsidRDefault="001D79FA" w:rsidP="600CA768">
      <w:pPr>
        <w:shd w:val="clear" w:color="auto" w:fill="FFFFFF" w:themeFill="background1"/>
        <w:spacing w:after="0" w:line="240" w:lineRule="auto"/>
        <w:ind w:left="360"/>
        <w:textAlignment w:val="baseline"/>
        <w:rPr>
          <w:rFonts w:eastAsiaTheme="minorEastAsia"/>
          <w:sz w:val="24"/>
          <w:szCs w:val="24"/>
        </w:rPr>
      </w:pPr>
    </w:p>
    <w:p w14:paraId="16B20F2D" w14:textId="38147AA5" w:rsidR="001D79FA" w:rsidRPr="001D79FA" w:rsidRDefault="76FC86E6"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 xml:space="preserve">An applicant </w:t>
      </w:r>
      <w:r w:rsidR="276E0B40" w:rsidRPr="600CA768">
        <w:rPr>
          <w:rFonts w:eastAsiaTheme="minorEastAsia"/>
          <w:sz w:val="24"/>
          <w:szCs w:val="24"/>
        </w:rPr>
        <w:t xml:space="preserve">can review and comment on any information in the responsibility/qualification records available in SAM.gov. </w:t>
      </w:r>
    </w:p>
    <w:p w14:paraId="47FCF24F" w14:textId="77777777" w:rsidR="001D79FA" w:rsidRDefault="001D79FA" w:rsidP="600CA768">
      <w:pPr>
        <w:shd w:val="clear" w:color="auto" w:fill="FFFFFF" w:themeFill="background1"/>
        <w:spacing w:after="0" w:line="240" w:lineRule="auto"/>
        <w:ind w:left="360"/>
        <w:textAlignment w:val="baseline"/>
        <w:rPr>
          <w:rFonts w:eastAsiaTheme="minorEastAsia"/>
          <w:sz w:val="24"/>
          <w:szCs w:val="24"/>
        </w:rPr>
      </w:pPr>
    </w:p>
    <w:p w14:paraId="17700CFF" w14:textId="30981774" w:rsidR="0048598B" w:rsidRDefault="571A9D30"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B</w:t>
      </w:r>
      <w:r w:rsidR="3FF6A14E" w:rsidRPr="600CA768">
        <w:rPr>
          <w:rFonts w:eastAsiaTheme="minorEastAsia"/>
          <w:sz w:val="24"/>
          <w:szCs w:val="24"/>
        </w:rPr>
        <w:t xml:space="preserve">efore making decisions in the risk review required by </w:t>
      </w:r>
      <w:r w:rsidR="5FB432CD" w:rsidRPr="600CA768">
        <w:rPr>
          <w:rFonts w:eastAsiaTheme="minorEastAsia"/>
          <w:sz w:val="24"/>
          <w:szCs w:val="24"/>
        </w:rPr>
        <w:t xml:space="preserve">2 CFR </w:t>
      </w:r>
      <w:r w:rsidR="3FF6A14E" w:rsidRPr="600CA768">
        <w:rPr>
          <w:rFonts w:eastAsiaTheme="minorEastAsia"/>
          <w:sz w:val="24"/>
          <w:szCs w:val="24"/>
        </w:rPr>
        <w:t>200.206</w:t>
      </w:r>
      <w:r w:rsidR="4ACEE96D" w:rsidRPr="600CA768">
        <w:rPr>
          <w:rFonts w:eastAsiaTheme="minorEastAsia"/>
          <w:sz w:val="24"/>
          <w:szCs w:val="24"/>
        </w:rPr>
        <w:t>,</w:t>
      </w:r>
      <w:r w:rsidR="3FF6A14E" w:rsidRPr="600CA768">
        <w:rPr>
          <w:rFonts w:eastAsiaTheme="minorEastAsia"/>
          <w:sz w:val="24"/>
          <w:szCs w:val="24"/>
        </w:rPr>
        <w:t xml:space="preserve"> the </w:t>
      </w:r>
      <w:r w:rsidRPr="600CA768">
        <w:rPr>
          <w:rFonts w:eastAsiaTheme="minorEastAsia"/>
          <w:sz w:val="24"/>
          <w:szCs w:val="24"/>
        </w:rPr>
        <w:t>Department</w:t>
      </w:r>
      <w:r w:rsidR="3FF6A14E" w:rsidRPr="600CA768">
        <w:rPr>
          <w:rFonts w:eastAsiaTheme="minorEastAsia"/>
          <w:sz w:val="24"/>
          <w:szCs w:val="24"/>
        </w:rPr>
        <w:t xml:space="preserve"> will consider any comments by the applicant, along with information available in the responsibility/qualification records in SAM.gov.</w:t>
      </w:r>
    </w:p>
    <w:p w14:paraId="7905BB94" w14:textId="44EBB1E0" w:rsidR="00FA34AE" w:rsidRPr="00AD3731" w:rsidRDefault="00FA34AE" w:rsidP="600CA768">
      <w:pPr>
        <w:shd w:val="clear" w:color="auto" w:fill="FFFFFF" w:themeFill="background1"/>
        <w:spacing w:after="0" w:line="240" w:lineRule="auto"/>
        <w:ind w:left="360"/>
        <w:rPr>
          <w:rFonts w:eastAsiaTheme="minorEastAsia"/>
          <w:sz w:val="24"/>
          <w:szCs w:val="24"/>
        </w:rPr>
      </w:pPr>
    </w:p>
    <w:p w14:paraId="71ED25D3" w14:textId="0BBFD0E3" w:rsidR="00DB7B0A" w:rsidRDefault="12C14C5D" w:rsidP="600CA768">
      <w:pPr>
        <w:pStyle w:val="Heading3"/>
        <w:numPr>
          <w:ilvl w:val="0"/>
          <w:numId w:val="10"/>
        </w:numPr>
        <w:ind w:left="360"/>
        <w:rPr>
          <w:rFonts w:eastAsiaTheme="minorEastAsia" w:cstheme="minorBidi"/>
          <w:b/>
          <w:bCs/>
          <w:color w:val="auto"/>
          <w:sz w:val="24"/>
          <w:szCs w:val="24"/>
        </w:rPr>
      </w:pPr>
      <w:bookmarkStart w:id="9" w:name="_Toc178331632"/>
      <w:r w:rsidRPr="600CA768">
        <w:rPr>
          <w:rFonts w:eastAsiaTheme="minorEastAsia" w:cstheme="minorBidi"/>
          <w:b/>
          <w:bCs/>
          <w:color w:val="auto"/>
          <w:sz w:val="24"/>
          <w:szCs w:val="24"/>
        </w:rPr>
        <w:t>Award Notices</w:t>
      </w:r>
      <w:bookmarkEnd w:id="9"/>
    </w:p>
    <w:p w14:paraId="4BB93D31" w14:textId="77777777" w:rsidR="00DB7B0A" w:rsidRPr="00DB7B0A" w:rsidRDefault="00DB7B0A" w:rsidP="600CA768">
      <w:pPr>
        <w:rPr>
          <w:rFonts w:eastAsiaTheme="minorEastAsia"/>
          <w:sz w:val="24"/>
          <w:szCs w:val="24"/>
        </w:rPr>
      </w:pPr>
    </w:p>
    <w:p w14:paraId="17F06308" w14:textId="4AD96B6B" w:rsidR="0043219F" w:rsidRPr="005C01D7" w:rsidRDefault="44DD7D00"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The award or cooperative agreement will be written, signed, awarded, and administered by the Grants Officer. The award agreement is the authorizing </w:t>
      </w:r>
      <w:r w:rsidR="2901C9DB" w:rsidRPr="600CA768">
        <w:rPr>
          <w:rFonts w:eastAsiaTheme="minorEastAsia"/>
          <w:sz w:val="24"/>
          <w:szCs w:val="24"/>
        </w:rPr>
        <w:t>document,</w:t>
      </w:r>
      <w:r w:rsidRPr="600CA768">
        <w:rPr>
          <w:rFonts w:eastAsiaTheme="minorEastAsia"/>
          <w:sz w:val="24"/>
          <w:szCs w:val="24"/>
        </w:rPr>
        <w:t xml:space="preserve"> and it will be provided to the recipient for review and </w:t>
      </w:r>
      <w:proofErr w:type="gramStart"/>
      <w:r w:rsidR="5C5EF1B9" w:rsidRPr="600CA768">
        <w:rPr>
          <w:rFonts w:eastAsiaTheme="minorEastAsia"/>
          <w:sz w:val="24"/>
          <w:szCs w:val="24"/>
        </w:rPr>
        <w:t>counter-</w:t>
      </w:r>
      <w:r w:rsidRPr="600CA768">
        <w:rPr>
          <w:rFonts w:eastAsiaTheme="minorEastAsia"/>
          <w:sz w:val="24"/>
          <w:szCs w:val="24"/>
        </w:rPr>
        <w:t>signature</w:t>
      </w:r>
      <w:proofErr w:type="gramEnd"/>
      <w:r w:rsidR="6895286E" w:rsidRPr="600CA768">
        <w:rPr>
          <w:rFonts w:eastAsiaTheme="minorEastAsia"/>
          <w:sz w:val="24"/>
          <w:szCs w:val="24"/>
        </w:rPr>
        <w:t>.</w:t>
      </w:r>
      <w:r w:rsidRPr="600CA768">
        <w:rPr>
          <w:rFonts w:eastAsiaTheme="minorEastAsia"/>
          <w:sz w:val="24"/>
          <w:szCs w:val="24"/>
        </w:rPr>
        <w:t xml:space="preserve"> The recipient may only start incurring pro</w:t>
      </w:r>
      <w:r w:rsidR="6895286E" w:rsidRPr="600CA768">
        <w:rPr>
          <w:rFonts w:eastAsiaTheme="minorEastAsia"/>
          <w:sz w:val="24"/>
          <w:szCs w:val="24"/>
        </w:rPr>
        <w:t>ject</w:t>
      </w:r>
      <w:r w:rsidRPr="600CA768">
        <w:rPr>
          <w:rFonts w:eastAsiaTheme="minorEastAsia"/>
          <w:sz w:val="24"/>
          <w:szCs w:val="24"/>
        </w:rPr>
        <w:t xml:space="preserve"> expenses beginning on the start date shown on </w:t>
      </w:r>
      <w:r w:rsidR="4F1594AE" w:rsidRPr="600CA768">
        <w:rPr>
          <w:rFonts w:eastAsiaTheme="minorEastAsia"/>
          <w:sz w:val="24"/>
          <w:szCs w:val="24"/>
        </w:rPr>
        <w:t>the award</w:t>
      </w:r>
      <w:r w:rsidRPr="600CA768">
        <w:rPr>
          <w:rFonts w:eastAsiaTheme="minorEastAsia"/>
          <w:sz w:val="24"/>
          <w:szCs w:val="24"/>
        </w:rPr>
        <w:t xml:space="preserve"> document signed by the Grants Officer.</w:t>
      </w:r>
    </w:p>
    <w:p w14:paraId="7C13E865" w14:textId="77777777" w:rsidR="0043219F" w:rsidRPr="005C01D7" w:rsidRDefault="0043219F" w:rsidP="600CA768">
      <w:pPr>
        <w:shd w:val="clear" w:color="auto" w:fill="FFFFFF" w:themeFill="background1"/>
        <w:spacing w:after="0" w:line="240" w:lineRule="auto"/>
        <w:textAlignment w:val="baseline"/>
        <w:rPr>
          <w:rFonts w:eastAsiaTheme="minorEastAsia"/>
          <w:sz w:val="24"/>
          <w:szCs w:val="24"/>
        </w:rPr>
      </w:pPr>
    </w:p>
    <w:p w14:paraId="22C75744" w14:textId="77777777" w:rsidR="0043219F" w:rsidRPr="005C01D7" w:rsidRDefault="22DC14F1"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lastRenderedPageBreak/>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546B86D2" w14:textId="77777777" w:rsidR="0043219F" w:rsidRPr="005C01D7" w:rsidRDefault="0043219F" w:rsidP="600CA768">
      <w:pPr>
        <w:shd w:val="clear" w:color="auto" w:fill="FFFFFF" w:themeFill="background1"/>
        <w:spacing w:after="0" w:line="240" w:lineRule="auto"/>
        <w:textAlignment w:val="baseline"/>
        <w:rPr>
          <w:rFonts w:eastAsiaTheme="minorEastAsia"/>
          <w:sz w:val="24"/>
          <w:szCs w:val="24"/>
        </w:rPr>
      </w:pPr>
    </w:p>
    <w:p w14:paraId="3C200C31" w14:textId="77777777" w:rsidR="0043219F" w:rsidRPr="005C01D7" w:rsidRDefault="22DC14F1" w:rsidP="600CA768">
      <w:p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077FB9" w:rsidRDefault="00D04201" w:rsidP="600CA768">
      <w:pPr>
        <w:shd w:val="clear" w:color="auto" w:fill="FFFFFF" w:themeFill="background1"/>
        <w:spacing w:after="0" w:line="240" w:lineRule="auto"/>
        <w:textAlignment w:val="baseline"/>
        <w:rPr>
          <w:rFonts w:eastAsiaTheme="minorEastAsia"/>
          <w:b/>
          <w:bCs/>
          <w:sz w:val="24"/>
          <w:szCs w:val="24"/>
        </w:rPr>
      </w:pPr>
    </w:p>
    <w:p w14:paraId="51B7E7E1" w14:textId="26F22912" w:rsidR="00D04201" w:rsidRPr="00B009C7" w:rsidRDefault="1F028272" w:rsidP="600CA768">
      <w:pPr>
        <w:shd w:val="clear" w:color="auto" w:fill="FFFFFF" w:themeFill="background1"/>
        <w:spacing w:after="0" w:line="240" w:lineRule="auto"/>
        <w:textAlignment w:val="baseline"/>
        <w:rPr>
          <w:rFonts w:eastAsiaTheme="minorEastAsia"/>
          <w:color w:val="FF0000"/>
          <w:sz w:val="24"/>
          <w:szCs w:val="24"/>
        </w:rPr>
      </w:pPr>
      <w:r w:rsidRPr="0735649D">
        <w:rPr>
          <w:rFonts w:eastAsiaTheme="minorEastAsia"/>
          <w:b/>
          <w:bCs/>
          <w:sz w:val="24"/>
          <w:szCs w:val="24"/>
        </w:rPr>
        <w:t>Unsuccessful applicants</w:t>
      </w:r>
      <w:r w:rsidR="2CA02991" w:rsidRPr="0735649D">
        <w:rPr>
          <w:rFonts w:eastAsiaTheme="minorEastAsia"/>
          <w:b/>
          <w:bCs/>
          <w:sz w:val="24"/>
          <w:szCs w:val="24"/>
        </w:rPr>
        <w:t xml:space="preserve">: </w:t>
      </w:r>
      <w:r w:rsidR="2CA02991" w:rsidRPr="0735649D">
        <w:rPr>
          <w:rFonts w:eastAsiaTheme="minorEastAsia"/>
          <w:sz w:val="24"/>
          <w:szCs w:val="24"/>
        </w:rPr>
        <w:t xml:space="preserve">Unsuccessful applicants will be notified </w:t>
      </w:r>
      <w:r w:rsidR="3F2E5F95" w:rsidRPr="0735649D">
        <w:rPr>
          <w:rFonts w:eastAsiaTheme="minorEastAsia"/>
          <w:sz w:val="24"/>
          <w:szCs w:val="24"/>
        </w:rPr>
        <w:t xml:space="preserve">by </w:t>
      </w:r>
      <w:r w:rsidR="5261F26B" w:rsidRPr="0735649D">
        <w:rPr>
          <w:rFonts w:eastAsiaTheme="minorEastAsia"/>
          <w:b/>
          <w:bCs/>
          <w:sz w:val="24"/>
          <w:szCs w:val="24"/>
        </w:rPr>
        <w:t xml:space="preserve">15 </w:t>
      </w:r>
      <w:r w:rsidR="59D8B7B0" w:rsidRPr="0735649D">
        <w:rPr>
          <w:rFonts w:eastAsiaTheme="minorEastAsia"/>
          <w:b/>
          <w:bCs/>
          <w:sz w:val="24"/>
          <w:szCs w:val="24"/>
        </w:rPr>
        <w:t>October</w:t>
      </w:r>
      <w:r w:rsidR="5261F26B" w:rsidRPr="0735649D">
        <w:rPr>
          <w:rFonts w:eastAsiaTheme="minorEastAsia"/>
          <w:b/>
          <w:bCs/>
          <w:sz w:val="24"/>
          <w:szCs w:val="24"/>
        </w:rPr>
        <w:t xml:space="preserve"> 2025</w:t>
      </w:r>
      <w:r w:rsidR="5261F26B" w:rsidRPr="0735649D">
        <w:rPr>
          <w:rFonts w:eastAsiaTheme="minorEastAsia"/>
          <w:b/>
          <w:bCs/>
          <w:color w:val="00B050"/>
          <w:sz w:val="24"/>
          <w:szCs w:val="24"/>
        </w:rPr>
        <w:t xml:space="preserve"> </w:t>
      </w:r>
      <w:r w:rsidR="5261F26B" w:rsidRPr="0735649D">
        <w:rPr>
          <w:rFonts w:eastAsiaTheme="minorEastAsia"/>
          <w:sz w:val="24"/>
          <w:szCs w:val="24"/>
        </w:rPr>
        <w:t xml:space="preserve">via email. </w:t>
      </w:r>
    </w:p>
    <w:p w14:paraId="417EADA0" w14:textId="77777777" w:rsidR="00D04201" w:rsidRPr="005C01D7" w:rsidRDefault="00D04201" w:rsidP="600CA768">
      <w:pPr>
        <w:shd w:val="clear" w:color="auto" w:fill="FFFFFF" w:themeFill="background1"/>
        <w:spacing w:after="0" w:line="240" w:lineRule="auto"/>
        <w:ind w:left="-360"/>
        <w:textAlignment w:val="baseline"/>
        <w:rPr>
          <w:rFonts w:eastAsiaTheme="minorEastAsia"/>
          <w:color w:val="333333"/>
          <w:sz w:val="24"/>
          <w:szCs w:val="24"/>
        </w:rPr>
      </w:pPr>
    </w:p>
    <w:p w14:paraId="0BE15545" w14:textId="36DC209B" w:rsidR="00EF1BBE" w:rsidRPr="00DB1CCD" w:rsidRDefault="22DC14F1" w:rsidP="600CA768">
      <w:pPr>
        <w:shd w:val="clear" w:color="auto" w:fill="FFFFFF" w:themeFill="background1"/>
        <w:spacing w:after="0" w:line="240" w:lineRule="auto"/>
        <w:textAlignment w:val="baseline"/>
        <w:rPr>
          <w:rFonts w:eastAsiaTheme="minorEastAsia"/>
          <w:color w:val="FF0000"/>
          <w:sz w:val="24"/>
          <w:szCs w:val="24"/>
        </w:rPr>
      </w:pPr>
      <w:r w:rsidRPr="600CA768">
        <w:rPr>
          <w:rFonts w:eastAsiaTheme="minorEastAsia"/>
          <w:b/>
          <w:bCs/>
          <w:sz w:val="24"/>
          <w:szCs w:val="24"/>
        </w:rPr>
        <w:t>Payment Method:</w:t>
      </w:r>
      <w:r w:rsidRPr="600CA768">
        <w:rPr>
          <w:rFonts w:eastAsiaTheme="minorEastAsia"/>
          <w:sz w:val="24"/>
          <w:szCs w:val="24"/>
        </w:rPr>
        <w:t xml:space="preserve"> </w:t>
      </w:r>
    </w:p>
    <w:p w14:paraId="291C6721" w14:textId="7E30847F" w:rsidR="00EC5C01" w:rsidRPr="00DB1CCD" w:rsidRDefault="3B9781BD" w:rsidP="600CA768">
      <w:pPr>
        <w:rPr>
          <w:rFonts w:eastAsiaTheme="minorEastAsia"/>
          <w:sz w:val="24"/>
          <w:szCs w:val="24"/>
        </w:rPr>
      </w:pPr>
      <w:proofErr w:type="spellStart"/>
      <w:r w:rsidRPr="600CA768">
        <w:rPr>
          <w:rFonts w:eastAsiaTheme="minorEastAsia"/>
          <w:sz w:val="24"/>
          <w:szCs w:val="24"/>
        </w:rPr>
        <w:t>Coopertive</w:t>
      </w:r>
      <w:proofErr w:type="spellEnd"/>
      <w:r w:rsidRPr="600CA768">
        <w:rPr>
          <w:rFonts w:eastAsiaTheme="minorEastAsia"/>
          <w:sz w:val="24"/>
          <w:szCs w:val="24"/>
        </w:rPr>
        <w:t xml:space="preserve"> Agreement p</w:t>
      </w:r>
      <w:r w:rsidR="57B27612" w:rsidRPr="600CA768">
        <w:rPr>
          <w:rFonts w:eastAsiaTheme="minorEastAsia"/>
          <w:sz w:val="24"/>
          <w:szCs w:val="24"/>
        </w:rPr>
        <w:t xml:space="preserve">ayments under this award will be made through the U.S. Department of Health and Human Services (HHS) Payment Management System (PMS). </w:t>
      </w:r>
    </w:p>
    <w:p w14:paraId="41AD28BE" w14:textId="7FB3B2A6" w:rsidR="00EC5C01" w:rsidRPr="00DB1CCD" w:rsidRDefault="148F3384" w:rsidP="600CA768">
      <w:pPr>
        <w:rPr>
          <w:rFonts w:eastAsiaTheme="minorEastAsia"/>
          <w:sz w:val="24"/>
          <w:szCs w:val="24"/>
        </w:rPr>
      </w:pPr>
      <w:r w:rsidRPr="600CA768">
        <w:rPr>
          <w:rFonts w:eastAsiaTheme="minorEastAsia"/>
          <w:sz w:val="24"/>
          <w:szCs w:val="24"/>
        </w:rPr>
        <w:t>Grant r</w:t>
      </w:r>
      <w:r w:rsidR="57B27612" w:rsidRPr="600CA768">
        <w:rPr>
          <w:rFonts w:eastAsiaTheme="minorEastAsia"/>
          <w:sz w:val="24"/>
          <w:szCs w:val="24"/>
        </w:rPr>
        <w:t xml:space="preserve">ecipients will be required to request payments by completing form SF-270—Request for Advance or Reimbursement and submitting the form to the Grants Officer. </w:t>
      </w:r>
    </w:p>
    <w:p w14:paraId="7DD770BE" w14:textId="5F9ABE82" w:rsidR="066FC105" w:rsidRDefault="6DAF1DAD" w:rsidP="600CA768">
      <w:pPr>
        <w:rPr>
          <w:rFonts w:eastAsiaTheme="minorEastAsia"/>
          <w:sz w:val="24"/>
          <w:szCs w:val="24"/>
        </w:rPr>
      </w:pPr>
      <w:r w:rsidRPr="600CA768">
        <w:rPr>
          <w:rFonts w:eastAsiaTheme="minorEastAsia"/>
          <w:sz w:val="24"/>
          <w:szCs w:val="24"/>
        </w:rPr>
        <w:t xml:space="preserve">Inter-Agency Agreements will be required to request </w:t>
      </w:r>
      <w:r w:rsidR="0EB85704" w:rsidRPr="600CA768">
        <w:rPr>
          <w:rFonts w:eastAsiaTheme="minorEastAsia"/>
          <w:sz w:val="24"/>
          <w:szCs w:val="24"/>
        </w:rPr>
        <w:t>disbursements</w:t>
      </w:r>
      <w:r w:rsidRPr="600CA768">
        <w:rPr>
          <w:rFonts w:eastAsiaTheme="minorEastAsia"/>
          <w:sz w:val="24"/>
          <w:szCs w:val="24"/>
        </w:rPr>
        <w:t xml:space="preserve"> through the G</w:t>
      </w:r>
      <w:r w:rsidR="5CFD4094" w:rsidRPr="600CA768">
        <w:rPr>
          <w:rFonts w:eastAsiaTheme="minorEastAsia"/>
          <w:sz w:val="24"/>
          <w:szCs w:val="24"/>
        </w:rPr>
        <w:t xml:space="preserve">-Invoice system. </w:t>
      </w:r>
    </w:p>
    <w:p w14:paraId="5F26978F" w14:textId="77777777" w:rsidR="00EC5C01" w:rsidRPr="0043219F" w:rsidRDefault="00EC5C01" w:rsidP="600CA768">
      <w:pPr>
        <w:rPr>
          <w:rFonts w:eastAsiaTheme="minorEastAsia"/>
          <w:sz w:val="24"/>
          <w:szCs w:val="24"/>
        </w:rPr>
      </w:pPr>
    </w:p>
    <w:p w14:paraId="1B60A6A3" w14:textId="7536D433" w:rsidR="0012664D" w:rsidRPr="00AC724A" w:rsidRDefault="12C14C5D" w:rsidP="600CA768">
      <w:pPr>
        <w:pStyle w:val="Heading3"/>
        <w:numPr>
          <w:ilvl w:val="0"/>
          <w:numId w:val="10"/>
        </w:numPr>
        <w:ind w:left="360"/>
        <w:rPr>
          <w:rFonts w:eastAsiaTheme="minorEastAsia" w:cstheme="minorBidi"/>
          <w:b/>
          <w:bCs/>
          <w:color w:val="auto"/>
          <w:sz w:val="24"/>
          <w:szCs w:val="24"/>
        </w:rPr>
      </w:pPr>
      <w:bookmarkStart w:id="10" w:name="_Toc178331633"/>
      <w:r w:rsidRPr="600CA768">
        <w:rPr>
          <w:rFonts w:eastAsiaTheme="minorEastAsia" w:cstheme="minorBidi"/>
          <w:b/>
          <w:bCs/>
          <w:color w:val="auto"/>
          <w:sz w:val="24"/>
          <w:szCs w:val="24"/>
        </w:rPr>
        <w:t>Post-Award Requirements and Administration</w:t>
      </w:r>
      <w:bookmarkEnd w:id="10"/>
    </w:p>
    <w:p w14:paraId="2D6B99AD" w14:textId="63884A7E" w:rsidR="0012664D" w:rsidRDefault="0012664D" w:rsidP="600CA768">
      <w:pPr>
        <w:rPr>
          <w:rFonts w:eastAsiaTheme="minorEastAsia"/>
          <w:sz w:val="24"/>
          <w:szCs w:val="24"/>
        </w:rPr>
      </w:pPr>
    </w:p>
    <w:p w14:paraId="2B77166B" w14:textId="67182F8E" w:rsidR="00E93BBE" w:rsidRPr="00C007FA" w:rsidRDefault="4B150F33" w:rsidP="600CA768">
      <w:pPr>
        <w:pStyle w:val="Heading5"/>
        <w:numPr>
          <w:ilvl w:val="0"/>
          <w:numId w:val="44"/>
        </w:numPr>
        <w:rPr>
          <w:rFonts w:eastAsiaTheme="minorEastAsia" w:cstheme="minorBidi"/>
          <w:b/>
          <w:bCs/>
          <w:i/>
          <w:iCs/>
          <w:color w:val="auto"/>
          <w:sz w:val="24"/>
          <w:szCs w:val="24"/>
        </w:rPr>
      </w:pPr>
      <w:r w:rsidRPr="600CA768">
        <w:rPr>
          <w:rFonts w:eastAsiaTheme="minorEastAsia" w:cstheme="minorBidi"/>
          <w:b/>
          <w:bCs/>
          <w:i/>
          <w:iCs/>
          <w:color w:val="auto"/>
          <w:sz w:val="24"/>
          <w:szCs w:val="24"/>
        </w:rPr>
        <w:t>Administrative and National Policy Requirements</w:t>
      </w:r>
    </w:p>
    <w:p w14:paraId="12A3CB95" w14:textId="77777777" w:rsidR="00E93BBE" w:rsidRPr="005C01D7" w:rsidRDefault="2F8BC149"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 xml:space="preserve">Before </w:t>
      </w:r>
      <w:proofErr w:type="gramStart"/>
      <w:r w:rsidRPr="600CA768">
        <w:rPr>
          <w:rFonts w:eastAsiaTheme="minorEastAsia"/>
          <w:sz w:val="24"/>
          <w:szCs w:val="24"/>
        </w:rPr>
        <w:t>submitting an application</w:t>
      </w:r>
      <w:proofErr w:type="gramEnd"/>
      <w:r w:rsidRPr="600CA768">
        <w:rPr>
          <w:rFonts w:eastAsiaTheme="minorEastAsia"/>
          <w:sz w:val="24"/>
          <w:szCs w:val="24"/>
        </w:rPr>
        <w:t xml:space="preserve">, applicants should review all the terms and conditions and required certifications which will apply to this award, to ensure that they will be able to comply.  </w:t>
      </w:r>
    </w:p>
    <w:p w14:paraId="30C5DC43" w14:textId="77777777" w:rsidR="00E93BBE" w:rsidRPr="005C01D7" w:rsidRDefault="00E93BBE" w:rsidP="600CA768">
      <w:pPr>
        <w:shd w:val="clear" w:color="auto" w:fill="FFFFFF" w:themeFill="background1"/>
        <w:spacing w:after="0" w:line="240" w:lineRule="auto"/>
        <w:ind w:left="360"/>
        <w:textAlignment w:val="baseline"/>
        <w:rPr>
          <w:rFonts w:eastAsiaTheme="minorEastAsia"/>
          <w:sz w:val="24"/>
          <w:szCs w:val="24"/>
        </w:rPr>
      </w:pPr>
    </w:p>
    <w:p w14:paraId="319FB49B" w14:textId="77777777" w:rsidR="00E93BBE" w:rsidRPr="005C01D7" w:rsidRDefault="2F8BC149"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These include:</w:t>
      </w:r>
    </w:p>
    <w:p w14:paraId="56E075F9" w14:textId="77777777" w:rsidR="00E93BBE" w:rsidRPr="005C01D7" w:rsidRDefault="00E93BBE" w:rsidP="600CA768">
      <w:pPr>
        <w:shd w:val="clear" w:color="auto" w:fill="FFFFFF" w:themeFill="background1"/>
        <w:spacing w:after="0" w:line="240" w:lineRule="auto"/>
        <w:textAlignment w:val="baseline"/>
        <w:rPr>
          <w:rFonts w:eastAsiaTheme="minorEastAsia"/>
          <w:sz w:val="24"/>
          <w:szCs w:val="24"/>
          <w:u w:val="single"/>
        </w:rPr>
      </w:pPr>
    </w:p>
    <w:p w14:paraId="13465C30" w14:textId="77777777" w:rsidR="00E93BBE" w:rsidRPr="005C01D7" w:rsidRDefault="2F8BC149" w:rsidP="600CA768">
      <w:pPr>
        <w:spacing w:line="240" w:lineRule="atLeast"/>
        <w:ind w:left="360"/>
        <w:rPr>
          <w:rFonts w:eastAsiaTheme="minorEastAsia"/>
          <w:color w:val="000000"/>
          <w:sz w:val="24"/>
          <w:szCs w:val="24"/>
        </w:rPr>
      </w:pPr>
      <w:r w:rsidRPr="600CA768">
        <w:rPr>
          <w:rFonts w:eastAsiaTheme="minorEastAsia"/>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0D4B6572" w14:textId="56EAD720" w:rsidR="00E93BBE" w:rsidRPr="005C01D7" w:rsidRDefault="2F8BC149" w:rsidP="600CA768">
      <w:pPr>
        <w:numPr>
          <w:ilvl w:val="0"/>
          <w:numId w:val="43"/>
        </w:numPr>
        <w:spacing w:after="0" w:line="240" w:lineRule="atLeast"/>
        <w:rPr>
          <w:rFonts w:eastAsiaTheme="minorEastAsia"/>
          <w:color w:val="000000"/>
          <w:sz w:val="24"/>
          <w:szCs w:val="24"/>
        </w:rPr>
      </w:pPr>
      <w:hyperlink r:id="rId22">
        <w:r w:rsidRPr="600CA768">
          <w:rPr>
            <w:rStyle w:val="Hyperlink"/>
            <w:rFonts w:eastAsiaTheme="minorEastAsia"/>
            <w:sz w:val="24"/>
            <w:szCs w:val="24"/>
          </w:rPr>
          <w:t>Guidance for Grants and Agreements in Title 2 of the Code of Federal Regulations</w:t>
        </w:r>
      </w:hyperlink>
      <w:r w:rsidRPr="600CA768">
        <w:rPr>
          <w:rFonts w:eastAsiaTheme="minorEastAsia"/>
          <w:color w:val="000000" w:themeColor="text1"/>
          <w:sz w:val="24"/>
          <w:szCs w:val="24"/>
        </w:rPr>
        <w:t xml:space="preserve"> (2 CFR), as updated in the Federal Register’s </w:t>
      </w:r>
      <w:r w:rsidR="06401E6C" w:rsidRPr="600CA768">
        <w:rPr>
          <w:rFonts w:eastAsiaTheme="minorEastAsia"/>
          <w:color w:val="000000" w:themeColor="text1"/>
          <w:sz w:val="24"/>
          <w:szCs w:val="24"/>
        </w:rPr>
        <w:t>89 FR 30046</w:t>
      </w:r>
      <w:r w:rsidRPr="600CA768">
        <w:rPr>
          <w:rFonts w:eastAsiaTheme="minorEastAsia"/>
          <w:color w:val="000000" w:themeColor="text1"/>
          <w:sz w:val="24"/>
          <w:szCs w:val="24"/>
        </w:rPr>
        <w:t xml:space="preserve"> on</w:t>
      </w:r>
      <w:r w:rsidR="75E16C0F" w:rsidRPr="600CA768">
        <w:rPr>
          <w:rFonts w:eastAsiaTheme="minorEastAsia"/>
          <w:color w:val="000000" w:themeColor="text1"/>
          <w:sz w:val="24"/>
          <w:szCs w:val="24"/>
        </w:rPr>
        <w:t xml:space="preserve"> April 22, 2024</w:t>
      </w:r>
      <w:r w:rsidRPr="600CA768">
        <w:rPr>
          <w:rFonts w:eastAsiaTheme="minorEastAsia"/>
          <w:color w:val="000000" w:themeColor="text1"/>
          <w:sz w:val="24"/>
          <w:szCs w:val="24"/>
        </w:rPr>
        <w:t>, particularly on:</w:t>
      </w:r>
    </w:p>
    <w:p w14:paraId="207F8F3F" w14:textId="754AC720" w:rsidR="00E93BBE" w:rsidRPr="005C01D7" w:rsidRDefault="2F8BC149" w:rsidP="600CA768">
      <w:pPr>
        <w:numPr>
          <w:ilvl w:val="1"/>
          <w:numId w:val="43"/>
        </w:numPr>
        <w:spacing w:after="0" w:line="240" w:lineRule="atLeast"/>
        <w:rPr>
          <w:rFonts w:eastAsiaTheme="minorEastAsia"/>
          <w:color w:val="000000"/>
          <w:sz w:val="24"/>
          <w:szCs w:val="24"/>
        </w:rPr>
      </w:pPr>
      <w:r w:rsidRPr="600CA768">
        <w:rPr>
          <w:rFonts w:eastAsiaTheme="minorEastAsia"/>
          <w:color w:val="000000" w:themeColor="text1"/>
          <w:sz w:val="24"/>
          <w:szCs w:val="24"/>
        </w:rPr>
        <w:lastRenderedPageBreak/>
        <w:t xml:space="preserve">Selecting recipients most likely to be successful in delivering results based on the program objectives through an </w:t>
      </w:r>
      <w:r w:rsidR="5D9BAA8E" w:rsidRPr="600CA768">
        <w:rPr>
          <w:rFonts w:eastAsiaTheme="minorEastAsia"/>
          <w:color w:val="000000" w:themeColor="text1"/>
          <w:sz w:val="24"/>
          <w:szCs w:val="24"/>
        </w:rPr>
        <w:t xml:space="preserve">impartial </w:t>
      </w:r>
      <w:r w:rsidRPr="600CA768">
        <w:rPr>
          <w:rFonts w:eastAsiaTheme="minorEastAsia"/>
          <w:color w:val="000000" w:themeColor="text1"/>
          <w:sz w:val="24"/>
          <w:szCs w:val="24"/>
        </w:rPr>
        <w:t>process of evaluating Federal award applications (2 CFR part 200.205),</w:t>
      </w:r>
    </w:p>
    <w:p w14:paraId="206877BB" w14:textId="77777777" w:rsidR="00E93BBE" w:rsidRPr="005C01D7" w:rsidRDefault="2F8BC149" w:rsidP="600CA768">
      <w:pPr>
        <w:numPr>
          <w:ilvl w:val="1"/>
          <w:numId w:val="43"/>
        </w:numPr>
        <w:spacing w:after="0" w:line="240" w:lineRule="atLeast"/>
        <w:rPr>
          <w:rFonts w:eastAsiaTheme="minorEastAsia"/>
          <w:color w:val="000000"/>
          <w:sz w:val="24"/>
          <w:szCs w:val="24"/>
        </w:rPr>
      </w:pPr>
      <w:r w:rsidRPr="600CA768">
        <w:rPr>
          <w:rFonts w:eastAsiaTheme="minorEastAsia"/>
          <w:color w:val="000000" w:themeColor="text1"/>
          <w:sz w:val="24"/>
          <w:szCs w:val="24"/>
        </w:rPr>
        <w:t xml:space="preserve">Promoting the freedom of speech and religious liberty in alignment with </w:t>
      </w:r>
      <w:r w:rsidRPr="600CA768">
        <w:rPr>
          <w:rFonts w:eastAsiaTheme="minorEastAsia"/>
          <w:i/>
          <w:iCs/>
          <w:color w:val="000000" w:themeColor="text1"/>
          <w:sz w:val="24"/>
          <w:szCs w:val="24"/>
        </w:rPr>
        <w:t xml:space="preserve">Promoting Free Speech and Religious Liberty </w:t>
      </w:r>
      <w:r w:rsidRPr="600CA768">
        <w:rPr>
          <w:rFonts w:eastAsiaTheme="minorEastAsia"/>
          <w:color w:val="000000" w:themeColor="text1"/>
          <w:sz w:val="24"/>
          <w:szCs w:val="24"/>
        </w:rPr>
        <w:t xml:space="preserve">(E.O. 13798) and </w:t>
      </w:r>
      <w:r w:rsidRPr="600CA768">
        <w:rPr>
          <w:rFonts w:eastAsiaTheme="minorEastAsia"/>
          <w:i/>
          <w:iCs/>
          <w:color w:val="000000" w:themeColor="text1"/>
          <w:sz w:val="24"/>
          <w:szCs w:val="24"/>
        </w:rPr>
        <w:t>Improving Free Inquiry, Transparency, and Accountability at Colleges and Universities</w:t>
      </w:r>
      <w:r w:rsidRPr="600CA768">
        <w:rPr>
          <w:rFonts w:eastAsiaTheme="minorEastAsia"/>
          <w:color w:val="000000" w:themeColor="text1"/>
          <w:sz w:val="24"/>
          <w:szCs w:val="24"/>
        </w:rPr>
        <w:t xml:space="preserve"> (E.O. 13864) (§§ 200.300, 200.303, 200.339, and 200.341), </w:t>
      </w:r>
    </w:p>
    <w:p w14:paraId="62C606D7" w14:textId="77777777" w:rsidR="00E93BBE" w:rsidRPr="005C01D7" w:rsidRDefault="2F8BC149" w:rsidP="600CA768">
      <w:pPr>
        <w:numPr>
          <w:ilvl w:val="1"/>
          <w:numId w:val="43"/>
        </w:numPr>
        <w:spacing w:after="0" w:line="240" w:lineRule="atLeast"/>
        <w:rPr>
          <w:rFonts w:eastAsiaTheme="minorEastAsia"/>
          <w:color w:val="000000"/>
          <w:sz w:val="24"/>
          <w:szCs w:val="24"/>
        </w:rPr>
      </w:pPr>
      <w:r w:rsidRPr="600CA768">
        <w:rPr>
          <w:rFonts w:eastAsiaTheme="minorEastAsia"/>
          <w:color w:val="000000" w:themeColor="text1"/>
          <w:sz w:val="24"/>
          <w:szCs w:val="24"/>
        </w:rPr>
        <w:t>Providing a preference, to the extent permitted by law, to maximize use of goods, products, and materials produced in the United States (2 CFR part 200.322), and</w:t>
      </w:r>
    </w:p>
    <w:p w14:paraId="62015200" w14:textId="03598393" w:rsidR="00E93BBE" w:rsidRPr="005C01D7" w:rsidRDefault="2F8BC149" w:rsidP="600CA768">
      <w:pPr>
        <w:numPr>
          <w:ilvl w:val="1"/>
          <w:numId w:val="43"/>
        </w:numPr>
        <w:spacing w:after="0" w:line="240" w:lineRule="atLeast"/>
        <w:rPr>
          <w:rFonts w:eastAsiaTheme="minorEastAsia"/>
          <w:color w:val="000000"/>
          <w:sz w:val="24"/>
          <w:szCs w:val="24"/>
        </w:rPr>
      </w:pPr>
      <w:r w:rsidRPr="600CA768">
        <w:rPr>
          <w:rFonts w:eastAsiaTheme="minorEastAsia"/>
          <w:color w:val="000000" w:themeColor="text1"/>
          <w:sz w:val="24"/>
          <w:szCs w:val="24"/>
        </w:rPr>
        <w:t xml:space="preserve">Terminating agreements </w:t>
      </w:r>
      <w:r w:rsidR="268C8593" w:rsidRPr="600CA768">
        <w:rPr>
          <w:rFonts w:eastAsiaTheme="minorEastAsia"/>
          <w:color w:val="000000" w:themeColor="text1"/>
          <w:sz w:val="24"/>
          <w:szCs w:val="24"/>
        </w:rPr>
        <w:t xml:space="preserve">pursuant to the </w:t>
      </w:r>
      <w:r w:rsidR="23D9C333" w:rsidRPr="600CA768">
        <w:rPr>
          <w:rFonts w:eastAsiaTheme="minorEastAsia"/>
          <w:color w:val="000000" w:themeColor="text1"/>
          <w:sz w:val="24"/>
          <w:szCs w:val="24"/>
        </w:rPr>
        <w:t xml:space="preserve">U.S. Department of State Standard Terms and Conditions, </w:t>
      </w:r>
      <w:r w:rsidR="5B898BAE" w:rsidRPr="600CA768">
        <w:rPr>
          <w:rFonts w:eastAsiaTheme="minorEastAsia"/>
          <w:color w:val="000000" w:themeColor="text1"/>
          <w:sz w:val="24"/>
          <w:szCs w:val="24"/>
        </w:rPr>
        <w:t xml:space="preserve">including, </w:t>
      </w:r>
      <w:r w:rsidRPr="600CA768">
        <w:rPr>
          <w:rFonts w:eastAsiaTheme="minorEastAsia"/>
          <w:color w:val="000000" w:themeColor="text1"/>
          <w:sz w:val="24"/>
          <w:szCs w:val="24"/>
        </w:rPr>
        <w:t>to the greatest extent authorized by law, if an award no longer effectuates the program goals or agency priorities (2 CFR part 200.340).</w:t>
      </w:r>
    </w:p>
    <w:p w14:paraId="67B3B96B" w14:textId="77777777" w:rsidR="00E93BBE" w:rsidRDefault="00E93BBE" w:rsidP="600CA768">
      <w:pPr>
        <w:spacing w:after="0" w:line="240" w:lineRule="atLeast"/>
        <w:ind w:left="1440"/>
        <w:rPr>
          <w:rFonts w:eastAsiaTheme="minorEastAsia"/>
          <w:color w:val="000000"/>
          <w:sz w:val="24"/>
          <w:szCs w:val="24"/>
        </w:rPr>
      </w:pPr>
    </w:p>
    <w:p w14:paraId="3C153D00" w14:textId="77777777" w:rsidR="002A5865" w:rsidRPr="005C01D7" w:rsidRDefault="6FED2E0C" w:rsidP="600CA768">
      <w:pPr>
        <w:pStyle w:val="ListParagraph"/>
        <w:numPr>
          <w:ilvl w:val="0"/>
          <w:numId w:val="42"/>
        </w:numPr>
        <w:shd w:val="clear" w:color="auto" w:fill="FFFFFF" w:themeFill="background1"/>
        <w:spacing w:after="240" w:line="240" w:lineRule="auto"/>
        <w:textAlignment w:val="baseline"/>
        <w:rPr>
          <w:rFonts w:eastAsiaTheme="minorEastAsia"/>
          <w:sz w:val="24"/>
          <w:szCs w:val="24"/>
          <w:u w:val="single"/>
        </w:rPr>
      </w:pPr>
      <w:hyperlink r:id="rId23">
        <w:r w:rsidRPr="600CA768">
          <w:rPr>
            <w:rStyle w:val="Hyperlink"/>
            <w:rFonts w:eastAsiaTheme="minorEastAsia"/>
            <w:sz w:val="24"/>
            <w:szCs w:val="24"/>
          </w:rPr>
          <w:t>2 CFR 25 - UNIVERSAL IDENTIFIER AND SYSTEM FOR AWARD MANAGEMENT</w:t>
        </w:r>
      </w:hyperlink>
    </w:p>
    <w:p w14:paraId="15D2011E" w14:textId="77777777" w:rsidR="002A5865" w:rsidRPr="005C01D7" w:rsidRDefault="6FED2E0C" w:rsidP="600CA768">
      <w:pPr>
        <w:pStyle w:val="ListParagraph"/>
        <w:numPr>
          <w:ilvl w:val="0"/>
          <w:numId w:val="42"/>
        </w:numPr>
        <w:shd w:val="clear" w:color="auto" w:fill="FFFFFF" w:themeFill="background1"/>
        <w:spacing w:after="240" w:line="240" w:lineRule="auto"/>
        <w:textAlignment w:val="baseline"/>
        <w:rPr>
          <w:rFonts w:eastAsiaTheme="minorEastAsia"/>
          <w:sz w:val="24"/>
          <w:szCs w:val="24"/>
          <w:u w:val="single"/>
        </w:rPr>
      </w:pPr>
      <w:hyperlink r:id="rId24">
        <w:r w:rsidRPr="600CA768">
          <w:rPr>
            <w:rStyle w:val="Hyperlink"/>
            <w:rFonts w:eastAsiaTheme="minorEastAsia"/>
            <w:sz w:val="24"/>
            <w:szCs w:val="24"/>
          </w:rPr>
          <w:t>2 CFR 170 - REPORTING SUBAWARD AND EXECUTIVE COMPENSATION INFORMATION</w:t>
        </w:r>
      </w:hyperlink>
    </w:p>
    <w:p w14:paraId="3481A6C1" w14:textId="77777777" w:rsidR="002A5865" w:rsidRPr="005C01D7" w:rsidRDefault="6FED2E0C" w:rsidP="600CA768">
      <w:pPr>
        <w:pStyle w:val="ListParagraph"/>
        <w:numPr>
          <w:ilvl w:val="0"/>
          <w:numId w:val="42"/>
        </w:numPr>
        <w:shd w:val="clear" w:color="auto" w:fill="FFFFFF" w:themeFill="background1"/>
        <w:spacing w:after="240" w:line="240" w:lineRule="auto"/>
        <w:textAlignment w:val="baseline"/>
        <w:rPr>
          <w:rFonts w:eastAsiaTheme="minorEastAsia"/>
          <w:sz w:val="24"/>
          <w:szCs w:val="24"/>
          <w:u w:val="single"/>
        </w:rPr>
      </w:pPr>
      <w:hyperlink r:id="rId25">
        <w:r w:rsidRPr="600CA768">
          <w:rPr>
            <w:rStyle w:val="Hyperlink"/>
            <w:rFonts w:eastAsiaTheme="minorEastAsia"/>
            <w:sz w:val="24"/>
            <w:szCs w:val="24"/>
          </w:rPr>
          <w:t>2 CFR 175 - AWARD TERM FOR TRAFFICKING IN PERSONS</w:t>
        </w:r>
      </w:hyperlink>
    </w:p>
    <w:p w14:paraId="6CE6FF32" w14:textId="77777777" w:rsidR="002A5865" w:rsidRPr="005C01D7" w:rsidRDefault="6FED2E0C" w:rsidP="600CA768">
      <w:pPr>
        <w:pStyle w:val="ListParagraph"/>
        <w:numPr>
          <w:ilvl w:val="0"/>
          <w:numId w:val="42"/>
        </w:numPr>
        <w:shd w:val="clear" w:color="auto" w:fill="FFFFFF" w:themeFill="background1"/>
        <w:spacing w:after="240" w:line="240" w:lineRule="auto"/>
        <w:textAlignment w:val="baseline"/>
        <w:rPr>
          <w:rFonts w:eastAsiaTheme="minorEastAsia"/>
          <w:sz w:val="24"/>
          <w:szCs w:val="24"/>
          <w:u w:val="single"/>
        </w:rPr>
      </w:pPr>
      <w:hyperlink r:id="rId26">
        <w:r w:rsidRPr="600CA768">
          <w:rPr>
            <w:rStyle w:val="Hyperlink"/>
            <w:rFonts w:eastAsiaTheme="minorEastAsia"/>
            <w:sz w:val="24"/>
            <w:szCs w:val="24"/>
          </w:rPr>
          <w:t>2 CFR 182 - GOVERNMENTWIDE REQUIREMENTS FOR DRUG-FREE WORKPLACE (FINANCIAL ASSISTANCE)</w:t>
        </w:r>
      </w:hyperlink>
    </w:p>
    <w:p w14:paraId="74D90D22" w14:textId="77777777" w:rsidR="002A5865" w:rsidRPr="005C01D7" w:rsidRDefault="6FED2E0C" w:rsidP="600CA768">
      <w:pPr>
        <w:pStyle w:val="ListParagraph"/>
        <w:numPr>
          <w:ilvl w:val="0"/>
          <w:numId w:val="42"/>
        </w:numPr>
        <w:shd w:val="clear" w:color="auto" w:fill="FFFFFF" w:themeFill="background1"/>
        <w:spacing w:after="240" w:line="240" w:lineRule="auto"/>
        <w:textAlignment w:val="baseline"/>
        <w:rPr>
          <w:rFonts w:eastAsiaTheme="minorEastAsia"/>
          <w:sz w:val="24"/>
          <w:szCs w:val="24"/>
          <w:u w:val="single"/>
        </w:rPr>
      </w:pPr>
      <w:hyperlink r:id="rId27">
        <w:r w:rsidRPr="600CA768">
          <w:rPr>
            <w:rStyle w:val="Hyperlink"/>
            <w:rFonts w:eastAsiaTheme="minorEastAsia"/>
            <w:sz w:val="24"/>
            <w:szCs w:val="24"/>
          </w:rPr>
          <w:t>2 CFR 183 - NEVER CONTRACT WITH THE ENEMY</w:t>
        </w:r>
      </w:hyperlink>
    </w:p>
    <w:p w14:paraId="62710F71" w14:textId="00F4264E" w:rsidR="002A5865" w:rsidRPr="005C01D7" w:rsidRDefault="6FED2E0C" w:rsidP="600CA768">
      <w:pPr>
        <w:pStyle w:val="ListParagraph"/>
        <w:numPr>
          <w:ilvl w:val="0"/>
          <w:numId w:val="42"/>
        </w:numPr>
        <w:shd w:val="clear" w:color="auto" w:fill="FFFFFF" w:themeFill="background1"/>
        <w:spacing w:after="240" w:line="240" w:lineRule="auto"/>
        <w:textAlignment w:val="baseline"/>
        <w:rPr>
          <w:rFonts w:eastAsiaTheme="minorEastAsia"/>
          <w:sz w:val="24"/>
          <w:szCs w:val="24"/>
          <w:u w:val="single"/>
        </w:rPr>
      </w:pPr>
      <w:hyperlink r:id="rId28">
        <w:r w:rsidRPr="600CA768">
          <w:rPr>
            <w:rStyle w:val="Hyperlink"/>
            <w:rFonts w:eastAsiaTheme="minorEastAsia"/>
            <w:sz w:val="24"/>
            <w:szCs w:val="24"/>
          </w:rPr>
          <w:t>2 CFR 600 – DEPARTMENT OF STATE REQUIREMENTS</w:t>
        </w:r>
      </w:hyperlink>
      <w:r w:rsidR="3892477D">
        <w:t xml:space="preserve"> </w:t>
      </w:r>
    </w:p>
    <w:p w14:paraId="4ED35725" w14:textId="442C243E" w:rsidR="002A5865" w:rsidRPr="005C01D7" w:rsidRDefault="6FED2E0C" w:rsidP="600CA768">
      <w:pPr>
        <w:pStyle w:val="ListParagraph"/>
        <w:numPr>
          <w:ilvl w:val="0"/>
          <w:numId w:val="42"/>
        </w:numPr>
        <w:shd w:val="clear" w:color="auto" w:fill="FFFFFF" w:themeFill="background1"/>
        <w:spacing w:after="240" w:line="240" w:lineRule="auto"/>
        <w:textAlignment w:val="baseline"/>
        <w:rPr>
          <w:rFonts w:eastAsiaTheme="minorEastAsia"/>
          <w:sz w:val="24"/>
          <w:szCs w:val="24"/>
          <w:u w:val="single"/>
        </w:rPr>
      </w:pPr>
      <w:hyperlink r:id="rId29">
        <w:r w:rsidRPr="0735649D">
          <w:rPr>
            <w:rStyle w:val="Hyperlink"/>
            <w:rFonts w:eastAsiaTheme="minorEastAsia"/>
            <w:sz w:val="24"/>
            <w:szCs w:val="24"/>
          </w:rPr>
          <w:t>U.S. DEPARTMENT OF STATE STANDARD TERMS AND CONDITIONS</w:t>
        </w:r>
      </w:hyperlink>
    </w:p>
    <w:p w14:paraId="017EC7D7" w14:textId="5FB277DA" w:rsidR="70CFE1F8" w:rsidRDefault="0730BDCF" w:rsidP="600CA768">
      <w:pPr>
        <w:pStyle w:val="ListParagraph"/>
        <w:numPr>
          <w:ilvl w:val="0"/>
          <w:numId w:val="42"/>
        </w:numPr>
        <w:shd w:val="clear" w:color="auto" w:fill="FFFFFF" w:themeFill="background1"/>
        <w:spacing w:after="240" w:line="240" w:lineRule="auto"/>
        <w:rPr>
          <w:rFonts w:eastAsiaTheme="minorEastAsia"/>
          <w:color w:val="000000" w:themeColor="text1"/>
          <w:sz w:val="24"/>
          <w:szCs w:val="24"/>
        </w:rPr>
      </w:pPr>
      <w:hyperlink r:id="rId30">
        <w:r w:rsidRPr="600CA768">
          <w:rPr>
            <w:rStyle w:val="Hyperlink"/>
            <w:rFonts w:eastAsiaTheme="minorEastAsia"/>
            <w:sz w:val="24"/>
            <w:szCs w:val="24"/>
          </w:rPr>
          <w:t>DEFENDING WOMEN FROM GENDER IDEOLOGY EXTREMISM AND RESTORING BIOLOGICAL TRUTH TO THE FEDERAL GOVERNMENT</w:t>
        </w:r>
      </w:hyperlink>
      <w:r w:rsidRPr="600CA768">
        <w:rPr>
          <w:rStyle w:val="Hyperlink"/>
          <w:rFonts w:eastAsiaTheme="minorEastAsia"/>
          <w:sz w:val="24"/>
          <w:szCs w:val="24"/>
        </w:rPr>
        <w:t xml:space="preserve"> </w:t>
      </w:r>
    </w:p>
    <w:p w14:paraId="66612FCF" w14:textId="4F755F92" w:rsidR="70CFE1F8" w:rsidRDefault="0730BDCF" w:rsidP="600CA768">
      <w:pPr>
        <w:pStyle w:val="ListParagraph"/>
        <w:numPr>
          <w:ilvl w:val="0"/>
          <w:numId w:val="42"/>
        </w:numPr>
        <w:shd w:val="clear" w:color="auto" w:fill="FFFFFF" w:themeFill="background1"/>
        <w:spacing w:after="240" w:line="240" w:lineRule="auto"/>
        <w:rPr>
          <w:rFonts w:eastAsiaTheme="minorEastAsia"/>
          <w:color w:val="000000" w:themeColor="text1"/>
          <w:sz w:val="24"/>
          <w:szCs w:val="24"/>
        </w:rPr>
      </w:pPr>
      <w:hyperlink r:id="rId31">
        <w:r w:rsidRPr="600CA768">
          <w:rPr>
            <w:rStyle w:val="Hyperlink"/>
            <w:rFonts w:eastAsiaTheme="minorEastAsia"/>
            <w:sz w:val="24"/>
            <w:szCs w:val="24"/>
          </w:rPr>
          <w:t>Memorandum for the Secretary of State, the Secretary of Defense, the Secretary of Health and Human Services, the Administrator of the United States for International Development</w:t>
        </w:r>
      </w:hyperlink>
    </w:p>
    <w:p w14:paraId="35D3ADB1" w14:textId="6A5F366D" w:rsidR="70CFE1F8" w:rsidRDefault="70CFE1F8" w:rsidP="600CA768">
      <w:pPr>
        <w:pStyle w:val="ListParagraph"/>
        <w:shd w:val="clear" w:color="auto" w:fill="FFFFFF" w:themeFill="background1"/>
        <w:spacing w:after="240" w:line="240" w:lineRule="auto"/>
        <w:rPr>
          <w:rFonts w:eastAsiaTheme="minorEastAsia"/>
          <w:sz w:val="24"/>
          <w:szCs w:val="24"/>
        </w:rPr>
      </w:pPr>
    </w:p>
    <w:p w14:paraId="37FAC4F8" w14:textId="194DDC3E" w:rsidR="00CC5A32" w:rsidRPr="00380226" w:rsidRDefault="00CC5A32" w:rsidP="600CA768">
      <w:pPr>
        <w:spacing w:after="0" w:line="240" w:lineRule="atLeast"/>
        <w:ind w:left="1440"/>
        <w:textAlignment w:val="baseline"/>
        <w:rPr>
          <w:rFonts w:eastAsiaTheme="minorEastAsia"/>
          <w:color w:val="000000" w:themeColor="text1"/>
          <w:sz w:val="24"/>
          <w:szCs w:val="24"/>
        </w:rPr>
      </w:pPr>
    </w:p>
    <w:p w14:paraId="2B367DB3" w14:textId="30533126" w:rsidR="00DB7B0A" w:rsidRPr="00C007FA" w:rsidRDefault="4CB79809" w:rsidP="600CA768">
      <w:pPr>
        <w:pStyle w:val="Heading5"/>
        <w:numPr>
          <w:ilvl w:val="0"/>
          <w:numId w:val="44"/>
        </w:numPr>
        <w:rPr>
          <w:rFonts w:eastAsiaTheme="minorEastAsia" w:cstheme="minorBidi"/>
          <w:b/>
          <w:bCs/>
          <w:i/>
          <w:iCs/>
          <w:color w:val="auto"/>
          <w:sz w:val="24"/>
          <w:szCs w:val="24"/>
        </w:rPr>
      </w:pPr>
      <w:r w:rsidRPr="600CA768">
        <w:rPr>
          <w:rFonts w:eastAsiaTheme="minorEastAsia" w:cstheme="minorBidi"/>
          <w:b/>
          <w:bCs/>
          <w:i/>
          <w:iCs/>
          <w:color w:val="auto"/>
          <w:sz w:val="24"/>
          <w:szCs w:val="24"/>
        </w:rPr>
        <w:t>Reporting</w:t>
      </w:r>
    </w:p>
    <w:p w14:paraId="2FCE7B46" w14:textId="331E5B8F" w:rsidR="009F148D" w:rsidRPr="00380226" w:rsidRDefault="628023B4"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b/>
          <w:bCs/>
          <w:sz w:val="24"/>
          <w:szCs w:val="24"/>
        </w:rPr>
        <w:t xml:space="preserve">Reporting Requirements: </w:t>
      </w:r>
      <w:r w:rsidR="59E8401E" w:rsidRPr="600CA768">
        <w:rPr>
          <w:rFonts w:eastAsiaTheme="minorEastAsia"/>
          <w:sz w:val="24"/>
          <w:szCs w:val="24"/>
        </w:rPr>
        <w:t xml:space="preserve">Reporting is critical to effective program management and oversight. Reports are required as a means of evaluating the recipient’s progress and utilization of resources. They are divided between a performance progress report and a financial status report submitted on a quarterly basis or as determined by the grants officer. Applicants should be aware that ISN/CTR awards will require that all reports (financial and progress) are uploaded to the grant file in MyGrant.   </w:t>
      </w:r>
    </w:p>
    <w:p w14:paraId="117B41DA" w14:textId="5B8E4E8C" w:rsidR="009F148D" w:rsidRPr="00380226" w:rsidRDefault="59E8401E"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 xml:space="preserve"> </w:t>
      </w:r>
    </w:p>
    <w:p w14:paraId="1BD0801E" w14:textId="11C03ACD" w:rsidR="009F148D" w:rsidRPr="00380226" w:rsidRDefault="59E8401E" w:rsidP="600CA768">
      <w:pPr>
        <w:shd w:val="clear" w:color="auto" w:fill="FFFFFF" w:themeFill="background1"/>
        <w:spacing w:after="0" w:line="240" w:lineRule="auto"/>
        <w:ind w:left="360"/>
        <w:textAlignment w:val="baseline"/>
        <w:rPr>
          <w:rFonts w:eastAsiaTheme="minorEastAsia"/>
          <w:b/>
          <w:bCs/>
          <w:sz w:val="24"/>
          <w:szCs w:val="24"/>
          <w:u w:val="single"/>
        </w:rPr>
      </w:pPr>
      <w:r w:rsidRPr="600CA768">
        <w:rPr>
          <w:rFonts w:eastAsiaTheme="minorEastAsia"/>
          <w:b/>
          <w:bCs/>
          <w:sz w:val="24"/>
          <w:szCs w:val="24"/>
          <w:u w:val="single"/>
        </w:rPr>
        <w:t>Financial Reports</w:t>
      </w:r>
    </w:p>
    <w:p w14:paraId="3FD6F47E" w14:textId="2B0F1ABD" w:rsidR="009F148D" w:rsidRPr="00380226" w:rsidRDefault="59E8401E"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 xml:space="preserve">The Recipient is required to submit financial reports throughout the project period, using Form SF-425, the Federal Financial Report (FFR) form, as well as forms suggested </w:t>
      </w:r>
      <w:r w:rsidRPr="600CA768">
        <w:rPr>
          <w:rFonts w:eastAsiaTheme="minorEastAsia"/>
          <w:sz w:val="24"/>
          <w:szCs w:val="24"/>
        </w:rPr>
        <w:lastRenderedPageBreak/>
        <w:t xml:space="preserve">by the Grants Officer Representative.   If payment is made through the Payment Management System, all financial reports must be submitted electronically through the Payment Management System. The Recipient is also required to upload to </w:t>
      </w:r>
      <w:proofErr w:type="spellStart"/>
      <w:r w:rsidRPr="600CA768">
        <w:rPr>
          <w:rFonts w:eastAsiaTheme="minorEastAsia"/>
          <w:sz w:val="24"/>
          <w:szCs w:val="24"/>
        </w:rPr>
        <w:t>MyGrants</w:t>
      </w:r>
      <w:proofErr w:type="spellEnd"/>
      <w:r w:rsidRPr="600CA768">
        <w:rPr>
          <w:rFonts w:eastAsiaTheme="minorEastAsia"/>
          <w:sz w:val="24"/>
          <w:szCs w:val="24"/>
        </w:rPr>
        <w:t xml:space="preserve"> a pdf version of all financial reports (Federal Financial report) they have submitted in the Payment Management System.  Form FFR (SF-425) can be found on OMB’s website forms tab: https://www.grants.gov/web/grants/forms/post-award-reporting-forms.html#sortby=1. </w:t>
      </w:r>
    </w:p>
    <w:p w14:paraId="1498C7E0" w14:textId="4D7A8DCF" w:rsidR="009F148D" w:rsidRPr="00380226" w:rsidRDefault="009F148D" w:rsidP="600CA768">
      <w:pPr>
        <w:shd w:val="clear" w:color="auto" w:fill="FFFFFF" w:themeFill="background1"/>
        <w:spacing w:after="0" w:line="240" w:lineRule="auto"/>
        <w:ind w:left="360"/>
        <w:textAlignment w:val="baseline"/>
        <w:rPr>
          <w:rFonts w:eastAsiaTheme="minorEastAsia"/>
          <w:sz w:val="24"/>
          <w:szCs w:val="24"/>
        </w:rPr>
      </w:pPr>
    </w:p>
    <w:p w14:paraId="621216AB" w14:textId="7BA448B8" w:rsidR="009F148D" w:rsidRPr="00380226" w:rsidRDefault="59E8401E" w:rsidP="600CA768">
      <w:pPr>
        <w:shd w:val="clear" w:color="auto" w:fill="FFFFFF" w:themeFill="background1"/>
        <w:spacing w:after="0" w:line="240" w:lineRule="auto"/>
        <w:ind w:left="360"/>
        <w:textAlignment w:val="baseline"/>
        <w:rPr>
          <w:rFonts w:eastAsiaTheme="minorEastAsia"/>
          <w:b/>
          <w:bCs/>
          <w:sz w:val="24"/>
          <w:szCs w:val="24"/>
          <w:u w:val="single"/>
        </w:rPr>
      </w:pPr>
      <w:r w:rsidRPr="600CA768">
        <w:rPr>
          <w:rFonts w:eastAsiaTheme="minorEastAsia"/>
          <w:b/>
          <w:bCs/>
          <w:sz w:val="24"/>
          <w:szCs w:val="24"/>
          <w:u w:val="single"/>
        </w:rPr>
        <w:t>Program Reports</w:t>
      </w:r>
    </w:p>
    <w:p w14:paraId="0630C28C" w14:textId="58CB7312" w:rsidR="009F148D" w:rsidRPr="00380226" w:rsidRDefault="59E8401E"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 xml:space="preserve">The Recipient will be required to submit quarterly narrative progress reports (unless stipulated otherwise in the final Agreement) throughout the project period to the award file in </w:t>
      </w:r>
      <w:proofErr w:type="spellStart"/>
      <w:r w:rsidRPr="600CA768">
        <w:rPr>
          <w:rFonts w:eastAsiaTheme="minorEastAsia"/>
          <w:sz w:val="24"/>
          <w:szCs w:val="24"/>
        </w:rPr>
        <w:t>MyGrants</w:t>
      </w:r>
      <w:proofErr w:type="spellEnd"/>
      <w:r w:rsidRPr="600CA768">
        <w:rPr>
          <w:rFonts w:eastAsiaTheme="minorEastAsia"/>
          <w:sz w:val="24"/>
          <w:szCs w:val="24"/>
        </w:rPr>
        <w:t xml:space="preserve">.   </w:t>
      </w:r>
    </w:p>
    <w:p w14:paraId="38336C52" w14:textId="4EFEDE6D" w:rsidR="009F148D" w:rsidRPr="00380226" w:rsidRDefault="009F148D" w:rsidP="600CA768">
      <w:pPr>
        <w:shd w:val="clear" w:color="auto" w:fill="FFFFFF" w:themeFill="background1"/>
        <w:spacing w:after="0" w:line="240" w:lineRule="auto"/>
        <w:ind w:left="360"/>
        <w:textAlignment w:val="baseline"/>
        <w:rPr>
          <w:rFonts w:eastAsiaTheme="minorEastAsia"/>
          <w:sz w:val="24"/>
          <w:szCs w:val="24"/>
        </w:rPr>
      </w:pPr>
    </w:p>
    <w:p w14:paraId="5BA3609A" w14:textId="1BB046A0" w:rsidR="009F148D" w:rsidRPr="00380226" w:rsidRDefault="59E8401E" w:rsidP="600CA768">
      <w:pPr>
        <w:shd w:val="clear" w:color="auto" w:fill="FFFFFF" w:themeFill="background1"/>
        <w:spacing w:after="0" w:line="240" w:lineRule="auto"/>
        <w:ind w:left="360"/>
        <w:textAlignment w:val="baseline"/>
        <w:rPr>
          <w:rFonts w:eastAsiaTheme="minorEastAsia"/>
          <w:sz w:val="24"/>
          <w:szCs w:val="24"/>
        </w:rPr>
      </w:pPr>
      <w:r w:rsidRPr="600CA768">
        <w:rPr>
          <w:rFonts w:eastAsiaTheme="minorEastAsia"/>
          <w:sz w:val="24"/>
          <w:szCs w:val="24"/>
        </w:rPr>
        <w:t xml:space="preserve">Narrative progress reports should reflect continued focus on measuring the project’s progress in achieving the overarching goal. Explain and evaluate how activities reflect progress toward expected outcomes and outcomes towards achieving objectives. In addition, attach the M&amp;E Tracker, comparing the target and actual numbers for the indicators. Reports should also include an update on expenditures during the quarter.  Where relevant, progress reports should also include the following:  </w:t>
      </w:r>
    </w:p>
    <w:p w14:paraId="01E02654" w14:textId="734F3B05" w:rsidR="009F148D" w:rsidRPr="00380226" w:rsidRDefault="59E8401E" w:rsidP="600CA768">
      <w:pPr>
        <w:pStyle w:val="ListParagraph"/>
        <w:numPr>
          <w:ilvl w:val="0"/>
          <w:numId w:val="7"/>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Relevant contextual information (limited</w:t>
      </w:r>
      <w:proofErr w:type="gramStart"/>
      <w:r w:rsidRPr="600CA768">
        <w:rPr>
          <w:rFonts w:eastAsiaTheme="minorEastAsia"/>
          <w:sz w:val="24"/>
          <w:szCs w:val="24"/>
        </w:rPr>
        <w:t>);</w:t>
      </w:r>
      <w:proofErr w:type="gramEnd"/>
      <w:r w:rsidRPr="600CA768">
        <w:rPr>
          <w:rFonts w:eastAsiaTheme="minorEastAsia"/>
          <w:sz w:val="24"/>
          <w:szCs w:val="24"/>
        </w:rPr>
        <w:t xml:space="preserve"> </w:t>
      </w:r>
    </w:p>
    <w:p w14:paraId="0B36FC64" w14:textId="7C8FA0D3" w:rsidR="009F148D" w:rsidRPr="00380226" w:rsidRDefault="59E8401E" w:rsidP="600CA768">
      <w:pPr>
        <w:pStyle w:val="ListParagraph"/>
        <w:numPr>
          <w:ilvl w:val="0"/>
          <w:numId w:val="7"/>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Any tangible impact or success stories from the project, when </w:t>
      </w:r>
      <w:proofErr w:type="gramStart"/>
      <w:r w:rsidRPr="600CA768">
        <w:rPr>
          <w:rFonts w:eastAsiaTheme="minorEastAsia"/>
          <w:sz w:val="24"/>
          <w:szCs w:val="24"/>
        </w:rPr>
        <w:t>possible;</w:t>
      </w:r>
      <w:proofErr w:type="gramEnd"/>
      <w:r w:rsidRPr="600CA768">
        <w:rPr>
          <w:rFonts w:eastAsiaTheme="minorEastAsia"/>
          <w:sz w:val="24"/>
          <w:szCs w:val="24"/>
        </w:rPr>
        <w:t xml:space="preserve">  </w:t>
      </w:r>
    </w:p>
    <w:p w14:paraId="7B37DB17" w14:textId="6A643CD0" w:rsidR="009F148D" w:rsidRPr="00380226" w:rsidRDefault="59E8401E" w:rsidP="600CA768">
      <w:pPr>
        <w:pStyle w:val="ListParagraph"/>
        <w:numPr>
          <w:ilvl w:val="0"/>
          <w:numId w:val="7"/>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Copy of mid-term and/or final evaluation report(s) conducted by an external evaluator; if </w:t>
      </w:r>
      <w:proofErr w:type="gramStart"/>
      <w:r w:rsidRPr="600CA768">
        <w:rPr>
          <w:rFonts w:eastAsiaTheme="minorEastAsia"/>
          <w:sz w:val="24"/>
          <w:szCs w:val="24"/>
        </w:rPr>
        <w:t>applicable;</w:t>
      </w:r>
      <w:proofErr w:type="gramEnd"/>
      <w:r w:rsidRPr="600CA768">
        <w:rPr>
          <w:rFonts w:eastAsiaTheme="minorEastAsia"/>
          <w:sz w:val="24"/>
          <w:szCs w:val="24"/>
        </w:rPr>
        <w:t xml:space="preserve"> </w:t>
      </w:r>
    </w:p>
    <w:p w14:paraId="33C355D4" w14:textId="64348101" w:rsidR="009F148D" w:rsidRPr="00380226" w:rsidRDefault="59E8401E" w:rsidP="600CA768">
      <w:pPr>
        <w:pStyle w:val="ListParagraph"/>
        <w:numPr>
          <w:ilvl w:val="0"/>
          <w:numId w:val="7"/>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Relevant supporting documentation or products related to the project activities (such as articles, meeting lists and agendas, participant surveys, photos, manuals, etc.) as separate </w:t>
      </w:r>
      <w:proofErr w:type="gramStart"/>
      <w:r w:rsidRPr="600CA768">
        <w:rPr>
          <w:rFonts w:eastAsiaTheme="minorEastAsia"/>
          <w:sz w:val="24"/>
          <w:szCs w:val="24"/>
        </w:rPr>
        <w:t>attachments;</w:t>
      </w:r>
      <w:proofErr w:type="gramEnd"/>
      <w:r w:rsidRPr="600CA768">
        <w:rPr>
          <w:rFonts w:eastAsiaTheme="minorEastAsia"/>
          <w:sz w:val="24"/>
          <w:szCs w:val="24"/>
        </w:rPr>
        <w:t xml:space="preserve"> </w:t>
      </w:r>
    </w:p>
    <w:p w14:paraId="7D49E0C8" w14:textId="23BB7BA3" w:rsidR="009F148D" w:rsidRPr="00380226" w:rsidRDefault="59E8401E" w:rsidP="600CA768">
      <w:pPr>
        <w:pStyle w:val="ListParagraph"/>
        <w:numPr>
          <w:ilvl w:val="0"/>
          <w:numId w:val="7"/>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Description of how the recipient is pursuing sustainability, including looking for sources of follow-on </w:t>
      </w:r>
      <w:proofErr w:type="gramStart"/>
      <w:r w:rsidRPr="600CA768">
        <w:rPr>
          <w:rFonts w:eastAsiaTheme="minorEastAsia"/>
          <w:sz w:val="24"/>
          <w:szCs w:val="24"/>
        </w:rPr>
        <w:t>funding;</w:t>
      </w:r>
      <w:proofErr w:type="gramEnd"/>
      <w:r w:rsidRPr="600CA768">
        <w:rPr>
          <w:rFonts w:eastAsiaTheme="minorEastAsia"/>
          <w:sz w:val="24"/>
          <w:szCs w:val="24"/>
        </w:rPr>
        <w:t xml:space="preserve"> </w:t>
      </w:r>
    </w:p>
    <w:p w14:paraId="76878BC5" w14:textId="35B24053" w:rsidR="009F148D" w:rsidRPr="00380226" w:rsidRDefault="59E8401E" w:rsidP="600CA768">
      <w:pPr>
        <w:pStyle w:val="ListParagraph"/>
        <w:numPr>
          <w:ilvl w:val="0"/>
          <w:numId w:val="7"/>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Any problems/challenges in implementing the project and corrective action plan with an updated timeline of </w:t>
      </w:r>
      <w:proofErr w:type="gramStart"/>
      <w:r w:rsidRPr="600CA768">
        <w:rPr>
          <w:rFonts w:eastAsiaTheme="minorEastAsia"/>
          <w:sz w:val="24"/>
          <w:szCs w:val="24"/>
        </w:rPr>
        <w:t>activities;</w:t>
      </w:r>
      <w:proofErr w:type="gramEnd"/>
      <w:r w:rsidRPr="600CA768">
        <w:rPr>
          <w:rFonts w:eastAsiaTheme="minorEastAsia"/>
          <w:sz w:val="24"/>
          <w:szCs w:val="24"/>
        </w:rPr>
        <w:t xml:space="preserve">  </w:t>
      </w:r>
    </w:p>
    <w:p w14:paraId="61F0CFAD" w14:textId="6E9E9884" w:rsidR="009F148D" w:rsidRPr="00380226" w:rsidRDefault="59E8401E" w:rsidP="600CA768">
      <w:pPr>
        <w:pStyle w:val="ListParagraph"/>
        <w:numPr>
          <w:ilvl w:val="0"/>
          <w:numId w:val="7"/>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Reasons why activities have not been </w:t>
      </w:r>
      <w:proofErr w:type="gramStart"/>
      <w:r w:rsidRPr="600CA768">
        <w:rPr>
          <w:rFonts w:eastAsiaTheme="minorEastAsia"/>
          <w:sz w:val="24"/>
          <w:szCs w:val="24"/>
        </w:rPr>
        <w:t>conducted</w:t>
      </w:r>
      <w:proofErr w:type="gramEnd"/>
      <w:r w:rsidRPr="600CA768">
        <w:rPr>
          <w:rFonts w:eastAsiaTheme="minorEastAsia"/>
          <w:sz w:val="24"/>
          <w:szCs w:val="24"/>
        </w:rPr>
        <w:t xml:space="preserve"> or deliverables were not met in accordance with the </w:t>
      </w:r>
      <w:proofErr w:type="gramStart"/>
      <w:r w:rsidRPr="600CA768">
        <w:rPr>
          <w:rFonts w:eastAsiaTheme="minorEastAsia"/>
          <w:sz w:val="24"/>
          <w:szCs w:val="24"/>
        </w:rPr>
        <w:t>timeline;</w:t>
      </w:r>
      <w:proofErr w:type="gramEnd"/>
      <w:r w:rsidRPr="600CA768">
        <w:rPr>
          <w:rFonts w:eastAsiaTheme="minorEastAsia"/>
          <w:sz w:val="24"/>
          <w:szCs w:val="24"/>
        </w:rPr>
        <w:t xml:space="preserve">  </w:t>
      </w:r>
    </w:p>
    <w:p w14:paraId="5A6F6498" w14:textId="5930F492" w:rsidR="009F148D" w:rsidRPr="00380226" w:rsidRDefault="59E8401E" w:rsidP="600CA768">
      <w:pPr>
        <w:pStyle w:val="ListParagraph"/>
        <w:numPr>
          <w:ilvl w:val="0"/>
          <w:numId w:val="7"/>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Proposed activities for the next quarter; and, </w:t>
      </w:r>
    </w:p>
    <w:p w14:paraId="7C337006" w14:textId="49D2B83E" w:rsidR="009F148D" w:rsidRPr="00380226" w:rsidRDefault="59E8401E" w:rsidP="600CA768">
      <w:pPr>
        <w:pStyle w:val="ListParagraph"/>
        <w:numPr>
          <w:ilvl w:val="0"/>
          <w:numId w:val="7"/>
        </w:numPr>
        <w:shd w:val="clear" w:color="auto" w:fill="FFFFFF" w:themeFill="background1"/>
        <w:spacing w:after="0" w:line="240" w:lineRule="auto"/>
        <w:textAlignment w:val="baseline"/>
        <w:rPr>
          <w:rFonts w:eastAsiaTheme="minorEastAsia"/>
          <w:sz w:val="24"/>
          <w:szCs w:val="24"/>
        </w:rPr>
      </w:pPr>
      <w:r w:rsidRPr="600CA768">
        <w:rPr>
          <w:rFonts w:eastAsiaTheme="minorEastAsia"/>
          <w:sz w:val="24"/>
          <w:szCs w:val="24"/>
        </w:rPr>
        <w:t xml:space="preserve">Additional pertinent information, including analysis and explanation of cost overruns or high unit costs, if applicable. </w:t>
      </w:r>
    </w:p>
    <w:p w14:paraId="6E950D29" w14:textId="02E8D6D7" w:rsidR="009F148D" w:rsidRPr="00380226" w:rsidRDefault="009F148D" w:rsidP="600CA768">
      <w:pPr>
        <w:pStyle w:val="ListParagraph"/>
        <w:shd w:val="clear" w:color="auto" w:fill="FFFFFF" w:themeFill="background1"/>
        <w:spacing w:after="0" w:line="240" w:lineRule="auto"/>
        <w:ind w:left="1080"/>
        <w:textAlignment w:val="baseline"/>
        <w:rPr>
          <w:rFonts w:eastAsiaTheme="minorEastAsia"/>
          <w:sz w:val="24"/>
          <w:szCs w:val="24"/>
        </w:rPr>
      </w:pPr>
    </w:p>
    <w:p w14:paraId="3BB43A36" w14:textId="62C6D5AA" w:rsidR="009F148D" w:rsidRPr="00380226" w:rsidRDefault="59E8401E" w:rsidP="600CA768">
      <w:pPr>
        <w:pStyle w:val="ListParagraph"/>
        <w:shd w:val="clear" w:color="auto" w:fill="FFFFFF" w:themeFill="background1"/>
        <w:spacing w:after="0" w:line="240" w:lineRule="auto"/>
        <w:ind w:left="360"/>
        <w:textAlignment w:val="baseline"/>
        <w:rPr>
          <w:rFonts w:eastAsiaTheme="minorEastAsia"/>
          <w:sz w:val="24"/>
          <w:szCs w:val="24"/>
        </w:rPr>
      </w:pPr>
      <w:r w:rsidRPr="1F631285">
        <w:rPr>
          <w:rFonts w:eastAsiaTheme="minorEastAsia"/>
          <w:b/>
          <w:bCs/>
          <w:sz w:val="24"/>
          <w:szCs w:val="24"/>
          <w:u w:val="single"/>
        </w:rPr>
        <w:t xml:space="preserve">Final Reporting </w:t>
      </w:r>
      <w:r w:rsidR="49A79907">
        <w:br/>
      </w:r>
      <w:r w:rsidRPr="1F631285">
        <w:rPr>
          <w:rFonts w:eastAsiaTheme="minorEastAsia"/>
          <w:sz w:val="24"/>
          <w:szCs w:val="24"/>
        </w:rPr>
        <w:t xml:space="preserve"> </w:t>
      </w:r>
      <w:r w:rsidR="49A79907">
        <w:br/>
      </w:r>
      <w:r w:rsidRPr="1F631285">
        <w:rPr>
          <w:rFonts w:eastAsiaTheme="minorEastAsia"/>
          <w:sz w:val="24"/>
          <w:szCs w:val="24"/>
        </w:rPr>
        <w:t xml:space="preserve">A final financial and progress report is due no later than 120 calendar days after the expiration date of the award. The Final Progress Report shall include the following elements: executive summary, successes, outcomes, best practices, how the project will be sustained. Additional guidance may be provided prior to the award end date.   </w:t>
      </w:r>
      <w:r w:rsidR="49A79907">
        <w:br/>
      </w:r>
      <w:r w:rsidRPr="1F631285">
        <w:rPr>
          <w:rFonts w:eastAsiaTheme="minorEastAsia"/>
          <w:sz w:val="24"/>
          <w:szCs w:val="24"/>
        </w:rPr>
        <w:t xml:space="preserve"> </w:t>
      </w:r>
      <w:r w:rsidR="49A79907">
        <w:br/>
      </w:r>
      <w:r w:rsidRPr="1F631285">
        <w:rPr>
          <w:rFonts w:eastAsiaTheme="minorEastAsia"/>
          <w:sz w:val="24"/>
          <w:szCs w:val="24"/>
        </w:rPr>
        <w:lastRenderedPageBreak/>
        <w:t xml:space="preserve">NOTE: Delays in reporting may result in delays of payment approvals and failure to provide required reports may jeopardize the recipients’ ability to receive future U.S. government funds.  ISN/CTR reserves the right to request any additional programmatic and/or financial project information during the award period of performance. </w:t>
      </w:r>
      <w:r w:rsidR="49A79907">
        <w:br/>
      </w:r>
      <w:r w:rsidRPr="1F631285">
        <w:rPr>
          <w:rFonts w:eastAsiaTheme="minorEastAsia"/>
          <w:sz w:val="24"/>
          <w:szCs w:val="24"/>
        </w:rPr>
        <w:t xml:space="preserve"> </w:t>
      </w:r>
      <w:r w:rsidR="49A79907">
        <w:br/>
      </w:r>
      <w:r w:rsidRPr="1F631285">
        <w:rPr>
          <w:rFonts w:eastAsiaTheme="minorEastAsia"/>
          <w:sz w:val="24"/>
          <w:szCs w:val="24"/>
        </w:rPr>
        <w:t xml:space="preserve">It is the Department of State’s policy that English is the official language of all award documents.  If reports or any other supporting documents are provided in both English and a foreign language, it must be stated in each version that the English language version is the controlling version.  The controlling currency is the US dollar.  Financial reports must be submitted in U.S. dollars.   </w:t>
      </w:r>
      <w:r w:rsidR="49A79907">
        <w:br/>
      </w:r>
      <w:r w:rsidRPr="1F631285">
        <w:rPr>
          <w:rFonts w:eastAsiaTheme="minorEastAsia"/>
          <w:sz w:val="24"/>
          <w:szCs w:val="24"/>
        </w:rPr>
        <w:t xml:space="preserve"> </w:t>
      </w:r>
      <w:r w:rsidR="49A79907">
        <w:br/>
      </w:r>
      <w:r w:rsidRPr="1F631285">
        <w:rPr>
          <w:rFonts w:eastAsiaTheme="minorEastAsia"/>
          <w:sz w:val="24"/>
          <w:szCs w:val="24"/>
        </w:rPr>
        <w:t>Applicants should be aware of the post award reporting requirements reflected in 2 CFR 200 Appendix XII—Award Term and Condition for Recipient Integrity and Performance Matters.</w:t>
      </w:r>
    </w:p>
    <w:p w14:paraId="0C2A0D0D" w14:textId="77777777" w:rsidR="009F148D" w:rsidRDefault="009F148D" w:rsidP="600CA768">
      <w:pPr>
        <w:shd w:val="clear" w:color="auto" w:fill="FFFFFF" w:themeFill="background1"/>
        <w:spacing w:after="0" w:line="240" w:lineRule="auto"/>
        <w:ind w:left="360"/>
        <w:rPr>
          <w:rFonts w:eastAsiaTheme="minorEastAsia"/>
          <w:i/>
          <w:iCs/>
          <w:color w:val="FF0000"/>
          <w:sz w:val="24"/>
          <w:szCs w:val="24"/>
        </w:rPr>
      </w:pPr>
    </w:p>
    <w:p w14:paraId="4443609F" w14:textId="77777777" w:rsidR="009F148D" w:rsidRPr="005C01D7" w:rsidRDefault="628023B4" w:rsidP="600CA768">
      <w:pPr>
        <w:shd w:val="clear" w:color="auto" w:fill="FFFFFF" w:themeFill="background1"/>
        <w:spacing w:after="0" w:line="240" w:lineRule="auto"/>
        <w:ind w:left="360"/>
        <w:rPr>
          <w:rFonts w:eastAsiaTheme="minorEastAsia"/>
          <w:color w:val="000000" w:themeColor="text1"/>
          <w:sz w:val="24"/>
          <w:szCs w:val="24"/>
        </w:rPr>
      </w:pPr>
      <w:r w:rsidRPr="600CA768">
        <w:rPr>
          <w:rFonts w:eastAsiaTheme="minorEastAsia"/>
          <w:b/>
          <w:bCs/>
          <w:color w:val="000000" w:themeColor="text1"/>
          <w:sz w:val="24"/>
          <w:szCs w:val="24"/>
        </w:rPr>
        <w:t>Foreign Assistance Data Review:</w:t>
      </w:r>
      <w:r w:rsidRPr="600CA768">
        <w:rPr>
          <w:rFonts w:eastAsiaTheme="minorEastAsia"/>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67DE96BD" w14:textId="77777777" w:rsidR="009F148D" w:rsidRPr="00380226" w:rsidRDefault="009F148D" w:rsidP="600CA768">
      <w:pPr>
        <w:shd w:val="clear" w:color="auto" w:fill="FFFFFF" w:themeFill="background1"/>
        <w:spacing w:after="0" w:line="240" w:lineRule="auto"/>
        <w:textAlignment w:val="baseline"/>
        <w:rPr>
          <w:rFonts w:eastAsiaTheme="minorEastAsia"/>
          <w:i/>
          <w:iCs/>
          <w:color w:val="FF0000"/>
          <w:sz w:val="24"/>
          <w:szCs w:val="24"/>
        </w:rPr>
      </w:pPr>
    </w:p>
    <w:p w14:paraId="3C728859" w14:textId="77777777" w:rsidR="009F148D" w:rsidRDefault="628023B4" w:rsidP="600CA768">
      <w:pPr>
        <w:shd w:val="clear" w:color="auto" w:fill="FFFFFF" w:themeFill="background1"/>
        <w:spacing w:after="0" w:line="240" w:lineRule="auto"/>
        <w:ind w:left="360"/>
        <w:textAlignment w:val="baseline"/>
        <w:rPr>
          <w:rFonts w:eastAsiaTheme="minorEastAsia"/>
          <w:color w:val="000000" w:themeColor="text1"/>
          <w:sz w:val="24"/>
          <w:szCs w:val="24"/>
        </w:rPr>
      </w:pPr>
      <w:r w:rsidRPr="600CA768">
        <w:rPr>
          <w:rFonts w:eastAsiaTheme="minorEastAsia"/>
          <w:color w:val="000000" w:themeColor="text1"/>
          <w:sz w:val="24"/>
          <w:szCs w:val="24"/>
        </w:rPr>
        <w:t xml:space="preserve">Applicants should be aware of the post award reporting requirements reflected in </w:t>
      </w:r>
      <w:hyperlink r:id="rId32" w:anchor="ap2.1.200_1521.xii">
        <w:r w:rsidRPr="600CA768">
          <w:rPr>
            <w:rStyle w:val="Hyperlink"/>
            <w:rFonts w:eastAsiaTheme="minorEastAsia"/>
            <w:sz w:val="24"/>
            <w:szCs w:val="24"/>
          </w:rPr>
          <w:t>2 CFR 200 Appendix XII—Award Term and Condition for Recipient Integrity and Performance Matters</w:t>
        </w:r>
      </w:hyperlink>
      <w:r w:rsidRPr="600CA768">
        <w:rPr>
          <w:rFonts w:eastAsiaTheme="minorEastAsia"/>
          <w:color w:val="000000" w:themeColor="text1"/>
          <w:sz w:val="24"/>
          <w:szCs w:val="24"/>
        </w:rPr>
        <w:t>.</w:t>
      </w:r>
    </w:p>
    <w:p w14:paraId="7DF36835" w14:textId="77777777" w:rsidR="007D25EA" w:rsidRDefault="007D25EA" w:rsidP="600CA768">
      <w:pPr>
        <w:shd w:val="clear" w:color="auto" w:fill="FFFFFF" w:themeFill="background1"/>
        <w:spacing w:after="0" w:line="240" w:lineRule="auto"/>
        <w:ind w:left="360"/>
        <w:textAlignment w:val="baseline"/>
        <w:rPr>
          <w:rFonts w:eastAsiaTheme="minorEastAsia"/>
          <w:color w:val="000000" w:themeColor="text1"/>
          <w:sz w:val="24"/>
          <w:szCs w:val="24"/>
        </w:rPr>
      </w:pPr>
    </w:p>
    <w:p w14:paraId="3B6E4836" w14:textId="00B39CAF" w:rsidR="001033F6" w:rsidRPr="00AC724A" w:rsidRDefault="4EBAD702" w:rsidP="600CA768">
      <w:pPr>
        <w:pStyle w:val="Heading3"/>
        <w:numPr>
          <w:ilvl w:val="0"/>
          <w:numId w:val="10"/>
        </w:numPr>
        <w:ind w:left="360"/>
        <w:rPr>
          <w:rFonts w:eastAsiaTheme="minorEastAsia" w:cstheme="minorBidi"/>
          <w:b/>
          <w:bCs/>
          <w:color w:val="auto"/>
          <w:sz w:val="24"/>
          <w:szCs w:val="24"/>
        </w:rPr>
      </w:pPr>
      <w:r w:rsidRPr="600CA768">
        <w:rPr>
          <w:rFonts w:eastAsiaTheme="minorEastAsia" w:cstheme="minorBidi"/>
          <w:b/>
          <w:bCs/>
          <w:color w:val="auto"/>
          <w:sz w:val="24"/>
          <w:szCs w:val="24"/>
        </w:rPr>
        <w:t xml:space="preserve"> </w:t>
      </w:r>
      <w:bookmarkStart w:id="11" w:name="_Toc178331634"/>
      <w:r w:rsidR="2C40CD9B" w:rsidRPr="600CA768">
        <w:rPr>
          <w:rFonts w:eastAsiaTheme="minorEastAsia" w:cstheme="minorBidi"/>
          <w:b/>
          <w:bCs/>
          <w:color w:val="auto"/>
          <w:sz w:val="24"/>
          <w:szCs w:val="24"/>
        </w:rPr>
        <w:t>Other Information</w:t>
      </w:r>
      <w:bookmarkEnd w:id="11"/>
      <w:r w:rsidR="2C40CD9B" w:rsidRPr="600CA768">
        <w:rPr>
          <w:rFonts w:eastAsiaTheme="minorEastAsia" w:cstheme="minorBidi"/>
          <w:b/>
          <w:bCs/>
          <w:color w:val="auto"/>
          <w:sz w:val="24"/>
          <w:szCs w:val="24"/>
        </w:rPr>
        <w:t xml:space="preserve"> </w:t>
      </w:r>
    </w:p>
    <w:p w14:paraId="3D75CE7A" w14:textId="77777777" w:rsidR="007D25EA" w:rsidRDefault="007D25EA" w:rsidP="600CA768">
      <w:pPr>
        <w:shd w:val="clear" w:color="auto" w:fill="FFFFFF" w:themeFill="background1"/>
        <w:spacing w:after="0" w:line="240" w:lineRule="auto"/>
        <w:textAlignment w:val="baseline"/>
        <w:rPr>
          <w:rFonts w:eastAsiaTheme="minorEastAsia"/>
          <w:color w:val="000000" w:themeColor="text1"/>
          <w:sz w:val="24"/>
          <w:szCs w:val="24"/>
        </w:rPr>
      </w:pPr>
    </w:p>
    <w:p w14:paraId="1AB9D4F0" w14:textId="36D7A75E" w:rsidR="00E8737E" w:rsidRDefault="105C7260" w:rsidP="600CA768">
      <w:pPr>
        <w:shd w:val="clear" w:color="auto" w:fill="FFFFFF" w:themeFill="background1"/>
        <w:spacing w:after="0" w:line="240" w:lineRule="auto"/>
        <w:textAlignment w:val="baseline"/>
        <w:rPr>
          <w:rFonts w:eastAsiaTheme="minorEastAsia"/>
          <w:b/>
          <w:bCs/>
          <w:sz w:val="24"/>
          <w:szCs w:val="24"/>
          <w:bdr w:val="none" w:sz="0" w:space="0" w:color="auto" w:frame="1"/>
        </w:rPr>
      </w:pPr>
      <w:r w:rsidRPr="600CA768">
        <w:rPr>
          <w:rFonts w:eastAsiaTheme="minorEastAsia"/>
          <w:b/>
          <w:bCs/>
          <w:sz w:val="24"/>
          <w:szCs w:val="24"/>
          <w:bdr w:val="none" w:sz="0" w:space="0" w:color="auto" w:frame="1"/>
        </w:rPr>
        <w:t>Guidelines for Budget Justification</w:t>
      </w:r>
    </w:p>
    <w:p w14:paraId="4FA8A963" w14:textId="77777777" w:rsidR="00C007FA" w:rsidRPr="00C007FA" w:rsidRDefault="00C007FA" w:rsidP="600CA768">
      <w:pPr>
        <w:shd w:val="clear" w:color="auto" w:fill="FFFFFF" w:themeFill="background1"/>
        <w:spacing w:after="0" w:line="240" w:lineRule="auto"/>
        <w:textAlignment w:val="baseline"/>
        <w:rPr>
          <w:rFonts w:eastAsiaTheme="minorEastAsia"/>
          <w:b/>
          <w:bCs/>
          <w:sz w:val="24"/>
          <w:szCs w:val="24"/>
          <w:bdr w:val="none" w:sz="0" w:space="0" w:color="auto" w:frame="1"/>
        </w:rPr>
      </w:pPr>
    </w:p>
    <w:p w14:paraId="167C06C8" w14:textId="77777777" w:rsidR="00E8737E" w:rsidRPr="005C01D7" w:rsidRDefault="105C7260" w:rsidP="600CA768">
      <w:pPr>
        <w:shd w:val="clear" w:color="auto" w:fill="FFFFFF" w:themeFill="background1"/>
        <w:spacing w:after="390" w:line="240" w:lineRule="auto"/>
        <w:textAlignment w:val="baseline"/>
        <w:rPr>
          <w:rFonts w:eastAsiaTheme="minorEastAsia"/>
          <w:sz w:val="24"/>
          <w:szCs w:val="24"/>
        </w:rPr>
      </w:pPr>
      <w:r w:rsidRPr="600CA768">
        <w:rPr>
          <w:rFonts w:eastAsiaTheme="minorEastAsia"/>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2F1CE2FA" w14:textId="77777777" w:rsidR="00E8737E" w:rsidRPr="005C01D7" w:rsidRDefault="105C7260" w:rsidP="600CA768">
      <w:pPr>
        <w:shd w:val="clear" w:color="auto" w:fill="FFFFFF" w:themeFill="background1"/>
        <w:spacing w:after="390" w:line="240" w:lineRule="auto"/>
        <w:textAlignment w:val="baseline"/>
        <w:rPr>
          <w:rFonts w:eastAsiaTheme="minorEastAsia"/>
          <w:sz w:val="24"/>
          <w:szCs w:val="24"/>
        </w:rPr>
      </w:pPr>
      <w:r w:rsidRPr="600CA768">
        <w:rPr>
          <w:rFonts w:eastAsiaTheme="minorEastAsia"/>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023C4CC4" w14:textId="2FB394E3" w:rsidR="00E8737E" w:rsidRPr="005C01D7" w:rsidRDefault="105C7260" w:rsidP="600CA768">
      <w:pPr>
        <w:shd w:val="clear" w:color="auto" w:fill="FFFFFF" w:themeFill="background1"/>
        <w:spacing w:after="390" w:line="240" w:lineRule="auto"/>
        <w:textAlignment w:val="baseline"/>
        <w:rPr>
          <w:rFonts w:eastAsiaTheme="minorEastAsia"/>
          <w:sz w:val="24"/>
          <w:szCs w:val="24"/>
        </w:rPr>
      </w:pPr>
      <w:r w:rsidRPr="600CA768">
        <w:rPr>
          <w:rFonts w:eastAsiaTheme="minorEastAsia"/>
          <w:sz w:val="24"/>
          <w:szCs w:val="24"/>
        </w:rPr>
        <w:lastRenderedPageBreak/>
        <w:t>Equipment: Describe any machinery, furniture, or other personal property that is required for the program, which has a useful life of more than one year (or a life longer than the duration of the program), and costs at least $</w:t>
      </w:r>
      <w:r w:rsidR="16D83644" w:rsidRPr="600CA768">
        <w:rPr>
          <w:rFonts w:eastAsiaTheme="minorEastAsia"/>
          <w:sz w:val="24"/>
          <w:szCs w:val="24"/>
        </w:rPr>
        <w:t>10</w:t>
      </w:r>
      <w:r w:rsidRPr="600CA768">
        <w:rPr>
          <w:rFonts w:eastAsiaTheme="minorEastAsia"/>
          <w:sz w:val="24"/>
          <w:szCs w:val="24"/>
        </w:rPr>
        <w:t>,000 per unit.</w:t>
      </w:r>
    </w:p>
    <w:p w14:paraId="5E59BAAA" w14:textId="14261D79" w:rsidR="00E8737E" w:rsidRPr="005C01D7" w:rsidRDefault="105C7260" w:rsidP="600CA768">
      <w:pPr>
        <w:shd w:val="clear" w:color="auto" w:fill="FFFFFF" w:themeFill="background1"/>
        <w:spacing w:after="390" w:line="240" w:lineRule="auto"/>
        <w:textAlignment w:val="baseline"/>
        <w:rPr>
          <w:rFonts w:eastAsiaTheme="minorEastAsia"/>
          <w:sz w:val="24"/>
          <w:szCs w:val="24"/>
        </w:rPr>
      </w:pPr>
      <w:r w:rsidRPr="600CA768">
        <w:rPr>
          <w:rFonts w:eastAsiaTheme="minorEastAsia"/>
          <w:sz w:val="24"/>
          <w:szCs w:val="24"/>
        </w:rPr>
        <w:t>Supplies: List and describe all the items and materials, including any computer devices, that are needed for the program. If an item costs more than $</w:t>
      </w:r>
      <w:r w:rsidR="16D83644" w:rsidRPr="600CA768">
        <w:rPr>
          <w:rFonts w:eastAsiaTheme="minorEastAsia"/>
          <w:sz w:val="24"/>
          <w:szCs w:val="24"/>
        </w:rPr>
        <w:t>10</w:t>
      </w:r>
      <w:r w:rsidRPr="600CA768">
        <w:rPr>
          <w:rFonts w:eastAsiaTheme="minorEastAsia"/>
          <w:sz w:val="24"/>
          <w:szCs w:val="24"/>
        </w:rPr>
        <w:t>,000 per unit, then put it in the budget under Equipment.</w:t>
      </w:r>
    </w:p>
    <w:p w14:paraId="335B0632" w14:textId="77585F70" w:rsidR="00E8737E" w:rsidRPr="005C01D7" w:rsidRDefault="105C7260" w:rsidP="600CA768">
      <w:pPr>
        <w:shd w:val="clear" w:color="auto" w:fill="FFFFFF" w:themeFill="background1"/>
        <w:spacing w:after="390" w:line="240" w:lineRule="auto"/>
        <w:textAlignment w:val="baseline"/>
        <w:rPr>
          <w:rFonts w:eastAsiaTheme="minorEastAsia"/>
          <w:sz w:val="24"/>
          <w:szCs w:val="24"/>
        </w:rPr>
      </w:pPr>
      <w:r w:rsidRPr="600CA768">
        <w:rPr>
          <w:rFonts w:eastAsiaTheme="minorEastAsia"/>
          <w:sz w:val="24"/>
          <w:szCs w:val="24"/>
        </w:rPr>
        <w:t xml:space="preserve">Contractual: Describe goods and services that the applicant plans to acquire through a contract with a vendor.  Also describe any sub-awards to non-profit partners that will help carry out the program activities. </w:t>
      </w:r>
    </w:p>
    <w:p w14:paraId="46096F00" w14:textId="77777777" w:rsidR="00E8737E" w:rsidRPr="005C01D7" w:rsidRDefault="105C7260" w:rsidP="600CA768">
      <w:pPr>
        <w:shd w:val="clear" w:color="auto" w:fill="FFFFFF" w:themeFill="background1"/>
        <w:spacing w:after="390" w:line="240" w:lineRule="auto"/>
        <w:textAlignment w:val="baseline"/>
        <w:rPr>
          <w:rFonts w:eastAsiaTheme="minorEastAsia"/>
          <w:sz w:val="24"/>
          <w:szCs w:val="24"/>
        </w:rPr>
      </w:pPr>
      <w:r w:rsidRPr="600CA768">
        <w:rPr>
          <w:rFonts w:eastAsiaTheme="minorEastAsia"/>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02349602" w:rsidR="00E8737E" w:rsidRPr="00380226" w:rsidRDefault="105C7260" w:rsidP="600CA768">
      <w:pPr>
        <w:shd w:val="clear" w:color="auto" w:fill="FFFFFF" w:themeFill="background1"/>
        <w:spacing w:after="390" w:line="240" w:lineRule="auto"/>
        <w:textAlignment w:val="baseline"/>
        <w:rPr>
          <w:rFonts w:eastAsiaTheme="minorEastAsia"/>
          <w:sz w:val="24"/>
          <w:szCs w:val="24"/>
        </w:rPr>
      </w:pPr>
      <w:r w:rsidRPr="600CA768">
        <w:rPr>
          <w:rFonts w:eastAsiaTheme="minorEastAsia"/>
          <w:sz w:val="24"/>
          <w:szCs w:val="24"/>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16D83644" w:rsidRPr="600CA768">
        <w:rPr>
          <w:rFonts w:eastAsiaTheme="minorEastAsia"/>
          <w:sz w:val="24"/>
          <w:szCs w:val="24"/>
        </w:rPr>
        <w:t>5</w:t>
      </w:r>
      <w:r w:rsidRPr="600CA768">
        <w:rPr>
          <w:rFonts w:eastAsiaTheme="minorEastAsia"/>
          <w:sz w:val="24"/>
          <w:szCs w:val="24"/>
        </w:rPr>
        <w:t xml:space="preserve">% of </w:t>
      </w:r>
      <w:r w:rsidR="16D83644" w:rsidRPr="600CA768">
        <w:rPr>
          <w:rFonts w:eastAsiaTheme="minorEastAsia"/>
          <w:sz w:val="24"/>
          <w:szCs w:val="24"/>
        </w:rPr>
        <w:t>M</w:t>
      </w:r>
      <w:r w:rsidRPr="600CA768">
        <w:rPr>
          <w:rFonts w:eastAsiaTheme="minorEastAsia"/>
          <w:sz w:val="24"/>
          <w:szCs w:val="24"/>
        </w:rPr>
        <w:t xml:space="preserve">odified </w:t>
      </w:r>
      <w:r w:rsidR="16D83644" w:rsidRPr="600CA768">
        <w:rPr>
          <w:rFonts w:eastAsiaTheme="minorEastAsia"/>
          <w:sz w:val="24"/>
          <w:szCs w:val="24"/>
        </w:rPr>
        <w:t>T</w:t>
      </w:r>
      <w:r w:rsidRPr="600CA768">
        <w:rPr>
          <w:rFonts w:eastAsiaTheme="minorEastAsia"/>
          <w:sz w:val="24"/>
          <w:szCs w:val="24"/>
        </w:rPr>
        <w:t xml:space="preserve">otal </w:t>
      </w:r>
      <w:r w:rsidR="16D83644" w:rsidRPr="600CA768">
        <w:rPr>
          <w:rFonts w:eastAsiaTheme="minorEastAsia"/>
          <w:sz w:val="24"/>
          <w:szCs w:val="24"/>
        </w:rPr>
        <w:t>D</w:t>
      </w:r>
      <w:r w:rsidRPr="600CA768">
        <w:rPr>
          <w:rFonts w:eastAsiaTheme="minorEastAsia"/>
          <w:sz w:val="24"/>
          <w:szCs w:val="24"/>
        </w:rPr>
        <w:t xml:space="preserve">irect </w:t>
      </w:r>
      <w:r w:rsidR="16D83644" w:rsidRPr="600CA768">
        <w:rPr>
          <w:rFonts w:eastAsiaTheme="minorEastAsia"/>
          <w:sz w:val="24"/>
          <w:szCs w:val="24"/>
        </w:rPr>
        <w:t>C</w:t>
      </w:r>
      <w:r w:rsidRPr="600CA768">
        <w:rPr>
          <w:rFonts w:eastAsiaTheme="minorEastAsia"/>
          <w:sz w:val="24"/>
          <w:szCs w:val="24"/>
        </w:rPr>
        <w:t>osts as defined in 2 CFR 200.</w:t>
      </w:r>
      <w:r w:rsidR="541D4CF6" w:rsidRPr="600CA768">
        <w:rPr>
          <w:rFonts w:eastAsiaTheme="minorEastAsia"/>
          <w:sz w:val="24"/>
          <w:szCs w:val="24"/>
        </w:rPr>
        <w:t>1</w:t>
      </w:r>
      <w:r w:rsidRPr="600CA768">
        <w:rPr>
          <w:rFonts w:eastAsiaTheme="minorEastAsia"/>
          <w:sz w:val="24"/>
          <w:szCs w:val="24"/>
        </w:rPr>
        <w:t xml:space="preserve">.  </w:t>
      </w:r>
    </w:p>
    <w:p w14:paraId="1C8B843A" w14:textId="366B79A2" w:rsidR="00E8737E" w:rsidRPr="005C01D7" w:rsidRDefault="105C7260" w:rsidP="600CA768">
      <w:pPr>
        <w:shd w:val="clear" w:color="auto" w:fill="FFFFFF" w:themeFill="background1"/>
        <w:spacing w:after="390" w:line="240" w:lineRule="auto"/>
        <w:textAlignment w:val="baseline"/>
        <w:rPr>
          <w:rFonts w:eastAsiaTheme="minorEastAsia"/>
          <w:sz w:val="24"/>
          <w:szCs w:val="24"/>
        </w:rPr>
      </w:pPr>
      <w:r w:rsidRPr="600CA768">
        <w:rPr>
          <w:rFonts w:eastAsiaTheme="minorEastAsia"/>
          <w:sz w:val="24"/>
          <w:szCs w:val="24"/>
        </w:rPr>
        <w:t>“Cost Sharing” refers to contributions from the organization or other entities other than the U.S. Embassy.  It also includes in-kind contributions such as volunteers’ time and donated venues.</w:t>
      </w:r>
    </w:p>
    <w:p w14:paraId="4CB44B29" w14:textId="31FEA7B1" w:rsidR="009F148D" w:rsidRPr="0012664D" w:rsidRDefault="105C7260" w:rsidP="600CA768">
      <w:pPr>
        <w:rPr>
          <w:rFonts w:eastAsiaTheme="minorEastAsia"/>
          <w:color w:val="333333"/>
          <w:sz w:val="24"/>
          <w:szCs w:val="24"/>
        </w:rPr>
      </w:pPr>
      <w:r w:rsidRPr="600CA768">
        <w:rPr>
          <w:rFonts w:eastAsiaTheme="minorEastAsia"/>
          <w:sz w:val="24"/>
          <w:szCs w:val="24"/>
        </w:rPr>
        <w:t>Alcoholic Beverages:  Please note that award funds cannot be used for alcoholic beverages</w:t>
      </w:r>
      <w:r w:rsidRPr="600CA768">
        <w:rPr>
          <w:rFonts w:eastAsiaTheme="minorEastAsia"/>
          <w:color w:val="333333"/>
          <w:sz w:val="24"/>
          <w:szCs w:val="24"/>
        </w:rPr>
        <w:t xml:space="preserve">. </w:t>
      </w:r>
    </w:p>
    <w:sectPr w:rsidR="009F148D" w:rsidRPr="0012664D">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595B" w14:textId="77777777" w:rsidR="00A12D95" w:rsidRDefault="00A12D95" w:rsidP="00E72644">
      <w:pPr>
        <w:spacing w:after="0" w:line="240" w:lineRule="auto"/>
      </w:pPr>
      <w:r>
        <w:separator/>
      </w:r>
    </w:p>
  </w:endnote>
  <w:endnote w:type="continuationSeparator" w:id="0">
    <w:p w14:paraId="177E8C54" w14:textId="77777777" w:rsidR="00A12D95" w:rsidRDefault="00A12D95" w:rsidP="00E72644">
      <w:pPr>
        <w:spacing w:after="0" w:line="240" w:lineRule="auto"/>
      </w:pPr>
      <w:r>
        <w:continuationSeparator/>
      </w:r>
    </w:p>
  </w:endnote>
  <w:endnote w:type="continuationNotice" w:id="1">
    <w:p w14:paraId="08FE86CB" w14:textId="77777777" w:rsidR="00A12D95" w:rsidRDefault="00A12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6D9B" w14:textId="77777777" w:rsidR="00A12D95" w:rsidRDefault="00A12D95" w:rsidP="00E72644">
      <w:pPr>
        <w:spacing w:after="0" w:line="240" w:lineRule="auto"/>
      </w:pPr>
      <w:r>
        <w:separator/>
      </w:r>
    </w:p>
  </w:footnote>
  <w:footnote w:type="continuationSeparator" w:id="0">
    <w:p w14:paraId="44FFFB0E" w14:textId="77777777" w:rsidR="00A12D95" w:rsidRDefault="00A12D95" w:rsidP="00E72644">
      <w:pPr>
        <w:spacing w:after="0" w:line="240" w:lineRule="auto"/>
      </w:pPr>
      <w:r>
        <w:continuationSeparator/>
      </w:r>
    </w:p>
  </w:footnote>
  <w:footnote w:type="continuationNotice" w:id="1">
    <w:p w14:paraId="14BB9F72" w14:textId="77777777" w:rsidR="00A12D95" w:rsidRDefault="00A12D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01DE"/>
    <w:multiLevelType w:val="hybridMultilevel"/>
    <w:tmpl w:val="302EB508"/>
    <w:lvl w:ilvl="0" w:tplc="A2A6332A">
      <w:start w:val="1"/>
      <w:numFmt w:val="bullet"/>
      <w:lvlText w:val="·"/>
      <w:lvlJc w:val="left"/>
      <w:pPr>
        <w:ind w:left="720" w:hanging="360"/>
      </w:pPr>
      <w:rPr>
        <w:rFonts w:ascii="Symbol" w:hAnsi="Symbol" w:hint="default"/>
      </w:rPr>
    </w:lvl>
    <w:lvl w:ilvl="1" w:tplc="61D6CF40">
      <w:start w:val="1"/>
      <w:numFmt w:val="bullet"/>
      <w:lvlText w:val="o"/>
      <w:lvlJc w:val="left"/>
      <w:pPr>
        <w:ind w:left="1440" w:hanging="360"/>
      </w:pPr>
      <w:rPr>
        <w:rFonts w:ascii="Courier New" w:hAnsi="Courier New" w:hint="default"/>
      </w:rPr>
    </w:lvl>
    <w:lvl w:ilvl="2" w:tplc="85CEB138">
      <w:start w:val="1"/>
      <w:numFmt w:val="bullet"/>
      <w:lvlText w:val=""/>
      <w:lvlJc w:val="left"/>
      <w:pPr>
        <w:ind w:left="2160" w:hanging="360"/>
      </w:pPr>
      <w:rPr>
        <w:rFonts w:ascii="Wingdings" w:hAnsi="Wingdings" w:hint="default"/>
      </w:rPr>
    </w:lvl>
    <w:lvl w:ilvl="3" w:tplc="28106E32">
      <w:start w:val="1"/>
      <w:numFmt w:val="bullet"/>
      <w:lvlText w:val=""/>
      <w:lvlJc w:val="left"/>
      <w:pPr>
        <w:ind w:left="2880" w:hanging="360"/>
      </w:pPr>
      <w:rPr>
        <w:rFonts w:ascii="Symbol" w:hAnsi="Symbol" w:hint="default"/>
      </w:rPr>
    </w:lvl>
    <w:lvl w:ilvl="4" w:tplc="12908E30">
      <w:start w:val="1"/>
      <w:numFmt w:val="bullet"/>
      <w:lvlText w:val="o"/>
      <w:lvlJc w:val="left"/>
      <w:pPr>
        <w:ind w:left="3600" w:hanging="360"/>
      </w:pPr>
      <w:rPr>
        <w:rFonts w:ascii="Courier New" w:hAnsi="Courier New" w:hint="default"/>
      </w:rPr>
    </w:lvl>
    <w:lvl w:ilvl="5" w:tplc="55D08712">
      <w:start w:val="1"/>
      <w:numFmt w:val="bullet"/>
      <w:lvlText w:val=""/>
      <w:lvlJc w:val="left"/>
      <w:pPr>
        <w:ind w:left="4320" w:hanging="360"/>
      </w:pPr>
      <w:rPr>
        <w:rFonts w:ascii="Wingdings" w:hAnsi="Wingdings" w:hint="default"/>
      </w:rPr>
    </w:lvl>
    <w:lvl w:ilvl="6" w:tplc="27A65E66">
      <w:start w:val="1"/>
      <w:numFmt w:val="bullet"/>
      <w:lvlText w:val=""/>
      <w:lvlJc w:val="left"/>
      <w:pPr>
        <w:ind w:left="5040" w:hanging="360"/>
      </w:pPr>
      <w:rPr>
        <w:rFonts w:ascii="Symbol" w:hAnsi="Symbol" w:hint="default"/>
      </w:rPr>
    </w:lvl>
    <w:lvl w:ilvl="7" w:tplc="C2ACD8CA">
      <w:start w:val="1"/>
      <w:numFmt w:val="bullet"/>
      <w:lvlText w:val="o"/>
      <w:lvlJc w:val="left"/>
      <w:pPr>
        <w:ind w:left="5760" w:hanging="360"/>
      </w:pPr>
      <w:rPr>
        <w:rFonts w:ascii="Courier New" w:hAnsi="Courier New" w:hint="default"/>
      </w:rPr>
    </w:lvl>
    <w:lvl w:ilvl="8" w:tplc="774E789C">
      <w:start w:val="1"/>
      <w:numFmt w:val="bullet"/>
      <w:lvlText w:val=""/>
      <w:lvlJc w:val="left"/>
      <w:pPr>
        <w:ind w:left="6480" w:hanging="360"/>
      </w:pPr>
      <w:rPr>
        <w:rFonts w:ascii="Wingdings" w:hAnsi="Wingdings" w:hint="default"/>
      </w:rPr>
    </w:lvl>
  </w:abstractNum>
  <w:abstractNum w:abstractNumId="1" w15:restartNumberingAfterBreak="0">
    <w:nsid w:val="04A3C1F5"/>
    <w:multiLevelType w:val="hybridMultilevel"/>
    <w:tmpl w:val="20B29C7E"/>
    <w:lvl w:ilvl="0" w:tplc="2646909E">
      <w:start w:val="1"/>
      <w:numFmt w:val="bullet"/>
      <w:lvlText w:val="·"/>
      <w:lvlJc w:val="left"/>
      <w:pPr>
        <w:ind w:left="720" w:hanging="360"/>
      </w:pPr>
      <w:rPr>
        <w:rFonts w:ascii="Symbol" w:hAnsi="Symbol" w:hint="default"/>
      </w:rPr>
    </w:lvl>
    <w:lvl w:ilvl="1" w:tplc="A59AA660">
      <w:start w:val="1"/>
      <w:numFmt w:val="bullet"/>
      <w:lvlText w:val="o"/>
      <w:lvlJc w:val="left"/>
      <w:pPr>
        <w:ind w:left="1440" w:hanging="360"/>
      </w:pPr>
      <w:rPr>
        <w:rFonts w:ascii="Courier New" w:hAnsi="Courier New" w:hint="default"/>
      </w:rPr>
    </w:lvl>
    <w:lvl w:ilvl="2" w:tplc="2CEEF4C4">
      <w:start w:val="1"/>
      <w:numFmt w:val="bullet"/>
      <w:lvlText w:val=""/>
      <w:lvlJc w:val="left"/>
      <w:pPr>
        <w:ind w:left="2160" w:hanging="360"/>
      </w:pPr>
      <w:rPr>
        <w:rFonts w:ascii="Wingdings" w:hAnsi="Wingdings" w:hint="default"/>
      </w:rPr>
    </w:lvl>
    <w:lvl w:ilvl="3" w:tplc="90163412">
      <w:start w:val="1"/>
      <w:numFmt w:val="bullet"/>
      <w:lvlText w:val=""/>
      <w:lvlJc w:val="left"/>
      <w:pPr>
        <w:ind w:left="2880" w:hanging="360"/>
      </w:pPr>
      <w:rPr>
        <w:rFonts w:ascii="Symbol" w:hAnsi="Symbol" w:hint="default"/>
      </w:rPr>
    </w:lvl>
    <w:lvl w:ilvl="4" w:tplc="ED743128">
      <w:start w:val="1"/>
      <w:numFmt w:val="bullet"/>
      <w:lvlText w:val="o"/>
      <w:lvlJc w:val="left"/>
      <w:pPr>
        <w:ind w:left="3600" w:hanging="360"/>
      </w:pPr>
      <w:rPr>
        <w:rFonts w:ascii="Courier New" w:hAnsi="Courier New" w:hint="default"/>
      </w:rPr>
    </w:lvl>
    <w:lvl w:ilvl="5" w:tplc="35CC537E">
      <w:start w:val="1"/>
      <w:numFmt w:val="bullet"/>
      <w:lvlText w:val=""/>
      <w:lvlJc w:val="left"/>
      <w:pPr>
        <w:ind w:left="4320" w:hanging="360"/>
      </w:pPr>
      <w:rPr>
        <w:rFonts w:ascii="Wingdings" w:hAnsi="Wingdings" w:hint="default"/>
      </w:rPr>
    </w:lvl>
    <w:lvl w:ilvl="6" w:tplc="9C8C32AA">
      <w:start w:val="1"/>
      <w:numFmt w:val="bullet"/>
      <w:lvlText w:val=""/>
      <w:lvlJc w:val="left"/>
      <w:pPr>
        <w:ind w:left="5040" w:hanging="360"/>
      </w:pPr>
      <w:rPr>
        <w:rFonts w:ascii="Symbol" w:hAnsi="Symbol" w:hint="default"/>
      </w:rPr>
    </w:lvl>
    <w:lvl w:ilvl="7" w:tplc="004CCFC0">
      <w:start w:val="1"/>
      <w:numFmt w:val="bullet"/>
      <w:lvlText w:val="o"/>
      <w:lvlJc w:val="left"/>
      <w:pPr>
        <w:ind w:left="5760" w:hanging="360"/>
      </w:pPr>
      <w:rPr>
        <w:rFonts w:ascii="Courier New" w:hAnsi="Courier New" w:hint="default"/>
      </w:rPr>
    </w:lvl>
    <w:lvl w:ilvl="8" w:tplc="B51EB022">
      <w:start w:val="1"/>
      <w:numFmt w:val="bullet"/>
      <w:lvlText w:val=""/>
      <w:lvlJc w:val="left"/>
      <w:pPr>
        <w:ind w:left="6480" w:hanging="360"/>
      </w:pPr>
      <w:rPr>
        <w:rFonts w:ascii="Wingdings" w:hAnsi="Wingdings" w:hint="default"/>
      </w:rPr>
    </w:lvl>
  </w:abstractNum>
  <w:abstractNum w:abstractNumId="2" w15:restartNumberingAfterBreak="0">
    <w:nsid w:val="07811D49"/>
    <w:multiLevelType w:val="hybridMultilevel"/>
    <w:tmpl w:val="6AEA13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D341E"/>
    <w:multiLevelType w:val="multilevel"/>
    <w:tmpl w:val="299A53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5A05E"/>
    <w:multiLevelType w:val="hybridMultilevel"/>
    <w:tmpl w:val="8C7870AA"/>
    <w:lvl w:ilvl="0" w:tplc="CCA44FB4">
      <w:start w:val="1"/>
      <w:numFmt w:val="bullet"/>
      <w:lvlText w:val=""/>
      <w:lvlJc w:val="left"/>
      <w:pPr>
        <w:ind w:left="720" w:hanging="360"/>
      </w:pPr>
      <w:rPr>
        <w:rFonts w:ascii="Symbol" w:hAnsi="Symbol" w:hint="default"/>
      </w:rPr>
    </w:lvl>
    <w:lvl w:ilvl="1" w:tplc="19A66610">
      <w:start w:val="1"/>
      <w:numFmt w:val="bullet"/>
      <w:lvlText w:val="o"/>
      <w:lvlJc w:val="left"/>
      <w:pPr>
        <w:ind w:left="1440" w:hanging="360"/>
      </w:pPr>
      <w:rPr>
        <w:rFonts w:ascii="Courier New" w:hAnsi="Courier New" w:hint="default"/>
      </w:rPr>
    </w:lvl>
    <w:lvl w:ilvl="2" w:tplc="E4B45B22">
      <w:start w:val="1"/>
      <w:numFmt w:val="bullet"/>
      <w:lvlText w:val=""/>
      <w:lvlJc w:val="left"/>
      <w:pPr>
        <w:ind w:left="2160" w:hanging="360"/>
      </w:pPr>
      <w:rPr>
        <w:rFonts w:ascii="Wingdings" w:hAnsi="Wingdings" w:hint="default"/>
      </w:rPr>
    </w:lvl>
    <w:lvl w:ilvl="3" w:tplc="BF607462">
      <w:start w:val="1"/>
      <w:numFmt w:val="bullet"/>
      <w:lvlText w:val=""/>
      <w:lvlJc w:val="left"/>
      <w:pPr>
        <w:ind w:left="2880" w:hanging="360"/>
      </w:pPr>
      <w:rPr>
        <w:rFonts w:ascii="Symbol" w:hAnsi="Symbol" w:hint="default"/>
      </w:rPr>
    </w:lvl>
    <w:lvl w:ilvl="4" w:tplc="4576111C">
      <w:start w:val="1"/>
      <w:numFmt w:val="bullet"/>
      <w:lvlText w:val="o"/>
      <w:lvlJc w:val="left"/>
      <w:pPr>
        <w:ind w:left="3600" w:hanging="360"/>
      </w:pPr>
      <w:rPr>
        <w:rFonts w:ascii="Courier New" w:hAnsi="Courier New" w:hint="default"/>
      </w:rPr>
    </w:lvl>
    <w:lvl w:ilvl="5" w:tplc="9E06DD0C">
      <w:start w:val="1"/>
      <w:numFmt w:val="bullet"/>
      <w:lvlText w:val=""/>
      <w:lvlJc w:val="left"/>
      <w:pPr>
        <w:ind w:left="4320" w:hanging="360"/>
      </w:pPr>
      <w:rPr>
        <w:rFonts w:ascii="Wingdings" w:hAnsi="Wingdings" w:hint="default"/>
      </w:rPr>
    </w:lvl>
    <w:lvl w:ilvl="6" w:tplc="BB2C1256">
      <w:start w:val="1"/>
      <w:numFmt w:val="bullet"/>
      <w:lvlText w:val=""/>
      <w:lvlJc w:val="left"/>
      <w:pPr>
        <w:ind w:left="5040" w:hanging="360"/>
      </w:pPr>
      <w:rPr>
        <w:rFonts w:ascii="Symbol" w:hAnsi="Symbol" w:hint="default"/>
      </w:rPr>
    </w:lvl>
    <w:lvl w:ilvl="7" w:tplc="C4F8E466">
      <w:start w:val="1"/>
      <w:numFmt w:val="bullet"/>
      <w:lvlText w:val="o"/>
      <w:lvlJc w:val="left"/>
      <w:pPr>
        <w:ind w:left="5760" w:hanging="360"/>
      </w:pPr>
      <w:rPr>
        <w:rFonts w:ascii="Courier New" w:hAnsi="Courier New" w:hint="default"/>
      </w:rPr>
    </w:lvl>
    <w:lvl w:ilvl="8" w:tplc="9FDAE32A">
      <w:start w:val="1"/>
      <w:numFmt w:val="bullet"/>
      <w:lvlText w:val=""/>
      <w:lvlJc w:val="left"/>
      <w:pPr>
        <w:ind w:left="6480" w:hanging="360"/>
      </w:pPr>
      <w:rPr>
        <w:rFonts w:ascii="Wingdings" w:hAnsi="Wingdings" w:hint="default"/>
      </w:rPr>
    </w:lvl>
  </w:abstractNum>
  <w:abstractNum w:abstractNumId="10" w15:restartNumberingAfterBreak="0">
    <w:nsid w:val="26E03FB3"/>
    <w:multiLevelType w:val="hybridMultilevel"/>
    <w:tmpl w:val="B122F92A"/>
    <w:lvl w:ilvl="0" w:tplc="5E52C934">
      <w:start w:val="1"/>
      <w:numFmt w:val="bullet"/>
      <w:lvlText w:val=""/>
      <w:lvlJc w:val="left"/>
      <w:pPr>
        <w:ind w:left="720" w:hanging="360"/>
      </w:pPr>
      <w:rPr>
        <w:rFonts w:ascii="Symbol" w:hAnsi="Symbol" w:hint="default"/>
      </w:rPr>
    </w:lvl>
    <w:lvl w:ilvl="1" w:tplc="5C3E46AA">
      <w:start w:val="1"/>
      <w:numFmt w:val="bullet"/>
      <w:lvlText w:val="o"/>
      <w:lvlJc w:val="left"/>
      <w:pPr>
        <w:ind w:left="1440" w:hanging="360"/>
      </w:pPr>
      <w:rPr>
        <w:rFonts w:ascii="Courier New" w:hAnsi="Courier New" w:hint="default"/>
      </w:rPr>
    </w:lvl>
    <w:lvl w:ilvl="2" w:tplc="7BC25024">
      <w:start w:val="1"/>
      <w:numFmt w:val="bullet"/>
      <w:lvlText w:val=""/>
      <w:lvlJc w:val="left"/>
      <w:pPr>
        <w:ind w:left="2160" w:hanging="360"/>
      </w:pPr>
      <w:rPr>
        <w:rFonts w:ascii="Wingdings" w:hAnsi="Wingdings" w:hint="default"/>
      </w:rPr>
    </w:lvl>
    <w:lvl w:ilvl="3" w:tplc="0BAE4CD8">
      <w:start w:val="1"/>
      <w:numFmt w:val="bullet"/>
      <w:lvlText w:val=""/>
      <w:lvlJc w:val="left"/>
      <w:pPr>
        <w:ind w:left="2880" w:hanging="360"/>
      </w:pPr>
      <w:rPr>
        <w:rFonts w:ascii="Symbol" w:hAnsi="Symbol" w:hint="default"/>
      </w:rPr>
    </w:lvl>
    <w:lvl w:ilvl="4" w:tplc="8828DB2C">
      <w:start w:val="1"/>
      <w:numFmt w:val="bullet"/>
      <w:lvlText w:val="o"/>
      <w:lvlJc w:val="left"/>
      <w:pPr>
        <w:ind w:left="3600" w:hanging="360"/>
      </w:pPr>
      <w:rPr>
        <w:rFonts w:ascii="Courier New" w:hAnsi="Courier New" w:hint="default"/>
      </w:rPr>
    </w:lvl>
    <w:lvl w:ilvl="5" w:tplc="A5C4F092">
      <w:start w:val="1"/>
      <w:numFmt w:val="bullet"/>
      <w:lvlText w:val=""/>
      <w:lvlJc w:val="left"/>
      <w:pPr>
        <w:ind w:left="4320" w:hanging="360"/>
      </w:pPr>
      <w:rPr>
        <w:rFonts w:ascii="Wingdings" w:hAnsi="Wingdings" w:hint="default"/>
      </w:rPr>
    </w:lvl>
    <w:lvl w:ilvl="6" w:tplc="D9ECF4A6">
      <w:start w:val="1"/>
      <w:numFmt w:val="bullet"/>
      <w:lvlText w:val=""/>
      <w:lvlJc w:val="left"/>
      <w:pPr>
        <w:ind w:left="5040" w:hanging="360"/>
      </w:pPr>
      <w:rPr>
        <w:rFonts w:ascii="Symbol" w:hAnsi="Symbol" w:hint="default"/>
      </w:rPr>
    </w:lvl>
    <w:lvl w:ilvl="7" w:tplc="34A28394">
      <w:start w:val="1"/>
      <w:numFmt w:val="bullet"/>
      <w:lvlText w:val="o"/>
      <w:lvlJc w:val="left"/>
      <w:pPr>
        <w:ind w:left="5760" w:hanging="360"/>
      </w:pPr>
      <w:rPr>
        <w:rFonts w:ascii="Courier New" w:hAnsi="Courier New" w:hint="default"/>
      </w:rPr>
    </w:lvl>
    <w:lvl w:ilvl="8" w:tplc="52201B68">
      <w:start w:val="1"/>
      <w:numFmt w:val="bullet"/>
      <w:lvlText w:val=""/>
      <w:lvlJc w:val="left"/>
      <w:pPr>
        <w:ind w:left="6480" w:hanging="360"/>
      </w:pPr>
      <w:rPr>
        <w:rFonts w:ascii="Wingdings" w:hAnsi="Wingdings" w:hint="default"/>
      </w:rPr>
    </w:lvl>
  </w:abstractNum>
  <w:abstractNum w:abstractNumId="11"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0"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C55A60"/>
    <w:multiLevelType w:val="hybridMultilevel"/>
    <w:tmpl w:val="A88C918E"/>
    <w:lvl w:ilvl="0" w:tplc="813EC766">
      <w:start w:val="1"/>
      <w:numFmt w:val="decimal"/>
      <w:lvlText w:val="%1."/>
      <w:lvlJc w:val="left"/>
      <w:pPr>
        <w:ind w:left="720" w:hanging="360"/>
      </w:pPr>
    </w:lvl>
    <w:lvl w:ilvl="1" w:tplc="1B307318">
      <w:start w:val="1"/>
      <w:numFmt w:val="lowerLetter"/>
      <w:lvlText w:val="%2."/>
      <w:lvlJc w:val="left"/>
      <w:pPr>
        <w:ind w:left="1440" w:hanging="360"/>
      </w:pPr>
    </w:lvl>
    <w:lvl w:ilvl="2" w:tplc="EA5EC2F2">
      <w:start w:val="1"/>
      <w:numFmt w:val="lowerRoman"/>
      <w:lvlText w:val="%3."/>
      <w:lvlJc w:val="right"/>
      <w:pPr>
        <w:ind w:left="2160" w:hanging="180"/>
      </w:pPr>
    </w:lvl>
    <w:lvl w:ilvl="3" w:tplc="386607B4">
      <w:start w:val="1"/>
      <w:numFmt w:val="decimal"/>
      <w:lvlText w:val="%4."/>
      <w:lvlJc w:val="left"/>
      <w:pPr>
        <w:ind w:left="2880" w:hanging="360"/>
      </w:pPr>
    </w:lvl>
    <w:lvl w:ilvl="4" w:tplc="C4C07698">
      <w:start w:val="1"/>
      <w:numFmt w:val="lowerLetter"/>
      <w:lvlText w:val="%5."/>
      <w:lvlJc w:val="left"/>
      <w:pPr>
        <w:ind w:left="3600" w:hanging="360"/>
      </w:pPr>
    </w:lvl>
    <w:lvl w:ilvl="5" w:tplc="17E407B2">
      <w:start w:val="1"/>
      <w:numFmt w:val="lowerRoman"/>
      <w:lvlText w:val="%6."/>
      <w:lvlJc w:val="right"/>
      <w:pPr>
        <w:ind w:left="4320" w:hanging="180"/>
      </w:pPr>
    </w:lvl>
    <w:lvl w:ilvl="6" w:tplc="BBC2AD02">
      <w:start w:val="1"/>
      <w:numFmt w:val="decimal"/>
      <w:lvlText w:val="%7."/>
      <w:lvlJc w:val="left"/>
      <w:pPr>
        <w:ind w:left="5040" w:hanging="360"/>
      </w:pPr>
    </w:lvl>
    <w:lvl w:ilvl="7" w:tplc="9DCC0FFC">
      <w:start w:val="1"/>
      <w:numFmt w:val="lowerLetter"/>
      <w:lvlText w:val="%8."/>
      <w:lvlJc w:val="left"/>
      <w:pPr>
        <w:ind w:left="5760" w:hanging="360"/>
      </w:pPr>
    </w:lvl>
    <w:lvl w:ilvl="8" w:tplc="77DEF7F4">
      <w:start w:val="1"/>
      <w:numFmt w:val="lowerRoman"/>
      <w:lvlText w:val="%9."/>
      <w:lvlJc w:val="right"/>
      <w:pPr>
        <w:ind w:left="6480" w:hanging="180"/>
      </w:pPr>
    </w:lvl>
  </w:abstractNum>
  <w:abstractNum w:abstractNumId="22"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9195D5"/>
    <w:multiLevelType w:val="hybridMultilevel"/>
    <w:tmpl w:val="FDA8BE4C"/>
    <w:lvl w:ilvl="0" w:tplc="E35CD630">
      <w:start w:val="1"/>
      <w:numFmt w:val="bullet"/>
      <w:lvlText w:val=""/>
      <w:lvlJc w:val="left"/>
      <w:pPr>
        <w:ind w:left="1080" w:hanging="360"/>
      </w:pPr>
      <w:rPr>
        <w:rFonts w:ascii="Symbol" w:hAnsi="Symbol" w:hint="default"/>
      </w:rPr>
    </w:lvl>
    <w:lvl w:ilvl="1" w:tplc="776CCD1E">
      <w:start w:val="1"/>
      <w:numFmt w:val="bullet"/>
      <w:lvlText w:val="o"/>
      <w:lvlJc w:val="left"/>
      <w:pPr>
        <w:ind w:left="1440" w:hanging="360"/>
      </w:pPr>
      <w:rPr>
        <w:rFonts w:ascii="Courier New" w:hAnsi="Courier New" w:hint="default"/>
      </w:rPr>
    </w:lvl>
    <w:lvl w:ilvl="2" w:tplc="76CA853A">
      <w:start w:val="1"/>
      <w:numFmt w:val="bullet"/>
      <w:lvlText w:val=""/>
      <w:lvlJc w:val="left"/>
      <w:pPr>
        <w:ind w:left="2160" w:hanging="360"/>
      </w:pPr>
      <w:rPr>
        <w:rFonts w:ascii="Wingdings" w:hAnsi="Wingdings" w:hint="default"/>
      </w:rPr>
    </w:lvl>
    <w:lvl w:ilvl="3" w:tplc="90CED9A2">
      <w:start w:val="1"/>
      <w:numFmt w:val="bullet"/>
      <w:lvlText w:val=""/>
      <w:lvlJc w:val="left"/>
      <w:pPr>
        <w:ind w:left="2880" w:hanging="360"/>
      </w:pPr>
      <w:rPr>
        <w:rFonts w:ascii="Symbol" w:hAnsi="Symbol" w:hint="default"/>
      </w:rPr>
    </w:lvl>
    <w:lvl w:ilvl="4" w:tplc="9A820630">
      <w:start w:val="1"/>
      <w:numFmt w:val="bullet"/>
      <w:lvlText w:val="o"/>
      <w:lvlJc w:val="left"/>
      <w:pPr>
        <w:ind w:left="3600" w:hanging="360"/>
      </w:pPr>
      <w:rPr>
        <w:rFonts w:ascii="Courier New" w:hAnsi="Courier New" w:hint="default"/>
      </w:rPr>
    </w:lvl>
    <w:lvl w:ilvl="5" w:tplc="A4922082">
      <w:start w:val="1"/>
      <w:numFmt w:val="bullet"/>
      <w:lvlText w:val=""/>
      <w:lvlJc w:val="left"/>
      <w:pPr>
        <w:ind w:left="4320" w:hanging="360"/>
      </w:pPr>
      <w:rPr>
        <w:rFonts w:ascii="Wingdings" w:hAnsi="Wingdings" w:hint="default"/>
      </w:rPr>
    </w:lvl>
    <w:lvl w:ilvl="6" w:tplc="8D5CA9A4">
      <w:start w:val="1"/>
      <w:numFmt w:val="bullet"/>
      <w:lvlText w:val=""/>
      <w:lvlJc w:val="left"/>
      <w:pPr>
        <w:ind w:left="5040" w:hanging="360"/>
      </w:pPr>
      <w:rPr>
        <w:rFonts w:ascii="Symbol" w:hAnsi="Symbol" w:hint="default"/>
      </w:rPr>
    </w:lvl>
    <w:lvl w:ilvl="7" w:tplc="A34C17EC">
      <w:start w:val="1"/>
      <w:numFmt w:val="bullet"/>
      <w:lvlText w:val="o"/>
      <w:lvlJc w:val="left"/>
      <w:pPr>
        <w:ind w:left="5760" w:hanging="360"/>
      </w:pPr>
      <w:rPr>
        <w:rFonts w:ascii="Courier New" w:hAnsi="Courier New" w:hint="default"/>
      </w:rPr>
    </w:lvl>
    <w:lvl w:ilvl="8" w:tplc="2E6A23C8">
      <w:start w:val="1"/>
      <w:numFmt w:val="bullet"/>
      <w:lvlText w:val=""/>
      <w:lvlJc w:val="left"/>
      <w:pPr>
        <w:ind w:left="6480" w:hanging="360"/>
      </w:pPr>
      <w:rPr>
        <w:rFonts w:ascii="Wingdings" w:hAnsi="Wingdings" w:hint="default"/>
      </w:rPr>
    </w:lvl>
  </w:abstractNum>
  <w:abstractNum w:abstractNumId="25"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A67383"/>
    <w:multiLevelType w:val="hybridMultilevel"/>
    <w:tmpl w:val="EEDE7E1C"/>
    <w:lvl w:ilvl="0" w:tplc="89D8B152">
      <w:start w:val="1"/>
      <w:numFmt w:val="bullet"/>
      <w:lvlText w:val=""/>
      <w:lvlJc w:val="left"/>
      <w:pPr>
        <w:ind w:left="720" w:hanging="360"/>
      </w:pPr>
      <w:rPr>
        <w:rFonts w:ascii="Symbol" w:hAnsi="Symbol" w:hint="default"/>
      </w:rPr>
    </w:lvl>
    <w:lvl w:ilvl="1" w:tplc="3FCA86A8">
      <w:start w:val="1"/>
      <w:numFmt w:val="bullet"/>
      <w:lvlText w:val="o"/>
      <w:lvlJc w:val="left"/>
      <w:pPr>
        <w:ind w:left="1440" w:hanging="360"/>
      </w:pPr>
      <w:rPr>
        <w:rFonts w:ascii="Courier New" w:hAnsi="Courier New" w:hint="default"/>
      </w:rPr>
    </w:lvl>
    <w:lvl w:ilvl="2" w:tplc="83E671C8">
      <w:start w:val="1"/>
      <w:numFmt w:val="bullet"/>
      <w:lvlText w:val=""/>
      <w:lvlJc w:val="left"/>
      <w:pPr>
        <w:ind w:left="2160" w:hanging="360"/>
      </w:pPr>
      <w:rPr>
        <w:rFonts w:ascii="Wingdings" w:hAnsi="Wingdings" w:hint="default"/>
      </w:rPr>
    </w:lvl>
    <w:lvl w:ilvl="3" w:tplc="605051CE">
      <w:start w:val="1"/>
      <w:numFmt w:val="bullet"/>
      <w:lvlText w:val=""/>
      <w:lvlJc w:val="left"/>
      <w:pPr>
        <w:ind w:left="2880" w:hanging="360"/>
      </w:pPr>
      <w:rPr>
        <w:rFonts w:ascii="Symbol" w:hAnsi="Symbol" w:hint="default"/>
      </w:rPr>
    </w:lvl>
    <w:lvl w:ilvl="4" w:tplc="BD201448">
      <w:start w:val="1"/>
      <w:numFmt w:val="bullet"/>
      <w:lvlText w:val="o"/>
      <w:lvlJc w:val="left"/>
      <w:pPr>
        <w:ind w:left="3600" w:hanging="360"/>
      </w:pPr>
      <w:rPr>
        <w:rFonts w:ascii="Courier New" w:hAnsi="Courier New" w:hint="default"/>
      </w:rPr>
    </w:lvl>
    <w:lvl w:ilvl="5" w:tplc="5EF09D50">
      <w:start w:val="1"/>
      <w:numFmt w:val="bullet"/>
      <w:lvlText w:val=""/>
      <w:lvlJc w:val="left"/>
      <w:pPr>
        <w:ind w:left="4320" w:hanging="360"/>
      </w:pPr>
      <w:rPr>
        <w:rFonts w:ascii="Wingdings" w:hAnsi="Wingdings" w:hint="default"/>
      </w:rPr>
    </w:lvl>
    <w:lvl w:ilvl="6" w:tplc="6FD6FC40">
      <w:start w:val="1"/>
      <w:numFmt w:val="bullet"/>
      <w:lvlText w:val=""/>
      <w:lvlJc w:val="left"/>
      <w:pPr>
        <w:ind w:left="5040" w:hanging="360"/>
      </w:pPr>
      <w:rPr>
        <w:rFonts w:ascii="Symbol" w:hAnsi="Symbol" w:hint="default"/>
      </w:rPr>
    </w:lvl>
    <w:lvl w:ilvl="7" w:tplc="C7B60442">
      <w:start w:val="1"/>
      <w:numFmt w:val="bullet"/>
      <w:lvlText w:val="o"/>
      <w:lvlJc w:val="left"/>
      <w:pPr>
        <w:ind w:left="5760" w:hanging="360"/>
      </w:pPr>
      <w:rPr>
        <w:rFonts w:ascii="Courier New" w:hAnsi="Courier New" w:hint="default"/>
      </w:rPr>
    </w:lvl>
    <w:lvl w:ilvl="8" w:tplc="A768B772">
      <w:start w:val="1"/>
      <w:numFmt w:val="bullet"/>
      <w:lvlText w:val=""/>
      <w:lvlJc w:val="left"/>
      <w:pPr>
        <w:ind w:left="6480" w:hanging="360"/>
      </w:pPr>
      <w:rPr>
        <w:rFonts w:ascii="Wingdings" w:hAnsi="Wingdings" w:hint="default"/>
      </w:rPr>
    </w:lvl>
  </w:abstractNum>
  <w:abstractNum w:abstractNumId="32" w15:restartNumberingAfterBreak="0">
    <w:nsid w:val="561C4346"/>
    <w:multiLevelType w:val="hybridMultilevel"/>
    <w:tmpl w:val="35EAC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EB65843"/>
    <w:multiLevelType w:val="hybridMultilevel"/>
    <w:tmpl w:val="524E0358"/>
    <w:lvl w:ilvl="0" w:tplc="AE2C46E6">
      <w:start w:val="1"/>
      <w:numFmt w:val="bullet"/>
      <w:lvlText w:val=""/>
      <w:lvlJc w:val="left"/>
      <w:pPr>
        <w:ind w:left="1080" w:hanging="360"/>
      </w:pPr>
      <w:rPr>
        <w:rFonts w:ascii="Symbol" w:hAnsi="Symbol" w:hint="default"/>
      </w:rPr>
    </w:lvl>
    <w:lvl w:ilvl="1" w:tplc="66C87098">
      <w:start w:val="1"/>
      <w:numFmt w:val="bullet"/>
      <w:lvlText w:val="o"/>
      <w:lvlJc w:val="left"/>
      <w:pPr>
        <w:ind w:left="1800" w:hanging="360"/>
      </w:pPr>
      <w:rPr>
        <w:rFonts w:ascii="Courier New" w:hAnsi="Courier New" w:hint="default"/>
      </w:rPr>
    </w:lvl>
    <w:lvl w:ilvl="2" w:tplc="18C80A8C">
      <w:start w:val="1"/>
      <w:numFmt w:val="bullet"/>
      <w:lvlText w:val=""/>
      <w:lvlJc w:val="left"/>
      <w:pPr>
        <w:ind w:left="2520" w:hanging="360"/>
      </w:pPr>
      <w:rPr>
        <w:rFonts w:ascii="Wingdings" w:hAnsi="Wingdings" w:hint="default"/>
      </w:rPr>
    </w:lvl>
    <w:lvl w:ilvl="3" w:tplc="024EDAFC">
      <w:start w:val="1"/>
      <w:numFmt w:val="bullet"/>
      <w:lvlText w:val=""/>
      <w:lvlJc w:val="left"/>
      <w:pPr>
        <w:ind w:left="3240" w:hanging="360"/>
      </w:pPr>
      <w:rPr>
        <w:rFonts w:ascii="Symbol" w:hAnsi="Symbol" w:hint="default"/>
      </w:rPr>
    </w:lvl>
    <w:lvl w:ilvl="4" w:tplc="963633CC">
      <w:start w:val="1"/>
      <w:numFmt w:val="bullet"/>
      <w:lvlText w:val="o"/>
      <w:lvlJc w:val="left"/>
      <w:pPr>
        <w:ind w:left="3960" w:hanging="360"/>
      </w:pPr>
      <w:rPr>
        <w:rFonts w:ascii="Courier New" w:hAnsi="Courier New" w:hint="default"/>
      </w:rPr>
    </w:lvl>
    <w:lvl w:ilvl="5" w:tplc="A4C820FC">
      <w:start w:val="1"/>
      <w:numFmt w:val="bullet"/>
      <w:lvlText w:val=""/>
      <w:lvlJc w:val="left"/>
      <w:pPr>
        <w:ind w:left="4680" w:hanging="360"/>
      </w:pPr>
      <w:rPr>
        <w:rFonts w:ascii="Wingdings" w:hAnsi="Wingdings" w:hint="default"/>
      </w:rPr>
    </w:lvl>
    <w:lvl w:ilvl="6" w:tplc="C32E60F8">
      <w:start w:val="1"/>
      <w:numFmt w:val="bullet"/>
      <w:lvlText w:val=""/>
      <w:lvlJc w:val="left"/>
      <w:pPr>
        <w:ind w:left="5400" w:hanging="360"/>
      </w:pPr>
      <w:rPr>
        <w:rFonts w:ascii="Symbol" w:hAnsi="Symbol" w:hint="default"/>
      </w:rPr>
    </w:lvl>
    <w:lvl w:ilvl="7" w:tplc="A7760910">
      <w:start w:val="1"/>
      <w:numFmt w:val="bullet"/>
      <w:lvlText w:val="o"/>
      <w:lvlJc w:val="left"/>
      <w:pPr>
        <w:ind w:left="6120" w:hanging="360"/>
      </w:pPr>
      <w:rPr>
        <w:rFonts w:ascii="Courier New" w:hAnsi="Courier New" w:hint="default"/>
      </w:rPr>
    </w:lvl>
    <w:lvl w:ilvl="8" w:tplc="E5569DA6">
      <w:start w:val="1"/>
      <w:numFmt w:val="bullet"/>
      <w:lvlText w:val=""/>
      <w:lvlJc w:val="left"/>
      <w:pPr>
        <w:ind w:left="6840" w:hanging="360"/>
      </w:pPr>
      <w:rPr>
        <w:rFonts w:ascii="Wingdings" w:hAnsi="Wingdings" w:hint="default"/>
      </w:rPr>
    </w:lvl>
  </w:abstractNum>
  <w:abstractNum w:abstractNumId="37" w15:restartNumberingAfterBreak="0">
    <w:nsid w:val="71964A5C"/>
    <w:multiLevelType w:val="hybridMultilevel"/>
    <w:tmpl w:val="E34687EC"/>
    <w:lvl w:ilvl="0" w:tplc="0B200AA2">
      <w:start w:val="4"/>
      <w:numFmt w:val="lowerRoman"/>
      <w:lvlText w:val="%1."/>
      <w:lvlJc w:val="right"/>
      <w:pPr>
        <w:ind w:left="720" w:hanging="360"/>
      </w:pPr>
    </w:lvl>
    <w:lvl w:ilvl="1" w:tplc="3B408C12">
      <w:start w:val="1"/>
      <w:numFmt w:val="lowerLetter"/>
      <w:lvlText w:val="%2."/>
      <w:lvlJc w:val="left"/>
      <w:pPr>
        <w:ind w:left="1440" w:hanging="360"/>
      </w:pPr>
    </w:lvl>
    <w:lvl w:ilvl="2" w:tplc="1278C990">
      <w:start w:val="1"/>
      <w:numFmt w:val="lowerRoman"/>
      <w:lvlText w:val="%3."/>
      <w:lvlJc w:val="right"/>
      <w:pPr>
        <w:ind w:left="2160" w:hanging="180"/>
      </w:pPr>
    </w:lvl>
    <w:lvl w:ilvl="3" w:tplc="3D8A3CB4">
      <w:start w:val="1"/>
      <w:numFmt w:val="decimal"/>
      <w:lvlText w:val="%4."/>
      <w:lvlJc w:val="left"/>
      <w:pPr>
        <w:ind w:left="2880" w:hanging="360"/>
      </w:pPr>
    </w:lvl>
    <w:lvl w:ilvl="4" w:tplc="54DC180C">
      <w:start w:val="1"/>
      <w:numFmt w:val="lowerLetter"/>
      <w:lvlText w:val="%5."/>
      <w:lvlJc w:val="left"/>
      <w:pPr>
        <w:ind w:left="3600" w:hanging="360"/>
      </w:pPr>
    </w:lvl>
    <w:lvl w:ilvl="5" w:tplc="ECE2364A">
      <w:start w:val="1"/>
      <w:numFmt w:val="lowerRoman"/>
      <w:lvlText w:val="%6."/>
      <w:lvlJc w:val="right"/>
      <w:pPr>
        <w:ind w:left="4320" w:hanging="180"/>
      </w:pPr>
    </w:lvl>
    <w:lvl w:ilvl="6" w:tplc="10C6DCC0">
      <w:start w:val="1"/>
      <w:numFmt w:val="decimal"/>
      <w:lvlText w:val="%7."/>
      <w:lvlJc w:val="left"/>
      <w:pPr>
        <w:ind w:left="5040" w:hanging="360"/>
      </w:pPr>
    </w:lvl>
    <w:lvl w:ilvl="7" w:tplc="5BE240C2">
      <w:start w:val="1"/>
      <w:numFmt w:val="lowerLetter"/>
      <w:lvlText w:val="%8."/>
      <w:lvlJc w:val="left"/>
      <w:pPr>
        <w:ind w:left="5760" w:hanging="360"/>
      </w:pPr>
    </w:lvl>
    <w:lvl w:ilvl="8" w:tplc="BF7CAF98">
      <w:start w:val="1"/>
      <w:numFmt w:val="lowerRoman"/>
      <w:lvlText w:val="%9."/>
      <w:lvlJc w:val="right"/>
      <w:pPr>
        <w:ind w:left="6480" w:hanging="180"/>
      </w:pPr>
    </w:lvl>
  </w:abstractNum>
  <w:abstractNum w:abstractNumId="38"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3E7629"/>
    <w:multiLevelType w:val="hybridMultilevel"/>
    <w:tmpl w:val="B98CD0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41675"/>
    <w:multiLevelType w:val="hybridMultilevel"/>
    <w:tmpl w:val="31EE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204379">
    <w:abstractNumId w:val="1"/>
  </w:num>
  <w:num w:numId="2" w16cid:durableId="2115977652">
    <w:abstractNumId w:val="24"/>
  </w:num>
  <w:num w:numId="3" w16cid:durableId="1248146999">
    <w:abstractNumId w:val="37"/>
  </w:num>
  <w:num w:numId="4" w16cid:durableId="1729769617">
    <w:abstractNumId w:val="0"/>
  </w:num>
  <w:num w:numId="5" w16cid:durableId="212734969">
    <w:abstractNumId w:val="21"/>
  </w:num>
  <w:num w:numId="6" w16cid:durableId="1055348128">
    <w:abstractNumId w:val="10"/>
  </w:num>
  <w:num w:numId="7" w16cid:durableId="93863155">
    <w:abstractNumId w:val="36"/>
  </w:num>
  <w:num w:numId="8" w16cid:durableId="1621956823">
    <w:abstractNumId w:val="9"/>
  </w:num>
  <w:num w:numId="9" w16cid:durableId="193349577">
    <w:abstractNumId w:val="31"/>
  </w:num>
  <w:num w:numId="10" w16cid:durableId="1773548905">
    <w:abstractNumId w:val="29"/>
  </w:num>
  <w:num w:numId="11" w16cid:durableId="1476874732">
    <w:abstractNumId w:val="45"/>
  </w:num>
  <w:num w:numId="12" w16cid:durableId="580605705">
    <w:abstractNumId w:val="34"/>
  </w:num>
  <w:num w:numId="13" w16cid:durableId="445003733">
    <w:abstractNumId w:val="43"/>
  </w:num>
  <w:num w:numId="14" w16cid:durableId="1483933736">
    <w:abstractNumId w:val="30"/>
  </w:num>
  <w:num w:numId="15" w16cid:durableId="1008748009">
    <w:abstractNumId w:val="27"/>
  </w:num>
  <w:num w:numId="16" w16cid:durableId="851333100">
    <w:abstractNumId w:val="4"/>
  </w:num>
  <w:num w:numId="17" w16cid:durableId="885531654">
    <w:abstractNumId w:val="13"/>
  </w:num>
  <w:num w:numId="18" w16cid:durableId="1399865564">
    <w:abstractNumId w:val="7"/>
  </w:num>
  <w:num w:numId="19" w16cid:durableId="1662195554">
    <w:abstractNumId w:val="26"/>
  </w:num>
  <w:num w:numId="20" w16cid:durableId="1880124271">
    <w:abstractNumId w:val="5"/>
  </w:num>
  <w:num w:numId="21" w16cid:durableId="1319383186">
    <w:abstractNumId w:val="38"/>
  </w:num>
  <w:num w:numId="22" w16cid:durableId="1068841829">
    <w:abstractNumId w:val="39"/>
  </w:num>
  <w:num w:numId="23" w16cid:durableId="397554047">
    <w:abstractNumId w:val="18"/>
  </w:num>
  <w:num w:numId="24" w16cid:durableId="1225677657">
    <w:abstractNumId w:val="16"/>
  </w:num>
  <w:num w:numId="25" w16cid:durableId="1924100777">
    <w:abstractNumId w:val="15"/>
  </w:num>
  <w:num w:numId="26" w16cid:durableId="329330907">
    <w:abstractNumId w:val="41"/>
  </w:num>
  <w:num w:numId="27" w16cid:durableId="2056155352">
    <w:abstractNumId w:val="19"/>
  </w:num>
  <w:num w:numId="28" w16cid:durableId="360592106">
    <w:abstractNumId w:val="44"/>
  </w:num>
  <w:num w:numId="29" w16cid:durableId="1407802763">
    <w:abstractNumId w:val="32"/>
  </w:num>
  <w:num w:numId="30" w16cid:durableId="1702894211">
    <w:abstractNumId w:val="28"/>
  </w:num>
  <w:num w:numId="31" w16cid:durableId="1272280684">
    <w:abstractNumId w:val="17"/>
  </w:num>
  <w:num w:numId="32" w16cid:durableId="1680962523">
    <w:abstractNumId w:val="23"/>
  </w:num>
  <w:num w:numId="33" w16cid:durableId="1229071257">
    <w:abstractNumId w:val="8"/>
  </w:num>
  <w:num w:numId="34" w16cid:durableId="1485776414">
    <w:abstractNumId w:val="11"/>
  </w:num>
  <w:num w:numId="35" w16cid:durableId="978416108">
    <w:abstractNumId w:val="22"/>
  </w:num>
  <w:num w:numId="36" w16cid:durableId="1000700897">
    <w:abstractNumId w:val="14"/>
  </w:num>
  <w:num w:numId="37" w16cid:durableId="490830449">
    <w:abstractNumId w:val="25"/>
  </w:num>
  <w:num w:numId="38" w16cid:durableId="966546974">
    <w:abstractNumId w:val="40"/>
  </w:num>
  <w:num w:numId="39" w16cid:durableId="1550416699">
    <w:abstractNumId w:val="12"/>
  </w:num>
  <w:num w:numId="40" w16cid:durableId="21975924">
    <w:abstractNumId w:val="33"/>
  </w:num>
  <w:num w:numId="41" w16cid:durableId="2092506226">
    <w:abstractNumId w:val="20"/>
  </w:num>
  <w:num w:numId="42" w16cid:durableId="492836374">
    <w:abstractNumId w:val="6"/>
  </w:num>
  <w:num w:numId="43" w16cid:durableId="1448739193">
    <w:abstractNumId w:val="3"/>
  </w:num>
  <w:num w:numId="44" w16cid:durableId="1306350389">
    <w:abstractNumId w:val="35"/>
  </w:num>
  <w:num w:numId="45" w16cid:durableId="974599451">
    <w:abstractNumId w:val="42"/>
  </w:num>
  <w:num w:numId="46" w16cid:durableId="461314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05DDF"/>
    <w:rsid w:val="000157DA"/>
    <w:rsid w:val="00016B78"/>
    <w:rsid w:val="000170C4"/>
    <w:rsid w:val="00020E11"/>
    <w:rsid w:val="000226BB"/>
    <w:rsid w:val="00031051"/>
    <w:rsid w:val="00034ED6"/>
    <w:rsid w:val="000408B4"/>
    <w:rsid w:val="0004161E"/>
    <w:rsid w:val="00062E0D"/>
    <w:rsid w:val="00064B15"/>
    <w:rsid w:val="000666BA"/>
    <w:rsid w:val="00071851"/>
    <w:rsid w:val="00074328"/>
    <w:rsid w:val="000759EA"/>
    <w:rsid w:val="00077FB9"/>
    <w:rsid w:val="000927AC"/>
    <w:rsid w:val="000B3DEB"/>
    <w:rsid w:val="000B5478"/>
    <w:rsid w:val="000B60B4"/>
    <w:rsid w:val="000B731D"/>
    <w:rsid w:val="000C1312"/>
    <w:rsid w:val="000C186D"/>
    <w:rsid w:val="000C4051"/>
    <w:rsid w:val="000C6086"/>
    <w:rsid w:val="000D1FC0"/>
    <w:rsid w:val="000D7A21"/>
    <w:rsid w:val="000E07D5"/>
    <w:rsid w:val="000F7524"/>
    <w:rsid w:val="000F77F9"/>
    <w:rsid w:val="001033F6"/>
    <w:rsid w:val="001125C4"/>
    <w:rsid w:val="00114513"/>
    <w:rsid w:val="00117C6C"/>
    <w:rsid w:val="00121F0E"/>
    <w:rsid w:val="00125ACE"/>
    <w:rsid w:val="0012664D"/>
    <w:rsid w:val="00134447"/>
    <w:rsid w:val="00134D25"/>
    <w:rsid w:val="00135294"/>
    <w:rsid w:val="0013664A"/>
    <w:rsid w:val="00144FA0"/>
    <w:rsid w:val="0014508E"/>
    <w:rsid w:val="00153EF0"/>
    <w:rsid w:val="00162543"/>
    <w:rsid w:val="00165983"/>
    <w:rsid w:val="00170194"/>
    <w:rsid w:val="00170D6E"/>
    <w:rsid w:val="001820C0"/>
    <w:rsid w:val="001907EA"/>
    <w:rsid w:val="00190C63"/>
    <w:rsid w:val="00191C19"/>
    <w:rsid w:val="001934DF"/>
    <w:rsid w:val="001A198F"/>
    <w:rsid w:val="001A2E06"/>
    <w:rsid w:val="001A3DFB"/>
    <w:rsid w:val="001B3D66"/>
    <w:rsid w:val="001B5CA8"/>
    <w:rsid w:val="001C1A57"/>
    <w:rsid w:val="001C33C1"/>
    <w:rsid w:val="001C6D32"/>
    <w:rsid w:val="001C7E37"/>
    <w:rsid w:val="001D2EDD"/>
    <w:rsid w:val="001D4F64"/>
    <w:rsid w:val="001D79FA"/>
    <w:rsid w:val="001D7BEA"/>
    <w:rsid w:val="001E0F47"/>
    <w:rsid w:val="001E2DDB"/>
    <w:rsid w:val="001F128F"/>
    <w:rsid w:val="001F16DE"/>
    <w:rsid w:val="001F6472"/>
    <w:rsid w:val="00201781"/>
    <w:rsid w:val="00201F48"/>
    <w:rsid w:val="0020350E"/>
    <w:rsid w:val="0021656F"/>
    <w:rsid w:val="00216988"/>
    <w:rsid w:val="00216EB2"/>
    <w:rsid w:val="00222B31"/>
    <w:rsid w:val="002234F6"/>
    <w:rsid w:val="00232EF5"/>
    <w:rsid w:val="00234D25"/>
    <w:rsid w:val="00236733"/>
    <w:rsid w:val="002432EF"/>
    <w:rsid w:val="0024541A"/>
    <w:rsid w:val="00246921"/>
    <w:rsid w:val="002517AE"/>
    <w:rsid w:val="002546ED"/>
    <w:rsid w:val="00264B3D"/>
    <w:rsid w:val="002657A8"/>
    <w:rsid w:val="002736CA"/>
    <w:rsid w:val="00273E68"/>
    <w:rsid w:val="002773D5"/>
    <w:rsid w:val="00280F45"/>
    <w:rsid w:val="00281DC9"/>
    <w:rsid w:val="00281E2D"/>
    <w:rsid w:val="002833D4"/>
    <w:rsid w:val="00283CDD"/>
    <w:rsid w:val="00283DA5"/>
    <w:rsid w:val="00286AE0"/>
    <w:rsid w:val="00290183"/>
    <w:rsid w:val="00291797"/>
    <w:rsid w:val="00291BC9"/>
    <w:rsid w:val="00291CFF"/>
    <w:rsid w:val="00292C1C"/>
    <w:rsid w:val="0029495F"/>
    <w:rsid w:val="002A2F8C"/>
    <w:rsid w:val="002A4508"/>
    <w:rsid w:val="002A563D"/>
    <w:rsid w:val="002A5865"/>
    <w:rsid w:val="002B024F"/>
    <w:rsid w:val="002B0A8C"/>
    <w:rsid w:val="002B232A"/>
    <w:rsid w:val="002B3EF4"/>
    <w:rsid w:val="002C0805"/>
    <w:rsid w:val="002C361F"/>
    <w:rsid w:val="002D64C5"/>
    <w:rsid w:val="002E6196"/>
    <w:rsid w:val="002F092B"/>
    <w:rsid w:val="002F3CBE"/>
    <w:rsid w:val="002F65B6"/>
    <w:rsid w:val="00304466"/>
    <w:rsid w:val="003057C1"/>
    <w:rsid w:val="0030684A"/>
    <w:rsid w:val="003079FE"/>
    <w:rsid w:val="00311516"/>
    <w:rsid w:val="00314FCC"/>
    <w:rsid w:val="003168BE"/>
    <w:rsid w:val="003173EA"/>
    <w:rsid w:val="00324574"/>
    <w:rsid w:val="00325B5B"/>
    <w:rsid w:val="00325E4E"/>
    <w:rsid w:val="003406BA"/>
    <w:rsid w:val="00342D49"/>
    <w:rsid w:val="00350462"/>
    <w:rsid w:val="00354DFB"/>
    <w:rsid w:val="00357A93"/>
    <w:rsid w:val="00360C75"/>
    <w:rsid w:val="00365104"/>
    <w:rsid w:val="003663B6"/>
    <w:rsid w:val="00367BB7"/>
    <w:rsid w:val="00367BC4"/>
    <w:rsid w:val="00372B3C"/>
    <w:rsid w:val="003748E7"/>
    <w:rsid w:val="00375E13"/>
    <w:rsid w:val="00381C5C"/>
    <w:rsid w:val="00383BB3"/>
    <w:rsid w:val="00385DAC"/>
    <w:rsid w:val="00389A4B"/>
    <w:rsid w:val="003A063A"/>
    <w:rsid w:val="003A18FF"/>
    <w:rsid w:val="003A5688"/>
    <w:rsid w:val="003B454F"/>
    <w:rsid w:val="003C0B9B"/>
    <w:rsid w:val="003C1070"/>
    <w:rsid w:val="003C4408"/>
    <w:rsid w:val="003C7088"/>
    <w:rsid w:val="003C7AF8"/>
    <w:rsid w:val="003D36FC"/>
    <w:rsid w:val="003D371C"/>
    <w:rsid w:val="003E3822"/>
    <w:rsid w:val="003E3AD1"/>
    <w:rsid w:val="003F0EFC"/>
    <w:rsid w:val="003F307F"/>
    <w:rsid w:val="003F3373"/>
    <w:rsid w:val="003F407A"/>
    <w:rsid w:val="003F53D9"/>
    <w:rsid w:val="004022D1"/>
    <w:rsid w:val="00402FDB"/>
    <w:rsid w:val="00403973"/>
    <w:rsid w:val="00403AFA"/>
    <w:rsid w:val="004041FB"/>
    <w:rsid w:val="004070EC"/>
    <w:rsid w:val="00421C11"/>
    <w:rsid w:val="00427AA6"/>
    <w:rsid w:val="0043219F"/>
    <w:rsid w:val="00437815"/>
    <w:rsid w:val="0044208C"/>
    <w:rsid w:val="0044233C"/>
    <w:rsid w:val="00443D84"/>
    <w:rsid w:val="004456BA"/>
    <w:rsid w:val="004464C7"/>
    <w:rsid w:val="00446C35"/>
    <w:rsid w:val="00450CDD"/>
    <w:rsid w:val="004544FE"/>
    <w:rsid w:val="00456957"/>
    <w:rsid w:val="0045E467"/>
    <w:rsid w:val="0046266F"/>
    <w:rsid w:val="00466770"/>
    <w:rsid w:val="00470FA5"/>
    <w:rsid w:val="00471FFC"/>
    <w:rsid w:val="00472F54"/>
    <w:rsid w:val="00473E42"/>
    <w:rsid w:val="00480B3E"/>
    <w:rsid w:val="0048215F"/>
    <w:rsid w:val="00482E87"/>
    <w:rsid w:val="00484D00"/>
    <w:rsid w:val="0048598B"/>
    <w:rsid w:val="00490E15"/>
    <w:rsid w:val="0049190F"/>
    <w:rsid w:val="004A502D"/>
    <w:rsid w:val="004A6D1D"/>
    <w:rsid w:val="004A6E68"/>
    <w:rsid w:val="004B0C33"/>
    <w:rsid w:val="004B16A6"/>
    <w:rsid w:val="004B1F1F"/>
    <w:rsid w:val="004B2BEC"/>
    <w:rsid w:val="004C1458"/>
    <w:rsid w:val="004C3987"/>
    <w:rsid w:val="004C4EB2"/>
    <w:rsid w:val="004D1C7E"/>
    <w:rsid w:val="004D24CC"/>
    <w:rsid w:val="004D3028"/>
    <w:rsid w:val="004D46DB"/>
    <w:rsid w:val="004D622A"/>
    <w:rsid w:val="004E31C8"/>
    <w:rsid w:val="004E4DFA"/>
    <w:rsid w:val="004F5183"/>
    <w:rsid w:val="004F6DAB"/>
    <w:rsid w:val="005019ED"/>
    <w:rsid w:val="00502886"/>
    <w:rsid w:val="005049AF"/>
    <w:rsid w:val="005106BF"/>
    <w:rsid w:val="00511087"/>
    <w:rsid w:val="005120A6"/>
    <w:rsid w:val="00512835"/>
    <w:rsid w:val="0051445F"/>
    <w:rsid w:val="0051671D"/>
    <w:rsid w:val="00520B56"/>
    <w:rsid w:val="005223D1"/>
    <w:rsid w:val="00522D73"/>
    <w:rsid w:val="00525965"/>
    <w:rsid w:val="005266B2"/>
    <w:rsid w:val="00526A67"/>
    <w:rsid w:val="00527AF5"/>
    <w:rsid w:val="00530620"/>
    <w:rsid w:val="005337E0"/>
    <w:rsid w:val="0053482F"/>
    <w:rsid w:val="00540C67"/>
    <w:rsid w:val="00545486"/>
    <w:rsid w:val="00546055"/>
    <w:rsid w:val="005469B9"/>
    <w:rsid w:val="005517B2"/>
    <w:rsid w:val="00556D5D"/>
    <w:rsid w:val="00557D2B"/>
    <w:rsid w:val="00562B48"/>
    <w:rsid w:val="00563EAD"/>
    <w:rsid w:val="00563FA8"/>
    <w:rsid w:val="00570781"/>
    <w:rsid w:val="0057078B"/>
    <w:rsid w:val="00573702"/>
    <w:rsid w:val="00575434"/>
    <w:rsid w:val="00576E9A"/>
    <w:rsid w:val="00577232"/>
    <w:rsid w:val="00581360"/>
    <w:rsid w:val="00594E81"/>
    <w:rsid w:val="00596F3A"/>
    <w:rsid w:val="005A5770"/>
    <w:rsid w:val="005B1C88"/>
    <w:rsid w:val="005B37DB"/>
    <w:rsid w:val="005C19D3"/>
    <w:rsid w:val="005C2012"/>
    <w:rsid w:val="005C239C"/>
    <w:rsid w:val="005C7ABF"/>
    <w:rsid w:val="005D1A0C"/>
    <w:rsid w:val="005D5DFB"/>
    <w:rsid w:val="005F0ED0"/>
    <w:rsid w:val="005F14F6"/>
    <w:rsid w:val="00610A6B"/>
    <w:rsid w:val="00612E73"/>
    <w:rsid w:val="0061300B"/>
    <w:rsid w:val="00617C4E"/>
    <w:rsid w:val="006229E5"/>
    <w:rsid w:val="006322A8"/>
    <w:rsid w:val="00632751"/>
    <w:rsid w:val="00633C23"/>
    <w:rsid w:val="00635DAF"/>
    <w:rsid w:val="00640EA6"/>
    <w:rsid w:val="006443C8"/>
    <w:rsid w:val="00646EDE"/>
    <w:rsid w:val="00647423"/>
    <w:rsid w:val="00647A1F"/>
    <w:rsid w:val="00647F15"/>
    <w:rsid w:val="00650232"/>
    <w:rsid w:val="00657071"/>
    <w:rsid w:val="00660B0B"/>
    <w:rsid w:val="006610E7"/>
    <w:rsid w:val="00662EDD"/>
    <w:rsid w:val="00663693"/>
    <w:rsid w:val="00666E12"/>
    <w:rsid w:val="006723A0"/>
    <w:rsid w:val="00672D15"/>
    <w:rsid w:val="00677436"/>
    <w:rsid w:val="00677DAD"/>
    <w:rsid w:val="006819C0"/>
    <w:rsid w:val="006830DA"/>
    <w:rsid w:val="0068799F"/>
    <w:rsid w:val="00690C21"/>
    <w:rsid w:val="006A0109"/>
    <w:rsid w:val="006A183D"/>
    <w:rsid w:val="006A2B23"/>
    <w:rsid w:val="006A345E"/>
    <w:rsid w:val="006A58EC"/>
    <w:rsid w:val="006A718D"/>
    <w:rsid w:val="006B5126"/>
    <w:rsid w:val="006B56E2"/>
    <w:rsid w:val="006C3A9C"/>
    <w:rsid w:val="006C6D37"/>
    <w:rsid w:val="006D322D"/>
    <w:rsid w:val="006D33E9"/>
    <w:rsid w:val="006D6977"/>
    <w:rsid w:val="006E3B16"/>
    <w:rsid w:val="006E4740"/>
    <w:rsid w:val="006E699A"/>
    <w:rsid w:val="006E7675"/>
    <w:rsid w:val="006F1A25"/>
    <w:rsid w:val="006F1EBC"/>
    <w:rsid w:val="006F692D"/>
    <w:rsid w:val="006F6D25"/>
    <w:rsid w:val="00701764"/>
    <w:rsid w:val="00702117"/>
    <w:rsid w:val="0070365C"/>
    <w:rsid w:val="00707B5D"/>
    <w:rsid w:val="0071038F"/>
    <w:rsid w:val="00711E0F"/>
    <w:rsid w:val="007138DC"/>
    <w:rsid w:val="00717003"/>
    <w:rsid w:val="0071D358"/>
    <w:rsid w:val="00723308"/>
    <w:rsid w:val="00724193"/>
    <w:rsid w:val="00732676"/>
    <w:rsid w:val="007346A7"/>
    <w:rsid w:val="00736CD9"/>
    <w:rsid w:val="00740BAE"/>
    <w:rsid w:val="007431CD"/>
    <w:rsid w:val="007442F8"/>
    <w:rsid w:val="007469C3"/>
    <w:rsid w:val="00751204"/>
    <w:rsid w:val="00752074"/>
    <w:rsid w:val="00753CC5"/>
    <w:rsid w:val="0076007F"/>
    <w:rsid w:val="007739FC"/>
    <w:rsid w:val="007744BB"/>
    <w:rsid w:val="0077697E"/>
    <w:rsid w:val="0077701D"/>
    <w:rsid w:val="007800FE"/>
    <w:rsid w:val="00781E9E"/>
    <w:rsid w:val="00787AB8"/>
    <w:rsid w:val="00787D97"/>
    <w:rsid w:val="007901E6"/>
    <w:rsid w:val="007A2FFC"/>
    <w:rsid w:val="007A4F88"/>
    <w:rsid w:val="007A5871"/>
    <w:rsid w:val="007B46A6"/>
    <w:rsid w:val="007B5732"/>
    <w:rsid w:val="007B6063"/>
    <w:rsid w:val="007C3E97"/>
    <w:rsid w:val="007D0929"/>
    <w:rsid w:val="007D20D2"/>
    <w:rsid w:val="007D25EA"/>
    <w:rsid w:val="007D3F34"/>
    <w:rsid w:val="007D409A"/>
    <w:rsid w:val="007D431E"/>
    <w:rsid w:val="007E25BD"/>
    <w:rsid w:val="007E2B33"/>
    <w:rsid w:val="007E4F7F"/>
    <w:rsid w:val="007E67EB"/>
    <w:rsid w:val="007F164C"/>
    <w:rsid w:val="007F2D83"/>
    <w:rsid w:val="007F391D"/>
    <w:rsid w:val="007F55B5"/>
    <w:rsid w:val="008128AD"/>
    <w:rsid w:val="00815E33"/>
    <w:rsid w:val="0081639D"/>
    <w:rsid w:val="00817307"/>
    <w:rsid w:val="008222EF"/>
    <w:rsid w:val="00825104"/>
    <w:rsid w:val="008271FA"/>
    <w:rsid w:val="0082782A"/>
    <w:rsid w:val="00827E9E"/>
    <w:rsid w:val="00842BB3"/>
    <w:rsid w:val="00845C32"/>
    <w:rsid w:val="008573F3"/>
    <w:rsid w:val="00857C31"/>
    <w:rsid w:val="00866315"/>
    <w:rsid w:val="00877C41"/>
    <w:rsid w:val="00893815"/>
    <w:rsid w:val="00893C26"/>
    <w:rsid w:val="008A358B"/>
    <w:rsid w:val="008A73D5"/>
    <w:rsid w:val="008A7893"/>
    <w:rsid w:val="008B0D37"/>
    <w:rsid w:val="008B4275"/>
    <w:rsid w:val="008B747F"/>
    <w:rsid w:val="008C14D5"/>
    <w:rsid w:val="008C1CC4"/>
    <w:rsid w:val="008C24C9"/>
    <w:rsid w:val="008C27AF"/>
    <w:rsid w:val="008C3BA0"/>
    <w:rsid w:val="008C78FA"/>
    <w:rsid w:val="008C7D00"/>
    <w:rsid w:val="008D2A04"/>
    <w:rsid w:val="008D47CD"/>
    <w:rsid w:val="008E0DA3"/>
    <w:rsid w:val="008F0C0B"/>
    <w:rsid w:val="008F7749"/>
    <w:rsid w:val="00900894"/>
    <w:rsid w:val="0090211B"/>
    <w:rsid w:val="009029D7"/>
    <w:rsid w:val="0090403D"/>
    <w:rsid w:val="00911164"/>
    <w:rsid w:val="00923434"/>
    <w:rsid w:val="00924C5E"/>
    <w:rsid w:val="009250F5"/>
    <w:rsid w:val="00926F11"/>
    <w:rsid w:val="009273F2"/>
    <w:rsid w:val="00927BAF"/>
    <w:rsid w:val="009414DC"/>
    <w:rsid w:val="00941A97"/>
    <w:rsid w:val="00944AE4"/>
    <w:rsid w:val="0094577D"/>
    <w:rsid w:val="00945E66"/>
    <w:rsid w:val="00946C0C"/>
    <w:rsid w:val="00950170"/>
    <w:rsid w:val="009538BD"/>
    <w:rsid w:val="009552CE"/>
    <w:rsid w:val="009553A5"/>
    <w:rsid w:val="00956576"/>
    <w:rsid w:val="009569A1"/>
    <w:rsid w:val="00965548"/>
    <w:rsid w:val="00973961"/>
    <w:rsid w:val="00974B91"/>
    <w:rsid w:val="00981FD3"/>
    <w:rsid w:val="00983C64"/>
    <w:rsid w:val="00985074"/>
    <w:rsid w:val="009858E3"/>
    <w:rsid w:val="009862D0"/>
    <w:rsid w:val="00986751"/>
    <w:rsid w:val="00997A42"/>
    <w:rsid w:val="009A5427"/>
    <w:rsid w:val="009A5BEB"/>
    <w:rsid w:val="009A6C94"/>
    <w:rsid w:val="009B068F"/>
    <w:rsid w:val="009B12D3"/>
    <w:rsid w:val="009B4C7E"/>
    <w:rsid w:val="009B5171"/>
    <w:rsid w:val="009B5A11"/>
    <w:rsid w:val="009C083D"/>
    <w:rsid w:val="009C40A4"/>
    <w:rsid w:val="009C51EC"/>
    <w:rsid w:val="009C7837"/>
    <w:rsid w:val="009D1438"/>
    <w:rsid w:val="009E308A"/>
    <w:rsid w:val="009E4F28"/>
    <w:rsid w:val="009F148D"/>
    <w:rsid w:val="009F41F7"/>
    <w:rsid w:val="009F44C1"/>
    <w:rsid w:val="009F64C7"/>
    <w:rsid w:val="009F715E"/>
    <w:rsid w:val="00A03157"/>
    <w:rsid w:val="00A04BB4"/>
    <w:rsid w:val="00A04C87"/>
    <w:rsid w:val="00A06D6C"/>
    <w:rsid w:val="00A07659"/>
    <w:rsid w:val="00A1260D"/>
    <w:rsid w:val="00A12D95"/>
    <w:rsid w:val="00A136DD"/>
    <w:rsid w:val="00A2356B"/>
    <w:rsid w:val="00A26BF8"/>
    <w:rsid w:val="00A27638"/>
    <w:rsid w:val="00A3089B"/>
    <w:rsid w:val="00A33CAF"/>
    <w:rsid w:val="00A372D5"/>
    <w:rsid w:val="00A3784F"/>
    <w:rsid w:val="00A37DC4"/>
    <w:rsid w:val="00A425C8"/>
    <w:rsid w:val="00A43EF7"/>
    <w:rsid w:val="00A463DE"/>
    <w:rsid w:val="00A5228A"/>
    <w:rsid w:val="00A54752"/>
    <w:rsid w:val="00A5534F"/>
    <w:rsid w:val="00A6004B"/>
    <w:rsid w:val="00A65B01"/>
    <w:rsid w:val="00A65C10"/>
    <w:rsid w:val="00A66D86"/>
    <w:rsid w:val="00A73E32"/>
    <w:rsid w:val="00A7458C"/>
    <w:rsid w:val="00A77907"/>
    <w:rsid w:val="00A809A7"/>
    <w:rsid w:val="00A8534C"/>
    <w:rsid w:val="00A8664E"/>
    <w:rsid w:val="00A87B6C"/>
    <w:rsid w:val="00A9249C"/>
    <w:rsid w:val="00A9692D"/>
    <w:rsid w:val="00A97238"/>
    <w:rsid w:val="00AA04A8"/>
    <w:rsid w:val="00AA0CB6"/>
    <w:rsid w:val="00AA41FA"/>
    <w:rsid w:val="00AA4B01"/>
    <w:rsid w:val="00AA5646"/>
    <w:rsid w:val="00AB0E41"/>
    <w:rsid w:val="00AB2B4A"/>
    <w:rsid w:val="00AB2BA1"/>
    <w:rsid w:val="00AB3567"/>
    <w:rsid w:val="00AB7DE1"/>
    <w:rsid w:val="00AC2359"/>
    <w:rsid w:val="00AC3D85"/>
    <w:rsid w:val="00AC4808"/>
    <w:rsid w:val="00AC6712"/>
    <w:rsid w:val="00AC724A"/>
    <w:rsid w:val="00AD1D79"/>
    <w:rsid w:val="00AD3731"/>
    <w:rsid w:val="00AD4404"/>
    <w:rsid w:val="00AD4D4D"/>
    <w:rsid w:val="00AD5CC0"/>
    <w:rsid w:val="00AF3C50"/>
    <w:rsid w:val="00AF4C0B"/>
    <w:rsid w:val="00AF7F7C"/>
    <w:rsid w:val="00B0045F"/>
    <w:rsid w:val="00B009C7"/>
    <w:rsid w:val="00B0155E"/>
    <w:rsid w:val="00B02928"/>
    <w:rsid w:val="00B02AC4"/>
    <w:rsid w:val="00B039CA"/>
    <w:rsid w:val="00B0446C"/>
    <w:rsid w:val="00B1161E"/>
    <w:rsid w:val="00B12C1F"/>
    <w:rsid w:val="00B12CC1"/>
    <w:rsid w:val="00B141EA"/>
    <w:rsid w:val="00B1637B"/>
    <w:rsid w:val="00B17056"/>
    <w:rsid w:val="00B17E6A"/>
    <w:rsid w:val="00B219A8"/>
    <w:rsid w:val="00B25B34"/>
    <w:rsid w:val="00B334C1"/>
    <w:rsid w:val="00B3739D"/>
    <w:rsid w:val="00B4180D"/>
    <w:rsid w:val="00B44207"/>
    <w:rsid w:val="00B44468"/>
    <w:rsid w:val="00B4547D"/>
    <w:rsid w:val="00B4680B"/>
    <w:rsid w:val="00B4F666"/>
    <w:rsid w:val="00B55DBC"/>
    <w:rsid w:val="00B61F49"/>
    <w:rsid w:val="00B62F1D"/>
    <w:rsid w:val="00B66352"/>
    <w:rsid w:val="00B67133"/>
    <w:rsid w:val="00B708CD"/>
    <w:rsid w:val="00B801F2"/>
    <w:rsid w:val="00B806A8"/>
    <w:rsid w:val="00B9045A"/>
    <w:rsid w:val="00B92D4C"/>
    <w:rsid w:val="00B93092"/>
    <w:rsid w:val="00B941D7"/>
    <w:rsid w:val="00B94DA1"/>
    <w:rsid w:val="00B96D84"/>
    <w:rsid w:val="00BA2A1D"/>
    <w:rsid w:val="00BA58C8"/>
    <w:rsid w:val="00BB522C"/>
    <w:rsid w:val="00BB6061"/>
    <w:rsid w:val="00BC208A"/>
    <w:rsid w:val="00BD082E"/>
    <w:rsid w:val="00BE5C24"/>
    <w:rsid w:val="00BF3568"/>
    <w:rsid w:val="00BF4EE0"/>
    <w:rsid w:val="00BF5215"/>
    <w:rsid w:val="00C007FA"/>
    <w:rsid w:val="00C014C5"/>
    <w:rsid w:val="00C12622"/>
    <w:rsid w:val="00C13195"/>
    <w:rsid w:val="00C15315"/>
    <w:rsid w:val="00C155D8"/>
    <w:rsid w:val="00C2119D"/>
    <w:rsid w:val="00C21D21"/>
    <w:rsid w:val="00C226C6"/>
    <w:rsid w:val="00C34C77"/>
    <w:rsid w:val="00C36512"/>
    <w:rsid w:val="00C44BD8"/>
    <w:rsid w:val="00C47170"/>
    <w:rsid w:val="00C53E85"/>
    <w:rsid w:val="00C62031"/>
    <w:rsid w:val="00C64D59"/>
    <w:rsid w:val="00C729CC"/>
    <w:rsid w:val="00C7462F"/>
    <w:rsid w:val="00C75FD6"/>
    <w:rsid w:val="00C769B9"/>
    <w:rsid w:val="00C80947"/>
    <w:rsid w:val="00C821E7"/>
    <w:rsid w:val="00C91A34"/>
    <w:rsid w:val="00C9249E"/>
    <w:rsid w:val="00C94646"/>
    <w:rsid w:val="00C956EC"/>
    <w:rsid w:val="00C97264"/>
    <w:rsid w:val="00CA17B1"/>
    <w:rsid w:val="00CA31B6"/>
    <w:rsid w:val="00CA417F"/>
    <w:rsid w:val="00CA61A9"/>
    <w:rsid w:val="00CB47AD"/>
    <w:rsid w:val="00CC1464"/>
    <w:rsid w:val="00CC20C2"/>
    <w:rsid w:val="00CC2D2B"/>
    <w:rsid w:val="00CC516F"/>
    <w:rsid w:val="00CC5A32"/>
    <w:rsid w:val="00CC636C"/>
    <w:rsid w:val="00CD5053"/>
    <w:rsid w:val="00CD5675"/>
    <w:rsid w:val="00CD5E7D"/>
    <w:rsid w:val="00CD60C3"/>
    <w:rsid w:val="00CE1DE5"/>
    <w:rsid w:val="00CE206B"/>
    <w:rsid w:val="00CE6BA9"/>
    <w:rsid w:val="00CF16FB"/>
    <w:rsid w:val="00CF3DC9"/>
    <w:rsid w:val="00D01D11"/>
    <w:rsid w:val="00D01FF6"/>
    <w:rsid w:val="00D04201"/>
    <w:rsid w:val="00D04D97"/>
    <w:rsid w:val="00D05CD3"/>
    <w:rsid w:val="00D124FC"/>
    <w:rsid w:val="00D125A4"/>
    <w:rsid w:val="00D13268"/>
    <w:rsid w:val="00D20A7F"/>
    <w:rsid w:val="00D217F5"/>
    <w:rsid w:val="00D21F8E"/>
    <w:rsid w:val="00D2267E"/>
    <w:rsid w:val="00D23C4A"/>
    <w:rsid w:val="00D36C9C"/>
    <w:rsid w:val="00D42A3B"/>
    <w:rsid w:val="00D45176"/>
    <w:rsid w:val="00D45D6B"/>
    <w:rsid w:val="00D45F5C"/>
    <w:rsid w:val="00D47FFD"/>
    <w:rsid w:val="00D5297D"/>
    <w:rsid w:val="00D55695"/>
    <w:rsid w:val="00D6405B"/>
    <w:rsid w:val="00D66E3F"/>
    <w:rsid w:val="00D75775"/>
    <w:rsid w:val="00D80D8E"/>
    <w:rsid w:val="00D850A7"/>
    <w:rsid w:val="00D903D4"/>
    <w:rsid w:val="00D913A5"/>
    <w:rsid w:val="00D94BE5"/>
    <w:rsid w:val="00DA2F07"/>
    <w:rsid w:val="00DB18AB"/>
    <w:rsid w:val="00DB1CCD"/>
    <w:rsid w:val="00DB23A0"/>
    <w:rsid w:val="00DB311D"/>
    <w:rsid w:val="00DB34C8"/>
    <w:rsid w:val="00DB35CB"/>
    <w:rsid w:val="00DB35D0"/>
    <w:rsid w:val="00DB7B0A"/>
    <w:rsid w:val="00DC3960"/>
    <w:rsid w:val="00DC4DB6"/>
    <w:rsid w:val="00DC57DB"/>
    <w:rsid w:val="00DE0B72"/>
    <w:rsid w:val="00DE0E35"/>
    <w:rsid w:val="00DE10E4"/>
    <w:rsid w:val="00DE4675"/>
    <w:rsid w:val="00DE4DF0"/>
    <w:rsid w:val="00DE61FD"/>
    <w:rsid w:val="00DE6BA7"/>
    <w:rsid w:val="00DFE6F3"/>
    <w:rsid w:val="00E00F01"/>
    <w:rsid w:val="00E01BA6"/>
    <w:rsid w:val="00E04A27"/>
    <w:rsid w:val="00E1114F"/>
    <w:rsid w:val="00E13E45"/>
    <w:rsid w:val="00E146FC"/>
    <w:rsid w:val="00E163E5"/>
    <w:rsid w:val="00E16A39"/>
    <w:rsid w:val="00E20A92"/>
    <w:rsid w:val="00E26A89"/>
    <w:rsid w:val="00E275E5"/>
    <w:rsid w:val="00E308AD"/>
    <w:rsid w:val="00E33EEA"/>
    <w:rsid w:val="00E34A14"/>
    <w:rsid w:val="00E36F28"/>
    <w:rsid w:val="00E418D3"/>
    <w:rsid w:val="00E430A4"/>
    <w:rsid w:val="00E51E50"/>
    <w:rsid w:val="00E70307"/>
    <w:rsid w:val="00E72644"/>
    <w:rsid w:val="00E74C05"/>
    <w:rsid w:val="00E86024"/>
    <w:rsid w:val="00E8737E"/>
    <w:rsid w:val="00E87A8A"/>
    <w:rsid w:val="00E9022E"/>
    <w:rsid w:val="00E93659"/>
    <w:rsid w:val="00E93BBE"/>
    <w:rsid w:val="00EB0ABA"/>
    <w:rsid w:val="00EB34E4"/>
    <w:rsid w:val="00EB4978"/>
    <w:rsid w:val="00EC0738"/>
    <w:rsid w:val="00EC14EC"/>
    <w:rsid w:val="00EC5C01"/>
    <w:rsid w:val="00ED1450"/>
    <w:rsid w:val="00ED369F"/>
    <w:rsid w:val="00ED5D48"/>
    <w:rsid w:val="00ED7B40"/>
    <w:rsid w:val="00ED7F32"/>
    <w:rsid w:val="00EE4B69"/>
    <w:rsid w:val="00EE4F87"/>
    <w:rsid w:val="00EF0BE1"/>
    <w:rsid w:val="00EF1BBE"/>
    <w:rsid w:val="00EF65A6"/>
    <w:rsid w:val="00F00C87"/>
    <w:rsid w:val="00F018C9"/>
    <w:rsid w:val="00F025F0"/>
    <w:rsid w:val="00F056BD"/>
    <w:rsid w:val="00F114CE"/>
    <w:rsid w:val="00F14233"/>
    <w:rsid w:val="00F22E15"/>
    <w:rsid w:val="00F241A0"/>
    <w:rsid w:val="00F30374"/>
    <w:rsid w:val="00F316B0"/>
    <w:rsid w:val="00F3474A"/>
    <w:rsid w:val="00F42F14"/>
    <w:rsid w:val="00F4547E"/>
    <w:rsid w:val="00F4689E"/>
    <w:rsid w:val="00F50179"/>
    <w:rsid w:val="00F503F6"/>
    <w:rsid w:val="00F530E1"/>
    <w:rsid w:val="00F53E09"/>
    <w:rsid w:val="00F57BA0"/>
    <w:rsid w:val="00F62223"/>
    <w:rsid w:val="00F62AE3"/>
    <w:rsid w:val="00F66BC9"/>
    <w:rsid w:val="00F674EC"/>
    <w:rsid w:val="00F719B0"/>
    <w:rsid w:val="00F72DE5"/>
    <w:rsid w:val="00F7419E"/>
    <w:rsid w:val="00F75333"/>
    <w:rsid w:val="00F84D9A"/>
    <w:rsid w:val="00F85B15"/>
    <w:rsid w:val="00F91EEC"/>
    <w:rsid w:val="00F9216A"/>
    <w:rsid w:val="00F9609D"/>
    <w:rsid w:val="00F97F2A"/>
    <w:rsid w:val="00FA14B5"/>
    <w:rsid w:val="00FA1B72"/>
    <w:rsid w:val="00FA1C87"/>
    <w:rsid w:val="00FA1CEA"/>
    <w:rsid w:val="00FA34AE"/>
    <w:rsid w:val="00FA55FD"/>
    <w:rsid w:val="00FC0863"/>
    <w:rsid w:val="00FC0C86"/>
    <w:rsid w:val="00FC70FD"/>
    <w:rsid w:val="00FC72BF"/>
    <w:rsid w:val="00FC76B8"/>
    <w:rsid w:val="00FE4F88"/>
    <w:rsid w:val="00FE6C85"/>
    <w:rsid w:val="00FE7E29"/>
    <w:rsid w:val="00FF0F26"/>
    <w:rsid w:val="00FF323E"/>
    <w:rsid w:val="00FF4AB9"/>
    <w:rsid w:val="012DAB9F"/>
    <w:rsid w:val="0150D9B8"/>
    <w:rsid w:val="01797A4F"/>
    <w:rsid w:val="01A5C0FB"/>
    <w:rsid w:val="01D6BF97"/>
    <w:rsid w:val="021783DA"/>
    <w:rsid w:val="0219D8A6"/>
    <w:rsid w:val="022FE0DA"/>
    <w:rsid w:val="02429EB8"/>
    <w:rsid w:val="026B5FB7"/>
    <w:rsid w:val="027FF582"/>
    <w:rsid w:val="02A79395"/>
    <w:rsid w:val="03330AEB"/>
    <w:rsid w:val="0336D552"/>
    <w:rsid w:val="033B1F30"/>
    <w:rsid w:val="03448D17"/>
    <w:rsid w:val="03483458"/>
    <w:rsid w:val="036F6E23"/>
    <w:rsid w:val="0392EFBD"/>
    <w:rsid w:val="0417C1A2"/>
    <w:rsid w:val="04198334"/>
    <w:rsid w:val="04A39DE1"/>
    <w:rsid w:val="04DB6DEC"/>
    <w:rsid w:val="04FFAED9"/>
    <w:rsid w:val="0509C180"/>
    <w:rsid w:val="052A69A8"/>
    <w:rsid w:val="053B9062"/>
    <w:rsid w:val="054592D7"/>
    <w:rsid w:val="055093EA"/>
    <w:rsid w:val="0577B1C8"/>
    <w:rsid w:val="059282B0"/>
    <w:rsid w:val="05B28065"/>
    <w:rsid w:val="05B965F1"/>
    <w:rsid w:val="05D7ACC8"/>
    <w:rsid w:val="05DFD070"/>
    <w:rsid w:val="060CB1B3"/>
    <w:rsid w:val="06401E6C"/>
    <w:rsid w:val="064BB8DA"/>
    <w:rsid w:val="066FC105"/>
    <w:rsid w:val="0672AE51"/>
    <w:rsid w:val="0675BC87"/>
    <w:rsid w:val="067AD8A4"/>
    <w:rsid w:val="06CB0929"/>
    <w:rsid w:val="06DD8822"/>
    <w:rsid w:val="071949A1"/>
    <w:rsid w:val="0730BDCF"/>
    <w:rsid w:val="0735649D"/>
    <w:rsid w:val="07622075"/>
    <w:rsid w:val="07695C23"/>
    <w:rsid w:val="076F2560"/>
    <w:rsid w:val="0778F4DC"/>
    <w:rsid w:val="07911167"/>
    <w:rsid w:val="07C6B440"/>
    <w:rsid w:val="07EBAFDF"/>
    <w:rsid w:val="08540D4E"/>
    <w:rsid w:val="08730593"/>
    <w:rsid w:val="0899EF1C"/>
    <w:rsid w:val="08BAB159"/>
    <w:rsid w:val="08E28BD4"/>
    <w:rsid w:val="0954DAD2"/>
    <w:rsid w:val="09833740"/>
    <w:rsid w:val="098BA81C"/>
    <w:rsid w:val="09A8FC1C"/>
    <w:rsid w:val="09D29CA3"/>
    <w:rsid w:val="09F069EB"/>
    <w:rsid w:val="0A40A621"/>
    <w:rsid w:val="0A572CA1"/>
    <w:rsid w:val="0A87B02E"/>
    <w:rsid w:val="0A9CD85C"/>
    <w:rsid w:val="0AF5358A"/>
    <w:rsid w:val="0B06565E"/>
    <w:rsid w:val="0B46C260"/>
    <w:rsid w:val="0B52B7E4"/>
    <w:rsid w:val="0B7666A5"/>
    <w:rsid w:val="0BC98F26"/>
    <w:rsid w:val="0BD46C94"/>
    <w:rsid w:val="0C709040"/>
    <w:rsid w:val="0C7548E9"/>
    <w:rsid w:val="0C7CFDB1"/>
    <w:rsid w:val="0C876884"/>
    <w:rsid w:val="0CB5A108"/>
    <w:rsid w:val="0D28566D"/>
    <w:rsid w:val="0D39859C"/>
    <w:rsid w:val="0D8BD840"/>
    <w:rsid w:val="0D90F6A9"/>
    <w:rsid w:val="0DA8833E"/>
    <w:rsid w:val="0DAF4B75"/>
    <w:rsid w:val="0DAFF37F"/>
    <w:rsid w:val="0DB040C1"/>
    <w:rsid w:val="0DFAC6C9"/>
    <w:rsid w:val="0E199877"/>
    <w:rsid w:val="0E262C01"/>
    <w:rsid w:val="0E2B7C46"/>
    <w:rsid w:val="0E30ADA0"/>
    <w:rsid w:val="0EB2C81C"/>
    <w:rsid w:val="0EB85704"/>
    <w:rsid w:val="0F149345"/>
    <w:rsid w:val="0F3401D4"/>
    <w:rsid w:val="0FD569E7"/>
    <w:rsid w:val="10370F47"/>
    <w:rsid w:val="105C7260"/>
    <w:rsid w:val="10B1BD96"/>
    <w:rsid w:val="10B33C04"/>
    <w:rsid w:val="10C73280"/>
    <w:rsid w:val="10D11D03"/>
    <w:rsid w:val="10D5F8F6"/>
    <w:rsid w:val="110D02C9"/>
    <w:rsid w:val="11250601"/>
    <w:rsid w:val="112D0391"/>
    <w:rsid w:val="1166B661"/>
    <w:rsid w:val="116B6873"/>
    <w:rsid w:val="11AB0DD5"/>
    <w:rsid w:val="11D5EF21"/>
    <w:rsid w:val="11EAD295"/>
    <w:rsid w:val="11EFF5D9"/>
    <w:rsid w:val="11FD6D61"/>
    <w:rsid w:val="1206F944"/>
    <w:rsid w:val="121A1D43"/>
    <w:rsid w:val="12326679"/>
    <w:rsid w:val="1274C9D2"/>
    <w:rsid w:val="12C14C5D"/>
    <w:rsid w:val="12C4B301"/>
    <w:rsid w:val="1310A41D"/>
    <w:rsid w:val="13434F29"/>
    <w:rsid w:val="13C13B65"/>
    <w:rsid w:val="140B03C8"/>
    <w:rsid w:val="14277563"/>
    <w:rsid w:val="14826C45"/>
    <w:rsid w:val="14897F4B"/>
    <w:rsid w:val="148F3384"/>
    <w:rsid w:val="15498840"/>
    <w:rsid w:val="158A2739"/>
    <w:rsid w:val="159643D7"/>
    <w:rsid w:val="1643EFED"/>
    <w:rsid w:val="165613EE"/>
    <w:rsid w:val="165E72C1"/>
    <w:rsid w:val="1680AFCC"/>
    <w:rsid w:val="16C380DB"/>
    <w:rsid w:val="16D83644"/>
    <w:rsid w:val="16EF7FC9"/>
    <w:rsid w:val="16FEA5EA"/>
    <w:rsid w:val="176D02AA"/>
    <w:rsid w:val="1780E68C"/>
    <w:rsid w:val="178E72A2"/>
    <w:rsid w:val="17D6E7D2"/>
    <w:rsid w:val="181875F2"/>
    <w:rsid w:val="18265477"/>
    <w:rsid w:val="182A0F28"/>
    <w:rsid w:val="1858DC5E"/>
    <w:rsid w:val="187E7A4B"/>
    <w:rsid w:val="189C394E"/>
    <w:rsid w:val="18C238C8"/>
    <w:rsid w:val="1922617B"/>
    <w:rsid w:val="198D0AFD"/>
    <w:rsid w:val="19AD3093"/>
    <w:rsid w:val="19C2674B"/>
    <w:rsid w:val="19FB0495"/>
    <w:rsid w:val="1A3F1B30"/>
    <w:rsid w:val="1A802605"/>
    <w:rsid w:val="1AED914B"/>
    <w:rsid w:val="1AF3B91A"/>
    <w:rsid w:val="1B0B3737"/>
    <w:rsid w:val="1B7FE4D4"/>
    <w:rsid w:val="1BBC46F3"/>
    <w:rsid w:val="1BC0496C"/>
    <w:rsid w:val="1CC0545C"/>
    <w:rsid w:val="1CE49341"/>
    <w:rsid w:val="1CE4BC97"/>
    <w:rsid w:val="1D227FBE"/>
    <w:rsid w:val="1D8EE9E9"/>
    <w:rsid w:val="1D989D98"/>
    <w:rsid w:val="1DC9230D"/>
    <w:rsid w:val="1DFD76DA"/>
    <w:rsid w:val="1E529564"/>
    <w:rsid w:val="1E78150B"/>
    <w:rsid w:val="1E8383BD"/>
    <w:rsid w:val="1E9AF0F8"/>
    <w:rsid w:val="1EDEBD7D"/>
    <w:rsid w:val="1EF74D0F"/>
    <w:rsid w:val="1F028272"/>
    <w:rsid w:val="1F4F56C6"/>
    <w:rsid w:val="1F631285"/>
    <w:rsid w:val="1F7459E7"/>
    <w:rsid w:val="1F85FA81"/>
    <w:rsid w:val="1FEC82D9"/>
    <w:rsid w:val="20004346"/>
    <w:rsid w:val="2023289A"/>
    <w:rsid w:val="205D2790"/>
    <w:rsid w:val="20762896"/>
    <w:rsid w:val="20E28D09"/>
    <w:rsid w:val="21181152"/>
    <w:rsid w:val="2124B844"/>
    <w:rsid w:val="212C1F2C"/>
    <w:rsid w:val="213B64B3"/>
    <w:rsid w:val="2192F358"/>
    <w:rsid w:val="21958601"/>
    <w:rsid w:val="21D67919"/>
    <w:rsid w:val="22197C6A"/>
    <w:rsid w:val="226CBBB5"/>
    <w:rsid w:val="2275FFE8"/>
    <w:rsid w:val="228CFE8B"/>
    <w:rsid w:val="22DC14F1"/>
    <w:rsid w:val="231F71A5"/>
    <w:rsid w:val="2324EAC4"/>
    <w:rsid w:val="2347F150"/>
    <w:rsid w:val="2378C4E9"/>
    <w:rsid w:val="238B4812"/>
    <w:rsid w:val="2394349F"/>
    <w:rsid w:val="23D9C333"/>
    <w:rsid w:val="23F9E2D1"/>
    <w:rsid w:val="240C39DF"/>
    <w:rsid w:val="242A563A"/>
    <w:rsid w:val="2454DA33"/>
    <w:rsid w:val="24A98E9C"/>
    <w:rsid w:val="2546FF24"/>
    <w:rsid w:val="257AC857"/>
    <w:rsid w:val="25B10631"/>
    <w:rsid w:val="26023BAD"/>
    <w:rsid w:val="262D8A01"/>
    <w:rsid w:val="2666E18A"/>
    <w:rsid w:val="266E012B"/>
    <w:rsid w:val="268C8593"/>
    <w:rsid w:val="268D8017"/>
    <w:rsid w:val="26935D05"/>
    <w:rsid w:val="26B4941B"/>
    <w:rsid w:val="26E8C6B4"/>
    <w:rsid w:val="27072709"/>
    <w:rsid w:val="27095355"/>
    <w:rsid w:val="272FF5C9"/>
    <w:rsid w:val="274609C7"/>
    <w:rsid w:val="276E0B40"/>
    <w:rsid w:val="27A5C946"/>
    <w:rsid w:val="27B8C71F"/>
    <w:rsid w:val="27C22FBD"/>
    <w:rsid w:val="27C4DAA4"/>
    <w:rsid w:val="27CA132E"/>
    <w:rsid w:val="284C5204"/>
    <w:rsid w:val="2856F54F"/>
    <w:rsid w:val="28B7D6A6"/>
    <w:rsid w:val="28E308B4"/>
    <w:rsid w:val="28EA085C"/>
    <w:rsid w:val="28F6FC76"/>
    <w:rsid w:val="28F87E85"/>
    <w:rsid w:val="2901C9DB"/>
    <w:rsid w:val="29055260"/>
    <w:rsid w:val="2909B21F"/>
    <w:rsid w:val="29535F4D"/>
    <w:rsid w:val="29B53189"/>
    <w:rsid w:val="29D2CBF0"/>
    <w:rsid w:val="29E62FFB"/>
    <w:rsid w:val="29FE200F"/>
    <w:rsid w:val="2A33D696"/>
    <w:rsid w:val="2A6D3FDB"/>
    <w:rsid w:val="2A93F5E0"/>
    <w:rsid w:val="2AE1AFAE"/>
    <w:rsid w:val="2AE43172"/>
    <w:rsid w:val="2AF24001"/>
    <w:rsid w:val="2AFF0CA8"/>
    <w:rsid w:val="2B247025"/>
    <w:rsid w:val="2BD84F46"/>
    <w:rsid w:val="2C1E39C7"/>
    <w:rsid w:val="2C40CD9B"/>
    <w:rsid w:val="2C5B4E9E"/>
    <w:rsid w:val="2C84D45B"/>
    <w:rsid w:val="2C88FA09"/>
    <w:rsid w:val="2C8F00A6"/>
    <w:rsid w:val="2CA02991"/>
    <w:rsid w:val="2CE2934B"/>
    <w:rsid w:val="2CEF634A"/>
    <w:rsid w:val="2CF8C26B"/>
    <w:rsid w:val="2CFFE010"/>
    <w:rsid w:val="2D003211"/>
    <w:rsid w:val="2DB19C2E"/>
    <w:rsid w:val="2DC59EA6"/>
    <w:rsid w:val="2E198A50"/>
    <w:rsid w:val="2E43C6CB"/>
    <w:rsid w:val="2E8CFB9C"/>
    <w:rsid w:val="2E8E9719"/>
    <w:rsid w:val="2E990DC9"/>
    <w:rsid w:val="2EA1AE0C"/>
    <w:rsid w:val="2EB6994B"/>
    <w:rsid w:val="2ED26E57"/>
    <w:rsid w:val="2EEFD3EF"/>
    <w:rsid w:val="2F0E038A"/>
    <w:rsid w:val="2F20E195"/>
    <w:rsid w:val="2F6443A9"/>
    <w:rsid w:val="2F830CF2"/>
    <w:rsid w:val="2F8BC149"/>
    <w:rsid w:val="2F96C6DD"/>
    <w:rsid w:val="2FB62874"/>
    <w:rsid w:val="2FD6A0E1"/>
    <w:rsid w:val="3003E2C6"/>
    <w:rsid w:val="30044F3C"/>
    <w:rsid w:val="300706F2"/>
    <w:rsid w:val="30761DD4"/>
    <w:rsid w:val="307A5243"/>
    <w:rsid w:val="307F774B"/>
    <w:rsid w:val="309C6AC1"/>
    <w:rsid w:val="31293DDC"/>
    <w:rsid w:val="312D9A49"/>
    <w:rsid w:val="316CBD70"/>
    <w:rsid w:val="319028D2"/>
    <w:rsid w:val="319DD91C"/>
    <w:rsid w:val="31A48863"/>
    <w:rsid w:val="31BCF828"/>
    <w:rsid w:val="31D7EC9A"/>
    <w:rsid w:val="31DD3513"/>
    <w:rsid w:val="31DD4F20"/>
    <w:rsid w:val="31DE65E8"/>
    <w:rsid w:val="31E35716"/>
    <w:rsid w:val="31E37022"/>
    <w:rsid w:val="31EDFCC5"/>
    <w:rsid w:val="32077C15"/>
    <w:rsid w:val="322765B7"/>
    <w:rsid w:val="32524BD5"/>
    <w:rsid w:val="3266F91C"/>
    <w:rsid w:val="32B4CFD8"/>
    <w:rsid w:val="32EB0A2E"/>
    <w:rsid w:val="33379837"/>
    <w:rsid w:val="33824735"/>
    <w:rsid w:val="338B3BED"/>
    <w:rsid w:val="33963F6A"/>
    <w:rsid w:val="33CDE4D6"/>
    <w:rsid w:val="33E4D491"/>
    <w:rsid w:val="33FAC277"/>
    <w:rsid w:val="33FEBA25"/>
    <w:rsid w:val="340A4215"/>
    <w:rsid w:val="34C34536"/>
    <w:rsid w:val="34C9EE9C"/>
    <w:rsid w:val="34ED3376"/>
    <w:rsid w:val="350C61F6"/>
    <w:rsid w:val="35268458"/>
    <w:rsid w:val="352E30D7"/>
    <w:rsid w:val="355ABD6E"/>
    <w:rsid w:val="355E678C"/>
    <w:rsid w:val="3567E579"/>
    <w:rsid w:val="3598A907"/>
    <w:rsid w:val="35D1D8AE"/>
    <w:rsid w:val="35FA0E80"/>
    <w:rsid w:val="36729596"/>
    <w:rsid w:val="36798937"/>
    <w:rsid w:val="36A28131"/>
    <w:rsid w:val="36ADEC0C"/>
    <w:rsid w:val="36E2F926"/>
    <w:rsid w:val="3757282C"/>
    <w:rsid w:val="37576D42"/>
    <w:rsid w:val="379E50D8"/>
    <w:rsid w:val="37BC87A5"/>
    <w:rsid w:val="37BE686D"/>
    <w:rsid w:val="37D3B839"/>
    <w:rsid w:val="37DD6805"/>
    <w:rsid w:val="37E2EA71"/>
    <w:rsid w:val="37F51C1A"/>
    <w:rsid w:val="381C272B"/>
    <w:rsid w:val="3822B5ED"/>
    <w:rsid w:val="38366245"/>
    <w:rsid w:val="38393E6A"/>
    <w:rsid w:val="384870F1"/>
    <w:rsid w:val="38489A5A"/>
    <w:rsid w:val="38637EAC"/>
    <w:rsid w:val="3892477D"/>
    <w:rsid w:val="38F56499"/>
    <w:rsid w:val="39141C37"/>
    <w:rsid w:val="39200471"/>
    <w:rsid w:val="39269312"/>
    <w:rsid w:val="3931793F"/>
    <w:rsid w:val="395EC538"/>
    <w:rsid w:val="3965F7F3"/>
    <w:rsid w:val="39B868B4"/>
    <w:rsid w:val="39C6093C"/>
    <w:rsid w:val="39E50567"/>
    <w:rsid w:val="3A303EC8"/>
    <w:rsid w:val="3A3DE330"/>
    <w:rsid w:val="3A4242A9"/>
    <w:rsid w:val="3A67701A"/>
    <w:rsid w:val="3A6BE5A0"/>
    <w:rsid w:val="3A749B1D"/>
    <w:rsid w:val="3A7C2ACA"/>
    <w:rsid w:val="3A914C8D"/>
    <w:rsid w:val="3A99BFAC"/>
    <w:rsid w:val="3AEE6149"/>
    <w:rsid w:val="3B498883"/>
    <w:rsid w:val="3B89BC93"/>
    <w:rsid w:val="3B9781BD"/>
    <w:rsid w:val="3BB152C5"/>
    <w:rsid w:val="3BE6AE57"/>
    <w:rsid w:val="3C0070CD"/>
    <w:rsid w:val="3C1C9E72"/>
    <w:rsid w:val="3CECB7D6"/>
    <w:rsid w:val="3CFFD376"/>
    <w:rsid w:val="3D3C91D0"/>
    <w:rsid w:val="3D4EDE4F"/>
    <w:rsid w:val="3D5C97BF"/>
    <w:rsid w:val="3D6C1DA9"/>
    <w:rsid w:val="3D7DA150"/>
    <w:rsid w:val="3D910237"/>
    <w:rsid w:val="3D9FD2B7"/>
    <w:rsid w:val="3DC277DD"/>
    <w:rsid w:val="3E022291"/>
    <w:rsid w:val="3E1107BD"/>
    <w:rsid w:val="3E823702"/>
    <w:rsid w:val="3E827398"/>
    <w:rsid w:val="3EAF5E47"/>
    <w:rsid w:val="3ECAB696"/>
    <w:rsid w:val="3F2E5F95"/>
    <w:rsid w:val="3F70BD39"/>
    <w:rsid w:val="3F9AECD4"/>
    <w:rsid w:val="3FA2B9AB"/>
    <w:rsid w:val="3FA51578"/>
    <w:rsid w:val="3FAD9A86"/>
    <w:rsid w:val="3FF6A14E"/>
    <w:rsid w:val="4009CA50"/>
    <w:rsid w:val="40E11ACC"/>
    <w:rsid w:val="40F3347B"/>
    <w:rsid w:val="4104B309"/>
    <w:rsid w:val="414105A5"/>
    <w:rsid w:val="41544D23"/>
    <w:rsid w:val="41824EAC"/>
    <w:rsid w:val="41917441"/>
    <w:rsid w:val="41DBA39C"/>
    <w:rsid w:val="41E6F278"/>
    <w:rsid w:val="4241CB77"/>
    <w:rsid w:val="42433E18"/>
    <w:rsid w:val="42837B45"/>
    <w:rsid w:val="4287915D"/>
    <w:rsid w:val="428B6DC6"/>
    <w:rsid w:val="42A6DEAC"/>
    <w:rsid w:val="42D4E50C"/>
    <w:rsid w:val="432AC1D0"/>
    <w:rsid w:val="436D801E"/>
    <w:rsid w:val="43911CD9"/>
    <w:rsid w:val="44D3C9D3"/>
    <w:rsid w:val="44DD7D00"/>
    <w:rsid w:val="44F251DF"/>
    <w:rsid w:val="4506B314"/>
    <w:rsid w:val="4547CFB0"/>
    <w:rsid w:val="456B5ED5"/>
    <w:rsid w:val="4591ED9C"/>
    <w:rsid w:val="45A2F47C"/>
    <w:rsid w:val="45FB28A7"/>
    <w:rsid w:val="464F8253"/>
    <w:rsid w:val="465B25A4"/>
    <w:rsid w:val="469E5181"/>
    <w:rsid w:val="46EE6C44"/>
    <w:rsid w:val="47792237"/>
    <w:rsid w:val="47AC2C5B"/>
    <w:rsid w:val="47E2EFC3"/>
    <w:rsid w:val="48136C32"/>
    <w:rsid w:val="4815C5B6"/>
    <w:rsid w:val="48493B68"/>
    <w:rsid w:val="48EDE790"/>
    <w:rsid w:val="48EE948A"/>
    <w:rsid w:val="48FC5697"/>
    <w:rsid w:val="490F190C"/>
    <w:rsid w:val="49547DFA"/>
    <w:rsid w:val="49977A22"/>
    <w:rsid w:val="49A79907"/>
    <w:rsid w:val="49C21D48"/>
    <w:rsid w:val="49D3E703"/>
    <w:rsid w:val="49D49451"/>
    <w:rsid w:val="49ED0A92"/>
    <w:rsid w:val="49F8375A"/>
    <w:rsid w:val="4A17CAEC"/>
    <w:rsid w:val="4A3E013D"/>
    <w:rsid w:val="4A71CD54"/>
    <w:rsid w:val="4ACEE96D"/>
    <w:rsid w:val="4AE22423"/>
    <w:rsid w:val="4B150F33"/>
    <w:rsid w:val="4B7F8C49"/>
    <w:rsid w:val="4BA8B3F3"/>
    <w:rsid w:val="4C104D0B"/>
    <w:rsid w:val="4C219669"/>
    <w:rsid w:val="4C6B1730"/>
    <w:rsid w:val="4CB79809"/>
    <w:rsid w:val="4CB808B3"/>
    <w:rsid w:val="4CDAF91F"/>
    <w:rsid w:val="4D077713"/>
    <w:rsid w:val="4D371F15"/>
    <w:rsid w:val="4D549685"/>
    <w:rsid w:val="4D5BF968"/>
    <w:rsid w:val="4D5E3AE1"/>
    <w:rsid w:val="4D7BCB32"/>
    <w:rsid w:val="4D9A97A6"/>
    <w:rsid w:val="4DAC6A71"/>
    <w:rsid w:val="4DE86445"/>
    <w:rsid w:val="4E1E1B1D"/>
    <w:rsid w:val="4E25D184"/>
    <w:rsid w:val="4E32C00E"/>
    <w:rsid w:val="4E330866"/>
    <w:rsid w:val="4E5D8A41"/>
    <w:rsid w:val="4EBAD702"/>
    <w:rsid w:val="4ECCFC82"/>
    <w:rsid w:val="4EE9605F"/>
    <w:rsid w:val="4F0A7968"/>
    <w:rsid w:val="4F1594AE"/>
    <w:rsid w:val="4F63136E"/>
    <w:rsid w:val="4F68B6FC"/>
    <w:rsid w:val="4F713C8D"/>
    <w:rsid w:val="4FBDD008"/>
    <w:rsid w:val="4FD3554F"/>
    <w:rsid w:val="501C74E5"/>
    <w:rsid w:val="50321A30"/>
    <w:rsid w:val="504BAFE2"/>
    <w:rsid w:val="50B36D73"/>
    <w:rsid w:val="50CD9146"/>
    <w:rsid w:val="50DA6775"/>
    <w:rsid w:val="51005FB0"/>
    <w:rsid w:val="512EC93B"/>
    <w:rsid w:val="5147A51F"/>
    <w:rsid w:val="515F171A"/>
    <w:rsid w:val="51839378"/>
    <w:rsid w:val="51B6FFFF"/>
    <w:rsid w:val="51BCF9E9"/>
    <w:rsid w:val="51C82083"/>
    <w:rsid w:val="51DC8535"/>
    <w:rsid w:val="51DD140D"/>
    <w:rsid w:val="525FEB3E"/>
    <w:rsid w:val="5261F26B"/>
    <w:rsid w:val="527202C6"/>
    <w:rsid w:val="52815788"/>
    <w:rsid w:val="5282F083"/>
    <w:rsid w:val="52937912"/>
    <w:rsid w:val="52A38D1D"/>
    <w:rsid w:val="52E4088E"/>
    <w:rsid w:val="52ECDE29"/>
    <w:rsid w:val="5315B415"/>
    <w:rsid w:val="533C5BBB"/>
    <w:rsid w:val="533F36E3"/>
    <w:rsid w:val="534CAC20"/>
    <w:rsid w:val="53635CAC"/>
    <w:rsid w:val="538AC7DE"/>
    <w:rsid w:val="539EABF8"/>
    <w:rsid w:val="539ECFA3"/>
    <w:rsid w:val="53F107C3"/>
    <w:rsid w:val="541D4CF6"/>
    <w:rsid w:val="5426EB27"/>
    <w:rsid w:val="54F5A5C3"/>
    <w:rsid w:val="551B2CAD"/>
    <w:rsid w:val="556FD65D"/>
    <w:rsid w:val="55F99836"/>
    <w:rsid w:val="56002C7C"/>
    <w:rsid w:val="56259B90"/>
    <w:rsid w:val="56276793"/>
    <w:rsid w:val="56328260"/>
    <w:rsid w:val="568F8742"/>
    <w:rsid w:val="56CB117E"/>
    <w:rsid w:val="570AED22"/>
    <w:rsid w:val="571A9D30"/>
    <w:rsid w:val="571D93F0"/>
    <w:rsid w:val="573C3988"/>
    <w:rsid w:val="573F25E9"/>
    <w:rsid w:val="57424BDB"/>
    <w:rsid w:val="576BB2B6"/>
    <w:rsid w:val="5782731C"/>
    <w:rsid w:val="579B07CB"/>
    <w:rsid w:val="57B27612"/>
    <w:rsid w:val="581583D7"/>
    <w:rsid w:val="5897CE27"/>
    <w:rsid w:val="58FF0304"/>
    <w:rsid w:val="590058D0"/>
    <w:rsid w:val="598AEDCB"/>
    <w:rsid w:val="5992485E"/>
    <w:rsid w:val="599D719F"/>
    <w:rsid w:val="59CEFD10"/>
    <w:rsid w:val="59D8B7B0"/>
    <w:rsid w:val="59E8401E"/>
    <w:rsid w:val="5A08595B"/>
    <w:rsid w:val="5A1313E2"/>
    <w:rsid w:val="5A24960E"/>
    <w:rsid w:val="5A4437A3"/>
    <w:rsid w:val="5AEF6379"/>
    <w:rsid w:val="5B198B20"/>
    <w:rsid w:val="5B1F3C7E"/>
    <w:rsid w:val="5B2D681D"/>
    <w:rsid w:val="5B898BAE"/>
    <w:rsid w:val="5BABE795"/>
    <w:rsid w:val="5BDC90F7"/>
    <w:rsid w:val="5BDF64A6"/>
    <w:rsid w:val="5BEEE76A"/>
    <w:rsid w:val="5C5EF1B9"/>
    <w:rsid w:val="5C8B7BAC"/>
    <w:rsid w:val="5CAE9A6A"/>
    <w:rsid w:val="5CBC330D"/>
    <w:rsid w:val="5CF09EAA"/>
    <w:rsid w:val="5CFD4094"/>
    <w:rsid w:val="5D2488ED"/>
    <w:rsid w:val="5D25CD38"/>
    <w:rsid w:val="5D3D998C"/>
    <w:rsid w:val="5D480BF3"/>
    <w:rsid w:val="5D9BAA8E"/>
    <w:rsid w:val="5D9E377D"/>
    <w:rsid w:val="5DB84CC8"/>
    <w:rsid w:val="5DC7F90B"/>
    <w:rsid w:val="5DD6518B"/>
    <w:rsid w:val="5DDC0F32"/>
    <w:rsid w:val="5DDEC70E"/>
    <w:rsid w:val="5DE5CC32"/>
    <w:rsid w:val="5E050F5A"/>
    <w:rsid w:val="5E13350E"/>
    <w:rsid w:val="5E388964"/>
    <w:rsid w:val="5E6741B1"/>
    <w:rsid w:val="5E6DC5B3"/>
    <w:rsid w:val="5E6F7844"/>
    <w:rsid w:val="5E76EF6B"/>
    <w:rsid w:val="5E8229AC"/>
    <w:rsid w:val="5EC1C607"/>
    <w:rsid w:val="5EC38790"/>
    <w:rsid w:val="5EC4ED55"/>
    <w:rsid w:val="5EC6D98A"/>
    <w:rsid w:val="5F3A2957"/>
    <w:rsid w:val="5F3BC8CA"/>
    <w:rsid w:val="5F580DEC"/>
    <w:rsid w:val="5F7CE6CE"/>
    <w:rsid w:val="5FB432CD"/>
    <w:rsid w:val="5FB6241C"/>
    <w:rsid w:val="5FC1C87A"/>
    <w:rsid w:val="600C84ED"/>
    <w:rsid w:val="600CA768"/>
    <w:rsid w:val="602C9289"/>
    <w:rsid w:val="602F5133"/>
    <w:rsid w:val="6035D69F"/>
    <w:rsid w:val="6050BE10"/>
    <w:rsid w:val="608D68FA"/>
    <w:rsid w:val="609B158E"/>
    <w:rsid w:val="61157AF0"/>
    <w:rsid w:val="612B7F03"/>
    <w:rsid w:val="6177D216"/>
    <w:rsid w:val="61A00E24"/>
    <w:rsid w:val="61BA5CF0"/>
    <w:rsid w:val="61CA0DF7"/>
    <w:rsid w:val="61FC3B7F"/>
    <w:rsid w:val="620E0229"/>
    <w:rsid w:val="624673B3"/>
    <w:rsid w:val="62574099"/>
    <w:rsid w:val="62574ED3"/>
    <w:rsid w:val="627C70E3"/>
    <w:rsid w:val="628023B4"/>
    <w:rsid w:val="6285CEBF"/>
    <w:rsid w:val="6297C478"/>
    <w:rsid w:val="6298FF3D"/>
    <w:rsid w:val="62C93A4A"/>
    <w:rsid w:val="62DA75B8"/>
    <w:rsid w:val="62E1E990"/>
    <w:rsid w:val="631208BC"/>
    <w:rsid w:val="6323A149"/>
    <w:rsid w:val="63316546"/>
    <w:rsid w:val="6333F492"/>
    <w:rsid w:val="6368A5CB"/>
    <w:rsid w:val="638B8187"/>
    <w:rsid w:val="63AF8E0C"/>
    <w:rsid w:val="63D7B5F8"/>
    <w:rsid w:val="63E41D50"/>
    <w:rsid w:val="6429A83D"/>
    <w:rsid w:val="644527E7"/>
    <w:rsid w:val="648B5E4E"/>
    <w:rsid w:val="64B13258"/>
    <w:rsid w:val="64D9A77D"/>
    <w:rsid w:val="64EF0690"/>
    <w:rsid w:val="651D3768"/>
    <w:rsid w:val="65DF0AC9"/>
    <w:rsid w:val="65EC09C9"/>
    <w:rsid w:val="66137EC3"/>
    <w:rsid w:val="66321DAC"/>
    <w:rsid w:val="6653F59F"/>
    <w:rsid w:val="66883CF3"/>
    <w:rsid w:val="66B9BC0C"/>
    <w:rsid w:val="66E85FA3"/>
    <w:rsid w:val="67347877"/>
    <w:rsid w:val="67D37173"/>
    <w:rsid w:val="681DFA86"/>
    <w:rsid w:val="68733640"/>
    <w:rsid w:val="6895286E"/>
    <w:rsid w:val="68DD0C07"/>
    <w:rsid w:val="68F3AEBD"/>
    <w:rsid w:val="69297C7C"/>
    <w:rsid w:val="69C89B3F"/>
    <w:rsid w:val="69CBACE2"/>
    <w:rsid w:val="69DBB998"/>
    <w:rsid w:val="69F72397"/>
    <w:rsid w:val="6A031000"/>
    <w:rsid w:val="6A5FF10F"/>
    <w:rsid w:val="6A685AC7"/>
    <w:rsid w:val="6A69EB96"/>
    <w:rsid w:val="6A7990A5"/>
    <w:rsid w:val="6A799677"/>
    <w:rsid w:val="6A950D34"/>
    <w:rsid w:val="6AA04693"/>
    <w:rsid w:val="6AA2D4B0"/>
    <w:rsid w:val="6AEE49B6"/>
    <w:rsid w:val="6B3B7DCE"/>
    <w:rsid w:val="6B81FD2E"/>
    <w:rsid w:val="6B9933DB"/>
    <w:rsid w:val="6BB13ECD"/>
    <w:rsid w:val="6BEDDF84"/>
    <w:rsid w:val="6C2F83DC"/>
    <w:rsid w:val="6CA3B428"/>
    <w:rsid w:val="6CAD2893"/>
    <w:rsid w:val="6CB7BCDF"/>
    <w:rsid w:val="6CC8FA79"/>
    <w:rsid w:val="6CF29B14"/>
    <w:rsid w:val="6D2A06FD"/>
    <w:rsid w:val="6D402F21"/>
    <w:rsid w:val="6D474366"/>
    <w:rsid w:val="6D927132"/>
    <w:rsid w:val="6DAF1DAD"/>
    <w:rsid w:val="6DCD674B"/>
    <w:rsid w:val="6E247D90"/>
    <w:rsid w:val="6E47F9FB"/>
    <w:rsid w:val="6E5EAB03"/>
    <w:rsid w:val="6E70EB6D"/>
    <w:rsid w:val="6E9CA71A"/>
    <w:rsid w:val="6ED19096"/>
    <w:rsid w:val="6EE5E7E6"/>
    <w:rsid w:val="6F1EB4A8"/>
    <w:rsid w:val="6F287024"/>
    <w:rsid w:val="6FED2E0C"/>
    <w:rsid w:val="701C079A"/>
    <w:rsid w:val="70382DD2"/>
    <w:rsid w:val="703E004A"/>
    <w:rsid w:val="70478EAF"/>
    <w:rsid w:val="70849CAD"/>
    <w:rsid w:val="70C9BBD3"/>
    <w:rsid w:val="70CFE1F8"/>
    <w:rsid w:val="715A7445"/>
    <w:rsid w:val="71776E6C"/>
    <w:rsid w:val="7180266C"/>
    <w:rsid w:val="7189EC3B"/>
    <w:rsid w:val="71A59ED8"/>
    <w:rsid w:val="7250F7D3"/>
    <w:rsid w:val="725CA985"/>
    <w:rsid w:val="72692672"/>
    <w:rsid w:val="7272FC71"/>
    <w:rsid w:val="72AF248D"/>
    <w:rsid w:val="734C82DF"/>
    <w:rsid w:val="735F52CF"/>
    <w:rsid w:val="7388DE7D"/>
    <w:rsid w:val="73AF5283"/>
    <w:rsid w:val="73B4F37F"/>
    <w:rsid w:val="73C38A75"/>
    <w:rsid w:val="73DAF2F9"/>
    <w:rsid w:val="7417675F"/>
    <w:rsid w:val="744F2C1A"/>
    <w:rsid w:val="747F5A19"/>
    <w:rsid w:val="74A63B3F"/>
    <w:rsid w:val="74AB0497"/>
    <w:rsid w:val="74D78289"/>
    <w:rsid w:val="7522BF56"/>
    <w:rsid w:val="7551D5D9"/>
    <w:rsid w:val="75560DD8"/>
    <w:rsid w:val="755842A8"/>
    <w:rsid w:val="75A695E5"/>
    <w:rsid w:val="75B08F0C"/>
    <w:rsid w:val="75B167B6"/>
    <w:rsid w:val="75BC10B7"/>
    <w:rsid w:val="75DC2228"/>
    <w:rsid w:val="75E16C0F"/>
    <w:rsid w:val="7614796F"/>
    <w:rsid w:val="7625B6E5"/>
    <w:rsid w:val="76E4AFAD"/>
    <w:rsid w:val="76EBFF61"/>
    <w:rsid w:val="76FC86E6"/>
    <w:rsid w:val="76FD1798"/>
    <w:rsid w:val="774BDBC7"/>
    <w:rsid w:val="776EAA98"/>
    <w:rsid w:val="77ADF857"/>
    <w:rsid w:val="77E0D078"/>
    <w:rsid w:val="7828A8BE"/>
    <w:rsid w:val="7849196C"/>
    <w:rsid w:val="78A2FCC6"/>
    <w:rsid w:val="78ACF422"/>
    <w:rsid w:val="78D14650"/>
    <w:rsid w:val="78E51CA4"/>
    <w:rsid w:val="7904298D"/>
    <w:rsid w:val="79480E4B"/>
    <w:rsid w:val="796CB3DE"/>
    <w:rsid w:val="797CFD4C"/>
    <w:rsid w:val="79907413"/>
    <w:rsid w:val="79A5AAC1"/>
    <w:rsid w:val="79FF27CC"/>
    <w:rsid w:val="7A087F8E"/>
    <w:rsid w:val="7A227E5C"/>
    <w:rsid w:val="7A34E0BC"/>
    <w:rsid w:val="7A401B54"/>
    <w:rsid w:val="7A54EA57"/>
    <w:rsid w:val="7A6D4F62"/>
    <w:rsid w:val="7A9160D7"/>
    <w:rsid w:val="7A944B69"/>
    <w:rsid w:val="7AB20CC5"/>
    <w:rsid w:val="7AB38E24"/>
    <w:rsid w:val="7B02DED4"/>
    <w:rsid w:val="7B28BC74"/>
    <w:rsid w:val="7B37C78B"/>
    <w:rsid w:val="7B7400B1"/>
    <w:rsid w:val="7B78665A"/>
    <w:rsid w:val="7B8121A0"/>
    <w:rsid w:val="7BB58A7F"/>
    <w:rsid w:val="7BD38F31"/>
    <w:rsid w:val="7BEFDB22"/>
    <w:rsid w:val="7C05C6BD"/>
    <w:rsid w:val="7C371008"/>
    <w:rsid w:val="7C93DF45"/>
    <w:rsid w:val="7D044F73"/>
    <w:rsid w:val="7D4DCDE4"/>
    <w:rsid w:val="7D5DF4DF"/>
    <w:rsid w:val="7D6DE148"/>
    <w:rsid w:val="7D7A63E5"/>
    <w:rsid w:val="7D89C6F3"/>
    <w:rsid w:val="7DA1B508"/>
    <w:rsid w:val="7DD4D1E0"/>
    <w:rsid w:val="7DDD1FD7"/>
    <w:rsid w:val="7DE435E0"/>
    <w:rsid w:val="7E32F59F"/>
    <w:rsid w:val="7E84C4A2"/>
    <w:rsid w:val="7EC254DC"/>
    <w:rsid w:val="7EC43362"/>
    <w:rsid w:val="7F7F2151"/>
    <w:rsid w:val="7F84D694"/>
    <w:rsid w:val="7FEAF899"/>
    <w:rsid w:val="7FFFA5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A0433684-BEFB-4AD1-89CD-189A5057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736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25">
          <w:marLeft w:val="0"/>
          <w:marRight w:val="0"/>
          <w:marTop w:val="0"/>
          <w:marBottom w:val="0"/>
          <w:divBdr>
            <w:top w:val="none" w:sz="0" w:space="0" w:color="auto"/>
            <w:left w:val="none" w:sz="0" w:space="0" w:color="auto"/>
            <w:bottom w:val="none" w:sz="0" w:space="0" w:color="auto"/>
            <w:right w:val="none" w:sz="0" w:space="0" w:color="auto"/>
          </w:divBdr>
        </w:div>
        <w:div w:id="1987971536">
          <w:marLeft w:val="0"/>
          <w:marRight w:val="0"/>
          <w:marTop w:val="0"/>
          <w:marBottom w:val="0"/>
          <w:divBdr>
            <w:top w:val="none" w:sz="0" w:space="0" w:color="auto"/>
            <w:left w:val="none" w:sz="0" w:space="0" w:color="auto"/>
            <w:bottom w:val="none" w:sz="0" w:space="0" w:color="auto"/>
            <w:right w:val="none" w:sz="0" w:space="0" w:color="auto"/>
          </w:divBdr>
        </w:div>
      </w:divsChild>
    </w:div>
    <w:div w:id="147209098">
      <w:bodyDiv w:val="1"/>
      <w:marLeft w:val="0"/>
      <w:marRight w:val="0"/>
      <w:marTop w:val="0"/>
      <w:marBottom w:val="0"/>
      <w:divBdr>
        <w:top w:val="none" w:sz="0" w:space="0" w:color="auto"/>
        <w:left w:val="none" w:sz="0" w:space="0" w:color="auto"/>
        <w:bottom w:val="none" w:sz="0" w:space="0" w:color="auto"/>
        <w:right w:val="none" w:sz="0" w:space="0" w:color="auto"/>
      </w:divBdr>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224992145">
      <w:bodyDiv w:val="1"/>
      <w:marLeft w:val="0"/>
      <w:marRight w:val="0"/>
      <w:marTop w:val="0"/>
      <w:marBottom w:val="0"/>
      <w:divBdr>
        <w:top w:val="none" w:sz="0" w:space="0" w:color="auto"/>
        <w:left w:val="none" w:sz="0" w:space="0" w:color="auto"/>
        <w:bottom w:val="none" w:sz="0" w:space="0" w:color="auto"/>
        <w:right w:val="none" w:sz="0" w:space="0" w:color="auto"/>
      </w:divBdr>
      <w:divsChild>
        <w:div w:id="1662613201">
          <w:marLeft w:val="0"/>
          <w:marRight w:val="0"/>
          <w:marTop w:val="0"/>
          <w:marBottom w:val="0"/>
          <w:divBdr>
            <w:top w:val="none" w:sz="0" w:space="0" w:color="auto"/>
            <w:left w:val="none" w:sz="0" w:space="0" w:color="auto"/>
            <w:bottom w:val="none" w:sz="0" w:space="0" w:color="auto"/>
            <w:right w:val="none" w:sz="0" w:space="0" w:color="auto"/>
          </w:divBdr>
        </w:div>
        <w:div w:id="1806267003">
          <w:marLeft w:val="0"/>
          <w:marRight w:val="0"/>
          <w:marTop w:val="0"/>
          <w:marBottom w:val="0"/>
          <w:divBdr>
            <w:top w:val="none" w:sz="0" w:space="0" w:color="auto"/>
            <w:left w:val="none" w:sz="0" w:space="0" w:color="auto"/>
            <w:bottom w:val="none" w:sz="0" w:space="0" w:color="auto"/>
            <w:right w:val="none" w:sz="0" w:space="0" w:color="auto"/>
          </w:divBdr>
        </w:div>
      </w:divsChild>
    </w:div>
    <w:div w:id="444347040">
      <w:bodyDiv w:val="1"/>
      <w:marLeft w:val="0"/>
      <w:marRight w:val="0"/>
      <w:marTop w:val="0"/>
      <w:marBottom w:val="0"/>
      <w:divBdr>
        <w:top w:val="none" w:sz="0" w:space="0" w:color="auto"/>
        <w:left w:val="none" w:sz="0" w:space="0" w:color="auto"/>
        <w:bottom w:val="none" w:sz="0" w:space="0" w:color="auto"/>
        <w:right w:val="none" w:sz="0" w:space="0" w:color="auto"/>
      </w:divBdr>
      <w:divsChild>
        <w:div w:id="394939258">
          <w:marLeft w:val="0"/>
          <w:marRight w:val="0"/>
          <w:marTop w:val="0"/>
          <w:marBottom w:val="0"/>
          <w:divBdr>
            <w:top w:val="none" w:sz="0" w:space="0" w:color="auto"/>
            <w:left w:val="none" w:sz="0" w:space="0" w:color="auto"/>
            <w:bottom w:val="none" w:sz="0" w:space="0" w:color="auto"/>
            <w:right w:val="none" w:sz="0" w:space="0" w:color="auto"/>
          </w:divBdr>
        </w:div>
        <w:div w:id="1405761687">
          <w:marLeft w:val="0"/>
          <w:marRight w:val="0"/>
          <w:marTop w:val="0"/>
          <w:marBottom w:val="0"/>
          <w:divBdr>
            <w:top w:val="none" w:sz="0" w:space="0" w:color="auto"/>
            <w:left w:val="none" w:sz="0" w:space="0" w:color="auto"/>
            <w:bottom w:val="none" w:sz="0" w:space="0" w:color="auto"/>
            <w:right w:val="none" w:sz="0" w:space="0" w:color="auto"/>
          </w:divBdr>
        </w:div>
      </w:divsChild>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37308325">
      <w:bodyDiv w:val="1"/>
      <w:marLeft w:val="0"/>
      <w:marRight w:val="0"/>
      <w:marTop w:val="0"/>
      <w:marBottom w:val="0"/>
      <w:divBdr>
        <w:top w:val="none" w:sz="0" w:space="0" w:color="auto"/>
        <w:left w:val="none" w:sz="0" w:space="0" w:color="auto"/>
        <w:bottom w:val="none" w:sz="0" w:space="0" w:color="auto"/>
        <w:right w:val="none" w:sz="0" w:space="0" w:color="auto"/>
      </w:divBdr>
      <w:divsChild>
        <w:div w:id="340009327">
          <w:marLeft w:val="0"/>
          <w:marRight w:val="0"/>
          <w:marTop w:val="0"/>
          <w:marBottom w:val="0"/>
          <w:divBdr>
            <w:top w:val="none" w:sz="0" w:space="0" w:color="auto"/>
            <w:left w:val="none" w:sz="0" w:space="0" w:color="auto"/>
            <w:bottom w:val="none" w:sz="0" w:space="0" w:color="auto"/>
            <w:right w:val="none" w:sz="0" w:space="0" w:color="auto"/>
          </w:divBdr>
        </w:div>
        <w:div w:id="78330896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1877624553">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06728163">
      <w:bodyDiv w:val="1"/>
      <w:marLeft w:val="0"/>
      <w:marRight w:val="0"/>
      <w:marTop w:val="0"/>
      <w:marBottom w:val="0"/>
      <w:divBdr>
        <w:top w:val="none" w:sz="0" w:space="0" w:color="auto"/>
        <w:left w:val="none" w:sz="0" w:space="0" w:color="auto"/>
        <w:bottom w:val="none" w:sz="0" w:space="0" w:color="auto"/>
        <w:right w:val="none" w:sz="0" w:space="0" w:color="auto"/>
      </w:divBdr>
      <w:divsChild>
        <w:div w:id="170612465">
          <w:marLeft w:val="0"/>
          <w:marRight w:val="0"/>
          <w:marTop w:val="0"/>
          <w:marBottom w:val="0"/>
          <w:divBdr>
            <w:top w:val="none" w:sz="0" w:space="0" w:color="auto"/>
            <w:left w:val="none" w:sz="0" w:space="0" w:color="auto"/>
            <w:bottom w:val="none" w:sz="0" w:space="0" w:color="auto"/>
            <w:right w:val="none" w:sz="0" w:space="0" w:color="auto"/>
          </w:divBdr>
        </w:div>
        <w:div w:id="211114023">
          <w:marLeft w:val="0"/>
          <w:marRight w:val="0"/>
          <w:marTop w:val="0"/>
          <w:marBottom w:val="0"/>
          <w:divBdr>
            <w:top w:val="none" w:sz="0" w:space="0" w:color="auto"/>
            <w:left w:val="none" w:sz="0" w:space="0" w:color="auto"/>
            <w:bottom w:val="none" w:sz="0" w:space="0" w:color="auto"/>
            <w:right w:val="none" w:sz="0" w:space="0" w:color="auto"/>
          </w:divBdr>
        </w:div>
      </w:divsChild>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tr-techprotect-nofo@state.gov" TargetMode="External"/><Relationship Id="rId18" Type="http://schemas.openxmlformats.org/officeDocument/2006/relationships/hyperlink" Target="https://www.ecfr.gov/current/title-2/subtitle-A/chapter-I/part-25/subpart-A/section-25.110" TargetMode="External"/><Relationship Id="rId26" Type="http://schemas.openxmlformats.org/officeDocument/2006/relationships/hyperlink" Target="https://www.ecfr.gov/cgi-bin/text-idx?SID=81a5f41de81c46a9844617d93a9db081&amp;mc=true&amp;node=pt2.1.182&amp;rgn=div5" TargetMode="External"/><Relationship Id="rId3" Type="http://schemas.openxmlformats.org/officeDocument/2006/relationships/customXml" Target="../customXml/item3.xml"/><Relationship Id="rId21" Type="http://schemas.openxmlformats.org/officeDocument/2006/relationships/hyperlink" Target="mailto:ISN-CTR-BUDGET@state.go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SN-CTR-BUDGET@state.gov" TargetMode="External"/><Relationship Id="rId17" Type="http://schemas.openxmlformats.org/officeDocument/2006/relationships/hyperlink" Target="https://eportal.nspa.nato.int/Codification/CageTool/home" TargetMode="External"/><Relationship Id="rId25" Type="http://schemas.openxmlformats.org/officeDocument/2006/relationships/hyperlink" Target="https://www.ecfr.gov/cgi-bin/text-idx?SID=81a5f41de81c46a9844617d93a9db081&amp;mc=true&amp;node=pt2.1.175&amp;rgn=div5"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0" Type="http://schemas.openxmlformats.org/officeDocument/2006/relationships/hyperlink" Target="mailto:ctr-techprotect-nofo@state.gov" TargetMode="External"/><Relationship Id="rId29" Type="http://schemas.openxmlformats.org/officeDocument/2006/relationships/hyperlink" Target="https://www.state.gov/about-us-office-of-the-procurement-executi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tr-techprotect-nofo@state.gov" TargetMode="External"/><Relationship Id="rId24" Type="http://schemas.openxmlformats.org/officeDocument/2006/relationships/hyperlink" Target="https://www.ecfr.gov/cgi-bin/text-idx?SID=81a5f41de81c46a9844617d93a9db081&amp;mc=true&amp;node=pt2.1.170&amp;rgn=div5" TargetMode="External"/><Relationship Id="rId32" Type="http://schemas.openxmlformats.org/officeDocument/2006/relationships/hyperlink" Target="https://www.ecfr.gov/cgi-bin/retrieveECFR?gp=&amp;SID=027fb85899500d580fc71df69d11573a&amp;mc=true&amp;n=pt2.1.200&amp;r=PART&amp;ty=HTML%20-%20ap2.1.200_1521.i" TargetMode="External"/><Relationship Id="rId5" Type="http://schemas.openxmlformats.org/officeDocument/2006/relationships/numbering" Target="numbering.xml"/><Relationship Id="rId15"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3" Type="http://schemas.openxmlformats.org/officeDocument/2006/relationships/hyperlink" Target="https://www.ecfr.gov/cgi-bin/text-idx?SID=81a5f41de81c46a9844617d93a9db081&amp;mc=true&amp;node=pt2.1.25&amp;rgn=div5" TargetMode="External"/><Relationship Id="rId28" Type="http://schemas.openxmlformats.org/officeDocument/2006/relationships/hyperlink" Target="https://www.ecfr.gov/cgi-bin/text-idx?SID=81a5f41de81c46a9844617d93a9db081&amp;mc=true&amp;tpl=/ecfrbrowse/Title02/2chapterVI.tpl" TargetMode="External"/><Relationship Id="rId10" Type="http://schemas.openxmlformats.org/officeDocument/2006/relationships/endnotes" Target="endnotes.xml"/><Relationship Id="rId19" Type="http://schemas.openxmlformats.org/officeDocument/2006/relationships/hyperlink" Target="http://www.grants.gov/" TargetMode="External"/><Relationship Id="rId31" Type="http://schemas.openxmlformats.org/officeDocument/2006/relationships/hyperlink" Target="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2" Type="http://schemas.openxmlformats.org/officeDocument/2006/relationships/hyperlink" Target="https://www.ecfr.gov/cgi-bin/text-idx?SID=81a5f41de81c46a9844617d93a9db081&amp;mc=true&amp;node=pt2.1.200&amp;rgn=div5" TargetMode="External"/><Relationship Id="rId27" Type="http://schemas.openxmlformats.org/officeDocument/2006/relationships/hyperlink" Target="https://www.ecfr.gov/cgi-bin/text-idx?SID=81a5f41de81c46a9844617d93a9db081&amp;mc=true&amp;node=pt2.1.183&amp;rgn=div5" TargetMode="External"/><Relationship Id="rId30" Type="http://schemas.openxmlformats.org/officeDocument/2006/relationships/hyperlink" Target="https://www.whitehouse.gov/presidential-actions/2025/01/defending-women-from-gender-ideology-extremism-and-restoring-biological-truth-to-the-federal-government/"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32daca-a937-4e7d-83ba-aaf3a61f3c61"/>
    <lcf76f155ced4ddcb4097134ff3c332f xmlns="16dd300b-eec5-44e4-a19e-3f34a9fd854c">
      <Terms xmlns="http://schemas.microsoft.com/office/infopath/2007/PartnerControls"/>
    </lcf76f155ced4ddcb4097134ff3c332f>
    <_ip_UnifiedCompliancePolicyUIAction xmlns="http://schemas.microsoft.com/sharepoint/v3" xsi:nil="true"/>
    <Descriptionofmaterial xmlns="16dd300b-eec5-44e4-a19e-3f34a9fd854c" xsi:nil="true"/>
    <_ip_UnifiedCompliancePolicyProperties xmlns="http://schemas.microsoft.com/sharepoint/v3" xsi:nil="true"/>
    <Person xmlns="16dd300b-eec5-44e4-a19e-3f34a9fd854c">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1" ma:contentTypeDescription="Create a new document." ma:contentTypeScope="" ma:versionID="f82a0fc556d115b6486e17d393de46f6">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4409bf48f7e5b98ec637b2746f73ce87"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nillable="true"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2.xml><?xml version="1.0" encoding="utf-8"?>
<ds:datastoreItem xmlns:ds="http://schemas.openxmlformats.org/officeDocument/2006/customXml" ds:itemID="{2A958C74-2C16-4CBC-A560-51E9FEDE66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6dd300b-eec5-44e4-a19e-3f34a9fd854c"/>
    <ds:schemaRef ds:uri="http://purl.org/dc/elements/1.1/"/>
    <ds:schemaRef ds:uri="http://schemas.microsoft.com/office/2006/metadata/properties"/>
    <ds:schemaRef ds:uri="http://schemas.microsoft.com/sharepoint/v3"/>
    <ds:schemaRef ds:uri="2a32daca-a937-4e7d-83ba-aaf3a61f3c61"/>
    <ds:schemaRef ds:uri="http://www.w3.org/XML/1998/namespace"/>
    <ds:schemaRef ds:uri="http://purl.org/dc/dcmitype/"/>
  </ds:schemaRefs>
</ds:datastoreItem>
</file>

<file path=customXml/itemProps3.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4.xml><?xml version="1.0" encoding="utf-8"?>
<ds:datastoreItem xmlns:ds="http://schemas.openxmlformats.org/officeDocument/2006/customXml" ds:itemID="{6E684A42-ED96-4648-80B4-D0F5CE69A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d300b-eec5-44e4-a19e-3f34a9fd854c"/>
    <ds:schemaRef ds:uri="2a32daca-a937-4e7d-83ba-aaf3a61f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10420</Words>
  <Characters>59400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NOFO - SAMPLE</vt:lpstr>
    </vt:vector>
  </TitlesOfParts>
  <Company>Department of State</Company>
  <LinksUpToDate>false</LinksUpToDate>
  <CharactersWithSpaces>69681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Pattison, Thomas E</cp:lastModifiedBy>
  <cp:revision>2</cp:revision>
  <dcterms:created xsi:type="dcterms:W3CDTF">2025-06-05T13:09:00Z</dcterms:created>
  <dcterms:modified xsi:type="dcterms:W3CDTF">2025-06-05T13:09:00Z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0x0101001338E58C0D7EB144B531F8D824EFB7ED</vt:lpwstr>
  </property>
  <property fmtid="{D5CDD505-2E9C-101B-9397-08002B2CF9AE}" pid="10" name="_dlc_DocIdItemGuid">
    <vt:lpwstr>86b90f6e-ca17-4c9d-8f76-95866575c4c0</vt:lpwstr>
  </property>
  <property fmtid="{D5CDD505-2E9C-101B-9397-08002B2CF9AE}" pid="11" name="MediaServiceImageTags">
    <vt:lpwstr/>
  </property>
  <property fmtid="{D5CDD505-2E9C-101B-9397-08002B2CF9AE}" pid="12" name="TaxKeyword">
    <vt:lpwstr/>
  </property>
</Properties>
</file>