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3DA5" w:rsidP="3FAD9A86" w:rsidRDefault="00283DA5" w14:paraId="3CA1C5EB" w14:textId="2DC02FF6">
      <w:pPr>
        <w:pStyle w:val="BodyText"/>
        <w:spacing w:before="70"/>
        <w:ind w:left="720" w:right="1135"/>
        <w:jc w:val="center"/>
        <w:rPr>
          <w:rFonts w:asciiTheme="minorHAnsi" w:hAnsiTheme="minorHAnsi"/>
          <w:sz w:val="36"/>
          <w:szCs w:val="36"/>
        </w:rPr>
      </w:pPr>
    </w:p>
    <w:p w:rsidR="00283DA5" w:rsidP="005049AF" w:rsidRDefault="00283DA5" w14:paraId="2007A000" w14:textId="77777777">
      <w:pPr>
        <w:pStyle w:val="BodyText"/>
        <w:spacing w:before="70"/>
        <w:ind w:left="720" w:right="1135" w:firstLine="720"/>
        <w:jc w:val="center"/>
        <w:rPr>
          <w:rFonts w:asciiTheme="minorHAnsi" w:hAnsiTheme="minorHAnsi"/>
          <w:sz w:val="36"/>
          <w:szCs w:val="36"/>
        </w:rPr>
      </w:pPr>
    </w:p>
    <w:p w:rsidRPr="00C64D59" w:rsidR="005049AF" w:rsidP="005049AF" w:rsidRDefault="005049AF" w14:paraId="44E23DC9" w14:textId="25329194">
      <w:pPr>
        <w:pStyle w:val="BodyText"/>
        <w:spacing w:before="70"/>
        <w:ind w:left="720" w:right="1135" w:firstLine="720"/>
        <w:jc w:val="center"/>
        <w:rPr>
          <w:rFonts w:asciiTheme="minorHAnsi" w:hAnsiTheme="minorHAnsi"/>
          <w:sz w:val="36"/>
          <w:szCs w:val="36"/>
        </w:rPr>
      </w:pPr>
      <w:r w:rsidRPr="00C64D59">
        <w:rPr>
          <w:rFonts w:asciiTheme="minorHAnsi" w:hAnsiTheme="minorHAnsi"/>
          <w:sz w:val="36"/>
          <w:szCs w:val="36"/>
        </w:rPr>
        <w:t>Notice</w:t>
      </w:r>
      <w:r w:rsidRPr="00C64D59">
        <w:rPr>
          <w:rFonts w:asciiTheme="minorHAnsi" w:hAnsiTheme="minorHAnsi"/>
          <w:spacing w:val="-5"/>
          <w:sz w:val="36"/>
          <w:szCs w:val="36"/>
        </w:rPr>
        <w:t xml:space="preserve"> </w:t>
      </w:r>
      <w:r w:rsidRPr="00C64D59">
        <w:rPr>
          <w:rFonts w:asciiTheme="minorHAnsi" w:hAnsiTheme="minorHAnsi"/>
          <w:sz w:val="36"/>
          <w:szCs w:val="36"/>
        </w:rPr>
        <w:t>of</w:t>
      </w:r>
      <w:r w:rsidRPr="00C64D59">
        <w:rPr>
          <w:rFonts w:asciiTheme="minorHAnsi" w:hAnsiTheme="minorHAnsi"/>
          <w:spacing w:val="-5"/>
          <w:sz w:val="36"/>
          <w:szCs w:val="36"/>
        </w:rPr>
        <w:t xml:space="preserve"> </w:t>
      </w:r>
      <w:r w:rsidRPr="00C64D59">
        <w:rPr>
          <w:rFonts w:asciiTheme="minorHAnsi" w:hAnsiTheme="minorHAnsi"/>
          <w:sz w:val="36"/>
          <w:szCs w:val="36"/>
        </w:rPr>
        <w:t>Funding</w:t>
      </w:r>
      <w:r w:rsidRPr="00C64D59">
        <w:rPr>
          <w:rFonts w:asciiTheme="minorHAnsi" w:hAnsiTheme="minorHAnsi"/>
          <w:spacing w:val="-5"/>
          <w:sz w:val="36"/>
          <w:szCs w:val="36"/>
        </w:rPr>
        <w:t xml:space="preserve"> </w:t>
      </w:r>
      <w:r w:rsidRPr="00C64D59">
        <w:rPr>
          <w:rFonts w:asciiTheme="minorHAnsi" w:hAnsiTheme="minorHAnsi"/>
          <w:spacing w:val="-2"/>
          <w:sz w:val="36"/>
          <w:szCs w:val="36"/>
        </w:rPr>
        <w:t>Opportunity (NOFO)</w:t>
      </w:r>
    </w:p>
    <w:p w:rsidRPr="00C64D59" w:rsidR="005049AF" w:rsidP="00C64D59" w:rsidRDefault="005049AF" w14:paraId="615DAF04" w14:textId="77777777">
      <w:pPr>
        <w:pStyle w:val="BodyText"/>
        <w:rPr>
          <w:rFonts w:asciiTheme="minorHAnsi" w:hAnsiTheme="minorHAnsi"/>
          <w:b/>
          <w:sz w:val="24"/>
          <w:szCs w:val="28"/>
        </w:rPr>
      </w:pPr>
    </w:p>
    <w:p w:rsidRPr="00C64D59" w:rsidR="005049AF" w:rsidP="005049AF" w:rsidRDefault="005049AF" w14:paraId="6210119B" w14:textId="77777777">
      <w:pPr>
        <w:pStyle w:val="BodyText"/>
        <w:jc w:val="center"/>
        <w:rPr>
          <w:rFonts w:asciiTheme="minorHAnsi" w:hAnsiTheme="minorHAnsi"/>
          <w:b/>
          <w:sz w:val="20"/>
        </w:rPr>
      </w:pPr>
    </w:p>
    <w:p w:rsidRPr="00C64D59" w:rsidR="005049AF" w:rsidP="5EF069C5" w:rsidRDefault="46EE92F9" w14:paraId="5D8C5240" w14:textId="6DB75692" w14:noSpellErr="1">
      <w:pPr>
        <w:pStyle w:val="Title"/>
        <w:spacing w:line="254" w:lineRule="auto"/>
        <w:jc w:val="center"/>
        <w:rPr>
          <w:rFonts w:ascii="Aptos" w:hAnsi="Aptos" w:cs="Arial" w:asciiTheme="minorAscii" w:hAnsiTheme="minorAscii" w:cstheme="minorBidi"/>
          <w:b w:val="1"/>
          <w:bCs w:val="1"/>
          <w:sz w:val="36"/>
          <w:szCs w:val="36"/>
        </w:rPr>
      </w:pPr>
      <w:r w:rsidRPr="5EF069C5" w:rsidR="46EE92F9">
        <w:rPr>
          <w:rFonts w:ascii="Aptos" w:hAnsi="Aptos" w:cs="Arial" w:asciiTheme="minorAscii" w:hAnsiTheme="minorAscii" w:cstheme="minorBidi"/>
          <w:b w:val="1"/>
          <w:bCs w:val="1"/>
          <w:sz w:val="36"/>
          <w:szCs w:val="36"/>
        </w:rPr>
        <w:t xml:space="preserve">Unleashing American Energy Dominance and </w:t>
      </w:r>
      <w:r w:rsidRPr="5EF069C5" w:rsidR="04B5DDC9">
        <w:rPr>
          <w:rFonts w:ascii="Aptos" w:hAnsi="Aptos" w:cs="Arial" w:asciiTheme="minorAscii" w:hAnsiTheme="minorAscii" w:cstheme="minorBidi"/>
          <w:b w:val="1"/>
          <w:bCs w:val="1"/>
          <w:sz w:val="36"/>
          <w:szCs w:val="36"/>
        </w:rPr>
        <w:t>Expediting Responsible and Secure</w:t>
      </w:r>
      <w:r w:rsidRPr="5EF069C5" w:rsidR="4007DBAE">
        <w:rPr>
          <w:rFonts w:ascii="Aptos" w:hAnsi="Aptos" w:cs="Arial" w:asciiTheme="minorAscii" w:hAnsiTheme="minorAscii" w:cstheme="minorBidi"/>
          <w:b w:val="1"/>
          <w:bCs w:val="1"/>
          <w:sz w:val="36"/>
          <w:szCs w:val="36"/>
        </w:rPr>
        <w:t xml:space="preserve"> U.S.</w:t>
      </w:r>
      <w:r w:rsidRPr="5EF069C5" w:rsidR="04B5DDC9">
        <w:rPr>
          <w:rFonts w:ascii="Aptos" w:hAnsi="Aptos" w:cs="Arial" w:asciiTheme="minorAscii" w:hAnsiTheme="minorAscii" w:cstheme="minorBidi"/>
          <w:b w:val="1"/>
          <w:bCs w:val="1"/>
          <w:sz w:val="36"/>
          <w:szCs w:val="36"/>
        </w:rPr>
        <w:t xml:space="preserve"> Small Modular Reactor Deployment </w:t>
      </w:r>
      <w:r w:rsidRPr="5EF069C5" w:rsidR="00691131">
        <w:rPr>
          <w:rFonts w:ascii="Aptos" w:hAnsi="Aptos" w:cs="Arial" w:asciiTheme="minorAscii" w:hAnsiTheme="minorAscii" w:cstheme="minorBidi"/>
          <w:b w:val="1"/>
          <w:bCs w:val="1"/>
          <w:sz w:val="36"/>
          <w:szCs w:val="36"/>
        </w:rPr>
        <w:t>through the FIRST Program</w:t>
      </w:r>
    </w:p>
    <w:p w:rsidRPr="00557D2B" w:rsidR="005049AF" w:rsidP="631208BC" w:rsidRDefault="00C956EC" w14:paraId="66BAACA2" w14:textId="2D2E4AE3">
      <w:pPr>
        <w:pStyle w:val="BodyText"/>
        <w:spacing w:before="205"/>
        <w:jc w:val="center"/>
        <w:rPr>
          <w:rFonts w:asciiTheme="minorHAnsi" w:hAnsiTheme="minorHAnsi"/>
          <w:sz w:val="32"/>
          <w:szCs w:val="32"/>
        </w:rPr>
      </w:pPr>
      <w:r w:rsidRPr="70CFE1F8">
        <w:rPr>
          <w:rFonts w:asciiTheme="minorHAnsi" w:hAnsiTheme="minorHAnsi"/>
          <w:sz w:val="32"/>
          <w:szCs w:val="32"/>
        </w:rPr>
        <w:t xml:space="preserve">INTERNATIONAL SECURITY AND NONPROLIFERATION OFFICE OF COOPERATIVE THREAT REDUCTION, </w:t>
      </w:r>
      <w:r w:rsidRPr="70CFE1F8" w:rsidR="005049AF">
        <w:rPr>
          <w:rFonts w:asciiTheme="minorHAnsi" w:hAnsiTheme="minorHAnsi"/>
          <w:sz w:val="32"/>
          <w:szCs w:val="32"/>
        </w:rPr>
        <w:t>D</w:t>
      </w:r>
      <w:r w:rsidRPr="70CFE1F8" w:rsidR="4A17CAEC">
        <w:rPr>
          <w:rFonts w:asciiTheme="minorHAnsi" w:hAnsiTheme="minorHAnsi"/>
          <w:sz w:val="32"/>
          <w:szCs w:val="32"/>
        </w:rPr>
        <w:t>EPARTMENT OF STATE</w:t>
      </w:r>
    </w:p>
    <w:p w:rsidRPr="00C64D59" w:rsidR="005049AF" w:rsidP="6653F59F" w:rsidRDefault="5E6F7844" w14:paraId="4D5A85A3" w14:textId="645BAD1C" w14:noSpellErr="1">
      <w:pPr>
        <w:spacing w:before="500"/>
        <w:ind w:left="113"/>
        <w:jc w:val="center"/>
        <w:rPr>
          <w:color w:val="FF0000"/>
          <w:spacing w:val="24"/>
          <w:sz w:val="32"/>
          <w:szCs w:val="32"/>
        </w:rPr>
      </w:pPr>
      <w:bookmarkStart w:name="Rehabilitation_Research_and_Training_Cen" w:id="0"/>
      <w:bookmarkEnd w:id="0"/>
      <w:r w:rsidRPr="6653F59F" w:rsidR="5E6F7844">
        <w:rPr>
          <w:spacing w:val="-2"/>
          <w:sz w:val="32"/>
          <w:szCs w:val="32"/>
        </w:rPr>
        <w:t>Opportunity</w:t>
      </w:r>
      <w:r w:rsidRPr="6653F59F" w:rsidR="5E6F7844">
        <w:rPr>
          <w:spacing w:val="20"/>
          <w:sz w:val="32"/>
          <w:szCs w:val="32"/>
        </w:rPr>
        <w:t xml:space="preserve"> </w:t>
      </w:r>
      <w:r w:rsidRPr="6653F59F" w:rsidR="5E6F7844">
        <w:rPr>
          <w:spacing w:val="-2"/>
          <w:sz w:val="32"/>
          <w:szCs w:val="32"/>
        </w:rPr>
        <w:t>number:</w:t>
      </w:r>
      <w:r w:rsidRPr="6653F59F" w:rsidR="5E6F7844">
        <w:rPr>
          <w:spacing w:val="24"/>
          <w:sz w:val="32"/>
          <w:szCs w:val="32"/>
        </w:rPr>
        <w:t xml:space="preserve"> </w:t>
      </w:r>
      <w:r w:rsidRPr="5EF069C5" w:rsidR="00820278">
        <w:rPr>
          <w:b w:val="1"/>
          <w:bCs w:val="1"/>
          <w:spacing w:val="24"/>
          <w:sz w:val="32"/>
          <w:szCs w:val="32"/>
        </w:rPr>
        <w:t>DFOP0017227</w:t>
      </w:r>
      <w:r w:rsidRPr="5EF069C5" w:rsidDel="00820278" w:rsidR="00820278">
        <w:rPr>
          <w:b w:val="1"/>
          <w:bCs w:val="1"/>
          <w:spacing w:val="24"/>
          <w:sz w:val="32"/>
          <w:szCs w:val="32"/>
        </w:rPr>
        <w:t xml:space="preserve"> </w:t>
      </w:r>
    </w:p>
    <w:p w:rsidR="005049AF" w:rsidP="5EF069C5" w:rsidRDefault="005049AF" w14:paraId="4EA99B45" w14:textId="47F92B10">
      <w:pPr>
        <w:spacing w:before="500"/>
        <w:ind w:left="113"/>
        <w:jc w:val="center"/>
        <w:rPr>
          <w:sz w:val="32"/>
          <w:szCs w:val="32"/>
        </w:rPr>
      </w:pPr>
      <w:r w:rsidRPr="5EF069C5" w:rsidR="005049AF">
        <w:rPr>
          <w:sz w:val="32"/>
          <w:szCs w:val="32"/>
        </w:rPr>
        <w:t xml:space="preserve">Application deadline: </w:t>
      </w:r>
      <w:r w:rsidRPr="5EF069C5" w:rsidR="00820278">
        <w:rPr>
          <w:b w:val="1"/>
          <w:bCs w:val="1"/>
          <w:sz w:val="32"/>
          <w:szCs w:val="32"/>
        </w:rPr>
        <w:t>30 July 20</w:t>
      </w:r>
      <w:r w:rsidRPr="5EF069C5" w:rsidR="704BED97">
        <w:rPr>
          <w:b w:val="1"/>
          <w:bCs w:val="1"/>
          <w:sz w:val="32"/>
          <w:szCs w:val="32"/>
        </w:rPr>
        <w:t>25</w:t>
      </w:r>
    </w:p>
    <w:p w:rsidR="001C1A57" w:rsidP="00736CD9" w:rsidRDefault="001C1A57" w14:paraId="38FF786A" w14:textId="77777777">
      <w:pPr>
        <w:spacing w:after="0" w:line="240" w:lineRule="auto"/>
        <w:jc w:val="center"/>
        <w:rPr>
          <w:rFonts w:eastAsia="Times New Roman"/>
          <w:b/>
          <w:bCs/>
          <w:sz w:val="24"/>
          <w:szCs w:val="24"/>
          <w:bdr w:val="none" w:color="auto" w:sz="0" w:space="0" w:frame="1"/>
        </w:rPr>
      </w:pPr>
    </w:p>
    <w:p w:rsidR="001C1A57" w:rsidP="00736CD9" w:rsidRDefault="001C1A57" w14:paraId="19E80B4E" w14:textId="77777777">
      <w:pPr>
        <w:spacing w:after="0" w:line="240" w:lineRule="auto"/>
        <w:jc w:val="center"/>
        <w:rPr>
          <w:rFonts w:eastAsia="Times New Roman"/>
          <w:b/>
          <w:bCs/>
          <w:sz w:val="24"/>
          <w:szCs w:val="24"/>
          <w:bdr w:val="none" w:color="auto" w:sz="0" w:space="0" w:frame="1"/>
        </w:rPr>
      </w:pPr>
    </w:p>
    <w:p w:rsidR="001C1A57" w:rsidP="00736CD9" w:rsidRDefault="001C1A57" w14:paraId="6DF29844" w14:textId="77777777">
      <w:pPr>
        <w:spacing w:after="0" w:line="240" w:lineRule="auto"/>
        <w:jc w:val="center"/>
        <w:rPr>
          <w:rFonts w:eastAsia="Times New Roman"/>
          <w:b/>
          <w:bCs/>
          <w:sz w:val="24"/>
          <w:szCs w:val="24"/>
          <w:bdr w:val="none" w:color="auto" w:sz="0" w:space="0" w:frame="1"/>
        </w:rPr>
      </w:pPr>
    </w:p>
    <w:p w:rsidR="001C1A57" w:rsidP="00736CD9" w:rsidRDefault="001C1A57" w14:paraId="3892E7DC" w14:textId="77777777">
      <w:pPr>
        <w:spacing w:after="0" w:line="240" w:lineRule="auto"/>
        <w:jc w:val="center"/>
        <w:rPr>
          <w:rFonts w:eastAsia="Times New Roman"/>
          <w:b/>
          <w:bCs/>
          <w:sz w:val="24"/>
          <w:szCs w:val="24"/>
          <w:bdr w:val="none" w:color="auto" w:sz="0" w:space="0" w:frame="1"/>
        </w:rPr>
      </w:pPr>
    </w:p>
    <w:p w:rsidR="001C1A57" w:rsidP="00736CD9" w:rsidRDefault="001C1A57" w14:paraId="7CE3229C" w14:textId="77777777">
      <w:pPr>
        <w:spacing w:after="0" w:line="240" w:lineRule="auto"/>
        <w:jc w:val="center"/>
        <w:rPr>
          <w:rFonts w:eastAsia="Times New Roman"/>
          <w:b/>
          <w:bCs/>
          <w:sz w:val="24"/>
          <w:szCs w:val="24"/>
          <w:bdr w:val="none" w:color="auto" w:sz="0" w:space="0" w:frame="1"/>
        </w:rPr>
      </w:pPr>
    </w:p>
    <w:p w:rsidR="001C1A57" w:rsidP="00736CD9" w:rsidRDefault="001C1A57" w14:paraId="77E74E35" w14:textId="77777777">
      <w:pPr>
        <w:spacing w:after="0" w:line="240" w:lineRule="auto"/>
        <w:jc w:val="center"/>
        <w:rPr>
          <w:rFonts w:eastAsia="Times New Roman"/>
          <w:b/>
          <w:bCs/>
          <w:sz w:val="24"/>
          <w:szCs w:val="24"/>
          <w:bdr w:val="none" w:color="auto" w:sz="0" w:space="0" w:frame="1"/>
        </w:rPr>
      </w:pPr>
    </w:p>
    <w:p w:rsidR="001C1A57" w:rsidP="00736CD9" w:rsidRDefault="001C1A57" w14:paraId="28C08488" w14:textId="77777777">
      <w:pPr>
        <w:spacing w:after="0" w:line="240" w:lineRule="auto"/>
        <w:jc w:val="center"/>
        <w:rPr>
          <w:rFonts w:eastAsia="Times New Roman"/>
          <w:b/>
          <w:bCs/>
          <w:sz w:val="24"/>
          <w:szCs w:val="24"/>
          <w:bdr w:val="none" w:color="auto" w:sz="0" w:space="0" w:frame="1"/>
        </w:rPr>
      </w:pPr>
    </w:p>
    <w:p w:rsidR="001C1A57" w:rsidP="00736CD9" w:rsidRDefault="001C1A57" w14:paraId="7E6179C4" w14:textId="77777777">
      <w:pPr>
        <w:spacing w:after="0" w:line="240" w:lineRule="auto"/>
        <w:jc w:val="center"/>
        <w:rPr>
          <w:rFonts w:eastAsia="Times New Roman"/>
          <w:b/>
          <w:bCs/>
          <w:sz w:val="24"/>
          <w:szCs w:val="24"/>
          <w:bdr w:val="none" w:color="auto" w:sz="0" w:space="0" w:frame="1"/>
        </w:rPr>
      </w:pPr>
    </w:p>
    <w:p w:rsidR="001C1A57" w:rsidP="00736CD9" w:rsidRDefault="001C1A57" w14:paraId="3BDF66DF" w14:textId="77777777">
      <w:pPr>
        <w:spacing w:after="0" w:line="240" w:lineRule="auto"/>
        <w:jc w:val="center"/>
        <w:rPr>
          <w:rFonts w:eastAsia="Times New Roman"/>
          <w:b/>
          <w:bCs/>
          <w:sz w:val="24"/>
          <w:szCs w:val="24"/>
          <w:bdr w:val="none" w:color="auto" w:sz="0" w:space="0" w:frame="1"/>
        </w:rPr>
      </w:pPr>
    </w:p>
    <w:p w:rsidR="001C1A57" w:rsidP="00736CD9" w:rsidRDefault="001C1A57" w14:paraId="6589B2B1" w14:textId="77777777">
      <w:pPr>
        <w:spacing w:after="0" w:line="240" w:lineRule="auto"/>
        <w:jc w:val="center"/>
        <w:rPr>
          <w:rFonts w:eastAsia="Times New Roman"/>
          <w:b/>
          <w:bCs/>
          <w:sz w:val="24"/>
          <w:szCs w:val="24"/>
          <w:bdr w:val="none" w:color="auto" w:sz="0" w:space="0" w:frame="1"/>
        </w:rPr>
      </w:pPr>
    </w:p>
    <w:p w:rsidR="001C1A57" w:rsidP="00736CD9" w:rsidRDefault="001C1A57" w14:paraId="017A097E" w14:textId="77777777">
      <w:pPr>
        <w:spacing w:after="0" w:line="240" w:lineRule="auto"/>
        <w:jc w:val="center"/>
        <w:rPr>
          <w:rFonts w:eastAsia="Times New Roman"/>
          <w:b/>
          <w:bCs/>
          <w:sz w:val="24"/>
          <w:szCs w:val="24"/>
          <w:bdr w:val="none" w:color="auto" w:sz="0" w:space="0" w:frame="1"/>
        </w:rPr>
      </w:pPr>
    </w:p>
    <w:p w:rsidR="001C1A57" w:rsidP="00736CD9" w:rsidRDefault="001C1A57" w14:paraId="1FEF863C" w14:textId="77777777">
      <w:pPr>
        <w:spacing w:after="0" w:line="240" w:lineRule="auto"/>
        <w:jc w:val="center"/>
        <w:rPr>
          <w:rFonts w:eastAsia="Times New Roman"/>
          <w:b/>
          <w:bCs/>
          <w:sz w:val="24"/>
          <w:szCs w:val="24"/>
          <w:bdr w:val="none" w:color="auto" w:sz="0" w:space="0" w:frame="1"/>
        </w:rPr>
      </w:pPr>
    </w:p>
    <w:p w:rsidR="001C1A57" w:rsidP="00736CD9" w:rsidRDefault="001C1A57" w14:paraId="0DCF6B82" w14:textId="77777777">
      <w:pPr>
        <w:spacing w:after="0" w:line="240" w:lineRule="auto"/>
        <w:jc w:val="center"/>
        <w:rPr>
          <w:rFonts w:eastAsia="Times New Roman"/>
          <w:b/>
          <w:bCs/>
          <w:sz w:val="24"/>
          <w:szCs w:val="24"/>
          <w:bdr w:val="none" w:color="auto" w:sz="0" w:space="0" w:frame="1"/>
        </w:rPr>
      </w:pPr>
    </w:p>
    <w:p w:rsidR="001C1A57" w:rsidP="00736CD9" w:rsidRDefault="001C1A57" w14:paraId="0E74C250" w14:textId="77777777">
      <w:pPr>
        <w:spacing w:after="0" w:line="240" w:lineRule="auto"/>
        <w:jc w:val="center"/>
        <w:rPr>
          <w:rFonts w:eastAsia="Times New Roman"/>
          <w:b/>
          <w:bCs/>
          <w:sz w:val="24"/>
          <w:szCs w:val="24"/>
          <w:bdr w:val="none" w:color="auto" w:sz="0" w:space="0" w:frame="1"/>
        </w:rPr>
      </w:pPr>
    </w:p>
    <w:p w:rsidR="001C1A57" w:rsidP="00736CD9" w:rsidRDefault="001C1A57" w14:paraId="67D7E509" w14:textId="77777777">
      <w:pPr>
        <w:spacing w:after="0" w:line="240" w:lineRule="auto"/>
        <w:jc w:val="center"/>
        <w:rPr>
          <w:rFonts w:eastAsia="Times New Roman"/>
          <w:b/>
          <w:bCs/>
          <w:sz w:val="24"/>
          <w:szCs w:val="24"/>
          <w:bdr w:val="none" w:color="auto" w:sz="0" w:space="0" w:frame="1"/>
        </w:rPr>
      </w:pPr>
    </w:p>
    <w:p w:rsidR="001C1A57" w:rsidP="00736CD9" w:rsidRDefault="001C1A57" w14:paraId="563F0B3A" w14:textId="77777777">
      <w:pPr>
        <w:spacing w:after="0" w:line="240" w:lineRule="auto"/>
        <w:jc w:val="center"/>
        <w:rPr>
          <w:rFonts w:eastAsia="Times New Roman"/>
          <w:b/>
          <w:bCs/>
          <w:sz w:val="24"/>
          <w:szCs w:val="24"/>
          <w:bdr w:val="none" w:color="auto" w:sz="0" w:space="0" w:frame="1"/>
        </w:rPr>
      </w:pPr>
    </w:p>
    <w:p w:rsidR="001C1A57" w:rsidP="00736CD9" w:rsidRDefault="001C1A57" w14:paraId="1BB3261B" w14:textId="77777777">
      <w:pPr>
        <w:spacing w:after="0" w:line="240" w:lineRule="auto"/>
        <w:jc w:val="center"/>
        <w:rPr>
          <w:rFonts w:eastAsia="Times New Roman"/>
          <w:b/>
          <w:bCs/>
          <w:sz w:val="24"/>
          <w:szCs w:val="24"/>
          <w:bdr w:val="none" w:color="auto" w:sz="0" w:space="0" w:frame="1"/>
        </w:rPr>
      </w:pPr>
    </w:p>
    <w:p w:rsidR="001C1A57" w:rsidP="00736CD9" w:rsidRDefault="001C1A57" w14:paraId="49075DA6" w14:textId="77777777">
      <w:pPr>
        <w:spacing w:after="0" w:line="240" w:lineRule="auto"/>
        <w:jc w:val="center"/>
        <w:rPr>
          <w:rFonts w:eastAsia="Times New Roman"/>
          <w:b/>
          <w:bCs/>
          <w:sz w:val="24"/>
          <w:szCs w:val="24"/>
          <w:bdr w:val="none" w:color="auto" w:sz="0" w:space="0" w:frame="1"/>
        </w:rPr>
      </w:pPr>
    </w:p>
    <w:p w:rsidR="001C1A57" w:rsidP="00736CD9" w:rsidRDefault="001C1A57" w14:paraId="3AFF122D" w14:textId="77777777">
      <w:pPr>
        <w:spacing w:after="0" w:line="240" w:lineRule="auto"/>
        <w:jc w:val="center"/>
        <w:rPr>
          <w:rFonts w:eastAsia="Times New Roman"/>
          <w:b/>
          <w:bCs/>
          <w:sz w:val="24"/>
          <w:szCs w:val="24"/>
          <w:bdr w:val="none" w:color="auto" w:sz="0" w:space="0" w:frame="1"/>
        </w:rPr>
      </w:pPr>
    </w:p>
    <w:p w:rsidR="001C1A57" w:rsidP="00736CD9" w:rsidRDefault="001C1A57" w14:paraId="66BC665D" w14:textId="77777777">
      <w:pPr>
        <w:spacing w:after="0" w:line="240" w:lineRule="auto"/>
        <w:jc w:val="center"/>
        <w:rPr>
          <w:rFonts w:eastAsia="Times New Roman"/>
          <w:b/>
          <w:bCs/>
          <w:sz w:val="24"/>
          <w:szCs w:val="24"/>
          <w:bdr w:val="none" w:color="auto" w:sz="0" w:space="0" w:frame="1"/>
        </w:rPr>
      </w:pPr>
    </w:p>
    <w:p w:rsidR="001C1A57" w:rsidP="00736CD9" w:rsidRDefault="001C1A57" w14:paraId="4A6875DB" w14:textId="77777777">
      <w:pPr>
        <w:spacing w:after="0" w:line="240" w:lineRule="auto"/>
        <w:jc w:val="center"/>
        <w:rPr>
          <w:rFonts w:eastAsia="Times New Roman"/>
          <w:b/>
          <w:bCs/>
          <w:sz w:val="24"/>
          <w:szCs w:val="24"/>
          <w:bdr w:val="none" w:color="auto" w:sz="0" w:space="0" w:frame="1"/>
        </w:rPr>
      </w:pPr>
    </w:p>
    <w:p w:rsidR="001C1A57" w:rsidP="00736CD9" w:rsidRDefault="001C1A57" w14:paraId="16FE7C4A" w14:textId="77777777">
      <w:pPr>
        <w:spacing w:after="0" w:line="240" w:lineRule="auto"/>
        <w:jc w:val="center"/>
        <w:rPr>
          <w:rFonts w:eastAsia="Times New Roman"/>
          <w:b/>
          <w:bCs/>
          <w:sz w:val="24"/>
          <w:szCs w:val="24"/>
          <w:bdr w:val="none" w:color="auto" w:sz="0" w:space="0" w:frame="1"/>
        </w:rPr>
      </w:pPr>
    </w:p>
    <w:p w:rsidR="001C1A57" w:rsidP="00736CD9" w:rsidRDefault="001C1A57" w14:paraId="719450DF" w14:textId="77777777">
      <w:pPr>
        <w:spacing w:after="0" w:line="240" w:lineRule="auto"/>
        <w:jc w:val="center"/>
        <w:rPr>
          <w:rFonts w:eastAsia="Times New Roman"/>
          <w:b/>
          <w:bCs/>
          <w:sz w:val="24"/>
          <w:szCs w:val="24"/>
          <w:bdr w:val="none" w:color="auto" w:sz="0" w:space="0" w:frame="1"/>
        </w:rPr>
      </w:pPr>
    </w:p>
    <w:sdt>
      <w:sdtPr>
        <w:id w:val="-660696792"/>
        <w:docPartObj>
          <w:docPartGallery w:val="Table of Contents"/>
          <w:docPartUnique/>
        </w:docPartObj>
        <w:rPr>
          <w:rFonts w:ascii="Aptos" w:hAnsi="Aptos" w:eastAsia="游ゴシック" w:cs="Arial" w:asciiTheme="minorAscii" w:hAnsiTheme="minorAscii" w:eastAsiaTheme="minorEastAsia" w:cstheme="minorBidi"/>
          <w:color w:val="auto"/>
          <w:kern w:val="2"/>
          <w:sz w:val="22"/>
          <w:szCs w:val="22"/>
          <w14:ligatures w14:val="standardContextual"/>
        </w:rPr>
      </w:sdtPr>
      <w:sdtEndPr>
        <w:rPr>
          <w:rFonts w:ascii="Aptos" w:hAnsi="Aptos" w:eastAsia="游ゴシック" w:cs="Arial" w:asciiTheme="minorAscii" w:hAnsiTheme="minorAscii" w:eastAsiaTheme="minorEastAsia" w:cstheme="minorBidi"/>
          <w:b w:val="1"/>
          <w:bCs w:val="1"/>
          <w:noProof/>
          <w:color w:val="auto"/>
          <w:sz w:val="22"/>
          <w:szCs w:val="22"/>
        </w:rPr>
      </w:sdtEndPr>
      <w:sdtContent>
        <w:p w:rsidR="003C7AF8" w:rsidP="00403973" w:rsidRDefault="003C7AF8" w14:paraId="263B2117" w14:textId="56AE0055">
          <w:pPr>
            <w:pStyle w:val="TOCHeading"/>
            <w:jc w:val="center"/>
            <w:rPr>
              <w:color w:val="auto"/>
            </w:rPr>
          </w:pPr>
          <w:r w:rsidRPr="00403973">
            <w:rPr>
              <w:color w:val="auto"/>
            </w:rPr>
            <w:t>Contents</w:t>
          </w:r>
        </w:p>
        <w:p w:rsidRPr="00403973" w:rsidR="00403973" w:rsidP="00403973" w:rsidRDefault="00403973" w14:paraId="426B7B1D" w14:textId="77777777"/>
        <w:p w:rsidR="008128AD" w:rsidRDefault="003C7AF8" w14:paraId="164871D2" w14:textId="38328FAD">
          <w:pPr>
            <w:pStyle w:val="TOC3"/>
            <w:tabs>
              <w:tab w:val="left" w:pos="960"/>
              <w:tab w:val="right" w:leader="dot" w:pos="9350"/>
            </w:tabs>
            <w:rPr>
              <w:rFonts w:eastAsiaTheme="minorEastAsia"/>
              <w:noProof/>
              <w:sz w:val="24"/>
              <w:szCs w:val="24"/>
            </w:rPr>
          </w:pPr>
          <w:r>
            <w:fldChar w:fldCharType="begin"/>
          </w:r>
          <w:r>
            <w:instrText xml:space="preserve"> TOC \o "1-3" \h \z \u </w:instrText>
          </w:r>
          <w:r>
            <w:fldChar w:fldCharType="separate"/>
          </w:r>
          <w:hyperlink w:history="1" w:anchor="_Toc178331626">
            <w:r w:rsidRPr="00895C5A" w:rsidR="008128AD">
              <w:rPr>
                <w:rStyle w:val="Hyperlink"/>
                <w:b/>
                <w:bCs/>
                <w:noProof/>
              </w:rPr>
              <w:t>A.</w:t>
            </w:r>
            <w:r w:rsidR="008128AD">
              <w:rPr>
                <w:rFonts w:eastAsiaTheme="minorEastAsia"/>
                <w:noProof/>
                <w:sz w:val="24"/>
                <w:szCs w:val="24"/>
              </w:rPr>
              <w:tab/>
            </w:r>
            <w:r w:rsidRPr="00895C5A" w:rsidR="008128AD">
              <w:rPr>
                <w:rStyle w:val="Hyperlink"/>
                <w:b/>
                <w:bCs/>
                <w:noProof/>
              </w:rPr>
              <w:t>Basic Information</w:t>
            </w:r>
            <w:r w:rsidR="008128AD">
              <w:rPr>
                <w:noProof/>
                <w:webHidden/>
              </w:rPr>
              <w:tab/>
            </w:r>
            <w:r w:rsidR="008128AD">
              <w:rPr>
                <w:noProof/>
                <w:webHidden/>
              </w:rPr>
              <w:fldChar w:fldCharType="begin"/>
            </w:r>
            <w:r w:rsidR="008128AD">
              <w:rPr>
                <w:noProof/>
                <w:webHidden/>
              </w:rPr>
              <w:instrText xml:space="preserve"> PAGEREF _Toc178331626 \h </w:instrText>
            </w:r>
            <w:r w:rsidR="008128AD">
              <w:rPr>
                <w:noProof/>
                <w:webHidden/>
              </w:rPr>
            </w:r>
            <w:r w:rsidR="008128AD">
              <w:rPr>
                <w:noProof/>
                <w:webHidden/>
              </w:rPr>
              <w:fldChar w:fldCharType="separate"/>
            </w:r>
            <w:r w:rsidR="008128AD">
              <w:rPr>
                <w:noProof/>
                <w:webHidden/>
              </w:rPr>
              <w:t>3</w:t>
            </w:r>
            <w:r w:rsidR="008128AD">
              <w:rPr>
                <w:noProof/>
                <w:webHidden/>
              </w:rPr>
              <w:fldChar w:fldCharType="end"/>
            </w:r>
          </w:hyperlink>
        </w:p>
        <w:p w:rsidR="008128AD" w:rsidRDefault="008128AD" w14:paraId="74434520" w14:textId="0E303A12">
          <w:pPr>
            <w:pStyle w:val="TOC3"/>
            <w:tabs>
              <w:tab w:val="left" w:pos="960"/>
              <w:tab w:val="right" w:leader="dot" w:pos="9350"/>
            </w:tabs>
            <w:rPr>
              <w:rFonts w:eastAsiaTheme="minorEastAsia"/>
              <w:noProof/>
              <w:sz w:val="24"/>
              <w:szCs w:val="24"/>
            </w:rPr>
          </w:pPr>
          <w:hyperlink w:history="1" w:anchor="_Toc178331627">
            <w:r w:rsidRPr="00895C5A">
              <w:rPr>
                <w:rStyle w:val="Hyperlink"/>
                <w:b/>
                <w:bCs/>
                <w:noProof/>
              </w:rPr>
              <w:t>B.</w:t>
            </w:r>
            <w:r>
              <w:rPr>
                <w:rFonts w:eastAsiaTheme="minorEastAsia"/>
                <w:noProof/>
                <w:sz w:val="24"/>
                <w:szCs w:val="24"/>
              </w:rPr>
              <w:tab/>
            </w:r>
            <w:r w:rsidRPr="00895C5A">
              <w:rPr>
                <w:rStyle w:val="Hyperlink"/>
                <w:b/>
                <w:bCs/>
                <w:noProof/>
              </w:rPr>
              <w:t>Eligibility</w:t>
            </w:r>
            <w:r>
              <w:rPr>
                <w:noProof/>
                <w:webHidden/>
              </w:rPr>
              <w:tab/>
            </w:r>
            <w:r>
              <w:rPr>
                <w:noProof/>
                <w:webHidden/>
              </w:rPr>
              <w:fldChar w:fldCharType="begin"/>
            </w:r>
            <w:r>
              <w:rPr>
                <w:noProof/>
                <w:webHidden/>
              </w:rPr>
              <w:instrText xml:space="preserve"> PAGEREF _Toc178331627 \h </w:instrText>
            </w:r>
            <w:r>
              <w:rPr>
                <w:noProof/>
                <w:webHidden/>
              </w:rPr>
            </w:r>
            <w:r>
              <w:rPr>
                <w:noProof/>
                <w:webHidden/>
              </w:rPr>
              <w:fldChar w:fldCharType="separate"/>
            </w:r>
            <w:r>
              <w:rPr>
                <w:noProof/>
                <w:webHidden/>
              </w:rPr>
              <w:t>4</w:t>
            </w:r>
            <w:r>
              <w:rPr>
                <w:noProof/>
                <w:webHidden/>
              </w:rPr>
              <w:fldChar w:fldCharType="end"/>
            </w:r>
          </w:hyperlink>
        </w:p>
        <w:p w:rsidR="008128AD" w:rsidRDefault="008128AD" w14:paraId="53BFD389" w14:textId="450C910B">
          <w:pPr>
            <w:pStyle w:val="TOC3"/>
            <w:tabs>
              <w:tab w:val="left" w:pos="960"/>
              <w:tab w:val="right" w:leader="dot" w:pos="9350"/>
            </w:tabs>
            <w:rPr>
              <w:rFonts w:eastAsiaTheme="minorEastAsia"/>
              <w:noProof/>
              <w:sz w:val="24"/>
              <w:szCs w:val="24"/>
            </w:rPr>
          </w:pPr>
          <w:hyperlink w:history="1" w:anchor="_Toc178331628">
            <w:r w:rsidRPr="00895C5A">
              <w:rPr>
                <w:rStyle w:val="Hyperlink"/>
                <w:b/>
                <w:bCs/>
                <w:noProof/>
              </w:rPr>
              <w:t>C.</w:t>
            </w:r>
            <w:r>
              <w:rPr>
                <w:rFonts w:eastAsiaTheme="minorEastAsia"/>
                <w:noProof/>
                <w:sz w:val="24"/>
                <w:szCs w:val="24"/>
              </w:rPr>
              <w:tab/>
            </w:r>
            <w:r w:rsidRPr="00895C5A">
              <w:rPr>
                <w:rStyle w:val="Hyperlink"/>
                <w:b/>
                <w:bCs/>
                <w:noProof/>
              </w:rPr>
              <w:t>Program Description</w:t>
            </w:r>
            <w:r>
              <w:rPr>
                <w:noProof/>
                <w:webHidden/>
              </w:rPr>
              <w:tab/>
            </w:r>
            <w:r>
              <w:rPr>
                <w:noProof/>
                <w:webHidden/>
              </w:rPr>
              <w:fldChar w:fldCharType="begin"/>
            </w:r>
            <w:r>
              <w:rPr>
                <w:noProof/>
                <w:webHidden/>
              </w:rPr>
              <w:instrText xml:space="preserve"> PAGEREF _Toc178331628 \h </w:instrText>
            </w:r>
            <w:r>
              <w:rPr>
                <w:noProof/>
                <w:webHidden/>
              </w:rPr>
            </w:r>
            <w:r>
              <w:rPr>
                <w:noProof/>
                <w:webHidden/>
              </w:rPr>
              <w:fldChar w:fldCharType="separate"/>
            </w:r>
            <w:r>
              <w:rPr>
                <w:noProof/>
                <w:webHidden/>
              </w:rPr>
              <w:t>5</w:t>
            </w:r>
            <w:r>
              <w:rPr>
                <w:noProof/>
                <w:webHidden/>
              </w:rPr>
              <w:fldChar w:fldCharType="end"/>
            </w:r>
          </w:hyperlink>
        </w:p>
        <w:p w:rsidR="008128AD" w:rsidRDefault="008128AD" w14:paraId="012312CE" w14:textId="28994270">
          <w:pPr>
            <w:pStyle w:val="TOC3"/>
            <w:tabs>
              <w:tab w:val="left" w:pos="960"/>
              <w:tab w:val="right" w:leader="dot" w:pos="9350"/>
            </w:tabs>
            <w:rPr>
              <w:rFonts w:eastAsiaTheme="minorEastAsia"/>
              <w:noProof/>
              <w:sz w:val="24"/>
              <w:szCs w:val="24"/>
            </w:rPr>
          </w:pPr>
          <w:hyperlink w:history="1" w:anchor="_Toc178331629">
            <w:r w:rsidRPr="00895C5A">
              <w:rPr>
                <w:rStyle w:val="Hyperlink"/>
                <w:b/>
                <w:bCs/>
                <w:noProof/>
              </w:rPr>
              <w:t>D.</w:t>
            </w:r>
            <w:r>
              <w:rPr>
                <w:rFonts w:eastAsiaTheme="minorEastAsia"/>
                <w:noProof/>
                <w:sz w:val="24"/>
                <w:szCs w:val="24"/>
              </w:rPr>
              <w:tab/>
            </w:r>
            <w:r w:rsidRPr="00895C5A">
              <w:rPr>
                <w:rStyle w:val="Hyperlink"/>
                <w:b/>
                <w:bCs/>
                <w:noProof/>
              </w:rPr>
              <w:t>Application Contents and Format</w:t>
            </w:r>
            <w:r>
              <w:rPr>
                <w:noProof/>
                <w:webHidden/>
              </w:rPr>
              <w:tab/>
            </w:r>
            <w:r>
              <w:rPr>
                <w:noProof/>
                <w:webHidden/>
              </w:rPr>
              <w:fldChar w:fldCharType="begin"/>
            </w:r>
            <w:r>
              <w:rPr>
                <w:noProof/>
                <w:webHidden/>
              </w:rPr>
              <w:instrText xml:space="preserve"> PAGEREF _Toc178331629 \h </w:instrText>
            </w:r>
            <w:r>
              <w:rPr>
                <w:noProof/>
                <w:webHidden/>
              </w:rPr>
            </w:r>
            <w:r>
              <w:rPr>
                <w:noProof/>
                <w:webHidden/>
              </w:rPr>
              <w:fldChar w:fldCharType="separate"/>
            </w:r>
            <w:r>
              <w:rPr>
                <w:noProof/>
                <w:webHidden/>
              </w:rPr>
              <w:t>5</w:t>
            </w:r>
            <w:r>
              <w:rPr>
                <w:noProof/>
                <w:webHidden/>
              </w:rPr>
              <w:fldChar w:fldCharType="end"/>
            </w:r>
          </w:hyperlink>
        </w:p>
        <w:p w:rsidR="008128AD" w:rsidRDefault="008128AD" w14:paraId="399508C2" w14:textId="5B76228D">
          <w:pPr>
            <w:pStyle w:val="TOC3"/>
            <w:tabs>
              <w:tab w:val="left" w:pos="960"/>
              <w:tab w:val="right" w:leader="dot" w:pos="9350"/>
            </w:tabs>
            <w:rPr>
              <w:rFonts w:eastAsiaTheme="minorEastAsia"/>
              <w:noProof/>
              <w:sz w:val="24"/>
              <w:szCs w:val="24"/>
            </w:rPr>
          </w:pPr>
          <w:hyperlink w:history="1" w:anchor="_Toc178331630">
            <w:r w:rsidRPr="00895C5A">
              <w:rPr>
                <w:rStyle w:val="Hyperlink"/>
                <w:b/>
                <w:bCs/>
                <w:noProof/>
              </w:rPr>
              <w:t>E.</w:t>
            </w:r>
            <w:r>
              <w:rPr>
                <w:rFonts w:eastAsiaTheme="minorEastAsia"/>
                <w:noProof/>
                <w:sz w:val="24"/>
                <w:szCs w:val="24"/>
              </w:rPr>
              <w:tab/>
            </w:r>
            <w:r w:rsidRPr="00895C5A">
              <w:rPr>
                <w:rStyle w:val="Hyperlink"/>
                <w:b/>
                <w:bCs/>
                <w:noProof/>
              </w:rPr>
              <w:t>Submission Requirements and Deadlines</w:t>
            </w:r>
            <w:r>
              <w:rPr>
                <w:noProof/>
                <w:webHidden/>
              </w:rPr>
              <w:tab/>
            </w:r>
            <w:r>
              <w:rPr>
                <w:noProof/>
                <w:webHidden/>
              </w:rPr>
              <w:fldChar w:fldCharType="begin"/>
            </w:r>
            <w:r>
              <w:rPr>
                <w:noProof/>
                <w:webHidden/>
              </w:rPr>
              <w:instrText xml:space="preserve"> PAGEREF _Toc178331630 \h </w:instrText>
            </w:r>
            <w:r>
              <w:rPr>
                <w:noProof/>
                <w:webHidden/>
              </w:rPr>
            </w:r>
            <w:r>
              <w:rPr>
                <w:noProof/>
                <w:webHidden/>
              </w:rPr>
              <w:fldChar w:fldCharType="separate"/>
            </w:r>
            <w:r>
              <w:rPr>
                <w:noProof/>
                <w:webHidden/>
              </w:rPr>
              <w:t>7</w:t>
            </w:r>
            <w:r>
              <w:rPr>
                <w:noProof/>
                <w:webHidden/>
              </w:rPr>
              <w:fldChar w:fldCharType="end"/>
            </w:r>
          </w:hyperlink>
        </w:p>
        <w:p w:rsidR="008128AD" w:rsidRDefault="008128AD" w14:paraId="257DBC7E" w14:textId="7229B0D6">
          <w:pPr>
            <w:pStyle w:val="TOC3"/>
            <w:tabs>
              <w:tab w:val="left" w:pos="960"/>
              <w:tab w:val="right" w:leader="dot" w:pos="9350"/>
            </w:tabs>
            <w:rPr>
              <w:rFonts w:eastAsiaTheme="minorEastAsia"/>
              <w:noProof/>
              <w:sz w:val="24"/>
              <w:szCs w:val="24"/>
            </w:rPr>
          </w:pPr>
          <w:hyperlink w:history="1" w:anchor="_Toc178331631">
            <w:r w:rsidRPr="00895C5A">
              <w:rPr>
                <w:rStyle w:val="Hyperlink"/>
                <w:b/>
                <w:bCs/>
                <w:noProof/>
              </w:rPr>
              <w:t>F.</w:t>
            </w:r>
            <w:r>
              <w:rPr>
                <w:rFonts w:eastAsiaTheme="minorEastAsia"/>
                <w:noProof/>
                <w:sz w:val="24"/>
                <w:szCs w:val="24"/>
              </w:rPr>
              <w:tab/>
            </w:r>
            <w:r w:rsidRPr="00895C5A">
              <w:rPr>
                <w:rStyle w:val="Hyperlink"/>
                <w:b/>
                <w:bCs/>
                <w:noProof/>
              </w:rPr>
              <w:t>Application Review Information</w:t>
            </w:r>
            <w:r>
              <w:rPr>
                <w:noProof/>
                <w:webHidden/>
              </w:rPr>
              <w:tab/>
            </w:r>
            <w:r>
              <w:rPr>
                <w:noProof/>
                <w:webHidden/>
              </w:rPr>
              <w:fldChar w:fldCharType="begin"/>
            </w:r>
            <w:r>
              <w:rPr>
                <w:noProof/>
                <w:webHidden/>
              </w:rPr>
              <w:instrText xml:space="preserve"> PAGEREF _Toc178331631 \h </w:instrText>
            </w:r>
            <w:r>
              <w:rPr>
                <w:noProof/>
                <w:webHidden/>
              </w:rPr>
            </w:r>
            <w:r>
              <w:rPr>
                <w:noProof/>
                <w:webHidden/>
              </w:rPr>
              <w:fldChar w:fldCharType="separate"/>
            </w:r>
            <w:r>
              <w:rPr>
                <w:noProof/>
                <w:webHidden/>
              </w:rPr>
              <w:t>10</w:t>
            </w:r>
            <w:r>
              <w:rPr>
                <w:noProof/>
                <w:webHidden/>
              </w:rPr>
              <w:fldChar w:fldCharType="end"/>
            </w:r>
          </w:hyperlink>
        </w:p>
        <w:p w:rsidR="008128AD" w:rsidRDefault="008128AD" w14:paraId="63B4EDAF" w14:textId="74AEDCA5">
          <w:pPr>
            <w:pStyle w:val="TOC3"/>
            <w:tabs>
              <w:tab w:val="left" w:pos="960"/>
              <w:tab w:val="right" w:leader="dot" w:pos="9350"/>
            </w:tabs>
            <w:rPr>
              <w:rFonts w:eastAsiaTheme="minorEastAsia"/>
              <w:noProof/>
              <w:sz w:val="24"/>
              <w:szCs w:val="24"/>
            </w:rPr>
          </w:pPr>
          <w:hyperlink w:history="1" w:anchor="_Toc178331632">
            <w:r w:rsidRPr="00895C5A">
              <w:rPr>
                <w:rStyle w:val="Hyperlink"/>
                <w:b/>
                <w:bCs/>
                <w:noProof/>
              </w:rPr>
              <w:t>G.</w:t>
            </w:r>
            <w:r>
              <w:rPr>
                <w:rFonts w:eastAsiaTheme="minorEastAsia"/>
                <w:noProof/>
                <w:sz w:val="24"/>
                <w:szCs w:val="24"/>
              </w:rPr>
              <w:tab/>
            </w:r>
            <w:r w:rsidRPr="00895C5A">
              <w:rPr>
                <w:rStyle w:val="Hyperlink"/>
                <w:b/>
                <w:bCs/>
                <w:noProof/>
              </w:rPr>
              <w:t>Award Notices</w:t>
            </w:r>
            <w:r>
              <w:rPr>
                <w:noProof/>
                <w:webHidden/>
              </w:rPr>
              <w:tab/>
            </w:r>
            <w:r>
              <w:rPr>
                <w:noProof/>
                <w:webHidden/>
              </w:rPr>
              <w:fldChar w:fldCharType="begin"/>
            </w:r>
            <w:r>
              <w:rPr>
                <w:noProof/>
                <w:webHidden/>
              </w:rPr>
              <w:instrText xml:space="preserve"> PAGEREF _Toc178331632 \h </w:instrText>
            </w:r>
            <w:r>
              <w:rPr>
                <w:noProof/>
                <w:webHidden/>
              </w:rPr>
            </w:r>
            <w:r>
              <w:rPr>
                <w:noProof/>
                <w:webHidden/>
              </w:rPr>
              <w:fldChar w:fldCharType="separate"/>
            </w:r>
            <w:r>
              <w:rPr>
                <w:noProof/>
                <w:webHidden/>
              </w:rPr>
              <w:t>12</w:t>
            </w:r>
            <w:r>
              <w:rPr>
                <w:noProof/>
                <w:webHidden/>
              </w:rPr>
              <w:fldChar w:fldCharType="end"/>
            </w:r>
          </w:hyperlink>
        </w:p>
        <w:p w:rsidR="008128AD" w:rsidRDefault="008128AD" w14:paraId="2F0F5075" w14:textId="2D30E660">
          <w:pPr>
            <w:pStyle w:val="TOC3"/>
            <w:tabs>
              <w:tab w:val="left" w:pos="960"/>
              <w:tab w:val="right" w:leader="dot" w:pos="9350"/>
            </w:tabs>
            <w:rPr>
              <w:rFonts w:eastAsiaTheme="minorEastAsia"/>
              <w:noProof/>
              <w:sz w:val="24"/>
              <w:szCs w:val="24"/>
            </w:rPr>
          </w:pPr>
          <w:hyperlink w:history="1" w:anchor="_Toc178331633">
            <w:r w:rsidRPr="00895C5A">
              <w:rPr>
                <w:rStyle w:val="Hyperlink"/>
                <w:b/>
                <w:bCs/>
                <w:noProof/>
              </w:rPr>
              <w:t>H.</w:t>
            </w:r>
            <w:r>
              <w:rPr>
                <w:rFonts w:eastAsiaTheme="minorEastAsia"/>
                <w:noProof/>
                <w:sz w:val="24"/>
                <w:szCs w:val="24"/>
              </w:rPr>
              <w:tab/>
            </w:r>
            <w:r w:rsidRPr="00895C5A">
              <w:rPr>
                <w:rStyle w:val="Hyperlink"/>
                <w:b/>
                <w:bCs/>
                <w:noProof/>
              </w:rPr>
              <w:t>Post-Award Requirements and Administration</w:t>
            </w:r>
            <w:r>
              <w:rPr>
                <w:noProof/>
                <w:webHidden/>
              </w:rPr>
              <w:tab/>
            </w:r>
            <w:r>
              <w:rPr>
                <w:noProof/>
                <w:webHidden/>
              </w:rPr>
              <w:fldChar w:fldCharType="begin"/>
            </w:r>
            <w:r>
              <w:rPr>
                <w:noProof/>
                <w:webHidden/>
              </w:rPr>
              <w:instrText xml:space="preserve"> PAGEREF _Toc178331633 \h </w:instrText>
            </w:r>
            <w:r>
              <w:rPr>
                <w:noProof/>
                <w:webHidden/>
              </w:rPr>
            </w:r>
            <w:r>
              <w:rPr>
                <w:noProof/>
                <w:webHidden/>
              </w:rPr>
              <w:fldChar w:fldCharType="separate"/>
            </w:r>
            <w:r>
              <w:rPr>
                <w:noProof/>
                <w:webHidden/>
              </w:rPr>
              <w:t>12</w:t>
            </w:r>
            <w:r>
              <w:rPr>
                <w:noProof/>
                <w:webHidden/>
              </w:rPr>
              <w:fldChar w:fldCharType="end"/>
            </w:r>
          </w:hyperlink>
        </w:p>
        <w:p w:rsidR="008128AD" w:rsidRDefault="008128AD" w14:paraId="798E51F9" w14:textId="008299BE">
          <w:pPr>
            <w:pStyle w:val="TOC3"/>
            <w:tabs>
              <w:tab w:val="left" w:pos="960"/>
              <w:tab w:val="right" w:leader="dot" w:pos="9350"/>
            </w:tabs>
            <w:rPr>
              <w:rFonts w:eastAsiaTheme="minorEastAsia"/>
              <w:noProof/>
              <w:sz w:val="24"/>
              <w:szCs w:val="24"/>
            </w:rPr>
          </w:pPr>
          <w:hyperlink w:history="1" w:anchor="_Toc178331634">
            <w:r w:rsidRPr="00895C5A">
              <w:rPr>
                <w:rStyle w:val="Hyperlink"/>
                <w:b/>
                <w:bCs/>
                <w:noProof/>
              </w:rPr>
              <w:t>I.</w:t>
            </w:r>
            <w:r>
              <w:rPr>
                <w:rFonts w:eastAsiaTheme="minorEastAsia"/>
                <w:noProof/>
                <w:sz w:val="24"/>
                <w:szCs w:val="24"/>
              </w:rPr>
              <w:tab/>
            </w:r>
            <w:r w:rsidRPr="00895C5A">
              <w:rPr>
                <w:rStyle w:val="Hyperlink"/>
                <w:b/>
                <w:bCs/>
                <w:noProof/>
              </w:rPr>
              <w:t>Other Information</w:t>
            </w:r>
            <w:r>
              <w:rPr>
                <w:noProof/>
                <w:webHidden/>
              </w:rPr>
              <w:tab/>
            </w:r>
            <w:r>
              <w:rPr>
                <w:noProof/>
                <w:webHidden/>
              </w:rPr>
              <w:fldChar w:fldCharType="begin"/>
            </w:r>
            <w:r>
              <w:rPr>
                <w:noProof/>
                <w:webHidden/>
              </w:rPr>
              <w:instrText xml:space="preserve"> PAGEREF _Toc178331634 \h </w:instrText>
            </w:r>
            <w:r>
              <w:rPr>
                <w:noProof/>
                <w:webHidden/>
              </w:rPr>
            </w:r>
            <w:r>
              <w:rPr>
                <w:noProof/>
                <w:webHidden/>
              </w:rPr>
              <w:fldChar w:fldCharType="separate"/>
            </w:r>
            <w:r>
              <w:rPr>
                <w:noProof/>
                <w:webHidden/>
              </w:rPr>
              <w:t>14</w:t>
            </w:r>
            <w:r>
              <w:rPr>
                <w:noProof/>
                <w:webHidden/>
              </w:rPr>
              <w:fldChar w:fldCharType="end"/>
            </w:r>
          </w:hyperlink>
        </w:p>
        <w:p w:rsidR="003C7AF8" w:rsidRDefault="003C7AF8" w14:paraId="457144A0" w14:textId="63EBA382">
          <w:r>
            <w:rPr>
              <w:b/>
              <w:bCs/>
              <w:noProof/>
            </w:rPr>
            <w:fldChar w:fldCharType="end"/>
          </w:r>
        </w:p>
      </w:sdtContent>
    </w:sdt>
    <w:p w:rsidR="001C1A57" w:rsidP="00283DA5" w:rsidRDefault="001C1A57" w14:paraId="38ECBA75" w14:textId="77777777">
      <w:pPr>
        <w:spacing w:after="0" w:line="240" w:lineRule="auto"/>
        <w:rPr>
          <w:rFonts w:eastAsia="Times New Roman"/>
          <w:b/>
          <w:bCs/>
          <w:sz w:val="24"/>
          <w:szCs w:val="24"/>
          <w:bdr w:val="none" w:color="auto" w:sz="0" w:space="0" w:frame="1"/>
        </w:rPr>
      </w:pPr>
    </w:p>
    <w:p w:rsidR="001C1A57" w:rsidP="00736CD9" w:rsidRDefault="001C1A57" w14:paraId="355B4015" w14:textId="77777777">
      <w:pPr>
        <w:spacing w:after="0" w:line="240" w:lineRule="auto"/>
        <w:jc w:val="center"/>
        <w:rPr>
          <w:rFonts w:eastAsia="Times New Roman"/>
          <w:b/>
          <w:bCs/>
          <w:sz w:val="24"/>
          <w:szCs w:val="24"/>
          <w:bdr w:val="none" w:color="auto" w:sz="0" w:space="0" w:frame="1"/>
        </w:rPr>
      </w:pPr>
    </w:p>
    <w:p w:rsidR="001C1A57" w:rsidP="00736CD9" w:rsidRDefault="001C1A57" w14:paraId="4F1019E8" w14:textId="77777777">
      <w:pPr>
        <w:spacing w:after="0" w:line="240" w:lineRule="auto"/>
        <w:jc w:val="center"/>
        <w:rPr>
          <w:rFonts w:eastAsia="Times New Roman"/>
          <w:b/>
          <w:bCs/>
          <w:sz w:val="24"/>
          <w:szCs w:val="24"/>
          <w:bdr w:val="none" w:color="auto" w:sz="0" w:space="0" w:frame="1"/>
        </w:rPr>
      </w:pPr>
    </w:p>
    <w:p w:rsidR="001C1A57" w:rsidP="00736CD9" w:rsidRDefault="001C1A57" w14:paraId="2D3D57A8" w14:textId="77777777">
      <w:pPr>
        <w:spacing w:after="0" w:line="240" w:lineRule="auto"/>
        <w:jc w:val="center"/>
        <w:rPr>
          <w:rFonts w:eastAsia="Times New Roman"/>
          <w:b/>
          <w:bCs/>
          <w:sz w:val="24"/>
          <w:szCs w:val="24"/>
          <w:bdr w:val="none" w:color="auto" w:sz="0" w:space="0" w:frame="1"/>
        </w:rPr>
      </w:pPr>
    </w:p>
    <w:p w:rsidR="001C1A57" w:rsidP="00736CD9" w:rsidRDefault="001C1A57" w14:paraId="4FA0AF39" w14:textId="77777777">
      <w:pPr>
        <w:spacing w:after="0" w:line="240" w:lineRule="auto"/>
        <w:jc w:val="center"/>
        <w:rPr>
          <w:rFonts w:eastAsia="Times New Roman"/>
          <w:b/>
          <w:bCs/>
          <w:sz w:val="24"/>
          <w:szCs w:val="24"/>
          <w:bdr w:val="none" w:color="auto" w:sz="0" w:space="0" w:frame="1"/>
        </w:rPr>
      </w:pPr>
    </w:p>
    <w:p w:rsidR="00C64D59" w:rsidP="00C64D59" w:rsidRDefault="00C64D59" w14:paraId="3F6427C1" w14:textId="77777777">
      <w:pPr>
        <w:spacing w:after="0" w:line="240" w:lineRule="auto"/>
        <w:rPr>
          <w:rFonts w:eastAsia="Times New Roman"/>
          <w:b/>
          <w:bCs/>
          <w:sz w:val="24"/>
          <w:szCs w:val="24"/>
          <w:bdr w:val="none" w:color="auto" w:sz="0" w:space="0" w:frame="1"/>
        </w:rPr>
      </w:pPr>
    </w:p>
    <w:p w:rsidR="00C64D59" w:rsidP="00736CD9" w:rsidRDefault="00C64D59" w14:paraId="7AF59EB9" w14:textId="77777777">
      <w:pPr>
        <w:spacing w:after="0" w:line="240" w:lineRule="auto"/>
        <w:jc w:val="center"/>
        <w:rPr>
          <w:rFonts w:eastAsia="Times New Roman"/>
          <w:b/>
          <w:bCs/>
          <w:sz w:val="24"/>
          <w:szCs w:val="24"/>
          <w:bdr w:val="none" w:color="auto" w:sz="0" w:space="0" w:frame="1"/>
        </w:rPr>
      </w:pPr>
    </w:p>
    <w:p w:rsidR="00C64D59" w:rsidP="00736CD9" w:rsidRDefault="00C64D59" w14:paraId="48978B5C" w14:textId="77777777">
      <w:pPr>
        <w:spacing w:after="0" w:line="240" w:lineRule="auto"/>
        <w:jc w:val="center"/>
        <w:rPr>
          <w:rFonts w:eastAsia="Times New Roman"/>
          <w:b/>
          <w:bCs/>
          <w:sz w:val="24"/>
          <w:szCs w:val="24"/>
          <w:bdr w:val="none" w:color="auto" w:sz="0" w:space="0" w:frame="1"/>
        </w:rPr>
      </w:pPr>
    </w:p>
    <w:p w:rsidR="00C64D59" w:rsidP="00736CD9" w:rsidRDefault="00C64D59" w14:paraId="0073F4C7" w14:textId="77777777">
      <w:pPr>
        <w:spacing w:after="0" w:line="240" w:lineRule="auto"/>
        <w:jc w:val="center"/>
        <w:rPr>
          <w:rFonts w:eastAsia="Times New Roman"/>
          <w:b/>
          <w:bCs/>
          <w:sz w:val="24"/>
          <w:szCs w:val="24"/>
          <w:bdr w:val="none" w:color="auto" w:sz="0" w:space="0" w:frame="1"/>
        </w:rPr>
      </w:pPr>
    </w:p>
    <w:p w:rsidR="00C64D59" w:rsidP="00736CD9" w:rsidRDefault="00C64D59" w14:paraId="4DBCA2E4" w14:textId="77777777">
      <w:pPr>
        <w:spacing w:after="0" w:line="240" w:lineRule="auto"/>
        <w:jc w:val="center"/>
        <w:rPr>
          <w:rFonts w:eastAsia="Times New Roman"/>
          <w:b/>
          <w:bCs/>
          <w:sz w:val="24"/>
          <w:szCs w:val="24"/>
          <w:bdr w:val="none" w:color="auto" w:sz="0" w:space="0" w:frame="1"/>
        </w:rPr>
      </w:pPr>
    </w:p>
    <w:p w:rsidR="00C64D59" w:rsidP="00736CD9" w:rsidRDefault="00C64D59" w14:paraId="21E10847" w14:textId="77777777">
      <w:pPr>
        <w:spacing w:after="0" w:line="240" w:lineRule="auto"/>
        <w:jc w:val="center"/>
        <w:rPr>
          <w:rFonts w:eastAsia="Times New Roman"/>
          <w:b/>
          <w:bCs/>
          <w:sz w:val="24"/>
          <w:szCs w:val="24"/>
          <w:bdr w:val="none" w:color="auto" w:sz="0" w:space="0" w:frame="1"/>
        </w:rPr>
      </w:pPr>
    </w:p>
    <w:p w:rsidR="00C64D59" w:rsidP="00736CD9" w:rsidRDefault="00C64D59" w14:paraId="1EA2C546" w14:textId="77777777">
      <w:pPr>
        <w:spacing w:after="0" w:line="240" w:lineRule="auto"/>
        <w:jc w:val="center"/>
        <w:rPr>
          <w:rFonts w:eastAsia="Times New Roman"/>
          <w:b/>
          <w:bCs/>
          <w:sz w:val="24"/>
          <w:szCs w:val="24"/>
          <w:bdr w:val="none" w:color="auto" w:sz="0" w:space="0" w:frame="1"/>
        </w:rPr>
      </w:pPr>
    </w:p>
    <w:p w:rsidR="00C64D59" w:rsidP="00736CD9" w:rsidRDefault="00C64D59" w14:paraId="1B860A17" w14:textId="77777777">
      <w:pPr>
        <w:spacing w:after="0" w:line="240" w:lineRule="auto"/>
        <w:jc w:val="center"/>
        <w:rPr>
          <w:rFonts w:eastAsia="Times New Roman"/>
          <w:b/>
          <w:bCs/>
          <w:sz w:val="24"/>
          <w:szCs w:val="24"/>
          <w:bdr w:val="none" w:color="auto" w:sz="0" w:space="0" w:frame="1"/>
        </w:rPr>
      </w:pPr>
    </w:p>
    <w:p w:rsidR="00C64D59" w:rsidP="00736CD9" w:rsidRDefault="00C64D59" w14:paraId="5D674534" w14:textId="77777777">
      <w:pPr>
        <w:spacing w:after="0" w:line="240" w:lineRule="auto"/>
        <w:jc w:val="center"/>
        <w:rPr>
          <w:rFonts w:eastAsia="Times New Roman"/>
          <w:b/>
          <w:bCs/>
          <w:sz w:val="24"/>
          <w:szCs w:val="24"/>
          <w:bdr w:val="none" w:color="auto" w:sz="0" w:space="0" w:frame="1"/>
        </w:rPr>
      </w:pPr>
    </w:p>
    <w:p w:rsidR="00C64D59" w:rsidP="00736CD9" w:rsidRDefault="00C64D59" w14:paraId="149E7D9C" w14:textId="77777777">
      <w:pPr>
        <w:spacing w:after="0" w:line="240" w:lineRule="auto"/>
        <w:jc w:val="center"/>
        <w:rPr>
          <w:rFonts w:eastAsia="Times New Roman"/>
          <w:b/>
          <w:bCs/>
          <w:sz w:val="24"/>
          <w:szCs w:val="24"/>
          <w:bdr w:val="none" w:color="auto" w:sz="0" w:space="0" w:frame="1"/>
        </w:rPr>
      </w:pPr>
    </w:p>
    <w:p w:rsidR="00C64D59" w:rsidP="00736CD9" w:rsidRDefault="00C64D59" w14:paraId="4AAD8C25" w14:textId="77777777">
      <w:pPr>
        <w:spacing w:after="0" w:line="240" w:lineRule="auto"/>
        <w:jc w:val="center"/>
        <w:rPr>
          <w:rFonts w:eastAsia="Times New Roman"/>
          <w:b/>
          <w:bCs/>
          <w:sz w:val="24"/>
          <w:szCs w:val="24"/>
          <w:bdr w:val="none" w:color="auto" w:sz="0" w:space="0" w:frame="1"/>
        </w:rPr>
      </w:pPr>
    </w:p>
    <w:p w:rsidR="00C64D59" w:rsidP="00736CD9" w:rsidRDefault="00C64D59" w14:paraId="6326B008" w14:textId="77777777">
      <w:pPr>
        <w:spacing w:after="0" w:line="240" w:lineRule="auto"/>
        <w:jc w:val="center"/>
        <w:rPr>
          <w:rFonts w:eastAsia="Times New Roman"/>
          <w:b/>
          <w:bCs/>
          <w:sz w:val="24"/>
          <w:szCs w:val="24"/>
          <w:bdr w:val="none" w:color="auto" w:sz="0" w:space="0" w:frame="1"/>
        </w:rPr>
      </w:pPr>
    </w:p>
    <w:p w:rsidR="00C64D59" w:rsidP="00736CD9" w:rsidRDefault="00C64D59" w14:paraId="424FCF89" w14:textId="77777777">
      <w:pPr>
        <w:spacing w:after="0" w:line="240" w:lineRule="auto"/>
        <w:jc w:val="center"/>
        <w:rPr>
          <w:rFonts w:eastAsia="Times New Roman"/>
          <w:b/>
          <w:bCs/>
          <w:sz w:val="24"/>
          <w:szCs w:val="24"/>
          <w:bdr w:val="none" w:color="auto" w:sz="0" w:space="0" w:frame="1"/>
        </w:rPr>
      </w:pPr>
    </w:p>
    <w:p w:rsidR="00C64D59" w:rsidP="00736CD9" w:rsidRDefault="00C64D59" w14:paraId="5929AAB4" w14:textId="77777777">
      <w:pPr>
        <w:spacing w:after="0" w:line="240" w:lineRule="auto"/>
        <w:jc w:val="center"/>
        <w:rPr>
          <w:rFonts w:eastAsia="Times New Roman"/>
          <w:b/>
          <w:bCs/>
          <w:sz w:val="24"/>
          <w:szCs w:val="24"/>
          <w:bdr w:val="none" w:color="auto" w:sz="0" w:space="0" w:frame="1"/>
        </w:rPr>
      </w:pPr>
    </w:p>
    <w:p w:rsidR="00C64D59" w:rsidP="00736CD9" w:rsidRDefault="00C64D59" w14:paraId="7DEF34E4" w14:textId="77777777">
      <w:pPr>
        <w:spacing w:after="0" w:line="240" w:lineRule="auto"/>
        <w:jc w:val="center"/>
        <w:rPr>
          <w:rFonts w:eastAsia="Times New Roman"/>
          <w:b/>
          <w:bCs/>
          <w:sz w:val="24"/>
          <w:szCs w:val="24"/>
          <w:bdr w:val="none" w:color="auto" w:sz="0" w:space="0" w:frame="1"/>
        </w:rPr>
      </w:pPr>
    </w:p>
    <w:p w:rsidR="00C64D59" w:rsidP="00736CD9" w:rsidRDefault="00C64D59" w14:paraId="43E89F15" w14:textId="77777777">
      <w:pPr>
        <w:spacing w:after="0" w:line="240" w:lineRule="auto"/>
        <w:jc w:val="center"/>
        <w:rPr>
          <w:rFonts w:eastAsia="Times New Roman"/>
          <w:b/>
          <w:bCs/>
          <w:sz w:val="24"/>
          <w:szCs w:val="24"/>
          <w:bdr w:val="none" w:color="auto" w:sz="0" w:space="0" w:frame="1"/>
        </w:rPr>
      </w:pPr>
    </w:p>
    <w:p w:rsidR="00C64D59" w:rsidP="00736CD9" w:rsidRDefault="00C64D59" w14:paraId="7E6EB72B" w14:textId="77777777">
      <w:pPr>
        <w:spacing w:after="0" w:line="240" w:lineRule="auto"/>
        <w:jc w:val="center"/>
        <w:rPr>
          <w:rFonts w:eastAsia="Times New Roman"/>
          <w:b/>
          <w:bCs/>
          <w:sz w:val="24"/>
          <w:szCs w:val="24"/>
          <w:bdr w:val="none" w:color="auto" w:sz="0" w:space="0" w:frame="1"/>
        </w:rPr>
      </w:pPr>
    </w:p>
    <w:p w:rsidR="00C64D59" w:rsidP="00736CD9" w:rsidRDefault="00C64D59" w14:paraId="60333F27" w14:textId="77777777">
      <w:pPr>
        <w:spacing w:after="0" w:line="240" w:lineRule="auto"/>
        <w:jc w:val="center"/>
        <w:rPr>
          <w:rFonts w:eastAsia="Times New Roman"/>
          <w:b/>
          <w:bCs/>
          <w:sz w:val="24"/>
          <w:szCs w:val="24"/>
          <w:bdr w:val="none" w:color="auto" w:sz="0" w:space="0" w:frame="1"/>
        </w:rPr>
      </w:pPr>
    </w:p>
    <w:p w:rsidR="00C64D59" w:rsidP="00736CD9" w:rsidRDefault="00C64D59" w14:paraId="17ACAC43" w14:textId="77777777">
      <w:pPr>
        <w:spacing w:after="0" w:line="240" w:lineRule="auto"/>
        <w:jc w:val="center"/>
        <w:rPr>
          <w:rFonts w:eastAsia="Times New Roman"/>
          <w:b/>
          <w:bCs/>
          <w:sz w:val="24"/>
          <w:szCs w:val="24"/>
          <w:bdr w:val="none" w:color="auto" w:sz="0" w:space="0" w:frame="1"/>
        </w:rPr>
      </w:pPr>
    </w:p>
    <w:p w:rsidR="00C64D59" w:rsidP="00736CD9" w:rsidRDefault="00C64D59" w14:paraId="389012A6" w14:textId="77777777">
      <w:pPr>
        <w:spacing w:after="0" w:line="240" w:lineRule="auto"/>
        <w:jc w:val="center"/>
        <w:rPr>
          <w:rFonts w:eastAsia="Times New Roman"/>
          <w:b/>
          <w:bCs/>
          <w:sz w:val="24"/>
          <w:szCs w:val="24"/>
          <w:bdr w:val="none" w:color="auto" w:sz="0" w:space="0" w:frame="1"/>
        </w:rPr>
      </w:pPr>
    </w:p>
    <w:p w:rsidR="00C64D59" w:rsidP="00736CD9" w:rsidRDefault="00C64D59" w14:paraId="46100E02" w14:textId="77777777">
      <w:pPr>
        <w:spacing w:after="0" w:line="240" w:lineRule="auto"/>
        <w:jc w:val="center"/>
        <w:rPr>
          <w:rFonts w:eastAsia="Times New Roman"/>
          <w:b/>
          <w:bCs/>
          <w:sz w:val="24"/>
          <w:szCs w:val="24"/>
          <w:bdr w:val="none" w:color="auto" w:sz="0" w:space="0" w:frame="1"/>
        </w:rPr>
      </w:pPr>
    </w:p>
    <w:p w:rsidR="00C64D59" w:rsidP="00736CD9" w:rsidRDefault="00C64D59" w14:paraId="33D9FD31" w14:textId="77777777">
      <w:pPr>
        <w:spacing w:after="0" w:line="240" w:lineRule="auto"/>
        <w:jc w:val="center"/>
        <w:rPr>
          <w:rFonts w:eastAsia="Times New Roman"/>
          <w:b/>
          <w:bCs/>
          <w:sz w:val="24"/>
          <w:szCs w:val="24"/>
          <w:bdr w:val="none" w:color="auto" w:sz="0" w:space="0" w:frame="1"/>
        </w:rPr>
      </w:pPr>
    </w:p>
    <w:p w:rsidR="001C1A57" w:rsidP="00FC76B8" w:rsidRDefault="001C1A57" w14:paraId="167B6131" w14:textId="77777777">
      <w:pPr>
        <w:spacing w:after="0" w:line="240" w:lineRule="auto"/>
        <w:rPr>
          <w:rFonts w:eastAsia="Times New Roman"/>
          <w:b/>
          <w:bCs/>
          <w:sz w:val="24"/>
          <w:szCs w:val="24"/>
          <w:bdr w:val="none" w:color="auto" w:sz="0" w:space="0" w:frame="1"/>
        </w:rPr>
      </w:pPr>
    </w:p>
    <w:p w:rsidR="001C1A57" w:rsidP="00736CD9" w:rsidRDefault="001C1A57" w14:paraId="074F9F8A" w14:textId="77777777">
      <w:pPr>
        <w:spacing w:after="0" w:line="240" w:lineRule="auto"/>
        <w:jc w:val="center"/>
        <w:rPr>
          <w:rFonts w:eastAsia="Times New Roman"/>
          <w:b/>
          <w:bCs/>
          <w:sz w:val="24"/>
          <w:szCs w:val="24"/>
          <w:bdr w:val="none" w:color="auto" w:sz="0" w:space="0" w:frame="1"/>
        </w:rPr>
      </w:pPr>
    </w:p>
    <w:p w:rsidRPr="009F41F7" w:rsidR="009F41F7" w:rsidP="009F41F7" w:rsidRDefault="00736CD9" w14:paraId="6A039B93" w14:textId="77777777">
      <w:pPr>
        <w:spacing w:after="0" w:line="240" w:lineRule="auto"/>
        <w:jc w:val="center"/>
        <w:rPr>
          <w:rFonts w:eastAsia="Times New Roman"/>
          <w:b/>
          <w:bCs/>
          <w:sz w:val="24"/>
          <w:szCs w:val="24"/>
          <w:bdr w:val="none" w:color="auto" w:sz="0" w:space="0" w:frame="1"/>
        </w:rPr>
      </w:pPr>
      <w:r>
        <w:rPr>
          <w:rFonts w:eastAsia="Times New Roman"/>
          <w:b/>
          <w:bCs/>
          <w:sz w:val="24"/>
          <w:szCs w:val="24"/>
          <w:bdr w:val="none" w:color="auto" w:sz="0" w:space="0" w:frame="1"/>
        </w:rPr>
        <w:t>U.S Department of State</w:t>
      </w:r>
      <w:r w:rsidRPr="005C01D7" w:rsidR="00CC636C">
        <w:rPr>
          <w:rFonts w:eastAsia="Times New Roman" w:cstheme="minorHAnsi"/>
          <w:b/>
          <w:bCs/>
          <w:sz w:val="24"/>
          <w:szCs w:val="24"/>
          <w:bdr w:val="none" w:color="auto" w:sz="0" w:space="0" w:frame="1"/>
        </w:rPr>
        <w:br/>
      </w:r>
      <w:r w:rsidRPr="009F41F7" w:rsidR="009F41F7">
        <w:rPr>
          <w:rFonts w:eastAsia="Times New Roman"/>
          <w:b/>
          <w:bCs/>
          <w:sz w:val="24"/>
          <w:szCs w:val="24"/>
          <w:bdr w:val="none" w:color="auto" w:sz="0" w:space="0" w:frame="1"/>
        </w:rPr>
        <w:t>INTERNATIONAL SECURITY AND NONPROLIFERATION OFFICE OF </w:t>
      </w:r>
    </w:p>
    <w:p w:rsidRPr="009F41F7" w:rsidR="009F41F7" w:rsidP="009F41F7" w:rsidRDefault="009F41F7" w14:paraId="27743ACF" w14:textId="77777777">
      <w:pPr>
        <w:spacing w:after="0" w:line="240" w:lineRule="auto"/>
        <w:jc w:val="center"/>
        <w:rPr>
          <w:rFonts w:eastAsia="Times New Roman"/>
          <w:b/>
          <w:bCs/>
          <w:sz w:val="24"/>
          <w:szCs w:val="24"/>
          <w:bdr w:val="none" w:color="auto" w:sz="0" w:space="0" w:frame="1"/>
        </w:rPr>
      </w:pPr>
      <w:r w:rsidRPr="009F41F7">
        <w:rPr>
          <w:rFonts w:eastAsia="Times New Roman"/>
          <w:b/>
          <w:bCs/>
          <w:sz w:val="24"/>
          <w:szCs w:val="24"/>
          <w:bdr w:val="none" w:color="auto" w:sz="0" w:space="0" w:frame="1"/>
        </w:rPr>
        <w:t>COOPERATIVE THREAT REDUCTION  </w:t>
      </w:r>
    </w:p>
    <w:p w:rsidRPr="009F41F7" w:rsidR="00CC636C" w:rsidP="00736CD9" w:rsidRDefault="00CC636C" w14:paraId="036ADBCE" w14:textId="0DFBE548">
      <w:pPr>
        <w:spacing w:after="0" w:line="240" w:lineRule="auto"/>
        <w:jc w:val="center"/>
        <w:rPr>
          <w:rFonts w:eastAsia="Times New Roman" w:cstheme="minorHAnsi"/>
          <w:sz w:val="24"/>
          <w:szCs w:val="24"/>
        </w:rPr>
      </w:pPr>
      <w:r w:rsidRPr="009F41F7">
        <w:rPr>
          <w:rFonts w:eastAsia="Times New Roman" w:cstheme="minorHAnsi"/>
          <w:b/>
          <w:bCs/>
          <w:sz w:val="24"/>
          <w:szCs w:val="24"/>
          <w:bdr w:val="none" w:color="auto" w:sz="0" w:space="0" w:frame="1"/>
        </w:rPr>
        <w:t>Notice of Funding Opportunity</w:t>
      </w:r>
    </w:p>
    <w:p w:rsidR="00EF65A6" w:rsidP="00281E2D" w:rsidRDefault="00EF65A6" w14:paraId="6B288563" w14:textId="77777777">
      <w:pPr>
        <w:ind w:left="360" w:hanging="360"/>
      </w:pPr>
    </w:p>
    <w:p w:rsidRPr="003E3822" w:rsidR="003E3822" w:rsidP="00456FF6" w:rsidRDefault="0012664D" w14:paraId="14BE7AEB" w14:textId="2E70FEEF">
      <w:pPr>
        <w:pStyle w:val="Heading3"/>
        <w:numPr>
          <w:ilvl w:val="0"/>
          <w:numId w:val="10"/>
        </w:numPr>
        <w:ind w:left="360"/>
        <w:rPr>
          <w:b/>
          <w:bCs/>
          <w:color w:val="auto"/>
        </w:rPr>
      </w:pPr>
      <w:bookmarkStart w:name="_Toc178331626" w:id="1"/>
      <w:r w:rsidRPr="00AC724A">
        <w:rPr>
          <w:b/>
          <w:bCs/>
          <w:color w:val="auto"/>
        </w:rPr>
        <w:t>Basic Information</w:t>
      </w:r>
      <w:bookmarkEnd w:id="1"/>
    </w:p>
    <w:p w:rsidRPr="00C007FA" w:rsidR="00926F11" w:rsidP="00456FF6" w:rsidRDefault="003E3822" w14:paraId="356F090A" w14:textId="587BA048">
      <w:pPr>
        <w:pStyle w:val="Heading5"/>
        <w:numPr>
          <w:ilvl w:val="0"/>
          <w:numId w:val="11"/>
        </w:numPr>
        <w:ind w:left="270" w:hanging="270"/>
        <w:rPr>
          <w:b/>
          <w:bCs/>
          <w:i/>
          <w:iCs/>
          <w:color w:val="auto"/>
          <w:sz w:val="24"/>
          <w:szCs w:val="24"/>
        </w:rPr>
      </w:pPr>
      <w:r>
        <w:rPr>
          <w:b/>
          <w:bCs/>
          <w:i/>
          <w:iCs/>
          <w:color w:val="auto"/>
          <w:sz w:val="24"/>
          <w:szCs w:val="24"/>
        </w:rPr>
        <w:t>Overview</w:t>
      </w:r>
    </w:p>
    <w:tbl>
      <w:tblPr>
        <w:tblStyle w:val="TableGrid"/>
        <w:tblW w:w="0" w:type="auto"/>
        <w:tblLook w:val="04A0" w:firstRow="1" w:lastRow="0" w:firstColumn="1" w:lastColumn="0" w:noHBand="0" w:noVBand="1"/>
      </w:tblPr>
      <w:tblGrid>
        <w:gridCol w:w="3775"/>
        <w:gridCol w:w="5575"/>
      </w:tblGrid>
      <w:tr w:rsidRPr="003B454F" w:rsidR="0094577D" w:rsidTr="42103AC0" w14:paraId="74D11B3E" w14:textId="77777777">
        <w:tc>
          <w:tcPr>
            <w:tcW w:w="3775" w:type="dxa"/>
          </w:tcPr>
          <w:p w:rsidRPr="00647F15" w:rsidR="0094577D" w:rsidP="003E3822" w:rsidRDefault="0046266F" w14:paraId="6760B40B" w14:textId="569187FE">
            <w:pPr>
              <w:rPr>
                <w:b/>
                <w:bCs/>
                <w:sz w:val="24"/>
                <w:szCs w:val="24"/>
              </w:rPr>
            </w:pPr>
            <w:r w:rsidRPr="00647F15">
              <w:rPr>
                <w:b/>
                <w:bCs/>
                <w:sz w:val="24"/>
                <w:szCs w:val="24"/>
              </w:rPr>
              <w:t>Funding Opportunity Title</w:t>
            </w:r>
          </w:p>
        </w:tc>
        <w:tc>
          <w:tcPr>
            <w:tcW w:w="5575" w:type="dxa"/>
          </w:tcPr>
          <w:p w:rsidRPr="00647F15" w:rsidR="0094577D" w:rsidP="33E6E5F6" w:rsidRDefault="62BFA5B4" w14:paraId="03E7F5E6" w14:textId="7FBA971B">
            <w:pPr>
              <w:rPr>
                <w:sz w:val="36"/>
                <w:szCs w:val="36"/>
              </w:rPr>
            </w:pPr>
            <w:r w:rsidRPr="00E64727">
              <w:rPr>
                <w:sz w:val="24"/>
                <w:szCs w:val="24"/>
              </w:rPr>
              <w:t>Unleashing American Energy Dominance and Expediting Responsible and Secure U.S. Small Modular Reactor Deployment through the FIRST Program</w:t>
            </w:r>
          </w:p>
        </w:tc>
      </w:tr>
      <w:tr w:rsidRPr="003B454F" w:rsidR="0094577D" w:rsidTr="42103AC0" w14:paraId="5080EA14" w14:textId="77777777">
        <w:tc>
          <w:tcPr>
            <w:tcW w:w="3775" w:type="dxa"/>
          </w:tcPr>
          <w:p w:rsidRPr="00647F15" w:rsidR="0094577D" w:rsidP="003E3822" w:rsidRDefault="0046266F" w14:paraId="150F1D8D" w14:textId="38AFF061">
            <w:pPr>
              <w:rPr>
                <w:b/>
                <w:bCs/>
                <w:sz w:val="24"/>
                <w:szCs w:val="24"/>
              </w:rPr>
            </w:pPr>
            <w:r w:rsidRPr="00647F15">
              <w:rPr>
                <w:b/>
                <w:bCs/>
                <w:sz w:val="24"/>
                <w:szCs w:val="24"/>
              </w:rPr>
              <w:t>Funding Opportunity Number</w:t>
            </w:r>
          </w:p>
        </w:tc>
        <w:tc>
          <w:tcPr>
            <w:tcW w:w="5575" w:type="dxa"/>
          </w:tcPr>
          <w:p w:rsidRPr="00647F15" w:rsidR="0094577D" w:rsidP="003E3822" w:rsidRDefault="00820278" w14:paraId="7FED5FCB" w14:textId="12190EA0">
            <w:pPr>
              <w:rPr>
                <w:b/>
                <w:bCs/>
                <w:sz w:val="24"/>
                <w:szCs w:val="24"/>
              </w:rPr>
            </w:pPr>
            <w:r w:rsidRPr="00820278">
              <w:rPr>
                <w:sz w:val="24"/>
                <w:szCs w:val="24"/>
              </w:rPr>
              <w:t>DFOP0017227</w:t>
            </w:r>
          </w:p>
        </w:tc>
      </w:tr>
      <w:tr w:rsidRPr="003B454F" w:rsidR="0094577D" w:rsidTr="42103AC0" w14:paraId="7FD53518" w14:textId="77777777">
        <w:tc>
          <w:tcPr>
            <w:tcW w:w="3775" w:type="dxa"/>
          </w:tcPr>
          <w:p w:rsidRPr="00647F15" w:rsidR="0094577D" w:rsidP="003E3822" w:rsidRDefault="0046266F" w14:paraId="7CA0DA80" w14:textId="0BC8FD74">
            <w:pPr>
              <w:rPr>
                <w:b/>
                <w:bCs/>
                <w:sz w:val="24"/>
                <w:szCs w:val="24"/>
              </w:rPr>
            </w:pPr>
            <w:r w:rsidRPr="00647F15">
              <w:rPr>
                <w:b/>
                <w:bCs/>
                <w:sz w:val="24"/>
                <w:szCs w:val="24"/>
              </w:rPr>
              <w:t>Announcement Type</w:t>
            </w:r>
          </w:p>
        </w:tc>
        <w:tc>
          <w:tcPr>
            <w:tcW w:w="5575" w:type="dxa"/>
          </w:tcPr>
          <w:p w:rsidRPr="00647F15" w:rsidR="0094577D" w:rsidP="003E3822" w:rsidRDefault="006B5126" w14:paraId="41EB6D84" w14:textId="63935FB1">
            <w:pPr>
              <w:rPr>
                <w:b/>
                <w:bCs/>
                <w:sz w:val="24"/>
                <w:szCs w:val="24"/>
              </w:rPr>
            </w:pPr>
            <w:r w:rsidRPr="00647F15">
              <w:rPr>
                <w:sz w:val="24"/>
                <w:szCs w:val="24"/>
              </w:rPr>
              <w:t>I</w:t>
            </w:r>
            <w:r w:rsidRPr="00647F15" w:rsidR="008573F3">
              <w:rPr>
                <w:sz w:val="24"/>
                <w:szCs w:val="24"/>
              </w:rPr>
              <w:t xml:space="preserve">nitial </w:t>
            </w:r>
            <w:r w:rsidRPr="00647F15">
              <w:rPr>
                <w:sz w:val="24"/>
                <w:szCs w:val="24"/>
              </w:rPr>
              <w:t>A</w:t>
            </w:r>
            <w:r w:rsidRPr="00647F15" w:rsidR="008573F3">
              <w:rPr>
                <w:sz w:val="24"/>
                <w:szCs w:val="24"/>
              </w:rPr>
              <w:t xml:space="preserve">nnouncement </w:t>
            </w:r>
          </w:p>
        </w:tc>
      </w:tr>
      <w:tr w:rsidRPr="003B454F" w:rsidR="0094577D" w:rsidTr="42103AC0" w14:paraId="69F4E9E5" w14:textId="77777777">
        <w:tc>
          <w:tcPr>
            <w:tcW w:w="3775" w:type="dxa"/>
          </w:tcPr>
          <w:p w:rsidRPr="00647F15" w:rsidR="0094577D" w:rsidP="003E3822" w:rsidRDefault="0024541A" w14:paraId="3162D93F" w14:textId="34C27E85">
            <w:pPr>
              <w:rPr>
                <w:b/>
                <w:bCs/>
                <w:sz w:val="24"/>
                <w:szCs w:val="24"/>
              </w:rPr>
            </w:pPr>
            <w:r w:rsidRPr="00647F15">
              <w:rPr>
                <w:b/>
                <w:bCs/>
                <w:sz w:val="24"/>
                <w:szCs w:val="24"/>
              </w:rPr>
              <w:t>Deadline for Applications</w:t>
            </w:r>
          </w:p>
        </w:tc>
        <w:tc>
          <w:tcPr>
            <w:tcW w:w="5575" w:type="dxa"/>
          </w:tcPr>
          <w:p w:rsidRPr="00194D1C" w:rsidR="0094577D" w:rsidP="6653F59F" w:rsidRDefault="00194D1C" w14:paraId="383525B9" w14:textId="110D458C">
            <w:pPr>
              <w:rPr>
                <w:sz w:val="24"/>
                <w:szCs w:val="24"/>
              </w:rPr>
            </w:pPr>
            <w:r>
              <w:rPr>
                <w:sz w:val="24"/>
                <w:szCs w:val="24"/>
              </w:rPr>
              <w:t>30 July 2025</w:t>
            </w:r>
          </w:p>
        </w:tc>
      </w:tr>
      <w:tr w:rsidRPr="003B454F" w:rsidR="0094577D" w:rsidTr="42103AC0" w14:paraId="39FA5912" w14:textId="77777777">
        <w:tc>
          <w:tcPr>
            <w:tcW w:w="3775" w:type="dxa"/>
          </w:tcPr>
          <w:p w:rsidRPr="00647F15" w:rsidR="0094577D" w:rsidP="003E3822" w:rsidRDefault="0024541A" w14:paraId="73BDDF2A" w14:textId="247C94C0">
            <w:pPr>
              <w:rPr>
                <w:b/>
                <w:bCs/>
                <w:sz w:val="24"/>
                <w:szCs w:val="24"/>
              </w:rPr>
            </w:pPr>
            <w:r w:rsidRPr="00647F15">
              <w:rPr>
                <w:b/>
                <w:bCs/>
                <w:sz w:val="24"/>
                <w:szCs w:val="24"/>
              </w:rPr>
              <w:t>Assistance Listing Number</w:t>
            </w:r>
          </w:p>
        </w:tc>
        <w:tc>
          <w:tcPr>
            <w:tcW w:w="5575" w:type="dxa"/>
          </w:tcPr>
          <w:p w:rsidRPr="00647F15" w:rsidR="0094577D" w:rsidP="003E3822" w:rsidRDefault="008573F3" w14:paraId="56273A74" w14:textId="224E8173">
            <w:pPr>
              <w:rPr>
                <w:b/>
                <w:bCs/>
                <w:sz w:val="24"/>
                <w:szCs w:val="24"/>
              </w:rPr>
            </w:pPr>
            <w:r w:rsidRPr="00647F15">
              <w:rPr>
                <w:sz w:val="24"/>
                <w:szCs w:val="24"/>
              </w:rPr>
              <w:t>19.</w:t>
            </w:r>
            <w:r w:rsidRPr="00647F15" w:rsidR="00F114CE">
              <w:rPr>
                <w:sz w:val="24"/>
                <w:szCs w:val="24"/>
              </w:rPr>
              <w:t>033</w:t>
            </w:r>
          </w:p>
        </w:tc>
      </w:tr>
      <w:tr w:rsidRPr="003B454F" w:rsidR="0094577D" w:rsidTr="42103AC0" w14:paraId="76FC3782" w14:textId="77777777">
        <w:trPr>
          <w:trHeight w:val="735"/>
        </w:trPr>
        <w:tc>
          <w:tcPr>
            <w:tcW w:w="3775" w:type="dxa"/>
          </w:tcPr>
          <w:p w:rsidRPr="00647F15" w:rsidR="0094577D" w:rsidP="003E3822" w:rsidRDefault="0024541A" w14:paraId="5437D4B7" w14:textId="5A635AD2">
            <w:pPr>
              <w:rPr>
                <w:b/>
                <w:bCs/>
                <w:sz w:val="24"/>
                <w:szCs w:val="24"/>
              </w:rPr>
            </w:pPr>
            <w:r w:rsidRPr="00647F15">
              <w:rPr>
                <w:b/>
                <w:bCs/>
                <w:sz w:val="24"/>
                <w:szCs w:val="24"/>
              </w:rPr>
              <w:t>Length of performance period</w:t>
            </w:r>
          </w:p>
        </w:tc>
        <w:tc>
          <w:tcPr>
            <w:tcW w:w="5575" w:type="dxa"/>
          </w:tcPr>
          <w:p w:rsidRPr="00647F15" w:rsidR="0094577D" w:rsidP="003E3822" w:rsidRDefault="26E8C6B4" w14:paraId="7CE84DC3" w14:textId="13613128">
            <w:pPr>
              <w:rPr>
                <w:b/>
                <w:bCs/>
                <w:sz w:val="24"/>
                <w:szCs w:val="24"/>
              </w:rPr>
            </w:pPr>
            <w:r w:rsidRPr="734C82DF">
              <w:rPr>
                <w:sz w:val="24"/>
                <w:szCs w:val="24"/>
              </w:rPr>
              <w:t>12-</w:t>
            </w:r>
            <w:r w:rsidRPr="734C82DF" w:rsidR="4E5D8A41">
              <w:rPr>
                <w:sz w:val="24"/>
                <w:szCs w:val="24"/>
              </w:rPr>
              <w:t>24</w:t>
            </w:r>
            <w:r w:rsidRPr="734C82DF" w:rsidR="08730593">
              <w:rPr>
                <w:sz w:val="24"/>
                <w:szCs w:val="24"/>
              </w:rPr>
              <w:t xml:space="preserve"> months</w:t>
            </w:r>
          </w:p>
        </w:tc>
      </w:tr>
      <w:tr w:rsidRPr="003B454F" w:rsidR="0094577D" w:rsidTr="42103AC0" w14:paraId="64098C7C" w14:textId="77777777">
        <w:tc>
          <w:tcPr>
            <w:tcW w:w="3775" w:type="dxa"/>
          </w:tcPr>
          <w:p w:rsidRPr="00647F15" w:rsidR="0094577D" w:rsidP="003E3822" w:rsidRDefault="0024541A" w14:paraId="44EA783A" w14:textId="776BB308">
            <w:pPr>
              <w:rPr>
                <w:b/>
                <w:bCs/>
                <w:sz w:val="24"/>
                <w:szCs w:val="24"/>
              </w:rPr>
            </w:pPr>
            <w:r w:rsidRPr="00647F15">
              <w:rPr>
                <w:b/>
                <w:bCs/>
                <w:sz w:val="24"/>
                <w:szCs w:val="24"/>
              </w:rPr>
              <w:t>Number of awards anticipated</w:t>
            </w:r>
          </w:p>
        </w:tc>
        <w:tc>
          <w:tcPr>
            <w:tcW w:w="5575" w:type="dxa"/>
          </w:tcPr>
          <w:p w:rsidRPr="00647F15" w:rsidR="0094577D" w:rsidP="003E3822" w:rsidRDefault="000759EA" w14:paraId="7213289A" w14:textId="19064FB5">
            <w:pPr>
              <w:rPr>
                <w:b/>
                <w:bCs/>
                <w:sz w:val="24"/>
                <w:szCs w:val="24"/>
              </w:rPr>
            </w:pPr>
            <w:r w:rsidRPr="00647F15">
              <w:rPr>
                <w:sz w:val="24"/>
                <w:szCs w:val="24"/>
              </w:rPr>
              <w:t xml:space="preserve">10 </w:t>
            </w:r>
            <w:r w:rsidRPr="00647F15" w:rsidR="008573F3">
              <w:rPr>
                <w:sz w:val="24"/>
                <w:szCs w:val="24"/>
              </w:rPr>
              <w:t>awards (dependent on amounts)</w:t>
            </w:r>
            <w:r w:rsidR="00E51492">
              <w:rPr>
                <w:sz w:val="24"/>
                <w:szCs w:val="24"/>
              </w:rPr>
              <w:t xml:space="preserve"> </w:t>
            </w:r>
            <w:r w:rsidRPr="0735649D" w:rsidR="00E51492">
              <w:rPr>
                <w:rFonts w:ascii="Aptos" w:hAnsi="Aptos" w:eastAsia="Aptos" w:cs="Aptos"/>
                <w:sz w:val="24"/>
                <w:szCs w:val="24"/>
              </w:rPr>
              <w:t>related to ongoing programming that was recommended to continue as part of the S-led review of grants and interagency agreements</w:t>
            </w:r>
          </w:p>
        </w:tc>
      </w:tr>
      <w:tr w:rsidRPr="003B454F" w:rsidR="0094577D" w:rsidTr="42103AC0" w14:paraId="72EC51BE" w14:textId="77777777">
        <w:tc>
          <w:tcPr>
            <w:tcW w:w="3775" w:type="dxa"/>
          </w:tcPr>
          <w:p w:rsidRPr="00647F15" w:rsidR="0094577D" w:rsidP="003E3822" w:rsidRDefault="0024541A" w14:paraId="5D5F6AA7" w14:textId="186B01B2">
            <w:pPr>
              <w:rPr>
                <w:b/>
                <w:bCs/>
                <w:sz w:val="24"/>
                <w:szCs w:val="24"/>
              </w:rPr>
            </w:pPr>
            <w:r w:rsidRPr="00647F15">
              <w:rPr>
                <w:b/>
                <w:bCs/>
                <w:sz w:val="24"/>
                <w:szCs w:val="24"/>
              </w:rPr>
              <w:t>Award amounts</w:t>
            </w:r>
          </w:p>
        </w:tc>
        <w:tc>
          <w:tcPr>
            <w:tcW w:w="5575" w:type="dxa"/>
          </w:tcPr>
          <w:p w:rsidRPr="00647F15" w:rsidR="0094577D" w:rsidP="2F3693EF" w:rsidRDefault="53B8A172" w14:paraId="308B814E" w14:textId="1063F1E1">
            <w:pPr>
              <w:rPr>
                <w:sz w:val="24"/>
                <w:szCs w:val="24"/>
              </w:rPr>
            </w:pPr>
            <w:r w:rsidRPr="2F3693EF">
              <w:rPr>
                <w:sz w:val="24"/>
                <w:szCs w:val="24"/>
              </w:rPr>
              <w:t>A</w:t>
            </w:r>
            <w:r w:rsidRPr="2F3693EF" w:rsidR="07977EED">
              <w:rPr>
                <w:sz w:val="24"/>
                <w:szCs w:val="24"/>
              </w:rPr>
              <w:t>wards may range from a minimum of $</w:t>
            </w:r>
            <w:r w:rsidRPr="2F3693EF" w:rsidR="67EB4BB4">
              <w:rPr>
                <w:sz w:val="24"/>
                <w:szCs w:val="24"/>
              </w:rPr>
              <w:t>5</w:t>
            </w:r>
            <w:r w:rsidRPr="2F3693EF" w:rsidR="3C2804A2">
              <w:rPr>
                <w:sz w:val="24"/>
                <w:szCs w:val="24"/>
              </w:rPr>
              <w:t>0</w:t>
            </w:r>
            <w:r w:rsidRPr="2F3693EF" w:rsidR="67EB4BB4">
              <w:rPr>
                <w:sz w:val="24"/>
                <w:szCs w:val="24"/>
              </w:rPr>
              <w:t>,000</w:t>
            </w:r>
            <w:r w:rsidRPr="2F3693EF" w:rsidR="07977EED">
              <w:rPr>
                <w:sz w:val="24"/>
                <w:szCs w:val="24"/>
              </w:rPr>
              <w:t xml:space="preserve"> to a maximum of $</w:t>
            </w:r>
            <w:r w:rsidRPr="2F3693EF" w:rsidR="7B1C6605">
              <w:rPr>
                <w:sz w:val="24"/>
                <w:szCs w:val="24"/>
              </w:rPr>
              <w:t>4,000,000</w:t>
            </w:r>
            <w:r w:rsidRPr="2F3693EF" w:rsidR="0AFB2ED9">
              <w:rPr>
                <w:sz w:val="24"/>
                <w:szCs w:val="24"/>
              </w:rPr>
              <w:t xml:space="preserve"> (approximately) </w:t>
            </w:r>
          </w:p>
        </w:tc>
      </w:tr>
      <w:tr w:rsidRPr="003B454F" w:rsidR="008573F3" w:rsidTr="42103AC0" w14:paraId="4C110440" w14:textId="77777777">
        <w:tc>
          <w:tcPr>
            <w:tcW w:w="3775" w:type="dxa"/>
          </w:tcPr>
          <w:p w:rsidRPr="00647F15" w:rsidR="008573F3" w:rsidP="003E3822" w:rsidRDefault="008573F3" w14:paraId="2B8AD526" w14:textId="10A7077F">
            <w:pPr>
              <w:rPr>
                <w:b/>
                <w:bCs/>
                <w:sz w:val="24"/>
                <w:szCs w:val="24"/>
              </w:rPr>
            </w:pPr>
            <w:r w:rsidRPr="00647F15">
              <w:rPr>
                <w:b/>
                <w:bCs/>
                <w:sz w:val="24"/>
                <w:szCs w:val="24"/>
              </w:rPr>
              <w:t>Total available funding</w:t>
            </w:r>
          </w:p>
        </w:tc>
        <w:tc>
          <w:tcPr>
            <w:tcW w:w="5575" w:type="dxa"/>
          </w:tcPr>
          <w:p w:rsidRPr="00647F15" w:rsidR="008573F3" w:rsidP="248309F6" w:rsidRDefault="5897CE27" w14:paraId="081FEE98" w14:textId="1E3CC930">
            <w:pPr>
              <w:rPr>
                <w:sz w:val="24"/>
                <w:szCs w:val="24"/>
              </w:rPr>
            </w:pPr>
            <w:r w:rsidRPr="248309F6">
              <w:rPr>
                <w:sz w:val="24"/>
                <w:szCs w:val="24"/>
              </w:rPr>
              <w:t>$</w:t>
            </w:r>
            <w:r w:rsidRPr="248309F6" w:rsidR="00591B0F">
              <w:rPr>
                <w:sz w:val="24"/>
                <w:szCs w:val="24"/>
              </w:rPr>
              <w:t>19,500,000</w:t>
            </w:r>
            <w:r w:rsidRPr="248309F6" w:rsidR="2F0E038A">
              <w:rPr>
                <w:sz w:val="24"/>
                <w:szCs w:val="24"/>
              </w:rPr>
              <w:t xml:space="preserve"> </w:t>
            </w:r>
            <w:r w:rsidRPr="0735649D" w:rsidR="00E51492">
              <w:rPr>
                <w:rFonts w:ascii="Aptos" w:hAnsi="Aptos" w:eastAsia="Aptos" w:cs="Aptos"/>
                <w:sz w:val="24"/>
                <w:szCs w:val="24"/>
              </w:rPr>
              <w:t>Funds are pending notification</w:t>
            </w:r>
          </w:p>
        </w:tc>
      </w:tr>
      <w:tr w:rsidRPr="003B454F" w:rsidR="008573F3" w:rsidTr="42103AC0" w14:paraId="550BB860" w14:textId="77777777">
        <w:tc>
          <w:tcPr>
            <w:tcW w:w="3775" w:type="dxa"/>
          </w:tcPr>
          <w:p w:rsidRPr="00647F15" w:rsidR="008573F3" w:rsidP="003E3822" w:rsidRDefault="008573F3" w14:paraId="2610C400" w14:textId="6ECF1DDD">
            <w:pPr>
              <w:rPr>
                <w:b/>
                <w:bCs/>
                <w:sz w:val="24"/>
                <w:szCs w:val="24"/>
              </w:rPr>
            </w:pPr>
            <w:r w:rsidRPr="00647F15">
              <w:rPr>
                <w:b/>
                <w:bCs/>
                <w:sz w:val="24"/>
                <w:szCs w:val="24"/>
              </w:rPr>
              <w:t>Type of Funding</w:t>
            </w:r>
          </w:p>
        </w:tc>
        <w:tc>
          <w:tcPr>
            <w:tcW w:w="5575" w:type="dxa"/>
          </w:tcPr>
          <w:p w:rsidRPr="00647F15" w:rsidR="008573F3" w:rsidP="006B5126" w:rsidRDefault="004A502D" w14:paraId="6C3C0153" w14:textId="5F157F70">
            <w:pPr>
              <w:rPr>
                <w:b/>
                <w:bCs/>
                <w:sz w:val="24"/>
                <w:szCs w:val="24"/>
              </w:rPr>
            </w:pPr>
            <w:r w:rsidRPr="00647F15">
              <w:rPr>
                <w:sz w:val="24"/>
                <w:szCs w:val="24"/>
              </w:rPr>
              <w:t xml:space="preserve">FY </w:t>
            </w:r>
            <w:r w:rsidRPr="00647F15" w:rsidR="006B5126">
              <w:rPr>
                <w:sz w:val="24"/>
                <w:szCs w:val="24"/>
              </w:rPr>
              <w:t>25/26 Nonproliferation, Antiterrorism, Demining and Related Programs (NADR) and other accounts and focuses on mitigating weapons of mass destruction (WMD) and WMD-related delivery systems proliferation and security threats from proliferator states and non-state actors.</w:t>
            </w:r>
          </w:p>
        </w:tc>
      </w:tr>
      <w:tr w:rsidRPr="003B454F" w:rsidR="008573F3" w:rsidTr="42103AC0" w14:paraId="5CB8DDFC" w14:textId="77777777">
        <w:tc>
          <w:tcPr>
            <w:tcW w:w="3775" w:type="dxa"/>
          </w:tcPr>
          <w:p w:rsidRPr="00647F15" w:rsidR="008573F3" w:rsidRDefault="189C394E" w14:paraId="343FF2BD" w14:textId="354BD84B">
            <w:pPr>
              <w:rPr>
                <w:b/>
                <w:bCs/>
                <w:sz w:val="24"/>
                <w:szCs w:val="24"/>
              </w:rPr>
            </w:pPr>
            <w:r w:rsidRPr="00647F15">
              <w:rPr>
                <w:b/>
                <w:bCs/>
                <w:sz w:val="24"/>
                <w:szCs w:val="24"/>
              </w:rPr>
              <w:t xml:space="preserve">Anticipated </w:t>
            </w:r>
            <w:proofErr w:type="gramStart"/>
            <w:r w:rsidRPr="00647F15" w:rsidR="7C371008">
              <w:rPr>
                <w:b/>
                <w:bCs/>
                <w:sz w:val="24"/>
                <w:szCs w:val="24"/>
              </w:rPr>
              <w:t>project</w:t>
            </w:r>
            <w:proofErr w:type="gramEnd"/>
            <w:r w:rsidRPr="00647F15" w:rsidR="7C371008">
              <w:rPr>
                <w:b/>
                <w:bCs/>
                <w:sz w:val="24"/>
                <w:szCs w:val="24"/>
              </w:rPr>
              <w:t xml:space="preserve"> </w:t>
            </w:r>
            <w:r w:rsidRPr="00647F15">
              <w:rPr>
                <w:b/>
                <w:bCs/>
                <w:sz w:val="24"/>
                <w:szCs w:val="24"/>
              </w:rPr>
              <w:t>start date</w:t>
            </w:r>
          </w:p>
        </w:tc>
        <w:tc>
          <w:tcPr>
            <w:tcW w:w="5575" w:type="dxa"/>
          </w:tcPr>
          <w:p w:rsidRPr="00647F15" w:rsidR="008573F3" w:rsidP="003E3822" w:rsidRDefault="006C3A9C" w14:paraId="14500412" w14:textId="04E5E004">
            <w:pPr>
              <w:rPr>
                <w:b/>
                <w:bCs/>
                <w:sz w:val="24"/>
                <w:szCs w:val="24"/>
              </w:rPr>
            </w:pPr>
            <w:r w:rsidRPr="00647F15">
              <w:rPr>
                <w:b/>
                <w:bCs/>
                <w:sz w:val="24"/>
                <w:szCs w:val="24"/>
              </w:rPr>
              <w:t xml:space="preserve">1 </w:t>
            </w:r>
            <w:r w:rsidRPr="00647F15" w:rsidR="0020350E">
              <w:rPr>
                <w:b/>
                <w:bCs/>
                <w:sz w:val="24"/>
                <w:szCs w:val="24"/>
              </w:rPr>
              <w:t>January 2026</w:t>
            </w:r>
          </w:p>
        </w:tc>
      </w:tr>
    </w:tbl>
    <w:p w:rsidR="0094577D" w:rsidP="003E3822" w:rsidRDefault="0094577D" w14:paraId="36DAB6A6" w14:textId="77777777">
      <w:pPr>
        <w:spacing w:after="0"/>
        <w:rPr>
          <w:b/>
          <w:bCs/>
          <w:sz w:val="24"/>
          <w:szCs w:val="24"/>
        </w:rPr>
      </w:pPr>
    </w:p>
    <w:p w:rsidR="003E3822" w:rsidP="003E3822" w:rsidRDefault="76FD1798" w14:paraId="5D0A2449" w14:textId="41405A52">
      <w:pPr>
        <w:spacing w:after="0"/>
        <w:rPr>
          <w:color w:val="FF0000"/>
          <w:sz w:val="24"/>
          <w:szCs w:val="24"/>
        </w:rPr>
      </w:pPr>
      <w:r w:rsidRPr="6653F59F">
        <w:rPr>
          <w:b/>
          <w:bCs/>
          <w:sz w:val="24"/>
          <w:szCs w:val="24"/>
        </w:rPr>
        <w:t>Funding Instrument Type:</w:t>
      </w:r>
      <w:r w:rsidRPr="6653F59F">
        <w:rPr>
          <w:sz w:val="24"/>
          <w:szCs w:val="24"/>
        </w:rPr>
        <w:t xml:space="preserve"> Grant, cooperative agreement</w:t>
      </w:r>
      <w:r w:rsidR="001C7E37">
        <w:rPr>
          <w:sz w:val="24"/>
          <w:szCs w:val="24"/>
        </w:rPr>
        <w:t>, Inter</w:t>
      </w:r>
      <w:r w:rsidR="0029495F">
        <w:rPr>
          <w:sz w:val="24"/>
          <w:szCs w:val="24"/>
        </w:rPr>
        <w:t>-Agency Agreement</w:t>
      </w:r>
      <w:r w:rsidRPr="6653F59F">
        <w:rPr>
          <w:sz w:val="24"/>
          <w:szCs w:val="24"/>
        </w:rPr>
        <w:t>. Cooperative agreements</w:t>
      </w:r>
      <w:r w:rsidRPr="6653F59F" w:rsidR="71A59ED8">
        <w:rPr>
          <w:sz w:val="24"/>
          <w:szCs w:val="24"/>
        </w:rPr>
        <w:t xml:space="preserve"> include substantial involvement of the bureau or embassy in p</w:t>
      </w:r>
      <w:r w:rsidRPr="6653F59F" w:rsidR="7A6D4F62">
        <w:rPr>
          <w:sz w:val="24"/>
          <w:szCs w:val="24"/>
        </w:rPr>
        <w:t xml:space="preserve">rogram implementation of the project.  </w:t>
      </w:r>
    </w:p>
    <w:p w:rsidRPr="006C6D37" w:rsidR="003E3822" w:rsidP="003E3822" w:rsidRDefault="003E3822" w14:paraId="695E0806" w14:textId="77777777">
      <w:pPr>
        <w:spacing w:after="0"/>
        <w:rPr>
          <w:b/>
          <w:bCs/>
          <w:sz w:val="24"/>
          <w:szCs w:val="24"/>
        </w:rPr>
      </w:pPr>
    </w:p>
    <w:p w:rsidRPr="003E3822" w:rsidR="007D0929" w:rsidP="003E3822" w:rsidRDefault="76FD1798" w14:paraId="157FB77E" w14:textId="72E173FA">
      <w:pPr>
        <w:spacing w:after="0"/>
        <w:rPr>
          <w:b/>
          <w:bCs/>
          <w:sz w:val="24"/>
          <w:szCs w:val="24"/>
        </w:rPr>
      </w:pPr>
      <w:r w:rsidRPr="006C6D37">
        <w:rPr>
          <w:b/>
          <w:bCs/>
          <w:sz w:val="24"/>
          <w:szCs w:val="24"/>
        </w:rPr>
        <w:lastRenderedPageBreak/>
        <w:t>Pro</w:t>
      </w:r>
      <w:r w:rsidRPr="006C6D37" w:rsidR="03330AEB">
        <w:rPr>
          <w:b/>
          <w:bCs/>
          <w:sz w:val="24"/>
          <w:szCs w:val="24"/>
        </w:rPr>
        <w:t>ject</w:t>
      </w:r>
      <w:r w:rsidRPr="006C6D37" w:rsidR="007A5871">
        <w:rPr>
          <w:b/>
          <w:bCs/>
          <w:sz w:val="24"/>
          <w:szCs w:val="24"/>
        </w:rPr>
        <w:t xml:space="preserve"> </w:t>
      </w:r>
      <w:r w:rsidRPr="006C6D37">
        <w:rPr>
          <w:b/>
          <w:bCs/>
          <w:sz w:val="24"/>
          <w:szCs w:val="24"/>
        </w:rPr>
        <w:t>Performance Period</w:t>
      </w:r>
      <w:r w:rsidRPr="006C6D37">
        <w:rPr>
          <w:sz w:val="24"/>
          <w:szCs w:val="24"/>
        </w:rPr>
        <w:t xml:space="preserve">: Proposed </w:t>
      </w:r>
      <w:r w:rsidRPr="006C6D37" w:rsidR="590058D0">
        <w:rPr>
          <w:sz w:val="24"/>
          <w:szCs w:val="24"/>
        </w:rPr>
        <w:t>projects</w:t>
      </w:r>
      <w:r w:rsidRPr="006C6D37">
        <w:rPr>
          <w:sz w:val="24"/>
          <w:szCs w:val="24"/>
        </w:rPr>
        <w:t xml:space="preserve"> should be completed in </w:t>
      </w:r>
      <w:r w:rsidRPr="006C6D37" w:rsidR="006C6D37">
        <w:rPr>
          <w:sz w:val="24"/>
          <w:szCs w:val="24"/>
        </w:rPr>
        <w:t xml:space="preserve">15 months </w:t>
      </w:r>
      <w:r w:rsidRPr="006C6D37">
        <w:rPr>
          <w:sz w:val="24"/>
          <w:szCs w:val="24"/>
        </w:rPr>
        <w:t xml:space="preserve">or </w:t>
      </w:r>
      <w:r w:rsidRPr="22197C6A">
        <w:rPr>
          <w:sz w:val="24"/>
          <w:szCs w:val="24"/>
        </w:rPr>
        <w:t>less.</w:t>
      </w:r>
      <w:r w:rsidRPr="22197C6A">
        <w:rPr>
          <w:b/>
          <w:bCs/>
          <w:sz w:val="24"/>
          <w:szCs w:val="24"/>
        </w:rPr>
        <w:t xml:space="preserve"> </w:t>
      </w:r>
    </w:p>
    <w:p w:rsidR="007901E6" w:rsidP="00736CD9" w:rsidRDefault="007901E6" w14:paraId="1A0C419F" w14:textId="77777777">
      <w:pPr>
        <w:rPr>
          <w:b/>
          <w:bCs/>
          <w:sz w:val="24"/>
          <w:szCs w:val="24"/>
        </w:rPr>
      </w:pPr>
    </w:p>
    <w:p w:rsidRPr="003E3822" w:rsidR="008C1CC4" w:rsidP="00736CD9" w:rsidRDefault="76FD1798" w14:paraId="44970DA0" w14:textId="5CD5DBEC">
      <w:pPr>
        <w:rPr>
          <w:b/>
          <w:bCs/>
          <w:sz w:val="24"/>
          <w:szCs w:val="24"/>
        </w:rPr>
      </w:pPr>
      <w:r w:rsidRPr="6653F59F">
        <w:rPr>
          <w:b/>
          <w:bCs/>
          <w:sz w:val="24"/>
          <w:szCs w:val="24"/>
        </w:rPr>
        <w:t xml:space="preserve">This notice is subject to </w:t>
      </w:r>
      <w:r w:rsidRPr="6653F59F" w:rsidR="00E51492">
        <w:rPr>
          <w:b/>
          <w:bCs/>
          <w:sz w:val="24"/>
          <w:szCs w:val="24"/>
        </w:rPr>
        <w:t>the availability</w:t>
      </w:r>
      <w:r w:rsidRPr="6653F59F">
        <w:rPr>
          <w:b/>
          <w:bCs/>
          <w:sz w:val="24"/>
          <w:szCs w:val="24"/>
        </w:rPr>
        <w:t xml:space="preserve"> of funding.</w:t>
      </w:r>
    </w:p>
    <w:p w:rsidRPr="008C1CC4" w:rsidR="008C1CC4" w:rsidP="00456FF6" w:rsidRDefault="002546ED" w14:paraId="03B19367" w14:textId="4FD8062A">
      <w:pPr>
        <w:pStyle w:val="Heading5"/>
        <w:numPr>
          <w:ilvl w:val="0"/>
          <w:numId w:val="11"/>
        </w:numPr>
        <w:ind w:left="270" w:hanging="270"/>
        <w:rPr>
          <w:b/>
          <w:bCs/>
          <w:i/>
          <w:iCs/>
          <w:color w:val="auto"/>
          <w:sz w:val="24"/>
          <w:szCs w:val="24"/>
        </w:rPr>
      </w:pPr>
      <w:r w:rsidRPr="003E3822">
        <w:rPr>
          <w:b/>
          <w:bCs/>
          <w:i/>
          <w:iCs/>
          <w:color w:val="auto"/>
          <w:sz w:val="24"/>
          <w:szCs w:val="24"/>
        </w:rPr>
        <w:t>Executive Summary</w:t>
      </w:r>
    </w:p>
    <w:p w:rsidRPr="003E3822" w:rsidR="007D0929" w:rsidP="007D0929" w:rsidRDefault="46608D99" w14:paraId="14AA0466" w14:textId="3159D3AB">
      <w:pPr>
        <w:rPr>
          <w:sz w:val="24"/>
          <w:szCs w:val="24"/>
        </w:rPr>
      </w:pPr>
      <w:r w:rsidRPr="17FCBB9F">
        <w:rPr>
          <w:b/>
          <w:bCs/>
          <w:sz w:val="24"/>
          <w:szCs w:val="24"/>
        </w:rPr>
        <w:t>Priority Region:</w:t>
      </w:r>
      <w:r w:rsidRPr="17FCBB9F">
        <w:rPr>
          <w:sz w:val="24"/>
          <w:szCs w:val="24"/>
        </w:rPr>
        <w:t xml:space="preserve"> </w:t>
      </w:r>
      <w:r w:rsidRPr="17FCBB9F" w:rsidR="5F7F7FE6">
        <w:rPr>
          <w:sz w:val="24"/>
          <w:szCs w:val="24"/>
        </w:rPr>
        <w:t>Africa (</w:t>
      </w:r>
      <w:r w:rsidRPr="17FCBB9F" w:rsidR="2DC638EE">
        <w:rPr>
          <w:sz w:val="24"/>
          <w:szCs w:val="24"/>
        </w:rPr>
        <w:t>AF</w:t>
      </w:r>
      <w:r w:rsidRPr="17FCBB9F" w:rsidR="0E4079CB">
        <w:rPr>
          <w:sz w:val="24"/>
          <w:szCs w:val="24"/>
        </w:rPr>
        <w:t>)</w:t>
      </w:r>
      <w:r w:rsidRPr="17FCBB9F" w:rsidR="2DC638EE">
        <w:rPr>
          <w:sz w:val="24"/>
          <w:szCs w:val="24"/>
        </w:rPr>
        <w:t xml:space="preserve">, </w:t>
      </w:r>
      <w:r w:rsidRPr="17FCBB9F" w:rsidR="4BCBF275">
        <w:rPr>
          <w:sz w:val="24"/>
          <w:szCs w:val="24"/>
        </w:rPr>
        <w:t>East Asia Pacific (</w:t>
      </w:r>
      <w:r w:rsidRPr="17FCBB9F" w:rsidR="2DC638EE">
        <w:rPr>
          <w:sz w:val="24"/>
          <w:szCs w:val="24"/>
        </w:rPr>
        <w:t>EAP</w:t>
      </w:r>
      <w:r w:rsidRPr="17FCBB9F" w:rsidR="7EF5F545">
        <w:rPr>
          <w:sz w:val="24"/>
          <w:szCs w:val="24"/>
        </w:rPr>
        <w:t>)</w:t>
      </w:r>
      <w:r w:rsidRPr="17FCBB9F" w:rsidR="2DC638EE">
        <w:rPr>
          <w:sz w:val="24"/>
          <w:szCs w:val="24"/>
        </w:rPr>
        <w:t xml:space="preserve">, </w:t>
      </w:r>
      <w:r w:rsidRPr="17FCBB9F" w:rsidR="1AC94B40">
        <w:rPr>
          <w:sz w:val="24"/>
          <w:szCs w:val="24"/>
        </w:rPr>
        <w:t>Europe (</w:t>
      </w:r>
      <w:r w:rsidRPr="17FCBB9F" w:rsidR="2DC638EE">
        <w:rPr>
          <w:sz w:val="24"/>
          <w:szCs w:val="24"/>
        </w:rPr>
        <w:t>EUR</w:t>
      </w:r>
      <w:r w:rsidRPr="17FCBB9F" w:rsidR="6910B053">
        <w:rPr>
          <w:sz w:val="24"/>
          <w:szCs w:val="24"/>
        </w:rPr>
        <w:t>)</w:t>
      </w:r>
      <w:r w:rsidRPr="17FCBB9F" w:rsidR="2DC638EE">
        <w:rPr>
          <w:sz w:val="24"/>
          <w:szCs w:val="24"/>
        </w:rPr>
        <w:t xml:space="preserve">, </w:t>
      </w:r>
      <w:r w:rsidRPr="17FCBB9F" w:rsidR="37D73215">
        <w:rPr>
          <w:sz w:val="24"/>
          <w:szCs w:val="24"/>
        </w:rPr>
        <w:t xml:space="preserve">Near Eastern Affairs (NEA), </w:t>
      </w:r>
      <w:r w:rsidRPr="17FCBB9F" w:rsidR="5A7150C6">
        <w:rPr>
          <w:sz w:val="24"/>
          <w:szCs w:val="24"/>
        </w:rPr>
        <w:t xml:space="preserve">South and </w:t>
      </w:r>
      <w:r w:rsidRPr="17FCBB9F" w:rsidR="6C27A45B">
        <w:rPr>
          <w:sz w:val="24"/>
          <w:szCs w:val="24"/>
        </w:rPr>
        <w:t>Central</w:t>
      </w:r>
      <w:r w:rsidRPr="17FCBB9F" w:rsidR="5A7150C6">
        <w:rPr>
          <w:sz w:val="24"/>
          <w:szCs w:val="24"/>
        </w:rPr>
        <w:t xml:space="preserve"> Asian (</w:t>
      </w:r>
      <w:r w:rsidRPr="17FCBB9F" w:rsidR="3D51A928">
        <w:rPr>
          <w:sz w:val="24"/>
          <w:szCs w:val="24"/>
        </w:rPr>
        <w:t>SCA</w:t>
      </w:r>
      <w:r w:rsidRPr="17FCBB9F" w:rsidR="6A3F5C2B">
        <w:rPr>
          <w:sz w:val="24"/>
          <w:szCs w:val="24"/>
        </w:rPr>
        <w:t>)</w:t>
      </w:r>
      <w:r w:rsidRPr="17FCBB9F" w:rsidR="3D51A928">
        <w:rPr>
          <w:sz w:val="24"/>
          <w:szCs w:val="24"/>
        </w:rPr>
        <w:t xml:space="preserve">, </w:t>
      </w:r>
      <w:r w:rsidRPr="17FCBB9F" w:rsidR="0DF55150">
        <w:rPr>
          <w:sz w:val="24"/>
          <w:szCs w:val="24"/>
        </w:rPr>
        <w:t xml:space="preserve">Western </w:t>
      </w:r>
      <w:r w:rsidRPr="17FCBB9F" w:rsidR="51F90787">
        <w:rPr>
          <w:sz w:val="24"/>
          <w:szCs w:val="24"/>
        </w:rPr>
        <w:t>Hemisphere</w:t>
      </w:r>
      <w:r w:rsidRPr="17FCBB9F" w:rsidR="0DF55150">
        <w:rPr>
          <w:sz w:val="24"/>
          <w:szCs w:val="24"/>
        </w:rPr>
        <w:t xml:space="preserve"> (</w:t>
      </w:r>
      <w:r w:rsidRPr="17FCBB9F" w:rsidR="2DC638EE">
        <w:rPr>
          <w:sz w:val="24"/>
          <w:szCs w:val="24"/>
        </w:rPr>
        <w:t>WHA</w:t>
      </w:r>
      <w:r w:rsidRPr="17FCBB9F" w:rsidR="485A27CA">
        <w:rPr>
          <w:sz w:val="24"/>
          <w:szCs w:val="24"/>
        </w:rPr>
        <w:t>)</w:t>
      </w:r>
    </w:p>
    <w:p w:rsidRPr="000C6086" w:rsidR="00944AE4" w:rsidP="00281E2D" w:rsidRDefault="000C6086" w14:paraId="0EBD2250" w14:textId="7AF3EA57">
      <w:pPr>
        <w:rPr>
          <w:b/>
          <w:bCs/>
          <w:sz w:val="24"/>
          <w:szCs w:val="24"/>
        </w:rPr>
      </w:pPr>
      <w:r w:rsidRPr="33E6E5F6">
        <w:rPr>
          <w:b/>
          <w:bCs/>
          <w:sz w:val="24"/>
          <w:szCs w:val="24"/>
        </w:rPr>
        <w:t>Executive Summary</w:t>
      </w:r>
    </w:p>
    <w:p w:rsidRPr="003C4EA6" w:rsidR="00A372D5" w:rsidP="00281E2D" w:rsidRDefault="00F6527B" w14:paraId="4CF75617" w14:textId="79BE941E">
      <w:pPr>
        <w:rPr>
          <w:rFonts w:ascii="Times New Roman" w:hAnsi="Times New Roman" w:eastAsia="Times New Roman" w:cs="Times New Roman"/>
          <w:kern w:val="0"/>
          <w:sz w:val="24"/>
          <w:szCs w:val="24"/>
          <w14:ligatures w14:val="none"/>
        </w:rPr>
      </w:pPr>
      <w:r w:rsidRPr="000E7B2A">
        <w:rPr>
          <w:sz w:val="24"/>
          <w:szCs w:val="24"/>
        </w:rPr>
        <w:t xml:space="preserve">ISN/CTR administers the Foundational Infrastructure for Responsible Use of Small Modular Reactor </w:t>
      </w:r>
      <w:r w:rsidRPr="000E7B2A" w:rsidR="07CF1ED2">
        <w:rPr>
          <w:sz w:val="24"/>
          <w:szCs w:val="24"/>
        </w:rPr>
        <w:t xml:space="preserve">(SMR) </w:t>
      </w:r>
      <w:r w:rsidRPr="000E7B2A">
        <w:rPr>
          <w:sz w:val="24"/>
          <w:szCs w:val="24"/>
        </w:rPr>
        <w:t>Technology Program (FIRST)</w:t>
      </w:r>
      <w:r w:rsidRPr="000E7B2A" w:rsidR="00F06162">
        <w:rPr>
          <w:sz w:val="24"/>
          <w:szCs w:val="24"/>
        </w:rPr>
        <w:t xml:space="preserve"> to </w:t>
      </w:r>
      <w:r w:rsidRPr="000E7B2A" w:rsidR="703F79F9">
        <w:rPr>
          <w:sz w:val="24"/>
          <w:szCs w:val="24"/>
        </w:rPr>
        <w:t xml:space="preserve">enable </w:t>
      </w:r>
      <w:r w:rsidRPr="000E7B2A" w:rsidR="115462FB">
        <w:rPr>
          <w:sz w:val="24"/>
          <w:szCs w:val="24"/>
        </w:rPr>
        <w:t xml:space="preserve">partner countries’ </w:t>
      </w:r>
      <w:r w:rsidRPr="000E7B2A" w:rsidR="7E9E360A">
        <w:rPr>
          <w:sz w:val="24"/>
          <w:szCs w:val="24"/>
        </w:rPr>
        <w:t>responsible</w:t>
      </w:r>
      <w:r w:rsidRPr="000E7B2A" w:rsidR="00F06162">
        <w:rPr>
          <w:sz w:val="24"/>
          <w:szCs w:val="24"/>
        </w:rPr>
        <w:t xml:space="preserve"> nuclear energy </w:t>
      </w:r>
      <w:r w:rsidRPr="000E7B2A" w:rsidR="26D8592A">
        <w:rPr>
          <w:sz w:val="24"/>
          <w:szCs w:val="24"/>
        </w:rPr>
        <w:t>deployment</w:t>
      </w:r>
      <w:r w:rsidRPr="000E7B2A" w:rsidR="00F06162">
        <w:rPr>
          <w:sz w:val="24"/>
          <w:szCs w:val="24"/>
        </w:rPr>
        <w:t xml:space="preserve"> under the highest nuclear security, safety, and nonproliferation standards. </w:t>
      </w:r>
      <w:r w:rsidRPr="000E7B2A" w:rsidR="1005C4CA">
        <w:rPr>
          <w:rFonts w:ascii="Aptos" w:hAnsi="Aptos" w:eastAsia="Aptos" w:cs="Aptos"/>
          <w:sz w:val="24"/>
          <w:szCs w:val="24"/>
        </w:rPr>
        <w:t>FIRST is ISN’s flagship programmatic tool to advance President Trump’s Executive Order on Unleashing American Energy</w:t>
      </w:r>
      <w:r w:rsidRPr="000E7B2A" w:rsidR="7F9FD20E">
        <w:rPr>
          <w:rFonts w:ascii="Aptos" w:hAnsi="Aptos" w:eastAsia="Aptos" w:cs="Aptos"/>
          <w:sz w:val="24"/>
          <w:szCs w:val="24"/>
        </w:rPr>
        <w:t xml:space="preserve"> in global nuclear energy markets</w:t>
      </w:r>
      <w:r w:rsidRPr="000E7B2A" w:rsidR="1005C4CA">
        <w:rPr>
          <w:rFonts w:ascii="Aptos" w:hAnsi="Aptos" w:eastAsia="Aptos" w:cs="Aptos"/>
          <w:sz w:val="24"/>
          <w:szCs w:val="24"/>
        </w:rPr>
        <w:t xml:space="preserve">.  </w:t>
      </w:r>
      <w:r w:rsidRPr="000E7B2A" w:rsidR="00177CEF">
        <w:rPr>
          <w:sz w:val="24"/>
          <w:szCs w:val="24"/>
        </w:rPr>
        <w:t xml:space="preserve">Launched in 2019, FIRST harnesses the power of </w:t>
      </w:r>
      <w:r w:rsidRPr="000E7B2A" w:rsidR="4B89869A">
        <w:rPr>
          <w:sz w:val="24"/>
          <w:szCs w:val="24"/>
        </w:rPr>
        <w:t xml:space="preserve">U.S. </w:t>
      </w:r>
      <w:r w:rsidRPr="000E7B2A" w:rsidR="00177CEF">
        <w:rPr>
          <w:sz w:val="24"/>
          <w:szCs w:val="24"/>
        </w:rPr>
        <w:t>public-private partnerships and the innovation of the</w:t>
      </w:r>
      <w:r w:rsidRPr="000E7B2A" w:rsidR="686A84F9">
        <w:rPr>
          <w:sz w:val="24"/>
          <w:szCs w:val="24"/>
        </w:rPr>
        <w:t xml:space="preserve"> U.S.</w:t>
      </w:r>
      <w:r w:rsidRPr="000E7B2A" w:rsidR="00177CEF">
        <w:rPr>
          <w:sz w:val="24"/>
          <w:szCs w:val="24"/>
        </w:rPr>
        <w:t xml:space="preserve"> nuclear industry </w:t>
      </w:r>
      <w:r w:rsidRPr="000E7B2A" w:rsidR="00A67694">
        <w:rPr>
          <w:sz w:val="24"/>
          <w:szCs w:val="24"/>
        </w:rPr>
        <w:t xml:space="preserve">to </w:t>
      </w:r>
      <w:r w:rsidRPr="000E7B2A" w:rsidR="007A6131">
        <w:rPr>
          <w:sz w:val="24"/>
          <w:szCs w:val="24"/>
        </w:rPr>
        <w:t xml:space="preserve">engage </w:t>
      </w:r>
      <w:r w:rsidRPr="000E7B2A" w:rsidR="00CD00AD">
        <w:rPr>
          <w:sz w:val="24"/>
          <w:szCs w:val="24"/>
        </w:rPr>
        <w:t xml:space="preserve">partner countries worldwide seeking to build or expand their nuclear energy programs to meet energy needs. </w:t>
      </w:r>
      <w:r w:rsidRPr="000E7B2A" w:rsidR="01196C1B">
        <w:rPr>
          <w:sz w:val="24"/>
          <w:szCs w:val="24"/>
        </w:rPr>
        <w:t>Expertise</w:t>
      </w:r>
      <w:r w:rsidRPr="000E7B2A" w:rsidR="00CF2D3F">
        <w:rPr>
          <w:sz w:val="24"/>
          <w:szCs w:val="24"/>
        </w:rPr>
        <w:t xml:space="preserve"> acquired </w:t>
      </w:r>
      <w:r w:rsidRPr="000E7B2A" w:rsidR="00F25F10">
        <w:rPr>
          <w:sz w:val="24"/>
          <w:szCs w:val="24"/>
        </w:rPr>
        <w:t xml:space="preserve">through </w:t>
      </w:r>
      <w:r w:rsidRPr="000E7B2A" w:rsidR="79A49832">
        <w:rPr>
          <w:sz w:val="24"/>
          <w:szCs w:val="24"/>
        </w:rPr>
        <w:t xml:space="preserve">FIRST </w:t>
      </w:r>
      <w:r w:rsidRPr="000E7B2A" w:rsidR="00D347A2">
        <w:rPr>
          <w:sz w:val="24"/>
          <w:szCs w:val="24"/>
        </w:rPr>
        <w:t xml:space="preserve">workshops, webinars, technical consultancies, study tours, </w:t>
      </w:r>
      <w:r w:rsidRPr="000E7B2A" w:rsidR="3753D673">
        <w:rPr>
          <w:sz w:val="24"/>
          <w:szCs w:val="24"/>
        </w:rPr>
        <w:t>feasibility studies, SMR simulators,</w:t>
      </w:r>
      <w:r w:rsidRPr="000E7B2A" w:rsidR="419A7BD8">
        <w:rPr>
          <w:sz w:val="24"/>
          <w:szCs w:val="24"/>
        </w:rPr>
        <w:t xml:space="preserve"> regional</w:t>
      </w:r>
      <w:r w:rsidRPr="000E7B2A" w:rsidR="3753D673">
        <w:rPr>
          <w:sz w:val="24"/>
          <w:szCs w:val="24"/>
        </w:rPr>
        <w:t xml:space="preserve"> training hubs, </w:t>
      </w:r>
      <w:r w:rsidRPr="000E7B2A" w:rsidR="00D347A2">
        <w:rPr>
          <w:sz w:val="24"/>
          <w:szCs w:val="24"/>
        </w:rPr>
        <w:t xml:space="preserve">and site visits </w:t>
      </w:r>
      <w:r w:rsidRPr="000E7B2A" w:rsidR="00CF2D3F">
        <w:rPr>
          <w:sz w:val="24"/>
          <w:szCs w:val="24"/>
        </w:rPr>
        <w:t>include</w:t>
      </w:r>
      <w:r w:rsidRPr="000E7B2A" w:rsidR="477877B7">
        <w:rPr>
          <w:sz w:val="24"/>
          <w:szCs w:val="24"/>
        </w:rPr>
        <w:t>s</w:t>
      </w:r>
      <w:r w:rsidRPr="000E7B2A" w:rsidR="00CF2D3F">
        <w:rPr>
          <w:sz w:val="24"/>
          <w:szCs w:val="24"/>
        </w:rPr>
        <w:t xml:space="preserve"> </w:t>
      </w:r>
      <w:r w:rsidRPr="000E7B2A" w:rsidR="5F55F3D1">
        <w:rPr>
          <w:sz w:val="24"/>
          <w:szCs w:val="24"/>
        </w:rPr>
        <w:t xml:space="preserve">SMR technology selection, </w:t>
      </w:r>
      <w:r w:rsidRPr="000E7B2A" w:rsidR="4848034E">
        <w:rPr>
          <w:sz w:val="24"/>
          <w:szCs w:val="24"/>
        </w:rPr>
        <w:t xml:space="preserve">SMR deployment roadmaps, </w:t>
      </w:r>
      <w:r w:rsidRPr="000E7B2A" w:rsidR="6E1C52A4">
        <w:rPr>
          <w:sz w:val="24"/>
          <w:szCs w:val="24"/>
        </w:rPr>
        <w:t>SMR fleet deployment regional harmonization initiatives,</w:t>
      </w:r>
      <w:r w:rsidRPr="000E7B2A" w:rsidR="00CF2D3F">
        <w:rPr>
          <w:sz w:val="24"/>
          <w:szCs w:val="24"/>
        </w:rPr>
        <w:t xml:space="preserve"> nuclear security</w:t>
      </w:r>
      <w:r w:rsidRPr="000E7B2A" w:rsidR="50B06409">
        <w:rPr>
          <w:sz w:val="24"/>
          <w:szCs w:val="24"/>
        </w:rPr>
        <w:t xml:space="preserve"> and</w:t>
      </w:r>
      <w:r w:rsidRPr="000E7B2A" w:rsidR="00CF2D3F">
        <w:rPr>
          <w:sz w:val="24"/>
          <w:szCs w:val="24"/>
        </w:rPr>
        <w:t xml:space="preserve"> nonproliferation</w:t>
      </w:r>
      <w:r w:rsidRPr="000E7B2A" w:rsidR="723EE43D">
        <w:rPr>
          <w:sz w:val="24"/>
          <w:szCs w:val="24"/>
        </w:rPr>
        <w:t xml:space="preserve"> considerations for SMR deployment</w:t>
      </w:r>
      <w:r w:rsidRPr="000E7B2A" w:rsidR="00CF2D3F">
        <w:rPr>
          <w:sz w:val="24"/>
          <w:szCs w:val="24"/>
        </w:rPr>
        <w:t xml:space="preserve">, nuclear safety and licensing </w:t>
      </w:r>
      <w:r w:rsidRPr="000E7B2A" w:rsidR="78BD9A77">
        <w:rPr>
          <w:sz w:val="24"/>
          <w:szCs w:val="24"/>
        </w:rPr>
        <w:t xml:space="preserve">best practices </w:t>
      </w:r>
      <w:r w:rsidRPr="000E7B2A" w:rsidR="00CF2D3F">
        <w:rPr>
          <w:sz w:val="24"/>
          <w:szCs w:val="24"/>
        </w:rPr>
        <w:t xml:space="preserve">for advanced reactors, </w:t>
      </w:r>
      <w:r w:rsidRPr="000E7B2A" w:rsidR="17BC0973">
        <w:rPr>
          <w:sz w:val="24"/>
          <w:szCs w:val="24"/>
        </w:rPr>
        <w:t xml:space="preserve">SMR </w:t>
      </w:r>
      <w:r w:rsidRPr="000E7B2A" w:rsidR="00197006">
        <w:rPr>
          <w:sz w:val="24"/>
          <w:szCs w:val="24"/>
        </w:rPr>
        <w:t xml:space="preserve">site selection and characterization, </w:t>
      </w:r>
      <w:r w:rsidRPr="000E7B2A" w:rsidR="687B7D1F">
        <w:rPr>
          <w:sz w:val="24"/>
          <w:szCs w:val="24"/>
        </w:rPr>
        <w:t xml:space="preserve">nuclear </w:t>
      </w:r>
      <w:r w:rsidRPr="000E7B2A" w:rsidR="00197006">
        <w:rPr>
          <w:sz w:val="24"/>
          <w:szCs w:val="24"/>
        </w:rPr>
        <w:t xml:space="preserve">workforce development, stakeholder engagement, preparation for SMR financing, </w:t>
      </w:r>
      <w:r w:rsidRPr="000E7B2A" w:rsidR="562B27D3">
        <w:rPr>
          <w:sz w:val="24"/>
          <w:szCs w:val="24"/>
        </w:rPr>
        <w:t>integrating</w:t>
      </w:r>
      <w:r w:rsidRPr="000E7B2A" w:rsidR="00197006">
        <w:rPr>
          <w:sz w:val="24"/>
          <w:szCs w:val="24"/>
        </w:rPr>
        <w:t xml:space="preserve"> nuclear in the energy mix, planning for </w:t>
      </w:r>
      <w:r w:rsidRPr="000E7B2A" w:rsidR="7E8E74D6">
        <w:rPr>
          <w:sz w:val="24"/>
          <w:szCs w:val="24"/>
        </w:rPr>
        <w:t xml:space="preserve">responsible </w:t>
      </w:r>
      <w:r w:rsidRPr="000E7B2A" w:rsidR="00197006">
        <w:rPr>
          <w:sz w:val="24"/>
          <w:szCs w:val="24"/>
        </w:rPr>
        <w:t xml:space="preserve">spent fuel and </w:t>
      </w:r>
      <w:r w:rsidRPr="000E7B2A" w:rsidR="49545C61">
        <w:rPr>
          <w:sz w:val="24"/>
          <w:szCs w:val="24"/>
        </w:rPr>
        <w:t>SMR</w:t>
      </w:r>
      <w:r w:rsidRPr="000E7B2A" w:rsidR="00197006">
        <w:rPr>
          <w:sz w:val="24"/>
          <w:szCs w:val="24"/>
        </w:rPr>
        <w:t xml:space="preserve"> waste management, and more. </w:t>
      </w:r>
      <w:r w:rsidRPr="000E7B2A" w:rsidR="003C4EA6">
        <w:rPr>
          <w:sz w:val="24"/>
          <w:szCs w:val="24"/>
        </w:rPr>
        <w:t xml:space="preserve">These civil nuclear energy partnerships harness the power of the </w:t>
      </w:r>
      <w:r w:rsidRPr="000E7B2A" w:rsidR="06937C25">
        <w:rPr>
          <w:sz w:val="24"/>
          <w:szCs w:val="24"/>
        </w:rPr>
        <w:t xml:space="preserve">U.S. </w:t>
      </w:r>
      <w:r w:rsidRPr="000E7B2A" w:rsidR="003C4EA6">
        <w:rPr>
          <w:sz w:val="24"/>
          <w:szCs w:val="24"/>
        </w:rPr>
        <w:t>nuclear industry to expedite the deployment of safe, secure, and proliferation-resistant SMRs meeting the highest international standards.</w:t>
      </w:r>
      <w:r w:rsidRPr="00E51492">
        <w:br/>
      </w:r>
    </w:p>
    <w:p w:rsidR="003E3822" w:rsidP="00456FF6" w:rsidRDefault="0012664D" w14:paraId="271D1BE5" w14:textId="77777777">
      <w:pPr>
        <w:pStyle w:val="Heading3"/>
        <w:numPr>
          <w:ilvl w:val="0"/>
          <w:numId w:val="10"/>
        </w:numPr>
        <w:ind w:left="360"/>
        <w:rPr>
          <w:b/>
          <w:bCs/>
          <w:color w:val="auto"/>
        </w:rPr>
      </w:pPr>
      <w:bookmarkStart w:name="_Toc178331627" w:id="2"/>
      <w:r w:rsidRPr="00AC724A">
        <w:rPr>
          <w:b/>
          <w:bCs/>
          <w:color w:val="auto"/>
        </w:rPr>
        <w:t>Eligibility</w:t>
      </w:r>
      <w:bookmarkEnd w:id="2"/>
    </w:p>
    <w:p w:rsidRPr="00C007FA" w:rsidR="00C007FA" w:rsidP="00C007FA" w:rsidRDefault="00C007FA" w14:paraId="2981E330" w14:textId="77777777"/>
    <w:p w:rsidRPr="003E3822" w:rsidR="003E3822" w:rsidP="00456FF6" w:rsidRDefault="003E3822" w14:paraId="3056C129" w14:textId="6CE73BF8">
      <w:pPr>
        <w:pStyle w:val="Heading5"/>
        <w:numPr>
          <w:ilvl w:val="0"/>
          <w:numId w:val="12"/>
        </w:numPr>
        <w:ind w:left="270" w:hanging="270"/>
        <w:rPr>
          <w:b/>
          <w:bCs/>
          <w:i/>
          <w:iCs/>
          <w:color w:val="auto"/>
          <w:sz w:val="24"/>
          <w:szCs w:val="24"/>
        </w:rPr>
      </w:pPr>
      <w:r w:rsidRPr="003E3822">
        <w:rPr>
          <w:b/>
          <w:bCs/>
          <w:i/>
          <w:iCs/>
          <w:color w:val="auto"/>
          <w:sz w:val="24"/>
          <w:szCs w:val="24"/>
        </w:rPr>
        <w:t>Eligible Applicants</w:t>
      </w:r>
    </w:p>
    <w:p w:rsidRPr="007901E6" w:rsidR="003E3822" w:rsidP="134201C2" w:rsidRDefault="003E3822" w14:paraId="29DEC056" w14:textId="006BD6FF">
      <w:pPr>
        <w:shd w:val="clear" w:color="auto" w:fill="FFFFFF" w:themeFill="background1"/>
        <w:spacing w:after="0" w:line="240" w:lineRule="auto"/>
        <w:textAlignment w:val="baseline"/>
        <w:rPr>
          <w:rFonts w:eastAsia="Times New Roman"/>
          <w:i/>
          <w:iCs/>
          <w:color w:val="FF0000"/>
          <w:sz w:val="24"/>
          <w:szCs w:val="24"/>
        </w:rPr>
      </w:pPr>
      <w:bookmarkStart w:name="_Hlk199489274" w:id="3"/>
      <w:r w:rsidRPr="134201C2">
        <w:rPr>
          <w:rFonts w:eastAsia="Times New Roman"/>
          <w:sz w:val="24"/>
          <w:szCs w:val="24"/>
        </w:rPr>
        <w:t>The following organizations are eligible to apply</w:t>
      </w:r>
      <w:r w:rsidRPr="134201C2">
        <w:rPr>
          <w:rFonts w:eastAsia="Times New Roman"/>
          <w:i/>
          <w:iCs/>
          <w:sz w:val="24"/>
          <w:szCs w:val="24"/>
        </w:rPr>
        <w:t>:</w:t>
      </w:r>
      <w:r w:rsidRPr="134201C2">
        <w:rPr>
          <w:rFonts w:eastAsia="Times New Roman"/>
          <w:i/>
          <w:iCs/>
          <w:color w:val="FF0000"/>
          <w:sz w:val="24"/>
          <w:szCs w:val="24"/>
        </w:rPr>
        <w:t xml:space="preserve"> </w:t>
      </w:r>
      <w:r w:rsidRPr="134201C2" w:rsidR="32077C15">
        <w:rPr>
          <w:rFonts w:eastAsia="Times New Roman"/>
          <w:sz w:val="24"/>
          <w:szCs w:val="24"/>
        </w:rPr>
        <w:t xml:space="preserve">U.S. for-profit organizations or businesses;  </w:t>
      </w:r>
      <w:r w:rsidRPr="134201C2" w:rsidR="00911164">
        <w:rPr>
          <w:rFonts w:eastAsia="Times New Roman"/>
          <w:sz w:val="24"/>
          <w:szCs w:val="24"/>
        </w:rPr>
        <w:t xml:space="preserve">U.S.-based non-profit/non-governmental organizations with or without 501(c) (3) status of the U.S. tax code; </w:t>
      </w:r>
      <w:r w:rsidRPr="134201C2" w:rsidR="5D480BF3">
        <w:rPr>
          <w:rFonts w:eastAsia="Times New Roman"/>
          <w:sz w:val="24"/>
          <w:szCs w:val="24"/>
        </w:rPr>
        <w:t xml:space="preserve">U.S.-based private, public, or state institutions of higher education; </w:t>
      </w:r>
      <w:r w:rsidRPr="134201C2" w:rsidR="00911164">
        <w:rPr>
          <w:rFonts w:eastAsia="Times New Roman"/>
          <w:sz w:val="24"/>
          <w:szCs w:val="24"/>
        </w:rPr>
        <w:t xml:space="preserve">foreign-based non-profit organizations/non-government organizations (NGO); Federally </w:t>
      </w:r>
      <w:r w:rsidRPr="134201C2" w:rsidR="5D567E7B">
        <w:rPr>
          <w:rFonts w:eastAsia="Times New Roman"/>
          <w:sz w:val="24"/>
          <w:szCs w:val="24"/>
        </w:rPr>
        <w:t>F</w:t>
      </w:r>
      <w:r w:rsidRPr="134201C2" w:rsidR="00911164">
        <w:rPr>
          <w:rFonts w:eastAsia="Times New Roman"/>
          <w:sz w:val="24"/>
          <w:szCs w:val="24"/>
        </w:rPr>
        <w:t xml:space="preserve">unded </w:t>
      </w:r>
      <w:r w:rsidRPr="134201C2" w:rsidR="147753C1">
        <w:rPr>
          <w:rFonts w:eastAsia="Times New Roman"/>
          <w:sz w:val="24"/>
          <w:szCs w:val="24"/>
        </w:rPr>
        <w:t>R</w:t>
      </w:r>
      <w:r w:rsidRPr="134201C2" w:rsidR="00911164">
        <w:rPr>
          <w:rFonts w:eastAsia="Times New Roman"/>
          <w:sz w:val="24"/>
          <w:szCs w:val="24"/>
        </w:rPr>
        <w:t xml:space="preserve">esearch and </w:t>
      </w:r>
      <w:r w:rsidRPr="134201C2" w:rsidR="18AC674F">
        <w:rPr>
          <w:rFonts w:eastAsia="Times New Roman"/>
          <w:sz w:val="24"/>
          <w:szCs w:val="24"/>
        </w:rPr>
        <w:t>D</w:t>
      </w:r>
      <w:r w:rsidRPr="134201C2" w:rsidR="00911164">
        <w:rPr>
          <w:rFonts w:eastAsia="Times New Roman"/>
          <w:sz w:val="24"/>
          <w:szCs w:val="24"/>
        </w:rPr>
        <w:t xml:space="preserve">evelopment </w:t>
      </w:r>
      <w:r w:rsidRPr="134201C2" w:rsidR="57AD9B8F">
        <w:rPr>
          <w:rFonts w:eastAsia="Times New Roman"/>
          <w:sz w:val="24"/>
          <w:szCs w:val="24"/>
        </w:rPr>
        <w:t>C</w:t>
      </w:r>
      <w:r w:rsidRPr="134201C2" w:rsidR="00911164">
        <w:rPr>
          <w:rFonts w:eastAsia="Times New Roman"/>
          <w:sz w:val="24"/>
          <w:szCs w:val="24"/>
        </w:rPr>
        <w:t>enters (FFRDCs); Public International Organizations</w:t>
      </w:r>
      <w:r w:rsidRPr="134201C2" w:rsidR="5D9E377D">
        <w:rPr>
          <w:rFonts w:eastAsia="Times New Roman"/>
          <w:sz w:val="24"/>
          <w:szCs w:val="24"/>
        </w:rPr>
        <w:t xml:space="preserve"> (PIO) </w:t>
      </w:r>
      <w:r w:rsidRPr="134201C2" w:rsidR="00911164">
        <w:rPr>
          <w:rFonts w:eastAsia="Times New Roman"/>
          <w:sz w:val="24"/>
          <w:szCs w:val="24"/>
        </w:rPr>
        <w:t>; Foreign Public Entities</w:t>
      </w:r>
      <w:r w:rsidRPr="134201C2" w:rsidR="2023289A">
        <w:rPr>
          <w:rFonts w:eastAsia="Times New Roman"/>
          <w:sz w:val="24"/>
          <w:szCs w:val="24"/>
        </w:rPr>
        <w:t xml:space="preserve"> </w:t>
      </w:r>
      <w:r w:rsidRPr="134201C2" w:rsidR="539ECFA3">
        <w:rPr>
          <w:rFonts w:eastAsia="Times New Roman"/>
          <w:sz w:val="24"/>
          <w:szCs w:val="24"/>
        </w:rPr>
        <w:t>(FPE)</w:t>
      </w:r>
      <w:r w:rsidRPr="134201C2" w:rsidR="00911164">
        <w:rPr>
          <w:rFonts w:eastAsia="Times New Roman"/>
          <w:sz w:val="24"/>
          <w:szCs w:val="24"/>
        </w:rPr>
        <w:t xml:space="preserve">;  </w:t>
      </w:r>
      <w:r w:rsidRPr="134201C2" w:rsidR="37E2EA71">
        <w:rPr>
          <w:rFonts w:eastAsia="Times New Roman"/>
          <w:sz w:val="24"/>
          <w:szCs w:val="24"/>
        </w:rPr>
        <w:t xml:space="preserve">and </w:t>
      </w:r>
      <w:r w:rsidRPr="134201C2" w:rsidR="00911164">
        <w:rPr>
          <w:rFonts w:eastAsia="Times New Roman"/>
          <w:sz w:val="24"/>
          <w:szCs w:val="24"/>
        </w:rPr>
        <w:t>foreign-based institutions of higher education.</w:t>
      </w:r>
      <w:bookmarkEnd w:id="3"/>
      <w:r>
        <w:br/>
      </w:r>
    </w:p>
    <w:p w:rsidRPr="00C007FA" w:rsidR="008C1CC4" w:rsidP="00456FF6" w:rsidRDefault="008C1CC4" w14:paraId="23AB164E" w14:textId="75AC4530">
      <w:pPr>
        <w:pStyle w:val="Heading5"/>
        <w:numPr>
          <w:ilvl w:val="0"/>
          <w:numId w:val="12"/>
        </w:numPr>
        <w:ind w:left="270" w:hanging="270"/>
        <w:rPr>
          <w:rFonts w:eastAsia="Times New Roman" w:cstheme="minorHAnsi"/>
          <w:b/>
          <w:bCs/>
          <w:i/>
          <w:color w:val="auto"/>
          <w:sz w:val="24"/>
          <w:szCs w:val="24"/>
        </w:rPr>
      </w:pPr>
      <w:r w:rsidRPr="007D20D2">
        <w:rPr>
          <w:b/>
          <w:bCs/>
          <w:i/>
          <w:iCs/>
          <w:color w:val="auto"/>
          <w:sz w:val="24"/>
          <w:szCs w:val="24"/>
        </w:rPr>
        <w:lastRenderedPageBreak/>
        <w:t>Cost Sharing or Matching</w:t>
      </w:r>
    </w:p>
    <w:p w:rsidR="001D4F64" w:rsidP="00647F15" w:rsidRDefault="001D4F64" w14:paraId="27416907" w14:textId="77777777">
      <w:pPr>
        <w:spacing w:after="0" w:line="240" w:lineRule="auto"/>
        <w:textAlignment w:val="baseline"/>
        <w:rPr>
          <w:rFonts w:eastAsia="Times New Roman" w:cs="Calibri"/>
          <w:kern w:val="0"/>
          <w14:ligatures w14:val="none"/>
        </w:rPr>
      </w:pPr>
      <w:r w:rsidRPr="007901E6">
        <w:rPr>
          <w:rFonts w:eastAsia="Times New Roman" w:cs="Calibri"/>
          <w:kern w:val="0"/>
          <w14:ligatures w14:val="none"/>
        </w:rPr>
        <w:t>Providing cost sharing, matching, or cost participation is not an eligibility factor or requirement for this NOFO and providing cost share will not result in a more favorable competitive ranking. Per 2 CFR §200.306, items that are proposed for cost share must be allowable per 2 CFR §200, Subpart E—Costs Principles. </w:t>
      </w:r>
    </w:p>
    <w:p w:rsidRPr="007901E6" w:rsidR="007901E6" w:rsidP="00647F15" w:rsidRDefault="007901E6" w14:paraId="17B4ED02" w14:textId="77777777">
      <w:pPr>
        <w:spacing w:after="0" w:line="240" w:lineRule="auto"/>
        <w:textAlignment w:val="baseline"/>
        <w:rPr>
          <w:rFonts w:eastAsia="Times New Roman" w:cs="Segoe UI"/>
          <w:color w:val="000000"/>
          <w:kern w:val="0"/>
          <w14:ligatures w14:val="none"/>
        </w:rPr>
      </w:pPr>
    </w:p>
    <w:p w:rsidRPr="007901E6" w:rsidR="001D4F64" w:rsidP="00647F15" w:rsidRDefault="001D4F64" w14:paraId="1366FBA6" w14:textId="77777777">
      <w:pPr>
        <w:spacing w:after="0" w:line="240" w:lineRule="auto"/>
        <w:textAlignment w:val="baseline"/>
        <w:rPr>
          <w:rFonts w:eastAsia="Times New Roman" w:cs="Segoe UI"/>
          <w:color w:val="000000"/>
          <w:kern w:val="0"/>
          <w14:ligatures w14:val="none"/>
        </w:rPr>
      </w:pPr>
      <w:r w:rsidRPr="007901E6">
        <w:rPr>
          <w:rFonts w:eastAsia="Times New Roman" w:cs="Calibri"/>
          <w:kern w:val="0"/>
          <w:u w:val="single"/>
          <w14:ligatures w14:val="none"/>
        </w:rPr>
        <w:t>Voluntary cost-share</w:t>
      </w:r>
      <w:r w:rsidRPr="007901E6">
        <w:rPr>
          <w:rFonts w:eastAsia="Times New Roman" w:cs="Calibri"/>
          <w:kern w:val="0"/>
          <w14:ligatures w14:val="none"/>
        </w:rPr>
        <w:t>: Should the applicant choose to contribute voluntary cost-share but does not meet the minimum amount of the voluntary cost-sharing stipulated in the applicant’s budget, DOS’ contribution may be reduced in proportion to the applicant’s contribution. </w:t>
      </w:r>
    </w:p>
    <w:p w:rsidRPr="001D4F64" w:rsidR="001D4F64" w:rsidP="008C1CC4" w:rsidRDefault="001D4F64" w14:paraId="71AD4E0F" w14:textId="77777777">
      <w:pPr>
        <w:shd w:val="clear" w:color="auto" w:fill="FFFFFF"/>
        <w:spacing w:after="0" w:line="240" w:lineRule="auto"/>
        <w:textAlignment w:val="baseline"/>
        <w:rPr>
          <w:rFonts w:eastAsia="Times New Roman" w:cstheme="minorHAnsi"/>
          <w:iCs/>
          <w:color w:val="FF0000"/>
          <w:sz w:val="24"/>
          <w:szCs w:val="24"/>
        </w:rPr>
      </w:pPr>
    </w:p>
    <w:p w:rsidRPr="00C007FA" w:rsidR="008C1CC4" w:rsidP="00456FF6" w:rsidRDefault="008C1CC4" w14:paraId="270B12EF" w14:textId="5E085BDA">
      <w:pPr>
        <w:pStyle w:val="Heading5"/>
        <w:numPr>
          <w:ilvl w:val="0"/>
          <w:numId w:val="12"/>
        </w:numPr>
        <w:ind w:left="270" w:hanging="270"/>
        <w:rPr>
          <w:b/>
          <w:bCs/>
          <w:i/>
          <w:iCs/>
          <w:color w:val="auto"/>
          <w:sz w:val="24"/>
          <w:szCs w:val="24"/>
        </w:rPr>
      </w:pPr>
      <w:r w:rsidRPr="008C1CC4">
        <w:rPr>
          <w:b/>
          <w:bCs/>
          <w:i/>
          <w:iCs/>
          <w:color w:val="auto"/>
          <w:sz w:val="24"/>
          <w:szCs w:val="24"/>
        </w:rPr>
        <w:t>Other Eligibility Requirements</w:t>
      </w:r>
    </w:p>
    <w:p w:rsidRPr="008C1CC4" w:rsidR="008C1CC4" w:rsidP="008C1CC4" w:rsidRDefault="00E33EEA" w14:paraId="6EE2320A" w14:textId="1596A4BF">
      <w:pPr>
        <w:shd w:val="clear" w:color="auto" w:fill="FFFFFF"/>
        <w:spacing w:after="0" w:line="240" w:lineRule="auto"/>
        <w:textAlignment w:val="baseline"/>
        <w:rPr>
          <w:rFonts w:eastAsia="Times New Roman" w:cstheme="minorHAnsi"/>
          <w:iCs/>
          <w:sz w:val="24"/>
          <w:szCs w:val="24"/>
        </w:rPr>
      </w:pPr>
      <w:r>
        <w:rPr>
          <w:rFonts w:eastAsia="Times New Roman" w:cstheme="minorHAnsi"/>
          <w:iCs/>
          <w:sz w:val="24"/>
          <w:szCs w:val="24"/>
        </w:rPr>
        <w:t>All</w:t>
      </w:r>
      <w:r w:rsidRPr="008C1CC4" w:rsidR="008C1CC4">
        <w:rPr>
          <w:rFonts w:eastAsia="Times New Roman" w:cstheme="minorHAnsi"/>
          <w:iCs/>
          <w:sz w:val="24"/>
          <w:szCs w:val="24"/>
        </w:rPr>
        <w:t xml:space="preserve"> organizations must have a Unique Entity Identifier (UEI) issued via</w:t>
      </w:r>
      <w:r w:rsidR="004F6DAB">
        <w:rPr>
          <w:rFonts w:eastAsia="Times New Roman" w:cstheme="minorHAnsi"/>
          <w:iCs/>
          <w:sz w:val="24"/>
          <w:szCs w:val="24"/>
        </w:rPr>
        <w:t xml:space="preserve"> </w:t>
      </w:r>
      <w:r w:rsidRPr="008C1CC4" w:rsidR="008C1CC4">
        <w:rPr>
          <w:rFonts w:eastAsia="Times New Roman" w:cstheme="minorHAnsi"/>
          <w:iCs/>
          <w:sz w:val="24"/>
          <w:szCs w:val="24"/>
        </w:rPr>
        <w:t xml:space="preserve">SAM.gov as well as a valid registration </w:t>
      </w:r>
      <w:r w:rsidR="00CC20C2">
        <w:rPr>
          <w:rFonts w:eastAsia="Times New Roman" w:cstheme="minorHAnsi"/>
          <w:iCs/>
          <w:sz w:val="24"/>
          <w:szCs w:val="24"/>
        </w:rPr>
        <w:t>in</w:t>
      </w:r>
      <w:r w:rsidRPr="008C1CC4" w:rsidR="008C1CC4">
        <w:rPr>
          <w:rFonts w:eastAsia="Times New Roman" w:cstheme="minorHAnsi"/>
          <w:iCs/>
          <w:sz w:val="24"/>
          <w:szCs w:val="24"/>
        </w:rPr>
        <w:t xml:space="preserve"> SAM.gov. Please see Section D.3 for more information. </w:t>
      </w:r>
    </w:p>
    <w:p w:rsidR="00E51E50" w:rsidP="00B806A8" w:rsidRDefault="00E51E50" w14:paraId="1C9566C0" w14:textId="77777777">
      <w:pPr>
        <w:shd w:val="clear" w:color="auto" w:fill="FFFFFF"/>
        <w:spacing w:after="0" w:line="240" w:lineRule="auto"/>
        <w:textAlignment w:val="baseline"/>
        <w:rPr>
          <w:rFonts w:eastAsia="Times New Roman" w:cstheme="minorHAnsi"/>
          <w:iCs/>
          <w:sz w:val="24"/>
          <w:szCs w:val="24"/>
        </w:rPr>
      </w:pPr>
    </w:p>
    <w:p w:rsidRPr="00E51E50" w:rsidR="00B806A8" w:rsidP="3CAB0FE4" w:rsidRDefault="00E51E50" w14:paraId="05F8D5A9" w14:textId="4BDDAF3B">
      <w:pPr>
        <w:shd w:val="clear" w:color="auto" w:fill="FFFFFF" w:themeFill="background1"/>
        <w:spacing w:after="0" w:line="240" w:lineRule="auto"/>
        <w:textAlignment w:val="baseline"/>
        <w:rPr>
          <w:rFonts w:eastAsia="Times New Roman"/>
          <w:sz w:val="24"/>
          <w:szCs w:val="24"/>
        </w:rPr>
      </w:pPr>
      <w:r w:rsidRPr="3CAB0FE4">
        <w:rPr>
          <w:rFonts w:eastAsia="Times New Roman"/>
          <w:sz w:val="24"/>
          <w:szCs w:val="24"/>
        </w:rPr>
        <w:t xml:space="preserve">Applicants can submit one application in response to the NOFO.  If more than one application is submitted by an organization, only the final application received, and time stamped by grants.gov will be reviewed for eligibility.  </w:t>
      </w:r>
      <w:r w:rsidRPr="00072CDB">
        <w:rPr>
          <w:rFonts w:eastAsia="Times New Roman"/>
          <w:sz w:val="24"/>
          <w:szCs w:val="24"/>
          <w:u w:val="single"/>
        </w:rPr>
        <w:t>Each application can include multiple projects</w:t>
      </w:r>
      <w:r w:rsidRPr="3CAB0FE4" w:rsidR="16E9F238">
        <w:rPr>
          <w:rFonts w:eastAsia="Times New Roman"/>
          <w:sz w:val="24"/>
          <w:szCs w:val="24"/>
          <w:u w:val="single"/>
        </w:rPr>
        <w:t>, each containing its own scope and budget,</w:t>
      </w:r>
      <w:r w:rsidRPr="00072CDB">
        <w:rPr>
          <w:rFonts w:eastAsia="Times New Roman"/>
          <w:sz w:val="24"/>
          <w:szCs w:val="24"/>
          <w:u w:val="single"/>
        </w:rPr>
        <w:t xml:space="preserve"> that will be evaluated independently</w:t>
      </w:r>
      <w:r w:rsidRPr="3CAB0FE4">
        <w:rPr>
          <w:rFonts w:eastAsia="Times New Roman"/>
          <w:sz w:val="24"/>
          <w:szCs w:val="24"/>
        </w:rPr>
        <w:t>. </w:t>
      </w:r>
    </w:p>
    <w:p w:rsidR="00C007FA" w:rsidP="00456FF6" w:rsidRDefault="0012664D" w14:paraId="1456D1DD" w14:textId="4CCC7948">
      <w:pPr>
        <w:pStyle w:val="Heading3"/>
        <w:numPr>
          <w:ilvl w:val="0"/>
          <w:numId w:val="10"/>
        </w:numPr>
        <w:ind w:left="360"/>
        <w:rPr>
          <w:b/>
          <w:bCs/>
          <w:color w:val="auto"/>
        </w:rPr>
      </w:pPr>
      <w:bookmarkStart w:name="_Toc178331628" w:id="4"/>
      <w:r w:rsidRPr="00AC724A">
        <w:rPr>
          <w:b/>
          <w:bCs/>
          <w:color w:val="auto"/>
        </w:rPr>
        <w:t>Program Description</w:t>
      </w:r>
      <w:bookmarkEnd w:id="4"/>
    </w:p>
    <w:p w:rsidRPr="006E3B16" w:rsidR="006E3B16" w:rsidP="006E3B16" w:rsidRDefault="006E3B16" w14:paraId="7F39F087" w14:textId="77777777"/>
    <w:p w:rsidRPr="00B92D4C" w:rsidR="00121F0E" w:rsidP="00456FF6" w:rsidRDefault="00B92D4C" w14:paraId="2355CD04" w14:textId="6FE081F2">
      <w:pPr>
        <w:pStyle w:val="Heading5"/>
        <w:numPr>
          <w:ilvl w:val="0"/>
          <w:numId w:val="13"/>
        </w:numPr>
        <w:ind w:left="270" w:hanging="270"/>
        <w:rPr>
          <w:b/>
          <w:bCs/>
          <w:i/>
          <w:iCs/>
          <w:color w:val="auto"/>
          <w:sz w:val="24"/>
          <w:szCs w:val="24"/>
        </w:rPr>
      </w:pPr>
      <w:r w:rsidRPr="00B92D4C">
        <w:rPr>
          <w:b/>
          <w:bCs/>
          <w:i/>
          <w:iCs/>
          <w:color w:val="auto"/>
          <w:sz w:val="24"/>
          <w:szCs w:val="24"/>
        </w:rPr>
        <w:t>Goals and Objectives</w:t>
      </w:r>
    </w:p>
    <w:p w:rsidR="00FA7CB8" w:rsidP="00B92D4C" w:rsidRDefault="00FA7CB8" w14:paraId="74EA194F" w14:textId="77777777">
      <w:pPr>
        <w:shd w:val="clear" w:color="auto" w:fill="FFFFFF"/>
        <w:spacing w:after="0" w:line="240" w:lineRule="auto"/>
        <w:textAlignment w:val="baseline"/>
        <w:rPr>
          <w:rFonts w:eastAsia="Times New Roman"/>
          <w:color w:val="FF0000"/>
          <w:sz w:val="24"/>
          <w:szCs w:val="24"/>
        </w:rPr>
      </w:pPr>
    </w:p>
    <w:p w:rsidRPr="000E7B2A" w:rsidR="00284192" w:rsidP="134201C2" w:rsidRDefault="00FA7CB8" w14:paraId="626E630A" w14:textId="794F10A8">
      <w:pPr>
        <w:shd w:val="clear" w:color="auto" w:fill="FFFFFF" w:themeFill="background1"/>
        <w:spacing w:after="0" w:line="240" w:lineRule="auto"/>
        <w:textAlignment w:val="baseline"/>
        <w:rPr>
          <w:rFonts w:eastAsia="Times New Roman"/>
          <w:i/>
          <w:iCs/>
          <w:sz w:val="24"/>
          <w:szCs w:val="24"/>
        </w:rPr>
      </w:pPr>
      <w:r w:rsidRPr="000E7B2A">
        <w:rPr>
          <w:rFonts w:eastAsia="Times New Roman"/>
          <w:sz w:val="24"/>
          <w:szCs w:val="24"/>
        </w:rPr>
        <w:t>A</w:t>
      </w:r>
      <w:r w:rsidRPr="000E7B2A">
        <w:rPr>
          <w:rFonts w:eastAsia="Times New Roman"/>
          <w:i/>
          <w:iCs/>
          <w:sz w:val="24"/>
          <w:szCs w:val="24"/>
        </w:rPr>
        <w:t>dvanc</w:t>
      </w:r>
      <w:r w:rsidRPr="000E7B2A" w:rsidR="00EE5C28">
        <w:rPr>
          <w:rFonts w:eastAsia="Times New Roman"/>
          <w:i/>
          <w:iCs/>
          <w:sz w:val="24"/>
          <w:szCs w:val="24"/>
        </w:rPr>
        <w:t>ing</w:t>
      </w:r>
      <w:r w:rsidRPr="000E7B2A">
        <w:rPr>
          <w:rFonts w:eastAsia="Times New Roman"/>
          <w:i/>
          <w:iCs/>
          <w:sz w:val="24"/>
          <w:szCs w:val="24"/>
        </w:rPr>
        <w:t xml:space="preserve"> President Trump's Executive Order to unleash </w:t>
      </w:r>
      <w:r w:rsidRPr="000E7B2A" w:rsidR="424D2F37">
        <w:rPr>
          <w:rFonts w:eastAsia="Times New Roman"/>
          <w:i/>
          <w:iCs/>
          <w:sz w:val="24"/>
          <w:szCs w:val="24"/>
        </w:rPr>
        <w:t>American</w:t>
      </w:r>
      <w:r w:rsidRPr="000E7B2A">
        <w:rPr>
          <w:rFonts w:eastAsia="Times New Roman"/>
          <w:i/>
          <w:iCs/>
          <w:sz w:val="24"/>
          <w:szCs w:val="24"/>
        </w:rPr>
        <w:t xml:space="preserve"> energy</w:t>
      </w:r>
      <w:r w:rsidRPr="000E7B2A" w:rsidR="000F3007">
        <w:rPr>
          <w:rFonts w:eastAsia="Times New Roman"/>
          <w:i/>
          <w:iCs/>
          <w:sz w:val="24"/>
          <w:szCs w:val="24"/>
        </w:rPr>
        <w:t xml:space="preserve">, </w:t>
      </w:r>
      <w:r w:rsidRPr="000E7B2A" w:rsidR="0070638B">
        <w:rPr>
          <w:rFonts w:eastAsia="Times New Roman"/>
          <w:i/>
          <w:iCs/>
          <w:sz w:val="24"/>
          <w:szCs w:val="24"/>
        </w:rPr>
        <w:t xml:space="preserve">FIRST harnesses the </w:t>
      </w:r>
      <w:r w:rsidRPr="000E7B2A" w:rsidR="00067D84">
        <w:rPr>
          <w:rFonts w:eastAsia="Times New Roman"/>
          <w:i/>
          <w:iCs/>
          <w:sz w:val="24"/>
          <w:szCs w:val="24"/>
        </w:rPr>
        <w:t>power of the</w:t>
      </w:r>
      <w:r w:rsidRPr="000E7B2A" w:rsidR="37A11BF3">
        <w:rPr>
          <w:rFonts w:eastAsia="Times New Roman"/>
          <w:i/>
          <w:iCs/>
          <w:sz w:val="24"/>
          <w:szCs w:val="24"/>
        </w:rPr>
        <w:t xml:space="preserve"> U.S.</w:t>
      </w:r>
      <w:r w:rsidRPr="000E7B2A" w:rsidR="00067D84">
        <w:rPr>
          <w:rFonts w:eastAsia="Times New Roman"/>
          <w:i/>
          <w:iCs/>
          <w:sz w:val="24"/>
          <w:szCs w:val="24"/>
        </w:rPr>
        <w:t xml:space="preserve"> nuclear industry and innovation to advance energy security </w:t>
      </w:r>
      <w:r w:rsidRPr="000E7B2A" w:rsidR="6C68FE56">
        <w:rPr>
          <w:rFonts w:eastAsia="Times New Roman"/>
          <w:i/>
          <w:iCs/>
          <w:sz w:val="24"/>
          <w:szCs w:val="24"/>
        </w:rPr>
        <w:t xml:space="preserve">and sovereignty </w:t>
      </w:r>
      <w:r w:rsidRPr="000E7B2A" w:rsidR="00067D84">
        <w:rPr>
          <w:rFonts w:eastAsia="Times New Roman"/>
          <w:i/>
          <w:iCs/>
          <w:sz w:val="24"/>
          <w:szCs w:val="24"/>
        </w:rPr>
        <w:t>worldwide</w:t>
      </w:r>
      <w:r w:rsidRPr="000E7B2A" w:rsidR="27CCDE85">
        <w:rPr>
          <w:rFonts w:eastAsia="Times New Roman"/>
          <w:i/>
          <w:iCs/>
          <w:sz w:val="24"/>
          <w:szCs w:val="24"/>
        </w:rPr>
        <w:t xml:space="preserve"> by enabling responsible SMR deployment</w:t>
      </w:r>
      <w:r w:rsidRPr="000E7B2A" w:rsidR="00067D84">
        <w:rPr>
          <w:rFonts w:eastAsia="Times New Roman"/>
          <w:i/>
          <w:iCs/>
          <w:sz w:val="24"/>
          <w:szCs w:val="24"/>
        </w:rPr>
        <w:t xml:space="preserve">. </w:t>
      </w:r>
      <w:r w:rsidRPr="000E7B2A" w:rsidR="00185A31">
        <w:rPr>
          <w:rFonts w:eastAsia="Times New Roman"/>
          <w:i/>
          <w:iCs/>
          <w:sz w:val="24"/>
          <w:szCs w:val="24"/>
        </w:rPr>
        <w:t>FIRST is designed to enhance U.S. bilateral and regional cooperation, consistent with the International Atomic Energy Agency’s (IAEA) nuclear energy infrastructure development milestones approach, in nuclear energy infrastructure development</w:t>
      </w:r>
      <w:r w:rsidRPr="000E7B2A" w:rsidR="1380E16A">
        <w:rPr>
          <w:rFonts w:eastAsia="Times New Roman"/>
          <w:i/>
          <w:iCs/>
          <w:sz w:val="24"/>
          <w:szCs w:val="24"/>
        </w:rPr>
        <w:t xml:space="preserve"> </w:t>
      </w:r>
      <w:r w:rsidRPr="000E7B2A" w:rsidR="00185A31">
        <w:rPr>
          <w:rFonts w:eastAsia="Times New Roman"/>
          <w:i/>
          <w:iCs/>
          <w:sz w:val="24"/>
          <w:szCs w:val="24"/>
        </w:rPr>
        <w:t>and capacity-building</w:t>
      </w:r>
      <w:r w:rsidRPr="000E7B2A" w:rsidR="1380E16A">
        <w:rPr>
          <w:rFonts w:eastAsia="Times New Roman"/>
          <w:i/>
          <w:iCs/>
          <w:sz w:val="24"/>
          <w:szCs w:val="24"/>
        </w:rPr>
        <w:t xml:space="preserve"> that prioritize from the outset the highest</w:t>
      </w:r>
      <w:r w:rsidRPr="000E7B2A" w:rsidR="4498921B">
        <w:rPr>
          <w:rFonts w:eastAsia="Times New Roman"/>
          <w:i/>
          <w:iCs/>
          <w:sz w:val="24"/>
          <w:szCs w:val="24"/>
        </w:rPr>
        <w:t>, U.S.-aligned</w:t>
      </w:r>
      <w:r w:rsidRPr="000E7B2A" w:rsidR="1380E16A">
        <w:rPr>
          <w:rFonts w:eastAsia="Times New Roman"/>
          <w:i/>
          <w:iCs/>
          <w:sz w:val="24"/>
          <w:szCs w:val="24"/>
        </w:rPr>
        <w:t xml:space="preserve"> nuclear security, safety, and nonproliferation standards as key decisional criteria in reactor deployment decisions</w:t>
      </w:r>
      <w:r w:rsidRPr="000E7B2A" w:rsidR="00185A31">
        <w:rPr>
          <w:rFonts w:eastAsia="Times New Roman"/>
          <w:i/>
          <w:iCs/>
          <w:sz w:val="24"/>
          <w:szCs w:val="24"/>
        </w:rPr>
        <w:t xml:space="preserve">. In so doing, the program supports secure, safe, and proliferation-resistant deployment of </w:t>
      </w:r>
      <w:r w:rsidRPr="000E7B2A" w:rsidR="7EF9B9D0">
        <w:rPr>
          <w:rFonts w:eastAsia="Times New Roman"/>
          <w:i/>
          <w:iCs/>
          <w:sz w:val="24"/>
          <w:szCs w:val="24"/>
        </w:rPr>
        <w:t xml:space="preserve">U.S. </w:t>
      </w:r>
      <w:r w:rsidRPr="000E7B2A" w:rsidR="00185A31">
        <w:rPr>
          <w:rFonts w:eastAsia="Times New Roman"/>
          <w:i/>
          <w:iCs/>
          <w:sz w:val="24"/>
          <w:szCs w:val="24"/>
        </w:rPr>
        <w:t>SMRs or other advanced reactors to partner countries.</w:t>
      </w:r>
    </w:p>
    <w:p w:rsidRPr="000E7B2A" w:rsidR="00284192" w:rsidP="00B92D4C" w:rsidRDefault="00284192" w14:paraId="50F7307A" w14:textId="77777777">
      <w:pPr>
        <w:shd w:val="clear" w:color="auto" w:fill="FFFFFF"/>
        <w:spacing w:after="0" w:line="240" w:lineRule="auto"/>
        <w:textAlignment w:val="baseline"/>
        <w:rPr>
          <w:rFonts w:eastAsia="Times New Roman" w:cstheme="minorHAnsi"/>
          <w:i/>
          <w:sz w:val="24"/>
          <w:szCs w:val="24"/>
        </w:rPr>
      </w:pPr>
    </w:p>
    <w:p w:rsidRPr="000E7B2A" w:rsidR="00E12030" w:rsidP="33E6E5F6" w:rsidRDefault="00E12030" w14:paraId="70C5A4CD" w14:textId="7D8E9B0F">
      <w:pPr>
        <w:shd w:val="clear" w:color="auto" w:fill="FFFFFF" w:themeFill="background1"/>
        <w:spacing w:after="0" w:line="240" w:lineRule="auto"/>
        <w:textAlignment w:val="baseline"/>
        <w:rPr>
          <w:rFonts w:eastAsia="Times New Roman"/>
          <w:i/>
          <w:iCs/>
          <w:sz w:val="24"/>
          <w:szCs w:val="24"/>
        </w:rPr>
      </w:pPr>
      <w:r w:rsidRPr="000E7B2A">
        <w:rPr>
          <w:rFonts w:eastAsia="Times New Roman"/>
          <w:i/>
          <w:iCs/>
          <w:sz w:val="24"/>
          <w:szCs w:val="24"/>
        </w:rPr>
        <w:t xml:space="preserve">Recognizing the many years required to develop the necessary infrastructure to support a nuclear power program, FIRST provides essential technical expertise to priority partner countries to advance the secure and responsible utilization of </w:t>
      </w:r>
      <w:r w:rsidRPr="000E7B2A" w:rsidR="7D2FA940">
        <w:rPr>
          <w:rFonts w:eastAsia="Times New Roman"/>
          <w:i/>
          <w:iCs/>
          <w:sz w:val="24"/>
          <w:szCs w:val="24"/>
        </w:rPr>
        <w:t xml:space="preserve">U.S. </w:t>
      </w:r>
      <w:r w:rsidRPr="000E7B2A">
        <w:rPr>
          <w:rFonts w:eastAsia="Times New Roman"/>
          <w:i/>
          <w:iCs/>
          <w:sz w:val="24"/>
          <w:szCs w:val="24"/>
        </w:rPr>
        <w:t>civilian nuclear reactors</w:t>
      </w:r>
      <w:r w:rsidRPr="000E7B2A" w:rsidR="3EFBE765">
        <w:rPr>
          <w:rFonts w:eastAsia="Times New Roman"/>
          <w:i/>
          <w:iCs/>
          <w:sz w:val="24"/>
          <w:szCs w:val="24"/>
        </w:rPr>
        <w:t xml:space="preserve"> to meet energy needs</w:t>
      </w:r>
      <w:r w:rsidRPr="000E7B2A">
        <w:rPr>
          <w:rFonts w:eastAsia="Times New Roman"/>
          <w:i/>
          <w:iCs/>
          <w:sz w:val="24"/>
          <w:szCs w:val="24"/>
        </w:rPr>
        <w:t>, especially SMRs and other advanced reactors.</w:t>
      </w:r>
    </w:p>
    <w:p w:rsidRPr="000E7B2A" w:rsidR="00E12030" w:rsidP="00E12030" w:rsidRDefault="00E12030" w14:paraId="0F348B21" w14:textId="77777777">
      <w:pPr>
        <w:shd w:val="clear" w:color="auto" w:fill="FFFFFF"/>
        <w:spacing w:after="0" w:line="240" w:lineRule="auto"/>
        <w:textAlignment w:val="baseline"/>
        <w:rPr>
          <w:rFonts w:eastAsia="Times New Roman" w:cstheme="minorHAnsi"/>
          <w:i/>
          <w:sz w:val="24"/>
          <w:szCs w:val="24"/>
        </w:rPr>
      </w:pPr>
    </w:p>
    <w:p w:rsidRPr="000E7B2A" w:rsidR="00A341F7" w:rsidP="00A341F7" w:rsidRDefault="00A341F7" w14:paraId="18A6B1C4" w14:textId="24FF20C5">
      <w:pPr>
        <w:shd w:val="clear" w:color="auto" w:fill="FFFFFF"/>
        <w:spacing w:after="0" w:line="240" w:lineRule="auto"/>
        <w:textAlignment w:val="baseline"/>
        <w:rPr>
          <w:rFonts w:eastAsia="Times New Roman" w:cstheme="minorHAnsi"/>
          <w:i/>
          <w:sz w:val="24"/>
          <w:szCs w:val="24"/>
        </w:rPr>
      </w:pPr>
      <w:r w:rsidRPr="000E7B2A">
        <w:rPr>
          <w:rFonts w:eastAsia="Times New Roman" w:cstheme="minorHAnsi"/>
          <w:i/>
          <w:sz w:val="24"/>
          <w:szCs w:val="24"/>
        </w:rPr>
        <w:t xml:space="preserve">While global in scope, FIRST directs its efforts towards individual priority countries on both a bilateral and regional basis to maximize its programmatic impact. FIRST is primarily interested in engaging partner countries’ nuclear energy agencies, regulatory authorities, reactor operators, utilities, nuclear research institutes, technical and non-technical </w:t>
      </w:r>
      <w:r w:rsidRPr="000E7B2A">
        <w:rPr>
          <w:rFonts w:eastAsia="Times New Roman" w:cstheme="minorHAnsi"/>
          <w:i/>
          <w:sz w:val="24"/>
          <w:szCs w:val="24"/>
        </w:rPr>
        <w:lastRenderedPageBreak/>
        <w:t xml:space="preserve">organization decision makers, energy and foreign ministries. Audiences for these activities may include, but are not limited to: </w:t>
      </w:r>
    </w:p>
    <w:p w:rsidRPr="000E7B2A" w:rsidR="00A341F7" w:rsidP="2F3693EF" w:rsidRDefault="00A341F7" w14:paraId="041789EB" w14:textId="77777777">
      <w:pPr>
        <w:shd w:val="clear" w:color="auto" w:fill="FFFFFF" w:themeFill="background1"/>
        <w:spacing w:after="0" w:line="240" w:lineRule="auto"/>
        <w:textAlignment w:val="baseline"/>
        <w:rPr>
          <w:rFonts w:eastAsia="Times New Roman"/>
          <w:i/>
          <w:iCs/>
          <w:sz w:val="24"/>
          <w:szCs w:val="24"/>
        </w:rPr>
      </w:pPr>
    </w:p>
    <w:p w:rsidRPr="000E7B2A" w:rsidR="31C24B86" w:rsidP="00456FF6" w:rsidRDefault="31C24B86" w14:paraId="43DBFF7F" w14:textId="316B49B6">
      <w:pPr>
        <w:pStyle w:val="ListParagraph"/>
        <w:numPr>
          <w:ilvl w:val="0"/>
          <w:numId w:val="4"/>
        </w:numPr>
      </w:pPr>
      <w:r w:rsidRPr="000E7B2A">
        <w:rPr>
          <w:b/>
          <w:bCs/>
        </w:rPr>
        <w:t>Nuclear Energy, Security, and Nonproliferation Decision Makers:</w:t>
      </w:r>
      <w:r w:rsidRPr="000E7B2A">
        <w:t xml:space="preserve"> FIRST engages various policy makers in partner countries, including at senior levels, on paths forward for secure, sustainable, proliferation-resistant approaches to civil nuclear energy in their respective countries. This community may include officials from energy ministries, finance ministries, foreign diplomats, university partners responsible for training the nuclear workforce, and local officials in the context of FIRST.  </w:t>
      </w:r>
    </w:p>
    <w:p w:rsidRPr="000E7B2A" w:rsidR="2F3693EF" w:rsidP="2F3693EF" w:rsidRDefault="2F3693EF" w14:paraId="7F5C7255" w14:textId="055D2219">
      <w:pPr>
        <w:pStyle w:val="ListParagraph"/>
      </w:pPr>
    </w:p>
    <w:p w:rsidRPr="000E7B2A" w:rsidR="31C24B86" w:rsidP="00456FF6" w:rsidRDefault="31C24B86" w14:paraId="38071F52" w14:textId="59D53094">
      <w:pPr>
        <w:pStyle w:val="ListParagraph"/>
        <w:numPr>
          <w:ilvl w:val="0"/>
          <w:numId w:val="4"/>
        </w:numPr>
      </w:pPr>
      <w:r w:rsidRPr="000E7B2A">
        <w:rPr>
          <w:b/>
          <w:bCs/>
        </w:rPr>
        <w:t>Government Operators, Regulators, Utilities, Technical Experts, and Security Personnel:</w:t>
      </w:r>
      <w:r w:rsidRPr="000E7B2A">
        <w:t xml:space="preserve"> FIRST engages operators, regulators, and security personnel to implement programs that ensure the highest, U.S.-aligned standards for nuclear safety, security, and nonproliferation as key decisional criteria for SMR deployment.  </w:t>
      </w:r>
    </w:p>
    <w:p w:rsidRPr="000E7B2A" w:rsidR="2F3693EF" w:rsidP="2F3693EF" w:rsidRDefault="2F3693EF" w14:paraId="73F100DB" w14:textId="6C12F2B6">
      <w:pPr>
        <w:pStyle w:val="ListParagraph"/>
      </w:pPr>
    </w:p>
    <w:p w:rsidRPr="00E51492" w:rsidR="2F3693EF" w:rsidP="000E7B2A" w:rsidRDefault="31C24B86" w14:paraId="3399CDD4" w14:textId="3290378F">
      <w:pPr>
        <w:pStyle w:val="ListParagraph"/>
        <w:numPr>
          <w:ilvl w:val="0"/>
          <w:numId w:val="4"/>
        </w:numPr>
      </w:pPr>
      <w:r w:rsidRPr="000E7B2A">
        <w:rPr>
          <w:b/>
          <w:bCs/>
        </w:rPr>
        <w:t xml:space="preserve">Technical Organization and Nuclear Industry Decision Makers: </w:t>
      </w:r>
      <w:r w:rsidRPr="000E7B2A">
        <w:t xml:space="preserve">To ensure the sustainability and success of FIRST engagement with operators, regulators, and security personnel, FIRST engages relevant decision makers and local nuclear industry officials.  </w:t>
      </w:r>
    </w:p>
    <w:p w:rsidRPr="000E7B2A" w:rsidR="2F3693EF" w:rsidP="2F3693EF" w:rsidRDefault="2F3693EF" w14:paraId="2311AEA3" w14:textId="2AD62369">
      <w:pPr>
        <w:shd w:val="clear" w:color="auto" w:fill="FFFFFF" w:themeFill="background1"/>
        <w:spacing w:after="0" w:line="240" w:lineRule="auto"/>
        <w:rPr>
          <w:rFonts w:eastAsia="Times New Roman"/>
          <w:i/>
          <w:iCs/>
          <w:sz w:val="24"/>
          <w:szCs w:val="24"/>
        </w:rPr>
      </w:pPr>
    </w:p>
    <w:p w:rsidRPr="000E7B2A" w:rsidR="00134C2E" w:rsidP="006171E8" w:rsidRDefault="00134C2E" w14:paraId="57C1F27E" w14:textId="77777777">
      <w:pPr>
        <w:shd w:val="clear" w:color="auto" w:fill="FFFFFF"/>
        <w:spacing w:after="0" w:line="240" w:lineRule="auto"/>
        <w:textAlignment w:val="baseline"/>
        <w:rPr>
          <w:rFonts w:eastAsia="Times New Roman" w:cstheme="minorHAnsi"/>
          <w:b/>
          <w:bCs/>
          <w:i/>
          <w:sz w:val="24"/>
          <w:szCs w:val="24"/>
        </w:rPr>
      </w:pPr>
      <w:r w:rsidRPr="000E7B2A">
        <w:rPr>
          <w:rFonts w:eastAsia="Times New Roman" w:cstheme="minorHAnsi"/>
          <w:b/>
          <w:bCs/>
          <w:i/>
          <w:sz w:val="24"/>
          <w:szCs w:val="24"/>
        </w:rPr>
        <w:t>Goals</w:t>
      </w:r>
    </w:p>
    <w:p w:rsidRPr="000E7B2A" w:rsidR="00E506A5" w:rsidP="006171E8" w:rsidRDefault="00E506A5" w14:paraId="3AE2A799" w14:textId="77777777">
      <w:pPr>
        <w:shd w:val="clear" w:color="auto" w:fill="FFFFFF"/>
        <w:spacing w:after="0" w:line="240" w:lineRule="auto"/>
        <w:textAlignment w:val="baseline"/>
        <w:rPr>
          <w:rFonts w:eastAsia="Times New Roman" w:cstheme="minorHAnsi"/>
          <w:b/>
          <w:bCs/>
          <w:i/>
          <w:sz w:val="24"/>
          <w:szCs w:val="24"/>
        </w:rPr>
      </w:pPr>
    </w:p>
    <w:p w:rsidRPr="000E7B2A" w:rsidR="00E506A5" w:rsidP="3CAB0FE4" w:rsidRDefault="00E506A5" w14:paraId="6E99256A" w14:textId="5D051D9B">
      <w:pPr>
        <w:shd w:val="clear" w:color="auto" w:fill="FFFFFF" w:themeFill="background1"/>
        <w:spacing w:after="0" w:line="240" w:lineRule="auto"/>
        <w:textAlignment w:val="baseline"/>
        <w:rPr>
          <w:rFonts w:eastAsia="Times New Roman"/>
          <w:sz w:val="24"/>
          <w:szCs w:val="24"/>
        </w:rPr>
      </w:pPr>
      <w:r w:rsidRPr="000E7B2A">
        <w:rPr>
          <w:rFonts w:eastAsia="Times New Roman"/>
          <w:sz w:val="24"/>
          <w:szCs w:val="24"/>
        </w:rPr>
        <w:t xml:space="preserve">FIRST is a force multiplier for secure and safe </w:t>
      </w:r>
      <w:r w:rsidRPr="000E7B2A" w:rsidR="471EE365">
        <w:rPr>
          <w:rFonts w:eastAsia="Times New Roman"/>
          <w:sz w:val="24"/>
          <w:szCs w:val="24"/>
        </w:rPr>
        <w:t xml:space="preserve">U.S. </w:t>
      </w:r>
      <w:r w:rsidRPr="000E7B2A">
        <w:rPr>
          <w:rFonts w:eastAsia="Times New Roman"/>
          <w:sz w:val="24"/>
          <w:szCs w:val="24"/>
        </w:rPr>
        <w:t>SMR</w:t>
      </w:r>
      <w:r w:rsidRPr="000E7B2A" w:rsidR="534CAAC6">
        <w:rPr>
          <w:rFonts w:eastAsia="Times New Roman"/>
          <w:sz w:val="24"/>
          <w:szCs w:val="24"/>
        </w:rPr>
        <w:t xml:space="preserve"> deployment</w:t>
      </w:r>
      <w:r w:rsidRPr="000E7B2A">
        <w:rPr>
          <w:rFonts w:eastAsia="Times New Roman"/>
          <w:sz w:val="24"/>
          <w:szCs w:val="24"/>
        </w:rPr>
        <w:t xml:space="preserve"> from responsible nuclear vendors to promote </w:t>
      </w:r>
      <w:r w:rsidRPr="000E7B2A" w:rsidR="00D02818">
        <w:rPr>
          <w:rFonts w:eastAsia="Times New Roman"/>
          <w:sz w:val="24"/>
          <w:szCs w:val="24"/>
        </w:rPr>
        <w:t xml:space="preserve">energy and economic security, </w:t>
      </w:r>
      <w:r w:rsidRPr="000E7B2A" w:rsidR="3447B1D7">
        <w:rPr>
          <w:rFonts w:eastAsia="Times New Roman"/>
          <w:sz w:val="24"/>
          <w:szCs w:val="24"/>
        </w:rPr>
        <w:t>enhance civil nuclear energy partnerships</w:t>
      </w:r>
      <w:r w:rsidRPr="000E7B2A" w:rsidR="00D02818">
        <w:rPr>
          <w:rFonts w:eastAsia="Times New Roman"/>
          <w:sz w:val="24"/>
          <w:szCs w:val="24"/>
        </w:rPr>
        <w:t>, and champion the highest nuclear security, safety, and nonproliferation standards</w:t>
      </w:r>
      <w:r w:rsidRPr="000E7B2A" w:rsidR="00E57A0C">
        <w:rPr>
          <w:rFonts w:eastAsia="Times New Roman"/>
          <w:sz w:val="24"/>
          <w:szCs w:val="24"/>
        </w:rPr>
        <w:t xml:space="preserve"> that the United States and our partners have long upheld</w:t>
      </w:r>
      <w:r w:rsidRPr="000E7B2A" w:rsidR="00D02818">
        <w:rPr>
          <w:rFonts w:eastAsia="Times New Roman"/>
          <w:sz w:val="24"/>
          <w:szCs w:val="24"/>
        </w:rPr>
        <w:t xml:space="preserve">. </w:t>
      </w:r>
    </w:p>
    <w:p w:rsidRPr="000E7B2A" w:rsidR="006171E8" w:rsidP="006171E8" w:rsidRDefault="00B92D4C" w14:paraId="3F67F154" w14:textId="0B4E593B">
      <w:pPr>
        <w:shd w:val="clear" w:color="auto" w:fill="FFFFFF"/>
        <w:spacing w:after="0" w:line="240" w:lineRule="auto"/>
        <w:textAlignment w:val="baseline"/>
        <w:rPr>
          <w:rFonts w:eastAsia="Times New Roman" w:cstheme="minorHAnsi"/>
          <w:i/>
          <w:sz w:val="24"/>
          <w:szCs w:val="24"/>
        </w:rPr>
      </w:pPr>
      <w:r w:rsidRPr="000E7B2A">
        <w:rPr>
          <w:sz w:val="24"/>
          <w:szCs w:val="24"/>
        </w:rPr>
        <w:br/>
      </w:r>
      <w:r w:rsidRPr="000E7B2A" w:rsidR="15BD0BF6">
        <w:rPr>
          <w:rFonts w:eastAsia="Times New Roman"/>
          <w:i/>
          <w:iCs/>
          <w:sz w:val="24"/>
          <w:szCs w:val="24"/>
        </w:rPr>
        <w:t xml:space="preserve">FIRST helps partner countries: </w:t>
      </w:r>
    </w:p>
    <w:p w:rsidRPr="000E7B2A" w:rsidR="006171E8" w:rsidP="00456FF6" w:rsidRDefault="1B8D21AE" w14:paraId="65574614" w14:textId="2E992EC7">
      <w:pPr>
        <w:pStyle w:val="ListParagraph"/>
        <w:numPr>
          <w:ilvl w:val="0"/>
          <w:numId w:val="3"/>
        </w:numPr>
        <w:spacing w:after="0" w:line="240" w:lineRule="auto"/>
        <w:textAlignment w:val="baseline"/>
        <w:rPr>
          <w:sz w:val="24"/>
          <w:szCs w:val="24"/>
        </w:rPr>
      </w:pPr>
      <w:r w:rsidRPr="000E7B2A">
        <w:rPr>
          <w:sz w:val="24"/>
          <w:szCs w:val="24"/>
        </w:rPr>
        <w:t xml:space="preserve">establish a nuclear power program under the highest international standards for nuclear security, safety, and nonproliferation,  </w:t>
      </w:r>
    </w:p>
    <w:p w:rsidRPr="000E7B2A" w:rsidR="006171E8" w:rsidP="00456FF6" w:rsidRDefault="1B8D21AE" w14:paraId="0972FD2A" w14:textId="46872A1C">
      <w:pPr>
        <w:pStyle w:val="ListParagraph"/>
        <w:numPr>
          <w:ilvl w:val="0"/>
          <w:numId w:val="3"/>
        </w:numPr>
        <w:spacing w:after="0" w:line="240" w:lineRule="auto"/>
        <w:textAlignment w:val="baseline"/>
        <w:rPr>
          <w:sz w:val="24"/>
          <w:szCs w:val="24"/>
        </w:rPr>
      </w:pPr>
      <w:r w:rsidRPr="000E7B2A">
        <w:rPr>
          <w:sz w:val="24"/>
          <w:szCs w:val="24"/>
        </w:rPr>
        <w:t xml:space="preserve">take advantage of next generation nuclear innovations and technologies in their sustainable energy plans and meet their energy needs, and  </w:t>
      </w:r>
    </w:p>
    <w:p w:rsidRPr="000E7B2A" w:rsidR="006171E8" w:rsidP="00456FF6" w:rsidRDefault="1B8D21AE" w14:paraId="0E112DAE" w14:textId="00095172">
      <w:pPr>
        <w:pStyle w:val="ListParagraph"/>
        <w:numPr>
          <w:ilvl w:val="0"/>
          <w:numId w:val="3"/>
        </w:numPr>
        <w:shd w:val="clear" w:color="auto" w:fill="FFFFFF" w:themeFill="background1"/>
        <w:spacing w:after="0" w:line="240" w:lineRule="auto"/>
        <w:textAlignment w:val="baseline"/>
        <w:rPr>
          <w:rFonts w:eastAsia="Times New Roman"/>
          <w:i/>
          <w:iCs/>
          <w:sz w:val="24"/>
          <w:szCs w:val="24"/>
        </w:rPr>
      </w:pPr>
      <w:r w:rsidRPr="000E7B2A">
        <w:rPr>
          <w:sz w:val="24"/>
          <w:szCs w:val="24"/>
        </w:rPr>
        <w:t>deepen civil nuclear energy partnerships through government,</w:t>
      </w:r>
      <w:r w:rsidRPr="000E7B2A" w:rsidR="74C43195">
        <w:rPr>
          <w:sz w:val="24"/>
          <w:szCs w:val="24"/>
        </w:rPr>
        <w:t xml:space="preserve"> U.S.</w:t>
      </w:r>
      <w:r w:rsidRPr="000E7B2A">
        <w:rPr>
          <w:sz w:val="24"/>
          <w:szCs w:val="24"/>
        </w:rPr>
        <w:t xml:space="preserve"> industry, national laboratory, and university engagements with an SMR focus.</w:t>
      </w:r>
      <w:r w:rsidRPr="000E7B2A" w:rsidR="15BD0BF6">
        <w:rPr>
          <w:rFonts w:eastAsia="Times New Roman"/>
          <w:i/>
          <w:iCs/>
          <w:sz w:val="24"/>
          <w:szCs w:val="24"/>
        </w:rPr>
        <w:t xml:space="preserve"> </w:t>
      </w:r>
    </w:p>
    <w:p w:rsidRPr="000E7B2A" w:rsidR="006171E8" w:rsidP="006171E8" w:rsidRDefault="006171E8" w14:paraId="44122D2D" w14:textId="77777777">
      <w:pPr>
        <w:shd w:val="clear" w:color="auto" w:fill="FFFFFF"/>
        <w:spacing w:after="0" w:line="240" w:lineRule="auto"/>
        <w:textAlignment w:val="baseline"/>
        <w:rPr>
          <w:rFonts w:eastAsia="Times New Roman" w:cstheme="minorHAnsi"/>
          <w:i/>
          <w:sz w:val="24"/>
          <w:szCs w:val="24"/>
        </w:rPr>
      </w:pPr>
    </w:p>
    <w:p w:rsidRPr="000E7B2A" w:rsidR="00B92D4C" w:rsidP="7C6C589B" w:rsidRDefault="6407B674" w14:paraId="4D3D211F" w14:textId="4423960E">
      <w:pPr>
        <w:shd w:val="clear" w:color="auto" w:fill="FFFFFF" w:themeFill="background1"/>
        <w:spacing w:after="0" w:line="240" w:lineRule="auto"/>
        <w:textAlignment w:val="baseline"/>
        <w:rPr>
          <w:sz w:val="24"/>
          <w:szCs w:val="24"/>
        </w:rPr>
      </w:pPr>
      <w:r w:rsidRPr="000E7B2A">
        <w:rPr>
          <w:rFonts w:eastAsia="Times New Roman"/>
          <w:i/>
          <w:iCs/>
          <w:sz w:val="24"/>
          <w:szCs w:val="24"/>
        </w:rPr>
        <w:t xml:space="preserve">FIRST tailors each engagement to meet the partner’s specific needs through a </w:t>
      </w:r>
      <w:r w:rsidRPr="000E7B2A" w:rsidR="0C3DD0E5">
        <w:rPr>
          <w:rFonts w:eastAsia="Times New Roman"/>
          <w:i/>
          <w:iCs/>
          <w:sz w:val="24"/>
          <w:szCs w:val="24"/>
        </w:rPr>
        <w:t xml:space="preserve">tailored, </w:t>
      </w:r>
      <w:r w:rsidRPr="000E7B2A">
        <w:rPr>
          <w:rFonts w:eastAsia="Times New Roman"/>
          <w:i/>
          <w:iCs/>
          <w:sz w:val="24"/>
          <w:szCs w:val="24"/>
        </w:rPr>
        <w:t>multi-module collaborative t</w:t>
      </w:r>
      <w:r w:rsidRPr="000E7B2A" w:rsidR="7220721B">
        <w:rPr>
          <w:rFonts w:eastAsia="Times New Roman"/>
          <w:i/>
          <w:iCs/>
          <w:sz w:val="24"/>
          <w:szCs w:val="24"/>
        </w:rPr>
        <w:t xml:space="preserve">echnical cooperation, </w:t>
      </w:r>
      <w:r w:rsidRPr="000E7B2A">
        <w:rPr>
          <w:rFonts w:eastAsia="Times New Roman"/>
          <w:i/>
          <w:iCs/>
          <w:sz w:val="24"/>
          <w:szCs w:val="24"/>
        </w:rPr>
        <w:t>training</w:t>
      </w:r>
      <w:r w:rsidRPr="000E7B2A" w:rsidR="2D22833F">
        <w:rPr>
          <w:rFonts w:eastAsia="Times New Roman"/>
          <w:i/>
          <w:iCs/>
          <w:sz w:val="24"/>
          <w:szCs w:val="24"/>
        </w:rPr>
        <w:t>, project development,</w:t>
      </w:r>
      <w:r w:rsidRPr="000E7B2A">
        <w:rPr>
          <w:rFonts w:eastAsia="Times New Roman"/>
          <w:i/>
          <w:iCs/>
          <w:sz w:val="24"/>
          <w:szCs w:val="24"/>
        </w:rPr>
        <w:t xml:space="preserve"> and capacity building program. With partners from across the U.S. </w:t>
      </w:r>
      <w:r w:rsidRPr="000E7B2A" w:rsidR="7AD9F7B3">
        <w:rPr>
          <w:rFonts w:eastAsia="Times New Roman"/>
          <w:i/>
          <w:iCs/>
          <w:sz w:val="24"/>
          <w:szCs w:val="24"/>
        </w:rPr>
        <w:t>g</w:t>
      </w:r>
      <w:r w:rsidRPr="000E7B2A">
        <w:rPr>
          <w:rFonts w:eastAsia="Times New Roman"/>
          <w:i/>
          <w:iCs/>
          <w:sz w:val="24"/>
          <w:szCs w:val="24"/>
        </w:rPr>
        <w:t xml:space="preserve">overnment and experts from </w:t>
      </w:r>
      <w:r w:rsidRPr="000E7B2A" w:rsidR="5447A9ED">
        <w:rPr>
          <w:rFonts w:eastAsia="Times New Roman"/>
          <w:i/>
          <w:iCs/>
          <w:sz w:val="24"/>
          <w:szCs w:val="24"/>
        </w:rPr>
        <w:t>the nuclear industry, universities with an SMR focus</w:t>
      </w:r>
      <w:r w:rsidRPr="000E7B2A">
        <w:rPr>
          <w:rFonts w:eastAsia="Times New Roman"/>
          <w:i/>
          <w:iCs/>
          <w:sz w:val="24"/>
          <w:szCs w:val="24"/>
        </w:rPr>
        <w:t xml:space="preserve">, non-governmental organizations, and U.S. national laboratories, FIRST brings </w:t>
      </w:r>
      <w:r w:rsidRPr="000E7B2A" w:rsidR="141A67E5">
        <w:rPr>
          <w:rFonts w:eastAsia="Times New Roman"/>
          <w:i/>
          <w:iCs/>
          <w:sz w:val="24"/>
          <w:szCs w:val="24"/>
        </w:rPr>
        <w:t xml:space="preserve">world-class innovative </w:t>
      </w:r>
      <w:r w:rsidRPr="000E7B2A">
        <w:rPr>
          <w:rFonts w:eastAsia="Times New Roman"/>
          <w:i/>
          <w:iCs/>
          <w:sz w:val="24"/>
          <w:szCs w:val="24"/>
        </w:rPr>
        <w:t xml:space="preserve">expertise on the cutting edge of nuclear technology to </w:t>
      </w:r>
      <w:r w:rsidRPr="000E7B2A" w:rsidR="5D56FC0D">
        <w:rPr>
          <w:rFonts w:eastAsia="Times New Roman"/>
          <w:i/>
          <w:iCs/>
          <w:sz w:val="24"/>
          <w:szCs w:val="24"/>
        </w:rPr>
        <w:t>strengthen</w:t>
      </w:r>
      <w:r w:rsidRPr="000E7B2A">
        <w:rPr>
          <w:rFonts w:eastAsia="Times New Roman"/>
          <w:i/>
          <w:iCs/>
          <w:sz w:val="24"/>
          <w:szCs w:val="24"/>
        </w:rPr>
        <w:t xml:space="preserve"> partner country capacity</w:t>
      </w:r>
      <w:r w:rsidRPr="000E7B2A" w:rsidR="48B2DD97">
        <w:rPr>
          <w:rFonts w:eastAsia="Times New Roman"/>
          <w:i/>
          <w:iCs/>
          <w:sz w:val="24"/>
          <w:szCs w:val="24"/>
        </w:rPr>
        <w:t xml:space="preserve"> for responsible SMR deployment</w:t>
      </w:r>
      <w:r w:rsidRPr="000E7B2A">
        <w:rPr>
          <w:rFonts w:eastAsia="Times New Roman"/>
          <w:i/>
          <w:iCs/>
          <w:sz w:val="24"/>
          <w:szCs w:val="24"/>
        </w:rPr>
        <w:t>.</w:t>
      </w:r>
    </w:p>
    <w:p w:rsidRPr="000E7B2A" w:rsidR="00EF6D7D" w:rsidP="006171E8" w:rsidRDefault="00EF6D7D" w14:paraId="00EBA91C" w14:textId="77777777">
      <w:pPr>
        <w:shd w:val="clear" w:color="auto" w:fill="FFFFFF"/>
        <w:spacing w:after="0" w:line="240" w:lineRule="auto"/>
        <w:textAlignment w:val="baseline"/>
        <w:rPr>
          <w:rFonts w:eastAsia="Times New Roman" w:cstheme="minorHAnsi"/>
          <w:i/>
          <w:sz w:val="24"/>
          <w:szCs w:val="24"/>
        </w:rPr>
      </w:pPr>
    </w:p>
    <w:p w:rsidRPr="000E7B2A" w:rsidR="00E10E63" w:rsidP="00EF6D7D" w:rsidRDefault="00E10E63" w14:paraId="40A497AD" w14:textId="77777777">
      <w:pPr>
        <w:shd w:val="clear" w:color="auto" w:fill="FFFFFF"/>
        <w:spacing w:after="0" w:line="240" w:lineRule="auto"/>
        <w:textAlignment w:val="baseline"/>
        <w:rPr>
          <w:rFonts w:eastAsia="Times New Roman" w:cstheme="minorHAnsi"/>
          <w:i/>
          <w:sz w:val="24"/>
          <w:szCs w:val="24"/>
        </w:rPr>
      </w:pPr>
    </w:p>
    <w:p w:rsidRPr="000E7B2A" w:rsidR="00E10E63" w:rsidP="00EF6D7D" w:rsidRDefault="00E10E63" w14:paraId="241AD3DB" w14:textId="7AC5E17C">
      <w:pPr>
        <w:shd w:val="clear" w:color="auto" w:fill="FFFFFF"/>
        <w:spacing w:after="0" w:line="240" w:lineRule="auto"/>
        <w:textAlignment w:val="baseline"/>
        <w:rPr>
          <w:rFonts w:eastAsia="Times New Roman" w:cstheme="minorHAnsi"/>
          <w:b/>
          <w:bCs/>
          <w:i/>
          <w:sz w:val="24"/>
          <w:szCs w:val="24"/>
        </w:rPr>
      </w:pPr>
      <w:r w:rsidRPr="000E7B2A">
        <w:rPr>
          <w:rFonts w:eastAsia="Times New Roman" w:cstheme="minorHAnsi"/>
          <w:b/>
          <w:bCs/>
          <w:i/>
          <w:sz w:val="24"/>
          <w:szCs w:val="24"/>
        </w:rPr>
        <w:lastRenderedPageBreak/>
        <w:t>Objectives</w:t>
      </w:r>
    </w:p>
    <w:p w:rsidRPr="000E7B2A" w:rsidR="00F127B1" w:rsidP="00EF6D7D" w:rsidRDefault="00F127B1" w14:paraId="50B986CD" w14:textId="77777777">
      <w:pPr>
        <w:shd w:val="clear" w:color="auto" w:fill="FFFFFF"/>
        <w:spacing w:after="0" w:line="240" w:lineRule="auto"/>
        <w:textAlignment w:val="baseline"/>
        <w:rPr>
          <w:rFonts w:eastAsia="Times New Roman" w:cstheme="minorHAnsi"/>
          <w:i/>
          <w:sz w:val="24"/>
          <w:szCs w:val="24"/>
        </w:rPr>
      </w:pPr>
    </w:p>
    <w:p w:rsidRPr="000E7B2A" w:rsidR="00351223" w:rsidP="3CAB0FE4" w:rsidRDefault="00351223" w14:paraId="10148CBE" w14:textId="28046DAC">
      <w:pPr>
        <w:shd w:val="clear" w:color="auto" w:fill="FFFFFF" w:themeFill="background1"/>
        <w:spacing w:after="0" w:line="240" w:lineRule="auto"/>
        <w:textAlignment w:val="baseline"/>
        <w:rPr>
          <w:rFonts w:eastAsia="Times New Roman"/>
          <w:i/>
          <w:sz w:val="24"/>
          <w:szCs w:val="24"/>
        </w:rPr>
      </w:pPr>
      <w:r w:rsidRPr="000E7B2A">
        <w:rPr>
          <w:rFonts w:eastAsia="Times New Roman"/>
          <w:i/>
          <w:sz w:val="24"/>
          <w:szCs w:val="24"/>
        </w:rPr>
        <w:t xml:space="preserve">In Fiscal Year 2025 (FY25), as the primary focus, FIRST will fund activities that align with </w:t>
      </w:r>
      <w:r w:rsidRPr="000E7B2A" w:rsidR="4A0A5750">
        <w:rPr>
          <w:rFonts w:eastAsia="Times New Roman"/>
          <w:i/>
          <w:iCs/>
          <w:sz w:val="24"/>
          <w:szCs w:val="24"/>
        </w:rPr>
        <w:t>U.S. priorities</w:t>
      </w:r>
      <w:r w:rsidRPr="000E7B2A">
        <w:rPr>
          <w:rFonts w:eastAsia="Times New Roman"/>
          <w:i/>
          <w:sz w:val="24"/>
          <w:szCs w:val="24"/>
        </w:rPr>
        <w:t xml:space="preserve"> for countries participating in FIRST, including both potential new FIRST partners and countries already engaged. Proposals should clearly indicate how the work is intended to support </w:t>
      </w:r>
      <w:r w:rsidRPr="000E7B2A">
        <w:rPr>
          <w:rFonts w:eastAsia="Times New Roman"/>
          <w:i/>
          <w:iCs/>
          <w:sz w:val="24"/>
          <w:szCs w:val="24"/>
        </w:rPr>
        <w:t>th</w:t>
      </w:r>
      <w:r w:rsidRPr="000E7B2A" w:rsidR="214ED223">
        <w:rPr>
          <w:rFonts w:eastAsia="Times New Roman"/>
          <w:i/>
          <w:iCs/>
          <w:sz w:val="24"/>
          <w:szCs w:val="24"/>
        </w:rPr>
        <w:t>e following</w:t>
      </w:r>
      <w:r w:rsidRPr="000E7B2A">
        <w:rPr>
          <w:rFonts w:eastAsia="Times New Roman"/>
          <w:i/>
          <w:sz w:val="24"/>
          <w:szCs w:val="24"/>
        </w:rPr>
        <w:t xml:space="preserve"> objective. </w:t>
      </w:r>
    </w:p>
    <w:p w:rsidRPr="000E7B2A" w:rsidR="00351223" w:rsidP="00351223" w:rsidRDefault="00351223" w14:paraId="73B09CE0" w14:textId="77777777">
      <w:pPr>
        <w:shd w:val="clear" w:color="auto" w:fill="FFFFFF"/>
        <w:spacing w:after="0" w:line="240" w:lineRule="auto"/>
        <w:textAlignment w:val="baseline"/>
        <w:rPr>
          <w:rFonts w:eastAsia="Times New Roman" w:cstheme="minorHAnsi"/>
          <w:i/>
          <w:sz w:val="24"/>
          <w:szCs w:val="24"/>
        </w:rPr>
      </w:pPr>
    </w:p>
    <w:p w:rsidRPr="000E7B2A" w:rsidR="00351223" w:rsidP="3CAB0FE4" w:rsidRDefault="00351223" w14:paraId="7F6811A3" w14:textId="082812A4">
      <w:pPr>
        <w:shd w:val="clear" w:color="auto" w:fill="FFFFFF" w:themeFill="background1"/>
        <w:spacing w:after="0" w:line="240" w:lineRule="auto"/>
        <w:textAlignment w:val="baseline"/>
        <w:rPr>
          <w:rFonts w:eastAsia="Times New Roman"/>
          <w:i/>
          <w:sz w:val="24"/>
          <w:szCs w:val="24"/>
        </w:rPr>
      </w:pPr>
      <w:r w:rsidRPr="000E7B2A">
        <w:rPr>
          <w:rFonts w:eastAsia="Times New Roman"/>
          <w:b/>
          <w:i/>
          <w:sz w:val="24"/>
          <w:szCs w:val="24"/>
        </w:rPr>
        <w:t xml:space="preserve">Empower potential nuclear energy newcomer countries </w:t>
      </w:r>
      <w:r w:rsidRPr="000E7B2A" w:rsidR="6F4774D4">
        <w:rPr>
          <w:rFonts w:eastAsia="Times New Roman"/>
          <w:b/>
          <w:bCs/>
          <w:i/>
          <w:iCs/>
          <w:sz w:val="24"/>
          <w:szCs w:val="24"/>
        </w:rPr>
        <w:t xml:space="preserve">(and current nuclear energy states with SMR deployment interests) </w:t>
      </w:r>
      <w:r w:rsidRPr="000E7B2A">
        <w:rPr>
          <w:rFonts w:eastAsia="Times New Roman"/>
          <w:b/>
          <w:i/>
          <w:sz w:val="24"/>
          <w:szCs w:val="24"/>
        </w:rPr>
        <w:t xml:space="preserve">to prioritize </w:t>
      </w:r>
      <w:r w:rsidRPr="000E7B2A" w:rsidR="72C675D9">
        <w:rPr>
          <w:rFonts w:eastAsia="Times New Roman"/>
          <w:b/>
          <w:bCs/>
          <w:i/>
          <w:iCs/>
          <w:sz w:val="24"/>
          <w:szCs w:val="24"/>
        </w:rPr>
        <w:t>responsible</w:t>
      </w:r>
      <w:r w:rsidRPr="000E7B2A" w:rsidR="45A6BF8A">
        <w:rPr>
          <w:rFonts w:eastAsia="Times New Roman"/>
          <w:b/>
          <w:bCs/>
          <w:i/>
          <w:iCs/>
          <w:sz w:val="24"/>
          <w:szCs w:val="24"/>
        </w:rPr>
        <w:t xml:space="preserve">, </w:t>
      </w:r>
      <w:r w:rsidRPr="000E7B2A" w:rsidR="61E4CEAC">
        <w:rPr>
          <w:rFonts w:eastAsia="Times New Roman"/>
          <w:b/>
          <w:bCs/>
          <w:i/>
          <w:iCs/>
          <w:sz w:val="24"/>
          <w:szCs w:val="24"/>
        </w:rPr>
        <w:t xml:space="preserve">U.S.-aligned </w:t>
      </w:r>
      <w:r w:rsidRPr="000E7B2A">
        <w:rPr>
          <w:rFonts w:eastAsia="Times New Roman"/>
          <w:b/>
          <w:i/>
          <w:sz w:val="24"/>
          <w:szCs w:val="24"/>
        </w:rPr>
        <w:t xml:space="preserve">nuclear security, nonproliferation, and safety </w:t>
      </w:r>
      <w:r w:rsidRPr="000E7B2A" w:rsidR="1E63E690">
        <w:rPr>
          <w:rFonts w:eastAsia="Times New Roman"/>
          <w:b/>
          <w:bCs/>
          <w:i/>
          <w:iCs/>
          <w:sz w:val="24"/>
          <w:szCs w:val="24"/>
        </w:rPr>
        <w:t>standards</w:t>
      </w:r>
      <w:r w:rsidRPr="000E7B2A">
        <w:rPr>
          <w:rFonts w:eastAsia="Times New Roman"/>
          <w:b/>
          <w:i/>
          <w:sz w:val="24"/>
          <w:szCs w:val="24"/>
        </w:rPr>
        <w:t xml:space="preserve"> from the outset as key decisional criteria when evaluating civil nuclear reactor technologies, </w:t>
      </w:r>
      <w:r w:rsidRPr="000E7B2A" w:rsidR="36F7AA6E">
        <w:rPr>
          <w:rFonts w:eastAsia="Times New Roman"/>
          <w:b/>
          <w:bCs/>
          <w:i/>
          <w:iCs/>
          <w:sz w:val="24"/>
          <w:szCs w:val="24"/>
        </w:rPr>
        <w:t>to include</w:t>
      </w:r>
      <w:r w:rsidRPr="000E7B2A" w:rsidR="0054517E">
        <w:rPr>
          <w:rFonts w:eastAsia="Times New Roman"/>
          <w:b/>
          <w:i/>
          <w:sz w:val="24"/>
          <w:szCs w:val="24"/>
        </w:rPr>
        <w:t xml:space="preserve"> </w:t>
      </w:r>
      <w:r w:rsidRPr="000E7B2A">
        <w:rPr>
          <w:rFonts w:eastAsia="Times New Roman"/>
          <w:b/>
          <w:i/>
          <w:sz w:val="24"/>
          <w:szCs w:val="24"/>
        </w:rPr>
        <w:t>SMRs and other advanced reactor designs</w:t>
      </w:r>
      <w:r w:rsidRPr="000E7B2A">
        <w:rPr>
          <w:rFonts w:eastAsia="Times New Roman"/>
          <w:i/>
          <w:sz w:val="24"/>
          <w:szCs w:val="24"/>
        </w:rPr>
        <w:t xml:space="preserve">. FIRST </w:t>
      </w:r>
      <w:r w:rsidRPr="000E7B2A" w:rsidR="4D993E4A">
        <w:rPr>
          <w:rFonts w:eastAsia="Times New Roman"/>
          <w:i/>
          <w:iCs/>
          <w:sz w:val="24"/>
          <w:szCs w:val="24"/>
        </w:rPr>
        <w:t>prepares</w:t>
      </w:r>
      <w:r w:rsidRPr="000E7B2A">
        <w:rPr>
          <w:rFonts w:eastAsia="Times New Roman"/>
          <w:i/>
          <w:sz w:val="24"/>
          <w:szCs w:val="24"/>
        </w:rPr>
        <w:t xml:space="preserve"> partner countries </w:t>
      </w:r>
      <w:r w:rsidRPr="000E7B2A" w:rsidR="6E938C86">
        <w:rPr>
          <w:rFonts w:eastAsia="Times New Roman"/>
          <w:i/>
          <w:iCs/>
          <w:sz w:val="24"/>
          <w:szCs w:val="24"/>
        </w:rPr>
        <w:t>to</w:t>
      </w:r>
      <w:r w:rsidRPr="000E7B2A">
        <w:rPr>
          <w:rFonts w:eastAsia="Times New Roman"/>
          <w:i/>
          <w:iCs/>
          <w:sz w:val="24"/>
          <w:szCs w:val="24"/>
        </w:rPr>
        <w:t xml:space="preserve"> </w:t>
      </w:r>
      <w:r w:rsidRPr="000E7B2A" w:rsidR="54806335">
        <w:rPr>
          <w:rFonts w:eastAsia="Times New Roman"/>
          <w:i/>
          <w:iCs/>
          <w:sz w:val="24"/>
          <w:szCs w:val="24"/>
        </w:rPr>
        <w:t>build</w:t>
      </w:r>
      <w:r w:rsidRPr="000E7B2A">
        <w:rPr>
          <w:rFonts w:eastAsia="Times New Roman"/>
          <w:i/>
          <w:sz w:val="24"/>
          <w:szCs w:val="24"/>
        </w:rPr>
        <w:t xml:space="preserve"> nuclear energy programs to achieve their energy goals under the highest international standards for nuclear security, safety, and nonproliferation. FIRST provides this support in a manner consistent with the IAEA Milestones Approach for implementing a responsible nuclear power program. These efforts support the ability of the United States to uphold and strengthen global nuclear nonproliferation, security, and safety norms at the facility and national level and in international forums such as the IAEA. </w:t>
      </w:r>
    </w:p>
    <w:p w:rsidRPr="000E7B2A" w:rsidR="3CAB0FE4" w:rsidP="3CAB0FE4" w:rsidRDefault="3CAB0FE4" w14:paraId="208E826A" w14:textId="52C34766">
      <w:pPr>
        <w:shd w:val="clear" w:color="auto" w:fill="FFFFFF" w:themeFill="background1"/>
        <w:spacing w:after="0" w:line="240" w:lineRule="auto"/>
        <w:rPr>
          <w:rFonts w:eastAsia="Times New Roman"/>
          <w:i/>
          <w:iCs/>
          <w:sz w:val="24"/>
          <w:szCs w:val="24"/>
        </w:rPr>
      </w:pPr>
    </w:p>
    <w:p w:rsidRPr="000E7B2A" w:rsidR="00351223" w:rsidP="318C07FA" w:rsidRDefault="59F5B04A" w14:paraId="2DB79ED7" w14:textId="653435F1">
      <w:pPr>
        <w:shd w:val="clear" w:color="auto" w:fill="FFFFFF" w:themeFill="background1"/>
        <w:spacing w:after="0" w:line="240" w:lineRule="auto"/>
        <w:textAlignment w:val="baseline"/>
        <w:rPr>
          <w:rFonts w:eastAsia="Times New Roman"/>
          <w:i/>
          <w:iCs/>
          <w:sz w:val="24"/>
          <w:szCs w:val="24"/>
        </w:rPr>
      </w:pPr>
      <w:r w:rsidRPr="000E7B2A">
        <w:rPr>
          <w:rFonts w:eastAsia="Times New Roman"/>
          <w:i/>
          <w:iCs/>
          <w:sz w:val="24"/>
          <w:szCs w:val="24"/>
        </w:rPr>
        <w:t>FIRST prioritizes nuclear energy newcomer countries and, in some cases, current nuclear energy countries located primarily in Eastern Europe, Central Asia, Latin America</w:t>
      </w:r>
      <w:r w:rsidRPr="000E7B2A" w:rsidR="34298C7E">
        <w:rPr>
          <w:rFonts w:eastAsia="Times New Roman"/>
          <w:i/>
          <w:iCs/>
          <w:sz w:val="24"/>
          <w:szCs w:val="24"/>
        </w:rPr>
        <w:t xml:space="preserve"> and the Caribbean</w:t>
      </w:r>
      <w:r w:rsidRPr="000E7B2A">
        <w:rPr>
          <w:rFonts w:eastAsia="Times New Roman"/>
          <w:i/>
          <w:iCs/>
          <w:sz w:val="24"/>
          <w:szCs w:val="24"/>
        </w:rPr>
        <w:t xml:space="preserve">, Southeast Asia, </w:t>
      </w:r>
      <w:r w:rsidRPr="000E7B2A" w:rsidR="726C5086">
        <w:rPr>
          <w:rFonts w:eastAsia="Times New Roman"/>
          <w:i/>
          <w:iCs/>
          <w:sz w:val="24"/>
          <w:szCs w:val="24"/>
        </w:rPr>
        <w:t xml:space="preserve">the Middle East, </w:t>
      </w:r>
      <w:r w:rsidRPr="000E7B2A">
        <w:rPr>
          <w:rFonts w:eastAsia="Times New Roman"/>
          <w:i/>
          <w:iCs/>
          <w:sz w:val="24"/>
          <w:szCs w:val="24"/>
        </w:rPr>
        <w:t>and sub-Saharan Africa. This line of effort for FY25 is primarily focused on partner states including but not limited to Eastern Europe (Bulgaria, Estonia, Lithuania, Romania, Serbia, regional</w:t>
      </w:r>
      <w:r w:rsidRPr="000E7B2A" w:rsidR="18438601">
        <w:rPr>
          <w:rFonts w:eastAsia="Times New Roman"/>
          <w:i/>
          <w:iCs/>
          <w:sz w:val="24"/>
          <w:szCs w:val="24"/>
        </w:rPr>
        <w:t>, and others</w:t>
      </w:r>
      <w:r w:rsidRPr="000E7B2A">
        <w:rPr>
          <w:rFonts w:eastAsia="Times New Roman"/>
          <w:i/>
          <w:iCs/>
          <w:sz w:val="24"/>
          <w:szCs w:val="24"/>
        </w:rPr>
        <w:t xml:space="preserve">), </w:t>
      </w:r>
      <w:r w:rsidRPr="000E7B2A" w:rsidR="73CB6C99">
        <w:rPr>
          <w:rFonts w:eastAsia="Times New Roman"/>
          <w:i/>
          <w:iCs/>
          <w:sz w:val="24"/>
          <w:szCs w:val="24"/>
        </w:rPr>
        <w:t>Middle East and North Africa (</w:t>
      </w:r>
      <w:r w:rsidRPr="000E7B2A" w:rsidR="6AA32E9F">
        <w:rPr>
          <w:rFonts w:eastAsia="Times New Roman"/>
          <w:i/>
          <w:iCs/>
          <w:sz w:val="24"/>
          <w:szCs w:val="24"/>
        </w:rPr>
        <w:t>Jordan, Morocco, Tunisia, an</w:t>
      </w:r>
      <w:r w:rsidRPr="000E7B2A" w:rsidR="373E6C2D">
        <w:rPr>
          <w:rFonts w:eastAsia="Times New Roman"/>
          <w:i/>
          <w:iCs/>
          <w:sz w:val="24"/>
          <w:szCs w:val="24"/>
        </w:rPr>
        <w:t>d the Gulf Cooperation Council, i.e. Bahrain, Kuwait, Oman, Qatar, Kingdom of Saudi Arabia, and the United Arab Emirates)</w:t>
      </w:r>
      <w:r w:rsidRPr="000E7B2A" w:rsidR="7AC2232F">
        <w:rPr>
          <w:rFonts w:eastAsia="Times New Roman"/>
          <w:i/>
          <w:iCs/>
          <w:sz w:val="24"/>
          <w:szCs w:val="24"/>
        </w:rPr>
        <w:t>,</w:t>
      </w:r>
      <w:r w:rsidRPr="000E7B2A" w:rsidR="6AA32E9F">
        <w:rPr>
          <w:rFonts w:eastAsia="Times New Roman"/>
          <w:i/>
          <w:iCs/>
          <w:sz w:val="24"/>
          <w:szCs w:val="24"/>
        </w:rPr>
        <w:t xml:space="preserve"> </w:t>
      </w:r>
      <w:r w:rsidRPr="000E7B2A">
        <w:rPr>
          <w:rFonts w:eastAsia="Times New Roman"/>
          <w:i/>
          <w:iCs/>
          <w:sz w:val="24"/>
          <w:szCs w:val="24"/>
        </w:rPr>
        <w:t xml:space="preserve">Southeast Asia (Indonesia, </w:t>
      </w:r>
      <w:r w:rsidRPr="000E7B2A" w:rsidR="2CE62592">
        <w:rPr>
          <w:rFonts w:eastAsia="Times New Roman"/>
          <w:i/>
          <w:iCs/>
          <w:sz w:val="24"/>
          <w:szCs w:val="24"/>
        </w:rPr>
        <w:t xml:space="preserve">Malaysia, </w:t>
      </w:r>
      <w:r w:rsidRPr="000E7B2A">
        <w:rPr>
          <w:rFonts w:eastAsia="Times New Roman"/>
          <w:i/>
          <w:iCs/>
          <w:sz w:val="24"/>
          <w:szCs w:val="24"/>
        </w:rPr>
        <w:t>Philippines, Singapore, Thailand), sub-Saharan Africa (Ghana, Kenya,</w:t>
      </w:r>
      <w:r w:rsidRPr="000E7B2A" w:rsidR="25AAD0F3">
        <w:rPr>
          <w:rFonts w:eastAsia="Times New Roman"/>
          <w:i/>
          <w:iCs/>
          <w:sz w:val="24"/>
          <w:szCs w:val="24"/>
        </w:rPr>
        <w:t xml:space="preserve"> Nigeria,</w:t>
      </w:r>
      <w:r w:rsidRPr="000E7B2A">
        <w:rPr>
          <w:rFonts w:eastAsia="Times New Roman"/>
          <w:i/>
          <w:iCs/>
          <w:sz w:val="24"/>
          <w:szCs w:val="24"/>
        </w:rPr>
        <w:t xml:space="preserve"> and regional), and a limited number of Central Asian (Kazakhstan, regional</w:t>
      </w:r>
      <w:r w:rsidRPr="000E7B2A" w:rsidR="6EB5CAAA">
        <w:rPr>
          <w:rFonts w:eastAsia="Times New Roman"/>
          <w:i/>
          <w:iCs/>
          <w:sz w:val="24"/>
          <w:szCs w:val="24"/>
        </w:rPr>
        <w:t>, and others</w:t>
      </w:r>
      <w:r w:rsidRPr="000E7B2A">
        <w:rPr>
          <w:rFonts w:eastAsia="Times New Roman"/>
          <w:i/>
          <w:iCs/>
          <w:sz w:val="24"/>
          <w:szCs w:val="24"/>
        </w:rPr>
        <w:t xml:space="preserve">), Latin American and the Caribbean (Argentina, Chile, Costa Rica, Ecuador, El Salvador, Jamaica, </w:t>
      </w:r>
      <w:r w:rsidRPr="000E7B2A" w:rsidR="3E74A4D0">
        <w:rPr>
          <w:rFonts w:eastAsia="Times New Roman"/>
          <w:i/>
          <w:iCs/>
          <w:sz w:val="24"/>
          <w:szCs w:val="24"/>
        </w:rPr>
        <w:t xml:space="preserve">Paraguay, </w:t>
      </w:r>
      <w:r w:rsidRPr="000E7B2A">
        <w:rPr>
          <w:rFonts w:eastAsia="Times New Roman"/>
          <w:i/>
          <w:iCs/>
          <w:sz w:val="24"/>
          <w:szCs w:val="24"/>
        </w:rPr>
        <w:t xml:space="preserve">Peru, and regional). </w:t>
      </w:r>
    </w:p>
    <w:p w:rsidRPr="000E7B2A" w:rsidR="00351223" w:rsidP="00351223" w:rsidRDefault="00351223" w14:paraId="01534B6D" w14:textId="77777777">
      <w:pPr>
        <w:shd w:val="clear" w:color="auto" w:fill="FFFFFF"/>
        <w:spacing w:after="0" w:line="240" w:lineRule="auto"/>
        <w:textAlignment w:val="baseline"/>
        <w:rPr>
          <w:rFonts w:eastAsia="Times New Roman" w:cstheme="minorHAnsi"/>
          <w:i/>
          <w:sz w:val="24"/>
          <w:szCs w:val="24"/>
        </w:rPr>
      </w:pPr>
    </w:p>
    <w:p w:rsidRPr="000E7B2A" w:rsidR="00351223" w:rsidP="00351223" w:rsidRDefault="00351223" w14:paraId="78556236" w14:textId="77777777">
      <w:pPr>
        <w:shd w:val="clear" w:color="auto" w:fill="FFFFFF"/>
        <w:spacing w:after="0" w:line="240" w:lineRule="auto"/>
        <w:textAlignment w:val="baseline"/>
        <w:rPr>
          <w:rFonts w:eastAsia="Times New Roman" w:cstheme="minorHAnsi"/>
          <w:i/>
          <w:sz w:val="24"/>
          <w:szCs w:val="24"/>
        </w:rPr>
      </w:pPr>
      <w:r w:rsidRPr="000E7B2A">
        <w:rPr>
          <w:rFonts w:eastAsia="Times New Roman" w:cstheme="minorHAnsi"/>
          <w:i/>
          <w:sz w:val="24"/>
          <w:szCs w:val="24"/>
        </w:rPr>
        <w:t xml:space="preserve">Funded activities under this line of effort will emphasize: </w:t>
      </w:r>
    </w:p>
    <w:p w:rsidRPr="000E7B2A" w:rsidR="007F07C6" w:rsidP="00351223" w:rsidRDefault="007F07C6" w14:paraId="2FB5B0D4" w14:textId="77777777">
      <w:pPr>
        <w:shd w:val="clear" w:color="auto" w:fill="FFFFFF"/>
        <w:spacing w:after="0" w:line="240" w:lineRule="auto"/>
        <w:textAlignment w:val="baseline"/>
        <w:rPr>
          <w:rFonts w:eastAsia="Times New Roman" w:cstheme="minorHAnsi"/>
          <w:i/>
          <w:sz w:val="24"/>
          <w:szCs w:val="24"/>
        </w:rPr>
      </w:pPr>
    </w:p>
    <w:p w:rsidRPr="000E7B2A" w:rsidR="00F127B1" w:rsidP="00456FF6" w:rsidRDefault="1256800E" w14:paraId="6D225A06" w14:textId="3F06CBAA">
      <w:pPr>
        <w:pStyle w:val="ListParagraph"/>
        <w:numPr>
          <w:ilvl w:val="0"/>
          <w:numId w:val="5"/>
        </w:numPr>
        <w:shd w:val="clear" w:color="auto" w:fill="FFFFFF" w:themeFill="background1"/>
        <w:spacing w:after="0" w:line="240" w:lineRule="auto"/>
        <w:textAlignment w:val="baseline"/>
        <w:rPr>
          <w:rFonts w:eastAsia="Times New Roman"/>
          <w:i/>
          <w:iCs/>
        </w:rPr>
      </w:pPr>
      <w:r w:rsidRPr="000E7B2A">
        <w:rPr>
          <w:rFonts w:eastAsia="Times New Roman"/>
          <w:i/>
          <w:iCs/>
          <w:sz w:val="24"/>
          <w:szCs w:val="24"/>
        </w:rPr>
        <w:t xml:space="preserve">Engaging high-level nuclear energy officials and other governmental stakeholders in partner countries for SMR-focused capacity-building engagements—both remote and in-person—on topics such as nuclear security, safety, and nonproliferation for SMRs, workforce development, stakeholder engagement, licensing for advanced reactors, SMR technology selection, non-predatory financial arrangements, and related topics. Engagements intended for high-level audiences should typically be accessible to officials who do not possess a deep technical background.  </w:t>
      </w:r>
    </w:p>
    <w:p w:rsidRPr="000E7B2A" w:rsidR="00F127B1" w:rsidP="2F3693EF" w:rsidRDefault="00F127B1" w14:paraId="08977881" w14:textId="341445D9">
      <w:pPr>
        <w:pStyle w:val="ListParagraph"/>
        <w:shd w:val="clear" w:color="auto" w:fill="FFFFFF" w:themeFill="background1"/>
        <w:spacing w:after="0" w:line="240" w:lineRule="auto"/>
        <w:textAlignment w:val="baseline"/>
        <w:rPr>
          <w:rFonts w:eastAsia="Times New Roman"/>
          <w:i/>
          <w:iCs/>
          <w:sz w:val="24"/>
          <w:szCs w:val="24"/>
        </w:rPr>
      </w:pPr>
    </w:p>
    <w:p w:rsidRPr="000E7B2A" w:rsidR="00F127B1" w:rsidP="00456FF6" w:rsidRDefault="1256800E" w14:paraId="6B7F2499" w14:textId="47B5ED35">
      <w:pPr>
        <w:pStyle w:val="ListParagraph"/>
        <w:numPr>
          <w:ilvl w:val="0"/>
          <w:numId w:val="5"/>
        </w:numPr>
        <w:shd w:val="clear" w:color="auto" w:fill="FFFFFF" w:themeFill="background1"/>
        <w:spacing w:after="0" w:line="240" w:lineRule="auto"/>
        <w:textAlignment w:val="baseline"/>
        <w:rPr>
          <w:rFonts w:eastAsia="Times New Roman"/>
          <w:i/>
          <w:iCs/>
        </w:rPr>
      </w:pPr>
      <w:r w:rsidRPr="000E7B2A">
        <w:rPr>
          <w:rFonts w:eastAsia="Times New Roman"/>
          <w:i/>
          <w:iCs/>
          <w:sz w:val="24"/>
          <w:szCs w:val="24"/>
        </w:rPr>
        <w:t xml:space="preserve">Conducting expert-level, in-depth, capacity-building training, workshops, roundtables, site visits, and study tours for governmental, industrial, and other technical stakeholders in partner countries on topics such as those mentioned </w:t>
      </w:r>
      <w:r w:rsidRPr="000E7B2A">
        <w:rPr>
          <w:rFonts w:eastAsia="Times New Roman"/>
          <w:i/>
          <w:iCs/>
          <w:sz w:val="24"/>
          <w:szCs w:val="24"/>
        </w:rPr>
        <w:lastRenderedPageBreak/>
        <w:t xml:space="preserve">above. These engagements should generally possess sufficient technical depth to engage a technical audience but must be tailored to meet the experience of the specific partner country to be engaged (from potential newcomer to advanced nuclear energy state).  </w:t>
      </w:r>
    </w:p>
    <w:p w:rsidRPr="000E7B2A" w:rsidR="00F127B1" w:rsidP="2F3693EF" w:rsidRDefault="00F127B1" w14:paraId="527D6345" w14:textId="3170AB5D">
      <w:pPr>
        <w:pStyle w:val="ListParagraph"/>
        <w:shd w:val="clear" w:color="auto" w:fill="FFFFFF" w:themeFill="background1"/>
        <w:spacing w:after="0" w:line="240" w:lineRule="auto"/>
        <w:textAlignment w:val="baseline"/>
        <w:rPr>
          <w:rFonts w:eastAsia="Times New Roman"/>
          <w:i/>
          <w:iCs/>
          <w:sz w:val="24"/>
          <w:szCs w:val="24"/>
        </w:rPr>
      </w:pPr>
    </w:p>
    <w:p w:rsidRPr="000E7B2A" w:rsidR="00F127B1" w:rsidP="00456FF6" w:rsidRDefault="1256800E" w14:paraId="65EC295C" w14:textId="1E79E19C">
      <w:pPr>
        <w:pStyle w:val="ListParagraph"/>
        <w:numPr>
          <w:ilvl w:val="0"/>
          <w:numId w:val="5"/>
        </w:numPr>
        <w:shd w:val="clear" w:color="auto" w:fill="FFFFFF" w:themeFill="background1"/>
        <w:spacing w:after="0" w:line="240" w:lineRule="auto"/>
        <w:textAlignment w:val="baseline"/>
        <w:rPr>
          <w:rFonts w:eastAsia="Times New Roman"/>
          <w:i/>
          <w:iCs/>
        </w:rPr>
      </w:pPr>
      <w:r w:rsidRPr="000E7B2A">
        <w:rPr>
          <w:rFonts w:eastAsia="Times New Roman"/>
          <w:i/>
          <w:iCs/>
          <w:sz w:val="24"/>
          <w:szCs w:val="24"/>
        </w:rPr>
        <w:t>Providing SMR feasibility studies, SMR control room simulators and regional training hubs, SMR roadmaps, regional SMR fleet deployment harmonization initiatives, and related technical and financial advisory services to explore responsible SMR options and empower responsible SMR deployment in partner countries.</w:t>
      </w:r>
    </w:p>
    <w:p w:rsidRPr="000E7B2A" w:rsidR="2F3693EF" w:rsidP="2F3693EF" w:rsidRDefault="2F3693EF" w14:paraId="7F16F829" w14:textId="4211B2DB">
      <w:pPr>
        <w:shd w:val="clear" w:color="auto" w:fill="FFFFFF" w:themeFill="background1"/>
        <w:spacing w:after="0" w:line="240" w:lineRule="auto"/>
        <w:rPr>
          <w:rFonts w:eastAsia="Times New Roman"/>
          <w:i/>
          <w:iCs/>
          <w:sz w:val="24"/>
          <w:szCs w:val="24"/>
        </w:rPr>
      </w:pPr>
    </w:p>
    <w:p w:rsidRPr="000E7B2A" w:rsidR="007F07C6" w:rsidP="134201C2" w:rsidRDefault="00490207" w14:paraId="17DF535F" w14:textId="38A09FD7">
      <w:pPr>
        <w:shd w:val="clear" w:color="auto" w:fill="FFFFFF" w:themeFill="background1"/>
        <w:spacing w:after="0" w:line="240" w:lineRule="auto"/>
        <w:textAlignment w:val="baseline"/>
        <w:rPr>
          <w:rFonts w:eastAsia="Times New Roman"/>
          <w:i/>
          <w:iCs/>
          <w:sz w:val="24"/>
          <w:szCs w:val="24"/>
          <w:u w:val="single"/>
        </w:rPr>
      </w:pPr>
      <w:r w:rsidRPr="000E7B2A">
        <w:rPr>
          <w:rFonts w:eastAsia="Times New Roman"/>
          <w:i/>
          <w:iCs/>
          <w:sz w:val="24"/>
          <w:szCs w:val="24"/>
        </w:rPr>
        <w:t xml:space="preserve">As a U.S. </w:t>
      </w:r>
      <w:r w:rsidRPr="000E7B2A" w:rsidR="5A797E92">
        <w:rPr>
          <w:rFonts w:eastAsia="Times New Roman"/>
          <w:i/>
          <w:iCs/>
          <w:sz w:val="24"/>
          <w:szCs w:val="24"/>
        </w:rPr>
        <w:t>national security</w:t>
      </w:r>
      <w:r w:rsidRPr="000E7B2A">
        <w:rPr>
          <w:rFonts w:eastAsia="Times New Roman"/>
          <w:i/>
          <w:iCs/>
          <w:sz w:val="24"/>
          <w:szCs w:val="24"/>
        </w:rPr>
        <w:t xml:space="preserve"> program authorized to deliver nonproliferation </w:t>
      </w:r>
      <w:r w:rsidRPr="000E7B2A" w:rsidR="06D8AAC3">
        <w:rPr>
          <w:rFonts w:eastAsia="Times New Roman"/>
          <w:i/>
          <w:iCs/>
          <w:sz w:val="24"/>
          <w:szCs w:val="24"/>
        </w:rPr>
        <w:t>and nuclear security outcomes</w:t>
      </w:r>
      <w:r w:rsidRPr="000E7B2A">
        <w:rPr>
          <w:rFonts w:eastAsia="Times New Roman"/>
          <w:i/>
          <w:iCs/>
          <w:sz w:val="24"/>
          <w:szCs w:val="24"/>
        </w:rPr>
        <w:t xml:space="preserve"> abroad, </w:t>
      </w:r>
      <w:r w:rsidRPr="000E7B2A" w:rsidR="5F0171B5">
        <w:rPr>
          <w:rFonts w:eastAsia="Times New Roman"/>
          <w:i/>
          <w:iCs/>
          <w:sz w:val="24"/>
          <w:szCs w:val="24"/>
          <w:u w:val="single"/>
        </w:rPr>
        <w:t xml:space="preserve">FIRST does not train U.S. personnel in U.S.-based </w:t>
      </w:r>
      <w:r w:rsidRPr="000E7B2A" w:rsidR="5F0171B5">
        <w:rPr>
          <w:rFonts w:eastAsia="Times New Roman"/>
          <w:i/>
          <w:iCs/>
          <w:sz w:val="24"/>
          <w:szCs w:val="24"/>
        </w:rPr>
        <w:t xml:space="preserve">institutions or </w:t>
      </w:r>
      <w:r w:rsidRPr="000E7B2A">
        <w:rPr>
          <w:rFonts w:eastAsia="Times New Roman"/>
          <w:i/>
          <w:iCs/>
          <w:sz w:val="24"/>
          <w:szCs w:val="24"/>
        </w:rPr>
        <w:t xml:space="preserve">fund projects intended to </w:t>
      </w:r>
      <w:r w:rsidRPr="000E7B2A" w:rsidR="7C86F101">
        <w:rPr>
          <w:rFonts w:eastAsia="Times New Roman"/>
          <w:i/>
          <w:iCs/>
          <w:sz w:val="24"/>
          <w:szCs w:val="24"/>
        </w:rPr>
        <w:t>push</w:t>
      </w:r>
      <w:r w:rsidRPr="000E7B2A">
        <w:rPr>
          <w:rFonts w:eastAsia="Times New Roman"/>
          <w:i/>
          <w:iCs/>
          <w:sz w:val="24"/>
          <w:szCs w:val="24"/>
        </w:rPr>
        <w:t xml:space="preserve"> nuclear energy to countries not currently exploring this option</w:t>
      </w:r>
      <w:r w:rsidRPr="000E7B2A">
        <w:rPr>
          <w:rFonts w:eastAsia="Times New Roman"/>
          <w:i/>
          <w:iCs/>
          <w:sz w:val="24"/>
          <w:szCs w:val="24"/>
          <w:u w:val="single"/>
        </w:rPr>
        <w:t>.</w:t>
      </w:r>
    </w:p>
    <w:p w:rsidRPr="000E7B2A" w:rsidR="007F07C6" w:rsidP="00EF6D7D" w:rsidRDefault="007F07C6" w14:paraId="0387065F" w14:textId="77777777">
      <w:pPr>
        <w:shd w:val="clear" w:color="auto" w:fill="FFFFFF"/>
        <w:spacing w:after="0" w:line="240" w:lineRule="auto"/>
        <w:textAlignment w:val="baseline"/>
        <w:rPr>
          <w:rFonts w:eastAsia="Times New Roman" w:cstheme="minorHAnsi"/>
          <w:i/>
          <w:sz w:val="24"/>
          <w:szCs w:val="24"/>
        </w:rPr>
      </w:pPr>
    </w:p>
    <w:p w:rsidRPr="000E7B2A" w:rsidR="00921F11" w:rsidP="00EF6D7D" w:rsidRDefault="003A32C8" w14:paraId="176E8AFA" w14:textId="6D8E34A8">
      <w:pPr>
        <w:shd w:val="clear" w:color="auto" w:fill="FFFFFF"/>
        <w:spacing w:after="0" w:line="240" w:lineRule="auto"/>
        <w:textAlignment w:val="baseline"/>
        <w:rPr>
          <w:rFonts w:eastAsia="Times New Roman" w:cstheme="minorHAnsi"/>
          <w:i/>
          <w:sz w:val="24"/>
          <w:szCs w:val="24"/>
        </w:rPr>
      </w:pPr>
      <w:r w:rsidRPr="000E7B2A">
        <w:rPr>
          <w:rFonts w:eastAsia="Times New Roman" w:cstheme="minorHAnsi"/>
          <w:b/>
          <w:bCs/>
          <w:i/>
          <w:sz w:val="24"/>
          <w:szCs w:val="24"/>
        </w:rPr>
        <w:t>Expected Outcomes</w:t>
      </w:r>
    </w:p>
    <w:p w:rsidRPr="000E7B2A" w:rsidR="007F07C6" w:rsidP="008F173A" w:rsidRDefault="007F07C6" w14:paraId="1218FB0B" w14:textId="77777777">
      <w:pPr>
        <w:shd w:val="clear" w:color="auto" w:fill="FFFFFF"/>
        <w:spacing w:after="0" w:line="240" w:lineRule="auto"/>
        <w:textAlignment w:val="baseline"/>
        <w:rPr>
          <w:rFonts w:eastAsia="Times New Roman" w:cstheme="minorHAnsi"/>
          <w:i/>
          <w:sz w:val="24"/>
          <w:szCs w:val="24"/>
        </w:rPr>
      </w:pPr>
    </w:p>
    <w:p w:rsidRPr="000E7B2A" w:rsidR="008F173A" w:rsidP="3CAB0FE4" w:rsidRDefault="008F173A" w14:paraId="0037D592" w14:textId="227C97BB">
      <w:pPr>
        <w:shd w:val="clear" w:color="auto" w:fill="FFFFFF" w:themeFill="background1"/>
        <w:spacing w:after="0" w:line="240" w:lineRule="auto"/>
        <w:textAlignment w:val="baseline"/>
        <w:rPr>
          <w:rFonts w:eastAsia="Times New Roman"/>
          <w:i/>
          <w:sz w:val="24"/>
          <w:szCs w:val="24"/>
        </w:rPr>
      </w:pPr>
      <w:r w:rsidRPr="000E7B2A">
        <w:rPr>
          <w:rFonts w:eastAsia="Times New Roman"/>
          <w:i/>
          <w:sz w:val="24"/>
          <w:szCs w:val="24"/>
        </w:rPr>
        <w:t xml:space="preserve">The FIRST program engages with </w:t>
      </w:r>
      <w:r w:rsidRPr="000E7B2A" w:rsidR="315FE811">
        <w:rPr>
          <w:rFonts w:eastAsia="Times New Roman"/>
          <w:i/>
          <w:iCs/>
          <w:sz w:val="24"/>
          <w:szCs w:val="24"/>
        </w:rPr>
        <w:t xml:space="preserve">foreign </w:t>
      </w:r>
      <w:r w:rsidRPr="000E7B2A">
        <w:rPr>
          <w:rFonts w:eastAsia="Times New Roman"/>
          <w:i/>
          <w:sz w:val="24"/>
          <w:szCs w:val="24"/>
        </w:rPr>
        <w:t>partners on nuclear security, energy, and sovereignty in an ongoing endeavor. To this end, ISN/CTR will evaluate each proposal, and each project during implementation, based on the strength of its proposed structure of engagement activities and established milestones, seeking work that will continue throughout the period of the project</w:t>
      </w:r>
      <w:r w:rsidRPr="000E7B2A" w:rsidR="7E97A719">
        <w:rPr>
          <w:rFonts w:eastAsia="Times New Roman"/>
          <w:i/>
          <w:iCs/>
          <w:sz w:val="24"/>
          <w:szCs w:val="24"/>
        </w:rPr>
        <w:t>, build upon FIRST and related projects previously conducted,</w:t>
      </w:r>
      <w:r w:rsidRPr="000E7B2A" w:rsidR="56A39750">
        <w:rPr>
          <w:rFonts w:eastAsia="Times New Roman"/>
          <w:i/>
          <w:iCs/>
          <w:sz w:val="24"/>
          <w:szCs w:val="24"/>
        </w:rPr>
        <w:t xml:space="preserve"> leverage existing public-private partnerships and create new ones,</w:t>
      </w:r>
      <w:r w:rsidRPr="000E7B2A">
        <w:rPr>
          <w:rFonts w:eastAsia="Times New Roman"/>
          <w:i/>
          <w:sz w:val="24"/>
          <w:szCs w:val="24"/>
        </w:rPr>
        <w:t xml:space="preserve"> and utilize in-country activities where necessary to ensure the effectiveness of the ongoing effort. </w:t>
      </w:r>
    </w:p>
    <w:p w:rsidRPr="000E7B2A" w:rsidR="008F173A" w:rsidP="008F173A" w:rsidRDefault="008F173A" w14:paraId="7908FDD4" w14:textId="77777777">
      <w:pPr>
        <w:shd w:val="clear" w:color="auto" w:fill="FFFFFF"/>
        <w:spacing w:after="0" w:line="240" w:lineRule="auto"/>
        <w:textAlignment w:val="baseline"/>
        <w:rPr>
          <w:rFonts w:eastAsia="Times New Roman" w:cstheme="minorHAnsi"/>
          <w:i/>
          <w:sz w:val="24"/>
          <w:szCs w:val="24"/>
        </w:rPr>
      </w:pPr>
    </w:p>
    <w:p w:rsidRPr="000E7B2A" w:rsidR="008F173A" w:rsidP="3CAB0FE4" w:rsidRDefault="008F173A" w14:paraId="7F2A18D4" w14:textId="20D5B29C">
      <w:pPr>
        <w:shd w:val="clear" w:color="auto" w:fill="FFFFFF" w:themeFill="background1"/>
        <w:spacing w:after="0" w:line="240" w:lineRule="auto"/>
        <w:textAlignment w:val="baseline"/>
        <w:rPr>
          <w:rFonts w:eastAsia="Times New Roman"/>
          <w:i/>
          <w:sz w:val="24"/>
          <w:szCs w:val="24"/>
        </w:rPr>
      </w:pPr>
      <w:r w:rsidRPr="000E7B2A">
        <w:rPr>
          <w:rFonts w:eastAsia="Times New Roman"/>
          <w:i/>
          <w:sz w:val="24"/>
          <w:szCs w:val="24"/>
        </w:rPr>
        <w:t>All proposals will measure partner capacity before and after engagement, with the expectation that skills, procedures, technical understanding, and abilities have increased due to ISN/CTR support.</w:t>
      </w:r>
    </w:p>
    <w:p w:rsidRPr="000E7B2A" w:rsidR="008F173A" w:rsidP="008F173A" w:rsidRDefault="008F173A" w14:paraId="2065B1A4" w14:textId="77777777">
      <w:pPr>
        <w:shd w:val="clear" w:color="auto" w:fill="FFFFFF"/>
        <w:spacing w:after="0" w:line="240" w:lineRule="auto"/>
        <w:textAlignment w:val="baseline"/>
        <w:rPr>
          <w:rFonts w:eastAsia="Times New Roman" w:cstheme="minorHAnsi"/>
          <w:i/>
          <w:sz w:val="24"/>
          <w:szCs w:val="24"/>
        </w:rPr>
      </w:pPr>
    </w:p>
    <w:p w:rsidRPr="000E7B2A" w:rsidR="004A5CEE" w:rsidP="004A5CEE" w:rsidRDefault="004A5CEE" w14:paraId="65F0E07C" w14:textId="77777777">
      <w:pPr>
        <w:shd w:val="clear" w:color="auto" w:fill="FFFFFF"/>
        <w:spacing w:after="0" w:line="240" w:lineRule="auto"/>
        <w:textAlignment w:val="baseline"/>
        <w:rPr>
          <w:rFonts w:eastAsia="Times New Roman" w:cstheme="minorHAnsi"/>
          <w:b/>
          <w:bCs/>
          <w:i/>
          <w:iCs/>
          <w:sz w:val="24"/>
          <w:szCs w:val="24"/>
        </w:rPr>
      </w:pPr>
      <w:r w:rsidRPr="000E7B2A">
        <w:rPr>
          <w:rFonts w:eastAsia="Times New Roman" w:cstheme="minorHAnsi"/>
          <w:b/>
          <w:bCs/>
          <w:i/>
          <w:iCs/>
          <w:sz w:val="24"/>
          <w:szCs w:val="24"/>
        </w:rPr>
        <w:t xml:space="preserve">Key Considerations </w:t>
      </w:r>
    </w:p>
    <w:p w:rsidRPr="000E7B2A" w:rsidR="007F07C6" w:rsidP="004A5CEE" w:rsidRDefault="007F07C6" w14:paraId="67FA8668" w14:textId="77777777">
      <w:pPr>
        <w:shd w:val="clear" w:color="auto" w:fill="FFFFFF"/>
        <w:spacing w:after="0" w:line="240" w:lineRule="auto"/>
        <w:textAlignment w:val="baseline"/>
        <w:rPr>
          <w:rFonts w:eastAsia="Times New Roman" w:cstheme="minorHAnsi"/>
          <w:i/>
          <w:sz w:val="24"/>
          <w:szCs w:val="24"/>
        </w:rPr>
      </w:pPr>
    </w:p>
    <w:p w:rsidRPr="000E7B2A" w:rsidR="004A5CEE" w:rsidP="2F3693EF" w:rsidRDefault="2B2900AA" w14:paraId="64E0DA33" w14:textId="663BC120">
      <w:pPr>
        <w:shd w:val="clear" w:color="auto" w:fill="FFFFFF" w:themeFill="background1"/>
        <w:spacing w:after="0" w:line="240" w:lineRule="auto"/>
        <w:textAlignment w:val="baseline"/>
        <w:rPr>
          <w:rFonts w:eastAsia="Times New Roman"/>
          <w:i/>
          <w:iCs/>
          <w:sz w:val="24"/>
          <w:szCs w:val="24"/>
        </w:rPr>
      </w:pPr>
      <w:r w:rsidRPr="000E7B2A">
        <w:rPr>
          <w:rFonts w:eastAsia="Times New Roman"/>
          <w:b/>
          <w:bCs/>
          <w:i/>
          <w:iCs/>
          <w:sz w:val="24"/>
          <w:szCs w:val="24"/>
        </w:rPr>
        <w:t>Leveraging Technical and Other Expertise</w:t>
      </w:r>
      <w:r w:rsidRPr="000E7B2A">
        <w:rPr>
          <w:rFonts w:eastAsia="Times New Roman"/>
          <w:i/>
          <w:iCs/>
          <w:sz w:val="24"/>
          <w:szCs w:val="24"/>
        </w:rPr>
        <w:t xml:space="preserve">: FIRST incorporates experts from U.S. and international technical organizations, </w:t>
      </w:r>
      <w:r w:rsidRPr="000E7B2A" w:rsidR="4DAD65B2">
        <w:rPr>
          <w:rFonts w:eastAsia="Times New Roman"/>
          <w:i/>
          <w:iCs/>
          <w:sz w:val="24"/>
          <w:szCs w:val="24"/>
        </w:rPr>
        <w:t>the nuclear industry,</w:t>
      </w:r>
      <w:r w:rsidRPr="000E7B2A">
        <w:rPr>
          <w:rFonts w:eastAsia="Times New Roman"/>
          <w:i/>
          <w:iCs/>
          <w:sz w:val="24"/>
          <w:szCs w:val="24"/>
        </w:rPr>
        <w:t xml:space="preserve"> national laboratories, </w:t>
      </w:r>
      <w:r w:rsidRPr="000E7B2A" w:rsidR="7A328D42">
        <w:rPr>
          <w:rFonts w:eastAsia="Times New Roman"/>
          <w:i/>
          <w:iCs/>
          <w:sz w:val="24"/>
          <w:szCs w:val="24"/>
        </w:rPr>
        <w:t>and</w:t>
      </w:r>
      <w:r w:rsidRPr="000E7B2A">
        <w:rPr>
          <w:rFonts w:eastAsia="Times New Roman"/>
          <w:i/>
          <w:iCs/>
          <w:sz w:val="24"/>
          <w:szCs w:val="24"/>
        </w:rPr>
        <w:t xml:space="preserve"> </w:t>
      </w:r>
      <w:r w:rsidRPr="000E7B2A" w:rsidR="54FC8163">
        <w:rPr>
          <w:rFonts w:eastAsia="Times New Roman"/>
          <w:i/>
          <w:iCs/>
          <w:sz w:val="24"/>
          <w:szCs w:val="24"/>
        </w:rPr>
        <w:t>universities with an SMR focus</w:t>
      </w:r>
      <w:r w:rsidRPr="000E7B2A">
        <w:rPr>
          <w:rFonts w:eastAsia="Times New Roman"/>
          <w:i/>
          <w:iCs/>
          <w:sz w:val="24"/>
          <w:szCs w:val="24"/>
        </w:rPr>
        <w:t xml:space="preserve"> </w:t>
      </w:r>
      <w:proofErr w:type="gramStart"/>
      <w:r w:rsidRPr="000E7B2A">
        <w:rPr>
          <w:rFonts w:eastAsia="Times New Roman"/>
          <w:i/>
          <w:iCs/>
          <w:sz w:val="24"/>
          <w:szCs w:val="24"/>
        </w:rPr>
        <w:t>in</w:t>
      </w:r>
      <w:proofErr w:type="gramEnd"/>
      <w:r w:rsidRPr="000E7B2A">
        <w:rPr>
          <w:rFonts w:eastAsia="Times New Roman"/>
          <w:i/>
          <w:iCs/>
          <w:sz w:val="24"/>
          <w:szCs w:val="24"/>
        </w:rPr>
        <w:t xml:space="preserve"> its </w:t>
      </w:r>
      <w:r w:rsidRPr="000E7B2A" w:rsidR="4484B43F">
        <w:rPr>
          <w:rFonts w:eastAsia="Times New Roman"/>
          <w:i/>
          <w:iCs/>
          <w:sz w:val="24"/>
          <w:szCs w:val="24"/>
        </w:rPr>
        <w:t>a</w:t>
      </w:r>
      <w:r w:rsidRPr="000E7B2A">
        <w:rPr>
          <w:rFonts w:eastAsia="Times New Roman"/>
          <w:i/>
          <w:iCs/>
          <w:sz w:val="24"/>
          <w:szCs w:val="24"/>
        </w:rPr>
        <w:t xml:space="preserve">ctivities. FIRST seeks to incorporate lessons learned and best practices from the nuclear </w:t>
      </w:r>
      <w:r w:rsidRPr="000E7B2A" w:rsidR="770524DC">
        <w:rPr>
          <w:rFonts w:eastAsia="Times New Roman"/>
          <w:i/>
          <w:iCs/>
          <w:sz w:val="24"/>
          <w:szCs w:val="24"/>
        </w:rPr>
        <w:t>industry but</w:t>
      </w:r>
      <w:r w:rsidRPr="000E7B2A">
        <w:rPr>
          <w:rFonts w:eastAsia="Times New Roman"/>
          <w:i/>
          <w:iCs/>
          <w:sz w:val="24"/>
          <w:szCs w:val="24"/>
        </w:rPr>
        <w:t xml:space="preserve"> does not seek to </w:t>
      </w:r>
      <w:r w:rsidRPr="000E7B2A" w:rsidR="43AF2612">
        <w:rPr>
          <w:rFonts w:eastAsia="Times New Roman"/>
          <w:i/>
          <w:iCs/>
          <w:sz w:val="24"/>
          <w:szCs w:val="24"/>
        </w:rPr>
        <w:t>push</w:t>
      </w:r>
      <w:r w:rsidRPr="000E7B2A">
        <w:rPr>
          <w:rFonts w:eastAsia="Times New Roman"/>
          <w:i/>
          <w:iCs/>
          <w:sz w:val="24"/>
          <w:szCs w:val="24"/>
        </w:rPr>
        <w:t xml:space="preserve"> nuclear energy to countries that are not considering it</w:t>
      </w:r>
      <w:r w:rsidRPr="000E7B2A" w:rsidR="5A65CB11">
        <w:rPr>
          <w:rFonts w:eastAsia="Times New Roman"/>
          <w:i/>
          <w:iCs/>
          <w:sz w:val="24"/>
          <w:szCs w:val="24"/>
        </w:rPr>
        <w:t>.</w:t>
      </w:r>
    </w:p>
    <w:p w:rsidRPr="000E7B2A" w:rsidR="007F07C6" w:rsidP="007F07C6" w:rsidRDefault="007F07C6" w14:paraId="440C3AF6" w14:textId="77777777">
      <w:pPr>
        <w:shd w:val="clear" w:color="auto" w:fill="FFFFFF"/>
        <w:spacing w:after="0" w:line="240" w:lineRule="auto"/>
        <w:textAlignment w:val="baseline"/>
        <w:rPr>
          <w:rFonts w:eastAsia="Times New Roman" w:cstheme="minorHAnsi"/>
          <w:i/>
          <w:sz w:val="24"/>
          <w:szCs w:val="24"/>
        </w:rPr>
      </w:pPr>
    </w:p>
    <w:p w:rsidRPr="000E7B2A" w:rsidR="004A5CEE" w:rsidP="2F3693EF" w:rsidRDefault="2B2900AA" w14:paraId="211FB89C" w14:textId="1D6CC982">
      <w:pPr>
        <w:shd w:val="clear" w:color="auto" w:fill="FFFFFF" w:themeFill="background1"/>
        <w:spacing w:after="0" w:line="240" w:lineRule="auto"/>
        <w:textAlignment w:val="baseline"/>
        <w:rPr>
          <w:rFonts w:eastAsia="Times New Roman"/>
          <w:i/>
          <w:iCs/>
          <w:sz w:val="24"/>
          <w:szCs w:val="24"/>
        </w:rPr>
      </w:pPr>
      <w:r w:rsidRPr="000E7B2A">
        <w:rPr>
          <w:rFonts w:eastAsia="Times New Roman"/>
          <w:b/>
          <w:bCs/>
          <w:i/>
          <w:iCs/>
          <w:sz w:val="24"/>
          <w:szCs w:val="24"/>
        </w:rPr>
        <w:t xml:space="preserve">Tailored Engagement Strategies: </w:t>
      </w:r>
      <w:r w:rsidRPr="000E7B2A">
        <w:rPr>
          <w:rFonts w:eastAsia="Times New Roman"/>
          <w:i/>
          <w:iCs/>
          <w:sz w:val="24"/>
          <w:szCs w:val="24"/>
        </w:rPr>
        <w:t xml:space="preserve">FIRST sponsors projects that are relevant to each partner country’s needs, capabilities, infrastructure, and </w:t>
      </w:r>
      <w:r w:rsidRPr="000E7B2A" w:rsidR="2FE5F265">
        <w:rPr>
          <w:rFonts w:eastAsia="Times New Roman"/>
          <w:i/>
          <w:iCs/>
          <w:sz w:val="24"/>
          <w:szCs w:val="24"/>
        </w:rPr>
        <w:t xml:space="preserve">nuclear </w:t>
      </w:r>
      <w:r w:rsidRPr="000E7B2A">
        <w:rPr>
          <w:rFonts w:eastAsia="Times New Roman"/>
          <w:i/>
          <w:iCs/>
          <w:sz w:val="24"/>
          <w:szCs w:val="24"/>
        </w:rPr>
        <w:t xml:space="preserve">regulatory environment. Rather than adopting a one-size-fits-all approach, no two FIRST projects are identical, because no two countries are identical. FIRST </w:t>
      </w:r>
      <w:r w:rsidRPr="000E7B2A" w:rsidR="7B3A02F9">
        <w:rPr>
          <w:rFonts w:eastAsia="Times New Roman"/>
          <w:i/>
          <w:iCs/>
          <w:sz w:val="24"/>
          <w:szCs w:val="24"/>
        </w:rPr>
        <w:t>projects</w:t>
      </w:r>
      <w:r w:rsidRPr="000E7B2A">
        <w:rPr>
          <w:rFonts w:eastAsia="Times New Roman"/>
          <w:i/>
          <w:iCs/>
          <w:sz w:val="24"/>
          <w:szCs w:val="24"/>
        </w:rPr>
        <w:t xml:space="preserve"> are based on a nuanced understanding of technical and human capacity and other factors relevant to secure and safe nuclear energy deployment in each partner country, take </w:t>
      </w:r>
      <w:r w:rsidRPr="000E7B2A" w:rsidR="4BDCC29C">
        <w:rPr>
          <w:rFonts w:eastAsia="Times New Roman"/>
          <w:i/>
          <w:iCs/>
          <w:sz w:val="24"/>
          <w:szCs w:val="24"/>
        </w:rPr>
        <w:t xml:space="preserve">local </w:t>
      </w:r>
      <w:r w:rsidRPr="000E7B2A">
        <w:rPr>
          <w:rFonts w:eastAsia="Times New Roman"/>
          <w:i/>
          <w:iCs/>
          <w:sz w:val="24"/>
          <w:szCs w:val="24"/>
        </w:rPr>
        <w:t xml:space="preserve">cultural and policy </w:t>
      </w:r>
      <w:r w:rsidRPr="000E7B2A">
        <w:rPr>
          <w:rFonts w:eastAsia="Times New Roman"/>
          <w:i/>
          <w:iCs/>
          <w:sz w:val="24"/>
          <w:szCs w:val="24"/>
        </w:rPr>
        <w:lastRenderedPageBreak/>
        <w:t xml:space="preserve">considerations into account, leverage the implementer’s own relationships and experience in country, and build upon past FIRST or other expert engagements. </w:t>
      </w:r>
    </w:p>
    <w:p w:rsidRPr="000E7B2A" w:rsidR="007F07C6" w:rsidP="007F07C6" w:rsidRDefault="007F07C6" w14:paraId="1912B869" w14:textId="77777777">
      <w:pPr>
        <w:shd w:val="clear" w:color="auto" w:fill="FFFFFF"/>
        <w:spacing w:after="0" w:line="240" w:lineRule="auto"/>
        <w:textAlignment w:val="baseline"/>
        <w:rPr>
          <w:rFonts w:eastAsia="Times New Roman" w:cstheme="minorHAnsi"/>
          <w:i/>
          <w:sz w:val="24"/>
          <w:szCs w:val="24"/>
        </w:rPr>
      </w:pPr>
    </w:p>
    <w:p w:rsidRPr="000E7B2A" w:rsidR="004A5CEE" w:rsidP="2F3693EF" w:rsidRDefault="2B2900AA" w14:paraId="0B4EECA8" w14:textId="717B54BE">
      <w:pPr>
        <w:shd w:val="clear" w:color="auto" w:fill="FFFFFF" w:themeFill="background1"/>
        <w:spacing w:after="0" w:line="240" w:lineRule="auto"/>
        <w:textAlignment w:val="baseline"/>
        <w:rPr>
          <w:rFonts w:eastAsia="Times New Roman"/>
          <w:i/>
          <w:iCs/>
          <w:sz w:val="24"/>
          <w:szCs w:val="24"/>
        </w:rPr>
      </w:pPr>
      <w:r w:rsidRPr="000E7B2A">
        <w:rPr>
          <w:rFonts w:eastAsia="Times New Roman"/>
          <w:b/>
          <w:bCs/>
          <w:i/>
          <w:iCs/>
          <w:sz w:val="24"/>
          <w:szCs w:val="24"/>
        </w:rPr>
        <w:t xml:space="preserve">Utilizing Innovative Technology: </w:t>
      </w:r>
      <w:r w:rsidRPr="000E7B2A">
        <w:rPr>
          <w:rFonts w:eastAsia="Times New Roman"/>
          <w:i/>
          <w:iCs/>
          <w:sz w:val="24"/>
          <w:szCs w:val="24"/>
        </w:rPr>
        <w:t xml:space="preserve">To sustain developments made during in-country trainings and to provide consistent, regular support throughout project implementation, FIRST </w:t>
      </w:r>
      <w:r w:rsidRPr="000E7B2A" w:rsidR="57D6DB31">
        <w:rPr>
          <w:rFonts w:eastAsia="Times New Roman"/>
          <w:i/>
          <w:iCs/>
          <w:sz w:val="24"/>
          <w:szCs w:val="24"/>
        </w:rPr>
        <w:t>includes</w:t>
      </w:r>
      <w:r w:rsidRPr="000E7B2A">
        <w:rPr>
          <w:rFonts w:eastAsia="Times New Roman"/>
          <w:i/>
          <w:iCs/>
          <w:sz w:val="24"/>
          <w:szCs w:val="24"/>
        </w:rPr>
        <w:t xml:space="preserve"> the use of online training modules, virtual communication, and other innovations for capacity building. </w:t>
      </w:r>
    </w:p>
    <w:p w:rsidRPr="000E7B2A" w:rsidR="004A5CEE" w:rsidP="004A5CEE" w:rsidRDefault="004A5CEE" w14:paraId="4F05A807" w14:textId="77777777">
      <w:pPr>
        <w:shd w:val="clear" w:color="auto" w:fill="FFFFFF"/>
        <w:spacing w:after="0" w:line="240" w:lineRule="auto"/>
        <w:textAlignment w:val="baseline"/>
        <w:rPr>
          <w:rFonts w:eastAsia="Times New Roman" w:cstheme="minorHAnsi"/>
          <w:i/>
          <w:sz w:val="24"/>
          <w:szCs w:val="24"/>
        </w:rPr>
      </w:pPr>
    </w:p>
    <w:p w:rsidRPr="000E7B2A" w:rsidR="004A5CEE" w:rsidP="2F3693EF" w:rsidRDefault="2B2900AA" w14:paraId="270C03D0" w14:textId="236EF908">
      <w:pPr>
        <w:shd w:val="clear" w:color="auto" w:fill="FFFFFF" w:themeFill="background1"/>
        <w:spacing w:after="0" w:line="240" w:lineRule="auto"/>
        <w:textAlignment w:val="baseline"/>
        <w:rPr>
          <w:rFonts w:eastAsia="Times New Roman"/>
          <w:i/>
          <w:iCs/>
          <w:sz w:val="24"/>
          <w:szCs w:val="24"/>
        </w:rPr>
      </w:pPr>
      <w:r w:rsidRPr="000E7B2A">
        <w:rPr>
          <w:rFonts w:eastAsia="Times New Roman"/>
          <w:b/>
          <w:bCs/>
          <w:i/>
          <w:iCs/>
          <w:sz w:val="24"/>
          <w:szCs w:val="24"/>
        </w:rPr>
        <w:t xml:space="preserve">Concrete Impact: </w:t>
      </w:r>
      <w:r w:rsidRPr="000E7B2A">
        <w:rPr>
          <w:rFonts w:eastAsia="Times New Roman"/>
          <w:i/>
          <w:iCs/>
          <w:sz w:val="24"/>
          <w:szCs w:val="24"/>
        </w:rPr>
        <w:t>FIRST seeks to move beyond awareness-raising and toward adoption, implementation, and long-term sustainability of best practices</w:t>
      </w:r>
      <w:r w:rsidRPr="000E7B2A" w:rsidR="53D77E62">
        <w:rPr>
          <w:rFonts w:eastAsia="Times New Roman"/>
          <w:i/>
          <w:iCs/>
          <w:sz w:val="24"/>
          <w:szCs w:val="24"/>
        </w:rPr>
        <w:t xml:space="preserve"> as well as timely progress through the IAEA milestones process to a responsible SMR deployment decision consistent with national energy planning timelines</w:t>
      </w:r>
      <w:r w:rsidRPr="000E7B2A">
        <w:rPr>
          <w:rFonts w:eastAsia="Times New Roman"/>
          <w:i/>
          <w:iCs/>
          <w:sz w:val="24"/>
          <w:szCs w:val="24"/>
        </w:rPr>
        <w:t>. To accomplish this, FIRST is open to a variety of approaches</w:t>
      </w:r>
      <w:r w:rsidRPr="000E7B2A" w:rsidR="2B4790D1">
        <w:rPr>
          <w:rFonts w:eastAsia="Times New Roman"/>
          <w:i/>
          <w:iCs/>
          <w:sz w:val="24"/>
          <w:szCs w:val="24"/>
        </w:rPr>
        <w:t xml:space="preserve"> and encourages</w:t>
      </w:r>
      <w:r w:rsidRPr="000E7B2A">
        <w:rPr>
          <w:rFonts w:eastAsia="Times New Roman"/>
          <w:i/>
          <w:iCs/>
          <w:sz w:val="24"/>
          <w:szCs w:val="24"/>
        </w:rPr>
        <w:t xml:space="preserve"> leveraging private sector capabilities</w:t>
      </w:r>
      <w:r w:rsidRPr="000E7B2A" w:rsidR="22545DAA">
        <w:rPr>
          <w:rFonts w:eastAsia="Times New Roman"/>
          <w:i/>
          <w:iCs/>
          <w:sz w:val="24"/>
          <w:szCs w:val="24"/>
        </w:rPr>
        <w:t xml:space="preserve"> whenever appropriate</w:t>
      </w:r>
      <w:r w:rsidRPr="000E7B2A">
        <w:rPr>
          <w:rFonts w:eastAsia="Times New Roman"/>
          <w:i/>
          <w:iCs/>
          <w:sz w:val="24"/>
          <w:szCs w:val="24"/>
        </w:rPr>
        <w:t xml:space="preserve">. Proposals that provide specific and feasible approaches to sustainability, rather than platitudes or vague references, are highly encouraged. </w:t>
      </w:r>
    </w:p>
    <w:p w:rsidRPr="00B92D4C" w:rsidR="008F173A" w:rsidP="008F173A" w:rsidRDefault="008F173A" w14:paraId="1EFD013A" w14:textId="77777777">
      <w:pPr>
        <w:shd w:val="clear" w:color="auto" w:fill="FFFFFF"/>
        <w:spacing w:after="0" w:line="240" w:lineRule="auto"/>
        <w:textAlignment w:val="baseline"/>
        <w:rPr>
          <w:rFonts w:eastAsia="Times New Roman" w:cstheme="minorHAnsi"/>
          <w:i/>
          <w:color w:val="FF0000"/>
          <w:sz w:val="24"/>
          <w:szCs w:val="24"/>
        </w:rPr>
      </w:pPr>
    </w:p>
    <w:p w:rsidRPr="00B92D4C" w:rsidR="00B92D4C" w:rsidP="00456FF6" w:rsidRDefault="00B92D4C" w14:paraId="1A559619" w14:textId="7AC93000">
      <w:pPr>
        <w:pStyle w:val="Heading5"/>
        <w:numPr>
          <w:ilvl w:val="0"/>
          <w:numId w:val="13"/>
        </w:numPr>
        <w:ind w:left="270" w:hanging="270"/>
        <w:rPr>
          <w:b/>
          <w:bCs/>
          <w:i/>
          <w:iCs/>
          <w:color w:val="auto"/>
          <w:sz w:val="24"/>
          <w:szCs w:val="24"/>
        </w:rPr>
      </w:pPr>
      <w:r w:rsidRPr="00B92D4C">
        <w:rPr>
          <w:b/>
          <w:bCs/>
          <w:i/>
          <w:iCs/>
          <w:color w:val="auto"/>
          <w:sz w:val="24"/>
          <w:szCs w:val="24"/>
        </w:rPr>
        <w:t xml:space="preserve">Substantial Involvement </w:t>
      </w:r>
    </w:p>
    <w:p w:rsidRPr="00121F0E" w:rsidR="00121F0E" w:rsidP="116B6873" w:rsidRDefault="006F1A25" w14:paraId="087CF5D6" w14:textId="09CEE769">
      <w:pPr>
        <w:rPr>
          <w:sz w:val="24"/>
          <w:szCs w:val="24"/>
        </w:rPr>
      </w:pPr>
      <w:r w:rsidRPr="0150D9B8">
        <w:rPr>
          <w:sz w:val="24"/>
          <w:szCs w:val="24"/>
        </w:rPr>
        <w:t>ISN/CTR will be involved in the project development and planning.  ISN/CTR staff will work closely with the implementer to select participants, grant awards, and review event agendas</w:t>
      </w:r>
      <w:r w:rsidRPr="0150D9B8" w:rsidR="16C380DB">
        <w:rPr>
          <w:sz w:val="24"/>
          <w:szCs w:val="24"/>
        </w:rPr>
        <w:t xml:space="preserve">, curriculum, </w:t>
      </w:r>
      <w:r w:rsidRPr="3CAB0FE4" w:rsidR="2837DA96">
        <w:rPr>
          <w:sz w:val="24"/>
          <w:szCs w:val="24"/>
        </w:rPr>
        <w:t xml:space="preserve">studies, </w:t>
      </w:r>
      <w:r w:rsidRPr="0150D9B8" w:rsidR="16C380DB">
        <w:rPr>
          <w:sz w:val="24"/>
          <w:szCs w:val="24"/>
        </w:rPr>
        <w:t>and all other materials</w:t>
      </w:r>
      <w:r w:rsidRPr="0150D9B8">
        <w:rPr>
          <w:sz w:val="24"/>
          <w:szCs w:val="24"/>
        </w:rPr>
        <w:t xml:space="preserve"> to ensure that they align with the proficiency level, needs and interests of each ISN/CTR partner country audience. ISN/CTR will </w:t>
      </w:r>
      <w:r w:rsidRPr="0150D9B8" w:rsidR="3598A907">
        <w:rPr>
          <w:sz w:val="24"/>
          <w:szCs w:val="24"/>
        </w:rPr>
        <w:t xml:space="preserve">approve all </w:t>
      </w:r>
      <w:r w:rsidRPr="0150D9B8">
        <w:rPr>
          <w:sz w:val="24"/>
          <w:szCs w:val="24"/>
        </w:rPr>
        <w:t xml:space="preserve">foreign </w:t>
      </w:r>
      <w:r w:rsidRPr="3CAB0FE4">
        <w:rPr>
          <w:sz w:val="24"/>
          <w:szCs w:val="24"/>
        </w:rPr>
        <w:t>participant</w:t>
      </w:r>
      <w:r w:rsidRPr="3CAB0FE4" w:rsidR="6AC4AB1B">
        <w:rPr>
          <w:sz w:val="24"/>
          <w:szCs w:val="24"/>
        </w:rPr>
        <w:t>s</w:t>
      </w:r>
      <w:r w:rsidRPr="0150D9B8">
        <w:rPr>
          <w:sz w:val="24"/>
          <w:szCs w:val="24"/>
        </w:rPr>
        <w:t>, advise on training</w:t>
      </w:r>
      <w:r w:rsidRPr="3CAB0FE4" w:rsidR="4B7DCCDE">
        <w:rPr>
          <w:sz w:val="24"/>
          <w:szCs w:val="24"/>
        </w:rPr>
        <w:t>,</w:t>
      </w:r>
      <w:r w:rsidRPr="0150D9B8">
        <w:rPr>
          <w:sz w:val="24"/>
          <w:szCs w:val="24"/>
        </w:rPr>
        <w:t xml:space="preserve"> and will consult on all aspects of event logistical planning and all participants including process and lead-time required for obtaining U.S. visas. </w:t>
      </w:r>
    </w:p>
    <w:p w:rsidR="0012664D" w:rsidP="00456FF6" w:rsidRDefault="0012664D" w14:paraId="232642FE" w14:textId="1EEBA965">
      <w:pPr>
        <w:pStyle w:val="Heading3"/>
        <w:numPr>
          <w:ilvl w:val="0"/>
          <w:numId w:val="10"/>
        </w:numPr>
        <w:ind w:left="360"/>
        <w:rPr>
          <w:b/>
          <w:bCs/>
          <w:color w:val="auto"/>
        </w:rPr>
      </w:pPr>
      <w:bookmarkStart w:name="_Toc178331629" w:id="5"/>
      <w:r w:rsidRPr="116B6873">
        <w:rPr>
          <w:b/>
          <w:bCs/>
          <w:color w:val="auto"/>
        </w:rPr>
        <w:t>Application Contents and Format</w:t>
      </w:r>
      <w:bookmarkEnd w:id="5"/>
    </w:p>
    <w:p w:rsidRPr="005C01D7" w:rsidR="00A03157" w:rsidP="116B6873" w:rsidRDefault="00A03157" w14:paraId="4E922A77" w14:textId="77777777">
      <w:pPr>
        <w:shd w:val="clear" w:color="auto" w:fill="FFFFFF" w:themeFill="background1"/>
        <w:spacing w:after="0" w:line="240" w:lineRule="auto"/>
        <w:textAlignment w:val="baseline"/>
        <w:rPr>
          <w:rFonts w:eastAsia="Times New Roman"/>
          <w:sz w:val="24"/>
          <w:szCs w:val="24"/>
        </w:rPr>
      </w:pPr>
      <w:r w:rsidRPr="116B6873">
        <w:rPr>
          <w:rFonts w:eastAsia="Times New Roman"/>
          <w:sz w:val="24"/>
          <w:szCs w:val="24"/>
          <w:u w:val="single"/>
        </w:rPr>
        <w:t>Please follow all instructions below carefully</w:t>
      </w:r>
      <w:r w:rsidRPr="116B6873">
        <w:rPr>
          <w:rFonts w:eastAsia="Times New Roman"/>
          <w:sz w:val="24"/>
          <w:szCs w:val="24"/>
        </w:rPr>
        <w:t>. Proposals that do not meet the requirements of this announcement or fail to comply with the stated requirements will be ineligible.</w:t>
      </w:r>
    </w:p>
    <w:p w:rsidR="116B6873" w:rsidP="116B6873" w:rsidRDefault="116B6873" w14:paraId="5020F44D" w14:textId="4DA7DAB2">
      <w:pPr>
        <w:shd w:val="clear" w:color="auto" w:fill="FFFFFF" w:themeFill="background1"/>
        <w:spacing w:after="0" w:line="240" w:lineRule="auto"/>
        <w:rPr>
          <w:rFonts w:eastAsia="Times New Roman"/>
          <w:sz w:val="24"/>
          <w:szCs w:val="24"/>
        </w:rPr>
      </w:pPr>
    </w:p>
    <w:p w:rsidR="78D14650" w:rsidP="5EF069C5" w:rsidRDefault="78D14650" w14:paraId="11D21BE9" w14:textId="2DCB9E40">
      <w:pPr>
        <w:shd w:val="clear" w:color="auto" w:fill="FFFFFF" w:themeFill="background1"/>
        <w:spacing w:after="0" w:line="240" w:lineRule="auto"/>
        <w:rPr>
          <w:rStyle w:val="normaltextrun"/>
          <w:rFonts w:eastAsia="游ゴシック" w:eastAsiaTheme="minorEastAsia"/>
          <w:b w:val="1"/>
          <w:bCs w:val="1"/>
          <w:sz w:val="24"/>
          <w:szCs w:val="24"/>
        </w:rPr>
      </w:pPr>
      <w:r w:rsidRPr="5EF069C5" w:rsidR="78D14650">
        <w:rPr>
          <w:rStyle w:val="normaltextrun"/>
          <w:rFonts w:eastAsia="游ゴシック" w:eastAsiaTheme="minorEastAsia"/>
          <w:b w:val="1"/>
          <w:bCs w:val="1"/>
          <w:sz w:val="24"/>
          <w:szCs w:val="24"/>
        </w:rPr>
        <w:t>ISN/CTR is looking for one proposal package per application.</w:t>
      </w:r>
      <w:r w:rsidRPr="5EF069C5" w:rsidR="78D14650">
        <w:rPr>
          <w:rStyle w:val="normaltextrun"/>
          <w:rFonts w:eastAsia="游ゴシック" w:eastAsiaTheme="minorEastAsia"/>
          <w:b w:val="1"/>
          <w:bCs w:val="1"/>
          <w:sz w:val="24"/>
          <w:szCs w:val="24"/>
          <w:u w:val="single"/>
        </w:rPr>
        <w:t xml:space="preserve"> Each package can include multiple standalone projects</w:t>
      </w:r>
      <w:r w:rsidRPr="5EF069C5" w:rsidR="0147E45F">
        <w:rPr>
          <w:rStyle w:val="normaltextrun"/>
          <w:rFonts w:eastAsia="游ゴシック" w:eastAsiaTheme="minorEastAsia"/>
          <w:b w:val="1"/>
          <w:bCs w:val="1"/>
          <w:sz w:val="24"/>
          <w:szCs w:val="24"/>
          <w:u w:val="single"/>
        </w:rPr>
        <w:t xml:space="preserve">, each </w:t>
      </w:r>
      <w:r w:rsidRPr="5EF069C5" w:rsidR="0147E45F">
        <w:rPr>
          <w:rStyle w:val="normaltextrun"/>
          <w:rFonts w:eastAsia="游ゴシック" w:eastAsiaTheme="minorEastAsia"/>
          <w:b w:val="1"/>
          <w:bCs w:val="1"/>
          <w:sz w:val="24"/>
          <w:szCs w:val="24"/>
          <w:u w:val="single"/>
        </w:rPr>
        <w:t>containing</w:t>
      </w:r>
      <w:r w:rsidRPr="5EF069C5" w:rsidR="0147E45F">
        <w:rPr>
          <w:rStyle w:val="normaltextrun"/>
          <w:rFonts w:eastAsia="游ゴシック" w:eastAsiaTheme="minorEastAsia"/>
          <w:b w:val="1"/>
          <w:bCs w:val="1"/>
          <w:sz w:val="24"/>
          <w:szCs w:val="24"/>
          <w:u w:val="single"/>
        </w:rPr>
        <w:t xml:space="preserve"> its own budget,</w:t>
      </w:r>
      <w:r w:rsidRPr="5EF069C5" w:rsidR="78D14650">
        <w:rPr>
          <w:rStyle w:val="normaltextrun"/>
          <w:rFonts w:eastAsia="游ゴシック" w:eastAsiaTheme="minorEastAsia"/>
          <w:b w:val="1"/>
          <w:bCs w:val="1"/>
          <w:sz w:val="24"/>
          <w:szCs w:val="24"/>
          <w:u w:val="single"/>
        </w:rPr>
        <w:t xml:space="preserve"> that can</w:t>
      </w:r>
      <w:r w:rsidRPr="5EF069C5" w:rsidR="658F0A64">
        <w:rPr>
          <w:rStyle w:val="normaltextrun"/>
          <w:rFonts w:eastAsia="游ゴシック" w:eastAsiaTheme="minorEastAsia"/>
          <w:b w:val="1"/>
          <w:bCs w:val="1"/>
          <w:sz w:val="24"/>
          <w:szCs w:val="24"/>
          <w:u w:val="single"/>
        </w:rPr>
        <w:t xml:space="preserve"> be</w:t>
      </w:r>
      <w:r w:rsidRPr="5EF069C5" w:rsidR="78D14650">
        <w:rPr>
          <w:rStyle w:val="normaltextrun"/>
          <w:rFonts w:eastAsia="游ゴシック" w:eastAsiaTheme="minorEastAsia"/>
          <w:b w:val="1"/>
          <w:bCs w:val="1"/>
          <w:sz w:val="24"/>
          <w:szCs w:val="24"/>
          <w:u w:val="single"/>
        </w:rPr>
        <w:t xml:space="preserve"> evaluated independently</w:t>
      </w:r>
      <w:r w:rsidRPr="5EF069C5" w:rsidR="78D14650">
        <w:rPr>
          <w:rStyle w:val="normaltextrun"/>
          <w:rFonts w:eastAsia="游ゴシック" w:eastAsiaTheme="minorEastAsia"/>
          <w:b w:val="1"/>
          <w:bCs w:val="1"/>
          <w:sz w:val="24"/>
          <w:szCs w:val="24"/>
        </w:rPr>
        <w:t xml:space="preserve">. Each proposal packet will include one of the following documents that incorporate information on all proposed projects: </w:t>
      </w:r>
      <w:r w:rsidRPr="5EF069C5" w:rsidR="78D14650">
        <w:rPr>
          <w:rFonts w:eastAsia="游ゴシック" w:eastAsiaTheme="minorEastAsia"/>
          <w:b w:val="1"/>
          <w:bCs w:val="1"/>
          <w:color w:val="000000" w:themeColor="text1" w:themeTint="FF" w:themeShade="FF"/>
          <w:sz w:val="24"/>
          <w:szCs w:val="24"/>
        </w:rPr>
        <w:t>SF-424, SF-424A, SF-424B (Optional), SF-LLL (if Applicable), Summary</w:t>
      </w:r>
      <w:r w:rsidRPr="5EF069C5" w:rsidR="140B03C8">
        <w:rPr>
          <w:rFonts w:eastAsia="游ゴシック" w:eastAsiaTheme="minorEastAsia"/>
          <w:b w:val="1"/>
          <w:bCs w:val="1"/>
          <w:color w:val="000000" w:themeColor="text1" w:themeTint="FF" w:themeShade="FF"/>
          <w:sz w:val="24"/>
          <w:szCs w:val="24"/>
        </w:rPr>
        <w:t xml:space="preserve"> Page</w:t>
      </w:r>
      <w:r w:rsidRPr="5EF069C5" w:rsidR="78D14650">
        <w:rPr>
          <w:rFonts w:eastAsia="游ゴシック" w:eastAsiaTheme="minorEastAsia"/>
          <w:b w:val="1"/>
          <w:bCs w:val="1"/>
          <w:color w:val="000000" w:themeColor="text1" w:themeTint="FF" w:themeShade="FF"/>
          <w:sz w:val="24"/>
          <w:szCs w:val="24"/>
        </w:rPr>
        <w:t xml:space="preserve">, </w:t>
      </w:r>
      <w:r w:rsidRPr="5EF069C5" w:rsidR="602C9289">
        <w:rPr>
          <w:rFonts w:eastAsia="游ゴシック" w:eastAsiaTheme="minorEastAsia"/>
          <w:b w:val="1"/>
          <w:bCs w:val="1"/>
          <w:color w:val="000000" w:themeColor="text1" w:themeTint="FF" w:themeShade="FF"/>
          <w:sz w:val="24"/>
          <w:szCs w:val="24"/>
        </w:rPr>
        <w:t>Key Personnel,</w:t>
      </w:r>
      <w:r w:rsidRPr="5EF069C5" w:rsidR="6A685AC7">
        <w:rPr>
          <w:rFonts w:eastAsia="Times New Roman"/>
          <w:b w:val="1"/>
          <w:bCs w:val="1"/>
          <w:sz w:val="24"/>
          <w:szCs w:val="24"/>
        </w:rPr>
        <w:t xml:space="preserve"> Monitoring and Evaluation Narrative, Monitoring and Evaluation Plan/Tracker</w:t>
      </w:r>
      <w:r w:rsidRPr="5EF069C5" w:rsidR="4F425B4A">
        <w:rPr>
          <w:rFonts w:eastAsia="Times New Roman"/>
          <w:b w:val="1"/>
          <w:bCs w:val="1"/>
          <w:sz w:val="24"/>
          <w:szCs w:val="24"/>
        </w:rPr>
        <w:t>, and Consolidated Project List.</w:t>
      </w:r>
      <w:r w:rsidRPr="5EF069C5" w:rsidR="4F425B4A">
        <w:rPr>
          <w:rFonts w:eastAsia="Times New Roman"/>
          <w:b w:val="1"/>
          <w:bCs w:val="1"/>
          <w:sz w:val="24"/>
          <w:szCs w:val="24"/>
        </w:rPr>
        <w:t xml:space="preserve"> </w:t>
      </w:r>
      <w:r w:rsidRPr="5EF069C5" w:rsidR="78D14650">
        <w:rPr>
          <w:rFonts w:eastAsia="游ゴシック" w:eastAsiaTheme="minorEastAsia"/>
          <w:b w:val="1"/>
          <w:bCs w:val="1"/>
          <w:sz w:val="24"/>
          <w:szCs w:val="24"/>
        </w:rPr>
        <w:t xml:space="preserve"> To ensure that all applications receive a balanced evaluation, the review panel will review from the first page of each section up to the page limit and no further. </w:t>
      </w:r>
      <w:r w:rsidRPr="5EF069C5" w:rsidR="2E198A50">
        <w:rPr>
          <w:rFonts w:eastAsia="游ゴシック" w:eastAsiaTheme="minorEastAsia"/>
          <w:b w:val="1"/>
          <w:bCs w:val="1"/>
          <w:sz w:val="24"/>
          <w:szCs w:val="24"/>
        </w:rPr>
        <w:t xml:space="preserve"> Each proposed project should have a unique set of the following documents: Project Narrative, Detailed Line-Item Budget Document</w:t>
      </w:r>
      <w:r w:rsidRPr="5EF069C5" w:rsidR="2E198A50">
        <w:rPr>
          <w:rStyle w:val="normaltextrun"/>
          <w:rFonts w:eastAsia="游ゴシック" w:eastAsiaTheme="minorEastAsia"/>
          <w:b w:val="1"/>
          <w:bCs w:val="1"/>
          <w:sz w:val="24"/>
          <w:szCs w:val="24"/>
        </w:rPr>
        <w:t xml:space="preserve">, and </w:t>
      </w:r>
      <w:r w:rsidRPr="5EF069C5" w:rsidR="2E198A50">
        <w:rPr>
          <w:rFonts w:eastAsia="游ゴシック" w:eastAsiaTheme="minorEastAsia"/>
          <w:b w:val="1"/>
          <w:bCs w:val="1"/>
          <w:sz w:val="24"/>
          <w:szCs w:val="24"/>
        </w:rPr>
        <w:t>Budget Narrative Document.</w:t>
      </w:r>
    </w:p>
    <w:p w:rsidRPr="005C01D7" w:rsidR="00A03157" w:rsidP="00A03157" w:rsidRDefault="00A03157" w14:paraId="587409A5" w14:textId="77777777">
      <w:pPr>
        <w:shd w:val="clear" w:color="auto" w:fill="FFFFFF"/>
        <w:spacing w:after="0" w:line="240" w:lineRule="auto"/>
        <w:ind w:left="360"/>
        <w:textAlignment w:val="baseline"/>
        <w:rPr>
          <w:rFonts w:eastAsia="Times New Roman" w:cstheme="minorHAnsi"/>
          <w:sz w:val="24"/>
          <w:szCs w:val="24"/>
        </w:rPr>
      </w:pPr>
    </w:p>
    <w:p w:rsidRPr="005C01D7" w:rsidR="00A03157" w:rsidP="000E07D5" w:rsidRDefault="00A03157" w14:paraId="76A2E6CA" w14:textId="77777777">
      <w:pPr>
        <w:shd w:val="clear" w:color="auto" w:fill="FFFFFF"/>
        <w:spacing w:after="0" w:line="240" w:lineRule="auto"/>
        <w:textAlignment w:val="baseline"/>
        <w:rPr>
          <w:rFonts w:eastAsia="Times New Roman" w:cstheme="minorHAnsi"/>
          <w:b/>
          <w:sz w:val="24"/>
          <w:szCs w:val="24"/>
        </w:rPr>
      </w:pPr>
      <w:r w:rsidRPr="005C01D7">
        <w:rPr>
          <w:rFonts w:eastAsia="Times New Roman" w:cstheme="minorHAnsi"/>
          <w:b/>
          <w:sz w:val="24"/>
          <w:szCs w:val="24"/>
        </w:rPr>
        <w:t>Content of Application</w:t>
      </w:r>
    </w:p>
    <w:p w:rsidRPr="005C01D7" w:rsidR="00A03157" w:rsidP="000E07D5" w:rsidRDefault="00A03157" w14:paraId="627CCA24" w14:textId="77777777">
      <w:pPr>
        <w:shd w:val="clear" w:color="auto" w:fill="FFFFFF"/>
        <w:spacing w:after="0" w:line="240" w:lineRule="auto"/>
        <w:textAlignment w:val="baseline"/>
        <w:rPr>
          <w:rFonts w:eastAsia="Times New Roman" w:cstheme="minorHAnsi"/>
          <w:sz w:val="24"/>
          <w:szCs w:val="24"/>
        </w:rPr>
      </w:pPr>
      <w:r w:rsidRPr="005C01D7">
        <w:rPr>
          <w:rFonts w:eastAsia="Times New Roman" w:cstheme="minorHAnsi"/>
          <w:sz w:val="24"/>
          <w:szCs w:val="24"/>
        </w:rPr>
        <w:t>Please ensure:</w:t>
      </w:r>
    </w:p>
    <w:p w:rsidRPr="000E07D5" w:rsidR="00A03157" w:rsidP="00456FF6" w:rsidRDefault="00A03157" w14:paraId="6863C388" w14:textId="77777777">
      <w:pPr>
        <w:pStyle w:val="ListParagraph"/>
        <w:numPr>
          <w:ilvl w:val="0"/>
          <w:numId w:val="16"/>
        </w:numPr>
        <w:rPr>
          <w:sz w:val="24"/>
          <w:szCs w:val="24"/>
        </w:rPr>
      </w:pPr>
      <w:r w:rsidRPr="000E07D5">
        <w:rPr>
          <w:sz w:val="24"/>
          <w:szCs w:val="24"/>
        </w:rPr>
        <w:t>The proposal clearly addresses the goals and objectives of this funding opportunity</w:t>
      </w:r>
    </w:p>
    <w:p w:rsidRPr="000E07D5" w:rsidR="00A03157" w:rsidP="00456FF6" w:rsidRDefault="00A03157" w14:paraId="56512D4B" w14:textId="77777777">
      <w:pPr>
        <w:pStyle w:val="ListParagraph"/>
        <w:numPr>
          <w:ilvl w:val="0"/>
          <w:numId w:val="16"/>
        </w:numPr>
        <w:rPr>
          <w:sz w:val="24"/>
          <w:szCs w:val="24"/>
        </w:rPr>
      </w:pPr>
      <w:r w:rsidRPr="000E07D5">
        <w:rPr>
          <w:sz w:val="24"/>
          <w:szCs w:val="24"/>
        </w:rPr>
        <w:lastRenderedPageBreak/>
        <w:t>All documents are in English</w:t>
      </w:r>
    </w:p>
    <w:p w:rsidRPr="000E07D5" w:rsidR="00A03157" w:rsidP="00456FF6" w:rsidRDefault="00A03157" w14:paraId="03437DE0" w14:textId="4FB65F50">
      <w:pPr>
        <w:pStyle w:val="ListParagraph"/>
        <w:numPr>
          <w:ilvl w:val="0"/>
          <w:numId w:val="16"/>
        </w:numPr>
        <w:rPr>
          <w:sz w:val="24"/>
          <w:szCs w:val="24"/>
        </w:rPr>
      </w:pPr>
      <w:r w:rsidRPr="0150D9B8">
        <w:rPr>
          <w:sz w:val="24"/>
          <w:szCs w:val="24"/>
        </w:rPr>
        <w:t>All budgets are in U.S. dollars</w:t>
      </w:r>
      <w:r w:rsidRPr="0150D9B8" w:rsidR="2AE43172">
        <w:rPr>
          <w:sz w:val="24"/>
          <w:szCs w:val="24"/>
        </w:rPr>
        <w:t xml:space="preserve"> (no cents)</w:t>
      </w:r>
    </w:p>
    <w:p w:rsidRPr="000E07D5" w:rsidR="00A03157" w:rsidP="00456FF6" w:rsidRDefault="00A03157" w14:paraId="4F40B5DE" w14:textId="77777777">
      <w:pPr>
        <w:pStyle w:val="ListParagraph"/>
        <w:numPr>
          <w:ilvl w:val="0"/>
          <w:numId w:val="16"/>
        </w:numPr>
        <w:rPr>
          <w:sz w:val="24"/>
          <w:szCs w:val="24"/>
        </w:rPr>
      </w:pPr>
      <w:r w:rsidRPr="000E07D5">
        <w:rPr>
          <w:sz w:val="24"/>
          <w:szCs w:val="24"/>
        </w:rPr>
        <w:t>All pages are numbered</w:t>
      </w:r>
    </w:p>
    <w:p w:rsidRPr="000E07D5" w:rsidR="00A03157" w:rsidP="00456FF6" w:rsidRDefault="00A03157" w14:paraId="008DE809" w14:textId="033AF67E">
      <w:pPr>
        <w:pStyle w:val="ListParagraph"/>
        <w:numPr>
          <w:ilvl w:val="0"/>
          <w:numId w:val="16"/>
        </w:numPr>
        <w:rPr>
          <w:sz w:val="24"/>
          <w:szCs w:val="24"/>
        </w:rPr>
      </w:pPr>
      <w:r w:rsidRPr="000E07D5">
        <w:rPr>
          <w:sz w:val="24"/>
          <w:szCs w:val="24"/>
        </w:rPr>
        <w:t xml:space="preserve">All documents are formatted to </w:t>
      </w:r>
      <w:r w:rsidR="003F53D9">
        <w:rPr>
          <w:sz w:val="24"/>
          <w:szCs w:val="24"/>
        </w:rPr>
        <w:t xml:space="preserve">fit </w:t>
      </w:r>
      <w:r w:rsidRPr="000E07D5">
        <w:rPr>
          <w:sz w:val="24"/>
          <w:szCs w:val="24"/>
        </w:rPr>
        <w:t>8 ½ x 11 paper, and</w:t>
      </w:r>
    </w:p>
    <w:p w:rsidRPr="000E07D5" w:rsidR="00A03157" w:rsidP="00456FF6" w:rsidRDefault="00A03157" w14:paraId="5148EEDA" w14:textId="0B3E5BD2">
      <w:pPr>
        <w:pStyle w:val="ListParagraph"/>
        <w:numPr>
          <w:ilvl w:val="0"/>
          <w:numId w:val="16"/>
        </w:numPr>
        <w:rPr>
          <w:sz w:val="24"/>
          <w:szCs w:val="24"/>
        </w:rPr>
      </w:pPr>
      <w:r w:rsidRPr="134201C2">
        <w:rPr>
          <w:sz w:val="24"/>
          <w:szCs w:val="24"/>
        </w:rPr>
        <w:t xml:space="preserve">All Microsoft Word documents are single-spaced, </w:t>
      </w:r>
      <w:r w:rsidRPr="134201C2" w:rsidR="0DC0FCF8">
        <w:rPr>
          <w:sz w:val="24"/>
          <w:szCs w:val="24"/>
        </w:rPr>
        <w:t>12-point</w:t>
      </w:r>
      <w:r w:rsidRPr="134201C2">
        <w:rPr>
          <w:sz w:val="24"/>
          <w:szCs w:val="24"/>
        </w:rPr>
        <w:t xml:space="preserve"> Calibri font, with a</w:t>
      </w:r>
      <w:r w:rsidRPr="134201C2" w:rsidR="000E07D5">
        <w:rPr>
          <w:sz w:val="24"/>
          <w:szCs w:val="24"/>
        </w:rPr>
        <w:t xml:space="preserve"> </w:t>
      </w:r>
      <w:r w:rsidRPr="134201C2">
        <w:rPr>
          <w:sz w:val="24"/>
          <w:szCs w:val="24"/>
        </w:rPr>
        <w:t>minimum of 1-inch margins.</w:t>
      </w:r>
      <w:r w:rsidRPr="134201C2" w:rsidR="556FD65D">
        <w:rPr>
          <w:sz w:val="24"/>
          <w:szCs w:val="24"/>
        </w:rPr>
        <w:t xml:space="preserve"> Font sizes in charts and tables, including the budget, can be reformatted to fit within 1 page width.</w:t>
      </w:r>
    </w:p>
    <w:p w:rsidR="556FD65D" w:rsidP="00456FF6" w:rsidRDefault="2699685B" w14:paraId="27059F64" w14:textId="6905E259">
      <w:pPr>
        <w:pStyle w:val="ListParagraph"/>
        <w:numPr>
          <w:ilvl w:val="0"/>
          <w:numId w:val="16"/>
        </w:numPr>
      </w:pPr>
      <w:r w:rsidRPr="33E6E5F6">
        <w:rPr>
          <w:sz w:val="24"/>
          <w:szCs w:val="24"/>
        </w:rPr>
        <w:t xml:space="preserve">All application materials must be submitted through www.Grants.gov unless you are a U.S. </w:t>
      </w:r>
      <w:r w:rsidRPr="33E6E5F6" w:rsidR="127F9E54">
        <w:rPr>
          <w:sz w:val="24"/>
          <w:szCs w:val="24"/>
        </w:rPr>
        <w:t>g</w:t>
      </w:r>
      <w:r w:rsidRPr="33E6E5F6">
        <w:rPr>
          <w:sz w:val="24"/>
          <w:szCs w:val="24"/>
        </w:rPr>
        <w:t xml:space="preserve">overnment entity applying for Inter-Agency Agreement (IAA) funding. If you are applying for an </w:t>
      </w:r>
      <w:proofErr w:type="gramStart"/>
      <w:r w:rsidRPr="33E6E5F6">
        <w:rPr>
          <w:sz w:val="24"/>
          <w:szCs w:val="24"/>
        </w:rPr>
        <w:t>IAA</w:t>
      </w:r>
      <w:proofErr w:type="gramEnd"/>
      <w:r w:rsidRPr="33E6E5F6">
        <w:rPr>
          <w:sz w:val="24"/>
          <w:szCs w:val="24"/>
        </w:rPr>
        <w:t xml:space="preserve"> please submit proposals to</w:t>
      </w:r>
      <w:r w:rsidRPr="33E6E5F6">
        <w:rPr>
          <w:color w:val="00B050"/>
          <w:sz w:val="24"/>
          <w:szCs w:val="24"/>
        </w:rPr>
        <w:t xml:space="preserve"> </w:t>
      </w:r>
      <w:hyperlink r:id="rId11">
        <w:r w:rsidRPr="33E6E5F6" w:rsidR="6B685AEB">
          <w:rPr>
            <w:rStyle w:val="Hyperlink"/>
            <w:sz w:val="24"/>
            <w:szCs w:val="24"/>
          </w:rPr>
          <w:t>first@state.gov</w:t>
        </w:r>
      </w:hyperlink>
      <w:r w:rsidRPr="33E6E5F6" w:rsidR="6B685AEB">
        <w:rPr>
          <w:color w:val="00B050"/>
          <w:sz w:val="24"/>
          <w:szCs w:val="24"/>
        </w:rPr>
        <w:t xml:space="preserve"> </w:t>
      </w:r>
      <w:r w:rsidRPr="33E6E5F6">
        <w:rPr>
          <w:sz w:val="24"/>
          <w:szCs w:val="24"/>
        </w:rPr>
        <w:t xml:space="preserve">and ISN-CTR-BUDGET@state.gov.    </w:t>
      </w:r>
    </w:p>
    <w:p w:rsidR="00222B31" w:rsidP="000E07D5" w:rsidRDefault="00A03157" w14:paraId="454C78AE" w14:textId="77777777">
      <w:pPr>
        <w:shd w:val="clear" w:color="auto" w:fill="FFFFFF"/>
        <w:spacing w:after="0" w:line="240" w:lineRule="auto"/>
        <w:textAlignment w:val="baseline"/>
        <w:rPr>
          <w:rFonts w:eastAsia="Times New Roman" w:cstheme="minorHAnsi"/>
          <w:b/>
          <w:bCs/>
          <w:color w:val="333333"/>
          <w:sz w:val="24"/>
          <w:szCs w:val="24"/>
          <w:bdr w:val="none" w:color="auto" w:sz="0" w:space="0" w:frame="1"/>
        </w:rPr>
      </w:pPr>
      <w:r w:rsidRPr="005C01D7">
        <w:rPr>
          <w:rFonts w:eastAsia="Times New Roman" w:cstheme="minorHAnsi"/>
          <w:sz w:val="24"/>
          <w:szCs w:val="24"/>
        </w:rPr>
        <w:t xml:space="preserve">The following documents are </w:t>
      </w:r>
      <w:r w:rsidRPr="005C01D7">
        <w:rPr>
          <w:rFonts w:eastAsia="Times New Roman" w:cstheme="minorHAnsi"/>
          <w:b/>
          <w:sz w:val="24"/>
          <w:szCs w:val="24"/>
          <w:u w:val="single"/>
        </w:rPr>
        <w:t>required</w:t>
      </w:r>
      <w:r w:rsidRPr="005C01D7">
        <w:rPr>
          <w:rFonts w:eastAsia="Times New Roman" w:cstheme="minorHAnsi"/>
          <w:sz w:val="24"/>
          <w:szCs w:val="24"/>
        </w:rPr>
        <w:t xml:space="preserve">:  </w:t>
      </w:r>
    </w:p>
    <w:p w:rsidR="00222B31" w:rsidP="00456FF6" w:rsidRDefault="00A03157" w14:paraId="5CD7585C" w14:textId="77777777">
      <w:pPr>
        <w:pStyle w:val="Heading5"/>
        <w:keepNext w:val="0"/>
        <w:keepLines w:val="0"/>
        <w:numPr>
          <w:ilvl w:val="0"/>
          <w:numId w:val="15"/>
        </w:numPr>
        <w:spacing w:before="0" w:after="0" w:line="240" w:lineRule="auto"/>
        <w:ind w:left="270" w:hanging="270"/>
        <w:rPr>
          <w:b/>
          <w:bCs/>
          <w:i/>
          <w:iCs/>
          <w:color w:val="auto"/>
          <w:sz w:val="24"/>
          <w:szCs w:val="24"/>
        </w:rPr>
      </w:pPr>
      <w:r w:rsidRPr="116B6873">
        <w:rPr>
          <w:b/>
          <w:bCs/>
          <w:i/>
          <w:iCs/>
          <w:color w:val="auto"/>
          <w:sz w:val="24"/>
          <w:szCs w:val="24"/>
        </w:rPr>
        <w:t>Mandatory application forms</w:t>
      </w:r>
    </w:p>
    <w:p w:rsidR="006E7675" w:rsidP="00456FF6" w:rsidRDefault="006E7675" w14:paraId="1E85209D" w14:textId="5F6D0DC7">
      <w:pPr>
        <w:pStyle w:val="ListParagraph"/>
        <w:numPr>
          <w:ilvl w:val="0"/>
          <w:numId w:val="16"/>
        </w:numPr>
        <w:spacing w:after="0" w:line="240" w:lineRule="auto"/>
      </w:pPr>
      <w:r w:rsidRPr="116B6873">
        <w:t xml:space="preserve">SF-424 (Application for Federal Assistance – organizations) </w:t>
      </w:r>
    </w:p>
    <w:p w:rsidR="006E7675" w:rsidP="00456FF6" w:rsidRDefault="006E7675" w14:paraId="71009832" w14:textId="7EB84E7D">
      <w:pPr>
        <w:pStyle w:val="ListParagraph"/>
        <w:numPr>
          <w:ilvl w:val="0"/>
          <w:numId w:val="16"/>
        </w:numPr>
        <w:spacing w:after="0" w:line="240" w:lineRule="auto"/>
      </w:pPr>
      <w:r>
        <w:t xml:space="preserve">SF-424A (Budget Information for Non-Construction programs) </w:t>
      </w:r>
    </w:p>
    <w:p w:rsidR="116B6873" w:rsidP="116B6873" w:rsidRDefault="116B6873" w14:paraId="4097B9F3" w14:textId="2DE743A1">
      <w:pPr>
        <w:spacing w:after="0" w:line="240" w:lineRule="auto"/>
        <w:rPr>
          <w:b/>
          <w:bCs/>
          <w:i/>
          <w:iCs/>
        </w:rPr>
      </w:pPr>
    </w:p>
    <w:p w:rsidR="021783DA" w:rsidP="116B6873" w:rsidRDefault="021783DA" w14:paraId="70B1F2E6" w14:textId="68AC9425">
      <w:pPr>
        <w:spacing w:after="0" w:line="240" w:lineRule="auto"/>
        <w:rPr>
          <w:b/>
          <w:bCs/>
          <w:i/>
          <w:iCs/>
        </w:rPr>
      </w:pPr>
      <w:r w:rsidRPr="116B6873">
        <w:rPr>
          <w:b/>
          <w:bCs/>
          <w:i/>
          <w:iCs/>
        </w:rPr>
        <w:t>2. Optional Application Forms</w:t>
      </w:r>
    </w:p>
    <w:p w:rsidR="021783DA" w:rsidP="00456FF6" w:rsidRDefault="021783DA" w14:paraId="0ADCD3B6" w14:textId="3174AFF2">
      <w:pPr>
        <w:pStyle w:val="ListParagraph"/>
        <w:numPr>
          <w:ilvl w:val="0"/>
          <w:numId w:val="16"/>
        </w:numPr>
        <w:spacing w:after="0" w:line="240" w:lineRule="auto"/>
      </w:pPr>
      <w:r>
        <w:t xml:space="preserve">SF-424B forms (strongly encouraged for </w:t>
      </w:r>
      <w:r w:rsidR="262D8A01">
        <w:t>for</w:t>
      </w:r>
      <w:r w:rsidR="05BEEEA8">
        <w:t>-</w:t>
      </w:r>
      <w:r w:rsidR="262D8A01">
        <w:t xml:space="preserve">profit entities and </w:t>
      </w:r>
      <w:r w:rsidR="18C238C8">
        <w:t>(</w:t>
      </w:r>
      <w:r>
        <w:t>FPEs/PIOs</w:t>
      </w:r>
      <w:r w:rsidR="05DFD070">
        <w:t>)</w:t>
      </w:r>
      <w:r>
        <w:t xml:space="preserve">)  </w:t>
      </w:r>
    </w:p>
    <w:p w:rsidR="681DFA86" w:rsidP="00456FF6" w:rsidRDefault="681DFA86" w14:paraId="13944C7E" w14:textId="5CE57316">
      <w:pPr>
        <w:pStyle w:val="ListParagraph"/>
        <w:numPr>
          <w:ilvl w:val="0"/>
          <w:numId w:val="16"/>
        </w:numPr>
        <w:spacing w:after="0" w:line="240" w:lineRule="auto"/>
      </w:pPr>
      <w:r>
        <w:t>SF-LLL (Disclosure of Lobbying Activities)</w:t>
      </w:r>
    </w:p>
    <w:p w:rsidR="116B6873" w:rsidP="116B6873" w:rsidRDefault="116B6873" w14:paraId="5034FA55" w14:textId="22170909">
      <w:pPr>
        <w:pStyle w:val="ListParagraph"/>
        <w:spacing w:after="0" w:line="240" w:lineRule="auto"/>
      </w:pPr>
    </w:p>
    <w:p w:rsidRPr="006E7675" w:rsidR="006E7675" w:rsidP="116B6873" w:rsidRDefault="3FA2B9AB" w14:paraId="75F111D2" w14:textId="6BE68899">
      <w:pPr>
        <w:pStyle w:val="Heading5"/>
        <w:rPr>
          <w:b/>
          <w:bCs/>
          <w:i/>
          <w:iCs/>
          <w:color w:val="auto"/>
          <w:sz w:val="24"/>
          <w:szCs w:val="24"/>
        </w:rPr>
      </w:pPr>
      <w:r w:rsidRPr="116B6873">
        <w:rPr>
          <w:b/>
          <w:bCs/>
          <w:i/>
          <w:iCs/>
          <w:color w:val="auto"/>
          <w:sz w:val="24"/>
          <w:szCs w:val="24"/>
        </w:rPr>
        <w:t xml:space="preserve">3. </w:t>
      </w:r>
      <w:r w:rsidRPr="116B6873" w:rsidR="00222B31">
        <w:rPr>
          <w:b/>
          <w:bCs/>
          <w:i/>
          <w:iCs/>
          <w:color w:val="auto"/>
          <w:sz w:val="24"/>
          <w:szCs w:val="24"/>
        </w:rPr>
        <w:t>Summary Page</w:t>
      </w:r>
    </w:p>
    <w:p w:rsidR="006E7675" w:rsidP="116B6873" w:rsidRDefault="48EE948A" w14:paraId="263CDEDF" w14:textId="57BD13CF">
      <w:pPr>
        <w:shd w:val="clear" w:color="auto" w:fill="FFFFFF" w:themeFill="background1"/>
        <w:spacing w:after="0" w:line="240" w:lineRule="auto"/>
        <w:textAlignment w:val="baseline"/>
        <w:rPr>
          <w:rFonts w:eastAsia="Times New Roman"/>
          <w:color w:val="333333"/>
          <w:sz w:val="24"/>
          <w:szCs w:val="24"/>
        </w:rPr>
      </w:pPr>
      <w:r w:rsidRPr="116B6873">
        <w:rPr>
          <w:rFonts w:eastAsia="Times New Roman"/>
          <w:sz w:val="24"/>
          <w:szCs w:val="24"/>
        </w:rPr>
        <w:t>Include</w:t>
      </w:r>
      <w:r w:rsidRPr="116B6873" w:rsidR="469E5181">
        <w:rPr>
          <w:rFonts w:eastAsia="Times New Roman"/>
          <w:sz w:val="24"/>
          <w:szCs w:val="24"/>
        </w:rPr>
        <w:t xml:space="preserve"> a </w:t>
      </w:r>
      <w:r w:rsidRPr="116B6873">
        <w:rPr>
          <w:rFonts w:eastAsia="Times New Roman"/>
          <w:sz w:val="24"/>
          <w:szCs w:val="24"/>
        </w:rPr>
        <w:t>table with the organization name, project title, target country/countries, name and contact information for the application’s main point of contact, and brief section that clearly outlines the (1) the problem statement addressed by the project (2) research-based evidence justifying the applicant’s approach, and (3) quantifiable project outcomes. (</w:t>
      </w:r>
      <w:r w:rsidRPr="116B6873" w:rsidR="10B33C04">
        <w:rPr>
          <w:rFonts w:eastAsia="Times New Roman"/>
          <w:sz w:val="24"/>
          <w:szCs w:val="24"/>
        </w:rPr>
        <w:t xml:space="preserve">Template not provided, </w:t>
      </w:r>
      <w:r w:rsidRPr="116B6873">
        <w:rPr>
          <w:rFonts w:eastAsia="Times New Roman"/>
          <w:sz w:val="24"/>
          <w:szCs w:val="24"/>
        </w:rPr>
        <w:t>not to exceed one (1) page, preferably as a Word document)</w:t>
      </w:r>
    </w:p>
    <w:p w:rsidR="006E7675" w:rsidP="116B6873" w:rsidRDefault="006E7675" w14:paraId="7E94ED93" w14:textId="6CE51397">
      <w:pPr>
        <w:shd w:val="clear" w:color="auto" w:fill="FFFFFF" w:themeFill="background1"/>
        <w:spacing w:after="0" w:line="240" w:lineRule="auto"/>
        <w:textAlignment w:val="baseline"/>
        <w:rPr>
          <w:rFonts w:eastAsia="Times New Roman"/>
          <w:sz w:val="24"/>
          <w:szCs w:val="24"/>
        </w:rPr>
      </w:pPr>
    </w:p>
    <w:p w:rsidR="006E7675" w:rsidP="116B6873" w:rsidRDefault="4D9A97A6" w14:paraId="7F71FDCA" w14:textId="62B771DD">
      <w:pPr>
        <w:shd w:val="clear" w:color="auto" w:fill="FFFFFF" w:themeFill="background1"/>
        <w:spacing w:after="0" w:line="240" w:lineRule="auto"/>
        <w:textAlignment w:val="baseline"/>
        <w:rPr>
          <w:rFonts w:eastAsia="Times New Roman"/>
          <w:b/>
          <w:bCs/>
          <w:i/>
          <w:iCs/>
          <w:sz w:val="24"/>
          <w:szCs w:val="24"/>
        </w:rPr>
      </w:pPr>
      <w:r w:rsidRPr="116B6873">
        <w:rPr>
          <w:rFonts w:eastAsia="Times New Roman"/>
          <w:b/>
          <w:bCs/>
          <w:i/>
          <w:iCs/>
          <w:sz w:val="24"/>
          <w:szCs w:val="24"/>
        </w:rPr>
        <w:t>4</w:t>
      </w:r>
      <w:r w:rsidRPr="116B6873" w:rsidR="071949A1">
        <w:rPr>
          <w:rFonts w:eastAsia="Times New Roman"/>
          <w:b/>
          <w:bCs/>
          <w:i/>
          <w:iCs/>
          <w:sz w:val="24"/>
          <w:szCs w:val="24"/>
        </w:rPr>
        <w:t xml:space="preserve">. Key Personnel  </w:t>
      </w:r>
    </w:p>
    <w:p w:rsidR="006E7675" w:rsidP="116B6873" w:rsidRDefault="071949A1" w14:paraId="1B9E356C" w14:textId="4160F82B">
      <w:pPr>
        <w:shd w:val="clear" w:color="auto" w:fill="FFFFFF" w:themeFill="background1"/>
        <w:spacing w:after="0" w:line="240" w:lineRule="auto"/>
        <w:textAlignment w:val="baseline"/>
        <w:rPr>
          <w:rFonts w:eastAsia="Times New Roman"/>
          <w:sz w:val="24"/>
          <w:szCs w:val="24"/>
        </w:rPr>
      </w:pPr>
      <w:r w:rsidRPr="116B6873">
        <w:rPr>
          <w:rFonts w:eastAsia="Times New Roman"/>
          <w:sz w:val="24"/>
          <w:szCs w:val="24"/>
        </w:rPr>
        <w:t xml:space="preserve">Identify staff within your organization or outside of your organization (subgrantee, consultants, contractors), carrying out administrative and/or technical responsibilities, who are integral to the success of </w:t>
      </w:r>
      <w:r w:rsidRPr="116B6873" w:rsidR="10D5F8F6">
        <w:rPr>
          <w:rFonts w:eastAsia="Times New Roman"/>
          <w:sz w:val="24"/>
          <w:szCs w:val="24"/>
        </w:rPr>
        <w:t>each project</w:t>
      </w:r>
      <w:r w:rsidRPr="116B6873">
        <w:rPr>
          <w:rFonts w:eastAsia="Times New Roman"/>
          <w:sz w:val="24"/>
          <w:szCs w:val="24"/>
        </w:rPr>
        <w:t>.  Provides names, titles, roles and experience/qualifications</w:t>
      </w:r>
      <w:r w:rsidRPr="116B6873" w:rsidR="307A5243">
        <w:rPr>
          <w:rFonts w:eastAsia="Times New Roman"/>
          <w:sz w:val="24"/>
          <w:szCs w:val="24"/>
        </w:rPr>
        <w:t>, time they will support each project</w:t>
      </w:r>
      <w:r w:rsidRPr="116B6873">
        <w:rPr>
          <w:rFonts w:eastAsia="Times New Roman"/>
          <w:sz w:val="24"/>
          <w:szCs w:val="24"/>
        </w:rPr>
        <w:t xml:space="preserve"> of key personnel involved in </w:t>
      </w:r>
      <w:r w:rsidRPr="116B6873" w:rsidR="19FB0495">
        <w:rPr>
          <w:rFonts w:eastAsia="Times New Roman"/>
          <w:sz w:val="24"/>
          <w:szCs w:val="24"/>
        </w:rPr>
        <w:t>each project</w:t>
      </w:r>
      <w:r w:rsidRPr="116B6873">
        <w:rPr>
          <w:rFonts w:eastAsia="Times New Roman"/>
          <w:sz w:val="24"/>
          <w:szCs w:val="24"/>
        </w:rPr>
        <w:t>. Given the limited space, inserting CVs are not recommended but may be submitted as an attachment. Generally limited to 3-5 individuals. (</w:t>
      </w:r>
      <w:r w:rsidRPr="116B6873" w:rsidR="6429A83D">
        <w:rPr>
          <w:rFonts w:eastAsia="Times New Roman"/>
          <w:sz w:val="24"/>
          <w:szCs w:val="24"/>
        </w:rPr>
        <w:t xml:space="preserve">Template not provided, </w:t>
      </w:r>
      <w:r w:rsidRPr="116B6873">
        <w:rPr>
          <w:rFonts w:eastAsia="Times New Roman"/>
          <w:sz w:val="24"/>
          <w:szCs w:val="24"/>
        </w:rPr>
        <w:t>not to exceed two (2) pages, preferably as a Word document)</w:t>
      </w:r>
      <w:r w:rsidRPr="116B6873" w:rsidR="2D003211">
        <w:rPr>
          <w:rFonts w:eastAsia="Times New Roman"/>
          <w:sz w:val="24"/>
          <w:szCs w:val="24"/>
        </w:rPr>
        <w:t>.</w:t>
      </w:r>
    </w:p>
    <w:p w:rsidR="006E7675" w:rsidP="116B6873" w:rsidRDefault="006E7675" w14:paraId="76164901" w14:textId="6383EB4B">
      <w:pPr>
        <w:shd w:val="clear" w:color="auto" w:fill="FFFFFF" w:themeFill="background1"/>
        <w:spacing w:after="0" w:line="240" w:lineRule="auto"/>
        <w:textAlignment w:val="baseline"/>
        <w:rPr>
          <w:rFonts w:eastAsia="Times New Roman"/>
          <w:sz w:val="24"/>
          <w:szCs w:val="24"/>
        </w:rPr>
      </w:pPr>
    </w:p>
    <w:p w:rsidR="006E7675" w:rsidP="116B6873" w:rsidRDefault="5EC38790" w14:paraId="6023CBE0" w14:textId="06C1D68A">
      <w:pPr>
        <w:shd w:val="clear" w:color="auto" w:fill="FFFFFF" w:themeFill="background1"/>
        <w:spacing w:after="0" w:line="240" w:lineRule="auto"/>
        <w:textAlignment w:val="baseline"/>
        <w:rPr>
          <w:rFonts w:eastAsia="Times New Roman"/>
          <w:b/>
          <w:bCs/>
          <w:i/>
          <w:iCs/>
          <w:sz w:val="24"/>
          <w:szCs w:val="24"/>
        </w:rPr>
      </w:pPr>
      <w:r w:rsidRPr="116B6873">
        <w:rPr>
          <w:rFonts w:eastAsia="Times New Roman"/>
          <w:b/>
          <w:bCs/>
          <w:i/>
          <w:iCs/>
          <w:sz w:val="24"/>
          <w:szCs w:val="24"/>
        </w:rPr>
        <w:t>5</w:t>
      </w:r>
      <w:r w:rsidRPr="116B6873" w:rsidR="2D003211">
        <w:rPr>
          <w:rFonts w:eastAsia="Times New Roman"/>
          <w:b/>
          <w:bCs/>
          <w:i/>
          <w:iCs/>
          <w:sz w:val="24"/>
          <w:szCs w:val="24"/>
        </w:rPr>
        <w:t>. Program Monitoring and Evaluation Narrative and Plan/Tracker</w:t>
      </w:r>
    </w:p>
    <w:p w:rsidR="006E7675" w:rsidP="116B6873" w:rsidRDefault="2D003211" w14:paraId="294A182B" w14:textId="4AA357AD">
      <w:pPr>
        <w:shd w:val="clear" w:color="auto" w:fill="FFFFFF" w:themeFill="background1"/>
        <w:spacing w:after="0" w:line="240" w:lineRule="auto"/>
        <w:textAlignment w:val="baseline"/>
        <w:rPr>
          <w:rFonts w:eastAsia="Times New Roman"/>
          <w:sz w:val="24"/>
          <w:szCs w:val="24"/>
        </w:rPr>
      </w:pPr>
      <w:r w:rsidRPr="116B6873">
        <w:rPr>
          <w:rFonts w:eastAsia="Times New Roman"/>
          <w:sz w:val="24"/>
          <w:szCs w:val="24"/>
        </w:rPr>
        <w:t xml:space="preserve">This is a two (2) component submission requirement.  </w:t>
      </w:r>
      <w:r w:rsidRPr="116B6873" w:rsidR="651D3768">
        <w:rPr>
          <w:rFonts w:eastAsia="Times New Roman"/>
          <w:sz w:val="24"/>
          <w:szCs w:val="24"/>
        </w:rPr>
        <w:t>(Template not provided)</w:t>
      </w:r>
    </w:p>
    <w:p w:rsidR="006E7675" w:rsidP="116B6873" w:rsidRDefault="006E7675" w14:paraId="38EB47C2" w14:textId="274B8A53">
      <w:pPr>
        <w:shd w:val="clear" w:color="auto" w:fill="FFFFFF" w:themeFill="background1"/>
        <w:spacing w:after="0" w:line="240" w:lineRule="auto"/>
        <w:textAlignment w:val="baseline"/>
        <w:rPr>
          <w:rFonts w:eastAsia="Times New Roman"/>
          <w:sz w:val="24"/>
          <w:szCs w:val="24"/>
        </w:rPr>
      </w:pPr>
    </w:p>
    <w:p w:rsidR="006E7675" w:rsidP="116B6873" w:rsidRDefault="2D003211" w14:paraId="768434BD" w14:textId="54C57DAE">
      <w:pPr>
        <w:shd w:val="clear" w:color="auto" w:fill="FFFFFF" w:themeFill="background1"/>
        <w:spacing w:after="0" w:line="240" w:lineRule="auto"/>
        <w:textAlignment w:val="baseline"/>
        <w:rPr>
          <w:rFonts w:eastAsia="Times New Roman"/>
          <w:b/>
          <w:bCs/>
          <w:sz w:val="24"/>
          <w:szCs w:val="24"/>
        </w:rPr>
      </w:pPr>
      <w:r w:rsidRPr="116B6873">
        <w:rPr>
          <w:rFonts w:eastAsia="Times New Roman"/>
          <w:b/>
          <w:bCs/>
          <w:sz w:val="24"/>
          <w:szCs w:val="24"/>
        </w:rPr>
        <w:t xml:space="preserve">(1) Monitoring and Evaluation Narrative: </w:t>
      </w:r>
      <w:r w:rsidRPr="116B6873" w:rsidR="055093EA">
        <w:rPr>
          <w:rFonts w:eastAsia="Times New Roman"/>
          <w:b/>
          <w:bCs/>
          <w:sz w:val="24"/>
          <w:szCs w:val="24"/>
        </w:rPr>
        <w:t>(3 pages maximum)</w:t>
      </w:r>
    </w:p>
    <w:p w:rsidR="006E7675" w:rsidP="116B6873" w:rsidRDefault="2D003211" w14:paraId="3570D731" w14:textId="1A9CC504">
      <w:pPr>
        <w:shd w:val="clear" w:color="auto" w:fill="FFFFFF" w:themeFill="background1"/>
        <w:spacing w:after="0" w:line="240" w:lineRule="auto"/>
        <w:textAlignment w:val="baseline"/>
      </w:pPr>
      <w:r w:rsidRPr="134201C2">
        <w:rPr>
          <w:rFonts w:eastAsia="Times New Roman"/>
          <w:sz w:val="24"/>
          <w:szCs w:val="24"/>
        </w:rPr>
        <w:t xml:space="preserve">Preferably a one-page Word document, the narrative outlines how a project’s M&amp;E system will be carried out and by whom.  It details how you will track your project’s performance </w:t>
      </w:r>
      <w:r w:rsidRPr="134201C2">
        <w:rPr>
          <w:rFonts w:eastAsia="Times New Roman"/>
          <w:sz w:val="24"/>
          <w:szCs w:val="24"/>
        </w:rPr>
        <w:lastRenderedPageBreak/>
        <w:t xml:space="preserve">toward its objectives over time and provides a clear description of the approach and data collection strategies and tools to be employed (e.g., pre- and post-test surveys, interviews, focus groups). The description should include how the applicant will track and document whether activities occurred (outputs) and the results or changes caused by these activities (outcomes). If the project includes work with local partners or sub-partners, explain how M&amp;E efforts will be coordinated amongst these organizations. Explain if an external evaluation will be included. Evaluations, internal or external, should be systematic studies that use research methods to address specific questions about project performance.  They should provide a valuable supplement to ongoing monitoring activities.  Evaluation activities generally include baseline assessments, mid-term and final evaluations. </w:t>
      </w:r>
    </w:p>
    <w:p w:rsidR="006E7675" w:rsidP="116B6873" w:rsidRDefault="006E7675" w14:paraId="15135250" w14:textId="065819A1">
      <w:pPr>
        <w:shd w:val="clear" w:color="auto" w:fill="FFFFFF" w:themeFill="background1"/>
        <w:spacing w:after="0" w:line="240" w:lineRule="auto"/>
        <w:textAlignment w:val="baseline"/>
        <w:rPr>
          <w:rFonts w:eastAsia="Times New Roman"/>
          <w:sz w:val="24"/>
          <w:szCs w:val="24"/>
        </w:rPr>
      </w:pPr>
    </w:p>
    <w:p w:rsidR="006E7675" w:rsidP="116B6873" w:rsidRDefault="2D003211" w14:paraId="4B473661" w14:textId="03EDFD28">
      <w:pPr>
        <w:shd w:val="clear" w:color="auto" w:fill="FFFFFF" w:themeFill="background1"/>
        <w:spacing w:after="0" w:line="240" w:lineRule="auto"/>
        <w:textAlignment w:val="baseline"/>
        <w:rPr>
          <w:rFonts w:eastAsia="Times New Roman"/>
          <w:b/>
          <w:bCs/>
          <w:sz w:val="24"/>
          <w:szCs w:val="24"/>
        </w:rPr>
      </w:pPr>
      <w:r w:rsidRPr="70CFE1F8">
        <w:rPr>
          <w:rFonts w:eastAsia="Times New Roman"/>
          <w:b/>
          <w:bCs/>
          <w:sz w:val="24"/>
          <w:szCs w:val="24"/>
        </w:rPr>
        <w:t>(2) Monitoring and Evaluation Plan</w:t>
      </w:r>
      <w:r w:rsidRPr="70CFE1F8" w:rsidR="428B6DC6">
        <w:rPr>
          <w:rFonts w:eastAsia="Times New Roman"/>
          <w:b/>
          <w:bCs/>
          <w:sz w:val="24"/>
          <w:szCs w:val="24"/>
        </w:rPr>
        <w:t>:</w:t>
      </w:r>
    </w:p>
    <w:p w:rsidR="006E7675" w:rsidP="116B6873" w:rsidRDefault="0D90F6A9" w14:paraId="02F6DAAB" w14:textId="6888CFDE">
      <w:pPr>
        <w:shd w:val="clear" w:color="auto" w:fill="FFFFFF" w:themeFill="background1"/>
        <w:spacing w:after="0" w:line="240" w:lineRule="auto"/>
        <w:textAlignment w:val="baseline"/>
      </w:pPr>
      <w:r w:rsidRPr="70CFE1F8">
        <w:rPr>
          <w:rFonts w:eastAsia="Times New Roman"/>
          <w:sz w:val="24"/>
          <w:szCs w:val="24"/>
        </w:rPr>
        <w:t xml:space="preserve">The </w:t>
      </w:r>
      <w:r w:rsidRPr="70CFE1F8" w:rsidR="379E50D8">
        <w:rPr>
          <w:rFonts w:eastAsia="Times New Roman"/>
          <w:sz w:val="24"/>
          <w:szCs w:val="24"/>
        </w:rPr>
        <w:t>monitoring and evaluation (</w:t>
      </w:r>
      <w:r w:rsidRPr="70CFE1F8" w:rsidR="2D003211">
        <w:rPr>
          <w:rFonts w:eastAsia="Times New Roman"/>
          <w:sz w:val="24"/>
          <w:szCs w:val="24"/>
        </w:rPr>
        <w:t>M&amp;E</w:t>
      </w:r>
      <w:r w:rsidRPr="70CFE1F8" w:rsidR="231F71A5">
        <w:rPr>
          <w:rFonts w:eastAsia="Times New Roman"/>
          <w:sz w:val="24"/>
          <w:szCs w:val="24"/>
        </w:rPr>
        <w:t>)</w:t>
      </w:r>
      <w:r w:rsidRPr="70CFE1F8" w:rsidR="2D003211">
        <w:rPr>
          <w:rFonts w:eastAsia="Times New Roman"/>
          <w:sz w:val="24"/>
          <w:szCs w:val="24"/>
        </w:rPr>
        <w:t xml:space="preserve"> plan should draw on the objectives, activities and expected changes</w:t>
      </w:r>
      <w:r w:rsidRPr="70CFE1F8" w:rsidR="70849CAD">
        <w:rPr>
          <w:rFonts w:eastAsia="Times New Roman"/>
          <w:sz w:val="24"/>
          <w:szCs w:val="24"/>
        </w:rPr>
        <w:t xml:space="preserve"> outlined in the </w:t>
      </w:r>
      <w:r w:rsidRPr="70CFE1F8" w:rsidR="7A087F8E">
        <w:rPr>
          <w:rFonts w:eastAsia="Times New Roman"/>
          <w:sz w:val="24"/>
          <w:szCs w:val="24"/>
        </w:rPr>
        <w:t>proposal</w:t>
      </w:r>
      <w:r w:rsidRPr="70CFE1F8" w:rsidR="2D003211">
        <w:rPr>
          <w:rFonts w:eastAsia="Times New Roman"/>
          <w:sz w:val="24"/>
          <w:szCs w:val="24"/>
        </w:rPr>
        <w:t>, and link those areas to indicators. The M&amp;E plan is generally structured as a</w:t>
      </w:r>
      <w:r w:rsidRPr="70CFE1F8" w:rsidR="1E9AF0F8">
        <w:rPr>
          <w:rFonts w:eastAsia="Times New Roman"/>
          <w:sz w:val="24"/>
          <w:szCs w:val="24"/>
        </w:rPr>
        <w:t>n</w:t>
      </w:r>
      <w:r w:rsidRPr="70CFE1F8" w:rsidR="2D003211">
        <w:rPr>
          <w:rFonts w:eastAsia="Times New Roman"/>
          <w:sz w:val="24"/>
          <w:szCs w:val="24"/>
        </w:rPr>
        <w:t xml:space="preserve"> </w:t>
      </w:r>
      <w:r w:rsidRPr="70CFE1F8" w:rsidR="07C6B440">
        <w:rPr>
          <w:rFonts w:eastAsia="Times New Roman"/>
          <w:sz w:val="24"/>
          <w:szCs w:val="24"/>
        </w:rPr>
        <w:t xml:space="preserve">Excel </w:t>
      </w:r>
      <w:r w:rsidRPr="70CFE1F8" w:rsidR="2D003211">
        <w:rPr>
          <w:rFonts w:eastAsia="Times New Roman"/>
          <w:sz w:val="24"/>
          <w:szCs w:val="24"/>
        </w:rPr>
        <w:t>table with output- and outcome-based indicators.  It explains how data will be collected (data collection methods) to</w:t>
      </w:r>
      <w:r w:rsidRPr="70CFE1F8" w:rsidR="7625B6E5">
        <w:rPr>
          <w:rFonts w:eastAsia="Times New Roman"/>
          <w:sz w:val="24"/>
          <w:szCs w:val="24"/>
        </w:rPr>
        <w:t xml:space="preserve"> measure the effect of programming against declared objectives</w:t>
      </w:r>
      <w:r w:rsidRPr="70CFE1F8" w:rsidR="2D003211">
        <w:rPr>
          <w:rFonts w:eastAsia="Times New Roman"/>
          <w:sz w:val="24"/>
          <w:szCs w:val="24"/>
        </w:rPr>
        <w:t xml:space="preserve">.  It outlines baselines (where your project is starting) and quarterly targets (what you would like to achieve) for each indicator. Please see “Sample Monitoring Indicator </w:t>
      </w:r>
      <w:r w:rsidRPr="70CFE1F8" w:rsidR="7DE435E0">
        <w:rPr>
          <w:rFonts w:eastAsia="Times New Roman"/>
          <w:sz w:val="24"/>
          <w:szCs w:val="24"/>
        </w:rPr>
        <w:t>Plan</w:t>
      </w:r>
      <w:r w:rsidRPr="70CFE1F8" w:rsidR="2D003211">
        <w:rPr>
          <w:rFonts w:eastAsia="Times New Roman"/>
          <w:sz w:val="24"/>
          <w:szCs w:val="24"/>
        </w:rPr>
        <w:t xml:space="preserve">” included as an attachment to the NOFO. </w:t>
      </w:r>
    </w:p>
    <w:p w:rsidR="006E7675" w:rsidP="116B6873" w:rsidRDefault="2D003211" w14:paraId="53AC7D6D" w14:textId="37B8C146">
      <w:pPr>
        <w:shd w:val="clear" w:color="auto" w:fill="FFFFFF" w:themeFill="background1"/>
        <w:spacing w:after="0" w:line="240" w:lineRule="auto"/>
        <w:textAlignment w:val="baseline"/>
      </w:pPr>
      <w:r w:rsidRPr="116B6873">
        <w:rPr>
          <w:rFonts w:eastAsia="Times New Roman"/>
          <w:sz w:val="24"/>
          <w:szCs w:val="24"/>
        </w:rPr>
        <w:t>Note: If recommended for funding, the panel and/or bureau may negotiate the inclusion of additional Department of State Foreign Assistance indicators. These indicators assist the bureau in tying projects to larger bureau program objectives for Department’s Managing for Results framework. More information on this policy framework and access to the foreign assistance master indicator list is on the Foreign Assistance Resource Library.  After award issuance, the M&amp;E plan will accompany performance reports to document progress on indicators.</w:t>
      </w:r>
    </w:p>
    <w:p w:rsidR="006E7675" w:rsidP="116B6873" w:rsidRDefault="006E7675" w14:paraId="65235CAD" w14:textId="7C88DA0E">
      <w:pPr>
        <w:shd w:val="clear" w:color="auto" w:fill="FFFFFF" w:themeFill="background1"/>
        <w:spacing w:after="0" w:line="240" w:lineRule="auto"/>
        <w:textAlignment w:val="baseline"/>
        <w:rPr>
          <w:rFonts w:eastAsia="Times New Roman"/>
          <w:sz w:val="24"/>
          <w:szCs w:val="24"/>
        </w:rPr>
      </w:pPr>
    </w:p>
    <w:p w:rsidRPr="008C2E4F" w:rsidR="000114E8" w:rsidP="000114E8" w:rsidRDefault="000114E8" w14:paraId="517E08E2" w14:textId="77777777">
      <w:pPr>
        <w:pStyle w:val="Heading5"/>
        <w:ind w:left="270" w:hanging="270"/>
        <w:rPr>
          <w:rFonts w:ascii="Calibri" w:hAnsi="Calibri" w:cs="Calibri"/>
          <w:b/>
          <w:bCs/>
          <w:i/>
          <w:iCs/>
          <w:color w:val="auto"/>
          <w:sz w:val="24"/>
          <w:szCs w:val="24"/>
        </w:rPr>
      </w:pPr>
      <w:r w:rsidRPr="008C2E4F">
        <w:rPr>
          <w:rFonts w:ascii="Calibri" w:hAnsi="Calibri" w:cs="Calibri"/>
          <w:b/>
          <w:bCs/>
          <w:i/>
          <w:iCs/>
          <w:color w:val="auto"/>
          <w:sz w:val="24"/>
          <w:szCs w:val="24"/>
        </w:rPr>
        <w:t>6. Consolidated Project List</w:t>
      </w:r>
    </w:p>
    <w:p w:rsidRPr="008C2E4F" w:rsidR="000114E8" w:rsidP="5EF069C5" w:rsidRDefault="000114E8" w14:paraId="6B279DB1" w14:textId="77777777" w14:noSpellErr="1">
      <w:pPr>
        <w:spacing w:after="0" w:afterAutospacing="off" w:line="240" w:lineRule="auto"/>
        <w:rPr>
          <w:rFonts w:ascii="Calibri" w:hAnsi="Calibri" w:cs="Calibri"/>
          <w:sz w:val="24"/>
          <w:szCs w:val="24"/>
        </w:rPr>
      </w:pPr>
      <w:r w:rsidRPr="5EF069C5" w:rsidR="000114E8">
        <w:rPr>
          <w:rFonts w:ascii="Calibri" w:hAnsi="Calibri" w:cs="Calibri"/>
          <w:sz w:val="24"/>
          <w:szCs w:val="24"/>
        </w:rPr>
        <w:t xml:space="preserve">The proposal document should include all the identified project information for each project that your organization proposed to this NOFO. Each project should be an individual line on the Excel table, with all cells being filled in. This document will be sued to ensure that all proposed projects are reviewed and accounted for. </w:t>
      </w:r>
      <w:r w:rsidRPr="5EF069C5" w:rsidR="000114E8">
        <w:rPr>
          <w:rFonts w:ascii="Calibri" w:hAnsi="Calibri" w:eastAsia="Times New Roman" w:cs="Calibri"/>
          <w:sz w:val="24"/>
          <w:szCs w:val="24"/>
        </w:rPr>
        <w:t>(Please use the provide template)</w:t>
      </w:r>
    </w:p>
    <w:p w:rsidR="000114E8" w:rsidP="248309F6" w:rsidRDefault="000114E8" w14:paraId="138ADE47" w14:textId="77777777">
      <w:pPr>
        <w:pStyle w:val="Heading5"/>
        <w:ind w:left="270" w:hanging="270"/>
        <w:rPr>
          <w:b/>
          <w:bCs/>
          <w:i/>
          <w:iCs/>
          <w:color w:val="auto"/>
          <w:sz w:val="24"/>
          <w:szCs w:val="24"/>
        </w:rPr>
      </w:pPr>
    </w:p>
    <w:p w:rsidRPr="006E7675" w:rsidR="006E7675" w:rsidP="248309F6" w:rsidRDefault="000114E8" w14:paraId="64DCB2BE" w14:textId="36EC3E96">
      <w:pPr>
        <w:pStyle w:val="Heading5"/>
        <w:ind w:left="270" w:hanging="270"/>
        <w:rPr>
          <w:b/>
          <w:bCs/>
          <w:i/>
          <w:iCs/>
          <w:color w:val="auto"/>
          <w:sz w:val="24"/>
          <w:szCs w:val="24"/>
        </w:rPr>
      </w:pPr>
      <w:r>
        <w:rPr>
          <w:b/>
          <w:bCs/>
          <w:i/>
          <w:iCs/>
          <w:color w:val="auto"/>
          <w:sz w:val="24"/>
          <w:szCs w:val="24"/>
        </w:rPr>
        <w:t>7</w:t>
      </w:r>
      <w:r w:rsidRPr="248309F6" w:rsidR="071949A1">
        <w:rPr>
          <w:b/>
          <w:bCs/>
          <w:i/>
          <w:iCs/>
          <w:color w:val="auto"/>
          <w:sz w:val="24"/>
          <w:szCs w:val="24"/>
        </w:rPr>
        <w:t xml:space="preserve">. </w:t>
      </w:r>
      <w:r w:rsidRPr="248309F6" w:rsidR="165E72C1">
        <w:rPr>
          <w:b/>
          <w:bCs/>
          <w:i/>
          <w:iCs/>
          <w:color w:val="auto"/>
          <w:sz w:val="24"/>
          <w:szCs w:val="24"/>
        </w:rPr>
        <w:t xml:space="preserve">Project </w:t>
      </w:r>
      <w:r w:rsidRPr="248309F6" w:rsidR="2A93F5E0">
        <w:rPr>
          <w:b/>
          <w:bCs/>
          <w:i/>
          <w:iCs/>
          <w:color w:val="auto"/>
          <w:sz w:val="24"/>
          <w:szCs w:val="24"/>
        </w:rPr>
        <w:t xml:space="preserve">Narrative </w:t>
      </w:r>
      <w:r w:rsidRPr="248309F6" w:rsidR="78E51CA4">
        <w:rPr>
          <w:b/>
          <w:bCs/>
          <w:i/>
          <w:iCs/>
          <w:color w:val="auto"/>
          <w:sz w:val="24"/>
          <w:szCs w:val="24"/>
        </w:rPr>
        <w:t xml:space="preserve">(3 </w:t>
      </w:r>
      <w:r w:rsidRPr="248309F6" w:rsidR="00222B31">
        <w:rPr>
          <w:b/>
          <w:bCs/>
          <w:i/>
          <w:iCs/>
          <w:color w:val="auto"/>
          <w:sz w:val="24"/>
          <w:szCs w:val="24"/>
        </w:rPr>
        <w:t>pages maximum</w:t>
      </w:r>
      <w:r w:rsidRPr="248309F6" w:rsidR="156982ED">
        <w:rPr>
          <w:b/>
          <w:bCs/>
          <w:i/>
          <w:iCs/>
          <w:color w:val="auto"/>
          <w:sz w:val="24"/>
          <w:szCs w:val="24"/>
        </w:rPr>
        <w:t xml:space="preserve"> per project</w:t>
      </w:r>
      <w:r w:rsidRPr="248309F6" w:rsidR="00222B31">
        <w:rPr>
          <w:b/>
          <w:bCs/>
          <w:i/>
          <w:iCs/>
          <w:color w:val="auto"/>
          <w:sz w:val="24"/>
          <w:szCs w:val="24"/>
        </w:rPr>
        <w:t>)</w:t>
      </w:r>
    </w:p>
    <w:p w:rsidRPr="005C01D7" w:rsidR="00222B31" w:rsidP="116B6873" w:rsidRDefault="00222B31" w14:paraId="4F583076" w14:textId="2BB8C5A9">
      <w:pPr>
        <w:shd w:val="clear" w:color="auto" w:fill="FFFFFF" w:themeFill="background1"/>
        <w:spacing w:after="0" w:line="240" w:lineRule="auto"/>
        <w:textAlignment w:val="baseline"/>
        <w:rPr>
          <w:rFonts w:eastAsia="Times New Roman"/>
          <w:sz w:val="24"/>
          <w:szCs w:val="24"/>
        </w:rPr>
      </w:pPr>
      <w:r w:rsidRPr="116B6873">
        <w:rPr>
          <w:rFonts w:eastAsia="Times New Roman"/>
          <w:sz w:val="24"/>
          <w:szCs w:val="24"/>
        </w:rPr>
        <w:t xml:space="preserve">The proposal should contain sufficient information that anyone not familiar with it would understand exactly what the applicant wants to do. You may use your own proposal format, but it must include all the items below.  </w:t>
      </w:r>
      <w:r w:rsidRPr="116B6873" w:rsidR="26935D05">
        <w:rPr>
          <w:rFonts w:eastAsia="Times New Roman"/>
          <w:sz w:val="24"/>
          <w:szCs w:val="24"/>
        </w:rPr>
        <w:t>(Please use the provide template)</w:t>
      </w:r>
      <w:r>
        <w:br/>
      </w:r>
    </w:p>
    <w:p w:rsidR="51DD140D" w:rsidP="00456FF6" w:rsidRDefault="51DD140D" w14:paraId="374FEAE4" w14:textId="6603E45F">
      <w:pPr>
        <w:pStyle w:val="ListParagraph"/>
        <w:numPr>
          <w:ilvl w:val="0"/>
          <w:numId w:val="14"/>
        </w:numPr>
        <w:shd w:val="clear" w:color="auto" w:fill="FFFFFF" w:themeFill="background1"/>
        <w:tabs>
          <w:tab w:val="clear" w:pos="720"/>
          <w:tab w:val="num" w:pos="360"/>
        </w:tabs>
        <w:spacing w:after="0" w:line="240" w:lineRule="auto"/>
        <w:ind w:left="360"/>
        <w:rPr>
          <w:rFonts w:eastAsiaTheme="minorEastAsia"/>
          <w:color w:val="000000" w:themeColor="text1"/>
          <w:sz w:val="24"/>
          <w:szCs w:val="24"/>
        </w:rPr>
      </w:pPr>
      <w:r w:rsidRPr="116B6873">
        <w:rPr>
          <w:rFonts w:eastAsiaTheme="minorEastAsia"/>
          <w:b/>
          <w:bCs/>
          <w:color w:val="000000" w:themeColor="text1"/>
          <w:sz w:val="24"/>
          <w:szCs w:val="24"/>
        </w:rPr>
        <w:t>CTR Unique Identifier:</w:t>
      </w:r>
      <w:r w:rsidRPr="116B6873">
        <w:rPr>
          <w:rFonts w:eastAsiaTheme="minorEastAsia"/>
          <w:color w:val="000000" w:themeColor="text1"/>
          <w:sz w:val="24"/>
          <w:szCs w:val="24"/>
        </w:rPr>
        <w:t xml:space="preserve"> Please assign each project a unique identifier based on the following convention: </w:t>
      </w:r>
      <w:proofErr w:type="spellStart"/>
      <w:r w:rsidRPr="116B6873">
        <w:rPr>
          <w:rFonts w:eastAsiaTheme="minorEastAsia"/>
          <w:color w:val="000000" w:themeColor="text1"/>
          <w:sz w:val="24"/>
          <w:szCs w:val="24"/>
        </w:rPr>
        <w:t>Implementer_Country_Fiscal</w:t>
      </w:r>
      <w:proofErr w:type="spellEnd"/>
      <w:r w:rsidRPr="116B6873">
        <w:rPr>
          <w:rFonts w:eastAsiaTheme="minorEastAsia"/>
          <w:color w:val="000000" w:themeColor="text1"/>
          <w:sz w:val="24"/>
          <w:szCs w:val="24"/>
        </w:rPr>
        <w:t xml:space="preserve"> Year_001 (IMPL_EFF_YR_001).</w:t>
      </w:r>
    </w:p>
    <w:p w:rsidRPr="005C01D7" w:rsidR="00222B31" w:rsidP="00456FF6" w:rsidRDefault="51DD140D" w14:paraId="0547F32A" w14:textId="281937D2">
      <w:pPr>
        <w:pStyle w:val="ListParagraph"/>
        <w:numPr>
          <w:ilvl w:val="0"/>
          <w:numId w:val="14"/>
        </w:numPr>
        <w:shd w:val="clear" w:color="auto" w:fill="FFFFFF" w:themeFill="background1"/>
        <w:tabs>
          <w:tab w:val="clear" w:pos="720"/>
          <w:tab w:val="num" w:pos="360"/>
        </w:tabs>
        <w:spacing w:after="0" w:line="240" w:lineRule="auto"/>
        <w:ind w:left="360"/>
        <w:textAlignment w:val="baseline"/>
        <w:rPr>
          <w:rFonts w:eastAsia="Times New Roman"/>
          <w:sz w:val="24"/>
          <w:szCs w:val="24"/>
        </w:rPr>
      </w:pPr>
      <w:r w:rsidRPr="116B6873">
        <w:rPr>
          <w:rFonts w:eastAsia="Times New Roman"/>
          <w:b/>
          <w:bCs/>
          <w:sz w:val="24"/>
          <w:szCs w:val="24"/>
          <w:bdr w:val="none" w:color="auto" w:sz="0" w:space="0" w:frame="1"/>
        </w:rPr>
        <w:t>Project</w:t>
      </w:r>
      <w:r w:rsidRPr="116B6873" w:rsidR="00222B31">
        <w:rPr>
          <w:rFonts w:eastAsia="Times New Roman"/>
          <w:b/>
          <w:bCs/>
          <w:sz w:val="24"/>
          <w:szCs w:val="24"/>
          <w:bdr w:val="none" w:color="auto" w:sz="0" w:space="0" w:frame="1"/>
        </w:rPr>
        <w:t xml:space="preserve"> Summary: </w:t>
      </w:r>
      <w:r w:rsidRPr="116B6873" w:rsidR="00222B31">
        <w:rPr>
          <w:rFonts w:eastAsia="Times New Roman"/>
          <w:sz w:val="24"/>
          <w:szCs w:val="24"/>
          <w:bdr w:val="none" w:color="auto" w:sz="0" w:space="0" w:frame="1"/>
        </w:rPr>
        <w:t>Short</w:t>
      </w:r>
      <w:r w:rsidRPr="116B6873" w:rsidR="00222B31">
        <w:rPr>
          <w:rFonts w:eastAsia="Times New Roman"/>
          <w:sz w:val="24"/>
          <w:szCs w:val="24"/>
        </w:rPr>
        <w:t xml:space="preserve"> narrative that outlines the proposed </w:t>
      </w:r>
      <w:r w:rsidRPr="116B6873" w:rsidR="00563FA8">
        <w:rPr>
          <w:rFonts w:eastAsia="Times New Roman"/>
          <w:sz w:val="24"/>
          <w:szCs w:val="24"/>
        </w:rPr>
        <w:t>project</w:t>
      </w:r>
      <w:r w:rsidRPr="116B6873" w:rsidR="00222B31">
        <w:rPr>
          <w:rFonts w:eastAsia="Times New Roman"/>
          <w:sz w:val="24"/>
          <w:szCs w:val="24"/>
        </w:rPr>
        <w:t>, including pro</w:t>
      </w:r>
      <w:r w:rsidRPr="116B6873" w:rsidR="00563FA8">
        <w:rPr>
          <w:rFonts w:eastAsia="Times New Roman"/>
          <w:sz w:val="24"/>
          <w:szCs w:val="24"/>
        </w:rPr>
        <w:t>ject</w:t>
      </w:r>
      <w:r w:rsidRPr="116B6873" w:rsidR="00222B31">
        <w:rPr>
          <w:rFonts w:eastAsia="Times New Roman"/>
          <w:sz w:val="24"/>
          <w:szCs w:val="24"/>
        </w:rPr>
        <w:t xml:space="preserve"> objectives and anticipated impact.</w:t>
      </w:r>
    </w:p>
    <w:p w:rsidRPr="005C01D7" w:rsidR="00222B31" w:rsidP="00456FF6" w:rsidRDefault="00222B31" w14:paraId="344852FF" w14:textId="69DE2C76">
      <w:pPr>
        <w:numPr>
          <w:ilvl w:val="0"/>
          <w:numId w:val="14"/>
        </w:numPr>
        <w:shd w:val="clear" w:color="auto" w:fill="FFFFFF" w:themeFill="background1"/>
        <w:tabs>
          <w:tab w:val="clear" w:pos="720"/>
          <w:tab w:val="num" w:pos="360"/>
        </w:tabs>
        <w:spacing w:after="0" w:line="240" w:lineRule="auto"/>
        <w:ind w:left="360"/>
        <w:textAlignment w:val="baseline"/>
        <w:rPr>
          <w:rFonts w:eastAsia="Times New Roman"/>
          <w:sz w:val="24"/>
          <w:szCs w:val="24"/>
        </w:rPr>
      </w:pPr>
      <w:r w:rsidRPr="116B6873">
        <w:rPr>
          <w:rFonts w:eastAsia="Times New Roman"/>
          <w:b/>
          <w:bCs/>
          <w:sz w:val="24"/>
          <w:szCs w:val="24"/>
          <w:bdr w:val="none" w:color="auto" w:sz="0" w:space="0" w:frame="1"/>
        </w:rPr>
        <w:lastRenderedPageBreak/>
        <w:t>Introduction to the Organization or Individual applying</w:t>
      </w:r>
      <w:r w:rsidRPr="116B6873">
        <w:rPr>
          <w:rFonts w:eastAsia="Times New Roman"/>
          <w:sz w:val="24"/>
          <w:szCs w:val="24"/>
        </w:rPr>
        <w:t xml:space="preserve">: A description of past and present operations, showing ability to carry out the program, including information on all previous grants from the </w:t>
      </w:r>
      <w:r w:rsidRPr="116B6873" w:rsidR="00071851">
        <w:rPr>
          <w:rFonts w:eastAsia="Times New Roman"/>
          <w:sz w:val="24"/>
          <w:szCs w:val="24"/>
        </w:rPr>
        <w:t>State Department</w:t>
      </w:r>
      <w:r w:rsidRPr="116B6873">
        <w:rPr>
          <w:rFonts w:eastAsia="Times New Roman"/>
          <w:sz w:val="24"/>
          <w:szCs w:val="24"/>
        </w:rPr>
        <w:t xml:space="preserve"> and/or U.S. government agencies.</w:t>
      </w:r>
    </w:p>
    <w:p w:rsidR="07695C23" w:rsidP="00456FF6" w:rsidRDefault="07695C23" w14:paraId="4BDBE7EF" w14:textId="6925AA18">
      <w:pPr>
        <w:numPr>
          <w:ilvl w:val="0"/>
          <w:numId w:val="14"/>
        </w:numPr>
        <w:shd w:val="clear" w:color="auto" w:fill="FFFFFF" w:themeFill="background1"/>
        <w:tabs>
          <w:tab w:val="clear" w:pos="720"/>
          <w:tab w:val="num" w:pos="360"/>
        </w:tabs>
        <w:spacing w:after="0" w:line="240" w:lineRule="auto"/>
        <w:ind w:left="360"/>
        <w:rPr>
          <w:rFonts w:eastAsiaTheme="minorEastAsia"/>
          <w:sz w:val="24"/>
          <w:szCs w:val="24"/>
        </w:rPr>
      </w:pPr>
      <w:r w:rsidRPr="116B6873">
        <w:rPr>
          <w:rFonts w:eastAsiaTheme="minorEastAsia"/>
          <w:b/>
          <w:bCs/>
          <w:color w:val="000000" w:themeColor="text1"/>
          <w:sz w:val="24"/>
          <w:szCs w:val="24"/>
        </w:rPr>
        <w:t xml:space="preserve">Project Title: </w:t>
      </w:r>
      <w:r w:rsidRPr="116B6873">
        <w:rPr>
          <w:rFonts w:eastAsiaTheme="minorEastAsia"/>
          <w:color w:val="000000" w:themeColor="text1"/>
          <w:sz w:val="24"/>
          <w:szCs w:val="24"/>
        </w:rPr>
        <w:t>Please provide a one-sentence project title that succinctly describes the project and outcome.</w:t>
      </w:r>
    </w:p>
    <w:p w:rsidRPr="005C01D7" w:rsidR="00222B31" w:rsidP="00456FF6" w:rsidRDefault="00222B31" w14:paraId="55A4D814" w14:textId="77777777">
      <w:pPr>
        <w:numPr>
          <w:ilvl w:val="0"/>
          <w:numId w:val="14"/>
        </w:numPr>
        <w:shd w:val="clear" w:color="auto" w:fill="FFFFFF"/>
        <w:tabs>
          <w:tab w:val="clear" w:pos="720"/>
          <w:tab w:val="num" w:pos="360"/>
        </w:tabs>
        <w:spacing w:after="0" w:line="240" w:lineRule="auto"/>
        <w:ind w:left="360"/>
        <w:textAlignment w:val="baseline"/>
        <w:rPr>
          <w:rFonts w:eastAsia="Times New Roman" w:cstheme="minorHAnsi"/>
          <w:sz w:val="24"/>
          <w:szCs w:val="24"/>
        </w:rPr>
      </w:pPr>
      <w:r w:rsidRPr="005C01D7">
        <w:rPr>
          <w:rFonts w:eastAsia="Times New Roman" w:cstheme="minorHAnsi"/>
          <w:b/>
          <w:bCs/>
          <w:sz w:val="24"/>
          <w:szCs w:val="24"/>
          <w:bdr w:val="none" w:color="auto" w:sz="0" w:space="0" w:frame="1"/>
        </w:rPr>
        <w:t xml:space="preserve">Problem Statement: </w:t>
      </w:r>
      <w:r w:rsidRPr="005C01D7">
        <w:rPr>
          <w:rFonts w:eastAsia="Times New Roman" w:cstheme="minorHAnsi"/>
          <w:sz w:val="24"/>
          <w:szCs w:val="24"/>
        </w:rPr>
        <w:t>Clear, concise and well-supported statement of the problem to be addressed and why the proposed program is needed</w:t>
      </w:r>
    </w:p>
    <w:p w:rsidRPr="005C01D7" w:rsidR="00222B31" w:rsidP="00456FF6" w:rsidRDefault="00222B31" w14:paraId="30025022" w14:textId="55A67FC7">
      <w:pPr>
        <w:numPr>
          <w:ilvl w:val="0"/>
          <w:numId w:val="14"/>
        </w:numPr>
        <w:shd w:val="clear" w:color="auto" w:fill="FFFFFF"/>
        <w:tabs>
          <w:tab w:val="clear" w:pos="720"/>
          <w:tab w:val="num" w:pos="360"/>
        </w:tabs>
        <w:spacing w:after="0" w:line="240" w:lineRule="auto"/>
        <w:ind w:left="360"/>
        <w:textAlignment w:val="baseline"/>
        <w:rPr>
          <w:rFonts w:eastAsia="Times New Roman" w:cstheme="minorHAnsi"/>
          <w:sz w:val="24"/>
          <w:szCs w:val="24"/>
        </w:rPr>
      </w:pPr>
      <w:r w:rsidRPr="005C01D7">
        <w:rPr>
          <w:rFonts w:eastAsia="Times New Roman" w:cstheme="minorHAnsi"/>
          <w:b/>
          <w:bCs/>
          <w:sz w:val="24"/>
          <w:szCs w:val="24"/>
          <w:bdr w:val="none" w:color="auto" w:sz="0" w:space="0" w:frame="1"/>
        </w:rPr>
        <w:t>Pro</w:t>
      </w:r>
      <w:r w:rsidR="00563FA8">
        <w:rPr>
          <w:rFonts w:eastAsia="Times New Roman" w:cstheme="minorHAnsi"/>
          <w:b/>
          <w:bCs/>
          <w:sz w:val="24"/>
          <w:szCs w:val="24"/>
          <w:bdr w:val="none" w:color="auto" w:sz="0" w:space="0" w:frame="1"/>
        </w:rPr>
        <w:t>ject</w:t>
      </w:r>
      <w:r w:rsidRPr="005C01D7">
        <w:rPr>
          <w:rFonts w:eastAsia="Times New Roman" w:cstheme="minorHAnsi"/>
          <w:b/>
          <w:bCs/>
          <w:sz w:val="24"/>
          <w:szCs w:val="24"/>
          <w:bdr w:val="none" w:color="auto" w:sz="0" w:space="0" w:frame="1"/>
        </w:rPr>
        <w:t xml:space="preserve"> Goals and Objectives:  </w:t>
      </w:r>
      <w:r w:rsidRPr="005C01D7">
        <w:rPr>
          <w:rFonts w:eastAsia="Times New Roman" w:cstheme="minorHAnsi"/>
          <w:sz w:val="24"/>
          <w:szCs w:val="24"/>
        </w:rPr>
        <w:t>The “goals” describe what the program is intended to achieve.  The “objectives” refer to the intermediate accomplishments on the way to the goals. These should be achievable and measurable.</w:t>
      </w:r>
    </w:p>
    <w:p w:rsidRPr="005C01D7" w:rsidR="00222B31" w:rsidP="00456FF6" w:rsidRDefault="00222B31" w14:paraId="6B4C8822" w14:textId="4BCA3750">
      <w:pPr>
        <w:numPr>
          <w:ilvl w:val="0"/>
          <w:numId w:val="14"/>
        </w:numPr>
        <w:shd w:val="clear" w:color="auto" w:fill="FFFFFF" w:themeFill="background1"/>
        <w:tabs>
          <w:tab w:val="clear" w:pos="720"/>
          <w:tab w:val="num" w:pos="360"/>
        </w:tabs>
        <w:spacing w:after="0" w:line="240" w:lineRule="auto"/>
        <w:ind w:left="360"/>
        <w:textAlignment w:val="baseline"/>
        <w:rPr>
          <w:rFonts w:eastAsia="Times New Roman"/>
          <w:sz w:val="24"/>
          <w:szCs w:val="24"/>
        </w:rPr>
      </w:pPr>
      <w:r w:rsidRPr="116B6873">
        <w:rPr>
          <w:rFonts w:eastAsia="Times New Roman"/>
          <w:b/>
          <w:bCs/>
          <w:sz w:val="24"/>
          <w:szCs w:val="24"/>
          <w:bdr w:val="none" w:color="auto" w:sz="0" w:space="0" w:frame="1"/>
        </w:rPr>
        <w:t>Pro</w:t>
      </w:r>
      <w:r w:rsidRPr="116B6873" w:rsidR="00563FA8">
        <w:rPr>
          <w:rFonts w:eastAsia="Times New Roman"/>
          <w:b/>
          <w:bCs/>
          <w:sz w:val="24"/>
          <w:szCs w:val="24"/>
          <w:bdr w:val="none" w:color="auto" w:sz="0" w:space="0" w:frame="1"/>
        </w:rPr>
        <w:t>ject</w:t>
      </w:r>
      <w:r w:rsidRPr="116B6873">
        <w:rPr>
          <w:rFonts w:eastAsia="Times New Roman"/>
          <w:b/>
          <w:bCs/>
          <w:sz w:val="24"/>
          <w:szCs w:val="24"/>
          <w:bdr w:val="none" w:color="auto" w:sz="0" w:space="0" w:frame="1"/>
        </w:rPr>
        <w:t xml:space="preserve"> Activities</w:t>
      </w:r>
      <w:r w:rsidRPr="116B6873" w:rsidR="36ADEC0C">
        <w:rPr>
          <w:rFonts w:eastAsia="Times New Roman"/>
          <w:b/>
          <w:bCs/>
          <w:sz w:val="24"/>
          <w:szCs w:val="24"/>
          <w:bdr w:val="none" w:color="auto" w:sz="0" w:space="0" w:frame="1"/>
        </w:rPr>
        <w:t xml:space="preserve"> and Deliverables</w:t>
      </w:r>
      <w:r w:rsidRPr="116B6873">
        <w:rPr>
          <w:rFonts w:eastAsia="Times New Roman"/>
          <w:sz w:val="24"/>
          <w:szCs w:val="24"/>
        </w:rPr>
        <w:t xml:space="preserve">: Describe the program activities and how they will help achieve the objectives. </w:t>
      </w:r>
    </w:p>
    <w:p w:rsidRPr="005C01D7" w:rsidR="00222B31" w:rsidP="00456FF6" w:rsidRDefault="00222B31" w14:paraId="2E18C97F" w14:textId="3AC26698">
      <w:pPr>
        <w:numPr>
          <w:ilvl w:val="0"/>
          <w:numId w:val="14"/>
        </w:numPr>
        <w:shd w:val="clear" w:color="auto" w:fill="FFFFFF" w:themeFill="background1"/>
        <w:tabs>
          <w:tab w:val="clear" w:pos="720"/>
          <w:tab w:val="num" w:pos="360"/>
        </w:tabs>
        <w:spacing w:after="0" w:line="240" w:lineRule="auto"/>
        <w:ind w:left="360"/>
        <w:textAlignment w:val="baseline"/>
        <w:rPr>
          <w:rFonts w:eastAsiaTheme="minorEastAsia"/>
          <w:sz w:val="24"/>
          <w:szCs w:val="24"/>
        </w:rPr>
      </w:pPr>
      <w:r w:rsidRPr="116B6873">
        <w:rPr>
          <w:rFonts w:eastAsia="Times New Roman"/>
          <w:b/>
          <w:bCs/>
          <w:sz w:val="24"/>
          <w:szCs w:val="24"/>
          <w:bdr w:val="none" w:color="auto" w:sz="0" w:space="0" w:frame="1"/>
        </w:rPr>
        <w:t>P</w:t>
      </w:r>
      <w:r w:rsidRPr="116B6873">
        <w:rPr>
          <w:rFonts w:eastAsiaTheme="minorEastAsia"/>
          <w:b/>
          <w:bCs/>
          <w:sz w:val="24"/>
          <w:szCs w:val="24"/>
          <w:bdr w:val="none" w:color="auto" w:sz="0" w:space="0" w:frame="1"/>
        </w:rPr>
        <w:t>ro</w:t>
      </w:r>
      <w:r w:rsidRPr="116B6873" w:rsidR="00563FA8">
        <w:rPr>
          <w:rFonts w:eastAsiaTheme="minorEastAsia"/>
          <w:b/>
          <w:bCs/>
          <w:sz w:val="24"/>
          <w:szCs w:val="24"/>
          <w:bdr w:val="none" w:color="auto" w:sz="0" w:space="0" w:frame="1"/>
        </w:rPr>
        <w:t>ject</w:t>
      </w:r>
      <w:r w:rsidRPr="116B6873">
        <w:rPr>
          <w:rFonts w:eastAsiaTheme="minorEastAsia"/>
          <w:b/>
          <w:bCs/>
          <w:sz w:val="24"/>
          <w:szCs w:val="24"/>
          <w:bdr w:val="none" w:color="auto" w:sz="0" w:space="0" w:frame="1"/>
        </w:rPr>
        <w:t xml:space="preserve"> Methods and Design</w:t>
      </w:r>
      <w:r w:rsidRPr="116B6873">
        <w:rPr>
          <w:rFonts w:eastAsiaTheme="minorEastAsia"/>
          <w:sz w:val="24"/>
          <w:szCs w:val="24"/>
        </w:rPr>
        <w:t xml:space="preserve">: A description of how the program is expected to work to solve the stated problem and achieve the goal.  Include a logic model as appropriate. </w:t>
      </w:r>
    </w:p>
    <w:p w:rsidR="238B4812" w:rsidP="00456FF6" w:rsidRDefault="238B4812" w14:paraId="7DED5A9A" w14:textId="74537773">
      <w:pPr>
        <w:numPr>
          <w:ilvl w:val="0"/>
          <w:numId w:val="14"/>
        </w:numPr>
        <w:shd w:val="clear" w:color="auto" w:fill="FFFFFF" w:themeFill="background1"/>
        <w:tabs>
          <w:tab w:val="clear" w:pos="720"/>
          <w:tab w:val="num" w:pos="360"/>
        </w:tabs>
        <w:spacing w:after="0" w:line="240" w:lineRule="auto"/>
        <w:ind w:left="360"/>
        <w:rPr>
          <w:rFonts w:eastAsiaTheme="minorEastAsia"/>
          <w:color w:val="000000" w:themeColor="text1"/>
          <w:sz w:val="24"/>
          <w:szCs w:val="24"/>
        </w:rPr>
      </w:pPr>
      <w:r w:rsidRPr="116B6873">
        <w:rPr>
          <w:rFonts w:eastAsiaTheme="minorEastAsia"/>
          <w:b/>
          <w:bCs/>
          <w:color w:val="000000" w:themeColor="text1"/>
          <w:sz w:val="24"/>
          <w:szCs w:val="24"/>
        </w:rPr>
        <w:t>Outcomes:</w:t>
      </w:r>
      <w:r w:rsidRPr="116B6873">
        <w:rPr>
          <w:rFonts w:eastAsiaTheme="minorEastAsia"/>
          <w:color w:val="000000" w:themeColor="text1"/>
          <w:sz w:val="24"/>
          <w:szCs w:val="24"/>
        </w:rPr>
        <w:t xml:space="preserve"> The results or effects of the objective(s). What are the detailed, measurable statements that outline the end results?</w:t>
      </w:r>
    </w:p>
    <w:p w:rsidRPr="005C01D7" w:rsidR="00222B31" w:rsidP="19CF167A" w:rsidRDefault="238B4812" w14:paraId="145C0D55" w14:textId="0E6D3C0D">
      <w:pPr>
        <w:numPr>
          <w:ilvl w:val="0"/>
          <w:numId w:val="14"/>
        </w:numPr>
        <w:shd w:val="clear" w:color="auto" w:fill="FFFFFF" w:themeFill="background1"/>
        <w:tabs>
          <w:tab w:val="clear" w:pos="720"/>
          <w:tab w:val="num" w:pos="360"/>
        </w:tabs>
        <w:spacing w:after="0" w:line="240" w:lineRule="auto"/>
        <w:ind w:left="360"/>
        <w:textAlignment w:val="baseline"/>
        <w:rPr>
          <w:rFonts w:eastAsiaTheme="minorEastAsia"/>
          <w:sz w:val="24"/>
          <w:szCs w:val="24"/>
        </w:rPr>
      </w:pPr>
      <w:r w:rsidRPr="19CF167A">
        <w:rPr>
          <w:rFonts w:eastAsiaTheme="minorEastAsia"/>
          <w:b/>
          <w:bCs/>
          <w:color w:val="000000" w:themeColor="text1"/>
          <w:sz w:val="24"/>
          <w:szCs w:val="24"/>
        </w:rPr>
        <w:t>Risk Analysis:</w:t>
      </w:r>
      <w:r w:rsidRPr="19CF167A">
        <w:rPr>
          <w:rFonts w:eastAsiaTheme="minorEastAsia"/>
          <w:color w:val="000000" w:themeColor="text1"/>
          <w:sz w:val="24"/>
          <w:szCs w:val="24"/>
        </w:rPr>
        <w:t xml:space="preserve"> Risks are unavoidable – all projects inherently contain both internal and external risks.</w:t>
      </w:r>
      <w:r w:rsidRPr="19CF167A" w:rsidR="263BB936">
        <w:rPr>
          <w:rFonts w:eastAsiaTheme="minorEastAsia"/>
          <w:color w:val="000000" w:themeColor="text1"/>
          <w:sz w:val="24"/>
          <w:szCs w:val="24"/>
        </w:rPr>
        <w:t xml:space="preserve"> </w:t>
      </w:r>
      <w:r w:rsidRPr="19CF167A" w:rsidR="3BCE1F68">
        <w:rPr>
          <w:rFonts w:eastAsiaTheme="minorEastAsia"/>
          <w:color w:val="000000" w:themeColor="text1"/>
          <w:sz w:val="24"/>
          <w:szCs w:val="24"/>
        </w:rPr>
        <w:t xml:space="preserve"> </w:t>
      </w:r>
    </w:p>
    <w:p w:rsidRPr="005C01D7" w:rsidR="00222B31" w:rsidP="42103AC0" w:rsidRDefault="00222B31" w14:paraId="07F6D67F" w14:textId="401D5F7D">
      <w:pPr>
        <w:numPr>
          <w:ilvl w:val="0"/>
          <w:numId w:val="14"/>
        </w:numPr>
        <w:shd w:val="clear" w:color="auto" w:fill="FFFFFF" w:themeFill="background1"/>
        <w:tabs>
          <w:tab w:val="clear" w:pos="720"/>
          <w:tab w:val="num" w:pos="360"/>
        </w:tabs>
        <w:spacing w:after="0" w:line="240" w:lineRule="auto"/>
        <w:ind w:left="360"/>
        <w:textAlignment w:val="baseline"/>
        <w:rPr>
          <w:rFonts w:eastAsiaTheme="minorEastAsia"/>
          <w:sz w:val="24"/>
          <w:szCs w:val="24"/>
        </w:rPr>
      </w:pPr>
      <w:r w:rsidRPr="42103AC0">
        <w:rPr>
          <w:rFonts w:eastAsiaTheme="minorEastAsia"/>
          <w:b/>
          <w:bCs/>
          <w:sz w:val="24"/>
          <w:szCs w:val="24"/>
          <w:bdr w:val="none" w:color="auto" w:sz="0" w:space="0" w:frame="1"/>
        </w:rPr>
        <w:t>Proposed Pro</w:t>
      </w:r>
      <w:r w:rsidRPr="42103AC0" w:rsidR="00563FA8">
        <w:rPr>
          <w:rFonts w:eastAsiaTheme="minorEastAsia"/>
          <w:b/>
          <w:bCs/>
          <w:sz w:val="24"/>
          <w:szCs w:val="24"/>
          <w:bdr w:val="none" w:color="auto" w:sz="0" w:space="0" w:frame="1"/>
        </w:rPr>
        <w:t>ject</w:t>
      </w:r>
      <w:r w:rsidRPr="42103AC0">
        <w:rPr>
          <w:rFonts w:eastAsiaTheme="minorEastAsia"/>
          <w:b/>
          <w:bCs/>
          <w:sz w:val="24"/>
          <w:szCs w:val="24"/>
          <w:bdr w:val="none" w:color="auto" w:sz="0" w:space="0" w:frame="1"/>
        </w:rPr>
        <w:t xml:space="preserve"> Schedule and Timeline: </w:t>
      </w:r>
      <w:r w:rsidRPr="42103AC0">
        <w:rPr>
          <w:rFonts w:eastAsiaTheme="minorEastAsia"/>
          <w:sz w:val="24"/>
          <w:szCs w:val="24"/>
        </w:rPr>
        <w:t>The proposed timeline for the program activities.  Include the dates, times, and locations of planned activities and events.</w:t>
      </w:r>
    </w:p>
    <w:p w:rsidRPr="005C01D7" w:rsidR="00222B31" w:rsidP="00456FF6" w:rsidRDefault="00222B31" w14:paraId="51397937" w14:textId="41E51E65">
      <w:pPr>
        <w:numPr>
          <w:ilvl w:val="0"/>
          <w:numId w:val="14"/>
        </w:numPr>
        <w:shd w:val="clear" w:color="auto" w:fill="FFFFFF" w:themeFill="background1"/>
        <w:tabs>
          <w:tab w:val="clear" w:pos="720"/>
          <w:tab w:val="num" w:pos="360"/>
        </w:tabs>
        <w:spacing w:after="0" w:line="240" w:lineRule="auto"/>
        <w:ind w:left="360"/>
        <w:textAlignment w:val="baseline"/>
        <w:rPr>
          <w:rFonts w:eastAsiaTheme="minorEastAsia"/>
          <w:sz w:val="24"/>
          <w:szCs w:val="24"/>
        </w:rPr>
      </w:pPr>
      <w:r w:rsidRPr="116B6873">
        <w:rPr>
          <w:rFonts w:eastAsiaTheme="minorEastAsia"/>
          <w:b/>
          <w:bCs/>
          <w:sz w:val="24"/>
          <w:szCs w:val="24"/>
          <w:bdr w:val="none" w:color="auto" w:sz="0" w:space="0" w:frame="1"/>
        </w:rPr>
        <w:t>Pro</w:t>
      </w:r>
      <w:r w:rsidRPr="116B6873" w:rsidR="004A6E68">
        <w:rPr>
          <w:rFonts w:eastAsiaTheme="minorEastAsia"/>
          <w:b/>
          <w:bCs/>
          <w:sz w:val="24"/>
          <w:szCs w:val="24"/>
          <w:bdr w:val="none" w:color="auto" w:sz="0" w:space="0" w:frame="1"/>
        </w:rPr>
        <w:t>ject</w:t>
      </w:r>
      <w:r w:rsidRPr="116B6873">
        <w:rPr>
          <w:rFonts w:eastAsiaTheme="minorEastAsia"/>
          <w:b/>
          <w:bCs/>
          <w:sz w:val="24"/>
          <w:szCs w:val="24"/>
          <w:bdr w:val="none" w:color="auto" w:sz="0" w:space="0" w:frame="1"/>
        </w:rPr>
        <w:t xml:space="preserve"> Partners:</w:t>
      </w:r>
      <w:r w:rsidRPr="116B6873">
        <w:rPr>
          <w:rFonts w:eastAsiaTheme="minorEastAsia"/>
          <w:sz w:val="24"/>
          <w:szCs w:val="24"/>
        </w:rPr>
        <w:t xml:space="preserve"> List the names and type of involvement of key partner organizations and sub-awardees.</w:t>
      </w:r>
    </w:p>
    <w:p w:rsidRPr="005C01D7" w:rsidR="00222B31" w:rsidP="00456FF6" w:rsidRDefault="00222B31" w14:paraId="11DC61A0" w14:textId="77777777">
      <w:pPr>
        <w:numPr>
          <w:ilvl w:val="0"/>
          <w:numId w:val="14"/>
        </w:numPr>
        <w:shd w:val="clear" w:color="auto" w:fill="FFFFFF" w:themeFill="background1"/>
        <w:tabs>
          <w:tab w:val="clear" w:pos="720"/>
          <w:tab w:val="num" w:pos="360"/>
        </w:tabs>
        <w:spacing w:after="0" w:line="240" w:lineRule="auto"/>
        <w:ind w:left="360"/>
        <w:textAlignment w:val="baseline"/>
        <w:rPr>
          <w:rFonts w:eastAsiaTheme="minorEastAsia"/>
          <w:sz w:val="24"/>
          <w:szCs w:val="24"/>
        </w:rPr>
      </w:pPr>
      <w:r w:rsidRPr="116B6873">
        <w:rPr>
          <w:rFonts w:eastAsiaTheme="minorEastAsia"/>
          <w:b/>
          <w:bCs/>
          <w:sz w:val="24"/>
          <w:szCs w:val="24"/>
          <w:bdr w:val="none" w:color="auto" w:sz="0" w:space="0" w:frame="1"/>
        </w:rPr>
        <w:t>Future Funding or Sustainability</w:t>
      </w:r>
      <w:r w:rsidRPr="116B6873">
        <w:rPr>
          <w:rFonts w:eastAsiaTheme="minorEastAsia"/>
          <w:sz w:val="24"/>
          <w:szCs w:val="24"/>
        </w:rPr>
        <w:t> Applicant’s plan for continuing the program beyond the grant period, or the availability of other resources, if applicable.</w:t>
      </w:r>
    </w:p>
    <w:p w:rsidR="5782731C" w:rsidP="00456FF6" w:rsidRDefault="5782731C" w14:paraId="6A23CA2B" w14:textId="153E07EB">
      <w:pPr>
        <w:numPr>
          <w:ilvl w:val="0"/>
          <w:numId w:val="14"/>
        </w:numPr>
        <w:shd w:val="clear" w:color="auto" w:fill="FFFFFF" w:themeFill="background1"/>
        <w:tabs>
          <w:tab w:val="clear" w:pos="720"/>
          <w:tab w:val="num" w:pos="360"/>
        </w:tabs>
        <w:spacing w:after="0" w:line="240" w:lineRule="auto"/>
        <w:ind w:left="360"/>
        <w:rPr>
          <w:rFonts w:eastAsiaTheme="minorEastAsia"/>
          <w:sz w:val="24"/>
          <w:szCs w:val="24"/>
        </w:rPr>
      </w:pPr>
      <w:r w:rsidRPr="116B6873">
        <w:rPr>
          <w:rFonts w:eastAsiaTheme="minorEastAsia"/>
          <w:b/>
          <w:bCs/>
          <w:color w:val="000000" w:themeColor="text1"/>
          <w:sz w:val="24"/>
          <w:szCs w:val="24"/>
        </w:rPr>
        <w:t>Country of Impact:</w:t>
      </w:r>
      <w:r w:rsidRPr="116B6873">
        <w:rPr>
          <w:rFonts w:eastAsiaTheme="minorEastAsia"/>
          <w:color w:val="000000" w:themeColor="text1"/>
          <w:sz w:val="24"/>
          <w:szCs w:val="24"/>
        </w:rPr>
        <w:t xml:space="preserve"> If a project will </w:t>
      </w:r>
      <w:proofErr w:type="gramStart"/>
      <w:r w:rsidRPr="116B6873">
        <w:rPr>
          <w:rFonts w:eastAsiaTheme="minorEastAsia"/>
          <w:color w:val="000000" w:themeColor="text1"/>
          <w:sz w:val="24"/>
          <w:szCs w:val="24"/>
        </w:rPr>
        <w:t>provide assistance to</w:t>
      </w:r>
      <w:proofErr w:type="gramEnd"/>
      <w:r w:rsidRPr="116B6873">
        <w:rPr>
          <w:rFonts w:eastAsiaTheme="minorEastAsia"/>
          <w:color w:val="000000" w:themeColor="text1"/>
          <w:sz w:val="24"/>
          <w:szCs w:val="24"/>
        </w:rPr>
        <w:t xml:space="preserve"> more than one country, please specify the estimated percent of funds that will be provided to each country.</w:t>
      </w:r>
    </w:p>
    <w:p w:rsidR="5782731C" w:rsidP="00456FF6" w:rsidRDefault="5782731C" w14:paraId="5DDEE5A5" w14:textId="4D52266F">
      <w:pPr>
        <w:numPr>
          <w:ilvl w:val="0"/>
          <w:numId w:val="14"/>
        </w:numPr>
        <w:shd w:val="clear" w:color="auto" w:fill="FFFFFF" w:themeFill="background1"/>
        <w:tabs>
          <w:tab w:val="clear" w:pos="720"/>
          <w:tab w:val="num" w:pos="360"/>
        </w:tabs>
        <w:spacing w:after="0" w:line="240" w:lineRule="auto"/>
        <w:ind w:left="360"/>
        <w:rPr>
          <w:rFonts w:eastAsiaTheme="minorEastAsia"/>
          <w:color w:val="000000" w:themeColor="text1"/>
          <w:sz w:val="24"/>
          <w:szCs w:val="24"/>
        </w:rPr>
      </w:pPr>
      <w:r w:rsidRPr="116B6873">
        <w:rPr>
          <w:rFonts w:eastAsiaTheme="minorEastAsia"/>
          <w:b/>
          <w:bCs/>
          <w:color w:val="000000" w:themeColor="text1"/>
          <w:sz w:val="24"/>
          <w:szCs w:val="24"/>
        </w:rPr>
        <w:t xml:space="preserve">Nonproliferation Objective and the Project’s Role in Meeting this Objective: </w:t>
      </w:r>
      <w:r w:rsidRPr="116B6873">
        <w:rPr>
          <w:rFonts w:eastAsiaTheme="minorEastAsia"/>
          <w:color w:val="000000" w:themeColor="text1"/>
          <w:sz w:val="24"/>
          <w:szCs w:val="24"/>
        </w:rPr>
        <w:t>Please provide a specific explanation of how your proposed activities will meet the nonproliferation objectives outlined in the NOFO.</w:t>
      </w:r>
    </w:p>
    <w:p w:rsidR="533F36E3" w:rsidP="00456FF6" w:rsidRDefault="533F36E3" w14:paraId="2A2BBA57" w14:textId="5ECC391A">
      <w:pPr>
        <w:numPr>
          <w:ilvl w:val="0"/>
          <w:numId w:val="14"/>
        </w:numPr>
        <w:shd w:val="clear" w:color="auto" w:fill="FFFFFF" w:themeFill="background1"/>
        <w:tabs>
          <w:tab w:val="clear" w:pos="720"/>
          <w:tab w:val="num" w:pos="360"/>
        </w:tabs>
        <w:spacing w:after="0" w:line="240" w:lineRule="auto"/>
        <w:ind w:left="360"/>
        <w:rPr>
          <w:rFonts w:eastAsiaTheme="minorEastAsia"/>
          <w:color w:val="000000" w:themeColor="text1"/>
          <w:sz w:val="24"/>
          <w:szCs w:val="24"/>
        </w:rPr>
      </w:pPr>
      <w:r w:rsidRPr="116B6873">
        <w:rPr>
          <w:rFonts w:eastAsiaTheme="minorEastAsia"/>
          <w:b/>
          <w:bCs/>
          <w:color w:val="000000" w:themeColor="text1"/>
          <w:sz w:val="24"/>
          <w:szCs w:val="24"/>
        </w:rPr>
        <w:t>Participant Review Acknowledgment:</w:t>
      </w:r>
      <w:r w:rsidRPr="116B6873">
        <w:rPr>
          <w:rFonts w:eastAsiaTheme="minorEastAsia"/>
          <w:color w:val="000000" w:themeColor="text1"/>
          <w:sz w:val="24"/>
          <w:szCs w:val="24"/>
        </w:rPr>
        <w:t xml:space="preserve"> If the proposal includes virtual or in person engagements your organization will need to submit participant information to CTR using the CTR participant review spreadsheet.</w:t>
      </w:r>
    </w:p>
    <w:p w:rsidR="533F36E3" w:rsidP="00456FF6" w:rsidRDefault="533F36E3" w14:paraId="0C2CF7F4" w14:textId="0BA52EE2">
      <w:pPr>
        <w:numPr>
          <w:ilvl w:val="0"/>
          <w:numId w:val="14"/>
        </w:numPr>
        <w:shd w:val="clear" w:color="auto" w:fill="FFFFFF" w:themeFill="background1"/>
        <w:tabs>
          <w:tab w:val="clear" w:pos="720"/>
          <w:tab w:val="num" w:pos="360"/>
        </w:tabs>
        <w:spacing w:after="0" w:line="240" w:lineRule="auto"/>
        <w:ind w:left="360"/>
        <w:rPr>
          <w:rFonts w:eastAsiaTheme="minorEastAsia"/>
          <w:color w:val="000000" w:themeColor="text1"/>
          <w:sz w:val="24"/>
          <w:szCs w:val="24"/>
        </w:rPr>
      </w:pPr>
      <w:r w:rsidRPr="116B6873">
        <w:rPr>
          <w:rFonts w:eastAsiaTheme="minorEastAsia"/>
          <w:b/>
          <w:bCs/>
          <w:color w:val="000000" w:themeColor="text1"/>
          <w:sz w:val="24"/>
          <w:szCs w:val="24"/>
        </w:rPr>
        <w:t>Project Budget:</w:t>
      </w:r>
      <w:r w:rsidRPr="116B6873">
        <w:rPr>
          <w:rFonts w:eastAsiaTheme="minorEastAsia"/>
          <w:color w:val="000000" w:themeColor="text1"/>
          <w:sz w:val="24"/>
          <w:szCs w:val="24"/>
        </w:rPr>
        <w:t xml:space="preserve"> Please include the top line total for the projects and complete the separate budget attachments.  </w:t>
      </w:r>
    </w:p>
    <w:p w:rsidR="23F9E2D1" w:rsidP="00456FF6" w:rsidRDefault="23F9E2D1" w14:paraId="2BB6E62B" w14:textId="1675504F">
      <w:pPr>
        <w:numPr>
          <w:ilvl w:val="0"/>
          <w:numId w:val="14"/>
        </w:numPr>
        <w:shd w:val="clear" w:color="auto" w:fill="FFFFFF" w:themeFill="background1"/>
        <w:tabs>
          <w:tab w:val="clear" w:pos="720"/>
          <w:tab w:val="num" w:pos="360"/>
        </w:tabs>
        <w:spacing w:after="0" w:line="240" w:lineRule="auto"/>
        <w:ind w:left="360"/>
        <w:rPr>
          <w:rFonts w:eastAsiaTheme="minorEastAsia"/>
          <w:b/>
          <w:bCs/>
          <w:color w:val="000000" w:themeColor="text1"/>
          <w:sz w:val="24"/>
          <w:szCs w:val="24"/>
        </w:rPr>
      </w:pPr>
      <w:r w:rsidRPr="116B6873">
        <w:rPr>
          <w:rFonts w:eastAsiaTheme="minorEastAsia"/>
          <w:b/>
          <w:bCs/>
          <w:color w:val="000000" w:themeColor="text1"/>
          <w:sz w:val="24"/>
          <w:szCs w:val="24"/>
        </w:rPr>
        <w:t>Project Point of Contact (POC)</w:t>
      </w:r>
    </w:p>
    <w:p w:rsidR="116B6873" w:rsidP="116B6873" w:rsidRDefault="116B6873" w14:paraId="59FD15AB" w14:textId="02A69601">
      <w:pPr>
        <w:shd w:val="clear" w:color="auto" w:fill="FFFFFF" w:themeFill="background1"/>
        <w:spacing w:after="0" w:line="240" w:lineRule="auto"/>
        <w:ind w:left="360"/>
        <w:rPr>
          <w:rFonts w:eastAsia="Times New Roman"/>
          <w:sz w:val="24"/>
          <w:szCs w:val="24"/>
        </w:rPr>
      </w:pPr>
    </w:p>
    <w:p w:rsidR="08E28BD4" w:rsidP="116B6873" w:rsidRDefault="000114E8" w14:paraId="7B22BEFA" w14:textId="7D90643E">
      <w:pPr>
        <w:shd w:val="clear" w:color="auto" w:fill="FFFFFF" w:themeFill="background1"/>
        <w:spacing w:after="0" w:line="240" w:lineRule="auto"/>
        <w:rPr>
          <w:rFonts w:eastAsia="Times New Roman"/>
          <w:b/>
          <w:bCs/>
          <w:i/>
          <w:iCs/>
          <w:sz w:val="24"/>
          <w:szCs w:val="24"/>
        </w:rPr>
      </w:pPr>
      <w:r>
        <w:rPr>
          <w:rFonts w:eastAsia="Times New Roman"/>
          <w:b/>
          <w:bCs/>
          <w:i/>
          <w:iCs/>
          <w:sz w:val="24"/>
          <w:szCs w:val="24"/>
        </w:rPr>
        <w:t>8</w:t>
      </w:r>
      <w:r w:rsidRPr="116B6873" w:rsidR="2909B21F">
        <w:rPr>
          <w:rFonts w:eastAsia="Times New Roman"/>
          <w:b/>
          <w:bCs/>
          <w:i/>
          <w:iCs/>
          <w:sz w:val="24"/>
          <w:szCs w:val="24"/>
        </w:rPr>
        <w:t xml:space="preserve">. Budget Justification </w:t>
      </w:r>
      <w:r w:rsidRPr="116B6873" w:rsidR="3D7DA150">
        <w:rPr>
          <w:rFonts w:eastAsia="Times New Roman"/>
          <w:b/>
          <w:bCs/>
          <w:i/>
          <w:iCs/>
          <w:sz w:val="24"/>
          <w:szCs w:val="24"/>
        </w:rPr>
        <w:t>Documents</w:t>
      </w:r>
    </w:p>
    <w:p w:rsidR="2909B21F" w:rsidP="42103AC0" w:rsidRDefault="2909B21F" w14:paraId="2FD7221D" w14:textId="66F4050D">
      <w:pPr>
        <w:shd w:val="clear" w:color="auto" w:fill="FFFFFF" w:themeFill="background1"/>
        <w:spacing w:after="0" w:line="240" w:lineRule="auto"/>
        <w:rPr>
          <w:rFonts w:eastAsia="Times New Roman"/>
          <w:sz w:val="24"/>
          <w:szCs w:val="24"/>
        </w:rPr>
      </w:pPr>
      <w:r w:rsidRPr="42103AC0">
        <w:rPr>
          <w:rFonts w:eastAsia="Times New Roman"/>
          <w:sz w:val="24"/>
          <w:szCs w:val="24"/>
        </w:rPr>
        <w:t xml:space="preserve">After filling out the SF-424A Budget (above), </w:t>
      </w:r>
      <w:r w:rsidRPr="42103AC0" w:rsidR="6AA04693">
        <w:rPr>
          <w:rFonts w:eastAsia="Times New Roman"/>
          <w:sz w:val="24"/>
          <w:szCs w:val="24"/>
        </w:rPr>
        <w:t>submit</w:t>
      </w:r>
      <w:r w:rsidRPr="42103AC0">
        <w:rPr>
          <w:rFonts w:eastAsia="Times New Roman"/>
          <w:sz w:val="24"/>
          <w:szCs w:val="24"/>
        </w:rPr>
        <w:t xml:space="preserve"> two</w:t>
      </w:r>
      <w:r w:rsidRPr="42103AC0" w:rsidR="4C219669">
        <w:rPr>
          <w:rFonts w:eastAsia="Times New Roman"/>
          <w:sz w:val="24"/>
          <w:szCs w:val="24"/>
        </w:rPr>
        <w:t xml:space="preserve"> </w:t>
      </w:r>
      <w:r w:rsidRPr="42103AC0" w:rsidR="2F20E195">
        <w:rPr>
          <w:rFonts w:eastAsia="Times New Roman"/>
          <w:sz w:val="24"/>
          <w:szCs w:val="24"/>
        </w:rPr>
        <w:t>separate files for each project proposed</w:t>
      </w:r>
      <w:r w:rsidRPr="42103AC0">
        <w:rPr>
          <w:rFonts w:eastAsia="Times New Roman"/>
          <w:sz w:val="24"/>
          <w:szCs w:val="24"/>
        </w:rPr>
        <w:t xml:space="preserve"> to describe each of the budget expenses in detail.   See section I. Other Information: Guidelines for Budget Submissions below for further information.</w:t>
      </w:r>
      <w:r w:rsidRPr="42103AC0" w:rsidR="7BD38F31">
        <w:rPr>
          <w:rFonts w:eastAsia="Times New Roman"/>
          <w:sz w:val="24"/>
          <w:szCs w:val="24"/>
        </w:rPr>
        <w:t xml:space="preserve"> (Please use the provide template)</w:t>
      </w:r>
    </w:p>
    <w:p w:rsidR="116B6873" w:rsidP="116B6873" w:rsidRDefault="116B6873" w14:paraId="5A77E9CB" w14:textId="329D5F05">
      <w:pPr>
        <w:shd w:val="clear" w:color="auto" w:fill="FFFFFF" w:themeFill="background1"/>
        <w:spacing w:after="0" w:line="240" w:lineRule="auto"/>
        <w:rPr>
          <w:rFonts w:eastAsia="Times New Roman"/>
          <w:sz w:val="24"/>
          <w:szCs w:val="24"/>
        </w:rPr>
      </w:pPr>
    </w:p>
    <w:p w:rsidR="2909B21F" w:rsidP="116B6873" w:rsidRDefault="2909B21F" w14:paraId="607A6D35" w14:textId="4B886653">
      <w:pPr>
        <w:shd w:val="clear" w:color="auto" w:fill="FFFFFF" w:themeFill="background1"/>
        <w:spacing w:after="0" w:line="240" w:lineRule="auto"/>
        <w:rPr>
          <w:rFonts w:eastAsia="Times New Roman"/>
          <w:b/>
          <w:bCs/>
          <w:sz w:val="24"/>
          <w:szCs w:val="24"/>
        </w:rPr>
      </w:pPr>
      <w:r w:rsidRPr="116B6873">
        <w:rPr>
          <w:rFonts w:eastAsia="Times New Roman"/>
          <w:b/>
          <w:bCs/>
          <w:sz w:val="24"/>
          <w:szCs w:val="24"/>
        </w:rPr>
        <w:t>(1) Detailed Line-Item Budget</w:t>
      </w:r>
      <w:r w:rsidRPr="116B6873" w:rsidR="30044F3C">
        <w:rPr>
          <w:rFonts w:eastAsia="Times New Roman"/>
          <w:b/>
          <w:bCs/>
          <w:sz w:val="24"/>
          <w:szCs w:val="24"/>
        </w:rPr>
        <w:t xml:space="preserve"> Document</w:t>
      </w:r>
      <w:r w:rsidRPr="116B6873">
        <w:rPr>
          <w:rFonts w:eastAsia="Times New Roman"/>
          <w:b/>
          <w:bCs/>
          <w:sz w:val="24"/>
          <w:szCs w:val="24"/>
        </w:rPr>
        <w:t xml:space="preserve">: </w:t>
      </w:r>
    </w:p>
    <w:p w:rsidR="2909B21F" w:rsidP="116B6873" w:rsidRDefault="2909B21F" w14:paraId="2D5A048C" w14:textId="3E0B33F8">
      <w:pPr>
        <w:shd w:val="clear" w:color="auto" w:fill="FFFFFF" w:themeFill="background1"/>
        <w:spacing w:after="0" w:line="240" w:lineRule="auto"/>
      </w:pPr>
      <w:r w:rsidRPr="0150D9B8">
        <w:rPr>
          <w:rFonts w:eastAsia="Times New Roman"/>
          <w:sz w:val="24"/>
          <w:szCs w:val="24"/>
        </w:rPr>
        <w:lastRenderedPageBreak/>
        <w:t>Entities and organizations not recognized as FFRDCs, FPEs, or PIOs are required to submit detailed budget information according to the OMB cost categories (see SF-424A as an example). Budget expenses should be submitted preferably as one Excel workbook and include three (3) columns describing the request to ISN/CTR, any required or voluntary cost sharing, and the total budget.</w:t>
      </w:r>
      <w:r w:rsidRPr="0150D9B8" w:rsidR="49547DFA">
        <w:rPr>
          <w:rFonts w:eastAsia="Times New Roman"/>
          <w:sz w:val="24"/>
          <w:szCs w:val="24"/>
        </w:rPr>
        <w:t xml:space="preserve"> If submitting multiple projects each project can have </w:t>
      </w:r>
      <w:r w:rsidRPr="0150D9B8" w:rsidR="44F251DF">
        <w:rPr>
          <w:rFonts w:eastAsia="Times New Roman"/>
          <w:sz w:val="24"/>
          <w:szCs w:val="24"/>
        </w:rPr>
        <w:t>its</w:t>
      </w:r>
      <w:r w:rsidRPr="0150D9B8" w:rsidR="49547DFA">
        <w:rPr>
          <w:rFonts w:eastAsia="Times New Roman"/>
          <w:sz w:val="24"/>
          <w:szCs w:val="24"/>
        </w:rPr>
        <w:t xml:space="preserve"> own page in the workb</w:t>
      </w:r>
      <w:r w:rsidRPr="0150D9B8" w:rsidR="1166B661">
        <w:rPr>
          <w:rFonts w:eastAsia="Times New Roman"/>
          <w:sz w:val="24"/>
          <w:szCs w:val="24"/>
        </w:rPr>
        <w:t>ook.</w:t>
      </w:r>
      <w:r w:rsidRPr="0150D9B8">
        <w:rPr>
          <w:rFonts w:eastAsia="Times New Roman"/>
          <w:sz w:val="24"/>
          <w:szCs w:val="24"/>
        </w:rPr>
        <w:t xml:space="preserve"> Costs must be in whole U.S. dollars. The attached Budget Guidance Template is the preferred format for submission. Detailed line-item budgets for sub-grantees should be included as additional tabs within the Excel workbook (if available at the time of submission). </w:t>
      </w:r>
    </w:p>
    <w:p w:rsidR="116B6873" w:rsidP="116B6873" w:rsidRDefault="116B6873" w14:paraId="6C9A075A" w14:textId="30310107">
      <w:pPr>
        <w:shd w:val="clear" w:color="auto" w:fill="FFFFFF" w:themeFill="background1"/>
        <w:spacing w:after="0" w:line="240" w:lineRule="auto"/>
        <w:rPr>
          <w:rFonts w:eastAsia="Times New Roman"/>
          <w:sz w:val="24"/>
          <w:szCs w:val="24"/>
        </w:rPr>
      </w:pPr>
    </w:p>
    <w:p w:rsidRPr="00E64727" w:rsidR="2909B21F" w:rsidP="116B6873" w:rsidRDefault="2909B21F" w14:paraId="7910C7E8" w14:textId="5FE9C228">
      <w:pPr>
        <w:shd w:val="clear" w:color="auto" w:fill="FFFFFF" w:themeFill="background1"/>
        <w:spacing w:after="0" w:line="240" w:lineRule="auto"/>
        <w:rPr>
          <w:rFonts w:eastAsia="Times New Roman"/>
          <w:b/>
          <w:bCs/>
          <w:sz w:val="24"/>
          <w:szCs w:val="24"/>
          <w:lang w:val="fr-FR"/>
        </w:rPr>
      </w:pPr>
      <w:r w:rsidRPr="00E64727">
        <w:rPr>
          <w:rFonts w:eastAsia="Times New Roman"/>
          <w:b/>
          <w:bCs/>
          <w:sz w:val="24"/>
          <w:szCs w:val="24"/>
          <w:lang w:val="fr-FR"/>
        </w:rPr>
        <w:t>(2) Budget Narrative</w:t>
      </w:r>
      <w:r w:rsidRPr="00E64727" w:rsidR="69C89B3F">
        <w:rPr>
          <w:rFonts w:eastAsia="Times New Roman"/>
          <w:b/>
          <w:bCs/>
          <w:sz w:val="24"/>
          <w:szCs w:val="24"/>
          <w:lang w:val="fr-FR"/>
        </w:rPr>
        <w:t xml:space="preserve"> </w:t>
      </w:r>
      <w:r w:rsidRPr="00E64727" w:rsidR="00E51492">
        <w:rPr>
          <w:rFonts w:eastAsia="Times New Roman"/>
          <w:b/>
          <w:bCs/>
          <w:sz w:val="24"/>
          <w:szCs w:val="24"/>
          <w:lang w:val="fr-FR"/>
        </w:rPr>
        <w:t>Document :</w:t>
      </w:r>
      <w:r w:rsidRPr="00E64727">
        <w:rPr>
          <w:rFonts w:eastAsia="Times New Roman"/>
          <w:b/>
          <w:bCs/>
          <w:sz w:val="24"/>
          <w:szCs w:val="24"/>
          <w:lang w:val="fr-FR"/>
        </w:rPr>
        <w:t xml:space="preserve"> </w:t>
      </w:r>
      <w:r w:rsidRPr="00E64727" w:rsidR="0A40A621">
        <w:rPr>
          <w:rFonts w:eastAsia="Times New Roman"/>
          <w:b/>
          <w:bCs/>
          <w:sz w:val="24"/>
          <w:szCs w:val="24"/>
          <w:lang w:val="fr-FR"/>
        </w:rPr>
        <w:t>(3 Pages</w:t>
      </w:r>
      <w:r w:rsidRPr="00E64727" w:rsidR="7904298D">
        <w:rPr>
          <w:rFonts w:eastAsia="Times New Roman"/>
          <w:b/>
          <w:bCs/>
          <w:sz w:val="24"/>
          <w:szCs w:val="24"/>
          <w:lang w:val="fr-FR"/>
        </w:rPr>
        <w:t xml:space="preserve"> maximum</w:t>
      </w:r>
      <w:r w:rsidRPr="00E64727" w:rsidR="0A40A621">
        <w:rPr>
          <w:rFonts w:eastAsia="Times New Roman"/>
          <w:b/>
          <w:bCs/>
          <w:sz w:val="24"/>
          <w:szCs w:val="24"/>
          <w:lang w:val="fr-FR"/>
        </w:rPr>
        <w:t>)</w:t>
      </w:r>
    </w:p>
    <w:p w:rsidR="2909B21F" w:rsidP="116B6873" w:rsidRDefault="2909B21F" w14:paraId="11A76B11" w14:textId="25CA657B">
      <w:pPr>
        <w:shd w:val="clear" w:color="auto" w:fill="FFFFFF" w:themeFill="background1"/>
        <w:spacing w:after="0" w:line="240" w:lineRule="auto"/>
      </w:pPr>
      <w:r w:rsidRPr="116B6873">
        <w:rPr>
          <w:rFonts w:eastAsia="Times New Roman"/>
          <w:sz w:val="24"/>
          <w:szCs w:val="24"/>
        </w:rPr>
        <w:t xml:space="preserve">Entities and organizations not recognized as FFRDCs, FPEs, or PIOs are required to submit narrative information, preferably as a Word document, that </w:t>
      </w:r>
      <w:r w:rsidRPr="116B6873" w:rsidR="00E51492">
        <w:rPr>
          <w:rFonts w:eastAsia="Times New Roman"/>
          <w:sz w:val="24"/>
          <w:szCs w:val="24"/>
        </w:rPr>
        <w:t>explains</w:t>
      </w:r>
      <w:r w:rsidRPr="116B6873">
        <w:rPr>
          <w:rFonts w:eastAsia="Times New Roman"/>
          <w:sz w:val="24"/>
          <w:szCs w:val="24"/>
        </w:rPr>
        <w:t xml:space="preserve"> the methodology considerations for each specific line identified in the Excel document.  The budget narrative should support the activities described in the proposal and provide additional information that might not be readily apparent in the detailed line-item budget. Do not simply repeat what is represented numerically in the budget, i.e. salaries are for salaries or travel is for travel.  If the detailed budget includes sub-awards, please include a separate budget narrative for each sub-award budget. Provide details on the purpose of costs, reasonability of costs, cost price analysis, allocation methodology, explain any yearly variances in unit prices, and tie expenses to program activities and/or objectives where appropriate. Information should describe prices used when costs have been averaged for the purposes of the calculation; when or if there is a reduction in a typical cost due to leveraging other resources; when costs are inflated due to specific considerations; or when untypical costs are included due to special circumstances. Provide information on considerations such as translations, multi-media approaches as also described in the proposal narrative, procurement by local vendors or the need to import due to unavailability, specific needs of different audiences, costs related to country limitations, etc. </w:t>
      </w:r>
    </w:p>
    <w:p w:rsidR="116B6873" w:rsidP="116B6873" w:rsidRDefault="116B6873" w14:paraId="1E511B46" w14:textId="21F39608">
      <w:pPr>
        <w:shd w:val="clear" w:color="auto" w:fill="FFFFFF" w:themeFill="background1"/>
        <w:spacing w:after="0" w:line="240" w:lineRule="auto"/>
        <w:rPr>
          <w:rFonts w:eastAsia="Times New Roman"/>
          <w:sz w:val="24"/>
          <w:szCs w:val="24"/>
        </w:rPr>
      </w:pPr>
    </w:p>
    <w:p w:rsidR="2909B21F" w:rsidP="116B6873" w:rsidRDefault="2909B21F" w14:paraId="4236D770" w14:textId="4AEE5BC4">
      <w:pPr>
        <w:shd w:val="clear" w:color="auto" w:fill="FFFFFF" w:themeFill="background1"/>
        <w:spacing w:after="0" w:line="240" w:lineRule="auto"/>
      </w:pPr>
      <w:r w:rsidRPr="116B6873">
        <w:rPr>
          <w:rFonts w:eastAsia="Times New Roman"/>
          <w:sz w:val="24"/>
          <w:szCs w:val="24"/>
        </w:rPr>
        <w:t xml:space="preserve">Budget Documents for Foreign Public Entities/Public International Organizations: Entities and organizations recognized as FFRDCs, FPEs, or PIOs are not required to submit detailed budget information according to the OMB cost categories. (1) A detailed budget, </w:t>
      </w:r>
      <w:r w:rsidRPr="116B6873" w:rsidR="00E51492">
        <w:rPr>
          <w:rFonts w:eastAsia="Times New Roman"/>
          <w:sz w:val="24"/>
          <w:szCs w:val="24"/>
        </w:rPr>
        <w:t>preferably</w:t>
      </w:r>
      <w:r w:rsidRPr="116B6873">
        <w:rPr>
          <w:rFonts w:eastAsia="Times New Roman"/>
          <w:sz w:val="24"/>
          <w:szCs w:val="24"/>
        </w:rPr>
        <w:t xml:space="preserve"> an excel document broken down by activity may be provided instead. Costs must be in U.S. dollars. (2) A budget narrative, preferably as an Excel workbook, an activity based detailed budget with information identifying lines associated with labor (inclusive of contractual or consultancy staff), participant support costs, travel, and other activity related expenses as appropriate for each activity identified. While 2 CFR 200, Subpart E—Costs Principles does not apply to FFRDCs, FPEs, or PIOs, it should be used as a guide to assist in determining reasonableness. Budget narrative information, preferably as a Word document, should explain the methodology considerations for each activity and other cost considerations or special circumstances that are helpful in determining reasonableness.</w:t>
      </w:r>
    </w:p>
    <w:p w:rsidR="116B6873" w:rsidP="116B6873" w:rsidRDefault="116B6873" w14:paraId="7275C5B4" w14:textId="396647B9">
      <w:pPr>
        <w:shd w:val="clear" w:color="auto" w:fill="FFFFFF" w:themeFill="background1"/>
        <w:spacing w:after="0" w:line="240" w:lineRule="auto"/>
        <w:ind w:left="360"/>
        <w:rPr>
          <w:rFonts w:eastAsia="Times New Roman"/>
          <w:sz w:val="24"/>
          <w:szCs w:val="24"/>
        </w:rPr>
      </w:pPr>
    </w:p>
    <w:p w:rsidRPr="000F5B67" w:rsidR="000F5B67" w:rsidP="000F5B67" w:rsidRDefault="000114E8" w14:paraId="64F3337F" w14:textId="0B596F60">
      <w:pPr>
        <w:pStyle w:val="Heading5"/>
        <w:rPr>
          <w:b/>
          <w:bCs/>
          <w:i/>
          <w:iCs/>
          <w:color w:val="auto"/>
          <w:sz w:val="24"/>
          <w:szCs w:val="24"/>
        </w:rPr>
      </w:pPr>
      <w:r>
        <w:rPr>
          <w:b/>
          <w:bCs/>
          <w:i/>
          <w:iCs/>
          <w:color w:val="auto"/>
          <w:sz w:val="24"/>
          <w:szCs w:val="24"/>
        </w:rPr>
        <w:lastRenderedPageBreak/>
        <w:t>9</w:t>
      </w:r>
      <w:r w:rsidRPr="116B6873" w:rsidR="00E51492">
        <w:rPr>
          <w:b/>
          <w:bCs/>
          <w:i/>
          <w:iCs/>
          <w:color w:val="auto"/>
          <w:sz w:val="24"/>
          <w:szCs w:val="24"/>
        </w:rPr>
        <w:t>. Attachments</w:t>
      </w:r>
      <w:r w:rsidRPr="116B6873" w:rsidR="6A7990A5">
        <w:rPr>
          <w:b/>
          <w:bCs/>
          <w:i/>
          <w:iCs/>
          <w:color w:val="auto"/>
          <w:sz w:val="24"/>
          <w:szCs w:val="24"/>
        </w:rPr>
        <w:t xml:space="preserve"> that will be included in evaluation</w:t>
      </w:r>
    </w:p>
    <w:p w:rsidRPr="005469B9" w:rsidR="00222B31" w:rsidP="00456FF6" w:rsidRDefault="00222B31" w14:paraId="2C2BDF9F" w14:textId="6D9D2671">
      <w:pPr>
        <w:pStyle w:val="ListParagraph"/>
        <w:numPr>
          <w:ilvl w:val="0"/>
          <w:numId w:val="19"/>
        </w:numPr>
        <w:tabs>
          <w:tab w:val="num" w:pos="1080"/>
        </w:tabs>
        <w:spacing w:after="0" w:line="240" w:lineRule="auto"/>
        <w:rPr>
          <w:rFonts w:eastAsia="Times New Roman"/>
          <w:sz w:val="24"/>
          <w:szCs w:val="24"/>
        </w:rPr>
      </w:pPr>
      <w:r w:rsidRPr="116B6873">
        <w:rPr>
          <w:rFonts w:eastAsia="Times New Roman"/>
          <w:sz w:val="24"/>
          <w:szCs w:val="24"/>
        </w:rPr>
        <w:t xml:space="preserve">1-page </w:t>
      </w:r>
      <w:r w:rsidRPr="116B6873" w:rsidR="004B0C33">
        <w:rPr>
          <w:rFonts w:eastAsia="Times New Roman"/>
          <w:sz w:val="24"/>
          <w:szCs w:val="24"/>
        </w:rPr>
        <w:t>Curriculum Vitae (</w:t>
      </w:r>
      <w:r w:rsidRPr="116B6873">
        <w:rPr>
          <w:rFonts w:eastAsia="Times New Roman"/>
          <w:sz w:val="24"/>
          <w:szCs w:val="24"/>
        </w:rPr>
        <w:t>CV</w:t>
      </w:r>
      <w:r w:rsidRPr="116B6873" w:rsidR="004B0C33">
        <w:rPr>
          <w:rFonts w:eastAsia="Times New Roman"/>
          <w:sz w:val="24"/>
          <w:szCs w:val="24"/>
        </w:rPr>
        <w:t>)</w:t>
      </w:r>
      <w:r w:rsidRPr="116B6873">
        <w:rPr>
          <w:rFonts w:eastAsia="Times New Roman"/>
          <w:sz w:val="24"/>
          <w:szCs w:val="24"/>
        </w:rPr>
        <w:t xml:space="preserve"> or resume of key personnel who are proposed for the program</w:t>
      </w:r>
      <w:r w:rsidRPr="116B6873" w:rsidR="571D93F0">
        <w:rPr>
          <w:rFonts w:eastAsia="Times New Roman"/>
          <w:sz w:val="24"/>
          <w:szCs w:val="24"/>
        </w:rPr>
        <w:t>.</w:t>
      </w:r>
    </w:p>
    <w:p w:rsidRPr="005469B9" w:rsidR="00222B31" w:rsidP="00456FF6" w:rsidRDefault="00222B31" w14:paraId="5A5F8AF4" w14:textId="744189E2">
      <w:pPr>
        <w:pStyle w:val="ListParagraph"/>
        <w:numPr>
          <w:ilvl w:val="0"/>
          <w:numId w:val="19"/>
        </w:numPr>
        <w:spacing w:after="0" w:line="240" w:lineRule="auto"/>
      </w:pPr>
      <w:r w:rsidRPr="116B6873">
        <w:rPr>
          <w:rFonts w:eastAsia="Times New Roman"/>
          <w:sz w:val="24"/>
          <w:szCs w:val="24"/>
        </w:rPr>
        <w:t xml:space="preserve">If your organization has a Negotiated Indirect Cost Rate Agreement (NICRA) and includes NICRA charges in the budget, </w:t>
      </w:r>
      <w:r w:rsidRPr="116B6873" w:rsidR="009E4F28">
        <w:rPr>
          <w:rFonts w:eastAsia="Times New Roman"/>
          <w:sz w:val="24"/>
          <w:szCs w:val="24"/>
        </w:rPr>
        <w:t xml:space="preserve">include </w:t>
      </w:r>
      <w:r w:rsidRPr="116B6873">
        <w:rPr>
          <w:rFonts w:eastAsia="Times New Roman"/>
          <w:sz w:val="24"/>
          <w:szCs w:val="24"/>
        </w:rPr>
        <w:t xml:space="preserve">your latest NICRA as a PDF file.  </w:t>
      </w:r>
    </w:p>
    <w:p w:rsidR="340A4215" w:rsidP="00456FF6" w:rsidRDefault="340A4215" w14:paraId="2A2B8C47" w14:textId="5F5A49DD">
      <w:pPr>
        <w:pStyle w:val="ListParagraph"/>
        <w:numPr>
          <w:ilvl w:val="0"/>
          <w:numId w:val="19"/>
        </w:numPr>
        <w:spacing w:after="0" w:line="240" w:lineRule="auto"/>
      </w:pPr>
      <w:r w:rsidRPr="116B6873">
        <w:t xml:space="preserve">Past </w:t>
      </w:r>
      <w:r w:rsidRPr="116B6873" w:rsidR="0899EF1C">
        <w:t>P</w:t>
      </w:r>
      <w:r w:rsidRPr="116B6873">
        <w:t>erformance</w:t>
      </w:r>
      <w:r w:rsidRPr="116B6873" w:rsidR="5F3BC8CA">
        <w:t xml:space="preserve"> statement please provide a list of recent </w:t>
      </w:r>
      <w:r w:rsidRPr="116B6873" w:rsidR="33963F6A">
        <w:t>U</w:t>
      </w:r>
      <w:r w:rsidR="00E51492">
        <w:t>.S. Government</w:t>
      </w:r>
      <w:r w:rsidRPr="116B6873" w:rsidR="33963F6A">
        <w:t xml:space="preserve"> funded </w:t>
      </w:r>
      <w:r w:rsidRPr="116B6873" w:rsidR="5F3BC8CA">
        <w:t>awards (max 10) that have been active in the last twenty-four (24) months with references and award numbers.</w:t>
      </w:r>
    </w:p>
    <w:p w:rsidR="00A03157" w:rsidP="00456FF6" w:rsidRDefault="00222B31" w14:paraId="28689112" w14:textId="41FB2F80">
      <w:pPr>
        <w:pStyle w:val="ListParagraph"/>
        <w:numPr>
          <w:ilvl w:val="0"/>
          <w:numId w:val="19"/>
        </w:numPr>
        <w:shd w:val="clear" w:color="auto" w:fill="FFFFFF"/>
        <w:tabs>
          <w:tab w:val="num" w:pos="1080"/>
        </w:tabs>
        <w:spacing w:after="0" w:line="240" w:lineRule="auto"/>
        <w:textAlignment w:val="baseline"/>
        <w:rPr>
          <w:rFonts w:eastAsia="Times New Roman" w:cstheme="minorHAnsi"/>
          <w:sz w:val="24"/>
          <w:szCs w:val="24"/>
        </w:rPr>
      </w:pPr>
      <w:r w:rsidRPr="005469B9">
        <w:rPr>
          <w:rFonts w:eastAsia="Times New Roman" w:cstheme="minorHAnsi"/>
          <w:sz w:val="24"/>
          <w:szCs w:val="24"/>
        </w:rPr>
        <w:t>Official permission letters, if required for program activitie</w:t>
      </w:r>
      <w:r w:rsidR="0077697E">
        <w:rPr>
          <w:rFonts w:eastAsia="Times New Roman" w:cstheme="minorHAnsi"/>
          <w:sz w:val="24"/>
          <w:szCs w:val="24"/>
        </w:rPr>
        <w:t>s.</w:t>
      </w:r>
    </w:p>
    <w:p w:rsidRPr="000F5B67" w:rsidR="000F5B67" w:rsidP="000F5B67" w:rsidRDefault="000F5B67" w14:paraId="44A87C97" w14:textId="1DFC1C91">
      <w:pPr>
        <w:pStyle w:val="ListParagraph"/>
        <w:numPr>
          <w:ilvl w:val="0"/>
          <w:numId w:val="19"/>
        </w:numPr>
        <w:shd w:val="clear" w:color="auto" w:fill="FFFFFF"/>
        <w:tabs>
          <w:tab w:val="num" w:pos="1080"/>
        </w:tabs>
        <w:spacing w:after="0" w:line="240" w:lineRule="auto"/>
        <w:textAlignment w:val="baseline"/>
        <w:rPr>
          <w:rFonts w:eastAsia="Times New Roman" w:cstheme="minorHAnsi"/>
          <w:sz w:val="24"/>
          <w:szCs w:val="24"/>
        </w:rPr>
      </w:pPr>
      <w:bookmarkStart w:name="_Hlk200001344" w:id="6"/>
      <w:r>
        <w:t>Consolidated project list (Template Provided)</w:t>
      </w:r>
    </w:p>
    <w:bookmarkEnd w:id="6"/>
    <w:p w:rsidRPr="000F5B67" w:rsidR="000F5B67" w:rsidP="000F5B67" w:rsidRDefault="000F5B67" w14:paraId="21E5A316" w14:textId="77777777">
      <w:pPr>
        <w:pStyle w:val="ListParagraph"/>
        <w:shd w:val="clear" w:color="auto" w:fill="FFFFFF"/>
        <w:spacing w:after="0" w:line="240" w:lineRule="auto"/>
        <w:ind w:left="630"/>
        <w:textAlignment w:val="baseline"/>
        <w:rPr>
          <w:rFonts w:eastAsia="Times New Roman" w:cstheme="minorHAnsi"/>
          <w:sz w:val="24"/>
          <w:szCs w:val="24"/>
        </w:rPr>
      </w:pPr>
    </w:p>
    <w:p w:rsidR="00B806A8" w:rsidP="00456FF6" w:rsidRDefault="0012664D" w14:paraId="365C9D7D" w14:textId="3B3C9372">
      <w:pPr>
        <w:pStyle w:val="Heading3"/>
        <w:numPr>
          <w:ilvl w:val="0"/>
          <w:numId w:val="10"/>
        </w:numPr>
        <w:ind w:left="360"/>
        <w:rPr>
          <w:b/>
          <w:bCs/>
          <w:color w:val="auto"/>
        </w:rPr>
      </w:pPr>
      <w:bookmarkStart w:name="_Toc178331630" w:id="7"/>
      <w:r w:rsidRPr="00AC724A">
        <w:rPr>
          <w:b/>
          <w:bCs/>
          <w:color w:val="auto"/>
        </w:rPr>
        <w:t>Submission Requirements and Deadlines</w:t>
      </w:r>
      <w:bookmarkEnd w:id="7"/>
    </w:p>
    <w:p w:rsidRPr="003173EA" w:rsidR="003173EA" w:rsidP="003173EA" w:rsidRDefault="003173EA" w14:paraId="4F9AC0DF" w14:textId="77777777"/>
    <w:p w:rsidRPr="000E07D5" w:rsidR="000E07D5" w:rsidP="00456FF6" w:rsidRDefault="000E07D5" w14:paraId="1429AE70" w14:textId="3ECD484E">
      <w:pPr>
        <w:pStyle w:val="Heading5"/>
        <w:numPr>
          <w:ilvl w:val="0"/>
          <w:numId w:val="17"/>
        </w:numPr>
        <w:ind w:left="360"/>
        <w:rPr>
          <w:b/>
          <w:bCs/>
          <w:i/>
          <w:iCs/>
          <w:color w:val="auto"/>
          <w:sz w:val="24"/>
          <w:szCs w:val="24"/>
        </w:rPr>
      </w:pPr>
      <w:r w:rsidRPr="000E07D5">
        <w:rPr>
          <w:b/>
          <w:bCs/>
          <w:i/>
          <w:iCs/>
          <w:color w:val="auto"/>
          <w:sz w:val="24"/>
          <w:szCs w:val="24"/>
        </w:rPr>
        <w:t>Address to Request Application Package</w:t>
      </w:r>
    </w:p>
    <w:p w:rsidRPr="009B5A11" w:rsidR="00FC0C86" w:rsidP="000E07D5" w:rsidRDefault="12C4B301" w14:paraId="713EAFEB" w14:textId="5ED48DF9">
      <w:pPr>
        <w:rPr>
          <w:color w:val="FF0000"/>
          <w:sz w:val="24"/>
          <w:szCs w:val="24"/>
        </w:rPr>
      </w:pPr>
      <w:r w:rsidRPr="116B6873">
        <w:rPr>
          <w:sz w:val="24"/>
          <w:szCs w:val="24"/>
        </w:rPr>
        <w:t xml:space="preserve">Application forms required </w:t>
      </w:r>
      <w:r w:rsidRPr="116B6873" w:rsidR="009E4F28">
        <w:rPr>
          <w:sz w:val="24"/>
          <w:szCs w:val="24"/>
        </w:rPr>
        <w:t xml:space="preserve">above </w:t>
      </w:r>
      <w:r w:rsidRPr="116B6873">
        <w:rPr>
          <w:sz w:val="24"/>
          <w:szCs w:val="24"/>
        </w:rPr>
        <w:t>are available at grants.gov</w:t>
      </w:r>
      <w:r w:rsidRPr="116B6873" w:rsidR="14277563">
        <w:rPr>
          <w:sz w:val="24"/>
          <w:szCs w:val="24"/>
        </w:rPr>
        <w:t xml:space="preserve"> and </w:t>
      </w:r>
      <w:proofErr w:type="spellStart"/>
      <w:r w:rsidRPr="116B6873" w:rsidR="14277563">
        <w:rPr>
          <w:sz w:val="24"/>
          <w:szCs w:val="24"/>
        </w:rPr>
        <w:t>MyGrants</w:t>
      </w:r>
      <w:proofErr w:type="spellEnd"/>
      <w:r w:rsidRPr="116B6873" w:rsidR="14277563">
        <w:rPr>
          <w:sz w:val="24"/>
          <w:szCs w:val="24"/>
        </w:rPr>
        <w:t>.</w:t>
      </w:r>
    </w:p>
    <w:p w:rsidR="00C729CC" w:rsidP="00456FF6" w:rsidRDefault="00C7462F" w14:paraId="625C974F" w14:textId="3F78AA42">
      <w:pPr>
        <w:pStyle w:val="Heading5"/>
        <w:numPr>
          <w:ilvl w:val="0"/>
          <w:numId w:val="17"/>
        </w:numPr>
        <w:ind w:left="360"/>
        <w:rPr>
          <w:b/>
          <w:bCs/>
          <w:i/>
          <w:iCs/>
          <w:color w:val="auto"/>
          <w:sz w:val="24"/>
          <w:szCs w:val="24"/>
        </w:rPr>
      </w:pPr>
      <w:r>
        <w:rPr>
          <w:b/>
          <w:bCs/>
          <w:i/>
          <w:iCs/>
          <w:color w:val="auto"/>
          <w:sz w:val="24"/>
          <w:szCs w:val="24"/>
        </w:rPr>
        <w:t>Department of State Contacts</w:t>
      </w:r>
    </w:p>
    <w:p w:rsidRPr="009B5A11" w:rsidR="009B5A11" w:rsidP="116B6873" w:rsidRDefault="009B5A11" w14:paraId="7DAF34EF" w14:textId="47E669D4">
      <w:pPr>
        <w:rPr>
          <w:sz w:val="24"/>
          <w:szCs w:val="24"/>
        </w:rPr>
      </w:pPr>
      <w:r w:rsidRPr="33E6E5F6">
        <w:rPr>
          <w:sz w:val="24"/>
          <w:szCs w:val="24"/>
        </w:rPr>
        <w:t>If you have any questions about the grant application process, please contact:</w:t>
      </w:r>
      <w:r w:rsidRPr="33E6E5F6" w:rsidR="6035D69F">
        <w:rPr>
          <w:sz w:val="24"/>
          <w:szCs w:val="24"/>
        </w:rPr>
        <w:t xml:space="preserve"> </w:t>
      </w:r>
      <w:hyperlink r:id="rId12">
        <w:r w:rsidRPr="33E6E5F6" w:rsidR="6035D69F">
          <w:rPr>
            <w:rStyle w:val="Hyperlink"/>
            <w:sz w:val="24"/>
            <w:szCs w:val="24"/>
          </w:rPr>
          <w:t>ISN-CTR-BUDGET@state.gov</w:t>
        </w:r>
      </w:hyperlink>
      <w:r w:rsidRPr="33E6E5F6" w:rsidR="6035D69F">
        <w:rPr>
          <w:sz w:val="24"/>
          <w:szCs w:val="24"/>
        </w:rPr>
        <w:t xml:space="preserve"> and </w:t>
      </w:r>
      <w:hyperlink w:history="1" r:id="rId13">
        <w:r w:rsidRPr="33E6E5F6" w:rsidR="48E4C4D8">
          <w:rPr>
            <w:rStyle w:val="Hyperlink"/>
            <w:sz w:val="24"/>
            <w:szCs w:val="24"/>
          </w:rPr>
          <w:t>FIRST@state.gov</w:t>
        </w:r>
      </w:hyperlink>
      <w:r w:rsidRPr="33E6E5F6">
        <w:rPr>
          <w:sz w:val="24"/>
          <w:szCs w:val="24"/>
        </w:rPr>
        <w:t>.</w:t>
      </w:r>
    </w:p>
    <w:p w:rsidR="50B36D73" w:rsidP="116B6873" w:rsidRDefault="50B36D73" w14:paraId="6C0AD726" w14:textId="3B98D6B2">
      <w:pPr>
        <w:rPr>
          <w:sz w:val="24"/>
          <w:szCs w:val="24"/>
        </w:rPr>
      </w:pPr>
      <w:r w:rsidRPr="116B6873">
        <w:rPr>
          <w:sz w:val="24"/>
          <w:szCs w:val="24"/>
        </w:rPr>
        <w:t xml:space="preserve">ISN/CTR will not conduct individual meetings to discuss the specifics of a proposal or provide additional information on the needs of the NOFO before they close.  ISN/CTR will collect all questions </w:t>
      </w:r>
      <w:r w:rsidRPr="116B6873" w:rsidR="534CAC20">
        <w:rPr>
          <w:sz w:val="24"/>
          <w:szCs w:val="24"/>
        </w:rPr>
        <w:t xml:space="preserve">about this NOFO </w:t>
      </w:r>
      <w:r w:rsidRPr="116B6873">
        <w:rPr>
          <w:sz w:val="24"/>
          <w:szCs w:val="24"/>
        </w:rPr>
        <w:t xml:space="preserve">submitted </w:t>
      </w:r>
      <w:r w:rsidRPr="116B6873" w:rsidR="06CB0929">
        <w:rPr>
          <w:sz w:val="24"/>
          <w:szCs w:val="24"/>
        </w:rPr>
        <w:t>to the dis</w:t>
      </w:r>
      <w:r w:rsidRPr="116B6873" w:rsidR="5E13350E">
        <w:rPr>
          <w:sz w:val="24"/>
          <w:szCs w:val="24"/>
        </w:rPr>
        <w:t>tros above and post the q</w:t>
      </w:r>
      <w:r w:rsidRPr="116B6873" w:rsidR="42A6DEAC">
        <w:rPr>
          <w:sz w:val="24"/>
          <w:szCs w:val="24"/>
        </w:rPr>
        <w:t>u</w:t>
      </w:r>
      <w:r w:rsidRPr="116B6873" w:rsidR="5E13350E">
        <w:rPr>
          <w:sz w:val="24"/>
          <w:szCs w:val="24"/>
        </w:rPr>
        <w:t xml:space="preserve">estions and answers </w:t>
      </w:r>
      <w:r w:rsidRPr="116B6873" w:rsidR="0E262C01">
        <w:rPr>
          <w:sz w:val="24"/>
          <w:szCs w:val="24"/>
        </w:rPr>
        <w:t>as an</w:t>
      </w:r>
      <w:r w:rsidRPr="116B6873" w:rsidR="7B28BC74">
        <w:rPr>
          <w:sz w:val="24"/>
          <w:szCs w:val="24"/>
        </w:rPr>
        <w:t xml:space="preserve"> </w:t>
      </w:r>
      <w:r w:rsidRPr="116B6873" w:rsidR="0E262C01">
        <w:rPr>
          <w:sz w:val="24"/>
          <w:szCs w:val="24"/>
        </w:rPr>
        <w:t xml:space="preserve">attachment to the NOFO in </w:t>
      </w:r>
      <w:r w:rsidRPr="116B6873" w:rsidR="7B28BC74">
        <w:rPr>
          <w:sz w:val="24"/>
          <w:szCs w:val="24"/>
        </w:rPr>
        <w:t>Grants.gov every</w:t>
      </w:r>
      <w:r w:rsidRPr="116B6873">
        <w:rPr>
          <w:sz w:val="24"/>
          <w:szCs w:val="24"/>
        </w:rPr>
        <w:t xml:space="preserve"> Friday until </w:t>
      </w:r>
      <w:r w:rsidR="00453B82">
        <w:rPr>
          <w:sz w:val="24"/>
          <w:szCs w:val="24"/>
        </w:rPr>
        <w:t xml:space="preserve">25 </w:t>
      </w:r>
      <w:r w:rsidRPr="00453B82" w:rsidR="00453B82">
        <w:rPr>
          <w:sz w:val="24"/>
          <w:szCs w:val="24"/>
        </w:rPr>
        <w:t xml:space="preserve">July </w:t>
      </w:r>
      <w:r w:rsidRPr="00453B82">
        <w:rPr>
          <w:sz w:val="24"/>
          <w:szCs w:val="24"/>
        </w:rPr>
        <w:t xml:space="preserve">2025.  </w:t>
      </w:r>
    </w:p>
    <w:p w:rsidRPr="005469B9" w:rsidR="005469B9" w:rsidP="00456FF6" w:rsidRDefault="005469B9" w14:paraId="1065BB88" w14:textId="09DA471E">
      <w:pPr>
        <w:pStyle w:val="Heading5"/>
        <w:numPr>
          <w:ilvl w:val="0"/>
          <w:numId w:val="17"/>
        </w:numPr>
        <w:ind w:left="360"/>
        <w:rPr>
          <w:b/>
          <w:bCs/>
          <w:i/>
          <w:iCs/>
          <w:color w:val="auto"/>
          <w:sz w:val="24"/>
          <w:szCs w:val="24"/>
        </w:rPr>
      </w:pPr>
      <w:r w:rsidRPr="005469B9">
        <w:rPr>
          <w:b/>
          <w:bCs/>
          <w:i/>
          <w:iCs/>
          <w:color w:val="auto"/>
          <w:sz w:val="24"/>
          <w:szCs w:val="24"/>
        </w:rPr>
        <w:t>Unique entity identifier and System for Award Management (SAM.gov)</w:t>
      </w:r>
    </w:p>
    <w:p w:rsidRPr="00C007FA" w:rsidR="005469B9" w:rsidP="00C007FA" w:rsidRDefault="005469B9" w14:paraId="7E88983A" w14:textId="7FAF1A8D">
      <w:pPr>
        <w:pStyle w:val="null"/>
        <w:spacing w:before="0" w:beforeAutospacing="0" w:after="0" w:afterAutospacing="0"/>
        <w:ind w:left="360"/>
        <w:rPr>
          <w:rFonts w:asciiTheme="minorHAnsi" w:hAnsiTheme="minorHAnsi" w:cstheme="minorHAnsi"/>
          <w:b/>
          <w:bCs/>
          <w:sz w:val="24"/>
          <w:szCs w:val="24"/>
        </w:rPr>
      </w:pPr>
      <w:r w:rsidRPr="005C01D7">
        <w:rPr>
          <w:rStyle w:val="null1"/>
          <w:rFonts w:asciiTheme="minorHAnsi" w:hAnsiTheme="minorHAnsi" w:cstheme="minorHAnsi"/>
          <w:b/>
          <w:bCs/>
          <w:sz w:val="24"/>
          <w:szCs w:val="24"/>
        </w:rPr>
        <w:t>Required Registrations</w:t>
      </w:r>
    </w:p>
    <w:p w:rsidRPr="005C01D7" w:rsidR="005469B9" w:rsidP="005469B9" w:rsidRDefault="005469B9" w14:paraId="5944DB1C" w14:textId="758E26A5">
      <w:pPr>
        <w:rPr>
          <w:rFonts w:cstheme="minorHAnsi"/>
          <w:sz w:val="24"/>
          <w:szCs w:val="24"/>
        </w:rPr>
      </w:pPr>
      <w:r w:rsidRPr="005C01D7">
        <w:rPr>
          <w:rFonts w:cstheme="minorHAnsi"/>
          <w:sz w:val="24"/>
          <w:szCs w:val="24"/>
        </w:rPr>
        <w:t xml:space="preserve">All organizations, whether based in the United States or in another country, must have a Unique Entity Identifier (UEI) and an active registration </w:t>
      </w:r>
      <w:r w:rsidR="00AD5CC0">
        <w:rPr>
          <w:rFonts w:cstheme="minorHAnsi"/>
          <w:sz w:val="24"/>
          <w:szCs w:val="24"/>
        </w:rPr>
        <w:t>in</w:t>
      </w:r>
      <w:r w:rsidRPr="005C01D7">
        <w:rPr>
          <w:rFonts w:cstheme="minorHAnsi"/>
          <w:sz w:val="24"/>
          <w:szCs w:val="24"/>
        </w:rPr>
        <w:t xml:space="preserve"> SAM.gov. A UEI is one of the data elements mandated by Public Law 109-282, the Federal Funding Accountability and Transparency Act (FFATA), for all Federal awards.</w:t>
      </w:r>
      <w:r w:rsidR="006A2B23">
        <w:rPr>
          <w:rFonts w:cstheme="minorHAnsi"/>
          <w:sz w:val="24"/>
          <w:szCs w:val="24"/>
        </w:rPr>
        <w:t xml:space="preserve"> </w:t>
      </w:r>
      <w:r w:rsidR="005B37DB">
        <w:rPr>
          <w:rFonts w:cstheme="minorHAnsi"/>
          <w:sz w:val="24"/>
          <w:szCs w:val="24"/>
        </w:rPr>
        <w:t>An a</w:t>
      </w:r>
      <w:r w:rsidR="009029D7">
        <w:rPr>
          <w:rFonts w:cstheme="minorHAnsi"/>
          <w:sz w:val="24"/>
          <w:szCs w:val="24"/>
        </w:rPr>
        <w:t>pplicant must maintain an active registration</w:t>
      </w:r>
      <w:r w:rsidR="007C3E97">
        <w:rPr>
          <w:rFonts w:cstheme="minorHAnsi"/>
          <w:sz w:val="24"/>
          <w:szCs w:val="24"/>
        </w:rPr>
        <w:t xml:space="preserve"> </w:t>
      </w:r>
      <w:r w:rsidR="00525965">
        <w:rPr>
          <w:rFonts w:cstheme="minorHAnsi"/>
          <w:sz w:val="24"/>
          <w:szCs w:val="24"/>
        </w:rPr>
        <w:t>while it has a proposal un</w:t>
      </w:r>
      <w:r w:rsidR="00B61F49">
        <w:rPr>
          <w:rFonts w:cstheme="minorHAnsi"/>
          <w:sz w:val="24"/>
          <w:szCs w:val="24"/>
        </w:rPr>
        <w:t xml:space="preserve">der review by the Department and must </w:t>
      </w:r>
      <w:r w:rsidR="00ED7B40">
        <w:rPr>
          <w:rFonts w:cstheme="minorHAnsi"/>
          <w:sz w:val="24"/>
          <w:szCs w:val="24"/>
        </w:rPr>
        <w:t>continue</w:t>
      </w:r>
      <w:r w:rsidR="00B61F49">
        <w:rPr>
          <w:rFonts w:cstheme="minorHAnsi"/>
          <w:sz w:val="24"/>
          <w:szCs w:val="24"/>
        </w:rPr>
        <w:t xml:space="preserve"> to keep the registration active for </w:t>
      </w:r>
      <w:r w:rsidR="00C2119D">
        <w:rPr>
          <w:rFonts w:cstheme="minorHAnsi"/>
          <w:sz w:val="24"/>
          <w:szCs w:val="24"/>
        </w:rPr>
        <w:t xml:space="preserve">the entire duration of the period of performance of any </w:t>
      </w:r>
      <w:r w:rsidR="00153EF0">
        <w:rPr>
          <w:rFonts w:cstheme="minorHAnsi"/>
          <w:sz w:val="24"/>
          <w:szCs w:val="24"/>
        </w:rPr>
        <w:t xml:space="preserve">Federal </w:t>
      </w:r>
      <w:r w:rsidR="00C2119D">
        <w:rPr>
          <w:rFonts w:cstheme="minorHAnsi"/>
          <w:sz w:val="24"/>
          <w:szCs w:val="24"/>
        </w:rPr>
        <w:t>award</w:t>
      </w:r>
      <w:r w:rsidR="00385DAC">
        <w:rPr>
          <w:rFonts w:cstheme="minorHAnsi"/>
          <w:sz w:val="24"/>
          <w:szCs w:val="24"/>
        </w:rPr>
        <w:t xml:space="preserve"> that results from t</w:t>
      </w:r>
      <w:r w:rsidR="00A07659">
        <w:rPr>
          <w:rFonts w:cstheme="minorHAnsi"/>
          <w:sz w:val="24"/>
          <w:szCs w:val="24"/>
        </w:rPr>
        <w:t>his</w:t>
      </w:r>
      <w:r w:rsidR="00385DAC">
        <w:rPr>
          <w:rFonts w:cstheme="minorHAnsi"/>
          <w:sz w:val="24"/>
          <w:szCs w:val="24"/>
        </w:rPr>
        <w:t xml:space="preserve"> NOFO.</w:t>
      </w:r>
    </w:p>
    <w:p w:rsidRPr="005C01D7" w:rsidR="005469B9" w:rsidP="005469B9" w:rsidRDefault="005469B9" w14:paraId="4C6BF53E" w14:textId="2EC49E91">
      <w:pPr>
        <w:rPr>
          <w:rFonts w:cstheme="minorHAnsi"/>
          <w:sz w:val="24"/>
          <w:szCs w:val="24"/>
        </w:rPr>
      </w:pPr>
      <w:r w:rsidRPr="005C01D7">
        <w:rPr>
          <w:rFonts w:cstheme="minorHAnsi"/>
          <w:sz w:val="24"/>
          <w:szCs w:val="24"/>
        </w:rPr>
        <w:t>The 2 CFR 200 requires sub</w:t>
      </w:r>
      <w:r w:rsidR="00FE7E29">
        <w:rPr>
          <w:rFonts w:cstheme="minorHAnsi"/>
          <w:sz w:val="24"/>
          <w:szCs w:val="24"/>
        </w:rPr>
        <w:t>recipients</w:t>
      </w:r>
      <w:r w:rsidRPr="005C01D7">
        <w:rPr>
          <w:rFonts w:cstheme="minorHAnsi"/>
          <w:sz w:val="24"/>
          <w:szCs w:val="24"/>
        </w:rPr>
        <w:t xml:space="preserve"> </w:t>
      </w:r>
      <w:r w:rsidR="00216988">
        <w:rPr>
          <w:rFonts w:cstheme="minorHAnsi"/>
          <w:sz w:val="24"/>
          <w:szCs w:val="24"/>
        </w:rPr>
        <w:t xml:space="preserve">to </w:t>
      </w:r>
      <w:r w:rsidRPr="005C01D7">
        <w:rPr>
          <w:rFonts w:cstheme="minorHAnsi"/>
          <w:sz w:val="24"/>
          <w:szCs w:val="24"/>
        </w:rPr>
        <w:t>obtain a UEI.  Please note the UEI for sub</w:t>
      </w:r>
      <w:r w:rsidR="00EE4F87">
        <w:rPr>
          <w:rFonts w:cstheme="minorHAnsi"/>
          <w:sz w:val="24"/>
          <w:szCs w:val="24"/>
        </w:rPr>
        <w:t>recipients</w:t>
      </w:r>
      <w:r w:rsidRPr="005C01D7">
        <w:rPr>
          <w:rFonts w:cstheme="minorHAnsi"/>
          <w:sz w:val="24"/>
          <w:szCs w:val="24"/>
        </w:rPr>
        <w:t xml:space="preserve"> is not required at the time of application but will be required before </w:t>
      </w:r>
      <w:r>
        <w:rPr>
          <w:rFonts w:cstheme="minorHAnsi"/>
          <w:sz w:val="24"/>
          <w:szCs w:val="24"/>
        </w:rPr>
        <w:t>an</w:t>
      </w:r>
      <w:r w:rsidRPr="005C01D7">
        <w:rPr>
          <w:rFonts w:cstheme="minorHAnsi"/>
          <w:sz w:val="24"/>
          <w:szCs w:val="24"/>
        </w:rPr>
        <w:t xml:space="preserve"> award is processed and/or directed to a sub</w:t>
      </w:r>
      <w:r w:rsidR="00EE4F87">
        <w:rPr>
          <w:rFonts w:cstheme="minorHAnsi"/>
          <w:sz w:val="24"/>
          <w:szCs w:val="24"/>
        </w:rPr>
        <w:t>recipient</w:t>
      </w:r>
      <w:r w:rsidRPr="005C01D7">
        <w:rPr>
          <w:rFonts w:cstheme="minorHAnsi"/>
          <w:sz w:val="24"/>
          <w:szCs w:val="24"/>
        </w:rPr>
        <w:t>.</w:t>
      </w:r>
      <w:r w:rsidRPr="005C01D7">
        <w:rPr>
          <w:rFonts w:cstheme="minorHAnsi"/>
          <w:color w:val="000000"/>
          <w:sz w:val="24"/>
          <w:szCs w:val="24"/>
          <w:shd w:val="clear" w:color="auto" w:fill="E6E6E6"/>
        </w:rPr>
        <w:t xml:space="preserve"> </w:t>
      </w:r>
    </w:p>
    <w:p w:rsidRPr="00380226" w:rsidR="005469B9" w:rsidP="005469B9" w:rsidRDefault="005469B9" w14:paraId="64AC176D" w14:textId="3197D223">
      <w:pPr>
        <w:rPr>
          <w:rFonts w:cstheme="minorHAnsi"/>
        </w:rPr>
      </w:pPr>
      <w:r w:rsidRPr="005C01D7">
        <w:rPr>
          <w:rFonts w:cstheme="minorHAnsi"/>
          <w:b/>
          <w:bCs/>
          <w:i/>
          <w:iCs/>
          <w:color w:val="252525"/>
          <w:sz w:val="24"/>
          <w:szCs w:val="24"/>
        </w:rPr>
        <w:t> </w:t>
      </w:r>
      <w:r w:rsidRPr="005C01D7">
        <w:rPr>
          <w:rFonts w:cstheme="minorHAnsi"/>
          <w:b/>
          <w:bCs/>
          <w:i/>
          <w:iCs/>
          <w:sz w:val="24"/>
          <w:szCs w:val="24"/>
        </w:rPr>
        <w:t xml:space="preserve">Note: The process of obtaining or renewing a SAM.gov registration may take anywhere from 4-8 weeks.  </w:t>
      </w:r>
      <w:r w:rsidRPr="005C01D7">
        <w:rPr>
          <w:rFonts w:cstheme="minorHAnsi"/>
          <w:b/>
          <w:bCs/>
          <w:i/>
          <w:iCs/>
          <w:sz w:val="24"/>
          <w:szCs w:val="24"/>
          <w:u w:val="single"/>
        </w:rPr>
        <w:t>Please begin your registration as early as possible</w:t>
      </w:r>
      <w:r w:rsidRPr="005C01D7">
        <w:rPr>
          <w:rFonts w:cstheme="minorHAnsi"/>
          <w:b/>
          <w:bCs/>
          <w:i/>
          <w:iCs/>
          <w:sz w:val="24"/>
          <w:szCs w:val="24"/>
        </w:rPr>
        <w:t>.</w:t>
      </w:r>
    </w:p>
    <w:p w:rsidRPr="005C01D7" w:rsidR="005469B9" w:rsidP="00456FF6" w:rsidRDefault="005469B9" w14:paraId="390B8A83" w14:textId="0D1843E8">
      <w:pPr>
        <w:numPr>
          <w:ilvl w:val="0"/>
          <w:numId w:val="18"/>
        </w:numPr>
        <w:spacing w:after="0" w:line="240" w:lineRule="auto"/>
        <w:ind w:hanging="360"/>
        <w:rPr>
          <w:rFonts w:eastAsia="Times New Roman" w:cstheme="minorHAnsi"/>
          <w:color w:val="252525"/>
          <w:sz w:val="24"/>
          <w:szCs w:val="24"/>
        </w:rPr>
      </w:pPr>
      <w:r w:rsidRPr="005C01D7">
        <w:rPr>
          <w:rFonts w:eastAsia="Times New Roman" w:cstheme="minorHAnsi"/>
          <w:sz w:val="24"/>
          <w:szCs w:val="24"/>
        </w:rPr>
        <w:lastRenderedPageBreak/>
        <w:t xml:space="preserve">Organizations </w:t>
      </w:r>
      <w:r w:rsidRPr="005C01D7">
        <w:rPr>
          <w:rFonts w:eastAsia="Times New Roman" w:cstheme="minorHAnsi"/>
          <w:b/>
          <w:bCs/>
          <w:sz w:val="24"/>
          <w:szCs w:val="24"/>
        </w:rPr>
        <w:t>based in the United States</w:t>
      </w:r>
      <w:r w:rsidRPr="005C01D7">
        <w:rPr>
          <w:rFonts w:eastAsia="Times New Roman" w:cstheme="minorHAnsi"/>
          <w:sz w:val="24"/>
          <w:szCs w:val="24"/>
        </w:rPr>
        <w:t xml:space="preserve"> or that pay employees within the United States will need an Employer Identification Number (EIN) from the Internal Revenue Service (IRS)</w:t>
      </w:r>
      <w:r>
        <w:rPr>
          <w:rFonts w:eastAsia="Times New Roman" w:cstheme="minorHAnsi"/>
          <w:sz w:val="24"/>
          <w:szCs w:val="24"/>
        </w:rPr>
        <w:t xml:space="preserve"> </w:t>
      </w:r>
      <w:r w:rsidRPr="005C01D7">
        <w:rPr>
          <w:rFonts w:eastAsia="Times New Roman" w:cstheme="minorHAnsi"/>
          <w:sz w:val="24"/>
          <w:szCs w:val="24"/>
        </w:rPr>
        <w:t>and a UEI prior to registering in SAM.gov.</w:t>
      </w:r>
    </w:p>
    <w:p w:rsidRPr="005C01D7" w:rsidR="005469B9" w:rsidP="00FC0C86" w:rsidRDefault="005469B9" w14:paraId="0ACD9C3C" w14:textId="77777777">
      <w:pPr>
        <w:spacing w:after="0" w:line="240" w:lineRule="auto"/>
        <w:ind w:left="720"/>
        <w:rPr>
          <w:rFonts w:eastAsia="Times New Roman" w:cstheme="minorHAnsi"/>
          <w:color w:val="252525"/>
          <w:sz w:val="24"/>
          <w:szCs w:val="24"/>
        </w:rPr>
      </w:pPr>
      <w:r w:rsidRPr="005C01D7">
        <w:rPr>
          <w:rFonts w:eastAsia="Times New Roman" w:cstheme="minorHAnsi"/>
          <w:sz w:val="24"/>
          <w:szCs w:val="24"/>
        </w:rPr>
        <w:t xml:space="preserve"> </w:t>
      </w:r>
    </w:p>
    <w:p w:rsidR="005469B9" w:rsidP="00456FF6" w:rsidRDefault="005469B9" w14:paraId="552ABFFD" w14:textId="0317AA44">
      <w:pPr>
        <w:numPr>
          <w:ilvl w:val="0"/>
          <w:numId w:val="18"/>
        </w:numPr>
        <w:spacing w:after="0" w:line="240" w:lineRule="auto"/>
        <w:ind w:hanging="360"/>
        <w:rPr>
          <w:rFonts w:eastAsia="Times New Roman" w:cstheme="minorHAnsi"/>
          <w:color w:val="252525"/>
          <w:sz w:val="24"/>
          <w:szCs w:val="24"/>
        </w:rPr>
      </w:pPr>
      <w:r w:rsidRPr="005C01D7">
        <w:rPr>
          <w:rFonts w:eastAsia="Times New Roman" w:cstheme="minorHAnsi"/>
          <w:sz w:val="24"/>
          <w:szCs w:val="24"/>
        </w:rPr>
        <w:t xml:space="preserve">Organizations </w:t>
      </w:r>
      <w:r w:rsidRPr="005C01D7">
        <w:rPr>
          <w:rFonts w:eastAsia="Times New Roman" w:cstheme="minorHAnsi"/>
          <w:b/>
          <w:bCs/>
          <w:sz w:val="24"/>
          <w:szCs w:val="24"/>
        </w:rPr>
        <w:t>based outside of the United States</w:t>
      </w:r>
      <w:r w:rsidRPr="005C01D7">
        <w:rPr>
          <w:rFonts w:eastAsia="Times New Roman" w:cstheme="minorHAnsi"/>
          <w:sz w:val="24"/>
          <w:szCs w:val="24"/>
        </w:rPr>
        <w:t xml:space="preserve"> and that do not pay employees within the United States do not need an EIN from the IRS but do need a UEI prior to registering in SAM.gov.  </w:t>
      </w:r>
    </w:p>
    <w:p w:rsidRPr="0077697E" w:rsidR="0077697E" w:rsidP="00280F45" w:rsidRDefault="0077697E" w14:paraId="4FE8EAC4" w14:textId="4D957202">
      <w:pPr>
        <w:spacing w:after="0" w:line="240" w:lineRule="auto"/>
        <w:ind w:left="720"/>
        <w:rPr>
          <w:rFonts w:eastAsia="Times New Roman" w:cstheme="minorHAnsi"/>
          <w:color w:val="252525"/>
          <w:sz w:val="24"/>
          <w:szCs w:val="24"/>
        </w:rPr>
      </w:pPr>
    </w:p>
    <w:p w:rsidRPr="00FC0C86" w:rsidR="005469B9" w:rsidP="00456FF6" w:rsidRDefault="00034ED6" w14:paraId="773BA198" w14:textId="1F1B1DC1">
      <w:pPr>
        <w:numPr>
          <w:ilvl w:val="0"/>
          <w:numId w:val="18"/>
        </w:numPr>
        <w:spacing w:after="0" w:line="240" w:lineRule="auto"/>
        <w:ind w:hanging="360"/>
        <w:rPr>
          <w:rFonts w:eastAsia="Times New Roman"/>
          <w:sz w:val="24"/>
          <w:szCs w:val="24"/>
        </w:rPr>
      </w:pPr>
      <w:r w:rsidRPr="6653F59F">
        <w:rPr>
          <w:rFonts w:eastAsia="Times New Roman"/>
          <w:b/>
          <w:bCs/>
          <w:sz w:val="24"/>
          <w:szCs w:val="24"/>
          <w:u w:val="single"/>
        </w:rPr>
        <w:t>O</w:t>
      </w:r>
      <w:r w:rsidR="00446C35">
        <w:rPr>
          <w:rFonts w:eastAsia="Times New Roman"/>
          <w:b/>
          <w:bCs/>
          <w:sz w:val="24"/>
          <w:szCs w:val="24"/>
          <w:u w:val="single"/>
        </w:rPr>
        <w:t>r</w:t>
      </w:r>
      <w:r w:rsidRPr="6653F59F" w:rsidR="005469B9">
        <w:rPr>
          <w:rFonts w:eastAsia="Times New Roman"/>
          <w:b/>
          <w:bCs/>
          <w:sz w:val="24"/>
          <w:szCs w:val="24"/>
          <w:u w:val="single"/>
        </w:rPr>
        <w:t>ganizations based outside of the United States that do not intend to apply for U.S. Department of Defense (DoD) awards are no longer required to have a NATO Commercial and Government Entity (NCAGE) code to apply for non-DoD foreign assistance funding opportunities.</w:t>
      </w:r>
      <w:r w:rsidRPr="6653F59F" w:rsidR="005469B9">
        <w:rPr>
          <w:rFonts w:eastAsia="Times New Roman"/>
          <w:b/>
          <w:bCs/>
          <w:sz w:val="24"/>
          <w:szCs w:val="24"/>
        </w:rPr>
        <w:t xml:space="preserve">  </w:t>
      </w:r>
      <w:r w:rsidRPr="6653F59F" w:rsidR="005469B9">
        <w:rPr>
          <w:rFonts w:eastAsia="Times New Roman"/>
          <w:sz w:val="24"/>
          <w:szCs w:val="24"/>
        </w:rPr>
        <w:t>If an applicant organization is mid-registration and wishes to remove a</w:t>
      </w:r>
      <w:r w:rsidR="00D124FC">
        <w:rPr>
          <w:rFonts w:eastAsia="Times New Roman"/>
          <w:sz w:val="24"/>
          <w:szCs w:val="24"/>
        </w:rPr>
        <w:t>n</w:t>
      </w:r>
      <w:r w:rsidRPr="6653F59F" w:rsidR="005469B9">
        <w:rPr>
          <w:rFonts w:eastAsia="Times New Roman"/>
          <w:sz w:val="24"/>
          <w:szCs w:val="24"/>
        </w:rPr>
        <w:t xml:space="preserve"> NCAGE code from their SAM.gov registration, the applicant should </w:t>
      </w:r>
      <w:hyperlink r:id="rId14">
        <w:r w:rsidRPr="6653F59F" w:rsidR="005469B9">
          <w:rPr>
            <w:sz w:val="24"/>
            <w:szCs w:val="24"/>
          </w:rPr>
          <w:t>submit a help desk ticket (“incident”)</w:t>
        </w:r>
      </w:hyperlink>
      <w:r w:rsidRPr="6653F59F" w:rsidR="005469B9">
        <w:rPr>
          <w:rFonts w:eastAsia="Times New Roman"/>
          <w:sz w:val="24"/>
          <w:szCs w:val="24"/>
        </w:rPr>
        <w:t xml:space="preserve"> with the Federal Service Desk (FSD) online at </w:t>
      </w:r>
      <w:hyperlink r:id="rId15">
        <w:r w:rsidRPr="6653F59F" w:rsidR="005469B9">
          <w:rPr>
            <w:rStyle w:val="Hyperlink"/>
            <w:rFonts w:eastAsia="Times New Roman"/>
            <w:sz w:val="24"/>
            <w:szCs w:val="24"/>
          </w:rPr>
          <w:t>www.fsd.gov</w:t>
        </w:r>
      </w:hyperlink>
      <w:r w:rsidRPr="6653F59F" w:rsidR="005469B9">
        <w:rPr>
          <w:rFonts w:eastAsia="Times New Roman"/>
          <w:sz w:val="24"/>
          <w:szCs w:val="24"/>
        </w:rPr>
        <w:t xml:space="preserve"> using the following language: “I do not intend to seek financial assistance from the Department of Defense. I do not wish to obtain a</w:t>
      </w:r>
      <w:r w:rsidR="006830DA">
        <w:rPr>
          <w:rFonts w:eastAsia="Times New Roman"/>
          <w:sz w:val="24"/>
          <w:szCs w:val="24"/>
        </w:rPr>
        <w:t>n</w:t>
      </w:r>
      <w:r w:rsidRPr="6653F59F" w:rsidR="005469B9">
        <w:rPr>
          <w:rFonts w:eastAsia="Times New Roman"/>
          <w:sz w:val="24"/>
          <w:szCs w:val="24"/>
        </w:rPr>
        <w:t xml:space="preserve"> NCAGE code. I understand that I will need to submit my registration after this incident is resolved </w:t>
      </w:r>
      <w:proofErr w:type="gramStart"/>
      <w:r w:rsidRPr="6653F59F" w:rsidR="005469B9">
        <w:rPr>
          <w:rFonts w:eastAsia="Times New Roman"/>
          <w:sz w:val="24"/>
          <w:szCs w:val="24"/>
        </w:rPr>
        <w:t>in order to</w:t>
      </w:r>
      <w:proofErr w:type="gramEnd"/>
      <w:r w:rsidRPr="6653F59F" w:rsidR="005469B9">
        <w:rPr>
          <w:rFonts w:eastAsia="Times New Roman"/>
          <w:sz w:val="24"/>
          <w:szCs w:val="24"/>
        </w:rPr>
        <w:t xml:space="preserve"> have my registration activated.”</w:t>
      </w:r>
    </w:p>
    <w:p w:rsidRPr="005C01D7" w:rsidR="005469B9" w:rsidP="005469B9" w:rsidRDefault="005469B9" w14:paraId="45B34D56" w14:textId="77777777">
      <w:pPr>
        <w:pStyle w:val="paragraph"/>
        <w:spacing w:before="0" w:beforeAutospacing="0" w:after="0" w:afterAutospacing="0"/>
        <w:ind w:left="360"/>
        <w:textAlignment w:val="baseline"/>
        <w:rPr>
          <w:rStyle w:val="normaltextrun"/>
          <w:rFonts w:asciiTheme="minorHAnsi" w:hAnsiTheme="minorHAnsi" w:cstheme="minorHAnsi"/>
          <w:b/>
          <w:bCs/>
        </w:rPr>
      </w:pPr>
    </w:p>
    <w:p w:rsidRPr="005C01D7" w:rsidR="005469B9" w:rsidP="00FC0C86" w:rsidRDefault="005469B9" w14:paraId="0AAAC5AB" w14:textId="77777777">
      <w:pPr>
        <w:pStyle w:val="paragraph"/>
        <w:spacing w:before="0" w:beforeAutospacing="0" w:after="0" w:afterAutospacing="0"/>
        <w:textAlignment w:val="baseline"/>
        <w:rPr>
          <w:rFonts w:asciiTheme="minorHAnsi" w:hAnsiTheme="minorHAnsi" w:cstheme="minorHAnsi"/>
          <w:b/>
          <w:bCs/>
          <w:sz w:val="18"/>
          <w:szCs w:val="18"/>
        </w:rPr>
      </w:pPr>
      <w:r w:rsidRPr="005C01D7">
        <w:rPr>
          <w:rStyle w:val="normaltextrun"/>
          <w:rFonts w:asciiTheme="minorHAnsi" w:hAnsiTheme="minorHAnsi" w:cstheme="minorHAnsi"/>
        </w:rPr>
        <w:t>Organizations based outside of the United States and that DO NOT plan to do business with the DoD should follow the below instructions:</w:t>
      </w:r>
      <w:r w:rsidRPr="005C01D7">
        <w:rPr>
          <w:rStyle w:val="eop"/>
          <w:rFonts w:asciiTheme="minorHAnsi" w:hAnsiTheme="minorHAnsi" w:cstheme="minorHAnsi"/>
          <w:b/>
          <w:bCs/>
        </w:rPr>
        <w:t> </w:t>
      </w:r>
    </w:p>
    <w:p w:rsidRPr="005C01D7" w:rsidR="005469B9" w:rsidP="00FC0C86" w:rsidRDefault="005469B9" w14:paraId="546DFA66" w14:textId="77777777">
      <w:pPr>
        <w:pStyle w:val="paragraph"/>
        <w:spacing w:before="0" w:beforeAutospacing="0" w:after="0" w:afterAutospacing="0"/>
        <w:textAlignment w:val="baseline"/>
        <w:rPr>
          <w:rStyle w:val="normaltextrun"/>
          <w:rFonts w:asciiTheme="minorHAnsi" w:hAnsiTheme="minorHAnsi" w:cstheme="minorHAnsi"/>
        </w:rPr>
      </w:pPr>
    </w:p>
    <w:p w:rsidRPr="005C01D7" w:rsidR="005469B9" w:rsidP="00FC0C86" w:rsidRDefault="005469B9" w14:paraId="1A2C0D9F" w14:textId="5F5D7CB7">
      <w:pPr>
        <w:pStyle w:val="paragraph"/>
        <w:spacing w:before="0" w:beforeAutospacing="0" w:after="0" w:afterAutospacing="0"/>
        <w:textAlignment w:val="baseline"/>
        <w:rPr>
          <w:rStyle w:val="eop"/>
          <w:rFonts w:asciiTheme="minorHAnsi" w:hAnsiTheme="minorHAnsi" w:cstheme="minorHAnsi"/>
        </w:rPr>
      </w:pPr>
      <w:r w:rsidRPr="005C01D7">
        <w:rPr>
          <w:rStyle w:val="normaltextrun"/>
          <w:rFonts w:asciiTheme="minorHAnsi" w:hAnsiTheme="minorHAnsi" w:cstheme="minorHAnsi"/>
        </w:rPr>
        <w:t>Step 1: Proceed to SAM.gov to obtain a UEI and complete the SAM.gov registration process.  SAM.gov registration must be renewed annually.</w:t>
      </w:r>
      <w:r w:rsidRPr="005C01D7">
        <w:rPr>
          <w:rStyle w:val="eop"/>
          <w:rFonts w:asciiTheme="minorHAnsi" w:hAnsiTheme="minorHAnsi" w:cstheme="minorHAnsi"/>
        </w:rPr>
        <w:t> </w:t>
      </w:r>
    </w:p>
    <w:p w:rsidRPr="005C01D7" w:rsidR="005469B9" w:rsidP="00FC0C86" w:rsidRDefault="005469B9" w14:paraId="27135C30" w14:textId="77777777">
      <w:pPr>
        <w:pStyle w:val="paragraph"/>
        <w:spacing w:before="0" w:beforeAutospacing="0" w:after="0" w:afterAutospacing="0"/>
        <w:textAlignment w:val="baseline"/>
        <w:rPr>
          <w:rStyle w:val="eop"/>
          <w:rFonts w:asciiTheme="minorHAnsi" w:hAnsiTheme="minorHAnsi" w:cstheme="minorHAnsi"/>
        </w:rPr>
      </w:pPr>
    </w:p>
    <w:p w:rsidRPr="005C01D7" w:rsidR="005469B9" w:rsidP="00FC0C86" w:rsidRDefault="005469B9" w14:paraId="2CC46598" w14:textId="77777777">
      <w:pPr>
        <w:pStyle w:val="paragraph"/>
        <w:spacing w:before="0" w:beforeAutospacing="0" w:after="0" w:afterAutospacing="0"/>
        <w:textAlignment w:val="baseline"/>
        <w:rPr>
          <w:rStyle w:val="normaltextrun"/>
          <w:rFonts w:asciiTheme="minorHAnsi" w:hAnsiTheme="minorHAnsi" w:cstheme="minorHAnsi"/>
          <w:b/>
          <w:bCs/>
          <w:u w:val="single"/>
        </w:rPr>
      </w:pPr>
      <w:r w:rsidRPr="005C01D7">
        <w:rPr>
          <w:rStyle w:val="normaltextrun"/>
          <w:rFonts w:asciiTheme="minorHAnsi" w:hAnsiTheme="minorHAnsi" w:cstheme="minorHAnsi"/>
        </w:rPr>
        <w:t>Organizations based outside of the United States and that DO plan to do business with the DoD in addition to Department of State should follow the below instructions:</w:t>
      </w:r>
    </w:p>
    <w:p w:rsidRPr="005C01D7" w:rsidR="005469B9" w:rsidP="00FC0C86" w:rsidRDefault="005469B9" w14:paraId="057A4EFD" w14:textId="77777777">
      <w:pPr>
        <w:pStyle w:val="paragraph"/>
        <w:spacing w:before="0" w:beforeAutospacing="0" w:after="0" w:afterAutospacing="0"/>
        <w:textAlignment w:val="baseline"/>
        <w:rPr>
          <w:rStyle w:val="normaltextrun"/>
          <w:rFonts w:asciiTheme="minorHAnsi" w:hAnsiTheme="minorHAnsi" w:cstheme="minorHAnsi"/>
          <w:b/>
          <w:bCs/>
        </w:rPr>
      </w:pPr>
    </w:p>
    <w:p w:rsidRPr="005C01D7" w:rsidR="005469B9" w:rsidP="00FC0C86" w:rsidRDefault="005469B9" w14:paraId="4035006C" w14:textId="3A7CC43C">
      <w:pPr>
        <w:pStyle w:val="paragraph"/>
        <w:spacing w:before="0" w:beforeAutospacing="0" w:after="0" w:afterAutospacing="0"/>
        <w:textAlignment w:val="baseline"/>
        <w:rPr>
          <w:rFonts w:asciiTheme="minorHAnsi" w:hAnsiTheme="minorHAnsi" w:cstheme="minorHAnsi"/>
          <w:sz w:val="18"/>
          <w:szCs w:val="18"/>
        </w:rPr>
      </w:pPr>
      <w:r w:rsidRPr="005C01D7">
        <w:rPr>
          <w:rStyle w:val="normaltextrun"/>
          <w:rFonts w:asciiTheme="minorHAnsi" w:hAnsiTheme="minorHAnsi" w:cstheme="minorHAnsi"/>
        </w:rPr>
        <w:t>Step 1: Apply for an NCAGE code by following the instructions on the NSPA NATO website linked below: </w:t>
      </w:r>
      <w:r w:rsidRPr="005C01D7">
        <w:rPr>
          <w:rStyle w:val="eop"/>
          <w:rFonts w:asciiTheme="minorHAnsi" w:hAnsiTheme="minorHAnsi" w:cstheme="minorHAnsi"/>
        </w:rPr>
        <w:t> </w:t>
      </w:r>
    </w:p>
    <w:p w:rsidRPr="005C01D7" w:rsidR="005469B9" w:rsidP="00FC0C86" w:rsidRDefault="005469B9" w14:paraId="4C5E1822" w14:textId="77777777">
      <w:pPr>
        <w:pStyle w:val="paragraph"/>
        <w:spacing w:before="0" w:beforeAutospacing="0" w:after="0" w:afterAutospacing="0"/>
        <w:textAlignment w:val="baseline"/>
        <w:rPr>
          <w:rFonts w:asciiTheme="minorHAnsi" w:hAnsiTheme="minorHAnsi" w:cstheme="minorHAnsi"/>
          <w:sz w:val="18"/>
          <w:szCs w:val="18"/>
        </w:rPr>
      </w:pPr>
      <w:r w:rsidRPr="005C01D7">
        <w:rPr>
          <w:rStyle w:val="eop"/>
          <w:rFonts w:asciiTheme="minorHAnsi" w:hAnsiTheme="minorHAnsi" w:cstheme="minorHAnsi"/>
        </w:rPr>
        <w:t> </w:t>
      </w:r>
    </w:p>
    <w:p w:rsidRPr="00E64727" w:rsidR="005469B9" w:rsidP="00FC0C86" w:rsidRDefault="005469B9" w14:paraId="50D0B594" w14:textId="77777777">
      <w:pPr>
        <w:pStyle w:val="paragraph"/>
        <w:spacing w:before="0" w:beforeAutospacing="0" w:after="0" w:afterAutospacing="0"/>
        <w:ind w:left="720"/>
        <w:textAlignment w:val="baseline"/>
        <w:rPr>
          <w:rFonts w:asciiTheme="minorHAnsi" w:hAnsiTheme="minorHAnsi" w:cstheme="minorHAnsi"/>
          <w:sz w:val="18"/>
          <w:szCs w:val="18"/>
          <w:lang w:val="fr-FR"/>
        </w:rPr>
      </w:pPr>
      <w:r w:rsidRPr="00E64727">
        <w:rPr>
          <w:rStyle w:val="normaltextrun"/>
          <w:rFonts w:asciiTheme="minorHAnsi" w:hAnsiTheme="minorHAnsi" w:cstheme="minorHAnsi"/>
          <w:lang w:val="fr-FR"/>
        </w:rPr>
        <w:t xml:space="preserve">NCAGE </w:t>
      </w:r>
      <w:proofErr w:type="spellStart"/>
      <w:proofErr w:type="gramStart"/>
      <w:r w:rsidRPr="00E64727">
        <w:rPr>
          <w:rStyle w:val="normaltextrun"/>
          <w:rFonts w:asciiTheme="minorHAnsi" w:hAnsiTheme="minorHAnsi" w:cstheme="minorHAnsi"/>
          <w:lang w:val="fr-FR"/>
        </w:rPr>
        <w:t>Homepage</w:t>
      </w:r>
      <w:proofErr w:type="spellEnd"/>
      <w:r w:rsidRPr="00E64727">
        <w:rPr>
          <w:rStyle w:val="normaltextrun"/>
          <w:rFonts w:asciiTheme="minorHAnsi" w:hAnsiTheme="minorHAnsi" w:cstheme="minorHAnsi"/>
          <w:lang w:val="fr-FR"/>
        </w:rPr>
        <w:t>:</w:t>
      </w:r>
      <w:proofErr w:type="gramEnd"/>
      <w:r w:rsidRPr="00E64727">
        <w:rPr>
          <w:rStyle w:val="eop"/>
          <w:rFonts w:asciiTheme="minorHAnsi" w:hAnsiTheme="minorHAnsi" w:cstheme="minorHAnsi"/>
          <w:lang w:val="fr-FR"/>
        </w:rPr>
        <w:t> </w:t>
      </w:r>
    </w:p>
    <w:p w:rsidRPr="00E64727" w:rsidR="005469B9" w:rsidP="00FC0C86" w:rsidRDefault="005469B9" w14:paraId="71D2D7D0" w14:textId="77777777">
      <w:pPr>
        <w:pStyle w:val="paragraph"/>
        <w:spacing w:before="0" w:beforeAutospacing="0" w:after="0" w:afterAutospacing="0"/>
        <w:ind w:left="720"/>
        <w:textAlignment w:val="baseline"/>
        <w:rPr>
          <w:rStyle w:val="Hyperlink"/>
          <w:rFonts w:asciiTheme="minorHAnsi" w:hAnsiTheme="minorHAnsi" w:cstheme="minorBidi"/>
          <w:kern w:val="2"/>
          <w:lang w:val="fr-FR"/>
          <w14:ligatures w14:val="standardContextual"/>
        </w:rPr>
      </w:pPr>
      <w:hyperlink w:tgtFrame="_blank" w:history="1" r:id="rId16">
        <w:r w:rsidRPr="00E64727">
          <w:rPr>
            <w:rStyle w:val="Hyperlink"/>
            <w:rFonts w:asciiTheme="minorHAnsi" w:hAnsiTheme="minorHAnsi" w:cstheme="minorBidi"/>
            <w:kern w:val="2"/>
            <w:lang w:val="fr-FR"/>
            <w14:ligatures w14:val="standardContextual"/>
          </w:rPr>
          <w:t>https://eportal.nspa.nato.int/AC135Public/sc/CageList.aspx</w:t>
        </w:r>
      </w:hyperlink>
      <w:r w:rsidRPr="00E64727">
        <w:rPr>
          <w:rStyle w:val="Hyperlink"/>
          <w:rFonts w:asciiTheme="minorHAnsi" w:hAnsiTheme="minorHAnsi" w:cstheme="minorBidi"/>
          <w:kern w:val="2"/>
          <w:lang w:val="fr-FR"/>
          <w14:ligatures w14:val="standardContextual"/>
        </w:rPr>
        <w:t>   </w:t>
      </w:r>
    </w:p>
    <w:p w:rsidRPr="00E64727" w:rsidR="00B4680B" w:rsidRDefault="00B4680B" w14:paraId="745C4963" w14:textId="13785FF7">
      <w:pPr>
        <w:pStyle w:val="paragraph"/>
        <w:spacing w:before="0" w:beforeAutospacing="0" w:after="0" w:afterAutospacing="0"/>
        <w:ind w:left="720"/>
        <w:rPr>
          <w:rFonts w:asciiTheme="minorHAnsi" w:hAnsiTheme="minorHAnsi"/>
          <w:lang w:val="fr-FR"/>
        </w:rPr>
      </w:pPr>
      <w:r w:rsidRPr="00E64727">
        <w:rPr>
          <w:rStyle w:val="normaltextrun"/>
          <w:rFonts w:asciiTheme="minorHAnsi" w:hAnsiTheme="minorHAnsi" w:cstheme="minorBidi"/>
          <w:lang w:val="fr-FR"/>
        </w:rPr>
        <w:t xml:space="preserve">NCAGE Code </w:t>
      </w:r>
      <w:proofErr w:type="spellStart"/>
      <w:r w:rsidRPr="00E64727">
        <w:rPr>
          <w:rStyle w:val="normaltextrun"/>
          <w:rFonts w:asciiTheme="minorHAnsi" w:hAnsiTheme="minorHAnsi" w:cstheme="minorBidi"/>
          <w:lang w:val="fr-FR"/>
        </w:rPr>
        <w:t>Request</w:t>
      </w:r>
      <w:proofErr w:type="spellEnd"/>
      <w:r w:rsidRPr="00E64727">
        <w:rPr>
          <w:rStyle w:val="normaltextrun"/>
          <w:rFonts w:asciiTheme="minorHAnsi" w:hAnsiTheme="minorHAnsi" w:cstheme="minorBidi"/>
          <w:lang w:val="fr-FR"/>
        </w:rPr>
        <w:t xml:space="preserve"> Tool (NCRT</w:t>
      </w:r>
      <w:proofErr w:type="gramStart"/>
      <w:r w:rsidRPr="00E64727">
        <w:rPr>
          <w:rStyle w:val="normaltextrun"/>
          <w:rFonts w:asciiTheme="minorHAnsi" w:hAnsiTheme="minorHAnsi" w:cstheme="minorBidi"/>
          <w:lang w:val="fr-FR"/>
        </w:rPr>
        <w:t>):</w:t>
      </w:r>
      <w:proofErr w:type="gramEnd"/>
      <w:r w:rsidRPr="00E64727">
        <w:rPr>
          <w:rStyle w:val="normaltextrun"/>
          <w:rFonts w:asciiTheme="minorHAnsi" w:hAnsiTheme="minorHAnsi" w:cstheme="minorBidi"/>
          <w:lang w:val="fr-FR"/>
        </w:rPr>
        <w:t> </w:t>
      </w:r>
      <w:r w:rsidRPr="00E64727">
        <w:rPr>
          <w:rStyle w:val="eop"/>
          <w:rFonts w:asciiTheme="minorHAnsi" w:hAnsiTheme="minorHAnsi" w:cstheme="minorBidi"/>
          <w:lang w:val="fr-FR"/>
        </w:rPr>
        <w:t> </w:t>
      </w:r>
    </w:p>
    <w:p w:rsidRPr="00E64727" w:rsidR="005469B9" w:rsidRDefault="181875F2" w14:paraId="168BE42D" w14:textId="31895F70">
      <w:pPr>
        <w:pStyle w:val="paragraph"/>
        <w:spacing w:before="0" w:beforeAutospacing="0" w:after="0" w:afterAutospacing="0"/>
        <w:ind w:left="720"/>
        <w:rPr>
          <w:rFonts w:asciiTheme="minorHAnsi" w:hAnsiTheme="minorHAnsi"/>
          <w:lang w:val="fr-FR"/>
        </w:rPr>
      </w:pPr>
      <w:hyperlink w:history="1" r:id="rId17">
        <w:r w:rsidRPr="00E64727">
          <w:rPr>
            <w:rStyle w:val="Hyperlink"/>
            <w:rFonts w:asciiTheme="minorHAnsi" w:hAnsiTheme="minorHAnsi"/>
            <w:lang w:val="fr-FR"/>
          </w:rPr>
          <w:t xml:space="preserve">NCAGE Code </w:t>
        </w:r>
        <w:proofErr w:type="spellStart"/>
        <w:r w:rsidRPr="00E64727">
          <w:rPr>
            <w:rStyle w:val="Hyperlink"/>
            <w:rFonts w:asciiTheme="minorHAnsi" w:hAnsiTheme="minorHAnsi"/>
            <w:lang w:val="fr-FR"/>
          </w:rPr>
          <w:t>Request</w:t>
        </w:r>
        <w:proofErr w:type="spellEnd"/>
        <w:r w:rsidRPr="00E64727">
          <w:rPr>
            <w:rStyle w:val="Hyperlink"/>
            <w:rFonts w:asciiTheme="minorHAnsi" w:hAnsiTheme="minorHAnsi"/>
            <w:lang w:val="fr-FR"/>
          </w:rPr>
          <w:t xml:space="preserve"> Tool (nato.int)</w:t>
        </w:r>
      </w:hyperlink>
    </w:p>
    <w:p w:rsidRPr="00E64727" w:rsidR="005469B9" w:rsidP="005469B9" w:rsidRDefault="005469B9" w14:paraId="76E97573" w14:textId="77777777">
      <w:pPr>
        <w:pStyle w:val="paragraph"/>
        <w:spacing w:before="0" w:beforeAutospacing="0" w:after="0" w:afterAutospacing="0"/>
        <w:ind w:left="1080"/>
        <w:rPr>
          <w:rStyle w:val="eop"/>
          <w:rFonts w:asciiTheme="minorHAnsi" w:hAnsiTheme="minorHAnsi" w:cstheme="minorBidi"/>
          <w:lang w:val="fr-FR"/>
        </w:rPr>
      </w:pPr>
    </w:p>
    <w:p w:rsidRPr="00E64727" w:rsidR="005469B9" w:rsidP="00FC0C86" w:rsidRDefault="005469B9" w14:paraId="754BB7A8" w14:textId="77777777">
      <w:pPr>
        <w:pStyle w:val="null"/>
        <w:spacing w:before="0" w:beforeAutospacing="0" w:after="0" w:afterAutospacing="0"/>
        <w:rPr>
          <w:rStyle w:val="null1"/>
          <w:rFonts w:asciiTheme="minorHAnsi" w:hAnsiTheme="minorHAnsi" w:cstheme="minorBidi"/>
          <w:b/>
          <w:bCs/>
          <w:sz w:val="24"/>
          <w:szCs w:val="24"/>
          <w:lang w:val="fr-FR"/>
        </w:rPr>
      </w:pPr>
      <w:r w:rsidRPr="00E64727">
        <w:rPr>
          <w:rStyle w:val="null1"/>
          <w:rFonts w:asciiTheme="minorHAnsi" w:hAnsiTheme="minorHAnsi" w:cstheme="minorBidi"/>
          <w:b/>
          <w:bCs/>
          <w:sz w:val="24"/>
          <w:szCs w:val="24"/>
          <w:lang w:val="fr-FR"/>
        </w:rPr>
        <w:t>Exemptions</w:t>
      </w:r>
    </w:p>
    <w:p w:rsidR="00064B15" w:rsidP="00064B15" w:rsidRDefault="005469B9" w14:paraId="001F98E9" w14:textId="46A4EB70">
      <w:pPr>
        <w:shd w:val="clear" w:color="auto" w:fill="FFFFFF"/>
        <w:spacing w:after="0" w:line="240" w:lineRule="auto"/>
        <w:textAlignment w:val="baseline"/>
        <w:rPr>
          <w:rFonts w:eastAsia="Times New Roman" w:cstheme="minorHAnsi"/>
          <w:sz w:val="24"/>
          <w:szCs w:val="24"/>
        </w:rPr>
      </w:pPr>
      <w:r w:rsidRPr="005C01D7">
        <w:rPr>
          <w:rFonts w:eastAsiaTheme="minorEastAsia"/>
          <w:color w:val="000000" w:themeColor="text1"/>
          <w:sz w:val="24"/>
          <w:szCs w:val="24"/>
        </w:rPr>
        <w:t>An exemption from the</w:t>
      </w:r>
      <w:r w:rsidRPr="0D973E97">
        <w:rPr>
          <w:rFonts w:eastAsiaTheme="minorEastAsia"/>
          <w:color w:val="000000" w:themeColor="text1"/>
          <w:sz w:val="24"/>
          <w:szCs w:val="24"/>
        </w:rPr>
        <w:t xml:space="preserve"> UEI and sam.gov registration</w:t>
      </w:r>
      <w:r w:rsidRPr="005C01D7">
        <w:rPr>
          <w:rFonts w:eastAsiaTheme="minorEastAsia"/>
          <w:color w:val="000000" w:themeColor="text1"/>
          <w:sz w:val="24"/>
          <w:szCs w:val="24"/>
        </w:rPr>
        <w:t xml:space="preserve"> requirements may be permitted on a case-by-case basis</w:t>
      </w:r>
      <w:r w:rsidR="00064B15">
        <w:rPr>
          <w:rFonts w:eastAsiaTheme="minorEastAsia"/>
          <w:color w:val="000000" w:themeColor="text1"/>
          <w:sz w:val="24"/>
          <w:szCs w:val="24"/>
        </w:rPr>
        <w:t xml:space="preserve">.  </w:t>
      </w:r>
      <w:r w:rsidR="00064B15">
        <w:rPr>
          <w:rFonts w:eastAsia="Times New Roman" w:cstheme="minorHAnsi"/>
          <w:sz w:val="24"/>
          <w:szCs w:val="24"/>
        </w:rPr>
        <w:t xml:space="preserve">See </w:t>
      </w:r>
      <w:hyperlink w:history="1" r:id="rId18">
        <w:r w:rsidRPr="000D7A21" w:rsidR="00064B15">
          <w:rPr>
            <w:rStyle w:val="Hyperlink"/>
            <w:rFonts w:eastAsia="Times New Roman" w:cstheme="minorHAnsi"/>
            <w:sz w:val="24"/>
            <w:szCs w:val="24"/>
          </w:rPr>
          <w:t>2 CFR 25.110</w:t>
        </w:r>
      </w:hyperlink>
      <w:r w:rsidR="00064B15">
        <w:rPr>
          <w:rFonts w:eastAsia="Times New Roman" w:cstheme="minorHAnsi"/>
          <w:sz w:val="24"/>
          <w:szCs w:val="24"/>
        </w:rPr>
        <w:t xml:space="preserve"> for a full list of exemptions.</w:t>
      </w:r>
    </w:p>
    <w:p w:rsidR="00556D5D" w:rsidP="00064B15" w:rsidRDefault="00556D5D" w14:paraId="20375F95" w14:textId="77777777">
      <w:pPr>
        <w:shd w:val="clear" w:color="auto" w:fill="FFFFFF"/>
        <w:spacing w:after="0" w:line="240" w:lineRule="auto"/>
        <w:textAlignment w:val="baseline"/>
        <w:rPr>
          <w:rFonts w:eastAsia="Times New Roman" w:cstheme="minorHAnsi"/>
          <w:sz w:val="24"/>
          <w:szCs w:val="24"/>
        </w:rPr>
      </w:pPr>
    </w:p>
    <w:p w:rsidR="005469B9" w:rsidP="00556D5D" w:rsidRDefault="005469B9" w14:paraId="1E12691D" w14:textId="77777777">
      <w:pPr>
        <w:spacing w:after="0" w:line="240" w:lineRule="auto"/>
        <w:rPr>
          <w:rFonts w:eastAsia="Times New Roman"/>
          <w:sz w:val="24"/>
          <w:szCs w:val="24"/>
        </w:rPr>
      </w:pPr>
      <w:r w:rsidRPr="6653F59F">
        <w:rPr>
          <w:rFonts w:eastAsia="Times New Roman"/>
          <w:sz w:val="24"/>
          <w:szCs w:val="24"/>
        </w:rPr>
        <w:t>Organizations requesting exemption from UEI or SAM.gov requirements must email the point of contact listed in the NOFO at least two weeks prior to the deadline in the NOFO providing a justification of their request. Approval for a SAM.gov exemption must come from the warranted Grants Officer before the application can be deemed eligible for review.</w:t>
      </w:r>
    </w:p>
    <w:p w:rsidR="007D20D2" w:rsidP="007D20D2" w:rsidRDefault="007D20D2" w14:paraId="695E8891" w14:textId="77777777">
      <w:pPr>
        <w:shd w:val="clear" w:color="auto" w:fill="FFFFFF"/>
        <w:spacing w:after="0" w:line="240" w:lineRule="auto"/>
        <w:textAlignment w:val="baseline"/>
        <w:rPr>
          <w:rFonts w:eastAsia="Times New Roman" w:cstheme="minorHAnsi"/>
          <w:sz w:val="24"/>
          <w:szCs w:val="24"/>
        </w:rPr>
      </w:pPr>
    </w:p>
    <w:p w:rsidRPr="00C007FA" w:rsidR="007D20D2" w:rsidP="00456FF6" w:rsidRDefault="007D20D2" w14:paraId="35970D5E" w14:textId="734E1AFF">
      <w:pPr>
        <w:pStyle w:val="Heading5"/>
        <w:numPr>
          <w:ilvl w:val="0"/>
          <w:numId w:val="17"/>
        </w:numPr>
        <w:ind w:left="360"/>
        <w:rPr>
          <w:b/>
          <w:bCs/>
          <w:i/>
          <w:iCs/>
          <w:color w:val="auto"/>
          <w:sz w:val="24"/>
          <w:szCs w:val="24"/>
        </w:rPr>
      </w:pPr>
      <w:r w:rsidRPr="007D20D2">
        <w:rPr>
          <w:b/>
          <w:bCs/>
          <w:i/>
          <w:iCs/>
          <w:color w:val="auto"/>
          <w:sz w:val="24"/>
          <w:szCs w:val="24"/>
        </w:rPr>
        <w:t>Submission Dates and Times</w:t>
      </w:r>
    </w:p>
    <w:p w:rsidR="007D20D2" w:rsidP="00453B82" w:rsidRDefault="007D20D2" w14:paraId="3E7405E9" w14:textId="4FE90D82">
      <w:pPr>
        <w:shd w:val="clear" w:color="auto" w:fill="FFFFFF"/>
        <w:spacing w:after="0" w:line="240" w:lineRule="auto"/>
        <w:ind w:left="360"/>
        <w:textAlignment w:val="baseline"/>
        <w:rPr>
          <w:rFonts w:eastAsia="Times New Roman" w:cstheme="minorHAnsi"/>
          <w:sz w:val="24"/>
          <w:szCs w:val="24"/>
        </w:rPr>
      </w:pPr>
      <w:r w:rsidRPr="005C01D7">
        <w:rPr>
          <w:rFonts w:eastAsia="Times New Roman" w:cstheme="minorHAnsi"/>
          <w:sz w:val="24"/>
          <w:szCs w:val="24"/>
        </w:rPr>
        <w:t>Applications are due no later than</w:t>
      </w:r>
      <w:r w:rsidR="00453B82">
        <w:rPr>
          <w:rFonts w:eastAsia="Times New Roman" w:cstheme="minorHAnsi"/>
          <w:sz w:val="24"/>
          <w:szCs w:val="24"/>
        </w:rPr>
        <w:t xml:space="preserve"> </w:t>
      </w:r>
      <w:bookmarkStart w:name="_Hlk199489820" w:id="8"/>
      <w:r w:rsidR="00453B82">
        <w:rPr>
          <w:rFonts w:eastAsia="Times New Roman" w:cstheme="minorHAnsi"/>
          <w:sz w:val="24"/>
          <w:szCs w:val="24"/>
        </w:rPr>
        <w:t xml:space="preserve">30 July 2025, 11:59 P.M. EDT </w:t>
      </w:r>
    </w:p>
    <w:bookmarkEnd w:id="8"/>
    <w:p w:rsidRPr="005C01D7" w:rsidR="00453B82" w:rsidP="00453B82" w:rsidRDefault="00453B82" w14:paraId="4408BC71" w14:textId="77777777">
      <w:pPr>
        <w:shd w:val="clear" w:color="auto" w:fill="FFFFFF"/>
        <w:spacing w:after="0" w:line="240" w:lineRule="auto"/>
        <w:ind w:left="360"/>
        <w:textAlignment w:val="baseline"/>
        <w:rPr>
          <w:rFonts w:eastAsia="Times New Roman" w:cstheme="minorHAnsi"/>
          <w:sz w:val="24"/>
          <w:szCs w:val="24"/>
        </w:rPr>
      </w:pPr>
    </w:p>
    <w:p w:rsidRPr="00C007FA" w:rsidR="003173EA" w:rsidP="00456FF6" w:rsidRDefault="007D20D2" w14:paraId="10AA2EE4" w14:textId="484BA8D9">
      <w:pPr>
        <w:pStyle w:val="Heading5"/>
        <w:numPr>
          <w:ilvl w:val="0"/>
          <w:numId w:val="17"/>
        </w:numPr>
        <w:ind w:left="360"/>
        <w:rPr>
          <w:b/>
          <w:bCs/>
          <w:i/>
          <w:iCs/>
          <w:color w:val="auto"/>
          <w:sz w:val="24"/>
          <w:szCs w:val="24"/>
        </w:rPr>
      </w:pPr>
      <w:r w:rsidRPr="007D20D2">
        <w:rPr>
          <w:b/>
          <w:bCs/>
          <w:i/>
          <w:iCs/>
          <w:color w:val="auto"/>
          <w:sz w:val="24"/>
          <w:szCs w:val="24"/>
        </w:rPr>
        <w:t>Funding Restrictions</w:t>
      </w:r>
    </w:p>
    <w:p w:rsidRPr="003F3373" w:rsidR="00365104" w:rsidP="00456FF6" w:rsidRDefault="00AA04A8" w14:paraId="03F6A97A" w14:textId="607BF8BC">
      <w:pPr>
        <w:pStyle w:val="ListParagraph"/>
        <w:numPr>
          <w:ilvl w:val="0"/>
          <w:numId w:val="21"/>
        </w:numPr>
        <w:rPr>
          <w:sz w:val="24"/>
          <w:szCs w:val="24"/>
        </w:rPr>
      </w:pPr>
      <w:r w:rsidRPr="003F3373">
        <w:rPr>
          <w:sz w:val="24"/>
          <w:szCs w:val="24"/>
        </w:rPr>
        <w:t>Funding Restrictions for the United Nations Relief and Works Agency (UNRWA)</w:t>
      </w:r>
    </w:p>
    <w:p w:rsidRPr="003F3373" w:rsidR="009A5BEB" w:rsidP="009A5BEB" w:rsidRDefault="009A5BEB" w14:paraId="257A365A" w14:textId="77777777">
      <w:pPr>
        <w:pStyle w:val="ListParagraph"/>
        <w:shd w:val="clear" w:color="auto" w:fill="FFFFFF"/>
        <w:spacing w:after="0" w:line="240" w:lineRule="auto"/>
        <w:textAlignment w:val="baseline"/>
        <w:rPr>
          <w:rFonts w:eastAsia="Times New Roman" w:cstheme="minorHAnsi"/>
          <w:sz w:val="24"/>
          <w:szCs w:val="24"/>
        </w:rPr>
      </w:pPr>
    </w:p>
    <w:p w:rsidRPr="003F3373" w:rsidR="00DB34C8" w:rsidP="00927BAF" w:rsidRDefault="00DB34C8" w14:paraId="3990B2CF" w14:textId="0ED690B2">
      <w:pPr>
        <w:pStyle w:val="ListParagraph"/>
        <w:shd w:val="clear" w:color="auto" w:fill="FFFFFF"/>
        <w:spacing w:after="0" w:line="240" w:lineRule="auto"/>
        <w:textAlignment w:val="baseline"/>
        <w:rPr>
          <w:rFonts w:eastAsia="Times New Roman" w:cstheme="minorHAnsi"/>
          <w:sz w:val="24"/>
          <w:szCs w:val="24"/>
        </w:rPr>
      </w:pPr>
      <w:r w:rsidRPr="003F3373">
        <w:rPr>
          <w:rFonts w:eastAsia="Times New Roman" w:cstheme="minorHAnsi"/>
          <w:sz w:val="24"/>
          <w:szCs w:val="24"/>
        </w:rPr>
        <w:t>None of the funds awarded resulting from this Notice of Funding Opportunity may be made available for subawards, direct financial support, or otherwise used to provide any payment or transfer to United Nations Relief and Works Agency (UNRWA).</w:t>
      </w:r>
      <w:r w:rsidRPr="003F3373" w:rsidR="009A5BEB">
        <w:rPr>
          <w:rFonts w:eastAsia="Times New Roman" w:cstheme="minorHAnsi"/>
          <w:sz w:val="24"/>
          <w:szCs w:val="24"/>
        </w:rPr>
        <w:br/>
      </w:r>
    </w:p>
    <w:p w:rsidRPr="003F3373" w:rsidR="003F3373" w:rsidP="00456FF6" w:rsidRDefault="009858E3" w14:paraId="460B89C2" w14:textId="55567035">
      <w:pPr>
        <w:pStyle w:val="ListParagraph"/>
        <w:numPr>
          <w:ilvl w:val="0"/>
          <w:numId w:val="21"/>
        </w:numPr>
      </w:pPr>
      <w:r w:rsidRPr="116B6873">
        <w:rPr>
          <w:sz w:val="24"/>
          <w:szCs w:val="24"/>
        </w:rPr>
        <w:t xml:space="preserve">Prohibition on Funding Activities that Encourage Mass-Migration Caravans towards the United States Southwest Border </w:t>
      </w:r>
    </w:p>
    <w:p w:rsidR="116B6873" w:rsidP="116B6873" w:rsidRDefault="116B6873" w14:paraId="106173F5" w14:textId="1F9EB56B">
      <w:pPr>
        <w:pStyle w:val="ListParagraph"/>
      </w:pPr>
    </w:p>
    <w:p w:rsidRPr="003F3373" w:rsidR="003F3373" w:rsidP="003F3373" w:rsidRDefault="003F3373" w14:paraId="4C296B56" w14:textId="1A6B18C3">
      <w:pPr>
        <w:pStyle w:val="ListParagraph"/>
        <w:rPr>
          <w:sz w:val="24"/>
          <w:szCs w:val="24"/>
        </w:rPr>
      </w:pPr>
      <w:r w:rsidRPr="51C82083">
        <w:rPr>
          <w:sz w:val="24"/>
          <w:szCs w:val="24"/>
        </w:rPr>
        <w:t>None of the funds awarded under this grant may be made available to encourage, mobilize, publicize, or manage mass-migration caravans towards the United States southwest border. Funds may not be made available for legal counseling on the United States asylum process; and/or for referrals to legal representation in the United States.</w:t>
      </w:r>
    </w:p>
    <w:p w:rsidRPr="003F3373" w:rsidR="003F3373" w:rsidP="003F3373" w:rsidRDefault="003F3373" w14:paraId="6C07AF43" w14:textId="77777777">
      <w:pPr>
        <w:pStyle w:val="ListParagraph"/>
        <w:rPr>
          <w:sz w:val="24"/>
          <w:szCs w:val="24"/>
        </w:rPr>
      </w:pPr>
      <w:r w:rsidRPr="003F3373">
        <w:rPr>
          <w:sz w:val="24"/>
          <w:szCs w:val="24"/>
        </w:rPr>
        <w:t xml:space="preserve"> </w:t>
      </w:r>
    </w:p>
    <w:p w:rsidR="003F3373" w:rsidP="003F3373" w:rsidRDefault="003F3373" w14:paraId="44A673EC" w14:textId="1C3AA555">
      <w:pPr>
        <w:pStyle w:val="ListParagraph"/>
        <w:rPr>
          <w:sz w:val="24"/>
          <w:szCs w:val="24"/>
        </w:rPr>
      </w:pPr>
      <w:r w:rsidRPr="003F3373">
        <w:rPr>
          <w:sz w:val="24"/>
          <w:szCs w:val="24"/>
        </w:rPr>
        <w:t>Funds may only be used for cash cards for use in the country in which they are provided or to facilitate assisted voluntary returns and other purposes that do not encourage, mobilize, publicize, or manage mass migration caravans towards the United States southwest border. The provision of humanitarian assistance is permitted.</w:t>
      </w:r>
    </w:p>
    <w:p w:rsidR="00F62223" w:rsidP="003F3373" w:rsidRDefault="00F62223" w14:paraId="3926CEB5" w14:textId="77777777">
      <w:pPr>
        <w:pStyle w:val="ListParagraph"/>
        <w:rPr>
          <w:sz w:val="24"/>
          <w:szCs w:val="24"/>
        </w:rPr>
      </w:pPr>
    </w:p>
    <w:p w:rsidRPr="000114E8" w:rsidR="000114E8" w:rsidP="000114E8" w:rsidRDefault="000114E8" w14:paraId="00C50F5E" w14:textId="77777777">
      <w:pPr>
        <w:pStyle w:val="ListParagraph"/>
        <w:numPr>
          <w:ilvl w:val="0"/>
          <w:numId w:val="21"/>
        </w:numPr>
        <w:ind w:left="360"/>
        <w:rPr>
          <w:rFonts w:cs="Calibri"/>
          <w:sz w:val="24"/>
          <w:szCs w:val="24"/>
        </w:rPr>
      </w:pPr>
      <w:r w:rsidRPr="000114E8">
        <w:rPr>
          <w:rFonts w:cs="Calibri"/>
          <w:sz w:val="24"/>
          <w:szCs w:val="24"/>
        </w:rPr>
        <w:t>Certification Regarding Compliance with Applicable Federal Anti-Discrimination Laws</w:t>
      </w:r>
    </w:p>
    <w:p w:rsidRPr="000114E8" w:rsidR="000114E8" w:rsidP="000114E8" w:rsidRDefault="000114E8" w14:paraId="22EB385B" w14:textId="77777777">
      <w:pPr>
        <w:pStyle w:val="ListParagraph"/>
        <w:ind w:left="360"/>
        <w:rPr>
          <w:rFonts w:cs="Calibri"/>
          <w:sz w:val="24"/>
          <w:szCs w:val="24"/>
        </w:rPr>
      </w:pPr>
    </w:p>
    <w:p w:rsidRPr="000114E8" w:rsidR="000114E8" w:rsidP="000114E8" w:rsidRDefault="000114E8" w14:paraId="34DDCAAB" w14:textId="77777777">
      <w:pPr>
        <w:pStyle w:val="ListParagraph"/>
        <w:ind w:left="360"/>
        <w:rPr>
          <w:rFonts w:cs="Calibri"/>
          <w:sz w:val="24"/>
          <w:szCs w:val="24"/>
        </w:rPr>
      </w:pPr>
      <w:r w:rsidRPr="000114E8">
        <w:rPr>
          <w:rFonts w:cs="Calibri"/>
          <w:sz w:val="24"/>
          <w:szCs w:val="24"/>
        </w:rPr>
        <w:t>If the place of performance or delivery of any award made under this NOFO will be within the United States, applicants are advised that they will be required to certify the following at the time of award:</w:t>
      </w:r>
    </w:p>
    <w:p w:rsidRPr="000114E8" w:rsidR="000114E8" w:rsidP="000114E8" w:rsidRDefault="000114E8" w14:paraId="3BB4D7E1" w14:textId="77777777">
      <w:pPr>
        <w:pStyle w:val="ListParagraph"/>
        <w:rPr>
          <w:rFonts w:cs="Calibri"/>
          <w:sz w:val="24"/>
          <w:szCs w:val="24"/>
        </w:rPr>
      </w:pPr>
      <w:r w:rsidRPr="000114E8">
        <w:rPr>
          <w:rFonts w:cs="Calibri"/>
          <w:sz w:val="24"/>
          <w:szCs w:val="24"/>
        </w:rPr>
        <w:t xml:space="preserve">1) Its compliance in all respects with all applicable Federal anti-discrimination laws is material to the government’s payment decisions for purposes of section 3729(b)(4) of title 31, United States Code </w:t>
      </w:r>
      <w:proofErr w:type="gramStart"/>
      <w:r w:rsidRPr="000114E8">
        <w:rPr>
          <w:rFonts w:cs="Calibri"/>
          <w:sz w:val="24"/>
          <w:szCs w:val="24"/>
        </w:rPr>
        <w:t>and;</w:t>
      </w:r>
      <w:proofErr w:type="gramEnd"/>
    </w:p>
    <w:p w:rsidR="000114E8" w:rsidP="000114E8" w:rsidRDefault="000114E8" w14:paraId="5AAB9698" w14:textId="77777777">
      <w:pPr>
        <w:pStyle w:val="ListParagraph"/>
        <w:rPr>
          <w:rFonts w:cs="Calibri"/>
          <w:sz w:val="24"/>
          <w:szCs w:val="24"/>
        </w:rPr>
      </w:pPr>
    </w:p>
    <w:p w:rsidRPr="000114E8" w:rsidR="000114E8" w:rsidP="000114E8" w:rsidRDefault="000114E8" w14:paraId="23CA9517" w14:textId="4B000423">
      <w:pPr>
        <w:pStyle w:val="ListParagraph"/>
        <w:rPr>
          <w:rFonts w:cs="Calibri"/>
          <w:sz w:val="24"/>
          <w:szCs w:val="24"/>
        </w:rPr>
      </w:pPr>
      <w:r w:rsidRPr="000114E8">
        <w:rPr>
          <w:rFonts w:cs="Calibri"/>
          <w:sz w:val="24"/>
          <w:szCs w:val="24"/>
        </w:rPr>
        <w:t>2) It does not operate any programs promoting Diversity, Equity, and Inclusion that violate any applicable Federal anti-discrimination laws. A program promoting Diversity, Equity, and Inclusion means a program whose purpose is to promote preferences based on race, color religion, sex, or national origins, such as in training or hiring.</w:t>
      </w:r>
    </w:p>
    <w:p w:rsidRPr="005C01D7" w:rsidR="007D20D2" w:rsidP="17FCBB9F" w:rsidRDefault="007D20D2" w14:paraId="3D6AEE2A" w14:textId="3E365FBD">
      <w:pPr>
        <w:pStyle w:val="ListParagraph"/>
        <w:spacing w:after="0" w:line="240" w:lineRule="auto"/>
        <w:textAlignment w:val="baseline"/>
        <w:rPr>
          <w:rFonts w:ascii="Aptos" w:hAnsi="Aptos" w:eastAsia="Aptos" w:cs="Aptos"/>
          <w:color w:val="000000" w:themeColor="text1"/>
          <w:sz w:val="24"/>
          <w:szCs w:val="24"/>
        </w:rPr>
      </w:pPr>
    </w:p>
    <w:p w:rsidRPr="005C01D7" w:rsidR="007D20D2" w:rsidP="00456FF6" w:rsidRDefault="5558A358" w14:paraId="31065C48" w14:textId="75561447">
      <w:pPr>
        <w:pStyle w:val="ListParagraph"/>
        <w:numPr>
          <w:ilvl w:val="0"/>
          <w:numId w:val="1"/>
        </w:numPr>
        <w:spacing w:after="0" w:line="240" w:lineRule="auto"/>
        <w:textAlignment w:val="baseline"/>
        <w:rPr>
          <w:rFonts w:ascii="Aptos" w:hAnsi="Aptos" w:eastAsia="Aptos" w:cs="Aptos"/>
          <w:color w:val="000000" w:themeColor="text1"/>
        </w:rPr>
      </w:pPr>
      <w:r w:rsidRPr="17FCBB9F">
        <w:rPr>
          <w:rFonts w:ascii="Aptos" w:hAnsi="Aptos" w:eastAsia="Aptos" w:cs="Aptos"/>
          <w:color w:val="000000" w:themeColor="text1"/>
          <w:sz w:val="24"/>
          <w:szCs w:val="24"/>
        </w:rPr>
        <w:t>Applicants are advised that IHEs must certify the following at the time of award, and that this certification requirement must be included in any subaward agreements to IHEs:</w:t>
      </w:r>
    </w:p>
    <w:p w:rsidRPr="000114E8" w:rsidR="007D20D2" w:rsidP="00456FF6" w:rsidRDefault="5558A358" w14:paraId="13C4AE10" w14:textId="753C81A3">
      <w:pPr>
        <w:pStyle w:val="ListParagraph"/>
        <w:numPr>
          <w:ilvl w:val="0"/>
          <w:numId w:val="2"/>
        </w:numPr>
        <w:spacing w:after="0" w:line="240" w:lineRule="auto"/>
        <w:textAlignment w:val="baseline"/>
        <w:rPr>
          <w:rFonts w:ascii="Aptos" w:hAnsi="Aptos" w:eastAsia="Aptos" w:cs="Aptos"/>
          <w:color w:val="000000" w:themeColor="text1"/>
          <w:sz w:val="24"/>
          <w:szCs w:val="24"/>
        </w:rPr>
      </w:pPr>
      <w:r w:rsidRPr="000114E8">
        <w:rPr>
          <w:rFonts w:ascii="Aptos" w:hAnsi="Aptos" w:eastAsia="Aptos" w:cs="Aptos"/>
          <w:color w:val="000000" w:themeColor="text1"/>
          <w:sz w:val="24"/>
          <w:szCs w:val="24"/>
        </w:rPr>
        <w:t>Its compliance in all respects with section 1011f of title 20, United States Code, and any other applicable foreign funding disclosure requirements is material for purposes of section 3729 of title 31, United States Code, and for receipt of appropriate Federal grant funds.</w:t>
      </w:r>
    </w:p>
    <w:p w:rsidRPr="005C01D7" w:rsidR="000E7B2A" w:rsidP="000E7B2A" w:rsidRDefault="000E7B2A" w14:paraId="35FAE258" w14:textId="77777777">
      <w:pPr>
        <w:pStyle w:val="ListParagraph"/>
        <w:spacing w:after="0" w:line="240" w:lineRule="auto"/>
        <w:ind w:left="1080"/>
        <w:textAlignment w:val="baseline"/>
        <w:rPr>
          <w:rFonts w:ascii="Aptos" w:hAnsi="Aptos" w:eastAsia="Aptos" w:cs="Aptos"/>
          <w:color w:val="000000" w:themeColor="text1"/>
        </w:rPr>
      </w:pPr>
    </w:p>
    <w:p w:rsidRPr="005C01D7" w:rsidR="007D20D2" w:rsidP="17FCBB9F" w:rsidRDefault="41E6F278" w14:paraId="0301F36F" w14:textId="0BB0E623">
      <w:pPr>
        <w:spacing w:after="0" w:line="240" w:lineRule="auto"/>
        <w:textAlignment w:val="baseline"/>
        <w:rPr>
          <w:rFonts w:eastAsia="Times New Roman"/>
          <w:sz w:val="24"/>
          <w:szCs w:val="24"/>
        </w:rPr>
      </w:pPr>
      <w:r w:rsidRPr="17FCBB9F">
        <w:rPr>
          <w:rFonts w:eastAsia="Times New Roman"/>
          <w:sz w:val="24"/>
          <w:szCs w:val="24"/>
        </w:rPr>
        <w:t xml:space="preserve">ISN/CTR will not consider applications that reflect any type of support for any member, affiliate, or representative of a designated terrorist organization. Please refer to the link for Foreign Terrorist Organizations:  https://www.state.gov/foreign-terrorist-organizations/. Consistent with Department guidance on State Funding and the Risks of Terrorist Financing for all State Department funded programs and requirements, Department bureaus must assess the likelihood that the funds or Department funded activities, goods, services, training, expert advice or assistance, or other benefits to be provided, could inadvertently or incidentally benefit terrorist organizations or their members or supporters, and must put in place appropriate risk mitigation measures to mitigate such risk. In accordance with 14 FAM 247, and consistent with 2 FAM 050, Counterterrorism (CT) name-check vetting may be performed in countries and programs designated by the Department.  </w:t>
      </w:r>
    </w:p>
    <w:p w:rsidRPr="005C01D7" w:rsidR="007D20D2" w:rsidP="116B6873" w:rsidRDefault="41E6F278" w14:paraId="378DA03E" w14:textId="4914871F">
      <w:pPr>
        <w:shd w:val="clear" w:color="auto" w:fill="FFFFFF" w:themeFill="background1"/>
        <w:spacing w:after="0" w:line="240" w:lineRule="auto"/>
        <w:ind w:left="360"/>
        <w:textAlignment w:val="baseline"/>
        <w:rPr>
          <w:rFonts w:eastAsia="Times New Roman"/>
          <w:sz w:val="24"/>
          <w:szCs w:val="24"/>
        </w:rPr>
      </w:pPr>
      <w:r w:rsidRPr="116B6873">
        <w:rPr>
          <w:rFonts w:eastAsia="Times New Roman"/>
          <w:sz w:val="24"/>
          <w:szCs w:val="24"/>
        </w:rPr>
        <w:t xml:space="preserve"> </w:t>
      </w:r>
    </w:p>
    <w:p w:rsidRPr="005C01D7" w:rsidR="007D20D2" w:rsidP="000E7B2A" w:rsidRDefault="41E6F278" w14:paraId="59BDB126" w14:textId="066AB4C3">
      <w:pPr>
        <w:shd w:val="clear" w:color="auto" w:fill="FFFFFF" w:themeFill="background1"/>
        <w:spacing w:after="0" w:line="240" w:lineRule="auto"/>
        <w:textAlignment w:val="baseline"/>
        <w:rPr>
          <w:rFonts w:eastAsia="Times New Roman"/>
          <w:sz w:val="24"/>
          <w:szCs w:val="24"/>
        </w:rPr>
      </w:pPr>
      <w:r w:rsidRPr="116B6873">
        <w:rPr>
          <w:rFonts w:eastAsia="Times New Roman"/>
          <w:sz w:val="24"/>
          <w:szCs w:val="24"/>
        </w:rPr>
        <w:t xml:space="preserve">The Leahy Law prohibits Department foreign assistance funds from supporting foreign security force units if the Secretary of State has credible information that the unit has committed a gross violation of human rights.  Per 22 USC §2378d(a) (2017), “No assistance shall be furnished under this chapter or the Arms Export Control Act [22 U.S.C. 2751 et seq.] to any unit of the security forces of a foreign country if the Secretary of State has credible information that such unit has committed a gross violation of human rights.”  Restrictions may apply to any proposed assistance to police or other law enforcement.  Among these, pursuant to section 620M of the Foreign Assistance Act of 1961, as amended (FAA), no assistance provided through this funding opportunity may be furnished to any unit of the security forces of a foreign country when there is credible information that such unit has committed a gross violation of human rights.  In accordance with the requirements of section 620M of the FAA, also known as the Leahy law, project beneficiaries or participants from a foreign government’s security forces may need to be vetted by the Department before the provision of any assistance.  If a proposed grant or cooperative agreement will </w:t>
      </w:r>
      <w:proofErr w:type="gramStart"/>
      <w:r w:rsidRPr="116B6873">
        <w:rPr>
          <w:rFonts w:eastAsia="Times New Roman"/>
          <w:sz w:val="24"/>
          <w:szCs w:val="24"/>
        </w:rPr>
        <w:t>provide assistance to</w:t>
      </w:r>
      <w:proofErr w:type="gramEnd"/>
      <w:r w:rsidRPr="116B6873">
        <w:rPr>
          <w:rFonts w:eastAsia="Times New Roman"/>
          <w:sz w:val="24"/>
          <w:szCs w:val="24"/>
        </w:rPr>
        <w:t xml:space="preserve"> foreign security forces or personnel, compliance with the Leahy Law is required.  </w:t>
      </w:r>
    </w:p>
    <w:p w:rsidRPr="005C01D7" w:rsidR="007D20D2" w:rsidP="116B6873" w:rsidRDefault="007D20D2" w14:paraId="549A68F1" w14:textId="30EDBCC7">
      <w:pPr>
        <w:shd w:val="clear" w:color="auto" w:fill="FFFFFF" w:themeFill="background1"/>
        <w:spacing w:after="0" w:line="240" w:lineRule="auto"/>
        <w:ind w:left="360"/>
        <w:textAlignment w:val="baseline"/>
        <w:rPr>
          <w:rFonts w:eastAsia="Times New Roman"/>
          <w:sz w:val="24"/>
          <w:szCs w:val="24"/>
        </w:rPr>
      </w:pPr>
    </w:p>
    <w:p w:rsidRPr="005C01D7" w:rsidR="007D20D2" w:rsidP="000E7B2A" w:rsidRDefault="41E6F278" w14:paraId="277426E2" w14:textId="3F1E27F8">
      <w:pPr>
        <w:shd w:val="clear" w:color="auto" w:fill="FFFFFF" w:themeFill="background1"/>
        <w:spacing w:after="0" w:line="240" w:lineRule="auto"/>
        <w:textAlignment w:val="baseline"/>
        <w:rPr>
          <w:rFonts w:eastAsia="Times New Roman"/>
          <w:sz w:val="24"/>
          <w:szCs w:val="24"/>
        </w:rPr>
      </w:pPr>
      <w:r w:rsidRPr="116B6873">
        <w:rPr>
          <w:rFonts w:eastAsia="Times New Roman"/>
          <w:sz w:val="24"/>
          <w:szCs w:val="24"/>
        </w:rPr>
        <w:t>U.S. foreign assistance for Burma or Burmese beneficiaries is subject to restrictions.  This includes restrictions pursuant to section 7043(a)(3) of the Department of State, Foreign Operations, and Related Programs Appropriations Act, 2020 (Div. G, P.L. 116-</w:t>
      </w:r>
      <w:proofErr w:type="gramStart"/>
      <w:r w:rsidRPr="116B6873">
        <w:rPr>
          <w:rFonts w:eastAsia="Times New Roman"/>
          <w:sz w:val="24"/>
          <w:szCs w:val="24"/>
        </w:rPr>
        <w:t>94)(</w:t>
      </w:r>
      <w:proofErr w:type="gramEnd"/>
      <w:r w:rsidRPr="116B6873">
        <w:rPr>
          <w:rFonts w:eastAsia="Times New Roman"/>
          <w:sz w:val="24"/>
          <w:szCs w:val="24"/>
        </w:rPr>
        <w:t xml:space="preserve">SFOAA), on funds appropriated under Title III of the Act for Assistance for Burma.  Section 7043(a)(3) provides that such funds “may not be made available to any organization or entity controlled by the armed forces of Burma, or to any individual or organization that </w:t>
      </w:r>
      <w:r w:rsidRPr="116B6873">
        <w:rPr>
          <w:rFonts w:eastAsia="Times New Roman"/>
          <w:sz w:val="24"/>
          <w:szCs w:val="24"/>
        </w:rPr>
        <w:lastRenderedPageBreak/>
        <w:t xml:space="preserve">advocates violence against ethnic or religious groups or individuals in Burma, as determined by the Secretary of State.” In addition, funds cannot be made available to any individual or organization that has committed serious human rights abuse.  </w:t>
      </w:r>
    </w:p>
    <w:p w:rsidRPr="005C01D7" w:rsidR="007D20D2" w:rsidP="116B6873" w:rsidRDefault="007D20D2" w14:paraId="27BDB682" w14:textId="2ADF9903">
      <w:pPr>
        <w:shd w:val="clear" w:color="auto" w:fill="FFFFFF" w:themeFill="background1"/>
        <w:spacing w:after="0" w:line="240" w:lineRule="auto"/>
        <w:ind w:left="360"/>
        <w:textAlignment w:val="baseline"/>
        <w:rPr>
          <w:rFonts w:eastAsia="Times New Roman"/>
          <w:sz w:val="24"/>
          <w:szCs w:val="24"/>
        </w:rPr>
      </w:pPr>
    </w:p>
    <w:p w:rsidRPr="005C01D7" w:rsidR="007D20D2" w:rsidP="000E7B2A" w:rsidRDefault="41E6F278" w14:paraId="2777854B" w14:textId="3C3FC540">
      <w:pPr>
        <w:shd w:val="clear" w:color="auto" w:fill="FFFFFF" w:themeFill="background1"/>
        <w:spacing w:after="0" w:line="240" w:lineRule="auto"/>
        <w:textAlignment w:val="baseline"/>
        <w:rPr>
          <w:rFonts w:eastAsia="Times New Roman"/>
          <w:sz w:val="24"/>
          <w:szCs w:val="24"/>
        </w:rPr>
      </w:pPr>
      <w:r w:rsidRPr="116B6873">
        <w:rPr>
          <w:rFonts w:eastAsia="Times New Roman"/>
          <w:sz w:val="24"/>
          <w:szCs w:val="24"/>
        </w:rPr>
        <w:t xml:space="preserve">The Department has a legal requirement, established by section 861 of the National Defense Authorization Act for Fiscal Year 2008 and implemented through subsequent regulations, to report and account for all contractors working under grants or cooperative agreements in contingency operations outside the United States that involve combat operations. The common database to collect this information, called the Synchronized Pre-deployment Operational Tracker (SPOT), is managed by the Department of Defense. A Department SPOT Program Manager, based in A/OPE/AQM/BOD (AQMops@state.gov) generally enters information provided by the recipients directly into the SPOT system. Currently the Department applies this requirement to awards operating in Iraq or Afghanistan. </w:t>
      </w:r>
    </w:p>
    <w:p w:rsidRPr="005C01D7" w:rsidR="007D20D2" w:rsidP="116B6873" w:rsidRDefault="007D20D2" w14:paraId="5C00BDC5" w14:textId="442361D1">
      <w:pPr>
        <w:shd w:val="clear" w:color="auto" w:fill="FFFFFF" w:themeFill="background1"/>
        <w:spacing w:after="0" w:line="240" w:lineRule="auto"/>
        <w:ind w:left="360"/>
        <w:textAlignment w:val="baseline"/>
        <w:rPr>
          <w:rFonts w:eastAsia="Times New Roman"/>
          <w:sz w:val="24"/>
          <w:szCs w:val="24"/>
        </w:rPr>
      </w:pPr>
    </w:p>
    <w:p w:rsidRPr="005C01D7" w:rsidR="007D20D2" w:rsidP="116B6873" w:rsidRDefault="41E6F278" w14:paraId="560BA473" w14:textId="5AB3A93D">
      <w:pPr>
        <w:shd w:val="clear" w:color="auto" w:fill="FFFFFF" w:themeFill="background1"/>
        <w:spacing w:after="0" w:line="240" w:lineRule="auto"/>
        <w:ind w:left="360"/>
        <w:textAlignment w:val="baseline"/>
        <w:rPr>
          <w:rFonts w:eastAsia="Times New Roman"/>
          <w:sz w:val="24"/>
          <w:szCs w:val="24"/>
        </w:rPr>
      </w:pPr>
      <w:r w:rsidRPr="116B6873">
        <w:rPr>
          <w:rFonts w:eastAsia="Times New Roman"/>
          <w:sz w:val="24"/>
          <w:szCs w:val="24"/>
        </w:rPr>
        <w:t xml:space="preserve">The following activities and costs are not covered under this announcement (this list is NOT exhaustive):  </w:t>
      </w:r>
    </w:p>
    <w:p w:rsidRPr="005C01D7" w:rsidR="007D20D2" w:rsidP="00456FF6" w:rsidRDefault="41E6F278" w14:paraId="60D1A9E2" w14:textId="7A19AF59">
      <w:pPr>
        <w:pStyle w:val="ListParagraph"/>
        <w:numPr>
          <w:ilvl w:val="0"/>
          <w:numId w:val="9"/>
        </w:numPr>
        <w:shd w:val="clear" w:color="auto" w:fill="FFFFFF" w:themeFill="background1"/>
        <w:spacing w:after="0" w:line="240" w:lineRule="auto"/>
        <w:textAlignment w:val="baseline"/>
        <w:rPr>
          <w:rFonts w:eastAsia="Times New Roman"/>
        </w:rPr>
      </w:pPr>
      <w:r w:rsidRPr="116B6873">
        <w:rPr>
          <w:rFonts w:eastAsia="Times New Roman"/>
          <w:sz w:val="24"/>
          <w:szCs w:val="24"/>
        </w:rPr>
        <w:t xml:space="preserve">Projects intended primarily for the growth or institutional development of the applicant </w:t>
      </w:r>
      <w:proofErr w:type="gramStart"/>
      <w:r w:rsidRPr="116B6873">
        <w:rPr>
          <w:rFonts w:eastAsia="Times New Roman"/>
          <w:sz w:val="24"/>
          <w:szCs w:val="24"/>
        </w:rPr>
        <w:t>organization;</w:t>
      </w:r>
      <w:proofErr w:type="gramEnd"/>
      <w:r w:rsidRPr="116B6873">
        <w:rPr>
          <w:rFonts w:eastAsia="Times New Roman"/>
          <w:sz w:val="24"/>
          <w:szCs w:val="24"/>
        </w:rPr>
        <w:t xml:space="preserve">  </w:t>
      </w:r>
    </w:p>
    <w:p w:rsidRPr="005C01D7" w:rsidR="007D20D2" w:rsidP="00456FF6" w:rsidRDefault="41E6F278" w14:paraId="47406726" w14:textId="4D8C7FEF">
      <w:pPr>
        <w:pStyle w:val="ListParagraph"/>
        <w:numPr>
          <w:ilvl w:val="0"/>
          <w:numId w:val="9"/>
        </w:numPr>
        <w:shd w:val="clear" w:color="auto" w:fill="FFFFFF" w:themeFill="background1"/>
        <w:spacing w:after="0" w:line="240" w:lineRule="auto"/>
        <w:textAlignment w:val="baseline"/>
        <w:rPr>
          <w:rFonts w:eastAsia="Times New Roman"/>
        </w:rPr>
      </w:pPr>
      <w:r w:rsidRPr="116B6873">
        <w:rPr>
          <w:rFonts w:eastAsia="Times New Roman"/>
          <w:sz w:val="24"/>
          <w:szCs w:val="24"/>
        </w:rPr>
        <w:t xml:space="preserve">Projects seeking funds for personal </w:t>
      </w:r>
      <w:proofErr w:type="gramStart"/>
      <w:r w:rsidRPr="116B6873">
        <w:rPr>
          <w:rFonts w:eastAsia="Times New Roman"/>
          <w:sz w:val="24"/>
          <w:szCs w:val="24"/>
        </w:rPr>
        <w:t>use;</w:t>
      </w:r>
      <w:proofErr w:type="gramEnd"/>
      <w:r w:rsidRPr="116B6873">
        <w:rPr>
          <w:rFonts w:eastAsia="Times New Roman"/>
          <w:sz w:val="24"/>
          <w:szCs w:val="24"/>
        </w:rPr>
        <w:t xml:space="preserve">  </w:t>
      </w:r>
    </w:p>
    <w:p w:rsidRPr="005C01D7" w:rsidR="007D20D2" w:rsidP="00456FF6" w:rsidRDefault="41E6F278" w14:paraId="365CA6CC" w14:textId="14210F5F">
      <w:pPr>
        <w:pStyle w:val="ListParagraph"/>
        <w:numPr>
          <w:ilvl w:val="0"/>
          <w:numId w:val="9"/>
        </w:numPr>
        <w:shd w:val="clear" w:color="auto" w:fill="FFFFFF" w:themeFill="background1"/>
        <w:spacing w:after="0" w:line="240" w:lineRule="auto"/>
        <w:textAlignment w:val="baseline"/>
        <w:rPr>
          <w:rFonts w:eastAsia="Times New Roman"/>
        </w:rPr>
      </w:pPr>
      <w:r w:rsidRPr="116B6873">
        <w:rPr>
          <w:rFonts w:eastAsia="Times New Roman"/>
          <w:sz w:val="24"/>
          <w:szCs w:val="24"/>
        </w:rPr>
        <w:t xml:space="preserve">Administration of a project that will make a </w:t>
      </w:r>
      <w:proofErr w:type="gramStart"/>
      <w:r w:rsidRPr="116B6873">
        <w:rPr>
          <w:rFonts w:eastAsia="Times New Roman"/>
          <w:sz w:val="24"/>
          <w:szCs w:val="24"/>
        </w:rPr>
        <w:t>profit;</w:t>
      </w:r>
      <w:proofErr w:type="gramEnd"/>
      <w:r w:rsidRPr="116B6873">
        <w:rPr>
          <w:rFonts w:eastAsia="Times New Roman"/>
          <w:sz w:val="24"/>
          <w:szCs w:val="24"/>
        </w:rPr>
        <w:t xml:space="preserve">  </w:t>
      </w:r>
    </w:p>
    <w:p w:rsidRPr="005C01D7" w:rsidR="007D20D2" w:rsidP="00456FF6" w:rsidRDefault="41E6F278" w14:paraId="02C71318" w14:textId="693317C1">
      <w:pPr>
        <w:pStyle w:val="ListParagraph"/>
        <w:numPr>
          <w:ilvl w:val="0"/>
          <w:numId w:val="9"/>
        </w:numPr>
        <w:shd w:val="clear" w:color="auto" w:fill="FFFFFF" w:themeFill="background1"/>
        <w:spacing w:after="0" w:line="240" w:lineRule="auto"/>
        <w:textAlignment w:val="baseline"/>
        <w:rPr>
          <w:rFonts w:eastAsia="Times New Roman"/>
        </w:rPr>
      </w:pPr>
      <w:r w:rsidRPr="116B6873">
        <w:rPr>
          <w:rFonts w:eastAsia="Times New Roman"/>
          <w:sz w:val="24"/>
          <w:szCs w:val="24"/>
        </w:rPr>
        <w:t>Expenses incurred before or after the specified dates of award period of performance (unless prior written approval is received</w:t>
      </w:r>
      <w:proofErr w:type="gramStart"/>
      <w:r w:rsidRPr="116B6873">
        <w:rPr>
          <w:rFonts w:eastAsia="Times New Roman"/>
          <w:sz w:val="24"/>
          <w:szCs w:val="24"/>
        </w:rPr>
        <w:t>);</w:t>
      </w:r>
      <w:proofErr w:type="gramEnd"/>
      <w:r w:rsidRPr="116B6873">
        <w:rPr>
          <w:rFonts w:eastAsia="Times New Roman"/>
          <w:sz w:val="24"/>
          <w:szCs w:val="24"/>
        </w:rPr>
        <w:t xml:space="preserve">  </w:t>
      </w:r>
    </w:p>
    <w:p w:rsidRPr="005C01D7" w:rsidR="007D20D2" w:rsidP="00456FF6" w:rsidRDefault="41E6F278" w14:paraId="54560239" w14:textId="050F9985">
      <w:pPr>
        <w:pStyle w:val="ListParagraph"/>
        <w:numPr>
          <w:ilvl w:val="0"/>
          <w:numId w:val="9"/>
        </w:numPr>
        <w:shd w:val="clear" w:color="auto" w:fill="FFFFFF" w:themeFill="background1"/>
        <w:spacing w:after="0" w:line="240" w:lineRule="auto"/>
        <w:textAlignment w:val="baseline"/>
        <w:rPr>
          <w:rFonts w:eastAsia="Times New Roman"/>
        </w:rPr>
      </w:pPr>
      <w:r w:rsidRPr="116B6873">
        <w:rPr>
          <w:rFonts w:eastAsia="Times New Roman"/>
          <w:sz w:val="24"/>
          <w:szCs w:val="24"/>
        </w:rPr>
        <w:t xml:space="preserve">Projects designed to advocate policy views or positions of foreign governments or views of a particular political </w:t>
      </w:r>
      <w:proofErr w:type="gramStart"/>
      <w:r w:rsidRPr="116B6873">
        <w:rPr>
          <w:rFonts w:eastAsia="Times New Roman"/>
          <w:sz w:val="24"/>
          <w:szCs w:val="24"/>
        </w:rPr>
        <w:t>faction;</w:t>
      </w:r>
      <w:proofErr w:type="gramEnd"/>
      <w:r w:rsidRPr="116B6873">
        <w:rPr>
          <w:rFonts w:eastAsia="Times New Roman"/>
          <w:sz w:val="24"/>
          <w:szCs w:val="24"/>
        </w:rPr>
        <w:t xml:space="preserve">   </w:t>
      </w:r>
    </w:p>
    <w:p w:rsidRPr="005C01D7" w:rsidR="007D20D2" w:rsidP="00456FF6" w:rsidRDefault="41E6F278" w14:paraId="66D878FE" w14:textId="436C48C0">
      <w:pPr>
        <w:pStyle w:val="ListParagraph"/>
        <w:numPr>
          <w:ilvl w:val="0"/>
          <w:numId w:val="9"/>
        </w:numPr>
        <w:shd w:val="clear" w:color="auto" w:fill="FFFFFF" w:themeFill="background1"/>
        <w:spacing w:after="0" w:line="240" w:lineRule="auto"/>
        <w:textAlignment w:val="baseline"/>
        <w:rPr>
          <w:rFonts w:eastAsia="Times New Roman"/>
        </w:rPr>
      </w:pPr>
      <w:r w:rsidRPr="116B6873">
        <w:rPr>
          <w:rFonts w:eastAsia="Times New Roman"/>
          <w:sz w:val="24"/>
          <w:szCs w:val="24"/>
        </w:rPr>
        <w:t xml:space="preserve">Alcoholic </w:t>
      </w:r>
      <w:proofErr w:type="gramStart"/>
      <w:r w:rsidRPr="116B6873">
        <w:rPr>
          <w:rFonts w:eastAsia="Times New Roman"/>
          <w:sz w:val="24"/>
          <w:szCs w:val="24"/>
        </w:rPr>
        <w:t>beverages;</w:t>
      </w:r>
      <w:proofErr w:type="gramEnd"/>
      <w:r w:rsidRPr="116B6873">
        <w:rPr>
          <w:rFonts w:eastAsia="Times New Roman"/>
          <w:sz w:val="24"/>
          <w:szCs w:val="24"/>
        </w:rPr>
        <w:t xml:space="preserve">   </w:t>
      </w:r>
    </w:p>
    <w:p w:rsidRPr="005C01D7" w:rsidR="007D20D2" w:rsidP="00456FF6" w:rsidRDefault="41E6F278" w14:paraId="45D7F32D" w14:textId="34423597">
      <w:pPr>
        <w:pStyle w:val="ListParagraph"/>
        <w:numPr>
          <w:ilvl w:val="0"/>
          <w:numId w:val="9"/>
        </w:numPr>
        <w:shd w:val="clear" w:color="auto" w:fill="FFFFFF" w:themeFill="background1"/>
        <w:spacing w:after="0" w:line="240" w:lineRule="auto"/>
        <w:textAlignment w:val="baseline"/>
        <w:rPr>
          <w:rFonts w:eastAsia="Times New Roman"/>
        </w:rPr>
      </w:pPr>
      <w:r w:rsidRPr="116B6873">
        <w:rPr>
          <w:rFonts w:eastAsia="Times New Roman"/>
          <w:sz w:val="24"/>
          <w:szCs w:val="24"/>
        </w:rPr>
        <w:t xml:space="preserve">Costs of entertainment, including amusement, diversion, and social activities, and any associated costs, are unallowable, except where specific costs that might otherwise be considered entertainment have a programmatic purpose and are authorized either in the approved budget for the federal award or with prior written approval of the Grants Officer.  </w:t>
      </w:r>
    </w:p>
    <w:p w:rsidRPr="005C01D7" w:rsidR="007D20D2" w:rsidP="116B6873" w:rsidRDefault="007D20D2" w14:paraId="5E6ED423" w14:textId="540D9995">
      <w:pPr>
        <w:shd w:val="clear" w:color="auto" w:fill="FFFFFF" w:themeFill="background1"/>
        <w:spacing w:after="0" w:line="240" w:lineRule="auto"/>
        <w:ind w:left="360"/>
        <w:textAlignment w:val="baseline"/>
        <w:rPr>
          <w:rFonts w:eastAsia="Times New Roman"/>
          <w:sz w:val="24"/>
          <w:szCs w:val="24"/>
        </w:rPr>
      </w:pPr>
    </w:p>
    <w:p w:rsidRPr="005C01D7" w:rsidR="007D20D2" w:rsidP="116B6873" w:rsidRDefault="41E6F278" w14:paraId="440ABDD5" w14:textId="575732E8">
      <w:pPr>
        <w:shd w:val="clear" w:color="auto" w:fill="FFFFFF" w:themeFill="background1"/>
        <w:spacing w:after="0" w:line="240" w:lineRule="auto"/>
        <w:ind w:left="360"/>
        <w:textAlignment w:val="baseline"/>
        <w:rPr>
          <w:rFonts w:eastAsia="Times New Roman"/>
          <w:sz w:val="24"/>
          <w:szCs w:val="24"/>
        </w:rPr>
      </w:pPr>
      <w:r w:rsidRPr="116B6873">
        <w:rPr>
          <w:rFonts w:eastAsia="Times New Roman"/>
          <w:sz w:val="24"/>
          <w:szCs w:val="24"/>
        </w:rPr>
        <w:t xml:space="preserve">Representation by Organization Regarding a Delinquent Tax Liability or a Felony Criminal Conviction: In accordance with section 7073 of Division K of the Consolidated Appropriations Act, 2014 (Public Law 113-76) none of the funds made available by that Act may be used to </w:t>
      </w:r>
      <w:proofErr w:type="gramStart"/>
      <w:r w:rsidRPr="116B6873">
        <w:rPr>
          <w:rFonts w:eastAsia="Times New Roman"/>
          <w:sz w:val="24"/>
          <w:szCs w:val="24"/>
        </w:rPr>
        <w:t>enter into</w:t>
      </w:r>
      <w:proofErr w:type="gramEnd"/>
      <w:r w:rsidRPr="116B6873">
        <w:rPr>
          <w:rFonts w:eastAsia="Times New Roman"/>
          <w:sz w:val="24"/>
          <w:szCs w:val="24"/>
        </w:rPr>
        <w:t xml:space="preserve"> an assistance award with any organization that –   </w:t>
      </w:r>
    </w:p>
    <w:p w:rsidRPr="005C01D7" w:rsidR="007D20D2" w:rsidP="00456FF6" w:rsidRDefault="41E6F278" w14:paraId="2651831D" w14:textId="70180BE5">
      <w:pPr>
        <w:pStyle w:val="ListParagraph"/>
        <w:numPr>
          <w:ilvl w:val="0"/>
          <w:numId w:val="8"/>
        </w:numPr>
        <w:shd w:val="clear" w:color="auto" w:fill="FFFFFF" w:themeFill="background1"/>
        <w:spacing w:after="0" w:line="240" w:lineRule="auto"/>
        <w:textAlignment w:val="baseline"/>
        <w:rPr>
          <w:rFonts w:eastAsia="Times New Roman"/>
        </w:rPr>
      </w:pPr>
      <w:r w:rsidRPr="116B6873">
        <w:rPr>
          <w:rFonts w:eastAsia="Times New Roman"/>
          <w:sz w:val="24"/>
          <w:szCs w:val="24"/>
        </w:rPr>
        <w:t xml:space="preserve">(1) Was “convicted of a felony criminal violation under any Federal law within the preceding 24 months, where the awarding agency has direct knowledge of the conviction, unless the agency has considered, in accordance with its procedures, that this further action is not necessary to protect the interests of the Government”; or   </w:t>
      </w:r>
    </w:p>
    <w:p w:rsidRPr="005C01D7" w:rsidR="007D20D2" w:rsidP="00456FF6" w:rsidRDefault="41E6F278" w14:paraId="35A7206C" w14:textId="38ACFADD">
      <w:pPr>
        <w:pStyle w:val="ListParagraph"/>
        <w:numPr>
          <w:ilvl w:val="0"/>
          <w:numId w:val="8"/>
        </w:numPr>
        <w:shd w:val="clear" w:color="auto" w:fill="FFFFFF" w:themeFill="background1"/>
        <w:spacing w:after="0" w:line="240" w:lineRule="auto"/>
        <w:textAlignment w:val="baseline"/>
        <w:rPr>
          <w:rFonts w:eastAsia="Times New Roman"/>
        </w:rPr>
      </w:pPr>
      <w:r w:rsidRPr="116B6873">
        <w:rPr>
          <w:rFonts w:eastAsia="Times New Roman"/>
          <w:sz w:val="24"/>
          <w:szCs w:val="24"/>
        </w:rPr>
        <w:t xml:space="preserve">(2) Has any “unpaid Federal tax liability that has been assessed for which all judicial and administrative remedies have been exhausted or have lapsed, and that is not being paid in a timely manner pursuant to an agreement with the authority </w:t>
      </w:r>
      <w:r w:rsidRPr="116B6873">
        <w:rPr>
          <w:rFonts w:eastAsia="Times New Roman"/>
          <w:sz w:val="24"/>
          <w:szCs w:val="24"/>
        </w:rPr>
        <w:lastRenderedPageBreak/>
        <w:t xml:space="preserve">responsible for collecting the tax liability, unless the Federal agency has considered, in accordance with its procedures, that this further action is not necessary to protect the interests of the Government.”   </w:t>
      </w:r>
    </w:p>
    <w:p w:rsidRPr="005C01D7" w:rsidR="007D20D2" w:rsidP="116B6873" w:rsidRDefault="41E6F278" w14:paraId="2AD2518D" w14:textId="220AC9F2">
      <w:pPr>
        <w:shd w:val="clear" w:color="auto" w:fill="FFFFFF" w:themeFill="background1"/>
        <w:spacing w:after="0" w:line="240" w:lineRule="auto"/>
        <w:ind w:left="360"/>
        <w:textAlignment w:val="baseline"/>
        <w:rPr>
          <w:rFonts w:eastAsia="Times New Roman"/>
          <w:sz w:val="24"/>
          <w:szCs w:val="24"/>
        </w:rPr>
      </w:pPr>
      <w:r w:rsidRPr="17FCBB9F">
        <w:rPr>
          <w:rFonts w:eastAsia="Times New Roman"/>
          <w:sz w:val="24"/>
          <w:szCs w:val="24"/>
        </w:rPr>
        <w:t xml:space="preserve">For the purposes of Section 7073, it is the Department of State’s policy that no award may be made to any organization covered by (1) or (2) above, unless the Procurement Executive has made a written determination that suspension or debarment is not necessary to protect the interests of the U.S. </w:t>
      </w:r>
      <w:r w:rsidRPr="17FCBB9F" w:rsidR="0FBCAF12">
        <w:rPr>
          <w:rFonts w:eastAsia="Times New Roman"/>
          <w:sz w:val="24"/>
          <w:szCs w:val="24"/>
        </w:rPr>
        <w:t>g</w:t>
      </w:r>
      <w:r w:rsidRPr="17FCBB9F">
        <w:rPr>
          <w:rFonts w:eastAsia="Times New Roman"/>
          <w:sz w:val="24"/>
          <w:szCs w:val="24"/>
        </w:rPr>
        <w:t xml:space="preserve">overnment.   </w:t>
      </w:r>
    </w:p>
    <w:p w:rsidRPr="005C01D7" w:rsidR="007D20D2" w:rsidP="116B6873" w:rsidRDefault="007D20D2" w14:paraId="5076ECA2" w14:textId="343190B7">
      <w:pPr>
        <w:shd w:val="clear" w:color="auto" w:fill="FFFFFF" w:themeFill="background1"/>
        <w:spacing w:after="0" w:line="240" w:lineRule="auto"/>
        <w:ind w:left="360"/>
        <w:textAlignment w:val="baseline"/>
        <w:rPr>
          <w:rFonts w:eastAsia="Times New Roman"/>
          <w:sz w:val="24"/>
          <w:szCs w:val="24"/>
        </w:rPr>
      </w:pPr>
    </w:p>
    <w:p w:rsidRPr="005C01D7" w:rsidR="007D20D2" w:rsidP="116B6873" w:rsidRDefault="41E6F278" w14:paraId="389F7EFD" w14:textId="09ABDC92">
      <w:pPr>
        <w:shd w:val="clear" w:color="auto" w:fill="FFFFFF" w:themeFill="background1"/>
        <w:spacing w:after="0" w:line="240" w:lineRule="auto"/>
        <w:ind w:left="360"/>
        <w:textAlignment w:val="baseline"/>
        <w:rPr>
          <w:rFonts w:eastAsia="Times New Roman"/>
          <w:sz w:val="24"/>
          <w:szCs w:val="24"/>
        </w:rPr>
      </w:pPr>
      <w:r w:rsidRPr="116B6873">
        <w:rPr>
          <w:rFonts w:eastAsia="Times New Roman"/>
          <w:sz w:val="24"/>
          <w:szCs w:val="24"/>
        </w:rPr>
        <w:t>Organizations should be cognizant of the restrictions above when developing project proposals.  Funding restrictions require appropriate due diligence of program beneficiaries and collaboration with ISN/CTR to ensure compliance.  Program beneficiaries subject to due diligence vetting will include any individuals or entities that are beneficiaries of foreign assistance funding or support.  Due diligence vetting will include a review of open-source materials.</w:t>
      </w:r>
    </w:p>
    <w:p w:rsidR="116B6873" w:rsidP="116B6873" w:rsidRDefault="116B6873" w14:paraId="4D7799DC" w14:textId="625C73ED">
      <w:pPr>
        <w:shd w:val="clear" w:color="auto" w:fill="FFFFFF" w:themeFill="background1"/>
        <w:spacing w:after="0" w:line="240" w:lineRule="auto"/>
        <w:ind w:left="360"/>
        <w:rPr>
          <w:rFonts w:eastAsia="Times New Roman"/>
          <w:sz w:val="24"/>
          <w:szCs w:val="24"/>
        </w:rPr>
      </w:pPr>
    </w:p>
    <w:p w:rsidR="00DB289B" w:rsidP="00DB289B" w:rsidRDefault="00DB289B" w14:paraId="370DB785" w14:textId="77777777">
      <w:pPr>
        <w:shd w:val="clear" w:color="auto" w:fill="FFFFFF" w:themeFill="background1"/>
        <w:spacing w:after="0" w:line="240" w:lineRule="auto"/>
        <w:ind w:left="360"/>
        <w:rPr>
          <w:rFonts w:eastAsia="Times New Roman"/>
          <w:sz w:val="24"/>
          <w:szCs w:val="24"/>
        </w:rPr>
      </w:pPr>
      <w:r w:rsidRPr="318C07FA">
        <w:rPr>
          <w:rFonts w:eastAsia="Times New Roman"/>
          <w:sz w:val="24"/>
          <w:szCs w:val="24"/>
        </w:rPr>
        <w:t>Due to the determination made under the Trafficking Victims Protection Act (TVPA) for FY 202</w:t>
      </w:r>
      <w:r>
        <w:rPr>
          <w:rFonts w:eastAsia="Times New Roman"/>
          <w:sz w:val="24"/>
          <w:szCs w:val="24"/>
        </w:rPr>
        <w:t>5</w:t>
      </w:r>
      <w:r w:rsidRPr="318C07FA">
        <w:rPr>
          <w:rFonts w:eastAsia="Times New Roman"/>
          <w:sz w:val="24"/>
          <w:szCs w:val="24"/>
        </w:rPr>
        <w:t xml:space="preserve">, </w:t>
      </w:r>
      <w:r>
        <w:rPr>
          <w:rFonts w:eastAsia="Times New Roman"/>
          <w:sz w:val="24"/>
          <w:szCs w:val="24"/>
        </w:rPr>
        <w:t xml:space="preserve">certain </w:t>
      </w:r>
      <w:r w:rsidRPr="318C07FA">
        <w:rPr>
          <w:rFonts w:eastAsia="Times New Roman"/>
          <w:sz w:val="24"/>
          <w:szCs w:val="24"/>
        </w:rPr>
        <w:t xml:space="preserve">assistance that benefits the governments of the following countries may be subject to a restriction under the TVPA.  </w:t>
      </w:r>
      <w:r>
        <w:rPr>
          <w:rFonts w:eastAsia="Times New Roman"/>
          <w:sz w:val="24"/>
          <w:szCs w:val="24"/>
        </w:rPr>
        <w:t xml:space="preserve">New determinations will be made for FY 2026 later in FY 2025. </w:t>
      </w:r>
      <w:r w:rsidRPr="318C07FA">
        <w:rPr>
          <w:rFonts w:eastAsia="Times New Roman"/>
          <w:sz w:val="24"/>
          <w:szCs w:val="24"/>
        </w:rPr>
        <w:t xml:space="preserve">The Department of State determines on a case-by-case basis what constitutes assistance to a government; the general principles listed below apply.   </w:t>
      </w:r>
    </w:p>
    <w:p w:rsidR="00DB289B" w:rsidP="00DB289B" w:rsidRDefault="00DB289B" w14:paraId="24462CC1" w14:textId="77777777">
      <w:pPr>
        <w:shd w:val="clear" w:color="auto" w:fill="FFFFFF" w:themeFill="background1"/>
        <w:spacing w:after="0" w:line="240" w:lineRule="auto"/>
        <w:ind w:left="360"/>
        <w:rPr>
          <w:rFonts w:eastAsia="Times New Roman"/>
          <w:sz w:val="24"/>
          <w:szCs w:val="24"/>
        </w:rPr>
      </w:pPr>
    </w:p>
    <w:p w:rsidR="00DB289B" w:rsidP="00DB289B" w:rsidRDefault="00DB289B" w14:paraId="332FADDF" w14:textId="77777777">
      <w:pPr>
        <w:shd w:val="clear" w:color="auto" w:fill="FFFFFF" w:themeFill="background1"/>
        <w:spacing w:after="0" w:line="240" w:lineRule="auto"/>
        <w:ind w:left="360"/>
      </w:pPr>
      <w:r w:rsidRPr="116B6873">
        <w:rPr>
          <w:rFonts w:eastAsia="Times New Roman"/>
          <w:sz w:val="24"/>
          <w:szCs w:val="24"/>
        </w:rPr>
        <w:t xml:space="preserve">Assistance to the government includes: </w:t>
      </w:r>
    </w:p>
    <w:p w:rsidR="00DB289B" w:rsidP="00DB289B" w:rsidRDefault="00DB289B" w14:paraId="472E21F9" w14:textId="77777777">
      <w:pPr>
        <w:pStyle w:val="ListParagraph"/>
        <w:numPr>
          <w:ilvl w:val="0"/>
          <w:numId w:val="6"/>
        </w:numPr>
        <w:shd w:val="clear" w:color="auto" w:fill="FFFFFF" w:themeFill="background1"/>
        <w:spacing w:after="0" w:line="240" w:lineRule="auto"/>
        <w:rPr>
          <w:rFonts w:eastAsia="Times New Roman"/>
        </w:rPr>
      </w:pPr>
      <w:r w:rsidRPr="116B6873">
        <w:rPr>
          <w:rFonts w:eastAsia="Times New Roman"/>
          <w:sz w:val="24"/>
          <w:szCs w:val="24"/>
        </w:rPr>
        <w:t>All branches of government (executive, legislative, judicial) at all levels (national, regional, local</w:t>
      </w:r>
      <w:proofErr w:type="gramStart"/>
      <w:r w:rsidRPr="116B6873">
        <w:rPr>
          <w:rFonts w:eastAsia="Times New Roman"/>
          <w:sz w:val="24"/>
          <w:szCs w:val="24"/>
        </w:rPr>
        <w:t>);</w:t>
      </w:r>
      <w:proofErr w:type="gramEnd"/>
      <w:r w:rsidRPr="116B6873">
        <w:rPr>
          <w:rFonts w:eastAsia="Times New Roman"/>
          <w:sz w:val="24"/>
          <w:szCs w:val="24"/>
        </w:rPr>
        <w:t xml:space="preserve"> </w:t>
      </w:r>
    </w:p>
    <w:p w:rsidR="00DB289B" w:rsidP="00DB289B" w:rsidRDefault="00DB289B" w14:paraId="4FDA1EC1" w14:textId="77777777">
      <w:pPr>
        <w:pStyle w:val="ListParagraph"/>
        <w:numPr>
          <w:ilvl w:val="0"/>
          <w:numId w:val="6"/>
        </w:numPr>
        <w:shd w:val="clear" w:color="auto" w:fill="FFFFFF" w:themeFill="background1"/>
        <w:spacing w:after="0" w:line="240" w:lineRule="auto"/>
        <w:rPr>
          <w:rFonts w:eastAsia="Times New Roman"/>
        </w:rPr>
      </w:pPr>
      <w:r w:rsidRPr="116B6873">
        <w:rPr>
          <w:rFonts w:eastAsia="Times New Roman"/>
          <w:sz w:val="24"/>
          <w:szCs w:val="24"/>
        </w:rPr>
        <w:t xml:space="preserve">Public schools, universities, hospitals, and state-owned enterprises, as well as government </w:t>
      </w:r>
      <w:proofErr w:type="gramStart"/>
      <w:r w:rsidRPr="116B6873">
        <w:rPr>
          <w:rFonts w:eastAsia="Times New Roman"/>
          <w:sz w:val="24"/>
          <w:szCs w:val="24"/>
        </w:rPr>
        <w:t>employees;</w:t>
      </w:r>
      <w:proofErr w:type="gramEnd"/>
      <w:r w:rsidRPr="116B6873">
        <w:rPr>
          <w:rFonts w:eastAsia="Times New Roman"/>
          <w:sz w:val="24"/>
          <w:szCs w:val="24"/>
        </w:rPr>
        <w:t xml:space="preserve"> </w:t>
      </w:r>
    </w:p>
    <w:p w:rsidR="00DB289B" w:rsidP="00DB289B" w:rsidRDefault="00DB289B" w14:paraId="7DDAAF05" w14:textId="77777777">
      <w:pPr>
        <w:pStyle w:val="ListParagraph"/>
        <w:numPr>
          <w:ilvl w:val="0"/>
          <w:numId w:val="6"/>
        </w:numPr>
        <w:shd w:val="clear" w:color="auto" w:fill="FFFFFF" w:themeFill="background1"/>
        <w:spacing w:after="0" w:line="240" w:lineRule="auto"/>
        <w:rPr>
          <w:rFonts w:eastAsia="Times New Roman"/>
        </w:rPr>
      </w:pPr>
      <w:r w:rsidRPr="116B6873">
        <w:rPr>
          <w:rFonts w:eastAsia="Times New Roman"/>
          <w:sz w:val="24"/>
          <w:szCs w:val="24"/>
        </w:rPr>
        <w:t xml:space="preserve">Cash, training, equipment, services, or other assistance provided directly to the government, assistance provided to an NGO or other implementer for the benefit of the government, and assistance to government employees. </w:t>
      </w:r>
    </w:p>
    <w:p w:rsidR="00DB289B" w:rsidP="00DB289B" w:rsidRDefault="00DB289B" w14:paraId="49795C03" w14:textId="77777777">
      <w:pPr>
        <w:shd w:val="clear" w:color="auto" w:fill="FFFFFF" w:themeFill="background1"/>
        <w:spacing w:after="0" w:line="240" w:lineRule="auto"/>
        <w:ind w:left="360"/>
        <w:rPr>
          <w:rFonts w:eastAsia="Times New Roman"/>
          <w:sz w:val="24"/>
          <w:szCs w:val="24"/>
        </w:rPr>
      </w:pPr>
    </w:p>
    <w:p w:rsidR="00DB289B" w:rsidP="00DB289B" w:rsidRDefault="00DB289B" w14:paraId="4FCBA90B" w14:textId="77777777">
      <w:pPr>
        <w:shd w:val="clear" w:color="auto" w:fill="FFFFFF" w:themeFill="background1"/>
        <w:spacing w:after="0" w:line="240" w:lineRule="auto"/>
        <w:ind w:left="360"/>
        <w:rPr>
          <w:rFonts w:eastAsia="Times New Roman"/>
          <w:sz w:val="24"/>
          <w:szCs w:val="24"/>
        </w:rPr>
      </w:pPr>
      <w:r w:rsidRPr="318C07FA">
        <w:rPr>
          <w:rFonts w:eastAsia="Times New Roman"/>
          <w:sz w:val="24"/>
          <w:szCs w:val="24"/>
        </w:rPr>
        <w:t>Subject to TVPA for funds obligated during FY 202</w:t>
      </w:r>
      <w:r>
        <w:rPr>
          <w:rFonts w:eastAsia="Times New Roman"/>
          <w:sz w:val="24"/>
          <w:szCs w:val="24"/>
        </w:rPr>
        <w:t>5</w:t>
      </w:r>
      <w:r w:rsidRPr="318C07FA">
        <w:rPr>
          <w:rFonts w:eastAsia="Times New Roman"/>
          <w:sz w:val="24"/>
          <w:szCs w:val="24"/>
        </w:rPr>
        <w:t xml:space="preserve">: </w:t>
      </w:r>
    </w:p>
    <w:p w:rsidR="00DB289B" w:rsidP="00DB289B" w:rsidRDefault="00DB289B" w14:paraId="5320EF8D" w14:textId="77777777">
      <w:pPr>
        <w:shd w:val="clear" w:color="auto" w:fill="FFFFFF" w:themeFill="background1"/>
        <w:spacing w:after="0" w:line="240" w:lineRule="auto"/>
        <w:ind w:left="360"/>
        <w:rPr>
          <w:rFonts w:eastAsia="Times New Roman"/>
          <w:sz w:val="24"/>
          <w:szCs w:val="24"/>
        </w:rPr>
      </w:pPr>
      <w:r w:rsidRPr="631208BC">
        <w:rPr>
          <w:rFonts w:eastAsia="Times New Roman"/>
          <w:sz w:val="24"/>
          <w:szCs w:val="24"/>
        </w:rPr>
        <w:t>AF:  Eritrea</w:t>
      </w:r>
      <w:r>
        <w:rPr>
          <w:rFonts w:eastAsia="Times New Roman"/>
          <w:sz w:val="24"/>
          <w:szCs w:val="24"/>
        </w:rPr>
        <w:t xml:space="preserve"> (partial waiver)</w:t>
      </w:r>
      <w:r w:rsidRPr="631208BC">
        <w:rPr>
          <w:rFonts w:eastAsia="Times New Roman"/>
          <w:sz w:val="24"/>
          <w:szCs w:val="24"/>
        </w:rPr>
        <w:t>, South Sudan</w:t>
      </w:r>
      <w:r>
        <w:rPr>
          <w:rFonts w:eastAsia="Times New Roman"/>
          <w:sz w:val="24"/>
          <w:szCs w:val="24"/>
        </w:rPr>
        <w:t xml:space="preserve"> (partial waiver), Sudan (partial waiver), Djibouti (full waiver)</w:t>
      </w:r>
      <w:r w:rsidRPr="631208BC">
        <w:rPr>
          <w:rFonts w:eastAsia="Times New Roman"/>
          <w:sz w:val="24"/>
          <w:szCs w:val="24"/>
        </w:rPr>
        <w:t xml:space="preserve"> </w:t>
      </w:r>
    </w:p>
    <w:p w:rsidR="00DB289B" w:rsidP="00DB289B" w:rsidRDefault="00DB289B" w14:paraId="3192C4EC" w14:textId="77777777">
      <w:pPr>
        <w:shd w:val="clear" w:color="auto" w:fill="FFFFFF" w:themeFill="background1"/>
        <w:spacing w:after="0" w:line="240" w:lineRule="auto"/>
        <w:ind w:left="360"/>
        <w:rPr>
          <w:rFonts w:eastAsia="Times New Roman"/>
          <w:sz w:val="24"/>
          <w:szCs w:val="24"/>
        </w:rPr>
      </w:pPr>
      <w:r w:rsidRPr="318C07FA">
        <w:rPr>
          <w:rFonts w:eastAsia="Times New Roman"/>
          <w:sz w:val="24"/>
          <w:szCs w:val="24"/>
        </w:rPr>
        <w:t xml:space="preserve">EAP:  Burma, Brunei (full waiver), Cambodia (partial waiver), </w:t>
      </w:r>
      <w:r>
        <w:rPr>
          <w:rFonts w:eastAsia="Times New Roman"/>
          <w:sz w:val="24"/>
          <w:szCs w:val="24"/>
        </w:rPr>
        <w:t>PRC</w:t>
      </w:r>
      <w:r w:rsidRPr="318C07FA">
        <w:rPr>
          <w:rFonts w:eastAsia="Times New Roman"/>
          <w:sz w:val="24"/>
          <w:szCs w:val="24"/>
        </w:rPr>
        <w:t xml:space="preserve"> (</w:t>
      </w:r>
      <w:r>
        <w:rPr>
          <w:rFonts w:eastAsia="Times New Roman"/>
          <w:sz w:val="24"/>
          <w:szCs w:val="24"/>
        </w:rPr>
        <w:t>partial</w:t>
      </w:r>
      <w:r w:rsidRPr="318C07FA">
        <w:rPr>
          <w:rFonts w:eastAsia="Times New Roman"/>
          <w:sz w:val="24"/>
          <w:szCs w:val="24"/>
        </w:rPr>
        <w:t xml:space="preserve"> waiver), Macau (</w:t>
      </w:r>
      <w:r>
        <w:rPr>
          <w:rFonts w:eastAsia="Times New Roman"/>
          <w:sz w:val="24"/>
          <w:szCs w:val="24"/>
        </w:rPr>
        <w:t>partial</w:t>
      </w:r>
      <w:r w:rsidRPr="318C07FA">
        <w:rPr>
          <w:rFonts w:eastAsia="Times New Roman"/>
          <w:sz w:val="24"/>
          <w:szCs w:val="24"/>
        </w:rPr>
        <w:t xml:space="preserve"> waiver)</w:t>
      </w:r>
      <w:r>
        <w:rPr>
          <w:rFonts w:eastAsia="Times New Roman"/>
          <w:sz w:val="24"/>
          <w:szCs w:val="24"/>
        </w:rPr>
        <w:t>,</w:t>
      </w:r>
      <w:r w:rsidRPr="318C07FA">
        <w:rPr>
          <w:rFonts w:eastAsia="Times New Roman"/>
          <w:sz w:val="24"/>
          <w:szCs w:val="24"/>
        </w:rPr>
        <w:t xml:space="preserve"> North Korea, and Papua New Guinea (full waiver) </w:t>
      </w:r>
    </w:p>
    <w:p w:rsidR="00DB289B" w:rsidP="00DB289B" w:rsidRDefault="00DB289B" w14:paraId="66995D43" w14:textId="77777777">
      <w:pPr>
        <w:shd w:val="clear" w:color="auto" w:fill="FFFFFF" w:themeFill="background1"/>
        <w:spacing w:after="0" w:line="240" w:lineRule="auto"/>
        <w:ind w:left="360"/>
      </w:pPr>
      <w:r w:rsidRPr="116B6873">
        <w:rPr>
          <w:rFonts w:eastAsia="Times New Roman"/>
          <w:sz w:val="24"/>
          <w:szCs w:val="24"/>
        </w:rPr>
        <w:t>EUR:  Belarus</w:t>
      </w:r>
      <w:r>
        <w:rPr>
          <w:rFonts w:eastAsia="Times New Roman"/>
          <w:sz w:val="24"/>
          <w:szCs w:val="24"/>
        </w:rPr>
        <w:t xml:space="preserve"> (partial waiver)</w:t>
      </w:r>
      <w:r w:rsidRPr="116B6873">
        <w:rPr>
          <w:rFonts w:eastAsia="Times New Roman"/>
          <w:sz w:val="24"/>
          <w:szCs w:val="24"/>
        </w:rPr>
        <w:t xml:space="preserve">, Russia </w:t>
      </w:r>
      <w:r>
        <w:rPr>
          <w:rFonts w:eastAsia="Times New Roman"/>
          <w:sz w:val="24"/>
          <w:szCs w:val="24"/>
        </w:rPr>
        <w:t>(partial waiver)</w:t>
      </w:r>
      <w:r w:rsidRPr="116B6873">
        <w:rPr>
          <w:rFonts w:eastAsia="Times New Roman"/>
          <w:sz w:val="24"/>
          <w:szCs w:val="24"/>
        </w:rPr>
        <w:t xml:space="preserve"> </w:t>
      </w:r>
    </w:p>
    <w:p w:rsidR="00DB289B" w:rsidP="00DB289B" w:rsidRDefault="00DB289B" w14:paraId="249BB0C7" w14:textId="77777777">
      <w:pPr>
        <w:shd w:val="clear" w:color="auto" w:fill="FFFFFF" w:themeFill="background1"/>
        <w:spacing w:after="0" w:line="240" w:lineRule="auto"/>
        <w:ind w:left="360"/>
      </w:pPr>
      <w:r w:rsidRPr="116B6873">
        <w:rPr>
          <w:rFonts w:eastAsia="Times New Roman"/>
          <w:sz w:val="24"/>
          <w:szCs w:val="24"/>
        </w:rPr>
        <w:t xml:space="preserve">NEA:  Iran, Syria </w:t>
      </w:r>
    </w:p>
    <w:p w:rsidR="00DB289B" w:rsidP="00DB289B" w:rsidRDefault="00DB289B" w14:paraId="03D9892E" w14:textId="77777777">
      <w:pPr>
        <w:shd w:val="clear" w:color="auto" w:fill="FFFFFF" w:themeFill="background1"/>
        <w:spacing w:after="0" w:line="240" w:lineRule="auto"/>
        <w:ind w:left="360"/>
      </w:pPr>
      <w:r w:rsidRPr="116B6873">
        <w:rPr>
          <w:rFonts w:eastAsia="Times New Roman"/>
          <w:sz w:val="24"/>
          <w:szCs w:val="24"/>
        </w:rPr>
        <w:t xml:space="preserve">SCA:  Afghanistan </w:t>
      </w:r>
      <w:r>
        <w:rPr>
          <w:rFonts w:eastAsia="Times New Roman"/>
          <w:sz w:val="24"/>
          <w:szCs w:val="24"/>
        </w:rPr>
        <w:t>(partial waiver), Turkmenistan (full waiver)</w:t>
      </w:r>
    </w:p>
    <w:p w:rsidR="00DB289B" w:rsidP="00DB289B" w:rsidRDefault="00DB289B" w14:paraId="4B7056BE" w14:textId="77777777">
      <w:pPr>
        <w:shd w:val="clear" w:color="auto" w:fill="FFFFFF" w:themeFill="background1"/>
        <w:spacing w:after="0" w:line="240" w:lineRule="auto"/>
        <w:ind w:left="360"/>
      </w:pPr>
      <w:r w:rsidRPr="116B6873">
        <w:rPr>
          <w:rFonts w:eastAsia="Times New Roman"/>
          <w:sz w:val="24"/>
          <w:szCs w:val="24"/>
        </w:rPr>
        <w:t>WHA:  Cuba, Nicaragua, Saint Maarten</w:t>
      </w:r>
      <w:r>
        <w:rPr>
          <w:rFonts w:eastAsia="Times New Roman"/>
          <w:sz w:val="24"/>
          <w:szCs w:val="24"/>
        </w:rPr>
        <w:t xml:space="preserve"> (partial waiver), Venezuela (full waiver)</w:t>
      </w:r>
      <w:r w:rsidRPr="116B6873">
        <w:rPr>
          <w:rFonts w:eastAsia="Times New Roman"/>
          <w:sz w:val="24"/>
          <w:szCs w:val="24"/>
        </w:rPr>
        <w:t xml:space="preserve"> </w:t>
      </w:r>
    </w:p>
    <w:p w:rsidR="00DB289B" w:rsidP="00DB289B" w:rsidRDefault="00DB289B" w14:paraId="2FBC973C" w14:textId="77777777">
      <w:pPr>
        <w:shd w:val="clear" w:color="auto" w:fill="FFFFFF" w:themeFill="background1"/>
        <w:spacing w:after="0" w:line="240" w:lineRule="auto"/>
        <w:ind w:left="360"/>
        <w:rPr>
          <w:rFonts w:eastAsia="Times New Roman"/>
          <w:sz w:val="24"/>
          <w:szCs w:val="24"/>
        </w:rPr>
      </w:pPr>
      <w:r w:rsidRPr="318C07FA">
        <w:rPr>
          <w:rFonts w:eastAsia="Times New Roman"/>
          <w:sz w:val="24"/>
          <w:szCs w:val="24"/>
        </w:rPr>
        <w:t>Additional requirements may be included depending on the content of the program.</w:t>
      </w:r>
    </w:p>
    <w:p w:rsidR="116B6873" w:rsidP="116B6873" w:rsidRDefault="116B6873" w14:paraId="05F1052E" w14:textId="00353C09">
      <w:pPr>
        <w:shd w:val="clear" w:color="auto" w:fill="FFFFFF" w:themeFill="background1"/>
        <w:spacing w:after="0" w:line="240" w:lineRule="auto"/>
        <w:ind w:left="360"/>
        <w:rPr>
          <w:rFonts w:eastAsia="Times New Roman"/>
          <w:i/>
          <w:iCs/>
          <w:sz w:val="24"/>
          <w:szCs w:val="24"/>
        </w:rPr>
      </w:pPr>
    </w:p>
    <w:p w:rsidRPr="00C007FA" w:rsidR="007D20D2" w:rsidP="00456FF6" w:rsidRDefault="007D20D2" w14:paraId="39D85E6F" w14:textId="6FF396E4">
      <w:pPr>
        <w:pStyle w:val="Heading5"/>
        <w:numPr>
          <w:ilvl w:val="0"/>
          <w:numId w:val="17"/>
        </w:numPr>
        <w:ind w:left="360"/>
        <w:rPr>
          <w:b/>
          <w:bCs/>
          <w:i/>
          <w:iCs/>
          <w:color w:val="auto"/>
          <w:sz w:val="24"/>
          <w:szCs w:val="24"/>
        </w:rPr>
      </w:pPr>
      <w:r w:rsidRPr="116B6873">
        <w:rPr>
          <w:b/>
          <w:bCs/>
          <w:i/>
          <w:iCs/>
          <w:color w:val="auto"/>
          <w:sz w:val="24"/>
          <w:szCs w:val="24"/>
        </w:rPr>
        <w:lastRenderedPageBreak/>
        <w:t>Other Submission Requirements</w:t>
      </w:r>
    </w:p>
    <w:p w:rsidRPr="000E07D5" w:rsidR="000E07D5" w:rsidP="17FCBB9F" w:rsidRDefault="0C882F76" w14:paraId="100D9000" w14:textId="23A2803D">
      <w:pPr>
        <w:rPr>
          <w:rFonts w:eastAsiaTheme="minorEastAsia"/>
          <w:sz w:val="24"/>
          <w:szCs w:val="24"/>
        </w:rPr>
      </w:pPr>
      <w:r w:rsidRPr="17FCBB9F">
        <w:rPr>
          <w:rFonts w:eastAsiaTheme="minorEastAsia"/>
          <w:color w:val="000000" w:themeColor="text1"/>
          <w:sz w:val="24"/>
          <w:szCs w:val="24"/>
        </w:rPr>
        <w:t xml:space="preserve">All application materials must be submitted through </w:t>
      </w:r>
      <w:hyperlink r:id="rId19">
        <w:r w:rsidRPr="17FCBB9F">
          <w:rPr>
            <w:rStyle w:val="Hyperlink"/>
            <w:rFonts w:eastAsiaTheme="minorEastAsia"/>
            <w:sz w:val="24"/>
            <w:szCs w:val="24"/>
          </w:rPr>
          <w:t>www.Grants.gov</w:t>
        </w:r>
      </w:hyperlink>
      <w:r w:rsidRPr="17FCBB9F">
        <w:rPr>
          <w:rFonts w:eastAsiaTheme="minorEastAsia"/>
          <w:color w:val="000000" w:themeColor="text1"/>
          <w:sz w:val="24"/>
          <w:szCs w:val="24"/>
        </w:rPr>
        <w:t xml:space="preserve"> unless you are a U.S. </w:t>
      </w:r>
      <w:r w:rsidRPr="17FCBB9F" w:rsidR="7BEA9869">
        <w:rPr>
          <w:rFonts w:eastAsiaTheme="minorEastAsia"/>
          <w:color w:val="000000" w:themeColor="text1"/>
          <w:sz w:val="24"/>
          <w:szCs w:val="24"/>
        </w:rPr>
        <w:t>g</w:t>
      </w:r>
      <w:r w:rsidRPr="17FCBB9F">
        <w:rPr>
          <w:rFonts w:eastAsiaTheme="minorEastAsia"/>
          <w:color w:val="000000" w:themeColor="text1"/>
          <w:sz w:val="24"/>
          <w:szCs w:val="24"/>
        </w:rPr>
        <w:t xml:space="preserve">overnment entity applying for Inter-Agency Agreement (IAA) funding. If you are applying for an IAA please submit proposals to the program team </w:t>
      </w:r>
      <w:hyperlink r:id="rId20">
        <w:r w:rsidRPr="17FCBB9F" w:rsidR="1CE4F6D9">
          <w:rPr>
            <w:rStyle w:val="Hyperlink"/>
            <w:rFonts w:eastAsiaTheme="minorEastAsia"/>
            <w:sz w:val="24"/>
            <w:szCs w:val="24"/>
          </w:rPr>
          <w:t>first@state.gov</w:t>
        </w:r>
      </w:hyperlink>
      <w:r w:rsidRPr="17FCBB9F" w:rsidR="1CE4F6D9">
        <w:rPr>
          <w:rFonts w:eastAsiaTheme="minorEastAsia"/>
          <w:color w:val="000000" w:themeColor="text1"/>
          <w:sz w:val="24"/>
          <w:szCs w:val="24"/>
        </w:rPr>
        <w:t xml:space="preserve"> </w:t>
      </w:r>
      <w:r w:rsidRPr="17FCBB9F">
        <w:rPr>
          <w:rFonts w:eastAsiaTheme="minorEastAsia"/>
          <w:color w:val="000000" w:themeColor="text1"/>
          <w:sz w:val="24"/>
          <w:szCs w:val="24"/>
        </w:rPr>
        <w:t xml:space="preserve">and </w:t>
      </w:r>
      <w:hyperlink r:id="rId21">
        <w:r w:rsidRPr="17FCBB9F">
          <w:rPr>
            <w:rStyle w:val="Hyperlink"/>
            <w:rFonts w:eastAsiaTheme="minorEastAsia"/>
            <w:sz w:val="24"/>
            <w:szCs w:val="24"/>
          </w:rPr>
          <w:t>ISN-CTR-BUDGET@state.gov.</w:t>
        </w:r>
      </w:hyperlink>
      <w:r w:rsidRPr="17FCBB9F">
        <w:rPr>
          <w:rFonts w:eastAsiaTheme="minorEastAsia"/>
          <w:color w:val="000000" w:themeColor="text1"/>
          <w:sz w:val="24"/>
          <w:szCs w:val="24"/>
        </w:rPr>
        <w:t xml:space="preserve"> </w:t>
      </w:r>
      <w:r w:rsidRPr="17FCBB9F">
        <w:rPr>
          <w:rFonts w:eastAsiaTheme="minorEastAsia"/>
          <w:b/>
          <w:bCs/>
          <w:color w:val="000000" w:themeColor="text1"/>
          <w:sz w:val="24"/>
          <w:szCs w:val="24"/>
        </w:rPr>
        <w:t xml:space="preserve">  </w:t>
      </w:r>
      <w:r w:rsidRPr="17FCBB9F">
        <w:rPr>
          <w:rFonts w:eastAsiaTheme="minorEastAsia"/>
          <w:sz w:val="24"/>
          <w:szCs w:val="24"/>
        </w:rPr>
        <w:t xml:space="preserve"> </w:t>
      </w:r>
    </w:p>
    <w:p w:rsidR="116B6873" w:rsidRDefault="116B6873" w14:paraId="361F9067" w14:textId="0F9E0CD2"/>
    <w:p w:rsidR="004D622A" w:rsidP="00456FF6" w:rsidRDefault="0012664D" w14:paraId="62CE286D" w14:textId="72065BD9">
      <w:pPr>
        <w:pStyle w:val="Heading3"/>
        <w:numPr>
          <w:ilvl w:val="0"/>
          <w:numId w:val="10"/>
        </w:numPr>
        <w:ind w:left="360"/>
        <w:rPr>
          <w:b/>
          <w:bCs/>
          <w:color w:val="auto"/>
        </w:rPr>
      </w:pPr>
      <w:bookmarkStart w:name="_Toc178331631" w:id="9"/>
      <w:r w:rsidRPr="00AC724A">
        <w:rPr>
          <w:b/>
          <w:bCs/>
          <w:color w:val="auto"/>
        </w:rPr>
        <w:t>Application Review Information</w:t>
      </w:r>
      <w:bookmarkEnd w:id="9"/>
    </w:p>
    <w:p w:rsidRPr="00522D73" w:rsidR="00522D73" w:rsidP="00522D73" w:rsidRDefault="00522D73" w14:paraId="5887DA31" w14:textId="77777777"/>
    <w:p w:rsidRPr="00C007FA" w:rsidR="004D622A" w:rsidP="00456FF6" w:rsidRDefault="00562B48" w14:paraId="3CD5199A" w14:textId="48FC4FCF">
      <w:pPr>
        <w:pStyle w:val="Heading5"/>
        <w:numPr>
          <w:ilvl w:val="0"/>
          <w:numId w:val="20"/>
        </w:numPr>
        <w:rPr>
          <w:b/>
          <w:bCs/>
          <w:i/>
          <w:iCs/>
          <w:color w:val="auto"/>
          <w:sz w:val="24"/>
          <w:szCs w:val="24"/>
        </w:rPr>
      </w:pPr>
      <w:r>
        <w:rPr>
          <w:b/>
          <w:bCs/>
          <w:i/>
          <w:iCs/>
          <w:color w:val="auto"/>
          <w:sz w:val="24"/>
          <w:szCs w:val="24"/>
        </w:rPr>
        <w:t xml:space="preserve">Review </w:t>
      </w:r>
      <w:r w:rsidRPr="004D622A" w:rsidR="004D622A">
        <w:rPr>
          <w:b/>
          <w:bCs/>
          <w:i/>
          <w:iCs/>
          <w:color w:val="auto"/>
          <w:sz w:val="24"/>
          <w:szCs w:val="24"/>
        </w:rPr>
        <w:t>Criteria</w:t>
      </w:r>
    </w:p>
    <w:p w:rsidRPr="005C01D7" w:rsidR="004D622A" w:rsidP="116B6873" w:rsidRDefault="004D622A" w14:paraId="5643FC0A" w14:textId="1171EC02">
      <w:pPr>
        <w:shd w:val="clear" w:color="auto" w:fill="FFFFFF" w:themeFill="background1"/>
        <w:spacing w:after="0" w:line="240" w:lineRule="auto"/>
        <w:textAlignment w:val="baseline"/>
        <w:rPr>
          <w:rFonts w:eastAsia="Times New Roman"/>
          <w:sz w:val="24"/>
          <w:szCs w:val="24"/>
        </w:rPr>
      </w:pPr>
      <w:r w:rsidRPr="116B6873">
        <w:rPr>
          <w:rFonts w:eastAsia="Times New Roman"/>
          <w:sz w:val="24"/>
          <w:szCs w:val="24"/>
        </w:rPr>
        <w:t xml:space="preserve">Each application will be evaluated and rated </w:t>
      </w:r>
      <w:r w:rsidRPr="116B6873" w:rsidR="00666E12">
        <w:rPr>
          <w:rFonts w:eastAsia="Times New Roman"/>
          <w:sz w:val="24"/>
          <w:szCs w:val="24"/>
        </w:rPr>
        <w:t>based on</w:t>
      </w:r>
      <w:r w:rsidRPr="116B6873">
        <w:rPr>
          <w:rFonts w:eastAsia="Times New Roman"/>
          <w:sz w:val="24"/>
          <w:szCs w:val="24"/>
        </w:rPr>
        <w:t xml:space="preserve"> the evaluation criteria outlined below. </w:t>
      </w:r>
    </w:p>
    <w:p w:rsidRPr="005C01D7" w:rsidR="004D622A" w:rsidP="116B6873" w:rsidRDefault="004D622A" w14:paraId="0928F656" w14:textId="77777777">
      <w:pPr>
        <w:shd w:val="clear" w:color="auto" w:fill="FFFFFF" w:themeFill="background1"/>
        <w:spacing w:after="0" w:line="240" w:lineRule="auto"/>
        <w:textAlignment w:val="baseline"/>
        <w:rPr>
          <w:rFonts w:eastAsia="Times New Roman"/>
          <w:color w:val="FF0000"/>
          <w:sz w:val="24"/>
          <w:szCs w:val="24"/>
        </w:rPr>
      </w:pPr>
    </w:p>
    <w:p w:rsidRPr="005C01D7" w:rsidR="004D622A" w:rsidP="116B6873" w:rsidRDefault="004D622A" w14:paraId="26089F82" w14:textId="5136586D">
      <w:pPr>
        <w:shd w:val="clear" w:color="auto" w:fill="FFFFFF" w:themeFill="background1"/>
        <w:spacing w:after="0" w:line="240" w:lineRule="auto"/>
        <w:textAlignment w:val="baseline"/>
        <w:rPr>
          <w:rFonts w:eastAsia="Times New Roman"/>
          <w:sz w:val="24"/>
          <w:szCs w:val="24"/>
        </w:rPr>
      </w:pPr>
      <w:r w:rsidRPr="17FCBB9F">
        <w:rPr>
          <w:rFonts w:eastAsia="Times New Roman"/>
          <w:b/>
          <w:bCs/>
          <w:sz w:val="24"/>
          <w:szCs w:val="24"/>
        </w:rPr>
        <w:t>Quality and Feasibility of the P</w:t>
      </w:r>
      <w:r w:rsidRPr="17FCBB9F" w:rsidR="7F7F2151">
        <w:rPr>
          <w:rFonts w:eastAsia="Times New Roman"/>
          <w:b/>
          <w:bCs/>
          <w:sz w:val="24"/>
          <w:szCs w:val="24"/>
        </w:rPr>
        <w:t xml:space="preserve">roject </w:t>
      </w:r>
      <w:r w:rsidRPr="17FCBB9F">
        <w:rPr>
          <w:rFonts w:eastAsia="Times New Roman"/>
          <w:b/>
          <w:bCs/>
          <w:sz w:val="24"/>
          <w:szCs w:val="24"/>
        </w:rPr>
        <w:t>Idea</w:t>
      </w:r>
      <w:r w:rsidRPr="17FCBB9F">
        <w:rPr>
          <w:rFonts w:eastAsia="Times New Roman"/>
          <w:sz w:val="24"/>
          <w:szCs w:val="24"/>
        </w:rPr>
        <w:t xml:space="preserve"> </w:t>
      </w:r>
      <w:r w:rsidRPr="17FCBB9F">
        <w:rPr>
          <w:rFonts w:eastAsia="Times New Roman"/>
          <w:b/>
          <w:bCs/>
          <w:sz w:val="24"/>
          <w:szCs w:val="24"/>
        </w:rPr>
        <w:t xml:space="preserve">– </w:t>
      </w:r>
      <w:r w:rsidRPr="17FCBB9F" w:rsidR="37D3B839">
        <w:rPr>
          <w:rFonts w:eastAsia="Times New Roman"/>
          <w:b/>
          <w:bCs/>
          <w:sz w:val="24"/>
          <w:szCs w:val="24"/>
        </w:rPr>
        <w:t>25</w:t>
      </w:r>
      <w:r w:rsidRPr="17FCBB9F">
        <w:rPr>
          <w:rFonts w:eastAsia="Times New Roman"/>
          <w:b/>
          <w:bCs/>
          <w:sz w:val="24"/>
          <w:szCs w:val="24"/>
        </w:rPr>
        <w:t xml:space="preserve"> points:</w:t>
      </w:r>
      <w:r w:rsidRPr="17FCBB9F">
        <w:rPr>
          <w:rFonts w:eastAsia="Times New Roman"/>
          <w:sz w:val="24"/>
          <w:szCs w:val="24"/>
        </w:rPr>
        <w:t xml:space="preserve">  </w:t>
      </w:r>
      <w:r w:rsidRPr="17FCBB9F" w:rsidR="31DE65E8">
        <w:rPr>
          <w:rFonts w:eastAsia="Times New Roman"/>
          <w:sz w:val="24"/>
          <w:szCs w:val="24"/>
        </w:rPr>
        <w:t xml:space="preserve">The project idea is well developed and responsive to the policy and program objective of the NOFO. The applicant describes the project’s potential contribution to solving the problem addressed in the problem statement. The application clearly defines the problem; its causes; stakeholders; and existing research/data; the approach taken to solve the problem; realistic milestones to indicate progress.   </w:t>
      </w:r>
    </w:p>
    <w:p w:rsidR="116B6873" w:rsidP="116B6873" w:rsidRDefault="116B6873" w14:paraId="242E16D2" w14:textId="4CF2EF3C">
      <w:pPr>
        <w:shd w:val="clear" w:color="auto" w:fill="FFFFFF" w:themeFill="background1"/>
        <w:spacing w:after="0" w:line="240" w:lineRule="auto"/>
        <w:rPr>
          <w:rFonts w:eastAsia="Times New Roman"/>
          <w:sz w:val="24"/>
          <w:szCs w:val="24"/>
        </w:rPr>
      </w:pPr>
    </w:p>
    <w:p w:rsidRPr="005C01D7" w:rsidR="004D622A" w:rsidP="116B6873" w:rsidRDefault="004D622A" w14:paraId="33DC0FF9" w14:textId="7CF5619A">
      <w:pPr>
        <w:shd w:val="clear" w:color="auto" w:fill="FFFFFF" w:themeFill="background1"/>
        <w:spacing w:after="0" w:line="240" w:lineRule="auto"/>
        <w:textAlignment w:val="baseline"/>
        <w:rPr>
          <w:rFonts w:eastAsia="Times New Roman"/>
          <w:sz w:val="24"/>
          <w:szCs w:val="24"/>
        </w:rPr>
      </w:pPr>
      <w:r w:rsidRPr="116B6873">
        <w:rPr>
          <w:rFonts w:eastAsia="Times New Roman"/>
          <w:b/>
          <w:bCs/>
          <w:sz w:val="24"/>
          <w:szCs w:val="24"/>
        </w:rPr>
        <w:t>Organizational Capacity and Record on Previous Grants – 20 points:</w:t>
      </w:r>
      <w:r w:rsidRPr="116B6873">
        <w:rPr>
          <w:rFonts w:eastAsia="Times New Roman"/>
          <w:sz w:val="24"/>
          <w:szCs w:val="24"/>
        </w:rPr>
        <w:t xml:space="preserve"> </w:t>
      </w:r>
      <w:r w:rsidRPr="116B6873" w:rsidR="7250F7D3">
        <w:rPr>
          <w:rFonts w:eastAsia="Times New Roman"/>
          <w:sz w:val="24"/>
          <w:szCs w:val="24"/>
        </w:rPr>
        <w:t xml:space="preserve">The applicant demonstrates an institutional record of successful projects in the content area proposed. The applicant demonstrates experience (e.g., has previously worked and/or has established contacts/partners) in the proposed country/territory/region. The organization has expertise in its stated field and has adequate staffing to manage the proposed project. The applicant demonstrates capacity for responsible fiscal management of donor funding (e.g., successful management of a previous grant or sub-award).   </w:t>
      </w:r>
    </w:p>
    <w:p w:rsidRPr="005C01D7" w:rsidR="004D622A" w:rsidP="116B6873" w:rsidRDefault="004D622A" w14:paraId="1C5DA3D1" w14:textId="77777777">
      <w:pPr>
        <w:shd w:val="clear" w:color="auto" w:fill="FFFFFF" w:themeFill="background1"/>
        <w:spacing w:after="0" w:line="240" w:lineRule="auto"/>
        <w:textAlignment w:val="baseline"/>
        <w:rPr>
          <w:rFonts w:eastAsia="Times New Roman"/>
          <w:sz w:val="24"/>
          <w:szCs w:val="24"/>
        </w:rPr>
      </w:pPr>
    </w:p>
    <w:p w:rsidRPr="005C01D7" w:rsidR="004D622A" w:rsidP="116B6873" w:rsidRDefault="004D622A" w14:paraId="4F625307" w14:textId="6ECB560F">
      <w:pPr>
        <w:shd w:val="clear" w:color="auto" w:fill="FFFFFF" w:themeFill="background1"/>
        <w:spacing w:after="0" w:line="240" w:lineRule="auto"/>
        <w:textAlignment w:val="baseline"/>
        <w:rPr>
          <w:rFonts w:eastAsia="Times New Roman"/>
          <w:sz w:val="24"/>
          <w:szCs w:val="24"/>
        </w:rPr>
      </w:pPr>
      <w:r w:rsidRPr="116B6873">
        <w:rPr>
          <w:rFonts w:eastAsia="Times New Roman"/>
          <w:b/>
          <w:bCs/>
          <w:sz w:val="24"/>
          <w:szCs w:val="24"/>
        </w:rPr>
        <w:t>Program Planning/Ability to Achieve Objectives – 15 points:</w:t>
      </w:r>
      <w:r w:rsidRPr="116B6873">
        <w:rPr>
          <w:rFonts w:eastAsia="Times New Roman"/>
          <w:sz w:val="24"/>
          <w:szCs w:val="24"/>
        </w:rPr>
        <w:t xml:space="preserve"> </w:t>
      </w:r>
      <w:r w:rsidRPr="116B6873" w:rsidR="06DD8822">
        <w:rPr>
          <w:rFonts w:eastAsia="Times New Roman"/>
          <w:sz w:val="24"/>
          <w:szCs w:val="24"/>
        </w:rPr>
        <w:t xml:space="preserve">Goals and objectives are clearly stated, and project approach is likely to provide maximum impact in achieving the proposed results. The applicant proposes activities that are feasible, and are also practical, and/or experiential in nature to encourage innovation. The applicant addresses how the project will engage or obtain support from relevant stakeholders and/or identifies local partners. Program logic is sound showing plausible pathways to achieve project outcomes. Key assumptions and risks have been identified and their potential influences described. The applicant acknowledges if activities </w:t>
      </w:r>
      <w:proofErr w:type="gramStart"/>
      <w:r w:rsidRPr="116B6873" w:rsidR="06DD8822">
        <w:rPr>
          <w:rFonts w:eastAsia="Times New Roman"/>
          <w:sz w:val="24"/>
          <w:szCs w:val="24"/>
        </w:rPr>
        <w:t>similar to</w:t>
      </w:r>
      <w:proofErr w:type="gramEnd"/>
      <w:r w:rsidRPr="116B6873" w:rsidR="06DD8822">
        <w:rPr>
          <w:rFonts w:eastAsia="Times New Roman"/>
          <w:sz w:val="24"/>
          <w:szCs w:val="24"/>
        </w:rPr>
        <w:t xml:space="preserve"> those proposed are already taking or have taken place previously and provides an explanation as to how proposed new activities will not duplicate or merely add to existing/recent activities. </w:t>
      </w:r>
    </w:p>
    <w:p w:rsidR="116B6873" w:rsidP="116B6873" w:rsidRDefault="116B6873" w14:paraId="03EA1FD6" w14:textId="3CB30B0E">
      <w:pPr>
        <w:shd w:val="clear" w:color="auto" w:fill="FFFFFF" w:themeFill="background1"/>
        <w:spacing w:after="0" w:line="240" w:lineRule="auto"/>
        <w:rPr>
          <w:rFonts w:eastAsia="Times New Roman"/>
          <w:sz w:val="24"/>
          <w:szCs w:val="24"/>
        </w:rPr>
      </w:pPr>
    </w:p>
    <w:p w:rsidR="06DD8822" w:rsidP="116B6873" w:rsidRDefault="06DD8822" w14:paraId="614EBBA9" w14:textId="00024BFE">
      <w:pPr>
        <w:shd w:val="clear" w:color="auto" w:fill="FFFFFF" w:themeFill="background1"/>
        <w:spacing w:after="0" w:line="240" w:lineRule="auto"/>
        <w:rPr>
          <w:rFonts w:eastAsia="Times New Roman"/>
          <w:b/>
          <w:bCs/>
          <w:sz w:val="24"/>
          <w:szCs w:val="24"/>
        </w:rPr>
      </w:pPr>
      <w:r w:rsidRPr="116B6873">
        <w:rPr>
          <w:rFonts w:eastAsia="Times New Roman"/>
          <w:b/>
          <w:bCs/>
          <w:sz w:val="24"/>
          <w:szCs w:val="24"/>
        </w:rPr>
        <w:t>Financial Capacity and Cost Effectiveness (1</w:t>
      </w:r>
      <w:r w:rsidRPr="116B6873" w:rsidR="1310A41D">
        <w:rPr>
          <w:rFonts w:eastAsia="Times New Roman"/>
          <w:b/>
          <w:bCs/>
          <w:sz w:val="24"/>
          <w:szCs w:val="24"/>
        </w:rPr>
        <w:t>5</w:t>
      </w:r>
      <w:r w:rsidRPr="116B6873">
        <w:rPr>
          <w:rFonts w:eastAsia="Times New Roman"/>
          <w:b/>
          <w:bCs/>
          <w:sz w:val="24"/>
          <w:szCs w:val="24"/>
        </w:rPr>
        <w:t xml:space="preserve"> points): </w:t>
      </w:r>
      <w:r w:rsidRPr="116B6873">
        <w:rPr>
          <w:rFonts w:eastAsia="Times New Roman"/>
          <w:sz w:val="24"/>
          <w:szCs w:val="24"/>
        </w:rPr>
        <w:t xml:space="preserve">The budget justification is detailed, accounting for all necessary expenses to achieve proposed activities.  Costs are reasonable in relation to the proposed activities and anticipated results and provide detail </w:t>
      </w:r>
      <w:r w:rsidRPr="116B6873">
        <w:rPr>
          <w:rFonts w:eastAsia="Times New Roman"/>
          <w:sz w:val="24"/>
          <w:szCs w:val="24"/>
        </w:rPr>
        <w:lastRenderedPageBreak/>
        <w:t xml:space="preserve">of calculations, including estimation methods, quantities, unit costs, labor in-put and responsibilities, procurement practice and policy information, and other similar quantitative </w:t>
      </w:r>
      <w:r w:rsidRPr="116B6873" w:rsidR="000E7B2A">
        <w:rPr>
          <w:rFonts w:eastAsia="Times New Roman"/>
          <w:sz w:val="24"/>
          <w:szCs w:val="24"/>
        </w:rPr>
        <w:t>details</w:t>
      </w:r>
      <w:r w:rsidRPr="116B6873">
        <w:rPr>
          <w:rFonts w:eastAsia="Times New Roman"/>
          <w:sz w:val="24"/>
          <w:szCs w:val="24"/>
        </w:rPr>
        <w:t xml:space="preserve">. Applications that maximize direct activity costs and minimize administrative costs are encouraged. Final approval of the budget resides with the Grants Officer.   </w:t>
      </w:r>
    </w:p>
    <w:p w:rsidR="116B6873" w:rsidP="116B6873" w:rsidRDefault="116B6873" w14:paraId="3F611A1D" w14:textId="5E266CF1">
      <w:pPr>
        <w:shd w:val="clear" w:color="auto" w:fill="FFFFFF" w:themeFill="background1"/>
        <w:spacing w:after="0" w:line="240" w:lineRule="auto"/>
        <w:rPr>
          <w:rFonts w:eastAsia="Times New Roman"/>
          <w:sz w:val="24"/>
          <w:szCs w:val="24"/>
        </w:rPr>
      </w:pPr>
    </w:p>
    <w:p w:rsidRPr="005C01D7" w:rsidR="004D622A" w:rsidP="116B6873" w:rsidRDefault="004D622A" w14:paraId="5B77EFB9" w14:textId="7656D060">
      <w:pPr>
        <w:shd w:val="clear" w:color="auto" w:fill="FFFFFF" w:themeFill="background1"/>
        <w:spacing w:after="0" w:line="240" w:lineRule="auto"/>
        <w:textAlignment w:val="baseline"/>
        <w:rPr>
          <w:rFonts w:eastAsia="Times New Roman"/>
          <w:sz w:val="24"/>
          <w:szCs w:val="24"/>
        </w:rPr>
      </w:pPr>
      <w:r w:rsidRPr="116B6873">
        <w:rPr>
          <w:rFonts w:eastAsia="Times New Roman"/>
          <w:b/>
          <w:bCs/>
          <w:sz w:val="24"/>
          <w:szCs w:val="24"/>
        </w:rPr>
        <w:t>Monitoring and evaluation plan – 15 points:</w:t>
      </w:r>
      <w:r w:rsidRPr="116B6873">
        <w:rPr>
          <w:rFonts w:eastAsia="Times New Roman"/>
          <w:sz w:val="24"/>
          <w:szCs w:val="24"/>
        </w:rPr>
        <w:t xml:space="preserve"> </w:t>
      </w:r>
      <w:r w:rsidRPr="116B6873" w:rsidR="1274C9D2">
        <w:rPr>
          <w:rFonts w:eastAsia="Times New Roman"/>
          <w:sz w:val="24"/>
          <w:szCs w:val="24"/>
        </w:rPr>
        <w:t xml:space="preserve">Applicant demonstrates it </w:t>
      </w:r>
      <w:proofErr w:type="gramStart"/>
      <w:r w:rsidRPr="116B6873" w:rsidR="1274C9D2">
        <w:rPr>
          <w:rFonts w:eastAsia="Times New Roman"/>
          <w:sz w:val="24"/>
          <w:szCs w:val="24"/>
        </w:rPr>
        <w:t>is able to</w:t>
      </w:r>
      <w:proofErr w:type="gramEnd"/>
      <w:r w:rsidRPr="116B6873" w:rsidR="1274C9D2">
        <w:rPr>
          <w:rFonts w:eastAsia="Times New Roman"/>
          <w:sz w:val="24"/>
          <w:szCs w:val="24"/>
        </w:rPr>
        <w:t xml:space="preserve"> measure program success against key indicators and provides milestones to indicate progress toward goals outlined in the proposal. The program includes output and outcome indicators and shows how and when those will be measured and who will be responsible for them. The applicant clearly details how activities will result in benefits that will continue beyond the funding period.  </w:t>
      </w:r>
    </w:p>
    <w:p w:rsidR="116B6873" w:rsidP="116B6873" w:rsidRDefault="116B6873" w14:paraId="139EDC01" w14:textId="5A0BDB46">
      <w:pPr>
        <w:shd w:val="clear" w:color="auto" w:fill="FFFFFF" w:themeFill="background1"/>
        <w:spacing w:after="0" w:line="240" w:lineRule="auto"/>
        <w:rPr>
          <w:rFonts w:eastAsia="Times New Roman"/>
          <w:sz w:val="24"/>
          <w:szCs w:val="24"/>
        </w:rPr>
      </w:pPr>
    </w:p>
    <w:p w:rsidRPr="005C01D7" w:rsidR="004D622A" w:rsidP="116B6873" w:rsidRDefault="004D622A" w14:paraId="1D4E721C" w14:textId="6CF797E0">
      <w:pPr>
        <w:shd w:val="clear" w:color="auto" w:fill="FFFFFF" w:themeFill="background1"/>
        <w:spacing w:after="0" w:line="240" w:lineRule="auto"/>
      </w:pPr>
      <w:r w:rsidRPr="116B6873">
        <w:rPr>
          <w:rFonts w:eastAsia="Times New Roman"/>
          <w:b/>
          <w:bCs/>
          <w:sz w:val="24"/>
          <w:szCs w:val="24"/>
        </w:rPr>
        <w:t>Sustainability – 10 points:</w:t>
      </w:r>
      <w:r w:rsidRPr="116B6873">
        <w:rPr>
          <w:rFonts w:eastAsia="Times New Roman"/>
          <w:sz w:val="24"/>
          <w:szCs w:val="24"/>
        </w:rPr>
        <w:t xml:space="preserve"> Program activities will continue to have positive impact after the end of the program.</w:t>
      </w:r>
      <w:r w:rsidRPr="116B6873">
        <w:rPr>
          <w:rFonts w:eastAsia="Calibri"/>
          <w:color w:val="000000" w:themeColor="text1"/>
          <w:sz w:val="24"/>
          <w:szCs w:val="24"/>
        </w:rPr>
        <w:t xml:space="preserve"> </w:t>
      </w:r>
    </w:p>
    <w:p w:rsidR="004D622A" w:rsidP="003173EA" w:rsidRDefault="004D622A" w14:paraId="5EDC308A" w14:textId="77777777"/>
    <w:p w:rsidRPr="00C007FA" w:rsidR="00FA34AE" w:rsidP="00456FF6" w:rsidRDefault="00AD3731" w14:paraId="00FF8BEB" w14:textId="5151F611">
      <w:pPr>
        <w:pStyle w:val="Heading5"/>
        <w:numPr>
          <w:ilvl w:val="0"/>
          <w:numId w:val="20"/>
        </w:numPr>
        <w:rPr>
          <w:b/>
          <w:bCs/>
          <w:i/>
          <w:iCs/>
          <w:color w:val="auto"/>
          <w:sz w:val="24"/>
          <w:szCs w:val="24"/>
        </w:rPr>
      </w:pPr>
      <w:r w:rsidRPr="116B6873">
        <w:rPr>
          <w:b/>
          <w:bCs/>
          <w:i/>
          <w:iCs/>
          <w:color w:val="auto"/>
          <w:sz w:val="24"/>
          <w:szCs w:val="24"/>
        </w:rPr>
        <w:t>Review and Selection Process</w:t>
      </w:r>
    </w:p>
    <w:p w:rsidR="5CBC330D" w:rsidP="116B6873" w:rsidRDefault="5CBC330D" w14:paraId="083AC70A" w14:textId="2C0A8791">
      <w:pPr>
        <w:rPr>
          <w:sz w:val="24"/>
          <w:szCs w:val="24"/>
        </w:rPr>
      </w:pPr>
      <w:r w:rsidRPr="116B6873">
        <w:rPr>
          <w:sz w:val="24"/>
          <w:szCs w:val="24"/>
        </w:rPr>
        <w:t xml:space="preserve">The Department of State is committed to ensuring a competitive and standardized process for awarding funding. Applications will be screened initially in a Technical Eligibility Review stage to determine whether applicants meet the eligibility requirements outlined in section C and have submitted all required documents outlined in section D.  Applications that do not meet these requirements will not advance beyond the Technical Eligibility Review stage and will be deemed ineligible for funding under this NOFO.  </w:t>
      </w:r>
    </w:p>
    <w:p w:rsidR="5CBC330D" w:rsidP="116B6873" w:rsidRDefault="5CBC330D" w14:paraId="510B9845" w14:textId="3C59CDFB">
      <w:pPr>
        <w:rPr>
          <w:sz w:val="24"/>
          <w:szCs w:val="24"/>
        </w:rPr>
      </w:pPr>
      <w:r w:rsidRPr="17FCBB9F">
        <w:rPr>
          <w:sz w:val="24"/>
          <w:szCs w:val="24"/>
        </w:rPr>
        <w:t xml:space="preserve"> All applications that are deemed eligible will move forward to the Merit Review Panel consisting of U.S. government subject matter and/or country-specific experts and will be rated on a 100-point scale. ISN/CTR reserves the right to request the assistance of non-U</w:t>
      </w:r>
      <w:r w:rsidRPr="17FCBB9F" w:rsidR="359A9DE0">
        <w:rPr>
          <w:sz w:val="24"/>
          <w:szCs w:val="24"/>
        </w:rPr>
        <w:t>.</w:t>
      </w:r>
      <w:r w:rsidRPr="17FCBB9F">
        <w:rPr>
          <w:sz w:val="24"/>
          <w:szCs w:val="24"/>
        </w:rPr>
        <w:t>S</w:t>
      </w:r>
      <w:r w:rsidRPr="17FCBB9F" w:rsidR="2664E694">
        <w:rPr>
          <w:sz w:val="24"/>
          <w:szCs w:val="24"/>
        </w:rPr>
        <w:t>.</w:t>
      </w:r>
      <w:r w:rsidRPr="17FCBB9F">
        <w:rPr>
          <w:sz w:val="24"/>
          <w:szCs w:val="24"/>
        </w:rPr>
        <w:t xml:space="preserve"> government Subject Matter Experts (SMEs), if appropriate to the solicitation. Point values for individual elements of the application are presented in E.1, of this part.  Panel Reviewers will determine scores based on the strengths and weaknesses of the </w:t>
      </w:r>
      <w:proofErr w:type="gramStart"/>
      <w:r w:rsidRPr="17FCBB9F">
        <w:rPr>
          <w:sz w:val="24"/>
          <w:szCs w:val="24"/>
        </w:rPr>
        <w:t>aforementioned categories</w:t>
      </w:r>
      <w:proofErr w:type="gramEnd"/>
      <w:r w:rsidRPr="17FCBB9F">
        <w:rPr>
          <w:sz w:val="24"/>
          <w:szCs w:val="24"/>
        </w:rPr>
        <w:t xml:space="preserve"> and for consistency with the program goals and objectives outlined in this NOFO.  Panel Reviewers’ ratings, and any resulting recommendations, are advisory. Panel Reviewers may provide conditions and recommendations on applications to enhance the proposed project, which must be addressed by the applicant before further consideration of the award. To ensure effective use of U</w:t>
      </w:r>
      <w:r w:rsidRPr="17FCBB9F" w:rsidR="5BFEF668">
        <w:rPr>
          <w:sz w:val="24"/>
          <w:szCs w:val="24"/>
        </w:rPr>
        <w:t>.</w:t>
      </w:r>
      <w:r w:rsidRPr="17FCBB9F">
        <w:rPr>
          <w:sz w:val="24"/>
          <w:szCs w:val="24"/>
        </w:rPr>
        <w:t>S</w:t>
      </w:r>
      <w:r w:rsidRPr="17FCBB9F" w:rsidR="0163784D">
        <w:rPr>
          <w:sz w:val="24"/>
          <w:szCs w:val="24"/>
        </w:rPr>
        <w:t>.</w:t>
      </w:r>
      <w:r w:rsidRPr="17FCBB9F">
        <w:rPr>
          <w:sz w:val="24"/>
          <w:szCs w:val="24"/>
        </w:rPr>
        <w:t xml:space="preserve"> </w:t>
      </w:r>
      <w:r w:rsidRPr="17FCBB9F" w:rsidR="665184E7">
        <w:rPr>
          <w:sz w:val="24"/>
          <w:szCs w:val="24"/>
        </w:rPr>
        <w:t>g</w:t>
      </w:r>
      <w:r w:rsidRPr="17FCBB9F">
        <w:rPr>
          <w:sz w:val="24"/>
          <w:szCs w:val="24"/>
        </w:rPr>
        <w:t xml:space="preserve">overnment funds, conditions or recommendations may include requests to increase, decrease, clarify, and/or justify costs and project activities.   </w:t>
      </w:r>
    </w:p>
    <w:p w:rsidR="5CBC330D" w:rsidP="116B6873" w:rsidRDefault="5CBC330D" w14:paraId="673644A4" w14:textId="165F4B25">
      <w:pPr>
        <w:rPr>
          <w:sz w:val="24"/>
          <w:szCs w:val="24"/>
        </w:rPr>
      </w:pPr>
      <w:r w:rsidRPr="116B6873">
        <w:rPr>
          <w:sz w:val="24"/>
          <w:szCs w:val="24"/>
        </w:rPr>
        <w:t xml:space="preserve">ISN/CTR reserves the right to make an award based on the initial application received with or without discussion or negotiations. Therefore, applications should contain the Applicants’ best terms from both cost and technical standpoints.    </w:t>
      </w:r>
    </w:p>
    <w:p w:rsidR="5CBC330D" w:rsidP="116B6873" w:rsidRDefault="5CBC330D" w14:paraId="71E7AFF9" w14:textId="1F0AE00C">
      <w:pPr>
        <w:rPr>
          <w:sz w:val="24"/>
          <w:szCs w:val="24"/>
        </w:rPr>
      </w:pPr>
      <w:r w:rsidRPr="116B6873">
        <w:rPr>
          <w:sz w:val="24"/>
          <w:szCs w:val="24"/>
        </w:rPr>
        <w:lastRenderedPageBreak/>
        <w:t>Final selection authority resides with ISN/CTR senior level official. Final award decisions will be influenced by whether the application meets the Department of State’s programmatic goals and objectives, how it supports the Department’s overarching foreign policy priorities, and the geographic distribution of the top-ranking applications.</w:t>
      </w:r>
    </w:p>
    <w:p w:rsidR="009B4C7E" w:rsidP="00FA34AE" w:rsidRDefault="009B4C7E" w14:paraId="29DBEB84" w14:textId="77777777">
      <w:pPr>
        <w:shd w:val="clear" w:color="auto" w:fill="FFFFFF" w:themeFill="background1"/>
        <w:spacing w:after="0" w:line="240" w:lineRule="auto"/>
        <w:ind w:left="360"/>
        <w:textAlignment w:val="baseline"/>
        <w:rPr>
          <w:rFonts w:eastAsia="Times New Roman"/>
          <w:i/>
          <w:iCs/>
          <w:color w:val="FF0000"/>
          <w:sz w:val="24"/>
          <w:szCs w:val="24"/>
        </w:rPr>
      </w:pPr>
    </w:p>
    <w:p w:rsidRPr="008222EF" w:rsidR="00F4689E" w:rsidP="00456FF6" w:rsidRDefault="009B4C7E" w14:paraId="1898178A" w14:textId="4F248C04">
      <w:pPr>
        <w:pStyle w:val="Heading5"/>
        <w:numPr>
          <w:ilvl w:val="0"/>
          <w:numId w:val="20"/>
        </w:numPr>
        <w:rPr>
          <w:b/>
          <w:bCs/>
          <w:i/>
          <w:iCs/>
          <w:color w:val="auto"/>
          <w:sz w:val="24"/>
          <w:szCs w:val="24"/>
        </w:rPr>
      </w:pPr>
      <w:r w:rsidRPr="009B4C7E">
        <w:rPr>
          <w:b/>
          <w:bCs/>
          <w:i/>
          <w:iCs/>
          <w:color w:val="auto"/>
          <w:sz w:val="24"/>
          <w:szCs w:val="24"/>
        </w:rPr>
        <w:t>Risk Review</w:t>
      </w:r>
    </w:p>
    <w:p w:rsidRPr="00646EDE" w:rsidR="007469C3" w:rsidP="00456FF6" w:rsidRDefault="579B07CB" w14:paraId="1262DC89" w14:textId="2CDD6A14">
      <w:pPr>
        <w:pStyle w:val="ListParagraph"/>
        <w:numPr>
          <w:ilvl w:val="0"/>
          <w:numId w:val="22"/>
        </w:numPr>
        <w:rPr>
          <w:sz w:val="24"/>
          <w:szCs w:val="24"/>
        </w:rPr>
      </w:pPr>
      <w:r w:rsidRPr="0B06565E">
        <w:rPr>
          <w:sz w:val="24"/>
          <w:szCs w:val="24"/>
        </w:rPr>
        <w:t>Risk factors</w:t>
      </w:r>
      <w:r w:rsidRPr="0B06565E" w:rsidR="005337E0">
        <w:rPr>
          <w:sz w:val="24"/>
          <w:szCs w:val="24"/>
        </w:rPr>
        <w:t xml:space="preserve"> </w:t>
      </w:r>
    </w:p>
    <w:p w:rsidRPr="00646EDE" w:rsidR="002C361F" w:rsidP="007B46A6" w:rsidRDefault="007F391D" w14:paraId="23171078" w14:textId="36026C74">
      <w:pPr>
        <w:ind w:left="360"/>
        <w:rPr>
          <w:sz w:val="24"/>
          <w:szCs w:val="24"/>
        </w:rPr>
      </w:pPr>
      <w:r w:rsidRPr="00646EDE">
        <w:rPr>
          <w:sz w:val="24"/>
          <w:szCs w:val="24"/>
        </w:rPr>
        <w:t>Under the merit review a</w:t>
      </w:r>
      <w:r w:rsidRPr="00646EDE" w:rsidR="006229E5">
        <w:rPr>
          <w:sz w:val="24"/>
          <w:szCs w:val="24"/>
        </w:rPr>
        <w:t>s required by 2 CFR 200.206,</w:t>
      </w:r>
      <w:r w:rsidRPr="00646EDE">
        <w:rPr>
          <w:sz w:val="24"/>
          <w:szCs w:val="24"/>
        </w:rPr>
        <w:t xml:space="preserve"> </w:t>
      </w:r>
      <w:r w:rsidRPr="00646EDE" w:rsidR="007A4F88">
        <w:rPr>
          <w:sz w:val="24"/>
          <w:szCs w:val="24"/>
        </w:rPr>
        <w:t xml:space="preserve">prior to making a Federal Award </w:t>
      </w:r>
      <w:r w:rsidRPr="00646EDE" w:rsidR="009B5171">
        <w:rPr>
          <w:sz w:val="24"/>
          <w:szCs w:val="24"/>
        </w:rPr>
        <w:t xml:space="preserve">the Department </w:t>
      </w:r>
      <w:r w:rsidRPr="00646EDE" w:rsidR="007B46A6">
        <w:rPr>
          <w:sz w:val="24"/>
          <w:szCs w:val="24"/>
        </w:rPr>
        <w:t xml:space="preserve">will </w:t>
      </w:r>
      <w:r w:rsidRPr="00646EDE" w:rsidR="009B5171">
        <w:rPr>
          <w:sz w:val="24"/>
          <w:szCs w:val="24"/>
        </w:rPr>
        <w:t xml:space="preserve">review and consider the following risk </w:t>
      </w:r>
      <w:r w:rsidRPr="00646EDE" w:rsidR="007B46A6">
        <w:rPr>
          <w:sz w:val="24"/>
          <w:szCs w:val="24"/>
        </w:rPr>
        <w:t>factors:</w:t>
      </w:r>
    </w:p>
    <w:p w:rsidRPr="00646EDE" w:rsidR="007346A7" w:rsidP="00456FF6" w:rsidRDefault="007346A7" w14:paraId="5539A48D" w14:textId="5F9EC273">
      <w:pPr>
        <w:pStyle w:val="ListParagraph"/>
        <w:numPr>
          <w:ilvl w:val="1"/>
          <w:numId w:val="22"/>
        </w:numPr>
        <w:spacing w:before="100" w:beforeAutospacing="1" w:after="100" w:afterAutospacing="1" w:line="240" w:lineRule="auto"/>
        <w:rPr>
          <w:rFonts w:eastAsia="Times New Roman" w:cs="Times New Roman"/>
          <w:kern w:val="0"/>
          <w:sz w:val="24"/>
          <w:szCs w:val="24"/>
          <w14:ligatures w14:val="none"/>
        </w:rPr>
      </w:pPr>
      <w:r w:rsidRPr="00646EDE">
        <w:rPr>
          <w:rFonts w:eastAsia="Times New Roman" w:cs="Times New Roman"/>
          <w:kern w:val="0"/>
          <w:sz w:val="24"/>
          <w:szCs w:val="24"/>
          <w14:ligatures w14:val="none"/>
        </w:rPr>
        <w:t>Financial stabilit</w:t>
      </w:r>
      <w:r w:rsidRPr="00646EDE" w:rsidR="007B46A6">
        <w:rPr>
          <w:rFonts w:eastAsia="Times New Roman" w:cs="Times New Roman"/>
          <w:kern w:val="0"/>
          <w:sz w:val="24"/>
          <w:szCs w:val="24"/>
          <w14:ligatures w14:val="none"/>
        </w:rPr>
        <w:t xml:space="preserve">y </w:t>
      </w:r>
      <w:r w:rsidRPr="00646EDE">
        <w:rPr>
          <w:rFonts w:eastAsia="Times New Roman" w:cs="Times New Roman"/>
          <w:kern w:val="0"/>
          <w:sz w:val="24"/>
          <w:szCs w:val="24"/>
          <w14:ligatures w14:val="none"/>
        </w:rPr>
        <w:t xml:space="preserve"> </w:t>
      </w:r>
    </w:p>
    <w:p w:rsidRPr="00646EDE" w:rsidR="007346A7" w:rsidP="00456FF6" w:rsidRDefault="007346A7" w14:paraId="1F6A99C7" w14:textId="76EA65B5">
      <w:pPr>
        <w:pStyle w:val="ListParagraph"/>
        <w:numPr>
          <w:ilvl w:val="1"/>
          <w:numId w:val="22"/>
        </w:numPr>
        <w:spacing w:after="0" w:line="240" w:lineRule="auto"/>
        <w:rPr>
          <w:rFonts w:eastAsia="Times New Roman" w:cs="Times New Roman"/>
          <w:kern w:val="0"/>
          <w:sz w:val="24"/>
          <w:szCs w:val="24"/>
          <w14:ligatures w14:val="none"/>
        </w:rPr>
      </w:pPr>
      <w:r w:rsidRPr="00646EDE">
        <w:rPr>
          <w:rFonts w:eastAsia="Times New Roman" w:cs="Times New Roman"/>
          <w:kern w:val="0"/>
          <w:sz w:val="24"/>
          <w:szCs w:val="24"/>
          <w14:ligatures w14:val="none"/>
        </w:rPr>
        <w:t>Management systems and standards</w:t>
      </w:r>
      <w:r w:rsidRPr="00646EDE" w:rsidR="007B46A6">
        <w:rPr>
          <w:rFonts w:eastAsia="Times New Roman" w:cs="Times New Roman"/>
          <w:i/>
          <w:iCs/>
          <w:kern w:val="0"/>
          <w:sz w:val="24"/>
          <w:szCs w:val="24"/>
          <w14:ligatures w14:val="none"/>
        </w:rPr>
        <w:t xml:space="preserve"> </w:t>
      </w:r>
    </w:p>
    <w:p w:rsidRPr="00646EDE" w:rsidR="007346A7" w:rsidP="00456FF6" w:rsidRDefault="007346A7" w14:paraId="579A37FD" w14:textId="33CAEF3C">
      <w:pPr>
        <w:pStyle w:val="ListParagraph"/>
        <w:numPr>
          <w:ilvl w:val="1"/>
          <w:numId w:val="22"/>
        </w:numPr>
        <w:spacing w:before="100" w:beforeAutospacing="1" w:after="100" w:afterAutospacing="1" w:line="240" w:lineRule="auto"/>
        <w:rPr>
          <w:rFonts w:eastAsia="Times New Roman" w:cs="Times New Roman"/>
          <w:kern w:val="0"/>
          <w:sz w:val="24"/>
          <w:szCs w:val="24"/>
          <w14:ligatures w14:val="none"/>
        </w:rPr>
      </w:pPr>
      <w:r w:rsidRPr="00646EDE">
        <w:rPr>
          <w:rFonts w:eastAsia="Times New Roman" w:cs="Times New Roman"/>
          <w:kern w:val="0"/>
          <w:sz w:val="24"/>
          <w:szCs w:val="24"/>
          <w14:ligatures w14:val="none"/>
        </w:rPr>
        <w:t>History of performanc</w:t>
      </w:r>
      <w:r w:rsidRPr="00646EDE" w:rsidR="007B46A6">
        <w:rPr>
          <w:rFonts w:eastAsia="Times New Roman" w:cs="Times New Roman"/>
          <w:kern w:val="0"/>
          <w:sz w:val="24"/>
          <w:szCs w:val="24"/>
          <w14:ligatures w14:val="none"/>
        </w:rPr>
        <w:t>e</w:t>
      </w:r>
      <w:r w:rsidRPr="00646EDE" w:rsidR="007B46A6">
        <w:rPr>
          <w:rFonts w:eastAsia="Times New Roman" w:cs="Times New Roman"/>
          <w:i/>
          <w:iCs/>
          <w:kern w:val="0"/>
          <w:sz w:val="24"/>
          <w:szCs w:val="24"/>
          <w14:ligatures w14:val="none"/>
        </w:rPr>
        <w:t xml:space="preserve"> </w:t>
      </w:r>
    </w:p>
    <w:p w:rsidRPr="00646EDE" w:rsidR="007346A7" w:rsidP="00456FF6" w:rsidRDefault="007346A7" w14:paraId="5262D6CD" w14:textId="251AE3A8">
      <w:pPr>
        <w:pStyle w:val="ListParagraph"/>
        <w:numPr>
          <w:ilvl w:val="1"/>
          <w:numId w:val="22"/>
        </w:numPr>
        <w:spacing w:before="100" w:beforeAutospacing="1" w:after="100" w:afterAutospacing="1" w:line="240" w:lineRule="auto"/>
        <w:rPr>
          <w:rFonts w:eastAsia="Times New Roman" w:cs="Times New Roman"/>
          <w:kern w:val="0"/>
          <w:sz w:val="24"/>
          <w:szCs w:val="24"/>
          <w14:ligatures w14:val="none"/>
        </w:rPr>
      </w:pPr>
      <w:r w:rsidRPr="00646EDE">
        <w:rPr>
          <w:rFonts w:eastAsia="Times New Roman" w:cs="Times New Roman"/>
          <w:kern w:val="0"/>
          <w:sz w:val="24"/>
          <w:szCs w:val="24"/>
          <w14:ligatures w14:val="none"/>
        </w:rPr>
        <w:t>Audit reports and findings</w:t>
      </w:r>
      <w:r w:rsidRPr="00646EDE" w:rsidR="007B46A6">
        <w:rPr>
          <w:rFonts w:eastAsia="Times New Roman" w:cs="Times New Roman"/>
          <w:kern w:val="0"/>
          <w:sz w:val="24"/>
          <w:szCs w:val="24"/>
          <w14:ligatures w14:val="none"/>
        </w:rPr>
        <w:t xml:space="preserve"> </w:t>
      </w:r>
    </w:p>
    <w:p w:rsidR="00646EDE" w:rsidP="00456FF6" w:rsidRDefault="007346A7" w14:paraId="52799334" w14:textId="77777777">
      <w:pPr>
        <w:pStyle w:val="ListParagraph"/>
        <w:numPr>
          <w:ilvl w:val="1"/>
          <w:numId w:val="22"/>
        </w:numPr>
        <w:spacing w:before="100" w:beforeAutospacing="1" w:after="100" w:afterAutospacing="1" w:line="240" w:lineRule="auto"/>
        <w:rPr>
          <w:rFonts w:eastAsia="Times New Roman" w:cs="Times New Roman"/>
          <w:kern w:val="0"/>
          <w:sz w:val="24"/>
          <w:szCs w:val="24"/>
          <w14:ligatures w14:val="none"/>
        </w:rPr>
      </w:pPr>
      <w:r w:rsidRPr="00646EDE">
        <w:rPr>
          <w:rFonts w:eastAsia="Times New Roman" w:cs="Times New Roman"/>
          <w:kern w:val="0"/>
          <w:sz w:val="24"/>
          <w:szCs w:val="24"/>
          <w14:ligatures w14:val="none"/>
        </w:rPr>
        <w:t>Ability to effectively implement requirements</w:t>
      </w:r>
      <w:r w:rsidRPr="00646EDE" w:rsidR="007B46A6">
        <w:rPr>
          <w:rFonts w:eastAsia="Times New Roman" w:cs="Times New Roman"/>
          <w:kern w:val="0"/>
          <w:sz w:val="24"/>
          <w:szCs w:val="24"/>
          <w14:ligatures w14:val="none"/>
        </w:rPr>
        <w:t xml:space="preserve"> </w:t>
      </w:r>
    </w:p>
    <w:p w:rsidRPr="00646EDE" w:rsidR="007346A7" w:rsidP="00456FF6" w:rsidRDefault="0DAFF37F" w14:paraId="11594865" w14:textId="2D3E918C">
      <w:pPr>
        <w:pStyle w:val="ListParagraph"/>
        <w:numPr>
          <w:ilvl w:val="1"/>
          <w:numId w:val="22"/>
        </w:numPr>
        <w:spacing w:before="100" w:beforeAutospacing="1" w:after="100" w:afterAutospacing="1" w:line="240" w:lineRule="auto"/>
        <w:rPr>
          <w:rFonts w:eastAsia="Times New Roman" w:cs="Times New Roman"/>
          <w:kern w:val="0"/>
          <w14:ligatures w14:val="none"/>
        </w:rPr>
      </w:pPr>
      <w:r w:rsidRPr="116B6873">
        <w:rPr>
          <w:sz w:val="24"/>
          <w:szCs w:val="24"/>
        </w:rPr>
        <w:t>Comprehensiveness of Metrics and Evaluation Plan</w:t>
      </w:r>
      <w:r w:rsidRPr="00646EDE" w:rsidR="00677436">
        <w:rPr>
          <w:b/>
          <w:bCs/>
          <w:i/>
          <w:iCs/>
          <w:sz w:val="24"/>
          <w:szCs w:val="24"/>
        </w:rPr>
        <w:br/>
      </w:r>
    </w:p>
    <w:p w:rsidRPr="007469C3" w:rsidR="007469C3" w:rsidP="00456FF6" w:rsidRDefault="001125C4" w14:paraId="4DE32AA4" w14:textId="4ABE79DB">
      <w:pPr>
        <w:pStyle w:val="ListParagraph"/>
        <w:numPr>
          <w:ilvl w:val="0"/>
          <w:numId w:val="22"/>
        </w:numPr>
      </w:pPr>
      <w:r w:rsidRPr="116B6873">
        <w:rPr>
          <w:rFonts w:eastAsia="Times New Roman"/>
          <w:sz w:val="24"/>
          <w:szCs w:val="24"/>
        </w:rPr>
        <w:t xml:space="preserve">Responsibility/Qualification Information in SAM.gov </w:t>
      </w:r>
    </w:p>
    <w:p w:rsidRPr="001D79FA" w:rsidR="001D79FA" w:rsidP="4A3E013D" w:rsidRDefault="001D79FA" w14:paraId="64033836" w14:textId="43901BB6">
      <w:pPr>
        <w:shd w:val="clear" w:color="auto" w:fill="FFFFFF" w:themeFill="background1"/>
        <w:spacing w:after="0" w:line="240" w:lineRule="auto"/>
        <w:ind w:left="360"/>
        <w:textAlignment w:val="baseline"/>
        <w:rPr>
          <w:rFonts w:eastAsia="Times New Roman"/>
          <w:sz w:val="24"/>
          <w:szCs w:val="24"/>
        </w:rPr>
      </w:pPr>
      <w:r w:rsidRPr="4A3E013D">
        <w:rPr>
          <w:rFonts w:eastAsia="Times New Roman"/>
          <w:sz w:val="24"/>
          <w:szCs w:val="24"/>
        </w:rPr>
        <w:t xml:space="preserve">The Federal awarding agency, prior to making a </w:t>
      </w:r>
      <w:proofErr w:type="gramStart"/>
      <w:r w:rsidRPr="4A3E013D">
        <w:rPr>
          <w:rFonts w:eastAsia="Times New Roman"/>
          <w:sz w:val="24"/>
          <w:szCs w:val="24"/>
        </w:rPr>
        <w:t>Federal</w:t>
      </w:r>
      <w:proofErr w:type="gramEnd"/>
      <w:r w:rsidRPr="4A3E013D">
        <w:rPr>
          <w:rFonts w:eastAsia="Times New Roman"/>
          <w:sz w:val="24"/>
          <w:szCs w:val="24"/>
        </w:rPr>
        <w:t xml:space="preserve"> award with a total amount of Federal share greater than the simplified acquisition threshold, is required to review and consider </w:t>
      </w:r>
      <w:r w:rsidRPr="4A3E013D" w:rsidR="2E8E9719">
        <w:rPr>
          <w:rFonts w:eastAsia="Times New Roman"/>
          <w:sz w:val="24"/>
          <w:szCs w:val="24"/>
        </w:rPr>
        <w:t>any information about the applicant that is in the U.S. government designated integrity and performance system accessible through SAM.gov (see 41 U.S.C. 2313)</w:t>
      </w:r>
    </w:p>
    <w:p w:rsidRPr="001D79FA" w:rsidR="001D79FA" w:rsidP="4A3E013D" w:rsidRDefault="001D79FA" w14:paraId="15346923" w14:textId="46F77C81">
      <w:pPr>
        <w:shd w:val="clear" w:color="auto" w:fill="FFFFFF" w:themeFill="background1"/>
        <w:spacing w:after="0" w:line="240" w:lineRule="auto"/>
        <w:ind w:left="360"/>
        <w:textAlignment w:val="baseline"/>
        <w:rPr>
          <w:rFonts w:eastAsia="Times New Roman"/>
          <w:sz w:val="24"/>
          <w:szCs w:val="24"/>
        </w:rPr>
      </w:pPr>
    </w:p>
    <w:p w:rsidRPr="001D79FA" w:rsidR="001D79FA" w:rsidP="001D79FA" w:rsidRDefault="001D79FA" w14:paraId="16B20F2D" w14:textId="38147AA5">
      <w:pPr>
        <w:shd w:val="clear" w:color="auto" w:fill="FFFFFF" w:themeFill="background1"/>
        <w:spacing w:after="0" w:line="240" w:lineRule="auto"/>
        <w:ind w:left="360"/>
        <w:textAlignment w:val="baseline"/>
        <w:rPr>
          <w:rFonts w:eastAsia="Times New Roman"/>
          <w:sz w:val="24"/>
          <w:szCs w:val="24"/>
        </w:rPr>
      </w:pPr>
      <w:r w:rsidRPr="001D79FA">
        <w:rPr>
          <w:rFonts w:eastAsia="Times New Roman"/>
          <w:sz w:val="24"/>
          <w:szCs w:val="24"/>
        </w:rPr>
        <w:t xml:space="preserve">An applicant </w:t>
      </w:r>
      <w:r w:rsidRPr="003A18FF" w:rsidR="003A18FF">
        <w:rPr>
          <w:rFonts w:eastAsia="Times New Roman"/>
          <w:sz w:val="24"/>
          <w:szCs w:val="24"/>
        </w:rPr>
        <w:t xml:space="preserve">can review and comment on any information in the responsibility/qualification records available in SAM.gov. </w:t>
      </w:r>
    </w:p>
    <w:p w:rsidR="001D79FA" w:rsidP="001D79FA" w:rsidRDefault="001D79FA" w14:paraId="47FCF24F" w14:textId="77777777">
      <w:pPr>
        <w:shd w:val="clear" w:color="auto" w:fill="FFFFFF" w:themeFill="background1"/>
        <w:spacing w:after="0" w:line="240" w:lineRule="auto"/>
        <w:ind w:left="360"/>
        <w:textAlignment w:val="baseline"/>
        <w:rPr>
          <w:rFonts w:eastAsia="Times New Roman"/>
          <w:sz w:val="24"/>
          <w:szCs w:val="24"/>
        </w:rPr>
      </w:pPr>
    </w:p>
    <w:p w:rsidR="0048598B" w:rsidP="001D79FA" w:rsidRDefault="00DB311D" w14:paraId="17700CFF" w14:textId="30981774">
      <w:pPr>
        <w:shd w:val="clear" w:color="auto" w:fill="FFFFFF" w:themeFill="background1"/>
        <w:spacing w:after="0" w:line="240" w:lineRule="auto"/>
        <w:ind w:left="360"/>
        <w:textAlignment w:val="baseline"/>
        <w:rPr>
          <w:rFonts w:eastAsia="Times New Roman"/>
          <w:sz w:val="24"/>
          <w:szCs w:val="24"/>
        </w:rPr>
      </w:pPr>
      <w:r>
        <w:rPr>
          <w:rFonts w:eastAsia="Times New Roman"/>
          <w:sz w:val="24"/>
          <w:szCs w:val="24"/>
        </w:rPr>
        <w:t>B</w:t>
      </w:r>
      <w:r w:rsidRPr="0048598B" w:rsidR="0048598B">
        <w:rPr>
          <w:rFonts w:eastAsia="Times New Roman"/>
          <w:sz w:val="24"/>
          <w:szCs w:val="24"/>
        </w:rPr>
        <w:t xml:space="preserve">efore making decisions in the risk review required by </w:t>
      </w:r>
      <w:r w:rsidR="00074328">
        <w:rPr>
          <w:rFonts w:eastAsia="Times New Roman"/>
          <w:sz w:val="24"/>
          <w:szCs w:val="24"/>
        </w:rPr>
        <w:t xml:space="preserve">2 CFR </w:t>
      </w:r>
      <w:r w:rsidRPr="0048598B" w:rsidR="0048598B">
        <w:rPr>
          <w:rFonts w:eastAsia="Times New Roman"/>
          <w:sz w:val="24"/>
          <w:szCs w:val="24"/>
        </w:rPr>
        <w:t>200.206</w:t>
      </w:r>
      <w:r w:rsidR="00512835">
        <w:rPr>
          <w:rFonts w:eastAsia="Times New Roman"/>
          <w:sz w:val="24"/>
          <w:szCs w:val="24"/>
        </w:rPr>
        <w:t>,</w:t>
      </w:r>
      <w:r w:rsidRPr="0048598B" w:rsidR="0048598B">
        <w:rPr>
          <w:rFonts w:eastAsia="Times New Roman"/>
          <w:sz w:val="24"/>
          <w:szCs w:val="24"/>
        </w:rPr>
        <w:t xml:space="preserve"> the </w:t>
      </w:r>
      <w:r>
        <w:rPr>
          <w:rFonts w:eastAsia="Times New Roman"/>
          <w:sz w:val="24"/>
          <w:szCs w:val="24"/>
        </w:rPr>
        <w:t>Department</w:t>
      </w:r>
      <w:r w:rsidRPr="0048598B" w:rsidR="0048598B">
        <w:rPr>
          <w:rFonts w:eastAsia="Times New Roman"/>
          <w:sz w:val="24"/>
          <w:szCs w:val="24"/>
        </w:rPr>
        <w:t xml:space="preserve"> will consider any comments by the applicant, along with information available in the responsibility/qualification records in SAM.gov.</w:t>
      </w:r>
    </w:p>
    <w:p w:rsidRPr="00AD3731" w:rsidR="00FA34AE" w:rsidP="31E35716" w:rsidRDefault="00FA34AE" w14:paraId="7905BB94" w14:textId="44EBB1E0">
      <w:pPr>
        <w:shd w:val="clear" w:color="auto" w:fill="FFFFFF" w:themeFill="background1"/>
        <w:spacing w:after="0" w:line="240" w:lineRule="auto"/>
        <w:ind w:left="360"/>
        <w:rPr>
          <w:rFonts w:eastAsia="Times New Roman"/>
          <w:sz w:val="24"/>
          <w:szCs w:val="24"/>
        </w:rPr>
      </w:pPr>
    </w:p>
    <w:p w:rsidR="00DB7B0A" w:rsidP="00456FF6" w:rsidRDefault="0012664D" w14:paraId="71ED25D3" w14:textId="0BBFD0E3">
      <w:pPr>
        <w:pStyle w:val="Heading3"/>
        <w:numPr>
          <w:ilvl w:val="0"/>
          <w:numId w:val="10"/>
        </w:numPr>
        <w:ind w:left="360"/>
        <w:rPr>
          <w:b/>
          <w:bCs/>
          <w:color w:val="auto"/>
        </w:rPr>
      </w:pPr>
      <w:bookmarkStart w:name="_Toc178331632" w:id="10"/>
      <w:r w:rsidRPr="00AC724A">
        <w:rPr>
          <w:b/>
          <w:bCs/>
          <w:color w:val="auto"/>
        </w:rPr>
        <w:t>Award Notices</w:t>
      </w:r>
      <w:bookmarkEnd w:id="10"/>
    </w:p>
    <w:p w:rsidRPr="00DB7B0A" w:rsidR="00DB7B0A" w:rsidP="00DB7B0A" w:rsidRDefault="00DB7B0A" w14:paraId="4BB93D31" w14:textId="77777777"/>
    <w:p w:rsidRPr="005C01D7" w:rsidR="0043219F" w:rsidP="6653F59F" w:rsidRDefault="77ADF857" w14:paraId="17F06308" w14:textId="4AD96B6B">
      <w:pPr>
        <w:shd w:val="clear" w:color="auto" w:fill="FFFFFF" w:themeFill="background1"/>
        <w:spacing w:after="0" w:line="240" w:lineRule="auto"/>
        <w:textAlignment w:val="baseline"/>
        <w:rPr>
          <w:rFonts w:eastAsia="Times New Roman"/>
          <w:sz w:val="24"/>
          <w:szCs w:val="24"/>
        </w:rPr>
      </w:pPr>
      <w:r w:rsidRPr="6653F59F">
        <w:rPr>
          <w:rFonts w:eastAsia="Times New Roman"/>
          <w:sz w:val="24"/>
          <w:szCs w:val="24"/>
        </w:rPr>
        <w:t xml:space="preserve">The award or cooperative agreement will be written, signed, awarded, and administered by the Grants Officer. The award agreement is the authorizing </w:t>
      </w:r>
      <w:r w:rsidRPr="6653F59F" w:rsidR="00FA1B72">
        <w:rPr>
          <w:rFonts w:eastAsia="Times New Roman"/>
          <w:sz w:val="24"/>
          <w:szCs w:val="24"/>
        </w:rPr>
        <w:t>document,</w:t>
      </w:r>
      <w:r w:rsidRPr="6653F59F">
        <w:rPr>
          <w:rFonts w:eastAsia="Times New Roman"/>
          <w:sz w:val="24"/>
          <w:szCs w:val="24"/>
        </w:rPr>
        <w:t xml:space="preserve"> and it will be provided to the recipient for review and </w:t>
      </w:r>
      <w:proofErr w:type="gramStart"/>
      <w:r w:rsidR="009553A5">
        <w:rPr>
          <w:rFonts w:eastAsia="Times New Roman"/>
          <w:sz w:val="24"/>
          <w:szCs w:val="24"/>
        </w:rPr>
        <w:t>counter-</w:t>
      </w:r>
      <w:r w:rsidRPr="6653F59F">
        <w:rPr>
          <w:rFonts w:eastAsia="Times New Roman"/>
          <w:sz w:val="24"/>
          <w:szCs w:val="24"/>
        </w:rPr>
        <w:t>signature</w:t>
      </w:r>
      <w:proofErr w:type="gramEnd"/>
      <w:r w:rsidR="0021656F">
        <w:rPr>
          <w:rFonts w:eastAsia="Times New Roman"/>
          <w:sz w:val="24"/>
          <w:szCs w:val="24"/>
        </w:rPr>
        <w:t>.</w:t>
      </w:r>
      <w:r w:rsidRPr="6653F59F">
        <w:rPr>
          <w:rFonts w:eastAsia="Times New Roman"/>
          <w:sz w:val="24"/>
          <w:szCs w:val="24"/>
        </w:rPr>
        <w:t xml:space="preserve"> The recipient may only start incurring pro</w:t>
      </w:r>
      <w:r w:rsidR="0021656F">
        <w:rPr>
          <w:rFonts w:eastAsia="Times New Roman"/>
          <w:sz w:val="24"/>
          <w:szCs w:val="24"/>
        </w:rPr>
        <w:t>ject</w:t>
      </w:r>
      <w:r w:rsidRPr="6653F59F">
        <w:rPr>
          <w:rFonts w:eastAsia="Times New Roman"/>
          <w:sz w:val="24"/>
          <w:szCs w:val="24"/>
        </w:rPr>
        <w:t xml:space="preserve"> expenses beginning on the start date shown on </w:t>
      </w:r>
      <w:r w:rsidRPr="6653F59F" w:rsidR="006A183D">
        <w:rPr>
          <w:rFonts w:eastAsia="Times New Roman"/>
          <w:sz w:val="24"/>
          <w:szCs w:val="24"/>
        </w:rPr>
        <w:t>the award</w:t>
      </w:r>
      <w:r w:rsidRPr="6653F59F">
        <w:rPr>
          <w:rFonts w:eastAsia="Times New Roman"/>
          <w:sz w:val="24"/>
          <w:szCs w:val="24"/>
        </w:rPr>
        <w:t xml:space="preserve"> document signed by the Grants Officer.</w:t>
      </w:r>
    </w:p>
    <w:p w:rsidRPr="005C01D7" w:rsidR="0043219F" w:rsidP="00DB7B0A" w:rsidRDefault="0043219F" w14:paraId="7C13E865" w14:textId="77777777">
      <w:pPr>
        <w:shd w:val="clear" w:color="auto" w:fill="FFFFFF"/>
        <w:spacing w:after="0" w:line="240" w:lineRule="auto"/>
        <w:textAlignment w:val="baseline"/>
        <w:rPr>
          <w:rFonts w:eastAsia="Times New Roman" w:cstheme="minorHAnsi"/>
          <w:sz w:val="24"/>
          <w:szCs w:val="24"/>
        </w:rPr>
      </w:pPr>
    </w:p>
    <w:p w:rsidRPr="005C01D7" w:rsidR="0043219F" w:rsidP="00DB7B0A" w:rsidRDefault="0043219F" w14:paraId="22C75744" w14:textId="77777777">
      <w:pPr>
        <w:shd w:val="clear" w:color="auto" w:fill="FFFFFF"/>
        <w:spacing w:after="0" w:line="240" w:lineRule="auto"/>
        <w:textAlignment w:val="baseline"/>
        <w:rPr>
          <w:rFonts w:cstheme="minorHAnsi"/>
          <w:sz w:val="24"/>
          <w:szCs w:val="24"/>
        </w:rPr>
      </w:pPr>
      <w:r w:rsidRPr="005C01D7">
        <w:rPr>
          <w:rFonts w:eastAsia="Times New Roman" w:cstheme="minorHAnsi"/>
          <w:sz w:val="24"/>
          <w:szCs w:val="24"/>
        </w:rPr>
        <w:lastRenderedPageBreak/>
        <w:t>If a proposal is selected for funding, the Department of State has no obligation to provide any additional future funding. Renewal of an award to increase funding or extend the period of performance is at the discretion of the Department of State.</w:t>
      </w:r>
      <w:r w:rsidRPr="005C01D7">
        <w:rPr>
          <w:rFonts w:cstheme="minorHAnsi"/>
          <w:sz w:val="24"/>
          <w:szCs w:val="24"/>
        </w:rPr>
        <w:t xml:space="preserve"> </w:t>
      </w:r>
    </w:p>
    <w:p w:rsidRPr="005C01D7" w:rsidR="0043219F" w:rsidP="00DB7B0A" w:rsidRDefault="0043219F" w14:paraId="546B86D2" w14:textId="77777777">
      <w:pPr>
        <w:shd w:val="clear" w:color="auto" w:fill="FFFFFF"/>
        <w:spacing w:after="0" w:line="240" w:lineRule="auto"/>
        <w:textAlignment w:val="baseline"/>
        <w:rPr>
          <w:rFonts w:eastAsia="Times New Roman" w:cstheme="minorHAnsi"/>
          <w:sz w:val="24"/>
          <w:szCs w:val="24"/>
        </w:rPr>
      </w:pPr>
    </w:p>
    <w:p w:rsidRPr="005C01D7" w:rsidR="0043219F" w:rsidP="00DB7B0A" w:rsidRDefault="0043219F" w14:paraId="3C200C31" w14:textId="77777777">
      <w:pPr>
        <w:shd w:val="clear" w:color="auto" w:fill="FFFFFF"/>
        <w:spacing w:after="0" w:line="240" w:lineRule="auto"/>
        <w:textAlignment w:val="baseline"/>
        <w:rPr>
          <w:rFonts w:eastAsia="Times New Roman" w:cstheme="minorHAnsi"/>
          <w:sz w:val="24"/>
          <w:szCs w:val="24"/>
        </w:rPr>
      </w:pPr>
      <w:r w:rsidRPr="005C01D7">
        <w:rPr>
          <w:rFonts w:eastAsia="Times New Roman" w:cstheme="minorHAnsi"/>
          <w:sz w:val="24"/>
          <w:szCs w:val="24"/>
        </w:rPr>
        <w:t>Issuance of this NOFO does not constitute an award commitment on the part of the U.S. government, nor does it commit the U.S. government to pay for costs incurred in the preparation and submission of proposals. Further, the U.S. government reserves the right to reject any or all proposals received.</w:t>
      </w:r>
    </w:p>
    <w:p w:rsidRPr="00077FB9" w:rsidR="00D04201" w:rsidP="00DB7B0A" w:rsidRDefault="00D04201" w14:paraId="736442FE" w14:textId="77777777">
      <w:pPr>
        <w:shd w:val="clear" w:color="auto" w:fill="FFFFFF" w:themeFill="background1"/>
        <w:spacing w:after="0" w:line="240" w:lineRule="auto"/>
        <w:textAlignment w:val="baseline"/>
        <w:rPr>
          <w:rFonts w:eastAsia="Times New Roman"/>
          <w:b/>
          <w:bCs/>
          <w:sz w:val="24"/>
          <w:szCs w:val="24"/>
        </w:rPr>
      </w:pPr>
    </w:p>
    <w:p w:rsidRPr="00B009C7" w:rsidR="00D04201" w:rsidP="116B6873" w:rsidRDefault="00D04201" w14:paraId="51B7E7E1" w14:textId="26F22912">
      <w:pPr>
        <w:shd w:val="clear" w:color="auto" w:fill="FFFFFF" w:themeFill="background1"/>
        <w:spacing w:after="0" w:line="240" w:lineRule="auto"/>
        <w:textAlignment w:val="baseline"/>
        <w:rPr>
          <w:rFonts w:eastAsia="Times New Roman"/>
          <w:color w:val="FF0000"/>
          <w:sz w:val="24"/>
          <w:szCs w:val="24"/>
        </w:rPr>
      </w:pPr>
      <w:r w:rsidRPr="0150D9B8">
        <w:rPr>
          <w:rFonts w:eastAsia="Times New Roman"/>
          <w:b/>
          <w:bCs/>
          <w:sz w:val="24"/>
          <w:szCs w:val="24"/>
        </w:rPr>
        <w:t>Unsuccessful applicants</w:t>
      </w:r>
      <w:r w:rsidRPr="0150D9B8" w:rsidR="00B009C7">
        <w:rPr>
          <w:rFonts w:eastAsia="Times New Roman"/>
          <w:b/>
          <w:bCs/>
          <w:sz w:val="24"/>
          <w:szCs w:val="24"/>
        </w:rPr>
        <w:t xml:space="preserve">: </w:t>
      </w:r>
      <w:r w:rsidRPr="0150D9B8" w:rsidR="00B009C7">
        <w:rPr>
          <w:rFonts w:eastAsia="Times New Roman"/>
          <w:sz w:val="24"/>
          <w:szCs w:val="24"/>
        </w:rPr>
        <w:t xml:space="preserve">Unsuccessful applicants will be notified </w:t>
      </w:r>
      <w:r w:rsidRPr="0150D9B8" w:rsidR="008A7893">
        <w:rPr>
          <w:rFonts w:eastAsia="Times New Roman"/>
          <w:sz w:val="24"/>
          <w:szCs w:val="24"/>
        </w:rPr>
        <w:t xml:space="preserve">by </w:t>
      </w:r>
      <w:r w:rsidRPr="00072CDB" w:rsidR="27CA132E">
        <w:rPr>
          <w:rFonts w:eastAsia="Times New Roman"/>
          <w:b/>
          <w:bCs/>
          <w:sz w:val="24"/>
          <w:szCs w:val="24"/>
        </w:rPr>
        <w:t xml:space="preserve">15 </w:t>
      </w:r>
      <w:r w:rsidRPr="00072CDB" w:rsidR="0577B1C8">
        <w:rPr>
          <w:rFonts w:eastAsia="Times New Roman"/>
          <w:b/>
          <w:bCs/>
          <w:sz w:val="24"/>
          <w:szCs w:val="24"/>
        </w:rPr>
        <w:t>October</w:t>
      </w:r>
      <w:r w:rsidRPr="00072CDB" w:rsidR="27CA132E">
        <w:rPr>
          <w:rFonts w:eastAsia="Times New Roman"/>
          <w:b/>
          <w:bCs/>
          <w:sz w:val="24"/>
          <w:szCs w:val="24"/>
        </w:rPr>
        <w:t xml:space="preserve"> 2025</w:t>
      </w:r>
      <w:r w:rsidRPr="0150D9B8" w:rsidR="27CA132E">
        <w:rPr>
          <w:rFonts w:eastAsia="Times New Roman"/>
          <w:b/>
          <w:bCs/>
          <w:color w:val="00B050"/>
          <w:sz w:val="24"/>
          <w:szCs w:val="24"/>
        </w:rPr>
        <w:t xml:space="preserve"> </w:t>
      </w:r>
      <w:r w:rsidRPr="0150D9B8" w:rsidR="27CA132E">
        <w:rPr>
          <w:rFonts w:eastAsia="Times New Roman"/>
          <w:sz w:val="24"/>
          <w:szCs w:val="24"/>
        </w:rPr>
        <w:t xml:space="preserve">via email. </w:t>
      </w:r>
    </w:p>
    <w:p w:rsidRPr="005C01D7" w:rsidR="00D04201" w:rsidP="00DB7B0A" w:rsidRDefault="00D04201" w14:paraId="417EADA0" w14:textId="77777777">
      <w:pPr>
        <w:shd w:val="clear" w:color="auto" w:fill="FFFFFF"/>
        <w:spacing w:after="0" w:line="240" w:lineRule="auto"/>
        <w:ind w:left="-360"/>
        <w:textAlignment w:val="baseline"/>
        <w:rPr>
          <w:rFonts w:eastAsia="Times New Roman" w:cstheme="minorHAnsi"/>
          <w:color w:val="333333"/>
          <w:sz w:val="24"/>
          <w:szCs w:val="24"/>
        </w:rPr>
      </w:pPr>
    </w:p>
    <w:p w:rsidRPr="00DB1CCD" w:rsidR="00EF1BBE" w:rsidP="00DB1CCD" w:rsidRDefault="0043219F" w14:paraId="0BE15545" w14:textId="36DC209B">
      <w:pPr>
        <w:shd w:val="clear" w:color="auto" w:fill="FFFFFF" w:themeFill="background1"/>
        <w:spacing w:after="0" w:line="240" w:lineRule="auto"/>
        <w:textAlignment w:val="baseline"/>
        <w:rPr>
          <w:color w:val="FF0000"/>
          <w:sz w:val="24"/>
          <w:szCs w:val="24"/>
        </w:rPr>
      </w:pPr>
      <w:r w:rsidRPr="116B6873">
        <w:rPr>
          <w:rFonts w:eastAsia="Times New Roman"/>
          <w:b/>
          <w:bCs/>
          <w:sz w:val="24"/>
          <w:szCs w:val="24"/>
        </w:rPr>
        <w:t>Payment Method:</w:t>
      </w:r>
      <w:r w:rsidRPr="116B6873">
        <w:rPr>
          <w:rFonts w:eastAsia="Times New Roman"/>
          <w:sz w:val="24"/>
          <w:szCs w:val="24"/>
        </w:rPr>
        <w:t xml:space="preserve"> </w:t>
      </w:r>
    </w:p>
    <w:p w:rsidRPr="00DB1CCD" w:rsidR="00EC5C01" w:rsidP="116B6873" w:rsidRDefault="31DD4F20" w14:paraId="291C6721" w14:textId="3B7F1EC0">
      <w:pPr>
        <w:rPr>
          <w:sz w:val="24"/>
          <w:szCs w:val="24"/>
        </w:rPr>
      </w:pPr>
      <w:r w:rsidRPr="17FCBB9F">
        <w:rPr>
          <w:sz w:val="24"/>
          <w:szCs w:val="24"/>
        </w:rPr>
        <w:t>Cooper</w:t>
      </w:r>
      <w:r w:rsidRPr="17FCBB9F" w:rsidR="2131A89B">
        <w:rPr>
          <w:sz w:val="24"/>
          <w:szCs w:val="24"/>
        </w:rPr>
        <w:t>a</w:t>
      </w:r>
      <w:r w:rsidRPr="17FCBB9F">
        <w:rPr>
          <w:sz w:val="24"/>
          <w:szCs w:val="24"/>
        </w:rPr>
        <w:t>tive Agreement p</w:t>
      </w:r>
      <w:r w:rsidRPr="17FCBB9F" w:rsidR="00EC5C01">
        <w:rPr>
          <w:sz w:val="24"/>
          <w:szCs w:val="24"/>
        </w:rPr>
        <w:t xml:space="preserve">ayments under this award will be made through the U.S. Department of Health and Human Services (HHS) Payment Management System (PMS). </w:t>
      </w:r>
    </w:p>
    <w:p w:rsidRPr="00DB1CCD" w:rsidR="00EC5C01" w:rsidP="116B6873" w:rsidRDefault="648B5E4E" w14:paraId="41AD28BE" w14:textId="7FB3B2A6">
      <w:pPr>
        <w:rPr>
          <w:sz w:val="24"/>
          <w:szCs w:val="24"/>
        </w:rPr>
      </w:pPr>
      <w:r w:rsidRPr="116B6873">
        <w:rPr>
          <w:sz w:val="24"/>
          <w:szCs w:val="24"/>
        </w:rPr>
        <w:t>Grant r</w:t>
      </w:r>
      <w:r w:rsidRPr="116B6873" w:rsidR="00EC5C01">
        <w:rPr>
          <w:sz w:val="24"/>
          <w:szCs w:val="24"/>
        </w:rPr>
        <w:t xml:space="preserve">ecipients will be required to request payments by completing form SF-270—Request for Advance or Reimbursement and submitting the form to the Grants Officer. </w:t>
      </w:r>
    </w:p>
    <w:p w:rsidR="066FC105" w:rsidP="116B6873" w:rsidRDefault="066FC105" w14:paraId="7DD770BE" w14:textId="5F9ABE82">
      <w:pPr>
        <w:rPr>
          <w:sz w:val="24"/>
          <w:szCs w:val="24"/>
        </w:rPr>
      </w:pPr>
      <w:r w:rsidRPr="116B6873">
        <w:rPr>
          <w:sz w:val="24"/>
          <w:szCs w:val="24"/>
        </w:rPr>
        <w:t xml:space="preserve">Inter-Agency Agreements will be required to request </w:t>
      </w:r>
      <w:r w:rsidRPr="116B6873" w:rsidR="6298FF3D">
        <w:rPr>
          <w:sz w:val="24"/>
          <w:szCs w:val="24"/>
        </w:rPr>
        <w:t>disbursements</w:t>
      </w:r>
      <w:r w:rsidRPr="116B6873">
        <w:rPr>
          <w:sz w:val="24"/>
          <w:szCs w:val="24"/>
        </w:rPr>
        <w:t xml:space="preserve"> through the G</w:t>
      </w:r>
      <w:r w:rsidRPr="116B6873" w:rsidR="05B28065">
        <w:rPr>
          <w:sz w:val="24"/>
          <w:szCs w:val="24"/>
        </w:rPr>
        <w:t xml:space="preserve">-Invoice system. </w:t>
      </w:r>
    </w:p>
    <w:p w:rsidRPr="0043219F" w:rsidR="00EC5C01" w:rsidP="0043219F" w:rsidRDefault="00EC5C01" w14:paraId="5F26978F" w14:textId="77777777"/>
    <w:p w:rsidRPr="00AC724A" w:rsidR="0012664D" w:rsidP="00456FF6" w:rsidRDefault="0012664D" w14:paraId="1B60A6A3" w14:textId="7536D433">
      <w:pPr>
        <w:pStyle w:val="Heading3"/>
        <w:numPr>
          <w:ilvl w:val="0"/>
          <w:numId w:val="10"/>
        </w:numPr>
        <w:ind w:left="360"/>
        <w:rPr>
          <w:b/>
          <w:bCs/>
          <w:color w:val="auto"/>
        </w:rPr>
      </w:pPr>
      <w:bookmarkStart w:name="_Toc178331633" w:id="11"/>
      <w:r w:rsidRPr="00AC724A">
        <w:rPr>
          <w:b/>
          <w:bCs/>
          <w:color w:val="auto"/>
        </w:rPr>
        <w:t>Post-Award Requirements and Administration</w:t>
      </w:r>
      <w:bookmarkEnd w:id="11"/>
    </w:p>
    <w:p w:rsidR="0012664D" w:rsidP="0012664D" w:rsidRDefault="0012664D" w14:paraId="2D6B99AD" w14:textId="63884A7E"/>
    <w:p w:rsidRPr="00C007FA" w:rsidR="00E93BBE" w:rsidP="00456FF6" w:rsidRDefault="00CF3DC9" w14:paraId="2B77166B" w14:textId="67182F8E">
      <w:pPr>
        <w:pStyle w:val="Heading5"/>
        <w:numPr>
          <w:ilvl w:val="0"/>
          <w:numId w:val="25"/>
        </w:numPr>
        <w:rPr>
          <w:b/>
          <w:bCs/>
          <w:i/>
          <w:iCs/>
          <w:color w:val="auto"/>
          <w:sz w:val="24"/>
          <w:szCs w:val="24"/>
        </w:rPr>
      </w:pPr>
      <w:r w:rsidRPr="00E93BBE">
        <w:rPr>
          <w:b/>
          <w:bCs/>
          <w:i/>
          <w:iCs/>
          <w:color w:val="auto"/>
          <w:sz w:val="24"/>
          <w:szCs w:val="24"/>
        </w:rPr>
        <w:t>Administrative and National Policy Requirements</w:t>
      </w:r>
    </w:p>
    <w:p w:rsidRPr="005C01D7" w:rsidR="00E93BBE" w:rsidP="00E93BBE" w:rsidRDefault="00E93BBE" w14:paraId="12A3CB95" w14:textId="77777777">
      <w:pPr>
        <w:shd w:val="clear" w:color="auto" w:fill="FFFFFF"/>
        <w:spacing w:after="0" w:line="240" w:lineRule="auto"/>
        <w:ind w:left="360"/>
        <w:textAlignment w:val="baseline"/>
        <w:rPr>
          <w:rFonts w:eastAsia="Times New Roman" w:cstheme="minorHAnsi"/>
          <w:sz w:val="24"/>
          <w:szCs w:val="24"/>
        </w:rPr>
      </w:pPr>
      <w:r w:rsidRPr="005C01D7">
        <w:rPr>
          <w:rFonts w:eastAsia="Times New Roman" w:cstheme="minorHAnsi"/>
          <w:sz w:val="24"/>
          <w:szCs w:val="24"/>
        </w:rPr>
        <w:t xml:space="preserve">Before </w:t>
      </w:r>
      <w:proofErr w:type="gramStart"/>
      <w:r w:rsidRPr="005C01D7">
        <w:rPr>
          <w:rFonts w:eastAsia="Times New Roman" w:cstheme="minorHAnsi"/>
          <w:sz w:val="24"/>
          <w:szCs w:val="24"/>
        </w:rPr>
        <w:t>submitting an application</w:t>
      </w:r>
      <w:proofErr w:type="gramEnd"/>
      <w:r w:rsidRPr="005C01D7">
        <w:rPr>
          <w:rFonts w:eastAsia="Times New Roman" w:cstheme="minorHAnsi"/>
          <w:sz w:val="24"/>
          <w:szCs w:val="24"/>
        </w:rPr>
        <w:t xml:space="preserve">, applicants should review all the terms and conditions and required certifications which will apply to this award, to ensure that they will be able to comply.  </w:t>
      </w:r>
    </w:p>
    <w:p w:rsidRPr="005C01D7" w:rsidR="00E93BBE" w:rsidP="00E93BBE" w:rsidRDefault="00E93BBE" w14:paraId="30C5DC43" w14:textId="77777777">
      <w:pPr>
        <w:shd w:val="clear" w:color="auto" w:fill="FFFFFF"/>
        <w:spacing w:after="0" w:line="240" w:lineRule="auto"/>
        <w:ind w:left="360"/>
        <w:textAlignment w:val="baseline"/>
        <w:rPr>
          <w:rFonts w:eastAsia="Times New Roman" w:cstheme="minorHAnsi"/>
          <w:sz w:val="24"/>
          <w:szCs w:val="24"/>
        </w:rPr>
      </w:pPr>
    </w:p>
    <w:p w:rsidRPr="005C01D7" w:rsidR="00E93BBE" w:rsidP="631208BC" w:rsidRDefault="00E93BBE" w14:paraId="319FB49B" w14:textId="77777777">
      <w:pPr>
        <w:shd w:val="clear" w:color="auto" w:fill="FFFFFF" w:themeFill="background1"/>
        <w:spacing w:after="0" w:line="240" w:lineRule="auto"/>
        <w:ind w:left="360"/>
        <w:textAlignment w:val="baseline"/>
        <w:rPr>
          <w:rFonts w:eastAsia="Times New Roman"/>
          <w:sz w:val="24"/>
          <w:szCs w:val="24"/>
        </w:rPr>
      </w:pPr>
      <w:r w:rsidRPr="70CFE1F8">
        <w:rPr>
          <w:rFonts w:eastAsia="Times New Roman"/>
          <w:sz w:val="24"/>
          <w:szCs w:val="24"/>
        </w:rPr>
        <w:t>These include:</w:t>
      </w:r>
    </w:p>
    <w:p w:rsidRPr="005C01D7" w:rsidR="00E93BBE" w:rsidP="00E93BBE" w:rsidRDefault="00E93BBE" w14:paraId="56E075F9" w14:textId="77777777">
      <w:pPr>
        <w:shd w:val="clear" w:color="auto" w:fill="FFFFFF"/>
        <w:spacing w:after="0" w:line="240" w:lineRule="auto"/>
        <w:textAlignment w:val="baseline"/>
        <w:rPr>
          <w:rFonts w:eastAsia="Times New Roman" w:cstheme="minorHAnsi"/>
          <w:sz w:val="24"/>
          <w:szCs w:val="24"/>
          <w:u w:val="single"/>
        </w:rPr>
      </w:pPr>
    </w:p>
    <w:p w:rsidRPr="005C01D7" w:rsidR="00E93BBE" w:rsidP="00E93BBE" w:rsidRDefault="00E93BBE" w14:paraId="13465C30" w14:textId="40D4476B">
      <w:pPr>
        <w:spacing w:line="240" w:lineRule="atLeast"/>
        <w:ind w:left="360"/>
        <w:rPr>
          <w:rFonts w:cstheme="minorHAnsi"/>
          <w:color w:val="000000"/>
          <w:sz w:val="24"/>
          <w:szCs w:val="24"/>
        </w:rPr>
      </w:pPr>
      <w:r w:rsidRPr="005C01D7">
        <w:rPr>
          <w:rFonts w:cstheme="minorHAnsi"/>
          <w:color w:val="000000" w:themeColor="text1"/>
          <w:sz w:val="24"/>
          <w:szCs w:val="24"/>
        </w:rPr>
        <w:t xml:space="preserve">In accordance with the Office of Management and Budget’s guidance located at 2 CFR part 200, all applicable Federal laws, and relevant Executive guidance, the Department of State will review and consider applications for funding, as applicable to specific programs, pursuant to this notice of funding opportunity in accordance with the following: NOTE: </w:t>
      </w:r>
    </w:p>
    <w:p w:rsidRPr="005C01D7" w:rsidR="00E93BBE" w:rsidP="00456FF6" w:rsidRDefault="00E93BBE" w14:paraId="0D4B6572" w14:textId="56EAD720">
      <w:pPr>
        <w:numPr>
          <w:ilvl w:val="0"/>
          <w:numId w:val="24"/>
        </w:numPr>
        <w:spacing w:after="0" w:line="240" w:lineRule="atLeast"/>
        <w:rPr>
          <w:rFonts w:cstheme="minorHAnsi"/>
          <w:color w:val="000000"/>
          <w:sz w:val="24"/>
          <w:szCs w:val="24"/>
        </w:rPr>
      </w:pPr>
      <w:hyperlink w:history="1" r:id="rId22">
        <w:r w:rsidRPr="005C01D7">
          <w:rPr>
            <w:rStyle w:val="Hyperlink"/>
            <w:rFonts w:cstheme="minorHAnsi"/>
            <w:sz w:val="24"/>
            <w:szCs w:val="24"/>
          </w:rPr>
          <w:t>Guidance for Grants and Agreements in Title 2 of the Code of Federal Regulations</w:t>
        </w:r>
      </w:hyperlink>
      <w:r w:rsidRPr="005C01D7">
        <w:rPr>
          <w:rFonts w:cstheme="minorHAnsi"/>
          <w:color w:val="000000"/>
          <w:sz w:val="24"/>
          <w:szCs w:val="24"/>
        </w:rPr>
        <w:t xml:space="preserve"> (2 CFR), as updated in the Federal Register’s </w:t>
      </w:r>
      <w:r w:rsidRPr="00BF4EE0" w:rsidR="00BF4EE0">
        <w:rPr>
          <w:rFonts w:cstheme="minorHAnsi"/>
          <w:color w:val="000000"/>
          <w:sz w:val="24"/>
          <w:szCs w:val="24"/>
        </w:rPr>
        <w:t>89 FR 30046</w:t>
      </w:r>
      <w:r w:rsidRPr="005C01D7">
        <w:rPr>
          <w:rFonts w:cstheme="minorHAnsi"/>
          <w:color w:val="000000"/>
          <w:sz w:val="24"/>
          <w:szCs w:val="24"/>
        </w:rPr>
        <w:t xml:space="preserve"> on</w:t>
      </w:r>
      <w:r w:rsidR="006E3B16">
        <w:rPr>
          <w:rFonts w:cstheme="minorHAnsi"/>
          <w:color w:val="000000"/>
          <w:sz w:val="24"/>
          <w:szCs w:val="24"/>
        </w:rPr>
        <w:t xml:space="preserve"> April 22, 2024</w:t>
      </w:r>
      <w:r w:rsidRPr="005C01D7">
        <w:rPr>
          <w:rFonts w:cstheme="minorHAnsi"/>
          <w:color w:val="000000"/>
          <w:sz w:val="24"/>
          <w:szCs w:val="24"/>
        </w:rPr>
        <w:t>, particularly on:</w:t>
      </w:r>
    </w:p>
    <w:p w:rsidRPr="005C01D7" w:rsidR="00E93BBE" w:rsidP="00456FF6" w:rsidRDefault="00E93BBE" w14:paraId="207F8F3F" w14:textId="754AC720">
      <w:pPr>
        <w:numPr>
          <w:ilvl w:val="1"/>
          <w:numId w:val="24"/>
        </w:numPr>
        <w:spacing w:after="0" w:line="240" w:lineRule="atLeast"/>
        <w:rPr>
          <w:rFonts w:cstheme="minorHAnsi"/>
          <w:color w:val="000000"/>
          <w:sz w:val="24"/>
          <w:szCs w:val="24"/>
        </w:rPr>
      </w:pPr>
      <w:r w:rsidRPr="005C01D7">
        <w:rPr>
          <w:rFonts w:cstheme="minorHAnsi"/>
          <w:color w:val="000000"/>
          <w:sz w:val="24"/>
          <w:szCs w:val="24"/>
        </w:rPr>
        <w:lastRenderedPageBreak/>
        <w:t xml:space="preserve">Selecting recipients most likely to be successful in delivering results based on the program objectives through an </w:t>
      </w:r>
      <w:r w:rsidR="009C083D">
        <w:rPr>
          <w:rFonts w:cstheme="minorHAnsi"/>
          <w:color w:val="000000"/>
          <w:sz w:val="24"/>
          <w:szCs w:val="24"/>
        </w:rPr>
        <w:t>impartial</w:t>
      </w:r>
      <w:r w:rsidRPr="005C01D7" w:rsidR="009C083D">
        <w:rPr>
          <w:rFonts w:cstheme="minorHAnsi"/>
          <w:color w:val="000000"/>
          <w:sz w:val="24"/>
          <w:szCs w:val="24"/>
        </w:rPr>
        <w:t xml:space="preserve"> </w:t>
      </w:r>
      <w:r w:rsidRPr="005C01D7">
        <w:rPr>
          <w:rFonts w:cstheme="minorHAnsi"/>
          <w:color w:val="000000"/>
          <w:sz w:val="24"/>
          <w:szCs w:val="24"/>
        </w:rPr>
        <w:t>process of evaluating Federal award applications (2 CFR part 200.205),</w:t>
      </w:r>
    </w:p>
    <w:p w:rsidRPr="005C01D7" w:rsidR="00E93BBE" w:rsidP="00456FF6" w:rsidRDefault="00E93BBE" w14:paraId="206877BB" w14:textId="77777777">
      <w:pPr>
        <w:numPr>
          <w:ilvl w:val="1"/>
          <w:numId w:val="24"/>
        </w:numPr>
        <w:spacing w:after="0" w:line="240" w:lineRule="atLeast"/>
        <w:rPr>
          <w:rFonts w:cstheme="minorHAnsi"/>
          <w:color w:val="000000"/>
          <w:sz w:val="24"/>
          <w:szCs w:val="24"/>
        </w:rPr>
      </w:pPr>
      <w:r w:rsidRPr="005C01D7">
        <w:rPr>
          <w:rFonts w:cstheme="minorHAnsi"/>
          <w:color w:val="000000"/>
          <w:sz w:val="24"/>
          <w:szCs w:val="24"/>
        </w:rPr>
        <w:t xml:space="preserve">Promoting the freedom of speech and religious liberty in alignment with </w:t>
      </w:r>
      <w:r w:rsidRPr="005C01D7">
        <w:rPr>
          <w:rFonts w:cstheme="minorHAnsi"/>
          <w:i/>
          <w:color w:val="000000"/>
          <w:sz w:val="24"/>
          <w:szCs w:val="24"/>
        </w:rPr>
        <w:t xml:space="preserve">Promoting Free Speech and Religious Liberty </w:t>
      </w:r>
      <w:r w:rsidRPr="005C01D7">
        <w:rPr>
          <w:rFonts w:cstheme="minorHAnsi"/>
          <w:color w:val="000000"/>
          <w:sz w:val="24"/>
          <w:szCs w:val="24"/>
        </w:rPr>
        <w:t xml:space="preserve">(E.O. 13798) and </w:t>
      </w:r>
      <w:r w:rsidRPr="005C01D7">
        <w:rPr>
          <w:rFonts w:cstheme="minorHAnsi"/>
          <w:i/>
          <w:color w:val="000000"/>
          <w:sz w:val="24"/>
          <w:szCs w:val="24"/>
        </w:rPr>
        <w:t>Improving Free Inquiry, Transparency, and Accountability at Colleges and Universities</w:t>
      </w:r>
      <w:r w:rsidRPr="005C01D7">
        <w:rPr>
          <w:rFonts w:cstheme="minorHAnsi"/>
          <w:color w:val="000000"/>
          <w:sz w:val="24"/>
          <w:szCs w:val="24"/>
        </w:rPr>
        <w:t xml:space="preserve"> (E.O. 13864) (§§ 200.300, 200.303, 200.339, and 200.341), </w:t>
      </w:r>
    </w:p>
    <w:p w:rsidRPr="005C01D7" w:rsidR="00E93BBE" w:rsidP="00456FF6" w:rsidRDefault="00E93BBE" w14:paraId="62C606D7" w14:textId="77777777">
      <w:pPr>
        <w:numPr>
          <w:ilvl w:val="1"/>
          <w:numId w:val="24"/>
        </w:numPr>
        <w:spacing w:after="0" w:line="240" w:lineRule="atLeast"/>
        <w:rPr>
          <w:rFonts w:cstheme="minorHAnsi"/>
          <w:color w:val="000000"/>
          <w:sz w:val="24"/>
          <w:szCs w:val="24"/>
        </w:rPr>
      </w:pPr>
      <w:r w:rsidRPr="005C01D7">
        <w:rPr>
          <w:rFonts w:cstheme="minorHAnsi"/>
          <w:color w:val="000000"/>
          <w:sz w:val="24"/>
          <w:szCs w:val="24"/>
        </w:rPr>
        <w:t>Providing a preference, to the extent permitted by law, to maximize use of goods, products, and materials produced in the United States (2 CFR part 200.322), and</w:t>
      </w:r>
    </w:p>
    <w:p w:rsidRPr="005C01D7" w:rsidR="00E93BBE" w:rsidP="00456FF6" w:rsidRDefault="00E93BBE" w14:paraId="62015200" w14:textId="03598393">
      <w:pPr>
        <w:numPr>
          <w:ilvl w:val="1"/>
          <w:numId w:val="24"/>
        </w:numPr>
        <w:spacing w:after="0" w:line="240" w:lineRule="atLeast"/>
        <w:rPr>
          <w:rFonts w:cstheme="minorHAnsi"/>
          <w:color w:val="000000"/>
          <w:sz w:val="24"/>
          <w:szCs w:val="24"/>
        </w:rPr>
      </w:pPr>
      <w:r w:rsidRPr="005C01D7">
        <w:rPr>
          <w:rFonts w:cstheme="minorHAnsi"/>
          <w:color w:val="000000"/>
          <w:sz w:val="24"/>
          <w:szCs w:val="24"/>
        </w:rPr>
        <w:t xml:space="preserve">Terminating agreements </w:t>
      </w:r>
      <w:r w:rsidR="00B66352">
        <w:rPr>
          <w:rFonts w:cstheme="minorHAnsi"/>
          <w:color w:val="000000"/>
          <w:sz w:val="24"/>
          <w:szCs w:val="24"/>
        </w:rPr>
        <w:t xml:space="preserve">pursuant to the </w:t>
      </w:r>
      <w:r w:rsidR="00702117">
        <w:rPr>
          <w:rFonts w:cstheme="minorHAnsi"/>
          <w:color w:val="000000"/>
          <w:sz w:val="24"/>
          <w:szCs w:val="24"/>
        </w:rPr>
        <w:t xml:space="preserve">U.S. Department of State Standard Terms and Conditions, </w:t>
      </w:r>
      <w:r w:rsidR="00C226C6">
        <w:rPr>
          <w:rFonts w:cstheme="minorHAnsi"/>
          <w:color w:val="000000"/>
          <w:sz w:val="24"/>
          <w:szCs w:val="24"/>
        </w:rPr>
        <w:t xml:space="preserve">including, </w:t>
      </w:r>
      <w:r w:rsidRPr="005C01D7">
        <w:rPr>
          <w:rFonts w:cstheme="minorHAnsi"/>
          <w:color w:val="000000"/>
          <w:sz w:val="24"/>
          <w:szCs w:val="24"/>
        </w:rPr>
        <w:t>to the greatest extent authorized by law, if an award no longer effectuates the program goals or agency priorities (2 CFR part 200.340).</w:t>
      </w:r>
    </w:p>
    <w:p w:rsidR="00E93BBE" w:rsidP="00E93BBE" w:rsidRDefault="00E93BBE" w14:paraId="67B3B96B" w14:textId="77777777">
      <w:pPr>
        <w:spacing w:after="0" w:line="240" w:lineRule="atLeast"/>
        <w:ind w:left="1440"/>
        <w:rPr>
          <w:rFonts w:cstheme="minorHAnsi"/>
          <w:color w:val="000000"/>
          <w:sz w:val="24"/>
          <w:szCs w:val="24"/>
        </w:rPr>
      </w:pPr>
    </w:p>
    <w:p w:rsidRPr="005C01D7" w:rsidR="002A5865" w:rsidP="00456FF6" w:rsidRDefault="002A5865" w14:paraId="3C153D00" w14:textId="77777777">
      <w:pPr>
        <w:pStyle w:val="ListParagraph"/>
        <w:numPr>
          <w:ilvl w:val="0"/>
          <w:numId w:val="23"/>
        </w:numPr>
        <w:shd w:val="clear" w:color="auto" w:fill="FFFFFF"/>
        <w:spacing w:after="240" w:line="240" w:lineRule="auto"/>
        <w:contextualSpacing w:val="0"/>
        <w:textAlignment w:val="baseline"/>
        <w:rPr>
          <w:rFonts w:eastAsia="Times New Roman" w:cstheme="minorHAnsi"/>
          <w:sz w:val="24"/>
          <w:szCs w:val="24"/>
          <w:u w:val="single"/>
        </w:rPr>
      </w:pPr>
      <w:hyperlink w:history="1" r:id="rId23">
        <w:r w:rsidRPr="005C01D7">
          <w:rPr>
            <w:rStyle w:val="Hyperlink"/>
            <w:rFonts w:eastAsia="Times New Roman" w:cstheme="minorHAnsi"/>
            <w:sz w:val="24"/>
            <w:szCs w:val="24"/>
          </w:rPr>
          <w:t>2 CFR 25 - UNIVERSAL IDENTIFIER AND SYSTEM FOR AWARD MANAGEMENT</w:t>
        </w:r>
      </w:hyperlink>
    </w:p>
    <w:p w:rsidRPr="005C01D7" w:rsidR="002A5865" w:rsidP="00456FF6" w:rsidRDefault="002A5865" w14:paraId="15D2011E" w14:textId="77777777">
      <w:pPr>
        <w:pStyle w:val="ListParagraph"/>
        <w:numPr>
          <w:ilvl w:val="0"/>
          <w:numId w:val="23"/>
        </w:numPr>
        <w:shd w:val="clear" w:color="auto" w:fill="FFFFFF"/>
        <w:spacing w:after="240" w:line="240" w:lineRule="auto"/>
        <w:contextualSpacing w:val="0"/>
        <w:textAlignment w:val="baseline"/>
        <w:rPr>
          <w:rFonts w:eastAsia="Times New Roman" w:cstheme="minorHAnsi"/>
          <w:sz w:val="24"/>
          <w:szCs w:val="24"/>
          <w:u w:val="single"/>
        </w:rPr>
      </w:pPr>
      <w:hyperlink w:history="1" r:id="rId24">
        <w:r w:rsidRPr="005C01D7">
          <w:rPr>
            <w:rStyle w:val="Hyperlink"/>
            <w:rFonts w:eastAsia="Times New Roman" w:cstheme="minorHAnsi"/>
            <w:sz w:val="24"/>
            <w:szCs w:val="24"/>
          </w:rPr>
          <w:t>2 CFR 170 - REPORTING SUBAWARD AND EXECUTIVE COMPENSATION INFORMATION</w:t>
        </w:r>
      </w:hyperlink>
    </w:p>
    <w:p w:rsidRPr="005C01D7" w:rsidR="002A5865" w:rsidP="00456FF6" w:rsidRDefault="002A5865" w14:paraId="3481A6C1" w14:textId="77777777">
      <w:pPr>
        <w:pStyle w:val="ListParagraph"/>
        <w:numPr>
          <w:ilvl w:val="0"/>
          <w:numId w:val="23"/>
        </w:numPr>
        <w:shd w:val="clear" w:color="auto" w:fill="FFFFFF"/>
        <w:spacing w:after="240" w:line="240" w:lineRule="auto"/>
        <w:contextualSpacing w:val="0"/>
        <w:textAlignment w:val="baseline"/>
        <w:rPr>
          <w:rFonts w:eastAsia="Times New Roman" w:cstheme="minorHAnsi"/>
          <w:sz w:val="24"/>
          <w:szCs w:val="24"/>
          <w:u w:val="single"/>
        </w:rPr>
      </w:pPr>
      <w:hyperlink w:history="1" r:id="rId25">
        <w:r w:rsidRPr="005C01D7">
          <w:rPr>
            <w:rStyle w:val="Hyperlink"/>
            <w:rFonts w:eastAsia="Times New Roman" w:cstheme="minorHAnsi"/>
            <w:sz w:val="24"/>
            <w:szCs w:val="24"/>
          </w:rPr>
          <w:t>2 CFR 175 - AWARD TERM FOR TRAFFICKING IN PERSONS</w:t>
        </w:r>
      </w:hyperlink>
    </w:p>
    <w:p w:rsidRPr="005C01D7" w:rsidR="002A5865" w:rsidP="00456FF6" w:rsidRDefault="002A5865" w14:paraId="6CE6FF32" w14:textId="77777777">
      <w:pPr>
        <w:pStyle w:val="ListParagraph"/>
        <w:numPr>
          <w:ilvl w:val="0"/>
          <w:numId w:val="23"/>
        </w:numPr>
        <w:shd w:val="clear" w:color="auto" w:fill="FFFFFF"/>
        <w:spacing w:after="240" w:line="240" w:lineRule="auto"/>
        <w:contextualSpacing w:val="0"/>
        <w:textAlignment w:val="baseline"/>
        <w:rPr>
          <w:rFonts w:eastAsia="Times New Roman" w:cstheme="minorHAnsi"/>
          <w:sz w:val="24"/>
          <w:szCs w:val="24"/>
          <w:u w:val="single"/>
        </w:rPr>
      </w:pPr>
      <w:hyperlink w:history="1" r:id="rId26">
        <w:r w:rsidRPr="005C01D7">
          <w:rPr>
            <w:rStyle w:val="Hyperlink"/>
            <w:rFonts w:eastAsia="Times New Roman" w:cstheme="minorHAnsi"/>
            <w:sz w:val="24"/>
            <w:szCs w:val="24"/>
          </w:rPr>
          <w:t>2 CFR 182 - GOVERNMENTWIDE REQUIREMENTS FOR DRUG-FREE WORKPLACE (FINANCIAL ASSISTANCE)</w:t>
        </w:r>
      </w:hyperlink>
    </w:p>
    <w:p w:rsidRPr="005C01D7" w:rsidR="002A5865" w:rsidP="00456FF6" w:rsidRDefault="002A5865" w14:paraId="74D90D22" w14:textId="77777777">
      <w:pPr>
        <w:pStyle w:val="ListParagraph"/>
        <w:numPr>
          <w:ilvl w:val="0"/>
          <w:numId w:val="23"/>
        </w:numPr>
        <w:shd w:val="clear" w:color="auto" w:fill="FFFFFF"/>
        <w:spacing w:after="240" w:line="240" w:lineRule="auto"/>
        <w:contextualSpacing w:val="0"/>
        <w:textAlignment w:val="baseline"/>
        <w:rPr>
          <w:rFonts w:eastAsia="Times New Roman" w:cstheme="minorHAnsi"/>
          <w:sz w:val="24"/>
          <w:szCs w:val="24"/>
          <w:u w:val="single"/>
        </w:rPr>
      </w:pPr>
      <w:hyperlink w:history="1" r:id="rId27">
        <w:r w:rsidRPr="005C01D7">
          <w:rPr>
            <w:rStyle w:val="Hyperlink"/>
            <w:rFonts w:eastAsia="Times New Roman" w:cstheme="minorHAnsi"/>
            <w:sz w:val="24"/>
            <w:szCs w:val="24"/>
          </w:rPr>
          <w:t>2 CFR 183 - NEVER CONTRACT WITH THE ENEMY</w:t>
        </w:r>
      </w:hyperlink>
    </w:p>
    <w:p w:rsidRPr="00072CDB" w:rsidR="002A5865" w:rsidP="00456FF6" w:rsidRDefault="002A5865" w14:paraId="45D9C7D0" w14:textId="77777777">
      <w:pPr>
        <w:pStyle w:val="ListParagraph"/>
        <w:numPr>
          <w:ilvl w:val="0"/>
          <w:numId w:val="23"/>
        </w:numPr>
        <w:shd w:val="clear" w:color="auto" w:fill="FFFFFF" w:themeFill="background1"/>
        <w:spacing w:after="240" w:line="240" w:lineRule="auto"/>
        <w:textAlignment w:val="baseline"/>
        <w:rPr>
          <w:rFonts w:eastAsiaTheme="minorEastAsia"/>
          <w:sz w:val="24"/>
          <w:szCs w:val="24"/>
          <w:u w:val="single"/>
        </w:rPr>
      </w:pPr>
      <w:hyperlink r:id="rId28">
        <w:r w:rsidRPr="00072CDB">
          <w:rPr>
            <w:rStyle w:val="Hyperlink"/>
            <w:rFonts w:eastAsiaTheme="minorEastAsia"/>
            <w:sz w:val="24"/>
            <w:szCs w:val="24"/>
          </w:rPr>
          <w:t>2 CFR 600 – DEPARTMENT OF STATE REQUIREMENTS</w:t>
        </w:r>
      </w:hyperlink>
    </w:p>
    <w:p w:rsidRPr="00072CDB" w:rsidR="002A5865" w:rsidP="00456FF6" w:rsidRDefault="002A5865" w14:paraId="4ED35725" w14:textId="77777777">
      <w:pPr>
        <w:pStyle w:val="ListParagraph"/>
        <w:numPr>
          <w:ilvl w:val="0"/>
          <w:numId w:val="23"/>
        </w:numPr>
        <w:shd w:val="clear" w:color="auto" w:fill="FFFFFF" w:themeFill="background1"/>
        <w:spacing w:after="240" w:line="240" w:lineRule="auto"/>
        <w:textAlignment w:val="baseline"/>
        <w:rPr>
          <w:rFonts w:eastAsiaTheme="minorEastAsia"/>
          <w:sz w:val="24"/>
          <w:szCs w:val="24"/>
          <w:u w:val="single"/>
        </w:rPr>
      </w:pPr>
      <w:hyperlink r:id="rId29">
        <w:r w:rsidRPr="17FCBB9F">
          <w:rPr>
            <w:rStyle w:val="Hyperlink"/>
            <w:rFonts w:eastAsiaTheme="minorEastAsia"/>
            <w:sz w:val="24"/>
            <w:szCs w:val="24"/>
          </w:rPr>
          <w:t>U.S. DEPARTMENT OF STATE STANDARD TERMS AND CONDITIONS</w:t>
        </w:r>
      </w:hyperlink>
    </w:p>
    <w:p w:rsidR="37F84E09" w:rsidP="00456FF6" w:rsidRDefault="37F84E09" w14:paraId="7A26B09F" w14:textId="687E702E">
      <w:pPr>
        <w:pStyle w:val="ListParagraph"/>
        <w:numPr>
          <w:ilvl w:val="0"/>
          <w:numId w:val="23"/>
        </w:numPr>
        <w:shd w:val="clear" w:color="auto" w:fill="FFFFFF" w:themeFill="background1"/>
        <w:spacing w:after="240" w:line="240" w:lineRule="auto"/>
        <w:rPr>
          <w:rFonts w:ascii="Aptos" w:hAnsi="Aptos" w:eastAsia="Aptos" w:cs="Aptos"/>
          <w:color w:val="000000" w:themeColor="text1"/>
        </w:rPr>
      </w:pPr>
      <w:hyperlink w:history="1" r:id="rId30">
        <w:r w:rsidRPr="17FCBB9F">
          <w:rPr>
            <w:rStyle w:val="Hyperlink"/>
            <w:rFonts w:ascii="Aptos" w:hAnsi="Aptos" w:eastAsia="Aptos" w:cs="Aptos"/>
            <w:sz w:val="24"/>
            <w:szCs w:val="24"/>
          </w:rPr>
          <w:t>DEFENDING WOMEN FROM GENDER IDEOLOGY EXTREMISM AND RESTORING BIOLOGICAL TRUTH TO THE FEDERAL GOVERNMENT</w:t>
        </w:r>
      </w:hyperlink>
      <w:r w:rsidRPr="17FCBB9F">
        <w:rPr>
          <w:rStyle w:val="Hyperlink"/>
          <w:rFonts w:ascii="Aptos" w:hAnsi="Aptos" w:eastAsia="Aptos" w:cs="Aptos"/>
          <w:sz w:val="24"/>
          <w:szCs w:val="24"/>
        </w:rPr>
        <w:t xml:space="preserve"> </w:t>
      </w:r>
    </w:p>
    <w:p w:rsidR="37F84E09" w:rsidP="00456FF6" w:rsidRDefault="37F84E09" w14:paraId="6F93F1DD" w14:textId="4692B6F2">
      <w:pPr>
        <w:pStyle w:val="ListParagraph"/>
        <w:numPr>
          <w:ilvl w:val="0"/>
          <w:numId w:val="23"/>
        </w:numPr>
        <w:shd w:val="clear" w:color="auto" w:fill="FFFFFF" w:themeFill="background1"/>
        <w:spacing w:after="240" w:line="240" w:lineRule="auto"/>
        <w:rPr>
          <w:rFonts w:ascii="Aptos" w:hAnsi="Aptos" w:eastAsia="Aptos" w:cs="Aptos"/>
          <w:color w:val="000000" w:themeColor="text1"/>
        </w:rPr>
      </w:pPr>
      <w:hyperlink w:history="1" r:id="rId31">
        <w:r w:rsidRPr="17FCBB9F">
          <w:rPr>
            <w:rStyle w:val="Hyperlink"/>
            <w:rFonts w:ascii="Aptos" w:hAnsi="Aptos" w:eastAsia="Aptos" w:cs="Aptos"/>
            <w:sz w:val="24"/>
            <w:szCs w:val="24"/>
          </w:rPr>
          <w:t>Memorandum for the Secretary of State, the Secretary of Defense, the Secretary of Health and Human Services, the Administrator of the United States for International Development</w:t>
        </w:r>
      </w:hyperlink>
    </w:p>
    <w:p w:rsidR="17FCBB9F" w:rsidP="17FCBB9F" w:rsidRDefault="17FCBB9F" w14:paraId="69F8E0A0" w14:textId="4CF32BC5">
      <w:pPr>
        <w:pStyle w:val="ListParagraph"/>
        <w:shd w:val="clear" w:color="auto" w:fill="FFFFFF" w:themeFill="background1"/>
        <w:spacing w:after="240" w:line="240" w:lineRule="auto"/>
        <w:rPr>
          <w:rStyle w:val="Hyperlink"/>
          <w:rFonts w:ascii="Aptos" w:hAnsi="Aptos" w:eastAsia="Aptos" w:cs="Aptos"/>
          <w:sz w:val="24"/>
          <w:szCs w:val="24"/>
        </w:rPr>
      </w:pPr>
    </w:p>
    <w:p w:rsidRPr="00C007FA" w:rsidR="00DB7B0A" w:rsidP="00456FF6" w:rsidRDefault="00291797" w14:paraId="2B367DB3" w14:textId="63E884F4">
      <w:pPr>
        <w:pStyle w:val="Heading5"/>
        <w:numPr>
          <w:ilvl w:val="0"/>
          <w:numId w:val="25"/>
        </w:numPr>
        <w:shd w:val="clear" w:color="auto" w:fill="FFFFFF" w:themeFill="background1"/>
        <w:spacing w:after="240" w:line="240" w:lineRule="auto"/>
        <w:rPr>
          <w:b/>
          <w:bCs/>
          <w:i/>
          <w:iCs/>
          <w:color w:val="auto"/>
          <w:sz w:val="24"/>
          <w:szCs w:val="24"/>
        </w:rPr>
      </w:pPr>
      <w:r w:rsidRPr="17FCBB9F">
        <w:rPr>
          <w:b/>
          <w:bCs/>
          <w:i/>
          <w:iCs/>
          <w:color w:val="auto"/>
          <w:sz w:val="24"/>
          <w:szCs w:val="24"/>
        </w:rPr>
        <w:t>Reporting</w:t>
      </w:r>
    </w:p>
    <w:p w:rsidRPr="00380226" w:rsidR="009F148D" w:rsidP="116B6873" w:rsidRDefault="009F148D" w14:paraId="2FCE7B46" w14:textId="331E5B8F">
      <w:pPr>
        <w:shd w:val="clear" w:color="auto" w:fill="FFFFFF" w:themeFill="background1"/>
        <w:spacing w:after="0" w:line="240" w:lineRule="auto"/>
        <w:ind w:left="360"/>
        <w:textAlignment w:val="baseline"/>
        <w:rPr>
          <w:rFonts w:eastAsia="Times New Roman"/>
          <w:sz w:val="24"/>
          <w:szCs w:val="24"/>
        </w:rPr>
      </w:pPr>
      <w:r w:rsidRPr="116B6873">
        <w:rPr>
          <w:rFonts w:eastAsia="Times New Roman"/>
          <w:b/>
          <w:bCs/>
          <w:sz w:val="24"/>
          <w:szCs w:val="24"/>
        </w:rPr>
        <w:t xml:space="preserve">Reporting Requirements: </w:t>
      </w:r>
      <w:r w:rsidRPr="116B6873" w:rsidR="49A79907">
        <w:rPr>
          <w:rFonts w:eastAsia="Times New Roman"/>
          <w:sz w:val="24"/>
          <w:szCs w:val="24"/>
        </w:rPr>
        <w:t xml:space="preserve">Reporting is critical to effective program management and oversight. Reports are required as a means of evaluating the recipient’s progress and utilization of resources. They are divided between a performance progress report and a financial status report submitted on a quarterly basis or as determined by the grants officer. Applicants should be aware that ISN/CTR awards will require that all reports (financial and progress) are uploaded to the grant file in MyGrant.   </w:t>
      </w:r>
    </w:p>
    <w:p w:rsidRPr="00380226" w:rsidR="009F148D" w:rsidP="116B6873" w:rsidRDefault="49A79907" w14:paraId="117B41DA" w14:textId="5B8E4E8C">
      <w:pPr>
        <w:shd w:val="clear" w:color="auto" w:fill="FFFFFF" w:themeFill="background1"/>
        <w:spacing w:after="0" w:line="240" w:lineRule="auto"/>
        <w:ind w:left="360"/>
        <w:textAlignment w:val="baseline"/>
        <w:rPr>
          <w:rFonts w:eastAsia="Times New Roman"/>
          <w:sz w:val="24"/>
          <w:szCs w:val="24"/>
        </w:rPr>
      </w:pPr>
      <w:r w:rsidRPr="116B6873">
        <w:rPr>
          <w:rFonts w:eastAsia="Times New Roman"/>
          <w:sz w:val="24"/>
          <w:szCs w:val="24"/>
        </w:rPr>
        <w:t xml:space="preserve"> </w:t>
      </w:r>
    </w:p>
    <w:p w:rsidRPr="00380226" w:rsidR="009F148D" w:rsidP="116B6873" w:rsidRDefault="49A79907" w14:paraId="1BD0801E" w14:textId="11C03ACD">
      <w:pPr>
        <w:shd w:val="clear" w:color="auto" w:fill="FFFFFF" w:themeFill="background1"/>
        <w:spacing w:after="0" w:line="240" w:lineRule="auto"/>
        <w:ind w:left="360"/>
        <w:textAlignment w:val="baseline"/>
        <w:rPr>
          <w:rFonts w:eastAsia="Times New Roman"/>
          <w:b/>
          <w:bCs/>
          <w:sz w:val="24"/>
          <w:szCs w:val="24"/>
          <w:u w:val="single"/>
        </w:rPr>
      </w:pPr>
      <w:r w:rsidRPr="116B6873">
        <w:rPr>
          <w:rFonts w:eastAsia="Times New Roman"/>
          <w:b/>
          <w:bCs/>
          <w:sz w:val="24"/>
          <w:szCs w:val="24"/>
          <w:u w:val="single"/>
        </w:rPr>
        <w:lastRenderedPageBreak/>
        <w:t>Financial Reports</w:t>
      </w:r>
    </w:p>
    <w:p w:rsidRPr="00380226" w:rsidR="009F148D" w:rsidP="116B6873" w:rsidRDefault="49A79907" w14:paraId="3FD6F47E" w14:textId="2B0F1ABD">
      <w:pPr>
        <w:shd w:val="clear" w:color="auto" w:fill="FFFFFF" w:themeFill="background1"/>
        <w:spacing w:after="0" w:line="240" w:lineRule="auto"/>
        <w:ind w:left="360"/>
        <w:textAlignment w:val="baseline"/>
        <w:rPr>
          <w:rFonts w:eastAsia="Times New Roman"/>
          <w:sz w:val="24"/>
          <w:szCs w:val="24"/>
        </w:rPr>
      </w:pPr>
      <w:r w:rsidRPr="116B6873">
        <w:rPr>
          <w:rFonts w:eastAsia="Times New Roman"/>
          <w:sz w:val="24"/>
          <w:szCs w:val="24"/>
        </w:rPr>
        <w:t xml:space="preserve">The Recipient is required to submit financial reports throughout the project period, using Form SF-425, the Federal Financial Report (FFR) form, as well as forms suggested by the Grants Officer Representative.   If payment is made through the Payment Management System, all financial reports must be submitted electronically through the Payment Management System. The Recipient is also required to upload to </w:t>
      </w:r>
      <w:proofErr w:type="spellStart"/>
      <w:r w:rsidRPr="116B6873">
        <w:rPr>
          <w:rFonts w:eastAsia="Times New Roman"/>
          <w:sz w:val="24"/>
          <w:szCs w:val="24"/>
        </w:rPr>
        <w:t>MyGrants</w:t>
      </w:r>
      <w:proofErr w:type="spellEnd"/>
      <w:r w:rsidRPr="116B6873">
        <w:rPr>
          <w:rFonts w:eastAsia="Times New Roman"/>
          <w:sz w:val="24"/>
          <w:szCs w:val="24"/>
        </w:rPr>
        <w:t xml:space="preserve"> a pdf version of all financial reports (Federal Financial report) they have submitted in the Payment Management System.  Form FFR (SF-425) can be found on OMB’s website forms tab: https://www.grants.gov/web/grants/forms/post-award-reporting-forms.html#sortby=1. </w:t>
      </w:r>
    </w:p>
    <w:p w:rsidRPr="00380226" w:rsidR="009F148D" w:rsidP="116B6873" w:rsidRDefault="009F148D" w14:paraId="1498C7E0" w14:textId="4D7A8DCF">
      <w:pPr>
        <w:shd w:val="clear" w:color="auto" w:fill="FFFFFF" w:themeFill="background1"/>
        <w:spacing w:after="0" w:line="240" w:lineRule="auto"/>
        <w:ind w:left="360"/>
        <w:textAlignment w:val="baseline"/>
        <w:rPr>
          <w:rFonts w:eastAsia="Times New Roman"/>
          <w:sz w:val="24"/>
          <w:szCs w:val="24"/>
        </w:rPr>
      </w:pPr>
    </w:p>
    <w:p w:rsidRPr="00380226" w:rsidR="009F148D" w:rsidP="116B6873" w:rsidRDefault="49A79907" w14:paraId="621216AB" w14:textId="7BA448B8">
      <w:pPr>
        <w:shd w:val="clear" w:color="auto" w:fill="FFFFFF" w:themeFill="background1"/>
        <w:spacing w:after="0" w:line="240" w:lineRule="auto"/>
        <w:ind w:left="360"/>
        <w:textAlignment w:val="baseline"/>
        <w:rPr>
          <w:rFonts w:eastAsia="Times New Roman"/>
          <w:b/>
          <w:bCs/>
          <w:sz w:val="24"/>
          <w:szCs w:val="24"/>
          <w:u w:val="single"/>
        </w:rPr>
      </w:pPr>
      <w:r w:rsidRPr="116B6873">
        <w:rPr>
          <w:rFonts w:eastAsia="Times New Roman"/>
          <w:b/>
          <w:bCs/>
          <w:sz w:val="24"/>
          <w:szCs w:val="24"/>
          <w:u w:val="single"/>
        </w:rPr>
        <w:t>Program Reports</w:t>
      </w:r>
    </w:p>
    <w:p w:rsidRPr="00380226" w:rsidR="009F148D" w:rsidP="116B6873" w:rsidRDefault="49A79907" w14:paraId="0630C28C" w14:textId="58CB7312">
      <w:pPr>
        <w:shd w:val="clear" w:color="auto" w:fill="FFFFFF" w:themeFill="background1"/>
        <w:spacing w:after="0" w:line="240" w:lineRule="auto"/>
        <w:ind w:left="360"/>
        <w:textAlignment w:val="baseline"/>
        <w:rPr>
          <w:rFonts w:eastAsia="Times New Roman"/>
          <w:sz w:val="24"/>
          <w:szCs w:val="24"/>
        </w:rPr>
      </w:pPr>
      <w:r w:rsidRPr="116B6873">
        <w:rPr>
          <w:rFonts w:eastAsia="Times New Roman"/>
          <w:sz w:val="24"/>
          <w:szCs w:val="24"/>
        </w:rPr>
        <w:t xml:space="preserve">The Recipient will be required to submit quarterly narrative progress reports (unless stipulated otherwise in the final Agreement) throughout the project period to the award file in </w:t>
      </w:r>
      <w:proofErr w:type="spellStart"/>
      <w:r w:rsidRPr="116B6873">
        <w:rPr>
          <w:rFonts w:eastAsia="Times New Roman"/>
          <w:sz w:val="24"/>
          <w:szCs w:val="24"/>
        </w:rPr>
        <w:t>MyGrants</w:t>
      </w:r>
      <w:proofErr w:type="spellEnd"/>
      <w:r w:rsidRPr="116B6873">
        <w:rPr>
          <w:rFonts w:eastAsia="Times New Roman"/>
          <w:sz w:val="24"/>
          <w:szCs w:val="24"/>
        </w:rPr>
        <w:t xml:space="preserve">.   </w:t>
      </w:r>
    </w:p>
    <w:p w:rsidRPr="00380226" w:rsidR="009F148D" w:rsidP="116B6873" w:rsidRDefault="009F148D" w14:paraId="38336C52" w14:textId="4EFEDE6D">
      <w:pPr>
        <w:shd w:val="clear" w:color="auto" w:fill="FFFFFF" w:themeFill="background1"/>
        <w:spacing w:after="0" w:line="240" w:lineRule="auto"/>
        <w:ind w:left="360"/>
        <w:textAlignment w:val="baseline"/>
        <w:rPr>
          <w:rFonts w:eastAsia="Times New Roman"/>
          <w:sz w:val="24"/>
          <w:szCs w:val="24"/>
        </w:rPr>
      </w:pPr>
    </w:p>
    <w:p w:rsidRPr="00380226" w:rsidR="009F148D" w:rsidP="116B6873" w:rsidRDefault="49A79907" w14:paraId="5BA3609A" w14:textId="1BB046A0">
      <w:pPr>
        <w:shd w:val="clear" w:color="auto" w:fill="FFFFFF" w:themeFill="background1"/>
        <w:spacing w:after="0" w:line="240" w:lineRule="auto"/>
        <w:ind w:left="360"/>
        <w:textAlignment w:val="baseline"/>
        <w:rPr>
          <w:rFonts w:eastAsia="Times New Roman"/>
          <w:sz w:val="24"/>
          <w:szCs w:val="24"/>
        </w:rPr>
      </w:pPr>
      <w:r w:rsidRPr="116B6873">
        <w:rPr>
          <w:rFonts w:eastAsia="Times New Roman"/>
          <w:sz w:val="24"/>
          <w:szCs w:val="24"/>
        </w:rPr>
        <w:t xml:space="preserve">Narrative progress reports should reflect continued focus on measuring the project’s progress in achieving the overarching goal. Explain and evaluate how activities reflect progress toward expected outcomes and outcomes towards achieving objectives. In addition, attach the M&amp;E Tracker, comparing the target and actual numbers for the indicators. Reports should also include an update on expenditures during the quarter.  Where relevant, progress reports should also include the following:  </w:t>
      </w:r>
    </w:p>
    <w:p w:rsidRPr="00380226" w:rsidR="009F148D" w:rsidP="00456FF6" w:rsidRDefault="49A79907" w14:paraId="01E02654" w14:textId="734F3B05">
      <w:pPr>
        <w:pStyle w:val="ListParagraph"/>
        <w:numPr>
          <w:ilvl w:val="0"/>
          <w:numId w:val="7"/>
        </w:numPr>
        <w:shd w:val="clear" w:color="auto" w:fill="FFFFFF" w:themeFill="background1"/>
        <w:spacing w:after="0" w:line="240" w:lineRule="auto"/>
        <w:textAlignment w:val="baseline"/>
        <w:rPr>
          <w:rFonts w:eastAsia="Times New Roman"/>
        </w:rPr>
      </w:pPr>
      <w:r w:rsidRPr="116B6873">
        <w:rPr>
          <w:rFonts w:eastAsia="Times New Roman"/>
          <w:sz w:val="24"/>
          <w:szCs w:val="24"/>
        </w:rPr>
        <w:t>Relevant contextual information (limited</w:t>
      </w:r>
      <w:proofErr w:type="gramStart"/>
      <w:r w:rsidRPr="116B6873">
        <w:rPr>
          <w:rFonts w:eastAsia="Times New Roman"/>
          <w:sz w:val="24"/>
          <w:szCs w:val="24"/>
        </w:rPr>
        <w:t>);</w:t>
      </w:r>
      <w:proofErr w:type="gramEnd"/>
      <w:r w:rsidRPr="116B6873">
        <w:rPr>
          <w:rFonts w:eastAsia="Times New Roman"/>
          <w:sz w:val="24"/>
          <w:szCs w:val="24"/>
        </w:rPr>
        <w:t xml:space="preserve"> </w:t>
      </w:r>
    </w:p>
    <w:p w:rsidRPr="00380226" w:rsidR="009F148D" w:rsidP="00456FF6" w:rsidRDefault="49A79907" w14:paraId="0B36FC64" w14:textId="7C8FA0D3">
      <w:pPr>
        <w:pStyle w:val="ListParagraph"/>
        <w:numPr>
          <w:ilvl w:val="0"/>
          <w:numId w:val="7"/>
        </w:numPr>
        <w:shd w:val="clear" w:color="auto" w:fill="FFFFFF" w:themeFill="background1"/>
        <w:spacing w:after="0" w:line="240" w:lineRule="auto"/>
        <w:textAlignment w:val="baseline"/>
        <w:rPr>
          <w:rFonts w:eastAsia="Times New Roman"/>
        </w:rPr>
      </w:pPr>
      <w:r w:rsidRPr="116B6873">
        <w:rPr>
          <w:rFonts w:eastAsia="Times New Roman"/>
          <w:sz w:val="24"/>
          <w:szCs w:val="24"/>
        </w:rPr>
        <w:t xml:space="preserve">Any tangible impact or success stories from the project, when </w:t>
      </w:r>
      <w:proofErr w:type="gramStart"/>
      <w:r w:rsidRPr="116B6873">
        <w:rPr>
          <w:rFonts w:eastAsia="Times New Roman"/>
          <w:sz w:val="24"/>
          <w:szCs w:val="24"/>
        </w:rPr>
        <w:t>possible;</w:t>
      </w:r>
      <w:proofErr w:type="gramEnd"/>
      <w:r w:rsidRPr="116B6873">
        <w:rPr>
          <w:rFonts w:eastAsia="Times New Roman"/>
          <w:sz w:val="24"/>
          <w:szCs w:val="24"/>
        </w:rPr>
        <w:t xml:space="preserve">  </w:t>
      </w:r>
    </w:p>
    <w:p w:rsidRPr="00380226" w:rsidR="009F148D" w:rsidP="00456FF6" w:rsidRDefault="49A79907" w14:paraId="7B37DB17" w14:textId="6A643CD0">
      <w:pPr>
        <w:pStyle w:val="ListParagraph"/>
        <w:numPr>
          <w:ilvl w:val="0"/>
          <w:numId w:val="7"/>
        </w:numPr>
        <w:shd w:val="clear" w:color="auto" w:fill="FFFFFF" w:themeFill="background1"/>
        <w:spacing w:after="0" w:line="240" w:lineRule="auto"/>
        <w:textAlignment w:val="baseline"/>
        <w:rPr>
          <w:rFonts w:eastAsia="Times New Roman"/>
        </w:rPr>
      </w:pPr>
      <w:r w:rsidRPr="116B6873">
        <w:rPr>
          <w:rFonts w:eastAsia="Times New Roman"/>
          <w:sz w:val="24"/>
          <w:szCs w:val="24"/>
        </w:rPr>
        <w:t xml:space="preserve">Copy of mid-term and/or final evaluation report(s) conducted by an external evaluator; if </w:t>
      </w:r>
      <w:proofErr w:type="gramStart"/>
      <w:r w:rsidRPr="116B6873">
        <w:rPr>
          <w:rFonts w:eastAsia="Times New Roman"/>
          <w:sz w:val="24"/>
          <w:szCs w:val="24"/>
        </w:rPr>
        <w:t>applicable;</w:t>
      </w:r>
      <w:proofErr w:type="gramEnd"/>
      <w:r w:rsidRPr="116B6873">
        <w:rPr>
          <w:rFonts w:eastAsia="Times New Roman"/>
          <w:sz w:val="24"/>
          <w:szCs w:val="24"/>
        </w:rPr>
        <w:t xml:space="preserve"> </w:t>
      </w:r>
    </w:p>
    <w:p w:rsidRPr="00380226" w:rsidR="009F148D" w:rsidP="00456FF6" w:rsidRDefault="49A79907" w14:paraId="33C355D4" w14:textId="64348101">
      <w:pPr>
        <w:pStyle w:val="ListParagraph"/>
        <w:numPr>
          <w:ilvl w:val="0"/>
          <w:numId w:val="7"/>
        </w:numPr>
        <w:shd w:val="clear" w:color="auto" w:fill="FFFFFF" w:themeFill="background1"/>
        <w:spacing w:after="0" w:line="240" w:lineRule="auto"/>
        <w:textAlignment w:val="baseline"/>
        <w:rPr>
          <w:rFonts w:eastAsia="Times New Roman"/>
        </w:rPr>
      </w:pPr>
      <w:r w:rsidRPr="116B6873">
        <w:rPr>
          <w:rFonts w:eastAsia="Times New Roman"/>
          <w:sz w:val="24"/>
          <w:szCs w:val="24"/>
        </w:rPr>
        <w:t xml:space="preserve">Relevant supporting documentation or products related to the project activities (such as articles, meeting lists and agendas, participant surveys, photos, manuals, etc.) as separate </w:t>
      </w:r>
      <w:proofErr w:type="gramStart"/>
      <w:r w:rsidRPr="116B6873">
        <w:rPr>
          <w:rFonts w:eastAsia="Times New Roman"/>
          <w:sz w:val="24"/>
          <w:szCs w:val="24"/>
        </w:rPr>
        <w:t>attachments;</w:t>
      </w:r>
      <w:proofErr w:type="gramEnd"/>
      <w:r w:rsidRPr="116B6873">
        <w:rPr>
          <w:rFonts w:eastAsia="Times New Roman"/>
          <w:sz w:val="24"/>
          <w:szCs w:val="24"/>
        </w:rPr>
        <w:t xml:space="preserve"> </w:t>
      </w:r>
    </w:p>
    <w:p w:rsidRPr="00380226" w:rsidR="009F148D" w:rsidP="00456FF6" w:rsidRDefault="49A79907" w14:paraId="7D49E0C8" w14:textId="23BB7BA3">
      <w:pPr>
        <w:pStyle w:val="ListParagraph"/>
        <w:numPr>
          <w:ilvl w:val="0"/>
          <w:numId w:val="7"/>
        </w:numPr>
        <w:shd w:val="clear" w:color="auto" w:fill="FFFFFF" w:themeFill="background1"/>
        <w:spacing w:after="0" w:line="240" w:lineRule="auto"/>
        <w:textAlignment w:val="baseline"/>
        <w:rPr>
          <w:rFonts w:eastAsia="Times New Roman"/>
        </w:rPr>
      </w:pPr>
      <w:r w:rsidRPr="116B6873">
        <w:rPr>
          <w:rFonts w:eastAsia="Times New Roman"/>
          <w:sz w:val="24"/>
          <w:szCs w:val="24"/>
        </w:rPr>
        <w:t xml:space="preserve">Description of how the recipient is pursuing sustainability, including looking for sources of follow-on </w:t>
      </w:r>
      <w:proofErr w:type="gramStart"/>
      <w:r w:rsidRPr="116B6873">
        <w:rPr>
          <w:rFonts w:eastAsia="Times New Roman"/>
          <w:sz w:val="24"/>
          <w:szCs w:val="24"/>
        </w:rPr>
        <w:t>funding;</w:t>
      </w:r>
      <w:proofErr w:type="gramEnd"/>
      <w:r w:rsidRPr="116B6873">
        <w:rPr>
          <w:rFonts w:eastAsia="Times New Roman"/>
          <w:sz w:val="24"/>
          <w:szCs w:val="24"/>
        </w:rPr>
        <w:t xml:space="preserve"> </w:t>
      </w:r>
    </w:p>
    <w:p w:rsidRPr="00380226" w:rsidR="009F148D" w:rsidP="00456FF6" w:rsidRDefault="49A79907" w14:paraId="76878BC5" w14:textId="35B24053">
      <w:pPr>
        <w:pStyle w:val="ListParagraph"/>
        <w:numPr>
          <w:ilvl w:val="0"/>
          <w:numId w:val="7"/>
        </w:numPr>
        <w:shd w:val="clear" w:color="auto" w:fill="FFFFFF" w:themeFill="background1"/>
        <w:spacing w:after="0" w:line="240" w:lineRule="auto"/>
        <w:textAlignment w:val="baseline"/>
        <w:rPr>
          <w:rFonts w:eastAsia="Times New Roman"/>
        </w:rPr>
      </w:pPr>
      <w:r w:rsidRPr="116B6873">
        <w:rPr>
          <w:rFonts w:eastAsia="Times New Roman"/>
          <w:sz w:val="24"/>
          <w:szCs w:val="24"/>
        </w:rPr>
        <w:t xml:space="preserve">Any problems/challenges in implementing the project and corrective action plan with an updated timeline of </w:t>
      </w:r>
      <w:proofErr w:type="gramStart"/>
      <w:r w:rsidRPr="116B6873">
        <w:rPr>
          <w:rFonts w:eastAsia="Times New Roman"/>
          <w:sz w:val="24"/>
          <w:szCs w:val="24"/>
        </w:rPr>
        <w:t>activities;</w:t>
      </w:r>
      <w:proofErr w:type="gramEnd"/>
      <w:r w:rsidRPr="116B6873">
        <w:rPr>
          <w:rFonts w:eastAsia="Times New Roman"/>
          <w:sz w:val="24"/>
          <w:szCs w:val="24"/>
        </w:rPr>
        <w:t xml:space="preserve">  </w:t>
      </w:r>
    </w:p>
    <w:p w:rsidRPr="00380226" w:rsidR="009F148D" w:rsidP="00456FF6" w:rsidRDefault="49A79907" w14:paraId="61F0CFAD" w14:textId="6E9E9884">
      <w:pPr>
        <w:pStyle w:val="ListParagraph"/>
        <w:numPr>
          <w:ilvl w:val="0"/>
          <w:numId w:val="7"/>
        </w:numPr>
        <w:shd w:val="clear" w:color="auto" w:fill="FFFFFF" w:themeFill="background1"/>
        <w:spacing w:after="0" w:line="240" w:lineRule="auto"/>
        <w:textAlignment w:val="baseline"/>
        <w:rPr>
          <w:rFonts w:eastAsia="Times New Roman"/>
        </w:rPr>
      </w:pPr>
      <w:r w:rsidRPr="116B6873">
        <w:rPr>
          <w:rFonts w:eastAsia="Times New Roman"/>
          <w:sz w:val="24"/>
          <w:szCs w:val="24"/>
        </w:rPr>
        <w:t xml:space="preserve">Reasons why activities have not been </w:t>
      </w:r>
      <w:proofErr w:type="gramStart"/>
      <w:r w:rsidRPr="116B6873">
        <w:rPr>
          <w:rFonts w:eastAsia="Times New Roman"/>
          <w:sz w:val="24"/>
          <w:szCs w:val="24"/>
        </w:rPr>
        <w:t>conducted</w:t>
      </w:r>
      <w:proofErr w:type="gramEnd"/>
      <w:r w:rsidRPr="116B6873">
        <w:rPr>
          <w:rFonts w:eastAsia="Times New Roman"/>
          <w:sz w:val="24"/>
          <w:szCs w:val="24"/>
        </w:rPr>
        <w:t xml:space="preserve"> or deliverables were not met in accordance with the </w:t>
      </w:r>
      <w:proofErr w:type="gramStart"/>
      <w:r w:rsidRPr="116B6873">
        <w:rPr>
          <w:rFonts w:eastAsia="Times New Roman"/>
          <w:sz w:val="24"/>
          <w:szCs w:val="24"/>
        </w:rPr>
        <w:t>timeline;</w:t>
      </w:r>
      <w:proofErr w:type="gramEnd"/>
      <w:r w:rsidRPr="116B6873">
        <w:rPr>
          <w:rFonts w:eastAsia="Times New Roman"/>
          <w:sz w:val="24"/>
          <w:szCs w:val="24"/>
        </w:rPr>
        <w:t xml:space="preserve">  </w:t>
      </w:r>
    </w:p>
    <w:p w:rsidRPr="00380226" w:rsidR="009F148D" w:rsidP="00456FF6" w:rsidRDefault="49A79907" w14:paraId="5A6F6498" w14:textId="5930F492">
      <w:pPr>
        <w:pStyle w:val="ListParagraph"/>
        <w:numPr>
          <w:ilvl w:val="0"/>
          <w:numId w:val="7"/>
        </w:numPr>
        <w:shd w:val="clear" w:color="auto" w:fill="FFFFFF" w:themeFill="background1"/>
        <w:spacing w:after="0" w:line="240" w:lineRule="auto"/>
        <w:textAlignment w:val="baseline"/>
        <w:rPr>
          <w:rFonts w:eastAsia="Times New Roman"/>
        </w:rPr>
      </w:pPr>
      <w:r w:rsidRPr="116B6873">
        <w:rPr>
          <w:rFonts w:eastAsia="Times New Roman"/>
          <w:sz w:val="24"/>
          <w:szCs w:val="24"/>
        </w:rPr>
        <w:t xml:space="preserve">Proposed activities for the next quarter; and, </w:t>
      </w:r>
    </w:p>
    <w:p w:rsidRPr="00380226" w:rsidR="009F148D" w:rsidP="00456FF6" w:rsidRDefault="49A79907" w14:paraId="7C337006" w14:textId="49D2B83E">
      <w:pPr>
        <w:pStyle w:val="ListParagraph"/>
        <w:numPr>
          <w:ilvl w:val="0"/>
          <w:numId w:val="7"/>
        </w:numPr>
        <w:shd w:val="clear" w:color="auto" w:fill="FFFFFF" w:themeFill="background1"/>
        <w:spacing w:after="0" w:line="240" w:lineRule="auto"/>
        <w:textAlignment w:val="baseline"/>
        <w:rPr>
          <w:rFonts w:eastAsia="Times New Roman"/>
        </w:rPr>
      </w:pPr>
      <w:r w:rsidRPr="116B6873">
        <w:rPr>
          <w:rFonts w:eastAsia="Times New Roman"/>
          <w:sz w:val="24"/>
          <w:szCs w:val="24"/>
        </w:rPr>
        <w:t xml:space="preserve">Additional pertinent information, including analysis and explanation of cost overruns or high unit costs, if applicable. </w:t>
      </w:r>
    </w:p>
    <w:p w:rsidRPr="00380226" w:rsidR="009F148D" w:rsidP="116B6873" w:rsidRDefault="009F148D" w14:paraId="6E950D29" w14:textId="02E8D6D7">
      <w:pPr>
        <w:pStyle w:val="ListParagraph"/>
        <w:shd w:val="clear" w:color="auto" w:fill="FFFFFF" w:themeFill="background1"/>
        <w:spacing w:after="0" w:line="240" w:lineRule="auto"/>
        <w:ind w:left="1080"/>
        <w:textAlignment w:val="baseline"/>
        <w:rPr>
          <w:rFonts w:eastAsia="Times New Roman"/>
          <w:sz w:val="24"/>
          <w:szCs w:val="24"/>
        </w:rPr>
      </w:pPr>
    </w:p>
    <w:p w:rsidRPr="00380226" w:rsidR="009F148D" w:rsidP="116B6873" w:rsidRDefault="49A79907" w14:paraId="3BB43A36" w14:textId="2A221A13">
      <w:pPr>
        <w:pStyle w:val="ListParagraph"/>
        <w:shd w:val="clear" w:color="auto" w:fill="FFFFFF" w:themeFill="background1"/>
        <w:spacing w:after="0" w:line="240" w:lineRule="auto"/>
        <w:ind w:left="360"/>
        <w:textAlignment w:val="baseline"/>
        <w:rPr>
          <w:rFonts w:eastAsia="Times New Roman"/>
        </w:rPr>
      </w:pPr>
      <w:r w:rsidRPr="3E74DDF2">
        <w:rPr>
          <w:rFonts w:eastAsia="Times New Roman"/>
          <w:b/>
          <w:bCs/>
          <w:sz w:val="24"/>
          <w:szCs w:val="24"/>
          <w:u w:val="single"/>
        </w:rPr>
        <w:t xml:space="preserve">Final Reporting </w:t>
      </w:r>
      <w:r>
        <w:br/>
      </w:r>
      <w:r w:rsidRPr="3E74DDF2">
        <w:rPr>
          <w:rFonts w:eastAsia="Times New Roman"/>
          <w:sz w:val="24"/>
          <w:szCs w:val="24"/>
        </w:rPr>
        <w:t xml:space="preserve"> </w:t>
      </w:r>
      <w:r>
        <w:br/>
      </w:r>
      <w:r w:rsidRPr="3E74DDF2">
        <w:rPr>
          <w:rFonts w:eastAsia="Times New Roman"/>
          <w:sz w:val="24"/>
          <w:szCs w:val="24"/>
        </w:rPr>
        <w:t xml:space="preserve">A final financial and progress report is due no later than 120 calendar days after the expiration date of the award. The Final Progress Report shall include the following elements: executive summary, successes, outcomes, best practices, how the project </w:t>
      </w:r>
      <w:r w:rsidRPr="3E74DDF2">
        <w:rPr>
          <w:rFonts w:eastAsia="Times New Roman"/>
          <w:sz w:val="24"/>
          <w:szCs w:val="24"/>
        </w:rPr>
        <w:lastRenderedPageBreak/>
        <w:t xml:space="preserve">will be sustained. Additional guidance may be provided prior to the award end date.   </w:t>
      </w:r>
      <w:r>
        <w:br/>
      </w:r>
      <w:r w:rsidRPr="3E74DDF2">
        <w:rPr>
          <w:rFonts w:eastAsia="Times New Roman"/>
          <w:sz w:val="24"/>
          <w:szCs w:val="24"/>
        </w:rPr>
        <w:t xml:space="preserve"> </w:t>
      </w:r>
      <w:r>
        <w:br/>
      </w:r>
      <w:r w:rsidRPr="3E74DDF2">
        <w:rPr>
          <w:rFonts w:eastAsia="Times New Roman"/>
          <w:sz w:val="24"/>
          <w:szCs w:val="24"/>
        </w:rPr>
        <w:t xml:space="preserve">NOTE: Delays in reporting may result in delays of payment approvals and failure to provide required reports may jeopardize the recipients’ ability to receive future U.S. government funds.  ISN/CTR reserves the right to request any additional programmatic and/or financial project information during the award period of performance. </w:t>
      </w:r>
      <w:r>
        <w:br/>
      </w:r>
      <w:r w:rsidRPr="3E74DDF2">
        <w:rPr>
          <w:rFonts w:eastAsia="Times New Roman"/>
          <w:sz w:val="24"/>
          <w:szCs w:val="24"/>
        </w:rPr>
        <w:t xml:space="preserve"> </w:t>
      </w:r>
      <w:r>
        <w:br/>
      </w:r>
      <w:r w:rsidRPr="3E74DDF2">
        <w:rPr>
          <w:rFonts w:eastAsia="Times New Roman"/>
          <w:sz w:val="24"/>
          <w:szCs w:val="24"/>
        </w:rPr>
        <w:t>It is the Department of State’s policy that English is the official language of all award documents.  If reports or any other supporting documents are provided in both English and a foreign language, it must be stated in each version that the English language version is the controlling version.  The controlling currency is the U</w:t>
      </w:r>
      <w:r w:rsidRPr="3E74DDF2" w:rsidR="0B7B040E">
        <w:rPr>
          <w:rFonts w:eastAsia="Times New Roman"/>
          <w:sz w:val="24"/>
          <w:szCs w:val="24"/>
        </w:rPr>
        <w:t>.</w:t>
      </w:r>
      <w:r w:rsidRPr="3E74DDF2">
        <w:rPr>
          <w:rFonts w:eastAsia="Times New Roman"/>
          <w:sz w:val="24"/>
          <w:szCs w:val="24"/>
        </w:rPr>
        <w:t>S</w:t>
      </w:r>
      <w:r w:rsidRPr="3E74DDF2" w:rsidR="0B7B040E">
        <w:rPr>
          <w:rFonts w:eastAsia="Times New Roman"/>
          <w:sz w:val="24"/>
          <w:szCs w:val="24"/>
        </w:rPr>
        <w:t>.</w:t>
      </w:r>
      <w:r w:rsidRPr="3E74DDF2">
        <w:rPr>
          <w:rFonts w:eastAsia="Times New Roman"/>
          <w:sz w:val="24"/>
          <w:szCs w:val="24"/>
        </w:rPr>
        <w:t xml:space="preserve"> dollar.  Financial reports must be submitted in U.S. dollars.   </w:t>
      </w:r>
      <w:r>
        <w:br/>
      </w:r>
      <w:r w:rsidRPr="3E74DDF2">
        <w:rPr>
          <w:rFonts w:eastAsia="Times New Roman"/>
          <w:sz w:val="24"/>
          <w:szCs w:val="24"/>
        </w:rPr>
        <w:t xml:space="preserve"> </w:t>
      </w:r>
      <w:r>
        <w:br/>
      </w:r>
      <w:r w:rsidRPr="3E74DDF2">
        <w:rPr>
          <w:rFonts w:eastAsia="Times New Roman"/>
          <w:sz w:val="24"/>
          <w:szCs w:val="24"/>
        </w:rPr>
        <w:t>Applicants should be aware of the post award reporting requirements reflected in 2 CFR 200 Appendix XII—Award Term and Condition for Recipient Integrity and Performance Matters.</w:t>
      </w:r>
    </w:p>
    <w:p w:rsidR="009F148D" w:rsidP="009F148D" w:rsidRDefault="009F148D" w14:paraId="0C2A0D0D" w14:textId="77777777">
      <w:pPr>
        <w:shd w:val="clear" w:color="auto" w:fill="FFFFFF" w:themeFill="background1"/>
        <w:spacing w:after="0" w:line="240" w:lineRule="auto"/>
        <w:ind w:left="360"/>
        <w:rPr>
          <w:rFonts w:eastAsia="Times New Roman"/>
          <w:i/>
          <w:iCs/>
          <w:color w:val="FF0000"/>
          <w:sz w:val="24"/>
          <w:szCs w:val="24"/>
        </w:rPr>
      </w:pPr>
    </w:p>
    <w:p w:rsidRPr="005C01D7" w:rsidR="009F148D" w:rsidP="009F148D" w:rsidRDefault="009F148D" w14:paraId="4443609F" w14:textId="77777777">
      <w:pPr>
        <w:shd w:val="clear" w:color="auto" w:fill="FFFFFF" w:themeFill="background1"/>
        <w:spacing w:after="0" w:line="240" w:lineRule="auto"/>
        <w:ind w:left="360"/>
        <w:rPr>
          <w:rFonts w:eastAsia="Times New Roman"/>
          <w:color w:val="000000" w:themeColor="text1"/>
          <w:sz w:val="24"/>
          <w:szCs w:val="24"/>
        </w:rPr>
      </w:pPr>
      <w:r w:rsidRPr="0D973E97">
        <w:rPr>
          <w:rFonts w:eastAsia="Times New Roman"/>
          <w:b/>
          <w:bCs/>
          <w:color w:val="000000" w:themeColor="text1"/>
          <w:sz w:val="24"/>
          <w:szCs w:val="24"/>
        </w:rPr>
        <w:t>Foreign Assistance Data Review:</w:t>
      </w:r>
      <w:r w:rsidRPr="0D973E97">
        <w:rPr>
          <w:rFonts w:eastAsia="Times New Roman"/>
          <w:color w:val="000000" w:themeColor="text1"/>
          <w:sz w:val="24"/>
          <w:szCs w:val="24"/>
        </w:rPr>
        <w:t xml:space="preserve"> As required by Congress, the Department of State must make progress in its efforts to improve tracking and reporting of foreign assistance data through the Foreign Assistance Data Review (FADR). The FADR requires tracking of foreign assistance activity data from budgeting, planning, and allocation through obligation and disbursement.  Successful applicants will be required to report and draw down federal funding based on the appropriate FADR Data Elements, indicated within their award documentation.  In cases of more than one FADR Data Element, typically program or sector and/or regions or country, the successful applicant will be required to maintain separate accounting records.</w:t>
      </w:r>
    </w:p>
    <w:p w:rsidRPr="00380226" w:rsidR="009F148D" w:rsidP="009F148D" w:rsidRDefault="009F148D" w14:paraId="67DE96BD" w14:textId="77777777">
      <w:pPr>
        <w:shd w:val="clear" w:color="auto" w:fill="FFFFFF" w:themeFill="background1"/>
        <w:spacing w:after="0" w:line="240" w:lineRule="auto"/>
        <w:textAlignment w:val="baseline"/>
        <w:rPr>
          <w:rFonts w:eastAsia="Times New Roman"/>
          <w:i/>
          <w:iCs/>
          <w:color w:val="FF0000"/>
          <w:sz w:val="24"/>
          <w:szCs w:val="24"/>
        </w:rPr>
      </w:pPr>
    </w:p>
    <w:p w:rsidR="009F148D" w:rsidP="009F148D" w:rsidRDefault="009F148D" w14:paraId="3C728859" w14:textId="77777777">
      <w:pPr>
        <w:shd w:val="clear" w:color="auto" w:fill="FFFFFF"/>
        <w:spacing w:after="0" w:line="240" w:lineRule="auto"/>
        <w:ind w:left="360"/>
        <w:textAlignment w:val="baseline"/>
        <w:rPr>
          <w:rFonts w:eastAsia="Times New Roman" w:cstheme="minorHAnsi"/>
          <w:color w:val="000000" w:themeColor="text1"/>
          <w:sz w:val="24"/>
          <w:szCs w:val="24"/>
        </w:rPr>
      </w:pPr>
      <w:r w:rsidRPr="005C01D7">
        <w:rPr>
          <w:rFonts w:eastAsia="Times New Roman" w:cstheme="minorHAnsi"/>
          <w:color w:val="000000" w:themeColor="text1"/>
          <w:sz w:val="24"/>
          <w:szCs w:val="24"/>
        </w:rPr>
        <w:t xml:space="preserve">Applicants should be aware of the post award reporting requirements reflected in </w:t>
      </w:r>
      <w:hyperlink w:history="1" w:anchor="ap2.1.200_1521.xii" r:id="rId32">
        <w:r w:rsidRPr="005C01D7">
          <w:rPr>
            <w:rStyle w:val="Hyperlink"/>
            <w:rFonts w:cstheme="minorHAnsi"/>
            <w:sz w:val="24"/>
            <w:szCs w:val="24"/>
          </w:rPr>
          <w:t>2 CFR 200 Appendix XII—Award Term and Condition for Recipient Integrity and Performance Matters</w:t>
        </w:r>
      </w:hyperlink>
      <w:r w:rsidRPr="005C01D7">
        <w:rPr>
          <w:rFonts w:eastAsia="Times New Roman" w:cstheme="minorHAnsi"/>
          <w:color w:val="000000" w:themeColor="text1"/>
          <w:sz w:val="24"/>
          <w:szCs w:val="24"/>
        </w:rPr>
        <w:t>.</w:t>
      </w:r>
    </w:p>
    <w:p w:rsidR="007D25EA" w:rsidP="009F148D" w:rsidRDefault="007D25EA" w14:paraId="7DF36835" w14:textId="77777777">
      <w:pPr>
        <w:shd w:val="clear" w:color="auto" w:fill="FFFFFF"/>
        <w:spacing w:after="0" w:line="240" w:lineRule="auto"/>
        <w:ind w:left="360"/>
        <w:textAlignment w:val="baseline"/>
        <w:rPr>
          <w:rFonts w:eastAsia="Times New Roman" w:cstheme="minorHAnsi"/>
          <w:color w:val="000000" w:themeColor="text1"/>
          <w:sz w:val="24"/>
          <w:szCs w:val="24"/>
        </w:rPr>
      </w:pPr>
    </w:p>
    <w:p w:rsidRPr="00AC724A" w:rsidR="001033F6" w:rsidP="00456FF6" w:rsidRDefault="007A2FFC" w14:paraId="3B6E4836" w14:textId="00B39CAF">
      <w:pPr>
        <w:pStyle w:val="Heading3"/>
        <w:numPr>
          <w:ilvl w:val="0"/>
          <w:numId w:val="10"/>
        </w:numPr>
        <w:ind w:left="360"/>
        <w:rPr>
          <w:b/>
          <w:bCs/>
          <w:color w:val="auto"/>
        </w:rPr>
      </w:pPr>
      <w:r>
        <w:rPr>
          <w:b/>
          <w:bCs/>
          <w:color w:val="auto"/>
        </w:rPr>
        <w:t xml:space="preserve"> </w:t>
      </w:r>
      <w:bookmarkStart w:name="_Toc178331634" w:id="12"/>
      <w:r w:rsidR="00633C23">
        <w:rPr>
          <w:b/>
          <w:bCs/>
          <w:color w:val="auto"/>
        </w:rPr>
        <w:t>Other Information</w:t>
      </w:r>
      <w:bookmarkEnd w:id="12"/>
      <w:r w:rsidR="00633C23">
        <w:rPr>
          <w:b/>
          <w:bCs/>
          <w:color w:val="auto"/>
        </w:rPr>
        <w:t xml:space="preserve"> </w:t>
      </w:r>
    </w:p>
    <w:p w:rsidR="007D25EA" w:rsidP="00C007FA" w:rsidRDefault="007D25EA" w14:paraId="3D75CE7A" w14:textId="77777777">
      <w:pPr>
        <w:shd w:val="clear" w:color="auto" w:fill="FFFFFF"/>
        <w:spacing w:after="0" w:line="240" w:lineRule="auto"/>
        <w:textAlignment w:val="baseline"/>
        <w:rPr>
          <w:rFonts w:eastAsia="Times New Roman" w:cstheme="minorHAnsi"/>
          <w:color w:val="000000" w:themeColor="text1"/>
          <w:sz w:val="24"/>
          <w:szCs w:val="24"/>
        </w:rPr>
      </w:pPr>
    </w:p>
    <w:p w:rsidR="00E8737E" w:rsidP="00E8737E" w:rsidRDefault="00E8737E" w14:paraId="1AB9D4F0" w14:textId="36D7A75E">
      <w:pPr>
        <w:shd w:val="clear" w:color="auto" w:fill="FFFFFF"/>
        <w:spacing w:after="0" w:line="240" w:lineRule="auto"/>
        <w:textAlignment w:val="baseline"/>
        <w:rPr>
          <w:rFonts w:eastAsia="Times New Roman" w:cstheme="minorHAnsi"/>
          <w:b/>
          <w:bCs/>
          <w:sz w:val="24"/>
          <w:szCs w:val="24"/>
          <w:bdr w:val="none" w:color="auto" w:sz="0" w:space="0" w:frame="1"/>
        </w:rPr>
      </w:pPr>
      <w:r w:rsidRPr="005C01D7">
        <w:rPr>
          <w:rFonts w:eastAsia="Times New Roman" w:cstheme="minorHAnsi"/>
          <w:b/>
          <w:bCs/>
          <w:sz w:val="24"/>
          <w:szCs w:val="24"/>
          <w:bdr w:val="none" w:color="auto" w:sz="0" w:space="0" w:frame="1"/>
        </w:rPr>
        <w:t>Guidelines for Budget Justification</w:t>
      </w:r>
    </w:p>
    <w:p w:rsidRPr="00C007FA" w:rsidR="00C007FA" w:rsidP="00E8737E" w:rsidRDefault="00C007FA" w14:paraId="4FA8A963" w14:textId="77777777">
      <w:pPr>
        <w:shd w:val="clear" w:color="auto" w:fill="FFFFFF"/>
        <w:spacing w:after="0" w:line="240" w:lineRule="auto"/>
        <w:textAlignment w:val="baseline"/>
        <w:rPr>
          <w:rFonts w:eastAsia="Times New Roman" w:cstheme="minorHAnsi"/>
          <w:b/>
          <w:bCs/>
          <w:sz w:val="24"/>
          <w:szCs w:val="24"/>
          <w:bdr w:val="none" w:color="auto" w:sz="0" w:space="0" w:frame="1"/>
        </w:rPr>
      </w:pPr>
    </w:p>
    <w:p w:rsidRPr="005C01D7" w:rsidR="00E8737E" w:rsidP="00E8737E" w:rsidRDefault="00E8737E" w14:paraId="167C06C8" w14:textId="77777777">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Personnel and Fringe Benefits: Describe the wages, salaries, and benefits of temporary or permanent staff who will be working directly for the applicant on the program, and the percentage of their time that will be spent on the program.</w:t>
      </w:r>
    </w:p>
    <w:p w:rsidRPr="005C01D7" w:rsidR="00E8737E" w:rsidP="00E8737E" w:rsidRDefault="00E8737E" w14:paraId="2F1CE2FA" w14:textId="77777777">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Travel: Estimate the costs of travel and per diem for this program, for program staff, consultants or speakers, and participants/beneficiaries. If the program involves international travel, include a brief statement of justification for that travel.</w:t>
      </w:r>
    </w:p>
    <w:p w:rsidRPr="005C01D7" w:rsidR="00E8737E" w:rsidP="00E8737E" w:rsidRDefault="00E8737E" w14:paraId="023C4CC4" w14:textId="2FB394E3">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lastRenderedPageBreak/>
        <w:t>Equipment: Describe any machinery, furniture, or other personal property that is required for the program, which has a useful life of more than one year (or a life longer than the duration of the program), and costs at least $</w:t>
      </w:r>
      <w:r w:rsidR="00B708CD">
        <w:rPr>
          <w:rFonts w:eastAsia="Times New Roman" w:cstheme="minorHAnsi"/>
          <w:sz w:val="24"/>
          <w:szCs w:val="24"/>
        </w:rPr>
        <w:t>10</w:t>
      </w:r>
      <w:r w:rsidRPr="005C01D7">
        <w:rPr>
          <w:rFonts w:eastAsia="Times New Roman" w:cstheme="minorHAnsi"/>
          <w:sz w:val="24"/>
          <w:szCs w:val="24"/>
        </w:rPr>
        <w:t>,000 per unit.</w:t>
      </w:r>
    </w:p>
    <w:p w:rsidRPr="005C01D7" w:rsidR="00E8737E" w:rsidP="00E8737E" w:rsidRDefault="00E8737E" w14:paraId="5E59BAAA" w14:textId="14261D79">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Supplies: List and describe all the items and materials, including any computer devices, that are needed for the program. If an item costs more than $</w:t>
      </w:r>
      <w:r w:rsidR="00B708CD">
        <w:rPr>
          <w:rFonts w:eastAsia="Times New Roman" w:cstheme="minorHAnsi"/>
          <w:sz w:val="24"/>
          <w:szCs w:val="24"/>
        </w:rPr>
        <w:t>10</w:t>
      </w:r>
      <w:r w:rsidRPr="005C01D7">
        <w:rPr>
          <w:rFonts w:eastAsia="Times New Roman" w:cstheme="minorHAnsi"/>
          <w:sz w:val="24"/>
          <w:szCs w:val="24"/>
        </w:rPr>
        <w:t>,000 per unit, then put it in the budget under Equipment.</w:t>
      </w:r>
    </w:p>
    <w:p w:rsidRPr="005C01D7" w:rsidR="00E8737E" w:rsidP="00E8737E" w:rsidRDefault="00E8737E" w14:paraId="335B0632" w14:textId="77585F70">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 xml:space="preserve">Contractual: Describe goods and services that the applicant plans to acquire through a contract with a vendor.  Also describe any sub-awards to non-profit partners that will help carry out the program activities. </w:t>
      </w:r>
    </w:p>
    <w:p w:rsidRPr="005C01D7" w:rsidR="00E8737E" w:rsidP="00E8737E" w:rsidRDefault="00E8737E" w14:paraId="46096F00" w14:textId="77777777">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Other Direct Costs: Describe other costs directly associated with the program, which do not fit in the other categories. For example, shipping costs for materials and equipment or applicable taxes. All “Other” or “Miscellaneous” expenses must be itemized and explained.</w:t>
      </w:r>
    </w:p>
    <w:p w:rsidRPr="00380226" w:rsidR="00E8737E" w:rsidP="00E8737E" w:rsidRDefault="00E8737E" w14:paraId="72F42DBC" w14:textId="02349602">
      <w:pPr>
        <w:shd w:val="clear" w:color="auto" w:fill="FFFFFF" w:themeFill="background1"/>
        <w:spacing w:after="390" w:line="240" w:lineRule="auto"/>
        <w:textAlignment w:val="baseline"/>
        <w:rPr>
          <w:rFonts w:eastAsia="Times New Roman"/>
          <w:sz w:val="24"/>
          <w:szCs w:val="24"/>
        </w:rPr>
      </w:pPr>
      <w:r w:rsidRPr="005C01D7">
        <w:rPr>
          <w:rFonts w:eastAsia="Times New Roman"/>
          <w:sz w:val="24"/>
          <w:szCs w:val="24"/>
        </w:rPr>
        <w:t>Indirect Costs:  These are costs that cannot be linked directly to the program activities, such as overhead costs needed to help keep the organization operating.  If your organization has a Negotiated Indirect Cost Rate (NICRA) and includes NICRA charges in the budget, attach a copy of your latest NICRA. Organizations that have never had a NICRA may request indirect costs of 1</w:t>
      </w:r>
      <w:r w:rsidR="00B708CD">
        <w:rPr>
          <w:rFonts w:eastAsia="Times New Roman"/>
          <w:sz w:val="24"/>
          <w:szCs w:val="24"/>
        </w:rPr>
        <w:t>5</w:t>
      </w:r>
      <w:r w:rsidRPr="005C01D7">
        <w:rPr>
          <w:rFonts w:eastAsia="Times New Roman"/>
          <w:sz w:val="24"/>
          <w:szCs w:val="24"/>
        </w:rPr>
        <w:t xml:space="preserve">% of </w:t>
      </w:r>
      <w:r w:rsidR="00B708CD">
        <w:rPr>
          <w:rFonts w:eastAsia="Times New Roman"/>
          <w:sz w:val="24"/>
          <w:szCs w:val="24"/>
        </w:rPr>
        <w:t>M</w:t>
      </w:r>
      <w:r w:rsidRPr="005C01D7">
        <w:rPr>
          <w:rFonts w:eastAsia="Times New Roman"/>
          <w:sz w:val="24"/>
          <w:szCs w:val="24"/>
        </w:rPr>
        <w:t xml:space="preserve">odified </w:t>
      </w:r>
      <w:r w:rsidR="00B708CD">
        <w:rPr>
          <w:rFonts w:eastAsia="Times New Roman"/>
          <w:sz w:val="24"/>
          <w:szCs w:val="24"/>
        </w:rPr>
        <w:t>T</w:t>
      </w:r>
      <w:r w:rsidRPr="005C01D7">
        <w:rPr>
          <w:rFonts w:eastAsia="Times New Roman"/>
          <w:sz w:val="24"/>
          <w:szCs w:val="24"/>
        </w:rPr>
        <w:t xml:space="preserve">otal </w:t>
      </w:r>
      <w:r w:rsidR="00B708CD">
        <w:rPr>
          <w:rFonts w:eastAsia="Times New Roman"/>
          <w:sz w:val="24"/>
          <w:szCs w:val="24"/>
        </w:rPr>
        <w:t>D</w:t>
      </w:r>
      <w:r w:rsidRPr="005C01D7">
        <w:rPr>
          <w:rFonts w:eastAsia="Times New Roman"/>
          <w:sz w:val="24"/>
          <w:szCs w:val="24"/>
        </w:rPr>
        <w:t xml:space="preserve">irect </w:t>
      </w:r>
      <w:r w:rsidR="00B708CD">
        <w:rPr>
          <w:rFonts w:eastAsia="Times New Roman"/>
          <w:sz w:val="24"/>
          <w:szCs w:val="24"/>
        </w:rPr>
        <w:t>C</w:t>
      </w:r>
      <w:r w:rsidRPr="005C01D7">
        <w:rPr>
          <w:rFonts w:eastAsia="Times New Roman"/>
          <w:sz w:val="24"/>
          <w:szCs w:val="24"/>
        </w:rPr>
        <w:t>osts as defined in 2 CFR 200.</w:t>
      </w:r>
      <w:r w:rsidR="000C1312">
        <w:rPr>
          <w:rFonts w:eastAsia="Times New Roman"/>
          <w:sz w:val="24"/>
          <w:szCs w:val="24"/>
        </w:rPr>
        <w:t>1</w:t>
      </w:r>
      <w:r w:rsidRPr="005C01D7">
        <w:rPr>
          <w:rFonts w:eastAsia="Times New Roman"/>
          <w:sz w:val="24"/>
          <w:szCs w:val="24"/>
        </w:rPr>
        <w:t xml:space="preserve">.  </w:t>
      </w:r>
    </w:p>
    <w:p w:rsidRPr="005C01D7" w:rsidR="00E8737E" w:rsidP="00E8737E" w:rsidRDefault="00E8737E" w14:paraId="1C8B843A" w14:textId="366B79A2">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“Cost Sharing” refers to contributions from the organization or other entities other than the U.S. Embassy.  It also includes in-kind contributions such as volunteers’ time and donated venues.</w:t>
      </w:r>
    </w:p>
    <w:p w:rsidRPr="0012664D" w:rsidR="009F148D" w:rsidP="0012664D" w:rsidRDefault="00E8737E" w14:paraId="4CB44B29" w14:textId="099DA473">
      <w:r w:rsidRPr="005C01D7">
        <w:rPr>
          <w:rFonts w:eastAsia="Times New Roman" w:cstheme="minorHAnsi"/>
          <w:sz w:val="24"/>
          <w:szCs w:val="24"/>
        </w:rPr>
        <w:t>Alcoholic Beverages: Please note that award funds cannot be used for alcoholic beverages</w:t>
      </w:r>
      <w:r w:rsidRPr="005C01D7">
        <w:rPr>
          <w:rFonts w:eastAsia="Times New Roman" w:cstheme="minorHAnsi"/>
          <w:color w:val="333333"/>
          <w:sz w:val="24"/>
          <w:szCs w:val="24"/>
        </w:rPr>
        <w:t xml:space="preserve">. </w:t>
      </w:r>
    </w:p>
    <w:sectPr w:rsidRPr="0012664D" w:rsidR="009F148D">
      <w:footerReference w:type="default" r:id="rId33"/>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15CC" w:rsidP="00E72644" w:rsidRDefault="000A15CC" w14:paraId="4ED3AAE0" w14:textId="77777777">
      <w:pPr>
        <w:spacing w:after="0" w:line="240" w:lineRule="auto"/>
      </w:pPr>
      <w:r>
        <w:separator/>
      </w:r>
    </w:p>
  </w:endnote>
  <w:endnote w:type="continuationSeparator" w:id="0">
    <w:p w:rsidR="000A15CC" w:rsidP="00E72644" w:rsidRDefault="000A15CC" w14:paraId="5FFBEC54" w14:textId="77777777">
      <w:pPr>
        <w:spacing w:after="0" w:line="240" w:lineRule="auto"/>
      </w:pPr>
      <w:r>
        <w:continuationSeparator/>
      </w:r>
    </w:p>
  </w:endnote>
  <w:endnote w:type="continuationNotice" w:id="1">
    <w:p w:rsidR="000A15CC" w:rsidRDefault="000A15CC" w14:paraId="2AA9B21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337323"/>
      <w:docPartObj>
        <w:docPartGallery w:val="Page Numbers (Bottom of Page)"/>
        <w:docPartUnique/>
      </w:docPartObj>
    </w:sdtPr>
    <w:sdtEndPr>
      <w:rPr>
        <w:noProof/>
      </w:rPr>
    </w:sdtEndPr>
    <w:sdtContent>
      <w:p w:rsidR="00FC76B8" w:rsidRDefault="00FC76B8" w14:paraId="4BB39654" w14:textId="5F2449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C76B8" w:rsidRDefault="00FC76B8" w14:paraId="068E340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15CC" w:rsidP="00E72644" w:rsidRDefault="000A15CC" w14:paraId="79E112B4" w14:textId="77777777">
      <w:pPr>
        <w:spacing w:after="0" w:line="240" w:lineRule="auto"/>
      </w:pPr>
      <w:r>
        <w:separator/>
      </w:r>
    </w:p>
  </w:footnote>
  <w:footnote w:type="continuationSeparator" w:id="0">
    <w:p w:rsidR="000A15CC" w:rsidP="00E72644" w:rsidRDefault="000A15CC" w14:paraId="2EDE7FAE" w14:textId="77777777">
      <w:pPr>
        <w:spacing w:after="0" w:line="240" w:lineRule="auto"/>
      </w:pPr>
      <w:r>
        <w:continuationSeparator/>
      </w:r>
    </w:p>
  </w:footnote>
  <w:footnote w:type="continuationNotice" w:id="1">
    <w:p w:rsidR="000A15CC" w:rsidRDefault="000A15CC" w14:paraId="0DADD8BD"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DB8F3"/>
    <w:multiLevelType w:val="hybridMultilevel"/>
    <w:tmpl w:val="5D84F946"/>
    <w:lvl w:ilvl="0" w:tplc="A0CC1EA4">
      <w:start w:val="1"/>
      <w:numFmt w:val="bullet"/>
      <w:lvlText w:val=""/>
      <w:lvlJc w:val="left"/>
      <w:pPr>
        <w:ind w:left="720" w:hanging="360"/>
      </w:pPr>
      <w:rPr>
        <w:rFonts w:hint="default" w:ascii="Symbol" w:hAnsi="Symbol"/>
      </w:rPr>
    </w:lvl>
    <w:lvl w:ilvl="1" w:tplc="D9426F0C">
      <w:start w:val="1"/>
      <w:numFmt w:val="bullet"/>
      <w:lvlText w:val="o"/>
      <w:lvlJc w:val="left"/>
      <w:pPr>
        <w:ind w:left="1440" w:hanging="360"/>
      </w:pPr>
      <w:rPr>
        <w:rFonts w:hint="default" w:ascii="Courier New" w:hAnsi="Courier New"/>
      </w:rPr>
    </w:lvl>
    <w:lvl w:ilvl="2" w:tplc="8468333E">
      <w:start w:val="1"/>
      <w:numFmt w:val="bullet"/>
      <w:lvlText w:val=""/>
      <w:lvlJc w:val="left"/>
      <w:pPr>
        <w:ind w:left="2160" w:hanging="360"/>
      </w:pPr>
      <w:rPr>
        <w:rFonts w:hint="default" w:ascii="Wingdings" w:hAnsi="Wingdings"/>
      </w:rPr>
    </w:lvl>
    <w:lvl w:ilvl="3" w:tplc="4212390A">
      <w:start w:val="1"/>
      <w:numFmt w:val="bullet"/>
      <w:lvlText w:val=""/>
      <w:lvlJc w:val="left"/>
      <w:pPr>
        <w:ind w:left="2880" w:hanging="360"/>
      </w:pPr>
      <w:rPr>
        <w:rFonts w:hint="default" w:ascii="Symbol" w:hAnsi="Symbol"/>
      </w:rPr>
    </w:lvl>
    <w:lvl w:ilvl="4" w:tplc="90F6912A">
      <w:start w:val="1"/>
      <w:numFmt w:val="bullet"/>
      <w:lvlText w:val="o"/>
      <w:lvlJc w:val="left"/>
      <w:pPr>
        <w:ind w:left="3600" w:hanging="360"/>
      </w:pPr>
      <w:rPr>
        <w:rFonts w:hint="default" w:ascii="Courier New" w:hAnsi="Courier New"/>
      </w:rPr>
    </w:lvl>
    <w:lvl w:ilvl="5" w:tplc="7E2008B2">
      <w:start w:val="1"/>
      <w:numFmt w:val="bullet"/>
      <w:lvlText w:val=""/>
      <w:lvlJc w:val="left"/>
      <w:pPr>
        <w:ind w:left="4320" w:hanging="360"/>
      </w:pPr>
      <w:rPr>
        <w:rFonts w:hint="default" w:ascii="Wingdings" w:hAnsi="Wingdings"/>
      </w:rPr>
    </w:lvl>
    <w:lvl w:ilvl="6" w:tplc="DD1CFA00">
      <w:start w:val="1"/>
      <w:numFmt w:val="bullet"/>
      <w:lvlText w:val=""/>
      <w:lvlJc w:val="left"/>
      <w:pPr>
        <w:ind w:left="5040" w:hanging="360"/>
      </w:pPr>
      <w:rPr>
        <w:rFonts w:hint="default" w:ascii="Symbol" w:hAnsi="Symbol"/>
      </w:rPr>
    </w:lvl>
    <w:lvl w:ilvl="7" w:tplc="820EF8BA">
      <w:start w:val="1"/>
      <w:numFmt w:val="bullet"/>
      <w:lvlText w:val="o"/>
      <w:lvlJc w:val="left"/>
      <w:pPr>
        <w:ind w:left="5760" w:hanging="360"/>
      </w:pPr>
      <w:rPr>
        <w:rFonts w:hint="default" w:ascii="Courier New" w:hAnsi="Courier New"/>
      </w:rPr>
    </w:lvl>
    <w:lvl w:ilvl="8" w:tplc="92B6C3F4">
      <w:start w:val="1"/>
      <w:numFmt w:val="bullet"/>
      <w:lvlText w:val=""/>
      <w:lvlJc w:val="left"/>
      <w:pPr>
        <w:ind w:left="6480" w:hanging="360"/>
      </w:pPr>
      <w:rPr>
        <w:rFonts w:hint="default" w:ascii="Wingdings" w:hAnsi="Wingdings"/>
      </w:rPr>
    </w:lvl>
  </w:abstractNum>
  <w:abstractNum w:abstractNumId="1" w15:restartNumberingAfterBreak="0">
    <w:nsid w:val="0FC7725B"/>
    <w:multiLevelType w:val="hybridMultilevel"/>
    <w:tmpl w:val="ECEA7B7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71F3FB6"/>
    <w:multiLevelType w:val="hybridMultilevel"/>
    <w:tmpl w:val="36106908"/>
    <w:lvl w:ilvl="0" w:tplc="483206D4">
      <w:start w:val="1"/>
      <w:numFmt w:val="lowerRoman"/>
      <w:lvlText w:val="%1."/>
      <w:lvlJc w:val="right"/>
      <w:pPr>
        <w:tabs>
          <w:tab w:val="num" w:pos="720"/>
        </w:tabs>
        <w:ind w:left="720" w:hanging="360"/>
      </w:pPr>
      <w:rPr>
        <w:sz w:val="20"/>
      </w:rPr>
    </w:lvl>
    <w:lvl w:ilvl="1" w:tplc="537C43A4">
      <w:start w:val="1"/>
      <w:numFmt w:val="bullet"/>
      <w:lvlText w:val=""/>
      <w:lvlJc w:val="left"/>
      <w:pPr>
        <w:tabs>
          <w:tab w:val="num" w:pos="1440"/>
        </w:tabs>
        <w:ind w:left="1440" w:hanging="360"/>
      </w:pPr>
      <w:rPr>
        <w:rFonts w:hint="default" w:ascii="Symbol" w:hAnsi="Symbol"/>
        <w:sz w:val="20"/>
      </w:rPr>
    </w:lvl>
    <w:lvl w:ilvl="2" w:tplc="43BE205C">
      <w:start w:val="1"/>
      <w:numFmt w:val="decimal"/>
      <w:lvlText w:val="%3)"/>
      <w:lvlJc w:val="left"/>
      <w:pPr>
        <w:ind w:left="2160" w:hanging="360"/>
      </w:pPr>
      <w:rPr>
        <w:rFonts w:hint="default"/>
      </w:rPr>
    </w:lvl>
    <w:lvl w:ilvl="3" w:tplc="B322C130" w:tentative="1">
      <w:start w:val="1"/>
      <w:numFmt w:val="bullet"/>
      <w:lvlText w:val=""/>
      <w:lvlJc w:val="left"/>
      <w:pPr>
        <w:tabs>
          <w:tab w:val="num" w:pos="2880"/>
        </w:tabs>
        <w:ind w:left="2880" w:hanging="360"/>
      </w:pPr>
      <w:rPr>
        <w:rFonts w:hint="default" w:ascii="Symbol" w:hAnsi="Symbol"/>
        <w:sz w:val="20"/>
      </w:rPr>
    </w:lvl>
    <w:lvl w:ilvl="4" w:tplc="DFE846CE" w:tentative="1">
      <w:start w:val="1"/>
      <w:numFmt w:val="bullet"/>
      <w:lvlText w:val=""/>
      <w:lvlJc w:val="left"/>
      <w:pPr>
        <w:tabs>
          <w:tab w:val="num" w:pos="3600"/>
        </w:tabs>
        <w:ind w:left="3600" w:hanging="360"/>
      </w:pPr>
      <w:rPr>
        <w:rFonts w:hint="default" w:ascii="Symbol" w:hAnsi="Symbol"/>
        <w:sz w:val="20"/>
      </w:rPr>
    </w:lvl>
    <w:lvl w:ilvl="5" w:tplc="A524043C" w:tentative="1">
      <w:start w:val="1"/>
      <w:numFmt w:val="bullet"/>
      <w:lvlText w:val=""/>
      <w:lvlJc w:val="left"/>
      <w:pPr>
        <w:tabs>
          <w:tab w:val="num" w:pos="4320"/>
        </w:tabs>
        <w:ind w:left="4320" w:hanging="360"/>
      </w:pPr>
      <w:rPr>
        <w:rFonts w:hint="default" w:ascii="Symbol" w:hAnsi="Symbol"/>
        <w:sz w:val="20"/>
      </w:rPr>
    </w:lvl>
    <w:lvl w:ilvl="6" w:tplc="F4F634D6" w:tentative="1">
      <w:start w:val="1"/>
      <w:numFmt w:val="bullet"/>
      <w:lvlText w:val=""/>
      <w:lvlJc w:val="left"/>
      <w:pPr>
        <w:tabs>
          <w:tab w:val="num" w:pos="5040"/>
        </w:tabs>
        <w:ind w:left="5040" w:hanging="360"/>
      </w:pPr>
      <w:rPr>
        <w:rFonts w:hint="default" w:ascii="Symbol" w:hAnsi="Symbol"/>
        <w:sz w:val="20"/>
      </w:rPr>
    </w:lvl>
    <w:lvl w:ilvl="7" w:tplc="6B1EE8FA" w:tentative="1">
      <w:start w:val="1"/>
      <w:numFmt w:val="bullet"/>
      <w:lvlText w:val=""/>
      <w:lvlJc w:val="left"/>
      <w:pPr>
        <w:tabs>
          <w:tab w:val="num" w:pos="5760"/>
        </w:tabs>
        <w:ind w:left="5760" w:hanging="360"/>
      </w:pPr>
      <w:rPr>
        <w:rFonts w:hint="default" w:ascii="Symbol" w:hAnsi="Symbol"/>
        <w:sz w:val="20"/>
      </w:rPr>
    </w:lvl>
    <w:lvl w:ilvl="8" w:tplc="5DA6177A"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BE54C37"/>
    <w:multiLevelType w:val="hybridMultilevel"/>
    <w:tmpl w:val="24789070"/>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023F5DE"/>
    <w:multiLevelType w:val="hybridMultilevel"/>
    <w:tmpl w:val="6A8E6A5A"/>
    <w:lvl w:ilvl="0" w:tplc="97727396">
      <w:start w:val="1"/>
      <w:numFmt w:val="bullet"/>
      <w:lvlText w:val=""/>
      <w:lvlJc w:val="left"/>
      <w:pPr>
        <w:ind w:left="1080" w:hanging="360"/>
      </w:pPr>
      <w:rPr>
        <w:rFonts w:hint="default" w:ascii="Symbol" w:hAnsi="Symbol"/>
      </w:rPr>
    </w:lvl>
    <w:lvl w:ilvl="1" w:tplc="9CE4695E">
      <w:start w:val="1"/>
      <w:numFmt w:val="bullet"/>
      <w:lvlText w:val="o"/>
      <w:lvlJc w:val="left"/>
      <w:pPr>
        <w:ind w:left="1440" w:hanging="360"/>
      </w:pPr>
      <w:rPr>
        <w:rFonts w:hint="default" w:ascii="Courier New" w:hAnsi="Courier New"/>
      </w:rPr>
    </w:lvl>
    <w:lvl w:ilvl="2" w:tplc="C812CEA2">
      <w:start w:val="1"/>
      <w:numFmt w:val="bullet"/>
      <w:lvlText w:val=""/>
      <w:lvlJc w:val="left"/>
      <w:pPr>
        <w:ind w:left="2160" w:hanging="360"/>
      </w:pPr>
      <w:rPr>
        <w:rFonts w:hint="default" w:ascii="Wingdings" w:hAnsi="Wingdings"/>
      </w:rPr>
    </w:lvl>
    <w:lvl w:ilvl="3" w:tplc="C4AA3C9E">
      <w:start w:val="1"/>
      <w:numFmt w:val="bullet"/>
      <w:lvlText w:val=""/>
      <w:lvlJc w:val="left"/>
      <w:pPr>
        <w:ind w:left="2880" w:hanging="360"/>
      </w:pPr>
      <w:rPr>
        <w:rFonts w:hint="default" w:ascii="Symbol" w:hAnsi="Symbol"/>
      </w:rPr>
    </w:lvl>
    <w:lvl w:ilvl="4" w:tplc="E95C368C">
      <w:start w:val="1"/>
      <w:numFmt w:val="bullet"/>
      <w:lvlText w:val="o"/>
      <w:lvlJc w:val="left"/>
      <w:pPr>
        <w:ind w:left="3600" w:hanging="360"/>
      </w:pPr>
      <w:rPr>
        <w:rFonts w:hint="default" w:ascii="Courier New" w:hAnsi="Courier New"/>
      </w:rPr>
    </w:lvl>
    <w:lvl w:ilvl="5" w:tplc="EA50BECA">
      <w:start w:val="1"/>
      <w:numFmt w:val="bullet"/>
      <w:lvlText w:val=""/>
      <w:lvlJc w:val="left"/>
      <w:pPr>
        <w:ind w:left="4320" w:hanging="360"/>
      </w:pPr>
      <w:rPr>
        <w:rFonts w:hint="default" w:ascii="Wingdings" w:hAnsi="Wingdings"/>
      </w:rPr>
    </w:lvl>
    <w:lvl w:ilvl="6" w:tplc="E5C42DCC">
      <w:start w:val="1"/>
      <w:numFmt w:val="bullet"/>
      <w:lvlText w:val=""/>
      <w:lvlJc w:val="left"/>
      <w:pPr>
        <w:ind w:left="5040" w:hanging="360"/>
      </w:pPr>
      <w:rPr>
        <w:rFonts w:hint="default" w:ascii="Symbol" w:hAnsi="Symbol"/>
      </w:rPr>
    </w:lvl>
    <w:lvl w:ilvl="7" w:tplc="4094B8CC">
      <w:start w:val="1"/>
      <w:numFmt w:val="bullet"/>
      <w:lvlText w:val="o"/>
      <w:lvlJc w:val="left"/>
      <w:pPr>
        <w:ind w:left="5760" w:hanging="360"/>
      </w:pPr>
      <w:rPr>
        <w:rFonts w:hint="default" w:ascii="Courier New" w:hAnsi="Courier New"/>
      </w:rPr>
    </w:lvl>
    <w:lvl w:ilvl="8" w:tplc="DB5618D4">
      <w:start w:val="1"/>
      <w:numFmt w:val="bullet"/>
      <w:lvlText w:val=""/>
      <w:lvlJc w:val="left"/>
      <w:pPr>
        <w:ind w:left="6480" w:hanging="360"/>
      </w:pPr>
      <w:rPr>
        <w:rFonts w:hint="default" w:ascii="Wingdings" w:hAnsi="Wingdings"/>
      </w:rPr>
    </w:lvl>
  </w:abstractNum>
  <w:abstractNum w:abstractNumId="5" w15:restartNumberingAfterBreak="0">
    <w:nsid w:val="20F6036B"/>
    <w:multiLevelType w:val="hybridMultilevel"/>
    <w:tmpl w:val="8076C74A"/>
    <w:lvl w:ilvl="0" w:tplc="01AC69A4">
      <w:start w:val="4"/>
      <w:numFmt w:val="lowerRoman"/>
      <w:lvlText w:val="%1."/>
      <w:lvlJc w:val="right"/>
      <w:pPr>
        <w:ind w:left="720" w:hanging="360"/>
      </w:pPr>
    </w:lvl>
    <w:lvl w:ilvl="1" w:tplc="2738027A">
      <w:start w:val="1"/>
      <w:numFmt w:val="lowerLetter"/>
      <w:lvlText w:val="%2."/>
      <w:lvlJc w:val="left"/>
      <w:pPr>
        <w:ind w:left="1440" w:hanging="360"/>
      </w:pPr>
    </w:lvl>
    <w:lvl w:ilvl="2" w:tplc="7278FD0C">
      <w:start w:val="1"/>
      <w:numFmt w:val="lowerRoman"/>
      <w:lvlText w:val="%3."/>
      <w:lvlJc w:val="right"/>
      <w:pPr>
        <w:ind w:left="2160" w:hanging="180"/>
      </w:pPr>
    </w:lvl>
    <w:lvl w:ilvl="3" w:tplc="65724732">
      <w:start w:val="1"/>
      <w:numFmt w:val="decimal"/>
      <w:lvlText w:val="%4."/>
      <w:lvlJc w:val="left"/>
      <w:pPr>
        <w:ind w:left="2880" w:hanging="360"/>
      </w:pPr>
    </w:lvl>
    <w:lvl w:ilvl="4" w:tplc="D4F40F7A">
      <w:start w:val="1"/>
      <w:numFmt w:val="lowerLetter"/>
      <w:lvlText w:val="%5."/>
      <w:lvlJc w:val="left"/>
      <w:pPr>
        <w:ind w:left="3600" w:hanging="360"/>
      </w:pPr>
    </w:lvl>
    <w:lvl w:ilvl="5" w:tplc="3C388318">
      <w:start w:val="1"/>
      <w:numFmt w:val="lowerRoman"/>
      <w:lvlText w:val="%6."/>
      <w:lvlJc w:val="right"/>
      <w:pPr>
        <w:ind w:left="4320" w:hanging="180"/>
      </w:pPr>
    </w:lvl>
    <w:lvl w:ilvl="6" w:tplc="98C652F0">
      <w:start w:val="1"/>
      <w:numFmt w:val="decimal"/>
      <w:lvlText w:val="%7."/>
      <w:lvlJc w:val="left"/>
      <w:pPr>
        <w:ind w:left="5040" w:hanging="360"/>
      </w:pPr>
    </w:lvl>
    <w:lvl w:ilvl="7" w:tplc="1EE485FE">
      <w:start w:val="1"/>
      <w:numFmt w:val="lowerLetter"/>
      <w:lvlText w:val="%8."/>
      <w:lvlJc w:val="left"/>
      <w:pPr>
        <w:ind w:left="5760" w:hanging="360"/>
      </w:pPr>
    </w:lvl>
    <w:lvl w:ilvl="8" w:tplc="E400890E">
      <w:start w:val="1"/>
      <w:numFmt w:val="lowerRoman"/>
      <w:lvlText w:val="%9."/>
      <w:lvlJc w:val="right"/>
      <w:pPr>
        <w:ind w:left="6480" w:hanging="180"/>
      </w:pPr>
    </w:lvl>
  </w:abstractNum>
  <w:abstractNum w:abstractNumId="6" w15:restartNumberingAfterBreak="0">
    <w:nsid w:val="2615A05E"/>
    <w:multiLevelType w:val="hybridMultilevel"/>
    <w:tmpl w:val="E5B03AD8"/>
    <w:lvl w:ilvl="0" w:tplc="F81E3492">
      <w:start w:val="1"/>
      <w:numFmt w:val="bullet"/>
      <w:lvlText w:val=""/>
      <w:lvlJc w:val="left"/>
      <w:pPr>
        <w:ind w:left="720" w:hanging="360"/>
      </w:pPr>
      <w:rPr>
        <w:rFonts w:hint="default" w:ascii="Symbol" w:hAnsi="Symbol"/>
      </w:rPr>
    </w:lvl>
    <w:lvl w:ilvl="1" w:tplc="3BE070F4">
      <w:start w:val="1"/>
      <w:numFmt w:val="bullet"/>
      <w:lvlText w:val="o"/>
      <w:lvlJc w:val="left"/>
      <w:pPr>
        <w:ind w:left="1440" w:hanging="360"/>
      </w:pPr>
      <w:rPr>
        <w:rFonts w:hint="default" w:ascii="Courier New" w:hAnsi="Courier New"/>
      </w:rPr>
    </w:lvl>
    <w:lvl w:ilvl="2" w:tplc="AC745D7A">
      <w:start w:val="1"/>
      <w:numFmt w:val="bullet"/>
      <w:lvlText w:val=""/>
      <w:lvlJc w:val="left"/>
      <w:pPr>
        <w:ind w:left="2160" w:hanging="360"/>
      </w:pPr>
      <w:rPr>
        <w:rFonts w:hint="default" w:ascii="Wingdings" w:hAnsi="Wingdings"/>
      </w:rPr>
    </w:lvl>
    <w:lvl w:ilvl="3" w:tplc="6D98C81A">
      <w:start w:val="1"/>
      <w:numFmt w:val="bullet"/>
      <w:lvlText w:val=""/>
      <w:lvlJc w:val="left"/>
      <w:pPr>
        <w:ind w:left="2880" w:hanging="360"/>
      </w:pPr>
      <w:rPr>
        <w:rFonts w:hint="default" w:ascii="Symbol" w:hAnsi="Symbol"/>
      </w:rPr>
    </w:lvl>
    <w:lvl w:ilvl="4" w:tplc="4C164DFA">
      <w:start w:val="1"/>
      <w:numFmt w:val="bullet"/>
      <w:lvlText w:val="o"/>
      <w:lvlJc w:val="left"/>
      <w:pPr>
        <w:ind w:left="3600" w:hanging="360"/>
      </w:pPr>
      <w:rPr>
        <w:rFonts w:hint="default" w:ascii="Courier New" w:hAnsi="Courier New"/>
      </w:rPr>
    </w:lvl>
    <w:lvl w:ilvl="5" w:tplc="D14E1774">
      <w:start w:val="1"/>
      <w:numFmt w:val="bullet"/>
      <w:lvlText w:val=""/>
      <w:lvlJc w:val="left"/>
      <w:pPr>
        <w:ind w:left="4320" w:hanging="360"/>
      </w:pPr>
      <w:rPr>
        <w:rFonts w:hint="default" w:ascii="Wingdings" w:hAnsi="Wingdings"/>
      </w:rPr>
    </w:lvl>
    <w:lvl w:ilvl="6" w:tplc="23A26498">
      <w:start w:val="1"/>
      <w:numFmt w:val="bullet"/>
      <w:lvlText w:val=""/>
      <w:lvlJc w:val="left"/>
      <w:pPr>
        <w:ind w:left="5040" w:hanging="360"/>
      </w:pPr>
      <w:rPr>
        <w:rFonts w:hint="default" w:ascii="Symbol" w:hAnsi="Symbol"/>
      </w:rPr>
    </w:lvl>
    <w:lvl w:ilvl="7" w:tplc="741E31DA">
      <w:start w:val="1"/>
      <w:numFmt w:val="bullet"/>
      <w:lvlText w:val="o"/>
      <w:lvlJc w:val="left"/>
      <w:pPr>
        <w:ind w:left="5760" w:hanging="360"/>
      </w:pPr>
      <w:rPr>
        <w:rFonts w:hint="default" w:ascii="Courier New" w:hAnsi="Courier New"/>
      </w:rPr>
    </w:lvl>
    <w:lvl w:ilvl="8" w:tplc="D70689E4">
      <w:start w:val="1"/>
      <w:numFmt w:val="bullet"/>
      <w:lvlText w:val=""/>
      <w:lvlJc w:val="left"/>
      <w:pPr>
        <w:ind w:left="6480" w:hanging="360"/>
      </w:pPr>
      <w:rPr>
        <w:rFonts w:hint="default" w:ascii="Wingdings" w:hAnsi="Wingdings"/>
      </w:rPr>
    </w:lvl>
  </w:abstractNum>
  <w:abstractNum w:abstractNumId="7" w15:restartNumberingAfterBreak="0">
    <w:nsid w:val="26E03FB3"/>
    <w:multiLevelType w:val="hybridMultilevel"/>
    <w:tmpl w:val="75AA94DA"/>
    <w:lvl w:ilvl="0" w:tplc="0082E4DE">
      <w:start w:val="1"/>
      <w:numFmt w:val="bullet"/>
      <w:lvlText w:val=""/>
      <w:lvlJc w:val="left"/>
      <w:pPr>
        <w:ind w:left="720" w:hanging="360"/>
      </w:pPr>
      <w:rPr>
        <w:rFonts w:hint="default" w:ascii="Symbol" w:hAnsi="Symbol"/>
      </w:rPr>
    </w:lvl>
    <w:lvl w:ilvl="1" w:tplc="D1C873E8">
      <w:start w:val="1"/>
      <w:numFmt w:val="bullet"/>
      <w:lvlText w:val="o"/>
      <w:lvlJc w:val="left"/>
      <w:pPr>
        <w:ind w:left="1440" w:hanging="360"/>
      </w:pPr>
      <w:rPr>
        <w:rFonts w:hint="default" w:ascii="Courier New" w:hAnsi="Courier New"/>
      </w:rPr>
    </w:lvl>
    <w:lvl w:ilvl="2" w:tplc="24924FB0">
      <w:start w:val="1"/>
      <w:numFmt w:val="bullet"/>
      <w:lvlText w:val=""/>
      <w:lvlJc w:val="left"/>
      <w:pPr>
        <w:ind w:left="2160" w:hanging="360"/>
      </w:pPr>
      <w:rPr>
        <w:rFonts w:hint="default" w:ascii="Wingdings" w:hAnsi="Wingdings"/>
      </w:rPr>
    </w:lvl>
    <w:lvl w:ilvl="3" w:tplc="7D22295C">
      <w:start w:val="1"/>
      <w:numFmt w:val="bullet"/>
      <w:lvlText w:val=""/>
      <w:lvlJc w:val="left"/>
      <w:pPr>
        <w:ind w:left="2880" w:hanging="360"/>
      </w:pPr>
      <w:rPr>
        <w:rFonts w:hint="default" w:ascii="Symbol" w:hAnsi="Symbol"/>
      </w:rPr>
    </w:lvl>
    <w:lvl w:ilvl="4" w:tplc="305E00E8">
      <w:start w:val="1"/>
      <w:numFmt w:val="bullet"/>
      <w:lvlText w:val="o"/>
      <w:lvlJc w:val="left"/>
      <w:pPr>
        <w:ind w:left="3600" w:hanging="360"/>
      </w:pPr>
      <w:rPr>
        <w:rFonts w:hint="default" w:ascii="Courier New" w:hAnsi="Courier New"/>
      </w:rPr>
    </w:lvl>
    <w:lvl w:ilvl="5" w:tplc="3272C66E">
      <w:start w:val="1"/>
      <w:numFmt w:val="bullet"/>
      <w:lvlText w:val=""/>
      <w:lvlJc w:val="left"/>
      <w:pPr>
        <w:ind w:left="4320" w:hanging="360"/>
      </w:pPr>
      <w:rPr>
        <w:rFonts w:hint="default" w:ascii="Wingdings" w:hAnsi="Wingdings"/>
      </w:rPr>
    </w:lvl>
    <w:lvl w:ilvl="6" w:tplc="0D66637A">
      <w:start w:val="1"/>
      <w:numFmt w:val="bullet"/>
      <w:lvlText w:val=""/>
      <w:lvlJc w:val="left"/>
      <w:pPr>
        <w:ind w:left="5040" w:hanging="360"/>
      </w:pPr>
      <w:rPr>
        <w:rFonts w:hint="default" w:ascii="Symbol" w:hAnsi="Symbol"/>
      </w:rPr>
    </w:lvl>
    <w:lvl w:ilvl="7" w:tplc="B094C7EE">
      <w:start w:val="1"/>
      <w:numFmt w:val="bullet"/>
      <w:lvlText w:val="o"/>
      <w:lvlJc w:val="left"/>
      <w:pPr>
        <w:ind w:left="5760" w:hanging="360"/>
      </w:pPr>
      <w:rPr>
        <w:rFonts w:hint="default" w:ascii="Courier New" w:hAnsi="Courier New"/>
      </w:rPr>
    </w:lvl>
    <w:lvl w:ilvl="8" w:tplc="B2FE2E1E">
      <w:start w:val="1"/>
      <w:numFmt w:val="bullet"/>
      <w:lvlText w:val=""/>
      <w:lvlJc w:val="left"/>
      <w:pPr>
        <w:ind w:left="6480" w:hanging="360"/>
      </w:pPr>
      <w:rPr>
        <w:rFonts w:hint="default" w:ascii="Wingdings" w:hAnsi="Wingdings"/>
      </w:rPr>
    </w:lvl>
  </w:abstractNum>
  <w:abstractNum w:abstractNumId="8" w15:restartNumberingAfterBreak="0">
    <w:nsid w:val="2D7A66C2"/>
    <w:multiLevelType w:val="hybridMultilevel"/>
    <w:tmpl w:val="C9BCEBEE"/>
    <w:lvl w:ilvl="0" w:tplc="57BAE9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BF4310"/>
    <w:multiLevelType w:val="hybridMultilevel"/>
    <w:tmpl w:val="1786DB20"/>
    <w:lvl w:ilvl="0" w:tplc="04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7EA45FA"/>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EEB00B9"/>
    <w:multiLevelType w:val="hybridMultilevel"/>
    <w:tmpl w:val="96247A34"/>
    <w:lvl w:ilvl="0" w:tplc="04090001">
      <w:start w:val="1"/>
      <w:numFmt w:val="bullet"/>
      <w:lvlText w:val=""/>
      <w:lvlJc w:val="left"/>
      <w:pPr>
        <w:ind w:left="720" w:firstLine="360"/>
      </w:pPr>
      <w:rPr>
        <w:rFonts w:hint="default" w:ascii="Symbol" w:hAnsi="Symbol"/>
        <w:strike w:val="0"/>
        <w:dstrike w:val="0"/>
        <w:u w:val="none"/>
        <w:effect w:val="none"/>
      </w:rPr>
    </w:lvl>
    <w:lvl w:ilvl="1" w:tplc="4142E186">
      <w:start w:val="1"/>
      <w:numFmt w:val="bullet"/>
      <w:lvlText w:val="○"/>
      <w:lvlJc w:val="left"/>
      <w:pPr>
        <w:ind w:left="1440" w:firstLine="1080"/>
      </w:pPr>
      <w:rPr>
        <w:strike w:val="0"/>
        <w:dstrike w:val="0"/>
        <w:u w:val="none"/>
        <w:effect w:val="none"/>
      </w:rPr>
    </w:lvl>
    <w:lvl w:ilvl="2" w:tplc="778A805E">
      <w:start w:val="1"/>
      <w:numFmt w:val="bullet"/>
      <w:lvlText w:val="■"/>
      <w:lvlJc w:val="left"/>
      <w:pPr>
        <w:ind w:left="2160" w:firstLine="1800"/>
      </w:pPr>
      <w:rPr>
        <w:strike w:val="0"/>
        <w:dstrike w:val="0"/>
        <w:u w:val="none"/>
        <w:effect w:val="none"/>
      </w:rPr>
    </w:lvl>
    <w:lvl w:ilvl="3" w:tplc="279255FE">
      <w:start w:val="1"/>
      <w:numFmt w:val="bullet"/>
      <w:lvlText w:val="●"/>
      <w:lvlJc w:val="left"/>
      <w:pPr>
        <w:ind w:left="2880" w:firstLine="2520"/>
      </w:pPr>
      <w:rPr>
        <w:strike w:val="0"/>
        <w:dstrike w:val="0"/>
        <w:u w:val="none"/>
        <w:effect w:val="none"/>
      </w:rPr>
    </w:lvl>
    <w:lvl w:ilvl="4" w:tplc="57DCF0C2">
      <w:start w:val="1"/>
      <w:numFmt w:val="bullet"/>
      <w:lvlText w:val="○"/>
      <w:lvlJc w:val="left"/>
      <w:pPr>
        <w:ind w:left="3600" w:firstLine="3240"/>
      </w:pPr>
      <w:rPr>
        <w:strike w:val="0"/>
        <w:dstrike w:val="0"/>
        <w:u w:val="none"/>
        <w:effect w:val="none"/>
      </w:rPr>
    </w:lvl>
    <w:lvl w:ilvl="5" w:tplc="F0CAF7EC">
      <w:start w:val="1"/>
      <w:numFmt w:val="bullet"/>
      <w:lvlText w:val="■"/>
      <w:lvlJc w:val="left"/>
      <w:pPr>
        <w:ind w:left="4320" w:firstLine="3960"/>
      </w:pPr>
      <w:rPr>
        <w:strike w:val="0"/>
        <w:dstrike w:val="0"/>
        <w:u w:val="none"/>
        <w:effect w:val="none"/>
      </w:rPr>
    </w:lvl>
    <w:lvl w:ilvl="6" w:tplc="A57064EA">
      <w:start w:val="1"/>
      <w:numFmt w:val="bullet"/>
      <w:lvlText w:val="●"/>
      <w:lvlJc w:val="left"/>
      <w:pPr>
        <w:ind w:left="5040" w:firstLine="4680"/>
      </w:pPr>
      <w:rPr>
        <w:strike w:val="0"/>
        <w:dstrike w:val="0"/>
        <w:u w:val="none"/>
        <w:effect w:val="none"/>
      </w:rPr>
    </w:lvl>
    <w:lvl w:ilvl="7" w:tplc="DA08ED84">
      <w:start w:val="1"/>
      <w:numFmt w:val="bullet"/>
      <w:lvlText w:val="○"/>
      <w:lvlJc w:val="left"/>
      <w:pPr>
        <w:ind w:left="5760" w:firstLine="5400"/>
      </w:pPr>
      <w:rPr>
        <w:strike w:val="0"/>
        <w:dstrike w:val="0"/>
        <w:u w:val="none"/>
        <w:effect w:val="none"/>
      </w:rPr>
    </w:lvl>
    <w:lvl w:ilvl="8" w:tplc="744C0CA8">
      <w:start w:val="1"/>
      <w:numFmt w:val="bullet"/>
      <w:lvlText w:val="■"/>
      <w:lvlJc w:val="left"/>
      <w:pPr>
        <w:ind w:left="6480" w:firstLine="6120"/>
      </w:pPr>
      <w:rPr>
        <w:strike w:val="0"/>
        <w:dstrike w:val="0"/>
        <w:u w:val="none"/>
        <w:effect w:val="none"/>
      </w:rPr>
    </w:lvl>
  </w:abstractNum>
  <w:abstractNum w:abstractNumId="12" w15:restartNumberingAfterBreak="0">
    <w:nsid w:val="3EF02F91"/>
    <w:multiLevelType w:val="hybridMultilevel"/>
    <w:tmpl w:val="EB8C09D4"/>
    <w:lvl w:ilvl="0" w:tplc="04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DC94BEE"/>
    <w:multiLevelType w:val="hybridMultilevel"/>
    <w:tmpl w:val="480437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072343"/>
    <w:multiLevelType w:val="hybridMultilevel"/>
    <w:tmpl w:val="E2A4588A"/>
    <w:lvl w:ilvl="0" w:tplc="04090001">
      <w:start w:val="1"/>
      <w:numFmt w:val="bullet"/>
      <w:lvlText w:val=""/>
      <w:lvlJc w:val="left"/>
      <w:pPr>
        <w:ind w:left="630" w:hanging="360"/>
      </w:pPr>
      <w:rPr>
        <w:rFonts w:hint="default" w:ascii="Symbol" w:hAnsi="Symbol"/>
      </w:rPr>
    </w:lvl>
    <w:lvl w:ilvl="1" w:tplc="04090003">
      <w:start w:val="1"/>
      <w:numFmt w:val="bullet"/>
      <w:lvlText w:val="o"/>
      <w:lvlJc w:val="left"/>
      <w:pPr>
        <w:ind w:left="1350" w:hanging="360"/>
      </w:pPr>
      <w:rPr>
        <w:rFonts w:hint="default" w:ascii="Courier New" w:hAnsi="Courier New" w:cs="Courier New"/>
      </w:rPr>
    </w:lvl>
    <w:lvl w:ilvl="2" w:tplc="04090005" w:tentative="1">
      <w:start w:val="1"/>
      <w:numFmt w:val="bullet"/>
      <w:lvlText w:val=""/>
      <w:lvlJc w:val="left"/>
      <w:pPr>
        <w:ind w:left="2070" w:hanging="360"/>
      </w:pPr>
      <w:rPr>
        <w:rFonts w:hint="default" w:ascii="Wingdings" w:hAnsi="Wingdings"/>
      </w:rPr>
    </w:lvl>
    <w:lvl w:ilvl="3" w:tplc="04090001" w:tentative="1">
      <w:start w:val="1"/>
      <w:numFmt w:val="bullet"/>
      <w:lvlText w:val=""/>
      <w:lvlJc w:val="left"/>
      <w:pPr>
        <w:ind w:left="2790" w:hanging="360"/>
      </w:pPr>
      <w:rPr>
        <w:rFonts w:hint="default" w:ascii="Symbol" w:hAnsi="Symbol"/>
      </w:rPr>
    </w:lvl>
    <w:lvl w:ilvl="4" w:tplc="04090003" w:tentative="1">
      <w:start w:val="1"/>
      <w:numFmt w:val="bullet"/>
      <w:lvlText w:val="o"/>
      <w:lvlJc w:val="left"/>
      <w:pPr>
        <w:ind w:left="3510" w:hanging="360"/>
      </w:pPr>
      <w:rPr>
        <w:rFonts w:hint="default" w:ascii="Courier New" w:hAnsi="Courier New" w:cs="Courier New"/>
      </w:rPr>
    </w:lvl>
    <w:lvl w:ilvl="5" w:tplc="04090005" w:tentative="1">
      <w:start w:val="1"/>
      <w:numFmt w:val="bullet"/>
      <w:lvlText w:val=""/>
      <w:lvlJc w:val="left"/>
      <w:pPr>
        <w:ind w:left="4230" w:hanging="360"/>
      </w:pPr>
      <w:rPr>
        <w:rFonts w:hint="default" w:ascii="Wingdings" w:hAnsi="Wingdings"/>
      </w:rPr>
    </w:lvl>
    <w:lvl w:ilvl="6" w:tplc="04090001" w:tentative="1">
      <w:start w:val="1"/>
      <w:numFmt w:val="bullet"/>
      <w:lvlText w:val=""/>
      <w:lvlJc w:val="left"/>
      <w:pPr>
        <w:ind w:left="4950" w:hanging="360"/>
      </w:pPr>
      <w:rPr>
        <w:rFonts w:hint="default" w:ascii="Symbol" w:hAnsi="Symbol"/>
      </w:rPr>
    </w:lvl>
    <w:lvl w:ilvl="7" w:tplc="04090003" w:tentative="1">
      <w:start w:val="1"/>
      <w:numFmt w:val="bullet"/>
      <w:lvlText w:val="o"/>
      <w:lvlJc w:val="left"/>
      <w:pPr>
        <w:ind w:left="5670" w:hanging="360"/>
      </w:pPr>
      <w:rPr>
        <w:rFonts w:hint="default" w:ascii="Courier New" w:hAnsi="Courier New" w:cs="Courier New"/>
      </w:rPr>
    </w:lvl>
    <w:lvl w:ilvl="8" w:tplc="04090005" w:tentative="1">
      <w:start w:val="1"/>
      <w:numFmt w:val="bullet"/>
      <w:lvlText w:val=""/>
      <w:lvlJc w:val="left"/>
      <w:pPr>
        <w:ind w:left="6390" w:hanging="360"/>
      </w:pPr>
      <w:rPr>
        <w:rFonts w:hint="default" w:ascii="Wingdings" w:hAnsi="Wingdings"/>
      </w:rPr>
    </w:lvl>
  </w:abstractNum>
  <w:abstractNum w:abstractNumId="15" w15:restartNumberingAfterBreak="0">
    <w:nsid w:val="4F9B28FB"/>
    <w:multiLevelType w:val="hybridMultilevel"/>
    <w:tmpl w:val="507ACD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F68525"/>
    <w:multiLevelType w:val="hybridMultilevel"/>
    <w:tmpl w:val="BC4AD386"/>
    <w:lvl w:ilvl="0" w:tplc="4D40F054">
      <w:start w:val="1"/>
      <w:numFmt w:val="bullet"/>
      <w:lvlText w:val=""/>
      <w:lvlJc w:val="left"/>
      <w:pPr>
        <w:ind w:left="720" w:hanging="360"/>
      </w:pPr>
      <w:rPr>
        <w:rFonts w:hint="default" w:ascii="Symbol" w:hAnsi="Symbol"/>
      </w:rPr>
    </w:lvl>
    <w:lvl w:ilvl="1" w:tplc="8036F46E">
      <w:start w:val="1"/>
      <w:numFmt w:val="bullet"/>
      <w:lvlText w:val="o"/>
      <w:lvlJc w:val="left"/>
      <w:pPr>
        <w:ind w:left="1440" w:hanging="360"/>
      </w:pPr>
      <w:rPr>
        <w:rFonts w:hint="default" w:ascii="Courier New" w:hAnsi="Courier New"/>
      </w:rPr>
    </w:lvl>
    <w:lvl w:ilvl="2" w:tplc="E23A6CCC">
      <w:start w:val="1"/>
      <w:numFmt w:val="bullet"/>
      <w:lvlText w:val=""/>
      <w:lvlJc w:val="left"/>
      <w:pPr>
        <w:ind w:left="2160" w:hanging="360"/>
      </w:pPr>
      <w:rPr>
        <w:rFonts w:hint="default" w:ascii="Wingdings" w:hAnsi="Wingdings"/>
      </w:rPr>
    </w:lvl>
    <w:lvl w:ilvl="3" w:tplc="4FC229C6">
      <w:start w:val="1"/>
      <w:numFmt w:val="bullet"/>
      <w:lvlText w:val=""/>
      <w:lvlJc w:val="left"/>
      <w:pPr>
        <w:ind w:left="2880" w:hanging="360"/>
      </w:pPr>
      <w:rPr>
        <w:rFonts w:hint="default" w:ascii="Symbol" w:hAnsi="Symbol"/>
      </w:rPr>
    </w:lvl>
    <w:lvl w:ilvl="4" w:tplc="FCA4D9BE">
      <w:start w:val="1"/>
      <w:numFmt w:val="bullet"/>
      <w:lvlText w:val="o"/>
      <w:lvlJc w:val="left"/>
      <w:pPr>
        <w:ind w:left="3600" w:hanging="360"/>
      </w:pPr>
      <w:rPr>
        <w:rFonts w:hint="default" w:ascii="Courier New" w:hAnsi="Courier New"/>
      </w:rPr>
    </w:lvl>
    <w:lvl w:ilvl="5" w:tplc="D9703AE2">
      <w:start w:val="1"/>
      <w:numFmt w:val="bullet"/>
      <w:lvlText w:val=""/>
      <w:lvlJc w:val="left"/>
      <w:pPr>
        <w:ind w:left="4320" w:hanging="360"/>
      </w:pPr>
      <w:rPr>
        <w:rFonts w:hint="default" w:ascii="Wingdings" w:hAnsi="Wingdings"/>
      </w:rPr>
    </w:lvl>
    <w:lvl w:ilvl="6" w:tplc="46D02788">
      <w:start w:val="1"/>
      <w:numFmt w:val="bullet"/>
      <w:lvlText w:val=""/>
      <w:lvlJc w:val="left"/>
      <w:pPr>
        <w:ind w:left="5040" w:hanging="360"/>
      </w:pPr>
      <w:rPr>
        <w:rFonts w:hint="default" w:ascii="Symbol" w:hAnsi="Symbol"/>
      </w:rPr>
    </w:lvl>
    <w:lvl w:ilvl="7" w:tplc="DBF4C0D6">
      <w:start w:val="1"/>
      <w:numFmt w:val="bullet"/>
      <w:lvlText w:val="o"/>
      <w:lvlJc w:val="left"/>
      <w:pPr>
        <w:ind w:left="5760" w:hanging="360"/>
      </w:pPr>
      <w:rPr>
        <w:rFonts w:hint="default" w:ascii="Courier New" w:hAnsi="Courier New"/>
      </w:rPr>
    </w:lvl>
    <w:lvl w:ilvl="8" w:tplc="723E1C88">
      <w:start w:val="1"/>
      <w:numFmt w:val="bullet"/>
      <w:lvlText w:val=""/>
      <w:lvlJc w:val="left"/>
      <w:pPr>
        <w:ind w:left="6480" w:hanging="360"/>
      </w:pPr>
      <w:rPr>
        <w:rFonts w:hint="default" w:ascii="Wingdings" w:hAnsi="Wingdings"/>
      </w:rPr>
    </w:lvl>
  </w:abstractNum>
  <w:abstractNum w:abstractNumId="17" w15:restartNumberingAfterBreak="0">
    <w:nsid w:val="55A67383"/>
    <w:multiLevelType w:val="hybridMultilevel"/>
    <w:tmpl w:val="99502116"/>
    <w:lvl w:ilvl="0" w:tplc="C6F0658C">
      <w:start w:val="1"/>
      <w:numFmt w:val="bullet"/>
      <w:lvlText w:val=""/>
      <w:lvlJc w:val="left"/>
      <w:pPr>
        <w:ind w:left="720" w:hanging="360"/>
      </w:pPr>
      <w:rPr>
        <w:rFonts w:hint="default" w:ascii="Symbol" w:hAnsi="Symbol"/>
      </w:rPr>
    </w:lvl>
    <w:lvl w:ilvl="1" w:tplc="0D4423E2">
      <w:start w:val="1"/>
      <w:numFmt w:val="bullet"/>
      <w:lvlText w:val="o"/>
      <w:lvlJc w:val="left"/>
      <w:pPr>
        <w:ind w:left="1440" w:hanging="360"/>
      </w:pPr>
      <w:rPr>
        <w:rFonts w:hint="default" w:ascii="Courier New" w:hAnsi="Courier New"/>
      </w:rPr>
    </w:lvl>
    <w:lvl w:ilvl="2" w:tplc="1464AFB8">
      <w:start w:val="1"/>
      <w:numFmt w:val="bullet"/>
      <w:lvlText w:val=""/>
      <w:lvlJc w:val="left"/>
      <w:pPr>
        <w:ind w:left="2160" w:hanging="360"/>
      </w:pPr>
      <w:rPr>
        <w:rFonts w:hint="default" w:ascii="Wingdings" w:hAnsi="Wingdings"/>
      </w:rPr>
    </w:lvl>
    <w:lvl w:ilvl="3" w:tplc="D4C2CCCC">
      <w:start w:val="1"/>
      <w:numFmt w:val="bullet"/>
      <w:lvlText w:val=""/>
      <w:lvlJc w:val="left"/>
      <w:pPr>
        <w:ind w:left="2880" w:hanging="360"/>
      </w:pPr>
      <w:rPr>
        <w:rFonts w:hint="default" w:ascii="Symbol" w:hAnsi="Symbol"/>
      </w:rPr>
    </w:lvl>
    <w:lvl w:ilvl="4" w:tplc="35AC89EE">
      <w:start w:val="1"/>
      <w:numFmt w:val="bullet"/>
      <w:lvlText w:val="o"/>
      <w:lvlJc w:val="left"/>
      <w:pPr>
        <w:ind w:left="3600" w:hanging="360"/>
      </w:pPr>
      <w:rPr>
        <w:rFonts w:hint="default" w:ascii="Courier New" w:hAnsi="Courier New"/>
      </w:rPr>
    </w:lvl>
    <w:lvl w:ilvl="5" w:tplc="E44029A0">
      <w:start w:val="1"/>
      <w:numFmt w:val="bullet"/>
      <w:lvlText w:val=""/>
      <w:lvlJc w:val="left"/>
      <w:pPr>
        <w:ind w:left="4320" w:hanging="360"/>
      </w:pPr>
      <w:rPr>
        <w:rFonts w:hint="default" w:ascii="Wingdings" w:hAnsi="Wingdings"/>
      </w:rPr>
    </w:lvl>
    <w:lvl w:ilvl="6" w:tplc="51848F26">
      <w:start w:val="1"/>
      <w:numFmt w:val="bullet"/>
      <w:lvlText w:val=""/>
      <w:lvlJc w:val="left"/>
      <w:pPr>
        <w:ind w:left="5040" w:hanging="360"/>
      </w:pPr>
      <w:rPr>
        <w:rFonts w:hint="default" w:ascii="Symbol" w:hAnsi="Symbol"/>
      </w:rPr>
    </w:lvl>
    <w:lvl w:ilvl="7" w:tplc="516E568A">
      <w:start w:val="1"/>
      <w:numFmt w:val="bullet"/>
      <w:lvlText w:val="o"/>
      <w:lvlJc w:val="left"/>
      <w:pPr>
        <w:ind w:left="5760" w:hanging="360"/>
      </w:pPr>
      <w:rPr>
        <w:rFonts w:hint="default" w:ascii="Courier New" w:hAnsi="Courier New"/>
      </w:rPr>
    </w:lvl>
    <w:lvl w:ilvl="8" w:tplc="8530EFB2">
      <w:start w:val="1"/>
      <w:numFmt w:val="bullet"/>
      <w:lvlText w:val=""/>
      <w:lvlJc w:val="left"/>
      <w:pPr>
        <w:ind w:left="6480" w:hanging="360"/>
      </w:pPr>
      <w:rPr>
        <w:rFonts w:hint="default" w:ascii="Wingdings" w:hAnsi="Wingdings"/>
      </w:rPr>
    </w:lvl>
  </w:abstractNum>
  <w:abstractNum w:abstractNumId="18" w15:restartNumberingAfterBreak="0">
    <w:nsid w:val="5DDC82C9"/>
    <w:multiLevelType w:val="hybridMultilevel"/>
    <w:tmpl w:val="BEB6CDB8"/>
    <w:lvl w:ilvl="0" w:tplc="CC1619B8">
      <w:start w:val="1"/>
      <w:numFmt w:val="bullet"/>
      <w:lvlText w:val=""/>
      <w:lvlJc w:val="left"/>
      <w:pPr>
        <w:ind w:left="720" w:hanging="360"/>
      </w:pPr>
      <w:rPr>
        <w:rFonts w:hint="default" w:ascii="Symbol" w:hAnsi="Symbol"/>
      </w:rPr>
    </w:lvl>
    <w:lvl w:ilvl="1" w:tplc="2D2A0502">
      <w:start w:val="1"/>
      <w:numFmt w:val="bullet"/>
      <w:lvlText w:val="o"/>
      <w:lvlJc w:val="left"/>
      <w:pPr>
        <w:ind w:left="1440" w:hanging="360"/>
      </w:pPr>
      <w:rPr>
        <w:rFonts w:hint="default" w:ascii="Courier New" w:hAnsi="Courier New"/>
      </w:rPr>
    </w:lvl>
    <w:lvl w:ilvl="2" w:tplc="5880A380">
      <w:start w:val="1"/>
      <w:numFmt w:val="bullet"/>
      <w:lvlText w:val=""/>
      <w:lvlJc w:val="left"/>
      <w:pPr>
        <w:ind w:left="2160" w:hanging="360"/>
      </w:pPr>
      <w:rPr>
        <w:rFonts w:hint="default" w:ascii="Wingdings" w:hAnsi="Wingdings"/>
      </w:rPr>
    </w:lvl>
    <w:lvl w:ilvl="3" w:tplc="18167CD2">
      <w:start w:val="1"/>
      <w:numFmt w:val="bullet"/>
      <w:lvlText w:val=""/>
      <w:lvlJc w:val="left"/>
      <w:pPr>
        <w:ind w:left="2880" w:hanging="360"/>
      </w:pPr>
      <w:rPr>
        <w:rFonts w:hint="default" w:ascii="Symbol" w:hAnsi="Symbol"/>
      </w:rPr>
    </w:lvl>
    <w:lvl w:ilvl="4" w:tplc="188C371C">
      <w:start w:val="1"/>
      <w:numFmt w:val="bullet"/>
      <w:lvlText w:val="o"/>
      <w:lvlJc w:val="left"/>
      <w:pPr>
        <w:ind w:left="3600" w:hanging="360"/>
      </w:pPr>
      <w:rPr>
        <w:rFonts w:hint="default" w:ascii="Courier New" w:hAnsi="Courier New"/>
      </w:rPr>
    </w:lvl>
    <w:lvl w:ilvl="5" w:tplc="B29CC2F4">
      <w:start w:val="1"/>
      <w:numFmt w:val="bullet"/>
      <w:lvlText w:val=""/>
      <w:lvlJc w:val="left"/>
      <w:pPr>
        <w:ind w:left="4320" w:hanging="360"/>
      </w:pPr>
      <w:rPr>
        <w:rFonts w:hint="default" w:ascii="Wingdings" w:hAnsi="Wingdings"/>
      </w:rPr>
    </w:lvl>
    <w:lvl w:ilvl="6" w:tplc="802ECEA6">
      <w:start w:val="1"/>
      <w:numFmt w:val="bullet"/>
      <w:lvlText w:val=""/>
      <w:lvlJc w:val="left"/>
      <w:pPr>
        <w:ind w:left="5040" w:hanging="360"/>
      </w:pPr>
      <w:rPr>
        <w:rFonts w:hint="default" w:ascii="Symbol" w:hAnsi="Symbol"/>
      </w:rPr>
    </w:lvl>
    <w:lvl w:ilvl="7" w:tplc="71DEDE8E">
      <w:start w:val="1"/>
      <w:numFmt w:val="bullet"/>
      <w:lvlText w:val="o"/>
      <w:lvlJc w:val="left"/>
      <w:pPr>
        <w:ind w:left="5760" w:hanging="360"/>
      </w:pPr>
      <w:rPr>
        <w:rFonts w:hint="default" w:ascii="Courier New" w:hAnsi="Courier New"/>
      </w:rPr>
    </w:lvl>
    <w:lvl w:ilvl="8" w:tplc="9EF83D88">
      <w:start w:val="1"/>
      <w:numFmt w:val="bullet"/>
      <w:lvlText w:val=""/>
      <w:lvlJc w:val="left"/>
      <w:pPr>
        <w:ind w:left="6480" w:hanging="360"/>
      </w:pPr>
      <w:rPr>
        <w:rFonts w:hint="default" w:ascii="Wingdings" w:hAnsi="Wingdings"/>
      </w:rPr>
    </w:lvl>
  </w:abstractNum>
  <w:abstractNum w:abstractNumId="19" w15:restartNumberingAfterBreak="0">
    <w:nsid w:val="636A130E"/>
    <w:multiLevelType w:val="hybridMultilevel"/>
    <w:tmpl w:val="4D6477F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355947"/>
    <w:multiLevelType w:val="hybridMultilevel"/>
    <w:tmpl w:val="D17878F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6EB65843"/>
    <w:multiLevelType w:val="hybridMultilevel"/>
    <w:tmpl w:val="7F3CBD22"/>
    <w:lvl w:ilvl="0" w:tplc="5DC00324">
      <w:start w:val="1"/>
      <w:numFmt w:val="bullet"/>
      <w:lvlText w:val=""/>
      <w:lvlJc w:val="left"/>
      <w:pPr>
        <w:ind w:left="1080" w:hanging="360"/>
      </w:pPr>
      <w:rPr>
        <w:rFonts w:hint="default" w:ascii="Symbol" w:hAnsi="Symbol"/>
      </w:rPr>
    </w:lvl>
    <w:lvl w:ilvl="1" w:tplc="B466229E">
      <w:start w:val="1"/>
      <w:numFmt w:val="bullet"/>
      <w:lvlText w:val="o"/>
      <w:lvlJc w:val="left"/>
      <w:pPr>
        <w:ind w:left="1800" w:hanging="360"/>
      </w:pPr>
      <w:rPr>
        <w:rFonts w:hint="default" w:ascii="Courier New" w:hAnsi="Courier New"/>
      </w:rPr>
    </w:lvl>
    <w:lvl w:ilvl="2" w:tplc="773C9340">
      <w:start w:val="1"/>
      <w:numFmt w:val="bullet"/>
      <w:lvlText w:val=""/>
      <w:lvlJc w:val="left"/>
      <w:pPr>
        <w:ind w:left="2520" w:hanging="360"/>
      </w:pPr>
      <w:rPr>
        <w:rFonts w:hint="default" w:ascii="Wingdings" w:hAnsi="Wingdings"/>
      </w:rPr>
    </w:lvl>
    <w:lvl w:ilvl="3" w:tplc="860627D2">
      <w:start w:val="1"/>
      <w:numFmt w:val="bullet"/>
      <w:lvlText w:val=""/>
      <w:lvlJc w:val="left"/>
      <w:pPr>
        <w:ind w:left="3240" w:hanging="360"/>
      </w:pPr>
      <w:rPr>
        <w:rFonts w:hint="default" w:ascii="Symbol" w:hAnsi="Symbol"/>
      </w:rPr>
    </w:lvl>
    <w:lvl w:ilvl="4" w:tplc="2C227D0C">
      <w:start w:val="1"/>
      <w:numFmt w:val="bullet"/>
      <w:lvlText w:val="o"/>
      <w:lvlJc w:val="left"/>
      <w:pPr>
        <w:ind w:left="3960" w:hanging="360"/>
      </w:pPr>
      <w:rPr>
        <w:rFonts w:hint="default" w:ascii="Courier New" w:hAnsi="Courier New"/>
      </w:rPr>
    </w:lvl>
    <w:lvl w:ilvl="5" w:tplc="D1BCD6E8">
      <w:start w:val="1"/>
      <w:numFmt w:val="bullet"/>
      <w:lvlText w:val=""/>
      <w:lvlJc w:val="left"/>
      <w:pPr>
        <w:ind w:left="4680" w:hanging="360"/>
      </w:pPr>
      <w:rPr>
        <w:rFonts w:hint="default" w:ascii="Wingdings" w:hAnsi="Wingdings"/>
      </w:rPr>
    </w:lvl>
    <w:lvl w:ilvl="6" w:tplc="1346E1D4">
      <w:start w:val="1"/>
      <w:numFmt w:val="bullet"/>
      <w:lvlText w:val=""/>
      <w:lvlJc w:val="left"/>
      <w:pPr>
        <w:ind w:left="5400" w:hanging="360"/>
      </w:pPr>
      <w:rPr>
        <w:rFonts w:hint="default" w:ascii="Symbol" w:hAnsi="Symbol"/>
      </w:rPr>
    </w:lvl>
    <w:lvl w:ilvl="7" w:tplc="10AE4E0A">
      <w:start w:val="1"/>
      <w:numFmt w:val="bullet"/>
      <w:lvlText w:val="o"/>
      <w:lvlJc w:val="left"/>
      <w:pPr>
        <w:ind w:left="6120" w:hanging="360"/>
      </w:pPr>
      <w:rPr>
        <w:rFonts w:hint="default" w:ascii="Courier New" w:hAnsi="Courier New"/>
      </w:rPr>
    </w:lvl>
    <w:lvl w:ilvl="8" w:tplc="3F169BF6">
      <w:start w:val="1"/>
      <w:numFmt w:val="bullet"/>
      <w:lvlText w:val=""/>
      <w:lvlJc w:val="left"/>
      <w:pPr>
        <w:ind w:left="6840" w:hanging="360"/>
      </w:pPr>
      <w:rPr>
        <w:rFonts w:hint="default" w:ascii="Wingdings" w:hAnsi="Wingdings"/>
      </w:rPr>
    </w:lvl>
  </w:abstractNum>
  <w:abstractNum w:abstractNumId="22" w15:restartNumberingAfterBreak="0">
    <w:nsid w:val="759F3292"/>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760906E1"/>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FF41675"/>
    <w:multiLevelType w:val="hybridMultilevel"/>
    <w:tmpl w:val="48043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0785421">
    <w:abstractNumId w:val="5"/>
  </w:num>
  <w:num w:numId="2" w16cid:durableId="215555444">
    <w:abstractNumId w:val="4"/>
  </w:num>
  <w:num w:numId="3" w16cid:durableId="745952880">
    <w:abstractNumId w:val="18"/>
  </w:num>
  <w:num w:numId="4" w16cid:durableId="925190455">
    <w:abstractNumId w:val="16"/>
  </w:num>
  <w:num w:numId="5" w16cid:durableId="1964070146">
    <w:abstractNumId w:val="0"/>
  </w:num>
  <w:num w:numId="6" w16cid:durableId="606809269">
    <w:abstractNumId w:val="7"/>
  </w:num>
  <w:num w:numId="7" w16cid:durableId="1963342276">
    <w:abstractNumId w:val="21"/>
  </w:num>
  <w:num w:numId="8" w16cid:durableId="1119032835">
    <w:abstractNumId w:val="6"/>
  </w:num>
  <w:num w:numId="9" w16cid:durableId="536043576">
    <w:abstractNumId w:val="17"/>
  </w:num>
  <w:num w:numId="10" w16cid:durableId="1773548905">
    <w:abstractNumId w:val="15"/>
  </w:num>
  <w:num w:numId="11" w16cid:durableId="1476874732">
    <w:abstractNumId w:val="24"/>
  </w:num>
  <w:num w:numId="12" w16cid:durableId="1008748009">
    <w:abstractNumId w:val="13"/>
  </w:num>
  <w:num w:numId="13" w16cid:durableId="885531654">
    <w:abstractNumId w:val="8"/>
  </w:num>
  <w:num w:numId="14" w16cid:durableId="1880124271">
    <w:abstractNumId w:val="2"/>
  </w:num>
  <w:num w:numId="15" w16cid:durableId="1225677657">
    <w:abstractNumId w:val="10"/>
  </w:num>
  <w:num w:numId="16" w16cid:durableId="1924100777">
    <w:abstractNumId w:val="9"/>
  </w:num>
  <w:num w:numId="17" w16cid:durableId="329330907">
    <w:abstractNumId w:val="23"/>
  </w:num>
  <w:num w:numId="18" w16cid:durableId="2056155352">
    <w:abstractNumId w:val="11"/>
  </w:num>
  <w:num w:numId="19" w16cid:durableId="1702894211">
    <w:abstractNumId w:val="14"/>
  </w:num>
  <w:num w:numId="20" w16cid:durableId="966546974">
    <w:abstractNumId w:val="22"/>
  </w:num>
  <w:num w:numId="21" w16cid:durableId="21975924">
    <w:abstractNumId w:val="19"/>
  </w:num>
  <w:num w:numId="22" w16cid:durableId="2092506226">
    <w:abstractNumId w:val="12"/>
  </w:num>
  <w:num w:numId="23" w16cid:durableId="492836374">
    <w:abstractNumId w:val="3"/>
  </w:num>
  <w:num w:numId="24" w16cid:durableId="1448739193">
    <w:abstractNumId w:val="1"/>
  </w:num>
  <w:num w:numId="25" w16cid:durableId="1306350389">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64D"/>
    <w:rsid w:val="000007D4"/>
    <w:rsid w:val="000024E3"/>
    <w:rsid w:val="00005543"/>
    <w:rsid w:val="000114E8"/>
    <w:rsid w:val="00016B78"/>
    <w:rsid w:val="00031051"/>
    <w:rsid w:val="00034ED6"/>
    <w:rsid w:val="000408B4"/>
    <w:rsid w:val="0004161E"/>
    <w:rsid w:val="00062E0D"/>
    <w:rsid w:val="00064B15"/>
    <w:rsid w:val="000666BA"/>
    <w:rsid w:val="00067D84"/>
    <w:rsid w:val="00071851"/>
    <w:rsid w:val="00072CDB"/>
    <w:rsid w:val="00074328"/>
    <w:rsid w:val="000759EA"/>
    <w:rsid w:val="00077FB9"/>
    <w:rsid w:val="000A15CC"/>
    <w:rsid w:val="000B5478"/>
    <w:rsid w:val="000B60B4"/>
    <w:rsid w:val="000B731D"/>
    <w:rsid w:val="000C1312"/>
    <w:rsid w:val="000C186D"/>
    <w:rsid w:val="000C4051"/>
    <w:rsid w:val="000C6086"/>
    <w:rsid w:val="000D7A21"/>
    <w:rsid w:val="000E07D5"/>
    <w:rsid w:val="000E7B2A"/>
    <w:rsid w:val="000F3007"/>
    <w:rsid w:val="000F5B67"/>
    <w:rsid w:val="000F77F9"/>
    <w:rsid w:val="001033F6"/>
    <w:rsid w:val="001123A4"/>
    <w:rsid w:val="001125C4"/>
    <w:rsid w:val="00117C6C"/>
    <w:rsid w:val="00121937"/>
    <w:rsid w:val="00121F0E"/>
    <w:rsid w:val="00125ACE"/>
    <w:rsid w:val="0012664D"/>
    <w:rsid w:val="00134447"/>
    <w:rsid w:val="00134C2E"/>
    <w:rsid w:val="00134D25"/>
    <w:rsid w:val="00135294"/>
    <w:rsid w:val="0013664A"/>
    <w:rsid w:val="00144693"/>
    <w:rsid w:val="00144FA0"/>
    <w:rsid w:val="0014508E"/>
    <w:rsid w:val="0015328E"/>
    <w:rsid w:val="00153EF0"/>
    <w:rsid w:val="001611AE"/>
    <w:rsid w:val="00162543"/>
    <w:rsid w:val="00170194"/>
    <w:rsid w:val="00170D6E"/>
    <w:rsid w:val="00177CEF"/>
    <w:rsid w:val="001820C0"/>
    <w:rsid w:val="00185A31"/>
    <w:rsid w:val="00190C63"/>
    <w:rsid w:val="00191C19"/>
    <w:rsid w:val="00194D1C"/>
    <w:rsid w:val="00197006"/>
    <w:rsid w:val="001A1280"/>
    <w:rsid w:val="001A198F"/>
    <w:rsid w:val="001A2E06"/>
    <w:rsid w:val="001B5CA8"/>
    <w:rsid w:val="001C1A57"/>
    <w:rsid w:val="001C6D32"/>
    <w:rsid w:val="001C7E37"/>
    <w:rsid w:val="001D2EDD"/>
    <w:rsid w:val="001D4F64"/>
    <w:rsid w:val="001D79FA"/>
    <w:rsid w:val="001D7BEA"/>
    <w:rsid w:val="001E2DDB"/>
    <w:rsid w:val="001E6806"/>
    <w:rsid w:val="001F128F"/>
    <w:rsid w:val="0020350E"/>
    <w:rsid w:val="0021656F"/>
    <w:rsid w:val="00216988"/>
    <w:rsid w:val="00216EB2"/>
    <w:rsid w:val="00222B31"/>
    <w:rsid w:val="00232EF5"/>
    <w:rsid w:val="00234D25"/>
    <w:rsid w:val="002432EF"/>
    <w:rsid w:val="0024541A"/>
    <w:rsid w:val="00246921"/>
    <w:rsid w:val="00247892"/>
    <w:rsid w:val="00250C38"/>
    <w:rsid w:val="002517AE"/>
    <w:rsid w:val="002546ED"/>
    <w:rsid w:val="00264B3D"/>
    <w:rsid w:val="002657A8"/>
    <w:rsid w:val="002736CA"/>
    <w:rsid w:val="00273E68"/>
    <w:rsid w:val="00280F45"/>
    <w:rsid w:val="00281E2D"/>
    <w:rsid w:val="00283CDD"/>
    <w:rsid w:val="00283DA5"/>
    <w:rsid w:val="00284192"/>
    <w:rsid w:val="00286AE0"/>
    <w:rsid w:val="00290183"/>
    <w:rsid w:val="00291797"/>
    <w:rsid w:val="00292C1C"/>
    <w:rsid w:val="0029495F"/>
    <w:rsid w:val="002A2F8C"/>
    <w:rsid w:val="002A5865"/>
    <w:rsid w:val="002B024F"/>
    <w:rsid w:val="002B232A"/>
    <w:rsid w:val="002B3EF4"/>
    <w:rsid w:val="002C0805"/>
    <w:rsid w:val="002C361F"/>
    <w:rsid w:val="002E7746"/>
    <w:rsid w:val="002F3CBE"/>
    <w:rsid w:val="002F65B6"/>
    <w:rsid w:val="0030684A"/>
    <w:rsid w:val="003079FE"/>
    <w:rsid w:val="00311516"/>
    <w:rsid w:val="003173EA"/>
    <w:rsid w:val="00324574"/>
    <w:rsid w:val="00325B5B"/>
    <w:rsid w:val="00325E4E"/>
    <w:rsid w:val="00342D49"/>
    <w:rsid w:val="003463E7"/>
    <w:rsid w:val="00350462"/>
    <w:rsid w:val="00351223"/>
    <w:rsid w:val="00354DFB"/>
    <w:rsid w:val="00365104"/>
    <w:rsid w:val="003659FA"/>
    <w:rsid w:val="003663B6"/>
    <w:rsid w:val="00367BB7"/>
    <w:rsid w:val="00367BC4"/>
    <w:rsid w:val="00372B3C"/>
    <w:rsid w:val="003748E7"/>
    <w:rsid w:val="00375188"/>
    <w:rsid w:val="00375E13"/>
    <w:rsid w:val="003768FF"/>
    <w:rsid w:val="00381C5C"/>
    <w:rsid w:val="00383BB3"/>
    <w:rsid w:val="00385DAC"/>
    <w:rsid w:val="00393ED1"/>
    <w:rsid w:val="003A063A"/>
    <w:rsid w:val="003A18FF"/>
    <w:rsid w:val="003A32C8"/>
    <w:rsid w:val="003A5688"/>
    <w:rsid w:val="003B454F"/>
    <w:rsid w:val="003C0B9B"/>
    <w:rsid w:val="003C1070"/>
    <w:rsid w:val="003C4408"/>
    <w:rsid w:val="003C4EA6"/>
    <w:rsid w:val="003C7AF8"/>
    <w:rsid w:val="003D36FC"/>
    <w:rsid w:val="003D371C"/>
    <w:rsid w:val="003E3822"/>
    <w:rsid w:val="003E3AD1"/>
    <w:rsid w:val="003F0EFC"/>
    <w:rsid w:val="003F3373"/>
    <w:rsid w:val="003F407A"/>
    <w:rsid w:val="003F53D9"/>
    <w:rsid w:val="00402FDB"/>
    <w:rsid w:val="00403973"/>
    <w:rsid w:val="00403AFA"/>
    <w:rsid w:val="004070EC"/>
    <w:rsid w:val="00421C11"/>
    <w:rsid w:val="00427AA6"/>
    <w:rsid w:val="0043219F"/>
    <w:rsid w:val="00437815"/>
    <w:rsid w:val="0044079B"/>
    <w:rsid w:val="0044208C"/>
    <w:rsid w:val="0044233C"/>
    <w:rsid w:val="00443D84"/>
    <w:rsid w:val="004456BA"/>
    <w:rsid w:val="00445B56"/>
    <w:rsid w:val="00446C35"/>
    <w:rsid w:val="00453B82"/>
    <w:rsid w:val="00456FF6"/>
    <w:rsid w:val="0046266F"/>
    <w:rsid w:val="00466770"/>
    <w:rsid w:val="00471FFC"/>
    <w:rsid w:val="00473E42"/>
    <w:rsid w:val="0047412C"/>
    <w:rsid w:val="00480B3E"/>
    <w:rsid w:val="00484D00"/>
    <w:rsid w:val="0048598B"/>
    <w:rsid w:val="00490207"/>
    <w:rsid w:val="004A502D"/>
    <w:rsid w:val="004A5CEE"/>
    <w:rsid w:val="004A6D1D"/>
    <w:rsid w:val="004A6E68"/>
    <w:rsid w:val="004B0C33"/>
    <w:rsid w:val="004B16A6"/>
    <w:rsid w:val="004B1F1F"/>
    <w:rsid w:val="004C1458"/>
    <w:rsid w:val="004C3987"/>
    <w:rsid w:val="004C4EB2"/>
    <w:rsid w:val="004C56D4"/>
    <w:rsid w:val="004D06F5"/>
    <w:rsid w:val="004D24CC"/>
    <w:rsid w:val="004D3028"/>
    <w:rsid w:val="004D622A"/>
    <w:rsid w:val="004E31C8"/>
    <w:rsid w:val="004E4DFA"/>
    <w:rsid w:val="004F6DAB"/>
    <w:rsid w:val="004F7A30"/>
    <w:rsid w:val="00500076"/>
    <w:rsid w:val="005019ED"/>
    <w:rsid w:val="00502886"/>
    <w:rsid w:val="005049AF"/>
    <w:rsid w:val="005106BF"/>
    <w:rsid w:val="00511087"/>
    <w:rsid w:val="005120A6"/>
    <w:rsid w:val="00512835"/>
    <w:rsid w:val="0051445F"/>
    <w:rsid w:val="00520B56"/>
    <w:rsid w:val="005223D1"/>
    <w:rsid w:val="00522D73"/>
    <w:rsid w:val="00525965"/>
    <w:rsid w:val="005266B2"/>
    <w:rsid w:val="00526A67"/>
    <w:rsid w:val="00530620"/>
    <w:rsid w:val="005337E0"/>
    <w:rsid w:val="00540C67"/>
    <w:rsid w:val="0054517E"/>
    <w:rsid w:val="00545486"/>
    <w:rsid w:val="00546055"/>
    <w:rsid w:val="005469B9"/>
    <w:rsid w:val="005517B2"/>
    <w:rsid w:val="005567B4"/>
    <w:rsid w:val="00556D5D"/>
    <w:rsid w:val="00557D2B"/>
    <w:rsid w:val="00562B48"/>
    <w:rsid w:val="00563EAD"/>
    <w:rsid w:val="00563FA8"/>
    <w:rsid w:val="00570781"/>
    <w:rsid w:val="00573702"/>
    <w:rsid w:val="00573A2A"/>
    <w:rsid w:val="00575434"/>
    <w:rsid w:val="00576E9A"/>
    <w:rsid w:val="00577232"/>
    <w:rsid w:val="00581360"/>
    <w:rsid w:val="00591B0F"/>
    <w:rsid w:val="005939D5"/>
    <w:rsid w:val="00594E81"/>
    <w:rsid w:val="00596F3A"/>
    <w:rsid w:val="005A5770"/>
    <w:rsid w:val="005B1C88"/>
    <w:rsid w:val="005B231E"/>
    <w:rsid w:val="005B37DB"/>
    <w:rsid w:val="005C2012"/>
    <w:rsid w:val="005C239C"/>
    <w:rsid w:val="005C399C"/>
    <w:rsid w:val="005C7ABF"/>
    <w:rsid w:val="005D1A0C"/>
    <w:rsid w:val="005D5DFB"/>
    <w:rsid w:val="005E47A5"/>
    <w:rsid w:val="005F0ED0"/>
    <w:rsid w:val="0060468B"/>
    <w:rsid w:val="00605ED0"/>
    <w:rsid w:val="00610A6B"/>
    <w:rsid w:val="00612E73"/>
    <w:rsid w:val="0061300B"/>
    <w:rsid w:val="006171E8"/>
    <w:rsid w:val="00617C4E"/>
    <w:rsid w:val="006229E5"/>
    <w:rsid w:val="006322A8"/>
    <w:rsid w:val="00632751"/>
    <w:rsid w:val="00633C23"/>
    <w:rsid w:val="00635DAF"/>
    <w:rsid w:val="00640EA6"/>
    <w:rsid w:val="006443C8"/>
    <w:rsid w:val="00646EDE"/>
    <w:rsid w:val="00647A1F"/>
    <w:rsid w:val="00647F15"/>
    <w:rsid w:val="00650232"/>
    <w:rsid w:val="00657071"/>
    <w:rsid w:val="00660B0B"/>
    <w:rsid w:val="006610E7"/>
    <w:rsid w:val="00662EDD"/>
    <w:rsid w:val="00663693"/>
    <w:rsid w:val="00666E12"/>
    <w:rsid w:val="00677436"/>
    <w:rsid w:val="006830DA"/>
    <w:rsid w:val="0068799F"/>
    <w:rsid w:val="00690C21"/>
    <w:rsid w:val="00691131"/>
    <w:rsid w:val="006A0109"/>
    <w:rsid w:val="006A183D"/>
    <w:rsid w:val="006A2B23"/>
    <w:rsid w:val="006A718D"/>
    <w:rsid w:val="006A7BA5"/>
    <w:rsid w:val="006B5126"/>
    <w:rsid w:val="006C3A9C"/>
    <w:rsid w:val="006C6D37"/>
    <w:rsid w:val="006D322D"/>
    <w:rsid w:val="006D33E9"/>
    <w:rsid w:val="006D6977"/>
    <w:rsid w:val="006E3B16"/>
    <w:rsid w:val="006E699A"/>
    <w:rsid w:val="006E7675"/>
    <w:rsid w:val="006F1A25"/>
    <w:rsid w:val="006F1EBC"/>
    <w:rsid w:val="006F692D"/>
    <w:rsid w:val="006F6D25"/>
    <w:rsid w:val="00702117"/>
    <w:rsid w:val="0070365C"/>
    <w:rsid w:val="0070638B"/>
    <w:rsid w:val="00707B5D"/>
    <w:rsid w:val="0071038F"/>
    <w:rsid w:val="007138DC"/>
    <w:rsid w:val="00717003"/>
    <w:rsid w:val="00723308"/>
    <w:rsid w:val="00724193"/>
    <w:rsid w:val="007309E1"/>
    <w:rsid w:val="00732676"/>
    <w:rsid w:val="007346A7"/>
    <w:rsid w:val="00736CD9"/>
    <w:rsid w:val="00740BAE"/>
    <w:rsid w:val="007431CD"/>
    <w:rsid w:val="007442F8"/>
    <w:rsid w:val="00745ED3"/>
    <w:rsid w:val="007469C3"/>
    <w:rsid w:val="00752386"/>
    <w:rsid w:val="0076007F"/>
    <w:rsid w:val="007739FC"/>
    <w:rsid w:val="007744BB"/>
    <w:rsid w:val="0077697E"/>
    <w:rsid w:val="007800FE"/>
    <w:rsid w:val="007901E6"/>
    <w:rsid w:val="00794296"/>
    <w:rsid w:val="00797248"/>
    <w:rsid w:val="007A2FFC"/>
    <w:rsid w:val="007A4F88"/>
    <w:rsid w:val="007A5871"/>
    <w:rsid w:val="007A6131"/>
    <w:rsid w:val="007B46A6"/>
    <w:rsid w:val="007B6063"/>
    <w:rsid w:val="007C3E97"/>
    <w:rsid w:val="007C4BCE"/>
    <w:rsid w:val="007D0929"/>
    <w:rsid w:val="007D20D2"/>
    <w:rsid w:val="007D25EA"/>
    <w:rsid w:val="007D3F34"/>
    <w:rsid w:val="007D409A"/>
    <w:rsid w:val="007E122B"/>
    <w:rsid w:val="007E25BD"/>
    <w:rsid w:val="007E2B33"/>
    <w:rsid w:val="007E4F7F"/>
    <w:rsid w:val="007E67EB"/>
    <w:rsid w:val="007F07C6"/>
    <w:rsid w:val="007F164C"/>
    <w:rsid w:val="007F391D"/>
    <w:rsid w:val="00804146"/>
    <w:rsid w:val="00804307"/>
    <w:rsid w:val="008128AD"/>
    <w:rsid w:val="00815E33"/>
    <w:rsid w:val="0081639D"/>
    <w:rsid w:val="00820278"/>
    <w:rsid w:val="008222EF"/>
    <w:rsid w:val="008271FA"/>
    <w:rsid w:val="00827E9E"/>
    <w:rsid w:val="00837F99"/>
    <w:rsid w:val="00842BB3"/>
    <w:rsid w:val="00845C32"/>
    <w:rsid w:val="008573F3"/>
    <w:rsid w:val="00861C6F"/>
    <w:rsid w:val="00866315"/>
    <w:rsid w:val="00877C41"/>
    <w:rsid w:val="008876BF"/>
    <w:rsid w:val="00893815"/>
    <w:rsid w:val="00893C26"/>
    <w:rsid w:val="008A358B"/>
    <w:rsid w:val="008A5A0B"/>
    <w:rsid w:val="008A73D5"/>
    <w:rsid w:val="008A7893"/>
    <w:rsid w:val="008B0D37"/>
    <w:rsid w:val="008B4275"/>
    <w:rsid w:val="008B5884"/>
    <w:rsid w:val="008B747F"/>
    <w:rsid w:val="008C1CC4"/>
    <w:rsid w:val="008C27AF"/>
    <w:rsid w:val="008C3BA0"/>
    <w:rsid w:val="008C4203"/>
    <w:rsid w:val="008C579D"/>
    <w:rsid w:val="008C7D00"/>
    <w:rsid w:val="008D2A04"/>
    <w:rsid w:val="008D47CD"/>
    <w:rsid w:val="008E768F"/>
    <w:rsid w:val="008F0C0B"/>
    <w:rsid w:val="008F173A"/>
    <w:rsid w:val="008F5F4B"/>
    <w:rsid w:val="00900894"/>
    <w:rsid w:val="0090211B"/>
    <w:rsid w:val="009029D7"/>
    <w:rsid w:val="00911164"/>
    <w:rsid w:val="00921F11"/>
    <w:rsid w:val="00926F11"/>
    <w:rsid w:val="009273F2"/>
    <w:rsid w:val="00927BAF"/>
    <w:rsid w:val="009414DC"/>
    <w:rsid w:val="00941A97"/>
    <w:rsid w:val="00944AE4"/>
    <w:rsid w:val="0094577D"/>
    <w:rsid w:val="00945E66"/>
    <w:rsid w:val="009538BD"/>
    <w:rsid w:val="009552CE"/>
    <w:rsid w:val="009553A5"/>
    <w:rsid w:val="00956576"/>
    <w:rsid w:val="009569A1"/>
    <w:rsid w:val="0095701B"/>
    <w:rsid w:val="00973961"/>
    <w:rsid w:val="00974B91"/>
    <w:rsid w:val="00981FD3"/>
    <w:rsid w:val="00982AB0"/>
    <w:rsid w:val="00985074"/>
    <w:rsid w:val="009858E3"/>
    <w:rsid w:val="009862D0"/>
    <w:rsid w:val="00986751"/>
    <w:rsid w:val="00997A42"/>
    <w:rsid w:val="009A5427"/>
    <w:rsid w:val="009A5BEB"/>
    <w:rsid w:val="009A6C94"/>
    <w:rsid w:val="009B12D3"/>
    <w:rsid w:val="009B4C7E"/>
    <w:rsid w:val="009B5171"/>
    <w:rsid w:val="009B5A11"/>
    <w:rsid w:val="009C083D"/>
    <w:rsid w:val="009C40A4"/>
    <w:rsid w:val="009C51EC"/>
    <w:rsid w:val="009C7837"/>
    <w:rsid w:val="009D1438"/>
    <w:rsid w:val="009E308A"/>
    <w:rsid w:val="009E4F28"/>
    <w:rsid w:val="009F0ABC"/>
    <w:rsid w:val="009F148D"/>
    <w:rsid w:val="009F41F7"/>
    <w:rsid w:val="009F64C7"/>
    <w:rsid w:val="00A03157"/>
    <w:rsid w:val="00A04BB4"/>
    <w:rsid w:val="00A06D6C"/>
    <w:rsid w:val="00A07659"/>
    <w:rsid w:val="00A136DD"/>
    <w:rsid w:val="00A20024"/>
    <w:rsid w:val="00A2356B"/>
    <w:rsid w:val="00A26BF8"/>
    <w:rsid w:val="00A3089B"/>
    <w:rsid w:val="00A341F7"/>
    <w:rsid w:val="00A372D5"/>
    <w:rsid w:val="00A3784F"/>
    <w:rsid w:val="00A37DC4"/>
    <w:rsid w:val="00A425C8"/>
    <w:rsid w:val="00A43EF7"/>
    <w:rsid w:val="00A463DE"/>
    <w:rsid w:val="00A54752"/>
    <w:rsid w:val="00A5534F"/>
    <w:rsid w:val="00A65B01"/>
    <w:rsid w:val="00A65C10"/>
    <w:rsid w:val="00A66D86"/>
    <w:rsid w:val="00A67694"/>
    <w:rsid w:val="00A73E32"/>
    <w:rsid w:val="00A809A7"/>
    <w:rsid w:val="00A8534C"/>
    <w:rsid w:val="00A8664E"/>
    <w:rsid w:val="00A87B6C"/>
    <w:rsid w:val="00A91E26"/>
    <w:rsid w:val="00A97238"/>
    <w:rsid w:val="00AA04A8"/>
    <w:rsid w:val="00AA0CB6"/>
    <w:rsid w:val="00AA4B01"/>
    <w:rsid w:val="00AB0E41"/>
    <w:rsid w:val="00AB2B4A"/>
    <w:rsid w:val="00AB3567"/>
    <w:rsid w:val="00AC2359"/>
    <w:rsid w:val="00AC4808"/>
    <w:rsid w:val="00AC6911"/>
    <w:rsid w:val="00AC724A"/>
    <w:rsid w:val="00AD1D79"/>
    <w:rsid w:val="00AD3731"/>
    <w:rsid w:val="00AD4D4D"/>
    <w:rsid w:val="00AD5CC0"/>
    <w:rsid w:val="00AF13BE"/>
    <w:rsid w:val="00AF3C50"/>
    <w:rsid w:val="00AF4C0B"/>
    <w:rsid w:val="00B0045F"/>
    <w:rsid w:val="00B009C7"/>
    <w:rsid w:val="00B02928"/>
    <w:rsid w:val="00B02AC4"/>
    <w:rsid w:val="00B0446C"/>
    <w:rsid w:val="00B12C1F"/>
    <w:rsid w:val="00B141EA"/>
    <w:rsid w:val="00B1637B"/>
    <w:rsid w:val="00B17E6A"/>
    <w:rsid w:val="00B219A8"/>
    <w:rsid w:val="00B25B34"/>
    <w:rsid w:val="00B4180D"/>
    <w:rsid w:val="00B44207"/>
    <w:rsid w:val="00B44468"/>
    <w:rsid w:val="00B4547D"/>
    <w:rsid w:val="00B45F78"/>
    <w:rsid w:val="00B4680B"/>
    <w:rsid w:val="00B55DBC"/>
    <w:rsid w:val="00B61F49"/>
    <w:rsid w:val="00B62F1D"/>
    <w:rsid w:val="00B66352"/>
    <w:rsid w:val="00B67133"/>
    <w:rsid w:val="00B708CD"/>
    <w:rsid w:val="00B801F2"/>
    <w:rsid w:val="00B806A8"/>
    <w:rsid w:val="00B875C8"/>
    <w:rsid w:val="00B9045A"/>
    <w:rsid w:val="00B92D4C"/>
    <w:rsid w:val="00B93092"/>
    <w:rsid w:val="00B941D7"/>
    <w:rsid w:val="00BA2A1D"/>
    <w:rsid w:val="00BA58C8"/>
    <w:rsid w:val="00BB0AF6"/>
    <w:rsid w:val="00BB3564"/>
    <w:rsid w:val="00BB6061"/>
    <w:rsid w:val="00BC208A"/>
    <w:rsid w:val="00BC3AD3"/>
    <w:rsid w:val="00BD082E"/>
    <w:rsid w:val="00BE4C81"/>
    <w:rsid w:val="00BE5C24"/>
    <w:rsid w:val="00BF3568"/>
    <w:rsid w:val="00BF4EE0"/>
    <w:rsid w:val="00BF5215"/>
    <w:rsid w:val="00C007FA"/>
    <w:rsid w:val="00C014C5"/>
    <w:rsid w:val="00C2119D"/>
    <w:rsid w:val="00C21D21"/>
    <w:rsid w:val="00C226C6"/>
    <w:rsid w:val="00C27AA1"/>
    <w:rsid w:val="00C34C77"/>
    <w:rsid w:val="00C36512"/>
    <w:rsid w:val="00C47170"/>
    <w:rsid w:val="00C52609"/>
    <w:rsid w:val="00C53E85"/>
    <w:rsid w:val="00C62031"/>
    <w:rsid w:val="00C64D59"/>
    <w:rsid w:val="00C729CC"/>
    <w:rsid w:val="00C7462F"/>
    <w:rsid w:val="00C75FD6"/>
    <w:rsid w:val="00C77805"/>
    <w:rsid w:val="00C80947"/>
    <w:rsid w:val="00C821E7"/>
    <w:rsid w:val="00C91A34"/>
    <w:rsid w:val="00C9249E"/>
    <w:rsid w:val="00C94646"/>
    <w:rsid w:val="00C951B6"/>
    <w:rsid w:val="00C956EC"/>
    <w:rsid w:val="00CA17B1"/>
    <w:rsid w:val="00CA31B6"/>
    <w:rsid w:val="00CB47AD"/>
    <w:rsid w:val="00CC0287"/>
    <w:rsid w:val="00CC20C2"/>
    <w:rsid w:val="00CC2D2B"/>
    <w:rsid w:val="00CC516F"/>
    <w:rsid w:val="00CC5A32"/>
    <w:rsid w:val="00CC636C"/>
    <w:rsid w:val="00CD00AD"/>
    <w:rsid w:val="00CD5053"/>
    <w:rsid w:val="00CD5675"/>
    <w:rsid w:val="00CD5E7D"/>
    <w:rsid w:val="00CE206B"/>
    <w:rsid w:val="00CF16FB"/>
    <w:rsid w:val="00CF2D3F"/>
    <w:rsid w:val="00CF3DC9"/>
    <w:rsid w:val="00D01FF6"/>
    <w:rsid w:val="00D02818"/>
    <w:rsid w:val="00D04201"/>
    <w:rsid w:val="00D04D97"/>
    <w:rsid w:val="00D05CD3"/>
    <w:rsid w:val="00D11712"/>
    <w:rsid w:val="00D124FC"/>
    <w:rsid w:val="00D13268"/>
    <w:rsid w:val="00D20A7F"/>
    <w:rsid w:val="00D21F8E"/>
    <w:rsid w:val="00D2267E"/>
    <w:rsid w:val="00D347A2"/>
    <w:rsid w:val="00D45176"/>
    <w:rsid w:val="00D45D6B"/>
    <w:rsid w:val="00D45F5C"/>
    <w:rsid w:val="00D47FFD"/>
    <w:rsid w:val="00D5297D"/>
    <w:rsid w:val="00D55695"/>
    <w:rsid w:val="00D56135"/>
    <w:rsid w:val="00D6405B"/>
    <w:rsid w:val="00D66E3F"/>
    <w:rsid w:val="00D71BB0"/>
    <w:rsid w:val="00D75775"/>
    <w:rsid w:val="00D80D8E"/>
    <w:rsid w:val="00D913A5"/>
    <w:rsid w:val="00DB1CCD"/>
    <w:rsid w:val="00DB23A0"/>
    <w:rsid w:val="00DB289B"/>
    <w:rsid w:val="00DB311D"/>
    <w:rsid w:val="00DB34C8"/>
    <w:rsid w:val="00DB7B0A"/>
    <w:rsid w:val="00DC57DB"/>
    <w:rsid w:val="00DE0B72"/>
    <w:rsid w:val="00DE10E4"/>
    <w:rsid w:val="00DE4675"/>
    <w:rsid w:val="00DE4DF0"/>
    <w:rsid w:val="00DE61FD"/>
    <w:rsid w:val="00DE6BA7"/>
    <w:rsid w:val="00E00F01"/>
    <w:rsid w:val="00E01BA6"/>
    <w:rsid w:val="00E01D59"/>
    <w:rsid w:val="00E04A27"/>
    <w:rsid w:val="00E10E63"/>
    <w:rsid w:val="00E1114F"/>
    <w:rsid w:val="00E12030"/>
    <w:rsid w:val="00E13E45"/>
    <w:rsid w:val="00E146FC"/>
    <w:rsid w:val="00E163E5"/>
    <w:rsid w:val="00E16A39"/>
    <w:rsid w:val="00E26A89"/>
    <w:rsid w:val="00E275E5"/>
    <w:rsid w:val="00E308AD"/>
    <w:rsid w:val="00E33EEA"/>
    <w:rsid w:val="00E34A14"/>
    <w:rsid w:val="00E36F28"/>
    <w:rsid w:val="00E430A4"/>
    <w:rsid w:val="00E506A5"/>
    <w:rsid w:val="00E51492"/>
    <w:rsid w:val="00E51E50"/>
    <w:rsid w:val="00E57A0C"/>
    <w:rsid w:val="00E64727"/>
    <w:rsid w:val="00E70307"/>
    <w:rsid w:val="00E72644"/>
    <w:rsid w:val="00E74C05"/>
    <w:rsid w:val="00E8404C"/>
    <w:rsid w:val="00E8495D"/>
    <w:rsid w:val="00E86024"/>
    <w:rsid w:val="00E8737E"/>
    <w:rsid w:val="00E87A8A"/>
    <w:rsid w:val="00E9022E"/>
    <w:rsid w:val="00E93659"/>
    <w:rsid w:val="00E93BBE"/>
    <w:rsid w:val="00EB0ABA"/>
    <w:rsid w:val="00EB34E4"/>
    <w:rsid w:val="00EB4978"/>
    <w:rsid w:val="00EC0738"/>
    <w:rsid w:val="00EC14EC"/>
    <w:rsid w:val="00EC5C01"/>
    <w:rsid w:val="00ED369F"/>
    <w:rsid w:val="00ED7B40"/>
    <w:rsid w:val="00ED7F32"/>
    <w:rsid w:val="00EE141E"/>
    <w:rsid w:val="00EE4B69"/>
    <w:rsid w:val="00EE4F87"/>
    <w:rsid w:val="00EE50CC"/>
    <w:rsid w:val="00EE5C28"/>
    <w:rsid w:val="00EE696A"/>
    <w:rsid w:val="00EF0BE1"/>
    <w:rsid w:val="00EF1BBE"/>
    <w:rsid w:val="00EF65A6"/>
    <w:rsid w:val="00EF6D7D"/>
    <w:rsid w:val="00F018C9"/>
    <w:rsid w:val="00F025F0"/>
    <w:rsid w:val="00F056BD"/>
    <w:rsid w:val="00F06162"/>
    <w:rsid w:val="00F114CE"/>
    <w:rsid w:val="00F127B1"/>
    <w:rsid w:val="00F14233"/>
    <w:rsid w:val="00F22E15"/>
    <w:rsid w:val="00F25F10"/>
    <w:rsid w:val="00F316B0"/>
    <w:rsid w:val="00F3474A"/>
    <w:rsid w:val="00F42F14"/>
    <w:rsid w:val="00F4689E"/>
    <w:rsid w:val="00F50179"/>
    <w:rsid w:val="00F5206E"/>
    <w:rsid w:val="00F530E1"/>
    <w:rsid w:val="00F57BA0"/>
    <w:rsid w:val="00F62223"/>
    <w:rsid w:val="00F62AE3"/>
    <w:rsid w:val="00F6527B"/>
    <w:rsid w:val="00F7419E"/>
    <w:rsid w:val="00F84D9A"/>
    <w:rsid w:val="00F85B15"/>
    <w:rsid w:val="00F91EEC"/>
    <w:rsid w:val="00F9216A"/>
    <w:rsid w:val="00F9609D"/>
    <w:rsid w:val="00FA14B5"/>
    <w:rsid w:val="00FA1B72"/>
    <w:rsid w:val="00FA34AE"/>
    <w:rsid w:val="00FA7CB8"/>
    <w:rsid w:val="00FC0863"/>
    <w:rsid w:val="00FC0C86"/>
    <w:rsid w:val="00FC70FD"/>
    <w:rsid w:val="00FC76B8"/>
    <w:rsid w:val="00FD31D2"/>
    <w:rsid w:val="00FE7E29"/>
    <w:rsid w:val="00FF0F26"/>
    <w:rsid w:val="00FF323E"/>
    <w:rsid w:val="00FF4AB9"/>
    <w:rsid w:val="01196C1B"/>
    <w:rsid w:val="0147E45F"/>
    <w:rsid w:val="0150D9B8"/>
    <w:rsid w:val="0163784D"/>
    <w:rsid w:val="01797A4F"/>
    <w:rsid w:val="021783DA"/>
    <w:rsid w:val="022FE0DA"/>
    <w:rsid w:val="02429EB8"/>
    <w:rsid w:val="027FF582"/>
    <w:rsid w:val="03330AEB"/>
    <w:rsid w:val="0336D552"/>
    <w:rsid w:val="034C37F1"/>
    <w:rsid w:val="0392EFBD"/>
    <w:rsid w:val="03E1DCB2"/>
    <w:rsid w:val="0417C1A2"/>
    <w:rsid w:val="04198334"/>
    <w:rsid w:val="0445422D"/>
    <w:rsid w:val="04A39DE1"/>
    <w:rsid w:val="04B5DDC9"/>
    <w:rsid w:val="04CA99E1"/>
    <w:rsid w:val="04E34ED7"/>
    <w:rsid w:val="04FFAED9"/>
    <w:rsid w:val="052A69A8"/>
    <w:rsid w:val="055093EA"/>
    <w:rsid w:val="057133A2"/>
    <w:rsid w:val="0577B1C8"/>
    <w:rsid w:val="059282B0"/>
    <w:rsid w:val="05B28065"/>
    <w:rsid w:val="05BEEEA8"/>
    <w:rsid w:val="05DFD070"/>
    <w:rsid w:val="05E2C19C"/>
    <w:rsid w:val="05F2950C"/>
    <w:rsid w:val="066FC105"/>
    <w:rsid w:val="067AD8A4"/>
    <w:rsid w:val="06937C25"/>
    <w:rsid w:val="06CB0929"/>
    <w:rsid w:val="06D8AAC3"/>
    <w:rsid w:val="06DD8822"/>
    <w:rsid w:val="071949A1"/>
    <w:rsid w:val="07695C23"/>
    <w:rsid w:val="076F2560"/>
    <w:rsid w:val="07911167"/>
    <w:rsid w:val="07977EED"/>
    <w:rsid w:val="07A7354A"/>
    <w:rsid w:val="07C6B440"/>
    <w:rsid w:val="07CF1ED2"/>
    <w:rsid w:val="08028B65"/>
    <w:rsid w:val="081DD36F"/>
    <w:rsid w:val="08540D4E"/>
    <w:rsid w:val="08730593"/>
    <w:rsid w:val="088CA7F3"/>
    <w:rsid w:val="0899EF1C"/>
    <w:rsid w:val="08A6C825"/>
    <w:rsid w:val="08D95F40"/>
    <w:rsid w:val="08E28BD4"/>
    <w:rsid w:val="09833740"/>
    <w:rsid w:val="09F069EB"/>
    <w:rsid w:val="0A0FC10E"/>
    <w:rsid w:val="0A40A621"/>
    <w:rsid w:val="0A572CA1"/>
    <w:rsid w:val="0A87B02E"/>
    <w:rsid w:val="0AF5358A"/>
    <w:rsid w:val="0AFB2ED9"/>
    <w:rsid w:val="0B06565E"/>
    <w:rsid w:val="0B46C260"/>
    <w:rsid w:val="0B7666A5"/>
    <w:rsid w:val="0B7B040E"/>
    <w:rsid w:val="0C3DD0E5"/>
    <w:rsid w:val="0C3FF80C"/>
    <w:rsid w:val="0C709040"/>
    <w:rsid w:val="0C7548E9"/>
    <w:rsid w:val="0C7C4CF1"/>
    <w:rsid w:val="0C876884"/>
    <w:rsid w:val="0C882F76"/>
    <w:rsid w:val="0CAF7B98"/>
    <w:rsid w:val="0CCBE118"/>
    <w:rsid w:val="0D31023E"/>
    <w:rsid w:val="0D90F6A9"/>
    <w:rsid w:val="0DAFF37F"/>
    <w:rsid w:val="0DB040C1"/>
    <w:rsid w:val="0DC0FCF8"/>
    <w:rsid w:val="0DF55150"/>
    <w:rsid w:val="0E086B0B"/>
    <w:rsid w:val="0E199877"/>
    <w:rsid w:val="0E262C01"/>
    <w:rsid w:val="0E30ADA0"/>
    <w:rsid w:val="0E4079CB"/>
    <w:rsid w:val="0E439994"/>
    <w:rsid w:val="0E58BA5D"/>
    <w:rsid w:val="0F0D2AD0"/>
    <w:rsid w:val="0F10DD56"/>
    <w:rsid w:val="0F148E22"/>
    <w:rsid w:val="0F298F0C"/>
    <w:rsid w:val="0FBCAF12"/>
    <w:rsid w:val="0FD569E7"/>
    <w:rsid w:val="1005C4CA"/>
    <w:rsid w:val="10370F47"/>
    <w:rsid w:val="105A38A7"/>
    <w:rsid w:val="10B33C04"/>
    <w:rsid w:val="10C73280"/>
    <w:rsid w:val="10D11D03"/>
    <w:rsid w:val="10D5F8F6"/>
    <w:rsid w:val="115462FB"/>
    <w:rsid w:val="1166B661"/>
    <w:rsid w:val="116B6873"/>
    <w:rsid w:val="11CCF044"/>
    <w:rsid w:val="11D5EF21"/>
    <w:rsid w:val="11EFF5D9"/>
    <w:rsid w:val="1206F944"/>
    <w:rsid w:val="12326679"/>
    <w:rsid w:val="1256800E"/>
    <w:rsid w:val="1274C9D2"/>
    <w:rsid w:val="127F9E54"/>
    <w:rsid w:val="12C4B301"/>
    <w:rsid w:val="1310A41D"/>
    <w:rsid w:val="132D4004"/>
    <w:rsid w:val="134201C2"/>
    <w:rsid w:val="13434F29"/>
    <w:rsid w:val="1380E16A"/>
    <w:rsid w:val="139E8815"/>
    <w:rsid w:val="13C13B65"/>
    <w:rsid w:val="13D22DDD"/>
    <w:rsid w:val="13D9C8E5"/>
    <w:rsid w:val="140B03C8"/>
    <w:rsid w:val="141A67E5"/>
    <w:rsid w:val="142720A7"/>
    <w:rsid w:val="14277563"/>
    <w:rsid w:val="1430C632"/>
    <w:rsid w:val="147753C1"/>
    <w:rsid w:val="14897F4B"/>
    <w:rsid w:val="15498840"/>
    <w:rsid w:val="15558E63"/>
    <w:rsid w:val="155E3F09"/>
    <w:rsid w:val="156982ED"/>
    <w:rsid w:val="1569F71F"/>
    <w:rsid w:val="15814E5D"/>
    <w:rsid w:val="159643D7"/>
    <w:rsid w:val="15BD0BF6"/>
    <w:rsid w:val="16083979"/>
    <w:rsid w:val="164919B3"/>
    <w:rsid w:val="165613EE"/>
    <w:rsid w:val="165E72C1"/>
    <w:rsid w:val="16A82569"/>
    <w:rsid w:val="16C380DB"/>
    <w:rsid w:val="16E9F238"/>
    <w:rsid w:val="16FEA5EA"/>
    <w:rsid w:val="1721F924"/>
    <w:rsid w:val="1768003F"/>
    <w:rsid w:val="17BC0973"/>
    <w:rsid w:val="17FCBB9F"/>
    <w:rsid w:val="181875F2"/>
    <w:rsid w:val="18201320"/>
    <w:rsid w:val="18438601"/>
    <w:rsid w:val="189C394E"/>
    <w:rsid w:val="18AC674F"/>
    <w:rsid w:val="18C238C8"/>
    <w:rsid w:val="193DA32D"/>
    <w:rsid w:val="19930821"/>
    <w:rsid w:val="199FDB25"/>
    <w:rsid w:val="19C2674B"/>
    <w:rsid w:val="19CF167A"/>
    <w:rsid w:val="19E95700"/>
    <w:rsid w:val="19FB0495"/>
    <w:rsid w:val="1AC94B40"/>
    <w:rsid w:val="1AF2F84C"/>
    <w:rsid w:val="1AF3B91A"/>
    <w:rsid w:val="1B0B3737"/>
    <w:rsid w:val="1B60E7F9"/>
    <w:rsid w:val="1B7FE4D4"/>
    <w:rsid w:val="1B8D21AE"/>
    <w:rsid w:val="1C47CD96"/>
    <w:rsid w:val="1CC8974D"/>
    <w:rsid w:val="1CE4F6D9"/>
    <w:rsid w:val="1D227FBE"/>
    <w:rsid w:val="1D5173AF"/>
    <w:rsid w:val="1D6F5B24"/>
    <w:rsid w:val="1D7A80FD"/>
    <w:rsid w:val="1D8EE9E9"/>
    <w:rsid w:val="1DFD76DA"/>
    <w:rsid w:val="1E0E0494"/>
    <w:rsid w:val="1E471C59"/>
    <w:rsid w:val="1E63E690"/>
    <w:rsid w:val="1E9AF0F8"/>
    <w:rsid w:val="1EA59609"/>
    <w:rsid w:val="1EF74D0F"/>
    <w:rsid w:val="1F592243"/>
    <w:rsid w:val="1F8CE5ED"/>
    <w:rsid w:val="1FA84F40"/>
    <w:rsid w:val="200EB666"/>
    <w:rsid w:val="2023289A"/>
    <w:rsid w:val="205D2790"/>
    <w:rsid w:val="209EA5D5"/>
    <w:rsid w:val="20A745BF"/>
    <w:rsid w:val="212C1F2C"/>
    <w:rsid w:val="2131A89B"/>
    <w:rsid w:val="214ED223"/>
    <w:rsid w:val="2192F358"/>
    <w:rsid w:val="21958601"/>
    <w:rsid w:val="21B55638"/>
    <w:rsid w:val="22197C6A"/>
    <w:rsid w:val="22545DAA"/>
    <w:rsid w:val="2275FFE8"/>
    <w:rsid w:val="231F71A5"/>
    <w:rsid w:val="232B9A36"/>
    <w:rsid w:val="2347F150"/>
    <w:rsid w:val="238B4812"/>
    <w:rsid w:val="2394349F"/>
    <w:rsid w:val="23A45346"/>
    <w:rsid w:val="23F9E2D1"/>
    <w:rsid w:val="248309F6"/>
    <w:rsid w:val="24A98E9C"/>
    <w:rsid w:val="2596A782"/>
    <w:rsid w:val="25AAD0F3"/>
    <w:rsid w:val="25B10631"/>
    <w:rsid w:val="2614403E"/>
    <w:rsid w:val="262D8A01"/>
    <w:rsid w:val="263BB936"/>
    <w:rsid w:val="2664E694"/>
    <w:rsid w:val="26935D05"/>
    <w:rsid w:val="2699685B"/>
    <w:rsid w:val="26BCBDC7"/>
    <w:rsid w:val="26C25DAF"/>
    <w:rsid w:val="26D8592A"/>
    <w:rsid w:val="26E8C6B4"/>
    <w:rsid w:val="27072709"/>
    <w:rsid w:val="272FF5C9"/>
    <w:rsid w:val="27A5C946"/>
    <w:rsid w:val="27B8C71F"/>
    <w:rsid w:val="27C4DAA4"/>
    <w:rsid w:val="27CA132E"/>
    <w:rsid w:val="27CCDE85"/>
    <w:rsid w:val="2837DA96"/>
    <w:rsid w:val="2856F54F"/>
    <w:rsid w:val="28849E6B"/>
    <w:rsid w:val="2909B21F"/>
    <w:rsid w:val="290E0F4C"/>
    <w:rsid w:val="292281DF"/>
    <w:rsid w:val="2940D977"/>
    <w:rsid w:val="29B1CE6B"/>
    <w:rsid w:val="29BAA384"/>
    <w:rsid w:val="29D2CBF0"/>
    <w:rsid w:val="2A2C866D"/>
    <w:rsid w:val="2A33D696"/>
    <w:rsid w:val="2A51EF4E"/>
    <w:rsid w:val="2A6D3FDB"/>
    <w:rsid w:val="2A93F5E0"/>
    <w:rsid w:val="2AA2A892"/>
    <w:rsid w:val="2ABC219E"/>
    <w:rsid w:val="2ACA54A3"/>
    <w:rsid w:val="2AE43172"/>
    <w:rsid w:val="2AFF0CA8"/>
    <w:rsid w:val="2B2900AA"/>
    <w:rsid w:val="2B4790D1"/>
    <w:rsid w:val="2C58D127"/>
    <w:rsid w:val="2C88FA09"/>
    <w:rsid w:val="2CA709EB"/>
    <w:rsid w:val="2CD1DFAB"/>
    <w:rsid w:val="2CE62592"/>
    <w:rsid w:val="2CEF634A"/>
    <w:rsid w:val="2D003211"/>
    <w:rsid w:val="2D169688"/>
    <w:rsid w:val="2D1CAEDC"/>
    <w:rsid w:val="2D22833F"/>
    <w:rsid w:val="2D378ACE"/>
    <w:rsid w:val="2DC638EE"/>
    <w:rsid w:val="2E198A50"/>
    <w:rsid w:val="2E8E9719"/>
    <w:rsid w:val="2ED26E57"/>
    <w:rsid w:val="2F0E038A"/>
    <w:rsid w:val="2F20E195"/>
    <w:rsid w:val="2F28036F"/>
    <w:rsid w:val="2F3693EF"/>
    <w:rsid w:val="2F3F5AA5"/>
    <w:rsid w:val="2F830CF2"/>
    <w:rsid w:val="2F96C6DD"/>
    <w:rsid w:val="2FD6A0E1"/>
    <w:rsid w:val="2FE5F265"/>
    <w:rsid w:val="30044F3C"/>
    <w:rsid w:val="3029F66D"/>
    <w:rsid w:val="307A5243"/>
    <w:rsid w:val="308E87CA"/>
    <w:rsid w:val="315FE811"/>
    <w:rsid w:val="316CBD70"/>
    <w:rsid w:val="318C07FA"/>
    <w:rsid w:val="3193C22F"/>
    <w:rsid w:val="319DD91C"/>
    <w:rsid w:val="31A48863"/>
    <w:rsid w:val="31C24B86"/>
    <w:rsid w:val="31D7EC9A"/>
    <w:rsid w:val="31DD3513"/>
    <w:rsid w:val="31DD4F20"/>
    <w:rsid w:val="31DE65E8"/>
    <w:rsid w:val="31E35716"/>
    <w:rsid w:val="31E3A2B1"/>
    <w:rsid w:val="32077C15"/>
    <w:rsid w:val="329846C3"/>
    <w:rsid w:val="32B4CFD8"/>
    <w:rsid w:val="32E7373F"/>
    <w:rsid w:val="338B3BED"/>
    <w:rsid w:val="33963F6A"/>
    <w:rsid w:val="33B917F6"/>
    <w:rsid w:val="33C8C639"/>
    <w:rsid w:val="33CDE4D6"/>
    <w:rsid w:val="33E6E5F6"/>
    <w:rsid w:val="33FAC277"/>
    <w:rsid w:val="340A4215"/>
    <w:rsid w:val="34298C7E"/>
    <w:rsid w:val="3447B1D7"/>
    <w:rsid w:val="3450A99B"/>
    <w:rsid w:val="3465597C"/>
    <w:rsid w:val="346B4B87"/>
    <w:rsid w:val="34C34536"/>
    <w:rsid w:val="34C9EE9C"/>
    <w:rsid w:val="34E34F75"/>
    <w:rsid w:val="34ED3376"/>
    <w:rsid w:val="35268458"/>
    <w:rsid w:val="355E678C"/>
    <w:rsid w:val="35634438"/>
    <w:rsid w:val="3567E579"/>
    <w:rsid w:val="3598A907"/>
    <w:rsid w:val="359A9DE0"/>
    <w:rsid w:val="35D1161D"/>
    <w:rsid w:val="35FA0E80"/>
    <w:rsid w:val="364D4BD3"/>
    <w:rsid w:val="36ADEC0C"/>
    <w:rsid w:val="36F7AA6E"/>
    <w:rsid w:val="373E6C2D"/>
    <w:rsid w:val="3753D673"/>
    <w:rsid w:val="3779E9E4"/>
    <w:rsid w:val="379E50D8"/>
    <w:rsid w:val="37A11BF3"/>
    <w:rsid w:val="37BC87A5"/>
    <w:rsid w:val="37D3B839"/>
    <w:rsid w:val="37D73215"/>
    <w:rsid w:val="37E2EA71"/>
    <w:rsid w:val="37F51C1A"/>
    <w:rsid w:val="37F84E09"/>
    <w:rsid w:val="381C272B"/>
    <w:rsid w:val="3822B5ED"/>
    <w:rsid w:val="38366245"/>
    <w:rsid w:val="384870F1"/>
    <w:rsid w:val="38637EAC"/>
    <w:rsid w:val="389FDAFB"/>
    <w:rsid w:val="38AEC684"/>
    <w:rsid w:val="391FC7A9"/>
    <w:rsid w:val="39200471"/>
    <w:rsid w:val="3931793F"/>
    <w:rsid w:val="395EC538"/>
    <w:rsid w:val="3965F7F3"/>
    <w:rsid w:val="397D2AE3"/>
    <w:rsid w:val="39B19157"/>
    <w:rsid w:val="39B868B4"/>
    <w:rsid w:val="39DBA9A9"/>
    <w:rsid w:val="39DCE9EC"/>
    <w:rsid w:val="39F0C808"/>
    <w:rsid w:val="3A0F8CEC"/>
    <w:rsid w:val="3A303EC8"/>
    <w:rsid w:val="3A3DE330"/>
    <w:rsid w:val="3A4242A9"/>
    <w:rsid w:val="3A67701A"/>
    <w:rsid w:val="3A6BE5A0"/>
    <w:rsid w:val="3A7C2ACA"/>
    <w:rsid w:val="3A914C8D"/>
    <w:rsid w:val="3AD2B505"/>
    <w:rsid w:val="3B89BC93"/>
    <w:rsid w:val="3BB152C5"/>
    <w:rsid w:val="3BC17EBB"/>
    <w:rsid w:val="3BCE1F68"/>
    <w:rsid w:val="3BE6AE57"/>
    <w:rsid w:val="3C164549"/>
    <w:rsid w:val="3C2804A2"/>
    <w:rsid w:val="3C941822"/>
    <w:rsid w:val="3CAB0FE4"/>
    <w:rsid w:val="3CBC91B0"/>
    <w:rsid w:val="3D3675A3"/>
    <w:rsid w:val="3D4EDE4F"/>
    <w:rsid w:val="3D51A928"/>
    <w:rsid w:val="3D7DA150"/>
    <w:rsid w:val="3D910237"/>
    <w:rsid w:val="3E68FA99"/>
    <w:rsid w:val="3E74A4D0"/>
    <w:rsid w:val="3E74DDF2"/>
    <w:rsid w:val="3E827398"/>
    <w:rsid w:val="3EAF5E47"/>
    <w:rsid w:val="3EE1EBE3"/>
    <w:rsid w:val="3EFBE765"/>
    <w:rsid w:val="3F70BD39"/>
    <w:rsid w:val="3F7443B7"/>
    <w:rsid w:val="3FA2B9AB"/>
    <w:rsid w:val="3FAD9A86"/>
    <w:rsid w:val="4007DBAE"/>
    <w:rsid w:val="40F3347B"/>
    <w:rsid w:val="419A7BD8"/>
    <w:rsid w:val="41BD97FF"/>
    <w:rsid w:val="41E6F278"/>
    <w:rsid w:val="42103AC0"/>
    <w:rsid w:val="424D2F37"/>
    <w:rsid w:val="428B6DC6"/>
    <w:rsid w:val="42A6DEAC"/>
    <w:rsid w:val="42B4B444"/>
    <w:rsid w:val="42D4E50C"/>
    <w:rsid w:val="4318B363"/>
    <w:rsid w:val="43901416"/>
    <w:rsid w:val="439700B0"/>
    <w:rsid w:val="43AF2612"/>
    <w:rsid w:val="43ECB9EF"/>
    <w:rsid w:val="44384127"/>
    <w:rsid w:val="4483BA98"/>
    <w:rsid w:val="4484B43F"/>
    <w:rsid w:val="448B9FE0"/>
    <w:rsid w:val="448BC16D"/>
    <w:rsid w:val="4498921B"/>
    <w:rsid w:val="44D3C9D3"/>
    <w:rsid w:val="44F251DF"/>
    <w:rsid w:val="4539ED81"/>
    <w:rsid w:val="456B5ED5"/>
    <w:rsid w:val="4598B2B1"/>
    <w:rsid w:val="45A6BF8A"/>
    <w:rsid w:val="45FB28A7"/>
    <w:rsid w:val="46013E5F"/>
    <w:rsid w:val="462ED38A"/>
    <w:rsid w:val="46608D99"/>
    <w:rsid w:val="468C10E2"/>
    <w:rsid w:val="469E5181"/>
    <w:rsid w:val="46EE6C44"/>
    <w:rsid w:val="46EE92F9"/>
    <w:rsid w:val="471EE365"/>
    <w:rsid w:val="477877B7"/>
    <w:rsid w:val="47A36F51"/>
    <w:rsid w:val="4815C5B6"/>
    <w:rsid w:val="4848034E"/>
    <w:rsid w:val="485A27CA"/>
    <w:rsid w:val="48B2DD97"/>
    <w:rsid w:val="48E4C4D8"/>
    <w:rsid w:val="48EA79B5"/>
    <w:rsid w:val="48EE948A"/>
    <w:rsid w:val="48FC5697"/>
    <w:rsid w:val="490F190C"/>
    <w:rsid w:val="49545C61"/>
    <w:rsid w:val="49547DFA"/>
    <w:rsid w:val="49A79907"/>
    <w:rsid w:val="49B3627E"/>
    <w:rsid w:val="49C21D48"/>
    <w:rsid w:val="49D49451"/>
    <w:rsid w:val="49DDEE27"/>
    <w:rsid w:val="49E5D76A"/>
    <w:rsid w:val="49ED0A92"/>
    <w:rsid w:val="49F80AF1"/>
    <w:rsid w:val="49F8375A"/>
    <w:rsid w:val="4A0A5750"/>
    <w:rsid w:val="4A0E196F"/>
    <w:rsid w:val="4A17CAEC"/>
    <w:rsid w:val="4A3E013D"/>
    <w:rsid w:val="4A5D4BFB"/>
    <w:rsid w:val="4B736D1C"/>
    <w:rsid w:val="4B7DCCDE"/>
    <w:rsid w:val="4B89869A"/>
    <w:rsid w:val="4BB3D38A"/>
    <w:rsid w:val="4BC861B6"/>
    <w:rsid w:val="4BCBF275"/>
    <w:rsid w:val="4BDCC29C"/>
    <w:rsid w:val="4C219669"/>
    <w:rsid w:val="4C4598C6"/>
    <w:rsid w:val="4CDAF91F"/>
    <w:rsid w:val="4D077713"/>
    <w:rsid w:val="4D3F5348"/>
    <w:rsid w:val="4D5BF968"/>
    <w:rsid w:val="4D8B7BA6"/>
    <w:rsid w:val="4D993E4A"/>
    <w:rsid w:val="4D9A97A6"/>
    <w:rsid w:val="4DAC6A71"/>
    <w:rsid w:val="4DAD65B2"/>
    <w:rsid w:val="4DBA8FC9"/>
    <w:rsid w:val="4DC076A6"/>
    <w:rsid w:val="4DE2499A"/>
    <w:rsid w:val="4DE86445"/>
    <w:rsid w:val="4E195ABC"/>
    <w:rsid w:val="4E1E1B1D"/>
    <w:rsid w:val="4E25D184"/>
    <w:rsid w:val="4E5D8A41"/>
    <w:rsid w:val="4E91C891"/>
    <w:rsid w:val="4F0A7968"/>
    <w:rsid w:val="4F425B4A"/>
    <w:rsid w:val="4FAA92FB"/>
    <w:rsid w:val="50AD2AF5"/>
    <w:rsid w:val="50B06409"/>
    <w:rsid w:val="50B36D73"/>
    <w:rsid w:val="515F171A"/>
    <w:rsid w:val="517FAF0C"/>
    <w:rsid w:val="51BCF9E9"/>
    <w:rsid w:val="51C82083"/>
    <w:rsid w:val="51DD140D"/>
    <w:rsid w:val="51F90787"/>
    <w:rsid w:val="52379C16"/>
    <w:rsid w:val="524159CD"/>
    <w:rsid w:val="5243003B"/>
    <w:rsid w:val="527202C6"/>
    <w:rsid w:val="52937912"/>
    <w:rsid w:val="52A38D1D"/>
    <w:rsid w:val="5315B415"/>
    <w:rsid w:val="533F36E3"/>
    <w:rsid w:val="534CAAC6"/>
    <w:rsid w:val="534CAC20"/>
    <w:rsid w:val="53635CAC"/>
    <w:rsid w:val="538AC7DE"/>
    <w:rsid w:val="539ECFA3"/>
    <w:rsid w:val="53A086EB"/>
    <w:rsid w:val="53B8A172"/>
    <w:rsid w:val="53D143EF"/>
    <w:rsid w:val="53D77E62"/>
    <w:rsid w:val="5447A9ED"/>
    <w:rsid w:val="545A8BD3"/>
    <w:rsid w:val="545C5EB4"/>
    <w:rsid w:val="54806335"/>
    <w:rsid w:val="54DA23AA"/>
    <w:rsid w:val="54E46BD8"/>
    <w:rsid w:val="54FC8163"/>
    <w:rsid w:val="551B2CAD"/>
    <w:rsid w:val="5558A358"/>
    <w:rsid w:val="556FD65D"/>
    <w:rsid w:val="5589BF0D"/>
    <w:rsid w:val="56002C7C"/>
    <w:rsid w:val="56259B90"/>
    <w:rsid w:val="562B27D3"/>
    <w:rsid w:val="56328260"/>
    <w:rsid w:val="564DB1FC"/>
    <w:rsid w:val="568F8742"/>
    <w:rsid w:val="56A39750"/>
    <w:rsid w:val="571D93F0"/>
    <w:rsid w:val="573F25E9"/>
    <w:rsid w:val="576BB2B6"/>
    <w:rsid w:val="5782731C"/>
    <w:rsid w:val="579B07CB"/>
    <w:rsid w:val="57AD9B8F"/>
    <w:rsid w:val="57D6DB31"/>
    <w:rsid w:val="57D928CC"/>
    <w:rsid w:val="58201E35"/>
    <w:rsid w:val="584FE859"/>
    <w:rsid w:val="5897CE27"/>
    <w:rsid w:val="58FF0304"/>
    <w:rsid w:val="590058D0"/>
    <w:rsid w:val="590998E2"/>
    <w:rsid w:val="599D719F"/>
    <w:rsid w:val="59F5B04A"/>
    <w:rsid w:val="5A24960E"/>
    <w:rsid w:val="5A40B2A8"/>
    <w:rsid w:val="5A5CE27A"/>
    <w:rsid w:val="5A65CB11"/>
    <w:rsid w:val="5A7150C6"/>
    <w:rsid w:val="5A797E92"/>
    <w:rsid w:val="5B2CD23A"/>
    <w:rsid w:val="5B2D681D"/>
    <w:rsid w:val="5B613AC6"/>
    <w:rsid w:val="5BABE795"/>
    <w:rsid w:val="5BCCE3AA"/>
    <w:rsid w:val="5BD757B6"/>
    <w:rsid w:val="5BDC90F7"/>
    <w:rsid w:val="5BDF64A6"/>
    <w:rsid w:val="5BEEE76A"/>
    <w:rsid w:val="5BFEF668"/>
    <w:rsid w:val="5C8B7BAC"/>
    <w:rsid w:val="5CA1E9C0"/>
    <w:rsid w:val="5CAE9A6A"/>
    <w:rsid w:val="5CBC330D"/>
    <w:rsid w:val="5D480BF3"/>
    <w:rsid w:val="5D567E7B"/>
    <w:rsid w:val="5D56FC0D"/>
    <w:rsid w:val="5D6D8E4B"/>
    <w:rsid w:val="5D9E377D"/>
    <w:rsid w:val="5DB84CC8"/>
    <w:rsid w:val="5DD6518B"/>
    <w:rsid w:val="5DDC0F32"/>
    <w:rsid w:val="5E050F5A"/>
    <w:rsid w:val="5E0E2D58"/>
    <w:rsid w:val="5E13350E"/>
    <w:rsid w:val="5E388964"/>
    <w:rsid w:val="5E464439"/>
    <w:rsid w:val="5E6F7844"/>
    <w:rsid w:val="5E76EF6B"/>
    <w:rsid w:val="5EBBE8B7"/>
    <w:rsid w:val="5EC38790"/>
    <w:rsid w:val="5EF069C5"/>
    <w:rsid w:val="5F0171B5"/>
    <w:rsid w:val="5F3A2957"/>
    <w:rsid w:val="5F3BC8CA"/>
    <w:rsid w:val="5F4317CF"/>
    <w:rsid w:val="5F55F3D1"/>
    <w:rsid w:val="5F70E183"/>
    <w:rsid w:val="5F7F7FE6"/>
    <w:rsid w:val="5F91C191"/>
    <w:rsid w:val="5FC1C87A"/>
    <w:rsid w:val="600C84ED"/>
    <w:rsid w:val="602590F2"/>
    <w:rsid w:val="602C9289"/>
    <w:rsid w:val="602F5133"/>
    <w:rsid w:val="6035D69F"/>
    <w:rsid w:val="60EC9914"/>
    <w:rsid w:val="61157AF0"/>
    <w:rsid w:val="6177D216"/>
    <w:rsid w:val="61BA5CF0"/>
    <w:rsid w:val="61E4CEAC"/>
    <w:rsid w:val="624673B3"/>
    <w:rsid w:val="62474434"/>
    <w:rsid w:val="62574ED3"/>
    <w:rsid w:val="627B0D8F"/>
    <w:rsid w:val="627C70E3"/>
    <w:rsid w:val="6285CEBF"/>
    <w:rsid w:val="6298FF3D"/>
    <w:rsid w:val="62BFA5B4"/>
    <w:rsid w:val="631208BC"/>
    <w:rsid w:val="632905E2"/>
    <w:rsid w:val="6333F492"/>
    <w:rsid w:val="63E41D50"/>
    <w:rsid w:val="6407B674"/>
    <w:rsid w:val="6429A83D"/>
    <w:rsid w:val="644527E7"/>
    <w:rsid w:val="648B5E4E"/>
    <w:rsid w:val="64B18F44"/>
    <w:rsid w:val="64D9A77D"/>
    <w:rsid w:val="651D3768"/>
    <w:rsid w:val="6522406B"/>
    <w:rsid w:val="658982BB"/>
    <w:rsid w:val="658F0A64"/>
    <w:rsid w:val="665184E7"/>
    <w:rsid w:val="6653F59F"/>
    <w:rsid w:val="66A82D3F"/>
    <w:rsid w:val="66B9BC0C"/>
    <w:rsid w:val="670F2E7A"/>
    <w:rsid w:val="67D37173"/>
    <w:rsid w:val="67EB4BB4"/>
    <w:rsid w:val="67F76498"/>
    <w:rsid w:val="681DFA86"/>
    <w:rsid w:val="6831AABD"/>
    <w:rsid w:val="686A84F9"/>
    <w:rsid w:val="68733640"/>
    <w:rsid w:val="687B7D1F"/>
    <w:rsid w:val="68A9A6F4"/>
    <w:rsid w:val="68EC0312"/>
    <w:rsid w:val="68F3AEBD"/>
    <w:rsid w:val="6910B053"/>
    <w:rsid w:val="69C89B3F"/>
    <w:rsid w:val="69CBACE2"/>
    <w:rsid w:val="69DBB998"/>
    <w:rsid w:val="6A3F5C2B"/>
    <w:rsid w:val="6A5EA478"/>
    <w:rsid w:val="6A685AC7"/>
    <w:rsid w:val="6A7990A5"/>
    <w:rsid w:val="6AA04693"/>
    <w:rsid w:val="6AA2D4B0"/>
    <w:rsid w:val="6AA32E9F"/>
    <w:rsid w:val="6AC4AB1B"/>
    <w:rsid w:val="6B1CB4A8"/>
    <w:rsid w:val="6B221FB7"/>
    <w:rsid w:val="6B685AEB"/>
    <w:rsid w:val="6B7EC644"/>
    <w:rsid w:val="6B7F40BF"/>
    <w:rsid w:val="6B81FD2E"/>
    <w:rsid w:val="6B879C96"/>
    <w:rsid w:val="6BB13ECD"/>
    <w:rsid w:val="6BEDDF84"/>
    <w:rsid w:val="6C27A45B"/>
    <w:rsid w:val="6C2AA2D3"/>
    <w:rsid w:val="6C68FE56"/>
    <w:rsid w:val="6CA3DF10"/>
    <w:rsid w:val="6CB7BCDF"/>
    <w:rsid w:val="6CC8FA79"/>
    <w:rsid w:val="6D402F21"/>
    <w:rsid w:val="6D474366"/>
    <w:rsid w:val="6E1C52A4"/>
    <w:rsid w:val="6E938C86"/>
    <w:rsid w:val="6E93B21B"/>
    <w:rsid w:val="6EB5CAAA"/>
    <w:rsid w:val="6ED19096"/>
    <w:rsid w:val="6F1EB4A8"/>
    <w:rsid w:val="6F287024"/>
    <w:rsid w:val="6F4774D4"/>
    <w:rsid w:val="700EAED0"/>
    <w:rsid w:val="701C079A"/>
    <w:rsid w:val="703E004A"/>
    <w:rsid w:val="703F79F9"/>
    <w:rsid w:val="704BED97"/>
    <w:rsid w:val="70849CAD"/>
    <w:rsid w:val="70C9BBD3"/>
    <w:rsid w:val="70CFE1F8"/>
    <w:rsid w:val="711A913B"/>
    <w:rsid w:val="7180266C"/>
    <w:rsid w:val="71944D06"/>
    <w:rsid w:val="71A59ED8"/>
    <w:rsid w:val="71A704A5"/>
    <w:rsid w:val="721E58ED"/>
    <w:rsid w:val="7220721B"/>
    <w:rsid w:val="723EE43D"/>
    <w:rsid w:val="7249289F"/>
    <w:rsid w:val="7250F7D3"/>
    <w:rsid w:val="725CA985"/>
    <w:rsid w:val="726C5086"/>
    <w:rsid w:val="72849349"/>
    <w:rsid w:val="72AF248D"/>
    <w:rsid w:val="72C675D9"/>
    <w:rsid w:val="734C82DF"/>
    <w:rsid w:val="73AF5283"/>
    <w:rsid w:val="73CB6C99"/>
    <w:rsid w:val="73F14F52"/>
    <w:rsid w:val="7417675F"/>
    <w:rsid w:val="74373C51"/>
    <w:rsid w:val="744F2C1A"/>
    <w:rsid w:val="74C43195"/>
    <w:rsid w:val="74D83C78"/>
    <w:rsid w:val="7522BF56"/>
    <w:rsid w:val="755842A8"/>
    <w:rsid w:val="75E2FF72"/>
    <w:rsid w:val="7625B6E5"/>
    <w:rsid w:val="76FD1798"/>
    <w:rsid w:val="770524DC"/>
    <w:rsid w:val="77661183"/>
    <w:rsid w:val="7779DEA1"/>
    <w:rsid w:val="77ADF857"/>
    <w:rsid w:val="7826ECFA"/>
    <w:rsid w:val="7828A8BE"/>
    <w:rsid w:val="7849196C"/>
    <w:rsid w:val="78BD9A77"/>
    <w:rsid w:val="78D14650"/>
    <w:rsid w:val="78E51CA4"/>
    <w:rsid w:val="7904298D"/>
    <w:rsid w:val="79587526"/>
    <w:rsid w:val="79907413"/>
    <w:rsid w:val="79A49832"/>
    <w:rsid w:val="79A5AAC1"/>
    <w:rsid w:val="7A087F8E"/>
    <w:rsid w:val="7A227E5C"/>
    <w:rsid w:val="7A328D42"/>
    <w:rsid w:val="7A3E716F"/>
    <w:rsid w:val="7A401B54"/>
    <w:rsid w:val="7A54EA57"/>
    <w:rsid w:val="7A6D4F62"/>
    <w:rsid w:val="7AC2232F"/>
    <w:rsid w:val="7AD9F7B3"/>
    <w:rsid w:val="7B1C6605"/>
    <w:rsid w:val="7B28BC74"/>
    <w:rsid w:val="7B37C78B"/>
    <w:rsid w:val="7B3A02F9"/>
    <w:rsid w:val="7BD38F31"/>
    <w:rsid w:val="7BEA9869"/>
    <w:rsid w:val="7BEC9E24"/>
    <w:rsid w:val="7BEFDB22"/>
    <w:rsid w:val="7C05C6BD"/>
    <w:rsid w:val="7C371008"/>
    <w:rsid w:val="7C6C589B"/>
    <w:rsid w:val="7C71B906"/>
    <w:rsid w:val="7C86F101"/>
    <w:rsid w:val="7CFF2E9C"/>
    <w:rsid w:val="7D2FA940"/>
    <w:rsid w:val="7D4DCDE4"/>
    <w:rsid w:val="7D6DE148"/>
    <w:rsid w:val="7D89C6F3"/>
    <w:rsid w:val="7DD4D1E0"/>
    <w:rsid w:val="7DE435E0"/>
    <w:rsid w:val="7DF3BA67"/>
    <w:rsid w:val="7E1FB9AC"/>
    <w:rsid w:val="7E4087FD"/>
    <w:rsid w:val="7E5D60A2"/>
    <w:rsid w:val="7E8E74D6"/>
    <w:rsid w:val="7E97A719"/>
    <w:rsid w:val="7E9E360A"/>
    <w:rsid w:val="7EF5F545"/>
    <w:rsid w:val="7EF9B9D0"/>
    <w:rsid w:val="7F56CEEA"/>
    <w:rsid w:val="7F7F2151"/>
    <w:rsid w:val="7F84D694"/>
    <w:rsid w:val="7F9FD20E"/>
    <w:rsid w:val="7FEAF8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E8AC8"/>
  <w15:chartTrackingRefBased/>
  <w15:docId w15:val="{64CFE1E3-A685-4F51-8F87-1FECD0C7E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2664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2664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266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266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266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66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66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66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664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2664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12664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12664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sid w:val="0012664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sid w:val="0012664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2664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2664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2664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2664D"/>
    <w:rPr>
      <w:rFonts w:eastAsiaTheme="majorEastAsia" w:cstheme="majorBidi"/>
      <w:color w:val="272727" w:themeColor="text1" w:themeTint="D8"/>
    </w:rPr>
  </w:style>
  <w:style w:type="paragraph" w:styleId="Title">
    <w:name w:val="Title"/>
    <w:basedOn w:val="Normal"/>
    <w:next w:val="Normal"/>
    <w:link w:val="TitleChar"/>
    <w:uiPriority w:val="10"/>
    <w:qFormat/>
    <w:rsid w:val="0012664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2664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2664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266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664D"/>
    <w:pPr>
      <w:spacing w:before="160"/>
      <w:jc w:val="center"/>
    </w:pPr>
    <w:rPr>
      <w:i/>
      <w:iCs/>
      <w:color w:val="404040" w:themeColor="text1" w:themeTint="BF"/>
    </w:rPr>
  </w:style>
  <w:style w:type="character" w:styleId="QuoteChar" w:customStyle="1">
    <w:name w:val="Quote Char"/>
    <w:basedOn w:val="DefaultParagraphFont"/>
    <w:link w:val="Quote"/>
    <w:uiPriority w:val="29"/>
    <w:rsid w:val="0012664D"/>
    <w:rPr>
      <w:i/>
      <w:iCs/>
      <w:color w:val="404040" w:themeColor="text1" w:themeTint="BF"/>
    </w:rPr>
  </w:style>
  <w:style w:type="paragraph" w:styleId="ListParagraph">
    <w:name w:val="List Paragraph"/>
    <w:basedOn w:val="Normal"/>
    <w:uiPriority w:val="34"/>
    <w:qFormat/>
    <w:rsid w:val="0012664D"/>
    <w:pPr>
      <w:ind w:left="720"/>
      <w:contextualSpacing/>
    </w:pPr>
  </w:style>
  <w:style w:type="character" w:styleId="IntenseEmphasis">
    <w:name w:val="Intense Emphasis"/>
    <w:basedOn w:val="DefaultParagraphFont"/>
    <w:uiPriority w:val="21"/>
    <w:qFormat/>
    <w:rsid w:val="0012664D"/>
    <w:rPr>
      <w:i/>
      <w:iCs/>
      <w:color w:val="0F4761" w:themeColor="accent1" w:themeShade="BF"/>
    </w:rPr>
  </w:style>
  <w:style w:type="paragraph" w:styleId="IntenseQuote">
    <w:name w:val="Intense Quote"/>
    <w:basedOn w:val="Normal"/>
    <w:next w:val="Normal"/>
    <w:link w:val="IntenseQuoteChar"/>
    <w:uiPriority w:val="30"/>
    <w:qFormat/>
    <w:rsid w:val="0012664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2664D"/>
    <w:rPr>
      <w:i/>
      <w:iCs/>
      <w:color w:val="0F4761" w:themeColor="accent1" w:themeShade="BF"/>
    </w:rPr>
  </w:style>
  <w:style w:type="character" w:styleId="IntenseReference">
    <w:name w:val="Intense Reference"/>
    <w:basedOn w:val="DefaultParagraphFont"/>
    <w:uiPriority w:val="32"/>
    <w:qFormat/>
    <w:rsid w:val="0012664D"/>
    <w:rPr>
      <w:b/>
      <w:bCs/>
      <w:smallCaps/>
      <w:color w:val="0F4761" w:themeColor="accent1" w:themeShade="BF"/>
      <w:spacing w:val="5"/>
    </w:rPr>
  </w:style>
  <w:style w:type="paragraph" w:styleId="Header">
    <w:name w:val="header"/>
    <w:basedOn w:val="Normal"/>
    <w:link w:val="HeaderChar"/>
    <w:uiPriority w:val="99"/>
    <w:unhideWhenUsed/>
    <w:rsid w:val="00E72644"/>
    <w:pPr>
      <w:tabs>
        <w:tab w:val="center" w:pos="4680"/>
        <w:tab w:val="right" w:pos="9360"/>
      </w:tabs>
      <w:spacing w:after="0" w:line="240" w:lineRule="auto"/>
    </w:pPr>
  </w:style>
  <w:style w:type="character" w:styleId="HeaderChar" w:customStyle="1">
    <w:name w:val="Header Char"/>
    <w:basedOn w:val="DefaultParagraphFont"/>
    <w:link w:val="Header"/>
    <w:uiPriority w:val="99"/>
    <w:rsid w:val="00E72644"/>
  </w:style>
  <w:style w:type="paragraph" w:styleId="Footer">
    <w:name w:val="footer"/>
    <w:basedOn w:val="Normal"/>
    <w:link w:val="FooterChar"/>
    <w:uiPriority w:val="99"/>
    <w:unhideWhenUsed/>
    <w:rsid w:val="00E72644"/>
    <w:pPr>
      <w:tabs>
        <w:tab w:val="center" w:pos="4680"/>
        <w:tab w:val="right" w:pos="9360"/>
      </w:tabs>
      <w:spacing w:after="0" w:line="240" w:lineRule="auto"/>
    </w:pPr>
  </w:style>
  <w:style w:type="character" w:styleId="FooterChar" w:customStyle="1">
    <w:name w:val="Footer Char"/>
    <w:basedOn w:val="DefaultParagraphFont"/>
    <w:link w:val="Footer"/>
    <w:uiPriority w:val="99"/>
    <w:rsid w:val="00E72644"/>
  </w:style>
  <w:style w:type="character" w:styleId="CommentReference">
    <w:name w:val="annotation reference"/>
    <w:basedOn w:val="DefaultParagraphFont"/>
    <w:uiPriority w:val="99"/>
    <w:semiHidden/>
    <w:unhideWhenUsed/>
    <w:rsid w:val="00663693"/>
    <w:rPr>
      <w:sz w:val="16"/>
      <w:szCs w:val="16"/>
    </w:rPr>
  </w:style>
  <w:style w:type="paragraph" w:styleId="CommentText">
    <w:name w:val="annotation text"/>
    <w:basedOn w:val="Normal"/>
    <w:link w:val="CommentTextChar"/>
    <w:uiPriority w:val="99"/>
    <w:unhideWhenUsed/>
    <w:rsid w:val="00663693"/>
    <w:pPr>
      <w:spacing w:line="240" w:lineRule="auto"/>
    </w:pPr>
    <w:rPr>
      <w:sz w:val="20"/>
      <w:szCs w:val="20"/>
    </w:rPr>
  </w:style>
  <w:style w:type="character" w:styleId="CommentTextChar" w:customStyle="1">
    <w:name w:val="Comment Text Char"/>
    <w:basedOn w:val="DefaultParagraphFont"/>
    <w:link w:val="CommentText"/>
    <w:uiPriority w:val="99"/>
    <w:rsid w:val="00663693"/>
    <w:rPr>
      <w:sz w:val="20"/>
      <w:szCs w:val="20"/>
    </w:rPr>
  </w:style>
  <w:style w:type="paragraph" w:styleId="CommentSubject">
    <w:name w:val="annotation subject"/>
    <w:basedOn w:val="CommentText"/>
    <w:next w:val="CommentText"/>
    <w:link w:val="CommentSubjectChar"/>
    <w:uiPriority w:val="99"/>
    <w:semiHidden/>
    <w:unhideWhenUsed/>
    <w:rsid w:val="00663693"/>
    <w:rPr>
      <w:b/>
      <w:bCs/>
    </w:rPr>
  </w:style>
  <w:style w:type="character" w:styleId="CommentSubjectChar" w:customStyle="1">
    <w:name w:val="Comment Subject Char"/>
    <w:basedOn w:val="CommentTextChar"/>
    <w:link w:val="CommentSubject"/>
    <w:uiPriority w:val="99"/>
    <w:semiHidden/>
    <w:rsid w:val="00663693"/>
    <w:rPr>
      <w:b/>
      <w:bCs/>
      <w:sz w:val="20"/>
      <w:szCs w:val="20"/>
    </w:rPr>
  </w:style>
  <w:style w:type="character" w:styleId="Hyperlink">
    <w:name w:val="Hyperlink"/>
    <w:basedOn w:val="DefaultParagraphFont"/>
    <w:uiPriority w:val="99"/>
    <w:unhideWhenUsed/>
    <w:rsid w:val="005469B9"/>
    <w:rPr>
      <w:color w:val="467886" w:themeColor="hyperlink"/>
      <w:u w:val="single"/>
    </w:rPr>
  </w:style>
  <w:style w:type="paragraph" w:styleId="null" w:customStyle="1">
    <w:name w:val="null"/>
    <w:basedOn w:val="Normal"/>
    <w:rsid w:val="005469B9"/>
    <w:pPr>
      <w:spacing w:before="100" w:beforeAutospacing="1" w:after="100" w:afterAutospacing="1" w:line="240" w:lineRule="auto"/>
    </w:pPr>
    <w:rPr>
      <w:rFonts w:ascii="Calibri" w:hAnsi="Calibri" w:cs="Calibri"/>
      <w:kern w:val="0"/>
      <w14:ligatures w14:val="none"/>
    </w:rPr>
  </w:style>
  <w:style w:type="character" w:styleId="null1" w:customStyle="1">
    <w:name w:val="null1"/>
    <w:basedOn w:val="DefaultParagraphFont"/>
    <w:rsid w:val="005469B9"/>
  </w:style>
  <w:style w:type="paragraph" w:styleId="paragraph" w:customStyle="1">
    <w:name w:val="paragraph"/>
    <w:basedOn w:val="Normal"/>
    <w:rsid w:val="005469B9"/>
    <w:pPr>
      <w:spacing w:before="100" w:beforeAutospacing="1" w:after="100" w:afterAutospacing="1" w:line="240" w:lineRule="auto"/>
    </w:pPr>
    <w:rPr>
      <w:rFonts w:ascii="Times New Roman" w:hAnsi="Times New Roman" w:cs="Times New Roman"/>
      <w:kern w:val="0"/>
      <w:sz w:val="24"/>
      <w:szCs w:val="24"/>
      <w14:ligatures w14:val="none"/>
    </w:rPr>
  </w:style>
  <w:style w:type="character" w:styleId="normaltextrun" w:customStyle="1">
    <w:name w:val="normaltextrun"/>
    <w:basedOn w:val="DefaultParagraphFont"/>
    <w:rsid w:val="005469B9"/>
  </w:style>
  <w:style w:type="character" w:styleId="eop" w:customStyle="1">
    <w:name w:val="eop"/>
    <w:basedOn w:val="DefaultParagraphFont"/>
    <w:rsid w:val="005469B9"/>
  </w:style>
  <w:style w:type="paragraph" w:styleId="Revision">
    <w:name w:val="Revision"/>
    <w:hidden/>
    <w:uiPriority w:val="99"/>
    <w:semiHidden/>
    <w:rsid w:val="009029D7"/>
    <w:pPr>
      <w:spacing w:after="0" w:line="240" w:lineRule="auto"/>
    </w:pPr>
  </w:style>
  <w:style w:type="character" w:styleId="UnresolvedMention">
    <w:name w:val="Unresolved Mention"/>
    <w:basedOn w:val="DefaultParagraphFont"/>
    <w:uiPriority w:val="99"/>
    <w:semiHidden/>
    <w:unhideWhenUsed/>
    <w:rsid w:val="00DB34C8"/>
    <w:rPr>
      <w:color w:val="605E5C"/>
      <w:shd w:val="clear" w:color="auto" w:fill="E1DFDD"/>
    </w:rPr>
  </w:style>
  <w:style w:type="character" w:styleId="Emphasis">
    <w:name w:val="Emphasis"/>
    <w:basedOn w:val="DefaultParagraphFont"/>
    <w:uiPriority w:val="20"/>
    <w:qFormat/>
    <w:rsid w:val="007346A7"/>
    <w:rPr>
      <w:i/>
      <w:iCs/>
    </w:rPr>
  </w:style>
  <w:style w:type="table" w:styleId="TableGrid">
    <w:name w:val="Table Grid"/>
    <w:basedOn w:val="TableNormal"/>
    <w:uiPriority w:val="39"/>
    <w:rsid w:val="0094577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link w:val="BodyTextChar"/>
    <w:uiPriority w:val="1"/>
    <w:qFormat/>
    <w:rsid w:val="005049AF"/>
    <w:pPr>
      <w:widowControl w:val="0"/>
      <w:autoSpaceDE w:val="0"/>
      <w:autoSpaceDN w:val="0"/>
      <w:spacing w:after="0" w:line="240" w:lineRule="auto"/>
    </w:pPr>
    <w:rPr>
      <w:rFonts w:ascii="Calibri" w:hAnsi="Calibri" w:eastAsia="Calibri" w:cs="Calibri"/>
      <w:kern w:val="0"/>
      <w14:ligatures w14:val="none"/>
    </w:rPr>
  </w:style>
  <w:style w:type="character" w:styleId="BodyTextChar" w:customStyle="1">
    <w:name w:val="Body Text Char"/>
    <w:basedOn w:val="DefaultParagraphFont"/>
    <w:link w:val="BodyText"/>
    <w:uiPriority w:val="1"/>
    <w:rsid w:val="005049AF"/>
    <w:rPr>
      <w:rFonts w:ascii="Calibri" w:hAnsi="Calibri" w:eastAsia="Calibri" w:cs="Calibri"/>
      <w:kern w:val="0"/>
      <w14:ligatures w14:val="none"/>
    </w:rPr>
  </w:style>
  <w:style w:type="paragraph" w:styleId="TOCHeading">
    <w:name w:val="TOC Heading"/>
    <w:basedOn w:val="Heading1"/>
    <w:next w:val="Normal"/>
    <w:uiPriority w:val="39"/>
    <w:unhideWhenUsed/>
    <w:qFormat/>
    <w:rsid w:val="007E4F7F"/>
    <w:pPr>
      <w:spacing w:before="240" w:after="0"/>
      <w:outlineLvl w:val="9"/>
    </w:pPr>
    <w:rPr>
      <w:kern w:val="0"/>
      <w:sz w:val="32"/>
      <w:szCs w:val="32"/>
      <w14:ligatures w14:val="none"/>
    </w:rPr>
  </w:style>
  <w:style w:type="paragraph" w:styleId="TOC3">
    <w:name w:val="toc 3"/>
    <w:basedOn w:val="Normal"/>
    <w:next w:val="Normal"/>
    <w:autoRedefine/>
    <w:uiPriority w:val="39"/>
    <w:unhideWhenUsed/>
    <w:rsid w:val="007E4F7F"/>
    <w:pPr>
      <w:spacing w:after="100"/>
      <w:ind w:left="440"/>
    </w:pPr>
  </w:style>
  <w:style w:type="paragraph" w:styleId="TOC2">
    <w:name w:val="toc 2"/>
    <w:basedOn w:val="Normal"/>
    <w:next w:val="Normal"/>
    <w:autoRedefine/>
    <w:uiPriority w:val="39"/>
    <w:unhideWhenUsed/>
    <w:rsid w:val="003C7AF8"/>
    <w:pPr>
      <w:spacing w:after="100"/>
      <w:ind w:left="220"/>
    </w:pPr>
    <w:rPr>
      <w:rFonts w:cs="Times New Roman" w:eastAsiaTheme="minorEastAsia"/>
      <w:kern w:val="0"/>
      <w14:ligatures w14:val="none"/>
    </w:rPr>
  </w:style>
  <w:style w:type="paragraph" w:styleId="TOC1">
    <w:name w:val="toc 1"/>
    <w:basedOn w:val="Normal"/>
    <w:next w:val="Normal"/>
    <w:autoRedefine/>
    <w:uiPriority w:val="39"/>
    <w:unhideWhenUsed/>
    <w:rsid w:val="003C7AF8"/>
    <w:pPr>
      <w:spacing w:after="100"/>
    </w:pPr>
    <w:rPr>
      <w:rFonts w:cs="Times New Roman" w:eastAsiaTheme="minorEastAsia"/>
      <w:kern w:val="0"/>
      <w14:ligatures w14:val="none"/>
    </w:rPr>
  </w:style>
  <w:style w:type="character" w:styleId="Mention">
    <w:name w:val="Mention"/>
    <w:basedOn w:val="DefaultParagraphFont"/>
    <w:uiPriority w:val="99"/>
    <w:unhideWhenUsed/>
    <w:rsid w:val="007442F8"/>
    <w:rPr>
      <w:color w:val="2B579A"/>
      <w:shd w:val="clear" w:color="auto" w:fill="E1DFDD"/>
    </w:rPr>
  </w:style>
  <w:style w:type="character" w:styleId="FollowedHyperlink">
    <w:name w:val="FollowedHyperlink"/>
    <w:basedOn w:val="DefaultParagraphFont"/>
    <w:uiPriority w:val="99"/>
    <w:semiHidden/>
    <w:unhideWhenUsed/>
    <w:rsid w:val="00F5017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47367">
      <w:bodyDiv w:val="1"/>
      <w:marLeft w:val="0"/>
      <w:marRight w:val="0"/>
      <w:marTop w:val="0"/>
      <w:marBottom w:val="0"/>
      <w:divBdr>
        <w:top w:val="none" w:sz="0" w:space="0" w:color="auto"/>
        <w:left w:val="none" w:sz="0" w:space="0" w:color="auto"/>
        <w:bottom w:val="none" w:sz="0" w:space="0" w:color="auto"/>
        <w:right w:val="none" w:sz="0" w:space="0" w:color="auto"/>
      </w:divBdr>
      <w:divsChild>
        <w:div w:id="1151561625">
          <w:marLeft w:val="0"/>
          <w:marRight w:val="0"/>
          <w:marTop w:val="0"/>
          <w:marBottom w:val="0"/>
          <w:divBdr>
            <w:top w:val="none" w:sz="0" w:space="0" w:color="auto"/>
            <w:left w:val="none" w:sz="0" w:space="0" w:color="auto"/>
            <w:bottom w:val="none" w:sz="0" w:space="0" w:color="auto"/>
            <w:right w:val="none" w:sz="0" w:space="0" w:color="auto"/>
          </w:divBdr>
        </w:div>
        <w:div w:id="1987971536">
          <w:marLeft w:val="0"/>
          <w:marRight w:val="0"/>
          <w:marTop w:val="0"/>
          <w:marBottom w:val="0"/>
          <w:divBdr>
            <w:top w:val="none" w:sz="0" w:space="0" w:color="auto"/>
            <w:left w:val="none" w:sz="0" w:space="0" w:color="auto"/>
            <w:bottom w:val="none" w:sz="0" w:space="0" w:color="auto"/>
            <w:right w:val="none" w:sz="0" w:space="0" w:color="auto"/>
          </w:divBdr>
        </w:div>
      </w:divsChild>
    </w:div>
    <w:div w:id="204100772">
      <w:bodyDiv w:val="1"/>
      <w:marLeft w:val="0"/>
      <w:marRight w:val="0"/>
      <w:marTop w:val="0"/>
      <w:marBottom w:val="0"/>
      <w:divBdr>
        <w:top w:val="none" w:sz="0" w:space="0" w:color="auto"/>
        <w:left w:val="none" w:sz="0" w:space="0" w:color="auto"/>
        <w:bottom w:val="none" w:sz="0" w:space="0" w:color="auto"/>
        <w:right w:val="none" w:sz="0" w:space="0" w:color="auto"/>
      </w:divBdr>
    </w:div>
    <w:div w:id="224992145">
      <w:bodyDiv w:val="1"/>
      <w:marLeft w:val="0"/>
      <w:marRight w:val="0"/>
      <w:marTop w:val="0"/>
      <w:marBottom w:val="0"/>
      <w:divBdr>
        <w:top w:val="none" w:sz="0" w:space="0" w:color="auto"/>
        <w:left w:val="none" w:sz="0" w:space="0" w:color="auto"/>
        <w:bottom w:val="none" w:sz="0" w:space="0" w:color="auto"/>
        <w:right w:val="none" w:sz="0" w:space="0" w:color="auto"/>
      </w:divBdr>
      <w:divsChild>
        <w:div w:id="1662613201">
          <w:marLeft w:val="0"/>
          <w:marRight w:val="0"/>
          <w:marTop w:val="0"/>
          <w:marBottom w:val="0"/>
          <w:divBdr>
            <w:top w:val="none" w:sz="0" w:space="0" w:color="auto"/>
            <w:left w:val="none" w:sz="0" w:space="0" w:color="auto"/>
            <w:bottom w:val="none" w:sz="0" w:space="0" w:color="auto"/>
            <w:right w:val="none" w:sz="0" w:space="0" w:color="auto"/>
          </w:divBdr>
        </w:div>
        <w:div w:id="1806267003">
          <w:marLeft w:val="0"/>
          <w:marRight w:val="0"/>
          <w:marTop w:val="0"/>
          <w:marBottom w:val="0"/>
          <w:divBdr>
            <w:top w:val="none" w:sz="0" w:space="0" w:color="auto"/>
            <w:left w:val="none" w:sz="0" w:space="0" w:color="auto"/>
            <w:bottom w:val="none" w:sz="0" w:space="0" w:color="auto"/>
            <w:right w:val="none" w:sz="0" w:space="0" w:color="auto"/>
          </w:divBdr>
        </w:div>
      </w:divsChild>
    </w:div>
    <w:div w:id="444347040">
      <w:bodyDiv w:val="1"/>
      <w:marLeft w:val="0"/>
      <w:marRight w:val="0"/>
      <w:marTop w:val="0"/>
      <w:marBottom w:val="0"/>
      <w:divBdr>
        <w:top w:val="none" w:sz="0" w:space="0" w:color="auto"/>
        <w:left w:val="none" w:sz="0" w:space="0" w:color="auto"/>
        <w:bottom w:val="none" w:sz="0" w:space="0" w:color="auto"/>
        <w:right w:val="none" w:sz="0" w:space="0" w:color="auto"/>
      </w:divBdr>
      <w:divsChild>
        <w:div w:id="394939258">
          <w:marLeft w:val="0"/>
          <w:marRight w:val="0"/>
          <w:marTop w:val="0"/>
          <w:marBottom w:val="0"/>
          <w:divBdr>
            <w:top w:val="none" w:sz="0" w:space="0" w:color="auto"/>
            <w:left w:val="none" w:sz="0" w:space="0" w:color="auto"/>
            <w:bottom w:val="none" w:sz="0" w:space="0" w:color="auto"/>
            <w:right w:val="none" w:sz="0" w:space="0" w:color="auto"/>
          </w:divBdr>
        </w:div>
        <w:div w:id="1405761687">
          <w:marLeft w:val="0"/>
          <w:marRight w:val="0"/>
          <w:marTop w:val="0"/>
          <w:marBottom w:val="0"/>
          <w:divBdr>
            <w:top w:val="none" w:sz="0" w:space="0" w:color="auto"/>
            <w:left w:val="none" w:sz="0" w:space="0" w:color="auto"/>
            <w:bottom w:val="none" w:sz="0" w:space="0" w:color="auto"/>
            <w:right w:val="none" w:sz="0" w:space="0" w:color="auto"/>
          </w:divBdr>
        </w:div>
      </w:divsChild>
    </w:div>
    <w:div w:id="890577410">
      <w:bodyDiv w:val="1"/>
      <w:marLeft w:val="0"/>
      <w:marRight w:val="0"/>
      <w:marTop w:val="0"/>
      <w:marBottom w:val="0"/>
      <w:divBdr>
        <w:top w:val="none" w:sz="0" w:space="0" w:color="auto"/>
        <w:left w:val="none" w:sz="0" w:space="0" w:color="auto"/>
        <w:bottom w:val="none" w:sz="0" w:space="0" w:color="auto"/>
        <w:right w:val="none" w:sz="0" w:space="0" w:color="auto"/>
      </w:divBdr>
    </w:div>
    <w:div w:id="1118335976">
      <w:bodyDiv w:val="1"/>
      <w:marLeft w:val="0"/>
      <w:marRight w:val="0"/>
      <w:marTop w:val="0"/>
      <w:marBottom w:val="0"/>
      <w:divBdr>
        <w:top w:val="none" w:sz="0" w:space="0" w:color="auto"/>
        <w:left w:val="none" w:sz="0" w:space="0" w:color="auto"/>
        <w:bottom w:val="none" w:sz="0" w:space="0" w:color="auto"/>
        <w:right w:val="none" w:sz="0" w:space="0" w:color="auto"/>
      </w:divBdr>
    </w:div>
    <w:div w:id="1199390091">
      <w:bodyDiv w:val="1"/>
      <w:marLeft w:val="0"/>
      <w:marRight w:val="0"/>
      <w:marTop w:val="0"/>
      <w:marBottom w:val="0"/>
      <w:divBdr>
        <w:top w:val="none" w:sz="0" w:space="0" w:color="auto"/>
        <w:left w:val="none" w:sz="0" w:space="0" w:color="auto"/>
        <w:bottom w:val="none" w:sz="0" w:space="0" w:color="auto"/>
        <w:right w:val="none" w:sz="0" w:space="0" w:color="auto"/>
      </w:divBdr>
    </w:div>
    <w:div w:id="1317762924">
      <w:bodyDiv w:val="1"/>
      <w:marLeft w:val="0"/>
      <w:marRight w:val="0"/>
      <w:marTop w:val="0"/>
      <w:marBottom w:val="0"/>
      <w:divBdr>
        <w:top w:val="none" w:sz="0" w:space="0" w:color="auto"/>
        <w:left w:val="none" w:sz="0" w:space="0" w:color="auto"/>
        <w:bottom w:val="none" w:sz="0" w:space="0" w:color="auto"/>
        <w:right w:val="none" w:sz="0" w:space="0" w:color="auto"/>
      </w:divBdr>
    </w:div>
    <w:div w:id="1525362071">
      <w:bodyDiv w:val="1"/>
      <w:marLeft w:val="0"/>
      <w:marRight w:val="0"/>
      <w:marTop w:val="0"/>
      <w:marBottom w:val="0"/>
      <w:divBdr>
        <w:top w:val="none" w:sz="0" w:space="0" w:color="auto"/>
        <w:left w:val="none" w:sz="0" w:space="0" w:color="auto"/>
        <w:bottom w:val="none" w:sz="0" w:space="0" w:color="auto"/>
        <w:right w:val="none" w:sz="0" w:space="0" w:color="auto"/>
      </w:divBdr>
    </w:div>
    <w:div w:id="1537308325">
      <w:bodyDiv w:val="1"/>
      <w:marLeft w:val="0"/>
      <w:marRight w:val="0"/>
      <w:marTop w:val="0"/>
      <w:marBottom w:val="0"/>
      <w:divBdr>
        <w:top w:val="none" w:sz="0" w:space="0" w:color="auto"/>
        <w:left w:val="none" w:sz="0" w:space="0" w:color="auto"/>
        <w:bottom w:val="none" w:sz="0" w:space="0" w:color="auto"/>
        <w:right w:val="none" w:sz="0" w:space="0" w:color="auto"/>
      </w:divBdr>
      <w:divsChild>
        <w:div w:id="340009327">
          <w:marLeft w:val="0"/>
          <w:marRight w:val="0"/>
          <w:marTop w:val="0"/>
          <w:marBottom w:val="0"/>
          <w:divBdr>
            <w:top w:val="none" w:sz="0" w:space="0" w:color="auto"/>
            <w:left w:val="none" w:sz="0" w:space="0" w:color="auto"/>
            <w:bottom w:val="none" w:sz="0" w:space="0" w:color="auto"/>
            <w:right w:val="none" w:sz="0" w:space="0" w:color="auto"/>
          </w:divBdr>
        </w:div>
        <w:div w:id="783308965">
          <w:marLeft w:val="0"/>
          <w:marRight w:val="0"/>
          <w:marTop w:val="0"/>
          <w:marBottom w:val="0"/>
          <w:divBdr>
            <w:top w:val="none" w:sz="0" w:space="0" w:color="auto"/>
            <w:left w:val="none" w:sz="0" w:space="0" w:color="auto"/>
            <w:bottom w:val="none" w:sz="0" w:space="0" w:color="auto"/>
            <w:right w:val="none" w:sz="0" w:space="0" w:color="auto"/>
          </w:divBdr>
        </w:div>
      </w:divsChild>
    </w:div>
    <w:div w:id="1788432051">
      <w:bodyDiv w:val="1"/>
      <w:marLeft w:val="0"/>
      <w:marRight w:val="0"/>
      <w:marTop w:val="0"/>
      <w:marBottom w:val="0"/>
      <w:divBdr>
        <w:top w:val="none" w:sz="0" w:space="0" w:color="auto"/>
        <w:left w:val="none" w:sz="0" w:space="0" w:color="auto"/>
        <w:bottom w:val="none" w:sz="0" w:space="0" w:color="auto"/>
        <w:right w:val="none" w:sz="0" w:space="0" w:color="auto"/>
      </w:divBdr>
    </w:div>
    <w:div w:id="2049601638">
      <w:bodyDiv w:val="1"/>
      <w:marLeft w:val="0"/>
      <w:marRight w:val="0"/>
      <w:marTop w:val="0"/>
      <w:marBottom w:val="0"/>
      <w:divBdr>
        <w:top w:val="none" w:sz="0" w:space="0" w:color="auto"/>
        <w:left w:val="none" w:sz="0" w:space="0" w:color="auto"/>
        <w:bottom w:val="none" w:sz="0" w:space="0" w:color="auto"/>
        <w:right w:val="none" w:sz="0" w:space="0" w:color="auto"/>
      </w:divBdr>
    </w:div>
    <w:div w:id="2106728163">
      <w:bodyDiv w:val="1"/>
      <w:marLeft w:val="0"/>
      <w:marRight w:val="0"/>
      <w:marTop w:val="0"/>
      <w:marBottom w:val="0"/>
      <w:divBdr>
        <w:top w:val="none" w:sz="0" w:space="0" w:color="auto"/>
        <w:left w:val="none" w:sz="0" w:space="0" w:color="auto"/>
        <w:bottom w:val="none" w:sz="0" w:space="0" w:color="auto"/>
        <w:right w:val="none" w:sz="0" w:space="0" w:color="auto"/>
      </w:divBdr>
      <w:divsChild>
        <w:div w:id="170612465">
          <w:marLeft w:val="0"/>
          <w:marRight w:val="0"/>
          <w:marTop w:val="0"/>
          <w:marBottom w:val="0"/>
          <w:divBdr>
            <w:top w:val="none" w:sz="0" w:space="0" w:color="auto"/>
            <w:left w:val="none" w:sz="0" w:space="0" w:color="auto"/>
            <w:bottom w:val="none" w:sz="0" w:space="0" w:color="auto"/>
            <w:right w:val="none" w:sz="0" w:space="0" w:color="auto"/>
          </w:divBdr>
        </w:div>
        <w:div w:id="211114023">
          <w:marLeft w:val="0"/>
          <w:marRight w:val="0"/>
          <w:marTop w:val="0"/>
          <w:marBottom w:val="0"/>
          <w:divBdr>
            <w:top w:val="none" w:sz="0" w:space="0" w:color="auto"/>
            <w:left w:val="none" w:sz="0" w:space="0" w:color="auto"/>
            <w:bottom w:val="none" w:sz="0" w:space="0" w:color="auto"/>
            <w:right w:val="none" w:sz="0" w:space="0" w:color="auto"/>
          </w:divBdr>
        </w:div>
      </w:divsChild>
    </w:div>
    <w:div w:id="214519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FIRST@state.gov" TargetMode="External" Id="rId13" /><Relationship Type="http://schemas.openxmlformats.org/officeDocument/2006/relationships/hyperlink" Target="https://www.ecfr.gov/current/title-2/subtitle-A/chapter-I/part-25/subpart-A/section-25.110" TargetMode="External" Id="rId18" /><Relationship Type="http://schemas.openxmlformats.org/officeDocument/2006/relationships/hyperlink" Target="https://www.ecfr.gov/cgi-bin/text-idx?SID=81a5f41de81c46a9844617d93a9db081&amp;mc=true&amp;node=pt2.1.182&amp;rgn=div5" TargetMode="External" Id="rId26" /><Relationship Type="http://schemas.openxmlformats.org/officeDocument/2006/relationships/customXml" Target="../customXml/item3.xml" Id="rId3" /><Relationship Type="http://schemas.openxmlformats.org/officeDocument/2006/relationships/hyperlink" Target="mailto:ISN-CTR-BUDGET@state.gov" TargetMode="External" Id="rId21" /><Relationship Type="http://schemas.openxmlformats.org/officeDocument/2006/relationships/fontTable" Target="fontTable.xml" Id="rId34" /><Relationship Type="http://schemas.openxmlformats.org/officeDocument/2006/relationships/settings" Target="settings.xml" Id="rId7" /><Relationship Type="http://schemas.openxmlformats.org/officeDocument/2006/relationships/hyperlink" Target="mailto:ISN-CTR-BUDGET@state.gov" TargetMode="External" Id="rId12" /><Relationship Type="http://schemas.openxmlformats.org/officeDocument/2006/relationships/hyperlink" Target="https://eportal.nspa.nato.int/Codification/CageTool/home" TargetMode="External" Id="rId17" /><Relationship Type="http://schemas.openxmlformats.org/officeDocument/2006/relationships/hyperlink" Target="https://www.ecfr.gov/cgi-bin/text-idx?SID=81a5f41de81c46a9844617d93a9db081&amp;mc=true&amp;node=pt2.1.175&amp;rgn=div5" TargetMode="External" Id="rId25" /><Relationship Type="http://schemas.openxmlformats.org/officeDocument/2006/relationships/footer" Target="footer1.xml" Id="rId33" /><Relationship Type="http://schemas.openxmlformats.org/officeDocument/2006/relationships/customXml" Target="../customXml/item2.xml" Id="rId2" /><Relationship Type="http://schemas.openxmlformats.org/officeDocument/2006/relationships/hyperlink" Target="https://gcc02.safelinks.protection.outlook.com/?url=https%3A%2F%2Feportal.nspa.nato.int%2FAC135Public%2Fscage%2FCageList.aspx&amp;data=05%7C01%7Cfjeldkk%40state.gov%7C0cc4e2b471f44abcd32308db093ecead%7C66cf50745afe48d1a691a12b2121f44b%7C0%7C0%7C638113937577534024%7CUnknown%7CTWFpbGZsb3d8eyJWIjoiMC4wLjAwMDAiLCJQIjoiV2luMzIiLCJBTiI6Ik1haWwiLCJXVCI6Mn0%3D%7C3000%7C%7C%7C&amp;sdata=v3TLT8F%2FNfk5SuTcI2zw7SMhV4HK542OhP9XDx4ln%2BY%3D&amp;reserved=0" TargetMode="External" Id="rId16" /><Relationship Type="http://schemas.openxmlformats.org/officeDocument/2006/relationships/hyperlink" Target="mailto:first@state.gov" TargetMode="External" Id="rId20" /><Relationship Type="http://schemas.openxmlformats.org/officeDocument/2006/relationships/hyperlink" Target="https://www.state.gov/about-us-office-of-the-procurement-executive/"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first@state.gov" TargetMode="External" Id="rId11" /><Relationship Type="http://schemas.openxmlformats.org/officeDocument/2006/relationships/hyperlink" Target="https://www.ecfr.gov/cgi-bin/text-idx?SID=81a5f41de81c46a9844617d93a9db081&amp;mc=true&amp;node=pt2.1.170&amp;rgn=div5" TargetMode="External" Id="rId24" /><Relationship Type="http://schemas.openxmlformats.org/officeDocument/2006/relationships/hyperlink" Target="https://www.ecfr.gov/cgi-bin/retrieveECFR?gp=&amp;SID=027fb85899500d580fc71df69d11573a&amp;mc=true&amp;n=pt2.1.200&amp;r=PART&amp;ty=HTML%20-%20ap2.1.200_1521.i" TargetMode="External" Id="rId32" /><Relationship Type="http://schemas.openxmlformats.org/officeDocument/2006/relationships/numbering" Target="numbering.xml" Id="rId5" /><Relationship Type="http://schemas.openxmlformats.org/officeDocument/2006/relationships/hyperlink" Target="https://gcc02.safelinks.protection.outlook.com/?url=http%3A%2F%2Fwww.fsd.gov%2F&amp;data=05%7C01%7Cfjeldkk%40state.gov%7C0cc4e2b471f44abcd32308db093ecead%7C66cf50745afe48d1a691a12b2121f44b%7C0%7C0%7C638113937577534024%7CUnknown%7CTWFpbGZsb3d8eyJWIjoiMC4wLjAwMDAiLCJQIjoiV2luMzIiLCJBTiI6Ik1haWwiLCJXVCI6Mn0%3D%7C3000%7C%7C%7C&amp;sdata=t32ANWzgpiB93pMWoq%2BFCSHz4YJY9QF1S1iQzCsS6RM%3D&amp;reserved=0" TargetMode="External" Id="rId15" /><Relationship Type="http://schemas.openxmlformats.org/officeDocument/2006/relationships/hyperlink" Target="https://www.ecfr.gov/cgi-bin/text-idx?SID=81a5f41de81c46a9844617d93a9db081&amp;mc=true&amp;node=pt2.1.25&amp;rgn=div5" TargetMode="External" Id="rId23" /><Relationship Type="http://schemas.openxmlformats.org/officeDocument/2006/relationships/hyperlink" Target="https://www.ecfr.gov/cgi-bin/text-idx?SID=81a5f41de81c46a9844617d93a9db081&amp;mc=true&amp;tpl=/ecfrbrowse/Title02/2chapterVI.tpl" TargetMode="External" Id="rId28" /><Relationship Type="http://schemas.openxmlformats.org/officeDocument/2006/relationships/endnotes" Target="endnotes.xml" Id="rId10" /><Relationship Type="http://schemas.openxmlformats.org/officeDocument/2006/relationships/hyperlink" Target="http://www.grants.gov/" TargetMode="External" Id="rId19" /><Relationship Type="http://schemas.openxmlformats.org/officeDocument/2006/relationships/hyperlink" Target="https://www.whitehouse.gov/presidential-actions/2025/01/memorandum-for-the-secretary-of-state-the-secretary-of-defense-the-secretary-of-health-and-human-services-the-administrator-of-the-united-states-for-international-development/%22%20HYPERLINK%20%22https://www.whitehouse.gov/presidential-actions/2025/01/memorandum-for-the-secretary-of-state-the-secretary-of-defense-the-secretary-of-health-and-human-services-the-administrator-of-the-united-states-for-international-development/%22%20HYPERLINK%20%22https://www.whitehouse.gov/presidential-actions/2025/01/memorandum-for-the-secretary-of-state-the-secretary-of-defense-the-secretary-of-health-and-human-services-the-administrator-of-the-united-states-for-international-development/"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gcc02.safelinks.protection.outlook.com/?url=https%3A%2F%2Fwww.fsd.gov%2Fgsafsd_sp%3Fid%3Dgsafsd_kb_articles%26sys_id%3Dc81018e71b1601d0937fa64ce54bcb57&amp;data=05%7C01%7Cfjeldkk%40state.gov%7C0cc4e2b471f44abcd32308db093ecead%7C66cf50745afe48d1a691a12b2121f44b%7C0%7C0%7C638113937577534024%7CUnknown%7CTWFpbGZsb3d8eyJWIjoiMC4wLjAwMDAiLCJQIjoiV2luMzIiLCJBTiI6Ik1haWwiLCJXVCI6Mn0%3D%7C3000%7C%7C%7C&amp;sdata=W2ShcazZBQbanYGj0cLOTnUJwv%2BGL4xfwr83%2BycQY2E%3D&amp;reserved=0" TargetMode="External" Id="rId14" /><Relationship Type="http://schemas.openxmlformats.org/officeDocument/2006/relationships/hyperlink" Target="https://www.ecfr.gov/cgi-bin/text-idx?SID=81a5f41de81c46a9844617d93a9db081&amp;mc=true&amp;node=pt2.1.200&amp;rgn=div5" TargetMode="External" Id="rId22" /><Relationship Type="http://schemas.openxmlformats.org/officeDocument/2006/relationships/hyperlink" Target="https://www.ecfr.gov/cgi-bin/text-idx?SID=81a5f41de81c46a9844617d93a9db081&amp;mc=true&amp;node=pt2.1.183&amp;rgn=div5" TargetMode="External" Id="rId27" /><Relationship Type="http://schemas.openxmlformats.org/officeDocument/2006/relationships/hyperlink" Target="https://www.whitehouse.gov/presidential-actions/2025/01/defending-women-from-gender-ideology-extremism-and-restoring-biological-truth-to-the-federal-government/" TargetMode="External" Id="rId30" /><Relationship Type="http://schemas.openxmlformats.org/officeDocument/2006/relationships/theme" Target="theme/theme1.xml" Id="rId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32daca-a937-4e7d-83ba-aaf3a61f3c61"/>
    <lcf76f155ced4ddcb4097134ff3c332f xmlns="16dd300b-eec5-44e4-a19e-3f34a9fd854c">
      <Terms xmlns="http://schemas.microsoft.com/office/infopath/2007/PartnerControls"/>
    </lcf76f155ced4ddcb4097134ff3c332f>
    <_ip_UnifiedCompliancePolicyUIAction xmlns="http://schemas.microsoft.com/sharepoint/v3" xsi:nil="true"/>
    <Descriptionofmaterial xmlns="16dd300b-eec5-44e4-a19e-3f34a9fd854c" xsi:nil="true"/>
    <_ip_UnifiedCompliancePolicyProperties xmlns="http://schemas.microsoft.com/sharepoint/v3" xsi:nil="true"/>
    <Person xmlns="16dd300b-eec5-44e4-a19e-3f34a9fd854c">
      <UserInfo>
        <DisplayName/>
        <AccountId xsi:nil="true"/>
        <AccountType/>
      </UserInfo>
    </Pers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338E58C0D7EB144B531F8D824EFB7ED" ma:contentTypeVersion="21" ma:contentTypeDescription="Create a new document." ma:contentTypeScope="" ma:versionID="f82a0fc556d115b6486e17d393de46f6">
  <xsd:schema xmlns:xsd="http://www.w3.org/2001/XMLSchema" xmlns:xs="http://www.w3.org/2001/XMLSchema" xmlns:p="http://schemas.microsoft.com/office/2006/metadata/properties" xmlns:ns1="http://schemas.microsoft.com/sharepoint/v3" xmlns:ns2="16dd300b-eec5-44e4-a19e-3f34a9fd854c" xmlns:ns3="2a32daca-a937-4e7d-83ba-aaf3a61f3c61" targetNamespace="http://schemas.microsoft.com/office/2006/metadata/properties" ma:root="true" ma:fieldsID="4409bf48f7e5b98ec637b2746f73ce87" ns1:_="" ns2:_="" ns3:_="">
    <xsd:import namespace="http://schemas.microsoft.com/sharepoint/v3"/>
    <xsd:import namespace="16dd300b-eec5-44e4-a19e-3f34a9fd854c"/>
    <xsd:import namespace="2a32daca-a937-4e7d-83ba-aaf3a61f3c6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Descriptionofmaterial" minOccurs="0"/>
                <xsd:element ref="ns2:Pers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d300b-eec5-44e4-a19e-3f34a9fd85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escriptionofmaterial" ma:index="26" nillable="true" ma:displayName="Description of material" ma:format="Dropdown" ma:internalName="Descriptionofmaterial">
      <xsd:simpleType>
        <xsd:restriction base="dms:Note"/>
      </xsd:simpleType>
    </xsd:element>
    <xsd:element name="Person" ma:index="27"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32daca-a937-4e7d-83ba-aaf3a61f3c6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c57bda2-3690-43e1-a350-d087d3613e40}" ma:internalName="TaxCatchAll" ma:showField="CatchAllData" ma:web="2a32daca-a937-4e7d-83ba-aaf3a61f3c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958C74-2C16-4CBC-A560-51E9FEDE661D}">
  <ds:schemaRefs>
    <ds:schemaRef ds:uri="http://schemas.microsoft.com/office/2006/documentManagement/types"/>
    <ds:schemaRef ds:uri="http://www.w3.org/XML/1998/namespace"/>
    <ds:schemaRef ds:uri="http://schemas.microsoft.com/office/infopath/2007/PartnerControls"/>
    <ds:schemaRef ds:uri="http://purl.org/dc/elements/1.1/"/>
    <ds:schemaRef ds:uri="16dd300b-eec5-44e4-a19e-3f34a9fd854c"/>
    <ds:schemaRef ds:uri="http://schemas.microsoft.com/office/2006/metadata/properties"/>
    <ds:schemaRef ds:uri="http://schemas.openxmlformats.org/package/2006/metadata/core-properties"/>
    <ds:schemaRef ds:uri="http://purl.org/dc/terms/"/>
    <ds:schemaRef ds:uri="2a32daca-a937-4e7d-83ba-aaf3a61f3c61"/>
    <ds:schemaRef ds:uri="http://schemas.microsoft.com/sharepoint/v3"/>
    <ds:schemaRef ds:uri="http://purl.org/dc/dcmitype/"/>
  </ds:schemaRefs>
</ds:datastoreItem>
</file>

<file path=customXml/itemProps2.xml><?xml version="1.0" encoding="utf-8"?>
<ds:datastoreItem xmlns:ds="http://schemas.openxmlformats.org/officeDocument/2006/customXml" ds:itemID="{35EBA1E1-FCEF-4F8D-A426-35DE27DB97B9}">
  <ds:schemaRefs>
    <ds:schemaRef ds:uri="http://schemas.openxmlformats.org/officeDocument/2006/bibliography"/>
  </ds:schemaRefs>
</ds:datastoreItem>
</file>

<file path=customXml/itemProps3.xml><?xml version="1.0" encoding="utf-8"?>
<ds:datastoreItem xmlns:ds="http://schemas.openxmlformats.org/officeDocument/2006/customXml" ds:itemID="{AFD3271E-6EA7-4E04-8A8A-02B32FFDBA2A}">
  <ds:schemaRefs>
    <ds:schemaRef ds:uri="http://schemas.microsoft.com/sharepoint/v3/contenttype/forms"/>
  </ds:schemaRefs>
</ds:datastoreItem>
</file>

<file path=customXml/itemProps4.xml><?xml version="1.0" encoding="utf-8"?>
<ds:datastoreItem xmlns:ds="http://schemas.openxmlformats.org/officeDocument/2006/customXml" ds:itemID="{3ECD270F-6588-410C-AD72-E84F30D1A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dd300b-eec5-44e4-a19e-3f34a9fd854c"/>
    <ds:schemaRef ds:uri="2a32daca-a937-4e7d-83ba-aaf3a61f3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Department of State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NOFO - SAMPLE</dc:title>
  <dc:subject/>
  <dc:creator>Andrew Parker</dc:creator>
  <keywords/>
  <dc:description/>
  <lastModifiedBy>Pattison, Thomas E</lastModifiedBy>
  <revision>3</revision>
  <dcterms:created xsi:type="dcterms:W3CDTF">2025-06-05T12:19:00.0000000Z</dcterms:created>
  <dcterms:modified xsi:type="dcterms:W3CDTF">2025-06-05T14:23:17.5904773Z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2024-09-10T16:51:19Z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ca7b226e-900a-41b5-a600-47466b288595</vt:lpwstr>
  </property>
  <property fmtid="{D5CDD505-2E9C-101B-9397-08002B2CF9AE}" pid="8" name="MSIP_Label_1665d9ee-429a-4d5f-97cc-cfb56e044a6e_ContentBits">
    <vt:lpwstr>0</vt:lpwstr>
  </property>
  <property fmtid="{D5CDD505-2E9C-101B-9397-08002B2CF9AE}" pid="9" name="ContentTypeId">
    <vt:lpwstr>0x0101001338E58C0D7EB144B531F8D824EFB7ED</vt:lpwstr>
  </property>
  <property fmtid="{D5CDD505-2E9C-101B-9397-08002B2CF9AE}" pid="10" name="_dlc_DocIdItemGuid">
    <vt:lpwstr>86b90f6e-ca17-4c9d-8f76-95866575c4c0</vt:lpwstr>
  </property>
  <property fmtid="{D5CDD505-2E9C-101B-9397-08002B2CF9AE}" pid="11" name="MediaServiceImageTags">
    <vt:lpwstr/>
  </property>
  <property fmtid="{D5CDD505-2E9C-101B-9397-08002B2CF9AE}" pid="12" name="TaxKeyword">
    <vt:lpwstr/>
  </property>
</Properties>
</file>