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7777777" w:rsidR="00283DA5" w:rsidRDefault="00283DA5" w:rsidP="005049AF">
      <w:pPr>
        <w:pStyle w:val="BodyText"/>
        <w:spacing w:before="70"/>
        <w:ind w:left="720" w:right="1135" w:firstLine="720"/>
        <w:jc w:val="center"/>
        <w:rPr>
          <w:rFonts w:asciiTheme="minorHAnsi" w:hAnsiTheme="minorHAnsi"/>
          <w:sz w:val="36"/>
          <w:szCs w:val="36"/>
        </w:rPr>
      </w:pPr>
    </w:p>
    <w:p w14:paraId="2007A000" w14:textId="77777777" w:rsidR="00283DA5" w:rsidRDefault="00283DA5" w:rsidP="005049AF">
      <w:pPr>
        <w:pStyle w:val="BodyText"/>
        <w:spacing w:before="70"/>
        <w:ind w:left="720" w:right="1135" w:firstLine="720"/>
        <w:jc w:val="center"/>
        <w:rPr>
          <w:rFonts w:asciiTheme="minorHAnsi" w:hAnsiTheme="minorHAnsi"/>
          <w:sz w:val="36"/>
          <w:szCs w:val="36"/>
        </w:rPr>
      </w:pPr>
    </w:p>
    <w:p w14:paraId="44E23DC9" w14:textId="25329194" w:rsidR="005049AF" w:rsidRPr="00C64D59" w:rsidRDefault="005049AF" w:rsidP="005049AF">
      <w:pPr>
        <w:pStyle w:val="BodyText"/>
        <w:spacing w:before="70"/>
        <w:ind w:left="720" w:right="1135" w:firstLine="720"/>
        <w:jc w:val="center"/>
        <w:rPr>
          <w:rFonts w:asciiTheme="minorHAnsi" w:hAnsiTheme="minorHAnsi"/>
          <w:sz w:val="36"/>
          <w:szCs w:val="36"/>
        </w:rPr>
      </w:pPr>
      <w:r w:rsidRPr="00C64D59">
        <w:rPr>
          <w:rFonts w:asciiTheme="minorHAnsi" w:hAnsiTheme="minorHAnsi"/>
          <w:sz w:val="36"/>
          <w:szCs w:val="36"/>
        </w:rPr>
        <w:t>Notice</w:t>
      </w:r>
      <w:r w:rsidRPr="00C64D59">
        <w:rPr>
          <w:rFonts w:asciiTheme="minorHAnsi" w:hAnsiTheme="minorHAnsi"/>
          <w:spacing w:val="-5"/>
          <w:sz w:val="36"/>
          <w:szCs w:val="36"/>
        </w:rPr>
        <w:t xml:space="preserve"> </w:t>
      </w:r>
      <w:r w:rsidRPr="00C64D59">
        <w:rPr>
          <w:rFonts w:asciiTheme="minorHAnsi" w:hAnsiTheme="minorHAnsi"/>
          <w:sz w:val="36"/>
          <w:szCs w:val="36"/>
        </w:rPr>
        <w:t>of</w:t>
      </w:r>
      <w:r w:rsidRPr="00C64D59">
        <w:rPr>
          <w:rFonts w:asciiTheme="minorHAnsi" w:hAnsiTheme="minorHAnsi"/>
          <w:spacing w:val="-5"/>
          <w:sz w:val="36"/>
          <w:szCs w:val="36"/>
        </w:rPr>
        <w:t xml:space="preserve"> </w:t>
      </w:r>
      <w:r w:rsidRPr="00C64D59">
        <w:rPr>
          <w:rFonts w:asciiTheme="minorHAnsi" w:hAnsiTheme="minorHAnsi"/>
          <w:sz w:val="36"/>
          <w:szCs w:val="36"/>
        </w:rPr>
        <w:t>Funding</w:t>
      </w:r>
      <w:r w:rsidRPr="00C64D59">
        <w:rPr>
          <w:rFonts w:asciiTheme="minorHAnsi" w:hAnsiTheme="minorHAnsi"/>
          <w:spacing w:val="-5"/>
          <w:sz w:val="36"/>
          <w:szCs w:val="36"/>
        </w:rPr>
        <w:t xml:space="preserve"> </w:t>
      </w:r>
      <w:r w:rsidRPr="00C64D59">
        <w:rPr>
          <w:rFonts w:asciiTheme="minorHAnsi" w:hAnsiTheme="minorHAnsi"/>
          <w:spacing w:val="-2"/>
          <w:sz w:val="36"/>
          <w:szCs w:val="36"/>
        </w:rPr>
        <w:t>Opportunity (NOFO)</w:t>
      </w:r>
    </w:p>
    <w:p w14:paraId="615DAF04" w14:textId="77777777" w:rsidR="005049AF" w:rsidRPr="00C64D59" w:rsidRDefault="005049AF" w:rsidP="00C64D59">
      <w:pPr>
        <w:pStyle w:val="BodyText"/>
        <w:rPr>
          <w:rFonts w:asciiTheme="minorHAnsi" w:hAnsiTheme="minorHAnsi"/>
          <w:b/>
          <w:sz w:val="24"/>
          <w:szCs w:val="28"/>
        </w:rPr>
      </w:pPr>
    </w:p>
    <w:p w14:paraId="6210119B" w14:textId="77777777" w:rsidR="005049AF" w:rsidRPr="00C64D59" w:rsidRDefault="005049AF" w:rsidP="005049AF">
      <w:pPr>
        <w:pStyle w:val="BodyText"/>
        <w:jc w:val="center"/>
        <w:rPr>
          <w:rFonts w:asciiTheme="minorHAnsi" w:hAnsiTheme="minorHAnsi"/>
          <w:b/>
          <w:sz w:val="20"/>
        </w:rPr>
      </w:pPr>
    </w:p>
    <w:p w14:paraId="1970A127" w14:textId="77777777" w:rsidR="00910F6C" w:rsidRPr="00552B40" w:rsidRDefault="00910F6C" w:rsidP="00FC76B8">
      <w:pPr>
        <w:pStyle w:val="BodyText"/>
        <w:spacing w:before="205"/>
        <w:jc w:val="center"/>
        <w:rPr>
          <w:rFonts w:asciiTheme="minorHAnsi" w:eastAsiaTheme="majorEastAsia" w:hAnsiTheme="minorHAnsi" w:cstheme="minorHAnsi"/>
          <w:spacing w:val="-10"/>
          <w:kern w:val="28"/>
          <w:sz w:val="56"/>
          <w:szCs w:val="56"/>
          <w14:ligatures w14:val="standardContextual"/>
        </w:rPr>
      </w:pPr>
      <w:r w:rsidRPr="00552B40">
        <w:rPr>
          <w:rFonts w:asciiTheme="minorHAnsi" w:eastAsiaTheme="majorEastAsia" w:hAnsiTheme="minorHAnsi" w:cstheme="minorHAnsi"/>
          <w:spacing w:val="-10"/>
          <w:kern w:val="28"/>
          <w:sz w:val="56"/>
          <w:szCs w:val="56"/>
          <w14:ligatures w14:val="standardContextual"/>
        </w:rPr>
        <w:t>Alumni Engagement Innovation Fund Program FY 2025</w:t>
      </w:r>
    </w:p>
    <w:p w14:paraId="66BAACA2" w14:textId="40829DA3" w:rsidR="005049AF" w:rsidRPr="00BB3171" w:rsidRDefault="00CE5A72" w:rsidP="00FC76B8">
      <w:pPr>
        <w:pStyle w:val="BodyText"/>
        <w:spacing w:before="205"/>
        <w:jc w:val="center"/>
        <w:rPr>
          <w:rFonts w:asciiTheme="minorHAnsi" w:hAnsiTheme="minorHAnsi"/>
          <w:sz w:val="28"/>
          <w:szCs w:val="28"/>
        </w:rPr>
      </w:pPr>
      <w:r w:rsidRPr="00552B40">
        <w:rPr>
          <w:rFonts w:asciiTheme="minorHAnsi" w:hAnsiTheme="minorHAnsi"/>
          <w:sz w:val="32"/>
          <w:szCs w:val="32"/>
        </w:rPr>
        <w:t>U.S. Embassy in North Macedonia</w:t>
      </w:r>
      <w:r w:rsidR="005049AF" w:rsidRPr="00BB3171">
        <w:rPr>
          <w:rFonts w:asciiTheme="minorHAnsi" w:hAnsiTheme="minorHAnsi"/>
          <w:sz w:val="32"/>
          <w:szCs w:val="32"/>
        </w:rPr>
        <w:t>, Department of State</w:t>
      </w:r>
    </w:p>
    <w:p w14:paraId="4D5A85A3" w14:textId="3265B1CB" w:rsidR="005049AF" w:rsidRPr="00552B40" w:rsidRDefault="5E6F7844" w:rsidP="6653F59F">
      <w:pPr>
        <w:spacing w:before="500"/>
        <w:ind w:left="113"/>
        <w:jc w:val="center"/>
        <w:rPr>
          <w:spacing w:val="24"/>
          <w:sz w:val="32"/>
          <w:szCs w:val="32"/>
        </w:rPr>
      </w:pPr>
      <w:bookmarkStart w:id="0" w:name="Rehabilitation_Research_and_Training_Cen"/>
      <w:bookmarkEnd w:id="0"/>
      <w:r w:rsidRPr="00BB3171">
        <w:rPr>
          <w:spacing w:val="-2"/>
          <w:sz w:val="32"/>
          <w:szCs w:val="32"/>
        </w:rPr>
        <w:t>Opportunity</w:t>
      </w:r>
      <w:r w:rsidRPr="00BB3171">
        <w:rPr>
          <w:spacing w:val="20"/>
          <w:sz w:val="32"/>
          <w:szCs w:val="32"/>
        </w:rPr>
        <w:t xml:space="preserve"> </w:t>
      </w:r>
      <w:r w:rsidRPr="00BB3171">
        <w:rPr>
          <w:spacing w:val="-2"/>
          <w:sz w:val="32"/>
          <w:szCs w:val="32"/>
        </w:rPr>
        <w:t>number:</w:t>
      </w:r>
      <w:r w:rsidRPr="00BB3171">
        <w:rPr>
          <w:spacing w:val="24"/>
          <w:sz w:val="32"/>
          <w:szCs w:val="32"/>
        </w:rPr>
        <w:t xml:space="preserve"> </w:t>
      </w:r>
      <w:r w:rsidR="00B12403" w:rsidRPr="00552B40">
        <w:rPr>
          <w:spacing w:val="24"/>
          <w:sz w:val="32"/>
          <w:szCs w:val="32"/>
        </w:rPr>
        <w:t>SMK800-25-PAS001</w:t>
      </w:r>
    </w:p>
    <w:p w14:paraId="4EA99B45" w14:textId="5C58922F" w:rsidR="005049AF" w:rsidRPr="00BB3171" w:rsidRDefault="005049AF" w:rsidP="005049AF">
      <w:pPr>
        <w:spacing w:before="500"/>
        <w:ind w:left="113"/>
        <w:jc w:val="center"/>
        <w:rPr>
          <w:sz w:val="32"/>
        </w:rPr>
      </w:pPr>
      <w:r w:rsidRPr="00BB3171">
        <w:rPr>
          <w:sz w:val="32"/>
        </w:rPr>
        <w:t xml:space="preserve">Application deadline: </w:t>
      </w:r>
      <w:r w:rsidR="00D544C7">
        <w:rPr>
          <w:sz w:val="32"/>
        </w:rPr>
        <w:t>April 30</w:t>
      </w:r>
      <w:r w:rsidR="000A1D52" w:rsidRPr="00552B40">
        <w:rPr>
          <w:sz w:val="32"/>
        </w:rPr>
        <w:t>, 2025</w:t>
      </w:r>
    </w:p>
    <w:p w14:paraId="38FF786A" w14:textId="77777777" w:rsidR="001C1A57" w:rsidRDefault="001C1A57" w:rsidP="00736CD9">
      <w:pPr>
        <w:spacing w:after="0" w:line="240" w:lineRule="auto"/>
        <w:jc w:val="center"/>
        <w:rPr>
          <w:rFonts w:eastAsia="Times New Roman"/>
          <w:b/>
          <w:bCs/>
          <w:sz w:val="24"/>
          <w:szCs w:val="24"/>
          <w:bdr w:val="none" w:sz="0" w:space="0" w:color="auto" w:frame="1"/>
        </w:rPr>
      </w:pPr>
    </w:p>
    <w:p w14:paraId="19E80B4E" w14:textId="77777777" w:rsidR="001C1A57" w:rsidRDefault="001C1A57" w:rsidP="00736CD9">
      <w:pPr>
        <w:spacing w:after="0" w:line="240" w:lineRule="auto"/>
        <w:jc w:val="center"/>
        <w:rPr>
          <w:rFonts w:eastAsia="Times New Roman"/>
          <w:b/>
          <w:bCs/>
          <w:sz w:val="24"/>
          <w:szCs w:val="24"/>
          <w:bdr w:val="none" w:sz="0" w:space="0" w:color="auto" w:frame="1"/>
        </w:rPr>
      </w:pPr>
    </w:p>
    <w:p w14:paraId="6DF29844" w14:textId="77777777" w:rsidR="001C1A57" w:rsidRDefault="001C1A57" w:rsidP="00736CD9">
      <w:pPr>
        <w:spacing w:after="0" w:line="240" w:lineRule="auto"/>
        <w:jc w:val="center"/>
        <w:rPr>
          <w:rFonts w:eastAsia="Times New Roman"/>
          <w:b/>
          <w:bCs/>
          <w:sz w:val="24"/>
          <w:szCs w:val="24"/>
          <w:bdr w:val="none" w:sz="0" w:space="0" w:color="auto" w:frame="1"/>
        </w:rPr>
      </w:pPr>
    </w:p>
    <w:p w14:paraId="3892E7DC" w14:textId="77777777" w:rsidR="001C1A57" w:rsidRDefault="001C1A57" w:rsidP="00736CD9">
      <w:pPr>
        <w:spacing w:after="0" w:line="240" w:lineRule="auto"/>
        <w:jc w:val="center"/>
        <w:rPr>
          <w:rFonts w:eastAsia="Times New Roman"/>
          <w:b/>
          <w:bCs/>
          <w:sz w:val="24"/>
          <w:szCs w:val="24"/>
          <w:bdr w:val="none" w:sz="0" w:space="0" w:color="auto" w:frame="1"/>
        </w:rPr>
      </w:pPr>
    </w:p>
    <w:p w14:paraId="7CE3229C" w14:textId="77777777" w:rsidR="001C1A57" w:rsidRDefault="001C1A57" w:rsidP="00736CD9">
      <w:pPr>
        <w:spacing w:after="0" w:line="240" w:lineRule="auto"/>
        <w:jc w:val="center"/>
        <w:rPr>
          <w:rFonts w:eastAsia="Times New Roman"/>
          <w:b/>
          <w:bCs/>
          <w:sz w:val="24"/>
          <w:szCs w:val="24"/>
          <w:bdr w:val="none" w:sz="0" w:space="0" w:color="auto" w:frame="1"/>
        </w:rPr>
      </w:pPr>
    </w:p>
    <w:p w14:paraId="77E74E35" w14:textId="77777777" w:rsidR="001C1A57" w:rsidRDefault="001C1A57" w:rsidP="00736CD9">
      <w:pPr>
        <w:spacing w:after="0" w:line="240" w:lineRule="auto"/>
        <w:jc w:val="center"/>
        <w:rPr>
          <w:rFonts w:eastAsia="Times New Roman"/>
          <w:b/>
          <w:bCs/>
          <w:sz w:val="24"/>
          <w:szCs w:val="24"/>
          <w:bdr w:val="none" w:sz="0" w:space="0" w:color="auto" w:frame="1"/>
        </w:rPr>
      </w:pPr>
    </w:p>
    <w:p w14:paraId="28C08488" w14:textId="77777777" w:rsidR="001C1A57"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Default="001C1A57" w:rsidP="00736CD9">
      <w:pPr>
        <w:spacing w:after="0" w:line="240" w:lineRule="auto"/>
        <w:jc w:val="center"/>
        <w:rPr>
          <w:rFonts w:eastAsia="Times New Roman"/>
          <w:b/>
          <w:bCs/>
          <w:sz w:val="24"/>
          <w:szCs w:val="24"/>
          <w:bdr w:val="none" w:sz="0" w:space="0" w:color="auto" w:frame="1"/>
        </w:rPr>
      </w:pPr>
    </w:p>
    <w:p w14:paraId="66BC665D" w14:textId="77777777" w:rsidR="001C1A57"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Default="001C1A57" w:rsidP="00736CD9">
      <w:pPr>
        <w:spacing w:after="0" w:line="240" w:lineRule="auto"/>
        <w:jc w:val="center"/>
        <w:rPr>
          <w:rFonts w:eastAsia="Times New Roman"/>
          <w:b/>
          <w:bCs/>
          <w:sz w:val="24"/>
          <w:szCs w:val="24"/>
          <w:bdr w:val="none" w:sz="0" w:space="0" w:color="auto" w:frame="1"/>
        </w:rPr>
      </w:pPr>
    </w:p>
    <w:p w14:paraId="16FE7C4A" w14:textId="77777777" w:rsidR="001C1A57"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Default="003C7AF8" w:rsidP="00403973">
          <w:pPr>
            <w:pStyle w:val="TOCHeading"/>
            <w:jc w:val="center"/>
            <w:rPr>
              <w:color w:val="auto"/>
            </w:rPr>
          </w:pPr>
          <w:r w:rsidRPr="00403973">
            <w:rPr>
              <w:color w:val="auto"/>
            </w:rPr>
            <w:t>Contents</w:t>
          </w:r>
        </w:p>
        <w:p w14:paraId="426B7B1D" w14:textId="77777777" w:rsidR="00403973" w:rsidRPr="00403973" w:rsidRDefault="00403973" w:rsidP="00403973"/>
        <w:p w14:paraId="164871D2" w14:textId="38328FAD" w:rsidR="008128AD" w:rsidRDefault="003C7AF8">
          <w:pPr>
            <w:pStyle w:val="TOC3"/>
            <w:tabs>
              <w:tab w:val="left" w:pos="960"/>
              <w:tab w:val="right" w:leader="dot" w:pos="9350"/>
            </w:tabs>
            <w:rPr>
              <w:rFonts w:eastAsiaTheme="minorEastAsia"/>
              <w:noProof/>
              <w:sz w:val="24"/>
              <w:szCs w:val="24"/>
            </w:rPr>
          </w:pPr>
          <w:r>
            <w:fldChar w:fldCharType="begin"/>
          </w:r>
          <w:r>
            <w:instrText xml:space="preserve"> TOC \o "1-3" \h \z \u </w:instrText>
          </w:r>
          <w:r>
            <w:fldChar w:fldCharType="separate"/>
          </w:r>
          <w:hyperlink w:anchor="_Toc178331626" w:history="1">
            <w:r w:rsidR="008128AD" w:rsidRPr="00895C5A">
              <w:rPr>
                <w:rStyle w:val="Hyperlink"/>
                <w:b/>
                <w:bCs/>
                <w:noProof/>
              </w:rPr>
              <w:t>A.</w:t>
            </w:r>
            <w:r w:rsidR="008128AD">
              <w:rPr>
                <w:rFonts w:eastAsiaTheme="minorEastAsia"/>
                <w:noProof/>
                <w:sz w:val="24"/>
                <w:szCs w:val="24"/>
              </w:rPr>
              <w:tab/>
            </w:r>
            <w:r w:rsidR="008128AD" w:rsidRPr="00895C5A">
              <w:rPr>
                <w:rStyle w:val="Hyperlink"/>
                <w:b/>
                <w:bCs/>
                <w:noProof/>
              </w:rPr>
              <w:t>Basic Information</w:t>
            </w:r>
            <w:r w:rsidR="008128AD">
              <w:rPr>
                <w:noProof/>
                <w:webHidden/>
              </w:rPr>
              <w:tab/>
            </w:r>
            <w:r w:rsidR="008128AD">
              <w:rPr>
                <w:noProof/>
                <w:webHidden/>
              </w:rPr>
              <w:fldChar w:fldCharType="begin"/>
            </w:r>
            <w:r w:rsidR="008128AD">
              <w:rPr>
                <w:noProof/>
                <w:webHidden/>
              </w:rPr>
              <w:instrText xml:space="preserve"> PAGEREF _Toc178331626 \h </w:instrText>
            </w:r>
            <w:r w:rsidR="008128AD">
              <w:rPr>
                <w:noProof/>
                <w:webHidden/>
              </w:rPr>
            </w:r>
            <w:r w:rsidR="008128AD">
              <w:rPr>
                <w:noProof/>
                <w:webHidden/>
              </w:rPr>
              <w:fldChar w:fldCharType="separate"/>
            </w:r>
            <w:r w:rsidR="008128AD">
              <w:rPr>
                <w:noProof/>
                <w:webHidden/>
              </w:rPr>
              <w:t>3</w:t>
            </w:r>
            <w:r w:rsidR="008128AD">
              <w:rPr>
                <w:noProof/>
                <w:webHidden/>
              </w:rPr>
              <w:fldChar w:fldCharType="end"/>
            </w:r>
          </w:hyperlink>
        </w:p>
        <w:p w14:paraId="74434520" w14:textId="0E303A12" w:rsidR="008128AD" w:rsidRDefault="008128AD">
          <w:pPr>
            <w:pStyle w:val="TOC3"/>
            <w:tabs>
              <w:tab w:val="left" w:pos="960"/>
              <w:tab w:val="right" w:leader="dot" w:pos="9350"/>
            </w:tabs>
            <w:rPr>
              <w:rFonts w:eastAsiaTheme="minorEastAsia"/>
              <w:noProof/>
              <w:sz w:val="24"/>
              <w:szCs w:val="24"/>
            </w:rPr>
          </w:pPr>
          <w:hyperlink w:anchor="_Toc178331627" w:history="1">
            <w:r w:rsidRPr="00895C5A">
              <w:rPr>
                <w:rStyle w:val="Hyperlink"/>
                <w:b/>
                <w:bCs/>
                <w:noProof/>
              </w:rPr>
              <w:t>B.</w:t>
            </w:r>
            <w:r>
              <w:rPr>
                <w:rFonts w:eastAsiaTheme="minorEastAsia"/>
                <w:noProof/>
                <w:sz w:val="24"/>
                <w:szCs w:val="24"/>
              </w:rPr>
              <w:tab/>
            </w:r>
            <w:r w:rsidRPr="00895C5A">
              <w:rPr>
                <w:rStyle w:val="Hyperlink"/>
                <w:b/>
                <w:bCs/>
                <w:noProof/>
              </w:rPr>
              <w:t>Eligibility</w:t>
            </w:r>
            <w:r>
              <w:rPr>
                <w:noProof/>
                <w:webHidden/>
              </w:rPr>
              <w:tab/>
            </w:r>
            <w:r>
              <w:rPr>
                <w:noProof/>
                <w:webHidden/>
              </w:rPr>
              <w:fldChar w:fldCharType="begin"/>
            </w:r>
            <w:r>
              <w:rPr>
                <w:noProof/>
                <w:webHidden/>
              </w:rPr>
              <w:instrText xml:space="preserve"> PAGEREF _Toc178331627 \h </w:instrText>
            </w:r>
            <w:r>
              <w:rPr>
                <w:noProof/>
                <w:webHidden/>
              </w:rPr>
            </w:r>
            <w:r>
              <w:rPr>
                <w:noProof/>
                <w:webHidden/>
              </w:rPr>
              <w:fldChar w:fldCharType="separate"/>
            </w:r>
            <w:r>
              <w:rPr>
                <w:noProof/>
                <w:webHidden/>
              </w:rPr>
              <w:t>4</w:t>
            </w:r>
            <w:r>
              <w:rPr>
                <w:noProof/>
                <w:webHidden/>
              </w:rPr>
              <w:fldChar w:fldCharType="end"/>
            </w:r>
          </w:hyperlink>
        </w:p>
        <w:p w14:paraId="53BFD389" w14:textId="450C910B" w:rsidR="008128AD" w:rsidRDefault="008128AD">
          <w:pPr>
            <w:pStyle w:val="TOC3"/>
            <w:tabs>
              <w:tab w:val="left" w:pos="960"/>
              <w:tab w:val="right" w:leader="dot" w:pos="9350"/>
            </w:tabs>
            <w:rPr>
              <w:rFonts w:eastAsiaTheme="minorEastAsia"/>
              <w:noProof/>
              <w:sz w:val="24"/>
              <w:szCs w:val="24"/>
            </w:rPr>
          </w:pPr>
          <w:hyperlink w:anchor="_Toc178331628" w:history="1">
            <w:r w:rsidRPr="00895C5A">
              <w:rPr>
                <w:rStyle w:val="Hyperlink"/>
                <w:b/>
                <w:bCs/>
                <w:noProof/>
              </w:rPr>
              <w:t>C.</w:t>
            </w:r>
            <w:r>
              <w:rPr>
                <w:rFonts w:eastAsiaTheme="minorEastAsia"/>
                <w:noProof/>
                <w:sz w:val="24"/>
                <w:szCs w:val="24"/>
              </w:rPr>
              <w:tab/>
            </w:r>
            <w:r w:rsidRPr="00895C5A">
              <w:rPr>
                <w:rStyle w:val="Hyperlink"/>
                <w:b/>
                <w:bCs/>
                <w:noProof/>
              </w:rPr>
              <w:t>Program Description</w:t>
            </w:r>
            <w:r>
              <w:rPr>
                <w:noProof/>
                <w:webHidden/>
              </w:rPr>
              <w:tab/>
            </w:r>
            <w:r>
              <w:rPr>
                <w:noProof/>
                <w:webHidden/>
              </w:rPr>
              <w:fldChar w:fldCharType="begin"/>
            </w:r>
            <w:r>
              <w:rPr>
                <w:noProof/>
                <w:webHidden/>
              </w:rPr>
              <w:instrText xml:space="preserve"> PAGEREF _Toc178331628 \h </w:instrText>
            </w:r>
            <w:r>
              <w:rPr>
                <w:noProof/>
                <w:webHidden/>
              </w:rPr>
            </w:r>
            <w:r>
              <w:rPr>
                <w:noProof/>
                <w:webHidden/>
              </w:rPr>
              <w:fldChar w:fldCharType="separate"/>
            </w:r>
            <w:r>
              <w:rPr>
                <w:noProof/>
                <w:webHidden/>
              </w:rPr>
              <w:t>5</w:t>
            </w:r>
            <w:r>
              <w:rPr>
                <w:noProof/>
                <w:webHidden/>
              </w:rPr>
              <w:fldChar w:fldCharType="end"/>
            </w:r>
          </w:hyperlink>
        </w:p>
        <w:p w14:paraId="012312CE" w14:textId="28994270" w:rsidR="008128AD" w:rsidRDefault="008128AD">
          <w:pPr>
            <w:pStyle w:val="TOC3"/>
            <w:tabs>
              <w:tab w:val="left" w:pos="960"/>
              <w:tab w:val="right" w:leader="dot" w:pos="9350"/>
            </w:tabs>
            <w:rPr>
              <w:rFonts w:eastAsiaTheme="minorEastAsia"/>
              <w:noProof/>
              <w:sz w:val="24"/>
              <w:szCs w:val="24"/>
            </w:rPr>
          </w:pPr>
          <w:hyperlink w:anchor="_Toc178331629" w:history="1">
            <w:r w:rsidRPr="00895C5A">
              <w:rPr>
                <w:rStyle w:val="Hyperlink"/>
                <w:b/>
                <w:bCs/>
                <w:noProof/>
              </w:rPr>
              <w:t>D.</w:t>
            </w:r>
            <w:r>
              <w:rPr>
                <w:rFonts w:eastAsiaTheme="minorEastAsia"/>
                <w:noProof/>
                <w:sz w:val="24"/>
                <w:szCs w:val="24"/>
              </w:rPr>
              <w:tab/>
            </w:r>
            <w:r w:rsidRPr="00895C5A">
              <w:rPr>
                <w:rStyle w:val="Hyperlink"/>
                <w:b/>
                <w:bCs/>
                <w:noProof/>
              </w:rPr>
              <w:t>Application Contents and Format</w:t>
            </w:r>
            <w:r>
              <w:rPr>
                <w:noProof/>
                <w:webHidden/>
              </w:rPr>
              <w:tab/>
            </w:r>
            <w:r>
              <w:rPr>
                <w:noProof/>
                <w:webHidden/>
              </w:rPr>
              <w:fldChar w:fldCharType="begin"/>
            </w:r>
            <w:r>
              <w:rPr>
                <w:noProof/>
                <w:webHidden/>
              </w:rPr>
              <w:instrText xml:space="preserve"> PAGEREF _Toc178331629 \h </w:instrText>
            </w:r>
            <w:r>
              <w:rPr>
                <w:noProof/>
                <w:webHidden/>
              </w:rPr>
            </w:r>
            <w:r>
              <w:rPr>
                <w:noProof/>
                <w:webHidden/>
              </w:rPr>
              <w:fldChar w:fldCharType="separate"/>
            </w:r>
            <w:r>
              <w:rPr>
                <w:noProof/>
                <w:webHidden/>
              </w:rPr>
              <w:t>5</w:t>
            </w:r>
            <w:r>
              <w:rPr>
                <w:noProof/>
                <w:webHidden/>
              </w:rPr>
              <w:fldChar w:fldCharType="end"/>
            </w:r>
          </w:hyperlink>
        </w:p>
        <w:p w14:paraId="399508C2" w14:textId="5B76228D" w:rsidR="008128AD" w:rsidRDefault="008128AD">
          <w:pPr>
            <w:pStyle w:val="TOC3"/>
            <w:tabs>
              <w:tab w:val="left" w:pos="960"/>
              <w:tab w:val="right" w:leader="dot" w:pos="9350"/>
            </w:tabs>
            <w:rPr>
              <w:rFonts w:eastAsiaTheme="minorEastAsia"/>
              <w:noProof/>
              <w:sz w:val="24"/>
              <w:szCs w:val="24"/>
            </w:rPr>
          </w:pPr>
          <w:hyperlink w:anchor="_Toc178331630" w:history="1">
            <w:r w:rsidRPr="00895C5A">
              <w:rPr>
                <w:rStyle w:val="Hyperlink"/>
                <w:b/>
                <w:bCs/>
                <w:noProof/>
              </w:rPr>
              <w:t>E.</w:t>
            </w:r>
            <w:r>
              <w:rPr>
                <w:rFonts w:eastAsiaTheme="minorEastAsia"/>
                <w:noProof/>
                <w:sz w:val="24"/>
                <w:szCs w:val="24"/>
              </w:rPr>
              <w:tab/>
            </w:r>
            <w:r w:rsidRPr="00895C5A">
              <w:rPr>
                <w:rStyle w:val="Hyperlink"/>
                <w:b/>
                <w:bCs/>
                <w:noProof/>
              </w:rPr>
              <w:t>Submission Requirements and Deadlines</w:t>
            </w:r>
            <w:r>
              <w:rPr>
                <w:noProof/>
                <w:webHidden/>
              </w:rPr>
              <w:tab/>
            </w:r>
            <w:r>
              <w:rPr>
                <w:noProof/>
                <w:webHidden/>
              </w:rPr>
              <w:fldChar w:fldCharType="begin"/>
            </w:r>
            <w:r>
              <w:rPr>
                <w:noProof/>
                <w:webHidden/>
              </w:rPr>
              <w:instrText xml:space="preserve"> PAGEREF _Toc178331630 \h </w:instrText>
            </w:r>
            <w:r>
              <w:rPr>
                <w:noProof/>
                <w:webHidden/>
              </w:rPr>
            </w:r>
            <w:r>
              <w:rPr>
                <w:noProof/>
                <w:webHidden/>
              </w:rPr>
              <w:fldChar w:fldCharType="separate"/>
            </w:r>
            <w:r>
              <w:rPr>
                <w:noProof/>
                <w:webHidden/>
              </w:rPr>
              <w:t>7</w:t>
            </w:r>
            <w:r>
              <w:rPr>
                <w:noProof/>
                <w:webHidden/>
              </w:rPr>
              <w:fldChar w:fldCharType="end"/>
            </w:r>
          </w:hyperlink>
        </w:p>
        <w:p w14:paraId="257DBC7E" w14:textId="7229B0D6" w:rsidR="008128AD" w:rsidRDefault="008128AD">
          <w:pPr>
            <w:pStyle w:val="TOC3"/>
            <w:tabs>
              <w:tab w:val="left" w:pos="960"/>
              <w:tab w:val="right" w:leader="dot" w:pos="9350"/>
            </w:tabs>
            <w:rPr>
              <w:rFonts w:eastAsiaTheme="minorEastAsia"/>
              <w:noProof/>
              <w:sz w:val="24"/>
              <w:szCs w:val="24"/>
            </w:rPr>
          </w:pPr>
          <w:hyperlink w:anchor="_Toc178331631" w:history="1">
            <w:r w:rsidRPr="00895C5A">
              <w:rPr>
                <w:rStyle w:val="Hyperlink"/>
                <w:b/>
                <w:bCs/>
                <w:noProof/>
              </w:rPr>
              <w:t>F.</w:t>
            </w:r>
            <w:r>
              <w:rPr>
                <w:rFonts w:eastAsiaTheme="minorEastAsia"/>
                <w:noProof/>
                <w:sz w:val="24"/>
                <w:szCs w:val="24"/>
              </w:rPr>
              <w:tab/>
            </w:r>
            <w:r w:rsidRPr="00895C5A">
              <w:rPr>
                <w:rStyle w:val="Hyperlink"/>
                <w:b/>
                <w:bCs/>
                <w:noProof/>
              </w:rPr>
              <w:t>Application Review Information</w:t>
            </w:r>
            <w:r>
              <w:rPr>
                <w:noProof/>
                <w:webHidden/>
              </w:rPr>
              <w:tab/>
            </w:r>
            <w:r>
              <w:rPr>
                <w:noProof/>
                <w:webHidden/>
              </w:rPr>
              <w:fldChar w:fldCharType="begin"/>
            </w:r>
            <w:r>
              <w:rPr>
                <w:noProof/>
                <w:webHidden/>
              </w:rPr>
              <w:instrText xml:space="preserve"> PAGEREF _Toc178331631 \h </w:instrText>
            </w:r>
            <w:r>
              <w:rPr>
                <w:noProof/>
                <w:webHidden/>
              </w:rPr>
            </w:r>
            <w:r>
              <w:rPr>
                <w:noProof/>
                <w:webHidden/>
              </w:rPr>
              <w:fldChar w:fldCharType="separate"/>
            </w:r>
            <w:r>
              <w:rPr>
                <w:noProof/>
                <w:webHidden/>
              </w:rPr>
              <w:t>10</w:t>
            </w:r>
            <w:r>
              <w:rPr>
                <w:noProof/>
                <w:webHidden/>
              </w:rPr>
              <w:fldChar w:fldCharType="end"/>
            </w:r>
          </w:hyperlink>
        </w:p>
        <w:p w14:paraId="63B4EDAF" w14:textId="74AEDCA5" w:rsidR="008128AD" w:rsidRDefault="008128AD">
          <w:pPr>
            <w:pStyle w:val="TOC3"/>
            <w:tabs>
              <w:tab w:val="left" w:pos="960"/>
              <w:tab w:val="right" w:leader="dot" w:pos="9350"/>
            </w:tabs>
            <w:rPr>
              <w:rFonts w:eastAsiaTheme="minorEastAsia"/>
              <w:noProof/>
              <w:sz w:val="24"/>
              <w:szCs w:val="24"/>
            </w:rPr>
          </w:pPr>
          <w:hyperlink w:anchor="_Toc178331632" w:history="1">
            <w:r w:rsidRPr="00895C5A">
              <w:rPr>
                <w:rStyle w:val="Hyperlink"/>
                <w:b/>
                <w:bCs/>
                <w:noProof/>
              </w:rPr>
              <w:t>G.</w:t>
            </w:r>
            <w:r>
              <w:rPr>
                <w:rFonts w:eastAsiaTheme="minorEastAsia"/>
                <w:noProof/>
                <w:sz w:val="24"/>
                <w:szCs w:val="24"/>
              </w:rPr>
              <w:tab/>
            </w:r>
            <w:r w:rsidRPr="00895C5A">
              <w:rPr>
                <w:rStyle w:val="Hyperlink"/>
                <w:b/>
                <w:bCs/>
                <w:noProof/>
              </w:rPr>
              <w:t>Award Notices</w:t>
            </w:r>
            <w:r>
              <w:rPr>
                <w:noProof/>
                <w:webHidden/>
              </w:rPr>
              <w:tab/>
            </w:r>
            <w:r>
              <w:rPr>
                <w:noProof/>
                <w:webHidden/>
              </w:rPr>
              <w:fldChar w:fldCharType="begin"/>
            </w:r>
            <w:r>
              <w:rPr>
                <w:noProof/>
                <w:webHidden/>
              </w:rPr>
              <w:instrText xml:space="preserve"> PAGEREF _Toc178331632 \h </w:instrText>
            </w:r>
            <w:r>
              <w:rPr>
                <w:noProof/>
                <w:webHidden/>
              </w:rPr>
            </w:r>
            <w:r>
              <w:rPr>
                <w:noProof/>
                <w:webHidden/>
              </w:rPr>
              <w:fldChar w:fldCharType="separate"/>
            </w:r>
            <w:r>
              <w:rPr>
                <w:noProof/>
                <w:webHidden/>
              </w:rPr>
              <w:t>12</w:t>
            </w:r>
            <w:r>
              <w:rPr>
                <w:noProof/>
                <w:webHidden/>
              </w:rPr>
              <w:fldChar w:fldCharType="end"/>
            </w:r>
          </w:hyperlink>
        </w:p>
        <w:p w14:paraId="2F0F5075" w14:textId="2D30E660" w:rsidR="008128AD" w:rsidRDefault="008128AD">
          <w:pPr>
            <w:pStyle w:val="TOC3"/>
            <w:tabs>
              <w:tab w:val="left" w:pos="960"/>
              <w:tab w:val="right" w:leader="dot" w:pos="9350"/>
            </w:tabs>
            <w:rPr>
              <w:rFonts w:eastAsiaTheme="minorEastAsia"/>
              <w:noProof/>
              <w:sz w:val="24"/>
              <w:szCs w:val="24"/>
            </w:rPr>
          </w:pPr>
          <w:hyperlink w:anchor="_Toc178331633" w:history="1">
            <w:r w:rsidRPr="00895C5A">
              <w:rPr>
                <w:rStyle w:val="Hyperlink"/>
                <w:b/>
                <w:bCs/>
                <w:noProof/>
              </w:rPr>
              <w:t>H.</w:t>
            </w:r>
            <w:r>
              <w:rPr>
                <w:rFonts w:eastAsiaTheme="minorEastAsia"/>
                <w:noProof/>
                <w:sz w:val="24"/>
                <w:szCs w:val="24"/>
              </w:rPr>
              <w:tab/>
            </w:r>
            <w:r w:rsidRPr="00895C5A">
              <w:rPr>
                <w:rStyle w:val="Hyperlink"/>
                <w:b/>
                <w:bCs/>
                <w:noProof/>
              </w:rPr>
              <w:t>Post-Award Requirements and Administration</w:t>
            </w:r>
            <w:r>
              <w:rPr>
                <w:noProof/>
                <w:webHidden/>
              </w:rPr>
              <w:tab/>
            </w:r>
            <w:r>
              <w:rPr>
                <w:noProof/>
                <w:webHidden/>
              </w:rPr>
              <w:fldChar w:fldCharType="begin"/>
            </w:r>
            <w:r>
              <w:rPr>
                <w:noProof/>
                <w:webHidden/>
              </w:rPr>
              <w:instrText xml:space="preserve"> PAGEREF _Toc178331633 \h </w:instrText>
            </w:r>
            <w:r>
              <w:rPr>
                <w:noProof/>
                <w:webHidden/>
              </w:rPr>
            </w:r>
            <w:r>
              <w:rPr>
                <w:noProof/>
                <w:webHidden/>
              </w:rPr>
              <w:fldChar w:fldCharType="separate"/>
            </w:r>
            <w:r>
              <w:rPr>
                <w:noProof/>
                <w:webHidden/>
              </w:rPr>
              <w:t>12</w:t>
            </w:r>
            <w:r>
              <w:rPr>
                <w:noProof/>
                <w:webHidden/>
              </w:rPr>
              <w:fldChar w:fldCharType="end"/>
            </w:r>
          </w:hyperlink>
        </w:p>
        <w:p w14:paraId="798E51F9" w14:textId="008299BE" w:rsidR="008128AD" w:rsidRDefault="008128AD">
          <w:pPr>
            <w:pStyle w:val="TOC3"/>
            <w:tabs>
              <w:tab w:val="left" w:pos="960"/>
              <w:tab w:val="right" w:leader="dot" w:pos="9350"/>
            </w:tabs>
            <w:rPr>
              <w:rFonts w:eastAsiaTheme="minorEastAsia"/>
              <w:noProof/>
              <w:sz w:val="24"/>
              <w:szCs w:val="24"/>
            </w:rPr>
          </w:pPr>
          <w:hyperlink w:anchor="_Toc178331634" w:history="1">
            <w:r w:rsidRPr="00895C5A">
              <w:rPr>
                <w:rStyle w:val="Hyperlink"/>
                <w:b/>
                <w:bCs/>
                <w:noProof/>
              </w:rPr>
              <w:t>I.</w:t>
            </w:r>
            <w:r>
              <w:rPr>
                <w:rFonts w:eastAsiaTheme="minorEastAsia"/>
                <w:noProof/>
                <w:sz w:val="24"/>
                <w:szCs w:val="24"/>
              </w:rPr>
              <w:tab/>
            </w:r>
            <w:r w:rsidRPr="00895C5A">
              <w:rPr>
                <w:rStyle w:val="Hyperlink"/>
                <w:b/>
                <w:bCs/>
                <w:noProof/>
              </w:rPr>
              <w:t>Other Information</w:t>
            </w:r>
            <w:r>
              <w:rPr>
                <w:noProof/>
                <w:webHidden/>
              </w:rPr>
              <w:tab/>
            </w:r>
            <w:r>
              <w:rPr>
                <w:noProof/>
                <w:webHidden/>
              </w:rPr>
              <w:fldChar w:fldCharType="begin"/>
            </w:r>
            <w:r>
              <w:rPr>
                <w:noProof/>
                <w:webHidden/>
              </w:rPr>
              <w:instrText xml:space="preserve"> PAGEREF _Toc178331634 \h </w:instrText>
            </w:r>
            <w:r>
              <w:rPr>
                <w:noProof/>
                <w:webHidden/>
              </w:rPr>
            </w:r>
            <w:r>
              <w:rPr>
                <w:noProof/>
                <w:webHidden/>
              </w:rPr>
              <w:fldChar w:fldCharType="separate"/>
            </w:r>
            <w:r>
              <w:rPr>
                <w:noProof/>
                <w:webHidden/>
              </w:rPr>
              <w:t>14</w:t>
            </w:r>
            <w:r>
              <w:rPr>
                <w:noProof/>
                <w:webHidden/>
              </w:rPr>
              <w:fldChar w:fldCharType="end"/>
            </w:r>
          </w:hyperlink>
        </w:p>
        <w:p w14:paraId="457144A0" w14:textId="63EBA382" w:rsidR="003C7AF8" w:rsidRDefault="003C7AF8">
          <w:r>
            <w:rPr>
              <w:b/>
              <w:bCs/>
              <w:noProof/>
            </w:rPr>
            <w:fldChar w:fldCharType="end"/>
          </w:r>
        </w:p>
      </w:sdtContent>
    </w:sdt>
    <w:p w14:paraId="38ECBA75" w14:textId="77777777" w:rsidR="001C1A57" w:rsidRDefault="001C1A57" w:rsidP="00283DA5">
      <w:pPr>
        <w:spacing w:after="0" w:line="240" w:lineRule="auto"/>
        <w:rPr>
          <w:rFonts w:eastAsia="Times New Roman"/>
          <w:b/>
          <w:bCs/>
          <w:sz w:val="24"/>
          <w:szCs w:val="24"/>
          <w:bdr w:val="none" w:sz="0" w:space="0" w:color="auto" w:frame="1"/>
        </w:rPr>
      </w:pPr>
    </w:p>
    <w:p w14:paraId="355B4015" w14:textId="77777777" w:rsidR="001C1A57"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Default="00C64D59" w:rsidP="00C64D59">
      <w:pPr>
        <w:spacing w:after="0" w:line="240" w:lineRule="auto"/>
        <w:rPr>
          <w:rFonts w:eastAsia="Times New Roman"/>
          <w:b/>
          <w:bCs/>
          <w:sz w:val="24"/>
          <w:szCs w:val="24"/>
          <w:bdr w:val="none" w:sz="0" w:space="0" w:color="auto" w:frame="1"/>
        </w:rPr>
      </w:pPr>
    </w:p>
    <w:p w14:paraId="7AF59EB9" w14:textId="77777777" w:rsidR="00C64D59"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Default="00C64D59" w:rsidP="00736CD9">
      <w:pPr>
        <w:spacing w:after="0" w:line="240" w:lineRule="auto"/>
        <w:jc w:val="center"/>
        <w:rPr>
          <w:rFonts w:eastAsia="Times New Roman"/>
          <w:b/>
          <w:bCs/>
          <w:sz w:val="24"/>
          <w:szCs w:val="24"/>
          <w:bdr w:val="none" w:sz="0" w:space="0" w:color="auto" w:frame="1"/>
        </w:rPr>
      </w:pPr>
    </w:p>
    <w:p w14:paraId="60333F27" w14:textId="77777777" w:rsidR="00C64D59" w:rsidRDefault="00C64D59" w:rsidP="00736CD9">
      <w:pPr>
        <w:spacing w:after="0" w:line="240" w:lineRule="auto"/>
        <w:jc w:val="center"/>
        <w:rPr>
          <w:rFonts w:eastAsia="Times New Roman"/>
          <w:b/>
          <w:bCs/>
          <w:sz w:val="24"/>
          <w:szCs w:val="24"/>
          <w:bdr w:val="none" w:sz="0" w:space="0" w:color="auto" w:frame="1"/>
        </w:rPr>
      </w:pPr>
    </w:p>
    <w:p w14:paraId="17ACAC43" w14:textId="77777777" w:rsidR="00C64D59" w:rsidRDefault="00C64D59" w:rsidP="00736CD9">
      <w:pPr>
        <w:spacing w:after="0" w:line="240" w:lineRule="auto"/>
        <w:jc w:val="center"/>
        <w:rPr>
          <w:rFonts w:eastAsia="Times New Roman"/>
          <w:b/>
          <w:bCs/>
          <w:sz w:val="24"/>
          <w:szCs w:val="24"/>
          <w:bdr w:val="none" w:sz="0" w:space="0" w:color="auto" w:frame="1"/>
        </w:rPr>
      </w:pPr>
    </w:p>
    <w:p w14:paraId="389012A6" w14:textId="77777777" w:rsidR="00C64D59" w:rsidRDefault="00C64D59" w:rsidP="00736CD9">
      <w:pPr>
        <w:spacing w:after="0" w:line="240" w:lineRule="auto"/>
        <w:jc w:val="center"/>
        <w:rPr>
          <w:rFonts w:eastAsia="Times New Roman"/>
          <w:b/>
          <w:bCs/>
          <w:sz w:val="24"/>
          <w:szCs w:val="24"/>
          <w:bdr w:val="none" w:sz="0" w:space="0" w:color="auto" w:frame="1"/>
        </w:rPr>
      </w:pPr>
    </w:p>
    <w:p w14:paraId="46100E02" w14:textId="77777777" w:rsidR="00C64D59" w:rsidRDefault="00C64D59" w:rsidP="00736CD9">
      <w:pPr>
        <w:spacing w:after="0" w:line="240" w:lineRule="auto"/>
        <w:jc w:val="center"/>
        <w:rPr>
          <w:rFonts w:eastAsia="Times New Roman"/>
          <w:b/>
          <w:bCs/>
          <w:sz w:val="24"/>
          <w:szCs w:val="24"/>
          <w:bdr w:val="none" w:sz="0" w:space="0" w:color="auto" w:frame="1"/>
        </w:rPr>
      </w:pPr>
    </w:p>
    <w:p w14:paraId="33D9FD31" w14:textId="77777777" w:rsidR="00C64D59" w:rsidRDefault="00C64D59" w:rsidP="00736CD9">
      <w:pPr>
        <w:spacing w:after="0" w:line="240" w:lineRule="auto"/>
        <w:jc w:val="center"/>
        <w:rPr>
          <w:rFonts w:eastAsia="Times New Roman"/>
          <w:b/>
          <w:bCs/>
          <w:sz w:val="24"/>
          <w:szCs w:val="24"/>
          <w:bdr w:val="none" w:sz="0" w:space="0" w:color="auto" w:frame="1"/>
        </w:rPr>
      </w:pPr>
    </w:p>
    <w:p w14:paraId="167B6131" w14:textId="77777777" w:rsidR="001C1A57" w:rsidRDefault="001C1A57" w:rsidP="00FC76B8">
      <w:pPr>
        <w:spacing w:after="0" w:line="240" w:lineRule="auto"/>
        <w:rPr>
          <w:rFonts w:eastAsia="Times New Roman"/>
          <w:b/>
          <w:bCs/>
          <w:sz w:val="24"/>
          <w:szCs w:val="24"/>
          <w:bdr w:val="none" w:sz="0" w:space="0" w:color="auto" w:frame="1"/>
        </w:rPr>
      </w:pPr>
    </w:p>
    <w:p w14:paraId="074F9F8A" w14:textId="77777777" w:rsidR="001C1A57" w:rsidRDefault="001C1A57" w:rsidP="00736CD9">
      <w:pPr>
        <w:spacing w:after="0" w:line="240" w:lineRule="auto"/>
        <w:jc w:val="center"/>
        <w:rPr>
          <w:rFonts w:eastAsia="Times New Roman"/>
          <w:b/>
          <w:bCs/>
          <w:sz w:val="24"/>
          <w:szCs w:val="24"/>
          <w:bdr w:val="none" w:sz="0" w:space="0" w:color="auto" w:frame="1"/>
        </w:rPr>
      </w:pPr>
    </w:p>
    <w:p w14:paraId="1397C663" w14:textId="15DB08F5" w:rsidR="00736CD9" w:rsidRPr="00BB3171" w:rsidRDefault="00736CD9" w:rsidP="00736CD9">
      <w:pPr>
        <w:spacing w:after="0" w:line="240" w:lineRule="auto"/>
        <w:jc w:val="center"/>
        <w:rPr>
          <w:rFonts w:eastAsia="Times New Roman"/>
          <w:b/>
          <w:bCs/>
          <w:i/>
          <w:iCs/>
          <w:sz w:val="24"/>
          <w:szCs w:val="24"/>
          <w:bdr w:val="none" w:sz="0" w:space="0" w:color="auto" w:frame="1"/>
        </w:rPr>
      </w:pPr>
      <w:r>
        <w:rPr>
          <w:rFonts w:eastAsia="Times New Roman"/>
          <w:b/>
          <w:bCs/>
          <w:sz w:val="24"/>
          <w:szCs w:val="24"/>
          <w:bdr w:val="none" w:sz="0" w:space="0" w:color="auto" w:frame="1"/>
        </w:rPr>
        <w:t>U.S Department of State</w:t>
      </w:r>
      <w:r w:rsidR="00CC636C" w:rsidRPr="005C01D7">
        <w:rPr>
          <w:rFonts w:eastAsia="Times New Roman" w:cstheme="minorHAnsi"/>
          <w:b/>
          <w:bCs/>
          <w:sz w:val="24"/>
          <w:szCs w:val="24"/>
          <w:bdr w:val="none" w:sz="0" w:space="0" w:color="auto" w:frame="1"/>
        </w:rPr>
        <w:br/>
      </w:r>
      <w:r w:rsidR="000A1D52" w:rsidRPr="00BB3171">
        <w:rPr>
          <w:rFonts w:eastAsia="Times New Roman"/>
          <w:b/>
          <w:bCs/>
          <w:sz w:val="24"/>
          <w:szCs w:val="24"/>
          <w:bdr w:val="none" w:sz="0" w:space="0" w:color="auto" w:frame="1"/>
        </w:rPr>
        <w:t>U.S. Embassy in North Macedonia</w:t>
      </w:r>
    </w:p>
    <w:p w14:paraId="036ADBCE" w14:textId="0DFBE548" w:rsidR="00CC636C" w:rsidRPr="00BB3171" w:rsidRDefault="00CC636C" w:rsidP="00736CD9">
      <w:pPr>
        <w:spacing w:after="0" w:line="240" w:lineRule="auto"/>
        <w:jc w:val="center"/>
        <w:rPr>
          <w:rFonts w:eastAsia="Times New Roman" w:cstheme="minorHAnsi"/>
          <w:sz w:val="24"/>
          <w:szCs w:val="24"/>
        </w:rPr>
      </w:pPr>
      <w:r w:rsidRPr="00BB3171">
        <w:rPr>
          <w:rFonts w:eastAsia="Times New Roman" w:cstheme="minorHAnsi"/>
          <w:b/>
          <w:bCs/>
          <w:sz w:val="24"/>
          <w:szCs w:val="24"/>
          <w:bdr w:val="none" w:sz="0" w:space="0" w:color="auto" w:frame="1"/>
        </w:rPr>
        <w:t>Notice of Funding Opportunity</w:t>
      </w:r>
    </w:p>
    <w:p w14:paraId="6B288563" w14:textId="77777777" w:rsidR="00EF65A6" w:rsidRDefault="00EF65A6" w:rsidP="00281E2D">
      <w:pPr>
        <w:ind w:left="360" w:hanging="360"/>
      </w:pPr>
    </w:p>
    <w:p w14:paraId="14BE7AEB" w14:textId="2E70FEEF" w:rsidR="003E3822" w:rsidRPr="003E3822" w:rsidRDefault="0012664D" w:rsidP="003E3822">
      <w:pPr>
        <w:pStyle w:val="Heading3"/>
        <w:numPr>
          <w:ilvl w:val="0"/>
          <w:numId w:val="1"/>
        </w:numPr>
        <w:ind w:left="360"/>
        <w:rPr>
          <w:b/>
          <w:bCs/>
          <w:color w:val="auto"/>
        </w:rPr>
      </w:pPr>
      <w:bookmarkStart w:id="1" w:name="_Toc178331626"/>
      <w:r w:rsidRPr="00AC724A">
        <w:rPr>
          <w:b/>
          <w:bCs/>
          <w:color w:val="auto"/>
        </w:rPr>
        <w:t>Basic Information</w:t>
      </w:r>
      <w:bookmarkEnd w:id="1"/>
    </w:p>
    <w:p w14:paraId="356F090A" w14:textId="587BA048" w:rsidR="00926F11" w:rsidRPr="00C007FA" w:rsidRDefault="003E3822" w:rsidP="00C007FA">
      <w:pPr>
        <w:pStyle w:val="Heading5"/>
        <w:numPr>
          <w:ilvl w:val="0"/>
          <w:numId w:val="2"/>
        </w:numPr>
        <w:ind w:left="270" w:hanging="270"/>
        <w:rPr>
          <w:b/>
          <w:bCs/>
          <w:i/>
          <w:iCs/>
          <w:color w:val="auto"/>
          <w:sz w:val="24"/>
          <w:szCs w:val="24"/>
        </w:rPr>
      </w:pPr>
      <w:r>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3B454F" w14:paraId="74D11B3E" w14:textId="77777777" w:rsidTr="22197C6A">
        <w:tc>
          <w:tcPr>
            <w:tcW w:w="3775" w:type="dxa"/>
          </w:tcPr>
          <w:p w14:paraId="6760B40B" w14:textId="569187FE" w:rsidR="0094577D" w:rsidRPr="003B454F" w:rsidRDefault="0046266F" w:rsidP="003E3822">
            <w:pPr>
              <w:rPr>
                <w:b/>
                <w:bCs/>
              </w:rPr>
            </w:pPr>
            <w:r w:rsidRPr="003B454F">
              <w:rPr>
                <w:b/>
                <w:bCs/>
              </w:rPr>
              <w:t>Funding Opportunity Title</w:t>
            </w:r>
          </w:p>
        </w:tc>
        <w:tc>
          <w:tcPr>
            <w:tcW w:w="5575" w:type="dxa"/>
          </w:tcPr>
          <w:p w14:paraId="03E7F5E6" w14:textId="59235C13" w:rsidR="0094577D" w:rsidRPr="00BB3171" w:rsidRDefault="000A1D52" w:rsidP="003E3822">
            <w:pPr>
              <w:rPr>
                <w:b/>
                <w:bCs/>
              </w:rPr>
            </w:pPr>
            <w:r w:rsidRPr="00BB3171">
              <w:t>Alumni Engagement Innovation Fund Program FY 2025</w:t>
            </w:r>
          </w:p>
        </w:tc>
      </w:tr>
      <w:tr w:rsidR="0094577D" w:rsidRPr="003B454F" w14:paraId="5080EA14" w14:textId="77777777" w:rsidTr="22197C6A">
        <w:tc>
          <w:tcPr>
            <w:tcW w:w="3775" w:type="dxa"/>
          </w:tcPr>
          <w:p w14:paraId="150F1D8D" w14:textId="38AFF061" w:rsidR="0094577D" w:rsidRPr="003B454F" w:rsidRDefault="0046266F" w:rsidP="003E3822">
            <w:pPr>
              <w:rPr>
                <w:b/>
                <w:bCs/>
              </w:rPr>
            </w:pPr>
            <w:r w:rsidRPr="003B454F">
              <w:rPr>
                <w:b/>
                <w:bCs/>
              </w:rPr>
              <w:t>Funding Opportunity Number</w:t>
            </w:r>
          </w:p>
        </w:tc>
        <w:tc>
          <w:tcPr>
            <w:tcW w:w="5575" w:type="dxa"/>
          </w:tcPr>
          <w:p w14:paraId="7FED5FCB" w14:textId="13B2C13D" w:rsidR="0094577D" w:rsidRPr="00BB3171" w:rsidRDefault="000A1D52" w:rsidP="003E3822">
            <w:pPr>
              <w:rPr>
                <w:b/>
                <w:bCs/>
              </w:rPr>
            </w:pPr>
            <w:r w:rsidRPr="00BB3171">
              <w:t>SMK800-25-PAS001</w:t>
            </w:r>
          </w:p>
        </w:tc>
      </w:tr>
      <w:tr w:rsidR="0094577D" w:rsidRPr="003B454F" w14:paraId="7FD53518" w14:textId="77777777" w:rsidTr="22197C6A">
        <w:tc>
          <w:tcPr>
            <w:tcW w:w="3775" w:type="dxa"/>
          </w:tcPr>
          <w:p w14:paraId="7CA0DA80" w14:textId="0BC8FD74" w:rsidR="0094577D" w:rsidRPr="003B454F" w:rsidRDefault="0046266F" w:rsidP="003E3822">
            <w:pPr>
              <w:rPr>
                <w:b/>
                <w:bCs/>
              </w:rPr>
            </w:pPr>
            <w:r w:rsidRPr="003B454F">
              <w:rPr>
                <w:b/>
                <w:bCs/>
              </w:rPr>
              <w:t>Announcement Type</w:t>
            </w:r>
          </w:p>
        </w:tc>
        <w:tc>
          <w:tcPr>
            <w:tcW w:w="5575" w:type="dxa"/>
          </w:tcPr>
          <w:p w14:paraId="41EB6D84" w14:textId="2BCBB3C4" w:rsidR="0094577D" w:rsidRPr="00BB3171" w:rsidRDefault="00CC5B93" w:rsidP="003E3822">
            <w:pPr>
              <w:rPr>
                <w:b/>
                <w:bCs/>
              </w:rPr>
            </w:pPr>
            <w:r>
              <w:t>Modification of previous</w:t>
            </w:r>
            <w:r w:rsidR="008573F3" w:rsidRPr="00BB3171">
              <w:t xml:space="preserve"> announcement</w:t>
            </w:r>
          </w:p>
        </w:tc>
      </w:tr>
      <w:tr w:rsidR="0094577D" w:rsidRPr="003B454F" w14:paraId="69F4E9E5" w14:textId="77777777" w:rsidTr="22197C6A">
        <w:tc>
          <w:tcPr>
            <w:tcW w:w="3775" w:type="dxa"/>
          </w:tcPr>
          <w:p w14:paraId="3162D93F" w14:textId="34C27E85" w:rsidR="0094577D" w:rsidRPr="003B454F" w:rsidRDefault="0024541A" w:rsidP="003E3822">
            <w:pPr>
              <w:rPr>
                <w:b/>
                <w:bCs/>
              </w:rPr>
            </w:pPr>
            <w:r w:rsidRPr="003B454F">
              <w:rPr>
                <w:b/>
                <w:bCs/>
              </w:rPr>
              <w:t>Deadline for Applications</w:t>
            </w:r>
          </w:p>
        </w:tc>
        <w:tc>
          <w:tcPr>
            <w:tcW w:w="5575" w:type="dxa"/>
          </w:tcPr>
          <w:p w14:paraId="383525B9" w14:textId="61E5D4DF" w:rsidR="0094577D" w:rsidRPr="00BB3171" w:rsidRDefault="00D43CAC" w:rsidP="6653F59F">
            <w:r>
              <w:t xml:space="preserve">April </w:t>
            </w:r>
            <w:r w:rsidR="00A97CC6">
              <w:t>30</w:t>
            </w:r>
            <w:r w:rsidR="000A1D52" w:rsidRPr="00BB3171">
              <w:t xml:space="preserve">, </w:t>
            </w:r>
            <w:proofErr w:type="gramStart"/>
            <w:r w:rsidR="000A1D52" w:rsidRPr="00BB3171">
              <w:t>2025</w:t>
            </w:r>
            <w:proofErr w:type="gramEnd"/>
            <w:r w:rsidR="000A1D52" w:rsidRPr="00BB3171">
              <w:t xml:space="preserve"> 18:00 CET</w:t>
            </w:r>
          </w:p>
        </w:tc>
      </w:tr>
      <w:tr w:rsidR="0094577D" w:rsidRPr="003B454F" w14:paraId="39FA5912" w14:textId="77777777" w:rsidTr="22197C6A">
        <w:tc>
          <w:tcPr>
            <w:tcW w:w="3775" w:type="dxa"/>
          </w:tcPr>
          <w:p w14:paraId="73BDDF2A" w14:textId="247C94C0" w:rsidR="0094577D" w:rsidRPr="003B454F" w:rsidRDefault="0024541A" w:rsidP="003E3822">
            <w:pPr>
              <w:rPr>
                <w:b/>
                <w:bCs/>
              </w:rPr>
            </w:pPr>
            <w:r w:rsidRPr="003B454F">
              <w:rPr>
                <w:b/>
                <w:bCs/>
              </w:rPr>
              <w:t>Assistance Listing Number</w:t>
            </w:r>
          </w:p>
        </w:tc>
        <w:tc>
          <w:tcPr>
            <w:tcW w:w="5575" w:type="dxa"/>
          </w:tcPr>
          <w:p w14:paraId="56273A74" w14:textId="41099D77" w:rsidR="0094577D" w:rsidRPr="00BB3171" w:rsidRDefault="008573F3" w:rsidP="003E3822">
            <w:pPr>
              <w:rPr>
                <w:b/>
                <w:bCs/>
              </w:rPr>
            </w:pPr>
            <w:r w:rsidRPr="00BB3171">
              <w:t>19.</w:t>
            </w:r>
            <w:r w:rsidR="00684ED8" w:rsidRPr="00BB3171">
              <w:t>022</w:t>
            </w:r>
          </w:p>
        </w:tc>
      </w:tr>
      <w:tr w:rsidR="0094577D" w:rsidRPr="003B454F" w14:paraId="76FC3782" w14:textId="77777777" w:rsidTr="22197C6A">
        <w:tc>
          <w:tcPr>
            <w:tcW w:w="3775" w:type="dxa"/>
          </w:tcPr>
          <w:p w14:paraId="5437D4B7" w14:textId="5A635AD2" w:rsidR="0094577D" w:rsidRPr="003B454F" w:rsidRDefault="0024541A" w:rsidP="003E3822">
            <w:pPr>
              <w:rPr>
                <w:b/>
                <w:bCs/>
              </w:rPr>
            </w:pPr>
            <w:r w:rsidRPr="003B454F">
              <w:rPr>
                <w:b/>
                <w:bCs/>
              </w:rPr>
              <w:t>Length of performance period</w:t>
            </w:r>
          </w:p>
        </w:tc>
        <w:tc>
          <w:tcPr>
            <w:tcW w:w="5575" w:type="dxa"/>
          </w:tcPr>
          <w:p w14:paraId="7CE84DC3" w14:textId="5820E9F8" w:rsidR="0094577D" w:rsidRPr="00BB3171" w:rsidRDefault="00381983" w:rsidP="003E3822">
            <w:pPr>
              <w:rPr>
                <w:b/>
                <w:bCs/>
              </w:rPr>
            </w:pPr>
            <w:r w:rsidRPr="00BB3171">
              <w:t xml:space="preserve">Up </w:t>
            </w:r>
            <w:r w:rsidR="008573F3" w:rsidRPr="00BB3171">
              <w:t xml:space="preserve">to </w:t>
            </w:r>
            <w:r w:rsidRPr="00BB3171">
              <w:t>12</w:t>
            </w:r>
            <w:r w:rsidR="008573F3" w:rsidRPr="00BB3171">
              <w:t xml:space="preserve"> months</w:t>
            </w:r>
          </w:p>
        </w:tc>
      </w:tr>
      <w:tr w:rsidR="0094577D" w:rsidRPr="003B454F" w14:paraId="64098C7C" w14:textId="77777777" w:rsidTr="22197C6A">
        <w:tc>
          <w:tcPr>
            <w:tcW w:w="3775" w:type="dxa"/>
          </w:tcPr>
          <w:p w14:paraId="44EA783A" w14:textId="776BB308" w:rsidR="0094577D" w:rsidRPr="003B454F" w:rsidRDefault="0024541A" w:rsidP="003E3822">
            <w:pPr>
              <w:rPr>
                <w:b/>
                <w:bCs/>
              </w:rPr>
            </w:pPr>
            <w:r w:rsidRPr="003B454F">
              <w:rPr>
                <w:b/>
                <w:bCs/>
              </w:rPr>
              <w:t>Number of awards anticipated</w:t>
            </w:r>
          </w:p>
        </w:tc>
        <w:tc>
          <w:tcPr>
            <w:tcW w:w="5575" w:type="dxa"/>
          </w:tcPr>
          <w:p w14:paraId="7213289A" w14:textId="24BA4C9E" w:rsidR="0094577D" w:rsidRPr="00BB3171" w:rsidRDefault="006310F3" w:rsidP="003E3822">
            <w:pPr>
              <w:rPr>
                <w:b/>
                <w:bCs/>
              </w:rPr>
            </w:pPr>
            <w:r w:rsidRPr="00BB3171">
              <w:t>Two</w:t>
            </w:r>
            <w:r w:rsidR="008573F3" w:rsidRPr="00BB3171">
              <w:t xml:space="preserve"> awards (dependent on amounts)</w:t>
            </w:r>
          </w:p>
        </w:tc>
      </w:tr>
      <w:tr w:rsidR="0094577D" w:rsidRPr="003B454F" w14:paraId="72EC51BE" w14:textId="77777777" w:rsidTr="22197C6A">
        <w:tc>
          <w:tcPr>
            <w:tcW w:w="3775" w:type="dxa"/>
          </w:tcPr>
          <w:p w14:paraId="5D5F6AA7" w14:textId="186B01B2" w:rsidR="0094577D" w:rsidRPr="003B454F" w:rsidRDefault="0024541A" w:rsidP="003E3822">
            <w:pPr>
              <w:rPr>
                <w:b/>
                <w:bCs/>
              </w:rPr>
            </w:pPr>
            <w:r w:rsidRPr="003B454F">
              <w:rPr>
                <w:b/>
                <w:bCs/>
              </w:rPr>
              <w:t>Award amounts</w:t>
            </w:r>
          </w:p>
        </w:tc>
        <w:tc>
          <w:tcPr>
            <w:tcW w:w="5575" w:type="dxa"/>
          </w:tcPr>
          <w:p w14:paraId="308B814E" w14:textId="30A03313" w:rsidR="0094577D" w:rsidRPr="00BB3171" w:rsidRDefault="00245D97" w:rsidP="6653F59F">
            <w:r w:rsidRPr="00BB3171">
              <w:t>A</w:t>
            </w:r>
            <w:r w:rsidR="189C394E" w:rsidRPr="00BB3171">
              <w:t>wards may range from a minimum of $</w:t>
            </w:r>
            <w:r w:rsidR="006310F3" w:rsidRPr="00BB3171">
              <w:t>5,000</w:t>
            </w:r>
            <w:r w:rsidR="189C394E" w:rsidRPr="00BB3171">
              <w:t xml:space="preserve"> to a maximum of $</w:t>
            </w:r>
            <w:r w:rsidR="006310F3" w:rsidRPr="00BB3171">
              <w:t>35,000</w:t>
            </w:r>
            <w:r w:rsidR="0392EFBD" w:rsidRPr="00BB3171">
              <w:t xml:space="preserve"> (approximately) </w:t>
            </w:r>
          </w:p>
        </w:tc>
      </w:tr>
      <w:tr w:rsidR="008573F3" w:rsidRPr="003B454F" w14:paraId="4C110440" w14:textId="77777777" w:rsidTr="22197C6A">
        <w:tc>
          <w:tcPr>
            <w:tcW w:w="3775" w:type="dxa"/>
          </w:tcPr>
          <w:p w14:paraId="2B8AD526" w14:textId="10A7077F" w:rsidR="008573F3" w:rsidRPr="003B454F" w:rsidRDefault="008573F3" w:rsidP="003E3822">
            <w:pPr>
              <w:rPr>
                <w:b/>
                <w:bCs/>
              </w:rPr>
            </w:pPr>
            <w:r w:rsidRPr="003B454F">
              <w:rPr>
                <w:b/>
                <w:bCs/>
              </w:rPr>
              <w:t>Total available funding</w:t>
            </w:r>
          </w:p>
        </w:tc>
        <w:tc>
          <w:tcPr>
            <w:tcW w:w="5575" w:type="dxa"/>
          </w:tcPr>
          <w:p w14:paraId="081FEE98" w14:textId="3E8D44A5" w:rsidR="008573F3" w:rsidRPr="00BB3171" w:rsidRDefault="5897CE27" w:rsidP="6653F59F">
            <w:r w:rsidRPr="00BB3171">
              <w:t>$</w:t>
            </w:r>
            <w:r w:rsidR="006310F3" w:rsidRPr="00BB3171">
              <w:t>70,000</w:t>
            </w:r>
            <w:r w:rsidR="2F0E038A" w:rsidRPr="00BB3171">
              <w:t xml:space="preserve"> pending availability of funds </w:t>
            </w:r>
          </w:p>
        </w:tc>
      </w:tr>
      <w:tr w:rsidR="008573F3" w:rsidRPr="003B454F" w14:paraId="550BB860" w14:textId="77777777" w:rsidTr="22197C6A">
        <w:tc>
          <w:tcPr>
            <w:tcW w:w="3775" w:type="dxa"/>
          </w:tcPr>
          <w:p w14:paraId="2610C400" w14:textId="6ECF1DDD" w:rsidR="008573F3" w:rsidRPr="003B454F" w:rsidRDefault="008573F3" w:rsidP="003E3822">
            <w:pPr>
              <w:rPr>
                <w:b/>
                <w:bCs/>
              </w:rPr>
            </w:pPr>
            <w:r w:rsidRPr="003B454F">
              <w:rPr>
                <w:b/>
                <w:bCs/>
              </w:rPr>
              <w:t>Type of Funding</w:t>
            </w:r>
          </w:p>
        </w:tc>
        <w:tc>
          <w:tcPr>
            <w:tcW w:w="5575" w:type="dxa"/>
          </w:tcPr>
          <w:p w14:paraId="6C3C0153" w14:textId="6C614CFC" w:rsidR="008573F3" w:rsidRPr="00BB3171" w:rsidRDefault="00BB425E" w:rsidP="003E3822">
            <w:pPr>
              <w:rPr>
                <w:b/>
                <w:bCs/>
              </w:rPr>
            </w:pPr>
            <w:r w:rsidRPr="00BB3171">
              <w:t>Overall grant making authority for this program is contained in the Mutual Educational and Cultural Exchange Act of 1961, Public Law 87-256, as amended, also known as the Fulbright-Hays Act.</w:t>
            </w:r>
          </w:p>
        </w:tc>
      </w:tr>
      <w:tr w:rsidR="008573F3" w:rsidRPr="003B454F" w14:paraId="5CB8DDFC" w14:textId="77777777" w:rsidTr="22197C6A">
        <w:tc>
          <w:tcPr>
            <w:tcW w:w="3775" w:type="dxa"/>
          </w:tcPr>
          <w:p w14:paraId="343FF2BD" w14:textId="354BD84B" w:rsidR="008573F3" w:rsidRPr="003B454F" w:rsidRDefault="189C394E">
            <w:pPr>
              <w:rPr>
                <w:b/>
                <w:bCs/>
              </w:rPr>
            </w:pPr>
            <w:r w:rsidRPr="6653F59F">
              <w:rPr>
                <w:b/>
                <w:bCs/>
              </w:rPr>
              <w:t xml:space="preserve">Anticipated </w:t>
            </w:r>
            <w:proofErr w:type="gramStart"/>
            <w:r w:rsidR="7C371008" w:rsidRPr="6653F59F">
              <w:rPr>
                <w:b/>
                <w:bCs/>
              </w:rPr>
              <w:t>project</w:t>
            </w:r>
            <w:proofErr w:type="gramEnd"/>
            <w:r w:rsidR="7C371008" w:rsidRPr="6653F59F">
              <w:rPr>
                <w:b/>
                <w:bCs/>
              </w:rPr>
              <w:t xml:space="preserve"> </w:t>
            </w:r>
            <w:r w:rsidRPr="6653F59F">
              <w:rPr>
                <w:b/>
                <w:bCs/>
              </w:rPr>
              <w:t>start date</w:t>
            </w:r>
          </w:p>
        </w:tc>
        <w:tc>
          <w:tcPr>
            <w:tcW w:w="5575" w:type="dxa"/>
          </w:tcPr>
          <w:p w14:paraId="14500412" w14:textId="1A297482" w:rsidR="008573F3" w:rsidRPr="00BB3171" w:rsidRDefault="009B3100" w:rsidP="003E3822">
            <w:pPr>
              <w:rPr>
                <w:b/>
                <w:bCs/>
              </w:rPr>
            </w:pPr>
            <w:r w:rsidRPr="00BB3171">
              <w:t>September 2025</w:t>
            </w:r>
          </w:p>
        </w:tc>
      </w:tr>
    </w:tbl>
    <w:p w14:paraId="36DAB6A6" w14:textId="77777777" w:rsidR="0094577D" w:rsidRDefault="0094577D" w:rsidP="003E3822">
      <w:pPr>
        <w:spacing w:after="0"/>
        <w:rPr>
          <w:b/>
          <w:bCs/>
          <w:sz w:val="24"/>
          <w:szCs w:val="24"/>
        </w:rPr>
      </w:pPr>
    </w:p>
    <w:p w14:paraId="5D0A2449" w14:textId="6F9D00E3" w:rsidR="003E3822" w:rsidRDefault="76FD1798" w:rsidP="003E3822">
      <w:pPr>
        <w:spacing w:after="0"/>
        <w:rPr>
          <w:color w:val="FF0000"/>
          <w:sz w:val="24"/>
          <w:szCs w:val="24"/>
        </w:rPr>
      </w:pPr>
      <w:r w:rsidRPr="6653F59F">
        <w:rPr>
          <w:b/>
          <w:bCs/>
          <w:sz w:val="24"/>
          <w:szCs w:val="24"/>
        </w:rPr>
        <w:t>Funding Instrument Type:</w:t>
      </w:r>
      <w:r w:rsidRPr="6653F59F">
        <w:rPr>
          <w:sz w:val="24"/>
          <w:szCs w:val="24"/>
        </w:rPr>
        <w:t xml:space="preserve">  Grant</w:t>
      </w:r>
      <w:r w:rsidR="009B3100">
        <w:rPr>
          <w:sz w:val="24"/>
          <w:szCs w:val="24"/>
        </w:rPr>
        <w:t>.</w:t>
      </w:r>
    </w:p>
    <w:p w14:paraId="695E0806" w14:textId="77777777" w:rsidR="003E3822" w:rsidRPr="003E3822" w:rsidRDefault="003E3822" w:rsidP="003E3822">
      <w:pPr>
        <w:spacing w:after="0"/>
        <w:rPr>
          <w:b/>
          <w:bCs/>
          <w:color w:val="FF0000"/>
          <w:sz w:val="24"/>
          <w:szCs w:val="24"/>
        </w:rPr>
      </w:pPr>
    </w:p>
    <w:p w14:paraId="157FB77E" w14:textId="24B59614" w:rsidR="007D0929" w:rsidRPr="00BB3171" w:rsidRDefault="76FD1798" w:rsidP="003E3822">
      <w:pPr>
        <w:spacing w:after="0"/>
        <w:rPr>
          <w:b/>
          <w:bCs/>
          <w:sz w:val="24"/>
          <w:szCs w:val="24"/>
        </w:rPr>
      </w:pPr>
      <w:r w:rsidRPr="22197C6A">
        <w:rPr>
          <w:b/>
          <w:bCs/>
          <w:sz w:val="24"/>
          <w:szCs w:val="24"/>
        </w:rPr>
        <w:t>Pro</w:t>
      </w:r>
      <w:r w:rsidR="03330AEB" w:rsidRPr="22197C6A">
        <w:rPr>
          <w:b/>
          <w:bCs/>
          <w:sz w:val="24"/>
          <w:szCs w:val="24"/>
        </w:rPr>
        <w:t>ject</w:t>
      </w:r>
      <w:r w:rsidR="007A5871">
        <w:rPr>
          <w:b/>
          <w:bCs/>
          <w:sz w:val="24"/>
          <w:szCs w:val="24"/>
        </w:rPr>
        <w:t xml:space="preserve"> </w:t>
      </w:r>
      <w:r w:rsidRPr="22197C6A">
        <w:rPr>
          <w:b/>
          <w:bCs/>
          <w:sz w:val="24"/>
          <w:szCs w:val="24"/>
        </w:rPr>
        <w:t>Performance Period</w:t>
      </w:r>
      <w:r w:rsidRPr="22197C6A">
        <w:rPr>
          <w:sz w:val="24"/>
          <w:szCs w:val="24"/>
        </w:rPr>
        <w:t xml:space="preserve">: Proposed </w:t>
      </w:r>
      <w:r w:rsidR="590058D0" w:rsidRPr="22197C6A">
        <w:rPr>
          <w:sz w:val="24"/>
          <w:szCs w:val="24"/>
        </w:rPr>
        <w:t>projects</w:t>
      </w:r>
      <w:r w:rsidRPr="22197C6A">
        <w:rPr>
          <w:sz w:val="24"/>
          <w:szCs w:val="24"/>
        </w:rPr>
        <w:t xml:space="preserve"> should be </w:t>
      </w:r>
      <w:r w:rsidRPr="00BB3171">
        <w:rPr>
          <w:sz w:val="24"/>
          <w:szCs w:val="24"/>
        </w:rPr>
        <w:t xml:space="preserve">completed in </w:t>
      </w:r>
      <w:r w:rsidR="009B3100" w:rsidRPr="00BB3171">
        <w:rPr>
          <w:sz w:val="24"/>
          <w:szCs w:val="24"/>
        </w:rPr>
        <w:t>twelve months</w:t>
      </w:r>
      <w:r w:rsidRPr="00BB3171">
        <w:rPr>
          <w:sz w:val="24"/>
          <w:szCs w:val="24"/>
        </w:rPr>
        <w:t xml:space="preserve"> or less.</w:t>
      </w:r>
      <w:r w:rsidRPr="00BB3171">
        <w:rPr>
          <w:b/>
          <w:bCs/>
          <w:sz w:val="24"/>
          <w:szCs w:val="24"/>
        </w:rPr>
        <w:t xml:space="preserve"> </w:t>
      </w:r>
    </w:p>
    <w:p w14:paraId="40EDCA45" w14:textId="77777777" w:rsidR="005733C2" w:rsidRPr="00BB3171" w:rsidRDefault="005733C2" w:rsidP="00736CD9">
      <w:pPr>
        <w:rPr>
          <w:b/>
          <w:bCs/>
          <w:sz w:val="24"/>
          <w:szCs w:val="24"/>
        </w:rPr>
      </w:pPr>
    </w:p>
    <w:p w14:paraId="44970DA0" w14:textId="64D0FFAF" w:rsidR="008C1CC4" w:rsidRPr="00BB3171" w:rsidRDefault="76FD1798" w:rsidP="00736CD9">
      <w:pPr>
        <w:rPr>
          <w:b/>
          <w:bCs/>
          <w:sz w:val="24"/>
          <w:szCs w:val="24"/>
        </w:rPr>
      </w:pPr>
      <w:r w:rsidRPr="00BB3171">
        <w:rPr>
          <w:b/>
          <w:bCs/>
          <w:sz w:val="24"/>
          <w:szCs w:val="24"/>
        </w:rPr>
        <w:t>This notice is subject to availability of funding.</w:t>
      </w:r>
    </w:p>
    <w:p w14:paraId="1C493F95" w14:textId="77777777" w:rsidR="00FB6C84" w:rsidRPr="00BB3171" w:rsidRDefault="00FB6C84" w:rsidP="00FB6C84">
      <w:pPr>
        <w:shd w:val="clear" w:color="auto" w:fill="FFFFFF"/>
        <w:spacing w:after="0" w:line="240" w:lineRule="auto"/>
        <w:textAlignment w:val="baseline"/>
        <w:rPr>
          <w:rFonts w:eastAsia="Times New Roman" w:cstheme="minorHAnsi"/>
          <w:b/>
          <w:bCs/>
          <w:sz w:val="24"/>
          <w:szCs w:val="24"/>
          <w:bdr w:val="none" w:sz="0" w:space="0" w:color="auto" w:frame="1"/>
        </w:rPr>
      </w:pPr>
    </w:p>
    <w:p w14:paraId="03B19367" w14:textId="4FD8062A" w:rsidR="008C1CC4" w:rsidRDefault="002546ED" w:rsidP="008C1CC4">
      <w:pPr>
        <w:pStyle w:val="Heading5"/>
        <w:numPr>
          <w:ilvl w:val="0"/>
          <w:numId w:val="2"/>
        </w:numPr>
        <w:ind w:left="270" w:hanging="270"/>
        <w:rPr>
          <w:b/>
          <w:bCs/>
          <w:i/>
          <w:iCs/>
          <w:color w:val="auto"/>
          <w:sz w:val="24"/>
          <w:szCs w:val="24"/>
        </w:rPr>
      </w:pPr>
      <w:r w:rsidRPr="003E3822">
        <w:rPr>
          <w:b/>
          <w:bCs/>
          <w:i/>
          <w:iCs/>
          <w:color w:val="auto"/>
          <w:sz w:val="24"/>
          <w:szCs w:val="24"/>
        </w:rPr>
        <w:t>Executive Summary</w:t>
      </w:r>
    </w:p>
    <w:p w14:paraId="71C3C3AF" w14:textId="77777777" w:rsidR="0043279B" w:rsidRDefault="0043279B" w:rsidP="0043279B"/>
    <w:p w14:paraId="0EE015F3" w14:textId="77777777" w:rsidR="0043279B" w:rsidRPr="00BB3171" w:rsidRDefault="0043279B" w:rsidP="0043279B">
      <w:pPr>
        <w:shd w:val="clear" w:color="auto" w:fill="FFFFFF"/>
        <w:spacing w:after="0" w:line="240" w:lineRule="auto"/>
        <w:textAlignment w:val="baseline"/>
        <w:rPr>
          <w:rFonts w:eastAsia="Times New Roman" w:cstheme="minorHAnsi"/>
          <w:bCs/>
          <w:i/>
          <w:sz w:val="24"/>
          <w:szCs w:val="24"/>
          <w:bdr w:val="none" w:sz="0" w:space="0" w:color="auto" w:frame="1"/>
        </w:rPr>
      </w:pPr>
      <w:r w:rsidRPr="00BB3171">
        <w:rPr>
          <w:rFonts w:eastAsia="Times New Roman" w:cstheme="minorHAnsi"/>
          <w:b/>
          <w:bCs/>
          <w:sz w:val="24"/>
          <w:szCs w:val="24"/>
          <w:bdr w:val="none" w:sz="0" w:space="0" w:color="auto" w:frame="1"/>
        </w:rPr>
        <w:t xml:space="preserve">Priority Region:  </w:t>
      </w:r>
      <w:r w:rsidRPr="00BB3171">
        <w:rPr>
          <w:rFonts w:eastAsia="Times New Roman" w:cstheme="minorHAnsi"/>
          <w:sz w:val="24"/>
          <w:szCs w:val="24"/>
          <w:bdr w:val="none" w:sz="0" w:space="0" w:color="auto" w:frame="1"/>
        </w:rPr>
        <w:t>North Macedonia</w:t>
      </w:r>
    </w:p>
    <w:p w14:paraId="2490F8B5" w14:textId="77777777" w:rsidR="0043279B" w:rsidRPr="0043279B" w:rsidRDefault="0043279B" w:rsidP="0043279B">
      <w:pPr>
        <w:rPr>
          <w:b/>
          <w:bCs/>
        </w:rPr>
      </w:pPr>
    </w:p>
    <w:p w14:paraId="0057872F" w14:textId="16A8D8F2" w:rsidR="0043279B" w:rsidRPr="0043279B" w:rsidRDefault="0043279B" w:rsidP="0043279B">
      <w:pPr>
        <w:rPr>
          <w:b/>
          <w:bCs/>
          <w:sz w:val="24"/>
          <w:szCs w:val="24"/>
        </w:rPr>
      </w:pPr>
      <w:r w:rsidRPr="0043279B">
        <w:rPr>
          <w:b/>
          <w:bCs/>
          <w:sz w:val="24"/>
          <w:szCs w:val="24"/>
        </w:rPr>
        <w:t>Executive Summary</w:t>
      </w:r>
    </w:p>
    <w:p w14:paraId="3F544263" w14:textId="7716F149" w:rsidR="00483B67" w:rsidRPr="00632059" w:rsidRDefault="00483B67" w:rsidP="00483B67">
      <w:pPr>
        <w:pStyle w:val="Heading3"/>
        <w:rPr>
          <w:rFonts w:eastAsiaTheme="minorHAnsi" w:cstheme="minorBidi"/>
          <w:color w:val="auto"/>
          <w:sz w:val="24"/>
          <w:szCs w:val="24"/>
        </w:rPr>
      </w:pPr>
      <w:bookmarkStart w:id="2" w:name="_Toc178331627"/>
      <w:r w:rsidRPr="00632059">
        <w:rPr>
          <w:rFonts w:eastAsiaTheme="minorHAnsi" w:cstheme="minorBidi"/>
          <w:color w:val="auto"/>
          <w:sz w:val="24"/>
          <w:szCs w:val="24"/>
        </w:rPr>
        <w:lastRenderedPageBreak/>
        <w:t>The Embassy of the United States in North Macedonia announces an open competition for past participants (“alumni”) of U.S. government-funded and U.S. government-sponsored exchange programs to submit applications to the 202</w:t>
      </w:r>
      <w:r w:rsidR="0021048A" w:rsidRPr="00632059">
        <w:rPr>
          <w:rFonts w:eastAsiaTheme="minorHAnsi" w:cstheme="minorBidi"/>
          <w:color w:val="auto"/>
          <w:sz w:val="24"/>
          <w:szCs w:val="24"/>
        </w:rPr>
        <w:t>5</w:t>
      </w:r>
      <w:r w:rsidRPr="00632059">
        <w:rPr>
          <w:rFonts w:eastAsiaTheme="minorHAnsi" w:cstheme="minorBidi"/>
          <w:color w:val="auto"/>
          <w:sz w:val="24"/>
          <w:szCs w:val="24"/>
        </w:rPr>
        <w:t xml:space="preserve"> Alumni Engagement Innovation Fund (AEIF 202</w:t>
      </w:r>
      <w:r w:rsidR="0021048A" w:rsidRPr="00632059">
        <w:rPr>
          <w:rFonts w:eastAsiaTheme="minorHAnsi" w:cstheme="minorBidi"/>
          <w:color w:val="auto"/>
          <w:sz w:val="24"/>
          <w:szCs w:val="24"/>
        </w:rPr>
        <w:t>5</w:t>
      </w:r>
      <w:r w:rsidRPr="00632059">
        <w:rPr>
          <w:rFonts w:eastAsiaTheme="minorHAnsi" w:cstheme="minorBidi"/>
          <w:color w:val="auto"/>
          <w:sz w:val="24"/>
          <w:szCs w:val="24"/>
        </w:rPr>
        <w:t xml:space="preserve">).  We seek proposals from teams of at least two alumni that meet all program eligibility requirements below. </w:t>
      </w:r>
      <w:r w:rsidR="0021048A" w:rsidRPr="00632059">
        <w:rPr>
          <w:rFonts w:eastAsiaTheme="minorHAnsi" w:cstheme="minorBidi"/>
          <w:color w:val="auto"/>
          <w:sz w:val="24"/>
          <w:szCs w:val="24"/>
        </w:rPr>
        <w:t xml:space="preserve"> </w:t>
      </w:r>
      <w:r w:rsidRPr="00632059">
        <w:rPr>
          <w:rFonts w:eastAsiaTheme="minorHAnsi" w:cstheme="minorBidi"/>
          <w:color w:val="auto"/>
          <w:sz w:val="24"/>
          <w:szCs w:val="24"/>
        </w:rPr>
        <w:t>Exchange alumni interested in participating in AEIF 202</w:t>
      </w:r>
      <w:r w:rsidR="0021048A" w:rsidRPr="00632059">
        <w:rPr>
          <w:rFonts w:eastAsiaTheme="minorHAnsi" w:cstheme="minorBidi"/>
          <w:color w:val="auto"/>
          <w:sz w:val="24"/>
          <w:szCs w:val="24"/>
        </w:rPr>
        <w:t>5</w:t>
      </w:r>
      <w:r w:rsidRPr="00632059">
        <w:rPr>
          <w:rFonts w:eastAsiaTheme="minorHAnsi" w:cstheme="minorBidi"/>
          <w:color w:val="auto"/>
          <w:sz w:val="24"/>
          <w:szCs w:val="24"/>
        </w:rPr>
        <w:t xml:space="preserve"> should submit proposals to </w:t>
      </w:r>
      <w:r w:rsidR="009D1D5C" w:rsidRPr="00632059">
        <w:rPr>
          <w:rFonts w:eastAsiaTheme="minorHAnsi" w:cstheme="minorBidi"/>
          <w:color w:val="auto"/>
          <w:sz w:val="24"/>
          <w:szCs w:val="24"/>
        </w:rPr>
        <w:t>SkopjeGrants@state.gov</w:t>
      </w:r>
      <w:r w:rsidRPr="00632059">
        <w:rPr>
          <w:rFonts w:eastAsiaTheme="minorHAnsi" w:cstheme="minorBidi"/>
          <w:color w:val="auto"/>
          <w:sz w:val="24"/>
          <w:szCs w:val="24"/>
        </w:rPr>
        <w:t xml:space="preserve"> by</w:t>
      </w:r>
      <w:r w:rsidR="00A97CC6">
        <w:rPr>
          <w:rFonts w:eastAsiaTheme="minorHAnsi" w:cstheme="minorBidi"/>
          <w:color w:val="auto"/>
          <w:sz w:val="24"/>
          <w:szCs w:val="24"/>
        </w:rPr>
        <w:t xml:space="preserve"> April 30</w:t>
      </w:r>
      <w:r w:rsidR="009D1D5C" w:rsidRPr="00632059">
        <w:rPr>
          <w:rFonts w:eastAsiaTheme="minorHAnsi" w:cstheme="minorBidi"/>
          <w:color w:val="auto"/>
          <w:sz w:val="24"/>
          <w:szCs w:val="24"/>
        </w:rPr>
        <w:t xml:space="preserve">, </w:t>
      </w:r>
      <w:r w:rsidR="0066689A" w:rsidRPr="00632059">
        <w:rPr>
          <w:rFonts w:eastAsiaTheme="minorHAnsi" w:cstheme="minorBidi"/>
          <w:color w:val="auto"/>
          <w:sz w:val="24"/>
          <w:szCs w:val="24"/>
        </w:rPr>
        <w:t>202</w:t>
      </w:r>
      <w:r w:rsidR="00E23607" w:rsidRPr="00632059">
        <w:rPr>
          <w:rFonts w:eastAsiaTheme="minorHAnsi" w:cstheme="minorBidi"/>
          <w:color w:val="auto"/>
          <w:sz w:val="24"/>
          <w:szCs w:val="24"/>
        </w:rPr>
        <w:t>5</w:t>
      </w:r>
      <w:r w:rsidR="0066689A" w:rsidRPr="00632059">
        <w:rPr>
          <w:rFonts w:eastAsiaTheme="minorHAnsi" w:cstheme="minorBidi"/>
          <w:color w:val="auto"/>
          <w:sz w:val="24"/>
          <w:szCs w:val="24"/>
        </w:rPr>
        <w:t>,</w:t>
      </w:r>
      <w:r w:rsidR="009D1D5C" w:rsidRPr="00632059">
        <w:rPr>
          <w:rFonts w:eastAsiaTheme="minorHAnsi" w:cstheme="minorBidi"/>
          <w:color w:val="auto"/>
          <w:sz w:val="24"/>
          <w:szCs w:val="24"/>
        </w:rPr>
        <w:t xml:space="preserve"> 18:00 CET</w:t>
      </w:r>
      <w:r w:rsidRPr="00632059">
        <w:rPr>
          <w:rFonts w:eastAsiaTheme="minorHAnsi" w:cstheme="minorBidi"/>
          <w:color w:val="auto"/>
          <w:sz w:val="24"/>
          <w:szCs w:val="24"/>
        </w:rPr>
        <w:t>.</w:t>
      </w:r>
    </w:p>
    <w:p w14:paraId="68613252" w14:textId="77777777" w:rsidR="00483B67" w:rsidRPr="00483B67" w:rsidRDefault="00483B67" w:rsidP="00483B67">
      <w:pPr>
        <w:pStyle w:val="Heading3"/>
        <w:rPr>
          <w:b/>
          <w:bCs/>
          <w:color w:val="auto"/>
        </w:rPr>
      </w:pPr>
    </w:p>
    <w:p w14:paraId="271D1BE5" w14:textId="2EAA9944" w:rsidR="003E3822" w:rsidRDefault="0012664D" w:rsidP="0093050B">
      <w:pPr>
        <w:pStyle w:val="Heading3"/>
        <w:numPr>
          <w:ilvl w:val="0"/>
          <w:numId w:val="1"/>
        </w:numPr>
        <w:ind w:left="360"/>
        <w:rPr>
          <w:b/>
          <w:bCs/>
          <w:color w:val="auto"/>
        </w:rPr>
      </w:pPr>
      <w:r w:rsidRPr="00AC724A">
        <w:rPr>
          <w:b/>
          <w:bCs/>
          <w:color w:val="auto"/>
        </w:rPr>
        <w:t>Eligibility</w:t>
      </w:r>
      <w:bookmarkEnd w:id="2"/>
    </w:p>
    <w:p w14:paraId="2981E330" w14:textId="77777777" w:rsidR="00C007FA" w:rsidRPr="00C007FA" w:rsidRDefault="00C007FA" w:rsidP="00C007FA"/>
    <w:p w14:paraId="3056C129" w14:textId="6CE73BF8" w:rsidR="003E3822" w:rsidRPr="003E3822" w:rsidRDefault="003E3822" w:rsidP="003E3822">
      <w:pPr>
        <w:pStyle w:val="Heading5"/>
        <w:numPr>
          <w:ilvl w:val="0"/>
          <w:numId w:val="6"/>
        </w:numPr>
        <w:ind w:left="270" w:hanging="270"/>
        <w:rPr>
          <w:b/>
          <w:bCs/>
          <w:i/>
          <w:iCs/>
          <w:color w:val="auto"/>
          <w:sz w:val="24"/>
          <w:szCs w:val="24"/>
        </w:rPr>
      </w:pPr>
      <w:r w:rsidRPr="003E3822">
        <w:rPr>
          <w:b/>
          <w:bCs/>
          <w:i/>
          <w:iCs/>
          <w:color w:val="auto"/>
          <w:sz w:val="24"/>
          <w:szCs w:val="24"/>
        </w:rPr>
        <w:t>Eligible Applicants</w:t>
      </w:r>
    </w:p>
    <w:p w14:paraId="21F2F41B" w14:textId="0B0315C8" w:rsidR="00AB63C7" w:rsidRPr="00632059" w:rsidRDefault="00AB63C7" w:rsidP="00F13A89">
      <w:pPr>
        <w:shd w:val="clear" w:color="auto" w:fill="FFFFFF"/>
        <w:spacing w:after="0" w:line="240" w:lineRule="auto"/>
        <w:textAlignment w:val="baseline"/>
        <w:rPr>
          <w:rFonts w:eastAsia="Times New Roman" w:cstheme="minorHAnsi"/>
          <w:sz w:val="24"/>
          <w:szCs w:val="24"/>
        </w:rPr>
      </w:pPr>
      <w:r w:rsidRPr="00632059">
        <w:rPr>
          <w:rFonts w:eastAsia="Times New Roman" w:cstheme="minorHAnsi"/>
          <w:sz w:val="24"/>
          <w:szCs w:val="24"/>
        </w:rPr>
        <w:t>Non-for-profit org</w:t>
      </w:r>
      <w:r w:rsidR="006F63BF" w:rsidRPr="00632059">
        <w:rPr>
          <w:rFonts w:eastAsia="Times New Roman" w:cstheme="minorHAnsi"/>
          <w:sz w:val="24"/>
          <w:szCs w:val="24"/>
        </w:rPr>
        <w:t>aniz</w:t>
      </w:r>
      <w:r w:rsidRPr="00632059">
        <w:rPr>
          <w:rFonts w:eastAsia="Times New Roman" w:cstheme="minorHAnsi"/>
          <w:sz w:val="24"/>
          <w:szCs w:val="24"/>
        </w:rPr>
        <w:t>ations meeting the following criteria are eligible to apply:</w:t>
      </w:r>
    </w:p>
    <w:p w14:paraId="021B8EC7" w14:textId="16E913CF" w:rsidR="00AB63C7" w:rsidRPr="00632059" w:rsidRDefault="00AB63C7" w:rsidP="00F13A89">
      <w:pPr>
        <w:pStyle w:val="ListParagraph"/>
        <w:numPr>
          <w:ilvl w:val="0"/>
          <w:numId w:val="36"/>
        </w:numPr>
        <w:shd w:val="clear" w:color="auto" w:fill="FFFFFF"/>
        <w:spacing w:after="0" w:line="240" w:lineRule="auto"/>
        <w:textAlignment w:val="baseline"/>
        <w:rPr>
          <w:rFonts w:eastAsia="Times New Roman" w:cstheme="minorHAnsi"/>
          <w:sz w:val="24"/>
          <w:szCs w:val="24"/>
        </w:rPr>
      </w:pPr>
      <w:r w:rsidRPr="00632059">
        <w:rPr>
          <w:rFonts w:eastAsia="Times New Roman" w:cstheme="minorHAnsi"/>
          <w:sz w:val="24"/>
          <w:szCs w:val="24"/>
        </w:rPr>
        <w:t>Organization is from North Macedonia.</w:t>
      </w:r>
    </w:p>
    <w:p w14:paraId="76411253" w14:textId="2DFE9DE8" w:rsidR="00AB63C7" w:rsidRPr="00632059" w:rsidRDefault="00AB63C7" w:rsidP="00F13A89">
      <w:pPr>
        <w:pStyle w:val="ListParagraph"/>
        <w:numPr>
          <w:ilvl w:val="0"/>
          <w:numId w:val="36"/>
        </w:numPr>
        <w:shd w:val="clear" w:color="auto" w:fill="FFFFFF"/>
        <w:spacing w:after="0" w:line="240" w:lineRule="auto"/>
        <w:textAlignment w:val="baseline"/>
        <w:rPr>
          <w:rFonts w:eastAsia="Times New Roman" w:cstheme="minorHAnsi"/>
          <w:sz w:val="24"/>
          <w:szCs w:val="24"/>
        </w:rPr>
      </w:pPr>
      <w:r w:rsidRPr="00632059">
        <w:rPr>
          <w:rFonts w:eastAsia="Times New Roman" w:cstheme="minorHAnsi"/>
          <w:sz w:val="24"/>
          <w:szCs w:val="24"/>
        </w:rPr>
        <w:t xml:space="preserve">Applications must be submitted by alumni associations of USG exchange alumni or by a team of at least two exchange alumni (individuals) through a not-for-profit, non-governmental organization, think tank, or academic institution that will serve as partner for implementing project activities. </w:t>
      </w:r>
    </w:p>
    <w:p w14:paraId="39690208" w14:textId="72419610" w:rsidR="00AB63C7" w:rsidRPr="00632059" w:rsidRDefault="00AB63C7" w:rsidP="00F13A89">
      <w:pPr>
        <w:pStyle w:val="ListParagraph"/>
        <w:numPr>
          <w:ilvl w:val="0"/>
          <w:numId w:val="36"/>
        </w:numPr>
        <w:shd w:val="clear" w:color="auto" w:fill="FFFFFF"/>
        <w:spacing w:after="0" w:line="240" w:lineRule="auto"/>
        <w:textAlignment w:val="baseline"/>
        <w:rPr>
          <w:rFonts w:eastAsia="Times New Roman" w:cstheme="minorHAnsi"/>
          <w:sz w:val="24"/>
          <w:szCs w:val="24"/>
        </w:rPr>
      </w:pPr>
      <w:r w:rsidRPr="00632059">
        <w:rPr>
          <w:rFonts w:eastAsia="Times New Roman" w:cstheme="minorHAnsi"/>
          <w:sz w:val="24"/>
          <w:szCs w:val="24"/>
        </w:rPr>
        <w:t xml:space="preserve">Applicant key staff/ project teams must be alumni of a U.S. government-funded or sponsored exchange program (https://alumni.state.gov/list-exchange-programs) or a U.S. government-sponsored exchange program (https://j1visa.state.gov/). </w:t>
      </w:r>
    </w:p>
    <w:p w14:paraId="0C7FD296" w14:textId="05394C31" w:rsidR="00AB63C7" w:rsidRPr="00632059" w:rsidRDefault="00AB63C7" w:rsidP="00F13A89">
      <w:pPr>
        <w:pStyle w:val="ListParagraph"/>
        <w:numPr>
          <w:ilvl w:val="0"/>
          <w:numId w:val="36"/>
        </w:numPr>
        <w:shd w:val="clear" w:color="auto" w:fill="FFFFFF"/>
        <w:spacing w:after="0" w:line="240" w:lineRule="auto"/>
        <w:textAlignment w:val="baseline"/>
        <w:rPr>
          <w:rFonts w:eastAsia="Times New Roman" w:cstheme="minorHAnsi"/>
          <w:sz w:val="24"/>
          <w:szCs w:val="24"/>
        </w:rPr>
      </w:pPr>
      <w:r w:rsidRPr="00632059">
        <w:rPr>
          <w:rFonts w:eastAsia="Times New Roman" w:cstheme="minorHAnsi"/>
          <w:sz w:val="24"/>
          <w:szCs w:val="24"/>
        </w:rPr>
        <w:t xml:space="preserve">Projects teams must include at least two (2) alumni. </w:t>
      </w:r>
    </w:p>
    <w:p w14:paraId="1EBE8AA1" w14:textId="26524288" w:rsidR="00AB63C7" w:rsidRPr="00632059" w:rsidRDefault="00AB63C7" w:rsidP="00F13A89">
      <w:pPr>
        <w:pStyle w:val="ListParagraph"/>
        <w:numPr>
          <w:ilvl w:val="0"/>
          <w:numId w:val="36"/>
        </w:numPr>
        <w:shd w:val="clear" w:color="auto" w:fill="FFFFFF"/>
        <w:spacing w:after="0" w:line="240" w:lineRule="auto"/>
        <w:textAlignment w:val="baseline"/>
        <w:rPr>
          <w:rFonts w:eastAsia="Times New Roman" w:cstheme="minorHAnsi"/>
          <w:sz w:val="24"/>
          <w:szCs w:val="24"/>
        </w:rPr>
      </w:pPr>
      <w:r w:rsidRPr="00632059">
        <w:rPr>
          <w:rFonts w:eastAsia="Times New Roman" w:cstheme="minorHAnsi"/>
          <w:sz w:val="24"/>
          <w:szCs w:val="24"/>
        </w:rPr>
        <w:t>Alumni who are U.S. citizens may not participate as primary applicants but may participate as team members in a project.</w:t>
      </w:r>
    </w:p>
    <w:p w14:paraId="0ED8F691" w14:textId="739CE4A4" w:rsidR="00AB63C7" w:rsidRPr="00632059" w:rsidRDefault="00AB63C7" w:rsidP="00F13A89">
      <w:pPr>
        <w:pStyle w:val="ListParagraph"/>
        <w:numPr>
          <w:ilvl w:val="0"/>
          <w:numId w:val="36"/>
        </w:numPr>
        <w:shd w:val="clear" w:color="auto" w:fill="FFFFFF"/>
        <w:spacing w:after="0" w:line="240" w:lineRule="auto"/>
        <w:textAlignment w:val="baseline"/>
        <w:rPr>
          <w:rFonts w:eastAsia="Times New Roman" w:cstheme="minorHAnsi"/>
          <w:sz w:val="24"/>
          <w:szCs w:val="24"/>
        </w:rPr>
      </w:pPr>
      <w:r w:rsidRPr="00632059">
        <w:rPr>
          <w:rFonts w:eastAsia="Times New Roman" w:cstheme="minorHAnsi"/>
          <w:sz w:val="24"/>
          <w:szCs w:val="24"/>
        </w:rPr>
        <w:t>Alumni teams may be comprised of alumni from different exchange programs and different countries.</w:t>
      </w:r>
    </w:p>
    <w:p w14:paraId="429EEFF9" w14:textId="77777777" w:rsidR="00F13A89" w:rsidRPr="00F13A89" w:rsidRDefault="00F13A89" w:rsidP="00F13A89">
      <w:pPr>
        <w:shd w:val="clear" w:color="auto" w:fill="FFFFFF"/>
        <w:spacing w:after="0" w:line="240" w:lineRule="auto"/>
        <w:textAlignment w:val="baseline"/>
        <w:rPr>
          <w:rFonts w:eastAsia="Times New Roman" w:cstheme="minorHAnsi"/>
          <w:i/>
          <w:color w:val="FF0000"/>
          <w:sz w:val="24"/>
          <w:szCs w:val="24"/>
        </w:rPr>
      </w:pPr>
    </w:p>
    <w:p w14:paraId="23AB164E" w14:textId="75AC4530" w:rsidR="008C1CC4" w:rsidRPr="00C007FA" w:rsidRDefault="008C1CC4" w:rsidP="000647A5">
      <w:pPr>
        <w:pStyle w:val="Heading5"/>
        <w:numPr>
          <w:ilvl w:val="0"/>
          <w:numId w:val="6"/>
        </w:numPr>
        <w:spacing w:before="0" w:after="0"/>
        <w:ind w:left="270" w:hanging="270"/>
        <w:rPr>
          <w:rFonts w:eastAsia="Times New Roman" w:cstheme="minorHAnsi"/>
          <w:b/>
          <w:bCs/>
          <w:i/>
          <w:color w:val="auto"/>
          <w:sz w:val="24"/>
          <w:szCs w:val="24"/>
        </w:rPr>
      </w:pPr>
      <w:r w:rsidRPr="007D20D2">
        <w:rPr>
          <w:b/>
          <w:bCs/>
          <w:i/>
          <w:iCs/>
          <w:color w:val="auto"/>
          <w:sz w:val="24"/>
          <w:szCs w:val="24"/>
        </w:rPr>
        <w:t>Cost Sharing or Matching</w:t>
      </w:r>
    </w:p>
    <w:p w14:paraId="6ED6EA69" w14:textId="04C34346" w:rsidR="007E47B1" w:rsidRPr="00E55083" w:rsidRDefault="007E47B1" w:rsidP="000647A5">
      <w:pPr>
        <w:spacing w:after="0"/>
        <w:rPr>
          <w:rFonts w:eastAsiaTheme="minorEastAsia"/>
          <w:sz w:val="24"/>
          <w:szCs w:val="24"/>
        </w:rPr>
      </w:pPr>
      <w:r w:rsidRPr="00E55083">
        <w:rPr>
          <w:rFonts w:eastAsiaTheme="minorEastAsia"/>
          <w:sz w:val="24"/>
          <w:szCs w:val="24"/>
        </w:rPr>
        <w:t>Inclusion of cost share is not a requirement of this opportunity.</w:t>
      </w:r>
    </w:p>
    <w:p w14:paraId="54D09678" w14:textId="45EBBA00" w:rsidR="008C1CC4" w:rsidRPr="00E55083" w:rsidRDefault="008C1CC4" w:rsidP="007E47B1">
      <w:pPr>
        <w:shd w:val="clear" w:color="auto" w:fill="FFFFFF"/>
        <w:spacing w:after="0" w:line="240" w:lineRule="auto"/>
        <w:textAlignment w:val="baseline"/>
        <w:rPr>
          <w:rFonts w:eastAsia="Times New Roman" w:cstheme="minorHAnsi"/>
          <w:i/>
          <w:sz w:val="24"/>
          <w:szCs w:val="24"/>
        </w:rPr>
      </w:pPr>
    </w:p>
    <w:p w14:paraId="270B12EF" w14:textId="5E085BDA" w:rsidR="008C1CC4" w:rsidRPr="00C007FA" w:rsidRDefault="008C1CC4" w:rsidP="00C007FA">
      <w:pPr>
        <w:pStyle w:val="Heading5"/>
        <w:numPr>
          <w:ilvl w:val="0"/>
          <w:numId w:val="6"/>
        </w:numPr>
        <w:ind w:left="270" w:hanging="270"/>
        <w:rPr>
          <w:b/>
          <w:bCs/>
          <w:i/>
          <w:iCs/>
          <w:color w:val="auto"/>
          <w:sz w:val="24"/>
          <w:szCs w:val="24"/>
        </w:rPr>
      </w:pPr>
      <w:r w:rsidRPr="008C1CC4">
        <w:rPr>
          <w:b/>
          <w:bCs/>
          <w:i/>
          <w:iCs/>
          <w:color w:val="auto"/>
          <w:sz w:val="24"/>
          <w:szCs w:val="24"/>
        </w:rPr>
        <w:t>Other Eligibility Requirements</w:t>
      </w:r>
    </w:p>
    <w:p w14:paraId="6EE2320A" w14:textId="062D53AE" w:rsidR="008C1CC4" w:rsidRPr="008C1CC4" w:rsidRDefault="00E33EEA" w:rsidP="008C1CC4">
      <w:pPr>
        <w:shd w:val="clear" w:color="auto" w:fill="FFFFFF"/>
        <w:spacing w:after="0" w:line="240" w:lineRule="auto"/>
        <w:textAlignment w:val="baseline"/>
        <w:rPr>
          <w:rFonts w:eastAsia="Times New Roman" w:cstheme="minorHAnsi"/>
          <w:iCs/>
          <w:sz w:val="24"/>
          <w:szCs w:val="24"/>
        </w:rPr>
      </w:pPr>
      <w:r>
        <w:rPr>
          <w:rFonts w:eastAsia="Times New Roman" w:cstheme="minorHAnsi"/>
          <w:iCs/>
          <w:sz w:val="24"/>
          <w:szCs w:val="24"/>
        </w:rPr>
        <w:t>All</w:t>
      </w:r>
      <w:r w:rsidR="008C1CC4" w:rsidRPr="008C1CC4">
        <w:rPr>
          <w:rFonts w:eastAsia="Times New Roman" w:cstheme="minorHAnsi"/>
          <w:iCs/>
          <w:sz w:val="24"/>
          <w:szCs w:val="24"/>
        </w:rPr>
        <w:t xml:space="preserve"> organizations must have a Unique Entity Identifier (UEI) issued via</w:t>
      </w:r>
      <w:r w:rsidR="004F6DAB">
        <w:rPr>
          <w:rFonts w:eastAsia="Times New Roman" w:cstheme="minorHAnsi"/>
          <w:iCs/>
          <w:sz w:val="24"/>
          <w:szCs w:val="24"/>
        </w:rPr>
        <w:t xml:space="preserve"> </w:t>
      </w:r>
      <w:r w:rsidR="008C1CC4" w:rsidRPr="008C1CC4">
        <w:rPr>
          <w:rFonts w:eastAsia="Times New Roman" w:cstheme="minorHAnsi"/>
          <w:iCs/>
          <w:sz w:val="24"/>
          <w:szCs w:val="24"/>
        </w:rPr>
        <w:t xml:space="preserve">SAM.gov as well as a valid registration </w:t>
      </w:r>
      <w:r w:rsidR="00CC20C2">
        <w:rPr>
          <w:rFonts w:eastAsia="Times New Roman" w:cstheme="minorHAnsi"/>
          <w:iCs/>
          <w:sz w:val="24"/>
          <w:szCs w:val="24"/>
        </w:rPr>
        <w:t>in</w:t>
      </w:r>
      <w:r w:rsidR="008C1CC4" w:rsidRPr="008C1CC4">
        <w:rPr>
          <w:rFonts w:eastAsia="Times New Roman" w:cstheme="minorHAnsi"/>
          <w:iCs/>
          <w:sz w:val="24"/>
          <w:szCs w:val="24"/>
        </w:rPr>
        <w:t xml:space="preserve"> SAM.gov. </w:t>
      </w:r>
      <w:r w:rsidR="00770029">
        <w:rPr>
          <w:rFonts w:eastAsia="Times New Roman" w:cstheme="minorHAnsi"/>
          <w:iCs/>
          <w:sz w:val="24"/>
          <w:szCs w:val="24"/>
        </w:rPr>
        <w:t xml:space="preserve"> </w:t>
      </w:r>
      <w:r w:rsidR="008C1CC4" w:rsidRPr="008C1CC4">
        <w:rPr>
          <w:rFonts w:eastAsia="Times New Roman" w:cstheme="minorHAnsi"/>
          <w:iCs/>
          <w:sz w:val="24"/>
          <w:szCs w:val="24"/>
        </w:rPr>
        <w:t>Please see Section D.3 for more information.</w:t>
      </w:r>
      <w:r w:rsidR="00770029">
        <w:rPr>
          <w:rFonts w:eastAsia="Times New Roman" w:cstheme="minorHAnsi"/>
          <w:iCs/>
          <w:sz w:val="24"/>
          <w:szCs w:val="24"/>
        </w:rPr>
        <w:t xml:space="preserve"> </w:t>
      </w:r>
      <w:r w:rsidR="008C1CC4" w:rsidRPr="008C1CC4">
        <w:rPr>
          <w:rFonts w:eastAsia="Times New Roman" w:cstheme="minorHAnsi"/>
          <w:iCs/>
          <w:sz w:val="24"/>
          <w:szCs w:val="24"/>
        </w:rPr>
        <w:t xml:space="preserve"> Individuals are not required to have a UEI or be registered in SAM.gov.</w:t>
      </w:r>
    </w:p>
    <w:p w14:paraId="76A693F4" w14:textId="77777777" w:rsidR="008C1CC4" w:rsidRPr="008C1CC4" w:rsidRDefault="008C1CC4" w:rsidP="008C1CC4">
      <w:pPr>
        <w:shd w:val="clear" w:color="auto" w:fill="FFFFFF"/>
        <w:spacing w:after="0" w:line="240" w:lineRule="auto"/>
        <w:textAlignment w:val="baseline"/>
        <w:rPr>
          <w:rFonts w:eastAsia="Times New Roman" w:cstheme="minorHAnsi"/>
          <w:i/>
          <w:color w:val="FF0000"/>
          <w:sz w:val="24"/>
          <w:szCs w:val="24"/>
        </w:rPr>
      </w:pPr>
    </w:p>
    <w:p w14:paraId="6F86EE40" w14:textId="042973FA" w:rsidR="008C1CC4" w:rsidRPr="00E55083" w:rsidRDefault="008C1CC4" w:rsidP="008C1CC4">
      <w:pPr>
        <w:shd w:val="clear" w:color="auto" w:fill="FFFFFF"/>
        <w:spacing w:after="0" w:line="240" w:lineRule="auto"/>
        <w:textAlignment w:val="baseline"/>
        <w:rPr>
          <w:rFonts w:eastAsia="Times New Roman" w:cstheme="minorHAnsi"/>
          <w:iCs/>
          <w:sz w:val="24"/>
          <w:szCs w:val="24"/>
        </w:rPr>
      </w:pPr>
      <w:r w:rsidRPr="00E55083">
        <w:rPr>
          <w:rFonts w:eastAsia="Times New Roman" w:cstheme="minorHAnsi"/>
          <w:iCs/>
          <w:sz w:val="24"/>
          <w:szCs w:val="24"/>
        </w:rPr>
        <w:t xml:space="preserve">Applicants are only allowed to submit one proposal per organization. </w:t>
      </w:r>
      <w:r w:rsidR="005275DE" w:rsidRPr="00E55083">
        <w:rPr>
          <w:rFonts w:eastAsia="Times New Roman" w:cstheme="minorHAnsi"/>
          <w:iCs/>
          <w:sz w:val="24"/>
          <w:szCs w:val="24"/>
        </w:rPr>
        <w:t xml:space="preserve"> </w:t>
      </w:r>
      <w:r w:rsidRPr="00E55083">
        <w:rPr>
          <w:rFonts w:eastAsia="Times New Roman" w:cstheme="minorHAnsi"/>
          <w:iCs/>
          <w:sz w:val="24"/>
          <w:szCs w:val="24"/>
        </w:rPr>
        <w:t>If more than one proposal is submitted from an organization, all proposals from that institution will be considered ineligible for funding.</w:t>
      </w:r>
    </w:p>
    <w:p w14:paraId="266EFBC5" w14:textId="77777777" w:rsidR="008C1CC4" w:rsidRPr="008C1CC4" w:rsidRDefault="008C1CC4" w:rsidP="008C1CC4">
      <w:pPr>
        <w:shd w:val="clear" w:color="auto" w:fill="FFFFFF"/>
        <w:spacing w:after="0" w:line="240" w:lineRule="auto"/>
        <w:textAlignment w:val="baseline"/>
        <w:rPr>
          <w:rFonts w:eastAsia="Times New Roman" w:cstheme="minorHAnsi"/>
          <w:i/>
          <w:color w:val="FF0000"/>
          <w:sz w:val="24"/>
          <w:szCs w:val="24"/>
        </w:rPr>
      </w:pPr>
    </w:p>
    <w:p w14:paraId="2D3A4AA1" w14:textId="77777777" w:rsidR="00093021" w:rsidRDefault="00093021" w:rsidP="00B806A8">
      <w:pPr>
        <w:shd w:val="clear" w:color="auto" w:fill="FFFFFF"/>
        <w:spacing w:after="0" w:line="240" w:lineRule="auto"/>
        <w:textAlignment w:val="baseline"/>
        <w:rPr>
          <w:rFonts w:eastAsia="Times New Roman" w:cstheme="minorHAnsi"/>
          <w:i/>
          <w:color w:val="FF0000"/>
          <w:sz w:val="24"/>
          <w:szCs w:val="24"/>
        </w:rPr>
      </w:pPr>
    </w:p>
    <w:p w14:paraId="1456D1DD" w14:textId="4CCC7948" w:rsidR="00C007FA" w:rsidRDefault="0012664D" w:rsidP="00C007FA">
      <w:pPr>
        <w:pStyle w:val="Heading3"/>
        <w:numPr>
          <w:ilvl w:val="0"/>
          <w:numId w:val="1"/>
        </w:numPr>
        <w:ind w:left="360"/>
        <w:rPr>
          <w:b/>
          <w:bCs/>
          <w:color w:val="auto"/>
        </w:rPr>
      </w:pPr>
      <w:bookmarkStart w:id="3" w:name="_Toc178331628"/>
      <w:r w:rsidRPr="00AC724A">
        <w:rPr>
          <w:b/>
          <w:bCs/>
          <w:color w:val="auto"/>
        </w:rPr>
        <w:lastRenderedPageBreak/>
        <w:t>Program Description</w:t>
      </w:r>
      <w:bookmarkEnd w:id="3"/>
    </w:p>
    <w:p w14:paraId="7F39F087" w14:textId="77777777" w:rsidR="006E3B16" w:rsidRPr="006E3B16" w:rsidRDefault="006E3B16" w:rsidP="006E3B16"/>
    <w:p w14:paraId="2355CD04" w14:textId="6FE081F2" w:rsidR="00121F0E" w:rsidRPr="00B92D4C" w:rsidRDefault="00B92D4C" w:rsidP="00B92D4C">
      <w:pPr>
        <w:pStyle w:val="Heading5"/>
        <w:numPr>
          <w:ilvl w:val="0"/>
          <w:numId w:val="8"/>
        </w:numPr>
        <w:ind w:left="270" w:hanging="270"/>
        <w:rPr>
          <w:b/>
          <w:bCs/>
          <w:i/>
          <w:iCs/>
          <w:color w:val="auto"/>
          <w:sz w:val="24"/>
          <w:szCs w:val="24"/>
        </w:rPr>
      </w:pPr>
      <w:r w:rsidRPr="00B92D4C">
        <w:rPr>
          <w:b/>
          <w:bCs/>
          <w:i/>
          <w:iCs/>
          <w:color w:val="auto"/>
          <w:sz w:val="24"/>
          <w:szCs w:val="24"/>
        </w:rPr>
        <w:t>Goals and Objectives</w:t>
      </w:r>
    </w:p>
    <w:p w14:paraId="02CF2826" w14:textId="77777777" w:rsidR="005A3955" w:rsidRPr="00552B40" w:rsidRDefault="005A3955" w:rsidP="005A3955">
      <w:pPr>
        <w:pStyle w:val="Heading3"/>
        <w:rPr>
          <w:rFonts w:eastAsiaTheme="minorHAnsi" w:cstheme="minorBidi"/>
          <w:b/>
          <w:bCs/>
          <w:color w:val="auto"/>
          <w:sz w:val="24"/>
          <w:szCs w:val="24"/>
        </w:rPr>
      </w:pPr>
      <w:r w:rsidRPr="00552B40">
        <w:rPr>
          <w:rFonts w:eastAsiaTheme="minorHAnsi" w:cstheme="minorBidi"/>
          <w:b/>
          <w:bCs/>
          <w:color w:val="auto"/>
          <w:sz w:val="24"/>
          <w:szCs w:val="24"/>
        </w:rPr>
        <w:t xml:space="preserve">Program Objectives: </w:t>
      </w:r>
    </w:p>
    <w:p w14:paraId="6043EC28" w14:textId="77777777" w:rsidR="005A3955" w:rsidRPr="00552B40" w:rsidRDefault="005A3955" w:rsidP="005A3955">
      <w:pPr>
        <w:shd w:val="clear" w:color="auto" w:fill="FFFFFF"/>
        <w:spacing w:after="0" w:line="240" w:lineRule="auto"/>
        <w:textAlignment w:val="baseline"/>
        <w:rPr>
          <w:rFonts w:eastAsia="Times New Roman" w:cstheme="minorHAnsi"/>
          <w:iCs/>
          <w:sz w:val="24"/>
          <w:szCs w:val="24"/>
        </w:rPr>
      </w:pPr>
      <w:r w:rsidRPr="00552B40">
        <w:rPr>
          <w:sz w:val="24"/>
          <w:szCs w:val="24"/>
        </w:rPr>
        <w:t xml:space="preserve">AEIF provides alumni of U.S. government-sponsored and facilitated exchange programs with funding to expand on skills gained during their exchange experience to design and implement innovative solutions to global challenges facing their community.  Since its inception in 2011, AEIF has funded nearly 500 alumni-led projects around the world through a competitive global competition.  This year, </w:t>
      </w:r>
      <w:r w:rsidRPr="00552B40">
        <w:rPr>
          <w:rFonts w:eastAsia="Times New Roman" w:cstheme="minorHAnsi"/>
          <w:iCs/>
          <w:sz w:val="24"/>
          <w:szCs w:val="24"/>
        </w:rPr>
        <w:t>the U.S. Embassy will accept public service projects proposed by local USG Alumni organizations and managed by teams of at least two (2) alumni which directly support the Embassy’s goals and foreign policy objectives, promote shared interests, and benefit local communities.  This year, AEIF 2025 will support United States’ commitment to “Deepen North Macedonia’s democracy and implementation of reforms to improve its reliability and capability as a U.S. partner”.  Proposals are expected to address a specific theme such as:</w:t>
      </w:r>
    </w:p>
    <w:p w14:paraId="28C796C6" w14:textId="77777777" w:rsidR="005A3955" w:rsidRPr="00552B40" w:rsidRDefault="005A3955" w:rsidP="005A3955">
      <w:pPr>
        <w:shd w:val="clear" w:color="auto" w:fill="FFFFFF"/>
        <w:spacing w:after="0" w:line="240" w:lineRule="auto"/>
        <w:textAlignment w:val="baseline"/>
        <w:rPr>
          <w:rFonts w:eastAsia="Times New Roman" w:cstheme="minorHAnsi"/>
          <w:iCs/>
          <w:sz w:val="24"/>
          <w:szCs w:val="24"/>
        </w:rPr>
      </w:pPr>
    </w:p>
    <w:p w14:paraId="0BEFE50D" w14:textId="77777777" w:rsidR="005A3955" w:rsidRPr="00552B40" w:rsidRDefault="005A3955" w:rsidP="005A3955">
      <w:pPr>
        <w:shd w:val="clear" w:color="auto" w:fill="FFFFFF"/>
        <w:spacing w:after="0" w:line="240" w:lineRule="auto"/>
        <w:textAlignment w:val="baseline"/>
        <w:rPr>
          <w:rFonts w:eastAsia="Times New Roman" w:cstheme="minorHAnsi"/>
          <w:iCs/>
          <w:sz w:val="24"/>
          <w:szCs w:val="24"/>
        </w:rPr>
      </w:pPr>
      <w:r w:rsidRPr="00552B40">
        <w:rPr>
          <w:rFonts w:eastAsia="Times New Roman" w:cstheme="minorHAnsi"/>
          <w:iCs/>
          <w:sz w:val="24"/>
          <w:szCs w:val="24"/>
        </w:rPr>
        <w:t>• Reinforcing democratic values;</w:t>
      </w:r>
    </w:p>
    <w:p w14:paraId="0D32E344" w14:textId="77777777" w:rsidR="005A3955" w:rsidRPr="00552B40" w:rsidRDefault="005A3955" w:rsidP="005A3955">
      <w:pPr>
        <w:shd w:val="clear" w:color="auto" w:fill="FFFFFF"/>
        <w:spacing w:after="0" w:line="240" w:lineRule="auto"/>
        <w:textAlignment w:val="baseline"/>
        <w:rPr>
          <w:rFonts w:eastAsia="Times New Roman" w:cstheme="minorHAnsi"/>
          <w:iCs/>
          <w:sz w:val="24"/>
          <w:szCs w:val="24"/>
        </w:rPr>
      </w:pPr>
      <w:r w:rsidRPr="00552B40">
        <w:rPr>
          <w:rFonts w:eastAsia="Times New Roman" w:cstheme="minorHAnsi"/>
          <w:iCs/>
          <w:sz w:val="24"/>
          <w:szCs w:val="24"/>
        </w:rPr>
        <w:t>• Promoting rule of law and anti-corruption;</w:t>
      </w:r>
    </w:p>
    <w:p w14:paraId="74455C60" w14:textId="2A5D8859" w:rsidR="005A3955" w:rsidRPr="00552B40" w:rsidRDefault="005A3955" w:rsidP="005A3955">
      <w:pPr>
        <w:shd w:val="clear" w:color="auto" w:fill="FFFFFF"/>
        <w:spacing w:after="0" w:line="240" w:lineRule="auto"/>
        <w:textAlignment w:val="baseline"/>
        <w:rPr>
          <w:rFonts w:eastAsia="Times New Roman" w:cstheme="minorHAnsi"/>
          <w:iCs/>
          <w:sz w:val="24"/>
          <w:szCs w:val="24"/>
        </w:rPr>
      </w:pPr>
      <w:r w:rsidRPr="00552B40">
        <w:rPr>
          <w:rFonts w:eastAsia="Times New Roman" w:cstheme="minorHAnsi"/>
          <w:iCs/>
          <w:sz w:val="24"/>
          <w:szCs w:val="24"/>
        </w:rPr>
        <w:t xml:space="preserve">• Increasing social cohesion among groups; </w:t>
      </w:r>
    </w:p>
    <w:p w14:paraId="23F5C351" w14:textId="1E979F52" w:rsidR="005A3955" w:rsidRPr="00552B40" w:rsidRDefault="005A3955" w:rsidP="005A3955">
      <w:pPr>
        <w:shd w:val="clear" w:color="auto" w:fill="FFFFFF"/>
        <w:spacing w:after="0" w:line="240" w:lineRule="auto"/>
        <w:textAlignment w:val="baseline"/>
        <w:rPr>
          <w:rFonts w:eastAsia="Times New Roman" w:cstheme="minorHAnsi"/>
          <w:iCs/>
          <w:sz w:val="24"/>
          <w:szCs w:val="24"/>
        </w:rPr>
      </w:pPr>
      <w:r w:rsidRPr="00552B40">
        <w:rPr>
          <w:rFonts w:eastAsia="Times New Roman" w:cstheme="minorHAnsi"/>
          <w:iCs/>
          <w:sz w:val="24"/>
          <w:szCs w:val="24"/>
        </w:rPr>
        <w:t xml:space="preserve">• Empowering </w:t>
      </w:r>
      <w:r w:rsidR="000A7902">
        <w:rPr>
          <w:rFonts w:eastAsia="Times New Roman" w:cstheme="minorHAnsi"/>
          <w:iCs/>
          <w:sz w:val="24"/>
          <w:szCs w:val="24"/>
        </w:rPr>
        <w:t xml:space="preserve">tomorrow’s leaders; </w:t>
      </w:r>
    </w:p>
    <w:p w14:paraId="792F3FD9" w14:textId="3B03FEBF" w:rsidR="001F1437" w:rsidRPr="00552B40" w:rsidRDefault="005A3955" w:rsidP="001F1437">
      <w:pPr>
        <w:shd w:val="clear" w:color="auto" w:fill="FFFFFF"/>
        <w:spacing w:after="0" w:line="240" w:lineRule="auto"/>
        <w:textAlignment w:val="baseline"/>
        <w:rPr>
          <w:rFonts w:eastAsia="Times New Roman" w:cstheme="minorHAnsi"/>
          <w:iCs/>
          <w:sz w:val="24"/>
          <w:szCs w:val="24"/>
        </w:rPr>
      </w:pPr>
      <w:r w:rsidRPr="00552B40">
        <w:rPr>
          <w:rFonts w:eastAsia="Times New Roman" w:cstheme="minorHAnsi"/>
          <w:iCs/>
          <w:sz w:val="24"/>
          <w:szCs w:val="24"/>
        </w:rPr>
        <w:t>• Supporting North Macedonia’s energy independence;</w:t>
      </w:r>
    </w:p>
    <w:p w14:paraId="0EF9C981" w14:textId="54397C62" w:rsidR="00620EE2" w:rsidRPr="00552B40" w:rsidRDefault="005A3955" w:rsidP="005A3955">
      <w:pPr>
        <w:shd w:val="clear" w:color="auto" w:fill="FFFFFF"/>
        <w:spacing w:after="0" w:line="240" w:lineRule="auto"/>
        <w:textAlignment w:val="baseline"/>
        <w:rPr>
          <w:rFonts w:eastAsia="Times New Roman" w:cstheme="minorHAnsi"/>
          <w:iCs/>
          <w:sz w:val="24"/>
          <w:szCs w:val="24"/>
        </w:rPr>
      </w:pPr>
      <w:r w:rsidRPr="00552B40">
        <w:rPr>
          <w:rFonts w:eastAsia="Times New Roman" w:cstheme="minorHAnsi"/>
          <w:iCs/>
          <w:sz w:val="24"/>
          <w:szCs w:val="24"/>
        </w:rPr>
        <w:t>• C</w:t>
      </w:r>
      <w:r w:rsidR="00A73D67">
        <w:rPr>
          <w:rFonts w:eastAsia="Times New Roman" w:cstheme="minorHAnsi"/>
          <w:iCs/>
          <w:sz w:val="24"/>
          <w:szCs w:val="24"/>
        </w:rPr>
        <w:t>yber Security and Combating Malign Propaganda</w:t>
      </w:r>
      <w:r w:rsidRPr="00552B40">
        <w:rPr>
          <w:rFonts w:eastAsia="Times New Roman" w:cstheme="minorHAnsi"/>
          <w:iCs/>
          <w:sz w:val="24"/>
          <w:szCs w:val="24"/>
        </w:rPr>
        <w:t xml:space="preserve">; </w:t>
      </w:r>
    </w:p>
    <w:p w14:paraId="7908D60B" w14:textId="3C4BAAA0" w:rsidR="00620EE2" w:rsidRPr="00552B40" w:rsidRDefault="00620EE2" w:rsidP="00620EE2">
      <w:pPr>
        <w:shd w:val="clear" w:color="auto" w:fill="FFFFFF"/>
        <w:spacing w:after="0" w:line="240" w:lineRule="auto"/>
        <w:textAlignment w:val="baseline"/>
        <w:rPr>
          <w:rFonts w:eastAsia="Times New Roman" w:cstheme="minorHAnsi"/>
          <w:iCs/>
          <w:sz w:val="24"/>
          <w:szCs w:val="24"/>
        </w:rPr>
      </w:pPr>
      <w:r w:rsidRPr="00552B40">
        <w:rPr>
          <w:rFonts w:eastAsia="Times New Roman" w:cstheme="minorHAnsi"/>
          <w:iCs/>
          <w:sz w:val="24"/>
          <w:szCs w:val="24"/>
        </w:rPr>
        <w:t xml:space="preserve">• Fostering civic responsibility, public service, or community-driven change, especially in </w:t>
      </w:r>
      <w:r w:rsidR="00A73D67">
        <w:rPr>
          <w:rFonts w:eastAsia="Times New Roman" w:cstheme="minorHAnsi"/>
          <w:iCs/>
          <w:sz w:val="24"/>
          <w:szCs w:val="24"/>
        </w:rPr>
        <w:t>local</w:t>
      </w:r>
      <w:r w:rsidRPr="00552B40">
        <w:rPr>
          <w:rFonts w:eastAsia="Times New Roman" w:cstheme="minorHAnsi"/>
          <w:iCs/>
          <w:sz w:val="24"/>
          <w:szCs w:val="24"/>
        </w:rPr>
        <w:t xml:space="preserve"> communities; </w:t>
      </w:r>
    </w:p>
    <w:p w14:paraId="4E78B67C" w14:textId="3EF3750C" w:rsidR="005A3955" w:rsidRPr="00552B40" w:rsidRDefault="00620EE2" w:rsidP="005A3955">
      <w:pPr>
        <w:shd w:val="clear" w:color="auto" w:fill="FFFFFF"/>
        <w:spacing w:after="0" w:line="240" w:lineRule="auto"/>
        <w:textAlignment w:val="baseline"/>
        <w:rPr>
          <w:rFonts w:eastAsia="Times New Roman" w:cstheme="minorHAnsi"/>
          <w:iCs/>
          <w:sz w:val="24"/>
          <w:szCs w:val="24"/>
        </w:rPr>
      </w:pPr>
      <w:r w:rsidRPr="00552B40">
        <w:rPr>
          <w:rFonts w:eastAsia="Times New Roman" w:cstheme="minorHAnsi"/>
          <w:iCs/>
          <w:sz w:val="24"/>
          <w:szCs w:val="24"/>
        </w:rPr>
        <w:t xml:space="preserve">• </w:t>
      </w:r>
      <w:r w:rsidR="00552B40" w:rsidRPr="00552B40">
        <w:rPr>
          <w:rFonts w:eastAsia="Times New Roman" w:cstheme="minorHAnsi"/>
          <w:iCs/>
          <w:sz w:val="24"/>
          <w:szCs w:val="24"/>
        </w:rPr>
        <w:t>Promoting cross-cultural understanding, celebrating heritage, culture, and/or arts as a catalyst for progress</w:t>
      </w:r>
      <w:r w:rsidRPr="00552B40">
        <w:rPr>
          <w:rFonts w:eastAsia="Times New Roman" w:cstheme="minorHAnsi"/>
          <w:iCs/>
          <w:sz w:val="24"/>
          <w:szCs w:val="24"/>
        </w:rPr>
        <w:t>;</w:t>
      </w:r>
      <w:r w:rsidR="00552B40" w:rsidRPr="00552B40">
        <w:rPr>
          <w:rFonts w:eastAsia="Times New Roman" w:cstheme="minorHAnsi"/>
          <w:iCs/>
          <w:sz w:val="24"/>
          <w:szCs w:val="24"/>
        </w:rPr>
        <w:t xml:space="preserve"> </w:t>
      </w:r>
      <w:r w:rsidR="005A3955" w:rsidRPr="00552B40">
        <w:rPr>
          <w:rFonts w:eastAsia="Times New Roman" w:cstheme="minorHAnsi"/>
          <w:iCs/>
          <w:sz w:val="24"/>
          <w:szCs w:val="24"/>
        </w:rPr>
        <w:t>and</w:t>
      </w:r>
    </w:p>
    <w:p w14:paraId="07FD8AF1" w14:textId="77777777" w:rsidR="005A3955" w:rsidRPr="00552B40" w:rsidRDefault="005A3955" w:rsidP="005A3955">
      <w:pPr>
        <w:shd w:val="clear" w:color="auto" w:fill="FFFFFF"/>
        <w:spacing w:after="0" w:line="240" w:lineRule="auto"/>
        <w:textAlignment w:val="baseline"/>
        <w:rPr>
          <w:rFonts w:eastAsia="Times New Roman" w:cstheme="minorHAnsi"/>
          <w:iCs/>
          <w:sz w:val="24"/>
          <w:szCs w:val="24"/>
        </w:rPr>
      </w:pPr>
      <w:r w:rsidRPr="00552B40">
        <w:rPr>
          <w:rFonts w:eastAsia="Times New Roman" w:cstheme="minorHAnsi"/>
          <w:iCs/>
          <w:sz w:val="24"/>
          <w:szCs w:val="24"/>
        </w:rPr>
        <w:t>• Fostering ties between North Macedonia and U.S.A.</w:t>
      </w:r>
    </w:p>
    <w:p w14:paraId="24C7F580" w14:textId="5BD82EDF" w:rsidR="005A3955" w:rsidRPr="00552B40" w:rsidRDefault="005A3955" w:rsidP="005A3955">
      <w:pPr>
        <w:pStyle w:val="Heading3"/>
        <w:rPr>
          <w:b/>
          <w:bCs/>
          <w:color w:val="auto"/>
        </w:rPr>
      </w:pPr>
      <w:r w:rsidRPr="00552B40">
        <w:rPr>
          <w:rFonts w:eastAsiaTheme="minorHAnsi" w:cstheme="minorBidi"/>
          <w:color w:val="auto"/>
          <w:sz w:val="24"/>
          <w:szCs w:val="24"/>
        </w:rPr>
        <w:t>Proposals must address</w:t>
      </w:r>
      <w:r w:rsidR="001F1437" w:rsidRPr="00552B40">
        <w:rPr>
          <w:rFonts w:eastAsiaTheme="minorHAnsi" w:cstheme="minorBidi"/>
          <w:color w:val="auto"/>
          <w:sz w:val="24"/>
          <w:szCs w:val="24"/>
        </w:rPr>
        <w:t xml:space="preserve"> at minimum one of</w:t>
      </w:r>
      <w:r w:rsidRPr="00552B40">
        <w:rPr>
          <w:rFonts w:eastAsiaTheme="minorHAnsi" w:cstheme="minorBidi"/>
          <w:color w:val="auto"/>
          <w:sz w:val="24"/>
          <w:szCs w:val="24"/>
        </w:rPr>
        <w:t xml:space="preserve"> the themes listed here.  Proposals that do not address the theme as outlined in the program objectives will be deemed ineligible.  All project activities must take place outside of the United States and its territories.</w:t>
      </w:r>
    </w:p>
    <w:p w14:paraId="52CB4BF1" w14:textId="77777777" w:rsidR="009761A6" w:rsidRDefault="009761A6" w:rsidP="00963715">
      <w:pPr>
        <w:spacing w:after="150" w:line="315" w:lineRule="atLeast"/>
        <w:outlineLvl w:val="3"/>
        <w:rPr>
          <w:rFonts w:eastAsia="Times New Roman" w:cs="Times New Roman"/>
          <w:b/>
          <w:bCs/>
          <w:color w:val="FF0000"/>
          <w:kern w:val="0"/>
          <w:sz w:val="24"/>
          <w:szCs w:val="24"/>
          <w14:ligatures w14:val="none"/>
        </w:rPr>
      </w:pPr>
    </w:p>
    <w:p w14:paraId="535446FD" w14:textId="6E65CF36" w:rsidR="00963715" w:rsidRPr="00487263" w:rsidRDefault="00963715" w:rsidP="00963715">
      <w:pPr>
        <w:spacing w:after="150" w:line="315" w:lineRule="atLeast"/>
        <w:outlineLvl w:val="3"/>
        <w:rPr>
          <w:rFonts w:eastAsia="Times New Roman" w:cs="Times New Roman"/>
          <w:b/>
          <w:bCs/>
          <w:kern w:val="0"/>
          <w:sz w:val="24"/>
          <w:szCs w:val="24"/>
          <w14:ligatures w14:val="none"/>
        </w:rPr>
      </w:pPr>
      <w:r w:rsidRPr="00487263">
        <w:rPr>
          <w:rFonts w:eastAsia="Times New Roman" w:cs="Times New Roman"/>
          <w:b/>
          <w:bCs/>
          <w:kern w:val="0"/>
          <w:sz w:val="24"/>
          <w:szCs w:val="24"/>
          <w14:ligatures w14:val="none"/>
        </w:rPr>
        <w:t>Participants and Audiences</w:t>
      </w:r>
    </w:p>
    <w:p w14:paraId="63342C94" w14:textId="7D20B065" w:rsidR="00963715" w:rsidRPr="00487263" w:rsidRDefault="00963715" w:rsidP="00963715">
      <w:pPr>
        <w:spacing w:after="150" w:line="240" w:lineRule="auto"/>
        <w:rPr>
          <w:rFonts w:eastAsia="Times New Roman" w:cs="Times New Roman"/>
          <w:kern w:val="0"/>
          <w:sz w:val="24"/>
          <w:szCs w:val="24"/>
          <w14:ligatures w14:val="none"/>
        </w:rPr>
      </w:pPr>
      <w:r w:rsidRPr="00487263">
        <w:rPr>
          <w:rFonts w:eastAsia="Times New Roman" w:cs="Times New Roman"/>
          <w:kern w:val="0"/>
          <w:sz w:val="24"/>
          <w:szCs w:val="24"/>
          <w14:ligatures w14:val="none"/>
        </w:rPr>
        <w:t>Applicants should clearly define specific, realistic, target audience(s).</w:t>
      </w:r>
      <w:r w:rsidR="00487263">
        <w:rPr>
          <w:rFonts w:eastAsia="Times New Roman" w:cs="Times New Roman"/>
          <w:kern w:val="0"/>
          <w:sz w:val="24"/>
          <w:szCs w:val="24"/>
          <w14:ligatures w14:val="none"/>
        </w:rPr>
        <w:t xml:space="preserve"> </w:t>
      </w:r>
      <w:r w:rsidRPr="00487263">
        <w:rPr>
          <w:rFonts w:eastAsia="Times New Roman" w:cs="Times New Roman"/>
          <w:kern w:val="0"/>
          <w:sz w:val="24"/>
          <w:szCs w:val="24"/>
          <w14:ligatures w14:val="none"/>
        </w:rPr>
        <w:t xml:space="preserve"> Broad target audiences such as the general public, youth, everyone, etc., should be avoided.</w:t>
      </w:r>
    </w:p>
    <w:p w14:paraId="639F0D58" w14:textId="77777777" w:rsidR="00963715" w:rsidRPr="00487263" w:rsidRDefault="00963715" w:rsidP="00963715">
      <w:pPr>
        <w:spacing w:after="150" w:line="240" w:lineRule="auto"/>
        <w:rPr>
          <w:rFonts w:eastAsia="Times New Roman" w:cs="Times New Roman"/>
          <w:kern w:val="0"/>
          <w:sz w:val="24"/>
          <w:szCs w:val="24"/>
          <w14:ligatures w14:val="none"/>
        </w:rPr>
      </w:pPr>
      <w:r w:rsidRPr="00487263">
        <w:rPr>
          <w:rFonts w:eastAsia="Times New Roman" w:cs="Times New Roman"/>
          <w:kern w:val="0"/>
          <w:sz w:val="24"/>
          <w:szCs w:val="24"/>
          <w14:ligatures w14:val="none"/>
        </w:rPr>
        <w:t>Audiences who are considered a priority for grants funded under this NOFO are:</w:t>
      </w:r>
    </w:p>
    <w:p w14:paraId="29A67679" w14:textId="77777777" w:rsidR="00487263" w:rsidRDefault="00963715" w:rsidP="00442E31">
      <w:pPr>
        <w:numPr>
          <w:ilvl w:val="0"/>
          <w:numId w:val="38"/>
        </w:numPr>
        <w:spacing w:after="100" w:afterAutospacing="1" w:line="240" w:lineRule="auto"/>
        <w:rPr>
          <w:rFonts w:eastAsia="Times New Roman" w:cs="Times New Roman"/>
          <w:kern w:val="0"/>
          <w:sz w:val="24"/>
          <w:szCs w:val="24"/>
          <w14:ligatures w14:val="none"/>
        </w:rPr>
      </w:pPr>
      <w:r w:rsidRPr="00487263">
        <w:rPr>
          <w:rFonts w:eastAsia="Times New Roman" w:cs="Times New Roman"/>
          <w:kern w:val="0"/>
          <w:sz w:val="24"/>
          <w:szCs w:val="24"/>
          <w14:ligatures w14:val="none"/>
        </w:rPr>
        <w:t>Youth and young adult leaders between 13 and 30 years;</w:t>
      </w:r>
    </w:p>
    <w:p w14:paraId="527DBC36" w14:textId="3C0868BA" w:rsidR="00487263" w:rsidRPr="00487263" w:rsidRDefault="00963715" w:rsidP="00442E31">
      <w:pPr>
        <w:numPr>
          <w:ilvl w:val="0"/>
          <w:numId w:val="38"/>
        </w:numPr>
        <w:spacing w:after="100" w:afterAutospacing="1" w:line="240" w:lineRule="auto"/>
        <w:rPr>
          <w:rFonts w:eastAsia="Times New Roman" w:cs="Times New Roman"/>
          <w:kern w:val="0"/>
          <w:sz w:val="24"/>
          <w:szCs w:val="24"/>
          <w14:ligatures w14:val="none"/>
        </w:rPr>
      </w:pPr>
      <w:r w:rsidRPr="00487263">
        <w:rPr>
          <w:rFonts w:eastAsia="Times New Roman" w:cs="Times New Roman"/>
          <w:kern w:val="0"/>
          <w:sz w:val="24"/>
          <w:szCs w:val="24"/>
          <w14:ligatures w14:val="none"/>
        </w:rPr>
        <w:t xml:space="preserve">Community leaders and local officials; </w:t>
      </w:r>
    </w:p>
    <w:p w14:paraId="7C5CB841" w14:textId="13698771" w:rsidR="00AC1DCE" w:rsidRPr="00487263" w:rsidRDefault="00963715" w:rsidP="005538CC">
      <w:pPr>
        <w:numPr>
          <w:ilvl w:val="0"/>
          <w:numId w:val="38"/>
        </w:numPr>
        <w:spacing w:after="100" w:afterAutospacing="1" w:line="240" w:lineRule="auto"/>
        <w:rPr>
          <w:rFonts w:eastAsia="Times New Roman" w:cs="Times New Roman"/>
          <w:kern w:val="0"/>
          <w:sz w:val="24"/>
          <w:szCs w:val="24"/>
          <w14:ligatures w14:val="none"/>
        </w:rPr>
      </w:pPr>
      <w:r w:rsidRPr="00487263">
        <w:rPr>
          <w:rFonts w:eastAsia="Times New Roman" w:cs="Times New Roman"/>
          <w:kern w:val="0"/>
          <w:sz w:val="24"/>
          <w:szCs w:val="24"/>
          <w14:ligatures w14:val="none"/>
        </w:rPr>
        <w:t>Teachers and academic professionals</w:t>
      </w:r>
      <w:r w:rsidR="00AC1DCE" w:rsidRPr="00487263">
        <w:rPr>
          <w:rFonts w:eastAsia="Times New Roman" w:cs="Times New Roman"/>
          <w:kern w:val="0"/>
          <w:sz w:val="24"/>
          <w:szCs w:val="24"/>
          <w14:ligatures w14:val="none"/>
        </w:rPr>
        <w:t>; and</w:t>
      </w:r>
    </w:p>
    <w:p w14:paraId="6C9B1FFC" w14:textId="1B2E6992" w:rsidR="00963715" w:rsidRPr="00487263" w:rsidRDefault="00584925" w:rsidP="00487263">
      <w:pPr>
        <w:numPr>
          <w:ilvl w:val="0"/>
          <w:numId w:val="38"/>
        </w:numPr>
        <w:spacing w:after="100" w:afterAutospacing="1" w:line="276" w:lineRule="auto"/>
        <w:rPr>
          <w:rFonts w:eastAsia="Times New Roman" w:cs="Times New Roman"/>
          <w:kern w:val="0"/>
          <w:sz w:val="24"/>
          <w:szCs w:val="24"/>
          <w14:ligatures w14:val="none"/>
        </w:rPr>
      </w:pPr>
      <w:r>
        <w:rPr>
          <w:rFonts w:eastAsia="Times New Roman" w:cs="Times New Roman"/>
          <w:kern w:val="0"/>
          <w:sz w:val="24"/>
          <w:szCs w:val="24"/>
          <w14:ligatures w14:val="none"/>
        </w:rPr>
        <w:lastRenderedPageBreak/>
        <w:t xml:space="preserve">Local </w:t>
      </w:r>
      <w:r w:rsidR="00AC1DCE" w:rsidRPr="00487263">
        <w:rPr>
          <w:rFonts w:eastAsia="Times New Roman" w:cs="Times New Roman"/>
          <w:kern w:val="0"/>
          <w:sz w:val="24"/>
          <w:szCs w:val="24"/>
          <w14:ligatures w14:val="none"/>
        </w:rPr>
        <w:t>communities</w:t>
      </w:r>
      <w:r w:rsidR="00963715" w:rsidRPr="00487263">
        <w:rPr>
          <w:rFonts w:eastAsia="Times New Roman" w:cs="Times New Roman"/>
          <w:kern w:val="0"/>
          <w:sz w:val="24"/>
          <w:szCs w:val="24"/>
          <w14:ligatures w14:val="none"/>
        </w:rPr>
        <w:t>.</w:t>
      </w:r>
    </w:p>
    <w:p w14:paraId="1626FB37" w14:textId="77777777" w:rsidR="00963715" w:rsidRPr="00487263" w:rsidRDefault="00963715" w:rsidP="00963715">
      <w:pPr>
        <w:spacing w:after="150" w:line="240" w:lineRule="auto"/>
        <w:rPr>
          <w:rFonts w:eastAsia="Times New Roman" w:cs="Times New Roman"/>
          <w:kern w:val="0"/>
          <w:sz w:val="24"/>
          <w:szCs w:val="24"/>
          <w14:ligatures w14:val="none"/>
        </w:rPr>
      </w:pPr>
      <w:r w:rsidRPr="00487263">
        <w:rPr>
          <w:rFonts w:eastAsia="Times New Roman" w:cs="Times New Roman"/>
          <w:kern w:val="0"/>
          <w:sz w:val="24"/>
          <w:szCs w:val="24"/>
          <w14:ligatures w14:val="none"/>
        </w:rPr>
        <w:t>Please note that proposals addressing audiences not listed above can still be eligible, but such proposals must clearly indicate why addressing the proposed audience is especially important to achieving the goals stated in this NOFO.</w:t>
      </w:r>
    </w:p>
    <w:p w14:paraId="087CF5D6" w14:textId="69343E93" w:rsidR="00121F0E" w:rsidRPr="00CE092C" w:rsidRDefault="00121F0E" w:rsidP="007100F9">
      <w:pPr>
        <w:shd w:val="clear" w:color="auto" w:fill="FFFFFF"/>
        <w:spacing w:after="0" w:line="240" w:lineRule="auto"/>
        <w:textAlignment w:val="baseline"/>
        <w:rPr>
          <w:sz w:val="24"/>
          <w:szCs w:val="24"/>
        </w:rPr>
      </w:pPr>
    </w:p>
    <w:p w14:paraId="232642FE" w14:textId="1EEBA965" w:rsidR="0012664D" w:rsidRPr="00CE092C" w:rsidRDefault="0012664D" w:rsidP="00AC724A">
      <w:pPr>
        <w:pStyle w:val="Heading3"/>
        <w:numPr>
          <w:ilvl w:val="0"/>
          <w:numId w:val="1"/>
        </w:numPr>
        <w:ind w:left="360"/>
        <w:rPr>
          <w:b/>
          <w:bCs/>
          <w:color w:val="auto"/>
        </w:rPr>
      </w:pPr>
      <w:bookmarkStart w:id="4" w:name="_Toc178331629"/>
      <w:r w:rsidRPr="00CE092C">
        <w:rPr>
          <w:b/>
          <w:bCs/>
          <w:color w:val="auto"/>
        </w:rPr>
        <w:t>Application Contents and Format</w:t>
      </w:r>
      <w:bookmarkEnd w:id="4"/>
    </w:p>
    <w:p w14:paraId="734D096C" w14:textId="77777777" w:rsidR="006E3B16" w:rsidRPr="00CE092C" w:rsidRDefault="006E3B16" w:rsidP="006E3B16">
      <w:pPr>
        <w:rPr>
          <w:sz w:val="24"/>
          <w:szCs w:val="24"/>
        </w:rPr>
      </w:pPr>
    </w:p>
    <w:p w14:paraId="7C55014E" w14:textId="14517D0C" w:rsidR="008A46C2" w:rsidRPr="00CE092C" w:rsidRDefault="008A46C2" w:rsidP="008A46C2">
      <w:pPr>
        <w:pStyle w:val="ListParagraph"/>
        <w:numPr>
          <w:ilvl w:val="0"/>
          <w:numId w:val="46"/>
        </w:numPr>
        <w:spacing w:after="200" w:line="276" w:lineRule="auto"/>
        <w:ind w:left="720"/>
        <w:rPr>
          <w:b/>
          <w:bCs/>
          <w:sz w:val="24"/>
          <w:szCs w:val="24"/>
        </w:rPr>
      </w:pPr>
      <w:r w:rsidRPr="00CE092C">
        <w:rPr>
          <w:b/>
          <w:bCs/>
          <w:sz w:val="24"/>
          <w:szCs w:val="24"/>
        </w:rPr>
        <w:t xml:space="preserve">Address to Request Application Package </w:t>
      </w:r>
    </w:p>
    <w:p w14:paraId="641FFA94" w14:textId="499683F2" w:rsidR="008A46C2" w:rsidRPr="00463582" w:rsidRDefault="008A46C2" w:rsidP="008A46C2">
      <w:pPr>
        <w:spacing w:after="240"/>
        <w:rPr>
          <w:rFonts w:eastAsiaTheme="minorEastAsia"/>
          <w:sz w:val="24"/>
          <w:szCs w:val="24"/>
        </w:rPr>
      </w:pPr>
      <w:r w:rsidRPr="00CE092C">
        <w:rPr>
          <w:rFonts w:eastAsiaTheme="minorEastAsia"/>
          <w:sz w:val="24"/>
          <w:szCs w:val="24"/>
        </w:rPr>
        <w:t>Application and budget forms required below are available at:</w:t>
      </w:r>
      <w:r w:rsidR="00AD1EAD" w:rsidRPr="00CE092C">
        <w:rPr>
          <w:rFonts w:eastAsiaTheme="minorEastAsia"/>
          <w:sz w:val="24"/>
          <w:szCs w:val="24"/>
        </w:rPr>
        <w:t xml:space="preserve"> </w:t>
      </w:r>
      <w:hyperlink r:id="rId11" w:history="1">
        <w:r w:rsidR="00463582" w:rsidRPr="001D2F17">
          <w:rPr>
            <w:rStyle w:val="Hyperlink"/>
            <w:rFonts w:eastAsiaTheme="minorEastAsia"/>
            <w:sz w:val="24"/>
            <w:szCs w:val="24"/>
          </w:rPr>
          <w:t>https://mk.usembassy.gov/education-culture/grants/</w:t>
        </w:r>
      </w:hyperlink>
      <w:r w:rsidR="00AD1EAD" w:rsidRPr="00463582">
        <w:rPr>
          <w:rFonts w:eastAsiaTheme="minorEastAsia"/>
          <w:sz w:val="24"/>
          <w:szCs w:val="24"/>
        </w:rPr>
        <w:t>.</w:t>
      </w:r>
    </w:p>
    <w:p w14:paraId="39DCF9AD" w14:textId="77777777" w:rsidR="008A46C2" w:rsidRPr="00CE092C" w:rsidRDefault="008A46C2" w:rsidP="008A46C2">
      <w:pPr>
        <w:pStyle w:val="ListParagraph"/>
        <w:numPr>
          <w:ilvl w:val="0"/>
          <w:numId w:val="46"/>
        </w:numPr>
        <w:spacing w:after="200" w:line="276" w:lineRule="auto"/>
        <w:ind w:left="720"/>
        <w:rPr>
          <w:b/>
          <w:bCs/>
          <w:sz w:val="24"/>
          <w:szCs w:val="24"/>
        </w:rPr>
      </w:pPr>
      <w:r w:rsidRPr="00CE092C">
        <w:rPr>
          <w:b/>
          <w:bCs/>
          <w:sz w:val="24"/>
          <w:szCs w:val="24"/>
        </w:rPr>
        <w:t>Content and Form of Application Submission</w:t>
      </w:r>
    </w:p>
    <w:p w14:paraId="6D6329A0" w14:textId="0DA4AE6F" w:rsidR="008A46C2" w:rsidRPr="00CE092C" w:rsidRDefault="008A46C2" w:rsidP="008A46C2">
      <w:pPr>
        <w:spacing w:after="240"/>
        <w:rPr>
          <w:rFonts w:eastAsiaTheme="minorEastAsia"/>
          <w:sz w:val="24"/>
          <w:szCs w:val="24"/>
        </w:rPr>
      </w:pPr>
      <w:r w:rsidRPr="00CE092C">
        <w:rPr>
          <w:rFonts w:eastAsiaTheme="minorEastAsia"/>
          <w:sz w:val="24"/>
          <w:szCs w:val="24"/>
        </w:rPr>
        <w:t>Applications and budgets must be submitted using the official AEIF 202</w:t>
      </w:r>
      <w:r w:rsidR="00214E56" w:rsidRPr="00CE092C">
        <w:rPr>
          <w:rFonts w:eastAsiaTheme="minorEastAsia"/>
          <w:sz w:val="24"/>
          <w:szCs w:val="24"/>
        </w:rPr>
        <w:t>5</w:t>
      </w:r>
      <w:r w:rsidRPr="00CE092C">
        <w:rPr>
          <w:rFonts w:eastAsiaTheme="minorEastAsia"/>
          <w:sz w:val="24"/>
          <w:szCs w:val="24"/>
        </w:rPr>
        <w:t xml:space="preserve"> application and budget forms. </w:t>
      </w:r>
    </w:p>
    <w:p w14:paraId="1040DFC8" w14:textId="283D8CFA" w:rsidR="008A46C2" w:rsidRPr="00CE092C" w:rsidRDefault="008A46C2" w:rsidP="008A46C2">
      <w:pPr>
        <w:rPr>
          <w:sz w:val="24"/>
          <w:szCs w:val="24"/>
        </w:rPr>
      </w:pPr>
      <w:r w:rsidRPr="00CE092C">
        <w:rPr>
          <w:rFonts w:eastAsia="Calibri" w:cs="Calibri"/>
          <w:color w:val="000000" w:themeColor="text1"/>
          <w:sz w:val="24"/>
          <w:szCs w:val="24"/>
          <w:u w:val="single"/>
        </w:rPr>
        <w:t>Please follow all instructions below carefully</w:t>
      </w:r>
      <w:r w:rsidRPr="00CE092C">
        <w:rPr>
          <w:rFonts w:eastAsia="Calibri" w:cs="Calibri"/>
          <w:color w:val="000000" w:themeColor="text1"/>
          <w:sz w:val="24"/>
          <w:szCs w:val="24"/>
        </w:rPr>
        <w:t xml:space="preserve">. </w:t>
      </w:r>
      <w:r w:rsidR="00CE16D2" w:rsidRPr="00CE092C">
        <w:rPr>
          <w:rFonts w:eastAsia="Calibri" w:cs="Calibri"/>
          <w:color w:val="000000" w:themeColor="text1"/>
          <w:sz w:val="24"/>
          <w:szCs w:val="24"/>
        </w:rPr>
        <w:t xml:space="preserve"> </w:t>
      </w:r>
      <w:r w:rsidRPr="00CE092C">
        <w:rPr>
          <w:rFonts w:eastAsia="Calibri" w:cs="Calibri"/>
          <w:color w:val="000000" w:themeColor="text1"/>
          <w:sz w:val="24"/>
          <w:szCs w:val="24"/>
        </w:rPr>
        <w:t>Proposals that do not meet the requirements of this announcement or fail to comply with the stated requirements will be ineligible.</w:t>
      </w:r>
    </w:p>
    <w:p w14:paraId="56FA450A" w14:textId="77777777" w:rsidR="008A46C2" w:rsidRPr="00CE092C" w:rsidRDefault="008A46C2" w:rsidP="008A46C2">
      <w:pPr>
        <w:spacing w:after="240"/>
        <w:contextualSpacing/>
        <w:rPr>
          <w:rFonts w:eastAsiaTheme="minorEastAsia"/>
          <w:sz w:val="24"/>
          <w:szCs w:val="24"/>
        </w:rPr>
      </w:pPr>
      <w:r w:rsidRPr="00CE092C">
        <w:rPr>
          <w:rFonts w:eastAsiaTheme="minorEastAsia"/>
          <w:b/>
          <w:bCs/>
          <w:sz w:val="24"/>
          <w:szCs w:val="24"/>
        </w:rPr>
        <w:t>Content of Application</w:t>
      </w:r>
    </w:p>
    <w:p w14:paraId="5A378359" w14:textId="77777777" w:rsidR="008A46C2" w:rsidRPr="00CE092C" w:rsidRDefault="008A46C2" w:rsidP="008A46C2">
      <w:pPr>
        <w:spacing w:after="240"/>
        <w:contextualSpacing/>
        <w:rPr>
          <w:rFonts w:eastAsiaTheme="minorEastAsia"/>
          <w:sz w:val="24"/>
          <w:szCs w:val="24"/>
        </w:rPr>
      </w:pPr>
      <w:r w:rsidRPr="00CE092C">
        <w:rPr>
          <w:rFonts w:eastAsiaTheme="minorEastAsia"/>
          <w:sz w:val="24"/>
          <w:szCs w:val="24"/>
        </w:rPr>
        <w:t>Please ensure:</w:t>
      </w:r>
    </w:p>
    <w:p w14:paraId="1EB6CAB2" w14:textId="77777777" w:rsidR="008A46C2" w:rsidRPr="00CE092C" w:rsidRDefault="008A46C2" w:rsidP="008A46C2">
      <w:pPr>
        <w:pStyle w:val="ListParagraph"/>
        <w:numPr>
          <w:ilvl w:val="0"/>
          <w:numId w:val="45"/>
        </w:numPr>
        <w:spacing w:after="240" w:line="240" w:lineRule="auto"/>
        <w:rPr>
          <w:sz w:val="24"/>
          <w:szCs w:val="24"/>
        </w:rPr>
      </w:pPr>
      <w:r w:rsidRPr="00CE092C">
        <w:rPr>
          <w:sz w:val="24"/>
          <w:szCs w:val="24"/>
        </w:rPr>
        <w:t>The proposal clearly addresses the goals and objectives of this funding opportunity;</w:t>
      </w:r>
    </w:p>
    <w:p w14:paraId="658ACE93" w14:textId="56F26037" w:rsidR="008A46C2" w:rsidRPr="00CE092C" w:rsidRDefault="008A46C2" w:rsidP="008A46C2">
      <w:pPr>
        <w:pStyle w:val="ListParagraph"/>
        <w:numPr>
          <w:ilvl w:val="0"/>
          <w:numId w:val="45"/>
        </w:numPr>
        <w:spacing w:after="240" w:line="240" w:lineRule="auto"/>
        <w:rPr>
          <w:sz w:val="24"/>
          <w:szCs w:val="24"/>
        </w:rPr>
      </w:pPr>
      <w:r w:rsidRPr="00CE092C">
        <w:rPr>
          <w:sz w:val="24"/>
          <w:szCs w:val="24"/>
        </w:rPr>
        <w:t>The proposal addresses all questions in the official AEIF 202</w:t>
      </w:r>
      <w:r w:rsidR="00F552CA" w:rsidRPr="00CE092C">
        <w:rPr>
          <w:sz w:val="24"/>
          <w:szCs w:val="24"/>
        </w:rPr>
        <w:t>5</w:t>
      </w:r>
      <w:r w:rsidRPr="00CE092C">
        <w:rPr>
          <w:sz w:val="24"/>
          <w:szCs w:val="24"/>
        </w:rPr>
        <w:t xml:space="preserve"> application form;</w:t>
      </w:r>
    </w:p>
    <w:p w14:paraId="1923DB49" w14:textId="77777777" w:rsidR="008A46C2" w:rsidRPr="00CE092C" w:rsidRDefault="008A46C2" w:rsidP="008A46C2">
      <w:pPr>
        <w:pStyle w:val="ListParagraph"/>
        <w:numPr>
          <w:ilvl w:val="0"/>
          <w:numId w:val="45"/>
        </w:numPr>
        <w:spacing w:after="240" w:line="240" w:lineRule="auto"/>
        <w:rPr>
          <w:sz w:val="24"/>
          <w:szCs w:val="24"/>
        </w:rPr>
      </w:pPr>
      <w:r w:rsidRPr="00CE092C">
        <w:rPr>
          <w:sz w:val="24"/>
          <w:szCs w:val="24"/>
        </w:rPr>
        <w:t>All documents are in English;</w:t>
      </w:r>
    </w:p>
    <w:p w14:paraId="0FA038FE" w14:textId="68E89F66" w:rsidR="008A46C2" w:rsidRPr="00CE092C" w:rsidRDefault="008A46C2" w:rsidP="008A46C2">
      <w:pPr>
        <w:pStyle w:val="ListParagraph"/>
        <w:numPr>
          <w:ilvl w:val="0"/>
          <w:numId w:val="45"/>
        </w:numPr>
        <w:spacing w:after="240" w:line="240" w:lineRule="auto"/>
        <w:rPr>
          <w:sz w:val="24"/>
          <w:szCs w:val="24"/>
        </w:rPr>
      </w:pPr>
      <w:r w:rsidRPr="00CE092C">
        <w:rPr>
          <w:sz w:val="24"/>
          <w:szCs w:val="24"/>
        </w:rPr>
        <w:t>The budget is in U.S. dollars and is submitted using the designated AEIF 202</w:t>
      </w:r>
      <w:r w:rsidR="00F552CA" w:rsidRPr="00CE092C">
        <w:rPr>
          <w:sz w:val="24"/>
          <w:szCs w:val="24"/>
        </w:rPr>
        <w:t>5</w:t>
      </w:r>
      <w:r w:rsidRPr="00CE092C">
        <w:rPr>
          <w:sz w:val="24"/>
          <w:szCs w:val="24"/>
        </w:rPr>
        <w:t xml:space="preserve"> budget form;</w:t>
      </w:r>
    </w:p>
    <w:p w14:paraId="10B727F7" w14:textId="77777777" w:rsidR="008A46C2" w:rsidRPr="00CE092C" w:rsidRDefault="008A46C2" w:rsidP="008A46C2">
      <w:pPr>
        <w:pStyle w:val="ListParagraph"/>
        <w:numPr>
          <w:ilvl w:val="0"/>
          <w:numId w:val="45"/>
        </w:numPr>
        <w:spacing w:after="240" w:line="240" w:lineRule="auto"/>
        <w:rPr>
          <w:sz w:val="24"/>
          <w:szCs w:val="24"/>
        </w:rPr>
      </w:pPr>
      <w:r w:rsidRPr="00CE092C">
        <w:rPr>
          <w:sz w:val="24"/>
          <w:szCs w:val="24"/>
        </w:rPr>
        <w:t>All pages are numbered.</w:t>
      </w:r>
    </w:p>
    <w:p w14:paraId="502B82CD" w14:textId="77777777" w:rsidR="008A46C2" w:rsidRPr="00CE092C" w:rsidRDefault="008A46C2" w:rsidP="008A46C2">
      <w:pPr>
        <w:spacing w:after="240"/>
        <w:contextualSpacing/>
        <w:rPr>
          <w:rFonts w:eastAsiaTheme="minorEastAsia"/>
          <w:sz w:val="24"/>
          <w:szCs w:val="24"/>
        </w:rPr>
      </w:pPr>
      <w:r w:rsidRPr="00CE092C">
        <w:rPr>
          <w:rFonts w:eastAsiaTheme="minorEastAsia"/>
          <w:sz w:val="24"/>
          <w:szCs w:val="24"/>
        </w:rPr>
        <w:t xml:space="preserve">The following documents and information are </w:t>
      </w:r>
      <w:r w:rsidRPr="00CE092C">
        <w:rPr>
          <w:rFonts w:eastAsiaTheme="minorEastAsia"/>
          <w:b/>
          <w:bCs/>
          <w:sz w:val="24"/>
          <w:szCs w:val="24"/>
        </w:rPr>
        <w:t>required</w:t>
      </w:r>
      <w:r w:rsidRPr="00CE092C">
        <w:rPr>
          <w:rFonts w:eastAsiaTheme="minorEastAsia"/>
          <w:sz w:val="24"/>
          <w:szCs w:val="24"/>
        </w:rPr>
        <w:t xml:space="preserve">:  </w:t>
      </w:r>
    </w:p>
    <w:p w14:paraId="3045D767" w14:textId="77777777" w:rsidR="008A46C2" w:rsidRPr="00CE092C" w:rsidRDefault="008A46C2" w:rsidP="008A46C2">
      <w:pPr>
        <w:pStyle w:val="ListParagraph"/>
        <w:numPr>
          <w:ilvl w:val="0"/>
          <w:numId w:val="47"/>
        </w:numPr>
        <w:spacing w:after="200" w:line="276" w:lineRule="auto"/>
        <w:rPr>
          <w:b/>
          <w:bCs/>
          <w:sz w:val="24"/>
          <w:szCs w:val="24"/>
        </w:rPr>
      </w:pPr>
      <w:r w:rsidRPr="00CE092C">
        <w:rPr>
          <w:b/>
          <w:bCs/>
          <w:sz w:val="24"/>
          <w:szCs w:val="24"/>
        </w:rPr>
        <w:t>Mandatory application forms</w:t>
      </w:r>
    </w:p>
    <w:p w14:paraId="02655799" w14:textId="5A1EB099" w:rsidR="008A46C2" w:rsidRPr="00CE092C" w:rsidRDefault="008A46C2" w:rsidP="008A46C2">
      <w:pPr>
        <w:pStyle w:val="ListParagraph"/>
        <w:numPr>
          <w:ilvl w:val="0"/>
          <w:numId w:val="44"/>
        </w:numPr>
        <w:spacing w:after="240" w:line="276" w:lineRule="auto"/>
        <w:rPr>
          <w:rFonts w:cs="Arial"/>
          <w:sz w:val="24"/>
          <w:szCs w:val="24"/>
        </w:rPr>
      </w:pPr>
      <w:r w:rsidRPr="00CE092C">
        <w:rPr>
          <w:sz w:val="24"/>
          <w:szCs w:val="24"/>
        </w:rPr>
        <w:t xml:space="preserve">SF-424 (Application for Federal Assistance – organizations) at </w:t>
      </w:r>
      <w:hyperlink r:id="rId12" w:history="1">
        <w:r w:rsidR="004D0DF2" w:rsidRPr="00CE092C">
          <w:rPr>
            <w:rStyle w:val="Hyperlink"/>
            <w:sz w:val="24"/>
            <w:szCs w:val="24"/>
          </w:rPr>
          <w:t>https://www.grants.gov/forms/forms-repository/sf-424-family</w:t>
        </w:r>
      </w:hyperlink>
      <w:r w:rsidR="004D0DF2" w:rsidRPr="00CE092C">
        <w:rPr>
          <w:sz w:val="24"/>
          <w:szCs w:val="24"/>
        </w:rPr>
        <w:t xml:space="preserve"> </w:t>
      </w:r>
      <w:r w:rsidR="00796EB2">
        <w:rPr>
          <w:sz w:val="24"/>
          <w:szCs w:val="24"/>
        </w:rPr>
        <w:t>(</w:t>
      </w:r>
      <w:r w:rsidR="00796EB2" w:rsidRPr="00796EB2">
        <w:rPr>
          <w:sz w:val="24"/>
          <w:szCs w:val="24"/>
        </w:rPr>
        <w:t>NOTE: The PDF forms available on this portion of the site are for sample purposes only and cannot be submitted with your application package. If you are applying for a grant, please complete and submit your application using </w:t>
      </w:r>
      <w:hyperlink r:id="rId13" w:history="1">
        <w:r w:rsidR="00796EB2" w:rsidRPr="00796EB2">
          <w:rPr>
            <w:rStyle w:val="Hyperlink"/>
            <w:sz w:val="24"/>
            <w:szCs w:val="24"/>
          </w:rPr>
          <w:t>Grants.gov Workspace</w:t>
        </w:r>
      </w:hyperlink>
      <w:hyperlink r:id="rId14" w:history="1">
        <w:r w:rsidR="00796EB2" w:rsidRPr="00796EB2">
          <w:rPr>
            <w:rStyle w:val="Hyperlink"/>
            <w:sz w:val="24"/>
            <w:szCs w:val="24"/>
          </w:rPr>
          <w:t>.</w:t>
        </w:r>
      </w:hyperlink>
      <w:r w:rsidR="00C26614">
        <w:rPr>
          <w:sz w:val="24"/>
          <w:szCs w:val="24"/>
        </w:rPr>
        <w:t>)</w:t>
      </w:r>
    </w:p>
    <w:p w14:paraId="496490F9" w14:textId="340AE096" w:rsidR="004D0DF2" w:rsidRPr="00600903" w:rsidRDefault="008A46C2" w:rsidP="007B6CB1">
      <w:pPr>
        <w:pStyle w:val="ListParagraph"/>
        <w:numPr>
          <w:ilvl w:val="0"/>
          <w:numId w:val="44"/>
        </w:numPr>
        <w:spacing w:after="240" w:line="240" w:lineRule="auto"/>
        <w:rPr>
          <w:rFonts w:cs="Arial"/>
          <w:b/>
          <w:bCs/>
          <w:sz w:val="24"/>
          <w:szCs w:val="24"/>
        </w:rPr>
      </w:pPr>
      <w:r w:rsidRPr="00600903">
        <w:rPr>
          <w:sz w:val="24"/>
          <w:szCs w:val="24"/>
        </w:rPr>
        <w:lastRenderedPageBreak/>
        <w:t>SF424A (Budget Information for Non-Construction programs) at</w:t>
      </w:r>
      <w:r w:rsidR="004D0DF2" w:rsidRPr="00600903">
        <w:rPr>
          <w:sz w:val="24"/>
          <w:szCs w:val="24"/>
        </w:rPr>
        <w:t xml:space="preserve"> </w:t>
      </w:r>
      <w:hyperlink r:id="rId15" w:history="1">
        <w:r w:rsidR="004D0DF2" w:rsidRPr="00600903">
          <w:rPr>
            <w:rStyle w:val="Hyperlink"/>
            <w:sz w:val="24"/>
            <w:szCs w:val="24"/>
          </w:rPr>
          <w:t>https://www.grants.gov/forms/forms-repository/sf-424-family</w:t>
        </w:r>
      </w:hyperlink>
      <w:r w:rsidR="00C26614" w:rsidRPr="00600903">
        <w:rPr>
          <w:sz w:val="24"/>
          <w:szCs w:val="24"/>
        </w:rPr>
        <w:t xml:space="preserve"> (NOTE: The PDF forms available on this portion of the site are for sample purposes only and cannot be submitted with your application package. If you are applying for a grant, please complete and submit your application using </w:t>
      </w:r>
      <w:hyperlink r:id="rId16" w:history="1">
        <w:r w:rsidR="00C26614" w:rsidRPr="00600903">
          <w:rPr>
            <w:rStyle w:val="Hyperlink"/>
            <w:sz w:val="24"/>
            <w:szCs w:val="24"/>
          </w:rPr>
          <w:t>Grants.gov Workspace</w:t>
        </w:r>
      </w:hyperlink>
      <w:hyperlink r:id="rId17" w:history="1">
        <w:r w:rsidR="00C26614" w:rsidRPr="00600903">
          <w:rPr>
            <w:rStyle w:val="Hyperlink"/>
            <w:sz w:val="24"/>
            <w:szCs w:val="24"/>
          </w:rPr>
          <w:t>.</w:t>
        </w:r>
      </w:hyperlink>
      <w:r w:rsidR="00C26614" w:rsidRPr="00600903">
        <w:rPr>
          <w:sz w:val="24"/>
          <w:szCs w:val="24"/>
        </w:rPr>
        <w:t>)</w:t>
      </w:r>
    </w:p>
    <w:p w14:paraId="5D37172C" w14:textId="69E60371" w:rsidR="008A46C2" w:rsidRPr="00600903" w:rsidRDefault="008A46C2" w:rsidP="007B6CB1">
      <w:pPr>
        <w:pStyle w:val="ListParagraph"/>
        <w:numPr>
          <w:ilvl w:val="0"/>
          <w:numId w:val="44"/>
        </w:numPr>
        <w:spacing w:after="240" w:line="240" w:lineRule="auto"/>
        <w:rPr>
          <w:rFonts w:cs="Arial"/>
          <w:b/>
          <w:bCs/>
          <w:sz w:val="24"/>
          <w:szCs w:val="24"/>
        </w:rPr>
      </w:pPr>
      <w:r w:rsidRPr="00600903">
        <w:rPr>
          <w:sz w:val="24"/>
          <w:szCs w:val="24"/>
        </w:rPr>
        <w:t>SF424B (Assurances for Non-Construction programs) at</w:t>
      </w:r>
      <w:r w:rsidR="004D0DF2" w:rsidRPr="00600903">
        <w:rPr>
          <w:sz w:val="24"/>
          <w:szCs w:val="24"/>
        </w:rPr>
        <w:t xml:space="preserve"> </w:t>
      </w:r>
      <w:hyperlink r:id="rId18" w:history="1">
        <w:r w:rsidR="0042620C" w:rsidRPr="00600903">
          <w:rPr>
            <w:rStyle w:val="Hyperlink"/>
            <w:sz w:val="24"/>
            <w:szCs w:val="24"/>
          </w:rPr>
          <w:t>https://www.grants.gov/forms/forms-repository/sf-424-family</w:t>
        </w:r>
      </w:hyperlink>
      <w:r w:rsidR="0042620C" w:rsidRPr="00600903">
        <w:rPr>
          <w:sz w:val="24"/>
          <w:szCs w:val="24"/>
        </w:rPr>
        <w:t xml:space="preserve"> </w:t>
      </w:r>
      <w:r w:rsidRPr="00600903">
        <w:rPr>
          <w:sz w:val="24"/>
          <w:szCs w:val="24"/>
        </w:rPr>
        <w:t>(note: the SF-424B is only required for individuals and for organizations not registered in SAM.gov)</w:t>
      </w:r>
      <w:r w:rsidR="00C26614" w:rsidRPr="00600903">
        <w:rPr>
          <w:sz w:val="24"/>
          <w:szCs w:val="24"/>
        </w:rPr>
        <w:t xml:space="preserve"> (NOTE: The PDF forms available on this portion of the site are for sample purposes only and cannot be submitted with your application package. If you are applying for a grant, please complete and submit your application using </w:t>
      </w:r>
      <w:hyperlink r:id="rId19" w:history="1">
        <w:r w:rsidR="00C26614" w:rsidRPr="00600903">
          <w:rPr>
            <w:rStyle w:val="Hyperlink"/>
            <w:sz w:val="24"/>
            <w:szCs w:val="24"/>
          </w:rPr>
          <w:t>Grants.gov Workspace</w:t>
        </w:r>
      </w:hyperlink>
      <w:hyperlink r:id="rId20" w:history="1">
        <w:r w:rsidR="00C26614" w:rsidRPr="00600903">
          <w:rPr>
            <w:rStyle w:val="Hyperlink"/>
            <w:sz w:val="24"/>
            <w:szCs w:val="24"/>
          </w:rPr>
          <w:t>.</w:t>
        </w:r>
      </w:hyperlink>
      <w:r w:rsidR="00C26614" w:rsidRPr="00600903">
        <w:rPr>
          <w:sz w:val="24"/>
          <w:szCs w:val="24"/>
        </w:rPr>
        <w:t>)</w:t>
      </w:r>
    </w:p>
    <w:p w14:paraId="12F03D5F" w14:textId="77777777" w:rsidR="0042620C" w:rsidRPr="00CE092C" w:rsidRDefault="0042620C" w:rsidP="00B15955">
      <w:pPr>
        <w:pStyle w:val="ListParagraph"/>
        <w:spacing w:after="240" w:line="240" w:lineRule="auto"/>
        <w:ind w:left="1080"/>
        <w:rPr>
          <w:rFonts w:cs="Arial"/>
          <w:b/>
          <w:bCs/>
          <w:sz w:val="24"/>
          <w:szCs w:val="24"/>
        </w:rPr>
      </w:pPr>
    </w:p>
    <w:p w14:paraId="2580E59E" w14:textId="3640E2FA" w:rsidR="008A46C2" w:rsidRPr="00CE092C" w:rsidRDefault="008A46C2" w:rsidP="008A46C2">
      <w:pPr>
        <w:pStyle w:val="ListParagraph"/>
        <w:numPr>
          <w:ilvl w:val="0"/>
          <w:numId w:val="47"/>
        </w:numPr>
        <w:spacing w:after="240" w:line="276" w:lineRule="auto"/>
        <w:rPr>
          <w:rFonts w:cs="Arial"/>
          <w:b/>
          <w:bCs/>
          <w:sz w:val="24"/>
          <w:szCs w:val="24"/>
        </w:rPr>
      </w:pPr>
      <w:r w:rsidRPr="00CE092C">
        <w:rPr>
          <w:rFonts w:cs="Arial"/>
          <w:b/>
          <w:bCs/>
          <w:sz w:val="24"/>
          <w:szCs w:val="24"/>
        </w:rPr>
        <w:t>202</w:t>
      </w:r>
      <w:r w:rsidR="0042620C" w:rsidRPr="00CE092C">
        <w:rPr>
          <w:rFonts w:cs="Arial"/>
          <w:b/>
          <w:bCs/>
          <w:sz w:val="24"/>
          <w:szCs w:val="24"/>
        </w:rPr>
        <w:t>5</w:t>
      </w:r>
      <w:r w:rsidRPr="00CE092C">
        <w:rPr>
          <w:rFonts w:cs="Arial"/>
          <w:b/>
          <w:bCs/>
          <w:sz w:val="24"/>
          <w:szCs w:val="24"/>
        </w:rPr>
        <w:t xml:space="preserve"> Alumni Engagement Innovation Fund Proposal Form</w:t>
      </w:r>
    </w:p>
    <w:p w14:paraId="5CF5A581" w14:textId="5630E62B" w:rsidR="008A46C2" w:rsidRPr="00CE092C" w:rsidRDefault="008A46C2" w:rsidP="008A46C2">
      <w:pPr>
        <w:pStyle w:val="ListParagraph"/>
        <w:numPr>
          <w:ilvl w:val="1"/>
          <w:numId w:val="47"/>
        </w:numPr>
        <w:spacing w:after="240" w:line="240" w:lineRule="auto"/>
        <w:rPr>
          <w:rFonts w:cs="Arial"/>
          <w:sz w:val="24"/>
          <w:szCs w:val="24"/>
        </w:rPr>
      </w:pPr>
      <w:r w:rsidRPr="00CE092C">
        <w:rPr>
          <w:rFonts w:cs="Arial"/>
          <w:b/>
          <w:bCs/>
          <w:sz w:val="24"/>
          <w:szCs w:val="24"/>
        </w:rPr>
        <w:t>About your Project</w:t>
      </w:r>
      <w:r w:rsidRPr="00CE092C">
        <w:rPr>
          <w:rFonts w:cs="Arial"/>
          <w:sz w:val="24"/>
          <w:szCs w:val="24"/>
        </w:rPr>
        <w:t xml:space="preserve">:  Please provide information on the title of your project, the requested budget total, and the primary location of the project. </w:t>
      </w:r>
      <w:r w:rsidR="00B15955" w:rsidRPr="00CE092C">
        <w:rPr>
          <w:rFonts w:cs="Arial"/>
          <w:sz w:val="24"/>
          <w:szCs w:val="24"/>
        </w:rPr>
        <w:t xml:space="preserve"> </w:t>
      </w:r>
      <w:r w:rsidRPr="00CE092C">
        <w:rPr>
          <w:rFonts w:cs="Arial"/>
          <w:sz w:val="24"/>
          <w:szCs w:val="24"/>
        </w:rPr>
        <w:t>Projects need to take place outside of the U.S. or its territories.</w:t>
      </w:r>
    </w:p>
    <w:p w14:paraId="56DB2E2A" w14:textId="2E6CB5EE" w:rsidR="008A46C2" w:rsidRPr="00CE092C" w:rsidRDefault="008A46C2" w:rsidP="008A46C2">
      <w:pPr>
        <w:pStyle w:val="ListParagraph"/>
        <w:numPr>
          <w:ilvl w:val="1"/>
          <w:numId w:val="47"/>
        </w:numPr>
        <w:spacing w:after="0" w:line="240" w:lineRule="auto"/>
        <w:rPr>
          <w:b/>
          <w:bCs/>
          <w:sz w:val="24"/>
          <w:szCs w:val="24"/>
        </w:rPr>
      </w:pPr>
      <w:r w:rsidRPr="00CE092C">
        <w:rPr>
          <w:b/>
          <w:bCs/>
          <w:sz w:val="24"/>
          <w:szCs w:val="24"/>
        </w:rPr>
        <w:t>Project Team Information</w:t>
      </w:r>
      <w:r w:rsidRPr="00CE092C">
        <w:rPr>
          <w:sz w:val="24"/>
          <w:szCs w:val="24"/>
        </w:rPr>
        <w:t xml:space="preserve">: At least two exchange alumni team members are required for a project to be considered for funding. </w:t>
      </w:r>
      <w:r w:rsidR="00B15955" w:rsidRPr="00CE092C">
        <w:rPr>
          <w:sz w:val="24"/>
          <w:szCs w:val="24"/>
        </w:rPr>
        <w:t xml:space="preserve"> </w:t>
      </w:r>
      <w:r w:rsidRPr="00CE092C">
        <w:rPr>
          <w:sz w:val="24"/>
          <w:szCs w:val="24"/>
        </w:rPr>
        <w:t>Applications need to provide the name and contact information, describe the role each team member will have in the project, and their experience, qualifications, and ability to carry out that role.</w:t>
      </w:r>
      <w:r w:rsidR="00B15955" w:rsidRPr="00CE092C">
        <w:rPr>
          <w:sz w:val="24"/>
          <w:szCs w:val="24"/>
        </w:rPr>
        <w:t xml:space="preserve"> </w:t>
      </w:r>
      <w:r w:rsidRPr="00CE092C">
        <w:rPr>
          <w:sz w:val="24"/>
          <w:szCs w:val="24"/>
        </w:rPr>
        <w:t xml:space="preserve"> Applicants need to indicate what proportion of the team member’s time will be used in support of the project.</w:t>
      </w:r>
    </w:p>
    <w:p w14:paraId="3186D51B" w14:textId="77777777" w:rsidR="008A46C2" w:rsidRPr="00CE092C" w:rsidRDefault="008A46C2" w:rsidP="008A46C2">
      <w:pPr>
        <w:pStyle w:val="ListParagraph"/>
        <w:numPr>
          <w:ilvl w:val="1"/>
          <w:numId w:val="47"/>
        </w:numPr>
        <w:spacing w:after="0" w:line="240" w:lineRule="auto"/>
        <w:rPr>
          <w:b/>
          <w:bCs/>
          <w:sz w:val="24"/>
          <w:szCs w:val="24"/>
        </w:rPr>
      </w:pPr>
      <w:r w:rsidRPr="00CE092C">
        <w:rPr>
          <w:b/>
          <w:bCs/>
          <w:color w:val="000000" w:themeColor="text1"/>
          <w:sz w:val="24"/>
          <w:szCs w:val="24"/>
        </w:rPr>
        <w:t xml:space="preserve">Problem Statement: </w:t>
      </w:r>
      <w:r w:rsidRPr="00CE092C">
        <w:rPr>
          <w:color w:val="000000" w:themeColor="text1"/>
          <w:sz w:val="24"/>
          <w:szCs w:val="24"/>
        </w:rPr>
        <w:t>A</w:t>
      </w:r>
      <w:r w:rsidRPr="00CE092C">
        <w:rPr>
          <w:b/>
          <w:bCs/>
          <w:color w:val="000000" w:themeColor="text1"/>
          <w:sz w:val="24"/>
          <w:szCs w:val="24"/>
        </w:rPr>
        <w:t xml:space="preserve"> </w:t>
      </w:r>
      <w:r w:rsidRPr="00CE092C">
        <w:rPr>
          <w:color w:val="000000" w:themeColor="text1"/>
          <w:sz w:val="24"/>
          <w:szCs w:val="24"/>
        </w:rPr>
        <w:t>short narrative which outlines the proposed project, including challenge/s to be addressed, project objectives, and anticipated impact.</w:t>
      </w:r>
    </w:p>
    <w:p w14:paraId="1CAA2A1A" w14:textId="4E0B2844" w:rsidR="008A46C2" w:rsidRPr="00CE092C" w:rsidRDefault="008A46C2" w:rsidP="008A46C2">
      <w:pPr>
        <w:pStyle w:val="ListParagraph"/>
        <w:numPr>
          <w:ilvl w:val="1"/>
          <w:numId w:val="47"/>
        </w:numPr>
        <w:spacing w:after="0" w:line="240" w:lineRule="auto"/>
        <w:rPr>
          <w:b/>
          <w:bCs/>
          <w:sz w:val="24"/>
          <w:szCs w:val="24"/>
        </w:rPr>
      </w:pPr>
      <w:r w:rsidRPr="00CE092C">
        <w:rPr>
          <w:b/>
          <w:bCs/>
          <w:sz w:val="24"/>
          <w:szCs w:val="24"/>
        </w:rPr>
        <w:t xml:space="preserve">Project Goals and Objectives: </w:t>
      </w:r>
      <w:r w:rsidRPr="00CE092C">
        <w:rPr>
          <w:sz w:val="24"/>
          <w:szCs w:val="24"/>
        </w:rPr>
        <w:t xml:space="preserve">The goal/s of the proposed project need to describe what the project is intended to achieve and include the objectives which support the goal/s. </w:t>
      </w:r>
      <w:r w:rsidR="008839A8" w:rsidRPr="00CE092C">
        <w:rPr>
          <w:sz w:val="24"/>
          <w:szCs w:val="24"/>
        </w:rPr>
        <w:t xml:space="preserve"> </w:t>
      </w:r>
      <w:r w:rsidRPr="00CE092C">
        <w:rPr>
          <w:sz w:val="24"/>
          <w:szCs w:val="24"/>
        </w:rPr>
        <w:t xml:space="preserve">Objectives should be specific, measurable, and realistically achievable in a set time frame. </w:t>
      </w:r>
    </w:p>
    <w:p w14:paraId="471DF140" w14:textId="6C0C5A75" w:rsidR="008A46C2" w:rsidRPr="00CE092C" w:rsidRDefault="008A46C2" w:rsidP="008A46C2">
      <w:pPr>
        <w:pStyle w:val="ListParagraph"/>
        <w:numPr>
          <w:ilvl w:val="1"/>
          <w:numId w:val="47"/>
        </w:numPr>
        <w:spacing w:after="0" w:line="240" w:lineRule="auto"/>
        <w:rPr>
          <w:b/>
          <w:bCs/>
          <w:sz w:val="24"/>
          <w:szCs w:val="24"/>
        </w:rPr>
      </w:pPr>
      <w:r w:rsidRPr="00CE092C">
        <w:rPr>
          <w:b/>
          <w:bCs/>
          <w:sz w:val="24"/>
          <w:szCs w:val="24"/>
        </w:rPr>
        <w:t>Project Methods, Design, and Timeline</w:t>
      </w:r>
      <w:r w:rsidRPr="00CE092C">
        <w:rPr>
          <w:sz w:val="24"/>
          <w:szCs w:val="24"/>
        </w:rPr>
        <w:t xml:space="preserve">: A description of how the project is expected to work to solve the stated problem and achieve the goal/s. </w:t>
      </w:r>
      <w:r w:rsidR="008839A8" w:rsidRPr="00CE092C">
        <w:rPr>
          <w:sz w:val="24"/>
          <w:szCs w:val="24"/>
        </w:rPr>
        <w:t xml:space="preserve"> </w:t>
      </w:r>
      <w:r w:rsidRPr="00CE092C">
        <w:rPr>
          <w:sz w:val="24"/>
          <w:szCs w:val="24"/>
        </w:rPr>
        <w:t>This should include a description of the project’s direct and indirect beneficiaries as well as a plan on how to continue the program beyond the grant period, or the availability of other resources, if applicable.</w:t>
      </w:r>
      <w:r w:rsidR="008839A8" w:rsidRPr="00CE092C">
        <w:rPr>
          <w:sz w:val="24"/>
          <w:szCs w:val="24"/>
        </w:rPr>
        <w:t xml:space="preserve"> </w:t>
      </w:r>
      <w:r w:rsidRPr="00CE092C">
        <w:rPr>
          <w:sz w:val="24"/>
          <w:szCs w:val="24"/>
        </w:rPr>
        <w:t xml:space="preserve"> The proposed timeline for the project activities should include the dates, times, and locations of planned activities and events.</w:t>
      </w:r>
      <w:r w:rsidR="008839A8" w:rsidRPr="00CE092C">
        <w:rPr>
          <w:sz w:val="24"/>
          <w:szCs w:val="24"/>
        </w:rPr>
        <w:t xml:space="preserve"> </w:t>
      </w:r>
      <w:r w:rsidRPr="00CE092C">
        <w:rPr>
          <w:sz w:val="24"/>
          <w:szCs w:val="24"/>
        </w:rPr>
        <w:t xml:space="preserve"> Applicants may also submit proposed workshop or training agendas and materials. </w:t>
      </w:r>
    </w:p>
    <w:p w14:paraId="62BCFADE" w14:textId="77777777" w:rsidR="008A46C2" w:rsidRPr="00CE092C" w:rsidRDefault="008A46C2" w:rsidP="008A46C2">
      <w:pPr>
        <w:pStyle w:val="ListParagraph"/>
        <w:numPr>
          <w:ilvl w:val="1"/>
          <w:numId w:val="47"/>
        </w:numPr>
        <w:spacing w:after="0" w:line="240" w:lineRule="auto"/>
        <w:rPr>
          <w:rFonts w:cs="Arial"/>
          <w:b/>
          <w:bCs/>
          <w:sz w:val="24"/>
          <w:szCs w:val="24"/>
        </w:rPr>
      </w:pPr>
      <w:r w:rsidRPr="00CE092C">
        <w:rPr>
          <w:b/>
          <w:bCs/>
          <w:sz w:val="24"/>
          <w:szCs w:val="24"/>
        </w:rPr>
        <w:t>Project Timeline</w:t>
      </w:r>
      <w:r w:rsidRPr="00CE092C">
        <w:rPr>
          <w:sz w:val="24"/>
          <w:szCs w:val="24"/>
        </w:rPr>
        <w:t>: A timeline of your project activities.</w:t>
      </w:r>
      <w:r w:rsidRPr="00CE092C">
        <w:rPr>
          <w:b/>
          <w:bCs/>
          <w:sz w:val="24"/>
          <w:szCs w:val="24"/>
        </w:rPr>
        <w:t xml:space="preserve"> </w:t>
      </w:r>
    </w:p>
    <w:p w14:paraId="06F0EF98" w14:textId="77777777" w:rsidR="008A46C2" w:rsidRPr="00CE092C" w:rsidRDefault="008A46C2" w:rsidP="008A46C2">
      <w:pPr>
        <w:pStyle w:val="ListParagraph"/>
        <w:numPr>
          <w:ilvl w:val="1"/>
          <w:numId w:val="47"/>
        </w:numPr>
        <w:spacing w:after="0" w:line="240" w:lineRule="auto"/>
        <w:rPr>
          <w:rFonts w:cs="Arial"/>
          <w:b/>
          <w:bCs/>
          <w:sz w:val="24"/>
          <w:szCs w:val="24"/>
        </w:rPr>
      </w:pPr>
      <w:r w:rsidRPr="00CE092C">
        <w:rPr>
          <w:b/>
          <w:bCs/>
          <w:sz w:val="24"/>
          <w:szCs w:val="24"/>
        </w:rPr>
        <w:t xml:space="preserve">Beneficiaries: </w:t>
      </w:r>
      <w:r w:rsidRPr="00CE092C">
        <w:rPr>
          <w:sz w:val="24"/>
          <w:szCs w:val="24"/>
        </w:rPr>
        <w:t>An estimated number of direct and indirect beneficiaries of your proposed project.</w:t>
      </w:r>
      <w:r w:rsidRPr="00CE092C">
        <w:rPr>
          <w:b/>
          <w:bCs/>
          <w:sz w:val="24"/>
          <w:szCs w:val="24"/>
        </w:rPr>
        <w:t xml:space="preserve"> </w:t>
      </w:r>
    </w:p>
    <w:p w14:paraId="64243EA2" w14:textId="77777777" w:rsidR="008A46C2" w:rsidRPr="00CE092C" w:rsidRDefault="008A46C2" w:rsidP="008A46C2">
      <w:pPr>
        <w:pStyle w:val="ListParagraph"/>
        <w:numPr>
          <w:ilvl w:val="1"/>
          <w:numId w:val="47"/>
        </w:numPr>
        <w:spacing w:after="0" w:line="240" w:lineRule="auto"/>
        <w:rPr>
          <w:b/>
          <w:bCs/>
          <w:sz w:val="24"/>
          <w:szCs w:val="24"/>
        </w:rPr>
      </w:pPr>
      <w:r w:rsidRPr="00CE092C">
        <w:rPr>
          <w:b/>
          <w:bCs/>
          <w:sz w:val="24"/>
          <w:szCs w:val="24"/>
        </w:rPr>
        <w:lastRenderedPageBreak/>
        <w:t xml:space="preserve">Local Project Partners: </w:t>
      </w:r>
      <w:r w:rsidRPr="00CE092C">
        <w:rPr>
          <w:sz w:val="24"/>
          <w:szCs w:val="24"/>
        </w:rPr>
        <w:t>A list of partners who will support the proposed project, if applicable.</w:t>
      </w:r>
    </w:p>
    <w:p w14:paraId="5D83B154" w14:textId="01606E12" w:rsidR="008A46C2" w:rsidRPr="00CE092C" w:rsidRDefault="008A46C2" w:rsidP="008A46C2">
      <w:pPr>
        <w:pStyle w:val="ListParagraph"/>
        <w:numPr>
          <w:ilvl w:val="1"/>
          <w:numId w:val="47"/>
        </w:numPr>
        <w:spacing w:after="0" w:line="240" w:lineRule="auto"/>
        <w:rPr>
          <w:b/>
          <w:bCs/>
          <w:sz w:val="24"/>
          <w:szCs w:val="24"/>
        </w:rPr>
      </w:pPr>
      <w:r w:rsidRPr="00CE092C">
        <w:rPr>
          <w:b/>
          <w:bCs/>
          <w:sz w:val="24"/>
          <w:szCs w:val="24"/>
        </w:rPr>
        <w:t xml:space="preserve">Communication Plan:  </w:t>
      </w:r>
      <w:r w:rsidRPr="00CE092C">
        <w:rPr>
          <w:sz w:val="24"/>
          <w:szCs w:val="24"/>
        </w:rPr>
        <w:t xml:space="preserve">The communication plan should include a communication and outreach strategy for promoting the proposed project. </w:t>
      </w:r>
      <w:r w:rsidR="008839A8" w:rsidRPr="00CE092C">
        <w:rPr>
          <w:sz w:val="24"/>
          <w:szCs w:val="24"/>
        </w:rPr>
        <w:t xml:space="preserve"> </w:t>
      </w:r>
      <w:r w:rsidRPr="00CE092C">
        <w:rPr>
          <w:sz w:val="24"/>
          <w:szCs w:val="24"/>
        </w:rPr>
        <w:t>It may include social media, websites, print news, or other forms of media intended to use to share information about the project to beneficiaries and the public.  Communications should include AEIF 202</w:t>
      </w:r>
      <w:r w:rsidR="008839A8" w:rsidRPr="00CE092C">
        <w:rPr>
          <w:sz w:val="24"/>
          <w:szCs w:val="24"/>
        </w:rPr>
        <w:t>5</w:t>
      </w:r>
      <w:r w:rsidRPr="00CE092C">
        <w:rPr>
          <w:sz w:val="24"/>
          <w:szCs w:val="24"/>
        </w:rPr>
        <w:t xml:space="preserve">, </w:t>
      </w:r>
      <w:proofErr w:type="spellStart"/>
      <w:r w:rsidRPr="00CE092C">
        <w:rPr>
          <w:sz w:val="24"/>
          <w:szCs w:val="24"/>
        </w:rPr>
        <w:t>ExchangeAlumni</w:t>
      </w:r>
      <w:proofErr w:type="spellEnd"/>
      <w:r w:rsidRPr="00CE092C">
        <w:rPr>
          <w:sz w:val="24"/>
          <w:szCs w:val="24"/>
        </w:rPr>
        <w:t xml:space="preserve">, and U.S. Embassy branding.  </w:t>
      </w:r>
    </w:p>
    <w:p w14:paraId="2036D39C" w14:textId="6B6B5EB6" w:rsidR="008A46C2" w:rsidRPr="00CE092C" w:rsidRDefault="008A46C2" w:rsidP="008A46C2">
      <w:pPr>
        <w:pStyle w:val="ListParagraph"/>
        <w:numPr>
          <w:ilvl w:val="1"/>
          <w:numId w:val="47"/>
        </w:numPr>
        <w:spacing w:after="0" w:line="240" w:lineRule="auto"/>
        <w:rPr>
          <w:b/>
          <w:bCs/>
          <w:sz w:val="24"/>
          <w:szCs w:val="24"/>
        </w:rPr>
      </w:pPr>
      <w:r w:rsidRPr="00CE092C">
        <w:rPr>
          <w:b/>
          <w:bCs/>
          <w:sz w:val="24"/>
          <w:szCs w:val="24"/>
        </w:rPr>
        <w:t>Project Monitoring and Evaluation Plan:</w:t>
      </w:r>
      <w:r w:rsidRPr="00CE092C">
        <w:rPr>
          <w:sz w:val="24"/>
          <w:szCs w:val="24"/>
        </w:rPr>
        <w:t xml:space="preserve"> The Monitoring and Evaluation component of the proposal should outline in detail how the proposal’s activities will advance the program’s goals and objectives. </w:t>
      </w:r>
      <w:r w:rsidR="008839A8" w:rsidRPr="00CE092C">
        <w:rPr>
          <w:sz w:val="24"/>
          <w:szCs w:val="24"/>
        </w:rPr>
        <w:t xml:space="preserve"> </w:t>
      </w:r>
      <w:r w:rsidRPr="00CE092C">
        <w:rPr>
          <w:sz w:val="24"/>
          <w:szCs w:val="24"/>
        </w:rPr>
        <w:t xml:space="preserve">This should include any outcomes showing a change in knowledge, awareness, and attitudes; improved quality of services; increased capacity at a school, group; etc.  Proposals should also include how the grantee will measure the impact of planned activities. </w:t>
      </w:r>
    </w:p>
    <w:p w14:paraId="7260D751" w14:textId="7BEFB8CB" w:rsidR="008A46C2" w:rsidRPr="00CE092C" w:rsidRDefault="008A46C2" w:rsidP="008A46C2">
      <w:pPr>
        <w:pStyle w:val="ListParagraph"/>
        <w:numPr>
          <w:ilvl w:val="0"/>
          <w:numId w:val="47"/>
        </w:numPr>
        <w:spacing w:after="200" w:line="276" w:lineRule="auto"/>
        <w:rPr>
          <w:b/>
          <w:bCs/>
          <w:sz w:val="24"/>
          <w:szCs w:val="24"/>
        </w:rPr>
      </w:pPr>
      <w:r w:rsidRPr="00CE092C">
        <w:rPr>
          <w:b/>
          <w:bCs/>
          <w:sz w:val="24"/>
          <w:szCs w:val="24"/>
        </w:rPr>
        <w:t>202</w:t>
      </w:r>
      <w:r w:rsidR="00D0092C" w:rsidRPr="00CE092C">
        <w:rPr>
          <w:b/>
          <w:bCs/>
          <w:sz w:val="24"/>
          <w:szCs w:val="24"/>
        </w:rPr>
        <w:t>5</w:t>
      </w:r>
      <w:r w:rsidRPr="00CE092C">
        <w:rPr>
          <w:b/>
          <w:bCs/>
          <w:sz w:val="24"/>
          <w:szCs w:val="24"/>
        </w:rPr>
        <w:t xml:space="preserve"> Alumni Engagement Innovation Fund Budget Form with Budget Narrative:</w:t>
      </w:r>
      <w:r w:rsidRPr="00CE092C">
        <w:rPr>
          <w:sz w:val="24"/>
          <w:szCs w:val="24"/>
        </w:rPr>
        <w:t xml:space="preserve">  Applicants must submit a detailed budget and budget narrative justification utilizing the template provided. </w:t>
      </w:r>
      <w:r w:rsidR="00D0092C" w:rsidRPr="00CE092C">
        <w:rPr>
          <w:sz w:val="24"/>
          <w:szCs w:val="24"/>
        </w:rPr>
        <w:t xml:space="preserve"> </w:t>
      </w:r>
      <w:r w:rsidRPr="00CE092C">
        <w:rPr>
          <w:sz w:val="24"/>
          <w:szCs w:val="24"/>
        </w:rPr>
        <w:t xml:space="preserve">Line-item expenditures should be listed in the greatest possible detail. </w:t>
      </w:r>
      <w:r w:rsidR="00D0092C" w:rsidRPr="00CE092C">
        <w:rPr>
          <w:sz w:val="24"/>
          <w:szCs w:val="24"/>
        </w:rPr>
        <w:t xml:space="preserve"> </w:t>
      </w:r>
      <w:r w:rsidRPr="00CE092C">
        <w:rPr>
          <w:sz w:val="24"/>
          <w:szCs w:val="24"/>
        </w:rPr>
        <w:t>Budgets shall be submitted in U.S. dollars and final grant agreements will be conducted in U.S. dollars.</w:t>
      </w:r>
    </w:p>
    <w:p w14:paraId="083141DB" w14:textId="77777777" w:rsidR="008A46C2" w:rsidRPr="00CE092C" w:rsidRDefault="008A46C2" w:rsidP="008A46C2">
      <w:pPr>
        <w:pStyle w:val="ListParagraph"/>
        <w:spacing w:line="240" w:lineRule="auto"/>
        <w:ind w:left="0"/>
        <w:textAlignment w:val="baseline"/>
        <w:rPr>
          <w:sz w:val="24"/>
          <w:szCs w:val="24"/>
        </w:rPr>
      </w:pPr>
    </w:p>
    <w:p w14:paraId="64B812BF" w14:textId="77777777" w:rsidR="008A46C2" w:rsidRPr="00CE092C" w:rsidRDefault="008A46C2" w:rsidP="008A46C2">
      <w:pPr>
        <w:pStyle w:val="ListParagraph"/>
        <w:numPr>
          <w:ilvl w:val="0"/>
          <w:numId w:val="47"/>
        </w:numPr>
        <w:spacing w:after="0" w:line="240" w:lineRule="auto"/>
        <w:rPr>
          <w:b/>
          <w:bCs/>
          <w:sz w:val="24"/>
          <w:szCs w:val="24"/>
        </w:rPr>
      </w:pPr>
      <w:r w:rsidRPr="00CE092C">
        <w:rPr>
          <w:b/>
          <w:bCs/>
          <w:sz w:val="24"/>
          <w:szCs w:val="24"/>
        </w:rPr>
        <w:t>Attachments:</w:t>
      </w:r>
    </w:p>
    <w:p w14:paraId="04B41F54" w14:textId="77777777" w:rsidR="008A46C2" w:rsidRPr="00CE092C" w:rsidRDefault="008A46C2" w:rsidP="008A46C2">
      <w:pPr>
        <w:pStyle w:val="ListParagraph"/>
        <w:numPr>
          <w:ilvl w:val="0"/>
          <w:numId w:val="43"/>
        </w:numPr>
        <w:spacing w:after="0" w:line="276" w:lineRule="auto"/>
        <w:rPr>
          <w:color w:val="000000" w:themeColor="text1"/>
          <w:sz w:val="24"/>
          <w:szCs w:val="24"/>
        </w:rPr>
      </w:pPr>
      <w:r w:rsidRPr="00CE092C">
        <w:rPr>
          <w:color w:val="000000" w:themeColor="text1"/>
          <w:sz w:val="24"/>
          <w:szCs w:val="24"/>
        </w:rPr>
        <w:t>Official permission letters, if required for program activities</w:t>
      </w:r>
    </w:p>
    <w:p w14:paraId="5777C656" w14:textId="24009DC2" w:rsidR="003173EA" w:rsidRPr="00CE092C" w:rsidRDefault="008A46C2" w:rsidP="005872F4">
      <w:pPr>
        <w:pStyle w:val="ListParagraph"/>
        <w:numPr>
          <w:ilvl w:val="0"/>
          <w:numId w:val="43"/>
        </w:numPr>
        <w:spacing w:after="0" w:line="276" w:lineRule="auto"/>
        <w:rPr>
          <w:rFonts w:eastAsia="Times New Roman" w:cstheme="minorHAnsi"/>
          <w:sz w:val="24"/>
          <w:szCs w:val="24"/>
        </w:rPr>
      </w:pPr>
      <w:r w:rsidRPr="00CE092C">
        <w:rPr>
          <w:color w:val="000000" w:themeColor="text1"/>
          <w:sz w:val="24"/>
          <w:szCs w:val="24"/>
        </w:rPr>
        <w:t>Unique Entity Identifier and System for Award Management (SAM.gov)</w:t>
      </w:r>
      <w:r w:rsidRPr="00CE092C">
        <w:rPr>
          <w:color w:val="FF0000"/>
          <w:sz w:val="24"/>
          <w:szCs w:val="24"/>
        </w:rPr>
        <w:t xml:space="preserve"> </w:t>
      </w:r>
    </w:p>
    <w:p w14:paraId="327147C6" w14:textId="77777777" w:rsidR="000D7103" w:rsidRPr="00CE092C" w:rsidRDefault="000D7103" w:rsidP="000D7103">
      <w:pPr>
        <w:pStyle w:val="ListParagraph"/>
        <w:spacing w:after="0" w:line="276" w:lineRule="auto"/>
        <w:ind w:left="1080"/>
        <w:rPr>
          <w:rFonts w:eastAsia="Times New Roman" w:cstheme="minorHAnsi"/>
          <w:sz w:val="24"/>
          <w:szCs w:val="24"/>
        </w:rPr>
      </w:pPr>
    </w:p>
    <w:p w14:paraId="365C9D7D" w14:textId="3B3C9372" w:rsidR="00B806A8" w:rsidRPr="00CE092C" w:rsidRDefault="0012664D" w:rsidP="00B806A8">
      <w:pPr>
        <w:pStyle w:val="Heading3"/>
        <w:numPr>
          <w:ilvl w:val="0"/>
          <w:numId w:val="1"/>
        </w:numPr>
        <w:ind w:left="360"/>
        <w:rPr>
          <w:b/>
          <w:bCs/>
          <w:color w:val="auto"/>
        </w:rPr>
      </w:pPr>
      <w:bookmarkStart w:id="5" w:name="_Toc178331630"/>
      <w:r w:rsidRPr="00CE092C">
        <w:rPr>
          <w:b/>
          <w:bCs/>
          <w:color w:val="auto"/>
        </w:rPr>
        <w:t>Submission Requirements and Deadlines</w:t>
      </w:r>
      <w:bookmarkEnd w:id="5"/>
    </w:p>
    <w:p w14:paraId="4F9AC0DF" w14:textId="77777777" w:rsidR="003173EA" w:rsidRPr="00CE092C" w:rsidRDefault="003173EA" w:rsidP="003173EA">
      <w:pPr>
        <w:rPr>
          <w:sz w:val="24"/>
          <w:szCs w:val="24"/>
        </w:rPr>
      </w:pPr>
    </w:p>
    <w:p w14:paraId="1429AE70" w14:textId="3ECD484E" w:rsidR="000E07D5" w:rsidRPr="00CE092C" w:rsidRDefault="000E07D5" w:rsidP="005469B9">
      <w:pPr>
        <w:pStyle w:val="Heading5"/>
        <w:numPr>
          <w:ilvl w:val="0"/>
          <w:numId w:val="17"/>
        </w:numPr>
        <w:ind w:left="360"/>
        <w:rPr>
          <w:b/>
          <w:bCs/>
          <w:i/>
          <w:iCs/>
          <w:color w:val="auto"/>
          <w:sz w:val="24"/>
          <w:szCs w:val="24"/>
        </w:rPr>
      </w:pPr>
      <w:r w:rsidRPr="00CE092C">
        <w:rPr>
          <w:b/>
          <w:bCs/>
          <w:i/>
          <w:iCs/>
          <w:color w:val="auto"/>
          <w:sz w:val="24"/>
          <w:szCs w:val="24"/>
        </w:rPr>
        <w:t>Address to Request Application Package</w:t>
      </w:r>
    </w:p>
    <w:p w14:paraId="713EAFEB" w14:textId="5C7D735A" w:rsidR="00FC0C86" w:rsidRPr="00600903" w:rsidRDefault="12C4B301" w:rsidP="000E07D5">
      <w:pPr>
        <w:rPr>
          <w:color w:val="FF0000"/>
          <w:sz w:val="24"/>
          <w:szCs w:val="24"/>
        </w:rPr>
      </w:pPr>
      <w:r w:rsidRPr="00CE092C">
        <w:rPr>
          <w:sz w:val="24"/>
          <w:szCs w:val="24"/>
        </w:rPr>
        <w:t xml:space="preserve">Application forms required </w:t>
      </w:r>
      <w:r w:rsidR="009E4F28" w:rsidRPr="00CE092C">
        <w:rPr>
          <w:sz w:val="24"/>
          <w:szCs w:val="24"/>
        </w:rPr>
        <w:t xml:space="preserve">above </w:t>
      </w:r>
      <w:r w:rsidRPr="00CE092C">
        <w:rPr>
          <w:sz w:val="24"/>
          <w:szCs w:val="24"/>
        </w:rPr>
        <w:t>are available at</w:t>
      </w:r>
      <w:r w:rsidR="000D7103" w:rsidRPr="00CE092C">
        <w:rPr>
          <w:sz w:val="24"/>
          <w:szCs w:val="24"/>
        </w:rPr>
        <w:t xml:space="preserve"> </w:t>
      </w:r>
      <w:hyperlink r:id="rId21" w:history="1">
        <w:r w:rsidR="00F24117" w:rsidRPr="00CE092C">
          <w:rPr>
            <w:rStyle w:val="Hyperlink"/>
            <w:sz w:val="24"/>
            <w:szCs w:val="24"/>
          </w:rPr>
          <w:t>https://mk.usembassy.gov/education-culture/grants/</w:t>
        </w:r>
      </w:hyperlink>
      <w:r w:rsidR="00F24117" w:rsidRPr="00CE092C">
        <w:rPr>
          <w:sz w:val="24"/>
          <w:szCs w:val="24"/>
        </w:rPr>
        <w:t xml:space="preserve"> and </w:t>
      </w:r>
      <w:hyperlink r:id="rId22" w:history="1">
        <w:r w:rsidR="00725B44" w:rsidRPr="00600903">
          <w:rPr>
            <w:rStyle w:val="Hyperlink"/>
            <w:sz w:val="24"/>
            <w:szCs w:val="24"/>
          </w:rPr>
          <w:t>https://www.grants.gov/forms/forms-repository/sf-424-family</w:t>
        </w:r>
      </w:hyperlink>
      <w:r w:rsidR="00C26614" w:rsidRPr="00600903">
        <w:rPr>
          <w:sz w:val="24"/>
          <w:szCs w:val="24"/>
        </w:rPr>
        <w:t xml:space="preserve"> (NOTE: The PDF forms available on this portion of the site are for sample purposes only and cannot be submitted with your application package. If you are applying for a grant, please complete and submit your application using </w:t>
      </w:r>
      <w:hyperlink r:id="rId23" w:history="1">
        <w:r w:rsidR="00C26614" w:rsidRPr="00600903">
          <w:rPr>
            <w:rStyle w:val="Hyperlink"/>
            <w:sz w:val="24"/>
            <w:szCs w:val="24"/>
          </w:rPr>
          <w:t>Grants.gov Workspace</w:t>
        </w:r>
      </w:hyperlink>
      <w:r w:rsidR="00C26614" w:rsidRPr="00600903">
        <w:rPr>
          <w:sz w:val="24"/>
          <w:szCs w:val="24"/>
        </w:rPr>
        <w:t>)</w:t>
      </w:r>
      <w:r w:rsidR="00725B44" w:rsidRPr="00600903">
        <w:rPr>
          <w:sz w:val="24"/>
          <w:szCs w:val="24"/>
        </w:rPr>
        <w:t>.</w:t>
      </w:r>
    </w:p>
    <w:p w14:paraId="625C974F" w14:textId="3F78AA42" w:rsidR="00C729CC" w:rsidRPr="00CE092C" w:rsidRDefault="00C7462F" w:rsidP="005469B9">
      <w:pPr>
        <w:pStyle w:val="Heading5"/>
        <w:numPr>
          <w:ilvl w:val="0"/>
          <w:numId w:val="17"/>
        </w:numPr>
        <w:ind w:left="360"/>
        <w:rPr>
          <w:b/>
          <w:bCs/>
          <w:i/>
          <w:iCs/>
          <w:color w:val="auto"/>
          <w:sz w:val="24"/>
          <w:szCs w:val="24"/>
        </w:rPr>
      </w:pPr>
      <w:r w:rsidRPr="00CE092C">
        <w:rPr>
          <w:b/>
          <w:bCs/>
          <w:i/>
          <w:iCs/>
          <w:color w:val="auto"/>
          <w:sz w:val="24"/>
          <w:szCs w:val="24"/>
        </w:rPr>
        <w:t>Department of State Contacts</w:t>
      </w:r>
    </w:p>
    <w:p w14:paraId="7DAF34EF" w14:textId="34A65A8E" w:rsidR="009B5A11" w:rsidRPr="00CE092C" w:rsidRDefault="009B5A11" w:rsidP="009B5A11">
      <w:pPr>
        <w:rPr>
          <w:rFonts w:cstheme="minorHAnsi"/>
          <w:sz w:val="24"/>
          <w:szCs w:val="24"/>
        </w:rPr>
      </w:pPr>
      <w:r w:rsidRPr="00CE092C">
        <w:rPr>
          <w:rFonts w:cstheme="minorHAnsi"/>
          <w:sz w:val="24"/>
          <w:szCs w:val="24"/>
        </w:rPr>
        <w:t>If you have any questions about the grant application process, please contact:</w:t>
      </w:r>
      <w:r w:rsidR="00CC7AD2">
        <w:rPr>
          <w:rFonts w:cstheme="minorHAnsi"/>
          <w:sz w:val="24"/>
          <w:szCs w:val="24"/>
        </w:rPr>
        <w:t xml:space="preserve"> </w:t>
      </w:r>
      <w:hyperlink r:id="rId24" w:history="1">
        <w:r w:rsidR="00CC7AD2" w:rsidRPr="00C70D18">
          <w:rPr>
            <w:rStyle w:val="Hyperlink"/>
            <w:rFonts w:cstheme="minorHAnsi"/>
            <w:sz w:val="24"/>
            <w:szCs w:val="24"/>
          </w:rPr>
          <w:t>SkopjeGrants@state.gov</w:t>
        </w:r>
      </w:hyperlink>
      <w:r w:rsidRPr="00CC7AD2">
        <w:rPr>
          <w:rFonts w:cstheme="minorHAnsi"/>
          <w:sz w:val="24"/>
          <w:szCs w:val="24"/>
        </w:rPr>
        <w:t>.</w:t>
      </w:r>
    </w:p>
    <w:p w14:paraId="1065BB88" w14:textId="3B08F99C" w:rsidR="005469B9" w:rsidRPr="00CE092C" w:rsidRDefault="005469B9" w:rsidP="005469B9">
      <w:pPr>
        <w:pStyle w:val="Heading5"/>
        <w:numPr>
          <w:ilvl w:val="0"/>
          <w:numId w:val="17"/>
        </w:numPr>
        <w:ind w:left="360"/>
        <w:rPr>
          <w:b/>
          <w:bCs/>
          <w:i/>
          <w:iCs/>
          <w:color w:val="auto"/>
          <w:sz w:val="24"/>
          <w:szCs w:val="24"/>
        </w:rPr>
      </w:pPr>
      <w:r w:rsidRPr="00CE092C">
        <w:rPr>
          <w:b/>
          <w:bCs/>
          <w:i/>
          <w:iCs/>
          <w:color w:val="auto"/>
          <w:sz w:val="24"/>
          <w:szCs w:val="24"/>
        </w:rPr>
        <w:t>Unique entity identifier and System for Award Management (SAM.gov)</w:t>
      </w:r>
    </w:p>
    <w:p w14:paraId="7E88983A" w14:textId="7FAF1A8D" w:rsidR="005469B9" w:rsidRPr="00CE092C" w:rsidRDefault="005469B9" w:rsidP="00C007FA">
      <w:pPr>
        <w:pStyle w:val="null"/>
        <w:spacing w:before="0" w:beforeAutospacing="0" w:after="0" w:afterAutospacing="0"/>
        <w:ind w:left="360"/>
        <w:rPr>
          <w:rFonts w:asciiTheme="minorHAnsi" w:hAnsiTheme="minorHAnsi" w:cstheme="minorHAnsi"/>
          <w:b/>
          <w:bCs/>
          <w:sz w:val="24"/>
          <w:szCs w:val="24"/>
        </w:rPr>
      </w:pPr>
      <w:r w:rsidRPr="00CE092C">
        <w:rPr>
          <w:rStyle w:val="null1"/>
          <w:rFonts w:asciiTheme="minorHAnsi" w:hAnsiTheme="minorHAnsi" w:cstheme="minorHAnsi"/>
          <w:b/>
          <w:bCs/>
          <w:sz w:val="24"/>
          <w:szCs w:val="24"/>
        </w:rPr>
        <w:t>Required Registrations</w:t>
      </w:r>
    </w:p>
    <w:p w14:paraId="5944DB1C" w14:textId="16D9374E" w:rsidR="005469B9" w:rsidRPr="00CE092C" w:rsidRDefault="005469B9" w:rsidP="005469B9">
      <w:pPr>
        <w:rPr>
          <w:rFonts w:cstheme="minorHAnsi"/>
          <w:sz w:val="24"/>
          <w:szCs w:val="24"/>
        </w:rPr>
      </w:pPr>
      <w:r w:rsidRPr="00CE092C">
        <w:rPr>
          <w:rFonts w:cstheme="minorHAnsi"/>
          <w:sz w:val="24"/>
          <w:szCs w:val="24"/>
        </w:rPr>
        <w:lastRenderedPageBreak/>
        <w:t xml:space="preserve">All organizations, whether based in the United States or in another country, must have a Unique Entity Identifier (UEI) and an active registration </w:t>
      </w:r>
      <w:r w:rsidR="00AD5CC0" w:rsidRPr="00CE092C">
        <w:rPr>
          <w:rFonts w:cstheme="minorHAnsi"/>
          <w:sz w:val="24"/>
          <w:szCs w:val="24"/>
        </w:rPr>
        <w:t>in</w:t>
      </w:r>
      <w:r w:rsidRPr="00CE092C">
        <w:rPr>
          <w:rFonts w:cstheme="minorHAnsi"/>
          <w:sz w:val="24"/>
          <w:szCs w:val="24"/>
        </w:rPr>
        <w:t xml:space="preserve"> SAM.gov.</w:t>
      </w:r>
      <w:r w:rsidR="0080437E" w:rsidRPr="00CE092C">
        <w:rPr>
          <w:rFonts w:cstheme="minorHAnsi"/>
          <w:sz w:val="24"/>
          <w:szCs w:val="24"/>
        </w:rPr>
        <w:t xml:space="preserve"> </w:t>
      </w:r>
      <w:r w:rsidRPr="00CE092C">
        <w:rPr>
          <w:rFonts w:cstheme="minorHAnsi"/>
          <w:sz w:val="24"/>
          <w:szCs w:val="24"/>
        </w:rPr>
        <w:t xml:space="preserve"> A UEI is one of the data elements mandated by Public Law 109-282, the Federal Funding Accountability and Transparency Act (FFATA), for all Federal awards.</w:t>
      </w:r>
      <w:r w:rsidR="0080437E" w:rsidRPr="00CE092C">
        <w:rPr>
          <w:rFonts w:cstheme="minorHAnsi"/>
          <w:sz w:val="24"/>
          <w:szCs w:val="24"/>
        </w:rPr>
        <w:t xml:space="preserve"> </w:t>
      </w:r>
      <w:r w:rsidR="006A2B23" w:rsidRPr="00CE092C">
        <w:rPr>
          <w:rFonts w:cstheme="minorHAnsi"/>
          <w:sz w:val="24"/>
          <w:szCs w:val="24"/>
        </w:rPr>
        <w:t xml:space="preserve"> </w:t>
      </w:r>
      <w:r w:rsidR="005B37DB" w:rsidRPr="00CE092C">
        <w:rPr>
          <w:rFonts w:cstheme="minorHAnsi"/>
          <w:sz w:val="24"/>
          <w:szCs w:val="24"/>
        </w:rPr>
        <w:t>An a</w:t>
      </w:r>
      <w:r w:rsidR="009029D7" w:rsidRPr="00CE092C">
        <w:rPr>
          <w:rFonts w:cstheme="minorHAnsi"/>
          <w:sz w:val="24"/>
          <w:szCs w:val="24"/>
        </w:rPr>
        <w:t>pplicant must maintain an active registration</w:t>
      </w:r>
      <w:r w:rsidR="007C3E97" w:rsidRPr="00CE092C">
        <w:rPr>
          <w:rFonts w:cstheme="minorHAnsi"/>
          <w:sz w:val="24"/>
          <w:szCs w:val="24"/>
        </w:rPr>
        <w:t xml:space="preserve"> </w:t>
      </w:r>
      <w:r w:rsidR="00525965" w:rsidRPr="00CE092C">
        <w:rPr>
          <w:rFonts w:cstheme="minorHAnsi"/>
          <w:sz w:val="24"/>
          <w:szCs w:val="24"/>
        </w:rPr>
        <w:t>while it has a proposal un</w:t>
      </w:r>
      <w:r w:rsidR="00B61F49" w:rsidRPr="00CE092C">
        <w:rPr>
          <w:rFonts w:cstheme="minorHAnsi"/>
          <w:sz w:val="24"/>
          <w:szCs w:val="24"/>
        </w:rPr>
        <w:t xml:space="preserve">der review by the Department and must </w:t>
      </w:r>
      <w:r w:rsidR="00ED7B40" w:rsidRPr="00CE092C">
        <w:rPr>
          <w:rFonts w:cstheme="minorHAnsi"/>
          <w:sz w:val="24"/>
          <w:szCs w:val="24"/>
        </w:rPr>
        <w:t>continue</w:t>
      </w:r>
      <w:r w:rsidR="00B61F49" w:rsidRPr="00CE092C">
        <w:rPr>
          <w:rFonts w:cstheme="minorHAnsi"/>
          <w:sz w:val="24"/>
          <w:szCs w:val="24"/>
        </w:rPr>
        <w:t xml:space="preserve"> to keep the registration active for </w:t>
      </w:r>
      <w:r w:rsidR="00C2119D" w:rsidRPr="00CE092C">
        <w:rPr>
          <w:rFonts w:cstheme="minorHAnsi"/>
          <w:sz w:val="24"/>
          <w:szCs w:val="24"/>
        </w:rPr>
        <w:t xml:space="preserve">the entire duration of the period of performance of any </w:t>
      </w:r>
      <w:r w:rsidR="00153EF0" w:rsidRPr="00CE092C">
        <w:rPr>
          <w:rFonts w:cstheme="minorHAnsi"/>
          <w:sz w:val="24"/>
          <w:szCs w:val="24"/>
        </w:rPr>
        <w:t xml:space="preserve">Federal </w:t>
      </w:r>
      <w:r w:rsidR="00C2119D" w:rsidRPr="00CE092C">
        <w:rPr>
          <w:rFonts w:cstheme="minorHAnsi"/>
          <w:sz w:val="24"/>
          <w:szCs w:val="24"/>
        </w:rPr>
        <w:t>award</w:t>
      </w:r>
      <w:r w:rsidR="00385DAC" w:rsidRPr="00CE092C">
        <w:rPr>
          <w:rFonts w:cstheme="minorHAnsi"/>
          <w:sz w:val="24"/>
          <w:szCs w:val="24"/>
        </w:rPr>
        <w:t xml:space="preserve"> that results from t</w:t>
      </w:r>
      <w:r w:rsidR="00A07659" w:rsidRPr="00CE092C">
        <w:rPr>
          <w:rFonts w:cstheme="minorHAnsi"/>
          <w:sz w:val="24"/>
          <w:szCs w:val="24"/>
        </w:rPr>
        <w:t>his</w:t>
      </w:r>
      <w:r w:rsidR="00385DAC" w:rsidRPr="00CE092C">
        <w:rPr>
          <w:rFonts w:cstheme="minorHAnsi"/>
          <w:sz w:val="24"/>
          <w:szCs w:val="24"/>
        </w:rPr>
        <w:t xml:space="preserve"> NOFO.</w:t>
      </w:r>
    </w:p>
    <w:p w14:paraId="4C6BF53E" w14:textId="2EC49E91" w:rsidR="005469B9" w:rsidRPr="00CE092C" w:rsidRDefault="005469B9" w:rsidP="005469B9">
      <w:pPr>
        <w:rPr>
          <w:rFonts w:cstheme="minorHAnsi"/>
          <w:sz w:val="24"/>
          <w:szCs w:val="24"/>
        </w:rPr>
      </w:pPr>
      <w:r w:rsidRPr="00CE092C">
        <w:rPr>
          <w:rFonts w:cstheme="minorHAnsi"/>
          <w:sz w:val="24"/>
          <w:szCs w:val="24"/>
        </w:rPr>
        <w:t>The 2 CFR 200 requires sub</w:t>
      </w:r>
      <w:r w:rsidR="00FE7E29" w:rsidRPr="00CE092C">
        <w:rPr>
          <w:rFonts w:cstheme="minorHAnsi"/>
          <w:sz w:val="24"/>
          <w:szCs w:val="24"/>
        </w:rPr>
        <w:t>recipients</w:t>
      </w:r>
      <w:r w:rsidRPr="00CE092C">
        <w:rPr>
          <w:rFonts w:cstheme="minorHAnsi"/>
          <w:sz w:val="24"/>
          <w:szCs w:val="24"/>
        </w:rPr>
        <w:t xml:space="preserve"> </w:t>
      </w:r>
      <w:r w:rsidR="00216988" w:rsidRPr="00CE092C">
        <w:rPr>
          <w:rFonts w:cstheme="minorHAnsi"/>
          <w:sz w:val="24"/>
          <w:szCs w:val="24"/>
        </w:rPr>
        <w:t xml:space="preserve">to </w:t>
      </w:r>
      <w:r w:rsidRPr="00CE092C">
        <w:rPr>
          <w:rFonts w:cstheme="minorHAnsi"/>
          <w:sz w:val="24"/>
          <w:szCs w:val="24"/>
        </w:rPr>
        <w:t>obtain a UEI.  Please note the UEI for sub</w:t>
      </w:r>
      <w:r w:rsidR="00EE4F87" w:rsidRPr="00CE092C">
        <w:rPr>
          <w:rFonts w:cstheme="minorHAnsi"/>
          <w:sz w:val="24"/>
          <w:szCs w:val="24"/>
        </w:rPr>
        <w:t>recipients</w:t>
      </w:r>
      <w:r w:rsidRPr="00CE092C">
        <w:rPr>
          <w:rFonts w:cstheme="minorHAnsi"/>
          <w:sz w:val="24"/>
          <w:szCs w:val="24"/>
        </w:rPr>
        <w:t xml:space="preserve"> is not required at the time of application but will be required before an award is processed and/or directed to a sub</w:t>
      </w:r>
      <w:r w:rsidR="00EE4F87" w:rsidRPr="00CE092C">
        <w:rPr>
          <w:rFonts w:cstheme="minorHAnsi"/>
          <w:sz w:val="24"/>
          <w:szCs w:val="24"/>
        </w:rPr>
        <w:t>recipient</w:t>
      </w:r>
      <w:r w:rsidRPr="00CE092C">
        <w:rPr>
          <w:rFonts w:cstheme="minorHAnsi"/>
          <w:sz w:val="24"/>
          <w:szCs w:val="24"/>
        </w:rPr>
        <w:t>.</w:t>
      </w:r>
      <w:r w:rsidRPr="00CE092C">
        <w:rPr>
          <w:rFonts w:cstheme="minorHAnsi"/>
          <w:color w:val="000000"/>
          <w:sz w:val="24"/>
          <w:szCs w:val="24"/>
          <w:shd w:val="clear" w:color="auto" w:fill="E6E6E6"/>
        </w:rPr>
        <w:t xml:space="preserve"> </w:t>
      </w:r>
    </w:p>
    <w:p w14:paraId="64AC176D" w14:textId="67A21196" w:rsidR="005469B9" w:rsidRPr="00CE092C" w:rsidRDefault="005469B9" w:rsidP="005469B9">
      <w:pPr>
        <w:rPr>
          <w:rFonts w:cstheme="minorHAnsi"/>
          <w:sz w:val="24"/>
          <w:szCs w:val="24"/>
        </w:rPr>
      </w:pPr>
      <w:r w:rsidRPr="00CE092C">
        <w:rPr>
          <w:rFonts w:cstheme="minorHAnsi"/>
          <w:b/>
          <w:bCs/>
          <w:i/>
          <w:iCs/>
          <w:color w:val="252525"/>
          <w:sz w:val="24"/>
          <w:szCs w:val="24"/>
        </w:rPr>
        <w:t> </w:t>
      </w:r>
      <w:r w:rsidRPr="00CE092C">
        <w:rPr>
          <w:rFonts w:cstheme="minorHAnsi"/>
          <w:b/>
          <w:bCs/>
          <w:i/>
          <w:iCs/>
          <w:sz w:val="24"/>
          <w:szCs w:val="24"/>
        </w:rPr>
        <w:t>Note:  The process of obtaining or renewing a SAM.gov registration may take anywhere from 4-8 weeks. </w:t>
      </w:r>
      <w:r w:rsidR="0080437E" w:rsidRPr="00CE092C">
        <w:rPr>
          <w:rFonts w:cstheme="minorHAnsi"/>
          <w:b/>
          <w:bCs/>
          <w:i/>
          <w:iCs/>
          <w:sz w:val="24"/>
          <w:szCs w:val="24"/>
        </w:rPr>
        <w:t xml:space="preserve"> </w:t>
      </w:r>
      <w:r w:rsidRPr="00CE092C">
        <w:rPr>
          <w:rFonts w:cstheme="minorHAnsi"/>
          <w:b/>
          <w:bCs/>
          <w:i/>
          <w:iCs/>
          <w:sz w:val="24"/>
          <w:szCs w:val="24"/>
          <w:u w:val="single"/>
        </w:rPr>
        <w:t>Please begin your registration as early as possible</w:t>
      </w:r>
      <w:r w:rsidRPr="00CE092C">
        <w:rPr>
          <w:rFonts w:cstheme="minorHAnsi"/>
          <w:b/>
          <w:bCs/>
          <w:i/>
          <w:iCs/>
          <w:sz w:val="24"/>
          <w:szCs w:val="24"/>
        </w:rPr>
        <w:t>.</w:t>
      </w:r>
    </w:p>
    <w:p w14:paraId="390B8A83" w14:textId="0D1843E8" w:rsidR="005469B9" w:rsidRPr="00CE092C" w:rsidRDefault="005469B9" w:rsidP="00FC0C86">
      <w:pPr>
        <w:numPr>
          <w:ilvl w:val="0"/>
          <w:numId w:val="18"/>
        </w:numPr>
        <w:spacing w:after="0" w:line="240" w:lineRule="auto"/>
        <w:ind w:hanging="360"/>
        <w:rPr>
          <w:rFonts w:eastAsia="Times New Roman" w:cstheme="minorHAnsi"/>
          <w:color w:val="252525"/>
          <w:sz w:val="24"/>
          <w:szCs w:val="24"/>
        </w:rPr>
      </w:pPr>
      <w:r w:rsidRPr="00CE092C">
        <w:rPr>
          <w:rFonts w:eastAsia="Times New Roman" w:cstheme="minorHAnsi"/>
          <w:sz w:val="24"/>
          <w:szCs w:val="24"/>
        </w:rPr>
        <w:t xml:space="preserve">Organizations </w:t>
      </w:r>
      <w:r w:rsidRPr="00CE092C">
        <w:rPr>
          <w:rFonts w:eastAsia="Times New Roman" w:cstheme="minorHAnsi"/>
          <w:b/>
          <w:bCs/>
          <w:sz w:val="24"/>
          <w:szCs w:val="24"/>
        </w:rPr>
        <w:t>based in the United States</w:t>
      </w:r>
      <w:r w:rsidRPr="00CE092C">
        <w:rPr>
          <w:rFonts w:eastAsia="Times New Roman" w:cstheme="minorHAnsi"/>
          <w:sz w:val="24"/>
          <w:szCs w:val="24"/>
        </w:rPr>
        <w:t xml:space="preserve"> or that pay employees within the United States will need an Employer Identification Number (EIN) from the Internal Revenue Service (IRS) and a UEI prior to registering in SAM.gov.</w:t>
      </w:r>
    </w:p>
    <w:p w14:paraId="0ACD9C3C" w14:textId="77777777" w:rsidR="005469B9" w:rsidRPr="00CE092C" w:rsidRDefault="005469B9" w:rsidP="00FC0C86">
      <w:pPr>
        <w:spacing w:after="0" w:line="240" w:lineRule="auto"/>
        <w:ind w:left="720"/>
        <w:rPr>
          <w:rFonts w:eastAsia="Times New Roman" w:cstheme="minorHAnsi"/>
          <w:color w:val="252525"/>
          <w:sz w:val="24"/>
          <w:szCs w:val="24"/>
        </w:rPr>
      </w:pPr>
      <w:r w:rsidRPr="00CE092C">
        <w:rPr>
          <w:rFonts w:eastAsia="Times New Roman" w:cstheme="minorHAnsi"/>
          <w:sz w:val="24"/>
          <w:szCs w:val="24"/>
        </w:rPr>
        <w:t xml:space="preserve"> </w:t>
      </w:r>
    </w:p>
    <w:p w14:paraId="552ABFFD" w14:textId="0317AA44" w:rsidR="005469B9" w:rsidRPr="00CE092C" w:rsidRDefault="005469B9" w:rsidP="0077697E">
      <w:pPr>
        <w:numPr>
          <w:ilvl w:val="0"/>
          <w:numId w:val="18"/>
        </w:numPr>
        <w:spacing w:after="0" w:line="240" w:lineRule="auto"/>
        <w:ind w:hanging="360"/>
        <w:rPr>
          <w:rFonts w:eastAsia="Times New Roman" w:cstheme="minorHAnsi"/>
          <w:color w:val="252525"/>
          <w:sz w:val="24"/>
          <w:szCs w:val="24"/>
        </w:rPr>
      </w:pPr>
      <w:r w:rsidRPr="00CE092C">
        <w:rPr>
          <w:rFonts w:eastAsia="Times New Roman" w:cstheme="minorHAnsi"/>
          <w:sz w:val="24"/>
          <w:szCs w:val="24"/>
        </w:rPr>
        <w:t xml:space="preserve">Organizations </w:t>
      </w:r>
      <w:r w:rsidRPr="00CE092C">
        <w:rPr>
          <w:rFonts w:eastAsia="Times New Roman" w:cstheme="minorHAnsi"/>
          <w:b/>
          <w:bCs/>
          <w:sz w:val="24"/>
          <w:szCs w:val="24"/>
        </w:rPr>
        <w:t>based outside of the United States</w:t>
      </w:r>
      <w:r w:rsidRPr="00CE092C">
        <w:rPr>
          <w:rFonts w:eastAsia="Times New Roman" w:cstheme="minorHAnsi"/>
          <w:sz w:val="24"/>
          <w:szCs w:val="24"/>
        </w:rPr>
        <w:t xml:space="preserve"> and that do not pay employees within the United States do not need an EIN from the IRS but do need a UEI prior to registering in SAM.gov.  </w:t>
      </w:r>
    </w:p>
    <w:p w14:paraId="4FE8EAC4" w14:textId="4D957202" w:rsidR="0077697E" w:rsidRPr="00CE092C" w:rsidRDefault="0077697E" w:rsidP="00280F45">
      <w:pPr>
        <w:spacing w:after="0" w:line="240" w:lineRule="auto"/>
        <w:ind w:left="720"/>
        <w:rPr>
          <w:rFonts w:eastAsia="Times New Roman" w:cstheme="minorHAnsi"/>
          <w:color w:val="252525"/>
          <w:sz w:val="24"/>
          <w:szCs w:val="24"/>
        </w:rPr>
      </w:pPr>
    </w:p>
    <w:p w14:paraId="773BA198" w14:textId="72E6E023" w:rsidR="005469B9" w:rsidRPr="00CE092C" w:rsidRDefault="00034ED6" w:rsidP="00FC0C86">
      <w:pPr>
        <w:numPr>
          <w:ilvl w:val="0"/>
          <w:numId w:val="18"/>
        </w:numPr>
        <w:spacing w:after="0" w:line="240" w:lineRule="auto"/>
        <w:ind w:hanging="360"/>
        <w:rPr>
          <w:rFonts w:eastAsia="Times New Roman"/>
          <w:sz w:val="24"/>
          <w:szCs w:val="24"/>
        </w:rPr>
      </w:pPr>
      <w:r w:rsidRPr="00CE092C">
        <w:rPr>
          <w:rFonts w:eastAsia="Times New Roman"/>
          <w:b/>
          <w:bCs/>
          <w:sz w:val="24"/>
          <w:szCs w:val="24"/>
          <w:u w:val="single"/>
        </w:rPr>
        <w:t>O</w:t>
      </w:r>
      <w:r w:rsidR="00446C35" w:rsidRPr="00CE092C">
        <w:rPr>
          <w:rFonts w:eastAsia="Times New Roman"/>
          <w:b/>
          <w:bCs/>
          <w:sz w:val="24"/>
          <w:szCs w:val="24"/>
          <w:u w:val="single"/>
        </w:rPr>
        <w:t>r</w:t>
      </w:r>
      <w:r w:rsidR="005469B9" w:rsidRPr="00CE092C">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00CE092C">
        <w:rPr>
          <w:rFonts w:eastAsia="Times New Roman"/>
          <w:b/>
          <w:bCs/>
          <w:sz w:val="24"/>
          <w:szCs w:val="24"/>
        </w:rPr>
        <w:t xml:space="preserve">  </w:t>
      </w:r>
      <w:r w:rsidR="005469B9" w:rsidRPr="00CE092C">
        <w:rPr>
          <w:rFonts w:eastAsia="Times New Roman"/>
          <w:sz w:val="24"/>
          <w:szCs w:val="24"/>
        </w:rPr>
        <w:t>If an applicant organization is mid-registration and wishes to remove a</w:t>
      </w:r>
      <w:r w:rsidR="00D124FC" w:rsidRPr="00CE092C">
        <w:rPr>
          <w:rFonts w:eastAsia="Times New Roman"/>
          <w:sz w:val="24"/>
          <w:szCs w:val="24"/>
        </w:rPr>
        <w:t>n</w:t>
      </w:r>
      <w:r w:rsidR="005469B9" w:rsidRPr="00CE092C">
        <w:rPr>
          <w:rFonts w:eastAsia="Times New Roman"/>
          <w:sz w:val="24"/>
          <w:szCs w:val="24"/>
        </w:rPr>
        <w:t xml:space="preserve"> NCAGE code from their SAM.gov registration, the applicant should </w:t>
      </w:r>
      <w:hyperlink r:id="rId25">
        <w:r w:rsidR="005469B9" w:rsidRPr="00CE092C">
          <w:rPr>
            <w:sz w:val="24"/>
            <w:szCs w:val="24"/>
          </w:rPr>
          <w:t>submit a help desk ticket (“incident”)</w:t>
        </w:r>
      </w:hyperlink>
      <w:r w:rsidR="005469B9" w:rsidRPr="00CE092C">
        <w:rPr>
          <w:rFonts w:eastAsia="Times New Roman"/>
          <w:sz w:val="24"/>
          <w:szCs w:val="24"/>
        </w:rPr>
        <w:t xml:space="preserve"> with the Federal Service Desk (FSD) online at </w:t>
      </w:r>
      <w:hyperlink r:id="rId26">
        <w:r w:rsidR="005469B9" w:rsidRPr="00CE092C">
          <w:rPr>
            <w:rStyle w:val="Hyperlink"/>
            <w:rFonts w:eastAsia="Times New Roman"/>
            <w:sz w:val="24"/>
            <w:szCs w:val="24"/>
          </w:rPr>
          <w:t>www.fsd.gov</w:t>
        </w:r>
      </w:hyperlink>
      <w:r w:rsidR="005469B9" w:rsidRPr="00CE092C">
        <w:rPr>
          <w:rFonts w:eastAsia="Times New Roman"/>
          <w:sz w:val="24"/>
          <w:szCs w:val="24"/>
        </w:rPr>
        <w:t xml:space="preserve"> using the following language: “I do not intend to seek financial assistance from the Department of Defense. </w:t>
      </w:r>
      <w:r w:rsidR="007A767D" w:rsidRPr="00CE092C">
        <w:rPr>
          <w:rFonts w:eastAsia="Times New Roman"/>
          <w:sz w:val="24"/>
          <w:szCs w:val="24"/>
        </w:rPr>
        <w:t xml:space="preserve"> </w:t>
      </w:r>
      <w:r w:rsidR="005469B9" w:rsidRPr="00CE092C">
        <w:rPr>
          <w:rFonts w:eastAsia="Times New Roman"/>
          <w:sz w:val="24"/>
          <w:szCs w:val="24"/>
        </w:rPr>
        <w:t>I do not wish to obtain a</w:t>
      </w:r>
      <w:r w:rsidR="006830DA" w:rsidRPr="00CE092C">
        <w:rPr>
          <w:rFonts w:eastAsia="Times New Roman"/>
          <w:sz w:val="24"/>
          <w:szCs w:val="24"/>
        </w:rPr>
        <w:t>n</w:t>
      </w:r>
      <w:r w:rsidR="005469B9" w:rsidRPr="00CE092C">
        <w:rPr>
          <w:rFonts w:eastAsia="Times New Roman"/>
          <w:sz w:val="24"/>
          <w:szCs w:val="24"/>
        </w:rPr>
        <w:t xml:space="preserve"> NCAGE code.</w:t>
      </w:r>
      <w:r w:rsidR="007A767D" w:rsidRPr="00CE092C">
        <w:rPr>
          <w:rFonts w:eastAsia="Times New Roman"/>
          <w:sz w:val="24"/>
          <w:szCs w:val="24"/>
        </w:rPr>
        <w:t xml:space="preserve"> </w:t>
      </w:r>
      <w:r w:rsidR="005469B9" w:rsidRPr="00CE092C">
        <w:rPr>
          <w:rFonts w:eastAsia="Times New Roman"/>
          <w:sz w:val="24"/>
          <w:szCs w:val="24"/>
        </w:rPr>
        <w:t xml:space="preserve"> I understand that I will need to submit my registration after this incident is resolved in order to have my registration activated.”</w:t>
      </w:r>
    </w:p>
    <w:p w14:paraId="45B34D56" w14:textId="77777777" w:rsidR="005469B9" w:rsidRPr="00CE092C" w:rsidRDefault="005469B9" w:rsidP="005469B9">
      <w:pPr>
        <w:pStyle w:val="paragraph"/>
        <w:spacing w:before="0" w:beforeAutospacing="0" w:after="0" w:afterAutospacing="0"/>
        <w:ind w:left="360"/>
        <w:textAlignment w:val="baseline"/>
        <w:rPr>
          <w:rStyle w:val="normaltextrun"/>
          <w:rFonts w:asciiTheme="minorHAnsi" w:hAnsiTheme="minorHAnsi" w:cstheme="minorHAnsi"/>
          <w:b/>
          <w:bCs/>
        </w:rPr>
      </w:pPr>
    </w:p>
    <w:p w14:paraId="0AAAC5AB" w14:textId="77777777" w:rsidR="005469B9" w:rsidRPr="00CE092C" w:rsidRDefault="005469B9" w:rsidP="00FC0C86">
      <w:pPr>
        <w:pStyle w:val="paragraph"/>
        <w:spacing w:before="0" w:beforeAutospacing="0" w:after="0" w:afterAutospacing="0"/>
        <w:textAlignment w:val="baseline"/>
        <w:rPr>
          <w:rFonts w:asciiTheme="minorHAnsi" w:hAnsiTheme="minorHAnsi" w:cstheme="minorHAnsi"/>
          <w:b/>
          <w:bCs/>
        </w:rPr>
      </w:pPr>
      <w:r w:rsidRPr="00CE092C">
        <w:rPr>
          <w:rStyle w:val="normaltextrun"/>
          <w:rFonts w:asciiTheme="minorHAnsi" w:hAnsiTheme="minorHAnsi" w:cstheme="minorHAnsi"/>
        </w:rPr>
        <w:t>Organizations based outside of the United States and that DO NOT plan to do business with the DoD should follow the below instructions:</w:t>
      </w:r>
      <w:r w:rsidRPr="00CE092C">
        <w:rPr>
          <w:rStyle w:val="eop"/>
          <w:rFonts w:asciiTheme="minorHAnsi" w:hAnsiTheme="minorHAnsi" w:cstheme="minorHAnsi"/>
          <w:b/>
          <w:bCs/>
        </w:rPr>
        <w:t> </w:t>
      </w:r>
    </w:p>
    <w:p w14:paraId="546DFA66" w14:textId="77777777" w:rsidR="005469B9" w:rsidRPr="00CE092C" w:rsidRDefault="005469B9" w:rsidP="00FC0C86">
      <w:pPr>
        <w:pStyle w:val="paragraph"/>
        <w:spacing w:before="0" w:beforeAutospacing="0" w:after="0" w:afterAutospacing="0"/>
        <w:textAlignment w:val="baseline"/>
        <w:rPr>
          <w:rStyle w:val="normaltextrun"/>
          <w:rFonts w:asciiTheme="minorHAnsi" w:hAnsiTheme="minorHAnsi" w:cstheme="minorHAnsi"/>
        </w:rPr>
      </w:pPr>
    </w:p>
    <w:p w14:paraId="1A2C0D9F" w14:textId="77777777" w:rsidR="005469B9" w:rsidRPr="00CE092C" w:rsidRDefault="005469B9" w:rsidP="00FC0C86">
      <w:pPr>
        <w:pStyle w:val="paragraph"/>
        <w:spacing w:before="0" w:beforeAutospacing="0" w:after="0" w:afterAutospacing="0"/>
        <w:textAlignment w:val="baseline"/>
        <w:rPr>
          <w:rStyle w:val="eop"/>
          <w:rFonts w:asciiTheme="minorHAnsi" w:hAnsiTheme="minorHAnsi" w:cstheme="minorHAnsi"/>
        </w:rPr>
      </w:pPr>
      <w:r w:rsidRPr="00CE092C">
        <w:rPr>
          <w:rStyle w:val="normaltextrun"/>
          <w:rFonts w:asciiTheme="minorHAnsi" w:hAnsiTheme="minorHAnsi" w:cstheme="minorHAnsi"/>
        </w:rPr>
        <w:t>Step 1:  Proceed to SAM.gov to obtain a UEI and complete the SAM.gov registration process.  SAM.gov registration must be renewed annually.</w:t>
      </w:r>
      <w:r w:rsidRPr="00CE092C">
        <w:rPr>
          <w:rStyle w:val="eop"/>
          <w:rFonts w:asciiTheme="minorHAnsi" w:hAnsiTheme="minorHAnsi" w:cstheme="minorHAnsi"/>
        </w:rPr>
        <w:t> </w:t>
      </w:r>
    </w:p>
    <w:p w14:paraId="27135C30" w14:textId="77777777" w:rsidR="005469B9" w:rsidRPr="00CE092C" w:rsidRDefault="005469B9" w:rsidP="00FC0C86">
      <w:pPr>
        <w:pStyle w:val="paragraph"/>
        <w:spacing w:before="0" w:beforeAutospacing="0" w:after="0" w:afterAutospacing="0"/>
        <w:textAlignment w:val="baseline"/>
        <w:rPr>
          <w:rStyle w:val="eop"/>
          <w:rFonts w:asciiTheme="minorHAnsi" w:hAnsiTheme="minorHAnsi" w:cstheme="minorHAnsi"/>
        </w:rPr>
      </w:pPr>
    </w:p>
    <w:p w14:paraId="2CC46598" w14:textId="77777777" w:rsidR="005469B9" w:rsidRPr="00CE092C" w:rsidRDefault="005469B9" w:rsidP="00FC0C86">
      <w:pPr>
        <w:pStyle w:val="paragraph"/>
        <w:spacing w:before="0" w:beforeAutospacing="0" w:after="0" w:afterAutospacing="0"/>
        <w:textAlignment w:val="baseline"/>
        <w:rPr>
          <w:rStyle w:val="normaltextrun"/>
          <w:rFonts w:asciiTheme="minorHAnsi" w:hAnsiTheme="minorHAnsi" w:cstheme="minorHAnsi"/>
          <w:b/>
          <w:bCs/>
          <w:u w:val="single"/>
        </w:rPr>
      </w:pPr>
      <w:r w:rsidRPr="00CE092C">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14:paraId="057A4EFD" w14:textId="77777777" w:rsidR="005469B9" w:rsidRPr="00CE092C" w:rsidRDefault="005469B9" w:rsidP="00FC0C86">
      <w:pPr>
        <w:pStyle w:val="paragraph"/>
        <w:spacing w:before="0" w:beforeAutospacing="0" w:after="0" w:afterAutospacing="0"/>
        <w:textAlignment w:val="baseline"/>
        <w:rPr>
          <w:rStyle w:val="normaltextrun"/>
          <w:rFonts w:asciiTheme="minorHAnsi" w:hAnsiTheme="minorHAnsi" w:cstheme="minorHAnsi"/>
          <w:b/>
          <w:bCs/>
        </w:rPr>
      </w:pPr>
    </w:p>
    <w:p w14:paraId="4035006C" w14:textId="77777777" w:rsidR="005469B9" w:rsidRPr="00CE092C" w:rsidRDefault="005469B9" w:rsidP="00FC0C86">
      <w:pPr>
        <w:pStyle w:val="paragraph"/>
        <w:spacing w:before="0" w:beforeAutospacing="0" w:after="0" w:afterAutospacing="0"/>
        <w:textAlignment w:val="baseline"/>
        <w:rPr>
          <w:rFonts w:asciiTheme="minorHAnsi" w:hAnsiTheme="minorHAnsi" w:cstheme="minorHAnsi"/>
        </w:rPr>
      </w:pPr>
      <w:r w:rsidRPr="00CE092C">
        <w:rPr>
          <w:rStyle w:val="normaltextrun"/>
          <w:rFonts w:asciiTheme="minorHAnsi" w:hAnsiTheme="minorHAnsi" w:cstheme="minorHAnsi"/>
        </w:rPr>
        <w:lastRenderedPageBreak/>
        <w:t>Step 1:  Apply for an NCAGE code by following the instructions on the NSPA NATO website linked below: </w:t>
      </w:r>
      <w:r w:rsidRPr="00CE092C">
        <w:rPr>
          <w:rStyle w:val="eop"/>
          <w:rFonts w:asciiTheme="minorHAnsi" w:hAnsiTheme="minorHAnsi" w:cstheme="minorHAnsi"/>
        </w:rPr>
        <w:t> </w:t>
      </w:r>
    </w:p>
    <w:p w14:paraId="4C5E1822" w14:textId="77777777" w:rsidR="005469B9" w:rsidRPr="00CE092C" w:rsidRDefault="005469B9" w:rsidP="00FC0C86">
      <w:pPr>
        <w:pStyle w:val="paragraph"/>
        <w:spacing w:before="0" w:beforeAutospacing="0" w:after="0" w:afterAutospacing="0"/>
        <w:textAlignment w:val="baseline"/>
        <w:rPr>
          <w:rFonts w:asciiTheme="minorHAnsi" w:hAnsiTheme="minorHAnsi" w:cstheme="minorHAnsi"/>
        </w:rPr>
      </w:pPr>
      <w:r w:rsidRPr="00CE092C">
        <w:rPr>
          <w:rStyle w:val="eop"/>
          <w:rFonts w:asciiTheme="minorHAnsi" w:hAnsiTheme="minorHAnsi" w:cstheme="minorHAnsi"/>
        </w:rPr>
        <w:t> </w:t>
      </w:r>
    </w:p>
    <w:p w14:paraId="50D0B594" w14:textId="77777777" w:rsidR="005469B9" w:rsidRPr="001F1437" w:rsidRDefault="005469B9" w:rsidP="00FC0C86">
      <w:pPr>
        <w:pStyle w:val="paragraph"/>
        <w:spacing w:before="0" w:beforeAutospacing="0" w:after="0" w:afterAutospacing="0"/>
        <w:ind w:left="720"/>
        <w:textAlignment w:val="baseline"/>
        <w:rPr>
          <w:rFonts w:asciiTheme="minorHAnsi" w:hAnsiTheme="minorHAnsi" w:cstheme="minorHAnsi"/>
          <w:lang w:val="fr-FR"/>
        </w:rPr>
      </w:pPr>
      <w:r w:rsidRPr="001F1437">
        <w:rPr>
          <w:rStyle w:val="normaltextrun"/>
          <w:rFonts w:asciiTheme="minorHAnsi" w:hAnsiTheme="minorHAnsi" w:cstheme="minorHAnsi"/>
          <w:lang w:val="fr-FR"/>
        </w:rPr>
        <w:t xml:space="preserve">NCAGE </w:t>
      </w:r>
      <w:proofErr w:type="spellStart"/>
      <w:proofErr w:type="gramStart"/>
      <w:r w:rsidRPr="001F1437">
        <w:rPr>
          <w:rStyle w:val="normaltextrun"/>
          <w:rFonts w:asciiTheme="minorHAnsi" w:hAnsiTheme="minorHAnsi" w:cstheme="minorHAnsi"/>
          <w:lang w:val="fr-FR"/>
        </w:rPr>
        <w:t>Homepage</w:t>
      </w:r>
      <w:proofErr w:type="spellEnd"/>
      <w:r w:rsidRPr="001F1437">
        <w:rPr>
          <w:rStyle w:val="normaltextrun"/>
          <w:rFonts w:asciiTheme="minorHAnsi" w:hAnsiTheme="minorHAnsi" w:cstheme="minorHAnsi"/>
          <w:lang w:val="fr-FR"/>
        </w:rPr>
        <w:t>:</w:t>
      </w:r>
      <w:proofErr w:type="gramEnd"/>
      <w:r w:rsidRPr="001F1437">
        <w:rPr>
          <w:rStyle w:val="eop"/>
          <w:rFonts w:asciiTheme="minorHAnsi" w:hAnsiTheme="minorHAnsi" w:cstheme="minorHAnsi"/>
          <w:lang w:val="fr-FR"/>
        </w:rPr>
        <w:t> </w:t>
      </w:r>
    </w:p>
    <w:p w14:paraId="71D2D7D0" w14:textId="77777777" w:rsidR="005469B9" w:rsidRPr="001F1437" w:rsidRDefault="005469B9" w:rsidP="00FC0C86">
      <w:pPr>
        <w:pStyle w:val="paragraph"/>
        <w:spacing w:before="0" w:beforeAutospacing="0" w:after="0" w:afterAutospacing="0"/>
        <w:ind w:left="720"/>
        <w:textAlignment w:val="baseline"/>
        <w:rPr>
          <w:rStyle w:val="Hyperlink"/>
          <w:rFonts w:asciiTheme="minorHAnsi" w:hAnsiTheme="minorHAnsi" w:cstheme="minorBidi"/>
          <w:kern w:val="2"/>
          <w:lang w:val="fr-FR"/>
          <w14:ligatures w14:val="standardContextual"/>
        </w:rPr>
      </w:pPr>
      <w:hyperlink r:id="rId27" w:tgtFrame="_blank" w:history="1">
        <w:r w:rsidRPr="001F1437">
          <w:rPr>
            <w:rStyle w:val="Hyperlink"/>
            <w:rFonts w:asciiTheme="minorHAnsi" w:hAnsiTheme="minorHAnsi" w:cstheme="minorBidi"/>
            <w:kern w:val="2"/>
            <w:lang w:val="fr-FR"/>
            <w14:ligatures w14:val="standardContextual"/>
          </w:rPr>
          <w:t>https://eportal.nspa.nato.int/AC135Public/sc/CageList.aspx</w:t>
        </w:r>
      </w:hyperlink>
      <w:r w:rsidRPr="001F1437">
        <w:rPr>
          <w:rStyle w:val="Hyperlink"/>
          <w:rFonts w:asciiTheme="minorHAnsi" w:hAnsiTheme="minorHAnsi" w:cstheme="minorBidi"/>
          <w:kern w:val="2"/>
          <w:lang w:val="fr-FR"/>
          <w14:ligatures w14:val="standardContextual"/>
        </w:rPr>
        <w:t>   </w:t>
      </w:r>
    </w:p>
    <w:p w14:paraId="745C4963" w14:textId="13785FF7" w:rsidR="00B4680B" w:rsidRPr="001F1437" w:rsidRDefault="00B4680B">
      <w:pPr>
        <w:pStyle w:val="paragraph"/>
        <w:spacing w:before="0" w:beforeAutospacing="0" w:after="0" w:afterAutospacing="0"/>
        <w:ind w:left="720"/>
        <w:rPr>
          <w:rFonts w:asciiTheme="minorHAnsi" w:hAnsiTheme="minorHAnsi"/>
          <w:lang w:val="fr-FR"/>
        </w:rPr>
      </w:pPr>
      <w:r w:rsidRPr="001F1437">
        <w:rPr>
          <w:rStyle w:val="normaltextrun"/>
          <w:rFonts w:asciiTheme="minorHAnsi" w:hAnsiTheme="minorHAnsi" w:cstheme="minorBidi"/>
          <w:lang w:val="fr-FR"/>
        </w:rPr>
        <w:t>NCAGE Code Request Tool (NCRT</w:t>
      </w:r>
      <w:proofErr w:type="gramStart"/>
      <w:r w:rsidRPr="001F1437">
        <w:rPr>
          <w:rStyle w:val="normaltextrun"/>
          <w:rFonts w:asciiTheme="minorHAnsi" w:hAnsiTheme="minorHAnsi" w:cstheme="minorBidi"/>
          <w:lang w:val="fr-FR"/>
        </w:rPr>
        <w:t>):</w:t>
      </w:r>
      <w:proofErr w:type="gramEnd"/>
      <w:r w:rsidRPr="001F1437">
        <w:rPr>
          <w:rStyle w:val="normaltextrun"/>
          <w:rFonts w:asciiTheme="minorHAnsi" w:hAnsiTheme="minorHAnsi" w:cstheme="minorBidi"/>
          <w:lang w:val="fr-FR"/>
        </w:rPr>
        <w:t> </w:t>
      </w:r>
      <w:r w:rsidRPr="001F1437">
        <w:rPr>
          <w:rStyle w:val="eop"/>
          <w:rFonts w:asciiTheme="minorHAnsi" w:hAnsiTheme="minorHAnsi" w:cstheme="minorBidi"/>
          <w:lang w:val="fr-FR"/>
        </w:rPr>
        <w:t> </w:t>
      </w:r>
    </w:p>
    <w:p w14:paraId="168BE42D" w14:textId="31895F70" w:rsidR="005469B9" w:rsidRPr="001F1437" w:rsidRDefault="181875F2">
      <w:pPr>
        <w:pStyle w:val="paragraph"/>
        <w:spacing w:before="0" w:beforeAutospacing="0" w:after="0" w:afterAutospacing="0"/>
        <w:ind w:left="720"/>
        <w:rPr>
          <w:rFonts w:asciiTheme="minorHAnsi" w:hAnsiTheme="minorHAnsi"/>
          <w:lang w:val="fr-FR"/>
        </w:rPr>
      </w:pPr>
      <w:hyperlink r:id="rId28" w:history="1">
        <w:r w:rsidRPr="001F1437">
          <w:rPr>
            <w:rStyle w:val="Hyperlink"/>
            <w:rFonts w:asciiTheme="minorHAnsi" w:hAnsiTheme="minorHAnsi"/>
            <w:lang w:val="fr-FR"/>
          </w:rPr>
          <w:t>NCAGE Code Request Tool (nato.int)</w:t>
        </w:r>
      </w:hyperlink>
    </w:p>
    <w:p w14:paraId="76E97573" w14:textId="77777777" w:rsidR="005469B9" w:rsidRPr="001F1437" w:rsidRDefault="005469B9" w:rsidP="005469B9">
      <w:pPr>
        <w:pStyle w:val="paragraph"/>
        <w:spacing w:before="0" w:beforeAutospacing="0" w:after="0" w:afterAutospacing="0"/>
        <w:ind w:left="1080"/>
        <w:rPr>
          <w:rStyle w:val="eop"/>
          <w:rFonts w:asciiTheme="minorHAnsi" w:hAnsiTheme="minorHAnsi" w:cstheme="minorBidi"/>
          <w:lang w:val="fr-FR"/>
        </w:rPr>
      </w:pPr>
    </w:p>
    <w:p w14:paraId="754BB7A8" w14:textId="77777777" w:rsidR="005469B9" w:rsidRPr="001F1437" w:rsidRDefault="005469B9" w:rsidP="00FC0C86">
      <w:pPr>
        <w:pStyle w:val="null"/>
        <w:spacing w:before="0" w:beforeAutospacing="0" w:after="0" w:afterAutospacing="0"/>
        <w:rPr>
          <w:rStyle w:val="null1"/>
          <w:rFonts w:asciiTheme="minorHAnsi" w:hAnsiTheme="minorHAnsi" w:cstheme="minorBidi"/>
          <w:b/>
          <w:bCs/>
          <w:sz w:val="24"/>
          <w:szCs w:val="24"/>
          <w:lang w:val="fr-FR"/>
        </w:rPr>
      </w:pPr>
      <w:r w:rsidRPr="001F1437">
        <w:rPr>
          <w:rStyle w:val="null1"/>
          <w:rFonts w:asciiTheme="minorHAnsi" w:hAnsiTheme="minorHAnsi" w:cstheme="minorBidi"/>
          <w:b/>
          <w:bCs/>
          <w:sz w:val="24"/>
          <w:szCs w:val="24"/>
          <w:lang w:val="fr-FR"/>
        </w:rPr>
        <w:t>Exemptions</w:t>
      </w:r>
    </w:p>
    <w:p w14:paraId="001F98E9" w14:textId="46A4EB70" w:rsidR="00064B15" w:rsidRPr="00CE092C" w:rsidRDefault="005469B9" w:rsidP="00064B15">
      <w:pPr>
        <w:shd w:val="clear" w:color="auto" w:fill="FFFFFF"/>
        <w:spacing w:after="0" w:line="240" w:lineRule="auto"/>
        <w:textAlignment w:val="baseline"/>
        <w:rPr>
          <w:rFonts w:eastAsia="Times New Roman" w:cstheme="minorHAnsi"/>
          <w:sz w:val="24"/>
          <w:szCs w:val="24"/>
        </w:rPr>
      </w:pPr>
      <w:r w:rsidRPr="00CE092C">
        <w:rPr>
          <w:rFonts w:eastAsiaTheme="minorEastAsia"/>
          <w:color w:val="000000" w:themeColor="text1"/>
          <w:sz w:val="24"/>
          <w:szCs w:val="24"/>
        </w:rPr>
        <w:t>An exemption from the UEI and sam.gov registration requirements may be permitted on a case-by-case basis</w:t>
      </w:r>
      <w:r w:rsidR="00064B15" w:rsidRPr="00CE092C">
        <w:rPr>
          <w:rFonts w:eastAsiaTheme="minorEastAsia"/>
          <w:color w:val="000000" w:themeColor="text1"/>
          <w:sz w:val="24"/>
          <w:szCs w:val="24"/>
        </w:rPr>
        <w:t xml:space="preserve">.  </w:t>
      </w:r>
      <w:r w:rsidR="00064B15" w:rsidRPr="00CE092C">
        <w:rPr>
          <w:rFonts w:eastAsia="Times New Roman" w:cstheme="minorHAnsi"/>
          <w:sz w:val="24"/>
          <w:szCs w:val="24"/>
        </w:rPr>
        <w:t xml:space="preserve">See </w:t>
      </w:r>
      <w:hyperlink r:id="rId29" w:history="1">
        <w:r w:rsidR="00064B15" w:rsidRPr="00CE092C">
          <w:rPr>
            <w:rStyle w:val="Hyperlink"/>
            <w:rFonts w:eastAsia="Times New Roman" w:cstheme="minorHAnsi"/>
            <w:sz w:val="24"/>
            <w:szCs w:val="24"/>
          </w:rPr>
          <w:t>2 CFR 25.110</w:t>
        </w:r>
      </w:hyperlink>
      <w:r w:rsidR="00064B15" w:rsidRPr="00CE092C">
        <w:rPr>
          <w:rFonts w:eastAsia="Times New Roman" w:cstheme="minorHAnsi"/>
          <w:sz w:val="24"/>
          <w:szCs w:val="24"/>
        </w:rPr>
        <w:t xml:space="preserve"> for a full list of exemptions.</w:t>
      </w:r>
    </w:p>
    <w:p w14:paraId="20375F95" w14:textId="77777777" w:rsidR="00556D5D" w:rsidRPr="00CE092C" w:rsidRDefault="00556D5D" w:rsidP="00064B15">
      <w:pPr>
        <w:shd w:val="clear" w:color="auto" w:fill="FFFFFF"/>
        <w:spacing w:after="0" w:line="240" w:lineRule="auto"/>
        <w:textAlignment w:val="baseline"/>
        <w:rPr>
          <w:rFonts w:eastAsia="Times New Roman" w:cstheme="minorHAnsi"/>
          <w:sz w:val="24"/>
          <w:szCs w:val="24"/>
        </w:rPr>
      </w:pPr>
    </w:p>
    <w:p w14:paraId="1E12691D" w14:textId="5F98BF29" w:rsidR="005469B9" w:rsidRPr="00CE092C" w:rsidRDefault="005469B9" w:rsidP="00556D5D">
      <w:pPr>
        <w:spacing w:after="0" w:line="240" w:lineRule="auto"/>
        <w:rPr>
          <w:rFonts w:eastAsia="Times New Roman"/>
          <w:sz w:val="24"/>
          <w:szCs w:val="24"/>
        </w:rPr>
      </w:pPr>
      <w:r w:rsidRPr="00CE092C">
        <w:rPr>
          <w:rFonts w:eastAsia="Times New Roman"/>
          <w:sz w:val="24"/>
          <w:szCs w:val="24"/>
        </w:rPr>
        <w:t>Organizations requesting exemption from UEI or SAM.gov requirements must email the point of contact listed in the NOFO at least two weeks prior to the deadline in the NOFO providing a justification of their request.</w:t>
      </w:r>
      <w:r w:rsidR="009B0444" w:rsidRPr="00CE092C">
        <w:rPr>
          <w:rFonts w:eastAsia="Times New Roman"/>
          <w:sz w:val="24"/>
          <w:szCs w:val="24"/>
        </w:rPr>
        <w:t xml:space="preserve"> </w:t>
      </w:r>
      <w:r w:rsidRPr="00CE092C">
        <w:rPr>
          <w:rFonts w:eastAsia="Times New Roman"/>
          <w:sz w:val="24"/>
          <w:szCs w:val="24"/>
        </w:rPr>
        <w:t xml:space="preserve"> Approval for a SAM.gov exemption must come from the warranted Grants Officer before the application can be deemed eligible for review.</w:t>
      </w:r>
    </w:p>
    <w:p w14:paraId="695E8891" w14:textId="77777777" w:rsidR="007D20D2" w:rsidRPr="00CE092C" w:rsidRDefault="007D20D2" w:rsidP="007D20D2">
      <w:pPr>
        <w:shd w:val="clear" w:color="auto" w:fill="FFFFFF"/>
        <w:spacing w:after="0" w:line="240" w:lineRule="auto"/>
        <w:textAlignment w:val="baseline"/>
        <w:rPr>
          <w:rFonts w:eastAsia="Times New Roman" w:cstheme="minorHAnsi"/>
          <w:sz w:val="24"/>
          <w:szCs w:val="24"/>
        </w:rPr>
      </w:pPr>
    </w:p>
    <w:p w14:paraId="35970D5E" w14:textId="734E1AFF" w:rsidR="007D20D2" w:rsidRPr="00CE092C" w:rsidRDefault="007D20D2" w:rsidP="00C007FA">
      <w:pPr>
        <w:pStyle w:val="Heading5"/>
        <w:numPr>
          <w:ilvl w:val="0"/>
          <w:numId w:val="17"/>
        </w:numPr>
        <w:ind w:left="360"/>
        <w:rPr>
          <w:b/>
          <w:bCs/>
          <w:i/>
          <w:iCs/>
          <w:color w:val="auto"/>
          <w:sz w:val="24"/>
          <w:szCs w:val="24"/>
        </w:rPr>
      </w:pPr>
      <w:r w:rsidRPr="00CE092C">
        <w:rPr>
          <w:b/>
          <w:bCs/>
          <w:i/>
          <w:iCs/>
          <w:color w:val="auto"/>
          <w:sz w:val="24"/>
          <w:szCs w:val="24"/>
        </w:rPr>
        <w:t>Submission Dates and Times</w:t>
      </w:r>
    </w:p>
    <w:p w14:paraId="7EE8A7A3" w14:textId="0B17C09B" w:rsidR="007D20D2" w:rsidRPr="0008037A" w:rsidRDefault="007D20D2" w:rsidP="007D20D2">
      <w:pPr>
        <w:shd w:val="clear" w:color="auto" w:fill="FFFFFF"/>
        <w:spacing w:after="0" w:line="240" w:lineRule="auto"/>
        <w:ind w:left="360"/>
        <w:textAlignment w:val="baseline"/>
        <w:rPr>
          <w:rFonts w:eastAsia="Times New Roman" w:cstheme="minorHAnsi"/>
          <w:i/>
          <w:sz w:val="24"/>
          <w:szCs w:val="24"/>
        </w:rPr>
      </w:pPr>
      <w:r w:rsidRPr="0008037A">
        <w:rPr>
          <w:rFonts w:eastAsia="Times New Roman" w:cstheme="minorHAnsi"/>
          <w:sz w:val="24"/>
          <w:szCs w:val="24"/>
        </w:rPr>
        <w:t xml:space="preserve">Applications are due no later than </w:t>
      </w:r>
      <w:r w:rsidR="00CC7AD2">
        <w:rPr>
          <w:rFonts w:eastAsia="Times New Roman" w:cstheme="minorHAnsi"/>
          <w:sz w:val="24"/>
          <w:szCs w:val="24"/>
        </w:rPr>
        <w:t>April 30</w:t>
      </w:r>
      <w:r w:rsidR="0066689A" w:rsidRPr="0008037A">
        <w:rPr>
          <w:rFonts w:eastAsia="Times New Roman" w:cstheme="minorHAnsi"/>
          <w:iCs/>
          <w:sz w:val="24"/>
          <w:szCs w:val="24"/>
        </w:rPr>
        <w:t>, 202</w:t>
      </w:r>
      <w:r w:rsidR="002322B3" w:rsidRPr="0008037A">
        <w:rPr>
          <w:rFonts w:eastAsia="Times New Roman" w:cstheme="minorHAnsi"/>
          <w:iCs/>
          <w:sz w:val="24"/>
          <w:szCs w:val="24"/>
        </w:rPr>
        <w:t>5</w:t>
      </w:r>
      <w:r w:rsidR="0066689A" w:rsidRPr="0008037A">
        <w:rPr>
          <w:rFonts w:eastAsia="Times New Roman" w:cstheme="minorHAnsi"/>
          <w:iCs/>
          <w:sz w:val="24"/>
          <w:szCs w:val="24"/>
        </w:rPr>
        <w:t>, 18:00 CET.</w:t>
      </w:r>
    </w:p>
    <w:p w14:paraId="3E7405E9" w14:textId="77777777" w:rsidR="007D20D2" w:rsidRPr="00CE092C" w:rsidRDefault="007D20D2" w:rsidP="007D20D2">
      <w:pPr>
        <w:shd w:val="clear" w:color="auto" w:fill="FFFFFF"/>
        <w:spacing w:after="0" w:line="240" w:lineRule="auto"/>
        <w:textAlignment w:val="baseline"/>
        <w:rPr>
          <w:rFonts w:eastAsia="Times New Roman" w:cstheme="minorHAnsi"/>
          <w:sz w:val="24"/>
          <w:szCs w:val="24"/>
        </w:rPr>
      </w:pPr>
    </w:p>
    <w:p w14:paraId="10AA2EE4" w14:textId="484BA8D9" w:rsidR="003173EA" w:rsidRPr="00CE092C" w:rsidRDefault="007D20D2" w:rsidP="003173EA">
      <w:pPr>
        <w:pStyle w:val="Heading5"/>
        <w:numPr>
          <w:ilvl w:val="0"/>
          <w:numId w:val="17"/>
        </w:numPr>
        <w:ind w:left="360"/>
        <w:rPr>
          <w:b/>
          <w:bCs/>
          <w:i/>
          <w:iCs/>
          <w:color w:val="auto"/>
          <w:sz w:val="24"/>
          <w:szCs w:val="24"/>
        </w:rPr>
      </w:pPr>
      <w:r w:rsidRPr="00CE092C">
        <w:rPr>
          <w:b/>
          <w:bCs/>
          <w:i/>
          <w:iCs/>
          <w:color w:val="auto"/>
          <w:sz w:val="24"/>
          <w:szCs w:val="24"/>
        </w:rPr>
        <w:t>Funding Restrictions</w:t>
      </w:r>
    </w:p>
    <w:p w14:paraId="03F6A97A" w14:textId="607BF8BC" w:rsidR="00365104" w:rsidRPr="00CE092C" w:rsidRDefault="00AA04A8" w:rsidP="00927BAF">
      <w:pPr>
        <w:pStyle w:val="ListParagraph"/>
        <w:numPr>
          <w:ilvl w:val="0"/>
          <w:numId w:val="31"/>
        </w:numPr>
        <w:rPr>
          <w:sz w:val="24"/>
          <w:szCs w:val="24"/>
        </w:rPr>
      </w:pPr>
      <w:r w:rsidRPr="00CE092C">
        <w:rPr>
          <w:sz w:val="24"/>
          <w:szCs w:val="24"/>
        </w:rPr>
        <w:t>Funding Restrictions for the United Nations Relief and Works Agency (UNRWA)</w:t>
      </w:r>
    </w:p>
    <w:p w14:paraId="75D14543" w14:textId="77777777" w:rsidR="001B0F1D" w:rsidRPr="00CE092C" w:rsidRDefault="001B0F1D" w:rsidP="001B0F1D">
      <w:pPr>
        <w:pStyle w:val="ListParagraph"/>
        <w:shd w:val="clear" w:color="auto" w:fill="FFFFFF"/>
        <w:spacing w:after="0" w:line="240" w:lineRule="auto"/>
        <w:textAlignment w:val="baseline"/>
        <w:rPr>
          <w:rFonts w:eastAsia="Times New Roman" w:cstheme="minorHAnsi"/>
          <w:sz w:val="24"/>
          <w:szCs w:val="24"/>
        </w:rPr>
      </w:pPr>
    </w:p>
    <w:p w14:paraId="2E907EE0" w14:textId="1B8C70D4" w:rsidR="001B0F1D" w:rsidRPr="00CE092C" w:rsidRDefault="001B0F1D" w:rsidP="001B0F1D">
      <w:pPr>
        <w:pStyle w:val="ListParagraph"/>
        <w:shd w:val="clear" w:color="auto" w:fill="FFFFFF"/>
        <w:spacing w:after="0" w:line="240" w:lineRule="auto"/>
        <w:textAlignment w:val="baseline"/>
        <w:rPr>
          <w:rFonts w:eastAsia="Times New Roman" w:cstheme="minorHAnsi"/>
          <w:sz w:val="24"/>
          <w:szCs w:val="24"/>
        </w:rPr>
      </w:pPr>
      <w:r w:rsidRPr="00CE092C">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p>
    <w:p w14:paraId="3F4A96CE" w14:textId="77777777" w:rsidR="001B0F1D" w:rsidRPr="00CE092C" w:rsidRDefault="001B0F1D" w:rsidP="001B0F1D">
      <w:pPr>
        <w:pStyle w:val="ListParagraph"/>
        <w:shd w:val="clear" w:color="auto" w:fill="FFFFFF"/>
        <w:spacing w:after="0" w:line="240" w:lineRule="auto"/>
        <w:textAlignment w:val="baseline"/>
        <w:rPr>
          <w:rFonts w:eastAsia="Times New Roman" w:cstheme="minorHAnsi"/>
          <w:sz w:val="24"/>
          <w:szCs w:val="24"/>
        </w:rPr>
      </w:pPr>
    </w:p>
    <w:p w14:paraId="5086B914" w14:textId="77777777" w:rsidR="00C5673B" w:rsidRPr="00E27097" w:rsidRDefault="00C5673B" w:rsidP="00C5673B">
      <w:pPr>
        <w:pStyle w:val="ListParagraph"/>
        <w:numPr>
          <w:ilvl w:val="0"/>
          <w:numId w:val="31"/>
        </w:numPr>
        <w:spacing w:after="0"/>
        <w:rPr>
          <w:rFonts w:eastAsia="Times New Roman" w:cstheme="minorHAnsi"/>
          <w:sz w:val="24"/>
          <w:szCs w:val="24"/>
        </w:rPr>
      </w:pPr>
      <w:r w:rsidRPr="00E27097">
        <w:rPr>
          <w:rFonts w:eastAsia="Times New Roman" w:cstheme="minorHAnsi"/>
          <w:sz w:val="24"/>
          <w:szCs w:val="24"/>
        </w:rPr>
        <w:t>Certification Regarding Compliance with applicable Federal anti-discrimination laws</w:t>
      </w:r>
    </w:p>
    <w:p w14:paraId="5B7721A9" w14:textId="77777777" w:rsidR="00C5673B" w:rsidRPr="00E27097" w:rsidRDefault="00C5673B" w:rsidP="00C5673B">
      <w:pPr>
        <w:spacing w:after="0"/>
        <w:ind w:left="360"/>
        <w:rPr>
          <w:rFonts w:eastAsia="Times New Roman" w:cstheme="minorHAnsi"/>
          <w:sz w:val="24"/>
          <w:szCs w:val="24"/>
        </w:rPr>
      </w:pPr>
    </w:p>
    <w:p w14:paraId="045331BB" w14:textId="77777777" w:rsidR="00C5673B" w:rsidRPr="00E27097" w:rsidRDefault="00C5673B" w:rsidP="00C5673B">
      <w:pPr>
        <w:pStyle w:val="ListParagraph"/>
        <w:spacing w:after="0"/>
        <w:rPr>
          <w:rFonts w:eastAsia="Times New Roman" w:cstheme="minorHAnsi"/>
          <w:sz w:val="24"/>
          <w:szCs w:val="24"/>
        </w:rPr>
      </w:pPr>
      <w:r w:rsidRPr="00E27097">
        <w:rPr>
          <w:rFonts w:eastAsia="Times New Roman" w:cstheme="minorHAnsi"/>
          <w:sz w:val="24"/>
          <w:szCs w:val="24"/>
        </w:rPr>
        <w:t>None of the funds awarded under this agreement may be used for any initiatives or programs, or any activities that do not comply with Executive Order 14173 titled Ending Illegal Discrimination and Restoring Merit-Based Opportunity.</w:t>
      </w:r>
    </w:p>
    <w:p w14:paraId="06A7848A" w14:textId="77777777" w:rsidR="00C5673B" w:rsidRPr="00E27097" w:rsidRDefault="00C5673B" w:rsidP="00C5673B">
      <w:pPr>
        <w:pStyle w:val="ListParagraph"/>
        <w:spacing w:after="0"/>
        <w:rPr>
          <w:rFonts w:eastAsia="Times New Roman" w:cstheme="minorHAnsi"/>
          <w:sz w:val="24"/>
          <w:szCs w:val="24"/>
        </w:rPr>
      </w:pPr>
    </w:p>
    <w:p w14:paraId="63945F0C" w14:textId="77777777" w:rsidR="00C5673B" w:rsidRPr="00E27097" w:rsidRDefault="00C5673B" w:rsidP="00C5673B">
      <w:pPr>
        <w:pStyle w:val="ListParagraph"/>
        <w:spacing w:after="0"/>
        <w:rPr>
          <w:rFonts w:eastAsia="Times New Roman" w:cstheme="minorHAnsi"/>
          <w:sz w:val="24"/>
          <w:szCs w:val="24"/>
        </w:rPr>
      </w:pPr>
      <w:r w:rsidRPr="00E27097">
        <w:rPr>
          <w:rFonts w:eastAsia="Times New Roman" w:cstheme="minorHAnsi"/>
          <w:sz w:val="24"/>
          <w:szCs w:val="24"/>
        </w:rPr>
        <w:t>The Recipient shall submit, prior to award or upon request from Grants Officer, a certification that confirms:</w:t>
      </w:r>
    </w:p>
    <w:p w14:paraId="4E0F430C" w14:textId="77777777" w:rsidR="00C5673B" w:rsidRPr="00E27097" w:rsidRDefault="00C5673B" w:rsidP="00C5673B">
      <w:pPr>
        <w:pStyle w:val="ListParagraph"/>
        <w:spacing w:after="0"/>
        <w:rPr>
          <w:rFonts w:eastAsia="Times New Roman" w:cstheme="minorHAnsi"/>
          <w:sz w:val="24"/>
          <w:szCs w:val="24"/>
        </w:rPr>
      </w:pPr>
    </w:p>
    <w:p w14:paraId="3A8C0E95" w14:textId="77777777" w:rsidR="00C5673B" w:rsidRPr="00E27097" w:rsidRDefault="00C5673B" w:rsidP="00C5673B">
      <w:pPr>
        <w:pStyle w:val="ListParagraph"/>
        <w:numPr>
          <w:ilvl w:val="2"/>
          <w:numId w:val="11"/>
        </w:numPr>
        <w:spacing w:after="0"/>
        <w:ind w:left="1800"/>
        <w:rPr>
          <w:rFonts w:eastAsia="Times New Roman" w:cstheme="minorHAnsi"/>
          <w:sz w:val="24"/>
          <w:szCs w:val="24"/>
        </w:rPr>
      </w:pPr>
      <w:r w:rsidRPr="00E27097">
        <w:rPr>
          <w:rFonts w:eastAsia="Times New Roman" w:cstheme="minorHAnsi"/>
          <w:sz w:val="24"/>
          <w:szCs w:val="24"/>
        </w:rPr>
        <w:t>Its compliance in all respects with all applicable Federal anti-discrimination laws is material to the government’s payment decisions for purposes of section 3729(b)(4) of title 31, United States Code and;</w:t>
      </w:r>
    </w:p>
    <w:p w14:paraId="2A184132" w14:textId="77777777" w:rsidR="00C5673B" w:rsidRPr="00E27097" w:rsidRDefault="00C5673B" w:rsidP="00C5673B">
      <w:pPr>
        <w:pStyle w:val="ListParagraph"/>
        <w:spacing w:after="0"/>
        <w:ind w:left="360"/>
        <w:rPr>
          <w:rFonts w:eastAsia="Times New Roman" w:cstheme="minorHAnsi"/>
          <w:sz w:val="24"/>
          <w:szCs w:val="24"/>
        </w:rPr>
      </w:pPr>
    </w:p>
    <w:p w14:paraId="7F89F78C" w14:textId="77777777" w:rsidR="00C5673B" w:rsidRPr="00E27097" w:rsidRDefault="00C5673B" w:rsidP="00C5673B">
      <w:pPr>
        <w:pStyle w:val="ListParagraph"/>
        <w:numPr>
          <w:ilvl w:val="2"/>
          <w:numId w:val="11"/>
        </w:numPr>
        <w:spacing w:after="0"/>
        <w:ind w:left="1800"/>
        <w:rPr>
          <w:rFonts w:eastAsia="Times New Roman" w:cstheme="minorHAnsi"/>
          <w:sz w:val="24"/>
          <w:szCs w:val="24"/>
        </w:rPr>
      </w:pPr>
      <w:r w:rsidRPr="00E27097">
        <w:rPr>
          <w:rFonts w:eastAsia="Times New Roman" w:cstheme="minorHAnsi"/>
          <w:sz w:val="24"/>
          <w:szCs w:val="24"/>
        </w:rPr>
        <w:lastRenderedPageBreak/>
        <w:t>It does not operate any programs promoting Diversity, Equity, and Inclusion that violate any applicable Federal anti-discrimination laws.</w:t>
      </w:r>
    </w:p>
    <w:p w14:paraId="0D120E94" w14:textId="77777777" w:rsidR="00C5673B" w:rsidRPr="00431CB2" w:rsidRDefault="00C5673B" w:rsidP="00431CB2">
      <w:pPr>
        <w:pStyle w:val="ListParagraph"/>
        <w:shd w:val="clear" w:color="auto" w:fill="FFFFFF"/>
        <w:spacing w:after="0" w:line="240" w:lineRule="auto"/>
        <w:textAlignment w:val="baseline"/>
        <w:rPr>
          <w:rFonts w:eastAsia="Times New Roman" w:cstheme="minorHAnsi"/>
          <w:sz w:val="24"/>
          <w:szCs w:val="24"/>
        </w:rPr>
      </w:pPr>
    </w:p>
    <w:p w14:paraId="1FB493EE" w14:textId="057FA60E" w:rsidR="001B0F1D" w:rsidRPr="00CE092C" w:rsidRDefault="001B0F1D" w:rsidP="001B0F1D">
      <w:pPr>
        <w:pStyle w:val="ListParagraph"/>
        <w:numPr>
          <w:ilvl w:val="0"/>
          <w:numId w:val="31"/>
        </w:numPr>
        <w:shd w:val="clear" w:color="auto" w:fill="FFFFFF"/>
        <w:spacing w:after="0" w:line="240" w:lineRule="auto"/>
        <w:textAlignment w:val="baseline"/>
        <w:rPr>
          <w:rFonts w:eastAsia="Times New Roman" w:cstheme="minorHAnsi"/>
          <w:sz w:val="24"/>
          <w:szCs w:val="24"/>
        </w:rPr>
      </w:pPr>
      <w:r w:rsidRPr="00CE092C">
        <w:rPr>
          <w:rFonts w:eastAsiaTheme="minorEastAsia"/>
          <w:caps/>
          <w:sz w:val="24"/>
          <w:szCs w:val="24"/>
        </w:rPr>
        <w:t>AEIF 202</w:t>
      </w:r>
      <w:r w:rsidR="002322B3" w:rsidRPr="00CE092C">
        <w:rPr>
          <w:rFonts w:eastAsiaTheme="minorEastAsia"/>
          <w:caps/>
          <w:sz w:val="24"/>
          <w:szCs w:val="24"/>
        </w:rPr>
        <w:t>5</w:t>
      </w:r>
      <w:r w:rsidRPr="00CE092C">
        <w:rPr>
          <w:rFonts w:eastAsiaTheme="minorEastAsia"/>
          <w:caps/>
          <w:sz w:val="24"/>
          <w:szCs w:val="24"/>
        </w:rPr>
        <w:t xml:space="preserve"> </w:t>
      </w:r>
      <w:r w:rsidRPr="00CE092C">
        <w:rPr>
          <w:rFonts w:eastAsiaTheme="minorEastAsia"/>
          <w:sz w:val="24"/>
          <w:szCs w:val="24"/>
          <w:u w:val="single"/>
        </w:rPr>
        <w:t>does not support</w:t>
      </w:r>
      <w:r w:rsidRPr="00CE092C">
        <w:rPr>
          <w:rFonts w:eastAsiaTheme="minorEastAsia"/>
          <w:sz w:val="24"/>
          <w:szCs w:val="24"/>
        </w:rPr>
        <w:t xml:space="preserve"> the following activities or costs, and the selection committee will deem applications involving any of these activities or costs </w:t>
      </w:r>
      <w:r w:rsidRPr="00CE092C">
        <w:rPr>
          <w:rFonts w:eastAsiaTheme="minorEastAsia"/>
          <w:sz w:val="24"/>
          <w:szCs w:val="24"/>
          <w:u w:val="single"/>
        </w:rPr>
        <w:t>ineligible</w:t>
      </w:r>
      <w:r w:rsidRPr="00CE092C">
        <w:rPr>
          <w:rFonts w:eastAsiaTheme="minorEastAsia"/>
          <w:sz w:val="24"/>
          <w:szCs w:val="24"/>
        </w:rPr>
        <w:t>:</w:t>
      </w:r>
    </w:p>
    <w:p w14:paraId="6B11AA06" w14:textId="77777777" w:rsidR="001B0F1D" w:rsidRPr="00CE092C" w:rsidRDefault="001B0F1D" w:rsidP="001B0F1D">
      <w:pPr>
        <w:pStyle w:val="ListParagraph"/>
        <w:rPr>
          <w:sz w:val="24"/>
          <w:szCs w:val="24"/>
        </w:rPr>
      </w:pPr>
    </w:p>
    <w:p w14:paraId="31D6224D"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Any airfare to/from the United States and its territories </w:t>
      </w:r>
    </w:p>
    <w:p w14:paraId="7EEEA6CE"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Activities that take place in the United States and its territories </w:t>
      </w:r>
    </w:p>
    <w:p w14:paraId="24822DF0"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Staff salaries, office space, and overhead/operational expenses </w:t>
      </w:r>
    </w:p>
    <w:p w14:paraId="312928D4"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Large items of durable equipment or construction programs  </w:t>
      </w:r>
    </w:p>
    <w:p w14:paraId="13102249"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Alcohol, excessive meals, refreshments, or entertainment </w:t>
      </w:r>
    </w:p>
    <w:p w14:paraId="6D00191E"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Academic or scientific research </w:t>
      </w:r>
    </w:p>
    <w:p w14:paraId="37D0827E"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Charitable or development activities  </w:t>
      </w:r>
    </w:p>
    <w:p w14:paraId="552AF982"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Provision of direct social services to a population  </w:t>
      </w:r>
    </w:p>
    <w:p w14:paraId="6CB2D2FB"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Individual scholarships </w:t>
      </w:r>
    </w:p>
    <w:p w14:paraId="2354D076"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Social travel/visits </w:t>
      </w:r>
    </w:p>
    <w:p w14:paraId="07CDFA4A"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Gifts or prizes </w:t>
      </w:r>
    </w:p>
    <w:p w14:paraId="04079DF0"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Duplication of existing programs </w:t>
      </w:r>
    </w:p>
    <w:p w14:paraId="3342A461"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Institutional development of an organization </w:t>
      </w:r>
    </w:p>
    <w:p w14:paraId="1EA8ECD1"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Venture capital, for-profit endeavors, or charging a fee for participation in project </w:t>
      </w:r>
    </w:p>
    <w:p w14:paraId="5191BDA8"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Support for specific religious activities </w:t>
      </w:r>
    </w:p>
    <w:p w14:paraId="5F25A48E" w14:textId="77777777" w:rsidR="009C1F61" w:rsidRPr="00CE092C" w:rsidRDefault="009C1F61" w:rsidP="009C1F61">
      <w:pPr>
        <w:pStyle w:val="ListParagraph"/>
        <w:numPr>
          <w:ilvl w:val="0"/>
          <w:numId w:val="48"/>
        </w:numPr>
        <w:spacing w:after="0" w:line="240" w:lineRule="auto"/>
        <w:ind w:left="1080"/>
        <w:rPr>
          <w:sz w:val="24"/>
          <w:szCs w:val="24"/>
        </w:rPr>
      </w:pPr>
      <w:r w:rsidRPr="00CE092C">
        <w:rPr>
          <w:sz w:val="24"/>
          <w:szCs w:val="24"/>
        </w:rPr>
        <w:t xml:space="preserve">Fund-raising campaigns </w:t>
      </w:r>
    </w:p>
    <w:p w14:paraId="4226C336" w14:textId="77777777" w:rsidR="009C1F61" w:rsidRPr="00CE092C" w:rsidRDefault="009C1F61" w:rsidP="009C1F61">
      <w:pPr>
        <w:pStyle w:val="ListParagraph"/>
        <w:numPr>
          <w:ilvl w:val="0"/>
          <w:numId w:val="48"/>
        </w:numPr>
        <w:spacing w:after="0" w:line="240" w:lineRule="auto"/>
        <w:ind w:left="1080"/>
        <w:rPr>
          <w:b/>
          <w:bCs/>
          <w:sz w:val="24"/>
          <w:szCs w:val="24"/>
        </w:rPr>
      </w:pPr>
      <w:r w:rsidRPr="00CE092C">
        <w:rPr>
          <w:sz w:val="24"/>
          <w:szCs w:val="24"/>
        </w:rPr>
        <w:t>Support or opposition of partisan political activity or lobbying for specific legislation</w:t>
      </w:r>
    </w:p>
    <w:p w14:paraId="389F7EFD" w14:textId="77777777" w:rsidR="007D20D2" w:rsidRPr="00CE092C" w:rsidRDefault="007D20D2" w:rsidP="007D20D2">
      <w:pPr>
        <w:shd w:val="clear" w:color="auto" w:fill="FFFFFF"/>
        <w:spacing w:after="0" w:line="240" w:lineRule="auto"/>
        <w:ind w:left="360"/>
        <w:textAlignment w:val="baseline"/>
        <w:rPr>
          <w:rFonts w:eastAsia="Times New Roman" w:cstheme="minorHAnsi"/>
          <w:i/>
          <w:color w:val="FF0000"/>
          <w:sz w:val="24"/>
          <w:szCs w:val="24"/>
        </w:rPr>
      </w:pPr>
    </w:p>
    <w:p w14:paraId="39D85E6F" w14:textId="6FF396E4" w:rsidR="007D20D2" w:rsidRPr="00CE092C" w:rsidRDefault="007D20D2" w:rsidP="00C007FA">
      <w:pPr>
        <w:pStyle w:val="Heading5"/>
        <w:numPr>
          <w:ilvl w:val="0"/>
          <w:numId w:val="17"/>
        </w:numPr>
        <w:ind w:left="360"/>
        <w:rPr>
          <w:b/>
          <w:bCs/>
          <w:i/>
          <w:iCs/>
          <w:color w:val="auto"/>
          <w:sz w:val="24"/>
          <w:szCs w:val="24"/>
        </w:rPr>
      </w:pPr>
      <w:r w:rsidRPr="00CE092C">
        <w:rPr>
          <w:b/>
          <w:bCs/>
          <w:i/>
          <w:iCs/>
          <w:color w:val="auto"/>
          <w:sz w:val="24"/>
          <w:szCs w:val="24"/>
        </w:rPr>
        <w:t>Other Submission Requirements</w:t>
      </w:r>
    </w:p>
    <w:p w14:paraId="3CABAB61" w14:textId="628B038D" w:rsidR="007D20D2" w:rsidRPr="00CE092C" w:rsidRDefault="007D20D2" w:rsidP="007D20D2">
      <w:pPr>
        <w:shd w:val="clear" w:color="auto" w:fill="FFFFFF"/>
        <w:spacing w:after="0" w:line="240" w:lineRule="auto"/>
        <w:ind w:left="360"/>
        <w:textAlignment w:val="baseline"/>
        <w:rPr>
          <w:rFonts w:eastAsia="Times New Roman" w:cstheme="minorHAnsi"/>
          <w:sz w:val="24"/>
          <w:szCs w:val="24"/>
        </w:rPr>
      </w:pPr>
      <w:r w:rsidRPr="00CE092C">
        <w:rPr>
          <w:rFonts w:eastAsia="Times New Roman" w:cstheme="minorHAnsi"/>
          <w:sz w:val="24"/>
          <w:szCs w:val="24"/>
        </w:rPr>
        <w:t xml:space="preserve">All application materials must be submitted by email to </w:t>
      </w:r>
      <w:hyperlink r:id="rId30" w:history="1">
        <w:r w:rsidR="009B4A1A" w:rsidRPr="00CE092C">
          <w:rPr>
            <w:rStyle w:val="Hyperlink"/>
            <w:rFonts w:eastAsia="Times New Roman" w:cstheme="minorHAnsi"/>
            <w:i/>
            <w:sz w:val="24"/>
            <w:szCs w:val="24"/>
          </w:rPr>
          <w:t>SkopjeGrants</w:t>
        </w:r>
        <w:r w:rsidR="009B4A1A" w:rsidRPr="00CE092C">
          <w:rPr>
            <w:rStyle w:val="Hyperlink"/>
            <w:rFonts w:eastAsia="Times New Roman" w:cstheme="minorHAnsi"/>
            <w:sz w:val="24"/>
            <w:szCs w:val="24"/>
          </w:rPr>
          <w:t>@state.gov</w:t>
        </w:r>
      </w:hyperlink>
      <w:r w:rsidR="009B4A1A" w:rsidRPr="00CE092C">
        <w:rPr>
          <w:rFonts w:eastAsia="Times New Roman" w:cstheme="minorHAnsi"/>
          <w:sz w:val="24"/>
          <w:szCs w:val="24"/>
        </w:rPr>
        <w:t xml:space="preserve">. </w:t>
      </w:r>
    </w:p>
    <w:p w14:paraId="100D9000" w14:textId="77777777" w:rsidR="000E07D5" w:rsidRPr="000E07D5" w:rsidRDefault="000E07D5" w:rsidP="000E07D5"/>
    <w:p w14:paraId="62CE286D" w14:textId="72065BD9" w:rsidR="004D622A" w:rsidRDefault="0012664D" w:rsidP="004D622A">
      <w:pPr>
        <w:pStyle w:val="Heading3"/>
        <w:numPr>
          <w:ilvl w:val="0"/>
          <w:numId w:val="1"/>
        </w:numPr>
        <w:ind w:left="360"/>
        <w:rPr>
          <w:b/>
          <w:bCs/>
          <w:color w:val="auto"/>
        </w:rPr>
      </w:pPr>
      <w:bookmarkStart w:id="6" w:name="_Toc178331631"/>
      <w:r w:rsidRPr="00AC724A">
        <w:rPr>
          <w:b/>
          <w:bCs/>
          <w:color w:val="auto"/>
        </w:rPr>
        <w:t>Application Review Information</w:t>
      </w:r>
      <w:bookmarkEnd w:id="6"/>
    </w:p>
    <w:p w14:paraId="5887DA31" w14:textId="77777777" w:rsidR="00522D73" w:rsidRPr="00522D73" w:rsidRDefault="00522D73" w:rsidP="00522D73"/>
    <w:p w14:paraId="3CD5199A" w14:textId="48FC4FCF" w:rsidR="004D622A" w:rsidRPr="00CE092C" w:rsidRDefault="00562B48" w:rsidP="00C007FA">
      <w:pPr>
        <w:pStyle w:val="Heading5"/>
        <w:numPr>
          <w:ilvl w:val="0"/>
          <w:numId w:val="29"/>
        </w:numPr>
        <w:rPr>
          <w:b/>
          <w:bCs/>
          <w:i/>
          <w:iCs/>
          <w:color w:val="auto"/>
          <w:sz w:val="24"/>
          <w:szCs w:val="24"/>
        </w:rPr>
      </w:pPr>
      <w:r w:rsidRPr="00CE092C">
        <w:rPr>
          <w:b/>
          <w:bCs/>
          <w:i/>
          <w:iCs/>
          <w:color w:val="auto"/>
          <w:sz w:val="24"/>
          <w:szCs w:val="24"/>
        </w:rPr>
        <w:t xml:space="preserve">Review </w:t>
      </w:r>
      <w:r w:rsidR="004D622A" w:rsidRPr="00CE092C">
        <w:rPr>
          <w:b/>
          <w:bCs/>
          <w:i/>
          <w:iCs/>
          <w:color w:val="auto"/>
          <w:sz w:val="24"/>
          <w:szCs w:val="24"/>
        </w:rPr>
        <w:t>Criteria</w:t>
      </w:r>
    </w:p>
    <w:p w14:paraId="5643FC0A" w14:textId="1171EC02" w:rsidR="004D622A" w:rsidRPr="00CE092C" w:rsidRDefault="004D622A" w:rsidP="003173EA">
      <w:pPr>
        <w:shd w:val="clear" w:color="auto" w:fill="FFFFFF"/>
        <w:spacing w:after="0" w:line="240" w:lineRule="auto"/>
        <w:textAlignment w:val="baseline"/>
        <w:rPr>
          <w:rFonts w:eastAsia="Times New Roman" w:cstheme="minorHAnsi"/>
          <w:sz w:val="24"/>
          <w:szCs w:val="24"/>
        </w:rPr>
      </w:pPr>
      <w:r w:rsidRPr="00CE092C">
        <w:rPr>
          <w:rFonts w:eastAsia="Times New Roman" w:cstheme="minorHAnsi"/>
          <w:sz w:val="24"/>
          <w:szCs w:val="24"/>
        </w:rPr>
        <w:t xml:space="preserve">Each application will be evaluated and rated </w:t>
      </w:r>
      <w:r w:rsidR="00666E12" w:rsidRPr="00CE092C">
        <w:rPr>
          <w:rFonts w:eastAsia="Times New Roman" w:cstheme="minorHAnsi"/>
          <w:sz w:val="24"/>
          <w:szCs w:val="24"/>
        </w:rPr>
        <w:t>based on</w:t>
      </w:r>
      <w:r w:rsidRPr="00CE092C">
        <w:rPr>
          <w:rFonts w:eastAsia="Times New Roman" w:cstheme="minorHAnsi"/>
          <w:sz w:val="24"/>
          <w:szCs w:val="24"/>
        </w:rPr>
        <w:t xml:space="preserve"> the evaluation criteria outlined below. </w:t>
      </w:r>
    </w:p>
    <w:p w14:paraId="0928F656" w14:textId="77777777" w:rsidR="004D622A" w:rsidRPr="00CE092C" w:rsidRDefault="004D622A" w:rsidP="003173EA">
      <w:pPr>
        <w:shd w:val="clear" w:color="auto" w:fill="FFFFFF"/>
        <w:spacing w:after="0" w:line="240" w:lineRule="auto"/>
        <w:textAlignment w:val="baseline"/>
        <w:rPr>
          <w:rFonts w:eastAsia="Times New Roman" w:cstheme="minorHAnsi"/>
          <w:color w:val="FF0000"/>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BC0E39" w:rsidRPr="00CE092C" w14:paraId="670F60BB" w14:textId="77777777" w:rsidTr="00876F01">
        <w:trPr>
          <w:trHeight w:val="1485"/>
        </w:trPr>
        <w:tc>
          <w:tcPr>
            <w:tcW w:w="9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9262BA" w14:textId="77777777" w:rsidR="00BC0E39" w:rsidRPr="00CE092C" w:rsidRDefault="00BC0E39" w:rsidP="00387084">
            <w:pPr>
              <w:pStyle w:val="paragraph"/>
              <w:spacing w:before="0" w:beforeAutospacing="0" w:after="0" w:afterAutospacing="0"/>
              <w:ind w:left="-3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b/>
                <w:bCs/>
              </w:rPr>
              <w:t>Relevance to Application Theme</w:t>
            </w:r>
            <w:r w:rsidRPr="00CE092C">
              <w:rPr>
                <w:rStyle w:val="eop"/>
                <w:rFonts w:asciiTheme="minorHAnsi" w:eastAsiaTheme="minorEastAsia" w:hAnsiTheme="minorHAnsi" w:cstheme="minorBidi"/>
              </w:rPr>
              <w:t> </w:t>
            </w:r>
          </w:p>
          <w:p w14:paraId="08E2276E" w14:textId="427F0A4C" w:rsidR="00BC0E39" w:rsidRPr="00CE092C" w:rsidRDefault="00BC0E39" w:rsidP="00387084">
            <w:pPr>
              <w:pStyle w:val="paragraph"/>
              <w:spacing w:before="0" w:beforeAutospacing="0" w:after="0" w:afterAutospacing="0"/>
              <w:ind w:left="-30"/>
              <w:textAlignment w:val="baseline"/>
              <w:rPr>
                <w:rStyle w:val="eop"/>
                <w:rFonts w:asciiTheme="minorHAnsi" w:eastAsiaTheme="minorEastAsia" w:hAnsiTheme="minorHAnsi" w:cstheme="minorBidi"/>
              </w:rPr>
            </w:pPr>
            <w:r w:rsidRPr="00CE092C">
              <w:rPr>
                <w:rStyle w:val="normaltextrun"/>
                <w:rFonts w:asciiTheme="minorHAnsi" w:eastAsiaTheme="minorEastAsia" w:hAnsiTheme="minorHAnsi" w:cstheme="minorBidi"/>
              </w:rPr>
              <w:t xml:space="preserve">The proposal provides sufficient information on how the activities will support the theme(s) of the competition. </w:t>
            </w:r>
            <w:r w:rsidR="00F159B6" w:rsidRPr="00CE092C">
              <w:rPr>
                <w:rStyle w:val="normaltextrun"/>
                <w:rFonts w:asciiTheme="minorHAnsi" w:eastAsiaTheme="minorEastAsia" w:hAnsiTheme="minorHAnsi" w:cstheme="minorBidi"/>
              </w:rPr>
              <w:t xml:space="preserve"> </w:t>
            </w:r>
            <w:r w:rsidRPr="00CE092C">
              <w:rPr>
                <w:rStyle w:val="normaltextrun"/>
                <w:rFonts w:asciiTheme="minorHAnsi" w:eastAsiaTheme="minorEastAsia" w:hAnsiTheme="minorHAnsi" w:cstheme="minorBidi"/>
              </w:rPr>
              <w:t>The narrative explains any relevant local context the D.C. Selection Committee may not be aware of in relation to this project.  Proposed project ideas must be public diplomacy in nature (i.e. not development or military). </w:t>
            </w:r>
            <w:r w:rsidRPr="00CE092C">
              <w:rPr>
                <w:rStyle w:val="eop"/>
                <w:rFonts w:asciiTheme="minorHAnsi" w:eastAsiaTheme="minorEastAsia" w:hAnsiTheme="minorHAnsi" w:cstheme="minorBidi"/>
              </w:rPr>
              <w:t> </w:t>
            </w:r>
          </w:p>
        </w:tc>
      </w:tr>
      <w:tr w:rsidR="00BC0E39" w:rsidRPr="00CE092C" w14:paraId="377BD0D2" w14:textId="77777777" w:rsidTr="00876F01">
        <w:trPr>
          <w:trHeight w:val="2253"/>
        </w:trPr>
        <w:tc>
          <w:tcPr>
            <w:tcW w:w="934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3FEC17F" w14:textId="77777777" w:rsidR="00BC0E39" w:rsidRPr="00CE092C" w:rsidRDefault="00BC0E39" w:rsidP="00387084">
            <w:pPr>
              <w:pStyle w:val="paragraph"/>
              <w:spacing w:before="0" w:beforeAutospacing="0" w:after="0" w:afterAutospacing="0"/>
              <w:ind w:left="-3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b/>
                <w:bCs/>
              </w:rPr>
              <w:lastRenderedPageBreak/>
              <w:t>Purpose and Summary, Description, and Implementation Plan</w:t>
            </w:r>
            <w:r w:rsidRPr="00CE092C">
              <w:rPr>
                <w:rStyle w:val="eop"/>
                <w:rFonts w:asciiTheme="minorHAnsi" w:eastAsiaTheme="minorEastAsia" w:hAnsiTheme="minorHAnsi" w:cstheme="minorBidi"/>
              </w:rPr>
              <w:t> </w:t>
            </w:r>
          </w:p>
          <w:p w14:paraId="6F51FDA0" w14:textId="77777777" w:rsidR="00BC0E39" w:rsidRPr="00CE092C" w:rsidRDefault="00BC0E39" w:rsidP="00387084">
            <w:pPr>
              <w:pStyle w:val="paragraph"/>
              <w:spacing w:before="0" w:beforeAutospacing="0" w:after="0" w:afterAutospacing="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color w:val="000000" w:themeColor="text1"/>
              </w:rPr>
              <w:t xml:space="preserve">When developing the purpose, summary, description, and implementation plan, applicants should aim to make all descriptions clear, concise, and compelling.  Reviewers will judge the proposals based on the likelihood for the project to exert a sustained, powerful influence on the community where it is undertaken.  Does the project address an important gap of understanding or need?  If the aim of the project is achieved, how will existing knowledge or practice be </w:t>
            </w:r>
            <w:r w:rsidRPr="008F6078">
              <w:rPr>
                <w:rStyle w:val="normaltextrun"/>
                <w:rFonts w:asciiTheme="minorHAnsi" w:eastAsiaTheme="minorEastAsia" w:hAnsiTheme="minorHAnsi" w:cstheme="minorBidi"/>
                <w:color w:val="000000" w:themeColor="text1"/>
              </w:rPr>
              <w:t>improved?  What audience do the applicants hope to reach with this project?  How many will participat</w:t>
            </w:r>
            <w:r w:rsidRPr="008F6078">
              <w:rPr>
                <w:rStyle w:val="normaltextrun"/>
                <w:rFonts w:asciiTheme="minorHAnsi" w:eastAsiaTheme="minorEastAsia" w:hAnsiTheme="minorHAnsi" w:cstheme="minorBidi"/>
              </w:rPr>
              <w:t>e?  How will</w:t>
            </w:r>
            <w:r w:rsidRPr="008F6078">
              <w:rPr>
                <w:rStyle w:val="normaltextrun"/>
                <w:rFonts w:asciiTheme="minorHAnsi" w:eastAsiaTheme="minorEastAsia" w:hAnsiTheme="minorHAnsi" w:cstheme="minorBidi"/>
                <w:color w:val="000000" w:themeColor="text1"/>
              </w:rPr>
              <w:t> they be selected?</w:t>
            </w:r>
            <w:r w:rsidRPr="00CE092C">
              <w:rPr>
                <w:rStyle w:val="normaltextrun"/>
                <w:rFonts w:asciiTheme="minorHAnsi" w:eastAsiaTheme="minorEastAsia" w:hAnsiTheme="minorHAnsi" w:cstheme="minorBidi"/>
                <w:color w:val="000000" w:themeColor="text1"/>
              </w:rPr>
              <w:t> </w:t>
            </w:r>
            <w:r w:rsidRPr="00CE092C">
              <w:rPr>
                <w:rStyle w:val="eop"/>
                <w:rFonts w:asciiTheme="minorHAnsi" w:eastAsiaTheme="minorEastAsia" w:hAnsiTheme="minorHAnsi" w:cstheme="minorBidi"/>
                <w:color w:val="000000" w:themeColor="text1"/>
              </w:rPr>
              <w:t> </w:t>
            </w:r>
          </w:p>
        </w:tc>
      </w:tr>
      <w:tr w:rsidR="00BC0E39" w:rsidRPr="00CE092C" w14:paraId="54CCEA28" w14:textId="77777777" w:rsidTr="00876F01">
        <w:trPr>
          <w:trHeight w:val="2262"/>
        </w:trPr>
        <w:tc>
          <w:tcPr>
            <w:tcW w:w="934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406DF22" w14:textId="77777777" w:rsidR="00BC0E39" w:rsidRPr="00CE092C" w:rsidRDefault="00BC0E39" w:rsidP="00387084">
            <w:pPr>
              <w:pStyle w:val="paragraph"/>
              <w:spacing w:before="0" w:beforeAutospacing="0" w:after="0" w:afterAutospacing="0"/>
              <w:ind w:left="-3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b/>
                <w:bCs/>
              </w:rPr>
              <w:t>Degree of Alumni Involvement</w:t>
            </w:r>
            <w:r w:rsidRPr="00CE092C">
              <w:rPr>
                <w:rStyle w:val="eop"/>
                <w:rFonts w:asciiTheme="minorHAnsi" w:eastAsiaTheme="minorEastAsia" w:hAnsiTheme="minorHAnsi" w:cstheme="minorBidi"/>
              </w:rPr>
              <w:t> </w:t>
            </w:r>
          </w:p>
          <w:p w14:paraId="36AAE2D6" w14:textId="21EBC576" w:rsidR="00BC0E39" w:rsidRPr="00CE092C" w:rsidRDefault="00BC0E39" w:rsidP="00387084">
            <w:pPr>
              <w:pStyle w:val="paragraph"/>
              <w:spacing w:before="0" w:beforeAutospacing="0" w:after="0" w:afterAutospacing="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color w:val="000000" w:themeColor="text1"/>
              </w:rPr>
              <w:t>Projects must include the involvement of at least two</w:t>
            </w:r>
            <w:r w:rsidR="00F63E18" w:rsidRPr="00CE092C">
              <w:rPr>
                <w:rStyle w:val="normaltextrun"/>
                <w:rFonts w:asciiTheme="minorHAnsi" w:eastAsiaTheme="minorEastAsia" w:hAnsiTheme="minorHAnsi" w:cstheme="minorBidi"/>
                <w:color w:val="000000" w:themeColor="text1"/>
              </w:rPr>
              <w:t xml:space="preserve"> </w:t>
            </w:r>
            <w:r w:rsidRPr="00CE092C">
              <w:rPr>
                <w:rStyle w:val="normaltextrun"/>
                <w:rFonts w:asciiTheme="minorHAnsi" w:eastAsiaTheme="minorEastAsia" w:hAnsiTheme="minorHAnsi" w:cstheme="minorBidi"/>
                <w:color w:val="000000" w:themeColor="text1"/>
              </w:rPr>
              <w:t>(2) exchange alumni.  They may be the project team leaders or collaborate directly with PAS in formulating the project.  More than two alumni may comprise the team, however, the minimum is two.  As the team leaders, the alumni must be closely involved in project planning, implementation, etc.  Applicants should ensure that the proposal includes the following information for each alumni team member: first name, last name, e-mail address, exchange program, country of citizenship, and roles and responsibilities. </w:t>
            </w:r>
            <w:r w:rsidRPr="00CE092C">
              <w:rPr>
                <w:rStyle w:val="eop"/>
                <w:rFonts w:asciiTheme="minorHAnsi" w:eastAsiaTheme="minorEastAsia" w:hAnsiTheme="minorHAnsi" w:cstheme="minorBidi"/>
                <w:color w:val="000000" w:themeColor="text1"/>
              </w:rPr>
              <w:t> </w:t>
            </w:r>
          </w:p>
        </w:tc>
      </w:tr>
      <w:tr w:rsidR="00BC0E39" w:rsidRPr="00CE092C" w14:paraId="093F154D" w14:textId="77777777" w:rsidTr="00876F01">
        <w:tc>
          <w:tcPr>
            <w:tcW w:w="9344" w:type="dxa"/>
            <w:tcBorders>
              <w:top w:val="nil"/>
              <w:left w:val="single" w:sz="6" w:space="0" w:color="000000" w:themeColor="text1"/>
              <w:bottom w:val="single" w:sz="4" w:space="0" w:color="auto"/>
              <w:right w:val="single" w:sz="6" w:space="0" w:color="000000" w:themeColor="text1"/>
            </w:tcBorders>
            <w:shd w:val="clear" w:color="auto" w:fill="auto"/>
            <w:hideMark/>
          </w:tcPr>
          <w:p w14:paraId="543FE622" w14:textId="77777777" w:rsidR="00BC0E39" w:rsidRPr="00CE092C" w:rsidRDefault="00BC0E39" w:rsidP="00387084">
            <w:pPr>
              <w:pStyle w:val="paragraph"/>
              <w:spacing w:before="0" w:beforeAutospacing="0" w:after="0" w:afterAutospacing="0"/>
              <w:ind w:left="-3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b/>
                <w:bCs/>
              </w:rPr>
              <w:t>Participation and Support from Local Partners</w:t>
            </w:r>
            <w:r w:rsidRPr="00CE092C">
              <w:rPr>
                <w:rStyle w:val="eop"/>
                <w:rFonts w:asciiTheme="minorHAnsi" w:eastAsiaTheme="minorEastAsia" w:hAnsiTheme="minorHAnsi" w:cstheme="minorBidi"/>
              </w:rPr>
              <w:t> </w:t>
            </w:r>
          </w:p>
          <w:p w14:paraId="326C8BE1" w14:textId="6B05BE60" w:rsidR="00BC0E39" w:rsidRPr="00CE092C" w:rsidRDefault="00BC0E39" w:rsidP="00387084">
            <w:pPr>
              <w:pStyle w:val="paragraph"/>
              <w:spacing w:before="0" w:beforeAutospacing="0" w:after="0" w:afterAutospacing="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rPr>
              <w:t>The proposal</w:t>
            </w:r>
            <w:r w:rsidRPr="00CE092C">
              <w:rPr>
                <w:rStyle w:val="normaltextrun"/>
                <w:rFonts w:asciiTheme="minorHAnsi" w:eastAsiaTheme="minorEastAsia" w:hAnsiTheme="minorHAnsi" w:cstheme="minorBidi"/>
                <w:color w:val="000000" w:themeColor="text1"/>
              </w:rPr>
              <w:t> demonstrates buy-in and support from the community where the project will take place. </w:t>
            </w:r>
            <w:r w:rsidR="00703D14" w:rsidRPr="00CE092C">
              <w:rPr>
                <w:rStyle w:val="normaltextrun"/>
                <w:rFonts w:asciiTheme="minorHAnsi" w:eastAsiaTheme="minorEastAsia" w:hAnsiTheme="minorHAnsi" w:cstheme="minorBidi"/>
                <w:color w:val="000000" w:themeColor="text1"/>
              </w:rPr>
              <w:t xml:space="preserve"> </w:t>
            </w:r>
            <w:r w:rsidRPr="00CE092C">
              <w:rPr>
                <w:rStyle w:val="normaltextrun"/>
                <w:rFonts w:asciiTheme="minorHAnsi" w:eastAsiaTheme="minorEastAsia" w:hAnsiTheme="minorHAnsi" w:cstheme="minorBidi"/>
              </w:rPr>
              <w:t>L</w:t>
            </w:r>
            <w:r w:rsidRPr="00CE092C">
              <w:rPr>
                <w:rStyle w:val="normaltextrun"/>
                <w:rFonts w:asciiTheme="minorHAnsi" w:eastAsiaTheme="minorEastAsia" w:hAnsiTheme="minorHAnsi" w:cstheme="minorBidi"/>
                <w:color w:val="000000" w:themeColor="text1"/>
              </w:rPr>
              <w:t>ocal partner</w:t>
            </w:r>
            <w:r w:rsidRPr="00CE092C">
              <w:rPr>
                <w:rStyle w:val="normaltextrun"/>
                <w:rFonts w:asciiTheme="minorHAnsi" w:eastAsiaTheme="minorEastAsia" w:hAnsiTheme="minorHAnsi" w:cstheme="minorBidi"/>
              </w:rPr>
              <w:t> involvement</w:t>
            </w:r>
            <w:r w:rsidRPr="00CE092C">
              <w:rPr>
                <w:rStyle w:val="normaltextrun"/>
                <w:rFonts w:asciiTheme="minorHAnsi" w:eastAsiaTheme="minorEastAsia" w:hAnsiTheme="minorHAnsi" w:cstheme="minorBidi"/>
                <w:color w:val="000000" w:themeColor="text1"/>
              </w:rPr>
              <w:t> is a strong sign that there is community support and that the project will engage a broad array of experts, such as subject matter experts, community centers, academic institutions, businesses, local/national government, non-governmental organizations, American Spaces, etc. </w:t>
            </w:r>
            <w:r w:rsidRPr="00CE092C">
              <w:rPr>
                <w:rStyle w:val="eop"/>
                <w:rFonts w:asciiTheme="minorHAnsi" w:eastAsiaTheme="minorEastAsia" w:hAnsiTheme="minorHAnsi" w:cstheme="minorBidi"/>
                <w:color w:val="000000" w:themeColor="text1"/>
              </w:rPr>
              <w:t> </w:t>
            </w:r>
          </w:p>
        </w:tc>
      </w:tr>
      <w:tr w:rsidR="00BC0E39" w:rsidRPr="00CE092C" w14:paraId="4DC07AED" w14:textId="77777777" w:rsidTr="00876F01">
        <w:trPr>
          <w:trHeight w:val="3765"/>
        </w:trPr>
        <w:tc>
          <w:tcPr>
            <w:tcW w:w="9344"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hideMark/>
          </w:tcPr>
          <w:p w14:paraId="5420E74A" w14:textId="77777777" w:rsidR="00BC0E39" w:rsidRPr="00CE092C" w:rsidRDefault="00BC0E39" w:rsidP="00387084">
            <w:pPr>
              <w:pStyle w:val="paragraph"/>
              <w:spacing w:before="0" w:beforeAutospacing="0" w:after="0" w:afterAutospacing="0"/>
              <w:ind w:left="-3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b/>
                <w:bCs/>
              </w:rPr>
              <w:t>Evaluation and Impact of the Project </w:t>
            </w:r>
            <w:r w:rsidRPr="00CE092C">
              <w:rPr>
                <w:rStyle w:val="eop"/>
                <w:rFonts w:asciiTheme="minorHAnsi" w:eastAsiaTheme="minorEastAsia" w:hAnsiTheme="minorHAnsi" w:cstheme="minorBidi"/>
              </w:rPr>
              <w:t> </w:t>
            </w:r>
          </w:p>
          <w:p w14:paraId="0D55E431" w14:textId="1DBB5310" w:rsidR="00BC0E39" w:rsidRPr="00CE092C" w:rsidRDefault="00BC0E39" w:rsidP="00387084">
            <w:pPr>
              <w:pStyle w:val="paragraph"/>
              <w:spacing w:before="0" w:beforeAutospacing="0" w:after="0" w:afterAutospacing="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color w:val="000000" w:themeColor="text1"/>
              </w:rPr>
              <w:t>A monitoring &amp; evaluation (M&amp;E) plan is pivotal to project</w:t>
            </w:r>
            <w:r w:rsidR="00224153" w:rsidRPr="00CE092C">
              <w:rPr>
                <w:rStyle w:val="normaltextrun"/>
                <w:rFonts w:asciiTheme="minorHAnsi" w:eastAsiaTheme="minorEastAsia" w:hAnsiTheme="minorHAnsi" w:cstheme="minorBidi"/>
                <w:color w:val="000000" w:themeColor="text1"/>
              </w:rPr>
              <w:t xml:space="preserve"> </w:t>
            </w:r>
            <w:r w:rsidRPr="00CE092C">
              <w:rPr>
                <w:rStyle w:val="normaltextrun"/>
                <w:rFonts w:asciiTheme="minorHAnsi" w:eastAsiaTheme="minorEastAsia" w:hAnsiTheme="minorHAnsi" w:cstheme="minorBidi"/>
                <w:color w:val="000000" w:themeColor="text1"/>
              </w:rPr>
              <w:t>implementation</w:t>
            </w:r>
            <w:r w:rsidRPr="00CE092C">
              <w:rPr>
                <w:rStyle w:val="normaltextrun"/>
                <w:rFonts w:asciiTheme="minorHAnsi" w:eastAsiaTheme="minorEastAsia" w:hAnsiTheme="minorHAnsi" w:cstheme="minorBidi"/>
              </w:rPr>
              <w:t> and </w:t>
            </w:r>
            <w:r w:rsidRPr="00CE092C">
              <w:rPr>
                <w:rStyle w:val="normaltextrun"/>
                <w:rFonts w:asciiTheme="minorHAnsi" w:eastAsiaTheme="minorEastAsia" w:hAnsiTheme="minorHAnsi" w:cstheme="minorBidi"/>
                <w:color w:val="000000" w:themeColor="text1"/>
              </w:rPr>
              <w:t>important </w:t>
            </w:r>
            <w:r w:rsidRPr="00CE092C">
              <w:rPr>
                <w:rStyle w:val="normaltextrun"/>
                <w:rFonts w:asciiTheme="minorHAnsi" w:eastAsiaTheme="minorEastAsia" w:hAnsiTheme="minorHAnsi" w:cstheme="minorBidi"/>
              </w:rPr>
              <w:t>tracking</w:t>
            </w:r>
            <w:r w:rsidRPr="00CE092C">
              <w:rPr>
                <w:rStyle w:val="normaltextrun"/>
                <w:rFonts w:asciiTheme="minorHAnsi" w:eastAsiaTheme="minorEastAsia" w:hAnsiTheme="minorHAnsi" w:cstheme="minorBidi"/>
                <w:color w:val="000000" w:themeColor="text1"/>
              </w:rPr>
              <w:t> progress towards the project’s objectives and goals.  An M&amp;E plan should consider the data needed to effectively monitor progress toward specific outputs and outcomes as well as how that data collection will be accomplished.  Well-crafted indicators should be used to understand a program’s progress toward the desired results. </w:t>
            </w:r>
            <w:r w:rsidRPr="00CE092C">
              <w:rPr>
                <w:rStyle w:val="normaltextrun"/>
                <w:rFonts w:asciiTheme="minorHAnsi" w:eastAsiaTheme="minorEastAsia" w:hAnsiTheme="minorHAnsi" w:cstheme="minorBidi"/>
              </w:rPr>
              <w:t> </w:t>
            </w:r>
            <w:r w:rsidRPr="00CE092C">
              <w:rPr>
                <w:rStyle w:val="normaltextrun"/>
                <w:rFonts w:asciiTheme="minorHAnsi" w:eastAsiaTheme="minorEastAsia" w:hAnsiTheme="minorHAnsi" w:cstheme="minorBidi"/>
                <w:color w:val="000000" w:themeColor="text1"/>
              </w:rPr>
              <w:t>An M&amp;E plan should be reviewed for the following: </w:t>
            </w:r>
            <w:r w:rsidRPr="00CE092C">
              <w:rPr>
                <w:rStyle w:val="eop"/>
                <w:rFonts w:asciiTheme="minorHAnsi" w:eastAsiaTheme="minorEastAsia" w:hAnsiTheme="minorHAnsi" w:cstheme="minorBidi"/>
                <w:color w:val="000000" w:themeColor="text1"/>
              </w:rPr>
              <w:t> </w:t>
            </w:r>
          </w:p>
          <w:p w14:paraId="331FEB44" w14:textId="77777777" w:rsidR="00BC0E39" w:rsidRPr="00CE092C" w:rsidRDefault="00BC0E39" w:rsidP="00387084">
            <w:pPr>
              <w:pStyle w:val="paragraph"/>
              <w:spacing w:before="0" w:beforeAutospacing="0" w:after="0" w:afterAutospacing="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color w:val="000000" w:themeColor="text1"/>
              </w:rPr>
              <w:t>• Completion </w:t>
            </w:r>
            <w:r w:rsidRPr="00CE092C">
              <w:rPr>
                <w:rStyle w:val="eop"/>
                <w:rFonts w:asciiTheme="minorHAnsi" w:eastAsiaTheme="minorEastAsia" w:hAnsiTheme="minorHAnsi" w:cstheme="minorBidi"/>
                <w:color w:val="000000" w:themeColor="text1"/>
              </w:rPr>
              <w:t> </w:t>
            </w:r>
          </w:p>
          <w:p w14:paraId="6A9163C5" w14:textId="77777777" w:rsidR="00BC0E39" w:rsidRPr="00CE092C" w:rsidRDefault="00BC0E39" w:rsidP="00387084">
            <w:pPr>
              <w:pStyle w:val="paragraph"/>
              <w:spacing w:before="0" w:beforeAutospacing="0" w:after="0" w:afterAutospacing="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color w:val="000000" w:themeColor="text1"/>
              </w:rPr>
              <w:t>• Applicability and logic of objectives and indicators </w:t>
            </w:r>
            <w:r w:rsidRPr="00CE092C">
              <w:rPr>
                <w:rStyle w:val="eop"/>
                <w:rFonts w:asciiTheme="minorHAnsi" w:eastAsiaTheme="minorEastAsia" w:hAnsiTheme="minorHAnsi" w:cstheme="minorBidi"/>
                <w:color w:val="000000" w:themeColor="text1"/>
              </w:rPr>
              <w:t> </w:t>
            </w:r>
          </w:p>
          <w:p w14:paraId="66AD7520" w14:textId="77777777" w:rsidR="00BC0E39" w:rsidRPr="00CE092C" w:rsidRDefault="00BC0E39" w:rsidP="00387084">
            <w:pPr>
              <w:pStyle w:val="paragraph"/>
              <w:spacing w:before="0" w:beforeAutospacing="0" w:after="0" w:afterAutospacing="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color w:val="000000" w:themeColor="text1"/>
              </w:rPr>
              <w:t>• Clear approach to monitoring </w:t>
            </w:r>
            <w:r w:rsidRPr="00CE092C">
              <w:rPr>
                <w:rStyle w:val="eop"/>
                <w:rFonts w:asciiTheme="minorHAnsi" w:eastAsiaTheme="minorEastAsia" w:hAnsiTheme="minorHAnsi" w:cstheme="minorBidi"/>
                <w:color w:val="000000" w:themeColor="text1"/>
              </w:rPr>
              <w:t> </w:t>
            </w:r>
          </w:p>
          <w:p w14:paraId="2773306E" w14:textId="77777777" w:rsidR="00BC0E39" w:rsidRPr="00CE092C" w:rsidRDefault="00BC0E39" w:rsidP="00387084">
            <w:pPr>
              <w:pStyle w:val="paragraph"/>
              <w:spacing w:before="0" w:beforeAutospacing="0" w:after="0" w:afterAutospacing="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color w:val="000000" w:themeColor="text1"/>
              </w:rPr>
              <w:t>• Adherence to SMART criteria </w:t>
            </w:r>
            <w:r w:rsidRPr="00CE092C">
              <w:rPr>
                <w:rStyle w:val="eop"/>
                <w:rFonts w:asciiTheme="minorHAnsi" w:eastAsiaTheme="minorEastAsia" w:hAnsiTheme="minorHAnsi" w:cstheme="minorBidi"/>
                <w:color w:val="000000" w:themeColor="text1"/>
              </w:rPr>
              <w:t> </w:t>
            </w:r>
          </w:p>
          <w:p w14:paraId="0915C3B5" w14:textId="77777777" w:rsidR="00BC0E39" w:rsidRPr="00CE092C" w:rsidRDefault="00BC0E39" w:rsidP="00387084">
            <w:pPr>
              <w:pStyle w:val="paragraph"/>
              <w:spacing w:before="0" w:beforeAutospacing="0" w:after="0" w:afterAutospacing="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color w:val="000000" w:themeColor="text1"/>
              </w:rPr>
              <w:t>• Feasibility of baselines and targets </w:t>
            </w:r>
            <w:r w:rsidRPr="00CE092C">
              <w:rPr>
                <w:rStyle w:val="eop"/>
                <w:rFonts w:asciiTheme="minorHAnsi" w:eastAsiaTheme="minorEastAsia" w:hAnsiTheme="minorHAnsi" w:cstheme="minorBidi"/>
                <w:color w:val="000000" w:themeColor="text1"/>
              </w:rPr>
              <w:t> </w:t>
            </w:r>
          </w:p>
          <w:p w14:paraId="23019EC5" w14:textId="77777777" w:rsidR="00BC0E39" w:rsidRPr="00CE092C" w:rsidRDefault="00BC0E39" w:rsidP="00387084">
            <w:pPr>
              <w:pStyle w:val="paragraph"/>
              <w:spacing w:before="0" w:beforeAutospacing="0" w:after="0" w:afterAutospacing="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color w:val="000000" w:themeColor="text1"/>
              </w:rPr>
              <w:t>• Data quality plan </w:t>
            </w:r>
            <w:r w:rsidRPr="00CE092C">
              <w:rPr>
                <w:rStyle w:val="eop"/>
                <w:rFonts w:asciiTheme="minorHAnsi" w:eastAsiaTheme="minorEastAsia" w:hAnsiTheme="minorHAnsi" w:cstheme="minorBidi"/>
                <w:color w:val="000000" w:themeColor="text1"/>
              </w:rPr>
              <w:t> </w:t>
            </w:r>
          </w:p>
          <w:p w14:paraId="10349EE5" w14:textId="77777777" w:rsidR="00BC0E39" w:rsidRPr="00CE092C" w:rsidRDefault="00BC0E39" w:rsidP="00387084">
            <w:pPr>
              <w:pStyle w:val="paragraph"/>
              <w:spacing w:before="0" w:beforeAutospacing="0" w:after="0" w:afterAutospacing="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color w:val="000000" w:themeColor="text1"/>
              </w:rPr>
              <w:t>• Capacity to implement plan </w:t>
            </w:r>
            <w:r w:rsidRPr="00CE092C">
              <w:rPr>
                <w:rStyle w:val="eop"/>
                <w:rFonts w:asciiTheme="minorHAnsi" w:eastAsiaTheme="minorEastAsia" w:hAnsiTheme="minorHAnsi" w:cstheme="minorBidi"/>
                <w:color w:val="000000" w:themeColor="text1"/>
              </w:rPr>
              <w:t> </w:t>
            </w:r>
          </w:p>
        </w:tc>
      </w:tr>
      <w:tr w:rsidR="00BC0E39" w:rsidRPr="00CE092C" w14:paraId="68E5E517" w14:textId="77777777" w:rsidTr="00876F01">
        <w:trPr>
          <w:trHeight w:val="1170"/>
        </w:trPr>
        <w:tc>
          <w:tcPr>
            <w:tcW w:w="9344" w:type="dxa"/>
            <w:tcBorders>
              <w:top w:val="nil"/>
              <w:left w:val="single" w:sz="6" w:space="0" w:color="000000" w:themeColor="text1"/>
              <w:bottom w:val="single" w:sz="4" w:space="0" w:color="auto"/>
              <w:right w:val="single" w:sz="6" w:space="0" w:color="000000" w:themeColor="text1"/>
            </w:tcBorders>
            <w:shd w:val="clear" w:color="auto" w:fill="auto"/>
            <w:hideMark/>
          </w:tcPr>
          <w:p w14:paraId="6C38B7BA" w14:textId="77777777" w:rsidR="00BC0E39" w:rsidRPr="00CE092C" w:rsidRDefault="00BC0E39" w:rsidP="00387084">
            <w:pPr>
              <w:pStyle w:val="paragraph"/>
              <w:spacing w:before="0" w:beforeAutospacing="0" w:after="0" w:afterAutospacing="0"/>
              <w:ind w:left="-3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b/>
                <w:bCs/>
              </w:rPr>
              <w:t>Communication, Media, and Outreach Plan</w:t>
            </w:r>
            <w:r w:rsidRPr="00CE092C">
              <w:rPr>
                <w:rStyle w:val="eop"/>
                <w:rFonts w:asciiTheme="minorHAnsi" w:eastAsiaTheme="minorEastAsia" w:hAnsiTheme="minorHAnsi" w:cstheme="minorBidi"/>
              </w:rPr>
              <w:t> </w:t>
            </w:r>
          </w:p>
          <w:p w14:paraId="56ED4E69" w14:textId="77777777" w:rsidR="00BC0E39" w:rsidRPr="00CE092C" w:rsidRDefault="00BC0E39" w:rsidP="00387084">
            <w:pPr>
              <w:pStyle w:val="paragraph"/>
              <w:spacing w:before="0" w:beforeAutospacing="0" w:after="0" w:afterAutospacing="0"/>
              <w:ind w:right="135"/>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color w:val="000000" w:themeColor="text1"/>
              </w:rPr>
              <w:t>The project should include a clear plan and timeline for how and when the team will share information about the project.  It is important to ensure that the U.S. Embassy gets recognition throughout the process, if circumstances permit. </w:t>
            </w:r>
            <w:r w:rsidRPr="00CE092C">
              <w:rPr>
                <w:rStyle w:val="eop"/>
                <w:rFonts w:asciiTheme="minorHAnsi" w:eastAsiaTheme="minorEastAsia" w:hAnsiTheme="minorHAnsi" w:cstheme="minorBidi"/>
                <w:color w:val="000000" w:themeColor="text1"/>
              </w:rPr>
              <w:t> </w:t>
            </w:r>
          </w:p>
        </w:tc>
      </w:tr>
      <w:tr w:rsidR="00BC0E39" w:rsidRPr="00CE092C" w14:paraId="244EE4DF" w14:textId="77777777" w:rsidTr="00876F01">
        <w:trPr>
          <w:trHeight w:val="1470"/>
        </w:trPr>
        <w:tc>
          <w:tcPr>
            <w:tcW w:w="9344" w:type="dxa"/>
            <w:tcBorders>
              <w:top w:val="single" w:sz="4" w:space="0" w:color="auto"/>
              <w:left w:val="single" w:sz="4" w:space="0" w:color="auto"/>
              <w:bottom w:val="single" w:sz="4" w:space="0" w:color="auto"/>
              <w:right w:val="single" w:sz="4" w:space="0" w:color="auto"/>
            </w:tcBorders>
            <w:shd w:val="clear" w:color="auto" w:fill="auto"/>
            <w:hideMark/>
          </w:tcPr>
          <w:p w14:paraId="5692801E" w14:textId="77777777" w:rsidR="00BC0E39" w:rsidRPr="00CE092C" w:rsidRDefault="00BC0E39" w:rsidP="00387084">
            <w:pPr>
              <w:pStyle w:val="paragraph"/>
              <w:spacing w:before="0" w:beforeAutospacing="0" w:after="0" w:afterAutospacing="0"/>
              <w:ind w:left="-3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b/>
                <w:bCs/>
              </w:rPr>
              <w:lastRenderedPageBreak/>
              <w:t>Budget and Budget Narrative</w:t>
            </w:r>
            <w:r w:rsidRPr="00CE092C">
              <w:rPr>
                <w:rStyle w:val="eop"/>
                <w:rFonts w:asciiTheme="minorHAnsi" w:eastAsiaTheme="minorEastAsia" w:hAnsiTheme="minorHAnsi" w:cstheme="minorBidi"/>
              </w:rPr>
              <w:t> </w:t>
            </w:r>
          </w:p>
          <w:p w14:paraId="4D49D3CB" w14:textId="66A0AE7E" w:rsidR="00BC0E39" w:rsidRPr="00CE092C" w:rsidRDefault="00BC0E39" w:rsidP="00387084">
            <w:pPr>
              <w:pStyle w:val="paragraph"/>
              <w:spacing w:before="0" w:beforeAutospacing="0" w:after="0" w:afterAutospacing="0"/>
              <w:textAlignment w:val="baseline"/>
              <w:rPr>
                <w:rFonts w:asciiTheme="minorHAnsi" w:eastAsiaTheme="minorEastAsia" w:hAnsiTheme="minorHAnsi" w:cstheme="minorBidi"/>
              </w:rPr>
            </w:pPr>
            <w:r w:rsidRPr="00CE092C">
              <w:rPr>
                <w:rStyle w:val="normaltextrun"/>
                <w:rFonts w:asciiTheme="minorHAnsi" w:eastAsiaTheme="minorEastAsia" w:hAnsiTheme="minorHAnsi" w:cstheme="minorBidi"/>
                <w:color w:val="000000" w:themeColor="text1"/>
              </w:rPr>
              <w:t>The budget and narrative justification are sufficiently detailed.</w:t>
            </w:r>
            <w:r w:rsidR="005960D0" w:rsidRPr="00CE092C">
              <w:rPr>
                <w:rStyle w:val="normaltextrun"/>
                <w:rFonts w:asciiTheme="minorHAnsi" w:eastAsiaTheme="minorEastAsia" w:hAnsiTheme="minorHAnsi" w:cstheme="minorBidi"/>
                <w:color w:val="000000" w:themeColor="text1"/>
              </w:rPr>
              <w:t xml:space="preserve"> </w:t>
            </w:r>
            <w:r w:rsidRPr="00CE092C">
              <w:rPr>
                <w:rStyle w:val="normaltextrun"/>
                <w:rFonts w:asciiTheme="minorHAnsi" w:eastAsiaTheme="minorEastAsia" w:hAnsiTheme="minorHAnsi" w:cstheme="minorBidi"/>
                <w:color w:val="000000" w:themeColor="text1"/>
              </w:rPr>
              <w:t xml:space="preserve"> Costs are reasonable in relation to the proposed activities and anticipated results.  The budget is realistic, accounting for all necessary expenses to achieve proposed activities.  The results and proposed outcomes justify the total cost of the project.  Budget items are reasonable, allowable, and allocable.</w:t>
            </w:r>
            <w:r w:rsidRPr="00CE092C">
              <w:rPr>
                <w:rStyle w:val="eop"/>
                <w:rFonts w:asciiTheme="minorHAnsi" w:eastAsiaTheme="minorEastAsia" w:hAnsiTheme="minorHAnsi" w:cstheme="minorBidi"/>
                <w:color w:val="000000" w:themeColor="text1"/>
              </w:rPr>
              <w:t> </w:t>
            </w:r>
          </w:p>
        </w:tc>
      </w:tr>
    </w:tbl>
    <w:p w14:paraId="01AEF57D" w14:textId="77777777" w:rsidR="00BC0E39" w:rsidRPr="00CE092C" w:rsidRDefault="00BC0E39" w:rsidP="00BC0E39">
      <w:pPr>
        <w:rPr>
          <w:rStyle w:val="Emphasis"/>
          <w:rFonts w:eastAsiaTheme="minorEastAsia"/>
          <w:sz w:val="24"/>
          <w:szCs w:val="24"/>
        </w:rPr>
      </w:pPr>
    </w:p>
    <w:p w14:paraId="00FF8BEB" w14:textId="5151F611" w:rsidR="00FA34AE" w:rsidRPr="00CE092C" w:rsidRDefault="00AD3731" w:rsidP="00C007FA">
      <w:pPr>
        <w:pStyle w:val="Heading5"/>
        <w:numPr>
          <w:ilvl w:val="0"/>
          <w:numId w:val="29"/>
        </w:numPr>
        <w:rPr>
          <w:b/>
          <w:bCs/>
          <w:i/>
          <w:iCs/>
          <w:color w:val="auto"/>
          <w:sz w:val="24"/>
          <w:szCs w:val="24"/>
        </w:rPr>
      </w:pPr>
      <w:r w:rsidRPr="00CE092C">
        <w:rPr>
          <w:b/>
          <w:bCs/>
          <w:i/>
          <w:iCs/>
          <w:color w:val="auto"/>
          <w:sz w:val="24"/>
          <w:szCs w:val="24"/>
        </w:rPr>
        <w:t>Review and Selection Process</w:t>
      </w:r>
    </w:p>
    <w:p w14:paraId="29DBEB84" w14:textId="6B895265" w:rsidR="009B4C7E" w:rsidRPr="00CE092C" w:rsidRDefault="00B2584B" w:rsidP="00FA34AE">
      <w:pPr>
        <w:shd w:val="clear" w:color="auto" w:fill="FFFFFF" w:themeFill="background1"/>
        <w:spacing w:after="0" w:line="240" w:lineRule="auto"/>
        <w:ind w:left="360"/>
        <w:textAlignment w:val="baseline"/>
        <w:rPr>
          <w:rFonts w:eastAsia="Times New Roman"/>
          <w:sz w:val="24"/>
          <w:szCs w:val="24"/>
        </w:rPr>
      </w:pPr>
      <w:r w:rsidRPr="00CE092C">
        <w:rPr>
          <w:rFonts w:eastAsia="Times New Roman"/>
          <w:sz w:val="24"/>
          <w:szCs w:val="24"/>
        </w:rPr>
        <w:t>The U.S. Embassy Public Affairs Section will use the criteria outlined above to evaluate all applications.</w:t>
      </w:r>
    </w:p>
    <w:p w14:paraId="0C1147B9" w14:textId="77777777" w:rsidR="00B2584B" w:rsidRPr="00CE092C" w:rsidRDefault="00B2584B" w:rsidP="00FA34AE">
      <w:pPr>
        <w:shd w:val="clear" w:color="auto" w:fill="FFFFFF" w:themeFill="background1"/>
        <w:spacing w:after="0" w:line="240" w:lineRule="auto"/>
        <w:ind w:left="360"/>
        <w:textAlignment w:val="baseline"/>
        <w:rPr>
          <w:rFonts w:eastAsia="Times New Roman"/>
          <w:i/>
          <w:iCs/>
          <w:color w:val="FF0000"/>
          <w:sz w:val="24"/>
          <w:szCs w:val="24"/>
        </w:rPr>
      </w:pPr>
    </w:p>
    <w:p w14:paraId="1898178A" w14:textId="4F248C04" w:rsidR="00F4689E" w:rsidRPr="00CE092C" w:rsidRDefault="009B4C7E" w:rsidP="00F4689E">
      <w:pPr>
        <w:pStyle w:val="Heading5"/>
        <w:numPr>
          <w:ilvl w:val="0"/>
          <w:numId w:val="29"/>
        </w:numPr>
        <w:rPr>
          <w:b/>
          <w:bCs/>
          <w:i/>
          <w:iCs/>
          <w:color w:val="auto"/>
          <w:sz w:val="24"/>
          <w:szCs w:val="24"/>
        </w:rPr>
      </w:pPr>
      <w:r w:rsidRPr="00CE092C">
        <w:rPr>
          <w:b/>
          <w:bCs/>
          <w:i/>
          <w:iCs/>
          <w:color w:val="auto"/>
          <w:sz w:val="24"/>
          <w:szCs w:val="24"/>
        </w:rPr>
        <w:t>Risk Review</w:t>
      </w:r>
    </w:p>
    <w:p w14:paraId="1262DC89" w14:textId="25D8AFA7" w:rsidR="007469C3" w:rsidRPr="00CE092C" w:rsidRDefault="579B07CB" w:rsidP="008B4275">
      <w:pPr>
        <w:pStyle w:val="ListParagraph"/>
        <w:numPr>
          <w:ilvl w:val="0"/>
          <w:numId w:val="32"/>
        </w:numPr>
        <w:rPr>
          <w:sz w:val="24"/>
          <w:szCs w:val="24"/>
        </w:rPr>
      </w:pPr>
      <w:r w:rsidRPr="00CE092C">
        <w:rPr>
          <w:sz w:val="24"/>
          <w:szCs w:val="24"/>
        </w:rPr>
        <w:t>Risk factors</w:t>
      </w:r>
      <w:r w:rsidR="005337E0" w:rsidRPr="00CE092C">
        <w:rPr>
          <w:sz w:val="24"/>
          <w:szCs w:val="24"/>
        </w:rPr>
        <w:t xml:space="preserve"> – must include</w:t>
      </w:r>
    </w:p>
    <w:p w14:paraId="23171078" w14:textId="36026C74" w:rsidR="002C361F" w:rsidRPr="00CE092C" w:rsidRDefault="007F391D" w:rsidP="007B46A6">
      <w:pPr>
        <w:ind w:left="360"/>
        <w:rPr>
          <w:sz w:val="24"/>
          <w:szCs w:val="24"/>
        </w:rPr>
      </w:pPr>
      <w:r w:rsidRPr="00CE092C">
        <w:rPr>
          <w:sz w:val="24"/>
          <w:szCs w:val="24"/>
        </w:rPr>
        <w:t>Under the merit review a</w:t>
      </w:r>
      <w:r w:rsidR="006229E5" w:rsidRPr="00CE092C">
        <w:rPr>
          <w:sz w:val="24"/>
          <w:szCs w:val="24"/>
        </w:rPr>
        <w:t>s required by 2 CFR 200.206,</w:t>
      </w:r>
      <w:r w:rsidRPr="00CE092C">
        <w:rPr>
          <w:sz w:val="24"/>
          <w:szCs w:val="24"/>
        </w:rPr>
        <w:t xml:space="preserve"> </w:t>
      </w:r>
      <w:r w:rsidR="007A4F88" w:rsidRPr="00CE092C">
        <w:rPr>
          <w:sz w:val="24"/>
          <w:szCs w:val="24"/>
        </w:rPr>
        <w:t xml:space="preserve">prior to making a Federal Award </w:t>
      </w:r>
      <w:r w:rsidR="009B5171" w:rsidRPr="00CE092C">
        <w:rPr>
          <w:sz w:val="24"/>
          <w:szCs w:val="24"/>
        </w:rPr>
        <w:t xml:space="preserve">the Department </w:t>
      </w:r>
      <w:r w:rsidR="007B46A6" w:rsidRPr="00CE092C">
        <w:rPr>
          <w:sz w:val="24"/>
          <w:szCs w:val="24"/>
        </w:rPr>
        <w:t xml:space="preserve">will </w:t>
      </w:r>
      <w:r w:rsidR="009B5171" w:rsidRPr="00CE092C">
        <w:rPr>
          <w:sz w:val="24"/>
          <w:szCs w:val="24"/>
        </w:rPr>
        <w:t xml:space="preserve">review and consider the following risk </w:t>
      </w:r>
      <w:r w:rsidR="007B46A6" w:rsidRPr="00CE092C">
        <w:rPr>
          <w:sz w:val="24"/>
          <w:szCs w:val="24"/>
        </w:rPr>
        <w:t>factors:</w:t>
      </w:r>
    </w:p>
    <w:p w14:paraId="5539A48D" w14:textId="5F9EC273" w:rsidR="007346A7" w:rsidRPr="00CE092C" w:rsidRDefault="007346A7" w:rsidP="007346A7">
      <w:pPr>
        <w:pStyle w:val="ListParagraph"/>
        <w:numPr>
          <w:ilvl w:val="1"/>
          <w:numId w:val="32"/>
        </w:numPr>
        <w:spacing w:before="100" w:beforeAutospacing="1" w:after="100" w:afterAutospacing="1" w:line="240" w:lineRule="auto"/>
        <w:rPr>
          <w:rFonts w:eastAsia="Times New Roman" w:cs="Times New Roman"/>
          <w:kern w:val="0"/>
          <w:sz w:val="24"/>
          <w:szCs w:val="24"/>
          <w14:ligatures w14:val="none"/>
        </w:rPr>
      </w:pPr>
      <w:r w:rsidRPr="00CE092C">
        <w:rPr>
          <w:rFonts w:eastAsia="Times New Roman" w:cs="Times New Roman"/>
          <w:kern w:val="0"/>
          <w:sz w:val="24"/>
          <w:szCs w:val="24"/>
          <w14:ligatures w14:val="none"/>
        </w:rPr>
        <w:t>Financial stabilit</w:t>
      </w:r>
      <w:r w:rsidR="007B46A6" w:rsidRPr="00CE092C">
        <w:rPr>
          <w:rFonts w:eastAsia="Times New Roman" w:cs="Times New Roman"/>
          <w:kern w:val="0"/>
          <w:sz w:val="24"/>
          <w:szCs w:val="24"/>
          <w14:ligatures w14:val="none"/>
        </w:rPr>
        <w:t xml:space="preserve">y </w:t>
      </w:r>
      <w:r w:rsidRPr="00CE092C">
        <w:rPr>
          <w:rFonts w:eastAsia="Times New Roman" w:cs="Times New Roman"/>
          <w:kern w:val="0"/>
          <w:sz w:val="24"/>
          <w:szCs w:val="24"/>
          <w14:ligatures w14:val="none"/>
        </w:rPr>
        <w:t xml:space="preserve"> </w:t>
      </w:r>
    </w:p>
    <w:p w14:paraId="1F6A99C7" w14:textId="76EA65B5" w:rsidR="007346A7" w:rsidRPr="00CE092C" w:rsidRDefault="007346A7" w:rsidP="007346A7">
      <w:pPr>
        <w:pStyle w:val="ListParagraph"/>
        <w:numPr>
          <w:ilvl w:val="1"/>
          <w:numId w:val="32"/>
        </w:numPr>
        <w:spacing w:after="0" w:line="240" w:lineRule="auto"/>
        <w:rPr>
          <w:rFonts w:eastAsia="Times New Roman" w:cs="Times New Roman"/>
          <w:kern w:val="0"/>
          <w:sz w:val="24"/>
          <w:szCs w:val="24"/>
          <w14:ligatures w14:val="none"/>
        </w:rPr>
      </w:pPr>
      <w:r w:rsidRPr="00CE092C">
        <w:rPr>
          <w:rFonts w:eastAsia="Times New Roman" w:cs="Times New Roman"/>
          <w:kern w:val="0"/>
          <w:sz w:val="24"/>
          <w:szCs w:val="24"/>
          <w14:ligatures w14:val="none"/>
        </w:rPr>
        <w:t>Management systems and standards</w:t>
      </w:r>
      <w:r w:rsidR="007B46A6" w:rsidRPr="00CE092C">
        <w:rPr>
          <w:rFonts w:eastAsia="Times New Roman" w:cs="Times New Roman"/>
          <w:i/>
          <w:iCs/>
          <w:kern w:val="0"/>
          <w:sz w:val="24"/>
          <w:szCs w:val="24"/>
          <w14:ligatures w14:val="none"/>
        </w:rPr>
        <w:t xml:space="preserve"> </w:t>
      </w:r>
    </w:p>
    <w:p w14:paraId="579A37FD" w14:textId="33CAEF3C" w:rsidR="007346A7" w:rsidRPr="00CE092C" w:rsidRDefault="007346A7" w:rsidP="007346A7">
      <w:pPr>
        <w:pStyle w:val="ListParagraph"/>
        <w:numPr>
          <w:ilvl w:val="1"/>
          <w:numId w:val="32"/>
        </w:numPr>
        <w:spacing w:before="100" w:beforeAutospacing="1" w:after="100" w:afterAutospacing="1" w:line="240" w:lineRule="auto"/>
        <w:rPr>
          <w:rFonts w:eastAsia="Times New Roman" w:cs="Times New Roman"/>
          <w:kern w:val="0"/>
          <w:sz w:val="24"/>
          <w:szCs w:val="24"/>
          <w14:ligatures w14:val="none"/>
        </w:rPr>
      </w:pPr>
      <w:r w:rsidRPr="00CE092C">
        <w:rPr>
          <w:rFonts w:eastAsia="Times New Roman" w:cs="Times New Roman"/>
          <w:kern w:val="0"/>
          <w:sz w:val="24"/>
          <w:szCs w:val="24"/>
          <w14:ligatures w14:val="none"/>
        </w:rPr>
        <w:t>History of performanc</w:t>
      </w:r>
      <w:r w:rsidR="007B46A6" w:rsidRPr="00CE092C">
        <w:rPr>
          <w:rFonts w:eastAsia="Times New Roman" w:cs="Times New Roman"/>
          <w:kern w:val="0"/>
          <w:sz w:val="24"/>
          <w:szCs w:val="24"/>
          <w14:ligatures w14:val="none"/>
        </w:rPr>
        <w:t>e</w:t>
      </w:r>
      <w:r w:rsidR="007B46A6" w:rsidRPr="00CE092C">
        <w:rPr>
          <w:rFonts w:eastAsia="Times New Roman" w:cs="Times New Roman"/>
          <w:i/>
          <w:iCs/>
          <w:kern w:val="0"/>
          <w:sz w:val="24"/>
          <w:szCs w:val="24"/>
          <w14:ligatures w14:val="none"/>
        </w:rPr>
        <w:t xml:space="preserve"> </w:t>
      </w:r>
    </w:p>
    <w:p w14:paraId="5262D6CD" w14:textId="251AE3A8" w:rsidR="007346A7" w:rsidRPr="00CE092C" w:rsidRDefault="007346A7" w:rsidP="007346A7">
      <w:pPr>
        <w:pStyle w:val="ListParagraph"/>
        <w:numPr>
          <w:ilvl w:val="1"/>
          <w:numId w:val="32"/>
        </w:numPr>
        <w:spacing w:before="100" w:beforeAutospacing="1" w:after="100" w:afterAutospacing="1" w:line="240" w:lineRule="auto"/>
        <w:rPr>
          <w:rFonts w:eastAsia="Times New Roman" w:cs="Times New Roman"/>
          <w:kern w:val="0"/>
          <w:sz w:val="24"/>
          <w:szCs w:val="24"/>
          <w14:ligatures w14:val="none"/>
        </w:rPr>
      </w:pPr>
      <w:r w:rsidRPr="00CE092C">
        <w:rPr>
          <w:rFonts w:eastAsia="Times New Roman" w:cs="Times New Roman"/>
          <w:kern w:val="0"/>
          <w:sz w:val="24"/>
          <w:szCs w:val="24"/>
          <w14:ligatures w14:val="none"/>
        </w:rPr>
        <w:t>Audit reports and findings</w:t>
      </w:r>
      <w:r w:rsidR="007B46A6" w:rsidRPr="00CE092C">
        <w:rPr>
          <w:rFonts w:eastAsia="Times New Roman" w:cs="Times New Roman"/>
          <w:kern w:val="0"/>
          <w:sz w:val="24"/>
          <w:szCs w:val="24"/>
          <w14:ligatures w14:val="none"/>
        </w:rPr>
        <w:t xml:space="preserve"> </w:t>
      </w:r>
    </w:p>
    <w:p w14:paraId="52799334" w14:textId="77777777" w:rsidR="00646EDE" w:rsidRPr="00CE092C" w:rsidRDefault="007346A7" w:rsidP="00646EDE">
      <w:pPr>
        <w:pStyle w:val="ListParagraph"/>
        <w:numPr>
          <w:ilvl w:val="1"/>
          <w:numId w:val="32"/>
        </w:numPr>
        <w:spacing w:before="100" w:beforeAutospacing="1" w:after="100" w:afterAutospacing="1" w:line="240" w:lineRule="auto"/>
        <w:rPr>
          <w:rFonts w:eastAsia="Times New Roman" w:cs="Times New Roman"/>
          <w:kern w:val="0"/>
          <w:sz w:val="24"/>
          <w:szCs w:val="24"/>
          <w14:ligatures w14:val="none"/>
        </w:rPr>
      </w:pPr>
      <w:r w:rsidRPr="00CE092C">
        <w:rPr>
          <w:rFonts w:eastAsia="Times New Roman" w:cs="Times New Roman"/>
          <w:kern w:val="0"/>
          <w:sz w:val="24"/>
          <w:szCs w:val="24"/>
          <w14:ligatures w14:val="none"/>
        </w:rPr>
        <w:t>Ability to effectively implement requirements</w:t>
      </w:r>
      <w:r w:rsidR="007B46A6" w:rsidRPr="00CE092C">
        <w:rPr>
          <w:rFonts w:eastAsia="Times New Roman" w:cs="Times New Roman"/>
          <w:kern w:val="0"/>
          <w:sz w:val="24"/>
          <w:szCs w:val="24"/>
          <w14:ligatures w14:val="none"/>
        </w:rPr>
        <w:t xml:space="preserve"> </w:t>
      </w:r>
    </w:p>
    <w:p w14:paraId="11594865" w14:textId="71C29FCE" w:rsidR="007346A7" w:rsidRPr="00646EDE" w:rsidRDefault="00DE4675" w:rsidP="00646EDE">
      <w:pPr>
        <w:pStyle w:val="ListParagraph"/>
        <w:numPr>
          <w:ilvl w:val="1"/>
          <w:numId w:val="32"/>
        </w:numPr>
        <w:spacing w:before="100" w:beforeAutospacing="1" w:after="100" w:afterAutospacing="1" w:line="240" w:lineRule="auto"/>
        <w:rPr>
          <w:rFonts w:eastAsia="Times New Roman" w:cs="Times New Roman"/>
          <w:kern w:val="0"/>
          <w:sz w:val="24"/>
          <w:szCs w:val="24"/>
          <w14:ligatures w14:val="none"/>
        </w:rPr>
      </w:pPr>
      <w:r w:rsidRPr="00CE092C">
        <w:rPr>
          <w:rFonts w:eastAsia="Times New Roman" w:cs="Times New Roman"/>
          <w:kern w:val="0"/>
          <w:sz w:val="24"/>
          <w:szCs w:val="24"/>
          <w14:ligatures w14:val="none"/>
        </w:rPr>
        <w:t xml:space="preserve">If there are any program specific </w:t>
      </w:r>
      <w:r w:rsidR="00575434" w:rsidRPr="00CE092C">
        <w:rPr>
          <w:rFonts w:eastAsia="Times New Roman" w:cs="Times New Roman"/>
          <w:kern w:val="0"/>
          <w:sz w:val="24"/>
          <w:szCs w:val="24"/>
          <w14:ligatures w14:val="none"/>
        </w:rPr>
        <w:t xml:space="preserve">risk factors that will be considered, </w:t>
      </w:r>
      <w:r w:rsidR="00A73E32" w:rsidRPr="00CE092C">
        <w:rPr>
          <w:rFonts w:eastAsia="Times New Roman" w:cs="Times New Roman"/>
          <w:kern w:val="0"/>
          <w:sz w:val="24"/>
          <w:szCs w:val="24"/>
          <w14:ligatures w14:val="none"/>
        </w:rPr>
        <w:t>describe them here</w:t>
      </w:r>
      <w:r w:rsidR="00646EDE" w:rsidRPr="00CE092C">
        <w:rPr>
          <w:rFonts w:eastAsia="Times New Roman" w:cs="Times New Roman"/>
          <w:kern w:val="0"/>
          <w:sz w:val="24"/>
          <w:szCs w:val="24"/>
          <w14:ligatures w14:val="none"/>
        </w:rPr>
        <w:t>.</w:t>
      </w:r>
      <w:r w:rsidR="00677436" w:rsidRPr="00CE092C">
        <w:rPr>
          <w:b/>
          <w:bCs/>
          <w:i/>
          <w:iCs/>
          <w:sz w:val="24"/>
          <w:szCs w:val="24"/>
        </w:rPr>
        <w:br/>
      </w:r>
    </w:p>
    <w:p w14:paraId="71ED25D3" w14:textId="0BBFD0E3" w:rsidR="00DB7B0A" w:rsidRDefault="0012664D" w:rsidP="00DB7B0A">
      <w:pPr>
        <w:pStyle w:val="Heading3"/>
        <w:numPr>
          <w:ilvl w:val="0"/>
          <w:numId w:val="1"/>
        </w:numPr>
        <w:ind w:left="360"/>
        <w:rPr>
          <w:b/>
          <w:bCs/>
          <w:color w:val="auto"/>
        </w:rPr>
      </w:pPr>
      <w:bookmarkStart w:id="7" w:name="_Toc178331632"/>
      <w:r w:rsidRPr="00AC724A">
        <w:rPr>
          <w:b/>
          <w:bCs/>
          <w:color w:val="auto"/>
        </w:rPr>
        <w:t>Award Notices</w:t>
      </w:r>
      <w:bookmarkEnd w:id="7"/>
    </w:p>
    <w:p w14:paraId="4E942E08" w14:textId="77777777" w:rsidR="00D11545" w:rsidRDefault="00D11545" w:rsidP="6653F59F">
      <w:pPr>
        <w:shd w:val="clear" w:color="auto" w:fill="FFFFFF" w:themeFill="background1"/>
        <w:spacing w:after="0" w:line="240" w:lineRule="auto"/>
        <w:textAlignment w:val="baseline"/>
        <w:rPr>
          <w:rFonts w:eastAsia="Times New Roman"/>
          <w:sz w:val="24"/>
          <w:szCs w:val="24"/>
        </w:rPr>
      </w:pPr>
    </w:p>
    <w:p w14:paraId="17F06308" w14:textId="35C6FDEF" w:rsidR="0043219F" w:rsidRPr="00CE092C" w:rsidRDefault="77ADF857" w:rsidP="6653F59F">
      <w:pPr>
        <w:shd w:val="clear" w:color="auto" w:fill="FFFFFF" w:themeFill="background1"/>
        <w:spacing w:after="0" w:line="240" w:lineRule="auto"/>
        <w:textAlignment w:val="baseline"/>
        <w:rPr>
          <w:rFonts w:eastAsia="Times New Roman"/>
          <w:sz w:val="24"/>
          <w:szCs w:val="24"/>
        </w:rPr>
      </w:pPr>
      <w:r w:rsidRPr="00CE092C">
        <w:rPr>
          <w:rFonts w:eastAsia="Times New Roman"/>
          <w:sz w:val="24"/>
          <w:szCs w:val="24"/>
        </w:rPr>
        <w:t xml:space="preserve">The award </w:t>
      </w:r>
      <w:r w:rsidR="00C2416F" w:rsidRPr="00CE092C">
        <w:rPr>
          <w:rFonts w:eastAsia="Times New Roman"/>
          <w:sz w:val="24"/>
          <w:szCs w:val="24"/>
        </w:rPr>
        <w:t xml:space="preserve">agreement </w:t>
      </w:r>
      <w:r w:rsidRPr="00CE092C">
        <w:rPr>
          <w:rFonts w:eastAsia="Times New Roman"/>
          <w:sz w:val="24"/>
          <w:szCs w:val="24"/>
        </w:rPr>
        <w:t xml:space="preserve">will be written, signed, awarded, and administered by the Grants Officer. </w:t>
      </w:r>
      <w:r w:rsidR="00C2416F" w:rsidRPr="00CE092C">
        <w:rPr>
          <w:rFonts w:eastAsia="Times New Roman"/>
          <w:sz w:val="24"/>
          <w:szCs w:val="24"/>
        </w:rPr>
        <w:t xml:space="preserve"> </w:t>
      </w:r>
      <w:r w:rsidRPr="00CE092C">
        <w:rPr>
          <w:rFonts w:eastAsia="Times New Roman"/>
          <w:sz w:val="24"/>
          <w:szCs w:val="24"/>
        </w:rPr>
        <w:t xml:space="preserve">The award agreement is the authorizing </w:t>
      </w:r>
      <w:r w:rsidR="00FA1B72" w:rsidRPr="00CE092C">
        <w:rPr>
          <w:rFonts w:eastAsia="Times New Roman"/>
          <w:sz w:val="24"/>
          <w:szCs w:val="24"/>
        </w:rPr>
        <w:t>document,</w:t>
      </w:r>
      <w:r w:rsidRPr="00CE092C">
        <w:rPr>
          <w:rFonts w:eastAsia="Times New Roman"/>
          <w:sz w:val="24"/>
          <w:szCs w:val="24"/>
        </w:rPr>
        <w:t xml:space="preserve"> and it will be provided to the recipient for review and </w:t>
      </w:r>
      <w:proofErr w:type="gramStart"/>
      <w:r w:rsidR="009553A5" w:rsidRPr="00CE092C">
        <w:rPr>
          <w:rFonts w:eastAsia="Times New Roman"/>
          <w:sz w:val="24"/>
          <w:szCs w:val="24"/>
        </w:rPr>
        <w:t>counter-</w:t>
      </w:r>
      <w:r w:rsidRPr="00CE092C">
        <w:rPr>
          <w:rFonts w:eastAsia="Times New Roman"/>
          <w:sz w:val="24"/>
          <w:szCs w:val="24"/>
        </w:rPr>
        <w:t>signature</w:t>
      </w:r>
      <w:proofErr w:type="gramEnd"/>
      <w:r w:rsidR="0021656F" w:rsidRPr="00CE092C">
        <w:rPr>
          <w:rFonts w:eastAsia="Times New Roman"/>
          <w:sz w:val="24"/>
          <w:szCs w:val="24"/>
        </w:rPr>
        <w:t>.</w:t>
      </w:r>
      <w:r w:rsidR="00C2416F" w:rsidRPr="00CE092C">
        <w:rPr>
          <w:rFonts w:eastAsia="Times New Roman"/>
          <w:sz w:val="24"/>
          <w:szCs w:val="24"/>
        </w:rPr>
        <w:t xml:space="preserve"> </w:t>
      </w:r>
      <w:r w:rsidRPr="00CE092C">
        <w:rPr>
          <w:rFonts w:eastAsia="Times New Roman"/>
          <w:sz w:val="24"/>
          <w:szCs w:val="24"/>
        </w:rPr>
        <w:t xml:space="preserve"> The recipient may only start incurring pro</w:t>
      </w:r>
      <w:r w:rsidR="0021656F" w:rsidRPr="00CE092C">
        <w:rPr>
          <w:rFonts w:eastAsia="Times New Roman"/>
          <w:sz w:val="24"/>
          <w:szCs w:val="24"/>
        </w:rPr>
        <w:t>ject</w:t>
      </w:r>
      <w:r w:rsidRPr="00CE092C">
        <w:rPr>
          <w:rFonts w:eastAsia="Times New Roman"/>
          <w:sz w:val="24"/>
          <w:szCs w:val="24"/>
        </w:rPr>
        <w:t xml:space="preserve"> expenses beginning on the start date shown on </w:t>
      </w:r>
      <w:r w:rsidR="006A183D" w:rsidRPr="00CE092C">
        <w:rPr>
          <w:rFonts w:eastAsia="Times New Roman"/>
          <w:sz w:val="24"/>
          <w:szCs w:val="24"/>
        </w:rPr>
        <w:t>the award</w:t>
      </w:r>
      <w:r w:rsidRPr="00CE092C">
        <w:rPr>
          <w:rFonts w:eastAsia="Times New Roman"/>
          <w:sz w:val="24"/>
          <w:szCs w:val="24"/>
        </w:rPr>
        <w:t xml:space="preserve"> document signed by the Grants Officer.</w:t>
      </w:r>
    </w:p>
    <w:p w14:paraId="7C13E865" w14:textId="77777777" w:rsidR="0043219F" w:rsidRPr="00CE092C" w:rsidRDefault="0043219F" w:rsidP="00DB7B0A">
      <w:pPr>
        <w:shd w:val="clear" w:color="auto" w:fill="FFFFFF"/>
        <w:spacing w:after="0" w:line="240" w:lineRule="auto"/>
        <w:textAlignment w:val="baseline"/>
        <w:rPr>
          <w:rFonts w:eastAsia="Times New Roman" w:cstheme="minorHAnsi"/>
          <w:sz w:val="24"/>
          <w:szCs w:val="24"/>
        </w:rPr>
      </w:pPr>
    </w:p>
    <w:p w14:paraId="22C75744" w14:textId="2E088A00" w:rsidR="0043219F" w:rsidRPr="00CE092C" w:rsidRDefault="0043219F" w:rsidP="00DB7B0A">
      <w:pPr>
        <w:shd w:val="clear" w:color="auto" w:fill="FFFFFF"/>
        <w:spacing w:after="0" w:line="240" w:lineRule="auto"/>
        <w:textAlignment w:val="baseline"/>
        <w:rPr>
          <w:rFonts w:cstheme="minorHAnsi"/>
          <w:sz w:val="24"/>
          <w:szCs w:val="24"/>
        </w:rPr>
      </w:pPr>
      <w:r w:rsidRPr="00CE092C">
        <w:rPr>
          <w:rFonts w:eastAsia="Times New Roman" w:cstheme="minorHAnsi"/>
          <w:sz w:val="24"/>
          <w:szCs w:val="24"/>
        </w:rPr>
        <w:t xml:space="preserve">If a proposal is selected for funding, the Department of State has no obligation to provide any additional future funding. </w:t>
      </w:r>
      <w:r w:rsidR="00C2416F" w:rsidRPr="00CE092C">
        <w:rPr>
          <w:rFonts w:eastAsia="Times New Roman" w:cstheme="minorHAnsi"/>
          <w:sz w:val="24"/>
          <w:szCs w:val="24"/>
        </w:rPr>
        <w:t xml:space="preserve"> </w:t>
      </w:r>
      <w:r w:rsidRPr="00CE092C">
        <w:rPr>
          <w:rFonts w:eastAsia="Times New Roman" w:cstheme="minorHAnsi"/>
          <w:sz w:val="24"/>
          <w:szCs w:val="24"/>
        </w:rPr>
        <w:t>Renewal of an award to increase funding or extend the period of performance is at the discretion of the Department of State.</w:t>
      </w:r>
      <w:r w:rsidRPr="00CE092C">
        <w:rPr>
          <w:rFonts w:cstheme="minorHAnsi"/>
          <w:sz w:val="24"/>
          <w:szCs w:val="24"/>
        </w:rPr>
        <w:t xml:space="preserve"> </w:t>
      </w:r>
    </w:p>
    <w:p w14:paraId="546B86D2" w14:textId="77777777" w:rsidR="0043219F" w:rsidRPr="00CE092C" w:rsidRDefault="0043219F" w:rsidP="00DB7B0A">
      <w:pPr>
        <w:shd w:val="clear" w:color="auto" w:fill="FFFFFF"/>
        <w:spacing w:after="0" w:line="240" w:lineRule="auto"/>
        <w:textAlignment w:val="baseline"/>
        <w:rPr>
          <w:rFonts w:eastAsia="Times New Roman" w:cstheme="minorHAnsi"/>
          <w:sz w:val="24"/>
          <w:szCs w:val="24"/>
        </w:rPr>
      </w:pPr>
    </w:p>
    <w:p w14:paraId="3C200C31" w14:textId="0328BD4F" w:rsidR="0043219F" w:rsidRPr="00CE092C" w:rsidRDefault="0043219F" w:rsidP="00DB7B0A">
      <w:pPr>
        <w:shd w:val="clear" w:color="auto" w:fill="FFFFFF"/>
        <w:spacing w:after="0" w:line="240" w:lineRule="auto"/>
        <w:textAlignment w:val="baseline"/>
        <w:rPr>
          <w:rFonts w:eastAsia="Times New Roman" w:cstheme="minorHAnsi"/>
          <w:sz w:val="24"/>
          <w:szCs w:val="24"/>
        </w:rPr>
      </w:pPr>
      <w:r w:rsidRPr="00CE092C">
        <w:rPr>
          <w:rFonts w:eastAsia="Times New Roman" w:cstheme="minorHAnsi"/>
          <w:sz w:val="24"/>
          <w:szCs w:val="24"/>
        </w:rPr>
        <w:t xml:space="preserve">Issuance of this NOFO does not constitute an award commitment on the part of the U.S. government, nor does it commit the U.S. government to pay for costs incurred in the preparation and submission of proposals. </w:t>
      </w:r>
      <w:r w:rsidR="00700ACD" w:rsidRPr="00CE092C">
        <w:rPr>
          <w:rFonts w:eastAsia="Times New Roman" w:cstheme="minorHAnsi"/>
          <w:sz w:val="24"/>
          <w:szCs w:val="24"/>
        </w:rPr>
        <w:t xml:space="preserve"> </w:t>
      </w:r>
      <w:r w:rsidRPr="00CE092C">
        <w:rPr>
          <w:rFonts w:eastAsia="Times New Roman" w:cstheme="minorHAnsi"/>
          <w:sz w:val="24"/>
          <w:szCs w:val="24"/>
        </w:rPr>
        <w:t>Further, the U.S. government reserves the right to reject any or all proposals received.</w:t>
      </w:r>
    </w:p>
    <w:p w14:paraId="736442FE" w14:textId="77777777" w:rsidR="00D04201" w:rsidRPr="00CE092C" w:rsidRDefault="00D04201" w:rsidP="00DB7B0A">
      <w:pPr>
        <w:shd w:val="clear" w:color="auto" w:fill="FFFFFF" w:themeFill="background1"/>
        <w:spacing w:after="0" w:line="240" w:lineRule="auto"/>
        <w:textAlignment w:val="baseline"/>
        <w:rPr>
          <w:rFonts w:eastAsia="Times New Roman"/>
          <w:b/>
          <w:bCs/>
          <w:sz w:val="24"/>
          <w:szCs w:val="24"/>
        </w:rPr>
      </w:pPr>
    </w:p>
    <w:p w14:paraId="51B7E7E1" w14:textId="5DC4D6EA" w:rsidR="00D04201" w:rsidRPr="0032664C" w:rsidRDefault="00D04201" w:rsidP="00DB7B0A">
      <w:pPr>
        <w:shd w:val="clear" w:color="auto" w:fill="FFFFFF" w:themeFill="background1"/>
        <w:spacing w:after="0" w:line="240" w:lineRule="auto"/>
        <w:textAlignment w:val="baseline"/>
        <w:rPr>
          <w:rFonts w:eastAsia="Times New Roman"/>
          <w:sz w:val="24"/>
          <w:szCs w:val="24"/>
        </w:rPr>
      </w:pPr>
      <w:r w:rsidRPr="00CE092C">
        <w:rPr>
          <w:rFonts w:eastAsia="Times New Roman"/>
          <w:b/>
          <w:bCs/>
          <w:sz w:val="24"/>
          <w:szCs w:val="24"/>
        </w:rPr>
        <w:t>Unsuccessful applicants</w:t>
      </w:r>
      <w:r w:rsidR="00B009C7" w:rsidRPr="00CE092C">
        <w:rPr>
          <w:rFonts w:eastAsia="Times New Roman"/>
          <w:b/>
          <w:bCs/>
          <w:sz w:val="24"/>
          <w:szCs w:val="24"/>
        </w:rPr>
        <w:t xml:space="preserve">: </w:t>
      </w:r>
      <w:r w:rsidR="00B009C7" w:rsidRPr="00CE092C">
        <w:rPr>
          <w:rFonts w:eastAsia="Times New Roman"/>
          <w:sz w:val="24"/>
          <w:szCs w:val="24"/>
        </w:rPr>
        <w:t xml:space="preserve">Unsuccessful applicants will be notified </w:t>
      </w:r>
      <w:r w:rsidR="008A7893" w:rsidRPr="0032664C">
        <w:rPr>
          <w:rFonts w:eastAsia="Times New Roman"/>
          <w:sz w:val="24"/>
          <w:szCs w:val="24"/>
        </w:rPr>
        <w:t xml:space="preserve">by </w:t>
      </w:r>
      <w:r w:rsidR="00700ACD" w:rsidRPr="0032664C">
        <w:rPr>
          <w:rFonts w:eastAsia="Times New Roman"/>
          <w:sz w:val="24"/>
          <w:szCs w:val="24"/>
        </w:rPr>
        <w:t xml:space="preserve">September 30, </w:t>
      </w:r>
      <w:r w:rsidR="0032664C" w:rsidRPr="0032664C">
        <w:rPr>
          <w:rFonts w:eastAsia="Times New Roman"/>
          <w:sz w:val="24"/>
          <w:szCs w:val="24"/>
        </w:rPr>
        <w:t>2025,</w:t>
      </w:r>
      <w:r w:rsidR="008A7893" w:rsidRPr="0032664C">
        <w:rPr>
          <w:rFonts w:eastAsia="Times New Roman"/>
          <w:sz w:val="24"/>
          <w:szCs w:val="24"/>
        </w:rPr>
        <w:t xml:space="preserve"> via </w:t>
      </w:r>
      <w:r w:rsidR="00E70307" w:rsidRPr="0032664C">
        <w:rPr>
          <w:rFonts w:eastAsia="Times New Roman"/>
          <w:sz w:val="24"/>
          <w:szCs w:val="24"/>
        </w:rPr>
        <w:t>email</w:t>
      </w:r>
      <w:r w:rsidR="008D47CD" w:rsidRPr="0032664C">
        <w:rPr>
          <w:rFonts w:eastAsia="Times New Roman"/>
          <w:sz w:val="24"/>
          <w:szCs w:val="24"/>
        </w:rPr>
        <w:t>.</w:t>
      </w:r>
    </w:p>
    <w:p w14:paraId="417EADA0" w14:textId="77777777" w:rsidR="00D04201" w:rsidRPr="00CE092C" w:rsidRDefault="00D04201" w:rsidP="00DB7B0A">
      <w:pPr>
        <w:shd w:val="clear" w:color="auto" w:fill="FFFFFF"/>
        <w:spacing w:after="0" w:line="240" w:lineRule="auto"/>
        <w:ind w:left="-360"/>
        <w:textAlignment w:val="baseline"/>
        <w:rPr>
          <w:rFonts w:eastAsia="Times New Roman" w:cstheme="minorHAnsi"/>
          <w:color w:val="333333"/>
          <w:sz w:val="24"/>
          <w:szCs w:val="24"/>
        </w:rPr>
      </w:pPr>
    </w:p>
    <w:p w14:paraId="291C6721" w14:textId="0AEBE90B" w:rsidR="00EC5C01" w:rsidRPr="00CE092C" w:rsidRDefault="0043219F" w:rsidP="00C70227">
      <w:pPr>
        <w:shd w:val="clear" w:color="auto" w:fill="FFFFFF" w:themeFill="background1"/>
        <w:spacing w:after="0" w:line="240" w:lineRule="auto"/>
        <w:textAlignment w:val="baseline"/>
        <w:rPr>
          <w:rFonts w:eastAsia="Times New Roman"/>
          <w:sz w:val="24"/>
          <w:szCs w:val="24"/>
        </w:rPr>
      </w:pPr>
      <w:r w:rsidRPr="00CE092C">
        <w:rPr>
          <w:rFonts w:eastAsia="Times New Roman"/>
          <w:b/>
          <w:bCs/>
          <w:sz w:val="24"/>
          <w:szCs w:val="24"/>
        </w:rPr>
        <w:t>Payment Method:</w:t>
      </w:r>
      <w:r w:rsidRPr="00CE092C">
        <w:rPr>
          <w:rFonts w:eastAsia="Times New Roman"/>
          <w:sz w:val="24"/>
          <w:szCs w:val="24"/>
        </w:rPr>
        <w:t xml:space="preserve"> </w:t>
      </w:r>
    </w:p>
    <w:p w14:paraId="41AD28BE" w14:textId="77777777" w:rsidR="00EC5C01" w:rsidRPr="0032664C" w:rsidRDefault="00EC5C01" w:rsidP="00EC5C01">
      <w:pPr>
        <w:rPr>
          <w:sz w:val="24"/>
          <w:szCs w:val="24"/>
        </w:rPr>
      </w:pPr>
      <w:r w:rsidRPr="0032664C">
        <w:rPr>
          <w:sz w:val="24"/>
          <w:szCs w:val="24"/>
        </w:rPr>
        <w:t xml:space="preserve">Recipients will be required to request payments by completing form SF-270—Request for Advance or Reimbursement and submitting the form to the Grants Officer. </w:t>
      </w:r>
    </w:p>
    <w:p w14:paraId="5F26978F" w14:textId="77777777" w:rsidR="00EC5C01" w:rsidRPr="0043219F" w:rsidRDefault="00EC5C01" w:rsidP="0043219F"/>
    <w:p w14:paraId="1B60A6A3" w14:textId="7536D433" w:rsidR="0012664D" w:rsidRPr="00AC724A" w:rsidRDefault="0012664D" w:rsidP="00AC724A">
      <w:pPr>
        <w:pStyle w:val="Heading3"/>
        <w:numPr>
          <w:ilvl w:val="0"/>
          <w:numId w:val="1"/>
        </w:numPr>
        <w:ind w:left="360"/>
        <w:rPr>
          <w:b/>
          <w:bCs/>
          <w:color w:val="auto"/>
        </w:rPr>
      </w:pPr>
      <w:bookmarkStart w:id="8" w:name="_Toc178331633"/>
      <w:r w:rsidRPr="00AC724A">
        <w:rPr>
          <w:b/>
          <w:bCs/>
          <w:color w:val="auto"/>
        </w:rPr>
        <w:t>Post-Award Requirements and Administration</w:t>
      </w:r>
      <w:bookmarkEnd w:id="8"/>
    </w:p>
    <w:p w14:paraId="2D6B99AD" w14:textId="63884A7E" w:rsidR="0012664D" w:rsidRDefault="0012664D" w:rsidP="0012664D"/>
    <w:p w14:paraId="2B77166B" w14:textId="67182F8E" w:rsidR="00E93BBE" w:rsidRPr="00CE092C" w:rsidRDefault="00CF3DC9" w:rsidP="00C007FA">
      <w:pPr>
        <w:pStyle w:val="Heading5"/>
        <w:numPr>
          <w:ilvl w:val="0"/>
          <w:numId w:val="35"/>
        </w:numPr>
        <w:rPr>
          <w:b/>
          <w:bCs/>
          <w:i/>
          <w:iCs/>
          <w:color w:val="auto"/>
          <w:sz w:val="24"/>
          <w:szCs w:val="24"/>
        </w:rPr>
      </w:pPr>
      <w:r w:rsidRPr="00CE092C">
        <w:rPr>
          <w:b/>
          <w:bCs/>
          <w:i/>
          <w:iCs/>
          <w:color w:val="auto"/>
          <w:sz w:val="24"/>
          <w:szCs w:val="24"/>
        </w:rPr>
        <w:t>Administrative and National Policy Requirements</w:t>
      </w:r>
    </w:p>
    <w:p w14:paraId="12A3CB95" w14:textId="77777777" w:rsidR="00E93BBE" w:rsidRPr="00CE092C" w:rsidRDefault="00E93BBE" w:rsidP="00E93BBE">
      <w:pPr>
        <w:shd w:val="clear" w:color="auto" w:fill="FFFFFF"/>
        <w:spacing w:after="0" w:line="240" w:lineRule="auto"/>
        <w:ind w:left="360"/>
        <w:textAlignment w:val="baseline"/>
        <w:rPr>
          <w:rFonts w:eastAsia="Times New Roman" w:cstheme="minorHAnsi"/>
          <w:sz w:val="24"/>
          <w:szCs w:val="24"/>
        </w:rPr>
      </w:pPr>
      <w:r w:rsidRPr="00CE092C">
        <w:rPr>
          <w:rFonts w:eastAsia="Times New Roman" w:cstheme="minorHAnsi"/>
          <w:sz w:val="24"/>
          <w:szCs w:val="24"/>
        </w:rPr>
        <w:t xml:space="preserve">Before submitting an application, applicants should review all the terms and conditions and required certifications which will apply to this award, to ensure that they will be able to comply.  </w:t>
      </w:r>
    </w:p>
    <w:p w14:paraId="30C5DC43" w14:textId="77777777" w:rsidR="00E93BBE" w:rsidRPr="00CE092C"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CE092C" w:rsidRDefault="00E93BBE" w:rsidP="00E93BBE">
      <w:pPr>
        <w:shd w:val="clear" w:color="auto" w:fill="FFFFFF"/>
        <w:spacing w:after="0" w:line="240" w:lineRule="auto"/>
        <w:ind w:left="360"/>
        <w:textAlignment w:val="baseline"/>
        <w:rPr>
          <w:rFonts w:eastAsia="Times New Roman" w:cstheme="minorHAnsi"/>
          <w:sz w:val="24"/>
          <w:szCs w:val="24"/>
        </w:rPr>
      </w:pPr>
      <w:r w:rsidRPr="00CE092C">
        <w:rPr>
          <w:rFonts w:eastAsia="Times New Roman" w:cstheme="minorHAnsi"/>
          <w:sz w:val="24"/>
          <w:szCs w:val="24"/>
        </w:rPr>
        <w:tab/>
        <w:t>These include:</w:t>
      </w:r>
    </w:p>
    <w:p w14:paraId="56E075F9" w14:textId="77777777" w:rsidR="00E93BBE" w:rsidRPr="00CE092C" w:rsidRDefault="00E93BBE" w:rsidP="00E93BBE">
      <w:pPr>
        <w:shd w:val="clear" w:color="auto" w:fill="FFFFFF"/>
        <w:spacing w:after="0" w:line="240" w:lineRule="auto"/>
        <w:textAlignment w:val="baseline"/>
        <w:rPr>
          <w:rFonts w:eastAsia="Times New Roman" w:cstheme="minorHAnsi"/>
          <w:sz w:val="24"/>
          <w:szCs w:val="24"/>
          <w:u w:val="single"/>
        </w:rPr>
      </w:pPr>
    </w:p>
    <w:p w14:paraId="13465C30" w14:textId="77777777" w:rsidR="00E93BBE" w:rsidRPr="00CE092C" w:rsidRDefault="00E93BBE" w:rsidP="00E93BBE">
      <w:pPr>
        <w:spacing w:line="240" w:lineRule="atLeast"/>
        <w:ind w:left="360"/>
        <w:rPr>
          <w:rFonts w:cstheme="minorHAnsi"/>
          <w:color w:val="000000"/>
          <w:sz w:val="24"/>
          <w:szCs w:val="24"/>
        </w:rPr>
      </w:pPr>
      <w:r w:rsidRPr="00CE092C">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D4B6572" w14:textId="56EAD720" w:rsidR="00E93BBE" w:rsidRPr="00CE092C" w:rsidRDefault="00E93BBE" w:rsidP="00E93BBE">
      <w:pPr>
        <w:numPr>
          <w:ilvl w:val="0"/>
          <w:numId w:val="34"/>
        </w:numPr>
        <w:spacing w:after="0" w:line="240" w:lineRule="atLeast"/>
        <w:rPr>
          <w:rFonts w:cstheme="minorHAnsi"/>
          <w:color w:val="000000"/>
          <w:sz w:val="24"/>
          <w:szCs w:val="24"/>
        </w:rPr>
      </w:pPr>
      <w:hyperlink r:id="rId31" w:history="1">
        <w:r w:rsidRPr="00CE092C">
          <w:rPr>
            <w:rStyle w:val="Hyperlink"/>
            <w:rFonts w:cstheme="minorHAnsi"/>
            <w:sz w:val="24"/>
            <w:szCs w:val="24"/>
          </w:rPr>
          <w:t>Guidance for Grants and Agreements in Title 2 of the Code of Federal Regulations</w:t>
        </w:r>
      </w:hyperlink>
      <w:r w:rsidRPr="00CE092C">
        <w:rPr>
          <w:rFonts w:cstheme="minorHAnsi"/>
          <w:color w:val="000000"/>
          <w:sz w:val="24"/>
          <w:szCs w:val="24"/>
        </w:rPr>
        <w:t xml:space="preserve"> (2 CFR), as updated in the Federal Register’s </w:t>
      </w:r>
      <w:r w:rsidR="00BF4EE0" w:rsidRPr="00CE092C">
        <w:rPr>
          <w:rFonts w:cstheme="minorHAnsi"/>
          <w:color w:val="000000"/>
          <w:sz w:val="24"/>
          <w:szCs w:val="24"/>
        </w:rPr>
        <w:t>89 FR 30046</w:t>
      </w:r>
      <w:r w:rsidRPr="00CE092C">
        <w:rPr>
          <w:rFonts w:cstheme="minorHAnsi"/>
          <w:color w:val="000000"/>
          <w:sz w:val="24"/>
          <w:szCs w:val="24"/>
        </w:rPr>
        <w:t xml:space="preserve"> on</w:t>
      </w:r>
      <w:r w:rsidR="006E3B16" w:rsidRPr="00CE092C">
        <w:rPr>
          <w:rFonts w:cstheme="minorHAnsi"/>
          <w:color w:val="000000"/>
          <w:sz w:val="24"/>
          <w:szCs w:val="24"/>
        </w:rPr>
        <w:t xml:space="preserve"> April 22, 2024</w:t>
      </w:r>
      <w:r w:rsidRPr="00CE092C">
        <w:rPr>
          <w:rFonts w:cstheme="minorHAnsi"/>
          <w:color w:val="000000"/>
          <w:sz w:val="24"/>
          <w:szCs w:val="24"/>
        </w:rPr>
        <w:t>, particularly on:</w:t>
      </w:r>
    </w:p>
    <w:p w14:paraId="207F8F3F" w14:textId="754AC720" w:rsidR="00E93BBE" w:rsidRPr="00CE092C" w:rsidRDefault="00E93BBE" w:rsidP="00E93BBE">
      <w:pPr>
        <w:numPr>
          <w:ilvl w:val="1"/>
          <w:numId w:val="34"/>
        </w:numPr>
        <w:spacing w:after="0" w:line="240" w:lineRule="atLeast"/>
        <w:rPr>
          <w:rFonts w:cstheme="minorHAnsi"/>
          <w:color w:val="000000"/>
          <w:sz w:val="24"/>
          <w:szCs w:val="24"/>
        </w:rPr>
      </w:pPr>
      <w:r w:rsidRPr="00CE092C">
        <w:rPr>
          <w:rFonts w:cstheme="minorHAnsi"/>
          <w:color w:val="000000"/>
          <w:sz w:val="24"/>
          <w:szCs w:val="24"/>
        </w:rPr>
        <w:t xml:space="preserve">Selecting recipients most likely to be successful in delivering results based on the program objectives through an </w:t>
      </w:r>
      <w:r w:rsidR="009C083D" w:rsidRPr="00CE092C">
        <w:rPr>
          <w:rFonts w:cstheme="minorHAnsi"/>
          <w:color w:val="000000"/>
          <w:sz w:val="24"/>
          <w:szCs w:val="24"/>
        </w:rPr>
        <w:t xml:space="preserve">impartial </w:t>
      </w:r>
      <w:r w:rsidRPr="00CE092C">
        <w:rPr>
          <w:rFonts w:cstheme="minorHAnsi"/>
          <w:color w:val="000000"/>
          <w:sz w:val="24"/>
          <w:szCs w:val="24"/>
        </w:rPr>
        <w:t>process of evaluating Federal award applications (2 CFR part 200.205),</w:t>
      </w:r>
    </w:p>
    <w:p w14:paraId="206877BB" w14:textId="77777777" w:rsidR="00E93BBE" w:rsidRPr="00CE092C" w:rsidRDefault="00E93BBE" w:rsidP="00E93BBE">
      <w:pPr>
        <w:numPr>
          <w:ilvl w:val="1"/>
          <w:numId w:val="34"/>
        </w:numPr>
        <w:spacing w:after="0" w:line="240" w:lineRule="atLeast"/>
        <w:rPr>
          <w:rFonts w:cstheme="minorHAnsi"/>
          <w:color w:val="000000"/>
          <w:sz w:val="24"/>
          <w:szCs w:val="24"/>
        </w:rPr>
      </w:pPr>
      <w:r w:rsidRPr="00CE092C">
        <w:rPr>
          <w:rFonts w:cstheme="minorHAnsi"/>
          <w:color w:val="000000"/>
          <w:sz w:val="24"/>
          <w:szCs w:val="24"/>
        </w:rPr>
        <w:t xml:space="preserve">Promoting the freedom of speech and religious liberty in alignment with </w:t>
      </w:r>
      <w:r w:rsidRPr="00CE092C">
        <w:rPr>
          <w:rFonts w:cstheme="minorHAnsi"/>
          <w:i/>
          <w:color w:val="000000"/>
          <w:sz w:val="24"/>
          <w:szCs w:val="24"/>
        </w:rPr>
        <w:t xml:space="preserve">Promoting Free Speech and Religious Liberty </w:t>
      </w:r>
      <w:r w:rsidRPr="00CE092C">
        <w:rPr>
          <w:rFonts w:cstheme="minorHAnsi"/>
          <w:color w:val="000000"/>
          <w:sz w:val="24"/>
          <w:szCs w:val="24"/>
        </w:rPr>
        <w:t xml:space="preserve">(E.O. 13798) and </w:t>
      </w:r>
      <w:r w:rsidRPr="00CE092C">
        <w:rPr>
          <w:rFonts w:cstheme="minorHAnsi"/>
          <w:i/>
          <w:color w:val="000000"/>
          <w:sz w:val="24"/>
          <w:szCs w:val="24"/>
        </w:rPr>
        <w:t>Improving Free Inquiry, Transparency, and Accountability at Colleges and Universities</w:t>
      </w:r>
      <w:r w:rsidRPr="00CE092C">
        <w:rPr>
          <w:rFonts w:cstheme="minorHAnsi"/>
          <w:color w:val="000000"/>
          <w:sz w:val="24"/>
          <w:szCs w:val="24"/>
        </w:rPr>
        <w:t xml:space="preserve"> (E.O. 13864) (§§ 200.300, 200.303, 200.339, and 200.341), </w:t>
      </w:r>
    </w:p>
    <w:p w14:paraId="62C606D7" w14:textId="77777777" w:rsidR="00E93BBE" w:rsidRPr="00CE092C" w:rsidRDefault="00E93BBE" w:rsidP="00E93BBE">
      <w:pPr>
        <w:numPr>
          <w:ilvl w:val="1"/>
          <w:numId w:val="34"/>
        </w:numPr>
        <w:spacing w:after="0" w:line="240" w:lineRule="atLeast"/>
        <w:rPr>
          <w:rFonts w:cstheme="minorHAnsi"/>
          <w:color w:val="000000"/>
          <w:sz w:val="24"/>
          <w:szCs w:val="24"/>
        </w:rPr>
      </w:pPr>
      <w:r w:rsidRPr="00CE092C">
        <w:rPr>
          <w:rFonts w:cstheme="minorHAnsi"/>
          <w:color w:val="000000"/>
          <w:sz w:val="24"/>
          <w:szCs w:val="24"/>
        </w:rPr>
        <w:t>Providing a preference, to the extent permitted by law, to maximize use of goods, products, and materials produced in the United States (2 CFR part 200.322), and</w:t>
      </w:r>
    </w:p>
    <w:p w14:paraId="62015200" w14:textId="03598393" w:rsidR="00E93BBE" w:rsidRPr="00CE092C" w:rsidRDefault="00E93BBE" w:rsidP="00E93BBE">
      <w:pPr>
        <w:numPr>
          <w:ilvl w:val="1"/>
          <w:numId w:val="34"/>
        </w:numPr>
        <w:spacing w:after="0" w:line="240" w:lineRule="atLeast"/>
        <w:rPr>
          <w:rFonts w:cstheme="minorHAnsi"/>
          <w:color w:val="000000"/>
          <w:sz w:val="24"/>
          <w:szCs w:val="24"/>
        </w:rPr>
      </w:pPr>
      <w:r w:rsidRPr="00CE092C">
        <w:rPr>
          <w:rFonts w:cstheme="minorHAnsi"/>
          <w:color w:val="000000"/>
          <w:sz w:val="24"/>
          <w:szCs w:val="24"/>
        </w:rPr>
        <w:t xml:space="preserve">Terminating agreements </w:t>
      </w:r>
      <w:r w:rsidR="00B66352" w:rsidRPr="00CE092C">
        <w:rPr>
          <w:rFonts w:cstheme="minorHAnsi"/>
          <w:color w:val="000000"/>
          <w:sz w:val="24"/>
          <w:szCs w:val="24"/>
        </w:rPr>
        <w:t xml:space="preserve">pursuant to the </w:t>
      </w:r>
      <w:r w:rsidR="00702117" w:rsidRPr="00CE092C">
        <w:rPr>
          <w:rFonts w:cstheme="minorHAnsi"/>
          <w:color w:val="000000"/>
          <w:sz w:val="24"/>
          <w:szCs w:val="24"/>
        </w:rPr>
        <w:t xml:space="preserve">U.S. Department of State Standard Terms and Conditions, </w:t>
      </w:r>
      <w:r w:rsidR="00C226C6" w:rsidRPr="00CE092C">
        <w:rPr>
          <w:rFonts w:cstheme="minorHAnsi"/>
          <w:color w:val="000000"/>
          <w:sz w:val="24"/>
          <w:szCs w:val="24"/>
        </w:rPr>
        <w:t xml:space="preserve">including, </w:t>
      </w:r>
      <w:r w:rsidRPr="00CE092C">
        <w:rPr>
          <w:rFonts w:cstheme="minorHAnsi"/>
          <w:color w:val="000000"/>
          <w:sz w:val="24"/>
          <w:szCs w:val="24"/>
        </w:rPr>
        <w:t>to the greatest extent authorized by law, if an award no longer effectuates the program goals or agency priorities (2 CFR part 200.340).</w:t>
      </w:r>
    </w:p>
    <w:p w14:paraId="67B3B96B" w14:textId="77777777" w:rsidR="00E93BBE" w:rsidRPr="00CE092C" w:rsidRDefault="00E93BBE" w:rsidP="00E93BBE">
      <w:pPr>
        <w:spacing w:after="0" w:line="240" w:lineRule="atLeast"/>
        <w:ind w:left="1440"/>
        <w:rPr>
          <w:rFonts w:cstheme="minorHAnsi"/>
          <w:color w:val="000000"/>
          <w:sz w:val="24"/>
          <w:szCs w:val="24"/>
        </w:rPr>
      </w:pPr>
    </w:p>
    <w:p w14:paraId="3C153D00" w14:textId="77777777" w:rsidR="002A5865" w:rsidRPr="00CE092C" w:rsidRDefault="002A5865" w:rsidP="002A5865">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r:id="rId32" w:history="1">
        <w:r w:rsidRPr="00CE092C">
          <w:rPr>
            <w:rStyle w:val="Hyperlink"/>
            <w:rFonts w:eastAsia="Times New Roman" w:cstheme="minorHAnsi"/>
            <w:sz w:val="24"/>
            <w:szCs w:val="24"/>
          </w:rPr>
          <w:t>2 CFR 25 - UNIVERSAL IDENTIFIER AND SYSTEM FOR AWARD MANAGEMENT</w:t>
        </w:r>
      </w:hyperlink>
    </w:p>
    <w:p w14:paraId="15D2011E" w14:textId="77777777" w:rsidR="002A5865" w:rsidRPr="00CE092C" w:rsidRDefault="002A5865" w:rsidP="002A5865">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r:id="rId33" w:history="1">
        <w:r w:rsidRPr="00CE092C">
          <w:rPr>
            <w:rStyle w:val="Hyperlink"/>
            <w:rFonts w:eastAsia="Times New Roman" w:cstheme="minorHAnsi"/>
            <w:sz w:val="24"/>
            <w:szCs w:val="24"/>
          </w:rPr>
          <w:t>2 CFR 170 - REPORTING SUBAWARD AND EXECUTIVE COMPENSATION INFORMATION</w:t>
        </w:r>
      </w:hyperlink>
    </w:p>
    <w:p w14:paraId="3481A6C1" w14:textId="77777777" w:rsidR="002A5865" w:rsidRPr="00CE092C" w:rsidRDefault="002A5865" w:rsidP="002A5865">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r:id="rId34" w:history="1">
        <w:r w:rsidRPr="00CE092C">
          <w:rPr>
            <w:rStyle w:val="Hyperlink"/>
            <w:rFonts w:eastAsia="Times New Roman" w:cstheme="minorHAnsi"/>
            <w:sz w:val="24"/>
            <w:szCs w:val="24"/>
          </w:rPr>
          <w:t>2 CFR 175 - AWARD TERM FOR TRAFFICKING IN PERSONS</w:t>
        </w:r>
      </w:hyperlink>
    </w:p>
    <w:p w14:paraId="6CE6FF32" w14:textId="77777777" w:rsidR="002A5865" w:rsidRPr="00CE092C" w:rsidRDefault="002A5865" w:rsidP="002A5865">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r:id="rId35" w:history="1">
        <w:r w:rsidRPr="00CE092C">
          <w:rPr>
            <w:rStyle w:val="Hyperlink"/>
            <w:rFonts w:eastAsia="Times New Roman" w:cstheme="minorHAnsi"/>
            <w:sz w:val="24"/>
            <w:szCs w:val="24"/>
          </w:rPr>
          <w:t>2 CFR 182 - GOVERNMENTWIDE REQUIREMENTS FOR DRUG-FREE WORKPLACE (FINANCIAL ASSISTANCE)</w:t>
        </w:r>
      </w:hyperlink>
    </w:p>
    <w:p w14:paraId="74D90D22" w14:textId="77777777" w:rsidR="002A5865" w:rsidRPr="00CE092C" w:rsidRDefault="002A5865" w:rsidP="002A5865">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r:id="rId36" w:history="1">
        <w:r w:rsidRPr="00CE092C">
          <w:rPr>
            <w:rStyle w:val="Hyperlink"/>
            <w:rFonts w:eastAsia="Times New Roman" w:cstheme="minorHAnsi"/>
            <w:sz w:val="24"/>
            <w:szCs w:val="24"/>
          </w:rPr>
          <w:t>2 CFR 183 - NEVER CONTRACT WITH THE ENEMY</w:t>
        </w:r>
      </w:hyperlink>
    </w:p>
    <w:p w14:paraId="45D9C7D0" w14:textId="77777777" w:rsidR="002A5865" w:rsidRPr="00CE092C" w:rsidRDefault="002A5865" w:rsidP="002A5865">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r:id="rId37" w:history="1">
        <w:r w:rsidRPr="00CE092C">
          <w:rPr>
            <w:rStyle w:val="Hyperlink"/>
            <w:rFonts w:eastAsia="Times New Roman" w:cstheme="minorHAnsi"/>
            <w:sz w:val="24"/>
            <w:szCs w:val="24"/>
          </w:rPr>
          <w:t>2 CFR 600 – DEPARTMENT OF STATE REQUIREMENTS</w:t>
        </w:r>
      </w:hyperlink>
    </w:p>
    <w:p w14:paraId="4ED35725" w14:textId="77777777" w:rsidR="002A5865" w:rsidRPr="00CE092C" w:rsidRDefault="002A5865" w:rsidP="002A5865">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r:id="rId38" w:history="1">
        <w:r w:rsidRPr="00CE092C">
          <w:rPr>
            <w:rStyle w:val="Hyperlink"/>
            <w:rFonts w:eastAsia="Times New Roman" w:cstheme="minorHAnsi"/>
            <w:sz w:val="24"/>
            <w:szCs w:val="24"/>
          </w:rPr>
          <w:t>U.S. DEPARTMENT OF STATE STANDARD TERMS AND CONDITIONS</w:t>
        </w:r>
      </w:hyperlink>
    </w:p>
    <w:p w14:paraId="1E93A1D1" w14:textId="77777777" w:rsidR="002A5865" w:rsidRPr="00CE092C" w:rsidRDefault="002A5865" w:rsidP="00E93BBE">
      <w:pPr>
        <w:spacing w:after="0" w:line="240" w:lineRule="atLeast"/>
        <w:ind w:left="1440"/>
        <w:rPr>
          <w:rFonts w:cstheme="minorHAnsi"/>
          <w:color w:val="000000"/>
          <w:sz w:val="24"/>
          <w:szCs w:val="24"/>
        </w:rPr>
      </w:pPr>
    </w:p>
    <w:p w14:paraId="37FAC4F8" w14:textId="77777777" w:rsidR="00CC5A32" w:rsidRPr="00CE092C" w:rsidRDefault="00CC5A32" w:rsidP="00443D84">
      <w:pPr>
        <w:shd w:val="clear" w:color="auto" w:fill="FFFFFF" w:themeFill="background1"/>
        <w:spacing w:after="0" w:line="240" w:lineRule="auto"/>
        <w:textAlignment w:val="baseline"/>
        <w:rPr>
          <w:rFonts w:eastAsia="Times New Roman"/>
          <w:sz w:val="24"/>
          <w:szCs w:val="24"/>
        </w:rPr>
      </w:pPr>
    </w:p>
    <w:p w14:paraId="2B367DB3" w14:textId="30533126" w:rsidR="00DB7B0A" w:rsidRPr="00CE092C" w:rsidRDefault="00291797" w:rsidP="00DB7B0A">
      <w:pPr>
        <w:pStyle w:val="Heading5"/>
        <w:numPr>
          <w:ilvl w:val="0"/>
          <w:numId w:val="35"/>
        </w:numPr>
        <w:rPr>
          <w:b/>
          <w:bCs/>
          <w:i/>
          <w:iCs/>
          <w:color w:val="auto"/>
          <w:sz w:val="24"/>
          <w:szCs w:val="24"/>
        </w:rPr>
      </w:pPr>
      <w:r w:rsidRPr="00CE092C">
        <w:rPr>
          <w:b/>
          <w:bCs/>
          <w:i/>
          <w:iCs/>
          <w:color w:val="auto"/>
          <w:sz w:val="24"/>
          <w:szCs w:val="24"/>
        </w:rPr>
        <w:t>Reporting</w:t>
      </w:r>
    </w:p>
    <w:p w14:paraId="3BB43A36" w14:textId="5433A47B" w:rsidR="009F148D" w:rsidRPr="00CE092C" w:rsidRDefault="009F148D" w:rsidP="009F148D">
      <w:pPr>
        <w:shd w:val="clear" w:color="auto" w:fill="FFFFFF" w:themeFill="background1"/>
        <w:spacing w:after="0" w:line="240" w:lineRule="auto"/>
        <w:ind w:left="360"/>
        <w:textAlignment w:val="baseline"/>
        <w:rPr>
          <w:rFonts w:eastAsia="Times New Roman"/>
          <w:i/>
          <w:iCs/>
          <w:color w:val="FF0000"/>
          <w:sz w:val="24"/>
          <w:szCs w:val="24"/>
        </w:rPr>
      </w:pPr>
      <w:r w:rsidRPr="00CE092C">
        <w:rPr>
          <w:rFonts w:eastAsia="Times New Roman"/>
          <w:b/>
          <w:bCs/>
          <w:sz w:val="24"/>
          <w:szCs w:val="24"/>
        </w:rPr>
        <w:t xml:space="preserve">Reporting Requirements: </w:t>
      </w:r>
      <w:r w:rsidRPr="00CE092C">
        <w:rPr>
          <w:rFonts w:eastAsia="Times New Roman"/>
          <w:sz w:val="24"/>
          <w:szCs w:val="24"/>
        </w:rPr>
        <w:t xml:space="preserve">Recipients will be required to submit financial reports and program reports.  The award document will specify </w:t>
      </w:r>
      <w:r w:rsidR="00502886" w:rsidRPr="00CE092C">
        <w:rPr>
          <w:rFonts w:eastAsia="Times New Roman"/>
          <w:sz w:val="24"/>
          <w:szCs w:val="24"/>
        </w:rPr>
        <w:t xml:space="preserve">what reports are required and </w:t>
      </w:r>
      <w:r w:rsidRPr="00CE092C">
        <w:rPr>
          <w:rFonts w:eastAsia="Times New Roman"/>
          <w:sz w:val="24"/>
          <w:szCs w:val="24"/>
        </w:rPr>
        <w:t xml:space="preserve">how often these reports must be submitted.  </w:t>
      </w:r>
      <w:r w:rsidR="007B35C0" w:rsidRPr="00CE092C">
        <w:rPr>
          <w:rFonts w:eastAsia="Times New Roman"/>
          <w:sz w:val="24"/>
          <w:szCs w:val="24"/>
        </w:rPr>
        <w:t>All reports must be signed and certified by an authorized representative of the Recipient organization.  All financial reports must be submitted using form SF-425—Federal Financial Report.  As appropriate, performance reports must contain: a comparison of actual accomplishments to the objectives of the federal award established for the period; the reasons why established goals were not met; and additional pertinent information including an analysis and explanation of cost overruns or high unit costs.  The award document will specify additional reporting requirements.</w:t>
      </w:r>
      <w:r w:rsidRPr="00CE092C">
        <w:rPr>
          <w:rFonts w:eastAsia="Times New Roman"/>
          <w:sz w:val="24"/>
          <w:szCs w:val="24"/>
        </w:rPr>
        <w:t xml:space="preserve"> </w:t>
      </w:r>
    </w:p>
    <w:p w14:paraId="0C2A0D0D" w14:textId="77777777" w:rsidR="009F148D" w:rsidRPr="00CE092C" w:rsidRDefault="009F148D" w:rsidP="009F148D">
      <w:pPr>
        <w:shd w:val="clear" w:color="auto" w:fill="FFFFFF" w:themeFill="background1"/>
        <w:spacing w:after="0" w:line="240" w:lineRule="auto"/>
        <w:ind w:left="360"/>
        <w:rPr>
          <w:rFonts w:eastAsia="Times New Roman"/>
          <w:i/>
          <w:iCs/>
          <w:color w:val="FF0000"/>
          <w:sz w:val="24"/>
          <w:szCs w:val="24"/>
        </w:rPr>
      </w:pPr>
    </w:p>
    <w:p w14:paraId="4443609F" w14:textId="453019A3" w:rsidR="009F148D" w:rsidRPr="00CE092C" w:rsidRDefault="009F148D" w:rsidP="009F148D">
      <w:pPr>
        <w:shd w:val="clear" w:color="auto" w:fill="FFFFFF" w:themeFill="background1"/>
        <w:spacing w:after="0" w:line="240" w:lineRule="auto"/>
        <w:ind w:left="360"/>
        <w:rPr>
          <w:rFonts w:eastAsia="Times New Roman"/>
          <w:color w:val="000000" w:themeColor="text1"/>
          <w:sz w:val="24"/>
          <w:szCs w:val="24"/>
        </w:rPr>
      </w:pPr>
      <w:r w:rsidRPr="00CE092C">
        <w:rPr>
          <w:rFonts w:eastAsia="Times New Roman"/>
          <w:b/>
          <w:bCs/>
          <w:color w:val="000000" w:themeColor="text1"/>
          <w:sz w:val="24"/>
          <w:szCs w:val="24"/>
        </w:rPr>
        <w:t>Foreign Assistance Data Review:</w:t>
      </w:r>
      <w:r w:rsidRPr="00CE092C">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w:t>
      </w:r>
      <w:r w:rsidR="00E56FB2" w:rsidRPr="00CE092C">
        <w:rPr>
          <w:rFonts w:eastAsia="Times New Roman"/>
          <w:color w:val="000000" w:themeColor="text1"/>
          <w:sz w:val="24"/>
          <w:szCs w:val="24"/>
        </w:rPr>
        <w:t xml:space="preserve"> </w:t>
      </w:r>
      <w:r w:rsidRPr="00CE092C">
        <w:rPr>
          <w:rFonts w:eastAsia="Times New Roman"/>
          <w:color w:val="000000" w:themeColor="text1"/>
          <w:sz w:val="24"/>
          <w:szCs w:val="24"/>
        </w:rPr>
        <w:t xml:space="preserve">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DE96BD" w14:textId="77777777" w:rsidR="009F148D" w:rsidRPr="00380226" w:rsidRDefault="009F148D" w:rsidP="009F148D">
      <w:pPr>
        <w:shd w:val="clear" w:color="auto" w:fill="FFFFFF" w:themeFill="background1"/>
        <w:spacing w:after="0" w:line="240" w:lineRule="auto"/>
        <w:textAlignment w:val="baseline"/>
        <w:rPr>
          <w:rFonts w:eastAsia="Times New Roman"/>
          <w:i/>
          <w:iCs/>
          <w:color w:val="FF0000"/>
          <w:sz w:val="24"/>
          <w:szCs w:val="24"/>
        </w:rPr>
      </w:pPr>
    </w:p>
    <w:p w14:paraId="3B6E4836" w14:textId="00B39CAF" w:rsidR="001033F6" w:rsidRPr="00AC724A" w:rsidRDefault="007A2FFC" w:rsidP="001033F6">
      <w:pPr>
        <w:pStyle w:val="Heading3"/>
        <w:numPr>
          <w:ilvl w:val="0"/>
          <w:numId w:val="1"/>
        </w:numPr>
        <w:ind w:left="360"/>
        <w:rPr>
          <w:b/>
          <w:bCs/>
          <w:color w:val="auto"/>
        </w:rPr>
      </w:pPr>
      <w:r>
        <w:rPr>
          <w:b/>
          <w:bCs/>
          <w:color w:val="auto"/>
        </w:rPr>
        <w:t xml:space="preserve"> </w:t>
      </w:r>
      <w:bookmarkStart w:id="9" w:name="_Toc178331634"/>
      <w:r w:rsidR="00633C23">
        <w:rPr>
          <w:b/>
          <w:bCs/>
          <w:color w:val="auto"/>
        </w:rPr>
        <w:t>Other Information</w:t>
      </w:r>
      <w:bookmarkEnd w:id="9"/>
      <w:r w:rsidR="00633C23">
        <w:rPr>
          <w:b/>
          <w:bCs/>
          <w:color w:val="auto"/>
        </w:rPr>
        <w:t xml:space="preserve"> </w:t>
      </w:r>
    </w:p>
    <w:p w14:paraId="3D75CE7A" w14:textId="1553F719" w:rsidR="007D25EA" w:rsidRDefault="007D25EA" w:rsidP="00C007FA">
      <w:pPr>
        <w:shd w:val="clear" w:color="auto" w:fill="FFFFFF"/>
        <w:spacing w:after="0" w:line="240" w:lineRule="auto"/>
        <w:textAlignment w:val="baseline"/>
        <w:rPr>
          <w:rFonts w:eastAsia="Times New Roman" w:cstheme="minorHAnsi"/>
          <w:color w:val="000000" w:themeColor="text1"/>
          <w:sz w:val="24"/>
          <w:szCs w:val="24"/>
        </w:rPr>
      </w:pPr>
    </w:p>
    <w:p w14:paraId="1AB9D4F0" w14:textId="36D7A75E" w:rsidR="00E8737E" w:rsidRPr="00CE092C" w:rsidRDefault="00E8737E" w:rsidP="00E8737E">
      <w:pPr>
        <w:shd w:val="clear" w:color="auto" w:fill="FFFFFF"/>
        <w:spacing w:after="0" w:line="240" w:lineRule="auto"/>
        <w:textAlignment w:val="baseline"/>
        <w:rPr>
          <w:rFonts w:eastAsia="Times New Roman" w:cstheme="minorHAnsi"/>
          <w:b/>
          <w:bCs/>
          <w:sz w:val="24"/>
          <w:szCs w:val="24"/>
          <w:bdr w:val="none" w:sz="0" w:space="0" w:color="auto" w:frame="1"/>
        </w:rPr>
      </w:pPr>
      <w:r w:rsidRPr="00CE092C">
        <w:rPr>
          <w:rFonts w:eastAsia="Times New Roman" w:cstheme="minorHAnsi"/>
          <w:b/>
          <w:bCs/>
          <w:sz w:val="24"/>
          <w:szCs w:val="24"/>
          <w:bdr w:val="none" w:sz="0" w:space="0" w:color="auto" w:frame="1"/>
        </w:rPr>
        <w:t>Guidelines for Budget Justification</w:t>
      </w:r>
    </w:p>
    <w:p w14:paraId="4FA8A963" w14:textId="77777777" w:rsidR="00C007FA" w:rsidRPr="00CE092C" w:rsidRDefault="00C007FA" w:rsidP="00E8737E">
      <w:pPr>
        <w:shd w:val="clear" w:color="auto" w:fill="FFFFFF"/>
        <w:spacing w:after="0" w:line="240" w:lineRule="auto"/>
        <w:textAlignment w:val="baseline"/>
        <w:rPr>
          <w:rFonts w:eastAsia="Times New Roman" w:cstheme="minorHAnsi"/>
          <w:b/>
          <w:bCs/>
          <w:sz w:val="24"/>
          <w:szCs w:val="24"/>
          <w:bdr w:val="none" w:sz="0" w:space="0" w:color="auto" w:frame="1"/>
        </w:rPr>
      </w:pPr>
    </w:p>
    <w:p w14:paraId="1C50478C" w14:textId="574CA667" w:rsidR="002761B7" w:rsidRPr="00CE092C" w:rsidRDefault="002761B7" w:rsidP="002761B7">
      <w:pPr>
        <w:rPr>
          <w:rFonts w:eastAsia="Calibri" w:cs="Calibri"/>
          <w:b/>
          <w:bCs/>
          <w:color w:val="000000" w:themeColor="text1"/>
          <w:sz w:val="24"/>
          <w:szCs w:val="24"/>
        </w:rPr>
      </w:pPr>
      <w:r w:rsidRPr="00CE092C">
        <w:rPr>
          <w:rFonts w:eastAsia="Calibri" w:cs="Calibri"/>
          <w:color w:val="000000" w:themeColor="text1"/>
          <w:sz w:val="24"/>
          <w:szCs w:val="24"/>
        </w:rPr>
        <w:lastRenderedPageBreak/>
        <w:t>Please refer back to Funding Restrictions in section D for costs not supported through the 202</w:t>
      </w:r>
      <w:r w:rsidR="00331657" w:rsidRPr="00CE092C">
        <w:rPr>
          <w:rFonts w:eastAsia="Calibri" w:cs="Calibri"/>
          <w:color w:val="000000" w:themeColor="text1"/>
          <w:sz w:val="24"/>
          <w:szCs w:val="24"/>
        </w:rPr>
        <w:t>5</w:t>
      </w:r>
      <w:r w:rsidRPr="00CE092C">
        <w:rPr>
          <w:rFonts w:eastAsia="Calibri" w:cs="Calibri"/>
          <w:color w:val="000000" w:themeColor="text1"/>
          <w:sz w:val="24"/>
          <w:szCs w:val="24"/>
        </w:rPr>
        <w:t xml:space="preserve"> AEIF.</w:t>
      </w:r>
    </w:p>
    <w:p w14:paraId="4ED591E9" w14:textId="77777777" w:rsidR="002761B7" w:rsidRPr="00CE092C" w:rsidRDefault="002761B7" w:rsidP="002761B7">
      <w:pPr>
        <w:rPr>
          <w:rFonts w:eastAsia="Calibri" w:cs="Calibri"/>
          <w:color w:val="000000" w:themeColor="text1"/>
          <w:sz w:val="24"/>
          <w:szCs w:val="24"/>
        </w:rPr>
      </w:pPr>
      <w:r w:rsidRPr="00CE092C">
        <w:rPr>
          <w:rFonts w:eastAsia="Calibri" w:cs="Calibri"/>
          <w:color w:val="000000" w:themeColor="text1"/>
          <w:sz w:val="24"/>
          <w:szCs w:val="24"/>
          <w:u w:val="single"/>
        </w:rPr>
        <w:t>Venue Costs</w:t>
      </w:r>
      <w:r w:rsidRPr="00CE092C">
        <w:rPr>
          <w:rFonts w:eastAsia="Calibri" w:cs="Calibri"/>
          <w:color w:val="000000" w:themeColor="text1"/>
          <w:sz w:val="24"/>
          <w:szCs w:val="24"/>
        </w:rPr>
        <w:t>: Calculate costs for renting space for project-related activities such as workshops or other training activities.  Consider looking for donated space first. If donated space is not possible, costs should be reasonable based on the local environment. All expenses must be itemized and explained.</w:t>
      </w:r>
    </w:p>
    <w:p w14:paraId="724B7F7E" w14:textId="77777777" w:rsidR="002761B7" w:rsidRPr="00CE092C" w:rsidRDefault="002761B7" w:rsidP="002761B7">
      <w:pPr>
        <w:rPr>
          <w:rFonts w:eastAsia="Calibri" w:cs="Calibri"/>
          <w:color w:val="000000" w:themeColor="text1"/>
          <w:sz w:val="24"/>
          <w:szCs w:val="24"/>
        </w:rPr>
      </w:pPr>
      <w:r w:rsidRPr="00CE092C">
        <w:rPr>
          <w:rFonts w:eastAsia="Calibri" w:cs="Calibri"/>
          <w:color w:val="000000" w:themeColor="text1"/>
          <w:sz w:val="24"/>
          <w:szCs w:val="24"/>
          <w:u w:val="single"/>
        </w:rPr>
        <w:t>Promotional Items and Advertising</w:t>
      </w:r>
      <w:r w:rsidRPr="00CE092C">
        <w:rPr>
          <w:rFonts w:eastAsia="Calibri" w:cs="Calibri"/>
          <w:color w:val="000000" w:themeColor="text1"/>
          <w:sz w:val="24"/>
          <w:szCs w:val="24"/>
        </w:rPr>
        <w:t>:  These items aim to amplify your project.  All requests should be reasonable and relevant to the project. All expenses must be itemized and explained.</w:t>
      </w:r>
    </w:p>
    <w:p w14:paraId="5566FB89" w14:textId="77777777" w:rsidR="002761B7" w:rsidRPr="00CE092C" w:rsidRDefault="002761B7" w:rsidP="002761B7">
      <w:pPr>
        <w:rPr>
          <w:rFonts w:eastAsia="Calibri" w:cs="Calibri"/>
          <w:color w:val="000000" w:themeColor="text1"/>
          <w:sz w:val="24"/>
          <w:szCs w:val="24"/>
        </w:rPr>
      </w:pPr>
      <w:r w:rsidRPr="00CE092C">
        <w:rPr>
          <w:rFonts w:eastAsia="Calibri" w:cs="Calibri"/>
          <w:color w:val="000000" w:themeColor="text1"/>
          <w:sz w:val="24"/>
          <w:szCs w:val="24"/>
          <w:u w:val="single"/>
        </w:rPr>
        <w:t>Meals and Beverage</w:t>
      </w:r>
      <w:r w:rsidRPr="00CE092C">
        <w:rPr>
          <w:rFonts w:eastAsia="Calibri" w:cs="Calibri"/>
          <w:color w:val="000000" w:themeColor="text1"/>
          <w:sz w:val="24"/>
          <w:szCs w:val="24"/>
        </w:rPr>
        <w:t>: Include reasonable costs for snacks, non-alcoholic beverages, and meals if essential to the project. Break down meals by the cost per person per meal.</w:t>
      </w:r>
    </w:p>
    <w:p w14:paraId="6ACC8CDC" w14:textId="77777777" w:rsidR="002761B7" w:rsidRPr="00CE092C" w:rsidRDefault="002761B7" w:rsidP="002761B7">
      <w:pPr>
        <w:rPr>
          <w:rFonts w:eastAsia="Calibri" w:cs="Calibri"/>
          <w:color w:val="000000" w:themeColor="text1"/>
          <w:sz w:val="24"/>
          <w:szCs w:val="24"/>
        </w:rPr>
      </w:pPr>
      <w:r w:rsidRPr="00CE092C">
        <w:rPr>
          <w:rFonts w:eastAsia="Calibri" w:cs="Calibri"/>
          <w:color w:val="000000" w:themeColor="text1"/>
          <w:sz w:val="24"/>
          <w:szCs w:val="24"/>
        </w:rPr>
        <w:t>All expenses must be itemized and explained.</w:t>
      </w:r>
    </w:p>
    <w:p w14:paraId="4444C8CF" w14:textId="77777777" w:rsidR="002761B7" w:rsidRPr="00CE092C" w:rsidRDefault="002761B7" w:rsidP="002761B7">
      <w:pPr>
        <w:rPr>
          <w:rFonts w:eastAsia="Calibri" w:cs="Calibri"/>
          <w:color w:val="000000" w:themeColor="text1"/>
          <w:sz w:val="24"/>
          <w:szCs w:val="24"/>
        </w:rPr>
      </w:pPr>
      <w:r w:rsidRPr="00CE092C">
        <w:rPr>
          <w:rFonts w:eastAsia="Calibri" w:cs="Calibri"/>
          <w:color w:val="000000" w:themeColor="text1"/>
          <w:sz w:val="24"/>
          <w:szCs w:val="24"/>
          <w:u w:val="single"/>
        </w:rPr>
        <w:t>Speaker/Consultant/Training Fees:</w:t>
      </w:r>
      <w:r w:rsidRPr="00CE092C">
        <w:rPr>
          <w:rFonts w:eastAsia="Calibri" w:cs="Calibri"/>
          <w:color w:val="000000" w:themeColor="text1"/>
          <w:sz w:val="24"/>
          <w:szCs w:val="24"/>
        </w:rPr>
        <w:t xml:space="preserve">  Speaker: Maximum of $250 per day for full programming.  Trainer: Maximum of $250 per day or $25 per hour.  Consider asking fellow Alumni with expertise to cost-share speaker/training fees.  Consultant:  A reasonable consultant fee may be included by Alumni for project management and oversight. However, consider cost-sharing as the AEIF cannot provide salary type expenses. All expenses must be itemized and explained.</w:t>
      </w:r>
    </w:p>
    <w:p w14:paraId="1DD894D4" w14:textId="77777777" w:rsidR="002761B7" w:rsidRPr="00CE092C" w:rsidRDefault="002761B7" w:rsidP="002761B7">
      <w:pPr>
        <w:rPr>
          <w:rFonts w:eastAsia="Calibri" w:cs="Calibri"/>
          <w:color w:val="000000" w:themeColor="text1"/>
          <w:sz w:val="24"/>
          <w:szCs w:val="24"/>
        </w:rPr>
      </w:pPr>
      <w:r w:rsidRPr="00CE092C">
        <w:rPr>
          <w:rFonts w:eastAsia="Calibri" w:cs="Calibri"/>
          <w:color w:val="000000" w:themeColor="text1"/>
          <w:sz w:val="24"/>
          <w:szCs w:val="24"/>
          <w:u w:val="single"/>
        </w:rPr>
        <w:t>Lodging and Per Diem</w:t>
      </w:r>
      <w:r w:rsidRPr="00CE092C">
        <w:rPr>
          <w:rFonts w:eastAsia="Calibri" w:cs="Calibri"/>
          <w:color w:val="000000" w:themeColor="text1"/>
          <w:sz w:val="24"/>
          <w:szCs w:val="24"/>
        </w:rPr>
        <w:t>: List per diem rates and hotel costs which directly support the implementation of the project and indicate single or double occupancy.  Per diem rates should be calculated according to the U.S. government allowable rates or be adjusted to local prices if appropriate. Please consult with your U.S. Embassy/Consulate. All expenses must be itemized and explained.</w:t>
      </w:r>
    </w:p>
    <w:p w14:paraId="18D24483" w14:textId="77777777" w:rsidR="002761B7" w:rsidRPr="00CE092C" w:rsidRDefault="002761B7" w:rsidP="002761B7">
      <w:pPr>
        <w:rPr>
          <w:rFonts w:eastAsia="Calibri" w:cs="Calibri"/>
          <w:color w:val="000000" w:themeColor="text1"/>
          <w:sz w:val="24"/>
          <w:szCs w:val="24"/>
        </w:rPr>
      </w:pPr>
      <w:r w:rsidRPr="00CE092C">
        <w:rPr>
          <w:rFonts w:eastAsia="Calibri" w:cs="Calibri"/>
          <w:color w:val="000000" w:themeColor="text1"/>
          <w:sz w:val="24"/>
          <w:szCs w:val="24"/>
          <w:u w:val="single"/>
        </w:rPr>
        <w:t>Travel</w:t>
      </w:r>
      <w:r w:rsidRPr="00CE092C">
        <w:rPr>
          <w:rFonts w:eastAsia="Calibri" w:cs="Calibri"/>
          <w:color w:val="000000" w:themeColor="text1"/>
          <w:sz w:val="24"/>
          <w:szCs w:val="24"/>
        </w:rPr>
        <w:t xml:space="preserve">: If the program involves travel, include a brief statement of justification for that travel.  Estimate the costs of travel for this project, consultants or speakers, and participants/beneficiaries. Costs can include in-country and intraregional air fare or local travel costs required for the actual implementation of the project. Travel between the U.S. and project country </w:t>
      </w:r>
      <w:proofErr w:type="gramStart"/>
      <w:r w:rsidRPr="00CE092C">
        <w:rPr>
          <w:rFonts w:eastAsia="Calibri" w:cs="Calibri"/>
          <w:color w:val="000000" w:themeColor="text1"/>
          <w:sz w:val="24"/>
          <w:szCs w:val="24"/>
        </w:rPr>
        <w:t>is</w:t>
      </w:r>
      <w:proofErr w:type="gramEnd"/>
      <w:r w:rsidRPr="00CE092C">
        <w:rPr>
          <w:rFonts w:eastAsia="Calibri" w:cs="Calibri"/>
          <w:color w:val="000000" w:themeColor="text1"/>
          <w:sz w:val="24"/>
          <w:szCs w:val="24"/>
        </w:rPr>
        <w:t xml:space="preserve"> not supported. The AEIF does not support travel in business class or higher. All expenses must be itemized and explained.</w:t>
      </w:r>
    </w:p>
    <w:p w14:paraId="559B119B" w14:textId="77777777" w:rsidR="002761B7" w:rsidRPr="00CE092C" w:rsidRDefault="002761B7" w:rsidP="002761B7">
      <w:pPr>
        <w:rPr>
          <w:rFonts w:eastAsia="Calibri" w:cs="Calibri"/>
          <w:color w:val="000000" w:themeColor="text1"/>
          <w:sz w:val="24"/>
          <w:szCs w:val="24"/>
        </w:rPr>
      </w:pPr>
      <w:r w:rsidRPr="00CE092C">
        <w:rPr>
          <w:rFonts w:eastAsia="Calibri" w:cs="Calibri"/>
          <w:color w:val="000000" w:themeColor="text1"/>
          <w:sz w:val="24"/>
          <w:szCs w:val="24"/>
          <w:u w:val="single"/>
        </w:rPr>
        <w:t>Supplies, Materials, Equipment:</w:t>
      </w:r>
      <w:r w:rsidRPr="00CE092C">
        <w:rPr>
          <w:rFonts w:eastAsia="Calibri" w:cs="Calibri"/>
          <w:color w:val="000000" w:themeColor="text1"/>
          <w:sz w:val="24"/>
          <w:szCs w:val="24"/>
        </w:rPr>
        <w:t xml:space="preserve">  Include general office supplies, computer software, consumable automotive supplies (i.e. fuel), small equipment such as laptops, projector, etc., and expendable materials (i.e. paper, paint). Rent equipment rather than purchase if it is more cost-efficient. All expenses must be itemized and explained.</w:t>
      </w:r>
    </w:p>
    <w:p w14:paraId="38FF541B" w14:textId="77777777" w:rsidR="002761B7" w:rsidRPr="00CE092C" w:rsidRDefault="002761B7" w:rsidP="002761B7">
      <w:pPr>
        <w:rPr>
          <w:rFonts w:eastAsia="Calibri" w:cs="Calibri"/>
          <w:color w:val="000000" w:themeColor="text1"/>
          <w:sz w:val="24"/>
          <w:szCs w:val="24"/>
        </w:rPr>
      </w:pPr>
      <w:r w:rsidRPr="00CE092C">
        <w:rPr>
          <w:rFonts w:eastAsia="Calibri" w:cs="Calibri"/>
          <w:color w:val="000000" w:themeColor="text1"/>
          <w:sz w:val="24"/>
          <w:szCs w:val="24"/>
          <w:u w:val="single"/>
        </w:rPr>
        <w:t>Other:</w:t>
      </w:r>
      <w:r w:rsidRPr="00CE092C">
        <w:rPr>
          <w:rFonts w:eastAsia="Calibri" w:cs="Calibri"/>
          <w:color w:val="000000" w:themeColor="text1"/>
          <w:sz w:val="24"/>
          <w:szCs w:val="24"/>
        </w:rPr>
        <w:t xml:space="preserve"> Describe other costs directly associated with the program, which do not fit in the other categories. Commonly cited items are administrative and accounting costs, shipping </w:t>
      </w:r>
      <w:r w:rsidRPr="00CE092C">
        <w:rPr>
          <w:rFonts w:eastAsia="Calibri" w:cs="Calibri"/>
          <w:color w:val="000000" w:themeColor="text1"/>
          <w:sz w:val="24"/>
          <w:szCs w:val="24"/>
        </w:rPr>
        <w:lastRenderedPageBreak/>
        <w:t>costs for materials and equipment, and monitoring and evaluation.  All expenses must be itemized and explained.</w:t>
      </w:r>
    </w:p>
    <w:p w14:paraId="5E48680C" w14:textId="77777777" w:rsidR="002761B7" w:rsidRPr="00CE092C" w:rsidRDefault="002761B7" w:rsidP="002761B7">
      <w:pPr>
        <w:rPr>
          <w:sz w:val="24"/>
          <w:szCs w:val="24"/>
        </w:rPr>
      </w:pPr>
      <w:r w:rsidRPr="00CE092C">
        <w:rPr>
          <w:rFonts w:eastAsia="Calibri" w:cs="Calibri"/>
          <w:color w:val="000000" w:themeColor="text1"/>
          <w:sz w:val="24"/>
          <w:szCs w:val="24"/>
        </w:rPr>
        <w:t>“Cost Sharing” refers to contributions from the organization or other entities other than the U.S. Embassy.   It also includes in-kind contributions such as volunteers’ time and donated venues.</w:t>
      </w:r>
    </w:p>
    <w:p w14:paraId="30A3A114" w14:textId="77777777" w:rsidR="002761B7" w:rsidRPr="00CE092C" w:rsidRDefault="002761B7" w:rsidP="002761B7">
      <w:pPr>
        <w:rPr>
          <w:sz w:val="24"/>
          <w:szCs w:val="24"/>
        </w:rPr>
      </w:pPr>
      <w:r w:rsidRPr="00CE092C">
        <w:rPr>
          <w:rFonts w:eastAsia="Calibri" w:cs="Calibri"/>
          <w:color w:val="000000" w:themeColor="text1"/>
          <w:sz w:val="24"/>
          <w:szCs w:val="24"/>
        </w:rPr>
        <w:t>Alcoholic Beverages:  Please note that award funds cannot be used for alcoholic beverages</w:t>
      </w:r>
      <w:r w:rsidRPr="00CE092C">
        <w:rPr>
          <w:rFonts w:eastAsia="Calibri" w:cs="Calibri"/>
          <w:color w:val="333333"/>
          <w:sz w:val="24"/>
          <w:szCs w:val="24"/>
        </w:rPr>
        <w:t xml:space="preserve">. </w:t>
      </w:r>
    </w:p>
    <w:p w14:paraId="4CB44B29" w14:textId="72B4C757" w:rsidR="009F148D" w:rsidRPr="0012664D" w:rsidRDefault="009F148D" w:rsidP="002761B7">
      <w:pPr>
        <w:shd w:val="clear" w:color="auto" w:fill="FFFFFF"/>
        <w:spacing w:after="390" w:line="240" w:lineRule="auto"/>
        <w:textAlignment w:val="baseline"/>
      </w:pPr>
    </w:p>
    <w:sectPr w:rsidR="009F148D" w:rsidRPr="0012664D">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BC9C" w14:textId="77777777" w:rsidR="0097602A" w:rsidRDefault="0097602A" w:rsidP="00E72644">
      <w:pPr>
        <w:spacing w:after="0" w:line="240" w:lineRule="auto"/>
      </w:pPr>
      <w:r>
        <w:separator/>
      </w:r>
    </w:p>
  </w:endnote>
  <w:endnote w:type="continuationSeparator" w:id="0">
    <w:p w14:paraId="32D2254A" w14:textId="77777777" w:rsidR="0097602A" w:rsidRDefault="0097602A" w:rsidP="00E72644">
      <w:pPr>
        <w:spacing w:after="0" w:line="240" w:lineRule="auto"/>
      </w:pPr>
      <w:r>
        <w:continuationSeparator/>
      </w:r>
    </w:p>
  </w:endnote>
  <w:endnote w:type="continuationNotice" w:id="1">
    <w:p w14:paraId="24DF6981" w14:textId="77777777" w:rsidR="0097602A" w:rsidRDefault="00976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4120" w14:textId="77777777" w:rsidR="0097602A" w:rsidRDefault="0097602A" w:rsidP="00E72644">
      <w:pPr>
        <w:spacing w:after="0" w:line="240" w:lineRule="auto"/>
      </w:pPr>
      <w:r>
        <w:separator/>
      </w:r>
    </w:p>
  </w:footnote>
  <w:footnote w:type="continuationSeparator" w:id="0">
    <w:p w14:paraId="65928B5D" w14:textId="77777777" w:rsidR="0097602A" w:rsidRDefault="0097602A" w:rsidP="00E72644">
      <w:pPr>
        <w:spacing w:after="0" w:line="240" w:lineRule="auto"/>
      </w:pPr>
      <w:r>
        <w:continuationSeparator/>
      </w:r>
    </w:p>
  </w:footnote>
  <w:footnote w:type="continuationNotice" w:id="1">
    <w:p w14:paraId="13B7500D" w14:textId="77777777" w:rsidR="0097602A" w:rsidRDefault="009760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AB34F"/>
    <w:multiLevelType w:val="hybridMultilevel"/>
    <w:tmpl w:val="9B241D1C"/>
    <w:lvl w:ilvl="0" w:tplc="0C66F716">
      <w:start w:val="1"/>
      <w:numFmt w:val="bullet"/>
      <w:lvlText w:val=""/>
      <w:lvlJc w:val="left"/>
      <w:pPr>
        <w:ind w:left="1080" w:hanging="360"/>
      </w:pPr>
      <w:rPr>
        <w:rFonts w:ascii="Symbol" w:hAnsi="Symbol" w:hint="default"/>
      </w:rPr>
    </w:lvl>
    <w:lvl w:ilvl="1" w:tplc="B6348508">
      <w:start w:val="1"/>
      <w:numFmt w:val="bullet"/>
      <w:lvlText w:val="o"/>
      <w:lvlJc w:val="left"/>
      <w:pPr>
        <w:ind w:left="1800" w:hanging="360"/>
      </w:pPr>
      <w:rPr>
        <w:rFonts w:ascii="Courier New" w:hAnsi="Courier New" w:hint="default"/>
      </w:rPr>
    </w:lvl>
    <w:lvl w:ilvl="2" w:tplc="01FEB7FC">
      <w:start w:val="1"/>
      <w:numFmt w:val="bullet"/>
      <w:lvlText w:val=""/>
      <w:lvlJc w:val="left"/>
      <w:pPr>
        <w:ind w:left="2520" w:hanging="360"/>
      </w:pPr>
      <w:rPr>
        <w:rFonts w:ascii="Wingdings" w:hAnsi="Wingdings" w:hint="default"/>
      </w:rPr>
    </w:lvl>
    <w:lvl w:ilvl="3" w:tplc="BDC827B2">
      <w:start w:val="1"/>
      <w:numFmt w:val="bullet"/>
      <w:lvlText w:val=""/>
      <w:lvlJc w:val="left"/>
      <w:pPr>
        <w:ind w:left="3240" w:hanging="360"/>
      </w:pPr>
      <w:rPr>
        <w:rFonts w:ascii="Symbol" w:hAnsi="Symbol" w:hint="default"/>
      </w:rPr>
    </w:lvl>
    <w:lvl w:ilvl="4" w:tplc="42DEBA7E">
      <w:start w:val="1"/>
      <w:numFmt w:val="bullet"/>
      <w:lvlText w:val="o"/>
      <w:lvlJc w:val="left"/>
      <w:pPr>
        <w:ind w:left="3960" w:hanging="360"/>
      </w:pPr>
      <w:rPr>
        <w:rFonts w:ascii="Courier New" w:hAnsi="Courier New" w:hint="default"/>
      </w:rPr>
    </w:lvl>
    <w:lvl w:ilvl="5" w:tplc="1966CF22">
      <w:start w:val="1"/>
      <w:numFmt w:val="bullet"/>
      <w:lvlText w:val=""/>
      <w:lvlJc w:val="left"/>
      <w:pPr>
        <w:ind w:left="4680" w:hanging="360"/>
      </w:pPr>
      <w:rPr>
        <w:rFonts w:ascii="Wingdings" w:hAnsi="Wingdings" w:hint="default"/>
      </w:rPr>
    </w:lvl>
    <w:lvl w:ilvl="6" w:tplc="F0EABF5A">
      <w:start w:val="1"/>
      <w:numFmt w:val="bullet"/>
      <w:lvlText w:val=""/>
      <w:lvlJc w:val="left"/>
      <w:pPr>
        <w:ind w:left="5400" w:hanging="360"/>
      </w:pPr>
      <w:rPr>
        <w:rFonts w:ascii="Symbol" w:hAnsi="Symbol" w:hint="default"/>
      </w:rPr>
    </w:lvl>
    <w:lvl w:ilvl="7" w:tplc="992A89C6">
      <w:start w:val="1"/>
      <w:numFmt w:val="bullet"/>
      <w:lvlText w:val="o"/>
      <w:lvlJc w:val="left"/>
      <w:pPr>
        <w:ind w:left="6120" w:hanging="360"/>
      </w:pPr>
      <w:rPr>
        <w:rFonts w:ascii="Courier New" w:hAnsi="Courier New" w:hint="default"/>
      </w:rPr>
    </w:lvl>
    <w:lvl w:ilvl="8" w:tplc="12D60650">
      <w:start w:val="1"/>
      <w:numFmt w:val="bullet"/>
      <w:lvlText w:val=""/>
      <w:lvlJc w:val="left"/>
      <w:pPr>
        <w:ind w:left="6840" w:hanging="360"/>
      </w:pPr>
      <w:rPr>
        <w:rFonts w:ascii="Wingdings" w:hAnsi="Wingdings" w:hint="default"/>
      </w:rPr>
    </w:lvl>
  </w:abstractNum>
  <w:abstractNum w:abstractNumId="3" w15:restartNumberingAfterBreak="0">
    <w:nsid w:val="171F3FB6"/>
    <w:multiLevelType w:val="multilevel"/>
    <w:tmpl w:val="2250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108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40A48"/>
    <w:multiLevelType w:val="hybridMultilevel"/>
    <w:tmpl w:val="1BF8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EA323C"/>
    <w:multiLevelType w:val="hybridMultilevel"/>
    <w:tmpl w:val="34C84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BB16EA"/>
    <w:multiLevelType w:val="multilevel"/>
    <w:tmpl w:val="AAA8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012725"/>
    <w:multiLevelType w:val="multilevel"/>
    <w:tmpl w:val="DCC4C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D37AA2"/>
    <w:multiLevelType w:val="hybridMultilevel"/>
    <w:tmpl w:val="EFA090AC"/>
    <w:lvl w:ilvl="0" w:tplc="FFFFFFFF">
      <w:start w:val="1"/>
      <w:numFmt w:val="decimal"/>
      <w:lvlText w:val="%1."/>
      <w:lvlJc w:val="left"/>
      <w:pPr>
        <w:ind w:left="720" w:hanging="360"/>
      </w:pPr>
    </w:lvl>
    <w:lvl w:ilvl="1" w:tplc="87F67EF0">
      <w:start w:val="1"/>
      <w:numFmt w:val="decimal"/>
      <w:lvlText w:val="%2."/>
      <w:lvlJc w:val="left"/>
      <w:pPr>
        <w:ind w:left="1440" w:hanging="360"/>
      </w:pPr>
      <w:rPr>
        <w:rFonts w:ascii="Calibri" w:eastAsia="Times New Roman" w:hAnsi="Calibri"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1"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64857"/>
    <w:multiLevelType w:val="hybridMultilevel"/>
    <w:tmpl w:val="E8269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DB4572"/>
    <w:multiLevelType w:val="multilevel"/>
    <w:tmpl w:val="E53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EE15EE"/>
    <w:multiLevelType w:val="hybridMultilevel"/>
    <w:tmpl w:val="1A3C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64745"/>
    <w:multiLevelType w:val="hybridMultilevel"/>
    <w:tmpl w:val="BFA8105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D8E49C1"/>
    <w:multiLevelType w:val="hybridMultilevel"/>
    <w:tmpl w:val="AB38057C"/>
    <w:lvl w:ilvl="0" w:tplc="DC543D0E">
      <w:start w:val="1"/>
      <w:numFmt w:val="bullet"/>
      <w:lvlText w:val="·"/>
      <w:lvlJc w:val="left"/>
      <w:pPr>
        <w:ind w:left="1080" w:hanging="360"/>
      </w:pPr>
      <w:rPr>
        <w:rFonts w:ascii="Symbol" w:hAnsi="Symbol" w:hint="default"/>
      </w:rPr>
    </w:lvl>
    <w:lvl w:ilvl="1" w:tplc="D4C89644">
      <w:start w:val="1"/>
      <w:numFmt w:val="bullet"/>
      <w:lvlText w:val="o"/>
      <w:lvlJc w:val="left"/>
      <w:pPr>
        <w:ind w:left="1800" w:hanging="360"/>
      </w:pPr>
      <w:rPr>
        <w:rFonts w:ascii="Courier New" w:hAnsi="Courier New" w:hint="default"/>
      </w:rPr>
    </w:lvl>
    <w:lvl w:ilvl="2" w:tplc="2826A72E">
      <w:start w:val="1"/>
      <w:numFmt w:val="bullet"/>
      <w:lvlText w:val=""/>
      <w:lvlJc w:val="left"/>
      <w:pPr>
        <w:ind w:left="2520" w:hanging="360"/>
      </w:pPr>
      <w:rPr>
        <w:rFonts w:ascii="Wingdings" w:hAnsi="Wingdings" w:hint="default"/>
      </w:rPr>
    </w:lvl>
    <w:lvl w:ilvl="3" w:tplc="15944072">
      <w:start w:val="1"/>
      <w:numFmt w:val="bullet"/>
      <w:lvlText w:val=""/>
      <w:lvlJc w:val="left"/>
      <w:pPr>
        <w:ind w:left="3240" w:hanging="360"/>
      </w:pPr>
      <w:rPr>
        <w:rFonts w:ascii="Symbol" w:hAnsi="Symbol" w:hint="default"/>
      </w:rPr>
    </w:lvl>
    <w:lvl w:ilvl="4" w:tplc="A72A6030">
      <w:start w:val="1"/>
      <w:numFmt w:val="bullet"/>
      <w:lvlText w:val="o"/>
      <w:lvlJc w:val="left"/>
      <w:pPr>
        <w:ind w:left="3960" w:hanging="360"/>
      </w:pPr>
      <w:rPr>
        <w:rFonts w:ascii="Courier New" w:hAnsi="Courier New" w:hint="default"/>
      </w:rPr>
    </w:lvl>
    <w:lvl w:ilvl="5" w:tplc="66309F60">
      <w:start w:val="1"/>
      <w:numFmt w:val="bullet"/>
      <w:lvlText w:val=""/>
      <w:lvlJc w:val="left"/>
      <w:pPr>
        <w:ind w:left="4680" w:hanging="360"/>
      </w:pPr>
      <w:rPr>
        <w:rFonts w:ascii="Wingdings" w:hAnsi="Wingdings" w:hint="default"/>
      </w:rPr>
    </w:lvl>
    <w:lvl w:ilvl="6" w:tplc="D61A6288">
      <w:start w:val="1"/>
      <w:numFmt w:val="bullet"/>
      <w:lvlText w:val=""/>
      <w:lvlJc w:val="left"/>
      <w:pPr>
        <w:ind w:left="5400" w:hanging="360"/>
      </w:pPr>
      <w:rPr>
        <w:rFonts w:ascii="Symbol" w:hAnsi="Symbol" w:hint="default"/>
      </w:rPr>
    </w:lvl>
    <w:lvl w:ilvl="7" w:tplc="59987776">
      <w:start w:val="1"/>
      <w:numFmt w:val="bullet"/>
      <w:lvlText w:val="o"/>
      <w:lvlJc w:val="left"/>
      <w:pPr>
        <w:ind w:left="6120" w:hanging="360"/>
      </w:pPr>
      <w:rPr>
        <w:rFonts w:ascii="Courier New" w:hAnsi="Courier New" w:hint="default"/>
      </w:rPr>
    </w:lvl>
    <w:lvl w:ilvl="8" w:tplc="7BAAC212">
      <w:start w:val="1"/>
      <w:numFmt w:val="bullet"/>
      <w:lvlText w:val=""/>
      <w:lvlJc w:val="left"/>
      <w:pPr>
        <w:ind w:left="6840" w:hanging="360"/>
      </w:pPr>
      <w:rPr>
        <w:rFonts w:ascii="Wingdings" w:hAnsi="Wingdings" w:hint="default"/>
      </w:rPr>
    </w:lvl>
  </w:abstractNum>
  <w:abstractNum w:abstractNumId="39" w15:restartNumberingAfterBreak="0">
    <w:nsid w:val="702D40CA"/>
    <w:multiLevelType w:val="multilevel"/>
    <w:tmpl w:val="9BA6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A91E64"/>
    <w:multiLevelType w:val="multilevel"/>
    <w:tmpl w:val="43A6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A6436C"/>
    <w:multiLevelType w:val="multilevel"/>
    <w:tmpl w:val="A606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548905">
    <w:abstractNumId w:val="28"/>
  </w:num>
  <w:num w:numId="2" w16cid:durableId="1476874732">
    <w:abstractNumId w:val="48"/>
  </w:num>
  <w:num w:numId="3" w16cid:durableId="580605705">
    <w:abstractNumId w:val="36"/>
  </w:num>
  <w:num w:numId="4" w16cid:durableId="445003733">
    <w:abstractNumId w:val="46"/>
  </w:num>
  <w:num w:numId="5" w16cid:durableId="1483933736">
    <w:abstractNumId w:val="30"/>
  </w:num>
  <w:num w:numId="6" w16cid:durableId="1008748009">
    <w:abstractNumId w:val="26"/>
  </w:num>
  <w:num w:numId="7" w16cid:durableId="851333100">
    <w:abstractNumId w:val="1"/>
  </w:num>
  <w:num w:numId="8" w16cid:durableId="885531654">
    <w:abstractNumId w:val="9"/>
  </w:num>
  <w:num w:numId="9" w16cid:durableId="1399865564">
    <w:abstractNumId w:val="5"/>
  </w:num>
  <w:num w:numId="10" w16cid:durableId="1662195554">
    <w:abstractNumId w:val="25"/>
  </w:num>
  <w:num w:numId="11" w16cid:durableId="1880124271">
    <w:abstractNumId w:val="3"/>
  </w:num>
  <w:num w:numId="12" w16cid:durableId="1319383186">
    <w:abstractNumId w:val="41"/>
  </w:num>
  <w:num w:numId="13" w16cid:durableId="1068841829">
    <w:abstractNumId w:val="42"/>
  </w:num>
  <w:num w:numId="14" w16cid:durableId="397554047">
    <w:abstractNumId w:val="18"/>
  </w:num>
  <w:num w:numId="15" w16cid:durableId="1225677657">
    <w:abstractNumId w:val="15"/>
  </w:num>
  <w:num w:numId="16" w16cid:durableId="1924100777">
    <w:abstractNumId w:val="12"/>
  </w:num>
  <w:num w:numId="17" w16cid:durableId="329330907">
    <w:abstractNumId w:val="44"/>
  </w:num>
  <w:num w:numId="18" w16cid:durableId="2056155352">
    <w:abstractNumId w:val="20"/>
  </w:num>
  <w:num w:numId="19" w16cid:durableId="360592106">
    <w:abstractNumId w:val="47"/>
  </w:num>
  <w:num w:numId="20" w16cid:durableId="1407802763">
    <w:abstractNumId w:val="31"/>
  </w:num>
  <w:num w:numId="21" w16cid:durableId="1702894211">
    <w:abstractNumId w:val="27"/>
  </w:num>
  <w:num w:numId="22" w16cid:durableId="1272280684">
    <w:abstractNumId w:val="17"/>
  </w:num>
  <w:num w:numId="23" w16cid:durableId="1680962523">
    <w:abstractNumId w:val="23"/>
  </w:num>
  <w:num w:numId="24" w16cid:durableId="1229071257">
    <w:abstractNumId w:val="6"/>
  </w:num>
  <w:num w:numId="25" w16cid:durableId="1485776414">
    <w:abstractNumId w:val="7"/>
  </w:num>
  <w:num w:numId="26" w16cid:durableId="978416108">
    <w:abstractNumId w:val="22"/>
  </w:num>
  <w:num w:numId="27" w16cid:durableId="1000700897">
    <w:abstractNumId w:val="11"/>
  </w:num>
  <w:num w:numId="28" w16cid:durableId="490830449">
    <w:abstractNumId w:val="24"/>
  </w:num>
  <w:num w:numId="29" w16cid:durableId="966546974">
    <w:abstractNumId w:val="43"/>
  </w:num>
  <w:num w:numId="30" w16cid:durableId="1550416699">
    <w:abstractNumId w:val="8"/>
  </w:num>
  <w:num w:numId="31" w16cid:durableId="21975924">
    <w:abstractNumId w:val="34"/>
  </w:num>
  <w:num w:numId="32" w16cid:durableId="2092506226">
    <w:abstractNumId w:val="21"/>
  </w:num>
  <w:num w:numId="33" w16cid:durableId="492836374">
    <w:abstractNumId w:val="4"/>
  </w:num>
  <w:num w:numId="34" w16cid:durableId="1448739193">
    <w:abstractNumId w:val="0"/>
  </w:num>
  <w:num w:numId="35" w16cid:durableId="1306350389">
    <w:abstractNumId w:val="37"/>
  </w:num>
  <w:num w:numId="36" w16cid:durableId="103381224">
    <w:abstractNumId w:val="10"/>
  </w:num>
  <w:num w:numId="37" w16cid:durableId="1668315961">
    <w:abstractNumId w:val="40"/>
  </w:num>
  <w:num w:numId="38" w16cid:durableId="221644615">
    <w:abstractNumId w:val="45"/>
  </w:num>
  <w:num w:numId="39" w16cid:durableId="811481574">
    <w:abstractNumId w:val="32"/>
  </w:num>
  <w:num w:numId="40" w16cid:durableId="1024747341">
    <w:abstractNumId w:val="39"/>
  </w:num>
  <w:num w:numId="41" w16cid:durableId="1591423131">
    <w:abstractNumId w:val="14"/>
  </w:num>
  <w:num w:numId="42" w16cid:durableId="86193178">
    <w:abstractNumId w:val="16"/>
  </w:num>
  <w:num w:numId="43" w16cid:durableId="1881477940">
    <w:abstractNumId w:val="38"/>
  </w:num>
  <w:num w:numId="44" w16cid:durableId="1655256788">
    <w:abstractNumId w:val="2"/>
  </w:num>
  <w:num w:numId="45" w16cid:durableId="2054770562">
    <w:abstractNumId w:val="35"/>
  </w:num>
  <w:num w:numId="46" w16cid:durableId="2829188">
    <w:abstractNumId w:val="13"/>
  </w:num>
  <w:num w:numId="47" w16cid:durableId="40054143">
    <w:abstractNumId w:val="19"/>
  </w:num>
  <w:num w:numId="48" w16cid:durableId="514878035">
    <w:abstractNumId w:val="29"/>
  </w:num>
  <w:num w:numId="49" w16cid:durableId="19536294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16B78"/>
    <w:rsid w:val="00031051"/>
    <w:rsid w:val="00034ED6"/>
    <w:rsid w:val="000408B4"/>
    <w:rsid w:val="0004161E"/>
    <w:rsid w:val="00046D7D"/>
    <w:rsid w:val="00062E0D"/>
    <w:rsid w:val="000647A5"/>
    <w:rsid w:val="00064B15"/>
    <w:rsid w:val="000666BA"/>
    <w:rsid w:val="00071851"/>
    <w:rsid w:val="00074328"/>
    <w:rsid w:val="00074BFD"/>
    <w:rsid w:val="00077FB9"/>
    <w:rsid w:val="0008037A"/>
    <w:rsid w:val="00093021"/>
    <w:rsid w:val="000A1D52"/>
    <w:rsid w:val="000A7902"/>
    <w:rsid w:val="000B3E9D"/>
    <w:rsid w:val="000B5478"/>
    <w:rsid w:val="000B60B4"/>
    <w:rsid w:val="000B731D"/>
    <w:rsid w:val="000C1312"/>
    <w:rsid w:val="000C186D"/>
    <w:rsid w:val="000C4051"/>
    <w:rsid w:val="000C6086"/>
    <w:rsid w:val="000D7103"/>
    <w:rsid w:val="000D7A21"/>
    <w:rsid w:val="000E07D5"/>
    <w:rsid w:val="000F77F9"/>
    <w:rsid w:val="0010056A"/>
    <w:rsid w:val="001033F6"/>
    <w:rsid w:val="00105CF7"/>
    <w:rsid w:val="001125C4"/>
    <w:rsid w:val="00117C6C"/>
    <w:rsid w:val="00121F0E"/>
    <w:rsid w:val="00122241"/>
    <w:rsid w:val="00125ACE"/>
    <w:rsid w:val="0012664D"/>
    <w:rsid w:val="00134447"/>
    <w:rsid w:val="00134D25"/>
    <w:rsid w:val="00135294"/>
    <w:rsid w:val="0013664A"/>
    <w:rsid w:val="0014508E"/>
    <w:rsid w:val="00153EF0"/>
    <w:rsid w:val="00162543"/>
    <w:rsid w:val="00170194"/>
    <w:rsid w:val="00170D6E"/>
    <w:rsid w:val="001820C0"/>
    <w:rsid w:val="00190C63"/>
    <w:rsid w:val="00191C19"/>
    <w:rsid w:val="001A198F"/>
    <w:rsid w:val="001A2E06"/>
    <w:rsid w:val="001A4291"/>
    <w:rsid w:val="001A46CB"/>
    <w:rsid w:val="001B0F1D"/>
    <w:rsid w:val="001B4A03"/>
    <w:rsid w:val="001B5CA8"/>
    <w:rsid w:val="001C1A57"/>
    <w:rsid w:val="001C6D32"/>
    <w:rsid w:val="001D2EDD"/>
    <w:rsid w:val="001D399E"/>
    <w:rsid w:val="001D79FA"/>
    <w:rsid w:val="001D7BEA"/>
    <w:rsid w:val="001D7C5E"/>
    <w:rsid w:val="001E2DDB"/>
    <w:rsid w:val="001F128F"/>
    <w:rsid w:val="001F1437"/>
    <w:rsid w:val="001F51AA"/>
    <w:rsid w:val="0021048A"/>
    <w:rsid w:val="00214E56"/>
    <w:rsid w:val="0021656F"/>
    <w:rsid w:val="00216988"/>
    <w:rsid w:val="00216EB2"/>
    <w:rsid w:val="00222B31"/>
    <w:rsid w:val="00224153"/>
    <w:rsid w:val="002322B3"/>
    <w:rsid w:val="00232EF5"/>
    <w:rsid w:val="00234D25"/>
    <w:rsid w:val="002432EF"/>
    <w:rsid w:val="0024541A"/>
    <w:rsid w:val="00245D97"/>
    <w:rsid w:val="00246921"/>
    <w:rsid w:val="002517AE"/>
    <w:rsid w:val="002546ED"/>
    <w:rsid w:val="00264B3D"/>
    <w:rsid w:val="002657A8"/>
    <w:rsid w:val="00270CA6"/>
    <w:rsid w:val="002736CA"/>
    <w:rsid w:val="00273E68"/>
    <w:rsid w:val="002761B7"/>
    <w:rsid w:val="00280F45"/>
    <w:rsid w:val="00281E2D"/>
    <w:rsid w:val="00283CDD"/>
    <w:rsid w:val="00283DA5"/>
    <w:rsid w:val="00286AE0"/>
    <w:rsid w:val="00290183"/>
    <w:rsid w:val="00291797"/>
    <w:rsid w:val="00292C1C"/>
    <w:rsid w:val="00296830"/>
    <w:rsid w:val="002A2F8C"/>
    <w:rsid w:val="002A5865"/>
    <w:rsid w:val="002B024F"/>
    <w:rsid w:val="002B232A"/>
    <w:rsid w:val="002B3EF4"/>
    <w:rsid w:val="002C0805"/>
    <w:rsid w:val="002C361F"/>
    <w:rsid w:val="002F3CBE"/>
    <w:rsid w:val="002F65B6"/>
    <w:rsid w:val="0030684A"/>
    <w:rsid w:val="003079FE"/>
    <w:rsid w:val="00311516"/>
    <w:rsid w:val="003173EA"/>
    <w:rsid w:val="00324574"/>
    <w:rsid w:val="00325B5B"/>
    <w:rsid w:val="00325E4E"/>
    <w:rsid w:val="0032664C"/>
    <w:rsid w:val="00331657"/>
    <w:rsid w:val="0033355D"/>
    <w:rsid w:val="00336F9A"/>
    <w:rsid w:val="00342D49"/>
    <w:rsid w:val="00343E51"/>
    <w:rsid w:val="00350462"/>
    <w:rsid w:val="00354DFB"/>
    <w:rsid w:val="003579BA"/>
    <w:rsid w:val="00363038"/>
    <w:rsid w:val="00365104"/>
    <w:rsid w:val="003663B6"/>
    <w:rsid w:val="00367BB7"/>
    <w:rsid w:val="00367BC4"/>
    <w:rsid w:val="00372B3C"/>
    <w:rsid w:val="003748E7"/>
    <w:rsid w:val="00375E13"/>
    <w:rsid w:val="00381983"/>
    <w:rsid w:val="00381C5C"/>
    <w:rsid w:val="00383BB3"/>
    <w:rsid w:val="00385DAC"/>
    <w:rsid w:val="003A063A"/>
    <w:rsid w:val="003A18FF"/>
    <w:rsid w:val="003A5688"/>
    <w:rsid w:val="003B454F"/>
    <w:rsid w:val="003B4BF6"/>
    <w:rsid w:val="003C0B9B"/>
    <w:rsid w:val="003C1070"/>
    <w:rsid w:val="003C4408"/>
    <w:rsid w:val="003C7AF8"/>
    <w:rsid w:val="003D36FC"/>
    <w:rsid w:val="003D371C"/>
    <w:rsid w:val="003E3822"/>
    <w:rsid w:val="003F0EFC"/>
    <w:rsid w:val="003F3373"/>
    <w:rsid w:val="003F407A"/>
    <w:rsid w:val="003F5380"/>
    <w:rsid w:val="003F53D9"/>
    <w:rsid w:val="00402FDB"/>
    <w:rsid w:val="00403973"/>
    <w:rsid w:val="00403AFA"/>
    <w:rsid w:val="004070EC"/>
    <w:rsid w:val="00421C11"/>
    <w:rsid w:val="0042620C"/>
    <w:rsid w:val="00427AA6"/>
    <w:rsid w:val="00431CB2"/>
    <w:rsid w:val="0043219F"/>
    <w:rsid w:val="0043279B"/>
    <w:rsid w:val="00437815"/>
    <w:rsid w:val="0044208C"/>
    <w:rsid w:val="0044233C"/>
    <w:rsid w:val="00443D84"/>
    <w:rsid w:val="004456BA"/>
    <w:rsid w:val="00446C35"/>
    <w:rsid w:val="00450CC9"/>
    <w:rsid w:val="00461CAF"/>
    <w:rsid w:val="0046266F"/>
    <w:rsid w:val="00463582"/>
    <w:rsid w:val="0046444A"/>
    <w:rsid w:val="004664B7"/>
    <w:rsid w:val="00466770"/>
    <w:rsid w:val="00471FFC"/>
    <w:rsid w:val="00480B3E"/>
    <w:rsid w:val="00483B67"/>
    <w:rsid w:val="00484D00"/>
    <w:rsid w:val="0048598B"/>
    <w:rsid w:val="00487263"/>
    <w:rsid w:val="004A6D1D"/>
    <w:rsid w:val="004A6E68"/>
    <w:rsid w:val="004B0C33"/>
    <w:rsid w:val="004B16A6"/>
    <w:rsid w:val="004B1F1F"/>
    <w:rsid w:val="004C1458"/>
    <w:rsid w:val="004C3987"/>
    <w:rsid w:val="004C4EB2"/>
    <w:rsid w:val="004D0D31"/>
    <w:rsid w:val="004D0DF2"/>
    <w:rsid w:val="004D24CC"/>
    <w:rsid w:val="004D3028"/>
    <w:rsid w:val="004D622A"/>
    <w:rsid w:val="004E0E9D"/>
    <w:rsid w:val="004E31C8"/>
    <w:rsid w:val="004E4DFA"/>
    <w:rsid w:val="004F6DAB"/>
    <w:rsid w:val="005019ED"/>
    <w:rsid w:val="00502886"/>
    <w:rsid w:val="005049AF"/>
    <w:rsid w:val="005106BF"/>
    <w:rsid w:val="00511087"/>
    <w:rsid w:val="005120A6"/>
    <w:rsid w:val="00512835"/>
    <w:rsid w:val="0051445F"/>
    <w:rsid w:val="00520B56"/>
    <w:rsid w:val="005223D1"/>
    <w:rsid w:val="00522D73"/>
    <w:rsid w:val="00525965"/>
    <w:rsid w:val="005266B2"/>
    <w:rsid w:val="00526A67"/>
    <w:rsid w:val="005275DE"/>
    <w:rsid w:val="00530620"/>
    <w:rsid w:val="005337E0"/>
    <w:rsid w:val="00533D82"/>
    <w:rsid w:val="00545486"/>
    <w:rsid w:val="00546055"/>
    <w:rsid w:val="005469B9"/>
    <w:rsid w:val="005517B2"/>
    <w:rsid w:val="00552B40"/>
    <w:rsid w:val="00556D5D"/>
    <w:rsid w:val="00562B48"/>
    <w:rsid w:val="00563EAD"/>
    <w:rsid w:val="00563FA8"/>
    <w:rsid w:val="00570781"/>
    <w:rsid w:val="005733C2"/>
    <w:rsid w:val="00573702"/>
    <w:rsid w:val="00575434"/>
    <w:rsid w:val="00576E9A"/>
    <w:rsid w:val="00577232"/>
    <w:rsid w:val="00581360"/>
    <w:rsid w:val="00581DA0"/>
    <w:rsid w:val="00584925"/>
    <w:rsid w:val="00594E81"/>
    <w:rsid w:val="005960D0"/>
    <w:rsid w:val="00596F3A"/>
    <w:rsid w:val="005A3955"/>
    <w:rsid w:val="005A5770"/>
    <w:rsid w:val="005B1C88"/>
    <w:rsid w:val="005B37DB"/>
    <w:rsid w:val="005C2012"/>
    <w:rsid w:val="005C239C"/>
    <w:rsid w:val="005C7ABF"/>
    <w:rsid w:val="005D1A0C"/>
    <w:rsid w:val="005D5DFB"/>
    <w:rsid w:val="005F0ED0"/>
    <w:rsid w:val="00600903"/>
    <w:rsid w:val="00610A6B"/>
    <w:rsid w:val="00612E73"/>
    <w:rsid w:val="0061300B"/>
    <w:rsid w:val="00617C4E"/>
    <w:rsid w:val="00620EE2"/>
    <w:rsid w:val="006229E5"/>
    <w:rsid w:val="006310F3"/>
    <w:rsid w:val="00632059"/>
    <w:rsid w:val="006322A8"/>
    <w:rsid w:val="00632751"/>
    <w:rsid w:val="00633C23"/>
    <w:rsid w:val="00635DAF"/>
    <w:rsid w:val="00640EA6"/>
    <w:rsid w:val="006443C8"/>
    <w:rsid w:val="00646EDE"/>
    <w:rsid w:val="00647A1F"/>
    <w:rsid w:val="00650232"/>
    <w:rsid w:val="00657071"/>
    <w:rsid w:val="006610E7"/>
    <w:rsid w:val="00662EDD"/>
    <w:rsid w:val="00663693"/>
    <w:rsid w:val="0066689A"/>
    <w:rsid w:val="00666E12"/>
    <w:rsid w:val="00677436"/>
    <w:rsid w:val="006830DA"/>
    <w:rsid w:val="006842F5"/>
    <w:rsid w:val="00684ED8"/>
    <w:rsid w:val="0068799F"/>
    <w:rsid w:val="00690C21"/>
    <w:rsid w:val="006955F9"/>
    <w:rsid w:val="00696DF6"/>
    <w:rsid w:val="006A0109"/>
    <w:rsid w:val="006A183D"/>
    <w:rsid w:val="006A2B23"/>
    <w:rsid w:val="006A718D"/>
    <w:rsid w:val="006B6B27"/>
    <w:rsid w:val="006D322D"/>
    <w:rsid w:val="006D33E9"/>
    <w:rsid w:val="006E3B16"/>
    <w:rsid w:val="006E699A"/>
    <w:rsid w:val="006E7675"/>
    <w:rsid w:val="006F1EBC"/>
    <w:rsid w:val="006F63BF"/>
    <w:rsid w:val="006F692D"/>
    <w:rsid w:val="00700ACD"/>
    <w:rsid w:val="00702117"/>
    <w:rsid w:val="0070365C"/>
    <w:rsid w:val="00703761"/>
    <w:rsid w:val="00703D14"/>
    <w:rsid w:val="00707B5D"/>
    <w:rsid w:val="007100F9"/>
    <w:rsid w:val="0071038F"/>
    <w:rsid w:val="007138DC"/>
    <w:rsid w:val="00717003"/>
    <w:rsid w:val="00723308"/>
    <w:rsid w:val="00724193"/>
    <w:rsid w:val="00725B44"/>
    <w:rsid w:val="00732676"/>
    <w:rsid w:val="007346A7"/>
    <w:rsid w:val="00736CD9"/>
    <w:rsid w:val="00740BAE"/>
    <w:rsid w:val="007431CD"/>
    <w:rsid w:val="007442F8"/>
    <w:rsid w:val="007469C3"/>
    <w:rsid w:val="0076007F"/>
    <w:rsid w:val="00770029"/>
    <w:rsid w:val="007739FC"/>
    <w:rsid w:val="0077697E"/>
    <w:rsid w:val="007800FE"/>
    <w:rsid w:val="007854A5"/>
    <w:rsid w:val="00796EB2"/>
    <w:rsid w:val="007A2FFC"/>
    <w:rsid w:val="007A4F88"/>
    <w:rsid w:val="007A5871"/>
    <w:rsid w:val="007A767D"/>
    <w:rsid w:val="007B35C0"/>
    <w:rsid w:val="007B46A6"/>
    <w:rsid w:val="007B6063"/>
    <w:rsid w:val="007C3E97"/>
    <w:rsid w:val="007D0929"/>
    <w:rsid w:val="007D20D2"/>
    <w:rsid w:val="007D25EA"/>
    <w:rsid w:val="007D3F34"/>
    <w:rsid w:val="007D409A"/>
    <w:rsid w:val="007E10D3"/>
    <w:rsid w:val="007E25BD"/>
    <w:rsid w:val="007E2B33"/>
    <w:rsid w:val="007E47B1"/>
    <w:rsid w:val="007E4F7F"/>
    <w:rsid w:val="007E67EB"/>
    <w:rsid w:val="007F164C"/>
    <w:rsid w:val="007F391D"/>
    <w:rsid w:val="0080437E"/>
    <w:rsid w:val="008128AD"/>
    <w:rsid w:val="00815E33"/>
    <w:rsid w:val="0081639D"/>
    <w:rsid w:val="008222EF"/>
    <w:rsid w:val="00827E9E"/>
    <w:rsid w:val="00842BB3"/>
    <w:rsid w:val="00845C32"/>
    <w:rsid w:val="00846C03"/>
    <w:rsid w:val="008573F3"/>
    <w:rsid w:val="00866315"/>
    <w:rsid w:val="00876F01"/>
    <w:rsid w:val="00877C41"/>
    <w:rsid w:val="008839A8"/>
    <w:rsid w:val="00893815"/>
    <w:rsid w:val="00893C26"/>
    <w:rsid w:val="008A358B"/>
    <w:rsid w:val="008A46C2"/>
    <w:rsid w:val="008A64C9"/>
    <w:rsid w:val="008A73D5"/>
    <w:rsid w:val="008A7893"/>
    <w:rsid w:val="008B0D37"/>
    <w:rsid w:val="008B4275"/>
    <w:rsid w:val="008B747F"/>
    <w:rsid w:val="008C1CC4"/>
    <w:rsid w:val="008C27AF"/>
    <w:rsid w:val="008C3BA0"/>
    <w:rsid w:val="008C7D00"/>
    <w:rsid w:val="008D2A04"/>
    <w:rsid w:val="008D47CD"/>
    <w:rsid w:val="008F0C0B"/>
    <w:rsid w:val="008F6078"/>
    <w:rsid w:val="00900894"/>
    <w:rsid w:val="0090211B"/>
    <w:rsid w:val="009029D7"/>
    <w:rsid w:val="00910F6C"/>
    <w:rsid w:val="00926F11"/>
    <w:rsid w:val="009273F2"/>
    <w:rsid w:val="00927BAF"/>
    <w:rsid w:val="0093050B"/>
    <w:rsid w:val="00940050"/>
    <w:rsid w:val="009414DC"/>
    <w:rsid w:val="00941A97"/>
    <w:rsid w:val="00944AE4"/>
    <w:rsid w:val="0094577D"/>
    <w:rsid w:val="00945E66"/>
    <w:rsid w:val="009538BD"/>
    <w:rsid w:val="009552CE"/>
    <w:rsid w:val="009553A5"/>
    <w:rsid w:val="00956576"/>
    <w:rsid w:val="009569A1"/>
    <w:rsid w:val="00963715"/>
    <w:rsid w:val="0096474C"/>
    <w:rsid w:val="00973961"/>
    <w:rsid w:val="00974B91"/>
    <w:rsid w:val="0097602A"/>
    <w:rsid w:val="009761A6"/>
    <w:rsid w:val="00981FD3"/>
    <w:rsid w:val="00983700"/>
    <w:rsid w:val="00985074"/>
    <w:rsid w:val="009858E3"/>
    <w:rsid w:val="009862D0"/>
    <w:rsid w:val="00986751"/>
    <w:rsid w:val="00990B8E"/>
    <w:rsid w:val="00997A42"/>
    <w:rsid w:val="009A5427"/>
    <w:rsid w:val="009A5BEB"/>
    <w:rsid w:val="009A6C94"/>
    <w:rsid w:val="009B0444"/>
    <w:rsid w:val="009B12D3"/>
    <w:rsid w:val="009B3100"/>
    <w:rsid w:val="009B4A1A"/>
    <w:rsid w:val="009B4C7E"/>
    <w:rsid w:val="009B5171"/>
    <w:rsid w:val="009B5A11"/>
    <w:rsid w:val="009C083D"/>
    <w:rsid w:val="009C1F61"/>
    <w:rsid w:val="009C40A4"/>
    <w:rsid w:val="009C51EC"/>
    <w:rsid w:val="009C7837"/>
    <w:rsid w:val="009D1438"/>
    <w:rsid w:val="009D1D5C"/>
    <w:rsid w:val="009E308A"/>
    <w:rsid w:val="009E4F28"/>
    <w:rsid w:val="009E5EA8"/>
    <w:rsid w:val="009F148D"/>
    <w:rsid w:val="009F64C7"/>
    <w:rsid w:val="00A03157"/>
    <w:rsid w:val="00A04BB4"/>
    <w:rsid w:val="00A06D6C"/>
    <w:rsid w:val="00A07659"/>
    <w:rsid w:val="00A10C72"/>
    <w:rsid w:val="00A136DD"/>
    <w:rsid w:val="00A2356B"/>
    <w:rsid w:val="00A26BF8"/>
    <w:rsid w:val="00A3089B"/>
    <w:rsid w:val="00A3389E"/>
    <w:rsid w:val="00A372D5"/>
    <w:rsid w:val="00A3784F"/>
    <w:rsid w:val="00A37DC4"/>
    <w:rsid w:val="00A425C8"/>
    <w:rsid w:val="00A43EF7"/>
    <w:rsid w:val="00A463DE"/>
    <w:rsid w:val="00A54752"/>
    <w:rsid w:val="00A5534F"/>
    <w:rsid w:val="00A65B01"/>
    <w:rsid w:val="00A65C10"/>
    <w:rsid w:val="00A66D86"/>
    <w:rsid w:val="00A73D67"/>
    <w:rsid w:val="00A73E32"/>
    <w:rsid w:val="00A751C6"/>
    <w:rsid w:val="00A763BC"/>
    <w:rsid w:val="00A809A7"/>
    <w:rsid w:val="00A8534C"/>
    <w:rsid w:val="00A8664E"/>
    <w:rsid w:val="00A87B6C"/>
    <w:rsid w:val="00A97238"/>
    <w:rsid w:val="00A97CC6"/>
    <w:rsid w:val="00A97FB3"/>
    <w:rsid w:val="00AA04A8"/>
    <w:rsid w:val="00AA0CB6"/>
    <w:rsid w:val="00AA4B01"/>
    <w:rsid w:val="00AB0E41"/>
    <w:rsid w:val="00AB2B4A"/>
    <w:rsid w:val="00AB3567"/>
    <w:rsid w:val="00AB63C7"/>
    <w:rsid w:val="00AC166B"/>
    <w:rsid w:val="00AC1DCE"/>
    <w:rsid w:val="00AC2359"/>
    <w:rsid w:val="00AC4808"/>
    <w:rsid w:val="00AC5816"/>
    <w:rsid w:val="00AC724A"/>
    <w:rsid w:val="00AD1D79"/>
    <w:rsid w:val="00AD1EAD"/>
    <w:rsid w:val="00AD3731"/>
    <w:rsid w:val="00AD4D4D"/>
    <w:rsid w:val="00AD5CC0"/>
    <w:rsid w:val="00AE2B68"/>
    <w:rsid w:val="00AE5290"/>
    <w:rsid w:val="00AF3C50"/>
    <w:rsid w:val="00AF4C0B"/>
    <w:rsid w:val="00B0045F"/>
    <w:rsid w:val="00B009C7"/>
    <w:rsid w:val="00B02928"/>
    <w:rsid w:val="00B02AC4"/>
    <w:rsid w:val="00B0446C"/>
    <w:rsid w:val="00B12403"/>
    <w:rsid w:val="00B12C1F"/>
    <w:rsid w:val="00B141EA"/>
    <w:rsid w:val="00B15955"/>
    <w:rsid w:val="00B1637B"/>
    <w:rsid w:val="00B17E6A"/>
    <w:rsid w:val="00B219A8"/>
    <w:rsid w:val="00B23055"/>
    <w:rsid w:val="00B24F92"/>
    <w:rsid w:val="00B2584B"/>
    <w:rsid w:val="00B25B34"/>
    <w:rsid w:val="00B4180D"/>
    <w:rsid w:val="00B44207"/>
    <w:rsid w:val="00B44468"/>
    <w:rsid w:val="00B4547D"/>
    <w:rsid w:val="00B4680B"/>
    <w:rsid w:val="00B55DBC"/>
    <w:rsid w:val="00B61F49"/>
    <w:rsid w:val="00B62F1D"/>
    <w:rsid w:val="00B66352"/>
    <w:rsid w:val="00B67133"/>
    <w:rsid w:val="00B708CD"/>
    <w:rsid w:val="00B801F2"/>
    <w:rsid w:val="00B806A8"/>
    <w:rsid w:val="00B86469"/>
    <w:rsid w:val="00B9045A"/>
    <w:rsid w:val="00B92D4C"/>
    <w:rsid w:val="00B93092"/>
    <w:rsid w:val="00B941D7"/>
    <w:rsid w:val="00BA0240"/>
    <w:rsid w:val="00BA049D"/>
    <w:rsid w:val="00BA2A1D"/>
    <w:rsid w:val="00BA58C8"/>
    <w:rsid w:val="00BB3171"/>
    <w:rsid w:val="00BB425E"/>
    <w:rsid w:val="00BB5783"/>
    <w:rsid w:val="00BB6061"/>
    <w:rsid w:val="00BC0DFD"/>
    <w:rsid w:val="00BC0E39"/>
    <w:rsid w:val="00BC208A"/>
    <w:rsid w:val="00BC49C5"/>
    <w:rsid w:val="00BD082E"/>
    <w:rsid w:val="00BE5C24"/>
    <w:rsid w:val="00BF3568"/>
    <w:rsid w:val="00BF4EE0"/>
    <w:rsid w:val="00BF5215"/>
    <w:rsid w:val="00BF752D"/>
    <w:rsid w:val="00C007FA"/>
    <w:rsid w:val="00C014C5"/>
    <w:rsid w:val="00C12CB7"/>
    <w:rsid w:val="00C17331"/>
    <w:rsid w:val="00C2119D"/>
    <w:rsid w:val="00C21D21"/>
    <w:rsid w:val="00C226C6"/>
    <w:rsid w:val="00C23510"/>
    <w:rsid w:val="00C2416F"/>
    <w:rsid w:val="00C26614"/>
    <w:rsid w:val="00C3070A"/>
    <w:rsid w:val="00C34C77"/>
    <w:rsid w:val="00C36512"/>
    <w:rsid w:val="00C47170"/>
    <w:rsid w:val="00C519AB"/>
    <w:rsid w:val="00C53E85"/>
    <w:rsid w:val="00C54A10"/>
    <w:rsid w:val="00C5673B"/>
    <w:rsid w:val="00C62031"/>
    <w:rsid w:val="00C64D59"/>
    <w:rsid w:val="00C70227"/>
    <w:rsid w:val="00C70A68"/>
    <w:rsid w:val="00C729CC"/>
    <w:rsid w:val="00C74129"/>
    <w:rsid w:val="00C7462F"/>
    <w:rsid w:val="00C75FD6"/>
    <w:rsid w:val="00C80947"/>
    <w:rsid w:val="00C821E7"/>
    <w:rsid w:val="00C82AA5"/>
    <w:rsid w:val="00C84BC8"/>
    <w:rsid w:val="00C91A34"/>
    <w:rsid w:val="00C9249E"/>
    <w:rsid w:val="00C94646"/>
    <w:rsid w:val="00CA31B6"/>
    <w:rsid w:val="00CB47AD"/>
    <w:rsid w:val="00CC20C2"/>
    <w:rsid w:val="00CC516F"/>
    <w:rsid w:val="00CC5A32"/>
    <w:rsid w:val="00CC5B93"/>
    <w:rsid w:val="00CC636C"/>
    <w:rsid w:val="00CC7AD2"/>
    <w:rsid w:val="00CD5053"/>
    <w:rsid w:val="00CD5675"/>
    <w:rsid w:val="00CD5EAB"/>
    <w:rsid w:val="00CE092C"/>
    <w:rsid w:val="00CE16D2"/>
    <w:rsid w:val="00CE206B"/>
    <w:rsid w:val="00CE5A72"/>
    <w:rsid w:val="00CF16FB"/>
    <w:rsid w:val="00CF3DC9"/>
    <w:rsid w:val="00D0092C"/>
    <w:rsid w:val="00D009D9"/>
    <w:rsid w:val="00D01FF6"/>
    <w:rsid w:val="00D04201"/>
    <w:rsid w:val="00D04D97"/>
    <w:rsid w:val="00D05CD3"/>
    <w:rsid w:val="00D11545"/>
    <w:rsid w:val="00D124FC"/>
    <w:rsid w:val="00D12DA3"/>
    <w:rsid w:val="00D13268"/>
    <w:rsid w:val="00D20272"/>
    <w:rsid w:val="00D20A7F"/>
    <w:rsid w:val="00D21F8E"/>
    <w:rsid w:val="00D2267E"/>
    <w:rsid w:val="00D27D2A"/>
    <w:rsid w:val="00D43CAC"/>
    <w:rsid w:val="00D45176"/>
    <w:rsid w:val="00D45D6B"/>
    <w:rsid w:val="00D45F5C"/>
    <w:rsid w:val="00D47FFD"/>
    <w:rsid w:val="00D5297D"/>
    <w:rsid w:val="00D544C7"/>
    <w:rsid w:val="00D55695"/>
    <w:rsid w:val="00D6405B"/>
    <w:rsid w:val="00D66E3F"/>
    <w:rsid w:val="00D75775"/>
    <w:rsid w:val="00D913A5"/>
    <w:rsid w:val="00DB1CCD"/>
    <w:rsid w:val="00DB23A0"/>
    <w:rsid w:val="00DB311D"/>
    <w:rsid w:val="00DB34C8"/>
    <w:rsid w:val="00DB7B0A"/>
    <w:rsid w:val="00DC0A2B"/>
    <w:rsid w:val="00DC4BFE"/>
    <w:rsid w:val="00DC57DB"/>
    <w:rsid w:val="00DE0B72"/>
    <w:rsid w:val="00DE10E4"/>
    <w:rsid w:val="00DE4675"/>
    <w:rsid w:val="00DE4DF0"/>
    <w:rsid w:val="00DE61FD"/>
    <w:rsid w:val="00DE6BA7"/>
    <w:rsid w:val="00E00F01"/>
    <w:rsid w:val="00E01BA6"/>
    <w:rsid w:val="00E04A27"/>
    <w:rsid w:val="00E1114F"/>
    <w:rsid w:val="00E13E45"/>
    <w:rsid w:val="00E13F31"/>
    <w:rsid w:val="00E146FC"/>
    <w:rsid w:val="00E163E5"/>
    <w:rsid w:val="00E16A39"/>
    <w:rsid w:val="00E23607"/>
    <w:rsid w:val="00E26A89"/>
    <w:rsid w:val="00E275E5"/>
    <w:rsid w:val="00E308AD"/>
    <w:rsid w:val="00E33EEA"/>
    <w:rsid w:val="00E34A14"/>
    <w:rsid w:val="00E36F28"/>
    <w:rsid w:val="00E430A4"/>
    <w:rsid w:val="00E55083"/>
    <w:rsid w:val="00E56FB2"/>
    <w:rsid w:val="00E70307"/>
    <w:rsid w:val="00E72644"/>
    <w:rsid w:val="00E74C05"/>
    <w:rsid w:val="00E86024"/>
    <w:rsid w:val="00E8737E"/>
    <w:rsid w:val="00E87A8A"/>
    <w:rsid w:val="00E9022E"/>
    <w:rsid w:val="00E93659"/>
    <w:rsid w:val="00E93BBE"/>
    <w:rsid w:val="00EA020E"/>
    <w:rsid w:val="00EB0ABA"/>
    <w:rsid w:val="00EB34E4"/>
    <w:rsid w:val="00EB4978"/>
    <w:rsid w:val="00EC0738"/>
    <w:rsid w:val="00EC14EC"/>
    <w:rsid w:val="00EC5C01"/>
    <w:rsid w:val="00ED369F"/>
    <w:rsid w:val="00ED4C08"/>
    <w:rsid w:val="00ED7B40"/>
    <w:rsid w:val="00ED7F32"/>
    <w:rsid w:val="00EE4B69"/>
    <w:rsid w:val="00EE4F87"/>
    <w:rsid w:val="00EE530F"/>
    <w:rsid w:val="00EF0BE1"/>
    <w:rsid w:val="00EF1BBE"/>
    <w:rsid w:val="00EF65A6"/>
    <w:rsid w:val="00F018C9"/>
    <w:rsid w:val="00F025F0"/>
    <w:rsid w:val="00F056BD"/>
    <w:rsid w:val="00F13A89"/>
    <w:rsid w:val="00F14233"/>
    <w:rsid w:val="00F159B6"/>
    <w:rsid w:val="00F22E15"/>
    <w:rsid w:val="00F24117"/>
    <w:rsid w:val="00F316B0"/>
    <w:rsid w:val="00F3474A"/>
    <w:rsid w:val="00F42F14"/>
    <w:rsid w:val="00F4689E"/>
    <w:rsid w:val="00F47A44"/>
    <w:rsid w:val="00F50179"/>
    <w:rsid w:val="00F530E1"/>
    <w:rsid w:val="00F552CA"/>
    <w:rsid w:val="00F57BA0"/>
    <w:rsid w:val="00F62AE3"/>
    <w:rsid w:val="00F63E18"/>
    <w:rsid w:val="00F7419E"/>
    <w:rsid w:val="00F84D9A"/>
    <w:rsid w:val="00F85B15"/>
    <w:rsid w:val="00F90FFA"/>
    <w:rsid w:val="00F91EEC"/>
    <w:rsid w:val="00F9216A"/>
    <w:rsid w:val="00F9609D"/>
    <w:rsid w:val="00FA14B5"/>
    <w:rsid w:val="00FA1B72"/>
    <w:rsid w:val="00FA34AE"/>
    <w:rsid w:val="00FA6DDD"/>
    <w:rsid w:val="00FB6A62"/>
    <w:rsid w:val="00FB6C84"/>
    <w:rsid w:val="00FB6F83"/>
    <w:rsid w:val="00FC0863"/>
    <w:rsid w:val="00FC0C86"/>
    <w:rsid w:val="00FC70FD"/>
    <w:rsid w:val="00FC76B8"/>
    <w:rsid w:val="00FE7E29"/>
    <w:rsid w:val="00FF0F26"/>
    <w:rsid w:val="00FF323E"/>
    <w:rsid w:val="00FF4AB9"/>
    <w:rsid w:val="02429EB8"/>
    <w:rsid w:val="027FF582"/>
    <w:rsid w:val="03330AEB"/>
    <w:rsid w:val="0336D552"/>
    <w:rsid w:val="0392EFBD"/>
    <w:rsid w:val="04198334"/>
    <w:rsid w:val="04A39DE1"/>
    <w:rsid w:val="059282B0"/>
    <w:rsid w:val="0A572CA1"/>
    <w:rsid w:val="12C4B301"/>
    <w:rsid w:val="15498840"/>
    <w:rsid w:val="159643D7"/>
    <w:rsid w:val="16FEA5EA"/>
    <w:rsid w:val="181875F2"/>
    <w:rsid w:val="189C394E"/>
    <w:rsid w:val="1AF3B91A"/>
    <w:rsid w:val="1D227FBE"/>
    <w:rsid w:val="205D2790"/>
    <w:rsid w:val="2192F358"/>
    <w:rsid w:val="22197C6A"/>
    <w:rsid w:val="2856F54F"/>
    <w:rsid w:val="2AFF0CA8"/>
    <w:rsid w:val="2CEF634A"/>
    <w:rsid w:val="2F0E038A"/>
    <w:rsid w:val="2F830CF2"/>
    <w:rsid w:val="2F96C6DD"/>
    <w:rsid w:val="31E35716"/>
    <w:rsid w:val="33CDE4D6"/>
    <w:rsid w:val="34ED3376"/>
    <w:rsid w:val="381C272B"/>
    <w:rsid w:val="38366245"/>
    <w:rsid w:val="3A914C8D"/>
    <w:rsid w:val="3D4EDE4F"/>
    <w:rsid w:val="3EAF5E47"/>
    <w:rsid w:val="42D4E50C"/>
    <w:rsid w:val="45FB28A7"/>
    <w:rsid w:val="46EE6C44"/>
    <w:rsid w:val="49F8375A"/>
    <w:rsid w:val="4E25D184"/>
    <w:rsid w:val="4F0A7968"/>
    <w:rsid w:val="56259B90"/>
    <w:rsid w:val="579B07CB"/>
    <w:rsid w:val="5897CE27"/>
    <w:rsid w:val="590058D0"/>
    <w:rsid w:val="5B2D681D"/>
    <w:rsid w:val="5E6F7844"/>
    <w:rsid w:val="5FC1C87A"/>
    <w:rsid w:val="600C84ED"/>
    <w:rsid w:val="627C70E3"/>
    <w:rsid w:val="6285CEBF"/>
    <w:rsid w:val="6333F492"/>
    <w:rsid w:val="6653F59F"/>
    <w:rsid w:val="67D37173"/>
    <w:rsid w:val="69CBACE2"/>
    <w:rsid w:val="69DBB998"/>
    <w:rsid w:val="71A59ED8"/>
    <w:rsid w:val="744F2C1A"/>
    <w:rsid w:val="76FD1798"/>
    <w:rsid w:val="77ADF857"/>
    <w:rsid w:val="7A227E5C"/>
    <w:rsid w:val="7A6D4F62"/>
    <w:rsid w:val="7C05C6BD"/>
    <w:rsid w:val="7C371008"/>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0FB9A90-448F-4E44-A110-22CE3A6B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372849564">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69653049">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914312765">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ts.gov/applicants/workspace-overview/" TargetMode="External"/><Relationship Id="rId18" Type="http://schemas.openxmlformats.org/officeDocument/2006/relationships/hyperlink" Target="https://www.grants.gov/forms/forms-repository/sf-424-family" TargetMode="External"/><Relationship Id="rId26"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k.usembassy.gov/education-culture/grants/" TargetMode="External"/><Relationship Id="rId34" Type="http://schemas.openxmlformats.org/officeDocument/2006/relationships/hyperlink" Target="https://www.ecfr.gov/cgi-bin/text-idx?SID=81a5f41de81c46a9844617d93a9db081&amp;mc=true&amp;node=pt2.1.175&amp;rgn=div5" TargetMode="External"/><Relationship Id="rId7" Type="http://schemas.openxmlformats.org/officeDocument/2006/relationships/settings" Target="settings.xml"/><Relationship Id="rId12" Type="http://schemas.openxmlformats.org/officeDocument/2006/relationships/hyperlink" Target="https://www.grants.gov/forms/forms-repository/sf-424-family" TargetMode="External"/><Relationship Id="rId17" Type="http://schemas.openxmlformats.org/officeDocument/2006/relationships/hyperlink" Target="https://www.grants.gov/applicants/workspace-overview/" TargetMode="External"/><Relationship Id="rId25"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3" Type="http://schemas.openxmlformats.org/officeDocument/2006/relationships/hyperlink" Target="https://www.ecfr.gov/cgi-bin/text-idx?SID=81a5f41de81c46a9844617d93a9db081&amp;mc=true&amp;node=pt2.1.170&amp;rgn=div5" TargetMode="External"/><Relationship Id="rId38" Type="http://schemas.openxmlformats.org/officeDocument/2006/relationships/hyperlink" Target="https://www.state.gov/about-us-office-of-the-procurement-executive/" TargetMode="External"/><Relationship Id="rId2" Type="http://schemas.openxmlformats.org/officeDocument/2006/relationships/customXml" Target="../customXml/item2.xml"/><Relationship Id="rId16" Type="http://schemas.openxmlformats.org/officeDocument/2006/relationships/hyperlink" Target="https://www.grants.gov/applicants/workspace-overview/" TargetMode="External"/><Relationship Id="rId20" Type="http://schemas.openxmlformats.org/officeDocument/2006/relationships/hyperlink" Target="https://www.grants.gov/applicants/workspace-overview/" TargetMode="External"/><Relationship Id="rId29" Type="http://schemas.openxmlformats.org/officeDocument/2006/relationships/hyperlink" Target="https://www.ecfr.gov/current/title-2/subtitle-A/chapter-I/part-25/subpart-A/section-25.11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k.usembassy.gov/education-culture/grants/" TargetMode="External"/><Relationship Id="rId24" Type="http://schemas.openxmlformats.org/officeDocument/2006/relationships/hyperlink" Target="mailto:SkopjeGrants@state.gov" TargetMode="External"/><Relationship Id="rId32" Type="http://schemas.openxmlformats.org/officeDocument/2006/relationships/hyperlink" Target="https://www.ecfr.gov/cgi-bin/text-idx?SID=81a5f41de81c46a9844617d93a9db081&amp;mc=true&amp;node=pt2.1.25&amp;rgn=div5" TargetMode="External"/><Relationship Id="rId37" Type="http://schemas.openxmlformats.org/officeDocument/2006/relationships/hyperlink" Target="https://www.ecfr.gov/cgi-bin/text-idx?SID=81a5f41de81c46a9844617d93a9db081&amp;mc=true&amp;tpl=/ecfrbrowse/Title02/2chapterVI.tp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rants.gov/forms/forms-repository/sf-424-family" TargetMode="External"/><Relationship Id="rId23" Type="http://schemas.openxmlformats.org/officeDocument/2006/relationships/hyperlink" Target="https://www.grants.gov/applicants/workspace-overview/" TargetMode="External"/><Relationship Id="rId28" Type="http://schemas.openxmlformats.org/officeDocument/2006/relationships/hyperlink" Target="https://eportal.nspa.nato.int/Codification/CageTool/home" TargetMode="External"/><Relationship Id="rId36" Type="http://schemas.openxmlformats.org/officeDocument/2006/relationships/hyperlink" Target="https://www.ecfr.gov/cgi-bin/text-idx?SID=81a5f41de81c46a9844617d93a9db081&amp;mc=true&amp;node=pt2.1.183&amp;rgn=div5" TargetMode="External"/><Relationship Id="rId10" Type="http://schemas.openxmlformats.org/officeDocument/2006/relationships/endnotes" Target="endnotes.xml"/><Relationship Id="rId19" Type="http://schemas.openxmlformats.org/officeDocument/2006/relationships/hyperlink" Target="https://www.grants.gov/applicants/workspace-overview/" TargetMode="External"/><Relationship Id="rId31" Type="http://schemas.openxmlformats.org/officeDocument/2006/relationships/hyperlink" Target="https://www.ecfr.gov/cgi-bin/text-idx?SID=81a5f41de81c46a9844617d93a9db081&amp;mc=true&amp;node=pt2.1.200&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s.gov/applicants/workspace-overview/" TargetMode="External"/><Relationship Id="rId22" Type="http://schemas.openxmlformats.org/officeDocument/2006/relationships/hyperlink" Target="https://www.grants.gov/forms/forms-repository/sf-424-family" TargetMode="External"/><Relationship Id="rId27"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30" Type="http://schemas.openxmlformats.org/officeDocument/2006/relationships/hyperlink" Target="mailto:SkopjeGrants@state.gov" TargetMode="External"/><Relationship Id="rId35" Type="http://schemas.openxmlformats.org/officeDocument/2006/relationships/hyperlink" Target="https://www.ecfr.gov/cgi-bin/text-idx?SID=81a5f41de81c46a9844617d93a9db081&amp;mc=true&amp;node=pt2.1.182&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7de0bf-849a-416b-b84c-d095dd78b8e5" xsi:nil="true"/>
    <lcf76f155ced4ddcb4097134ff3c332f xmlns="651ed0d0-19fc-4233-a5b1-33a0639346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AD4250E793C24D9BC21B910827D394" ma:contentTypeVersion="16" ma:contentTypeDescription="Create a new document." ma:contentTypeScope="" ma:versionID="9e6cbddd609637c33a3000b5e06eea72">
  <xsd:schema xmlns:xsd="http://www.w3.org/2001/XMLSchema" xmlns:xs="http://www.w3.org/2001/XMLSchema" xmlns:p="http://schemas.microsoft.com/office/2006/metadata/properties" xmlns:ns2="651ed0d0-19fc-4233-a5b1-33a0639346b6" xmlns:ns3="41d88512-d2da-4f6c-aa64-c1d5f3e2af75" xmlns:ns4="4b7de0bf-849a-416b-b84c-d095dd78b8e5" targetNamespace="http://schemas.microsoft.com/office/2006/metadata/properties" ma:root="true" ma:fieldsID="ac325469df268257093c0768ade94195" ns2:_="" ns3:_="" ns4:_="">
    <xsd:import namespace="651ed0d0-19fc-4233-a5b1-33a0639346b6"/>
    <xsd:import namespace="41d88512-d2da-4f6c-aa64-c1d5f3e2af75"/>
    <xsd:import namespace="4b7de0bf-849a-416b-b84c-d095dd78b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ed0d0-19fc-4233-a5b1-33a063934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88512-d2da-4f6c-aa64-c1d5f3e2af7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7de0bf-849a-416b-b84c-d095dd78b8e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d77658-6df0-434e-b6c3-9f4bc2722f67}" ma:internalName="TaxCatchAll" ma:showField="CatchAllData" ma:web="4b7de0bf-849a-416b-b84c-d095dd78b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2.xml><?xml version="1.0" encoding="utf-8"?>
<ds:datastoreItem xmlns:ds="http://schemas.openxmlformats.org/officeDocument/2006/customXml" ds:itemID="{2A958C74-2C16-4CBC-A560-51E9FEDE661D}">
  <ds:schemaRefs>
    <ds:schemaRef ds:uri="http://schemas.microsoft.com/office/2006/documentManagement/types"/>
    <ds:schemaRef ds:uri="http://purl.org/dc/elements/1.1/"/>
    <ds:schemaRef ds:uri="http://schemas.microsoft.com/office/2006/metadata/properties"/>
    <ds:schemaRef ds:uri="41d88512-d2da-4f6c-aa64-c1d5f3e2af75"/>
    <ds:schemaRef ds:uri="4b7de0bf-849a-416b-b84c-d095dd78b8e5"/>
    <ds:schemaRef ds:uri="http://purl.org/dc/terms/"/>
    <ds:schemaRef ds:uri="http://schemas.microsoft.com/office/infopath/2007/PartnerControls"/>
    <ds:schemaRef ds:uri="http://purl.org/dc/dcmitype/"/>
    <ds:schemaRef ds:uri="http://schemas.openxmlformats.org/package/2006/metadata/core-properties"/>
    <ds:schemaRef ds:uri="651ed0d0-19fc-4233-a5b1-33a0639346b6"/>
    <ds:schemaRef ds:uri="http://www.w3.org/XML/1998/namespace"/>
  </ds:schemaRefs>
</ds:datastoreItem>
</file>

<file path=customXml/itemProps3.xml><?xml version="1.0" encoding="utf-8"?>
<ds:datastoreItem xmlns:ds="http://schemas.openxmlformats.org/officeDocument/2006/customXml" ds:itemID="{8116747F-089F-4E70-A5E3-150F1DB8C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ed0d0-19fc-4233-a5b1-33a0639346b6"/>
    <ds:schemaRef ds:uri="41d88512-d2da-4f6c-aa64-c1d5f3e2af75"/>
    <ds:schemaRef ds:uri="4b7de0bf-849a-416b-b84c-d095dd78b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5133</Words>
  <Characters>29259</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34324</CharactersWithSpaces>
  <SharedDoc>false</SharedDoc>
  <HLinks>
    <vt:vector size="150" baseType="variant">
      <vt:variant>
        <vt:i4>6422585</vt:i4>
      </vt:variant>
      <vt:variant>
        <vt:i4>102</vt:i4>
      </vt:variant>
      <vt:variant>
        <vt:i4>0</vt:i4>
      </vt:variant>
      <vt:variant>
        <vt:i4>5</vt:i4>
      </vt:variant>
      <vt:variant>
        <vt:lpwstr>https://www.ecfr.gov/cgi-bin/retrieveECFR?gp=&amp;SID=027fb85899500d580fc71df69d11573a&amp;mc=true&amp;n=pt2.1.200&amp;r=PART&amp;ty=HTML%20-%20ap2.1.200_1521.i</vt:lpwstr>
      </vt:variant>
      <vt:variant>
        <vt:lpwstr>ap2.1.200_1521.xii</vt:lpwstr>
      </vt:variant>
      <vt:variant>
        <vt:i4>4128809</vt:i4>
      </vt:variant>
      <vt:variant>
        <vt:i4>99</vt:i4>
      </vt:variant>
      <vt:variant>
        <vt:i4>0</vt:i4>
      </vt:variant>
      <vt:variant>
        <vt:i4>5</vt:i4>
      </vt:variant>
      <vt:variant>
        <vt:lpwstr>https://gcc02.safelinks.protection.outlook.com/?url=https%3A%2F%2Fwww.whitehouse.gov%2Fbriefing-room%2Fpresidential-actions%2F2021%2F01%2F20%2Fexecutive-order-advancing-racial-equity-and-support-for-underserved-communities-through-the-federal-government%2F&amp;data=04%7C01%7CReisigAR%40state.gov%7C0dbdd75a0a664b32ef2508d8fb59f8f5%7C66cf50745afe48d1a691a12b2121f44b%7C0%7C0%7C637535711126807160%7CUnknown%7CTWFpbGZsb3d8eyJWIjoiMC4wLjAwMDAiLCJQIjoiV2luMzIiLCJBTiI6Ik1haWwiLCJXVCI6Mn0%3D%7C1000&amp;sdata=Hk82GX1SCF8LaoHg%2B2vrmdCRK6gGWYwQXU9CB6cLb5E%3D&amp;reserved=0</vt:lpwstr>
      </vt:variant>
      <vt:variant>
        <vt:lpwstr/>
      </vt:variant>
      <vt:variant>
        <vt:i4>3670077</vt:i4>
      </vt:variant>
      <vt:variant>
        <vt:i4>96</vt:i4>
      </vt:variant>
      <vt:variant>
        <vt:i4>0</vt:i4>
      </vt:variant>
      <vt:variant>
        <vt:i4>5</vt:i4>
      </vt:variant>
      <vt:variant>
        <vt:lpwstr>https://www.state.gov/about-us-office-of-the-procurement-executive/</vt:lpwstr>
      </vt:variant>
      <vt:variant>
        <vt:lpwstr/>
      </vt:variant>
      <vt:variant>
        <vt:i4>5832782</vt:i4>
      </vt:variant>
      <vt:variant>
        <vt:i4>93</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90</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87</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84</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81</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78</vt:i4>
      </vt:variant>
      <vt:variant>
        <vt:i4>0</vt:i4>
      </vt:variant>
      <vt:variant>
        <vt:i4>5</vt:i4>
      </vt:variant>
      <vt:variant>
        <vt:lpwstr>https://www.ecfr.gov/cgi-bin/text-idx?SID=81a5f41de81c46a9844617d93a9db081&amp;mc=true&amp;node=pt2.1.25&amp;rgn=div5</vt:lpwstr>
      </vt:variant>
      <vt:variant>
        <vt:lpwstr/>
      </vt:variant>
      <vt:variant>
        <vt:i4>8126503</vt:i4>
      </vt:variant>
      <vt:variant>
        <vt:i4>75</vt:i4>
      </vt:variant>
      <vt:variant>
        <vt:i4>0</vt:i4>
      </vt:variant>
      <vt:variant>
        <vt:i4>5</vt:i4>
      </vt:variant>
      <vt:variant>
        <vt:lpwstr>https://www.ecfr.gov/cgi-bin/text-idx?SID=81a5f41de81c46a9844617d93a9db081&amp;mc=true&amp;node=pt2.1.200&amp;rgn=div5</vt:lpwstr>
      </vt:variant>
      <vt:variant>
        <vt:lpwstr/>
      </vt:variant>
      <vt:variant>
        <vt:i4>7077941</vt:i4>
      </vt:variant>
      <vt:variant>
        <vt:i4>72</vt:i4>
      </vt:variant>
      <vt:variant>
        <vt:i4>0</vt:i4>
      </vt:variant>
      <vt:variant>
        <vt:i4>5</vt:i4>
      </vt:variant>
      <vt:variant>
        <vt:lpwstr>https://www.ecfr.gov/current/title-2/subtitle-A/chapter-I/part-25/subpart-A/section-25.110</vt:lpwstr>
      </vt:variant>
      <vt:variant>
        <vt:lpwstr/>
      </vt:variant>
      <vt:variant>
        <vt:i4>524357</vt:i4>
      </vt:variant>
      <vt:variant>
        <vt:i4>69</vt:i4>
      </vt:variant>
      <vt:variant>
        <vt:i4>0</vt:i4>
      </vt:variant>
      <vt:variant>
        <vt:i4>5</vt:i4>
      </vt:variant>
      <vt:variant>
        <vt:lpwstr>https://eportal.nspa.nato.int/Codification/CageTool/home</vt:lpwstr>
      </vt:variant>
      <vt:variant>
        <vt:lpwstr/>
      </vt:variant>
      <vt:variant>
        <vt:i4>6357039</vt:i4>
      </vt:variant>
      <vt:variant>
        <vt:i4>66</vt:i4>
      </vt:variant>
      <vt:variant>
        <vt:i4>0</vt:i4>
      </vt:variant>
      <vt:variant>
        <vt:i4>5</vt:i4>
      </vt:variant>
      <vt:variant>
        <vt:lpwstr>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vt:lpwstr>
      </vt:variant>
      <vt:variant>
        <vt:lpwstr/>
      </vt:variant>
      <vt:variant>
        <vt:i4>3866671</vt:i4>
      </vt:variant>
      <vt:variant>
        <vt:i4>63</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3735607</vt:i4>
      </vt:variant>
      <vt:variant>
        <vt:i4>60</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3342380</vt:i4>
      </vt:variant>
      <vt:variant>
        <vt:i4>57</vt:i4>
      </vt:variant>
      <vt:variant>
        <vt:i4>0</vt:i4>
      </vt:variant>
      <vt:variant>
        <vt:i4>5</vt:i4>
      </vt:variant>
      <vt:variant>
        <vt:lpwstr>https://www.plainlanguage.gov/</vt:lpwstr>
      </vt:variant>
      <vt:variant>
        <vt:lpwstr/>
      </vt:variant>
      <vt:variant>
        <vt:i4>1114172</vt:i4>
      </vt:variant>
      <vt:variant>
        <vt:i4>50</vt:i4>
      </vt:variant>
      <vt:variant>
        <vt:i4>0</vt:i4>
      </vt:variant>
      <vt:variant>
        <vt:i4>5</vt:i4>
      </vt:variant>
      <vt:variant>
        <vt:lpwstr/>
      </vt:variant>
      <vt:variant>
        <vt:lpwstr>_Toc178331634</vt:lpwstr>
      </vt:variant>
      <vt:variant>
        <vt:i4>1114172</vt:i4>
      </vt:variant>
      <vt:variant>
        <vt:i4>44</vt:i4>
      </vt:variant>
      <vt:variant>
        <vt:i4>0</vt:i4>
      </vt:variant>
      <vt:variant>
        <vt:i4>5</vt:i4>
      </vt:variant>
      <vt:variant>
        <vt:lpwstr/>
      </vt:variant>
      <vt:variant>
        <vt:lpwstr>_Toc178331633</vt:lpwstr>
      </vt:variant>
      <vt:variant>
        <vt:i4>1114172</vt:i4>
      </vt:variant>
      <vt:variant>
        <vt:i4>38</vt:i4>
      </vt:variant>
      <vt:variant>
        <vt:i4>0</vt:i4>
      </vt:variant>
      <vt:variant>
        <vt:i4>5</vt:i4>
      </vt:variant>
      <vt:variant>
        <vt:lpwstr/>
      </vt:variant>
      <vt:variant>
        <vt:lpwstr>_Toc178331632</vt:lpwstr>
      </vt:variant>
      <vt:variant>
        <vt:i4>1114172</vt:i4>
      </vt:variant>
      <vt:variant>
        <vt:i4>32</vt:i4>
      </vt:variant>
      <vt:variant>
        <vt:i4>0</vt:i4>
      </vt:variant>
      <vt:variant>
        <vt:i4>5</vt:i4>
      </vt:variant>
      <vt:variant>
        <vt:lpwstr/>
      </vt:variant>
      <vt:variant>
        <vt:lpwstr>_Toc178331631</vt:lpwstr>
      </vt:variant>
      <vt:variant>
        <vt:i4>1114172</vt:i4>
      </vt:variant>
      <vt:variant>
        <vt:i4>26</vt:i4>
      </vt:variant>
      <vt:variant>
        <vt:i4>0</vt:i4>
      </vt:variant>
      <vt:variant>
        <vt:i4>5</vt:i4>
      </vt:variant>
      <vt:variant>
        <vt:lpwstr/>
      </vt:variant>
      <vt:variant>
        <vt:lpwstr>_Toc178331630</vt:lpwstr>
      </vt:variant>
      <vt:variant>
        <vt:i4>1048636</vt:i4>
      </vt:variant>
      <vt:variant>
        <vt:i4>20</vt:i4>
      </vt:variant>
      <vt:variant>
        <vt:i4>0</vt:i4>
      </vt:variant>
      <vt:variant>
        <vt:i4>5</vt:i4>
      </vt:variant>
      <vt:variant>
        <vt:lpwstr/>
      </vt:variant>
      <vt:variant>
        <vt:lpwstr>_Toc178331629</vt:lpwstr>
      </vt:variant>
      <vt:variant>
        <vt:i4>1048636</vt:i4>
      </vt:variant>
      <vt:variant>
        <vt:i4>14</vt:i4>
      </vt:variant>
      <vt:variant>
        <vt:i4>0</vt:i4>
      </vt:variant>
      <vt:variant>
        <vt:i4>5</vt:i4>
      </vt:variant>
      <vt:variant>
        <vt:lpwstr/>
      </vt:variant>
      <vt:variant>
        <vt:lpwstr>_Toc178331628</vt:lpwstr>
      </vt:variant>
      <vt:variant>
        <vt:i4>1048636</vt:i4>
      </vt:variant>
      <vt:variant>
        <vt:i4>8</vt:i4>
      </vt:variant>
      <vt:variant>
        <vt:i4>0</vt:i4>
      </vt:variant>
      <vt:variant>
        <vt:i4>5</vt:i4>
      </vt:variant>
      <vt:variant>
        <vt:lpwstr/>
      </vt:variant>
      <vt:variant>
        <vt:lpwstr>_Toc178331627</vt:lpwstr>
      </vt:variant>
      <vt:variant>
        <vt:i4>1048636</vt:i4>
      </vt:variant>
      <vt:variant>
        <vt:i4>2</vt:i4>
      </vt:variant>
      <vt:variant>
        <vt:i4>0</vt:i4>
      </vt:variant>
      <vt:variant>
        <vt:i4>5</vt:i4>
      </vt:variant>
      <vt:variant>
        <vt:lpwstr/>
      </vt:variant>
      <vt:variant>
        <vt:lpwstr>_Toc178331626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Parker</dc:creator>
  <cp:keywords/>
  <dc:description/>
  <cp:lastModifiedBy>Jovanovic, Aleksandar</cp:lastModifiedBy>
  <cp:revision>2</cp:revision>
  <dcterms:created xsi:type="dcterms:W3CDTF">2025-04-07T09:50:00Z</dcterms:created>
  <dcterms:modified xsi:type="dcterms:W3CDTF">2025-04-07T09:50:00Z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_dlc_DocIdItemGuid">
    <vt:lpwstr>8828acbd-6f66-4081-8265-b5b2904084d0</vt:lpwstr>
  </property>
  <property fmtid="{D5CDD505-2E9C-101B-9397-08002B2CF9AE}" pid="10" name="MediaServiceImageTags">
    <vt:lpwstr/>
  </property>
  <property fmtid="{D5CDD505-2E9C-101B-9397-08002B2CF9AE}" pid="11" name="ContentTypeId">
    <vt:lpwstr>0x010100CFAD4250E793C24D9BC21B910827D394</vt:lpwstr>
  </property>
</Properties>
</file>