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896F2" w14:textId="19D21EA9" w:rsidR="00DB46F5" w:rsidRPr="005127D8" w:rsidRDefault="00F51A34" w:rsidP="003B1FAE">
      <w:pPr>
        <w:pStyle w:val="Heading1"/>
        <w:rPr>
          <w:color w:val="1F497D" w:themeColor="text2"/>
        </w:rPr>
      </w:pPr>
      <w:r w:rsidRPr="005127D8">
        <w:rPr>
          <w:color w:val="1F497D" w:themeColor="text2"/>
        </w:rPr>
        <w:t>R</w:t>
      </w:r>
      <w:r w:rsidR="00446F43" w:rsidRPr="005127D8">
        <w:rPr>
          <w:color w:val="1F497D" w:themeColor="text2"/>
        </w:rPr>
        <w:t>ECOMMENDED BUDGET NARRATIVE TEMPLATE</w:t>
      </w:r>
    </w:p>
    <w:p w14:paraId="6D2D4B1B" w14:textId="60C7C406" w:rsidR="00830A77" w:rsidRPr="00C109FB" w:rsidRDefault="00402088" w:rsidP="00652D52">
      <w:pPr>
        <w:pStyle w:val="Heading2"/>
        <w:rPr>
          <w:rStyle w:val="Emphasis"/>
        </w:rPr>
      </w:pPr>
      <w:r w:rsidRPr="00C109FB">
        <w:rPr>
          <w:rStyle w:val="Emphasis"/>
        </w:rPr>
        <w:t xml:space="preserve">Note: </w:t>
      </w:r>
      <w:r w:rsidRPr="00CD5170">
        <w:rPr>
          <w:rStyle w:val="Emphasis"/>
          <w:b w:val="0"/>
          <w:bCs w:val="0"/>
        </w:rPr>
        <w:t xml:space="preserve">Instructions and examples </w:t>
      </w:r>
      <w:r w:rsidR="008072BB" w:rsidRPr="00CD5170">
        <w:rPr>
          <w:rStyle w:val="Emphasis"/>
          <w:b w:val="0"/>
          <w:bCs w:val="0"/>
        </w:rPr>
        <w:t>should</w:t>
      </w:r>
      <w:r w:rsidRPr="00CD5170">
        <w:rPr>
          <w:rStyle w:val="Emphasis"/>
          <w:b w:val="0"/>
          <w:bCs w:val="0"/>
        </w:rPr>
        <w:t xml:space="preserve"> be deleted</w:t>
      </w:r>
      <w:r w:rsidR="008072BB" w:rsidRPr="00CD5170">
        <w:rPr>
          <w:rStyle w:val="Emphasis"/>
          <w:b w:val="0"/>
          <w:bCs w:val="0"/>
        </w:rPr>
        <w:t xml:space="preserve"> from your submission</w:t>
      </w:r>
      <w:r w:rsidRPr="00CD5170">
        <w:rPr>
          <w:rStyle w:val="Emphasis"/>
          <w:b w:val="0"/>
          <w:bCs w:val="0"/>
        </w:rPr>
        <w:t>.</w:t>
      </w:r>
    </w:p>
    <w:p w14:paraId="615EF61C" w14:textId="0CEFB777" w:rsidR="00F3676F" w:rsidRPr="00733AB6" w:rsidRDefault="00F3676F" w:rsidP="00652D52">
      <w:pPr>
        <w:pStyle w:val="Heading2"/>
        <w:rPr>
          <w:color w:val="1F497D" w:themeColor="text2"/>
        </w:rPr>
      </w:pPr>
      <w:r w:rsidRPr="00733AB6">
        <w:rPr>
          <w:color w:val="1F497D" w:themeColor="text2"/>
        </w:rPr>
        <w:t>Instructions</w:t>
      </w:r>
    </w:p>
    <w:p w14:paraId="758B1C52" w14:textId="4DF5A414" w:rsidR="00CD6CE9" w:rsidRPr="002A182C" w:rsidRDefault="00CD6CE9" w:rsidP="002A182C">
      <w:r w:rsidRPr="002A182C">
        <w:t>The purpose of the budget narrative is to explain the costs that PRM expects an organization to include in each budget category when preparing an estimate of expenses for carrying out a proposed program whether the program is fully funded by PRM or jointly funded with multiple donors.</w:t>
      </w:r>
    </w:p>
    <w:p w14:paraId="25C0D856" w14:textId="5E9798D7" w:rsidR="00CD6CE9" w:rsidRPr="008072BB" w:rsidRDefault="00CD6CE9" w:rsidP="002A182C">
      <w:r w:rsidRPr="008072BB">
        <w:t>Costs listed in the Budget Detail and Budget Narrative documents must match.  The budget narrative, for each year for multi-year proposals, must include the following and be included in a single document</w:t>
      </w:r>
      <w:r w:rsidR="00366747">
        <w:t>.</w:t>
      </w:r>
    </w:p>
    <w:p w14:paraId="723834EE" w14:textId="7378D49C" w:rsidR="00CD6CE9" w:rsidRPr="00733AB6" w:rsidRDefault="00CD6CE9" w:rsidP="00652D52">
      <w:pPr>
        <w:pStyle w:val="Heading2"/>
        <w:rPr>
          <w:color w:val="1F497D" w:themeColor="text2"/>
          <w:szCs w:val="24"/>
        </w:rPr>
      </w:pPr>
      <w:r w:rsidRPr="00733AB6">
        <w:rPr>
          <w:color w:val="1F497D" w:themeColor="text2"/>
        </w:rPr>
        <w:t>P</w:t>
      </w:r>
      <w:r w:rsidR="00D25CB7" w:rsidRPr="00733AB6">
        <w:rPr>
          <w:color w:val="1F497D" w:themeColor="text2"/>
        </w:rPr>
        <w:t>ersonnel</w:t>
      </w:r>
      <w:r w:rsidRPr="00733AB6">
        <w:rPr>
          <w:color w:val="1F497D" w:themeColor="text2"/>
          <w:sz w:val="24"/>
          <w:szCs w:val="24"/>
        </w:rPr>
        <w:t>:</w:t>
      </w:r>
    </w:p>
    <w:p w14:paraId="2A44E795" w14:textId="77777777" w:rsidR="00CD6CE9" w:rsidRPr="002768BF" w:rsidRDefault="00CD6CE9" w:rsidP="002768BF">
      <w:pPr>
        <w:pStyle w:val="Heading3"/>
      </w:pPr>
      <w:r w:rsidRPr="002768BF">
        <w:t>Year 1:</w:t>
      </w:r>
    </w:p>
    <w:p w14:paraId="744B59AD" w14:textId="77777777" w:rsidR="00F04E24" w:rsidRDefault="00CD6CE9" w:rsidP="00152328">
      <w:r w:rsidRPr="00831085">
        <w:t xml:space="preserve">Identify each position, base </w:t>
      </w:r>
      <w:r w:rsidR="00831085" w:rsidRPr="00831085">
        <w:t>salary,</w:t>
      </w:r>
      <w:r w:rsidRPr="00831085">
        <w:t xml:space="preserve"> and time each person will spend on the </w:t>
      </w:r>
      <w:r w:rsidR="00842C70" w:rsidRPr="00831085">
        <w:t>project and</w:t>
      </w:r>
      <w:r w:rsidRPr="00831085">
        <w:t xml:space="preserve"> indicate its support of the program and/or sector(s).  If not provided in the budget detail, indicate the numerical justification for the total cost</w:t>
      </w:r>
      <w:r w:rsidR="00831085" w:rsidRPr="00831085">
        <w:t>.</w:t>
      </w:r>
    </w:p>
    <w:p w14:paraId="157448FA" w14:textId="7AB45C71" w:rsidR="00CD6CE9" w:rsidRPr="00CD5170" w:rsidRDefault="00CD6CE9" w:rsidP="00152328">
      <w:pPr>
        <w:rPr>
          <w:b/>
          <w:bCs/>
        </w:rPr>
      </w:pPr>
      <w:r w:rsidRPr="00CD5170">
        <w:rPr>
          <w:b/>
          <w:bCs/>
        </w:rPr>
        <w:t>For example:</w:t>
      </w:r>
    </w:p>
    <w:p w14:paraId="5B7D1730" w14:textId="1556648F" w:rsidR="00CD6CE9" w:rsidRPr="00831085" w:rsidRDefault="00CD6CE9" w:rsidP="00733AB6">
      <w:pPr>
        <w:pStyle w:val="ListParagraph"/>
        <w:ind w:left="720"/>
      </w:pPr>
      <w:r w:rsidRPr="00831085">
        <w:t xml:space="preserve">Director of Assistance Programs – This individual is responsible for the overall management of the program.  He/she ensures compliance with all the terms and conditions of the agreement including implementation, </w:t>
      </w:r>
      <w:r w:rsidR="00831085" w:rsidRPr="00831085">
        <w:t>program,</w:t>
      </w:r>
      <w:r w:rsidRPr="00831085">
        <w:t xml:space="preserve"> and financial reporting.  $85,000/year x 10% of time = $8,500.</w:t>
      </w:r>
    </w:p>
    <w:p w14:paraId="472755F1" w14:textId="528A20A8" w:rsidR="00CD6CE9" w:rsidRPr="00831085" w:rsidRDefault="00CD6CE9" w:rsidP="002A182C">
      <w:r w:rsidRPr="00831085">
        <w:t>If possible, include anticipated position title(s), the proposed daily rate to be paid as compensation, and the number of consultant days that are anticipated.</w:t>
      </w:r>
    </w:p>
    <w:p w14:paraId="1DF753C0" w14:textId="635E1AC8" w:rsidR="00F51A34" w:rsidRDefault="00CD6CE9" w:rsidP="002768BF">
      <w:pPr>
        <w:pStyle w:val="Heading3"/>
      </w:pPr>
      <w:r w:rsidRPr="00402088">
        <w:t>Years 2/3:</w:t>
      </w:r>
    </w:p>
    <w:p w14:paraId="4B18DF22" w14:textId="0B7F4079" w:rsidR="00CD6CE9" w:rsidRPr="00402088" w:rsidRDefault="00CD6CE9" w:rsidP="002A182C">
      <w:r w:rsidRPr="00402088">
        <w:t>(</w:t>
      </w:r>
      <w:r w:rsidR="00BC760B">
        <w:t>Insert</w:t>
      </w:r>
      <w:r w:rsidR="00D25CB7">
        <w:t xml:space="preserve"> </w:t>
      </w:r>
      <w:r w:rsidRPr="00402088">
        <w:t>as applicable)</w:t>
      </w:r>
    </w:p>
    <w:p w14:paraId="69F7C7CD" w14:textId="08F98E27" w:rsidR="00CD6CE9" w:rsidRPr="00733AB6" w:rsidRDefault="00CD6CE9" w:rsidP="00652D52">
      <w:pPr>
        <w:pStyle w:val="Heading2"/>
        <w:rPr>
          <w:color w:val="1F497D" w:themeColor="text2"/>
        </w:rPr>
      </w:pPr>
      <w:r w:rsidRPr="00733AB6">
        <w:rPr>
          <w:color w:val="1F497D" w:themeColor="text2"/>
        </w:rPr>
        <w:lastRenderedPageBreak/>
        <w:t>F</w:t>
      </w:r>
      <w:r w:rsidR="00D25CB7" w:rsidRPr="00733AB6">
        <w:rPr>
          <w:color w:val="1F497D" w:themeColor="text2"/>
        </w:rPr>
        <w:t>ringe Benefits</w:t>
      </w:r>
      <w:r w:rsidRPr="00733AB6">
        <w:rPr>
          <w:color w:val="1F497D" w:themeColor="text2"/>
        </w:rPr>
        <w:t>:</w:t>
      </w:r>
    </w:p>
    <w:p w14:paraId="61B8EB8C" w14:textId="77777777" w:rsidR="00CD6CE9" w:rsidRPr="00402088" w:rsidRDefault="00CD6CE9" w:rsidP="002768BF">
      <w:pPr>
        <w:pStyle w:val="Heading3"/>
      </w:pPr>
      <w:r w:rsidRPr="00402088">
        <w:t>Year 1:</w:t>
      </w:r>
    </w:p>
    <w:p w14:paraId="450E4C91" w14:textId="77777777" w:rsidR="00F04E24" w:rsidRDefault="00CD6CE9" w:rsidP="002A182C">
      <w:r w:rsidRPr="00A558BC">
        <w:t>If an established NICRA includes a rate for fringe benefits, please ensure that you utilize and/or adjust the rate appropriately.</w:t>
      </w:r>
      <w:r w:rsidR="000B6DAC" w:rsidRPr="00A558BC">
        <w:t xml:space="preserve"> </w:t>
      </w:r>
      <w:r w:rsidRPr="00A558BC">
        <w:t>If the fringe benefit rate is not included in the NICRA, please provide a copy of the company policy and/or rates (as a percentage) that are being charged per category of benefits.</w:t>
      </w:r>
    </w:p>
    <w:p w14:paraId="4E97F006" w14:textId="2C366098" w:rsidR="00F51A34" w:rsidRDefault="00CD6CE9" w:rsidP="002768BF">
      <w:pPr>
        <w:pStyle w:val="Heading3"/>
      </w:pPr>
      <w:r w:rsidRPr="00402088">
        <w:t>Years 2/3:</w:t>
      </w:r>
    </w:p>
    <w:p w14:paraId="7EA84267" w14:textId="0C477DE6" w:rsidR="00CD6CE9" w:rsidRPr="002D421E" w:rsidRDefault="00CD6CE9" w:rsidP="002A182C">
      <w:r w:rsidRPr="00402088">
        <w:t>(</w:t>
      </w:r>
      <w:r w:rsidR="00BC760B">
        <w:t>Insert</w:t>
      </w:r>
      <w:r w:rsidR="00D25CB7">
        <w:t xml:space="preserve"> </w:t>
      </w:r>
      <w:r w:rsidRPr="00402088">
        <w:t>as applicable)</w:t>
      </w:r>
    </w:p>
    <w:p w14:paraId="13CC017A" w14:textId="49FFDE6D" w:rsidR="00CD6CE9" w:rsidRPr="00733AB6" w:rsidRDefault="00CD6CE9" w:rsidP="00652D52">
      <w:pPr>
        <w:pStyle w:val="Heading2"/>
        <w:rPr>
          <w:color w:val="1F497D" w:themeColor="text2"/>
        </w:rPr>
      </w:pPr>
      <w:r w:rsidRPr="00733AB6">
        <w:rPr>
          <w:color w:val="1F497D" w:themeColor="text2"/>
        </w:rPr>
        <w:t>T</w:t>
      </w:r>
      <w:r w:rsidR="00D25CB7" w:rsidRPr="00733AB6">
        <w:rPr>
          <w:color w:val="1F497D" w:themeColor="text2"/>
        </w:rPr>
        <w:t>ravel</w:t>
      </w:r>
      <w:r w:rsidRPr="00733AB6">
        <w:rPr>
          <w:color w:val="1F497D" w:themeColor="text2"/>
        </w:rPr>
        <w:t>:</w:t>
      </w:r>
    </w:p>
    <w:p w14:paraId="146166D0" w14:textId="77777777" w:rsidR="00CD6CE9" w:rsidRPr="00F474A3" w:rsidRDefault="00CD6CE9" w:rsidP="002768BF">
      <w:pPr>
        <w:pStyle w:val="Heading3"/>
      </w:pPr>
      <w:r w:rsidRPr="00F474A3">
        <w:t>Year 1:</w:t>
      </w:r>
    </w:p>
    <w:p w14:paraId="4EB24208" w14:textId="77777777" w:rsidR="002F5940" w:rsidRDefault="00CD6CE9" w:rsidP="002A182C">
      <w:r w:rsidRPr="00A558BC">
        <w:t>All headquarters and/or program employees’ travel must be identified via mode of travel, departure and arrival city, purpose, unit of measurement, and duration of trip.  Please note that the movement of program participants and supplies is a separate transportation line item.</w:t>
      </w:r>
    </w:p>
    <w:p w14:paraId="7E753A99" w14:textId="08415DA5" w:rsidR="00CD6CE9" w:rsidRPr="00CD5170" w:rsidRDefault="00CD6CE9" w:rsidP="002A182C">
      <w:pPr>
        <w:rPr>
          <w:b/>
          <w:bCs/>
        </w:rPr>
      </w:pPr>
      <w:r w:rsidRPr="00CD5170">
        <w:rPr>
          <w:b/>
          <w:bCs/>
        </w:rPr>
        <w:t>For example:</w:t>
      </w:r>
    </w:p>
    <w:p w14:paraId="65853352" w14:textId="276562F1" w:rsidR="00CD6CE9" w:rsidRPr="00B27BF1" w:rsidRDefault="00CD6CE9" w:rsidP="00733AB6">
      <w:pPr>
        <w:pStyle w:val="ListParagraph"/>
        <w:ind w:left="720"/>
      </w:pPr>
      <w:r w:rsidRPr="00B27BF1">
        <w:t>10 in-country trips via air transportation will be conducted to implement workshops and training sessions.  Roundtrip airfare from Kinshasa to Goma for 5 employees is anticipated.  Each trip will include 5 days of per diem per employee.</w:t>
      </w:r>
    </w:p>
    <w:p w14:paraId="420EB950" w14:textId="77777777" w:rsidR="00CD6CE9" w:rsidRPr="00B27BF1" w:rsidRDefault="00CD6CE9" w:rsidP="00733AB6">
      <w:pPr>
        <w:pStyle w:val="ListParagraph"/>
        <w:ind w:left="720"/>
      </w:pPr>
      <w:r w:rsidRPr="00B27BF1">
        <w:t>In-country Airfare – 10 trips x 5 employees x $200 = $10,000</w:t>
      </w:r>
    </w:p>
    <w:p w14:paraId="49E81AD0" w14:textId="77777777" w:rsidR="00CD6CE9" w:rsidRPr="00B27BF1" w:rsidRDefault="00CD6CE9" w:rsidP="00733AB6">
      <w:pPr>
        <w:pStyle w:val="ListParagraph"/>
        <w:ind w:left="720"/>
      </w:pPr>
      <w:r w:rsidRPr="00B27BF1">
        <w:t>Lodging - 10 trips x 5 employees x 5 days x $161/day = $40,250</w:t>
      </w:r>
    </w:p>
    <w:p w14:paraId="4AE4C07D" w14:textId="5308FCF6" w:rsidR="00CD6CE9" w:rsidRPr="00B27BF1" w:rsidRDefault="00CD6CE9" w:rsidP="00733AB6">
      <w:pPr>
        <w:pStyle w:val="ListParagraph"/>
        <w:ind w:left="720"/>
      </w:pPr>
      <w:r w:rsidRPr="00B27BF1">
        <w:t>Per diem - 10 trips x 5 employees x 5 days x $57 = $14,250</w:t>
      </w:r>
    </w:p>
    <w:p w14:paraId="2A5C7712" w14:textId="3A4B48D5" w:rsidR="009472D4" w:rsidRDefault="00CD6CE9" w:rsidP="002768BF">
      <w:pPr>
        <w:pStyle w:val="Heading3"/>
      </w:pPr>
      <w:r w:rsidRPr="00402088">
        <w:t>Years 2/3:</w:t>
      </w:r>
    </w:p>
    <w:p w14:paraId="44B94776" w14:textId="56D24C4E" w:rsidR="00CD6CE9" w:rsidRPr="00402088" w:rsidRDefault="00CD6CE9" w:rsidP="002A182C">
      <w:r w:rsidRPr="00402088">
        <w:t>(</w:t>
      </w:r>
      <w:r w:rsidR="00071B65">
        <w:t xml:space="preserve">Insert </w:t>
      </w:r>
      <w:r w:rsidRPr="00402088">
        <w:t>as applicable)</w:t>
      </w:r>
    </w:p>
    <w:p w14:paraId="5D4C408A" w14:textId="22F4B619" w:rsidR="00CD6CE9" w:rsidRPr="00733AB6" w:rsidRDefault="00CD6CE9" w:rsidP="00652D52">
      <w:pPr>
        <w:pStyle w:val="Heading2"/>
        <w:rPr>
          <w:color w:val="1F497D" w:themeColor="text2"/>
        </w:rPr>
      </w:pPr>
      <w:r w:rsidRPr="00733AB6">
        <w:rPr>
          <w:color w:val="1F497D" w:themeColor="text2"/>
        </w:rPr>
        <w:lastRenderedPageBreak/>
        <w:t>E</w:t>
      </w:r>
      <w:r w:rsidR="00071B65" w:rsidRPr="00733AB6">
        <w:rPr>
          <w:color w:val="1F497D" w:themeColor="text2"/>
        </w:rPr>
        <w:t>quipment</w:t>
      </w:r>
      <w:r w:rsidRPr="00733AB6">
        <w:rPr>
          <w:color w:val="1F497D" w:themeColor="text2"/>
        </w:rPr>
        <w:t>:</w:t>
      </w:r>
    </w:p>
    <w:p w14:paraId="5154DC0D" w14:textId="77777777" w:rsidR="00CD6CE9" w:rsidRPr="00402088" w:rsidRDefault="00CD6CE9" w:rsidP="002768BF">
      <w:pPr>
        <w:pStyle w:val="Heading3"/>
      </w:pPr>
      <w:r w:rsidRPr="00402088">
        <w:t>Year 1:</w:t>
      </w:r>
    </w:p>
    <w:p w14:paraId="15F36CB7" w14:textId="77777777" w:rsidR="002F5940" w:rsidRDefault="00CD6CE9" w:rsidP="002A182C">
      <w:r w:rsidRPr="00A558BC">
        <w:t>Include a detailed listing of all non-expendable equipment anticipated to be purchased for program activities including justification.</w:t>
      </w:r>
    </w:p>
    <w:p w14:paraId="4A863F13" w14:textId="21FA2F40" w:rsidR="00CD6CE9" w:rsidRPr="00A558BC" w:rsidRDefault="00CD6CE9" w:rsidP="002A182C">
      <w:r w:rsidRPr="00A558BC">
        <w:t>For example:</w:t>
      </w:r>
    </w:p>
    <w:p w14:paraId="670236DF" w14:textId="368665D3" w:rsidR="00CD6CE9" w:rsidRPr="00A558BC" w:rsidRDefault="00CD6CE9" w:rsidP="00733AB6">
      <w:pPr>
        <w:pStyle w:val="ListParagraph"/>
        <w:numPr>
          <w:ilvl w:val="0"/>
          <w:numId w:val="8"/>
        </w:numPr>
        <w:ind w:left="720"/>
      </w:pPr>
      <w:r w:rsidRPr="00A558BC">
        <w:t>Land Rover – Due to the challenging road conditions, inclement weather, terrain conditions, and geographical location(s) of program sites, it is deemed reasonable and necessary to purchase a new vehicle.  Vehicle x 1 quantity = $40,000.</w:t>
      </w:r>
    </w:p>
    <w:p w14:paraId="746DE5FE" w14:textId="369E6061" w:rsidR="009472D4" w:rsidRDefault="00CD6CE9" w:rsidP="002768BF">
      <w:pPr>
        <w:pStyle w:val="Heading3"/>
      </w:pPr>
      <w:r w:rsidRPr="00402088">
        <w:t>Years 2/3:</w:t>
      </w:r>
    </w:p>
    <w:p w14:paraId="5AFFFD73" w14:textId="10AAD117" w:rsidR="00CD6CE9" w:rsidRPr="00402088" w:rsidRDefault="00CD6CE9" w:rsidP="002A182C">
      <w:r w:rsidRPr="00402088">
        <w:t>(</w:t>
      </w:r>
      <w:r w:rsidR="00071B65">
        <w:t xml:space="preserve">Insert </w:t>
      </w:r>
      <w:r w:rsidRPr="00402088">
        <w:t>as applicable)</w:t>
      </w:r>
    </w:p>
    <w:p w14:paraId="4AE831D7" w14:textId="161DC0B7" w:rsidR="00CD6CE9" w:rsidRPr="00733AB6" w:rsidRDefault="00CD6CE9" w:rsidP="00652D52">
      <w:pPr>
        <w:pStyle w:val="Heading2"/>
        <w:rPr>
          <w:color w:val="1F497D" w:themeColor="text2"/>
        </w:rPr>
      </w:pPr>
      <w:r w:rsidRPr="00733AB6">
        <w:rPr>
          <w:color w:val="1F497D" w:themeColor="text2"/>
        </w:rPr>
        <w:t>S</w:t>
      </w:r>
      <w:r w:rsidR="00071B65" w:rsidRPr="00733AB6">
        <w:rPr>
          <w:color w:val="1F497D" w:themeColor="text2"/>
        </w:rPr>
        <w:t>upplies</w:t>
      </w:r>
      <w:r w:rsidRPr="00733AB6">
        <w:rPr>
          <w:color w:val="1F497D" w:themeColor="text2"/>
        </w:rPr>
        <w:t>:</w:t>
      </w:r>
    </w:p>
    <w:p w14:paraId="48CCE0AB" w14:textId="77777777" w:rsidR="00CD6CE9" w:rsidRPr="00402088" w:rsidRDefault="00CD6CE9" w:rsidP="002768BF">
      <w:pPr>
        <w:pStyle w:val="Heading3"/>
      </w:pPr>
      <w:r w:rsidRPr="00402088">
        <w:t>Year 1:</w:t>
      </w:r>
    </w:p>
    <w:p w14:paraId="28A1EB5A" w14:textId="77777777" w:rsidR="002F5940" w:rsidRDefault="00CD6CE9" w:rsidP="002A182C">
      <w:r w:rsidRPr="00A558BC">
        <w:t>General Office supplies include the following items:  pens, pencils, notebooks, printer paper, ink cartridges, etc.</w:t>
      </w:r>
    </w:p>
    <w:p w14:paraId="3829C65E" w14:textId="711408C9" w:rsidR="00CD6CE9" w:rsidRPr="00CD5170" w:rsidRDefault="00CD6CE9" w:rsidP="002A182C">
      <w:pPr>
        <w:rPr>
          <w:b/>
          <w:bCs/>
        </w:rPr>
      </w:pPr>
      <w:r w:rsidRPr="00CD5170">
        <w:rPr>
          <w:b/>
          <w:bCs/>
        </w:rPr>
        <w:t>For example:</w:t>
      </w:r>
    </w:p>
    <w:p w14:paraId="1CFD09C2" w14:textId="1A0CDEF2" w:rsidR="00CD6CE9" w:rsidRPr="00A558BC" w:rsidRDefault="00CD6CE9" w:rsidP="00733AB6">
      <w:pPr>
        <w:numPr>
          <w:ilvl w:val="0"/>
          <w:numId w:val="4"/>
        </w:numPr>
      </w:pPr>
      <w:r w:rsidRPr="00A558BC">
        <w:t>12 months x $100/month x 3 program offices = $3,600</w:t>
      </w:r>
    </w:p>
    <w:p w14:paraId="7790B16E" w14:textId="36C4C172" w:rsidR="00CD6CE9" w:rsidRPr="00A558BC" w:rsidRDefault="00CD6CE9" w:rsidP="00733AB6">
      <w:pPr>
        <w:numPr>
          <w:ilvl w:val="0"/>
          <w:numId w:val="4"/>
        </w:numPr>
      </w:pPr>
      <w:r w:rsidRPr="00A558BC">
        <w:t>Due to the opening of a new program office to support Sector “X” activities, program supplies include the following items:  2 laptop computers, 3 desktop computers, 2 printers, etc.</w:t>
      </w:r>
    </w:p>
    <w:p w14:paraId="04F3AE7E" w14:textId="77777777" w:rsidR="00CD6CE9" w:rsidRPr="00A558BC" w:rsidRDefault="00CD6CE9" w:rsidP="00733AB6">
      <w:pPr>
        <w:numPr>
          <w:ilvl w:val="0"/>
          <w:numId w:val="4"/>
        </w:numPr>
      </w:pPr>
      <w:r w:rsidRPr="00A558BC">
        <w:t xml:space="preserve">2 laptop computers x $700 = $1,400 </w:t>
      </w:r>
    </w:p>
    <w:p w14:paraId="1379D00C" w14:textId="77777777" w:rsidR="00CD6CE9" w:rsidRPr="00A558BC" w:rsidRDefault="00CD6CE9" w:rsidP="00733AB6">
      <w:pPr>
        <w:numPr>
          <w:ilvl w:val="0"/>
          <w:numId w:val="4"/>
        </w:numPr>
      </w:pPr>
      <w:r w:rsidRPr="00A558BC">
        <w:t>3 desktop computers x $1,200 = $3,600</w:t>
      </w:r>
    </w:p>
    <w:p w14:paraId="01DDDB21" w14:textId="09A36680" w:rsidR="00CD6CE9" w:rsidRPr="00A558BC" w:rsidRDefault="00CD6CE9" w:rsidP="00733AB6">
      <w:pPr>
        <w:numPr>
          <w:ilvl w:val="0"/>
          <w:numId w:val="4"/>
        </w:numPr>
      </w:pPr>
      <w:r w:rsidRPr="00A558BC">
        <w:t>2 printers x $400 = $800</w:t>
      </w:r>
    </w:p>
    <w:p w14:paraId="0BF03061" w14:textId="6225C9FF" w:rsidR="009472D4" w:rsidRDefault="00CD6CE9" w:rsidP="002768BF">
      <w:pPr>
        <w:pStyle w:val="Heading3"/>
      </w:pPr>
      <w:r w:rsidRPr="00402088">
        <w:lastRenderedPageBreak/>
        <w:t>Years 2/3:</w:t>
      </w:r>
    </w:p>
    <w:p w14:paraId="372C40D4" w14:textId="6B6B5059" w:rsidR="00CD6CE9" w:rsidRPr="00402088" w:rsidRDefault="00CD6CE9" w:rsidP="002A182C">
      <w:r w:rsidRPr="00402088">
        <w:t>(</w:t>
      </w:r>
      <w:r w:rsidR="00071B65">
        <w:t xml:space="preserve">Insert </w:t>
      </w:r>
      <w:r w:rsidRPr="00402088">
        <w:t>as applicable)</w:t>
      </w:r>
    </w:p>
    <w:p w14:paraId="6B02D12A" w14:textId="07EB1F8B" w:rsidR="00CD6CE9" w:rsidRPr="00733AB6" w:rsidRDefault="00BC760B" w:rsidP="00652D52">
      <w:pPr>
        <w:pStyle w:val="Heading2"/>
        <w:rPr>
          <w:color w:val="1F497D" w:themeColor="text2"/>
        </w:rPr>
      </w:pPr>
      <w:r w:rsidRPr="00733AB6">
        <w:rPr>
          <w:color w:val="1F497D" w:themeColor="text2"/>
        </w:rPr>
        <w:t>Contractual</w:t>
      </w:r>
      <w:r w:rsidR="00CD6CE9" w:rsidRPr="00733AB6">
        <w:rPr>
          <w:color w:val="1F497D" w:themeColor="text2"/>
        </w:rPr>
        <w:t>:</w:t>
      </w:r>
    </w:p>
    <w:p w14:paraId="661F38FC" w14:textId="77777777" w:rsidR="00CD6CE9" w:rsidRPr="00402088" w:rsidRDefault="00CD6CE9" w:rsidP="002768BF">
      <w:pPr>
        <w:pStyle w:val="Heading3"/>
      </w:pPr>
      <w:r w:rsidRPr="00402088">
        <w:t>Year 1:</w:t>
      </w:r>
    </w:p>
    <w:p w14:paraId="0303A481" w14:textId="3E8E73A9" w:rsidR="00CD6CE9" w:rsidRPr="00A558BC" w:rsidRDefault="00CD6CE9" w:rsidP="002A182C">
      <w:r w:rsidRPr="00A558BC">
        <w:t>Detailed budgets should be included for sub-grantees, if known. Identify consultants here, separately, from other permanent staff in the personnel section.</w:t>
      </w:r>
    </w:p>
    <w:p w14:paraId="1E476507" w14:textId="44605ED3" w:rsidR="00CD6CE9" w:rsidRPr="00A558BC" w:rsidRDefault="00CD6CE9" w:rsidP="00733AB6">
      <w:pPr>
        <w:numPr>
          <w:ilvl w:val="0"/>
          <w:numId w:val="5"/>
        </w:numPr>
        <w:tabs>
          <w:tab w:val="left" w:pos="810"/>
        </w:tabs>
        <w:ind w:left="720"/>
      </w:pPr>
      <w:r w:rsidRPr="00A558BC">
        <w:t>ABC Organization will serve as a partner to assist with implementing sector “X” activities.  $75,000 detailed budget is attached.</w:t>
      </w:r>
    </w:p>
    <w:p w14:paraId="51DDAAF6" w14:textId="24933614" w:rsidR="00CD6CE9" w:rsidRPr="00A558BC" w:rsidRDefault="00CD6CE9" w:rsidP="00733AB6">
      <w:pPr>
        <w:numPr>
          <w:ilvl w:val="0"/>
          <w:numId w:val="5"/>
        </w:numPr>
        <w:tabs>
          <w:tab w:val="left" w:pos="810"/>
        </w:tabs>
        <w:ind w:left="720"/>
      </w:pPr>
      <w:r w:rsidRPr="00A558BC">
        <w:t>XYZ Organization will provide security services via a contract.  $50,000 detailed budget is attached.</w:t>
      </w:r>
    </w:p>
    <w:p w14:paraId="12440872" w14:textId="5EC325CF" w:rsidR="009472D4" w:rsidRDefault="00CD6CE9" w:rsidP="002768BF">
      <w:pPr>
        <w:pStyle w:val="Heading3"/>
      </w:pPr>
      <w:r w:rsidRPr="00402088">
        <w:t>Years 2/3:</w:t>
      </w:r>
    </w:p>
    <w:p w14:paraId="3FF4704A" w14:textId="792D3AE8" w:rsidR="00CD6CE9" w:rsidRPr="00402088" w:rsidRDefault="00CD6CE9" w:rsidP="002A182C">
      <w:r w:rsidRPr="00402088">
        <w:t>(</w:t>
      </w:r>
      <w:r w:rsidR="00071B65">
        <w:t xml:space="preserve">Insert </w:t>
      </w:r>
      <w:r w:rsidRPr="00402088">
        <w:t>as applicable)</w:t>
      </w:r>
    </w:p>
    <w:p w14:paraId="6EDAB981" w14:textId="3B831D22" w:rsidR="00CD6CE9" w:rsidRPr="00733AB6" w:rsidRDefault="00CD6CE9" w:rsidP="00652D52">
      <w:pPr>
        <w:pStyle w:val="Heading2"/>
        <w:rPr>
          <w:color w:val="1F497D" w:themeColor="text2"/>
        </w:rPr>
      </w:pPr>
      <w:r w:rsidRPr="00733AB6">
        <w:rPr>
          <w:color w:val="1F497D" w:themeColor="text2"/>
        </w:rPr>
        <w:t>C</w:t>
      </w:r>
      <w:r w:rsidR="00071B65" w:rsidRPr="00733AB6">
        <w:rPr>
          <w:color w:val="1F497D" w:themeColor="text2"/>
        </w:rPr>
        <w:t>onstruction</w:t>
      </w:r>
      <w:r w:rsidRPr="00733AB6">
        <w:rPr>
          <w:color w:val="1F497D" w:themeColor="text2"/>
        </w:rPr>
        <w:t>:</w:t>
      </w:r>
    </w:p>
    <w:p w14:paraId="580B790E" w14:textId="77777777" w:rsidR="00CD6CE9" w:rsidRPr="00402088" w:rsidRDefault="00CD6CE9" w:rsidP="002768BF">
      <w:pPr>
        <w:pStyle w:val="Heading3"/>
      </w:pPr>
      <w:r w:rsidRPr="00402088">
        <w:t>Year 1:</w:t>
      </w:r>
    </w:p>
    <w:p w14:paraId="0B119C0B" w14:textId="1A392D40" w:rsidR="00CD6CE9" w:rsidRPr="00A558BC" w:rsidRDefault="00CD6CE9" w:rsidP="000E2AD8">
      <w:r w:rsidRPr="00A558BC">
        <w:t>(Note:  Generally, the Bureau limits the use of Federal assistance awards to implement new construction programs and programs involving significant construction activities consistent with Department-wide policy.  An applicant may, however, request consideration of minor construction related activities that consist of the renovation or rehabilitation of existing permanent structures with a sufficient description of the activities and/or related statements of work to be performed.  The construction, renovation, or rehabilitation of temporary structures should be excluded from this section.)</w:t>
      </w:r>
    </w:p>
    <w:p w14:paraId="338D3DE0" w14:textId="77777777" w:rsidR="00906160" w:rsidRDefault="00CD6CE9" w:rsidP="000E2AD8">
      <w:r w:rsidRPr="00A558BC">
        <w:t>Detailed budgets should include a description of the activity.</w:t>
      </w:r>
    </w:p>
    <w:p w14:paraId="2FDA5453" w14:textId="77777777" w:rsidR="00CD5170" w:rsidRDefault="00CD5170">
      <w:pPr>
        <w:spacing w:before="0" w:after="0" w:line="240" w:lineRule="auto"/>
      </w:pPr>
      <w:r>
        <w:br w:type="page"/>
      </w:r>
    </w:p>
    <w:p w14:paraId="284DE4D1" w14:textId="1C84DB35" w:rsidR="00CD6CE9" w:rsidRPr="00CD5170" w:rsidRDefault="00CD6CE9" w:rsidP="000E2AD8">
      <w:pPr>
        <w:rPr>
          <w:b/>
          <w:bCs/>
        </w:rPr>
      </w:pPr>
      <w:r w:rsidRPr="00CD5170">
        <w:rPr>
          <w:b/>
          <w:bCs/>
        </w:rPr>
        <w:lastRenderedPageBreak/>
        <w:t>For example:</w:t>
      </w:r>
    </w:p>
    <w:p w14:paraId="4F4FEEFB" w14:textId="21F87133" w:rsidR="00CD6CE9" w:rsidRPr="00F82C25" w:rsidRDefault="00CD6CE9" w:rsidP="00733AB6">
      <w:pPr>
        <w:pStyle w:val="ListParagraph"/>
        <w:numPr>
          <w:ilvl w:val="0"/>
          <w:numId w:val="7"/>
        </w:numPr>
        <w:ind w:left="720"/>
      </w:pPr>
      <w:r w:rsidRPr="00F82C25">
        <w:rPr>
          <w:b/>
          <w:bCs/>
        </w:rPr>
        <w:t xml:space="preserve">Construction of semi-permanent latrines:  </w:t>
      </w:r>
      <w:r w:rsidRPr="00F82C25">
        <w:t>This will involve the construction of both a male and female latrine block to provide a clean and safe sanitation space for staff and clients.</w:t>
      </w:r>
    </w:p>
    <w:p w14:paraId="55176A41" w14:textId="2AB8F3EA" w:rsidR="00CD6CE9" w:rsidRPr="00A558BC" w:rsidRDefault="00CD6CE9" w:rsidP="00733AB6">
      <w:pPr>
        <w:numPr>
          <w:ilvl w:val="0"/>
          <w:numId w:val="7"/>
        </w:numPr>
        <w:ind w:left="720"/>
      </w:pPr>
      <w:r w:rsidRPr="00A558BC">
        <w:t>$3,169/unit x 100% x 2 units = $3,328</w:t>
      </w:r>
    </w:p>
    <w:p w14:paraId="7E542D01" w14:textId="5CB10C87" w:rsidR="00CD6CE9" w:rsidRPr="00F82C25" w:rsidRDefault="00CD6CE9" w:rsidP="00733AB6">
      <w:pPr>
        <w:pStyle w:val="ListParagraph"/>
        <w:numPr>
          <w:ilvl w:val="0"/>
          <w:numId w:val="7"/>
        </w:numPr>
        <w:ind w:left="720"/>
      </w:pPr>
      <w:r w:rsidRPr="00F82C25">
        <w:rPr>
          <w:b/>
          <w:bCs/>
          <w:lang w:val="en-GB"/>
        </w:rPr>
        <w:t xml:space="preserve">Construction – Staff accommodation:  </w:t>
      </w:r>
      <w:r w:rsidRPr="00F82C25">
        <w:rPr>
          <w:lang w:val="en-GB"/>
        </w:rPr>
        <w:t>This will support the construction of staff accommodation within the refugee settlement.  The accommodation will also improve staff wellness and welfare by reducing travel time to and from the town to the settlement each day.</w:t>
      </w:r>
    </w:p>
    <w:p w14:paraId="36190C19" w14:textId="4978BD67" w:rsidR="000B6DAC" w:rsidRPr="00F82C25" w:rsidRDefault="00CD6CE9" w:rsidP="00733AB6">
      <w:pPr>
        <w:pStyle w:val="ListParagraph"/>
        <w:numPr>
          <w:ilvl w:val="0"/>
          <w:numId w:val="7"/>
        </w:numPr>
        <w:ind w:left="720"/>
      </w:pPr>
      <w:r w:rsidRPr="00F82C25">
        <w:rPr>
          <w:lang w:val="en-GB"/>
        </w:rPr>
        <w:t>$80,000/unit x 100% x 1 unit = $80,000</w:t>
      </w:r>
    </w:p>
    <w:p w14:paraId="4E697F01" w14:textId="6F8178D6" w:rsidR="009472D4" w:rsidRDefault="00CD6CE9" w:rsidP="002768BF">
      <w:pPr>
        <w:pStyle w:val="Heading3"/>
      </w:pPr>
      <w:r w:rsidRPr="00402088">
        <w:t>Years 2/3:</w:t>
      </w:r>
    </w:p>
    <w:p w14:paraId="4920FFBC" w14:textId="26B130B4" w:rsidR="00CD6CE9" w:rsidRPr="00402088" w:rsidRDefault="00CD6CE9" w:rsidP="002A182C">
      <w:r w:rsidRPr="00402088">
        <w:t>(</w:t>
      </w:r>
      <w:r w:rsidR="00071B65">
        <w:t>Insert as applicable</w:t>
      </w:r>
      <w:r w:rsidRPr="00402088">
        <w:t>)</w:t>
      </w:r>
    </w:p>
    <w:p w14:paraId="0610D476" w14:textId="5505A72C" w:rsidR="00CD6CE9" w:rsidRPr="005127D8" w:rsidRDefault="00CD6CE9" w:rsidP="00652D52">
      <w:pPr>
        <w:pStyle w:val="Heading2"/>
        <w:rPr>
          <w:color w:val="1F497D" w:themeColor="text2"/>
        </w:rPr>
      </w:pPr>
      <w:r w:rsidRPr="005127D8">
        <w:rPr>
          <w:color w:val="1F497D" w:themeColor="text2"/>
        </w:rPr>
        <w:t>O</w:t>
      </w:r>
      <w:r w:rsidR="00071B65" w:rsidRPr="005127D8">
        <w:rPr>
          <w:color w:val="1F497D" w:themeColor="text2"/>
        </w:rPr>
        <w:t>ther</w:t>
      </w:r>
      <w:r w:rsidRPr="005127D8">
        <w:rPr>
          <w:color w:val="1F497D" w:themeColor="text2"/>
        </w:rPr>
        <w:t>:</w:t>
      </w:r>
    </w:p>
    <w:p w14:paraId="4EB37720" w14:textId="62C18881" w:rsidR="00CD6CE9" w:rsidRPr="00402088" w:rsidRDefault="00CD6CE9" w:rsidP="002768BF">
      <w:pPr>
        <w:pStyle w:val="Heading3"/>
      </w:pPr>
      <w:r w:rsidRPr="00402088">
        <w:t>Year 1</w:t>
      </w:r>
      <w:r w:rsidR="000B6DAC">
        <w:t>:</w:t>
      </w:r>
    </w:p>
    <w:p w14:paraId="49EDEB05" w14:textId="77777777" w:rsidR="00E723AA" w:rsidRDefault="00CD6CE9" w:rsidP="000E2AD8">
      <w:r w:rsidRPr="00A558BC">
        <w:t>The following direct program expenses are related to the implementation of all sector activities and are proportionate based on actual use.</w:t>
      </w:r>
    </w:p>
    <w:p w14:paraId="2483877A" w14:textId="3909D99B" w:rsidR="00CD6CE9" w:rsidRPr="00CD5170" w:rsidRDefault="00CD6CE9" w:rsidP="000E2AD8">
      <w:pPr>
        <w:rPr>
          <w:b/>
          <w:bCs/>
        </w:rPr>
      </w:pPr>
      <w:r w:rsidRPr="00CD5170">
        <w:rPr>
          <w:b/>
          <w:bCs/>
        </w:rPr>
        <w:t>For example:</w:t>
      </w:r>
    </w:p>
    <w:p w14:paraId="64F128BD" w14:textId="260A08CB" w:rsidR="00CD6CE9" w:rsidRPr="00A558BC" w:rsidRDefault="00CD6CE9" w:rsidP="00733AB6">
      <w:pPr>
        <w:numPr>
          <w:ilvl w:val="0"/>
          <w:numId w:val="3"/>
        </w:numPr>
        <w:tabs>
          <w:tab w:val="left" w:pos="720"/>
          <w:tab w:val="left" w:pos="900"/>
        </w:tabs>
        <w:spacing w:before="120" w:after="120"/>
      </w:pPr>
      <w:r w:rsidRPr="00A558BC">
        <w:t xml:space="preserve">Rent of Office space in three locations </w:t>
      </w:r>
      <w:r w:rsidR="009472D4" w:rsidRPr="00A558BC">
        <w:t>–</w:t>
      </w:r>
      <w:r w:rsidRPr="00A558BC">
        <w:t xml:space="preserve"> 12 months x 3 offices x $400 = $14,400</w:t>
      </w:r>
    </w:p>
    <w:p w14:paraId="12B4B733" w14:textId="49B45AC6" w:rsidR="00CD6CE9" w:rsidRPr="00A558BC" w:rsidRDefault="00CD6CE9" w:rsidP="00733AB6">
      <w:pPr>
        <w:numPr>
          <w:ilvl w:val="0"/>
          <w:numId w:val="3"/>
        </w:numPr>
        <w:tabs>
          <w:tab w:val="left" w:pos="720"/>
          <w:tab w:val="left" w:pos="900"/>
        </w:tabs>
        <w:spacing w:before="120" w:after="120"/>
      </w:pPr>
      <w:r w:rsidRPr="00A558BC">
        <w:t xml:space="preserve">Utilities </w:t>
      </w:r>
      <w:r w:rsidR="009472D4" w:rsidRPr="00A558BC">
        <w:t>–</w:t>
      </w:r>
      <w:r w:rsidRPr="00A558BC">
        <w:t xml:space="preserve"> 12 months x 3 offices x $100 = $3,600</w:t>
      </w:r>
    </w:p>
    <w:p w14:paraId="39E4DF84" w14:textId="475E053E" w:rsidR="00CD6CE9" w:rsidRPr="00A558BC" w:rsidRDefault="00CD6CE9" w:rsidP="00733AB6">
      <w:pPr>
        <w:numPr>
          <w:ilvl w:val="0"/>
          <w:numId w:val="3"/>
        </w:numPr>
        <w:tabs>
          <w:tab w:val="left" w:pos="720"/>
          <w:tab w:val="left" w:pos="900"/>
        </w:tabs>
        <w:spacing w:before="120" w:after="120"/>
      </w:pPr>
      <w:r w:rsidRPr="00A558BC">
        <w:t xml:space="preserve">Postage </w:t>
      </w:r>
      <w:r w:rsidR="009472D4" w:rsidRPr="00A558BC">
        <w:t>–</w:t>
      </w:r>
      <w:r w:rsidRPr="00A558BC">
        <w:t xml:space="preserve"> 12 months x 3 offices x $50 = $1,800</w:t>
      </w:r>
    </w:p>
    <w:p w14:paraId="1C5FA971" w14:textId="77777777" w:rsidR="00CD6CE9" w:rsidRPr="00A558BC" w:rsidRDefault="00CD6CE9" w:rsidP="00733AB6">
      <w:pPr>
        <w:numPr>
          <w:ilvl w:val="0"/>
          <w:numId w:val="3"/>
        </w:numPr>
        <w:tabs>
          <w:tab w:val="left" w:pos="720"/>
          <w:tab w:val="left" w:pos="900"/>
        </w:tabs>
        <w:spacing w:before="120" w:after="120"/>
      </w:pPr>
      <w:r w:rsidRPr="00A558BC">
        <w:t>Courier – 25 trips x 2 offices x $25 = $1,250</w:t>
      </w:r>
    </w:p>
    <w:p w14:paraId="1CF40967" w14:textId="77777777" w:rsidR="00CD6CE9" w:rsidRPr="00A558BC" w:rsidRDefault="00CD6CE9" w:rsidP="00733AB6">
      <w:pPr>
        <w:numPr>
          <w:ilvl w:val="0"/>
          <w:numId w:val="3"/>
        </w:numPr>
        <w:tabs>
          <w:tab w:val="left" w:pos="720"/>
          <w:tab w:val="left" w:pos="900"/>
        </w:tabs>
        <w:spacing w:before="120" w:after="120"/>
      </w:pPr>
      <w:r w:rsidRPr="00A558BC">
        <w:t>Communication (phone, fax, internet) = 12 months x 3 offices x $200 = $7,200</w:t>
      </w:r>
    </w:p>
    <w:p w14:paraId="5919747B" w14:textId="21D2F906" w:rsidR="00CD6CE9" w:rsidRPr="00A558BC" w:rsidRDefault="00CD6CE9" w:rsidP="00733AB6">
      <w:pPr>
        <w:numPr>
          <w:ilvl w:val="0"/>
          <w:numId w:val="3"/>
        </w:numPr>
        <w:tabs>
          <w:tab w:val="left" w:pos="720"/>
          <w:tab w:val="left" w:pos="900"/>
        </w:tabs>
        <w:spacing w:before="120" w:after="120"/>
      </w:pPr>
      <w:r w:rsidRPr="00A558BC">
        <w:t>Transportation cost of medical supplies via ground freight</w:t>
      </w:r>
    </w:p>
    <w:p w14:paraId="678BAE4E" w14:textId="62C0841B" w:rsidR="00CD6CE9" w:rsidRPr="00A558BC" w:rsidRDefault="00CD6CE9" w:rsidP="00733AB6">
      <w:pPr>
        <w:numPr>
          <w:ilvl w:val="0"/>
          <w:numId w:val="3"/>
        </w:numPr>
        <w:tabs>
          <w:tab w:val="left" w:pos="720"/>
          <w:tab w:val="left" w:pos="900"/>
        </w:tabs>
        <w:spacing w:before="120" w:after="120"/>
      </w:pPr>
      <w:r w:rsidRPr="00A558BC">
        <w:lastRenderedPageBreak/>
        <w:t>2 trips x $3,000 = $6,000</w:t>
      </w:r>
    </w:p>
    <w:p w14:paraId="03FD4F51" w14:textId="1017D0BD" w:rsidR="009472D4" w:rsidRPr="00CD799F" w:rsidRDefault="00CD6CE9" w:rsidP="002768BF">
      <w:pPr>
        <w:pStyle w:val="Heading3"/>
      </w:pPr>
      <w:r w:rsidRPr="00CD799F">
        <w:t>Years 2/3:</w:t>
      </w:r>
    </w:p>
    <w:p w14:paraId="175CC538" w14:textId="77777777" w:rsidR="00652D52" w:rsidRDefault="00CD6CE9" w:rsidP="00652D52">
      <w:r w:rsidRPr="00402088">
        <w:t>(</w:t>
      </w:r>
      <w:r w:rsidR="00BC760B">
        <w:t xml:space="preserve">Insert </w:t>
      </w:r>
      <w:r w:rsidRPr="00402088">
        <w:t>as applicable)</w:t>
      </w:r>
    </w:p>
    <w:p w14:paraId="3F52376E" w14:textId="33CB3FD6" w:rsidR="00CD6CE9" w:rsidRPr="005127D8" w:rsidRDefault="00CD6CE9" w:rsidP="00652D52">
      <w:pPr>
        <w:pStyle w:val="Heading2"/>
        <w:rPr>
          <w:color w:val="1F497D" w:themeColor="text2"/>
        </w:rPr>
      </w:pPr>
      <w:r w:rsidRPr="005127D8">
        <w:rPr>
          <w:color w:val="1F497D" w:themeColor="text2"/>
        </w:rPr>
        <w:t>I</w:t>
      </w:r>
      <w:r w:rsidR="00071B65" w:rsidRPr="005127D8">
        <w:rPr>
          <w:color w:val="1F497D" w:themeColor="text2"/>
        </w:rPr>
        <w:t>ndirect Costs</w:t>
      </w:r>
      <w:r w:rsidRPr="005127D8">
        <w:rPr>
          <w:color w:val="1F497D" w:themeColor="text2"/>
        </w:rPr>
        <w:t>:</w:t>
      </w:r>
    </w:p>
    <w:p w14:paraId="5025432A" w14:textId="77777777" w:rsidR="00CD6CE9" w:rsidRPr="00402088" w:rsidRDefault="00CD6CE9" w:rsidP="002768BF">
      <w:pPr>
        <w:pStyle w:val="Heading3"/>
      </w:pPr>
      <w:r w:rsidRPr="00402088">
        <w:t>Year 1:</w:t>
      </w:r>
    </w:p>
    <w:p w14:paraId="42C1FD6E" w14:textId="77777777" w:rsidR="00DF38D0" w:rsidRDefault="00CD6CE9" w:rsidP="00DF38D0">
      <w:pPr>
        <w:rPr>
          <w:rFonts w:cstheme="minorHAnsi"/>
        </w:rPr>
      </w:pPr>
      <w:r w:rsidRPr="008B44D0">
        <w:rPr>
          <w:rFonts w:cstheme="minorHAnsi"/>
        </w:rPr>
        <w:t>Show the amount of indirect costs and the base amount on which it is determined.  A copy of the most current Negotiated Indirect Cost Rate Agreement must be submitted for recipient and sub-recipient(s), if applicable.  In accordance with new guidance from the United States Office of Management and Budget (OMB), applicants with no NICRA may elect to charge a de minimis rate of 10% of Modified Total Direct Costs (MTDC) which may be used indefinitely</w:t>
      </w:r>
      <w:r w:rsidRPr="00A558BC">
        <w:t xml:space="preserve"> (</w:t>
      </w:r>
      <w:hyperlink r:id="rId11" w:anchor="se2.1.200_1414">
        <w:r w:rsidRPr="008B44D0">
          <w:rPr>
            <w:rStyle w:val="Hyperlink"/>
            <w:rFonts w:asciiTheme="minorHAnsi" w:hAnsiTheme="minorHAnsi" w:cstheme="minorHAnsi"/>
            <w:sz w:val="24"/>
            <w:szCs w:val="24"/>
          </w:rPr>
          <w:t>2 CFR 200, Subpart E, Section 414 Indirect (F&amp;A) Costs</w:t>
        </w:r>
      </w:hyperlink>
      <w:r w:rsidRPr="008B44D0">
        <w:rPr>
          <w:rFonts w:cstheme="minorHAnsi"/>
        </w:rPr>
        <w:t>).  A de minimis rate calculation must be provided if the applicant elects to</w:t>
      </w:r>
      <w:r w:rsidRPr="008B44D0">
        <w:t xml:space="preserve"> </w:t>
      </w:r>
      <w:r w:rsidRPr="008B44D0">
        <w:rPr>
          <w:rFonts w:cstheme="minorHAnsi"/>
        </w:rPr>
        <w:t>charge the de minimis rate. Any rate below 10% is acceptable if voluntarily offered by the applicant.</w:t>
      </w:r>
    </w:p>
    <w:p w14:paraId="4431422C" w14:textId="3775F197" w:rsidR="009472D4" w:rsidRPr="00652D52" w:rsidRDefault="00CD6CE9" w:rsidP="002768BF">
      <w:pPr>
        <w:pStyle w:val="Heading3"/>
      </w:pPr>
      <w:r w:rsidRPr="00652D52">
        <w:t>Years 2/3:</w:t>
      </w:r>
    </w:p>
    <w:p w14:paraId="6ABDF2B3" w14:textId="31AE6772" w:rsidR="00CD6CE9" w:rsidRPr="00402088" w:rsidRDefault="00CD6CE9" w:rsidP="002A182C">
      <w:r w:rsidRPr="00402088">
        <w:t>(</w:t>
      </w:r>
      <w:r w:rsidR="00BC760B">
        <w:t xml:space="preserve">Insert </w:t>
      </w:r>
      <w:r w:rsidRPr="00402088">
        <w:t>as applicable)</w:t>
      </w:r>
    </w:p>
    <w:sectPr w:rsidR="00CD6CE9" w:rsidRPr="00402088" w:rsidSect="005127D8">
      <w:headerReference w:type="default" r:id="rId12"/>
      <w:pgSz w:w="12240" w:h="15840"/>
      <w:pgMar w:top="170" w:right="1440" w:bottom="990" w:left="1440" w:header="1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5A74F" w14:textId="77777777" w:rsidR="00272DD1" w:rsidRDefault="00272DD1" w:rsidP="002A182C">
      <w:r>
        <w:separator/>
      </w:r>
    </w:p>
    <w:p w14:paraId="75B07D1A" w14:textId="77777777" w:rsidR="00272DD1" w:rsidRDefault="00272DD1" w:rsidP="002A182C"/>
    <w:p w14:paraId="0EBC54F2" w14:textId="77777777" w:rsidR="00272DD1" w:rsidRDefault="00272DD1" w:rsidP="002A182C"/>
  </w:endnote>
  <w:endnote w:type="continuationSeparator" w:id="0">
    <w:p w14:paraId="08B679E6" w14:textId="77777777" w:rsidR="00272DD1" w:rsidRDefault="00272DD1" w:rsidP="002A182C">
      <w:r>
        <w:continuationSeparator/>
      </w:r>
    </w:p>
    <w:p w14:paraId="5B6F2FC4" w14:textId="77777777" w:rsidR="00272DD1" w:rsidRDefault="00272DD1" w:rsidP="002A182C"/>
    <w:p w14:paraId="5388496B" w14:textId="77777777" w:rsidR="00272DD1" w:rsidRDefault="00272DD1" w:rsidP="002A182C"/>
  </w:endnote>
  <w:endnote w:type="continuationNotice" w:id="1">
    <w:p w14:paraId="6B90E656" w14:textId="77777777" w:rsidR="00272DD1" w:rsidRDefault="00272DD1" w:rsidP="002A182C"/>
    <w:p w14:paraId="30E158B8" w14:textId="77777777" w:rsidR="00272DD1" w:rsidRDefault="00272DD1" w:rsidP="002A182C"/>
    <w:p w14:paraId="50155ED6" w14:textId="77777777" w:rsidR="00272DD1" w:rsidRDefault="00272DD1" w:rsidP="002A1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39B62" w14:textId="77777777" w:rsidR="00272DD1" w:rsidRDefault="00272DD1" w:rsidP="002A182C">
      <w:r>
        <w:separator/>
      </w:r>
    </w:p>
    <w:p w14:paraId="0EBCDF30" w14:textId="77777777" w:rsidR="00272DD1" w:rsidRDefault="00272DD1" w:rsidP="002A182C"/>
    <w:p w14:paraId="7ECAED14" w14:textId="77777777" w:rsidR="00272DD1" w:rsidRDefault="00272DD1" w:rsidP="002A182C"/>
  </w:footnote>
  <w:footnote w:type="continuationSeparator" w:id="0">
    <w:p w14:paraId="02ECF023" w14:textId="77777777" w:rsidR="00272DD1" w:rsidRDefault="00272DD1" w:rsidP="002A182C">
      <w:r>
        <w:continuationSeparator/>
      </w:r>
    </w:p>
    <w:p w14:paraId="56C51108" w14:textId="77777777" w:rsidR="00272DD1" w:rsidRDefault="00272DD1" w:rsidP="002A182C"/>
    <w:p w14:paraId="612B4117" w14:textId="77777777" w:rsidR="00272DD1" w:rsidRDefault="00272DD1" w:rsidP="002A182C"/>
  </w:footnote>
  <w:footnote w:type="continuationNotice" w:id="1">
    <w:p w14:paraId="154EE86C" w14:textId="77777777" w:rsidR="00272DD1" w:rsidRDefault="00272DD1" w:rsidP="002A182C"/>
    <w:p w14:paraId="0F3744A3" w14:textId="77777777" w:rsidR="00272DD1" w:rsidRDefault="00272DD1" w:rsidP="002A182C"/>
    <w:p w14:paraId="5650ED0B" w14:textId="77777777" w:rsidR="00272DD1" w:rsidRDefault="00272DD1" w:rsidP="002A18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318336367"/>
      <w:docPartObj>
        <w:docPartGallery w:val="Page Numbers (Top of Page)"/>
        <w:docPartUnique/>
      </w:docPartObj>
    </w:sdtPr>
    <w:sdtEndPr/>
    <w:sdtContent>
      <w:p w14:paraId="3658C921" w14:textId="65EC2CEC" w:rsidR="00566E16" w:rsidRPr="00152328" w:rsidRDefault="00281CDB" w:rsidP="00DB0908">
        <w:pPr>
          <w:pStyle w:val="Header"/>
          <w:spacing w:before="120"/>
          <w:jc w:val="right"/>
          <w:rPr>
            <w:sz w:val="20"/>
            <w:szCs w:val="20"/>
          </w:rPr>
        </w:pPr>
        <w:r w:rsidRPr="000E2AD8">
          <w:rPr>
            <w:sz w:val="20"/>
            <w:szCs w:val="20"/>
          </w:rPr>
          <w:t xml:space="preserve">Page </w:t>
        </w:r>
        <w:r w:rsidRPr="000E2AD8">
          <w:rPr>
            <w:b/>
            <w:bCs/>
            <w:sz w:val="20"/>
            <w:szCs w:val="20"/>
          </w:rPr>
          <w:fldChar w:fldCharType="begin"/>
        </w:r>
        <w:r w:rsidRPr="000E2AD8">
          <w:rPr>
            <w:b/>
            <w:bCs/>
            <w:sz w:val="20"/>
            <w:szCs w:val="20"/>
          </w:rPr>
          <w:instrText xml:space="preserve"> PAGE </w:instrText>
        </w:r>
        <w:r w:rsidRPr="000E2AD8">
          <w:rPr>
            <w:b/>
            <w:bCs/>
            <w:sz w:val="20"/>
            <w:szCs w:val="20"/>
          </w:rPr>
          <w:fldChar w:fldCharType="separate"/>
        </w:r>
        <w:r w:rsidRPr="000E2AD8">
          <w:rPr>
            <w:b/>
            <w:bCs/>
            <w:noProof/>
            <w:sz w:val="20"/>
            <w:szCs w:val="20"/>
          </w:rPr>
          <w:t>2</w:t>
        </w:r>
        <w:r w:rsidRPr="000E2AD8">
          <w:rPr>
            <w:b/>
            <w:bCs/>
            <w:sz w:val="20"/>
            <w:szCs w:val="20"/>
          </w:rPr>
          <w:fldChar w:fldCharType="end"/>
        </w:r>
        <w:r w:rsidRPr="000E2AD8">
          <w:rPr>
            <w:sz w:val="20"/>
            <w:szCs w:val="20"/>
          </w:rPr>
          <w:t xml:space="preserve"> of </w:t>
        </w:r>
        <w:r w:rsidRPr="000E2AD8">
          <w:rPr>
            <w:b/>
            <w:bCs/>
            <w:sz w:val="20"/>
            <w:szCs w:val="20"/>
          </w:rPr>
          <w:fldChar w:fldCharType="begin"/>
        </w:r>
        <w:r w:rsidRPr="000E2AD8">
          <w:rPr>
            <w:b/>
            <w:bCs/>
            <w:sz w:val="20"/>
            <w:szCs w:val="20"/>
          </w:rPr>
          <w:instrText xml:space="preserve"> NUMPAGES  </w:instrText>
        </w:r>
        <w:r w:rsidRPr="000E2AD8">
          <w:rPr>
            <w:b/>
            <w:bCs/>
            <w:sz w:val="20"/>
            <w:szCs w:val="20"/>
          </w:rPr>
          <w:fldChar w:fldCharType="separate"/>
        </w:r>
        <w:r w:rsidRPr="000E2AD8">
          <w:rPr>
            <w:b/>
            <w:bCs/>
            <w:noProof/>
            <w:sz w:val="20"/>
            <w:szCs w:val="20"/>
          </w:rPr>
          <w:t>2</w:t>
        </w:r>
        <w:r w:rsidRPr="000E2AD8">
          <w:rPr>
            <w:b/>
            <w:bCs/>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C6576"/>
    <w:multiLevelType w:val="hybridMultilevel"/>
    <w:tmpl w:val="4F1A1B2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134A21BD"/>
    <w:multiLevelType w:val="hybridMultilevel"/>
    <w:tmpl w:val="FD6A8D3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17473672"/>
    <w:multiLevelType w:val="hybridMultilevel"/>
    <w:tmpl w:val="C1C0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A08C6"/>
    <w:multiLevelType w:val="hybridMultilevel"/>
    <w:tmpl w:val="65DC4518"/>
    <w:lvl w:ilvl="0" w:tplc="33E65888">
      <w:start w:val="1"/>
      <w:numFmt w:val="bullet"/>
      <w:pStyle w:val="ListParagraph"/>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4" w15:restartNumberingAfterBreak="0">
    <w:nsid w:val="44970D89"/>
    <w:multiLevelType w:val="hybridMultilevel"/>
    <w:tmpl w:val="E264A0F0"/>
    <w:lvl w:ilvl="0" w:tplc="04090001">
      <w:start w:val="1"/>
      <w:numFmt w:val="bullet"/>
      <w:lvlText w:val=""/>
      <w:lvlJc w:val="left"/>
      <w:pPr>
        <w:ind w:left="1382" w:hanging="360"/>
      </w:pPr>
      <w:rPr>
        <w:rFonts w:ascii="Symbol" w:hAnsi="Symbol" w:hint="default"/>
      </w:rPr>
    </w:lvl>
    <w:lvl w:ilvl="1" w:tplc="04090003" w:tentative="1">
      <w:start w:val="1"/>
      <w:numFmt w:val="bullet"/>
      <w:lvlText w:val="o"/>
      <w:lvlJc w:val="left"/>
      <w:pPr>
        <w:ind w:left="2102" w:hanging="360"/>
      </w:pPr>
      <w:rPr>
        <w:rFonts w:ascii="Courier New" w:hAnsi="Courier New" w:cs="Courier New" w:hint="default"/>
      </w:rPr>
    </w:lvl>
    <w:lvl w:ilvl="2" w:tplc="04090005" w:tentative="1">
      <w:start w:val="1"/>
      <w:numFmt w:val="bullet"/>
      <w:lvlText w:val=""/>
      <w:lvlJc w:val="left"/>
      <w:pPr>
        <w:ind w:left="2822" w:hanging="360"/>
      </w:pPr>
      <w:rPr>
        <w:rFonts w:ascii="Wingdings" w:hAnsi="Wingdings" w:hint="default"/>
      </w:rPr>
    </w:lvl>
    <w:lvl w:ilvl="3" w:tplc="04090001" w:tentative="1">
      <w:start w:val="1"/>
      <w:numFmt w:val="bullet"/>
      <w:lvlText w:val=""/>
      <w:lvlJc w:val="left"/>
      <w:pPr>
        <w:ind w:left="3542" w:hanging="360"/>
      </w:pPr>
      <w:rPr>
        <w:rFonts w:ascii="Symbol" w:hAnsi="Symbol" w:hint="default"/>
      </w:rPr>
    </w:lvl>
    <w:lvl w:ilvl="4" w:tplc="04090003" w:tentative="1">
      <w:start w:val="1"/>
      <w:numFmt w:val="bullet"/>
      <w:lvlText w:val="o"/>
      <w:lvlJc w:val="left"/>
      <w:pPr>
        <w:ind w:left="4262" w:hanging="360"/>
      </w:pPr>
      <w:rPr>
        <w:rFonts w:ascii="Courier New" w:hAnsi="Courier New" w:cs="Courier New" w:hint="default"/>
      </w:rPr>
    </w:lvl>
    <w:lvl w:ilvl="5" w:tplc="04090005" w:tentative="1">
      <w:start w:val="1"/>
      <w:numFmt w:val="bullet"/>
      <w:lvlText w:val=""/>
      <w:lvlJc w:val="left"/>
      <w:pPr>
        <w:ind w:left="4982" w:hanging="360"/>
      </w:pPr>
      <w:rPr>
        <w:rFonts w:ascii="Wingdings" w:hAnsi="Wingdings" w:hint="default"/>
      </w:rPr>
    </w:lvl>
    <w:lvl w:ilvl="6" w:tplc="04090001" w:tentative="1">
      <w:start w:val="1"/>
      <w:numFmt w:val="bullet"/>
      <w:lvlText w:val=""/>
      <w:lvlJc w:val="left"/>
      <w:pPr>
        <w:ind w:left="5702" w:hanging="360"/>
      </w:pPr>
      <w:rPr>
        <w:rFonts w:ascii="Symbol" w:hAnsi="Symbol" w:hint="default"/>
      </w:rPr>
    </w:lvl>
    <w:lvl w:ilvl="7" w:tplc="04090003" w:tentative="1">
      <w:start w:val="1"/>
      <w:numFmt w:val="bullet"/>
      <w:lvlText w:val="o"/>
      <w:lvlJc w:val="left"/>
      <w:pPr>
        <w:ind w:left="6422" w:hanging="360"/>
      </w:pPr>
      <w:rPr>
        <w:rFonts w:ascii="Courier New" w:hAnsi="Courier New" w:cs="Courier New" w:hint="default"/>
      </w:rPr>
    </w:lvl>
    <w:lvl w:ilvl="8" w:tplc="04090005" w:tentative="1">
      <w:start w:val="1"/>
      <w:numFmt w:val="bullet"/>
      <w:lvlText w:val=""/>
      <w:lvlJc w:val="left"/>
      <w:pPr>
        <w:ind w:left="7142" w:hanging="360"/>
      </w:pPr>
      <w:rPr>
        <w:rFonts w:ascii="Wingdings" w:hAnsi="Wingdings" w:hint="default"/>
      </w:rPr>
    </w:lvl>
  </w:abstractNum>
  <w:abstractNum w:abstractNumId="5" w15:restartNumberingAfterBreak="0">
    <w:nsid w:val="4D75465B"/>
    <w:multiLevelType w:val="hybridMultilevel"/>
    <w:tmpl w:val="BCEAF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CEC03EB"/>
    <w:multiLevelType w:val="hybridMultilevel"/>
    <w:tmpl w:val="F656D7C0"/>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7" w15:restartNumberingAfterBreak="0">
    <w:nsid w:val="7DD80985"/>
    <w:multiLevelType w:val="hybridMultilevel"/>
    <w:tmpl w:val="4F1C4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69112">
    <w:abstractNumId w:val="0"/>
  </w:num>
  <w:num w:numId="2" w16cid:durableId="2111272845">
    <w:abstractNumId w:val="3"/>
  </w:num>
  <w:num w:numId="3" w16cid:durableId="1140532476">
    <w:abstractNumId w:val="2"/>
  </w:num>
  <w:num w:numId="4" w16cid:durableId="1437024253">
    <w:abstractNumId w:val="7"/>
  </w:num>
  <w:num w:numId="5" w16cid:durableId="372341733">
    <w:abstractNumId w:val="5"/>
  </w:num>
  <w:num w:numId="6" w16cid:durableId="1357344008">
    <w:abstractNumId w:val="1"/>
  </w:num>
  <w:num w:numId="7" w16cid:durableId="37438533">
    <w:abstractNumId w:val="6"/>
  </w:num>
  <w:num w:numId="8" w16cid:durableId="1981953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6F5"/>
    <w:rsid w:val="000704F9"/>
    <w:rsid w:val="00071B65"/>
    <w:rsid w:val="00082E04"/>
    <w:rsid w:val="000A7F7C"/>
    <w:rsid w:val="000B6DAC"/>
    <w:rsid w:val="000E2AD8"/>
    <w:rsid w:val="001227BA"/>
    <w:rsid w:val="00152328"/>
    <w:rsid w:val="001820D2"/>
    <w:rsid w:val="00204751"/>
    <w:rsid w:val="00205FF2"/>
    <w:rsid w:val="0023009C"/>
    <w:rsid w:val="002459F2"/>
    <w:rsid w:val="00272DD1"/>
    <w:rsid w:val="002768BF"/>
    <w:rsid w:val="00276B92"/>
    <w:rsid w:val="00281CDB"/>
    <w:rsid w:val="002955F3"/>
    <w:rsid w:val="002A182C"/>
    <w:rsid w:val="002D421E"/>
    <w:rsid w:val="002F517D"/>
    <w:rsid w:val="002F5940"/>
    <w:rsid w:val="003019F2"/>
    <w:rsid w:val="00310DF1"/>
    <w:rsid w:val="00331C32"/>
    <w:rsid w:val="00336AF7"/>
    <w:rsid w:val="00355298"/>
    <w:rsid w:val="00366747"/>
    <w:rsid w:val="0039520D"/>
    <w:rsid w:val="003B0EA9"/>
    <w:rsid w:val="003B1FAE"/>
    <w:rsid w:val="003D0126"/>
    <w:rsid w:val="003D3DF6"/>
    <w:rsid w:val="00402088"/>
    <w:rsid w:val="00430A94"/>
    <w:rsid w:val="00444D19"/>
    <w:rsid w:val="00445596"/>
    <w:rsid w:val="00446F43"/>
    <w:rsid w:val="00453EC4"/>
    <w:rsid w:val="00476265"/>
    <w:rsid w:val="004A68E6"/>
    <w:rsid w:val="00501CF7"/>
    <w:rsid w:val="00510556"/>
    <w:rsid w:val="005127D8"/>
    <w:rsid w:val="00536795"/>
    <w:rsid w:val="00537F79"/>
    <w:rsid w:val="00553D2D"/>
    <w:rsid w:val="00566E16"/>
    <w:rsid w:val="00567189"/>
    <w:rsid w:val="005677C9"/>
    <w:rsid w:val="005A0F08"/>
    <w:rsid w:val="005B28D2"/>
    <w:rsid w:val="005E7676"/>
    <w:rsid w:val="0062747F"/>
    <w:rsid w:val="00652D52"/>
    <w:rsid w:val="00682792"/>
    <w:rsid w:val="00687FFC"/>
    <w:rsid w:val="00692B3B"/>
    <w:rsid w:val="006F0FBB"/>
    <w:rsid w:val="00733AB6"/>
    <w:rsid w:val="00790089"/>
    <w:rsid w:val="007D5C0B"/>
    <w:rsid w:val="008072BB"/>
    <w:rsid w:val="00822292"/>
    <w:rsid w:val="00830A77"/>
    <w:rsid w:val="00831085"/>
    <w:rsid w:val="00842C70"/>
    <w:rsid w:val="00843268"/>
    <w:rsid w:val="008A3A8C"/>
    <w:rsid w:val="008B44D0"/>
    <w:rsid w:val="008B7C6D"/>
    <w:rsid w:val="008C3C42"/>
    <w:rsid w:val="008F526A"/>
    <w:rsid w:val="00906160"/>
    <w:rsid w:val="009320FB"/>
    <w:rsid w:val="009407E8"/>
    <w:rsid w:val="0094436B"/>
    <w:rsid w:val="009472D4"/>
    <w:rsid w:val="009611D5"/>
    <w:rsid w:val="009B2069"/>
    <w:rsid w:val="00A06957"/>
    <w:rsid w:val="00A558BC"/>
    <w:rsid w:val="00A76CFA"/>
    <w:rsid w:val="00A824BD"/>
    <w:rsid w:val="00AC39EE"/>
    <w:rsid w:val="00AD124A"/>
    <w:rsid w:val="00B05B2F"/>
    <w:rsid w:val="00B27BF1"/>
    <w:rsid w:val="00B3547E"/>
    <w:rsid w:val="00B46CC4"/>
    <w:rsid w:val="00B61162"/>
    <w:rsid w:val="00B86AF6"/>
    <w:rsid w:val="00BA1D8C"/>
    <w:rsid w:val="00BC760B"/>
    <w:rsid w:val="00C109FB"/>
    <w:rsid w:val="00C11856"/>
    <w:rsid w:val="00C53A76"/>
    <w:rsid w:val="00CC1B0C"/>
    <w:rsid w:val="00CD5170"/>
    <w:rsid w:val="00CD6CE9"/>
    <w:rsid w:val="00CD799F"/>
    <w:rsid w:val="00D0178F"/>
    <w:rsid w:val="00D22273"/>
    <w:rsid w:val="00D25CB7"/>
    <w:rsid w:val="00D45C38"/>
    <w:rsid w:val="00DA469C"/>
    <w:rsid w:val="00DB0908"/>
    <w:rsid w:val="00DB46F5"/>
    <w:rsid w:val="00DF38D0"/>
    <w:rsid w:val="00DF66FE"/>
    <w:rsid w:val="00E11DFC"/>
    <w:rsid w:val="00E33330"/>
    <w:rsid w:val="00E37C5E"/>
    <w:rsid w:val="00E46465"/>
    <w:rsid w:val="00E723AA"/>
    <w:rsid w:val="00E747D1"/>
    <w:rsid w:val="00E754B1"/>
    <w:rsid w:val="00F04E24"/>
    <w:rsid w:val="00F3676F"/>
    <w:rsid w:val="00F474A3"/>
    <w:rsid w:val="00F51A34"/>
    <w:rsid w:val="00F82C25"/>
    <w:rsid w:val="00FB774F"/>
    <w:rsid w:val="00FC05C6"/>
    <w:rsid w:val="00FD2FC1"/>
    <w:rsid w:val="00FD73E8"/>
    <w:rsid w:val="00FE19AD"/>
    <w:rsid w:val="0265A096"/>
    <w:rsid w:val="02781084"/>
    <w:rsid w:val="033923DE"/>
    <w:rsid w:val="03FF5381"/>
    <w:rsid w:val="0645A971"/>
    <w:rsid w:val="07179850"/>
    <w:rsid w:val="07D20BD0"/>
    <w:rsid w:val="086D8071"/>
    <w:rsid w:val="09A4B90A"/>
    <w:rsid w:val="0A0950D2"/>
    <w:rsid w:val="0B9347AA"/>
    <w:rsid w:val="0F2FD3D4"/>
    <w:rsid w:val="1263723B"/>
    <w:rsid w:val="153CF140"/>
    <w:rsid w:val="16460135"/>
    <w:rsid w:val="189BECB5"/>
    <w:rsid w:val="18D2B3BF"/>
    <w:rsid w:val="18FC36D2"/>
    <w:rsid w:val="1A426CD2"/>
    <w:rsid w:val="1A49A989"/>
    <w:rsid w:val="1F62CD36"/>
    <w:rsid w:val="21086546"/>
    <w:rsid w:val="21090DA7"/>
    <w:rsid w:val="222F45BC"/>
    <w:rsid w:val="23B15988"/>
    <w:rsid w:val="2A6B7F8D"/>
    <w:rsid w:val="2CDA9194"/>
    <w:rsid w:val="30198B46"/>
    <w:rsid w:val="34ECFC69"/>
    <w:rsid w:val="35150F72"/>
    <w:rsid w:val="36E7F964"/>
    <w:rsid w:val="40DFAA04"/>
    <w:rsid w:val="41CB7F71"/>
    <w:rsid w:val="44D2602E"/>
    <w:rsid w:val="465658CF"/>
    <w:rsid w:val="499B29B3"/>
    <w:rsid w:val="4A2B889C"/>
    <w:rsid w:val="4A3CA802"/>
    <w:rsid w:val="4A992C5D"/>
    <w:rsid w:val="4B0A6FF0"/>
    <w:rsid w:val="4D59E79D"/>
    <w:rsid w:val="4DA504AF"/>
    <w:rsid w:val="53B68D95"/>
    <w:rsid w:val="55213183"/>
    <w:rsid w:val="5B076B5D"/>
    <w:rsid w:val="5BDB9019"/>
    <w:rsid w:val="5E8BE489"/>
    <w:rsid w:val="5F4BF76F"/>
    <w:rsid w:val="6225CE3F"/>
    <w:rsid w:val="624EB53E"/>
    <w:rsid w:val="6351C619"/>
    <w:rsid w:val="6611EFE3"/>
    <w:rsid w:val="687E38A8"/>
    <w:rsid w:val="69DAB405"/>
    <w:rsid w:val="6E486BB3"/>
    <w:rsid w:val="6FB60F8B"/>
    <w:rsid w:val="7094E551"/>
    <w:rsid w:val="77AABBB1"/>
    <w:rsid w:val="790C357F"/>
    <w:rsid w:val="797A5349"/>
    <w:rsid w:val="7B262BF2"/>
    <w:rsid w:val="7C2F636A"/>
    <w:rsid w:val="7D53A3FA"/>
    <w:rsid w:val="7E0DD4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7E8AE"/>
  <w15:docId w15:val="{5438B870-1BBB-4916-9727-95F53B0A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82C"/>
    <w:pPr>
      <w:spacing w:before="240" w:after="240" w:line="360" w:lineRule="auto"/>
    </w:pPr>
    <w:rPr>
      <w:sz w:val="24"/>
      <w:szCs w:val="24"/>
    </w:rPr>
  </w:style>
  <w:style w:type="paragraph" w:styleId="Heading1">
    <w:name w:val="heading 1"/>
    <w:basedOn w:val="Normal"/>
    <w:next w:val="Normal"/>
    <w:link w:val="Heading1Char"/>
    <w:uiPriority w:val="9"/>
    <w:qFormat/>
    <w:rsid w:val="002768BF"/>
    <w:pPr>
      <w:keepNext/>
      <w:keepLines/>
      <w:tabs>
        <w:tab w:val="center" w:pos="4680"/>
      </w:tabs>
      <w:jc w:val="center"/>
      <w:outlineLvl w:val="0"/>
    </w:pPr>
    <w:rPr>
      <w:rFonts w:eastAsiaTheme="majorEastAsia" w:cstheme="minorHAnsi"/>
      <w:b/>
      <w:bCs/>
      <w:color w:val="000000" w:themeColor="text1"/>
      <w:sz w:val="40"/>
      <w:szCs w:val="40"/>
    </w:rPr>
  </w:style>
  <w:style w:type="paragraph" w:styleId="Heading2">
    <w:name w:val="heading 2"/>
    <w:basedOn w:val="Normal"/>
    <w:next w:val="Normal"/>
    <w:link w:val="Heading2Char"/>
    <w:uiPriority w:val="9"/>
    <w:unhideWhenUsed/>
    <w:qFormat/>
    <w:rsid w:val="00652D52"/>
    <w:pPr>
      <w:outlineLvl w:val="1"/>
    </w:pPr>
    <w:rPr>
      <w:b/>
      <w:bCs/>
      <w:sz w:val="34"/>
      <w:szCs w:val="34"/>
    </w:rPr>
  </w:style>
  <w:style w:type="paragraph" w:styleId="Heading3">
    <w:name w:val="heading 3"/>
    <w:basedOn w:val="Normal"/>
    <w:next w:val="Normal"/>
    <w:link w:val="Heading3Char"/>
    <w:uiPriority w:val="9"/>
    <w:unhideWhenUsed/>
    <w:qFormat/>
    <w:rsid w:val="002768BF"/>
    <w:pPr>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18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856"/>
    <w:rPr>
      <w:rFonts w:ascii="Segoe UI" w:hAnsi="Segoe UI" w:cs="Segoe UI"/>
      <w:sz w:val="18"/>
      <w:szCs w:val="18"/>
    </w:rPr>
  </w:style>
  <w:style w:type="character" w:styleId="Hyperlink">
    <w:name w:val="Hyperlink"/>
    <w:basedOn w:val="DefaultParagraphFont"/>
    <w:uiPriority w:val="99"/>
    <w:rsid w:val="003D0126"/>
    <w:rPr>
      <w:rFonts w:ascii="Helvetica" w:hAnsi="Helvetica" w:cs="Helvetica" w:hint="default"/>
      <w:b w:val="0"/>
      <w:bCs w:val="0"/>
      <w:color w:val="000099"/>
      <w:sz w:val="20"/>
      <w:szCs w:val="20"/>
      <w:u w:val="single"/>
    </w:rPr>
  </w:style>
  <w:style w:type="paragraph" w:styleId="Revision">
    <w:name w:val="Revision"/>
    <w:hidden/>
    <w:uiPriority w:val="99"/>
    <w:semiHidden/>
    <w:rsid w:val="00402088"/>
  </w:style>
  <w:style w:type="paragraph" w:styleId="Title">
    <w:name w:val="Title"/>
    <w:basedOn w:val="Normal"/>
    <w:next w:val="Normal"/>
    <w:link w:val="TitleChar"/>
    <w:uiPriority w:val="10"/>
    <w:qFormat/>
    <w:rsid w:val="00842C7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C7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768BF"/>
    <w:rPr>
      <w:rFonts w:eastAsiaTheme="majorEastAsia" w:cstheme="minorHAnsi"/>
      <w:b/>
      <w:bCs/>
      <w:color w:val="000000" w:themeColor="text1"/>
      <w:sz w:val="40"/>
      <w:szCs w:val="40"/>
    </w:rPr>
  </w:style>
  <w:style w:type="character" w:customStyle="1" w:styleId="Heading2Char">
    <w:name w:val="Heading 2 Char"/>
    <w:basedOn w:val="DefaultParagraphFont"/>
    <w:link w:val="Heading2"/>
    <w:uiPriority w:val="9"/>
    <w:rsid w:val="00652D52"/>
    <w:rPr>
      <w:b/>
      <w:bCs/>
      <w:sz w:val="34"/>
      <w:szCs w:val="34"/>
    </w:rPr>
  </w:style>
  <w:style w:type="paragraph" w:styleId="Header">
    <w:name w:val="header"/>
    <w:basedOn w:val="Normal"/>
    <w:link w:val="HeaderChar"/>
    <w:uiPriority w:val="99"/>
    <w:unhideWhenUsed/>
    <w:rsid w:val="00E33330"/>
    <w:pPr>
      <w:tabs>
        <w:tab w:val="center" w:pos="4680"/>
        <w:tab w:val="right" w:pos="9360"/>
      </w:tabs>
    </w:pPr>
  </w:style>
  <w:style w:type="character" w:customStyle="1" w:styleId="HeaderChar">
    <w:name w:val="Header Char"/>
    <w:basedOn w:val="DefaultParagraphFont"/>
    <w:link w:val="Header"/>
    <w:uiPriority w:val="99"/>
    <w:rsid w:val="00E33330"/>
  </w:style>
  <w:style w:type="paragraph" w:styleId="Footer">
    <w:name w:val="footer"/>
    <w:basedOn w:val="Normal"/>
    <w:link w:val="FooterChar"/>
    <w:uiPriority w:val="99"/>
    <w:unhideWhenUsed/>
    <w:rsid w:val="00E33330"/>
    <w:pPr>
      <w:tabs>
        <w:tab w:val="center" w:pos="4680"/>
        <w:tab w:val="right" w:pos="9360"/>
      </w:tabs>
    </w:pPr>
  </w:style>
  <w:style w:type="character" w:customStyle="1" w:styleId="FooterChar">
    <w:name w:val="Footer Char"/>
    <w:basedOn w:val="DefaultParagraphFont"/>
    <w:link w:val="Footer"/>
    <w:uiPriority w:val="99"/>
    <w:rsid w:val="00E33330"/>
  </w:style>
  <w:style w:type="paragraph" w:styleId="ListParagraph">
    <w:name w:val="List Paragraph"/>
    <w:basedOn w:val="Normal"/>
    <w:uiPriority w:val="34"/>
    <w:qFormat/>
    <w:rsid w:val="00B27BF1"/>
    <w:pPr>
      <w:numPr>
        <w:numId w:val="2"/>
      </w:numPr>
      <w:ind w:left="1296"/>
    </w:pPr>
  </w:style>
  <w:style w:type="character" w:customStyle="1" w:styleId="Heading3Char">
    <w:name w:val="Heading 3 Char"/>
    <w:basedOn w:val="DefaultParagraphFont"/>
    <w:link w:val="Heading3"/>
    <w:uiPriority w:val="9"/>
    <w:rsid w:val="002768BF"/>
    <w:rPr>
      <w:b/>
      <w:bCs/>
      <w:sz w:val="28"/>
      <w:szCs w:val="28"/>
    </w:rPr>
  </w:style>
  <w:style w:type="character" w:styleId="Emphasis">
    <w:name w:val="Emphasis"/>
    <w:basedOn w:val="DefaultParagraphFont"/>
    <w:uiPriority w:val="20"/>
    <w:qFormat/>
    <w:rsid w:val="00C109FB"/>
    <w:rPr>
      <w:i/>
      <w:iCs/>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fr.gov/cgi-bin/text-idx?SID=5109ff6e8d797593341ebf0c16d7f95c&amp;mc=true&amp;node=pt2.1.200&amp;rgn=div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B27ACA5DC3590468A25F094E1CCE7B8" ma:contentTypeVersion="13" ma:contentTypeDescription="Create a new document." ma:contentTypeScope="" ma:versionID="fd79e067b4d0e9e00ca3f1d8c4cf2634">
  <xsd:schema xmlns:xsd="http://www.w3.org/2001/XMLSchema" xmlns:xs="http://www.w3.org/2001/XMLSchema" xmlns:p="http://schemas.microsoft.com/office/2006/metadata/properties" xmlns:ns2="4c6dfe9f-dd8e-40ca-bdd4-80e5a4f132d9" xmlns:ns3="74ac8bdb-2c8c-4691-aaaf-90c240720c3b" targetNamespace="http://schemas.microsoft.com/office/2006/metadata/properties" ma:root="true" ma:fieldsID="c3f6721bb0560157b42677db14400838" ns2:_="" ns3:_="">
    <xsd:import namespace="4c6dfe9f-dd8e-40ca-bdd4-80e5a4f132d9"/>
    <xsd:import namespace="74ac8bdb-2c8c-4691-aaaf-90c240720c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dfe9f-dd8e-40ca-bdd4-80e5a4f132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9f8225-2c56-4d20-979d-743b416cb91c}" ma:internalName="TaxCatchAll" ma:showField="CatchAllData" ma:web="4c6dfe9f-dd8e-40ca-bdd4-80e5a4f132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ac8bdb-2c8c-4691-aaaf-90c240720c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c6dfe9f-dd8e-40ca-bdd4-80e5a4f132d9">
      <UserInfo>
        <DisplayName/>
        <AccountId xsi:nil="true"/>
        <AccountType/>
      </UserInfo>
    </SharedWithUsers>
    <lcf76f155ced4ddcb4097134ff3c332f xmlns="74ac8bdb-2c8c-4691-aaaf-90c240720c3b">
      <Terms xmlns="http://schemas.microsoft.com/office/infopath/2007/PartnerControls"/>
    </lcf76f155ced4ddcb4097134ff3c332f>
    <TaxCatchAll xmlns="4c6dfe9f-dd8e-40ca-bdd4-80e5a4f132d9" xsi:nil="true"/>
  </documentManagement>
</p:properties>
</file>

<file path=customXml/itemProps1.xml><?xml version="1.0" encoding="utf-8"?>
<ds:datastoreItem xmlns:ds="http://schemas.openxmlformats.org/officeDocument/2006/customXml" ds:itemID="{7CB80608-D980-4F69-A2AD-A4321E82D969}">
  <ds:schemaRefs>
    <ds:schemaRef ds:uri="http://schemas.openxmlformats.org/officeDocument/2006/bibliography"/>
  </ds:schemaRefs>
</ds:datastoreItem>
</file>

<file path=customXml/itemProps2.xml><?xml version="1.0" encoding="utf-8"?>
<ds:datastoreItem xmlns:ds="http://schemas.openxmlformats.org/officeDocument/2006/customXml" ds:itemID="{75A0E723-6FFB-4AAD-A115-A273EB347706}"/>
</file>

<file path=customXml/itemProps3.xml><?xml version="1.0" encoding="utf-8"?>
<ds:datastoreItem xmlns:ds="http://schemas.openxmlformats.org/officeDocument/2006/customXml" ds:itemID="{7C14F1F8-2305-4F45-9190-D6F6693FC611}">
  <ds:schemaRefs>
    <ds:schemaRef ds:uri="http://schemas.microsoft.com/sharepoint/v3/contenttype/forms"/>
  </ds:schemaRefs>
</ds:datastoreItem>
</file>

<file path=customXml/itemProps4.xml><?xml version="1.0" encoding="utf-8"?>
<ds:datastoreItem xmlns:ds="http://schemas.openxmlformats.org/officeDocument/2006/customXml" ds:itemID="{AD6B3B0F-BE96-4479-94FD-095A0630C45C}">
  <ds:schemaRef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cbd85dd7-dc6a-469c-b59f-a7160643d3f0"/>
    <ds:schemaRef ds:uri="9dc39a08-d425-49b9-bdf8-d16d0b30ca6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KirkpatrickAR</dc:creator>
  <cp:keywords/>
  <cp:lastModifiedBy>Keene, Lucas E</cp:lastModifiedBy>
  <cp:revision>2</cp:revision>
  <dcterms:created xsi:type="dcterms:W3CDTF">2023-10-26T19:51:00Z</dcterms:created>
  <dcterms:modified xsi:type="dcterms:W3CDTF">2023-10-26T19:51:00Z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0x0101009B27ACA5DC3590468A25F094E1CCE7B8</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ActionId">
    <vt:lpwstr>0d30d838-3a2b-4ed4-8581-b128c7ad816a</vt:lpwstr>
  </property>
  <property fmtid="{D5CDD505-2E9C-101B-9397-08002B2CF9AE}" pid="6" name="MSIP_Label_1665d9ee-429a-4d5f-97cc-cfb56e044a6e_Method">
    <vt:lpwstr>Privileged</vt:lpwstr>
  </property>
  <property fmtid="{D5CDD505-2E9C-101B-9397-08002B2CF9AE}" pid="7" name="MSIP_Label_1665d9ee-429a-4d5f-97cc-cfb56e044a6e_SetDate">
    <vt:lpwstr>2021-10-04T13:22:16Z</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ContentBits">
    <vt:lpwstr>0</vt:lpwstr>
  </property>
  <property fmtid="{D5CDD505-2E9C-101B-9397-08002B2CF9AE}" pid="10" name="Order">
    <vt:r8>20700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ies>
</file>