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A318229" w14:textId="77777777" w:rsidR="00290D8C" w:rsidRPr="000901AC" w:rsidRDefault="00B53BCE">
      <w:pPr>
        <w:spacing w:after="0" w:line="240" w:lineRule="auto"/>
        <w:jc w:val="center"/>
        <w:rPr>
          <w:rFonts w:asciiTheme="minorHAnsi" w:hAnsiTheme="minorHAnsi" w:cstheme="minorHAnsi"/>
        </w:rPr>
      </w:pPr>
      <w:r w:rsidRPr="000901AC">
        <w:rPr>
          <w:rFonts w:asciiTheme="minorHAnsi" w:eastAsia="Times New Roman" w:hAnsiTheme="minorHAnsi" w:cstheme="minorHAnsi"/>
          <w:b/>
        </w:rPr>
        <w:t>United State</w:t>
      </w:r>
      <w:r w:rsidR="00BC1D42" w:rsidRPr="000901AC">
        <w:rPr>
          <w:rFonts w:asciiTheme="minorHAnsi" w:eastAsia="Times New Roman" w:hAnsiTheme="minorHAnsi" w:cstheme="minorHAnsi"/>
          <w:b/>
        </w:rPr>
        <w:t>s</w:t>
      </w:r>
      <w:r w:rsidRPr="000901AC">
        <w:rPr>
          <w:rFonts w:asciiTheme="minorHAnsi" w:eastAsia="Times New Roman" w:hAnsiTheme="minorHAnsi" w:cstheme="minorHAnsi"/>
          <w:b/>
        </w:rPr>
        <w:t xml:space="preserve"> </w:t>
      </w:r>
      <w:r w:rsidR="002607E8" w:rsidRPr="000901AC">
        <w:rPr>
          <w:rFonts w:asciiTheme="minorHAnsi" w:eastAsia="Times New Roman" w:hAnsiTheme="minorHAnsi" w:cstheme="minorHAnsi"/>
          <w:b/>
        </w:rPr>
        <w:t xml:space="preserve">Department of State </w:t>
      </w:r>
    </w:p>
    <w:p w14:paraId="685B4325" w14:textId="77777777" w:rsidR="00290D8C" w:rsidRPr="000901AC" w:rsidRDefault="002607E8">
      <w:pPr>
        <w:spacing w:after="0" w:line="240" w:lineRule="auto"/>
        <w:jc w:val="center"/>
        <w:rPr>
          <w:rFonts w:asciiTheme="minorHAnsi" w:hAnsiTheme="minorHAnsi" w:cstheme="minorHAnsi"/>
        </w:rPr>
      </w:pPr>
      <w:r w:rsidRPr="000901AC">
        <w:rPr>
          <w:rFonts w:asciiTheme="minorHAnsi" w:eastAsia="Times New Roman" w:hAnsiTheme="minorHAnsi" w:cstheme="minorHAnsi"/>
          <w:b/>
        </w:rPr>
        <w:t>Bureau of Democracy, Human Rights and Labor (DRL)</w:t>
      </w:r>
    </w:p>
    <w:p w14:paraId="102BE3FF" w14:textId="1AF94F3A" w:rsidR="00290D8C" w:rsidRPr="000901AC" w:rsidRDefault="596EF974">
      <w:pPr>
        <w:spacing w:after="0" w:line="240" w:lineRule="auto"/>
        <w:jc w:val="center"/>
        <w:rPr>
          <w:rFonts w:asciiTheme="minorHAnsi" w:hAnsiTheme="minorHAnsi" w:cstheme="minorHAnsi"/>
        </w:rPr>
      </w:pPr>
      <w:r w:rsidRPr="000901AC">
        <w:rPr>
          <w:rFonts w:asciiTheme="minorHAnsi" w:eastAsia="Times New Roman" w:hAnsiTheme="minorHAnsi" w:cstheme="minorHAnsi"/>
          <w:b/>
          <w:bCs/>
        </w:rPr>
        <w:t xml:space="preserve">Notice of Funding Opportunity (NOFO): </w:t>
      </w:r>
      <w:r w:rsidR="3D96CBB3" w:rsidRPr="000901AC">
        <w:rPr>
          <w:rFonts w:asciiTheme="minorHAnsi" w:eastAsia="Times New Roman" w:hAnsiTheme="minorHAnsi" w:cstheme="minorHAnsi"/>
          <w:b/>
          <w:bCs/>
        </w:rPr>
        <w:t xml:space="preserve"> </w:t>
      </w:r>
      <w:r w:rsidR="3D96CBB3" w:rsidRPr="000901AC">
        <w:rPr>
          <w:rFonts w:asciiTheme="minorHAnsi" w:eastAsia="Times New Roman" w:hAnsiTheme="minorHAnsi" w:cstheme="minorHAnsi"/>
        </w:rPr>
        <w:t>DRL</w:t>
      </w:r>
      <w:r w:rsidR="00BD7A78" w:rsidRPr="000901AC">
        <w:rPr>
          <w:rFonts w:asciiTheme="minorHAnsi" w:eastAsia="Times New Roman" w:hAnsiTheme="minorHAnsi" w:cstheme="minorHAnsi"/>
        </w:rPr>
        <w:t xml:space="preserve"> Advancing </w:t>
      </w:r>
      <w:r w:rsidR="0087076E">
        <w:rPr>
          <w:rFonts w:asciiTheme="minorHAnsi" w:eastAsia="Times New Roman" w:hAnsiTheme="minorHAnsi" w:cstheme="minorHAnsi"/>
        </w:rPr>
        <w:t xml:space="preserve">Marginalized </w:t>
      </w:r>
      <w:r w:rsidR="00BD7A78" w:rsidRPr="000901AC">
        <w:rPr>
          <w:rFonts w:asciiTheme="minorHAnsi" w:eastAsia="Times New Roman" w:hAnsiTheme="minorHAnsi" w:cstheme="minorHAnsi"/>
        </w:rPr>
        <w:t>Women</w:t>
      </w:r>
      <w:r w:rsidR="001255AC">
        <w:rPr>
          <w:rFonts w:asciiTheme="minorHAnsi" w:eastAsia="Times New Roman" w:hAnsiTheme="minorHAnsi" w:cstheme="minorHAnsi"/>
        </w:rPr>
        <w:t xml:space="preserve"> </w:t>
      </w:r>
      <w:r w:rsidR="00BD7A78" w:rsidRPr="000901AC">
        <w:rPr>
          <w:rFonts w:asciiTheme="minorHAnsi" w:eastAsia="Times New Roman" w:hAnsiTheme="minorHAnsi" w:cstheme="minorHAnsi"/>
        </w:rPr>
        <w:t>Workers Rights in the Dominican Republic</w:t>
      </w:r>
    </w:p>
    <w:p w14:paraId="7ED66348" w14:textId="77777777" w:rsidR="00290D8C" w:rsidRPr="000901AC" w:rsidRDefault="00290D8C">
      <w:pPr>
        <w:spacing w:after="0" w:line="240" w:lineRule="auto"/>
        <w:jc w:val="center"/>
        <w:rPr>
          <w:rFonts w:asciiTheme="minorHAnsi" w:hAnsiTheme="minorHAnsi" w:cstheme="minorHAnsi"/>
        </w:rPr>
      </w:pPr>
    </w:p>
    <w:p w14:paraId="01ABC376" w14:textId="510CC768" w:rsidR="00290D8C" w:rsidRPr="000901AC" w:rsidRDefault="2AA35D70">
      <w:pPr>
        <w:spacing w:after="0" w:line="240" w:lineRule="auto"/>
        <w:jc w:val="center"/>
        <w:rPr>
          <w:rFonts w:asciiTheme="minorHAnsi" w:hAnsiTheme="minorHAnsi" w:cstheme="minorHAnsi"/>
        </w:rPr>
      </w:pPr>
      <w:r w:rsidRPr="000901AC">
        <w:rPr>
          <w:rFonts w:asciiTheme="minorHAnsi" w:eastAsia="Times New Roman" w:hAnsiTheme="minorHAnsi" w:cstheme="minorHAnsi"/>
        </w:rPr>
        <w:t>This is the announcement of fu</w:t>
      </w:r>
      <w:r w:rsidR="7196F287" w:rsidRPr="000901AC">
        <w:rPr>
          <w:rFonts w:asciiTheme="minorHAnsi" w:eastAsia="Times New Roman" w:hAnsiTheme="minorHAnsi" w:cstheme="minorHAnsi"/>
        </w:rPr>
        <w:t>n</w:t>
      </w:r>
      <w:r w:rsidR="596EF974" w:rsidRPr="000901AC">
        <w:rPr>
          <w:rFonts w:asciiTheme="minorHAnsi" w:eastAsia="Times New Roman" w:hAnsiTheme="minorHAnsi" w:cstheme="minorHAnsi"/>
        </w:rPr>
        <w:t>ding opportunity</w:t>
      </w:r>
      <w:r w:rsidR="43108E23" w:rsidRPr="000901AC">
        <w:rPr>
          <w:rFonts w:asciiTheme="minorHAnsi" w:eastAsia="Times New Roman" w:hAnsiTheme="minorHAnsi" w:cstheme="minorHAnsi"/>
        </w:rPr>
        <w:t xml:space="preserve"> number</w:t>
      </w:r>
      <w:r w:rsidR="596EF974" w:rsidRPr="000901AC">
        <w:rPr>
          <w:rFonts w:asciiTheme="minorHAnsi" w:eastAsia="Times New Roman" w:hAnsiTheme="minorHAnsi" w:cstheme="minorHAnsi"/>
        </w:rPr>
        <w:t xml:space="preserve"> </w:t>
      </w:r>
      <w:proofErr w:type="gramStart"/>
      <w:r w:rsidR="00802D8C" w:rsidRPr="00802D8C">
        <w:rPr>
          <w:rFonts w:asciiTheme="minorHAnsi" w:eastAsia="Times New Roman" w:hAnsiTheme="minorHAnsi" w:cstheme="minorHAnsi"/>
          <w:b/>
          <w:bCs/>
        </w:rPr>
        <w:t>DFOP0016590</w:t>
      </w:r>
      <w:proofErr w:type="gramEnd"/>
    </w:p>
    <w:p w14:paraId="3576348C" w14:textId="77777777" w:rsidR="00290D8C" w:rsidRPr="000901AC" w:rsidRDefault="00290D8C">
      <w:pPr>
        <w:spacing w:after="0" w:line="240" w:lineRule="auto"/>
        <w:jc w:val="center"/>
        <w:rPr>
          <w:rFonts w:asciiTheme="minorHAnsi" w:hAnsiTheme="minorHAnsi" w:cstheme="minorHAnsi"/>
        </w:rPr>
      </w:pPr>
    </w:p>
    <w:p w14:paraId="12CABEEC" w14:textId="16A5CC34" w:rsidR="00290D8C" w:rsidRPr="000901AC" w:rsidRDefault="002607E8">
      <w:pPr>
        <w:spacing w:after="0" w:line="240" w:lineRule="auto"/>
        <w:rPr>
          <w:rFonts w:asciiTheme="minorHAnsi" w:hAnsiTheme="minorHAnsi" w:cstheme="minorHAnsi"/>
        </w:rPr>
      </w:pPr>
      <w:r w:rsidRPr="000901AC">
        <w:rPr>
          <w:rFonts w:asciiTheme="minorHAnsi" w:eastAsia="Times New Roman" w:hAnsiTheme="minorHAnsi" w:cstheme="minorHAnsi"/>
          <w:b/>
        </w:rPr>
        <w:t>Catalog of Federal Domestic Assistance Number:</w:t>
      </w:r>
      <w:r w:rsidRPr="000901AC">
        <w:rPr>
          <w:rFonts w:asciiTheme="minorHAnsi" w:eastAsia="Times New Roman" w:hAnsiTheme="minorHAnsi" w:cstheme="minorHAnsi"/>
        </w:rPr>
        <w:t xml:space="preserve"> </w:t>
      </w:r>
      <w:r w:rsidR="0062465D" w:rsidRPr="000901AC">
        <w:rPr>
          <w:rFonts w:asciiTheme="minorHAnsi" w:eastAsia="Times New Roman" w:hAnsiTheme="minorHAnsi" w:cstheme="minorHAnsi"/>
        </w:rPr>
        <w:t xml:space="preserve"> </w:t>
      </w:r>
      <w:r w:rsidRPr="000901AC">
        <w:rPr>
          <w:rFonts w:asciiTheme="minorHAnsi" w:eastAsia="Times New Roman" w:hAnsiTheme="minorHAnsi" w:cstheme="minorHAnsi"/>
        </w:rPr>
        <w:t>19.345</w:t>
      </w:r>
    </w:p>
    <w:p w14:paraId="070B28F9" w14:textId="77777777" w:rsidR="00290D8C" w:rsidRPr="000901AC" w:rsidRDefault="00290D8C">
      <w:pPr>
        <w:spacing w:after="0" w:line="240" w:lineRule="auto"/>
        <w:rPr>
          <w:rFonts w:asciiTheme="minorHAnsi" w:hAnsiTheme="minorHAnsi" w:cstheme="minorHAnsi"/>
        </w:rPr>
      </w:pPr>
    </w:p>
    <w:p w14:paraId="522F85A3" w14:textId="68C60E6F" w:rsidR="003221AC" w:rsidRPr="000901AC" w:rsidRDefault="003221AC" w:rsidP="003221AC">
      <w:pPr>
        <w:spacing w:after="0" w:line="240" w:lineRule="auto"/>
        <w:rPr>
          <w:rFonts w:asciiTheme="minorHAnsi" w:eastAsia="Times New Roman" w:hAnsiTheme="minorHAnsi" w:cstheme="minorHAnsi"/>
        </w:rPr>
      </w:pPr>
      <w:r w:rsidRPr="000901AC">
        <w:rPr>
          <w:rFonts w:asciiTheme="minorHAnsi" w:eastAsia="Times New Roman" w:hAnsiTheme="minorHAnsi" w:cstheme="minorHAnsi"/>
          <w:b/>
        </w:rPr>
        <w:t>Type of Solicitation:</w:t>
      </w:r>
      <w:r w:rsidRPr="000901AC">
        <w:rPr>
          <w:rFonts w:asciiTheme="minorHAnsi" w:eastAsia="Times New Roman" w:hAnsiTheme="minorHAnsi" w:cstheme="minorHAnsi"/>
        </w:rPr>
        <w:t xml:space="preserve"> </w:t>
      </w:r>
      <w:r w:rsidR="000D2D82" w:rsidRPr="000901AC">
        <w:rPr>
          <w:rFonts w:asciiTheme="minorHAnsi" w:eastAsia="Times New Roman" w:hAnsiTheme="minorHAnsi" w:cstheme="minorHAnsi"/>
        </w:rPr>
        <w:t xml:space="preserve"> </w:t>
      </w:r>
      <w:r w:rsidR="00316763">
        <w:rPr>
          <w:rFonts w:asciiTheme="minorHAnsi" w:eastAsia="Times New Roman" w:hAnsiTheme="minorHAnsi" w:cstheme="minorHAnsi"/>
        </w:rPr>
        <w:t xml:space="preserve">Full and Open </w:t>
      </w:r>
      <w:r w:rsidR="000D2D82" w:rsidRPr="000901AC">
        <w:rPr>
          <w:rFonts w:asciiTheme="minorHAnsi" w:eastAsia="Times New Roman" w:hAnsiTheme="minorHAnsi" w:cstheme="minorHAnsi"/>
        </w:rPr>
        <w:t>Competition</w:t>
      </w:r>
      <w:r w:rsidR="00316763">
        <w:rPr>
          <w:rFonts w:asciiTheme="minorHAnsi" w:eastAsia="Times New Roman" w:hAnsiTheme="minorHAnsi" w:cstheme="minorHAnsi"/>
        </w:rPr>
        <w:t xml:space="preserve"> Notice of Funding Opportunity</w:t>
      </w:r>
    </w:p>
    <w:p w14:paraId="0426AC5D" w14:textId="77777777" w:rsidR="003221AC" w:rsidRPr="000901AC" w:rsidRDefault="003221AC">
      <w:pPr>
        <w:spacing w:after="0" w:line="240" w:lineRule="auto"/>
        <w:rPr>
          <w:rFonts w:asciiTheme="minorHAnsi" w:eastAsia="Times New Roman" w:hAnsiTheme="minorHAnsi" w:cstheme="minorHAnsi"/>
          <w:b/>
        </w:rPr>
      </w:pPr>
    </w:p>
    <w:p w14:paraId="5AAF1FB6" w14:textId="3FD5F53E" w:rsidR="003221AC" w:rsidRPr="000901AC" w:rsidRDefault="002607E8">
      <w:pPr>
        <w:spacing w:after="0" w:line="240" w:lineRule="auto"/>
        <w:rPr>
          <w:rFonts w:asciiTheme="minorHAnsi" w:eastAsia="Times New Roman" w:hAnsiTheme="minorHAnsi" w:cstheme="minorHAnsi"/>
        </w:rPr>
      </w:pPr>
      <w:r w:rsidRPr="000901AC">
        <w:rPr>
          <w:rFonts w:asciiTheme="minorHAnsi" w:eastAsia="Times New Roman" w:hAnsiTheme="minorHAnsi" w:cstheme="minorHAnsi"/>
          <w:b/>
        </w:rPr>
        <w:t>Application Deadline:</w:t>
      </w:r>
      <w:r w:rsidR="0062465D" w:rsidRPr="000901AC">
        <w:rPr>
          <w:rFonts w:asciiTheme="minorHAnsi" w:eastAsia="Times New Roman" w:hAnsiTheme="minorHAnsi" w:cstheme="minorHAnsi"/>
          <w:b/>
        </w:rPr>
        <w:t xml:space="preserve"> </w:t>
      </w:r>
      <w:r w:rsidRPr="000901AC">
        <w:rPr>
          <w:rFonts w:asciiTheme="minorHAnsi" w:eastAsia="Times New Roman" w:hAnsiTheme="minorHAnsi" w:cstheme="minorHAnsi"/>
        </w:rPr>
        <w:t xml:space="preserve"> </w:t>
      </w:r>
      <w:r w:rsidR="0062465D" w:rsidRPr="000901AC">
        <w:rPr>
          <w:rFonts w:asciiTheme="minorHAnsi" w:eastAsia="Times New Roman" w:hAnsiTheme="minorHAnsi" w:cstheme="minorHAnsi"/>
        </w:rPr>
        <w:t>11:59 PM E</w:t>
      </w:r>
      <w:r w:rsidR="0004508F" w:rsidRPr="000901AC">
        <w:rPr>
          <w:rFonts w:asciiTheme="minorHAnsi" w:eastAsia="Times New Roman" w:hAnsiTheme="minorHAnsi" w:cstheme="minorHAnsi"/>
        </w:rPr>
        <w:t>S</w:t>
      </w:r>
      <w:r w:rsidR="0062465D" w:rsidRPr="000901AC">
        <w:rPr>
          <w:rFonts w:asciiTheme="minorHAnsi" w:eastAsia="Times New Roman" w:hAnsiTheme="minorHAnsi" w:cstheme="minorHAnsi"/>
        </w:rPr>
        <w:t xml:space="preserve">T on </w:t>
      </w:r>
      <w:r w:rsidR="00802D8C">
        <w:rPr>
          <w:rFonts w:asciiTheme="minorHAnsi" w:eastAsia="Times New Roman" w:hAnsiTheme="minorHAnsi" w:cstheme="minorHAnsi"/>
        </w:rPr>
        <w:t>July 10</w:t>
      </w:r>
      <w:r w:rsidR="00802D8C" w:rsidRPr="00802D8C">
        <w:rPr>
          <w:rFonts w:asciiTheme="minorHAnsi" w:eastAsia="Times New Roman" w:hAnsiTheme="minorHAnsi" w:cstheme="minorHAnsi"/>
          <w:vertAlign w:val="superscript"/>
        </w:rPr>
        <w:t>th</w:t>
      </w:r>
      <w:r w:rsidR="00802D8C">
        <w:rPr>
          <w:rFonts w:asciiTheme="minorHAnsi" w:eastAsia="Times New Roman" w:hAnsiTheme="minorHAnsi" w:cstheme="minorHAnsi"/>
        </w:rPr>
        <w:t>, 2024</w:t>
      </w:r>
    </w:p>
    <w:p w14:paraId="0B605E3D" w14:textId="77777777" w:rsidR="009B305D" w:rsidRPr="000901AC" w:rsidRDefault="009B305D">
      <w:pPr>
        <w:spacing w:after="0" w:line="240" w:lineRule="auto"/>
        <w:rPr>
          <w:rFonts w:asciiTheme="minorHAnsi" w:eastAsia="Times New Roman" w:hAnsiTheme="minorHAnsi" w:cstheme="minorHAnsi"/>
        </w:rPr>
      </w:pPr>
    </w:p>
    <w:p w14:paraId="507B9200" w14:textId="600C9ECB" w:rsidR="00E068D5" w:rsidRPr="000901AC" w:rsidRDefault="00E068D5" w:rsidP="00E068D5">
      <w:pPr>
        <w:spacing w:after="0" w:line="240" w:lineRule="auto"/>
        <w:rPr>
          <w:rFonts w:asciiTheme="minorHAnsi" w:eastAsia="Times New Roman" w:hAnsiTheme="minorHAnsi" w:cstheme="minorHAnsi"/>
        </w:rPr>
      </w:pPr>
      <w:bookmarkStart w:id="0" w:name="_Hlk87978837"/>
      <w:bookmarkStart w:id="1" w:name="_Hlk154571400"/>
      <w:r w:rsidRPr="000901AC">
        <w:rPr>
          <w:rFonts w:asciiTheme="minorHAnsi" w:eastAsia="Times New Roman" w:hAnsiTheme="minorHAnsi" w:cstheme="minorHAnsi"/>
          <w:b/>
          <w:bCs/>
        </w:rPr>
        <w:t xml:space="preserve">Total Funding Floor:  </w:t>
      </w:r>
      <w:r w:rsidRPr="000901AC">
        <w:rPr>
          <w:rFonts w:asciiTheme="minorHAnsi" w:eastAsia="Times New Roman" w:hAnsiTheme="minorHAnsi" w:cstheme="minorHAnsi"/>
        </w:rPr>
        <w:t>$</w:t>
      </w:r>
      <w:r w:rsidR="00802D8C" w:rsidRPr="00802D8C">
        <w:rPr>
          <w:rFonts w:asciiTheme="minorHAnsi" w:eastAsia="Times New Roman" w:hAnsiTheme="minorHAnsi" w:cstheme="minorHAnsi"/>
        </w:rPr>
        <w:t>493,250</w:t>
      </w:r>
    </w:p>
    <w:p w14:paraId="24075516" w14:textId="77777777" w:rsidR="00E068D5" w:rsidRPr="000901AC" w:rsidRDefault="00E068D5" w:rsidP="00E068D5">
      <w:pPr>
        <w:spacing w:after="0" w:line="240" w:lineRule="auto"/>
        <w:rPr>
          <w:rFonts w:asciiTheme="minorHAnsi" w:eastAsia="Times New Roman" w:hAnsiTheme="minorHAnsi" w:cstheme="minorHAnsi"/>
          <w:b/>
        </w:rPr>
      </w:pPr>
    </w:p>
    <w:p w14:paraId="4857EC75" w14:textId="5B04E6CC" w:rsidR="00E068D5" w:rsidRPr="000901AC" w:rsidRDefault="00E068D5" w:rsidP="00E068D5">
      <w:pPr>
        <w:spacing w:after="0" w:line="240" w:lineRule="auto"/>
        <w:rPr>
          <w:rFonts w:asciiTheme="minorHAnsi" w:eastAsia="Times New Roman" w:hAnsiTheme="minorHAnsi" w:cstheme="minorHAnsi"/>
        </w:rPr>
      </w:pPr>
      <w:r w:rsidRPr="000901AC">
        <w:rPr>
          <w:rFonts w:asciiTheme="minorHAnsi" w:eastAsia="Times New Roman" w:hAnsiTheme="minorHAnsi" w:cstheme="minorHAnsi"/>
          <w:b/>
        </w:rPr>
        <w:t xml:space="preserve">Total Funding Ceiling:  </w:t>
      </w:r>
      <w:r w:rsidRPr="000901AC">
        <w:rPr>
          <w:rFonts w:asciiTheme="minorHAnsi" w:eastAsia="Times New Roman" w:hAnsiTheme="minorHAnsi" w:cstheme="minorHAnsi"/>
        </w:rPr>
        <w:t>$</w:t>
      </w:r>
      <w:r w:rsidR="00802D8C" w:rsidRPr="00802D8C">
        <w:rPr>
          <w:rFonts w:asciiTheme="minorHAnsi" w:eastAsia="Times New Roman" w:hAnsiTheme="minorHAnsi" w:cstheme="minorHAnsi"/>
        </w:rPr>
        <w:t>493,250</w:t>
      </w:r>
    </w:p>
    <w:bookmarkEnd w:id="0"/>
    <w:bookmarkEnd w:id="1"/>
    <w:p w14:paraId="6160AB78" w14:textId="77777777" w:rsidR="00901D07" w:rsidRPr="000901AC" w:rsidRDefault="00901D07" w:rsidP="1A066F09">
      <w:pPr>
        <w:spacing w:after="0" w:line="240" w:lineRule="auto"/>
        <w:rPr>
          <w:rFonts w:asciiTheme="minorHAnsi" w:eastAsia="Times New Roman" w:hAnsiTheme="minorHAnsi" w:cstheme="minorHAnsi"/>
          <w:b/>
          <w:bCs/>
        </w:rPr>
      </w:pPr>
    </w:p>
    <w:p w14:paraId="549F06B7" w14:textId="4528C801" w:rsidR="009B305D" w:rsidRPr="000901AC" w:rsidRDefault="00901D07">
      <w:pPr>
        <w:spacing w:after="0" w:line="240" w:lineRule="auto"/>
        <w:rPr>
          <w:rFonts w:asciiTheme="minorHAnsi" w:eastAsia="Times New Roman" w:hAnsiTheme="minorHAnsi" w:cstheme="minorHAnsi"/>
          <w:b/>
        </w:rPr>
      </w:pPr>
      <w:r w:rsidRPr="000901AC">
        <w:rPr>
          <w:rFonts w:asciiTheme="minorHAnsi" w:eastAsia="Times New Roman" w:hAnsiTheme="minorHAnsi" w:cstheme="minorHAnsi"/>
          <w:b/>
        </w:rPr>
        <w:t>Anticipated Number of Awards:</w:t>
      </w:r>
      <w:r w:rsidR="005A2652" w:rsidRPr="000901AC">
        <w:rPr>
          <w:rFonts w:asciiTheme="minorHAnsi" w:eastAsia="Times New Roman" w:hAnsiTheme="minorHAnsi" w:cstheme="minorHAnsi"/>
          <w:b/>
        </w:rPr>
        <w:t xml:space="preserve"> </w:t>
      </w:r>
      <w:r w:rsidRPr="000901AC">
        <w:rPr>
          <w:rFonts w:asciiTheme="minorHAnsi" w:eastAsia="Times New Roman" w:hAnsiTheme="minorHAnsi" w:cstheme="minorHAnsi"/>
          <w:b/>
        </w:rPr>
        <w:t xml:space="preserve"> </w:t>
      </w:r>
      <w:r w:rsidR="00BD7A78" w:rsidRPr="000901AC">
        <w:rPr>
          <w:rFonts w:asciiTheme="minorHAnsi" w:eastAsia="Times New Roman" w:hAnsiTheme="minorHAnsi" w:cstheme="minorHAnsi"/>
        </w:rPr>
        <w:t>One (1)</w:t>
      </w:r>
    </w:p>
    <w:p w14:paraId="73D17870" w14:textId="77777777" w:rsidR="003221AC" w:rsidRPr="000901AC" w:rsidRDefault="003221AC" w:rsidP="003221AC">
      <w:pPr>
        <w:spacing w:after="0" w:line="240" w:lineRule="auto"/>
        <w:rPr>
          <w:rFonts w:asciiTheme="minorHAnsi" w:hAnsiTheme="minorHAnsi" w:cstheme="minorHAnsi"/>
        </w:rPr>
      </w:pPr>
    </w:p>
    <w:p w14:paraId="46065859" w14:textId="70DA2AD7" w:rsidR="003221AC" w:rsidRPr="000901AC" w:rsidRDefault="41C82A85" w:rsidP="003221AC">
      <w:pPr>
        <w:spacing w:after="0" w:line="240" w:lineRule="auto"/>
        <w:rPr>
          <w:rFonts w:asciiTheme="minorHAnsi" w:hAnsiTheme="minorHAnsi" w:cstheme="minorHAnsi"/>
        </w:rPr>
      </w:pPr>
      <w:r w:rsidRPr="000901AC">
        <w:rPr>
          <w:rFonts w:asciiTheme="minorHAnsi" w:hAnsiTheme="minorHAnsi" w:cstheme="minorHAnsi"/>
          <w:b/>
          <w:bCs/>
        </w:rPr>
        <w:t>Type of Award:</w:t>
      </w:r>
      <w:r w:rsidRPr="000901AC">
        <w:rPr>
          <w:rFonts w:asciiTheme="minorHAnsi" w:hAnsiTheme="minorHAnsi" w:cstheme="minorHAnsi"/>
        </w:rPr>
        <w:t xml:space="preserve"> </w:t>
      </w:r>
      <w:r w:rsidR="00BD7A78" w:rsidRPr="000901AC">
        <w:rPr>
          <w:rFonts w:asciiTheme="minorHAnsi" w:hAnsiTheme="minorHAnsi" w:cstheme="minorHAnsi"/>
        </w:rPr>
        <w:t xml:space="preserve"> Grant</w:t>
      </w:r>
    </w:p>
    <w:p w14:paraId="7C782B51" w14:textId="77777777" w:rsidR="002B7CFF" w:rsidRPr="000901AC" w:rsidRDefault="002B7CFF">
      <w:pPr>
        <w:spacing w:after="0" w:line="240" w:lineRule="auto"/>
        <w:rPr>
          <w:rFonts w:asciiTheme="minorHAnsi" w:eastAsia="Times New Roman" w:hAnsiTheme="minorHAnsi" w:cstheme="minorHAnsi"/>
          <w:b/>
        </w:rPr>
      </w:pPr>
    </w:p>
    <w:p w14:paraId="2922AC3A" w14:textId="6DDEF28E" w:rsidR="009B305D" w:rsidRPr="000901AC" w:rsidRDefault="009B305D">
      <w:pPr>
        <w:spacing w:after="0" w:line="240" w:lineRule="auto"/>
        <w:rPr>
          <w:rFonts w:asciiTheme="minorHAnsi" w:hAnsiTheme="minorHAnsi" w:cstheme="minorHAnsi"/>
          <w:b/>
        </w:rPr>
      </w:pPr>
      <w:r w:rsidRPr="000901AC">
        <w:rPr>
          <w:rFonts w:asciiTheme="minorHAnsi" w:eastAsia="Times New Roman" w:hAnsiTheme="minorHAnsi" w:cstheme="minorHAnsi"/>
          <w:b/>
        </w:rPr>
        <w:t>Period of Performance:</w:t>
      </w:r>
      <w:r w:rsidR="002640C3" w:rsidRPr="000901AC">
        <w:rPr>
          <w:rFonts w:asciiTheme="minorHAnsi" w:eastAsia="Times New Roman" w:hAnsiTheme="minorHAnsi" w:cstheme="minorHAnsi"/>
        </w:rPr>
        <w:t xml:space="preserve"> </w:t>
      </w:r>
      <w:r w:rsidR="005A2652" w:rsidRPr="000901AC">
        <w:rPr>
          <w:rFonts w:asciiTheme="minorHAnsi" w:eastAsia="Times New Roman" w:hAnsiTheme="minorHAnsi" w:cstheme="minorHAnsi"/>
        </w:rPr>
        <w:t xml:space="preserve"> </w:t>
      </w:r>
      <w:r w:rsidR="00BD7A78" w:rsidRPr="000901AC">
        <w:rPr>
          <w:rFonts w:asciiTheme="minorHAnsi" w:eastAsia="Times New Roman" w:hAnsiTheme="minorHAnsi" w:cstheme="minorHAnsi"/>
        </w:rPr>
        <w:t xml:space="preserve">Minimum 12 months </w:t>
      </w:r>
    </w:p>
    <w:p w14:paraId="3235F2D4" w14:textId="77777777" w:rsidR="00EC3DE8" w:rsidRPr="000901AC" w:rsidRDefault="00EC3DE8" w:rsidP="00EC3DE8">
      <w:pPr>
        <w:spacing w:after="0" w:line="240" w:lineRule="auto"/>
        <w:rPr>
          <w:rFonts w:asciiTheme="minorHAnsi" w:eastAsia="Times New Roman" w:hAnsiTheme="minorHAnsi" w:cstheme="minorHAnsi"/>
          <w:b/>
        </w:rPr>
      </w:pPr>
    </w:p>
    <w:p w14:paraId="5AB18CF9" w14:textId="545DA80E" w:rsidR="00EC3DE8" w:rsidRPr="000901AC" w:rsidRDefault="00EC3DE8" w:rsidP="00EC3DE8">
      <w:pPr>
        <w:spacing w:after="0" w:line="240" w:lineRule="auto"/>
        <w:rPr>
          <w:rFonts w:asciiTheme="minorHAnsi" w:eastAsia="Times New Roman" w:hAnsiTheme="minorHAnsi" w:cstheme="minorHAnsi"/>
          <w:b/>
        </w:rPr>
      </w:pPr>
      <w:r w:rsidRPr="000901AC">
        <w:rPr>
          <w:rFonts w:asciiTheme="minorHAnsi" w:eastAsia="Times New Roman" w:hAnsiTheme="minorHAnsi" w:cstheme="minorHAnsi"/>
          <w:b/>
        </w:rPr>
        <w:t xml:space="preserve">Anticipated </w:t>
      </w:r>
      <w:r w:rsidR="00443D30" w:rsidRPr="000901AC">
        <w:rPr>
          <w:rFonts w:asciiTheme="minorHAnsi" w:eastAsia="Times New Roman" w:hAnsiTheme="minorHAnsi" w:cstheme="minorHAnsi"/>
          <w:b/>
        </w:rPr>
        <w:t>Time to Award</w:t>
      </w:r>
      <w:r w:rsidR="005A2652" w:rsidRPr="000901AC">
        <w:rPr>
          <w:rFonts w:asciiTheme="minorHAnsi" w:eastAsia="Times New Roman" w:hAnsiTheme="minorHAnsi" w:cstheme="minorHAnsi"/>
          <w:b/>
        </w:rPr>
        <w:t>, Pending Availability of Funds</w:t>
      </w:r>
      <w:r w:rsidRPr="000901AC">
        <w:rPr>
          <w:rFonts w:asciiTheme="minorHAnsi" w:eastAsia="Times New Roman" w:hAnsiTheme="minorHAnsi" w:cstheme="minorHAnsi"/>
          <w:b/>
        </w:rPr>
        <w:t>:</w:t>
      </w:r>
      <w:r w:rsidR="00443D30" w:rsidRPr="000901AC">
        <w:rPr>
          <w:rFonts w:asciiTheme="minorHAnsi" w:eastAsia="Times New Roman" w:hAnsiTheme="minorHAnsi" w:cstheme="minorHAnsi"/>
        </w:rPr>
        <w:t xml:space="preserve"> </w:t>
      </w:r>
      <w:r w:rsidR="005A2652" w:rsidRPr="000901AC">
        <w:rPr>
          <w:rFonts w:asciiTheme="minorHAnsi" w:eastAsia="Times New Roman" w:hAnsiTheme="minorHAnsi" w:cstheme="minorHAnsi"/>
        </w:rPr>
        <w:t xml:space="preserve"> </w:t>
      </w:r>
      <w:r w:rsidR="00BD247A">
        <w:rPr>
          <w:rFonts w:asciiTheme="minorHAnsi" w:eastAsia="Times New Roman" w:hAnsiTheme="minorHAnsi" w:cstheme="minorHAnsi"/>
        </w:rPr>
        <w:t xml:space="preserve">4-6 </w:t>
      </w:r>
      <w:proofErr w:type="gramStart"/>
      <w:r w:rsidR="00BD247A">
        <w:rPr>
          <w:rFonts w:asciiTheme="minorHAnsi" w:eastAsia="Times New Roman" w:hAnsiTheme="minorHAnsi" w:cstheme="minorHAnsi"/>
        </w:rPr>
        <w:t>months</w:t>
      </w:r>
      <w:proofErr w:type="gramEnd"/>
      <w:r w:rsidR="00BD7A78" w:rsidRPr="000901AC">
        <w:rPr>
          <w:rFonts w:asciiTheme="minorHAnsi" w:eastAsia="Times New Roman" w:hAnsiTheme="minorHAnsi" w:cstheme="minorHAnsi"/>
        </w:rPr>
        <w:t xml:space="preserve"> </w:t>
      </w:r>
    </w:p>
    <w:p w14:paraId="687A241E" w14:textId="77777777" w:rsidR="00290D8C" w:rsidRPr="000901AC" w:rsidRDefault="00290D8C">
      <w:pPr>
        <w:spacing w:after="0" w:line="240" w:lineRule="auto"/>
        <w:rPr>
          <w:rFonts w:asciiTheme="minorHAnsi" w:hAnsiTheme="minorHAnsi" w:cstheme="minorHAnsi"/>
        </w:rPr>
      </w:pPr>
    </w:p>
    <w:p w14:paraId="30C86FD0" w14:textId="77777777" w:rsidR="006607EC" w:rsidRPr="000901AC" w:rsidRDefault="006607EC">
      <w:pPr>
        <w:spacing w:after="0" w:line="240" w:lineRule="auto"/>
        <w:rPr>
          <w:rFonts w:asciiTheme="minorHAnsi" w:eastAsia="Times New Roman" w:hAnsiTheme="minorHAnsi" w:cstheme="minorHAnsi"/>
          <w:b/>
          <w:smallCaps/>
        </w:rPr>
      </w:pPr>
    </w:p>
    <w:p w14:paraId="14763B08" w14:textId="384A1F40" w:rsidR="00290D8C" w:rsidRPr="000901AC" w:rsidRDefault="596EF974">
      <w:pPr>
        <w:spacing w:after="0" w:line="240" w:lineRule="auto"/>
        <w:rPr>
          <w:rFonts w:asciiTheme="minorHAnsi" w:hAnsiTheme="minorHAnsi" w:cstheme="minorHAnsi"/>
        </w:rPr>
      </w:pPr>
      <w:r w:rsidRPr="000901AC">
        <w:rPr>
          <w:rFonts w:asciiTheme="minorHAnsi" w:eastAsia="Times New Roman" w:hAnsiTheme="minorHAnsi" w:cstheme="minorHAnsi"/>
          <w:b/>
          <w:bCs/>
          <w:smallCaps/>
        </w:rPr>
        <w:t>A. Project Description</w:t>
      </w:r>
    </w:p>
    <w:p w14:paraId="1CD2B52B" w14:textId="77777777" w:rsidR="003829DD" w:rsidRDefault="003829DD" w:rsidP="0026196E">
      <w:pPr>
        <w:spacing w:after="0" w:line="240" w:lineRule="auto"/>
        <w:rPr>
          <w:rFonts w:asciiTheme="minorHAnsi" w:hAnsiTheme="minorHAnsi" w:cstheme="minorHAnsi"/>
          <w:color w:val="auto"/>
        </w:rPr>
      </w:pPr>
    </w:p>
    <w:p w14:paraId="530EA668" w14:textId="6CBCAA00" w:rsidR="0080125E" w:rsidRDefault="0080125E" w:rsidP="0026196E">
      <w:pPr>
        <w:spacing w:after="0" w:line="240" w:lineRule="auto"/>
        <w:rPr>
          <w:rFonts w:asciiTheme="minorHAnsi" w:hAnsiTheme="minorHAnsi" w:cstheme="minorHAnsi"/>
          <w:color w:val="auto"/>
        </w:rPr>
      </w:pPr>
      <w:r w:rsidRPr="0026196E">
        <w:rPr>
          <w:rFonts w:asciiTheme="minorHAnsi" w:hAnsiTheme="minorHAnsi" w:cstheme="minorHAnsi"/>
          <w:color w:val="auto"/>
        </w:rPr>
        <w:t xml:space="preserve">The U.S. Department of State, Bureau of Democracy, Human Rights, and Labor (DRL) announces an open competition, funded through the Gender Equity and Equality Action (GEEA) Fund, for a labor rights project to address systemic gender discrimination in the workplace affecting Dominican women of Haitian descent and Haitian women in the Dominican Republic. </w:t>
      </w:r>
    </w:p>
    <w:p w14:paraId="5A9E7635" w14:textId="77777777" w:rsidR="0026196E" w:rsidRPr="0026196E" w:rsidRDefault="0026196E" w:rsidP="0026196E">
      <w:pPr>
        <w:spacing w:after="0" w:line="240" w:lineRule="auto"/>
        <w:rPr>
          <w:rFonts w:asciiTheme="minorHAnsi" w:hAnsiTheme="minorHAnsi" w:cstheme="minorHAnsi"/>
          <w:color w:val="auto"/>
        </w:rPr>
      </w:pPr>
    </w:p>
    <w:p w14:paraId="10B04F87" w14:textId="6285C55D" w:rsidR="0080125E" w:rsidRDefault="0080125E" w:rsidP="0026196E">
      <w:pPr>
        <w:spacing w:after="0" w:line="240" w:lineRule="auto"/>
        <w:rPr>
          <w:rFonts w:asciiTheme="minorHAnsi" w:hAnsiTheme="minorHAnsi" w:cstheme="minorHAnsi"/>
          <w:color w:val="auto"/>
        </w:rPr>
      </w:pPr>
      <w:r w:rsidRPr="0026196E">
        <w:rPr>
          <w:rFonts w:asciiTheme="minorHAnsi" w:hAnsiTheme="minorHAnsi" w:cstheme="minorHAnsi"/>
          <w:color w:val="auto"/>
        </w:rPr>
        <w:t>In the Dominican Republic, persons with family connections to Haiti, either Haitian origin or Dominican of Haitian descent, are often victims of racism and discrimination.  According to Amnesty International, the Dominican Republic “has maintained a policy of denying the right to nationality to persons of Haitian descent.  The state has used stigmatizing discourse, bureaucratic practices, legislative changes, judicial decisions, and the security forces to persecute, intimidate and expel Haitians and Dominicans of Haitian descent.”</w:t>
      </w:r>
      <w:r w:rsidRPr="0026196E">
        <w:rPr>
          <w:rFonts w:asciiTheme="minorHAnsi" w:hAnsiTheme="minorHAnsi" w:cstheme="minorHAnsi"/>
          <w:color w:val="auto"/>
        </w:rPr>
        <w:footnoteReference w:id="2"/>
      </w:r>
      <w:r w:rsidRPr="0026196E">
        <w:rPr>
          <w:rFonts w:asciiTheme="minorHAnsi" w:hAnsiTheme="minorHAnsi" w:cstheme="minorHAnsi"/>
          <w:color w:val="auto"/>
        </w:rPr>
        <w:t xml:space="preserve">  Additionally, the Department of State’s 2022 Human Rights Report (HRR), “between 2014 and 2020, on average, women received 16.7 percent less salary than men, according to a study from the Office of National Statistics.  Reports estimated that women were 41 percent less likely to receive an equal wage for similar work in comparison to men.”  The HRR also notes “many informal-sector workers were undocumented persons [e.g. Haitian migrants] or women. Workers in the informal economy faced more precarious working conditions than formal sector workers.”</w:t>
      </w:r>
      <w:r w:rsidRPr="0026196E">
        <w:rPr>
          <w:rFonts w:cstheme="minorHAnsi"/>
          <w:color w:val="auto"/>
        </w:rPr>
        <w:footnoteReference w:id="3"/>
      </w:r>
    </w:p>
    <w:p w14:paraId="37AA33F9" w14:textId="77777777" w:rsidR="0026196E" w:rsidRPr="0026196E" w:rsidRDefault="0026196E" w:rsidP="0026196E">
      <w:pPr>
        <w:spacing w:after="0" w:line="240" w:lineRule="auto"/>
        <w:rPr>
          <w:rFonts w:asciiTheme="minorHAnsi" w:hAnsiTheme="minorHAnsi" w:cstheme="minorHAnsi"/>
          <w:color w:val="auto"/>
        </w:rPr>
      </w:pPr>
    </w:p>
    <w:p w14:paraId="10FDE80A" w14:textId="5D056AC4" w:rsidR="0080125E" w:rsidRDefault="0080125E" w:rsidP="0026196E">
      <w:pPr>
        <w:spacing w:after="0" w:line="240" w:lineRule="auto"/>
        <w:rPr>
          <w:rFonts w:asciiTheme="minorHAnsi" w:hAnsiTheme="minorHAnsi" w:cstheme="minorHAnsi"/>
          <w:color w:val="auto"/>
        </w:rPr>
      </w:pPr>
      <w:r w:rsidRPr="0026196E">
        <w:rPr>
          <w:rFonts w:asciiTheme="minorHAnsi" w:hAnsiTheme="minorHAnsi" w:cstheme="minorHAnsi"/>
          <w:color w:val="auto"/>
        </w:rPr>
        <w:lastRenderedPageBreak/>
        <w:t>To help address these issues, DRL seeks proposals for a project to build civil society capacity to promote labor rights and strengthen protections against workplace discrimination for Dominican women of Haitian descent</w:t>
      </w:r>
      <w:r w:rsidR="0087076E">
        <w:rPr>
          <w:rFonts w:asciiTheme="minorHAnsi" w:hAnsiTheme="minorHAnsi" w:cstheme="minorHAnsi"/>
          <w:color w:val="auto"/>
        </w:rPr>
        <w:t xml:space="preserve"> and Haitian women in the Dominican Republic</w:t>
      </w:r>
      <w:r w:rsidRPr="0026196E">
        <w:rPr>
          <w:rFonts w:asciiTheme="minorHAnsi" w:hAnsiTheme="minorHAnsi" w:cstheme="minorHAnsi"/>
          <w:color w:val="auto"/>
        </w:rPr>
        <w:t>.  Through increased legal protections and social support, women workers will have greater access to economic opportunities and security.</w:t>
      </w:r>
    </w:p>
    <w:p w14:paraId="5912B40E" w14:textId="77777777" w:rsidR="0026196E" w:rsidRPr="0026196E" w:rsidRDefault="0026196E" w:rsidP="0026196E">
      <w:pPr>
        <w:spacing w:after="0" w:line="240" w:lineRule="auto"/>
        <w:rPr>
          <w:rFonts w:asciiTheme="minorHAnsi" w:hAnsiTheme="minorHAnsi" w:cstheme="minorHAnsi"/>
          <w:color w:val="auto"/>
        </w:rPr>
      </w:pPr>
    </w:p>
    <w:p w14:paraId="71CD0C0B" w14:textId="60C32B96" w:rsidR="0080125E" w:rsidRDefault="0080125E" w:rsidP="0026196E">
      <w:pPr>
        <w:spacing w:after="0" w:line="240" w:lineRule="auto"/>
        <w:contextualSpacing/>
        <w:rPr>
          <w:rFonts w:asciiTheme="minorHAnsi" w:hAnsiTheme="minorHAnsi" w:cstheme="minorHAnsi"/>
          <w:color w:val="auto"/>
        </w:rPr>
      </w:pPr>
      <w:r w:rsidRPr="0026196E">
        <w:rPr>
          <w:rFonts w:asciiTheme="minorHAnsi" w:hAnsiTheme="minorHAnsi" w:cstheme="minorHAnsi"/>
          <w:color w:val="auto"/>
        </w:rPr>
        <w:t>Proposals should advance at least one of the following objectives:  1) civil society organizations (CSOs) have the resources, tools, and ability to promote labor rights for and provide support to Dominican women of Haitian descent</w:t>
      </w:r>
      <w:r w:rsidR="0087076E">
        <w:rPr>
          <w:rFonts w:asciiTheme="minorHAnsi" w:hAnsiTheme="minorHAnsi" w:cstheme="minorHAnsi"/>
          <w:color w:val="auto"/>
        </w:rPr>
        <w:t xml:space="preserve"> and Haitian women in the Dominican Republic</w:t>
      </w:r>
      <w:r w:rsidRPr="0026196E">
        <w:rPr>
          <w:rFonts w:asciiTheme="minorHAnsi" w:hAnsiTheme="minorHAnsi" w:cstheme="minorHAnsi"/>
          <w:color w:val="auto"/>
        </w:rPr>
        <w:t xml:space="preserve">; 2) a strengthened civil society network comprised of workers’ organizations, labor rights CSOs, and other allies is able to collectively advocate for improved legal protections and working conditions for women workers, particularly </w:t>
      </w:r>
      <w:r w:rsidR="0087076E">
        <w:rPr>
          <w:rFonts w:asciiTheme="minorHAnsi" w:hAnsiTheme="minorHAnsi" w:cstheme="minorHAnsi"/>
          <w:color w:val="auto"/>
        </w:rPr>
        <w:t>Dominican women of</w:t>
      </w:r>
      <w:r w:rsidRPr="0026196E">
        <w:rPr>
          <w:rFonts w:asciiTheme="minorHAnsi" w:hAnsiTheme="minorHAnsi" w:cstheme="minorHAnsi"/>
          <w:color w:val="auto"/>
        </w:rPr>
        <w:t xml:space="preserve"> Haitian</w:t>
      </w:r>
      <w:r w:rsidR="00CC5231">
        <w:rPr>
          <w:rFonts w:asciiTheme="minorHAnsi" w:hAnsiTheme="minorHAnsi" w:cstheme="minorHAnsi"/>
          <w:color w:val="auto"/>
        </w:rPr>
        <w:t xml:space="preserve"> </w:t>
      </w:r>
      <w:r w:rsidRPr="0026196E">
        <w:rPr>
          <w:rFonts w:asciiTheme="minorHAnsi" w:hAnsiTheme="minorHAnsi" w:cstheme="minorHAnsi"/>
          <w:color w:val="auto"/>
        </w:rPr>
        <w:t>descent</w:t>
      </w:r>
      <w:r w:rsidR="0087076E">
        <w:rPr>
          <w:rFonts w:asciiTheme="minorHAnsi" w:hAnsiTheme="minorHAnsi" w:cstheme="minorHAnsi"/>
          <w:color w:val="auto"/>
        </w:rPr>
        <w:t xml:space="preserve"> and Haitian women in the Dominican Republic</w:t>
      </w:r>
      <w:r w:rsidRPr="0026196E">
        <w:rPr>
          <w:rFonts w:asciiTheme="minorHAnsi" w:hAnsiTheme="minorHAnsi" w:cstheme="minorHAnsi"/>
          <w:color w:val="auto"/>
        </w:rPr>
        <w:t xml:space="preserve">. Illustrative activities may include, but are not limited to: </w:t>
      </w:r>
    </w:p>
    <w:p w14:paraId="4451039E" w14:textId="77777777" w:rsidR="0026196E" w:rsidRDefault="0026196E" w:rsidP="0026196E">
      <w:pPr>
        <w:spacing w:after="0" w:line="240" w:lineRule="auto"/>
        <w:contextualSpacing/>
        <w:rPr>
          <w:rFonts w:asciiTheme="minorHAnsi" w:hAnsiTheme="minorHAnsi" w:cstheme="minorHAnsi"/>
          <w:color w:val="auto"/>
        </w:rPr>
      </w:pPr>
    </w:p>
    <w:p w14:paraId="6253F935" w14:textId="7ED4C00D" w:rsidR="0080125E" w:rsidRPr="0080125E" w:rsidRDefault="0080125E" w:rsidP="0026196E">
      <w:pPr>
        <w:pStyle w:val="paragraph"/>
        <w:numPr>
          <w:ilvl w:val="0"/>
          <w:numId w:val="34"/>
        </w:numPr>
        <w:tabs>
          <w:tab w:val="left" w:pos="2220"/>
        </w:tabs>
        <w:spacing w:before="0" w:beforeAutospacing="0" w:after="0" w:afterAutospacing="0"/>
        <w:contextualSpacing/>
        <w:rPr>
          <w:rFonts w:ascii="Calibri" w:eastAsia="Calibri" w:hAnsi="Calibri" w:cs="Calibri"/>
          <w:color w:val="000000" w:themeColor="text1"/>
          <w:sz w:val="22"/>
          <w:szCs w:val="22"/>
        </w:rPr>
      </w:pPr>
      <w:r w:rsidRPr="0080125E">
        <w:rPr>
          <w:rFonts w:ascii="Calibri" w:eastAsia="Calibri" w:hAnsi="Calibri" w:cs="Calibri"/>
          <w:color w:val="000000" w:themeColor="text1"/>
          <w:sz w:val="22"/>
          <w:szCs w:val="22"/>
        </w:rPr>
        <w:t xml:space="preserve">Providing technical support to labor rights CSOs working with Dominican women of Haitian descent </w:t>
      </w:r>
      <w:r w:rsidR="0087076E">
        <w:rPr>
          <w:rFonts w:ascii="Calibri" w:eastAsia="Calibri" w:hAnsi="Calibri" w:cs="Calibri"/>
          <w:color w:val="000000" w:themeColor="text1"/>
          <w:sz w:val="22"/>
          <w:szCs w:val="22"/>
        </w:rPr>
        <w:t xml:space="preserve">and Haitian women </w:t>
      </w:r>
      <w:r w:rsidRPr="0080125E">
        <w:rPr>
          <w:rFonts w:ascii="Calibri" w:eastAsia="Calibri" w:hAnsi="Calibri" w:cs="Calibri"/>
          <w:color w:val="000000" w:themeColor="text1"/>
          <w:sz w:val="22"/>
          <w:szCs w:val="22"/>
        </w:rPr>
        <w:t xml:space="preserve">on topics such as financial management and budgeting, fundraising/grant seeking, operations, </w:t>
      </w:r>
      <w:proofErr w:type="gramStart"/>
      <w:r w:rsidRPr="0080125E">
        <w:rPr>
          <w:rFonts w:ascii="Calibri" w:eastAsia="Calibri" w:hAnsi="Calibri" w:cs="Calibri"/>
          <w:color w:val="000000" w:themeColor="text1"/>
          <w:sz w:val="22"/>
          <w:szCs w:val="22"/>
        </w:rPr>
        <w:t>advocacy</w:t>
      </w:r>
      <w:proofErr w:type="gramEnd"/>
      <w:r w:rsidRPr="0080125E">
        <w:rPr>
          <w:rFonts w:ascii="Calibri" w:eastAsia="Calibri" w:hAnsi="Calibri" w:cs="Calibri"/>
          <w:color w:val="000000" w:themeColor="text1"/>
          <w:sz w:val="22"/>
          <w:szCs w:val="22"/>
        </w:rPr>
        <w:t xml:space="preserve"> and awareness raising, among others.</w:t>
      </w:r>
    </w:p>
    <w:p w14:paraId="4A8C3FCB" w14:textId="77777777" w:rsidR="0080125E" w:rsidRPr="0080125E" w:rsidRDefault="0080125E" w:rsidP="0026196E">
      <w:pPr>
        <w:pStyle w:val="ListParagraph"/>
        <w:numPr>
          <w:ilvl w:val="0"/>
          <w:numId w:val="34"/>
        </w:numPr>
        <w:spacing w:after="0" w:line="240" w:lineRule="auto"/>
        <w:rPr>
          <w:color w:val="000000" w:themeColor="text1"/>
        </w:rPr>
      </w:pPr>
      <w:r w:rsidRPr="0080125E">
        <w:rPr>
          <w:color w:val="000000" w:themeColor="text1"/>
        </w:rPr>
        <w:t xml:space="preserve">Improving the ability of CSOs to provide support and training to women workers in areas such as technical and vocational skills, digital and financial literacy, problem-solving and critical thinking, teamwork and communication skills, advocacy, legal knowledge of their rights, </w:t>
      </w:r>
      <w:proofErr w:type="gramStart"/>
      <w:r w:rsidRPr="0080125E">
        <w:rPr>
          <w:color w:val="000000" w:themeColor="text1"/>
        </w:rPr>
        <w:t>resiliency</w:t>
      </w:r>
      <w:proofErr w:type="gramEnd"/>
      <w:r w:rsidRPr="0080125E">
        <w:rPr>
          <w:color w:val="000000" w:themeColor="text1"/>
        </w:rPr>
        <w:t xml:space="preserve"> and adaptability.</w:t>
      </w:r>
    </w:p>
    <w:p w14:paraId="01782AE9" w14:textId="6F28B3B4" w:rsidR="0080125E" w:rsidRDefault="0080125E" w:rsidP="0026196E">
      <w:pPr>
        <w:pStyle w:val="paragraph"/>
        <w:numPr>
          <w:ilvl w:val="0"/>
          <w:numId w:val="34"/>
        </w:numPr>
        <w:tabs>
          <w:tab w:val="left" w:pos="2220"/>
        </w:tabs>
        <w:spacing w:before="0" w:beforeAutospacing="0" w:after="0" w:afterAutospacing="0"/>
        <w:contextualSpacing/>
        <w:rPr>
          <w:rFonts w:ascii="Calibri" w:eastAsia="Calibri" w:hAnsi="Calibri" w:cs="Calibri"/>
          <w:color w:val="000000" w:themeColor="text1"/>
          <w:sz w:val="22"/>
          <w:szCs w:val="22"/>
        </w:rPr>
      </w:pPr>
      <w:r w:rsidRPr="0080125E">
        <w:rPr>
          <w:rFonts w:ascii="Calibri" w:eastAsia="Calibri" w:hAnsi="Calibri" w:cs="Calibri"/>
          <w:color w:val="000000" w:themeColor="text1"/>
          <w:sz w:val="22"/>
          <w:szCs w:val="22"/>
        </w:rPr>
        <w:t>Facilitating connections among relevant stakeholders—such as labor rights CSOs, workers’ organizations, women’s rights organizations, and other organizations, allies, or advocates—to strengthen existing civil society networks working to promote the labor rights Dominican women of Haitian descent</w:t>
      </w:r>
      <w:r w:rsidR="0087076E">
        <w:rPr>
          <w:rFonts w:ascii="Calibri" w:eastAsia="Calibri" w:hAnsi="Calibri" w:cs="Calibri"/>
          <w:color w:val="000000" w:themeColor="text1"/>
          <w:sz w:val="22"/>
          <w:szCs w:val="22"/>
        </w:rPr>
        <w:t xml:space="preserve"> and Haitian women</w:t>
      </w:r>
      <w:r w:rsidRPr="0080125E">
        <w:rPr>
          <w:rFonts w:ascii="Calibri" w:eastAsia="Calibri" w:hAnsi="Calibri" w:cs="Calibri"/>
          <w:color w:val="000000" w:themeColor="text1"/>
          <w:sz w:val="22"/>
          <w:szCs w:val="22"/>
        </w:rPr>
        <w:t>, including through community-level outreach.</w:t>
      </w:r>
    </w:p>
    <w:p w14:paraId="7A12F027" w14:textId="19DEDEFA" w:rsidR="0080125E" w:rsidRPr="0026196E" w:rsidRDefault="0080125E" w:rsidP="0026196E">
      <w:pPr>
        <w:pStyle w:val="ListParagraph"/>
        <w:numPr>
          <w:ilvl w:val="0"/>
          <w:numId w:val="34"/>
        </w:numPr>
        <w:spacing w:after="0" w:line="240" w:lineRule="auto"/>
        <w:rPr>
          <w:rFonts w:asciiTheme="minorHAnsi" w:hAnsiTheme="minorHAnsi" w:cstheme="minorHAnsi"/>
        </w:rPr>
      </w:pPr>
      <w:r w:rsidRPr="0026196E">
        <w:rPr>
          <w:color w:val="000000" w:themeColor="text1"/>
        </w:rPr>
        <w:t xml:space="preserve">Supporting civil society efforts to advocate for the labor rights of </w:t>
      </w:r>
      <w:r w:rsidR="0087076E">
        <w:rPr>
          <w:color w:val="000000" w:themeColor="text1"/>
        </w:rPr>
        <w:t xml:space="preserve">Dominican </w:t>
      </w:r>
      <w:r w:rsidRPr="0026196E">
        <w:rPr>
          <w:color w:val="000000" w:themeColor="text1"/>
        </w:rPr>
        <w:t>women of Haitian descent</w:t>
      </w:r>
      <w:r w:rsidR="0087076E">
        <w:rPr>
          <w:color w:val="000000" w:themeColor="text1"/>
        </w:rPr>
        <w:t xml:space="preserve"> and Haitian women</w:t>
      </w:r>
      <w:r w:rsidRPr="0026196E">
        <w:rPr>
          <w:color w:val="000000" w:themeColor="text1"/>
        </w:rPr>
        <w:t xml:space="preserve">, including measures to eliminate discrimination in the workplace, improve access to benefits, guarantee equal pay for equal work, and bring working conditions up to </w:t>
      </w:r>
      <w:r w:rsidRPr="0026196E">
        <w:rPr>
          <w:rFonts w:asciiTheme="minorHAnsi" w:hAnsiTheme="minorHAnsi" w:cstheme="minorHAnsi"/>
        </w:rPr>
        <w:t>international labor standards.</w:t>
      </w:r>
    </w:p>
    <w:p w14:paraId="4D69B7C9" w14:textId="77777777" w:rsidR="0026196E" w:rsidRDefault="0026196E" w:rsidP="0026196E">
      <w:pPr>
        <w:spacing w:after="0" w:line="240" w:lineRule="auto"/>
        <w:rPr>
          <w:rFonts w:asciiTheme="minorHAnsi" w:hAnsiTheme="minorHAnsi" w:cstheme="minorHAnsi"/>
        </w:rPr>
      </w:pPr>
    </w:p>
    <w:p w14:paraId="569F3A6E" w14:textId="51052503" w:rsidR="000901AC" w:rsidRPr="0026196E" w:rsidRDefault="000901AC" w:rsidP="0026196E">
      <w:pPr>
        <w:spacing w:after="0" w:line="240" w:lineRule="auto"/>
        <w:rPr>
          <w:rFonts w:asciiTheme="minorHAnsi" w:hAnsiTheme="minorHAnsi" w:cstheme="minorHAnsi"/>
        </w:rPr>
      </w:pPr>
      <w:r w:rsidRPr="0026196E">
        <w:rPr>
          <w:rFonts w:asciiTheme="minorHAnsi" w:hAnsiTheme="minorHAnsi" w:cstheme="minorHAnsi"/>
        </w:rPr>
        <w:t>Competitive projects will be informed by an iterative, participatory gender and inclusion analysis; demonstrate, through practice and budget allocation, a commitment to meaningfully partnering and supporting local organizations, including those led by or serving women and marginalized groups; integrate practices to ensure the sustainability of efforts after funding ends; incorporate a Do No Harm approach, including through Protection from Sexual Exploitation and Abuse (PSEA) provisions; safely and respectfully engage with all members of a community, including men and boys, gender-diverse persons, Indigenous communities, racial and ethnic minority communities, persons with disabilities, LGBTQI+ persons, and members of historically marginalized groups.</w:t>
      </w:r>
    </w:p>
    <w:p w14:paraId="6EF690F6" w14:textId="77777777" w:rsidR="0026196E" w:rsidRDefault="0026196E" w:rsidP="0026196E">
      <w:pPr>
        <w:spacing w:after="0" w:line="240" w:lineRule="auto"/>
        <w:rPr>
          <w:rFonts w:asciiTheme="minorHAnsi" w:hAnsiTheme="minorHAnsi" w:cstheme="minorHAnsi"/>
        </w:rPr>
      </w:pPr>
    </w:p>
    <w:p w14:paraId="1842FD0A" w14:textId="5F76E330" w:rsidR="00290D8C" w:rsidRPr="0026196E" w:rsidRDefault="000901AC" w:rsidP="0026196E">
      <w:pPr>
        <w:spacing w:after="0" w:line="240" w:lineRule="auto"/>
        <w:rPr>
          <w:rFonts w:asciiTheme="minorHAnsi" w:hAnsiTheme="minorHAnsi" w:cstheme="minorHAnsi"/>
        </w:rPr>
      </w:pPr>
      <w:r w:rsidRPr="0026196E">
        <w:rPr>
          <w:rFonts w:asciiTheme="minorHAnsi" w:hAnsiTheme="minorHAnsi" w:cstheme="minorHAnsi"/>
        </w:rPr>
        <w:t>Applicants are requested to provide appropriate resources and support for the psychosocial well-being of project staff and partners.  Accordingly, proposals must include a section in the narrative and budget to reflect these resources and support.  Activities can range from access to educational materials and training opportunities to counseling services, as well as other forms of contextually relevant support.</w:t>
      </w:r>
    </w:p>
    <w:p w14:paraId="38FB184E" w14:textId="380B0201" w:rsidR="3F31F203" w:rsidRPr="000901AC" w:rsidRDefault="3F31F203" w:rsidP="6C15E1B1">
      <w:pPr>
        <w:spacing w:after="0" w:line="240" w:lineRule="auto"/>
        <w:rPr>
          <w:rFonts w:asciiTheme="minorHAnsi" w:hAnsiTheme="minorHAnsi" w:cstheme="minorHAnsi"/>
          <w:color w:val="auto"/>
        </w:rPr>
      </w:pPr>
      <w:r w:rsidRPr="0026196E">
        <w:rPr>
          <w:rFonts w:asciiTheme="minorHAnsi" w:hAnsiTheme="minorHAnsi" w:cstheme="minorHAnsi"/>
        </w:rPr>
        <w:t xml:space="preserve">All </w:t>
      </w:r>
      <w:r w:rsidR="35173614" w:rsidRPr="0026196E">
        <w:rPr>
          <w:rFonts w:asciiTheme="minorHAnsi" w:hAnsiTheme="minorHAnsi" w:cstheme="minorHAnsi"/>
        </w:rPr>
        <w:t>programs</w:t>
      </w:r>
      <w:r w:rsidR="546511F6" w:rsidRPr="0026196E">
        <w:rPr>
          <w:rFonts w:asciiTheme="minorHAnsi" w:hAnsiTheme="minorHAnsi" w:cstheme="minorHAnsi"/>
        </w:rPr>
        <w:t xml:space="preserve"> should aim to have impact that leads to reforms and have the potential for sustainability beyond DRL resources.  DRL’s preference is to avoid duplicating past efforts by supporting new and creative approaches.  This does not exclude</w:t>
      </w:r>
      <w:r w:rsidR="546511F6" w:rsidRPr="000901AC">
        <w:rPr>
          <w:rFonts w:asciiTheme="minorHAnsi" w:hAnsiTheme="minorHAnsi" w:cstheme="minorHAnsi"/>
          <w:color w:val="auto"/>
        </w:rPr>
        <w:t xml:space="preserve"> from consideration projects that improve upon or expand existing successful projects in a new and complementary way.  </w:t>
      </w:r>
    </w:p>
    <w:p w14:paraId="53C6C218" w14:textId="7235D1E8" w:rsidR="6C15E1B1" w:rsidRPr="000901AC" w:rsidRDefault="6C15E1B1" w:rsidP="6C15E1B1">
      <w:pPr>
        <w:spacing w:after="0" w:line="240" w:lineRule="auto"/>
        <w:rPr>
          <w:rFonts w:asciiTheme="minorHAnsi" w:hAnsiTheme="minorHAnsi" w:cstheme="minorHAnsi"/>
        </w:rPr>
      </w:pPr>
    </w:p>
    <w:p w14:paraId="2DBE8776" w14:textId="2595187A" w:rsidR="1648A614" w:rsidRPr="000901AC" w:rsidRDefault="1648A614" w:rsidP="6C15E1B1">
      <w:pPr>
        <w:spacing w:after="0" w:line="240" w:lineRule="auto"/>
        <w:rPr>
          <w:rFonts w:asciiTheme="minorHAnsi" w:hAnsiTheme="minorHAnsi" w:cstheme="minorHAnsi"/>
        </w:rPr>
      </w:pPr>
      <w:r w:rsidRPr="000901AC">
        <w:rPr>
          <w:rFonts w:asciiTheme="minorHAnsi" w:hAnsiTheme="minorHAnsi" w:cstheme="minorHAnsi"/>
          <w:color w:val="auto"/>
        </w:rPr>
        <w:lastRenderedPageBreak/>
        <w:t xml:space="preserve">DRL is committed to </w:t>
      </w:r>
      <w:r w:rsidRPr="000901AC">
        <w:rPr>
          <w:rFonts w:asciiTheme="minorHAnsi" w:eastAsia="Times New Roman" w:hAnsiTheme="minorHAnsi" w:cstheme="minorHAnsi"/>
          <w:b/>
        </w:rPr>
        <w:t>advancing equity and support for underserved and underrepresented communities</w:t>
      </w:r>
      <w:r w:rsidRPr="000901AC">
        <w:rPr>
          <w:rFonts w:asciiTheme="minorHAnsi" w:hAnsiTheme="minorHAnsi" w:cstheme="minorHAnsi"/>
          <w:color w:val="auto"/>
        </w:rPr>
        <w:t xml:space="preserve">.  </w:t>
      </w:r>
      <w:r w:rsidR="3C94ECE2" w:rsidRPr="000901AC">
        <w:rPr>
          <w:rFonts w:asciiTheme="minorHAnsi" w:eastAsia="Times New Roman" w:hAnsiTheme="minorHAnsi" w:cstheme="minorHAnsi"/>
        </w:rPr>
        <w:t xml:space="preserve">In accordance with the Executive Order on Advancing Racial Equity and Underserved Communities, </w:t>
      </w:r>
      <w:r w:rsidR="346CFD45" w:rsidRPr="000901AC">
        <w:rPr>
          <w:rFonts w:asciiTheme="minorHAnsi" w:hAnsiTheme="minorHAnsi" w:cstheme="minorHAnsi"/>
        </w:rPr>
        <w:t>p</w:t>
      </w:r>
      <w:r w:rsidR="546511F6" w:rsidRPr="000901AC">
        <w:rPr>
          <w:rFonts w:asciiTheme="minorHAnsi" w:hAnsiTheme="minorHAnsi" w:cstheme="minorHAnsi"/>
        </w:rPr>
        <w:t xml:space="preserve">rograms should </w:t>
      </w:r>
      <w:r w:rsidR="2063D767" w:rsidRPr="000901AC">
        <w:rPr>
          <w:rFonts w:asciiTheme="minorHAnsi" w:hAnsiTheme="minorHAnsi" w:cstheme="minorHAnsi"/>
        </w:rPr>
        <w:t>implement</w:t>
      </w:r>
      <w:r w:rsidR="546511F6" w:rsidRPr="000901AC">
        <w:rPr>
          <w:rFonts w:asciiTheme="minorHAnsi" w:hAnsiTheme="minorHAnsi" w:cstheme="minorHAnsi"/>
        </w:rPr>
        <w:t xml:space="preserve"> </w:t>
      </w:r>
      <w:r w:rsidRPr="000901AC">
        <w:rPr>
          <w:rFonts w:asciiTheme="minorHAnsi" w:hAnsiTheme="minorHAnsi" w:cstheme="minorHAnsi"/>
        </w:rPr>
        <w:t xml:space="preserve">strategies for integration and inclusion of individuals/organizations/beneficiaries </w:t>
      </w:r>
      <w:r w:rsidR="546511F6" w:rsidRPr="000901AC">
        <w:rPr>
          <w:rFonts w:asciiTheme="minorHAnsi" w:hAnsiTheme="minorHAnsi" w:cstheme="minorHAnsi"/>
        </w:rPr>
        <w:t xml:space="preserve">that can bring perspectives based on their religion, </w:t>
      </w:r>
      <w:r w:rsidRPr="000901AC">
        <w:rPr>
          <w:rFonts w:asciiTheme="minorHAnsi" w:hAnsiTheme="minorHAnsi" w:cstheme="minorHAnsi"/>
        </w:rPr>
        <w:t>sex</w:t>
      </w:r>
      <w:r w:rsidR="546511F6" w:rsidRPr="000901AC">
        <w:rPr>
          <w:rFonts w:asciiTheme="minorHAnsi" w:hAnsiTheme="minorHAnsi" w:cstheme="minorHAnsi"/>
        </w:rPr>
        <w:t>, disability, race, ethnicity, sexual orientation</w:t>
      </w:r>
      <w:r w:rsidRPr="000901AC">
        <w:rPr>
          <w:rFonts w:asciiTheme="minorHAnsi" w:hAnsiTheme="minorHAnsi" w:cstheme="minorHAnsi"/>
        </w:rPr>
        <w:t>,</w:t>
      </w:r>
      <w:r w:rsidR="546511F6" w:rsidRPr="000901AC">
        <w:rPr>
          <w:rFonts w:asciiTheme="minorHAnsi" w:hAnsiTheme="minorHAnsi" w:cstheme="minorHAnsi"/>
        </w:rPr>
        <w:t xml:space="preserve"> gender identity</w:t>
      </w:r>
      <w:r w:rsidRPr="000901AC">
        <w:rPr>
          <w:rFonts w:asciiTheme="minorHAnsi" w:hAnsiTheme="minorHAnsi" w:cstheme="minorHAnsi"/>
        </w:rPr>
        <w:t>, gender expression, sex characteristics, national origin, age, genetic information, marital status, parental status, pregnancy, political affiliation, or veteran’s status</w:t>
      </w:r>
      <w:r w:rsidR="546511F6" w:rsidRPr="000901AC">
        <w:rPr>
          <w:rFonts w:asciiTheme="minorHAnsi" w:hAnsiTheme="minorHAnsi" w:cstheme="minorHAnsi"/>
        </w:rPr>
        <w:t xml:space="preserve">.  Programs should </w:t>
      </w:r>
      <w:r w:rsidR="35173614" w:rsidRPr="000901AC">
        <w:rPr>
          <w:rFonts w:asciiTheme="minorHAnsi" w:hAnsiTheme="minorHAnsi" w:cstheme="minorHAnsi"/>
        </w:rPr>
        <w:t xml:space="preserve">be </w:t>
      </w:r>
      <w:r w:rsidR="546511F6" w:rsidRPr="000901AC">
        <w:rPr>
          <w:rFonts w:asciiTheme="minorHAnsi" w:hAnsiTheme="minorHAnsi" w:cstheme="minorHAnsi"/>
        </w:rPr>
        <w:t xml:space="preserve">demand-driven and locally led to the extent possible.  </w:t>
      </w:r>
    </w:p>
    <w:p w14:paraId="3DD784DA" w14:textId="6D25E7EA" w:rsidR="6C15E1B1" w:rsidRPr="000901AC" w:rsidRDefault="6C15E1B1" w:rsidP="6C15E1B1">
      <w:pPr>
        <w:spacing w:after="0" w:line="240" w:lineRule="auto"/>
        <w:rPr>
          <w:rFonts w:asciiTheme="minorHAnsi" w:hAnsiTheme="minorHAnsi" w:cstheme="minorHAnsi"/>
        </w:rPr>
      </w:pPr>
    </w:p>
    <w:p w14:paraId="106D5DAB" w14:textId="462DC55D" w:rsidR="0035360E" w:rsidRPr="000901AC" w:rsidRDefault="546511F6" w:rsidP="008D3BDB">
      <w:pPr>
        <w:spacing w:after="0" w:line="240" w:lineRule="auto"/>
        <w:rPr>
          <w:rFonts w:asciiTheme="minorHAnsi" w:hAnsiTheme="minorHAnsi" w:cstheme="minorHAnsi"/>
          <w:color w:val="auto"/>
        </w:rPr>
      </w:pPr>
      <w:r w:rsidRPr="000901AC">
        <w:rPr>
          <w:rFonts w:asciiTheme="minorHAnsi" w:hAnsiTheme="minorHAnsi" w:cstheme="minorHAnsi"/>
          <w:color w:val="auto"/>
        </w:rPr>
        <w:t xml:space="preserve">DRL </w:t>
      </w:r>
      <w:r w:rsidR="35173614" w:rsidRPr="000901AC">
        <w:rPr>
          <w:rFonts w:asciiTheme="minorHAnsi" w:eastAsia="Times New Roman" w:hAnsiTheme="minorHAnsi" w:cstheme="minorHAnsi"/>
          <w:b/>
        </w:rPr>
        <w:t>requires all programs</w:t>
      </w:r>
      <w:r w:rsidRPr="000901AC">
        <w:rPr>
          <w:rFonts w:asciiTheme="minorHAnsi" w:eastAsia="Times New Roman" w:hAnsiTheme="minorHAnsi" w:cstheme="minorHAnsi"/>
          <w:b/>
        </w:rPr>
        <w:t xml:space="preserve"> to be non-discriminatory</w:t>
      </w:r>
      <w:r w:rsidRPr="000901AC">
        <w:rPr>
          <w:rFonts w:asciiTheme="minorHAnsi" w:hAnsiTheme="minorHAnsi" w:cstheme="minorHAnsi"/>
          <w:color w:val="auto"/>
        </w:rPr>
        <w:t xml:space="preserve"> and expects implementers to include strategies for </w:t>
      </w:r>
      <w:r w:rsidR="1648A614" w:rsidRPr="000901AC">
        <w:rPr>
          <w:rFonts w:asciiTheme="minorHAnsi" w:hAnsiTheme="minorHAnsi" w:cstheme="minorHAnsi"/>
          <w:color w:val="auto"/>
        </w:rPr>
        <w:t xml:space="preserve">nondiscrimination </w:t>
      </w:r>
      <w:r w:rsidRPr="000901AC">
        <w:rPr>
          <w:rFonts w:asciiTheme="minorHAnsi" w:hAnsiTheme="minorHAnsi" w:cstheme="minorHAnsi"/>
          <w:color w:val="auto"/>
        </w:rPr>
        <w:t>of individuals/organizations</w:t>
      </w:r>
      <w:r w:rsidR="1648A614" w:rsidRPr="000901AC">
        <w:rPr>
          <w:rFonts w:asciiTheme="minorHAnsi" w:hAnsiTheme="minorHAnsi" w:cstheme="minorHAnsi"/>
          <w:color w:val="auto"/>
        </w:rPr>
        <w:t>/beneficiaries</w:t>
      </w:r>
      <w:r w:rsidRPr="000901AC">
        <w:rPr>
          <w:rFonts w:asciiTheme="minorHAnsi" w:hAnsiTheme="minorHAnsi" w:cstheme="minorHAnsi"/>
          <w:color w:val="auto"/>
        </w:rPr>
        <w:t xml:space="preserve"> </w:t>
      </w:r>
      <w:r w:rsidR="1648A614" w:rsidRPr="000901AC">
        <w:rPr>
          <w:rFonts w:asciiTheme="minorHAnsi" w:hAnsiTheme="minorHAnsi" w:cstheme="minorHAnsi"/>
          <w:color w:val="auto"/>
        </w:rPr>
        <w:t>based on race, color, religion, sex, gender identity, gender expression, sex characteristics, sexual orientation, pregnancy, national origin, disability, age, genetic information, marital status, parental status, political affiliation, or veteran’s status</w:t>
      </w:r>
      <w:r w:rsidRPr="000901AC">
        <w:rPr>
          <w:rFonts w:asciiTheme="minorHAnsi" w:hAnsiTheme="minorHAnsi" w:cstheme="minorHAnsi"/>
          <w:color w:val="auto"/>
        </w:rPr>
        <w:t>. </w:t>
      </w:r>
    </w:p>
    <w:p w14:paraId="1F4B3F3B" w14:textId="794F3CCF" w:rsidR="0035360E" w:rsidRPr="000901AC" w:rsidRDefault="0035360E" w:rsidP="00332CDC">
      <w:pPr>
        <w:pStyle w:val="NormalWeb"/>
        <w:shd w:val="clear" w:color="auto" w:fill="FFFFFF" w:themeFill="background1"/>
        <w:spacing w:before="0" w:beforeAutospacing="0" w:after="0" w:afterAutospacing="0"/>
        <w:ind w:firstLine="0"/>
        <w:rPr>
          <w:rFonts w:asciiTheme="minorHAnsi" w:hAnsiTheme="minorHAnsi" w:cstheme="minorHAnsi"/>
          <w:sz w:val="22"/>
          <w:szCs w:val="22"/>
        </w:rPr>
      </w:pPr>
    </w:p>
    <w:p w14:paraId="10808C9C" w14:textId="77777777" w:rsidR="00AA3639" w:rsidRDefault="00AA3639" w:rsidP="00137D7C">
      <w:pPr>
        <w:pStyle w:val="NormalWeb"/>
        <w:shd w:val="clear" w:color="auto" w:fill="FFFFFF"/>
        <w:spacing w:before="0" w:beforeAutospacing="0" w:after="0" w:afterAutospacing="0"/>
        <w:ind w:firstLine="0"/>
        <w:rPr>
          <w:rFonts w:asciiTheme="minorHAnsi" w:hAnsiTheme="minorHAnsi" w:cstheme="minorHAnsi"/>
          <w:sz w:val="22"/>
          <w:szCs w:val="22"/>
        </w:rPr>
      </w:pPr>
      <w:r w:rsidRPr="000901AC">
        <w:rPr>
          <w:rFonts w:asciiTheme="minorHAnsi" w:hAnsiTheme="minorHAnsi" w:cstheme="minorHAnsi"/>
          <w:sz w:val="22"/>
          <w:szCs w:val="22"/>
        </w:rPr>
        <w:t xml:space="preserve">Where appropriate, competitive proposals may include: </w:t>
      </w:r>
    </w:p>
    <w:p w14:paraId="371777B5" w14:textId="77777777" w:rsidR="0026196E" w:rsidRPr="000901AC" w:rsidRDefault="0026196E" w:rsidP="00137D7C">
      <w:pPr>
        <w:pStyle w:val="NormalWeb"/>
        <w:shd w:val="clear" w:color="auto" w:fill="FFFFFF"/>
        <w:spacing w:before="0" w:beforeAutospacing="0" w:after="0" w:afterAutospacing="0"/>
        <w:ind w:firstLine="0"/>
        <w:rPr>
          <w:rFonts w:asciiTheme="minorHAnsi" w:hAnsiTheme="minorHAnsi" w:cstheme="minorHAnsi"/>
          <w:sz w:val="22"/>
          <w:szCs w:val="22"/>
        </w:rPr>
      </w:pPr>
    </w:p>
    <w:p w14:paraId="2E9F07AD" w14:textId="797895A7" w:rsidR="00AA3639" w:rsidRPr="000901AC" w:rsidRDefault="00AA3639" w:rsidP="00473E00">
      <w:pPr>
        <w:pStyle w:val="NormalWeb"/>
        <w:numPr>
          <w:ilvl w:val="0"/>
          <w:numId w:val="26"/>
        </w:numPr>
        <w:shd w:val="clear" w:color="auto" w:fill="FFFFFF"/>
        <w:spacing w:before="0" w:beforeAutospacing="0" w:after="0" w:afterAutospacing="0"/>
        <w:rPr>
          <w:rFonts w:asciiTheme="minorHAnsi" w:hAnsiTheme="minorHAnsi" w:cstheme="minorHAnsi"/>
          <w:sz w:val="22"/>
          <w:szCs w:val="22"/>
        </w:rPr>
      </w:pPr>
      <w:r w:rsidRPr="000901AC">
        <w:rPr>
          <w:rFonts w:asciiTheme="minorHAnsi" w:hAnsiTheme="minorHAnsi" w:cstheme="minorHAnsi"/>
          <w:sz w:val="22"/>
          <w:szCs w:val="22"/>
        </w:rPr>
        <w:t xml:space="preserve">Opportunities for beneficiaries to apply their new knowledge and skills in practical </w:t>
      </w:r>
      <w:proofErr w:type="gramStart"/>
      <w:r w:rsidRPr="000901AC">
        <w:rPr>
          <w:rFonts w:asciiTheme="minorHAnsi" w:hAnsiTheme="minorHAnsi" w:cstheme="minorHAnsi"/>
          <w:sz w:val="22"/>
          <w:szCs w:val="22"/>
        </w:rPr>
        <w:t>efforts</w:t>
      </w:r>
      <w:r w:rsidR="00137D7C" w:rsidRPr="000901AC">
        <w:rPr>
          <w:rFonts w:asciiTheme="minorHAnsi" w:hAnsiTheme="minorHAnsi" w:cstheme="minorHAnsi"/>
          <w:sz w:val="22"/>
          <w:szCs w:val="22"/>
        </w:rPr>
        <w:t>;</w:t>
      </w:r>
      <w:proofErr w:type="gramEnd"/>
    </w:p>
    <w:p w14:paraId="25F64ADF" w14:textId="75501228" w:rsidR="00AA3639" w:rsidRPr="000901AC" w:rsidRDefault="546511F6" w:rsidP="00332CDC">
      <w:pPr>
        <w:pStyle w:val="NormalWeb"/>
        <w:numPr>
          <w:ilvl w:val="0"/>
          <w:numId w:val="26"/>
        </w:numPr>
        <w:shd w:val="clear" w:color="auto" w:fill="FFFFFF" w:themeFill="background1"/>
        <w:spacing w:before="0" w:beforeAutospacing="0" w:after="0" w:afterAutospacing="0"/>
        <w:rPr>
          <w:rFonts w:asciiTheme="minorHAnsi" w:hAnsiTheme="minorHAnsi" w:cstheme="minorHAnsi"/>
          <w:sz w:val="22"/>
          <w:szCs w:val="22"/>
        </w:rPr>
      </w:pPr>
      <w:r w:rsidRPr="000901AC">
        <w:rPr>
          <w:rFonts w:asciiTheme="minorHAnsi" w:hAnsiTheme="minorHAnsi" w:cstheme="minorHAnsi"/>
          <w:sz w:val="22"/>
          <w:szCs w:val="22"/>
        </w:rPr>
        <w:t xml:space="preserve">Solicitation of feedback and suggestions from beneficiaries when developing activities in order to strengthen the sustainability of programs and participant ownership of project </w:t>
      </w:r>
      <w:proofErr w:type="gramStart"/>
      <w:r w:rsidRPr="000901AC">
        <w:rPr>
          <w:rFonts w:asciiTheme="minorHAnsi" w:hAnsiTheme="minorHAnsi" w:cstheme="minorHAnsi"/>
          <w:sz w:val="22"/>
          <w:szCs w:val="22"/>
        </w:rPr>
        <w:t>outcomes</w:t>
      </w:r>
      <w:r w:rsidR="35173614" w:rsidRPr="000901AC">
        <w:rPr>
          <w:rFonts w:asciiTheme="minorHAnsi" w:hAnsiTheme="minorHAnsi" w:cstheme="minorHAnsi"/>
          <w:sz w:val="22"/>
          <w:szCs w:val="22"/>
        </w:rPr>
        <w:t>;</w:t>
      </w:r>
      <w:proofErr w:type="gramEnd"/>
    </w:p>
    <w:p w14:paraId="74A30A60" w14:textId="710708B8" w:rsidR="00AA3639" w:rsidRPr="000901AC" w:rsidRDefault="546511F6" w:rsidP="00332CDC">
      <w:pPr>
        <w:pStyle w:val="NormalWeb"/>
        <w:numPr>
          <w:ilvl w:val="0"/>
          <w:numId w:val="26"/>
        </w:numPr>
        <w:shd w:val="clear" w:color="auto" w:fill="FFFFFF" w:themeFill="background1"/>
        <w:spacing w:before="0" w:beforeAutospacing="0" w:after="0" w:afterAutospacing="0"/>
        <w:rPr>
          <w:rFonts w:asciiTheme="minorHAnsi" w:hAnsiTheme="minorHAnsi" w:cstheme="minorHAnsi"/>
          <w:sz w:val="22"/>
          <w:szCs w:val="22"/>
        </w:rPr>
      </w:pPr>
      <w:r w:rsidRPr="000901AC">
        <w:rPr>
          <w:rFonts w:asciiTheme="minorHAnsi" w:hAnsiTheme="minorHAnsi" w:cstheme="minorHAnsi"/>
          <w:sz w:val="22"/>
          <w:szCs w:val="22"/>
        </w:rPr>
        <w:t>Input from participants on sustainability plans and systematic review of the plans throughout the life of the project</w:t>
      </w:r>
      <w:r w:rsidR="35173614" w:rsidRPr="000901AC">
        <w:rPr>
          <w:rFonts w:asciiTheme="minorHAnsi" w:hAnsiTheme="minorHAnsi" w:cstheme="minorHAnsi"/>
          <w:sz w:val="22"/>
          <w:szCs w:val="22"/>
        </w:rPr>
        <w:t>,</w:t>
      </w:r>
      <w:r w:rsidRPr="000901AC">
        <w:rPr>
          <w:rFonts w:asciiTheme="minorHAnsi" w:hAnsiTheme="minorHAnsi" w:cstheme="minorHAnsi"/>
          <w:sz w:val="22"/>
          <w:szCs w:val="22"/>
        </w:rPr>
        <w:t xml:space="preserve"> with adjustments made as </w:t>
      </w:r>
      <w:proofErr w:type="gramStart"/>
      <w:r w:rsidRPr="000901AC">
        <w:rPr>
          <w:rFonts w:asciiTheme="minorHAnsi" w:hAnsiTheme="minorHAnsi" w:cstheme="minorHAnsi"/>
          <w:sz w:val="22"/>
          <w:szCs w:val="22"/>
        </w:rPr>
        <w:t>necessary</w:t>
      </w:r>
      <w:r w:rsidR="35173614" w:rsidRPr="000901AC">
        <w:rPr>
          <w:rFonts w:asciiTheme="minorHAnsi" w:hAnsiTheme="minorHAnsi" w:cstheme="minorHAnsi"/>
          <w:sz w:val="22"/>
          <w:szCs w:val="22"/>
        </w:rPr>
        <w:t>;</w:t>
      </w:r>
      <w:proofErr w:type="gramEnd"/>
    </w:p>
    <w:p w14:paraId="6BBDD1BC" w14:textId="6C79EBE3" w:rsidR="00AA3639" w:rsidRPr="000901AC" w:rsidRDefault="546511F6" w:rsidP="00332CDC">
      <w:pPr>
        <w:pStyle w:val="NormalWeb"/>
        <w:numPr>
          <w:ilvl w:val="0"/>
          <w:numId w:val="26"/>
        </w:numPr>
        <w:shd w:val="clear" w:color="auto" w:fill="FFFFFF" w:themeFill="background1"/>
        <w:spacing w:before="0" w:beforeAutospacing="0" w:after="0" w:afterAutospacing="0"/>
        <w:rPr>
          <w:rFonts w:asciiTheme="minorHAnsi" w:hAnsiTheme="minorHAnsi" w:cstheme="minorHAnsi"/>
          <w:sz w:val="22"/>
          <w:szCs w:val="22"/>
        </w:rPr>
      </w:pPr>
      <w:r w:rsidRPr="000901AC">
        <w:rPr>
          <w:rFonts w:asciiTheme="minorHAnsi" w:hAnsiTheme="minorHAnsi" w:cstheme="minorHAnsi"/>
          <w:sz w:val="22"/>
          <w:szCs w:val="22"/>
        </w:rPr>
        <w:t xml:space="preserve">Joint identification and definition of key concepts with relevant stakeholders and stakeholder input into project </w:t>
      </w:r>
      <w:proofErr w:type="gramStart"/>
      <w:r w:rsidRPr="000901AC">
        <w:rPr>
          <w:rFonts w:asciiTheme="minorHAnsi" w:hAnsiTheme="minorHAnsi" w:cstheme="minorHAnsi"/>
          <w:sz w:val="22"/>
          <w:szCs w:val="22"/>
        </w:rPr>
        <w:t>activities</w:t>
      </w:r>
      <w:r w:rsidR="35173614" w:rsidRPr="000901AC">
        <w:rPr>
          <w:rFonts w:asciiTheme="minorHAnsi" w:hAnsiTheme="minorHAnsi" w:cstheme="minorHAnsi"/>
          <w:sz w:val="22"/>
          <w:szCs w:val="22"/>
        </w:rPr>
        <w:t>;</w:t>
      </w:r>
      <w:proofErr w:type="gramEnd"/>
    </w:p>
    <w:p w14:paraId="6C24008C" w14:textId="28156DF1" w:rsidR="00AA3639" w:rsidRPr="000901AC" w:rsidRDefault="00AA3639" w:rsidP="00473E00">
      <w:pPr>
        <w:pStyle w:val="NormalWeb"/>
        <w:numPr>
          <w:ilvl w:val="0"/>
          <w:numId w:val="26"/>
        </w:numPr>
        <w:shd w:val="clear" w:color="auto" w:fill="FFFFFF"/>
        <w:spacing w:before="0" w:beforeAutospacing="0" w:after="0" w:afterAutospacing="0"/>
        <w:rPr>
          <w:rFonts w:asciiTheme="minorHAnsi" w:hAnsiTheme="minorHAnsi" w:cstheme="minorHAnsi"/>
          <w:sz w:val="22"/>
          <w:szCs w:val="22"/>
        </w:rPr>
      </w:pPr>
      <w:r w:rsidRPr="000901AC">
        <w:rPr>
          <w:rFonts w:asciiTheme="minorHAnsi" w:hAnsiTheme="minorHAnsi" w:cstheme="minorHAnsi"/>
          <w:sz w:val="22"/>
          <w:szCs w:val="22"/>
        </w:rPr>
        <w:t>Systematic follow</w:t>
      </w:r>
      <w:r w:rsidR="00DE6F37" w:rsidRPr="000901AC">
        <w:rPr>
          <w:rFonts w:asciiTheme="minorHAnsi" w:hAnsiTheme="minorHAnsi" w:cstheme="minorHAnsi"/>
          <w:sz w:val="22"/>
          <w:szCs w:val="22"/>
        </w:rPr>
        <w:t>-</w:t>
      </w:r>
      <w:r w:rsidRPr="000901AC">
        <w:rPr>
          <w:rFonts w:asciiTheme="minorHAnsi" w:hAnsiTheme="minorHAnsi" w:cstheme="minorHAnsi"/>
          <w:sz w:val="22"/>
          <w:szCs w:val="22"/>
        </w:rPr>
        <w:t>up with beneficiaries at specific intervals after the completion of activities to track how beneficiaries are retaining new knowledge as well as applying their new skills.</w:t>
      </w:r>
    </w:p>
    <w:p w14:paraId="3C35E063" w14:textId="77777777" w:rsidR="00D002E3" w:rsidRPr="000901AC" w:rsidRDefault="00D002E3" w:rsidP="00473E00">
      <w:pPr>
        <w:spacing w:after="0" w:line="240" w:lineRule="auto"/>
        <w:rPr>
          <w:rFonts w:asciiTheme="minorHAnsi" w:hAnsiTheme="minorHAnsi" w:cstheme="minorHAnsi"/>
        </w:rPr>
      </w:pPr>
    </w:p>
    <w:p w14:paraId="79EE1499" w14:textId="0AB0536E" w:rsidR="00102A2C" w:rsidRPr="000901AC" w:rsidRDefault="00102A2C" w:rsidP="003A3E08">
      <w:pPr>
        <w:spacing w:line="240" w:lineRule="auto"/>
        <w:rPr>
          <w:rFonts w:asciiTheme="minorHAnsi" w:hAnsiTheme="minorHAnsi" w:cstheme="minorHAnsi"/>
          <w:color w:val="auto"/>
        </w:rPr>
      </w:pPr>
      <w:r w:rsidRPr="000901AC">
        <w:rPr>
          <w:rFonts w:asciiTheme="minorHAnsi" w:hAnsiTheme="minorHAnsi" w:cstheme="minorHAnsi"/>
        </w:rPr>
        <w:t xml:space="preserve">Activities that are </w:t>
      </w:r>
      <w:r w:rsidRPr="000901AC">
        <w:rPr>
          <w:rFonts w:asciiTheme="minorHAnsi" w:hAnsiTheme="minorHAnsi" w:cstheme="minorHAnsi"/>
          <w:b/>
        </w:rPr>
        <w:t>not</w:t>
      </w:r>
      <w:r w:rsidRPr="000901AC">
        <w:rPr>
          <w:rFonts w:asciiTheme="minorHAnsi" w:hAnsiTheme="minorHAnsi" w:cstheme="minorHAnsi"/>
        </w:rPr>
        <w:t xml:space="preserve"> typically </w:t>
      </w:r>
      <w:r w:rsidR="009B305D" w:rsidRPr="000901AC">
        <w:rPr>
          <w:rFonts w:asciiTheme="minorHAnsi" w:hAnsiTheme="minorHAnsi" w:cstheme="minorHAnsi"/>
        </w:rPr>
        <w:t xml:space="preserve">allowed </w:t>
      </w:r>
      <w:r w:rsidRPr="000901AC">
        <w:rPr>
          <w:rFonts w:asciiTheme="minorHAnsi" w:hAnsiTheme="minorHAnsi" w:cstheme="minorHAnsi"/>
        </w:rPr>
        <w:t xml:space="preserve">include, but are not limited </w:t>
      </w:r>
      <w:r w:rsidR="00E25DBC" w:rsidRPr="000901AC">
        <w:rPr>
          <w:rFonts w:asciiTheme="minorHAnsi" w:hAnsiTheme="minorHAnsi" w:cstheme="minorHAnsi"/>
        </w:rPr>
        <w:t>to:</w:t>
      </w:r>
      <w:r w:rsidRPr="000901AC">
        <w:rPr>
          <w:rFonts w:asciiTheme="minorHAnsi" w:hAnsiTheme="minorHAnsi" w:cstheme="minorHAnsi"/>
        </w:rPr>
        <w:t xml:space="preserve"> </w:t>
      </w:r>
    </w:p>
    <w:p w14:paraId="3D991B3B" w14:textId="77777777" w:rsidR="00290D8C" w:rsidRPr="000901AC" w:rsidRDefault="002607E8" w:rsidP="00137D7C">
      <w:pPr>
        <w:widowControl w:val="0"/>
        <w:numPr>
          <w:ilvl w:val="0"/>
          <w:numId w:val="2"/>
        </w:numPr>
        <w:tabs>
          <w:tab w:val="left" w:pos="360"/>
        </w:tabs>
        <w:spacing w:after="0" w:line="240" w:lineRule="auto"/>
        <w:ind w:left="720" w:hanging="360"/>
        <w:rPr>
          <w:rFonts w:asciiTheme="minorHAnsi" w:eastAsia="Times New Roman" w:hAnsiTheme="minorHAnsi" w:cstheme="minorHAnsi"/>
        </w:rPr>
      </w:pPr>
      <w:r w:rsidRPr="000901AC">
        <w:rPr>
          <w:rFonts w:asciiTheme="minorHAnsi" w:eastAsia="Times New Roman" w:hAnsiTheme="minorHAnsi" w:cstheme="minorHAnsi"/>
        </w:rPr>
        <w:t xml:space="preserve">The provision of humanitarian </w:t>
      </w:r>
      <w:proofErr w:type="gramStart"/>
      <w:r w:rsidRPr="000901AC">
        <w:rPr>
          <w:rFonts w:asciiTheme="minorHAnsi" w:eastAsia="Times New Roman" w:hAnsiTheme="minorHAnsi" w:cstheme="minorHAnsi"/>
        </w:rPr>
        <w:t>assistance;</w:t>
      </w:r>
      <w:proofErr w:type="gramEnd"/>
    </w:p>
    <w:p w14:paraId="35B684C5" w14:textId="77777777" w:rsidR="00290D8C" w:rsidRPr="000901AC" w:rsidRDefault="002607E8" w:rsidP="00473E00">
      <w:pPr>
        <w:widowControl w:val="0"/>
        <w:numPr>
          <w:ilvl w:val="0"/>
          <w:numId w:val="2"/>
        </w:numPr>
        <w:tabs>
          <w:tab w:val="left" w:pos="360"/>
        </w:tabs>
        <w:spacing w:after="0" w:line="240" w:lineRule="auto"/>
        <w:ind w:left="720" w:hanging="360"/>
        <w:rPr>
          <w:rFonts w:asciiTheme="minorHAnsi" w:eastAsia="Times New Roman" w:hAnsiTheme="minorHAnsi" w:cstheme="minorHAnsi"/>
        </w:rPr>
      </w:pPr>
      <w:r w:rsidRPr="000901AC">
        <w:rPr>
          <w:rFonts w:asciiTheme="minorHAnsi" w:eastAsia="Times New Roman" w:hAnsiTheme="minorHAnsi" w:cstheme="minorHAnsi"/>
        </w:rPr>
        <w:t xml:space="preserve">English language </w:t>
      </w:r>
      <w:proofErr w:type="gramStart"/>
      <w:r w:rsidRPr="000901AC">
        <w:rPr>
          <w:rFonts w:asciiTheme="minorHAnsi" w:eastAsia="Times New Roman" w:hAnsiTheme="minorHAnsi" w:cstheme="minorHAnsi"/>
        </w:rPr>
        <w:t>instruction;</w:t>
      </w:r>
      <w:proofErr w:type="gramEnd"/>
    </w:p>
    <w:p w14:paraId="36104758" w14:textId="77777777" w:rsidR="00290D8C" w:rsidRPr="000901AC" w:rsidRDefault="002607E8" w:rsidP="00473E00">
      <w:pPr>
        <w:widowControl w:val="0"/>
        <w:numPr>
          <w:ilvl w:val="0"/>
          <w:numId w:val="2"/>
        </w:numPr>
        <w:tabs>
          <w:tab w:val="left" w:pos="720"/>
        </w:tabs>
        <w:spacing w:after="0" w:line="240" w:lineRule="auto"/>
        <w:ind w:left="1080" w:hanging="720"/>
        <w:rPr>
          <w:rFonts w:asciiTheme="minorHAnsi" w:eastAsia="Times New Roman" w:hAnsiTheme="minorHAnsi" w:cstheme="minorHAnsi"/>
        </w:rPr>
      </w:pPr>
      <w:r w:rsidRPr="000901AC">
        <w:rPr>
          <w:rFonts w:asciiTheme="minorHAnsi" w:eastAsia="Times New Roman" w:hAnsiTheme="minorHAnsi" w:cstheme="minorHAnsi"/>
        </w:rPr>
        <w:t xml:space="preserve">Development of high-tech computer or communications software and/or </w:t>
      </w:r>
      <w:proofErr w:type="gramStart"/>
      <w:r w:rsidRPr="000901AC">
        <w:rPr>
          <w:rFonts w:asciiTheme="minorHAnsi" w:eastAsia="Times New Roman" w:hAnsiTheme="minorHAnsi" w:cstheme="minorHAnsi"/>
        </w:rPr>
        <w:t>hardware;</w:t>
      </w:r>
      <w:proofErr w:type="gramEnd"/>
      <w:r w:rsidRPr="000901AC">
        <w:rPr>
          <w:rFonts w:asciiTheme="minorHAnsi" w:eastAsia="Times New Roman" w:hAnsiTheme="minorHAnsi" w:cstheme="minorHAnsi"/>
        </w:rPr>
        <w:t xml:space="preserve"> </w:t>
      </w:r>
    </w:p>
    <w:p w14:paraId="298DC347" w14:textId="77777777" w:rsidR="00290D8C" w:rsidRPr="000901AC" w:rsidRDefault="002607E8" w:rsidP="00473E00">
      <w:pPr>
        <w:widowControl w:val="0"/>
        <w:numPr>
          <w:ilvl w:val="0"/>
          <w:numId w:val="2"/>
        </w:numPr>
        <w:tabs>
          <w:tab w:val="left" w:pos="720"/>
        </w:tabs>
        <w:spacing w:after="0" w:line="240" w:lineRule="auto"/>
        <w:ind w:left="1080" w:hanging="720"/>
        <w:rPr>
          <w:rFonts w:asciiTheme="minorHAnsi" w:eastAsia="Times New Roman" w:hAnsiTheme="minorHAnsi" w:cstheme="minorHAnsi"/>
        </w:rPr>
      </w:pPr>
      <w:r w:rsidRPr="000901AC">
        <w:rPr>
          <w:rFonts w:asciiTheme="minorHAnsi" w:eastAsia="Times New Roman" w:hAnsiTheme="minorHAnsi" w:cstheme="minorHAnsi"/>
        </w:rPr>
        <w:t xml:space="preserve">Purely academic exchanges or </w:t>
      </w:r>
      <w:proofErr w:type="gramStart"/>
      <w:r w:rsidRPr="000901AC">
        <w:rPr>
          <w:rFonts w:asciiTheme="minorHAnsi" w:eastAsia="Times New Roman" w:hAnsiTheme="minorHAnsi" w:cstheme="minorHAnsi"/>
        </w:rPr>
        <w:t>fellowships;</w:t>
      </w:r>
      <w:proofErr w:type="gramEnd"/>
      <w:r w:rsidRPr="000901AC">
        <w:rPr>
          <w:rFonts w:asciiTheme="minorHAnsi" w:eastAsia="Times New Roman" w:hAnsiTheme="minorHAnsi" w:cstheme="minorHAnsi"/>
        </w:rPr>
        <w:t xml:space="preserve"> </w:t>
      </w:r>
    </w:p>
    <w:p w14:paraId="3E893922" w14:textId="77777777" w:rsidR="00290D8C" w:rsidRPr="000901AC" w:rsidRDefault="002607E8" w:rsidP="00473E00">
      <w:pPr>
        <w:widowControl w:val="0"/>
        <w:numPr>
          <w:ilvl w:val="0"/>
          <w:numId w:val="2"/>
        </w:numPr>
        <w:tabs>
          <w:tab w:val="left" w:pos="720"/>
        </w:tabs>
        <w:spacing w:after="0" w:line="240" w:lineRule="auto"/>
        <w:ind w:left="1080" w:hanging="720"/>
        <w:rPr>
          <w:rFonts w:asciiTheme="minorHAnsi" w:eastAsia="Times New Roman" w:hAnsiTheme="minorHAnsi" w:cstheme="minorHAnsi"/>
        </w:rPr>
      </w:pPr>
      <w:r w:rsidRPr="000901AC">
        <w:rPr>
          <w:rFonts w:asciiTheme="minorHAnsi" w:eastAsia="Times New Roman" w:hAnsiTheme="minorHAnsi" w:cstheme="minorHAnsi"/>
        </w:rPr>
        <w:t xml:space="preserve">External exchanges or fellowships lasting longer than six </w:t>
      </w:r>
      <w:proofErr w:type="gramStart"/>
      <w:r w:rsidRPr="000901AC">
        <w:rPr>
          <w:rFonts w:asciiTheme="minorHAnsi" w:eastAsia="Times New Roman" w:hAnsiTheme="minorHAnsi" w:cstheme="minorHAnsi"/>
        </w:rPr>
        <w:t>months;</w:t>
      </w:r>
      <w:proofErr w:type="gramEnd"/>
      <w:r w:rsidRPr="000901AC">
        <w:rPr>
          <w:rFonts w:asciiTheme="minorHAnsi" w:eastAsia="Times New Roman" w:hAnsiTheme="minorHAnsi" w:cstheme="minorHAnsi"/>
        </w:rPr>
        <w:t xml:space="preserve"> </w:t>
      </w:r>
    </w:p>
    <w:p w14:paraId="3161ABFD" w14:textId="77777777" w:rsidR="00290D8C" w:rsidRPr="000901AC" w:rsidRDefault="002607E8" w:rsidP="00473E00">
      <w:pPr>
        <w:widowControl w:val="0"/>
        <w:numPr>
          <w:ilvl w:val="0"/>
          <w:numId w:val="2"/>
        </w:numPr>
        <w:tabs>
          <w:tab w:val="left" w:pos="720"/>
        </w:tabs>
        <w:spacing w:after="0" w:line="240" w:lineRule="auto"/>
        <w:ind w:left="720" w:hanging="360"/>
        <w:rPr>
          <w:rFonts w:asciiTheme="minorHAnsi" w:eastAsia="Times New Roman" w:hAnsiTheme="minorHAnsi" w:cstheme="minorHAnsi"/>
        </w:rPr>
      </w:pPr>
      <w:r w:rsidRPr="000901AC">
        <w:rPr>
          <w:rFonts w:asciiTheme="minorHAnsi" w:eastAsia="Times New Roman" w:hAnsiTheme="minorHAnsi" w:cstheme="minorHAnsi"/>
        </w:rPr>
        <w:t>Off-shore activities that are not clearly linked to in-country initiatives and impact or</w:t>
      </w:r>
      <w:r w:rsidR="00F84887" w:rsidRPr="000901AC">
        <w:rPr>
          <w:rFonts w:asciiTheme="minorHAnsi" w:eastAsia="Times New Roman" w:hAnsiTheme="minorHAnsi" w:cstheme="minorHAnsi"/>
        </w:rPr>
        <w:t xml:space="preserve"> are not necessary </w:t>
      </w:r>
      <w:r w:rsidR="002F1FEE" w:rsidRPr="000901AC">
        <w:rPr>
          <w:rFonts w:asciiTheme="minorHAnsi" w:eastAsia="Times New Roman" w:hAnsiTheme="minorHAnsi" w:cstheme="minorHAnsi"/>
        </w:rPr>
        <w:t xml:space="preserve">per </w:t>
      </w:r>
      <w:r w:rsidR="00F84887" w:rsidRPr="000901AC">
        <w:rPr>
          <w:rFonts w:asciiTheme="minorHAnsi" w:eastAsia="Times New Roman" w:hAnsiTheme="minorHAnsi" w:cstheme="minorHAnsi"/>
        </w:rPr>
        <w:t xml:space="preserve">security </w:t>
      </w:r>
      <w:proofErr w:type="gramStart"/>
      <w:r w:rsidR="009662F2" w:rsidRPr="000901AC">
        <w:rPr>
          <w:rFonts w:asciiTheme="minorHAnsi" w:eastAsia="Times New Roman" w:hAnsiTheme="minorHAnsi" w:cstheme="minorHAnsi"/>
        </w:rPr>
        <w:t>concerns;</w:t>
      </w:r>
      <w:proofErr w:type="gramEnd"/>
    </w:p>
    <w:p w14:paraId="0B0FCC33" w14:textId="41A257DF" w:rsidR="00290D8C" w:rsidRPr="000901AC" w:rsidRDefault="596EF974" w:rsidP="00473E00">
      <w:pPr>
        <w:widowControl w:val="0"/>
        <w:numPr>
          <w:ilvl w:val="0"/>
          <w:numId w:val="2"/>
        </w:numPr>
        <w:tabs>
          <w:tab w:val="left" w:pos="720"/>
        </w:tabs>
        <w:spacing w:after="0" w:line="240" w:lineRule="auto"/>
        <w:ind w:left="720" w:hanging="360"/>
        <w:rPr>
          <w:rFonts w:asciiTheme="minorHAnsi" w:eastAsia="Times New Roman" w:hAnsiTheme="minorHAnsi" w:cstheme="minorHAnsi"/>
        </w:rPr>
      </w:pPr>
      <w:r w:rsidRPr="000901AC">
        <w:rPr>
          <w:rFonts w:asciiTheme="minorHAnsi" w:eastAsia="Times New Roman" w:hAnsiTheme="minorHAnsi" w:cstheme="minorHAnsi"/>
        </w:rPr>
        <w:t xml:space="preserve">Theoretical explorations of human rights or democracy issues, including projects aimed primarily at research and evaluation that do not incorporate training or capacity-building for local civil </w:t>
      </w:r>
      <w:proofErr w:type="gramStart"/>
      <w:r w:rsidRPr="000901AC">
        <w:rPr>
          <w:rFonts w:asciiTheme="minorHAnsi" w:eastAsia="Times New Roman" w:hAnsiTheme="minorHAnsi" w:cstheme="minorHAnsi"/>
        </w:rPr>
        <w:t>society;</w:t>
      </w:r>
      <w:proofErr w:type="gramEnd"/>
      <w:r w:rsidRPr="000901AC">
        <w:rPr>
          <w:rFonts w:asciiTheme="minorHAnsi" w:eastAsia="Times New Roman" w:hAnsiTheme="minorHAnsi" w:cstheme="minorHAnsi"/>
        </w:rPr>
        <w:t xml:space="preserve"> </w:t>
      </w:r>
    </w:p>
    <w:p w14:paraId="78197859" w14:textId="77777777" w:rsidR="00290D8C" w:rsidRPr="000901AC" w:rsidRDefault="002607E8" w:rsidP="00473E00">
      <w:pPr>
        <w:widowControl w:val="0"/>
        <w:numPr>
          <w:ilvl w:val="0"/>
          <w:numId w:val="2"/>
        </w:numPr>
        <w:tabs>
          <w:tab w:val="left" w:pos="720"/>
        </w:tabs>
        <w:spacing w:after="0" w:line="240" w:lineRule="auto"/>
        <w:ind w:left="1080" w:hanging="720"/>
        <w:rPr>
          <w:rFonts w:asciiTheme="minorHAnsi" w:eastAsia="Times New Roman" w:hAnsiTheme="minorHAnsi" w:cstheme="minorHAnsi"/>
        </w:rPr>
      </w:pPr>
      <w:r w:rsidRPr="000901AC">
        <w:rPr>
          <w:rFonts w:asciiTheme="minorHAnsi" w:eastAsia="Times New Roman" w:hAnsiTheme="minorHAnsi" w:cstheme="minorHAnsi"/>
        </w:rPr>
        <w:t xml:space="preserve">Micro-loans or similar small business development </w:t>
      </w:r>
      <w:proofErr w:type="gramStart"/>
      <w:r w:rsidRPr="000901AC">
        <w:rPr>
          <w:rFonts w:asciiTheme="minorHAnsi" w:eastAsia="Times New Roman" w:hAnsiTheme="minorHAnsi" w:cstheme="minorHAnsi"/>
        </w:rPr>
        <w:t>initiatives;</w:t>
      </w:r>
      <w:proofErr w:type="gramEnd"/>
    </w:p>
    <w:p w14:paraId="042AD48A" w14:textId="77777777" w:rsidR="00B27A20" w:rsidRPr="000901AC" w:rsidRDefault="002607E8" w:rsidP="00473E00">
      <w:pPr>
        <w:widowControl w:val="0"/>
        <w:numPr>
          <w:ilvl w:val="0"/>
          <w:numId w:val="2"/>
        </w:numPr>
        <w:tabs>
          <w:tab w:val="left" w:pos="720"/>
        </w:tabs>
        <w:spacing w:after="0" w:line="240" w:lineRule="auto"/>
        <w:ind w:left="720" w:hanging="360"/>
        <w:rPr>
          <w:rFonts w:asciiTheme="minorHAnsi" w:eastAsia="Times New Roman" w:hAnsiTheme="minorHAnsi" w:cstheme="minorHAnsi"/>
        </w:rPr>
      </w:pPr>
      <w:r w:rsidRPr="000901AC">
        <w:rPr>
          <w:rFonts w:asciiTheme="minorHAnsi" w:eastAsia="Times New Roman" w:hAnsiTheme="minorHAnsi" w:cstheme="minorHAnsi"/>
        </w:rPr>
        <w:t>Initiatives directed towards a diaspora community rather than current residents of targeted countries.</w:t>
      </w:r>
    </w:p>
    <w:p w14:paraId="7A285C50" w14:textId="2B4FFFC5" w:rsidR="00B27A20" w:rsidRPr="000901AC" w:rsidRDefault="00B27A20" w:rsidP="00473E00">
      <w:pPr>
        <w:widowControl w:val="0"/>
        <w:tabs>
          <w:tab w:val="left" w:pos="360"/>
        </w:tabs>
        <w:spacing w:after="0" w:line="240" w:lineRule="auto"/>
        <w:rPr>
          <w:rFonts w:asciiTheme="minorHAnsi" w:eastAsia="Times New Roman" w:hAnsiTheme="minorHAnsi" w:cstheme="minorHAnsi"/>
        </w:rPr>
      </w:pPr>
    </w:p>
    <w:p w14:paraId="796A7361" w14:textId="32A006B8" w:rsidR="004021B5" w:rsidRPr="000901AC" w:rsidRDefault="00AD1B75" w:rsidP="000901AC">
      <w:pPr>
        <w:widowControl w:val="0"/>
        <w:tabs>
          <w:tab w:val="left" w:pos="360"/>
        </w:tabs>
        <w:spacing w:after="0" w:line="240" w:lineRule="auto"/>
        <w:rPr>
          <w:rFonts w:asciiTheme="minorHAnsi" w:eastAsia="Times New Roman" w:hAnsiTheme="minorHAnsi" w:cstheme="minorHAnsi"/>
          <w:b/>
        </w:rPr>
      </w:pPr>
      <w:r w:rsidRPr="000901AC">
        <w:rPr>
          <w:rFonts w:asciiTheme="minorHAnsi" w:eastAsia="Times New Roman" w:hAnsiTheme="minorHAnsi" w:cstheme="minorHAnsi"/>
          <w:b/>
        </w:rPr>
        <w:t>This notice is subject to availability of funding.</w:t>
      </w:r>
    </w:p>
    <w:p w14:paraId="02328A7F" w14:textId="77777777" w:rsidR="00AD1B75" w:rsidRPr="000901AC" w:rsidRDefault="00AD1B75" w:rsidP="00473E00">
      <w:pPr>
        <w:spacing w:after="0" w:line="240" w:lineRule="auto"/>
        <w:rPr>
          <w:rFonts w:asciiTheme="minorHAnsi" w:hAnsiTheme="minorHAnsi" w:cstheme="minorHAnsi"/>
        </w:rPr>
      </w:pPr>
    </w:p>
    <w:p w14:paraId="193A4D85" w14:textId="77777777" w:rsidR="003829DD" w:rsidRDefault="003829DD" w:rsidP="00473E00">
      <w:pPr>
        <w:spacing w:after="0" w:line="240" w:lineRule="auto"/>
        <w:rPr>
          <w:rFonts w:asciiTheme="minorHAnsi" w:eastAsia="Times New Roman" w:hAnsiTheme="minorHAnsi" w:cstheme="minorHAnsi"/>
          <w:b/>
          <w:smallCaps/>
        </w:rPr>
      </w:pPr>
    </w:p>
    <w:p w14:paraId="03D93612" w14:textId="1B86B0D3" w:rsidR="00290D8C" w:rsidRPr="000901AC" w:rsidRDefault="002607E8" w:rsidP="00473E00">
      <w:pPr>
        <w:spacing w:after="0" w:line="240" w:lineRule="auto"/>
        <w:rPr>
          <w:rFonts w:asciiTheme="minorHAnsi" w:hAnsiTheme="minorHAnsi" w:cstheme="minorHAnsi"/>
        </w:rPr>
      </w:pPr>
      <w:r w:rsidRPr="000901AC">
        <w:rPr>
          <w:rFonts w:asciiTheme="minorHAnsi" w:eastAsia="Times New Roman" w:hAnsiTheme="minorHAnsi" w:cstheme="minorHAnsi"/>
          <w:b/>
          <w:smallCaps/>
        </w:rPr>
        <w:t xml:space="preserve">B. Federal Award Information </w:t>
      </w:r>
    </w:p>
    <w:p w14:paraId="508F10DC" w14:textId="77777777" w:rsidR="003829DD" w:rsidRDefault="003829DD" w:rsidP="00473E00">
      <w:pPr>
        <w:spacing w:after="0" w:line="240" w:lineRule="auto"/>
        <w:rPr>
          <w:rFonts w:asciiTheme="minorHAnsi" w:eastAsia="Times New Roman" w:hAnsiTheme="minorHAnsi" w:cstheme="minorHAnsi"/>
        </w:rPr>
      </w:pPr>
    </w:p>
    <w:p w14:paraId="645868F4" w14:textId="2E4CBA2D" w:rsidR="00290D8C" w:rsidRPr="000901AC" w:rsidRDefault="3540E24E" w:rsidP="00473E00">
      <w:pPr>
        <w:spacing w:after="0" w:line="240" w:lineRule="auto"/>
        <w:rPr>
          <w:rFonts w:asciiTheme="minorHAnsi" w:hAnsiTheme="minorHAnsi" w:cstheme="minorHAnsi"/>
        </w:rPr>
      </w:pPr>
      <w:r w:rsidRPr="000901AC">
        <w:rPr>
          <w:rFonts w:asciiTheme="minorHAnsi" w:eastAsia="Times New Roman" w:hAnsiTheme="minorHAnsi" w:cstheme="minorHAnsi"/>
        </w:rPr>
        <w:t xml:space="preserve">Primary organizations </w:t>
      </w:r>
      <w:r w:rsidR="395045A7" w:rsidRPr="000901AC">
        <w:rPr>
          <w:rFonts w:asciiTheme="minorHAnsi" w:eastAsia="Times New Roman" w:hAnsiTheme="minorHAnsi" w:cstheme="minorHAnsi"/>
        </w:rPr>
        <w:t xml:space="preserve">can submit </w:t>
      </w:r>
      <w:r w:rsidR="00802D8C">
        <w:rPr>
          <w:rFonts w:asciiTheme="minorHAnsi" w:eastAsia="Times New Roman" w:hAnsiTheme="minorHAnsi" w:cstheme="minorHAnsi"/>
        </w:rPr>
        <w:t>one (1)</w:t>
      </w:r>
      <w:r w:rsidR="395045A7" w:rsidRPr="000901AC">
        <w:rPr>
          <w:rFonts w:asciiTheme="minorHAnsi" w:eastAsia="Times New Roman" w:hAnsiTheme="minorHAnsi" w:cstheme="minorHAnsi"/>
        </w:rPr>
        <w:t xml:space="preserve"> application in response to the </w:t>
      </w:r>
      <w:r w:rsidRPr="000901AC">
        <w:rPr>
          <w:rFonts w:asciiTheme="minorHAnsi" w:eastAsia="Times New Roman" w:hAnsiTheme="minorHAnsi" w:cstheme="minorHAnsi"/>
        </w:rPr>
        <w:t xml:space="preserve">NOFO. </w:t>
      </w:r>
      <w:r w:rsidR="35173614" w:rsidRPr="000901AC">
        <w:rPr>
          <w:rFonts w:asciiTheme="minorHAnsi" w:eastAsia="Times New Roman" w:hAnsiTheme="minorHAnsi" w:cstheme="minorHAnsi"/>
        </w:rPr>
        <w:t xml:space="preserve"> </w:t>
      </w:r>
    </w:p>
    <w:p w14:paraId="2EBF3853" w14:textId="77777777" w:rsidR="00290D8C" w:rsidRPr="000901AC" w:rsidRDefault="00290D8C" w:rsidP="00473E00">
      <w:pPr>
        <w:spacing w:after="0" w:line="240" w:lineRule="auto"/>
        <w:rPr>
          <w:rFonts w:asciiTheme="minorHAnsi" w:hAnsiTheme="minorHAnsi" w:cstheme="minorHAnsi"/>
        </w:rPr>
      </w:pPr>
    </w:p>
    <w:p w14:paraId="78E0A044" w14:textId="5008376E" w:rsidR="00290D8C" w:rsidRPr="000901AC" w:rsidRDefault="002607E8" w:rsidP="00473E00">
      <w:pPr>
        <w:spacing w:after="0" w:line="240" w:lineRule="auto"/>
        <w:ind w:right="470"/>
        <w:rPr>
          <w:rFonts w:asciiTheme="minorHAnsi" w:eastAsia="Times New Roman" w:hAnsiTheme="minorHAnsi" w:cstheme="minorHAnsi"/>
        </w:rPr>
      </w:pPr>
      <w:r w:rsidRPr="000901AC">
        <w:rPr>
          <w:rFonts w:asciiTheme="minorHAnsi" w:eastAsia="Times New Roman" w:hAnsiTheme="minorHAnsi" w:cstheme="minorHAnsi"/>
        </w:rPr>
        <w:t xml:space="preserve">The U.S. </w:t>
      </w:r>
      <w:r w:rsidR="00137D7C" w:rsidRPr="000901AC">
        <w:rPr>
          <w:rFonts w:asciiTheme="minorHAnsi" w:eastAsia="Times New Roman" w:hAnsiTheme="minorHAnsi" w:cstheme="minorHAnsi"/>
        </w:rPr>
        <w:t xml:space="preserve">government </w:t>
      </w:r>
      <w:r w:rsidRPr="000901AC">
        <w:rPr>
          <w:rFonts w:asciiTheme="minorHAnsi" w:eastAsia="Times New Roman" w:hAnsiTheme="minorHAnsi" w:cstheme="minorHAnsi"/>
        </w:rPr>
        <w:t>may</w:t>
      </w:r>
      <w:r w:rsidR="001E471D" w:rsidRPr="000901AC">
        <w:rPr>
          <w:rFonts w:asciiTheme="minorHAnsi" w:eastAsia="Times New Roman" w:hAnsiTheme="minorHAnsi" w:cstheme="minorHAnsi"/>
        </w:rPr>
        <w:t>:</w:t>
      </w:r>
      <w:r w:rsidRPr="000901AC">
        <w:rPr>
          <w:rFonts w:asciiTheme="minorHAnsi" w:eastAsia="Times New Roman" w:hAnsiTheme="minorHAnsi" w:cstheme="minorHAnsi"/>
        </w:rPr>
        <w:t xml:space="preserve"> (a) reject any or all applications, (b) accept other than the lowest cost application, (c) accept mor</w:t>
      </w:r>
      <w:r w:rsidR="00F63493" w:rsidRPr="000901AC">
        <w:rPr>
          <w:rFonts w:asciiTheme="minorHAnsi" w:eastAsia="Times New Roman" w:hAnsiTheme="minorHAnsi" w:cstheme="minorHAnsi"/>
        </w:rPr>
        <w:t>e than one application, and (d)</w:t>
      </w:r>
      <w:r w:rsidR="00555A5D" w:rsidRPr="000901AC">
        <w:rPr>
          <w:rFonts w:asciiTheme="minorHAnsi" w:eastAsia="Times New Roman" w:hAnsiTheme="minorHAnsi" w:cstheme="minorHAnsi"/>
        </w:rPr>
        <w:t xml:space="preserve"> waive</w:t>
      </w:r>
      <w:r w:rsidR="00A91B48" w:rsidRPr="000901AC">
        <w:rPr>
          <w:rFonts w:asciiTheme="minorHAnsi" w:eastAsia="Times New Roman" w:hAnsiTheme="minorHAnsi" w:cstheme="minorHAnsi"/>
        </w:rPr>
        <w:t xml:space="preserve"> </w:t>
      </w:r>
      <w:r w:rsidRPr="000901AC">
        <w:rPr>
          <w:rFonts w:asciiTheme="minorHAnsi" w:eastAsia="Times New Roman" w:hAnsiTheme="minorHAnsi" w:cstheme="minorHAnsi"/>
        </w:rPr>
        <w:t>irregularities in applications received.</w:t>
      </w:r>
    </w:p>
    <w:p w14:paraId="5C7141EB" w14:textId="77777777" w:rsidR="00066461" w:rsidRPr="000901AC" w:rsidRDefault="00066461" w:rsidP="00473E00">
      <w:pPr>
        <w:spacing w:after="0" w:line="240" w:lineRule="auto"/>
        <w:ind w:right="470"/>
        <w:rPr>
          <w:rFonts w:asciiTheme="minorHAnsi" w:eastAsia="Times New Roman" w:hAnsiTheme="minorHAnsi" w:cstheme="minorHAnsi"/>
        </w:rPr>
      </w:pPr>
    </w:p>
    <w:p w14:paraId="7FFABFE4" w14:textId="711AD6FA" w:rsidR="00290D8C" w:rsidRPr="000901AC" w:rsidRDefault="596EF974" w:rsidP="0026196E">
      <w:pPr>
        <w:spacing w:after="0" w:line="240" w:lineRule="auto"/>
        <w:ind w:right="403"/>
        <w:rPr>
          <w:rFonts w:asciiTheme="minorHAnsi" w:hAnsiTheme="minorHAnsi" w:cstheme="minorHAnsi"/>
        </w:rPr>
      </w:pPr>
      <w:r w:rsidRPr="000901AC">
        <w:rPr>
          <w:rFonts w:asciiTheme="minorHAnsi" w:eastAsia="Times New Roman" w:hAnsiTheme="minorHAnsi" w:cstheme="minorHAnsi"/>
        </w:rPr>
        <w:t xml:space="preserve">The U.S. </w:t>
      </w:r>
      <w:r w:rsidR="125E7F0C" w:rsidRPr="000901AC">
        <w:rPr>
          <w:rFonts w:asciiTheme="minorHAnsi" w:eastAsia="Times New Roman" w:hAnsiTheme="minorHAnsi" w:cstheme="minorHAnsi"/>
        </w:rPr>
        <w:t>g</w:t>
      </w:r>
      <w:r w:rsidRPr="000901AC">
        <w:rPr>
          <w:rFonts w:asciiTheme="minorHAnsi" w:eastAsia="Times New Roman" w:hAnsiTheme="minorHAnsi" w:cstheme="minorHAnsi"/>
        </w:rPr>
        <w:t xml:space="preserve">overnment may make award(s) </w:t>
      </w:r>
      <w:proofErr w:type="gramStart"/>
      <w:r w:rsidRPr="000901AC">
        <w:rPr>
          <w:rFonts w:asciiTheme="minorHAnsi" w:eastAsia="Times New Roman" w:hAnsiTheme="minorHAnsi" w:cstheme="minorHAnsi"/>
        </w:rPr>
        <w:t>on the basis of</w:t>
      </w:r>
      <w:proofErr w:type="gramEnd"/>
      <w:r w:rsidRPr="000901AC">
        <w:rPr>
          <w:rFonts w:asciiTheme="minorHAnsi" w:eastAsia="Times New Roman" w:hAnsiTheme="minorHAnsi" w:cstheme="minorHAnsi"/>
        </w:rPr>
        <w:t xml:space="preserve"> initial applications received, without discussions or negotiations.  Therefore, each initial application should contain the applicant's best terms from a cost and technical standpoint</w:t>
      </w:r>
      <w:r w:rsidR="088F202E" w:rsidRPr="000901AC">
        <w:rPr>
          <w:rFonts w:asciiTheme="minorHAnsi" w:eastAsia="Times New Roman" w:hAnsiTheme="minorHAnsi" w:cstheme="minorHAnsi"/>
        </w:rPr>
        <w:t xml:space="preserve">.  </w:t>
      </w:r>
      <w:r w:rsidRPr="000901AC">
        <w:rPr>
          <w:rFonts w:asciiTheme="minorHAnsi" w:eastAsia="Times New Roman" w:hAnsiTheme="minorHAnsi" w:cstheme="minorHAnsi"/>
        </w:rPr>
        <w:t xml:space="preserve">The U.S. </w:t>
      </w:r>
      <w:r w:rsidR="125E7F0C" w:rsidRPr="000901AC">
        <w:rPr>
          <w:rFonts w:asciiTheme="minorHAnsi" w:eastAsia="Times New Roman" w:hAnsiTheme="minorHAnsi" w:cstheme="minorHAnsi"/>
        </w:rPr>
        <w:t>g</w:t>
      </w:r>
      <w:r w:rsidRPr="000901AC">
        <w:rPr>
          <w:rFonts w:asciiTheme="minorHAnsi" w:eastAsia="Times New Roman" w:hAnsiTheme="minorHAnsi" w:cstheme="minorHAnsi"/>
        </w:rPr>
        <w:t xml:space="preserve">overnment reserves the right (though it is under </w:t>
      </w:r>
      <w:r w:rsidR="455EEF4F" w:rsidRPr="000901AC">
        <w:rPr>
          <w:rFonts w:asciiTheme="minorHAnsi" w:eastAsia="Times New Roman" w:hAnsiTheme="minorHAnsi" w:cstheme="minorHAnsi"/>
        </w:rPr>
        <w:t xml:space="preserve">no </w:t>
      </w:r>
      <w:r w:rsidRPr="000901AC">
        <w:rPr>
          <w:rFonts w:asciiTheme="minorHAnsi" w:eastAsia="Times New Roman" w:hAnsiTheme="minorHAnsi" w:cstheme="minorHAnsi"/>
        </w:rPr>
        <w:t xml:space="preserve">obligation to do so), however, to </w:t>
      </w:r>
      <w:proofErr w:type="gramStart"/>
      <w:r w:rsidRPr="000901AC">
        <w:rPr>
          <w:rFonts w:asciiTheme="minorHAnsi" w:eastAsia="Times New Roman" w:hAnsiTheme="minorHAnsi" w:cstheme="minorHAnsi"/>
        </w:rPr>
        <w:t>enter into</w:t>
      </w:r>
      <w:proofErr w:type="gramEnd"/>
      <w:r w:rsidRPr="000901AC">
        <w:rPr>
          <w:rFonts w:asciiTheme="minorHAnsi" w:eastAsia="Times New Roman" w:hAnsiTheme="minorHAnsi" w:cstheme="minorHAnsi"/>
        </w:rPr>
        <w:t xml:space="preserve"> discussions with one or more applicants in order to obtain clarifications, additional detail, or to suggest refinements in the project description, budget, or other aspects of an application.</w:t>
      </w:r>
    </w:p>
    <w:p w14:paraId="51A080C4" w14:textId="77777777" w:rsidR="00290D8C" w:rsidRPr="000901AC" w:rsidRDefault="00290D8C" w:rsidP="00473E00">
      <w:pPr>
        <w:spacing w:after="0" w:line="240" w:lineRule="auto"/>
        <w:rPr>
          <w:rFonts w:asciiTheme="minorHAnsi" w:hAnsiTheme="minorHAnsi" w:cstheme="minorHAnsi"/>
        </w:rPr>
      </w:pPr>
    </w:p>
    <w:p w14:paraId="1578D19F" w14:textId="425F896D" w:rsidR="00290D8C" w:rsidRPr="000901AC" w:rsidRDefault="596EF974" w:rsidP="00473E00">
      <w:pPr>
        <w:spacing w:after="0" w:line="240" w:lineRule="auto"/>
        <w:rPr>
          <w:rFonts w:asciiTheme="minorHAnsi" w:hAnsiTheme="minorHAnsi" w:cstheme="minorHAnsi"/>
        </w:rPr>
      </w:pPr>
      <w:r w:rsidRPr="000901AC">
        <w:rPr>
          <w:rFonts w:asciiTheme="minorHAnsi" w:eastAsia="Times New Roman" w:hAnsiTheme="minorHAnsi" w:cstheme="minorHAnsi"/>
        </w:rPr>
        <w:t>DRL anticipates awarding either a grant or cooperative agreement depending on the needs and risk factors of the program</w:t>
      </w:r>
      <w:r w:rsidR="088F202E" w:rsidRPr="000901AC">
        <w:rPr>
          <w:rFonts w:asciiTheme="minorHAnsi" w:eastAsia="Times New Roman" w:hAnsiTheme="minorHAnsi" w:cstheme="minorHAnsi"/>
        </w:rPr>
        <w:t xml:space="preserve">.  </w:t>
      </w:r>
      <w:r w:rsidRPr="000901AC">
        <w:rPr>
          <w:rFonts w:asciiTheme="minorHAnsi" w:eastAsia="Times New Roman" w:hAnsiTheme="minorHAnsi" w:cstheme="minorHAnsi"/>
        </w:rPr>
        <w:t>The final determination</w:t>
      </w:r>
      <w:r w:rsidR="1CDC29BF" w:rsidRPr="000901AC">
        <w:rPr>
          <w:rFonts w:asciiTheme="minorHAnsi" w:eastAsia="Times New Roman" w:hAnsiTheme="minorHAnsi" w:cstheme="minorHAnsi"/>
        </w:rPr>
        <w:t xml:space="preserve"> on </w:t>
      </w:r>
      <w:r w:rsidR="455EEF4F" w:rsidRPr="000901AC">
        <w:rPr>
          <w:rFonts w:asciiTheme="minorHAnsi" w:eastAsia="Times New Roman" w:hAnsiTheme="minorHAnsi" w:cstheme="minorHAnsi"/>
        </w:rPr>
        <w:t xml:space="preserve">award </w:t>
      </w:r>
      <w:r w:rsidR="1CDC29BF" w:rsidRPr="000901AC">
        <w:rPr>
          <w:rFonts w:asciiTheme="minorHAnsi" w:eastAsia="Times New Roman" w:hAnsiTheme="minorHAnsi" w:cstheme="minorHAnsi"/>
        </w:rPr>
        <w:t xml:space="preserve">mechanism </w:t>
      </w:r>
      <w:r w:rsidRPr="000901AC">
        <w:rPr>
          <w:rFonts w:asciiTheme="minorHAnsi" w:eastAsia="Times New Roman" w:hAnsiTheme="minorHAnsi" w:cstheme="minorHAnsi"/>
        </w:rPr>
        <w:t>will be</w:t>
      </w:r>
      <w:r w:rsidR="3B6BB122" w:rsidRPr="000901AC">
        <w:rPr>
          <w:rFonts w:asciiTheme="minorHAnsi" w:eastAsia="Times New Roman" w:hAnsiTheme="minorHAnsi" w:cstheme="minorHAnsi"/>
        </w:rPr>
        <w:t xml:space="preserve"> made by the Grants Officer</w:t>
      </w:r>
      <w:r w:rsidR="088F202E" w:rsidRPr="000901AC">
        <w:rPr>
          <w:rFonts w:asciiTheme="minorHAnsi" w:eastAsia="Times New Roman" w:hAnsiTheme="minorHAnsi" w:cstheme="minorHAnsi"/>
        </w:rPr>
        <w:t xml:space="preserve">.  </w:t>
      </w:r>
      <w:r w:rsidR="7281EB1A" w:rsidRPr="000901AC">
        <w:rPr>
          <w:rFonts w:asciiTheme="minorHAnsi" w:eastAsia="Times New Roman" w:hAnsiTheme="minorHAnsi" w:cstheme="minorHAnsi"/>
        </w:rPr>
        <w:t xml:space="preserve">The distinction between grants and cooperative agreements revolves around the existence of “substantial involvement.”  Cooperative agreements require greater Federal </w:t>
      </w:r>
      <w:r w:rsidR="125E7F0C" w:rsidRPr="000901AC">
        <w:rPr>
          <w:rFonts w:asciiTheme="minorHAnsi" w:eastAsia="Times New Roman" w:hAnsiTheme="minorHAnsi" w:cstheme="minorHAnsi"/>
        </w:rPr>
        <w:t>g</w:t>
      </w:r>
      <w:r w:rsidR="7281EB1A" w:rsidRPr="000901AC">
        <w:rPr>
          <w:rFonts w:asciiTheme="minorHAnsi" w:eastAsia="Times New Roman" w:hAnsiTheme="minorHAnsi" w:cstheme="minorHAnsi"/>
        </w:rPr>
        <w:t xml:space="preserve">overnment participation in the project.  </w:t>
      </w:r>
      <w:r w:rsidRPr="000901AC">
        <w:rPr>
          <w:rFonts w:asciiTheme="minorHAnsi" w:eastAsia="Times New Roman" w:hAnsiTheme="minorHAnsi" w:cstheme="minorHAnsi"/>
        </w:rPr>
        <w:t>If a coo</w:t>
      </w:r>
      <w:r w:rsidR="3BCD8755" w:rsidRPr="000901AC">
        <w:rPr>
          <w:rFonts w:asciiTheme="minorHAnsi" w:eastAsia="Times New Roman" w:hAnsiTheme="minorHAnsi" w:cstheme="minorHAnsi"/>
        </w:rPr>
        <w:t xml:space="preserve">perative agreement is awarded, </w:t>
      </w:r>
      <w:r w:rsidRPr="000901AC">
        <w:rPr>
          <w:rFonts w:asciiTheme="minorHAnsi" w:eastAsia="Times New Roman" w:hAnsiTheme="minorHAnsi" w:cstheme="minorHAnsi"/>
        </w:rPr>
        <w:t xml:space="preserve">DRL </w:t>
      </w:r>
      <w:r w:rsidR="45651D5A" w:rsidRPr="000901AC">
        <w:rPr>
          <w:rFonts w:asciiTheme="minorHAnsi" w:eastAsia="Times New Roman" w:hAnsiTheme="minorHAnsi" w:cstheme="minorHAnsi"/>
        </w:rPr>
        <w:t>will</w:t>
      </w:r>
      <w:r w:rsidRPr="000901AC">
        <w:rPr>
          <w:rFonts w:asciiTheme="minorHAnsi" w:eastAsia="Times New Roman" w:hAnsiTheme="minorHAnsi" w:cstheme="minorHAnsi"/>
        </w:rPr>
        <w:t xml:space="preserve"> </w:t>
      </w:r>
      <w:r w:rsidR="7281EB1A" w:rsidRPr="000901AC">
        <w:rPr>
          <w:rFonts w:asciiTheme="minorHAnsi" w:eastAsia="Times New Roman" w:hAnsiTheme="minorHAnsi" w:cstheme="minorHAnsi"/>
        </w:rPr>
        <w:t>undertake reasonable and programmatically necessary substantial involvement</w:t>
      </w:r>
      <w:r w:rsidRPr="000901AC">
        <w:rPr>
          <w:rFonts w:asciiTheme="minorHAnsi" w:eastAsia="Times New Roman" w:hAnsiTheme="minorHAnsi" w:cstheme="minorHAnsi"/>
        </w:rPr>
        <w:t>.  Examples of substantial involvement can include</w:t>
      </w:r>
      <w:r w:rsidR="45651D5A" w:rsidRPr="000901AC">
        <w:rPr>
          <w:rFonts w:asciiTheme="minorHAnsi" w:eastAsia="Times New Roman" w:hAnsiTheme="minorHAnsi" w:cstheme="minorHAnsi"/>
        </w:rPr>
        <w:t>, but</w:t>
      </w:r>
      <w:r w:rsidR="46A6B49D" w:rsidRPr="000901AC">
        <w:rPr>
          <w:rFonts w:asciiTheme="minorHAnsi" w:eastAsia="Times New Roman" w:hAnsiTheme="minorHAnsi" w:cstheme="minorHAnsi"/>
        </w:rPr>
        <w:t xml:space="preserve"> are</w:t>
      </w:r>
      <w:r w:rsidR="45651D5A" w:rsidRPr="000901AC">
        <w:rPr>
          <w:rFonts w:asciiTheme="minorHAnsi" w:eastAsia="Times New Roman" w:hAnsiTheme="minorHAnsi" w:cstheme="minorHAnsi"/>
        </w:rPr>
        <w:t xml:space="preserve"> not limited to</w:t>
      </w:r>
      <w:r w:rsidRPr="000901AC">
        <w:rPr>
          <w:rFonts w:asciiTheme="minorHAnsi" w:eastAsia="Times New Roman" w:hAnsiTheme="minorHAnsi" w:cstheme="minorHAnsi"/>
        </w:rPr>
        <w:t xml:space="preserve">:  </w:t>
      </w:r>
    </w:p>
    <w:p w14:paraId="570E823F" w14:textId="77777777" w:rsidR="00290D8C" w:rsidRPr="000901AC" w:rsidRDefault="00290D8C" w:rsidP="00473E00">
      <w:pPr>
        <w:spacing w:after="0" w:line="240" w:lineRule="auto"/>
        <w:rPr>
          <w:rFonts w:asciiTheme="minorHAnsi" w:hAnsiTheme="minorHAnsi" w:cstheme="minorHAnsi"/>
        </w:rPr>
      </w:pPr>
    </w:p>
    <w:p w14:paraId="62A7A1A5" w14:textId="0DE6774A" w:rsidR="00290D8C" w:rsidRPr="000901AC" w:rsidRDefault="006D41DD" w:rsidP="003A3E08">
      <w:pPr>
        <w:numPr>
          <w:ilvl w:val="0"/>
          <w:numId w:val="29"/>
        </w:numPr>
        <w:spacing w:after="0" w:line="240" w:lineRule="auto"/>
        <w:ind w:hanging="360"/>
        <w:contextualSpacing/>
        <w:rPr>
          <w:rFonts w:asciiTheme="minorHAnsi" w:eastAsia="Times New Roman" w:hAnsiTheme="minorHAnsi" w:cstheme="minorHAnsi"/>
        </w:rPr>
      </w:pPr>
      <w:r w:rsidRPr="000901AC">
        <w:rPr>
          <w:rFonts w:asciiTheme="minorHAnsi" w:eastAsia="Times New Roman" w:hAnsiTheme="minorHAnsi" w:cstheme="minorHAnsi"/>
        </w:rPr>
        <w:t xml:space="preserve">Active participation or collaboration with the recipient in the implementation of the </w:t>
      </w:r>
      <w:proofErr w:type="gramStart"/>
      <w:r w:rsidRPr="000901AC">
        <w:rPr>
          <w:rFonts w:asciiTheme="minorHAnsi" w:eastAsia="Times New Roman" w:hAnsiTheme="minorHAnsi" w:cstheme="minorHAnsi"/>
        </w:rPr>
        <w:t>award</w:t>
      </w:r>
      <w:r w:rsidR="009C4539" w:rsidRPr="000901AC">
        <w:rPr>
          <w:rFonts w:asciiTheme="minorHAnsi" w:eastAsia="Times New Roman" w:hAnsiTheme="minorHAnsi" w:cstheme="minorHAnsi"/>
        </w:rPr>
        <w:t>;</w:t>
      </w:r>
      <w:proofErr w:type="gramEnd"/>
    </w:p>
    <w:p w14:paraId="53F13352" w14:textId="5D7B08F4" w:rsidR="006D41DD" w:rsidRPr="000901AC" w:rsidRDefault="006D41DD" w:rsidP="003A3E08">
      <w:pPr>
        <w:numPr>
          <w:ilvl w:val="0"/>
          <w:numId w:val="29"/>
        </w:numPr>
        <w:spacing w:after="0" w:line="240" w:lineRule="auto"/>
        <w:ind w:hanging="360"/>
        <w:contextualSpacing/>
        <w:rPr>
          <w:rFonts w:asciiTheme="minorHAnsi" w:eastAsia="Times New Roman" w:hAnsiTheme="minorHAnsi" w:cstheme="minorHAnsi"/>
        </w:rPr>
      </w:pPr>
      <w:r w:rsidRPr="000901AC">
        <w:rPr>
          <w:rFonts w:asciiTheme="minorHAnsi" w:eastAsia="Times New Roman" w:hAnsiTheme="minorHAnsi" w:cstheme="minorHAnsi"/>
        </w:rPr>
        <w:t xml:space="preserve">Review and approval of one stage of work before another can </w:t>
      </w:r>
      <w:proofErr w:type="gramStart"/>
      <w:r w:rsidRPr="000901AC">
        <w:rPr>
          <w:rFonts w:asciiTheme="minorHAnsi" w:eastAsia="Times New Roman" w:hAnsiTheme="minorHAnsi" w:cstheme="minorHAnsi"/>
        </w:rPr>
        <w:t>begin</w:t>
      </w:r>
      <w:r w:rsidR="009C4539" w:rsidRPr="000901AC">
        <w:rPr>
          <w:rFonts w:asciiTheme="minorHAnsi" w:eastAsia="Times New Roman" w:hAnsiTheme="minorHAnsi" w:cstheme="minorHAnsi"/>
        </w:rPr>
        <w:t>;</w:t>
      </w:r>
      <w:proofErr w:type="gramEnd"/>
      <w:r w:rsidRPr="000901AC">
        <w:rPr>
          <w:rFonts w:asciiTheme="minorHAnsi" w:eastAsia="Times New Roman" w:hAnsiTheme="minorHAnsi" w:cstheme="minorHAnsi"/>
        </w:rPr>
        <w:t xml:space="preserve"> </w:t>
      </w:r>
    </w:p>
    <w:p w14:paraId="674ABEB5" w14:textId="541365E3" w:rsidR="006D41DD" w:rsidRPr="000901AC" w:rsidRDefault="006D41DD" w:rsidP="003A3E08">
      <w:pPr>
        <w:numPr>
          <w:ilvl w:val="0"/>
          <w:numId w:val="29"/>
        </w:numPr>
        <w:spacing w:after="0" w:line="240" w:lineRule="auto"/>
        <w:ind w:hanging="360"/>
        <w:contextualSpacing/>
        <w:rPr>
          <w:rFonts w:asciiTheme="minorHAnsi" w:eastAsia="Times New Roman" w:hAnsiTheme="minorHAnsi" w:cstheme="minorHAnsi"/>
        </w:rPr>
      </w:pPr>
      <w:r w:rsidRPr="000901AC">
        <w:rPr>
          <w:rFonts w:asciiTheme="minorHAnsi" w:eastAsia="Times New Roman" w:hAnsiTheme="minorHAnsi" w:cstheme="minorHAnsi"/>
        </w:rPr>
        <w:t>Review and app</w:t>
      </w:r>
      <w:r w:rsidR="002E5AD5" w:rsidRPr="000901AC">
        <w:rPr>
          <w:rFonts w:asciiTheme="minorHAnsi" w:eastAsia="Times New Roman" w:hAnsiTheme="minorHAnsi" w:cstheme="minorHAnsi"/>
        </w:rPr>
        <w:t>r</w:t>
      </w:r>
      <w:r w:rsidRPr="000901AC">
        <w:rPr>
          <w:rFonts w:asciiTheme="minorHAnsi" w:eastAsia="Times New Roman" w:hAnsiTheme="minorHAnsi" w:cstheme="minorHAnsi"/>
        </w:rPr>
        <w:t>oval of substantive provisions of proposed sub</w:t>
      </w:r>
      <w:r w:rsidR="009C4539" w:rsidRPr="000901AC">
        <w:rPr>
          <w:rFonts w:asciiTheme="minorHAnsi" w:eastAsia="Times New Roman" w:hAnsiTheme="minorHAnsi" w:cstheme="minorHAnsi"/>
        </w:rPr>
        <w:t>-</w:t>
      </w:r>
      <w:r w:rsidRPr="000901AC">
        <w:rPr>
          <w:rFonts w:asciiTheme="minorHAnsi" w:eastAsia="Times New Roman" w:hAnsiTheme="minorHAnsi" w:cstheme="minorHAnsi"/>
        </w:rPr>
        <w:t>awards or contracts</w:t>
      </w:r>
      <w:r w:rsidR="005308E7" w:rsidRPr="000901AC">
        <w:rPr>
          <w:rFonts w:asciiTheme="minorHAnsi" w:eastAsia="Times New Roman" w:hAnsiTheme="minorHAnsi" w:cstheme="minorHAnsi"/>
        </w:rPr>
        <w:t xml:space="preserve"> beyond existing Federal </w:t>
      </w:r>
      <w:proofErr w:type="gramStart"/>
      <w:r w:rsidR="005308E7" w:rsidRPr="000901AC">
        <w:rPr>
          <w:rFonts w:asciiTheme="minorHAnsi" w:eastAsia="Times New Roman" w:hAnsiTheme="minorHAnsi" w:cstheme="minorHAnsi"/>
        </w:rPr>
        <w:t>policy</w:t>
      </w:r>
      <w:r w:rsidR="009C4539" w:rsidRPr="000901AC">
        <w:rPr>
          <w:rFonts w:asciiTheme="minorHAnsi" w:eastAsia="Times New Roman" w:hAnsiTheme="minorHAnsi" w:cstheme="minorHAnsi"/>
        </w:rPr>
        <w:t>;</w:t>
      </w:r>
      <w:proofErr w:type="gramEnd"/>
      <w:r w:rsidRPr="000901AC">
        <w:rPr>
          <w:rFonts w:asciiTheme="minorHAnsi" w:eastAsia="Times New Roman" w:hAnsiTheme="minorHAnsi" w:cstheme="minorHAnsi"/>
        </w:rPr>
        <w:t xml:space="preserve"> </w:t>
      </w:r>
    </w:p>
    <w:p w14:paraId="39831180" w14:textId="12B69200" w:rsidR="006D41DD" w:rsidRPr="000901AC" w:rsidRDefault="006D41DD" w:rsidP="003A3E08">
      <w:pPr>
        <w:numPr>
          <w:ilvl w:val="0"/>
          <w:numId w:val="29"/>
        </w:numPr>
        <w:spacing w:after="0" w:line="240" w:lineRule="auto"/>
        <w:ind w:hanging="360"/>
        <w:contextualSpacing/>
        <w:rPr>
          <w:rFonts w:asciiTheme="minorHAnsi" w:eastAsia="Times New Roman" w:hAnsiTheme="minorHAnsi" w:cstheme="minorHAnsi"/>
        </w:rPr>
      </w:pPr>
      <w:r w:rsidRPr="000901AC">
        <w:rPr>
          <w:rFonts w:asciiTheme="minorHAnsi" w:eastAsia="Times New Roman" w:hAnsiTheme="minorHAnsi" w:cstheme="minorHAnsi"/>
        </w:rPr>
        <w:t xml:space="preserve">Approval of the recipient’s plan of work prior to the award. </w:t>
      </w:r>
    </w:p>
    <w:p w14:paraId="2BF1DA08" w14:textId="77777777" w:rsidR="00290D8C" w:rsidRPr="000901AC" w:rsidRDefault="00290D8C" w:rsidP="00473E00">
      <w:pPr>
        <w:spacing w:after="0" w:line="240" w:lineRule="auto"/>
        <w:rPr>
          <w:rFonts w:asciiTheme="minorHAnsi" w:hAnsiTheme="minorHAnsi" w:cstheme="minorHAnsi"/>
        </w:rPr>
      </w:pPr>
    </w:p>
    <w:p w14:paraId="784632FA" w14:textId="77777777" w:rsidR="00290D8C" w:rsidRPr="000901AC" w:rsidRDefault="002607E8" w:rsidP="00473E00">
      <w:pPr>
        <w:spacing w:after="0" w:line="240" w:lineRule="auto"/>
        <w:rPr>
          <w:rFonts w:asciiTheme="minorHAnsi" w:eastAsia="Times New Roman" w:hAnsiTheme="minorHAnsi" w:cstheme="minorHAnsi"/>
        </w:rPr>
      </w:pPr>
      <w:r w:rsidRPr="000901AC">
        <w:rPr>
          <w:rFonts w:asciiTheme="minorHAnsi" w:eastAsia="Times New Roman" w:hAnsiTheme="minorHAnsi" w:cstheme="minorHAnsi"/>
        </w:rPr>
        <w:t>The authority for this funding opportunity is found in the Foreign Assistance Act of 1961, as amended (FAA).</w:t>
      </w:r>
    </w:p>
    <w:p w14:paraId="381EAB5D" w14:textId="77777777" w:rsidR="005E4AB4" w:rsidRPr="000901AC" w:rsidRDefault="005E4AB4" w:rsidP="00473E00">
      <w:pPr>
        <w:spacing w:after="0" w:line="240" w:lineRule="auto"/>
        <w:rPr>
          <w:rFonts w:asciiTheme="minorHAnsi" w:eastAsia="Times New Roman" w:hAnsiTheme="minorHAnsi" w:cstheme="minorHAnsi"/>
        </w:rPr>
      </w:pPr>
    </w:p>
    <w:p w14:paraId="089ADA03" w14:textId="34885840" w:rsidR="00B27A20" w:rsidRPr="000901AC" w:rsidRDefault="26FBC762" w:rsidP="00332CDC">
      <w:pPr>
        <w:pStyle w:val="ListParagraph"/>
        <w:spacing w:after="0" w:line="240" w:lineRule="auto"/>
        <w:ind w:left="0"/>
        <w:rPr>
          <w:rFonts w:asciiTheme="minorHAnsi" w:hAnsiTheme="minorHAnsi" w:cstheme="minorHAnsi"/>
        </w:rPr>
      </w:pPr>
      <w:r w:rsidRPr="000901AC">
        <w:rPr>
          <w:rFonts w:asciiTheme="minorHAnsi" w:hAnsiTheme="minorHAnsi" w:cstheme="minorHAnsi"/>
        </w:rPr>
        <w:t xml:space="preserve">To maximize the impact and sustainability of the award(s) that result from this NOFO, DRL retains the right to execute non-competitive continuation amendment(s).  The total duration of any award, including potential non-competitive continuation amendments, shall not exceed </w:t>
      </w:r>
      <w:r w:rsidR="677EB13C" w:rsidRPr="000901AC">
        <w:rPr>
          <w:rFonts w:asciiTheme="minorHAnsi" w:hAnsiTheme="minorHAnsi" w:cstheme="minorHAnsi"/>
        </w:rPr>
        <w:t xml:space="preserve">54 </w:t>
      </w:r>
      <w:r w:rsidRPr="000901AC">
        <w:rPr>
          <w:rFonts w:asciiTheme="minorHAnsi" w:hAnsiTheme="minorHAnsi" w:cstheme="minorHAnsi"/>
        </w:rPr>
        <w:t>months</w:t>
      </w:r>
      <w:r w:rsidR="2FC72C9B" w:rsidRPr="000901AC">
        <w:rPr>
          <w:rFonts w:asciiTheme="minorHAnsi" w:hAnsiTheme="minorHAnsi" w:cstheme="minorHAnsi"/>
        </w:rPr>
        <w:t>,</w:t>
      </w:r>
      <w:r w:rsidRPr="000901AC">
        <w:rPr>
          <w:rFonts w:asciiTheme="minorHAnsi" w:hAnsiTheme="minorHAnsi" w:cstheme="minorHAnsi"/>
        </w:rPr>
        <w:t xml:space="preserve"> or </w:t>
      </w:r>
      <w:r w:rsidR="677EB13C" w:rsidRPr="000901AC">
        <w:rPr>
          <w:rFonts w:asciiTheme="minorHAnsi" w:hAnsiTheme="minorHAnsi" w:cstheme="minorHAnsi"/>
        </w:rPr>
        <w:t>four and a half</w:t>
      </w:r>
      <w:r w:rsidRPr="000901AC">
        <w:rPr>
          <w:rFonts w:asciiTheme="minorHAnsi" w:hAnsiTheme="minorHAnsi" w:cstheme="minorHAnsi"/>
        </w:rPr>
        <w:t xml:space="preserve"> years.  Any non-competitive continuation is contingent on performance and </w:t>
      </w:r>
      <w:r w:rsidRPr="000901AC">
        <w:rPr>
          <w:rFonts w:asciiTheme="minorHAnsi" w:hAnsiTheme="minorHAnsi" w:cstheme="minorHAnsi"/>
          <w:b/>
          <w:bCs/>
        </w:rPr>
        <w:t xml:space="preserve">pending availability of funds.  </w:t>
      </w:r>
      <w:r w:rsidRPr="000901AC">
        <w:rPr>
          <w:rFonts w:asciiTheme="minorHAnsi" w:hAnsiTheme="minorHAnsi" w:cstheme="minorHAnsi"/>
        </w:rPr>
        <w:t xml:space="preserve">A non-competitive continuation is not </w:t>
      </w:r>
      <w:r w:rsidR="677EB13C" w:rsidRPr="000901AC">
        <w:rPr>
          <w:rFonts w:asciiTheme="minorHAnsi" w:hAnsiTheme="minorHAnsi" w:cstheme="minorHAnsi"/>
        </w:rPr>
        <w:t>guaranteed,</w:t>
      </w:r>
      <w:r w:rsidRPr="000901AC">
        <w:rPr>
          <w:rFonts w:asciiTheme="minorHAnsi" w:hAnsiTheme="minorHAnsi" w:cstheme="minorHAnsi"/>
        </w:rPr>
        <w:t xml:space="preserve"> and the Department of State reserves the right to exercise or not to exercise this option.  </w:t>
      </w:r>
    </w:p>
    <w:p w14:paraId="37AA5100" w14:textId="1E5BF496" w:rsidR="009B305D" w:rsidRPr="000901AC" w:rsidRDefault="009B305D">
      <w:pPr>
        <w:spacing w:after="0" w:line="240" w:lineRule="auto"/>
        <w:rPr>
          <w:rFonts w:asciiTheme="minorHAnsi" w:hAnsiTheme="minorHAnsi" w:cstheme="minorHAnsi"/>
        </w:rPr>
      </w:pPr>
    </w:p>
    <w:p w14:paraId="48C2DDBB" w14:textId="77777777" w:rsidR="00E0037D" w:rsidRPr="000901AC" w:rsidRDefault="00E0037D">
      <w:pPr>
        <w:spacing w:after="0" w:line="240" w:lineRule="auto"/>
        <w:rPr>
          <w:rFonts w:asciiTheme="minorHAnsi" w:hAnsiTheme="minorHAnsi" w:cstheme="minorHAnsi"/>
        </w:rPr>
      </w:pPr>
    </w:p>
    <w:p w14:paraId="1BF23169" w14:textId="77777777" w:rsidR="00290D8C" w:rsidRPr="000901AC" w:rsidRDefault="002607E8">
      <w:pPr>
        <w:spacing w:after="0" w:line="240" w:lineRule="auto"/>
        <w:rPr>
          <w:rFonts w:asciiTheme="minorHAnsi" w:hAnsiTheme="minorHAnsi" w:cstheme="minorHAnsi"/>
        </w:rPr>
      </w:pPr>
      <w:r w:rsidRPr="000901AC">
        <w:rPr>
          <w:rFonts w:asciiTheme="minorHAnsi" w:eastAsia="Times New Roman" w:hAnsiTheme="minorHAnsi" w:cstheme="minorHAnsi"/>
          <w:b/>
          <w:smallCaps/>
        </w:rPr>
        <w:t>C. Eligibility Information</w:t>
      </w:r>
    </w:p>
    <w:p w14:paraId="355E5CC4" w14:textId="77777777" w:rsidR="00290D8C" w:rsidRPr="000901AC" w:rsidRDefault="00290D8C">
      <w:pPr>
        <w:spacing w:after="0" w:line="240" w:lineRule="auto"/>
        <w:rPr>
          <w:rFonts w:asciiTheme="minorHAnsi" w:hAnsiTheme="minorHAnsi" w:cstheme="minorHAnsi"/>
        </w:rPr>
      </w:pPr>
    </w:p>
    <w:p w14:paraId="001999F5" w14:textId="4DBCC882" w:rsidR="00290D8C" w:rsidRPr="000901AC" w:rsidRDefault="596EF974">
      <w:pPr>
        <w:spacing w:after="0" w:line="240" w:lineRule="auto"/>
        <w:rPr>
          <w:rFonts w:asciiTheme="minorHAnsi" w:hAnsiTheme="minorHAnsi" w:cstheme="minorHAnsi"/>
        </w:rPr>
      </w:pPr>
      <w:r w:rsidRPr="000901AC">
        <w:rPr>
          <w:rFonts w:asciiTheme="minorHAnsi" w:eastAsia="Times New Roman" w:hAnsiTheme="minorHAnsi" w:cstheme="minorHAnsi"/>
          <w:b/>
          <w:bCs/>
          <w:smallCaps/>
          <w:u w:val="single"/>
        </w:rPr>
        <w:t>For application information, please see the proposal submission instructions</w:t>
      </w:r>
      <w:r w:rsidR="2F66BA56" w:rsidRPr="000901AC">
        <w:rPr>
          <w:rFonts w:asciiTheme="minorHAnsi" w:eastAsia="Times New Roman" w:hAnsiTheme="minorHAnsi" w:cstheme="minorHAnsi"/>
          <w:b/>
          <w:bCs/>
          <w:smallCaps/>
          <w:u w:val="single"/>
        </w:rPr>
        <w:t xml:space="preserve"> (PSI)</w:t>
      </w:r>
      <w:r w:rsidR="3B04FC7E" w:rsidRPr="000901AC">
        <w:rPr>
          <w:rFonts w:asciiTheme="minorHAnsi" w:eastAsia="Times New Roman" w:hAnsiTheme="minorHAnsi" w:cstheme="minorHAnsi"/>
          <w:b/>
          <w:bCs/>
          <w:smallCaps/>
          <w:u w:val="single"/>
        </w:rPr>
        <w:t xml:space="preserve">, updated </w:t>
      </w:r>
      <w:r w:rsidR="00C166EB" w:rsidRPr="000901AC">
        <w:rPr>
          <w:rFonts w:asciiTheme="minorHAnsi" w:eastAsia="Times New Roman" w:hAnsiTheme="minorHAnsi" w:cstheme="minorHAnsi"/>
          <w:b/>
          <w:smallCaps/>
          <w:u w:val="single"/>
        </w:rPr>
        <w:t>December</w:t>
      </w:r>
      <w:r w:rsidR="0F49C337" w:rsidRPr="000901AC">
        <w:rPr>
          <w:rFonts w:asciiTheme="minorHAnsi" w:eastAsia="Times New Roman" w:hAnsiTheme="minorHAnsi" w:cstheme="minorHAnsi"/>
          <w:b/>
          <w:bCs/>
          <w:smallCaps/>
          <w:u w:val="single"/>
        </w:rPr>
        <w:t xml:space="preserve"> 202</w:t>
      </w:r>
      <w:r w:rsidR="006471B6" w:rsidRPr="000901AC">
        <w:rPr>
          <w:rFonts w:asciiTheme="minorHAnsi" w:eastAsia="Times New Roman" w:hAnsiTheme="minorHAnsi" w:cstheme="minorHAnsi"/>
          <w:b/>
          <w:bCs/>
          <w:smallCaps/>
          <w:u w:val="single"/>
        </w:rPr>
        <w:t>3</w:t>
      </w:r>
      <w:r w:rsidRPr="000901AC">
        <w:rPr>
          <w:rFonts w:asciiTheme="minorHAnsi" w:eastAsia="Times New Roman" w:hAnsiTheme="minorHAnsi" w:cstheme="minorHAnsi"/>
          <w:b/>
          <w:bCs/>
          <w:smallCaps/>
          <w:u w:val="single"/>
        </w:rPr>
        <w:t xml:space="preserve"> on our website.</w:t>
      </w:r>
    </w:p>
    <w:p w14:paraId="7133FBCE" w14:textId="77777777" w:rsidR="00290D8C" w:rsidRPr="000901AC" w:rsidRDefault="00290D8C">
      <w:pPr>
        <w:spacing w:after="0" w:line="240" w:lineRule="auto"/>
        <w:rPr>
          <w:rFonts w:asciiTheme="minorHAnsi" w:hAnsiTheme="minorHAnsi" w:cstheme="minorHAnsi"/>
        </w:rPr>
      </w:pPr>
    </w:p>
    <w:p w14:paraId="725009B1" w14:textId="77777777" w:rsidR="00290D8C" w:rsidRPr="000901AC" w:rsidRDefault="002607E8">
      <w:pPr>
        <w:spacing w:after="0" w:line="240" w:lineRule="auto"/>
        <w:rPr>
          <w:rFonts w:asciiTheme="minorHAnsi" w:hAnsiTheme="minorHAnsi" w:cstheme="minorHAnsi"/>
        </w:rPr>
      </w:pPr>
      <w:r w:rsidRPr="000901AC">
        <w:rPr>
          <w:rFonts w:asciiTheme="minorHAnsi" w:eastAsia="Times New Roman" w:hAnsiTheme="minorHAnsi" w:cstheme="minorHAnsi"/>
          <w:b/>
          <w:i/>
        </w:rPr>
        <w:t>C.1 Eligible Applicants</w:t>
      </w:r>
    </w:p>
    <w:p w14:paraId="0390BC85" w14:textId="77777777" w:rsidR="00290D8C" w:rsidRPr="000901AC" w:rsidRDefault="00290D8C">
      <w:pPr>
        <w:spacing w:after="0" w:line="240" w:lineRule="auto"/>
        <w:rPr>
          <w:rFonts w:asciiTheme="minorHAnsi" w:hAnsiTheme="minorHAnsi" w:cstheme="minorHAnsi"/>
        </w:rPr>
      </w:pPr>
    </w:p>
    <w:p w14:paraId="629CFF79" w14:textId="195CF627" w:rsidR="00290D8C" w:rsidRPr="000901AC" w:rsidRDefault="596EF974" w:rsidP="003D5CC5">
      <w:pPr>
        <w:spacing w:after="0" w:line="240" w:lineRule="auto"/>
        <w:rPr>
          <w:rFonts w:asciiTheme="minorHAnsi" w:hAnsiTheme="minorHAnsi" w:cstheme="minorHAnsi"/>
        </w:rPr>
      </w:pPr>
      <w:r w:rsidRPr="000901AC">
        <w:rPr>
          <w:rFonts w:asciiTheme="minorHAnsi" w:eastAsia="Times New Roman" w:hAnsiTheme="minorHAnsi" w:cstheme="minorHAnsi"/>
        </w:rPr>
        <w:t>DRL welcomes applications from U.S.-based and foreign-based non-profit organizations/nongovernment</w:t>
      </w:r>
      <w:r w:rsidR="54E0CD5E" w:rsidRPr="000901AC">
        <w:rPr>
          <w:rFonts w:asciiTheme="minorHAnsi" w:eastAsia="Times New Roman" w:hAnsiTheme="minorHAnsi" w:cstheme="minorHAnsi"/>
        </w:rPr>
        <w:t>al</w:t>
      </w:r>
      <w:r w:rsidRPr="000901AC">
        <w:rPr>
          <w:rFonts w:asciiTheme="minorHAnsi" w:eastAsia="Times New Roman" w:hAnsiTheme="minorHAnsi" w:cstheme="minorHAnsi"/>
        </w:rPr>
        <w:t xml:space="preserve"> organizations (NGO) and public international organizations; private, public, or state institutions of higher education; and for-profit organizations or businesses.</w:t>
      </w:r>
      <w:r w:rsidRPr="000901AC">
        <w:rPr>
          <w:rFonts w:asciiTheme="minorHAnsi" w:eastAsia="Arial" w:hAnsiTheme="minorHAnsi" w:cstheme="minorHAnsi"/>
        </w:rPr>
        <w:t xml:space="preserve">  </w:t>
      </w:r>
      <w:r w:rsidRPr="000901AC">
        <w:rPr>
          <w:rFonts w:asciiTheme="minorHAnsi" w:eastAsia="Times New Roman" w:hAnsiTheme="minorHAnsi" w:cstheme="minorHAnsi"/>
        </w:rPr>
        <w:t xml:space="preserve">DRL’s </w:t>
      </w:r>
      <w:r w:rsidRPr="000901AC">
        <w:rPr>
          <w:rFonts w:asciiTheme="minorHAnsi" w:eastAsia="Times New Roman" w:hAnsiTheme="minorHAnsi" w:cstheme="minorHAnsi"/>
        </w:rPr>
        <w:lastRenderedPageBreak/>
        <w:t xml:space="preserve">preference is to </w:t>
      </w:r>
      <w:r w:rsidRPr="000901AC">
        <w:rPr>
          <w:rFonts w:asciiTheme="minorHAnsi" w:eastAsia="Times New Roman" w:hAnsiTheme="minorHAnsi" w:cstheme="minorHAnsi"/>
          <w:color w:val="auto"/>
        </w:rPr>
        <w:t>work with</w:t>
      </w:r>
      <w:r w:rsidR="00E0037D" w:rsidRPr="000901AC">
        <w:rPr>
          <w:rFonts w:asciiTheme="minorHAnsi" w:eastAsia="Times New Roman" w:hAnsiTheme="minorHAnsi" w:cstheme="minorHAnsi"/>
          <w:color w:val="auto"/>
        </w:rPr>
        <w:t xml:space="preserve"> </w:t>
      </w:r>
      <w:r w:rsidR="00E0037D" w:rsidRPr="000901AC">
        <w:rPr>
          <w:rFonts w:asciiTheme="minorHAnsi" w:eastAsia="Times New Roman" w:hAnsiTheme="minorHAnsi" w:cstheme="minorHAnsi"/>
          <w:b/>
          <w:bCs/>
          <w:color w:val="auto"/>
        </w:rPr>
        <w:t>non-profit entities</w:t>
      </w:r>
      <w:r w:rsidRPr="000901AC">
        <w:rPr>
          <w:rFonts w:asciiTheme="minorHAnsi" w:eastAsia="Times New Roman" w:hAnsiTheme="minorHAnsi" w:cstheme="minorHAnsi"/>
          <w:color w:val="auto"/>
        </w:rPr>
        <w:t xml:space="preserve">; however, there may </w:t>
      </w:r>
      <w:r w:rsidR="3620D5E9" w:rsidRPr="000901AC">
        <w:rPr>
          <w:rFonts w:asciiTheme="minorHAnsi" w:eastAsia="Times New Roman" w:hAnsiTheme="minorHAnsi" w:cstheme="minorHAnsi"/>
          <w:color w:val="auto"/>
        </w:rPr>
        <w:t xml:space="preserve">be some </w:t>
      </w:r>
      <w:r w:rsidRPr="000901AC">
        <w:rPr>
          <w:rFonts w:asciiTheme="minorHAnsi" w:eastAsia="Times New Roman" w:hAnsiTheme="minorHAnsi" w:cstheme="minorHAnsi"/>
          <w:color w:val="auto"/>
        </w:rPr>
        <w:t xml:space="preserve">occasions when a for-profit entity is best suited.  </w:t>
      </w:r>
    </w:p>
    <w:p w14:paraId="3C01B7E6" w14:textId="77777777" w:rsidR="00290D8C" w:rsidRPr="000901AC" w:rsidRDefault="00290D8C" w:rsidP="003D5CC5">
      <w:pPr>
        <w:spacing w:after="0" w:line="240" w:lineRule="auto"/>
        <w:rPr>
          <w:rFonts w:asciiTheme="minorHAnsi" w:hAnsiTheme="minorHAnsi" w:cstheme="minorHAnsi"/>
        </w:rPr>
      </w:pPr>
    </w:p>
    <w:p w14:paraId="28F8BE75" w14:textId="77777777" w:rsidR="00290D8C" w:rsidRPr="000901AC" w:rsidRDefault="007510CE" w:rsidP="003D5CC5">
      <w:pPr>
        <w:spacing w:after="0" w:line="240" w:lineRule="auto"/>
        <w:rPr>
          <w:rFonts w:asciiTheme="minorHAnsi" w:hAnsiTheme="minorHAnsi" w:cstheme="minorHAnsi"/>
        </w:rPr>
      </w:pPr>
      <w:r w:rsidRPr="000901AC">
        <w:rPr>
          <w:rFonts w:asciiTheme="minorHAnsi" w:eastAsia="Times New Roman" w:hAnsiTheme="minorHAnsi" w:cstheme="minorHAnsi"/>
        </w:rPr>
        <w:t>Applications submitted by for-profit entities</w:t>
      </w:r>
      <w:r w:rsidR="002607E8" w:rsidRPr="000901AC">
        <w:rPr>
          <w:rFonts w:asciiTheme="minorHAnsi" w:eastAsia="Times New Roman" w:hAnsiTheme="minorHAnsi" w:cstheme="minorHAnsi"/>
        </w:rPr>
        <w:t xml:space="preserve"> may be subject to additional review following the panel selection process</w:t>
      </w:r>
      <w:r w:rsidR="00D7136E" w:rsidRPr="000901AC">
        <w:rPr>
          <w:rFonts w:asciiTheme="minorHAnsi" w:eastAsia="Times New Roman" w:hAnsiTheme="minorHAnsi" w:cstheme="minorHAnsi"/>
        </w:rPr>
        <w:t xml:space="preserve">.  </w:t>
      </w:r>
      <w:r w:rsidR="00AA5FDE" w:rsidRPr="000901AC">
        <w:rPr>
          <w:rFonts w:asciiTheme="minorHAnsi" w:eastAsia="Times New Roman" w:hAnsiTheme="minorHAnsi" w:cstheme="minorHAnsi"/>
        </w:rPr>
        <w:t>Additionally,</w:t>
      </w:r>
      <w:r w:rsidR="002607E8" w:rsidRPr="000901AC">
        <w:rPr>
          <w:rFonts w:asciiTheme="minorHAnsi" w:eastAsia="Times New Roman" w:hAnsiTheme="minorHAnsi" w:cstheme="minorHAnsi"/>
        </w:rPr>
        <w:t xml:space="preserve"> the Department of State prohibits profit to for-profit or commercial organizations</w:t>
      </w:r>
      <w:r w:rsidRPr="000901AC">
        <w:rPr>
          <w:rFonts w:asciiTheme="minorHAnsi" w:eastAsia="Times New Roman" w:hAnsiTheme="minorHAnsi" w:cstheme="minorHAnsi"/>
        </w:rPr>
        <w:t xml:space="preserve"> under its assistance awards</w:t>
      </w:r>
      <w:r w:rsidR="002607E8" w:rsidRPr="000901AC">
        <w:rPr>
          <w:rFonts w:asciiTheme="minorHAnsi" w:eastAsia="Times New Roman" w:hAnsiTheme="minorHAnsi" w:cstheme="minorHAnsi"/>
        </w:rPr>
        <w:t xml:space="preserve">.  Profit is defined as any amount </w:t>
      </w:r>
      <w:proofErr w:type="gramStart"/>
      <w:r w:rsidR="002607E8" w:rsidRPr="000901AC">
        <w:rPr>
          <w:rFonts w:asciiTheme="minorHAnsi" w:eastAsia="Times New Roman" w:hAnsiTheme="minorHAnsi" w:cstheme="minorHAnsi"/>
        </w:rPr>
        <w:t>in excess of</w:t>
      </w:r>
      <w:proofErr w:type="gramEnd"/>
      <w:r w:rsidR="002607E8" w:rsidRPr="000901AC">
        <w:rPr>
          <w:rFonts w:asciiTheme="minorHAnsi" w:eastAsia="Times New Roman" w:hAnsiTheme="minorHAnsi" w:cstheme="minorHAnsi"/>
        </w:rPr>
        <w:t xml:space="preserve"> allowable direct and indirect costs.  The allowability of costs incurred by commercial organizations is determined in accordance with the provisions of the Federal Acquisition Regulation (FAR) at 48 CFR 30, Cost Accounting Standards Administration, and 48 CFR 31 Contract Cost Principles and Procedures</w:t>
      </w:r>
      <w:r w:rsidR="003A7D3D" w:rsidRPr="000901AC">
        <w:rPr>
          <w:rFonts w:asciiTheme="minorHAnsi" w:eastAsia="Times New Roman" w:hAnsiTheme="minorHAnsi" w:cstheme="minorHAnsi"/>
        </w:rPr>
        <w:t>.</w:t>
      </w:r>
    </w:p>
    <w:p w14:paraId="69AF686A" w14:textId="77777777" w:rsidR="00290D8C" w:rsidRPr="000901AC" w:rsidRDefault="00290D8C" w:rsidP="003D5CC5">
      <w:pPr>
        <w:spacing w:after="0" w:line="240" w:lineRule="auto"/>
        <w:rPr>
          <w:rFonts w:asciiTheme="minorHAnsi" w:hAnsiTheme="minorHAnsi" w:cstheme="minorHAnsi"/>
        </w:rPr>
      </w:pPr>
    </w:p>
    <w:p w14:paraId="0945A984" w14:textId="2200BD7D" w:rsidR="0030529F" w:rsidRPr="000901AC" w:rsidRDefault="74040B25" w:rsidP="003D5CC5">
      <w:pPr>
        <w:pStyle w:val="NoSpacing"/>
        <w:rPr>
          <w:rFonts w:asciiTheme="minorHAnsi" w:hAnsiTheme="minorHAnsi" w:cstheme="minorHAnsi"/>
        </w:rPr>
      </w:pPr>
      <w:r w:rsidRPr="000901AC">
        <w:rPr>
          <w:rFonts w:asciiTheme="minorHAnsi" w:hAnsiTheme="minorHAnsi" w:cstheme="minorHAnsi"/>
        </w:rPr>
        <w:t>Please see 2 CFR 200.307 for regulations regarding program income.</w:t>
      </w:r>
    </w:p>
    <w:p w14:paraId="5084DBDC" w14:textId="77777777" w:rsidR="004E119D" w:rsidRPr="000901AC" w:rsidRDefault="004E119D" w:rsidP="003D5CC5">
      <w:pPr>
        <w:spacing w:after="0" w:line="240" w:lineRule="auto"/>
        <w:rPr>
          <w:rFonts w:asciiTheme="minorHAnsi" w:eastAsia="Times New Roman" w:hAnsiTheme="minorHAnsi" w:cstheme="minorHAnsi"/>
          <w:b/>
          <w:i/>
        </w:rPr>
      </w:pPr>
    </w:p>
    <w:p w14:paraId="13F35586" w14:textId="77777777" w:rsidR="00290D8C" w:rsidRPr="000901AC" w:rsidRDefault="002607E8" w:rsidP="003D5CC5">
      <w:pPr>
        <w:spacing w:after="0" w:line="240" w:lineRule="auto"/>
        <w:rPr>
          <w:rFonts w:asciiTheme="minorHAnsi" w:hAnsiTheme="minorHAnsi" w:cstheme="minorHAnsi"/>
        </w:rPr>
      </w:pPr>
      <w:r w:rsidRPr="000901AC">
        <w:rPr>
          <w:rFonts w:asciiTheme="minorHAnsi" w:eastAsia="Times New Roman" w:hAnsiTheme="minorHAnsi" w:cstheme="minorHAnsi"/>
          <w:b/>
          <w:i/>
        </w:rPr>
        <w:t>C.2 Cost Sharing or Matching</w:t>
      </w:r>
    </w:p>
    <w:p w14:paraId="7924BDE8" w14:textId="77777777" w:rsidR="00290D8C" w:rsidRPr="000901AC" w:rsidRDefault="00290D8C" w:rsidP="003D5CC5">
      <w:pPr>
        <w:spacing w:after="0" w:line="240" w:lineRule="auto"/>
        <w:rPr>
          <w:rFonts w:asciiTheme="minorHAnsi" w:hAnsiTheme="minorHAnsi" w:cstheme="minorHAnsi"/>
        </w:rPr>
      </w:pPr>
    </w:p>
    <w:p w14:paraId="11967162" w14:textId="56EAFB9F" w:rsidR="00290D8C" w:rsidRPr="000901AC" w:rsidRDefault="002607E8" w:rsidP="003D5CC5">
      <w:pPr>
        <w:spacing w:after="0" w:line="240" w:lineRule="auto"/>
        <w:rPr>
          <w:rFonts w:asciiTheme="minorHAnsi" w:hAnsiTheme="minorHAnsi" w:cstheme="minorHAnsi"/>
        </w:rPr>
      </w:pPr>
      <w:r w:rsidRPr="000901AC">
        <w:rPr>
          <w:rFonts w:asciiTheme="minorHAnsi" w:eastAsia="Times New Roman" w:hAnsiTheme="minorHAnsi" w:cstheme="minorHAnsi"/>
        </w:rPr>
        <w:t>Providing cost sharing, matching, or cost participation is not an eligibility</w:t>
      </w:r>
      <w:r w:rsidR="007510CE" w:rsidRPr="000901AC">
        <w:rPr>
          <w:rFonts w:asciiTheme="minorHAnsi" w:eastAsia="Times New Roman" w:hAnsiTheme="minorHAnsi" w:cstheme="minorHAnsi"/>
        </w:rPr>
        <w:t xml:space="preserve"> factor</w:t>
      </w:r>
      <w:r w:rsidR="00DF4C00" w:rsidRPr="000901AC">
        <w:rPr>
          <w:rFonts w:asciiTheme="minorHAnsi" w:eastAsia="Times New Roman" w:hAnsiTheme="minorHAnsi" w:cstheme="minorHAnsi"/>
        </w:rPr>
        <w:t xml:space="preserve"> or requirement</w:t>
      </w:r>
      <w:r w:rsidRPr="000901AC">
        <w:rPr>
          <w:rFonts w:asciiTheme="minorHAnsi" w:eastAsia="Times New Roman" w:hAnsiTheme="minorHAnsi" w:cstheme="minorHAnsi"/>
        </w:rPr>
        <w:t xml:space="preserve"> for this </w:t>
      </w:r>
      <w:r w:rsidR="00141D59" w:rsidRPr="000901AC">
        <w:rPr>
          <w:rFonts w:asciiTheme="minorHAnsi" w:eastAsia="Times New Roman" w:hAnsiTheme="minorHAnsi" w:cstheme="minorHAnsi"/>
        </w:rPr>
        <w:t>NOFO and</w:t>
      </w:r>
      <w:r w:rsidR="002E5AD5" w:rsidRPr="000901AC">
        <w:rPr>
          <w:rFonts w:asciiTheme="minorHAnsi" w:eastAsia="Times New Roman" w:hAnsiTheme="minorHAnsi" w:cstheme="minorHAnsi"/>
        </w:rPr>
        <w:t xml:space="preserve"> providing cost share will not result in a more favorable competitive ranking</w:t>
      </w:r>
      <w:r w:rsidRPr="000901AC">
        <w:rPr>
          <w:rFonts w:asciiTheme="minorHAnsi" w:eastAsia="Times New Roman" w:hAnsiTheme="minorHAnsi" w:cstheme="minorHAnsi"/>
        </w:rPr>
        <w:t xml:space="preserve">. </w:t>
      </w:r>
      <w:r w:rsidR="002512C0" w:rsidRPr="000901AC">
        <w:rPr>
          <w:rFonts w:asciiTheme="minorHAnsi" w:eastAsia="Times New Roman" w:hAnsiTheme="minorHAnsi" w:cstheme="minorHAnsi"/>
        </w:rPr>
        <w:t xml:space="preserve"> Per 2 CFR 200.306, budget line items that are proposed for cost share must be allowable per 2 CFR 200, Subpart E—Cost Principles.</w:t>
      </w:r>
    </w:p>
    <w:p w14:paraId="53887911" w14:textId="77777777" w:rsidR="00290D8C" w:rsidRPr="000901AC" w:rsidRDefault="00290D8C" w:rsidP="003D5CC5">
      <w:pPr>
        <w:spacing w:after="0" w:line="240" w:lineRule="auto"/>
        <w:rPr>
          <w:rFonts w:asciiTheme="minorHAnsi" w:hAnsiTheme="minorHAnsi" w:cstheme="minorHAnsi"/>
        </w:rPr>
      </w:pPr>
    </w:p>
    <w:p w14:paraId="3599716B" w14:textId="77777777" w:rsidR="00290D8C" w:rsidRPr="000901AC" w:rsidRDefault="002607E8" w:rsidP="003D5CC5">
      <w:pPr>
        <w:spacing w:after="0" w:line="240" w:lineRule="auto"/>
        <w:rPr>
          <w:rFonts w:asciiTheme="minorHAnsi" w:hAnsiTheme="minorHAnsi" w:cstheme="minorHAnsi"/>
        </w:rPr>
      </w:pPr>
      <w:r w:rsidRPr="000901AC">
        <w:rPr>
          <w:rFonts w:asciiTheme="minorHAnsi" w:eastAsia="Times New Roman" w:hAnsiTheme="minorHAnsi" w:cstheme="minorHAnsi"/>
          <w:b/>
          <w:i/>
        </w:rPr>
        <w:t>C.3 Other</w:t>
      </w:r>
    </w:p>
    <w:p w14:paraId="5AA0F375" w14:textId="77777777" w:rsidR="00290D8C" w:rsidRPr="000901AC" w:rsidRDefault="00290D8C" w:rsidP="003D5CC5">
      <w:pPr>
        <w:spacing w:after="0" w:line="240" w:lineRule="auto"/>
        <w:rPr>
          <w:rFonts w:asciiTheme="minorHAnsi" w:hAnsiTheme="minorHAnsi" w:cstheme="minorHAnsi"/>
        </w:rPr>
      </w:pPr>
    </w:p>
    <w:p w14:paraId="6BA8A452" w14:textId="7AE200FB" w:rsidR="00290D8C" w:rsidRPr="000901AC" w:rsidRDefault="596EF974" w:rsidP="003D5CC5">
      <w:pPr>
        <w:spacing w:after="0" w:line="240" w:lineRule="auto"/>
        <w:rPr>
          <w:rFonts w:asciiTheme="minorHAnsi" w:hAnsiTheme="minorHAnsi" w:cstheme="minorHAnsi"/>
        </w:rPr>
      </w:pPr>
      <w:r w:rsidRPr="000901AC">
        <w:rPr>
          <w:rFonts w:asciiTheme="minorHAnsi" w:eastAsia="Times New Roman" w:hAnsiTheme="minorHAnsi" w:cstheme="minorHAnsi"/>
        </w:rPr>
        <w:t xml:space="preserve">Applicants </w:t>
      </w:r>
      <w:r w:rsidR="0BFE2E98" w:rsidRPr="000901AC">
        <w:rPr>
          <w:rFonts w:asciiTheme="minorHAnsi" w:eastAsia="Times New Roman" w:hAnsiTheme="minorHAnsi" w:cstheme="minorHAnsi"/>
        </w:rPr>
        <w:t>should</w:t>
      </w:r>
      <w:r w:rsidRPr="000901AC">
        <w:rPr>
          <w:rFonts w:asciiTheme="minorHAnsi" w:eastAsia="Times New Roman" w:hAnsiTheme="minorHAnsi" w:cstheme="minorHAnsi"/>
        </w:rPr>
        <w:t xml:space="preserve"> have existing, or the capacity to develop, active partnerships with thematic or in-country partners, entities</w:t>
      </w:r>
      <w:r w:rsidR="69F6B6A9" w:rsidRPr="000901AC">
        <w:rPr>
          <w:rFonts w:asciiTheme="minorHAnsi" w:eastAsia="Times New Roman" w:hAnsiTheme="minorHAnsi" w:cstheme="minorHAnsi"/>
        </w:rPr>
        <w:t>,</w:t>
      </w:r>
      <w:r w:rsidRPr="000901AC">
        <w:rPr>
          <w:rFonts w:asciiTheme="minorHAnsi" w:eastAsia="Times New Roman" w:hAnsiTheme="minorHAnsi" w:cstheme="minorHAnsi"/>
        </w:rPr>
        <w:t xml:space="preserve"> and relevant stakeholders, including </w:t>
      </w:r>
      <w:r w:rsidR="1D06C1CE" w:rsidRPr="000901AC">
        <w:rPr>
          <w:rFonts w:asciiTheme="minorHAnsi" w:eastAsia="Times New Roman" w:hAnsiTheme="minorHAnsi" w:cstheme="minorHAnsi"/>
        </w:rPr>
        <w:t xml:space="preserve">private sector partners </w:t>
      </w:r>
      <w:r w:rsidRPr="000901AC">
        <w:rPr>
          <w:rFonts w:asciiTheme="minorHAnsi" w:eastAsia="Times New Roman" w:hAnsiTheme="minorHAnsi" w:cstheme="minorHAnsi"/>
        </w:rPr>
        <w:t xml:space="preserve">and NGOs, and have </w:t>
      </w:r>
      <w:r w:rsidRPr="000901AC">
        <w:rPr>
          <w:rFonts w:asciiTheme="minorHAnsi" w:eastAsia="Times New Roman" w:hAnsiTheme="minorHAnsi" w:cstheme="minorHAnsi"/>
          <w:b/>
          <w:bCs/>
        </w:rPr>
        <w:t>demonstrable experience</w:t>
      </w:r>
      <w:r w:rsidRPr="000901AC">
        <w:rPr>
          <w:rFonts w:asciiTheme="minorHAnsi" w:eastAsia="Times New Roman" w:hAnsiTheme="minorHAnsi" w:cstheme="minorHAnsi"/>
        </w:rPr>
        <w:t xml:space="preserve"> in administering successful and preferably similar projects.  DRL encourages applications from foreign-based NGOs headquartered in the geographic regions/countries relevant to this NOFO.  </w:t>
      </w:r>
      <w:r w:rsidR="50CF1FDD" w:rsidRPr="000901AC">
        <w:rPr>
          <w:rFonts w:asciiTheme="minorHAnsi" w:eastAsia="Times New Roman" w:hAnsiTheme="minorHAnsi" w:cstheme="minorHAnsi"/>
        </w:rPr>
        <w:t xml:space="preserve">Applicants may </w:t>
      </w:r>
      <w:r w:rsidR="50CF1FDD" w:rsidRPr="000901AC">
        <w:rPr>
          <w:rFonts w:asciiTheme="minorHAnsi" w:eastAsia="Times New Roman" w:hAnsiTheme="minorHAnsi" w:cstheme="minorHAnsi"/>
          <w:b/>
          <w:bCs/>
        </w:rPr>
        <w:t>form consortia</w:t>
      </w:r>
      <w:r w:rsidR="50CF1FDD" w:rsidRPr="000901AC">
        <w:rPr>
          <w:rFonts w:asciiTheme="minorHAnsi" w:eastAsia="Times New Roman" w:hAnsiTheme="minorHAnsi" w:cstheme="minorHAnsi"/>
        </w:rPr>
        <w:t xml:space="preserve"> </w:t>
      </w:r>
      <w:proofErr w:type="gramStart"/>
      <w:r w:rsidR="50CF1FDD" w:rsidRPr="000901AC">
        <w:rPr>
          <w:rFonts w:asciiTheme="minorHAnsi" w:eastAsia="Times New Roman" w:hAnsiTheme="minorHAnsi" w:cstheme="minorHAnsi"/>
        </w:rPr>
        <w:t>in order to</w:t>
      </w:r>
      <w:proofErr w:type="gramEnd"/>
      <w:r w:rsidR="50CF1FDD" w:rsidRPr="000901AC">
        <w:rPr>
          <w:rFonts w:asciiTheme="minorHAnsi" w:eastAsia="Times New Roman" w:hAnsiTheme="minorHAnsi" w:cstheme="minorHAnsi"/>
        </w:rPr>
        <w:t xml:space="preserve"> bring together organizations with varied expertise to propose a comprehensive program in one proposal.  </w:t>
      </w:r>
      <w:r w:rsidRPr="000901AC">
        <w:rPr>
          <w:rFonts w:asciiTheme="minorHAnsi" w:eastAsia="Times New Roman" w:hAnsiTheme="minorHAnsi" w:cstheme="minorHAnsi"/>
        </w:rPr>
        <w:t xml:space="preserve">However, one organization should be designated </w:t>
      </w:r>
      <w:r w:rsidR="69F6B6A9" w:rsidRPr="000901AC">
        <w:rPr>
          <w:rFonts w:asciiTheme="minorHAnsi" w:eastAsia="Times New Roman" w:hAnsiTheme="minorHAnsi" w:cstheme="minorHAnsi"/>
        </w:rPr>
        <w:t xml:space="preserve">in the proposal </w:t>
      </w:r>
      <w:r w:rsidRPr="000901AC">
        <w:rPr>
          <w:rFonts w:asciiTheme="minorHAnsi" w:eastAsia="Times New Roman" w:hAnsiTheme="minorHAnsi" w:cstheme="minorHAnsi"/>
        </w:rPr>
        <w:t>as the lead applicant</w:t>
      </w:r>
      <w:r w:rsidR="69F6B6A9" w:rsidRPr="000901AC">
        <w:rPr>
          <w:rFonts w:asciiTheme="minorHAnsi" w:eastAsia="Times New Roman" w:hAnsiTheme="minorHAnsi" w:cstheme="minorHAnsi"/>
        </w:rPr>
        <w:t>,</w:t>
      </w:r>
      <w:r w:rsidRPr="000901AC">
        <w:rPr>
          <w:rFonts w:asciiTheme="minorHAnsi" w:eastAsia="Times New Roman" w:hAnsiTheme="minorHAnsi" w:cstheme="minorHAnsi"/>
        </w:rPr>
        <w:t xml:space="preserve"> with the other members </w:t>
      </w:r>
      <w:r w:rsidR="69F6B6A9" w:rsidRPr="000901AC">
        <w:rPr>
          <w:rFonts w:asciiTheme="minorHAnsi" w:eastAsia="Times New Roman" w:hAnsiTheme="minorHAnsi" w:cstheme="minorHAnsi"/>
        </w:rPr>
        <w:t xml:space="preserve">designated </w:t>
      </w:r>
      <w:r w:rsidRPr="000901AC">
        <w:rPr>
          <w:rFonts w:asciiTheme="minorHAnsi" w:eastAsia="Times New Roman" w:hAnsiTheme="minorHAnsi" w:cstheme="minorHAnsi"/>
        </w:rPr>
        <w:t>as sub-award partners.  DRL reserves the right to request additional background information on applicants that do not have previous experience administering federal grant awards, and these applicants may be subject to limited funding on a pilot basis.</w:t>
      </w:r>
    </w:p>
    <w:p w14:paraId="3FB4CF4E" w14:textId="77777777" w:rsidR="00290D8C" w:rsidRPr="000901AC" w:rsidRDefault="00290D8C">
      <w:pPr>
        <w:spacing w:after="0" w:line="240" w:lineRule="auto"/>
        <w:rPr>
          <w:rFonts w:asciiTheme="minorHAnsi" w:hAnsiTheme="minorHAnsi" w:cstheme="minorHAnsi"/>
        </w:rPr>
      </w:pPr>
    </w:p>
    <w:p w14:paraId="1681C45F" w14:textId="5800E7CD" w:rsidR="00290D8C" w:rsidRPr="000901AC" w:rsidRDefault="596EF974">
      <w:pPr>
        <w:spacing w:after="0" w:line="240" w:lineRule="auto"/>
        <w:rPr>
          <w:rFonts w:asciiTheme="minorHAnsi" w:hAnsiTheme="minorHAnsi" w:cstheme="minorHAnsi"/>
        </w:rPr>
      </w:pPr>
      <w:r w:rsidRPr="000901AC">
        <w:rPr>
          <w:rFonts w:asciiTheme="minorHAnsi" w:eastAsia="Times New Roman" w:hAnsiTheme="minorHAnsi" w:cstheme="minorHAnsi"/>
        </w:rPr>
        <w:t xml:space="preserve">DRL is committed to an </w:t>
      </w:r>
      <w:r w:rsidRPr="000901AC">
        <w:rPr>
          <w:rFonts w:asciiTheme="minorHAnsi" w:eastAsia="Times New Roman" w:hAnsiTheme="minorHAnsi" w:cstheme="minorHAnsi"/>
          <w:b/>
          <w:bCs/>
        </w:rPr>
        <w:t>anti-discrimination</w:t>
      </w:r>
      <w:r w:rsidRPr="000901AC">
        <w:rPr>
          <w:rFonts w:asciiTheme="minorHAnsi" w:eastAsia="Times New Roman" w:hAnsiTheme="minorHAnsi" w:cstheme="minorHAnsi"/>
        </w:rPr>
        <w:t xml:space="preserve"> policy in </w:t>
      </w:r>
      <w:proofErr w:type="gramStart"/>
      <w:r w:rsidRPr="000901AC">
        <w:rPr>
          <w:rFonts w:asciiTheme="minorHAnsi" w:eastAsia="Times New Roman" w:hAnsiTheme="minorHAnsi" w:cstheme="minorHAnsi"/>
        </w:rPr>
        <w:t>all of</w:t>
      </w:r>
      <w:proofErr w:type="gramEnd"/>
      <w:r w:rsidRPr="000901AC">
        <w:rPr>
          <w:rFonts w:asciiTheme="minorHAnsi" w:eastAsia="Times New Roman" w:hAnsiTheme="minorHAnsi" w:cstheme="minorHAnsi"/>
        </w:rPr>
        <w:t xml:space="preserve"> its </w:t>
      </w:r>
      <w:r w:rsidR="79251645" w:rsidRPr="000901AC">
        <w:rPr>
          <w:rFonts w:asciiTheme="minorHAnsi" w:eastAsia="Times New Roman" w:hAnsiTheme="minorHAnsi" w:cstheme="minorHAnsi"/>
        </w:rPr>
        <w:t>program</w:t>
      </w:r>
      <w:r w:rsidRPr="000901AC">
        <w:rPr>
          <w:rFonts w:asciiTheme="minorHAnsi" w:eastAsia="Times New Roman" w:hAnsiTheme="minorHAnsi" w:cstheme="minorHAnsi"/>
        </w:rPr>
        <w:t>s and activities.  DRL welcome</w:t>
      </w:r>
      <w:r w:rsidR="2D01E641" w:rsidRPr="000901AC">
        <w:rPr>
          <w:rFonts w:asciiTheme="minorHAnsi" w:eastAsia="Times New Roman" w:hAnsiTheme="minorHAnsi" w:cstheme="minorHAnsi"/>
        </w:rPr>
        <w:t xml:space="preserve">s applications irrespective of </w:t>
      </w:r>
      <w:r w:rsidRPr="000901AC">
        <w:rPr>
          <w:rFonts w:asciiTheme="minorHAnsi" w:eastAsia="Times New Roman" w:hAnsiTheme="minorHAnsi" w:cstheme="minorHAnsi"/>
        </w:rPr>
        <w:t xml:space="preserve">race, ethnicity, color, creed, national origin, gender, sexual orientation, gender identity, disability, or other status.  </w:t>
      </w:r>
      <w:r w:rsidR="1648A614" w:rsidRPr="000901AC">
        <w:rPr>
          <w:rFonts w:asciiTheme="minorHAnsi" w:eastAsia="Times New Roman" w:hAnsiTheme="minorHAnsi" w:cstheme="minorHAnsi"/>
        </w:rPr>
        <w:t>DRL seeks applications that demonstrate that the recipient does not discriminate against any beneficiaries in implementation of a potential award, such as, but not limited to, by withholding, adversely impacting, or denying equitable access to the benefits provided through this award </w:t>
      </w:r>
      <w:proofErr w:type="gramStart"/>
      <w:r w:rsidR="1648A614" w:rsidRPr="000901AC">
        <w:rPr>
          <w:rFonts w:asciiTheme="minorHAnsi" w:eastAsia="Times New Roman" w:hAnsiTheme="minorHAnsi" w:cstheme="minorHAnsi"/>
        </w:rPr>
        <w:t>on the basis of</w:t>
      </w:r>
      <w:proofErr w:type="gramEnd"/>
      <w:r w:rsidR="1648A614" w:rsidRPr="000901AC">
        <w:rPr>
          <w:rFonts w:asciiTheme="minorHAnsi" w:eastAsia="Times New Roman" w:hAnsiTheme="minorHAnsi" w:cstheme="minorHAnsi"/>
        </w:rPr>
        <w:t xml:space="preserve"> any factor not expressly stated in the award.  This includes, for example, race, color, religion, sex (including gender identity, gender expression, sex characteristics, sexual orientation, and pregnancy), national origin, disability, age, genetic information, marital status, parental status, political affiliation, or veteran’s status.  The recipient should insert this provision, including this paragraph, in all sub-grants and contracts under </w:t>
      </w:r>
      <w:r w:rsidR="24E1C9CA" w:rsidRPr="000901AC">
        <w:rPr>
          <w:rFonts w:asciiTheme="minorHAnsi" w:eastAsia="Times New Roman" w:hAnsiTheme="minorHAnsi" w:cstheme="minorHAnsi"/>
        </w:rPr>
        <w:t>a potential</w:t>
      </w:r>
      <w:r w:rsidR="1648A614" w:rsidRPr="000901AC">
        <w:rPr>
          <w:rFonts w:asciiTheme="minorHAnsi" w:eastAsia="Times New Roman" w:hAnsiTheme="minorHAnsi" w:cstheme="minorHAnsi"/>
        </w:rPr>
        <w:t xml:space="preserve"> award.</w:t>
      </w:r>
    </w:p>
    <w:p w14:paraId="0B572C9C" w14:textId="77777777" w:rsidR="00290D8C" w:rsidRPr="000901AC" w:rsidRDefault="00290D8C">
      <w:pPr>
        <w:spacing w:after="0" w:line="240" w:lineRule="auto"/>
        <w:rPr>
          <w:rFonts w:asciiTheme="minorHAnsi" w:hAnsiTheme="minorHAnsi" w:cstheme="minorHAnsi"/>
        </w:rPr>
      </w:pPr>
    </w:p>
    <w:p w14:paraId="2A5703B6" w14:textId="643D0F0D" w:rsidR="00290D8C" w:rsidRPr="000901AC" w:rsidRDefault="002607E8">
      <w:pPr>
        <w:spacing w:after="0" w:line="240" w:lineRule="auto"/>
        <w:rPr>
          <w:rFonts w:asciiTheme="minorHAnsi" w:eastAsia="Times New Roman" w:hAnsiTheme="minorHAnsi" w:cstheme="minorHAnsi"/>
        </w:rPr>
      </w:pPr>
      <w:r w:rsidRPr="000901AC">
        <w:rPr>
          <w:rFonts w:asciiTheme="minorHAnsi" w:eastAsia="Times New Roman" w:hAnsiTheme="minorHAnsi" w:cstheme="minorHAnsi"/>
        </w:rPr>
        <w:t xml:space="preserve">Any applicant listed on the Excluded Parties List System in the </w:t>
      </w:r>
      <w:hyperlink r:id="rId8" w:history="1">
        <w:r w:rsidR="00BF2C1A" w:rsidRPr="000901AC">
          <w:rPr>
            <w:rStyle w:val="Hyperlink"/>
            <w:rFonts w:asciiTheme="minorHAnsi" w:eastAsia="Times New Roman" w:hAnsiTheme="minorHAnsi" w:cstheme="minorHAnsi"/>
          </w:rPr>
          <w:t>System for Award Management (SAM.gov)</w:t>
        </w:r>
      </w:hyperlink>
      <w:r w:rsidR="00AD1B75" w:rsidRPr="000901AC">
        <w:rPr>
          <w:rFonts w:asciiTheme="minorHAnsi" w:eastAsia="Times New Roman" w:hAnsiTheme="minorHAnsi" w:cstheme="minorHAnsi"/>
        </w:rPr>
        <w:t xml:space="preserve"> </w:t>
      </w:r>
      <w:r w:rsidRPr="000901AC">
        <w:rPr>
          <w:rFonts w:asciiTheme="minorHAnsi" w:eastAsia="Times New Roman" w:hAnsiTheme="minorHAnsi" w:cstheme="minorHAnsi"/>
        </w:rPr>
        <w:t xml:space="preserve">(www.sam.gov) </w:t>
      </w:r>
      <w:r w:rsidR="004924EC" w:rsidRPr="000901AC">
        <w:rPr>
          <w:rFonts w:asciiTheme="minorHAnsi" w:eastAsia="Times New Roman" w:hAnsiTheme="minorHAnsi" w:cstheme="minorHAnsi"/>
        </w:rPr>
        <w:t xml:space="preserve">and/or has a current debt to the </w:t>
      </w:r>
      <w:r w:rsidR="003D5CC5" w:rsidRPr="000901AC">
        <w:rPr>
          <w:rFonts w:asciiTheme="minorHAnsi" w:eastAsia="Times New Roman" w:hAnsiTheme="minorHAnsi" w:cstheme="minorHAnsi"/>
        </w:rPr>
        <w:t>U.S. government</w:t>
      </w:r>
      <w:r w:rsidR="004924EC" w:rsidRPr="000901AC">
        <w:rPr>
          <w:rFonts w:asciiTheme="minorHAnsi" w:eastAsia="Times New Roman" w:hAnsiTheme="minorHAnsi" w:cstheme="minorHAnsi"/>
        </w:rPr>
        <w:t xml:space="preserve"> </w:t>
      </w:r>
      <w:r w:rsidRPr="000901AC">
        <w:rPr>
          <w:rFonts w:asciiTheme="minorHAnsi" w:eastAsia="Times New Roman" w:hAnsiTheme="minorHAnsi" w:cstheme="minorHAnsi"/>
        </w:rPr>
        <w:t>is not eligible to apply for an assistance award in accordance with the OMB guidelines at 2 CFR 180 that implement Executive Orders 12549 (3 CFR,1986 Comp., p. 189) and 12689 (3 CFR,1989 Comp., p. 235), “Debarment and Suspension.”  Additionally</w:t>
      </w:r>
      <w:r w:rsidR="001B7BFA" w:rsidRPr="000901AC">
        <w:rPr>
          <w:rFonts w:asciiTheme="minorHAnsi" w:eastAsia="Times New Roman" w:hAnsiTheme="minorHAnsi" w:cstheme="minorHAnsi"/>
        </w:rPr>
        <w:t>,</w:t>
      </w:r>
      <w:r w:rsidRPr="000901AC">
        <w:rPr>
          <w:rFonts w:asciiTheme="minorHAnsi" w:eastAsia="Times New Roman" w:hAnsiTheme="minorHAnsi" w:cstheme="minorHAnsi"/>
        </w:rPr>
        <w:t xml:space="preserve"> no entity</w:t>
      </w:r>
      <w:r w:rsidR="006D12DB" w:rsidRPr="000901AC">
        <w:rPr>
          <w:rFonts w:asciiTheme="minorHAnsi" w:eastAsia="Times New Roman" w:hAnsiTheme="minorHAnsi" w:cstheme="minorHAnsi"/>
        </w:rPr>
        <w:t xml:space="preserve"> or person</w:t>
      </w:r>
      <w:r w:rsidRPr="000901AC">
        <w:rPr>
          <w:rFonts w:asciiTheme="minorHAnsi" w:eastAsia="Times New Roman" w:hAnsiTheme="minorHAnsi" w:cstheme="minorHAnsi"/>
        </w:rPr>
        <w:t xml:space="preserve"> listed on the Excluded Parties List System in SAM</w:t>
      </w:r>
      <w:r w:rsidR="007510CE" w:rsidRPr="000901AC">
        <w:rPr>
          <w:rFonts w:asciiTheme="minorHAnsi" w:eastAsia="Times New Roman" w:hAnsiTheme="minorHAnsi" w:cstheme="minorHAnsi"/>
        </w:rPr>
        <w:t>.gov</w:t>
      </w:r>
      <w:r w:rsidRPr="000901AC">
        <w:rPr>
          <w:rFonts w:asciiTheme="minorHAnsi" w:eastAsia="Times New Roman" w:hAnsiTheme="minorHAnsi" w:cstheme="minorHAnsi"/>
        </w:rPr>
        <w:t xml:space="preserve"> can </w:t>
      </w:r>
      <w:r w:rsidRPr="000901AC">
        <w:rPr>
          <w:rFonts w:asciiTheme="minorHAnsi" w:eastAsia="Times New Roman" w:hAnsiTheme="minorHAnsi" w:cstheme="minorHAnsi"/>
        </w:rPr>
        <w:lastRenderedPageBreak/>
        <w:t>participate in any activities under an award.  All applicants are strongly encouraged to review the Excluded Parties List System in SAM</w:t>
      </w:r>
      <w:r w:rsidR="007510CE" w:rsidRPr="000901AC">
        <w:rPr>
          <w:rFonts w:asciiTheme="minorHAnsi" w:eastAsia="Times New Roman" w:hAnsiTheme="minorHAnsi" w:cstheme="minorHAnsi"/>
        </w:rPr>
        <w:t>.gov</w:t>
      </w:r>
      <w:r w:rsidRPr="000901AC">
        <w:rPr>
          <w:rFonts w:asciiTheme="minorHAnsi" w:eastAsia="Times New Roman" w:hAnsiTheme="minorHAnsi" w:cstheme="minorHAnsi"/>
        </w:rPr>
        <w:t xml:space="preserve"> to ensure that no ineligible entity</w:t>
      </w:r>
      <w:r w:rsidR="006D12DB" w:rsidRPr="000901AC">
        <w:rPr>
          <w:rFonts w:asciiTheme="minorHAnsi" w:eastAsia="Times New Roman" w:hAnsiTheme="minorHAnsi" w:cstheme="minorHAnsi"/>
        </w:rPr>
        <w:t xml:space="preserve"> or person</w:t>
      </w:r>
      <w:r w:rsidRPr="000901AC">
        <w:rPr>
          <w:rFonts w:asciiTheme="minorHAnsi" w:eastAsia="Times New Roman" w:hAnsiTheme="minorHAnsi" w:cstheme="minorHAnsi"/>
        </w:rPr>
        <w:t xml:space="preserve"> is included</w:t>
      </w:r>
      <w:r w:rsidR="00390FAF" w:rsidRPr="000901AC">
        <w:rPr>
          <w:rFonts w:asciiTheme="minorHAnsi" w:eastAsia="Times New Roman" w:hAnsiTheme="minorHAnsi" w:cstheme="minorHAnsi"/>
        </w:rPr>
        <w:t xml:space="preserve"> in their application</w:t>
      </w:r>
      <w:r w:rsidRPr="000901AC">
        <w:rPr>
          <w:rFonts w:asciiTheme="minorHAnsi" w:eastAsia="Times New Roman" w:hAnsiTheme="minorHAnsi" w:cstheme="minorHAnsi"/>
        </w:rPr>
        <w:t>.</w:t>
      </w:r>
    </w:p>
    <w:p w14:paraId="301A2B60" w14:textId="77777777" w:rsidR="00F933DA" w:rsidRPr="000901AC" w:rsidRDefault="00F933DA">
      <w:pPr>
        <w:spacing w:after="0" w:line="240" w:lineRule="auto"/>
        <w:rPr>
          <w:rFonts w:asciiTheme="minorHAnsi" w:hAnsiTheme="minorHAnsi" w:cstheme="minorHAnsi"/>
        </w:rPr>
      </w:pPr>
    </w:p>
    <w:p w14:paraId="673628F1" w14:textId="77777777" w:rsidR="00290D8C" w:rsidRPr="000901AC" w:rsidRDefault="00290D8C">
      <w:pPr>
        <w:spacing w:after="0" w:line="240" w:lineRule="auto"/>
        <w:rPr>
          <w:rFonts w:asciiTheme="minorHAnsi" w:hAnsiTheme="minorHAnsi" w:cstheme="minorHAnsi"/>
        </w:rPr>
      </w:pPr>
    </w:p>
    <w:p w14:paraId="23CD9EDD" w14:textId="77777777" w:rsidR="00290D8C" w:rsidRPr="000901AC" w:rsidRDefault="002607E8">
      <w:pPr>
        <w:spacing w:after="0" w:line="240" w:lineRule="auto"/>
        <w:rPr>
          <w:rFonts w:asciiTheme="minorHAnsi" w:eastAsia="Times New Roman" w:hAnsiTheme="minorHAnsi" w:cstheme="minorHAnsi"/>
          <w:b/>
          <w:smallCaps/>
        </w:rPr>
      </w:pPr>
      <w:r w:rsidRPr="000901AC">
        <w:rPr>
          <w:rFonts w:asciiTheme="minorHAnsi" w:eastAsia="Times New Roman" w:hAnsiTheme="minorHAnsi" w:cstheme="minorHAnsi"/>
          <w:b/>
          <w:smallCaps/>
        </w:rPr>
        <w:t>D. Application and Submission Information</w:t>
      </w:r>
    </w:p>
    <w:p w14:paraId="22543AAF" w14:textId="77777777" w:rsidR="00863457" w:rsidRPr="000901AC" w:rsidRDefault="00863457">
      <w:pPr>
        <w:spacing w:after="0" w:line="240" w:lineRule="auto"/>
        <w:rPr>
          <w:rFonts w:asciiTheme="minorHAnsi" w:hAnsiTheme="minorHAnsi" w:cstheme="minorHAnsi"/>
        </w:rPr>
      </w:pPr>
    </w:p>
    <w:p w14:paraId="145C2079" w14:textId="77777777" w:rsidR="00290D8C" w:rsidRPr="000901AC" w:rsidRDefault="002607E8">
      <w:pPr>
        <w:spacing w:after="0" w:line="240" w:lineRule="auto"/>
        <w:rPr>
          <w:rFonts w:asciiTheme="minorHAnsi" w:hAnsiTheme="minorHAnsi" w:cstheme="minorHAnsi"/>
        </w:rPr>
      </w:pPr>
      <w:r w:rsidRPr="000901AC">
        <w:rPr>
          <w:rFonts w:asciiTheme="minorHAnsi" w:eastAsia="Times New Roman" w:hAnsiTheme="minorHAnsi" w:cstheme="minorHAnsi"/>
          <w:b/>
          <w:i/>
          <w:smallCaps/>
        </w:rPr>
        <w:t xml:space="preserve">D.1 </w:t>
      </w:r>
      <w:r w:rsidRPr="000901AC">
        <w:rPr>
          <w:rFonts w:asciiTheme="minorHAnsi" w:eastAsia="Times New Roman" w:hAnsiTheme="minorHAnsi" w:cstheme="minorHAnsi"/>
          <w:b/>
          <w:i/>
        </w:rPr>
        <w:t>Address to Request Application Package</w:t>
      </w:r>
    </w:p>
    <w:p w14:paraId="2D566DB7" w14:textId="77777777" w:rsidR="00290D8C" w:rsidRPr="000901AC" w:rsidRDefault="00290D8C">
      <w:pPr>
        <w:spacing w:after="0" w:line="240" w:lineRule="auto"/>
        <w:rPr>
          <w:rFonts w:asciiTheme="minorHAnsi" w:hAnsiTheme="minorHAnsi" w:cstheme="minorHAnsi"/>
        </w:rPr>
      </w:pPr>
    </w:p>
    <w:p w14:paraId="67BBE251" w14:textId="4BA2FD52" w:rsidR="00B54475" w:rsidRPr="000901AC" w:rsidRDefault="002607E8">
      <w:pPr>
        <w:spacing w:after="0" w:line="240" w:lineRule="auto"/>
        <w:rPr>
          <w:rFonts w:asciiTheme="minorHAnsi" w:eastAsia="Times New Roman" w:hAnsiTheme="minorHAnsi" w:cstheme="minorHAnsi"/>
        </w:rPr>
      </w:pPr>
      <w:r w:rsidRPr="000901AC">
        <w:rPr>
          <w:rFonts w:asciiTheme="minorHAnsi" w:eastAsia="Times New Roman" w:hAnsiTheme="minorHAnsi" w:cstheme="minorHAnsi"/>
        </w:rPr>
        <w:t xml:space="preserve">Applicants can find application forms, kits, or other materials needed to apply on </w:t>
      </w:r>
      <w:hyperlink r:id="rId9" w:history="1">
        <w:r w:rsidR="00E503EB" w:rsidRPr="000901AC">
          <w:rPr>
            <w:rStyle w:val="Hyperlink"/>
            <w:rFonts w:asciiTheme="minorHAnsi" w:eastAsia="Times New Roman" w:hAnsiTheme="minorHAnsi" w:cstheme="minorHAnsi"/>
          </w:rPr>
          <w:t>www.grants.gov</w:t>
        </w:r>
      </w:hyperlink>
      <w:r w:rsidR="00E503EB" w:rsidRPr="000901AC">
        <w:rPr>
          <w:rFonts w:asciiTheme="minorHAnsi" w:eastAsia="Times New Roman" w:hAnsiTheme="minorHAnsi" w:cstheme="minorHAnsi"/>
          <w:color w:val="0000FF"/>
        </w:rPr>
        <w:t xml:space="preserve"> </w:t>
      </w:r>
      <w:r w:rsidRPr="000901AC">
        <w:rPr>
          <w:rFonts w:asciiTheme="minorHAnsi" w:eastAsia="Times New Roman" w:hAnsiTheme="minorHAnsi" w:cstheme="minorHAnsi"/>
        </w:rPr>
        <w:t xml:space="preserve">and </w:t>
      </w:r>
      <w:hyperlink r:id="rId10" w:history="1">
        <w:r w:rsidR="00D60138" w:rsidRPr="000901AC">
          <w:rPr>
            <w:rStyle w:val="Hyperlink"/>
            <w:rFonts w:asciiTheme="minorHAnsi" w:eastAsia="Times New Roman" w:hAnsiTheme="minorHAnsi" w:cstheme="minorHAnsi"/>
            <w:color w:val="auto"/>
            <w:u w:val="none"/>
          </w:rPr>
          <w:t>SAM</w:t>
        </w:r>
      </w:hyperlink>
      <w:r w:rsidR="00D60138" w:rsidRPr="000901AC">
        <w:rPr>
          <w:rFonts w:asciiTheme="minorHAnsi" w:eastAsia="Times New Roman" w:hAnsiTheme="minorHAnsi" w:cstheme="minorHAnsi"/>
        </w:rPr>
        <w:t xml:space="preserve">S </w:t>
      </w:r>
      <w:r w:rsidR="00D60138" w:rsidRPr="000901AC">
        <w:rPr>
          <w:rFonts w:asciiTheme="minorHAnsi" w:eastAsia="Times New Roman" w:hAnsiTheme="minorHAnsi" w:cstheme="minorHAnsi"/>
          <w:color w:val="auto"/>
        </w:rPr>
        <w:t>Domestic</w:t>
      </w:r>
      <w:r w:rsidR="00D60138" w:rsidRPr="000901AC">
        <w:rPr>
          <w:rFonts w:asciiTheme="minorHAnsi" w:eastAsia="Times New Roman" w:hAnsiTheme="minorHAnsi" w:cstheme="minorHAnsi"/>
          <w:b/>
          <w:color w:val="auto"/>
        </w:rPr>
        <w:t xml:space="preserve"> </w:t>
      </w:r>
      <w:r w:rsidR="00D60138" w:rsidRPr="000901AC">
        <w:rPr>
          <w:rFonts w:asciiTheme="minorHAnsi" w:eastAsia="Times New Roman" w:hAnsiTheme="minorHAnsi" w:cstheme="minorHAnsi"/>
          <w:color w:val="0000FF"/>
          <w:u w:val="single"/>
        </w:rPr>
        <w:t>(</w:t>
      </w:r>
      <w:hyperlink r:id="rId11" w:history="1">
        <w:r w:rsidR="00712F61" w:rsidRPr="000901AC">
          <w:rPr>
            <w:rStyle w:val="Hyperlink"/>
            <w:rFonts w:asciiTheme="minorHAnsi" w:hAnsiTheme="minorHAnsi" w:cstheme="minorHAnsi"/>
          </w:rPr>
          <w:t>https://mygrants.servicenowservices.com</w:t>
        </w:r>
      </w:hyperlink>
      <w:r w:rsidR="00D60138" w:rsidRPr="000901AC">
        <w:rPr>
          <w:rFonts w:asciiTheme="minorHAnsi" w:hAnsiTheme="minorHAnsi" w:cstheme="minorHAnsi"/>
        </w:rPr>
        <w:t>)</w:t>
      </w:r>
      <w:r w:rsidR="00B13476" w:rsidRPr="000901AC">
        <w:rPr>
          <w:rFonts w:asciiTheme="minorHAnsi" w:hAnsiTheme="minorHAnsi" w:cstheme="minorHAnsi"/>
        </w:rPr>
        <w:t xml:space="preserve"> </w:t>
      </w:r>
      <w:r w:rsidRPr="000901AC">
        <w:rPr>
          <w:rFonts w:asciiTheme="minorHAnsi" w:eastAsia="Times New Roman" w:hAnsiTheme="minorHAnsi" w:cstheme="minorHAnsi"/>
        </w:rPr>
        <w:t>under the announcement</w:t>
      </w:r>
      <w:r w:rsidRPr="000901AC">
        <w:rPr>
          <w:rFonts w:asciiTheme="minorHAnsi" w:eastAsia="Times New Roman" w:hAnsiTheme="minorHAnsi" w:cstheme="minorHAnsi"/>
          <w:b/>
        </w:rPr>
        <w:t xml:space="preserve"> </w:t>
      </w:r>
      <w:r w:rsidRPr="000901AC">
        <w:rPr>
          <w:rFonts w:asciiTheme="minorHAnsi" w:eastAsia="Times New Roman" w:hAnsiTheme="minorHAnsi" w:cstheme="minorHAnsi"/>
        </w:rPr>
        <w:t>title “</w:t>
      </w:r>
      <w:r w:rsidR="00CC5231" w:rsidRPr="000901AC">
        <w:rPr>
          <w:rFonts w:asciiTheme="minorHAnsi" w:eastAsia="Times New Roman" w:hAnsiTheme="minorHAnsi" w:cstheme="minorHAnsi"/>
        </w:rPr>
        <w:t xml:space="preserve">DRL Advancing </w:t>
      </w:r>
      <w:r w:rsidR="00CC5231">
        <w:rPr>
          <w:rFonts w:asciiTheme="minorHAnsi" w:eastAsia="Times New Roman" w:hAnsiTheme="minorHAnsi" w:cstheme="minorHAnsi"/>
        </w:rPr>
        <w:t xml:space="preserve">Marginalized </w:t>
      </w:r>
      <w:r w:rsidR="00CC5231" w:rsidRPr="000901AC">
        <w:rPr>
          <w:rFonts w:asciiTheme="minorHAnsi" w:eastAsia="Times New Roman" w:hAnsiTheme="minorHAnsi" w:cstheme="minorHAnsi"/>
        </w:rPr>
        <w:t>Women</w:t>
      </w:r>
      <w:r w:rsidR="00CC5231">
        <w:rPr>
          <w:rFonts w:asciiTheme="minorHAnsi" w:eastAsia="Times New Roman" w:hAnsiTheme="minorHAnsi" w:cstheme="minorHAnsi"/>
        </w:rPr>
        <w:t xml:space="preserve"> </w:t>
      </w:r>
      <w:r w:rsidR="00CC5231" w:rsidRPr="000901AC">
        <w:rPr>
          <w:rFonts w:asciiTheme="minorHAnsi" w:eastAsia="Times New Roman" w:hAnsiTheme="minorHAnsi" w:cstheme="minorHAnsi"/>
        </w:rPr>
        <w:t>Workers Rights in the Dominican Republic</w:t>
      </w:r>
      <w:r w:rsidR="00F933DA" w:rsidRPr="000901AC">
        <w:rPr>
          <w:rFonts w:asciiTheme="minorHAnsi" w:eastAsia="Times New Roman" w:hAnsiTheme="minorHAnsi" w:cstheme="minorHAnsi"/>
        </w:rPr>
        <w:t>,</w:t>
      </w:r>
      <w:r w:rsidR="00CE5219" w:rsidRPr="000901AC">
        <w:rPr>
          <w:rFonts w:asciiTheme="minorHAnsi" w:eastAsia="Times New Roman" w:hAnsiTheme="minorHAnsi" w:cstheme="minorHAnsi"/>
        </w:rPr>
        <w:t>” funding</w:t>
      </w:r>
      <w:r w:rsidRPr="000901AC">
        <w:rPr>
          <w:rFonts w:asciiTheme="minorHAnsi" w:eastAsia="Times New Roman" w:hAnsiTheme="minorHAnsi" w:cstheme="minorHAnsi"/>
        </w:rPr>
        <w:t xml:space="preserve"> opportunity number </w:t>
      </w:r>
      <w:r w:rsidR="00F933DA" w:rsidRPr="000901AC">
        <w:rPr>
          <w:rFonts w:asciiTheme="minorHAnsi" w:eastAsia="Times New Roman" w:hAnsiTheme="minorHAnsi" w:cstheme="minorHAnsi"/>
        </w:rPr>
        <w:t>“</w:t>
      </w:r>
      <w:r w:rsidR="00D939FF" w:rsidRPr="00D939FF">
        <w:rPr>
          <w:rFonts w:asciiTheme="minorHAnsi" w:eastAsia="Times New Roman" w:hAnsiTheme="minorHAnsi" w:cstheme="minorHAnsi"/>
        </w:rPr>
        <w:t>DFOP0016590</w:t>
      </w:r>
      <w:r w:rsidRPr="000901AC">
        <w:rPr>
          <w:rFonts w:asciiTheme="minorHAnsi" w:eastAsia="Times New Roman" w:hAnsiTheme="minorHAnsi" w:cstheme="minorHAnsi"/>
        </w:rPr>
        <w:t>.</w:t>
      </w:r>
      <w:r w:rsidR="00D7136E" w:rsidRPr="000901AC">
        <w:rPr>
          <w:rFonts w:asciiTheme="minorHAnsi" w:eastAsia="Times New Roman" w:hAnsiTheme="minorHAnsi" w:cstheme="minorHAnsi"/>
        </w:rPr>
        <w:t xml:space="preserve">”  </w:t>
      </w:r>
      <w:r w:rsidRPr="000901AC">
        <w:rPr>
          <w:rFonts w:asciiTheme="minorHAnsi" w:eastAsia="Times New Roman" w:hAnsiTheme="minorHAnsi" w:cstheme="minorHAnsi"/>
        </w:rPr>
        <w:t xml:space="preserve">Please contact the DRL point of contact listed in </w:t>
      </w:r>
      <w:r w:rsidR="001B7BFA" w:rsidRPr="000901AC">
        <w:rPr>
          <w:rFonts w:asciiTheme="minorHAnsi" w:eastAsia="Times New Roman" w:hAnsiTheme="minorHAnsi" w:cstheme="minorHAnsi"/>
        </w:rPr>
        <w:t>S</w:t>
      </w:r>
      <w:r w:rsidRPr="000901AC">
        <w:rPr>
          <w:rFonts w:asciiTheme="minorHAnsi" w:eastAsia="Times New Roman" w:hAnsiTheme="minorHAnsi" w:cstheme="minorHAnsi"/>
        </w:rPr>
        <w:t>ection G if requesting reasonable accommodations for persons with disabilities or for security reasons.  Please note</w:t>
      </w:r>
      <w:r w:rsidR="001B7BFA" w:rsidRPr="000901AC">
        <w:rPr>
          <w:rFonts w:asciiTheme="minorHAnsi" w:eastAsia="Times New Roman" w:hAnsiTheme="minorHAnsi" w:cstheme="minorHAnsi"/>
        </w:rPr>
        <w:t xml:space="preserve"> that</w:t>
      </w:r>
      <w:r w:rsidRPr="000901AC">
        <w:rPr>
          <w:rFonts w:asciiTheme="minorHAnsi" w:eastAsia="Times New Roman" w:hAnsiTheme="minorHAnsi" w:cstheme="minorHAnsi"/>
        </w:rPr>
        <w:t xml:space="preserve"> reasonable accommodations do not include deadline extensions.</w:t>
      </w:r>
      <w:r w:rsidR="00AA5FDE" w:rsidRPr="000901AC">
        <w:rPr>
          <w:rFonts w:asciiTheme="minorHAnsi" w:eastAsia="Times New Roman" w:hAnsiTheme="minorHAnsi" w:cstheme="minorHAnsi"/>
        </w:rPr>
        <w:t xml:space="preserve">  </w:t>
      </w:r>
    </w:p>
    <w:p w14:paraId="2DE6194A" w14:textId="77777777" w:rsidR="00290D8C" w:rsidRPr="000901AC" w:rsidRDefault="00290D8C">
      <w:pPr>
        <w:spacing w:after="0" w:line="240" w:lineRule="auto"/>
        <w:rPr>
          <w:rFonts w:asciiTheme="minorHAnsi" w:hAnsiTheme="minorHAnsi" w:cstheme="minorHAnsi"/>
        </w:rPr>
      </w:pPr>
    </w:p>
    <w:p w14:paraId="6F64F9E1" w14:textId="77777777" w:rsidR="00290D8C" w:rsidRPr="000901AC" w:rsidRDefault="002607E8">
      <w:pPr>
        <w:spacing w:after="0" w:line="240" w:lineRule="auto"/>
        <w:rPr>
          <w:rFonts w:asciiTheme="minorHAnsi" w:hAnsiTheme="minorHAnsi" w:cstheme="minorHAnsi"/>
        </w:rPr>
      </w:pPr>
      <w:r w:rsidRPr="000901AC">
        <w:rPr>
          <w:rFonts w:asciiTheme="minorHAnsi" w:eastAsia="Times New Roman" w:hAnsiTheme="minorHAnsi" w:cstheme="minorHAnsi"/>
          <w:b/>
          <w:i/>
        </w:rPr>
        <w:t>D.2</w:t>
      </w:r>
      <w:r w:rsidRPr="000901AC">
        <w:rPr>
          <w:rFonts w:asciiTheme="minorHAnsi" w:eastAsia="Times New Roman" w:hAnsiTheme="minorHAnsi" w:cstheme="minorHAnsi"/>
          <w:b/>
        </w:rPr>
        <w:t xml:space="preserve"> </w:t>
      </w:r>
      <w:r w:rsidRPr="000901AC">
        <w:rPr>
          <w:rFonts w:asciiTheme="minorHAnsi" w:eastAsia="Times New Roman" w:hAnsiTheme="minorHAnsi" w:cstheme="minorHAnsi"/>
          <w:b/>
          <w:i/>
        </w:rPr>
        <w:t>Content and Form of Application Submission</w:t>
      </w:r>
    </w:p>
    <w:p w14:paraId="0FD33051" w14:textId="77777777" w:rsidR="00290D8C" w:rsidRPr="000901AC" w:rsidRDefault="00290D8C">
      <w:pPr>
        <w:spacing w:after="0" w:line="240" w:lineRule="auto"/>
        <w:rPr>
          <w:rFonts w:asciiTheme="minorHAnsi" w:hAnsiTheme="minorHAnsi" w:cstheme="minorHAnsi"/>
        </w:rPr>
      </w:pPr>
    </w:p>
    <w:p w14:paraId="33F14567" w14:textId="77777777" w:rsidR="00290D8C" w:rsidRPr="000901AC" w:rsidRDefault="002607E8">
      <w:pPr>
        <w:spacing w:after="0" w:line="240" w:lineRule="auto"/>
        <w:rPr>
          <w:rFonts w:asciiTheme="minorHAnsi" w:hAnsiTheme="minorHAnsi" w:cstheme="minorHAnsi"/>
        </w:rPr>
      </w:pPr>
      <w:r w:rsidRPr="000901AC">
        <w:rPr>
          <w:rFonts w:asciiTheme="minorHAnsi" w:eastAsia="Times New Roman" w:hAnsiTheme="minorHAnsi" w:cstheme="minorHAnsi"/>
        </w:rPr>
        <w:t>For all application documents, please ensure:</w:t>
      </w:r>
    </w:p>
    <w:p w14:paraId="4A00602D" w14:textId="77777777" w:rsidR="00290D8C" w:rsidRPr="000901AC" w:rsidRDefault="00290D8C">
      <w:pPr>
        <w:spacing w:after="0" w:line="240" w:lineRule="auto"/>
        <w:ind w:left="720"/>
        <w:rPr>
          <w:rFonts w:asciiTheme="minorHAnsi" w:hAnsiTheme="minorHAnsi" w:cstheme="minorHAnsi"/>
        </w:rPr>
      </w:pPr>
    </w:p>
    <w:p w14:paraId="0B767D6F" w14:textId="28941485" w:rsidR="00290D8C" w:rsidRPr="000901AC" w:rsidRDefault="002607E8" w:rsidP="00D906AF">
      <w:pPr>
        <w:numPr>
          <w:ilvl w:val="0"/>
          <w:numId w:val="31"/>
        </w:numPr>
        <w:spacing w:after="0" w:line="240" w:lineRule="auto"/>
        <w:ind w:hanging="360"/>
        <w:contextualSpacing/>
        <w:rPr>
          <w:rFonts w:asciiTheme="minorHAnsi" w:eastAsia="Times New Roman" w:hAnsiTheme="minorHAnsi" w:cstheme="minorHAnsi"/>
        </w:rPr>
      </w:pPr>
      <w:r w:rsidRPr="000901AC">
        <w:rPr>
          <w:rFonts w:asciiTheme="minorHAnsi" w:eastAsia="Times New Roman" w:hAnsiTheme="minorHAnsi" w:cstheme="minorHAnsi"/>
        </w:rPr>
        <w:t xml:space="preserve">All documents are in </w:t>
      </w:r>
      <w:proofErr w:type="gramStart"/>
      <w:r w:rsidRPr="000901AC">
        <w:rPr>
          <w:rFonts w:asciiTheme="minorHAnsi" w:eastAsia="Times New Roman" w:hAnsiTheme="minorHAnsi" w:cstheme="minorHAnsi"/>
        </w:rPr>
        <w:t>English</w:t>
      </w:r>
      <w:proofErr w:type="gramEnd"/>
      <w:r w:rsidRPr="000901AC">
        <w:rPr>
          <w:rFonts w:asciiTheme="minorHAnsi" w:eastAsia="Times New Roman" w:hAnsiTheme="minorHAnsi" w:cstheme="minorHAnsi"/>
        </w:rPr>
        <w:t xml:space="preserve"> and all costs are in U.S. </w:t>
      </w:r>
      <w:r w:rsidR="00E503EB" w:rsidRPr="000901AC">
        <w:rPr>
          <w:rFonts w:asciiTheme="minorHAnsi" w:eastAsia="Times New Roman" w:hAnsiTheme="minorHAnsi" w:cstheme="minorHAnsi"/>
        </w:rPr>
        <w:t>D</w:t>
      </w:r>
      <w:r w:rsidRPr="000901AC">
        <w:rPr>
          <w:rFonts w:asciiTheme="minorHAnsi" w:eastAsia="Times New Roman" w:hAnsiTheme="minorHAnsi" w:cstheme="minorHAnsi"/>
        </w:rPr>
        <w:t>ollars.  If an original document within the application is in another language, an English translation must be provided (please note the Department of State, as indicated in 2 CFR 200.111, requires that English is the official language of all award documents</w:t>
      </w:r>
      <w:r w:rsidR="00E503EB" w:rsidRPr="000901AC">
        <w:rPr>
          <w:rFonts w:asciiTheme="minorHAnsi" w:eastAsia="Times New Roman" w:hAnsiTheme="minorHAnsi" w:cstheme="minorHAnsi"/>
        </w:rPr>
        <w:t>)</w:t>
      </w:r>
      <w:r w:rsidRPr="000901AC">
        <w:rPr>
          <w:rFonts w:asciiTheme="minorHAnsi" w:eastAsia="Times New Roman" w:hAnsiTheme="minorHAnsi" w:cstheme="minorHAnsi"/>
        </w:rPr>
        <w:t xml:space="preserve">.  If any document </w:t>
      </w:r>
      <w:r w:rsidR="007510CE" w:rsidRPr="000901AC">
        <w:rPr>
          <w:rFonts w:asciiTheme="minorHAnsi" w:eastAsia="Times New Roman" w:hAnsiTheme="minorHAnsi" w:cstheme="minorHAnsi"/>
        </w:rPr>
        <w:t xml:space="preserve">is </w:t>
      </w:r>
      <w:r w:rsidRPr="000901AC">
        <w:rPr>
          <w:rFonts w:asciiTheme="minorHAnsi" w:eastAsia="Times New Roman" w:hAnsiTheme="minorHAnsi" w:cstheme="minorHAnsi"/>
        </w:rPr>
        <w:t xml:space="preserve">provided in both English and a foreign language, the English language version is the controlling </w:t>
      </w:r>
      <w:proofErr w:type="gramStart"/>
      <w:r w:rsidRPr="000901AC">
        <w:rPr>
          <w:rFonts w:asciiTheme="minorHAnsi" w:eastAsia="Times New Roman" w:hAnsiTheme="minorHAnsi" w:cstheme="minorHAnsi"/>
        </w:rPr>
        <w:t>version;</w:t>
      </w:r>
      <w:proofErr w:type="gramEnd"/>
    </w:p>
    <w:p w14:paraId="5BB6D20E" w14:textId="77777777" w:rsidR="00290D8C" w:rsidRPr="000901AC" w:rsidRDefault="002607E8" w:rsidP="00D906AF">
      <w:pPr>
        <w:numPr>
          <w:ilvl w:val="0"/>
          <w:numId w:val="31"/>
        </w:numPr>
        <w:spacing w:after="0" w:line="240" w:lineRule="auto"/>
        <w:ind w:hanging="360"/>
        <w:contextualSpacing/>
        <w:rPr>
          <w:rFonts w:asciiTheme="minorHAnsi" w:eastAsia="Times New Roman" w:hAnsiTheme="minorHAnsi" w:cstheme="minorHAnsi"/>
        </w:rPr>
      </w:pPr>
      <w:r w:rsidRPr="000901AC">
        <w:rPr>
          <w:rFonts w:asciiTheme="minorHAnsi" w:eastAsia="Times New Roman" w:hAnsiTheme="minorHAnsi" w:cstheme="minorHAnsi"/>
        </w:rPr>
        <w:t xml:space="preserve">All pages are numbered, including budgets and </w:t>
      </w:r>
      <w:proofErr w:type="gramStart"/>
      <w:r w:rsidRPr="000901AC">
        <w:rPr>
          <w:rFonts w:asciiTheme="minorHAnsi" w:eastAsia="Times New Roman" w:hAnsiTheme="minorHAnsi" w:cstheme="minorHAnsi"/>
        </w:rPr>
        <w:t>attachments;</w:t>
      </w:r>
      <w:proofErr w:type="gramEnd"/>
    </w:p>
    <w:p w14:paraId="0FA54EE9" w14:textId="77777777" w:rsidR="00290D8C" w:rsidRPr="000901AC" w:rsidRDefault="002607E8" w:rsidP="00D906AF">
      <w:pPr>
        <w:numPr>
          <w:ilvl w:val="0"/>
          <w:numId w:val="31"/>
        </w:numPr>
        <w:spacing w:after="0" w:line="240" w:lineRule="auto"/>
        <w:ind w:hanging="360"/>
        <w:contextualSpacing/>
        <w:rPr>
          <w:rFonts w:asciiTheme="minorHAnsi" w:eastAsia="Times New Roman" w:hAnsiTheme="minorHAnsi" w:cstheme="minorHAnsi"/>
        </w:rPr>
      </w:pPr>
      <w:r w:rsidRPr="000901AC">
        <w:rPr>
          <w:rFonts w:asciiTheme="minorHAnsi" w:eastAsia="Times New Roman" w:hAnsiTheme="minorHAnsi" w:cstheme="minorHAnsi"/>
        </w:rPr>
        <w:t>All documents are formatted to 8 ½ x 11 paper; and,</w:t>
      </w:r>
    </w:p>
    <w:p w14:paraId="53D102BB" w14:textId="5E66F1A9" w:rsidR="00290D8C" w:rsidRPr="000901AC" w:rsidRDefault="596EF974" w:rsidP="00D906AF">
      <w:pPr>
        <w:numPr>
          <w:ilvl w:val="0"/>
          <w:numId w:val="31"/>
        </w:numPr>
        <w:spacing w:after="0" w:line="240" w:lineRule="auto"/>
        <w:ind w:hanging="360"/>
        <w:contextualSpacing/>
        <w:rPr>
          <w:rFonts w:asciiTheme="minorHAnsi" w:eastAsia="Times New Roman" w:hAnsiTheme="minorHAnsi" w:cstheme="minorHAnsi"/>
        </w:rPr>
      </w:pPr>
      <w:r w:rsidRPr="000901AC">
        <w:rPr>
          <w:rFonts w:asciiTheme="minorHAnsi" w:eastAsia="Times New Roman" w:hAnsiTheme="minorHAnsi" w:cstheme="minorHAnsi"/>
        </w:rPr>
        <w:t>All documents are single-spaced, 12</w:t>
      </w:r>
      <w:r w:rsidR="1A902F38" w:rsidRPr="000901AC">
        <w:rPr>
          <w:rFonts w:asciiTheme="minorHAnsi" w:eastAsia="Times New Roman" w:hAnsiTheme="minorHAnsi" w:cstheme="minorHAnsi"/>
        </w:rPr>
        <w:t>-</w:t>
      </w:r>
      <w:r w:rsidRPr="000901AC">
        <w:rPr>
          <w:rFonts w:asciiTheme="minorHAnsi" w:eastAsia="Times New Roman" w:hAnsiTheme="minorHAnsi" w:cstheme="minorHAnsi"/>
        </w:rPr>
        <w:t>point Times New Roman font, with 1-inch margins</w:t>
      </w:r>
      <w:r w:rsidR="088F202E" w:rsidRPr="000901AC">
        <w:rPr>
          <w:rFonts w:asciiTheme="minorHAnsi" w:eastAsia="Times New Roman" w:hAnsiTheme="minorHAnsi" w:cstheme="minorHAnsi"/>
        </w:rPr>
        <w:t xml:space="preserve">.  </w:t>
      </w:r>
      <w:r w:rsidRPr="000901AC">
        <w:rPr>
          <w:rFonts w:asciiTheme="minorHAnsi" w:eastAsia="Times New Roman" w:hAnsiTheme="minorHAnsi" w:cstheme="minorHAnsi"/>
        </w:rPr>
        <w:t xml:space="preserve">Captions and footnotes may be </w:t>
      </w:r>
      <w:r w:rsidR="3A49C749" w:rsidRPr="000901AC">
        <w:rPr>
          <w:rFonts w:asciiTheme="minorHAnsi" w:eastAsia="Times New Roman" w:hAnsiTheme="minorHAnsi" w:cstheme="minorHAnsi"/>
        </w:rPr>
        <w:t>10-point</w:t>
      </w:r>
      <w:r w:rsidRPr="000901AC">
        <w:rPr>
          <w:rFonts w:asciiTheme="minorHAnsi" w:eastAsia="Times New Roman" w:hAnsiTheme="minorHAnsi" w:cstheme="minorHAnsi"/>
        </w:rPr>
        <w:t xml:space="preserve"> Times New Roman font.  Font sizes in charts and tables, including the budget, can be reformatted to fit within </w:t>
      </w:r>
      <w:r w:rsidR="202A60F0" w:rsidRPr="000901AC">
        <w:rPr>
          <w:rFonts w:asciiTheme="minorHAnsi" w:eastAsia="Times New Roman" w:hAnsiTheme="minorHAnsi" w:cstheme="minorHAnsi"/>
        </w:rPr>
        <w:t>one</w:t>
      </w:r>
      <w:r w:rsidRPr="000901AC">
        <w:rPr>
          <w:rFonts w:asciiTheme="minorHAnsi" w:eastAsia="Times New Roman" w:hAnsiTheme="minorHAnsi" w:cstheme="minorHAnsi"/>
        </w:rPr>
        <w:t xml:space="preserve"> page width.</w:t>
      </w:r>
    </w:p>
    <w:p w14:paraId="1462A1B8" w14:textId="77777777" w:rsidR="00290D8C" w:rsidRPr="000901AC" w:rsidRDefault="00290D8C">
      <w:pPr>
        <w:spacing w:after="0" w:line="240" w:lineRule="auto"/>
        <w:rPr>
          <w:rFonts w:asciiTheme="minorHAnsi" w:hAnsiTheme="minorHAnsi" w:cstheme="minorHAnsi"/>
        </w:rPr>
      </w:pPr>
    </w:p>
    <w:p w14:paraId="26E2C4E5" w14:textId="77777777" w:rsidR="00290D8C" w:rsidRPr="000901AC" w:rsidRDefault="002607E8">
      <w:pPr>
        <w:spacing w:after="0" w:line="240" w:lineRule="auto"/>
        <w:rPr>
          <w:rFonts w:asciiTheme="minorHAnsi" w:hAnsiTheme="minorHAnsi" w:cstheme="minorHAnsi"/>
        </w:rPr>
      </w:pPr>
      <w:r w:rsidRPr="000901AC">
        <w:rPr>
          <w:rFonts w:asciiTheme="minorHAnsi" w:eastAsia="Times New Roman" w:hAnsiTheme="minorHAnsi" w:cstheme="minorHAnsi"/>
          <w:b/>
          <w:i/>
        </w:rPr>
        <w:t>D.2.1 Application Requirements</w:t>
      </w:r>
    </w:p>
    <w:p w14:paraId="64A84FBE" w14:textId="77777777" w:rsidR="00290D8C" w:rsidRPr="000901AC" w:rsidRDefault="00290D8C">
      <w:pPr>
        <w:spacing w:after="0" w:line="240" w:lineRule="auto"/>
        <w:rPr>
          <w:rFonts w:asciiTheme="minorHAnsi" w:hAnsiTheme="minorHAnsi" w:cstheme="minorHAnsi"/>
        </w:rPr>
      </w:pPr>
    </w:p>
    <w:p w14:paraId="280821F6" w14:textId="77777777" w:rsidR="00290D8C" w:rsidRPr="000901AC" w:rsidRDefault="002607E8">
      <w:pPr>
        <w:spacing w:after="0" w:line="240" w:lineRule="auto"/>
        <w:rPr>
          <w:rFonts w:asciiTheme="minorHAnsi" w:hAnsiTheme="minorHAnsi" w:cstheme="minorHAnsi"/>
        </w:rPr>
      </w:pPr>
      <w:r w:rsidRPr="000901AC">
        <w:rPr>
          <w:rFonts w:asciiTheme="minorHAnsi" w:eastAsia="Times New Roman" w:hAnsiTheme="minorHAnsi" w:cstheme="minorHAnsi"/>
        </w:rPr>
        <w:t xml:space="preserve">Complete applications </w:t>
      </w:r>
      <w:r w:rsidRPr="000901AC">
        <w:rPr>
          <w:rFonts w:asciiTheme="minorHAnsi" w:eastAsia="Times New Roman" w:hAnsiTheme="minorHAnsi" w:cstheme="minorHAnsi"/>
          <w:u w:val="single"/>
        </w:rPr>
        <w:t>must</w:t>
      </w:r>
      <w:r w:rsidRPr="000901AC">
        <w:rPr>
          <w:rFonts w:asciiTheme="minorHAnsi" w:eastAsia="Times New Roman" w:hAnsiTheme="minorHAnsi" w:cstheme="minorHAnsi"/>
        </w:rPr>
        <w:t xml:space="preserve"> include the following:</w:t>
      </w:r>
    </w:p>
    <w:p w14:paraId="5B0BB075" w14:textId="77777777" w:rsidR="00290D8C" w:rsidRPr="000901AC" w:rsidRDefault="002607E8">
      <w:pPr>
        <w:spacing w:after="0" w:line="240" w:lineRule="auto"/>
        <w:rPr>
          <w:rFonts w:asciiTheme="minorHAnsi" w:hAnsiTheme="minorHAnsi" w:cstheme="minorHAnsi"/>
        </w:rPr>
      </w:pPr>
      <w:r w:rsidRPr="000901AC">
        <w:rPr>
          <w:rFonts w:asciiTheme="minorHAnsi" w:eastAsia="Times New Roman" w:hAnsiTheme="minorHAnsi" w:cstheme="minorHAnsi"/>
        </w:rPr>
        <w:t xml:space="preserve"> </w:t>
      </w:r>
    </w:p>
    <w:p w14:paraId="6A7D6D64" w14:textId="77777777" w:rsidR="00CF1A66" w:rsidRPr="000901AC" w:rsidRDefault="00CF1A66" w:rsidP="00141D59">
      <w:pPr>
        <w:pStyle w:val="NoSpacing"/>
        <w:numPr>
          <w:ilvl w:val="0"/>
          <w:numId w:val="17"/>
        </w:numPr>
        <w:rPr>
          <w:rFonts w:asciiTheme="minorHAnsi" w:eastAsia="Times New Roman" w:hAnsiTheme="minorHAnsi" w:cstheme="minorHAnsi"/>
        </w:rPr>
      </w:pPr>
      <w:r w:rsidRPr="000901AC">
        <w:rPr>
          <w:rFonts w:asciiTheme="minorHAnsi" w:eastAsia="Times New Roman" w:hAnsiTheme="minorHAnsi" w:cstheme="minorHAnsi"/>
        </w:rPr>
        <w:t xml:space="preserve">Completed and signed </w:t>
      </w:r>
      <w:r w:rsidRPr="000901AC">
        <w:rPr>
          <w:rFonts w:asciiTheme="minorHAnsi" w:eastAsia="Times New Roman" w:hAnsiTheme="minorHAnsi" w:cstheme="minorHAnsi"/>
          <w:b/>
        </w:rPr>
        <w:t>SF-424</w:t>
      </w:r>
      <w:r w:rsidRPr="000901AC">
        <w:rPr>
          <w:rFonts w:asciiTheme="minorHAnsi" w:eastAsia="Times New Roman" w:hAnsiTheme="minorHAnsi" w:cstheme="minorHAnsi"/>
        </w:rPr>
        <w:t>,</w:t>
      </w:r>
      <w:r w:rsidRPr="000901AC">
        <w:rPr>
          <w:rFonts w:asciiTheme="minorHAnsi" w:eastAsia="Times New Roman" w:hAnsiTheme="minorHAnsi" w:cstheme="minorHAnsi"/>
          <w:b/>
        </w:rPr>
        <w:t xml:space="preserve"> SF-424A</w:t>
      </w:r>
      <w:r w:rsidRPr="000901AC">
        <w:rPr>
          <w:rFonts w:asciiTheme="minorHAnsi" w:eastAsia="Times New Roman" w:hAnsiTheme="minorHAnsi" w:cstheme="minorHAnsi"/>
        </w:rPr>
        <w:t xml:space="preserve">, and </w:t>
      </w:r>
      <w:r w:rsidRPr="000901AC">
        <w:rPr>
          <w:rFonts w:asciiTheme="minorHAnsi" w:eastAsia="Times New Roman" w:hAnsiTheme="minorHAnsi" w:cstheme="minorHAnsi"/>
          <w:b/>
        </w:rPr>
        <w:t>SF-424B</w:t>
      </w:r>
      <w:r w:rsidRPr="000901AC">
        <w:rPr>
          <w:rFonts w:asciiTheme="minorHAnsi" w:eastAsia="Times New Roman" w:hAnsiTheme="minorHAnsi" w:cstheme="minorHAnsi"/>
        </w:rPr>
        <w:t xml:space="preserve"> forms. </w:t>
      </w:r>
      <w:r w:rsidR="002F1FEE" w:rsidRPr="000901AC">
        <w:rPr>
          <w:rFonts w:asciiTheme="minorHAnsi" w:eastAsia="Times New Roman" w:hAnsiTheme="minorHAnsi" w:cstheme="minorHAnsi"/>
        </w:rPr>
        <w:t xml:space="preserve"> </w:t>
      </w:r>
      <w:r w:rsidRPr="000901AC">
        <w:rPr>
          <w:rFonts w:asciiTheme="minorHAnsi" w:eastAsia="Times New Roman" w:hAnsiTheme="minorHAnsi" w:cstheme="minorHAnsi"/>
        </w:rPr>
        <w:t xml:space="preserve">Please see SF-424 </w:t>
      </w:r>
      <w:r w:rsidR="00706C29" w:rsidRPr="000901AC">
        <w:rPr>
          <w:rFonts w:asciiTheme="minorHAnsi" w:eastAsia="Times New Roman" w:hAnsiTheme="minorHAnsi" w:cstheme="minorHAnsi"/>
        </w:rPr>
        <w:t>instructions</w:t>
      </w:r>
      <w:r w:rsidRPr="000901AC">
        <w:rPr>
          <w:rFonts w:asciiTheme="minorHAnsi" w:eastAsia="Times New Roman" w:hAnsiTheme="minorHAnsi" w:cstheme="minorHAnsi"/>
        </w:rPr>
        <w:t xml:space="preserve"> in Section 2B</w:t>
      </w:r>
      <w:r w:rsidR="00706C29" w:rsidRPr="000901AC">
        <w:rPr>
          <w:rFonts w:asciiTheme="minorHAnsi" w:eastAsia="Times New Roman" w:hAnsiTheme="minorHAnsi" w:cstheme="minorHAnsi"/>
        </w:rPr>
        <w:t xml:space="preserve"> of the PSI</w:t>
      </w:r>
      <w:r w:rsidRPr="000901AC">
        <w:rPr>
          <w:rFonts w:asciiTheme="minorHAnsi" w:eastAsia="Times New Roman" w:hAnsiTheme="minorHAnsi" w:cstheme="minorHAnsi"/>
        </w:rPr>
        <w:t>.</w:t>
      </w:r>
      <w:r w:rsidRPr="000901AC">
        <w:rPr>
          <w:rFonts w:asciiTheme="minorHAnsi" w:eastAsia="Times New Roman" w:hAnsiTheme="minorHAnsi" w:cstheme="minorHAnsi"/>
        </w:rPr>
        <w:br/>
      </w:r>
    </w:p>
    <w:p w14:paraId="68DA7CF4" w14:textId="7352A676" w:rsidR="00CF1A66" w:rsidRPr="000901AC" w:rsidRDefault="00E503EB" w:rsidP="00141D59">
      <w:pPr>
        <w:pStyle w:val="NoSpacing"/>
        <w:numPr>
          <w:ilvl w:val="0"/>
          <w:numId w:val="17"/>
        </w:numPr>
        <w:rPr>
          <w:rFonts w:asciiTheme="minorHAnsi" w:eastAsia="Times New Roman" w:hAnsiTheme="minorHAnsi" w:cstheme="minorHAnsi"/>
        </w:rPr>
      </w:pPr>
      <w:r w:rsidRPr="000901AC">
        <w:rPr>
          <w:rFonts w:asciiTheme="minorHAnsi" w:eastAsia="Times New Roman" w:hAnsiTheme="minorHAnsi" w:cstheme="minorHAnsi"/>
        </w:rPr>
        <w:t>Organizations that engage in lobbying the U.S. government</w:t>
      </w:r>
      <w:r w:rsidR="00141D59" w:rsidRPr="000901AC">
        <w:rPr>
          <w:rFonts w:asciiTheme="minorHAnsi" w:eastAsia="Times New Roman" w:hAnsiTheme="minorHAnsi" w:cstheme="minorHAnsi"/>
        </w:rPr>
        <w:t>,</w:t>
      </w:r>
      <w:r w:rsidRPr="000901AC">
        <w:rPr>
          <w:rFonts w:asciiTheme="minorHAnsi" w:eastAsia="Times New Roman" w:hAnsiTheme="minorHAnsi" w:cstheme="minorHAnsi"/>
        </w:rPr>
        <w:t xml:space="preserve"> including Congress, or pay for another entity to lobby on their behalf, are also required to complete the </w:t>
      </w:r>
      <w:r w:rsidRPr="000901AC">
        <w:rPr>
          <w:rFonts w:asciiTheme="minorHAnsi" w:eastAsia="Times New Roman" w:hAnsiTheme="minorHAnsi" w:cstheme="minorHAnsi"/>
          <w:b/>
        </w:rPr>
        <w:t>SF-LLL</w:t>
      </w:r>
      <w:r w:rsidRPr="000901AC">
        <w:rPr>
          <w:rFonts w:asciiTheme="minorHAnsi" w:eastAsia="Times New Roman" w:hAnsiTheme="minorHAnsi" w:cstheme="minorHAnsi"/>
        </w:rPr>
        <w:t xml:space="preserve"> “Disclosure of Lobbying Activities” form (</w:t>
      </w:r>
      <w:r w:rsidRPr="000901AC">
        <w:rPr>
          <w:rFonts w:asciiTheme="minorHAnsi" w:eastAsia="Times New Roman" w:hAnsiTheme="minorHAnsi" w:cstheme="minorHAnsi"/>
          <w:b/>
        </w:rPr>
        <w:t>only if applicable</w:t>
      </w:r>
      <w:r w:rsidRPr="000901AC">
        <w:rPr>
          <w:rFonts w:asciiTheme="minorHAnsi" w:eastAsia="Times New Roman" w:hAnsiTheme="minorHAnsi" w:cstheme="minorHAnsi"/>
        </w:rPr>
        <w:t>).</w:t>
      </w:r>
      <w:r w:rsidR="00CF1A66" w:rsidRPr="000901AC">
        <w:rPr>
          <w:rFonts w:asciiTheme="minorHAnsi" w:eastAsia="Times New Roman" w:hAnsiTheme="minorHAnsi" w:cstheme="minorHAnsi"/>
        </w:rPr>
        <w:t xml:space="preserve">  Please see SF-LLL guidance in Section 2B</w:t>
      </w:r>
      <w:r w:rsidR="00706C29" w:rsidRPr="000901AC">
        <w:rPr>
          <w:rFonts w:asciiTheme="minorHAnsi" w:eastAsia="Times New Roman" w:hAnsiTheme="minorHAnsi" w:cstheme="minorHAnsi"/>
        </w:rPr>
        <w:t xml:space="preserve"> of the PSI</w:t>
      </w:r>
      <w:r w:rsidR="00CF1A66" w:rsidRPr="000901AC">
        <w:rPr>
          <w:rFonts w:asciiTheme="minorHAnsi" w:eastAsia="Times New Roman" w:hAnsiTheme="minorHAnsi" w:cstheme="minorHAnsi"/>
        </w:rPr>
        <w:t xml:space="preserve">. </w:t>
      </w:r>
      <w:r w:rsidR="00CF1A66" w:rsidRPr="000901AC">
        <w:rPr>
          <w:rFonts w:asciiTheme="minorHAnsi" w:eastAsia="Times New Roman" w:hAnsiTheme="minorHAnsi" w:cstheme="minorHAnsi"/>
        </w:rPr>
        <w:br/>
      </w:r>
    </w:p>
    <w:p w14:paraId="20F87E80" w14:textId="667EA604" w:rsidR="00CF1A66" w:rsidRPr="000901AC" w:rsidRDefault="00CF1A66" w:rsidP="00141D59">
      <w:pPr>
        <w:pStyle w:val="NoSpacing"/>
        <w:numPr>
          <w:ilvl w:val="0"/>
          <w:numId w:val="17"/>
        </w:numPr>
        <w:rPr>
          <w:rFonts w:asciiTheme="minorHAnsi" w:eastAsia="Times New Roman" w:hAnsiTheme="minorHAnsi" w:cstheme="minorHAnsi"/>
        </w:rPr>
      </w:pPr>
      <w:r w:rsidRPr="000901AC">
        <w:rPr>
          <w:rFonts w:asciiTheme="minorHAnsi" w:eastAsia="Times New Roman" w:hAnsiTheme="minorHAnsi" w:cstheme="minorHAnsi"/>
          <w:b/>
        </w:rPr>
        <w:t>Cover Page</w:t>
      </w:r>
      <w:r w:rsidRPr="000901AC">
        <w:rPr>
          <w:rFonts w:asciiTheme="minorHAnsi" w:eastAsia="Times New Roman" w:hAnsiTheme="minorHAnsi" w:cstheme="minorHAnsi"/>
        </w:rPr>
        <w:t xml:space="preserve"> (not to exceed one </w:t>
      </w:r>
      <w:r w:rsidR="00B07E00" w:rsidRPr="000901AC">
        <w:rPr>
          <w:rFonts w:asciiTheme="minorHAnsi" w:eastAsia="Times New Roman" w:hAnsiTheme="minorHAnsi" w:cstheme="minorHAnsi"/>
        </w:rPr>
        <w:t>(</w:t>
      </w:r>
      <w:r w:rsidRPr="000901AC">
        <w:rPr>
          <w:rFonts w:asciiTheme="minorHAnsi" w:eastAsia="Times New Roman" w:hAnsiTheme="minorHAnsi" w:cstheme="minorHAnsi"/>
        </w:rPr>
        <w:t>1</w:t>
      </w:r>
      <w:r w:rsidR="00B07E00" w:rsidRPr="000901AC">
        <w:rPr>
          <w:rFonts w:asciiTheme="minorHAnsi" w:eastAsia="Times New Roman" w:hAnsiTheme="minorHAnsi" w:cstheme="minorHAnsi"/>
        </w:rPr>
        <w:t>)</w:t>
      </w:r>
      <w:r w:rsidRPr="000901AC">
        <w:rPr>
          <w:rFonts w:asciiTheme="minorHAnsi" w:eastAsia="Times New Roman" w:hAnsiTheme="minorHAnsi" w:cstheme="minorHAnsi"/>
        </w:rPr>
        <w:t xml:space="preserve"> page, preferably as a Word Document) that includes a table with the organization name, project title, target country/countries, project synopsis, and name and contact information for the application’s main point of contact.  Please see </w:t>
      </w:r>
      <w:r w:rsidR="00D50238" w:rsidRPr="000901AC">
        <w:rPr>
          <w:rFonts w:asciiTheme="minorHAnsi" w:eastAsia="Times New Roman" w:hAnsiTheme="minorHAnsi" w:cstheme="minorHAnsi"/>
          <w:i/>
        </w:rPr>
        <w:t>Cover Page</w:t>
      </w:r>
      <w:r w:rsidR="00D50238" w:rsidRPr="000901AC">
        <w:rPr>
          <w:rFonts w:asciiTheme="minorHAnsi" w:eastAsia="Times New Roman" w:hAnsiTheme="minorHAnsi" w:cstheme="minorHAnsi"/>
        </w:rPr>
        <w:t xml:space="preserve"> </w:t>
      </w:r>
      <w:r w:rsidR="00B07E00" w:rsidRPr="000901AC">
        <w:rPr>
          <w:rFonts w:asciiTheme="minorHAnsi" w:eastAsia="Times New Roman" w:hAnsiTheme="minorHAnsi" w:cstheme="minorHAnsi"/>
        </w:rPr>
        <w:t xml:space="preserve">Section </w:t>
      </w:r>
      <w:r w:rsidR="00706C29" w:rsidRPr="000901AC">
        <w:rPr>
          <w:rFonts w:asciiTheme="minorHAnsi" w:eastAsia="Times New Roman" w:hAnsiTheme="minorHAnsi" w:cstheme="minorHAnsi"/>
        </w:rPr>
        <w:t>2C of the PSI</w:t>
      </w:r>
      <w:r w:rsidRPr="000901AC">
        <w:rPr>
          <w:rFonts w:asciiTheme="minorHAnsi" w:eastAsia="Times New Roman" w:hAnsiTheme="minorHAnsi" w:cstheme="minorHAnsi"/>
        </w:rPr>
        <w:t xml:space="preserve"> for a template and more details. </w:t>
      </w:r>
      <w:r w:rsidRPr="000901AC">
        <w:rPr>
          <w:rFonts w:asciiTheme="minorHAnsi" w:eastAsia="Times New Roman" w:hAnsiTheme="minorHAnsi" w:cstheme="minorHAnsi"/>
        </w:rPr>
        <w:br/>
      </w:r>
    </w:p>
    <w:p w14:paraId="1FE44226" w14:textId="77777777" w:rsidR="00CA7DF2" w:rsidRPr="000901AC" w:rsidRDefault="00CF1A66" w:rsidP="00141D59">
      <w:pPr>
        <w:pStyle w:val="NoSpacing"/>
        <w:numPr>
          <w:ilvl w:val="0"/>
          <w:numId w:val="17"/>
        </w:numPr>
        <w:rPr>
          <w:rFonts w:asciiTheme="minorHAnsi" w:eastAsia="Times New Roman" w:hAnsiTheme="minorHAnsi" w:cstheme="minorHAnsi"/>
        </w:rPr>
      </w:pPr>
      <w:r w:rsidRPr="000901AC">
        <w:rPr>
          <w:rFonts w:asciiTheme="minorHAnsi" w:eastAsia="Times New Roman" w:hAnsiTheme="minorHAnsi" w:cstheme="minorHAnsi"/>
          <w:b/>
        </w:rPr>
        <w:lastRenderedPageBreak/>
        <w:t>Executive Summary</w:t>
      </w:r>
      <w:r w:rsidRPr="000901AC">
        <w:rPr>
          <w:rFonts w:asciiTheme="minorHAnsi" w:eastAsia="Times New Roman" w:hAnsiTheme="minorHAnsi" w:cstheme="minorHAnsi"/>
        </w:rPr>
        <w:t xml:space="preserve"> (not to exceed one </w:t>
      </w:r>
      <w:r w:rsidR="00B07E00" w:rsidRPr="000901AC">
        <w:rPr>
          <w:rFonts w:asciiTheme="minorHAnsi" w:eastAsia="Times New Roman" w:hAnsiTheme="minorHAnsi" w:cstheme="minorHAnsi"/>
        </w:rPr>
        <w:t>(1)</w:t>
      </w:r>
      <w:r w:rsidR="00B07E00" w:rsidRPr="000901AC" w:rsidDel="00B07E00">
        <w:rPr>
          <w:rFonts w:asciiTheme="minorHAnsi" w:eastAsia="Times New Roman" w:hAnsiTheme="minorHAnsi" w:cstheme="minorHAnsi"/>
        </w:rPr>
        <w:t xml:space="preserve"> </w:t>
      </w:r>
      <w:r w:rsidRPr="000901AC">
        <w:rPr>
          <w:rFonts w:asciiTheme="minorHAnsi" w:eastAsia="Times New Roman" w:hAnsiTheme="minorHAnsi" w:cstheme="minorHAnsi"/>
        </w:rPr>
        <w:t>page, preferably as a Word Document) that outlines project goals, objectives, activities, etc.</w:t>
      </w:r>
    </w:p>
    <w:p w14:paraId="7819B084" w14:textId="69C1B9FA" w:rsidR="00CF1A66" w:rsidRPr="000901AC" w:rsidRDefault="00CA7DF2" w:rsidP="00141D59">
      <w:pPr>
        <w:pStyle w:val="ListParagraph"/>
        <w:numPr>
          <w:ilvl w:val="0"/>
          <w:numId w:val="23"/>
        </w:numPr>
        <w:spacing w:after="0" w:line="240" w:lineRule="auto"/>
        <w:rPr>
          <w:rFonts w:asciiTheme="minorHAnsi" w:eastAsia="Times New Roman" w:hAnsiTheme="minorHAnsi" w:cstheme="minorHAnsi"/>
          <w:color w:val="auto"/>
        </w:rPr>
      </w:pPr>
      <w:r w:rsidRPr="000901AC">
        <w:rPr>
          <w:rFonts w:asciiTheme="minorHAnsi" w:hAnsiTheme="minorHAnsi" w:cstheme="minorHAnsi"/>
          <w:b/>
          <w:bCs/>
        </w:rPr>
        <w:t xml:space="preserve">The </w:t>
      </w:r>
      <w:r w:rsidRPr="000901AC">
        <w:rPr>
          <w:rFonts w:asciiTheme="minorHAnsi" w:eastAsia="Times New Roman" w:hAnsiTheme="minorHAnsi" w:cstheme="minorHAnsi"/>
          <w:b/>
        </w:rPr>
        <w:t>Executive Summary</w:t>
      </w:r>
      <w:r w:rsidRPr="000901AC">
        <w:rPr>
          <w:rFonts w:asciiTheme="minorHAnsi" w:hAnsiTheme="minorHAnsi" w:cstheme="minorHAnsi"/>
          <w:b/>
          <w:bCs/>
        </w:rPr>
        <w:t xml:space="preserve"> should include a brief section that explicitly states</w:t>
      </w:r>
      <w:proofErr w:type="gramStart"/>
      <w:r w:rsidR="00E503EB" w:rsidRPr="000901AC">
        <w:rPr>
          <w:rFonts w:asciiTheme="minorHAnsi" w:hAnsiTheme="minorHAnsi" w:cstheme="minorHAnsi"/>
          <w:b/>
          <w:bCs/>
        </w:rPr>
        <w:t xml:space="preserve">: </w:t>
      </w:r>
      <w:r w:rsidRPr="000901AC">
        <w:rPr>
          <w:rFonts w:asciiTheme="minorHAnsi" w:hAnsiTheme="minorHAnsi" w:cstheme="minorHAnsi"/>
          <w:b/>
          <w:bCs/>
        </w:rPr>
        <w:t xml:space="preserve"> (</w:t>
      </w:r>
      <w:proofErr w:type="gramEnd"/>
      <w:r w:rsidRPr="000901AC">
        <w:rPr>
          <w:rFonts w:asciiTheme="minorHAnsi" w:hAnsiTheme="minorHAnsi" w:cstheme="minorHAnsi"/>
          <w:b/>
          <w:bCs/>
        </w:rPr>
        <w:t>1) the problem statement addressed by the project, (2) research-based evidence justifying the unique project approach, and (3) quantifiable project outcomes and impacts.</w:t>
      </w:r>
      <w:r w:rsidR="00141D59" w:rsidRPr="000901AC">
        <w:rPr>
          <w:rFonts w:asciiTheme="minorHAnsi" w:hAnsiTheme="minorHAnsi" w:cstheme="minorHAnsi"/>
          <w:b/>
          <w:bCs/>
        </w:rPr>
        <w:br/>
      </w:r>
    </w:p>
    <w:p w14:paraId="0C95A4C1" w14:textId="4261680A" w:rsidR="00CF1A66" w:rsidRPr="000901AC" w:rsidRDefault="00CF1A66" w:rsidP="00141D59">
      <w:pPr>
        <w:pStyle w:val="NoSpacing"/>
        <w:numPr>
          <w:ilvl w:val="0"/>
          <w:numId w:val="17"/>
        </w:numPr>
        <w:rPr>
          <w:rFonts w:asciiTheme="minorHAnsi" w:eastAsia="Times New Roman" w:hAnsiTheme="minorHAnsi" w:cstheme="minorHAnsi"/>
        </w:rPr>
      </w:pPr>
      <w:r w:rsidRPr="000901AC">
        <w:rPr>
          <w:rFonts w:asciiTheme="minorHAnsi" w:eastAsia="Times New Roman" w:hAnsiTheme="minorHAnsi" w:cstheme="minorHAnsi"/>
          <w:b/>
        </w:rPr>
        <w:t>Table of Contents</w:t>
      </w:r>
      <w:r w:rsidRPr="000901AC">
        <w:rPr>
          <w:rFonts w:asciiTheme="minorHAnsi" w:eastAsia="Times New Roman" w:hAnsiTheme="minorHAnsi" w:cstheme="minorHAnsi"/>
        </w:rPr>
        <w:t xml:space="preserve"> (not to exceed one </w:t>
      </w:r>
      <w:r w:rsidR="00B07E00" w:rsidRPr="000901AC">
        <w:rPr>
          <w:rFonts w:asciiTheme="minorHAnsi" w:eastAsia="Times New Roman" w:hAnsiTheme="minorHAnsi" w:cstheme="minorHAnsi"/>
        </w:rPr>
        <w:t>(1)</w:t>
      </w:r>
      <w:r w:rsidR="00B07E00" w:rsidRPr="000901AC" w:rsidDel="00B07E00">
        <w:rPr>
          <w:rFonts w:asciiTheme="minorHAnsi" w:eastAsia="Times New Roman" w:hAnsiTheme="minorHAnsi" w:cstheme="minorHAnsi"/>
        </w:rPr>
        <w:t xml:space="preserve"> </w:t>
      </w:r>
      <w:r w:rsidRPr="000901AC">
        <w:rPr>
          <w:rFonts w:asciiTheme="minorHAnsi" w:eastAsia="Times New Roman" w:hAnsiTheme="minorHAnsi" w:cstheme="minorHAnsi"/>
        </w:rPr>
        <w:t xml:space="preserve">page, preferably as a Word Document) listing all documents and attachments with page numbers. </w:t>
      </w:r>
      <w:r w:rsidRPr="000901AC">
        <w:rPr>
          <w:rFonts w:asciiTheme="minorHAnsi" w:eastAsia="Times New Roman" w:hAnsiTheme="minorHAnsi" w:cstheme="minorHAnsi"/>
        </w:rPr>
        <w:br/>
      </w:r>
    </w:p>
    <w:p w14:paraId="63DE29B2" w14:textId="0E25E4EE" w:rsidR="00B12CD2" w:rsidRPr="000901AC" w:rsidRDefault="00CF1A66" w:rsidP="00141D59">
      <w:pPr>
        <w:pStyle w:val="ListParagraph"/>
        <w:numPr>
          <w:ilvl w:val="0"/>
          <w:numId w:val="17"/>
        </w:numPr>
        <w:spacing w:after="0" w:line="240" w:lineRule="auto"/>
        <w:rPr>
          <w:rFonts w:asciiTheme="minorHAnsi" w:eastAsia="Times New Roman" w:hAnsiTheme="minorHAnsi" w:cstheme="minorHAnsi"/>
          <w:color w:val="FF0000"/>
        </w:rPr>
      </w:pPr>
      <w:r w:rsidRPr="000901AC">
        <w:rPr>
          <w:rFonts w:asciiTheme="minorHAnsi" w:eastAsia="Times New Roman" w:hAnsiTheme="minorHAnsi" w:cstheme="minorHAnsi"/>
          <w:b/>
        </w:rPr>
        <w:t>Proposal Narrative</w:t>
      </w:r>
      <w:r w:rsidRPr="000901AC">
        <w:rPr>
          <w:rFonts w:asciiTheme="minorHAnsi" w:eastAsia="Times New Roman" w:hAnsiTheme="minorHAnsi" w:cstheme="minorHAnsi"/>
        </w:rPr>
        <w:t xml:space="preserve"> (not to exceed ten </w:t>
      </w:r>
      <w:r w:rsidR="00EF6BF0" w:rsidRPr="000901AC">
        <w:rPr>
          <w:rFonts w:asciiTheme="minorHAnsi" w:eastAsia="Times New Roman" w:hAnsiTheme="minorHAnsi" w:cstheme="minorHAnsi"/>
        </w:rPr>
        <w:t>(</w:t>
      </w:r>
      <w:r w:rsidRPr="000901AC">
        <w:rPr>
          <w:rFonts w:asciiTheme="minorHAnsi" w:eastAsia="Times New Roman" w:hAnsiTheme="minorHAnsi" w:cstheme="minorHAnsi"/>
        </w:rPr>
        <w:t>10</w:t>
      </w:r>
      <w:r w:rsidR="00EF6BF0" w:rsidRPr="000901AC">
        <w:rPr>
          <w:rFonts w:asciiTheme="minorHAnsi" w:eastAsia="Times New Roman" w:hAnsiTheme="minorHAnsi" w:cstheme="minorHAnsi"/>
        </w:rPr>
        <w:t>)</w:t>
      </w:r>
      <w:r w:rsidRPr="000901AC">
        <w:rPr>
          <w:rFonts w:asciiTheme="minorHAnsi" w:eastAsia="Times New Roman" w:hAnsiTheme="minorHAnsi" w:cstheme="minorHAnsi"/>
        </w:rPr>
        <w:t xml:space="preserve"> pages, preferably as a Word Document).  Please note the </w:t>
      </w:r>
      <w:r w:rsidR="00E25DBC" w:rsidRPr="000901AC">
        <w:rPr>
          <w:rFonts w:asciiTheme="minorHAnsi" w:eastAsia="Times New Roman" w:hAnsiTheme="minorHAnsi" w:cstheme="minorHAnsi"/>
        </w:rPr>
        <w:t>ten-page</w:t>
      </w:r>
      <w:r w:rsidRPr="000901AC">
        <w:rPr>
          <w:rFonts w:asciiTheme="minorHAnsi" w:eastAsia="Times New Roman" w:hAnsiTheme="minorHAnsi" w:cstheme="minorHAnsi"/>
        </w:rPr>
        <w:t xml:space="preserve"> limit </w:t>
      </w:r>
      <w:r w:rsidRPr="000901AC">
        <w:rPr>
          <w:rFonts w:asciiTheme="minorHAnsi" w:eastAsia="Times New Roman" w:hAnsiTheme="minorHAnsi" w:cstheme="minorHAnsi"/>
          <w:b/>
        </w:rPr>
        <w:t>does not include</w:t>
      </w:r>
      <w:r w:rsidRPr="000901AC">
        <w:rPr>
          <w:rFonts w:asciiTheme="minorHAnsi" w:eastAsia="Times New Roman" w:hAnsiTheme="minorHAnsi" w:cstheme="minorHAnsi"/>
        </w:rPr>
        <w:t xml:space="preserve"> the Cover Page, Executive Summary, Table of Contents, Attachments, Detailed Budget, Budget Narrative, Audit, or NICRA.  Applicants are encouraged to combine multiple documents in</w:t>
      </w:r>
      <w:r w:rsidR="00E503EB" w:rsidRPr="000901AC">
        <w:rPr>
          <w:rFonts w:asciiTheme="minorHAnsi" w:eastAsia="Times New Roman" w:hAnsiTheme="minorHAnsi" w:cstheme="minorHAnsi"/>
        </w:rPr>
        <w:t>to</w:t>
      </w:r>
      <w:r w:rsidRPr="000901AC">
        <w:rPr>
          <w:rFonts w:asciiTheme="minorHAnsi" w:eastAsia="Times New Roman" w:hAnsiTheme="minorHAnsi" w:cstheme="minorHAnsi"/>
        </w:rPr>
        <w:t xml:space="preserve"> a single Word Document or PDF (</w:t>
      </w:r>
      <w:r w:rsidR="002512C0" w:rsidRPr="000901AC">
        <w:rPr>
          <w:rFonts w:asciiTheme="minorHAnsi" w:eastAsia="Times New Roman" w:hAnsiTheme="minorHAnsi" w:cstheme="minorHAnsi"/>
        </w:rPr>
        <w:t>i.e.,</w:t>
      </w:r>
      <w:r w:rsidRPr="000901AC">
        <w:rPr>
          <w:rFonts w:asciiTheme="minorHAnsi" w:eastAsia="Times New Roman" w:hAnsiTheme="minorHAnsi" w:cstheme="minorHAnsi"/>
        </w:rPr>
        <w:t xml:space="preserve"> Cover Page, Table of Contents, Executive Summary, and Proposal Narrative in one file).  Please see </w:t>
      </w:r>
      <w:r w:rsidRPr="000901AC">
        <w:rPr>
          <w:rFonts w:asciiTheme="minorHAnsi" w:eastAsia="Times New Roman" w:hAnsiTheme="minorHAnsi" w:cstheme="minorHAnsi"/>
          <w:i/>
        </w:rPr>
        <w:t xml:space="preserve">Proposal Narrative Guidelines </w:t>
      </w:r>
      <w:r w:rsidRPr="000901AC">
        <w:rPr>
          <w:rFonts w:asciiTheme="minorHAnsi" w:eastAsia="Times New Roman" w:hAnsiTheme="minorHAnsi" w:cstheme="minorHAnsi"/>
        </w:rPr>
        <w:t xml:space="preserve">in </w:t>
      </w:r>
      <w:r w:rsidR="002F1FEE" w:rsidRPr="000901AC">
        <w:rPr>
          <w:rFonts w:asciiTheme="minorHAnsi" w:eastAsia="Times New Roman" w:hAnsiTheme="minorHAnsi" w:cstheme="minorHAnsi"/>
        </w:rPr>
        <w:t>S</w:t>
      </w:r>
      <w:r w:rsidR="00706C29" w:rsidRPr="000901AC">
        <w:rPr>
          <w:rFonts w:asciiTheme="minorHAnsi" w:eastAsia="Times New Roman" w:hAnsiTheme="minorHAnsi" w:cstheme="minorHAnsi"/>
        </w:rPr>
        <w:t xml:space="preserve">ection </w:t>
      </w:r>
      <w:r w:rsidR="003D7204" w:rsidRPr="000901AC">
        <w:rPr>
          <w:rFonts w:asciiTheme="minorHAnsi" w:eastAsia="Times New Roman" w:hAnsiTheme="minorHAnsi" w:cstheme="minorHAnsi"/>
        </w:rPr>
        <w:t xml:space="preserve">2F </w:t>
      </w:r>
      <w:r w:rsidR="00706C29" w:rsidRPr="000901AC">
        <w:rPr>
          <w:rFonts w:asciiTheme="minorHAnsi" w:eastAsia="Times New Roman" w:hAnsiTheme="minorHAnsi" w:cstheme="minorHAnsi"/>
        </w:rPr>
        <w:t>of the PSI</w:t>
      </w:r>
      <w:r w:rsidRPr="000901AC">
        <w:rPr>
          <w:rFonts w:asciiTheme="minorHAnsi" w:eastAsia="Times New Roman" w:hAnsiTheme="minorHAnsi" w:cstheme="minorHAnsi"/>
        </w:rPr>
        <w:t xml:space="preserve"> for more details.</w:t>
      </w:r>
      <w:r w:rsidR="00046B0B" w:rsidRPr="000901AC">
        <w:rPr>
          <w:rFonts w:asciiTheme="minorHAnsi" w:eastAsia="Times New Roman" w:hAnsiTheme="minorHAnsi" w:cstheme="minorHAnsi"/>
          <w:color w:val="FF0000"/>
        </w:rPr>
        <w:t xml:space="preserve"> </w:t>
      </w:r>
    </w:p>
    <w:p w14:paraId="5CF28A99" w14:textId="48089578" w:rsidR="00CF1A66" w:rsidRPr="000901AC" w:rsidRDefault="00D50238" w:rsidP="00141D59">
      <w:pPr>
        <w:pStyle w:val="ListParagraph"/>
        <w:numPr>
          <w:ilvl w:val="0"/>
          <w:numId w:val="23"/>
        </w:numPr>
        <w:spacing w:after="0" w:line="240" w:lineRule="auto"/>
        <w:rPr>
          <w:rFonts w:asciiTheme="minorHAnsi" w:eastAsia="Times New Roman" w:hAnsiTheme="minorHAnsi" w:cstheme="minorHAnsi"/>
          <w:color w:val="auto"/>
        </w:rPr>
      </w:pPr>
      <w:r w:rsidRPr="000901AC">
        <w:rPr>
          <w:rFonts w:asciiTheme="minorHAnsi" w:eastAsia="Times New Roman" w:hAnsiTheme="minorHAnsi" w:cstheme="minorHAnsi"/>
          <w:color w:val="auto"/>
        </w:rPr>
        <w:t>The</w:t>
      </w:r>
      <w:r w:rsidR="00B12CD2" w:rsidRPr="000901AC">
        <w:rPr>
          <w:rFonts w:asciiTheme="minorHAnsi" w:eastAsia="Times New Roman" w:hAnsiTheme="minorHAnsi" w:cstheme="minorHAnsi"/>
          <w:color w:val="auto"/>
        </w:rPr>
        <w:t xml:space="preserve"> </w:t>
      </w:r>
      <w:bookmarkStart w:id="2" w:name="_Hlk29828933"/>
      <w:r w:rsidR="00A35321" w:rsidRPr="000901AC">
        <w:rPr>
          <w:rFonts w:asciiTheme="minorHAnsi" w:eastAsia="Times New Roman" w:hAnsiTheme="minorHAnsi" w:cstheme="minorHAnsi"/>
          <w:color w:val="auto"/>
        </w:rPr>
        <w:t>Proposal N</w:t>
      </w:r>
      <w:r w:rsidR="00B12CD2" w:rsidRPr="000901AC">
        <w:rPr>
          <w:rFonts w:asciiTheme="minorHAnsi" w:eastAsia="Times New Roman" w:hAnsiTheme="minorHAnsi" w:cstheme="minorHAnsi"/>
          <w:color w:val="auto"/>
        </w:rPr>
        <w:t xml:space="preserve">arrative </w:t>
      </w:r>
      <w:bookmarkEnd w:id="2"/>
      <w:r w:rsidRPr="000901AC">
        <w:rPr>
          <w:rFonts w:asciiTheme="minorHAnsi" w:eastAsia="Times New Roman" w:hAnsiTheme="minorHAnsi" w:cstheme="minorHAnsi"/>
          <w:color w:val="auto"/>
        </w:rPr>
        <w:t>should demonstrate</w:t>
      </w:r>
      <w:r w:rsidR="00B12CD2" w:rsidRPr="000901AC">
        <w:rPr>
          <w:rFonts w:asciiTheme="minorHAnsi" w:eastAsia="Times New Roman" w:hAnsiTheme="minorHAnsi" w:cstheme="minorHAnsi"/>
          <w:color w:val="auto"/>
        </w:rPr>
        <w:t xml:space="preserve"> the </w:t>
      </w:r>
      <w:r w:rsidR="00E503EB" w:rsidRPr="000901AC">
        <w:rPr>
          <w:rFonts w:asciiTheme="minorHAnsi" w:eastAsia="Times New Roman" w:hAnsiTheme="minorHAnsi" w:cstheme="minorHAnsi"/>
          <w:color w:val="auto"/>
        </w:rPr>
        <w:t>a</w:t>
      </w:r>
      <w:r w:rsidR="00B12CD2" w:rsidRPr="000901AC">
        <w:rPr>
          <w:rFonts w:asciiTheme="minorHAnsi" w:eastAsia="Times New Roman" w:hAnsiTheme="minorHAnsi" w:cstheme="minorHAnsi"/>
          <w:color w:val="auto"/>
        </w:rPr>
        <w:t xml:space="preserve">pplicant’s commitment to </w:t>
      </w:r>
      <w:r w:rsidR="00F64A8A" w:rsidRPr="000901AC">
        <w:rPr>
          <w:rFonts w:asciiTheme="minorHAnsi" w:eastAsia="Times New Roman" w:hAnsiTheme="minorHAnsi" w:cstheme="minorHAnsi"/>
          <w:color w:val="auto"/>
        </w:rPr>
        <w:t>ensuring the participation of all people</w:t>
      </w:r>
      <w:r w:rsidR="00B12CD2" w:rsidRPr="000901AC">
        <w:rPr>
          <w:rFonts w:asciiTheme="minorHAnsi" w:eastAsia="Times New Roman" w:hAnsiTheme="minorHAnsi" w:cstheme="minorHAnsi"/>
          <w:color w:val="auto"/>
        </w:rPr>
        <w:t xml:space="preserve"> as a strategy for implementation</w:t>
      </w:r>
      <w:r w:rsidR="004F69EC" w:rsidRPr="000901AC">
        <w:rPr>
          <w:rFonts w:asciiTheme="minorHAnsi" w:eastAsia="Times New Roman" w:hAnsiTheme="minorHAnsi" w:cstheme="minorHAnsi"/>
          <w:color w:val="auto"/>
        </w:rPr>
        <w:t xml:space="preserve">.  </w:t>
      </w:r>
      <w:r w:rsidR="00B12CD2" w:rsidRPr="000901AC">
        <w:rPr>
          <w:rFonts w:asciiTheme="minorHAnsi" w:eastAsia="Times New Roman" w:hAnsiTheme="minorHAnsi" w:cstheme="minorHAnsi"/>
          <w:color w:val="auto"/>
        </w:rPr>
        <w:t>Please integrate inclusion strategies in all sections of the Proposal Narrative</w:t>
      </w:r>
      <w:r w:rsidR="00A35321" w:rsidRPr="000901AC">
        <w:rPr>
          <w:rFonts w:asciiTheme="minorHAnsi" w:eastAsia="Times New Roman" w:hAnsiTheme="minorHAnsi" w:cstheme="minorHAnsi"/>
          <w:color w:val="auto"/>
        </w:rPr>
        <w:t xml:space="preserve"> to enhance programmatic impact</w:t>
      </w:r>
      <w:r w:rsidR="00B12CD2" w:rsidRPr="000901AC">
        <w:rPr>
          <w:rFonts w:asciiTheme="minorHAnsi" w:eastAsia="Times New Roman" w:hAnsiTheme="minorHAnsi" w:cstheme="minorHAnsi"/>
          <w:color w:val="auto"/>
        </w:rPr>
        <w:t xml:space="preserve">. </w:t>
      </w:r>
      <w:r w:rsidR="00141D59" w:rsidRPr="000901AC">
        <w:rPr>
          <w:rFonts w:asciiTheme="minorHAnsi" w:eastAsia="Times New Roman" w:hAnsiTheme="minorHAnsi" w:cstheme="minorHAnsi"/>
          <w:color w:val="auto"/>
        </w:rPr>
        <w:br/>
      </w:r>
    </w:p>
    <w:p w14:paraId="1B4922F8" w14:textId="0F95B97D" w:rsidR="00384747" w:rsidRPr="00D939FF" w:rsidRDefault="00CF1A66" w:rsidP="00D939FF">
      <w:pPr>
        <w:pStyle w:val="NoSpacing"/>
        <w:numPr>
          <w:ilvl w:val="0"/>
          <w:numId w:val="17"/>
        </w:numPr>
        <w:rPr>
          <w:rFonts w:asciiTheme="minorHAnsi" w:eastAsia="Times New Roman" w:hAnsiTheme="minorHAnsi" w:cstheme="minorHAnsi"/>
        </w:rPr>
      </w:pPr>
      <w:r w:rsidRPr="000901AC">
        <w:rPr>
          <w:rFonts w:asciiTheme="minorHAnsi" w:eastAsia="Times New Roman" w:hAnsiTheme="minorHAnsi" w:cstheme="minorHAnsi"/>
          <w:b/>
        </w:rPr>
        <w:t>Budget</w:t>
      </w:r>
      <w:r w:rsidRPr="000901AC">
        <w:rPr>
          <w:rFonts w:asciiTheme="minorHAnsi" w:eastAsia="Times New Roman" w:hAnsiTheme="minorHAnsi" w:cstheme="minorHAnsi"/>
        </w:rPr>
        <w:t xml:space="preserve"> (preferably as an Excel workbook) that includes three </w:t>
      </w:r>
      <w:r w:rsidR="00D50238" w:rsidRPr="000901AC">
        <w:rPr>
          <w:rFonts w:asciiTheme="minorHAnsi" w:eastAsia="Times New Roman" w:hAnsiTheme="minorHAnsi" w:cstheme="minorHAnsi"/>
        </w:rPr>
        <w:t xml:space="preserve">(3) </w:t>
      </w:r>
      <w:r w:rsidRPr="000901AC">
        <w:rPr>
          <w:rFonts w:asciiTheme="minorHAnsi" w:eastAsia="Times New Roman" w:hAnsiTheme="minorHAnsi" w:cstheme="minorHAnsi"/>
        </w:rPr>
        <w:t xml:space="preserve">columns containing the request to DRL, any cost sharing contribution, and the total budget.  A summary budget should also be included using the OMB-approved budget categories (see SF-424A as a sample) in a separate tab.  Costs must be in U.S. </w:t>
      </w:r>
      <w:r w:rsidR="00E503EB" w:rsidRPr="000901AC">
        <w:rPr>
          <w:rFonts w:asciiTheme="minorHAnsi" w:eastAsia="Times New Roman" w:hAnsiTheme="minorHAnsi" w:cstheme="minorHAnsi"/>
        </w:rPr>
        <w:t>D</w:t>
      </w:r>
      <w:r w:rsidRPr="000901AC">
        <w:rPr>
          <w:rFonts w:asciiTheme="minorHAnsi" w:eastAsia="Times New Roman" w:hAnsiTheme="minorHAnsi" w:cstheme="minorHAnsi"/>
        </w:rPr>
        <w:t>ollars.  Detailed line-item budgets for sub</w:t>
      </w:r>
      <w:r w:rsidR="00E503EB" w:rsidRPr="000901AC">
        <w:rPr>
          <w:rFonts w:asciiTheme="minorHAnsi" w:eastAsia="Times New Roman" w:hAnsiTheme="minorHAnsi" w:cstheme="minorHAnsi"/>
        </w:rPr>
        <w:t>-</w:t>
      </w:r>
      <w:r w:rsidRPr="000901AC">
        <w:rPr>
          <w:rFonts w:asciiTheme="minorHAnsi" w:eastAsia="Times New Roman" w:hAnsiTheme="minorHAnsi" w:cstheme="minorHAnsi"/>
        </w:rPr>
        <w:t xml:space="preserve">grantees should be included as additional tabs within the Excel workbook (if available at the time of submission). </w:t>
      </w:r>
      <w:r w:rsidR="0855E965" w:rsidRPr="00D939FF">
        <w:rPr>
          <w:rFonts w:asciiTheme="minorHAnsi" w:eastAsia="Times New Roman" w:hAnsiTheme="minorHAnsi" w:cstheme="minorHAnsi"/>
        </w:rPr>
        <w:t xml:space="preserve">Please see </w:t>
      </w:r>
      <w:r w:rsidR="0855E965" w:rsidRPr="00D939FF">
        <w:rPr>
          <w:rFonts w:asciiTheme="minorHAnsi" w:eastAsia="Times New Roman" w:hAnsiTheme="minorHAnsi" w:cstheme="minorHAnsi"/>
          <w:i/>
          <w:iCs/>
        </w:rPr>
        <w:t>Budget Guidelines</w:t>
      </w:r>
      <w:r w:rsidR="0855E965" w:rsidRPr="00D939FF">
        <w:rPr>
          <w:rFonts w:asciiTheme="minorHAnsi" w:eastAsia="Times New Roman" w:hAnsiTheme="minorHAnsi" w:cstheme="minorHAnsi"/>
        </w:rPr>
        <w:t xml:space="preserve"> Section 2G of the PSI for more information.</w:t>
      </w:r>
    </w:p>
    <w:p w14:paraId="47EDDAC9" w14:textId="28B79457" w:rsidR="006709B1" w:rsidRPr="000901AC" w:rsidRDefault="00794073" w:rsidP="00141D59">
      <w:pPr>
        <w:pStyle w:val="NoSpacing"/>
        <w:numPr>
          <w:ilvl w:val="1"/>
          <w:numId w:val="17"/>
        </w:numPr>
        <w:rPr>
          <w:rFonts w:asciiTheme="minorHAnsi" w:eastAsia="Times New Roman" w:hAnsiTheme="minorHAnsi" w:cstheme="minorHAnsi"/>
          <w:color w:val="auto"/>
        </w:rPr>
      </w:pPr>
      <w:r w:rsidRPr="000901AC">
        <w:rPr>
          <w:rFonts w:asciiTheme="minorHAnsi" w:hAnsiTheme="minorHAnsi" w:cstheme="minorHAnsi"/>
          <w:color w:val="auto"/>
        </w:rPr>
        <w:t>The</w:t>
      </w:r>
      <w:r w:rsidR="003B035C" w:rsidRPr="000901AC">
        <w:rPr>
          <w:rFonts w:asciiTheme="minorHAnsi" w:hAnsiTheme="minorHAnsi" w:cstheme="minorHAnsi"/>
          <w:color w:val="auto"/>
        </w:rPr>
        <w:t xml:space="preserve"> programming approach </w:t>
      </w:r>
      <w:r w:rsidRPr="000901AC">
        <w:rPr>
          <w:rFonts w:asciiTheme="minorHAnsi" w:hAnsiTheme="minorHAnsi" w:cstheme="minorHAnsi"/>
          <w:color w:val="auto"/>
        </w:rPr>
        <w:t xml:space="preserve">should be </w:t>
      </w:r>
      <w:r w:rsidR="003B035C" w:rsidRPr="000901AC">
        <w:rPr>
          <w:rFonts w:asciiTheme="minorHAnsi" w:hAnsiTheme="minorHAnsi" w:cstheme="minorHAnsi"/>
          <w:color w:val="auto"/>
        </w:rPr>
        <w:t>dedicated to strengthening inclusive societies as a necessary pillar of strong democracies. </w:t>
      </w:r>
      <w:r w:rsidR="002F1FEE" w:rsidRPr="000901AC">
        <w:rPr>
          <w:rFonts w:asciiTheme="minorHAnsi" w:hAnsiTheme="minorHAnsi" w:cstheme="minorHAnsi"/>
          <w:color w:val="auto"/>
        </w:rPr>
        <w:t xml:space="preserve"> </w:t>
      </w:r>
      <w:r w:rsidR="003B035C" w:rsidRPr="000901AC">
        <w:rPr>
          <w:rFonts w:asciiTheme="minorHAnsi" w:hAnsiTheme="minorHAnsi" w:cstheme="minorHAnsi"/>
          <w:color w:val="auto"/>
        </w:rPr>
        <w:t>Please include cost</w:t>
      </w:r>
      <w:r w:rsidR="002F1FEE" w:rsidRPr="000901AC">
        <w:rPr>
          <w:rFonts w:asciiTheme="minorHAnsi" w:hAnsiTheme="minorHAnsi" w:cstheme="minorHAnsi"/>
          <w:color w:val="auto"/>
        </w:rPr>
        <w:t>s</w:t>
      </w:r>
      <w:r w:rsidR="003B035C" w:rsidRPr="000901AC">
        <w:rPr>
          <w:rFonts w:asciiTheme="minorHAnsi" w:hAnsiTheme="minorHAnsi" w:cstheme="minorHAnsi"/>
          <w:color w:val="auto"/>
        </w:rPr>
        <w:t xml:space="preserve"> associated with this commitment in the </w:t>
      </w:r>
      <w:r w:rsidR="00E503EB" w:rsidRPr="000901AC">
        <w:rPr>
          <w:rFonts w:asciiTheme="minorHAnsi" w:hAnsiTheme="minorHAnsi" w:cstheme="minorHAnsi"/>
          <w:color w:val="auto"/>
        </w:rPr>
        <w:t>B</w:t>
      </w:r>
      <w:r w:rsidR="003B035C" w:rsidRPr="000901AC">
        <w:rPr>
          <w:rFonts w:asciiTheme="minorHAnsi" w:hAnsiTheme="minorHAnsi" w:cstheme="minorHAnsi"/>
          <w:color w:val="auto"/>
        </w:rPr>
        <w:t xml:space="preserve">udget and </w:t>
      </w:r>
      <w:r w:rsidR="00E503EB" w:rsidRPr="000901AC">
        <w:rPr>
          <w:rFonts w:asciiTheme="minorHAnsi" w:hAnsiTheme="minorHAnsi" w:cstheme="minorHAnsi"/>
          <w:color w:val="auto"/>
        </w:rPr>
        <w:t>B</w:t>
      </w:r>
      <w:r w:rsidR="003B035C" w:rsidRPr="000901AC">
        <w:rPr>
          <w:rFonts w:asciiTheme="minorHAnsi" w:hAnsiTheme="minorHAnsi" w:cstheme="minorHAnsi"/>
          <w:color w:val="auto"/>
        </w:rPr>
        <w:t xml:space="preserve">udget </w:t>
      </w:r>
      <w:r w:rsidR="00E503EB" w:rsidRPr="000901AC">
        <w:rPr>
          <w:rFonts w:asciiTheme="minorHAnsi" w:hAnsiTheme="minorHAnsi" w:cstheme="minorHAnsi"/>
          <w:color w:val="auto"/>
        </w:rPr>
        <w:t>N</w:t>
      </w:r>
      <w:r w:rsidR="003B035C" w:rsidRPr="000901AC">
        <w:rPr>
          <w:rFonts w:asciiTheme="minorHAnsi" w:hAnsiTheme="minorHAnsi" w:cstheme="minorHAnsi"/>
          <w:color w:val="auto"/>
        </w:rPr>
        <w:t>arrative.</w:t>
      </w:r>
    </w:p>
    <w:p w14:paraId="77957CB5" w14:textId="26139CD9" w:rsidR="0035360E" w:rsidRPr="000901AC" w:rsidRDefault="348D2FAA" w:rsidP="00141D59">
      <w:pPr>
        <w:pStyle w:val="NoSpacing"/>
        <w:numPr>
          <w:ilvl w:val="1"/>
          <w:numId w:val="17"/>
        </w:numPr>
        <w:rPr>
          <w:rFonts w:asciiTheme="minorHAnsi" w:eastAsia="Times New Roman" w:hAnsiTheme="minorHAnsi" w:cstheme="minorHAnsi"/>
          <w:color w:val="auto"/>
        </w:rPr>
      </w:pPr>
      <w:r w:rsidRPr="000901AC">
        <w:rPr>
          <w:rFonts w:asciiTheme="minorHAnsi" w:eastAsia="Times New Roman" w:hAnsiTheme="minorHAnsi" w:cstheme="minorHAnsi"/>
          <w:color w:val="auto"/>
        </w:rPr>
        <w:t xml:space="preserve">Competitive proposals may include a summary budget for </w:t>
      </w:r>
      <w:r w:rsidR="0080125E">
        <w:rPr>
          <w:rFonts w:asciiTheme="minorHAnsi" w:eastAsia="Times New Roman" w:hAnsiTheme="minorHAnsi" w:cstheme="minorHAnsi"/>
          <w:color w:val="auto"/>
        </w:rPr>
        <w:t xml:space="preserve">12 </w:t>
      </w:r>
      <w:r w:rsidRPr="000901AC">
        <w:rPr>
          <w:rFonts w:asciiTheme="minorHAnsi" w:eastAsia="Times New Roman" w:hAnsiTheme="minorHAnsi" w:cstheme="minorHAnsi"/>
          <w:color w:val="auto"/>
        </w:rPr>
        <w:t>additional months following the proposed period of performance.</w:t>
      </w:r>
    </w:p>
    <w:p w14:paraId="0AEF2145" w14:textId="77777777" w:rsidR="006448FC" w:rsidRPr="000901AC" w:rsidRDefault="006448FC" w:rsidP="00141D59">
      <w:pPr>
        <w:pStyle w:val="NoSpacing"/>
        <w:rPr>
          <w:rFonts w:asciiTheme="minorHAnsi" w:eastAsia="Times New Roman" w:hAnsiTheme="minorHAnsi" w:cstheme="minorHAnsi"/>
        </w:rPr>
      </w:pPr>
    </w:p>
    <w:p w14:paraId="1DDC1AEC" w14:textId="0A4A740F" w:rsidR="0035360E" w:rsidRPr="000901AC" w:rsidRDefault="00CF1A66" w:rsidP="00141D59">
      <w:pPr>
        <w:pStyle w:val="NoSpacing"/>
        <w:numPr>
          <w:ilvl w:val="0"/>
          <w:numId w:val="17"/>
        </w:numPr>
        <w:rPr>
          <w:rFonts w:asciiTheme="minorHAnsi" w:eastAsia="Times New Roman" w:hAnsiTheme="minorHAnsi" w:cstheme="minorHAnsi"/>
        </w:rPr>
      </w:pPr>
      <w:r w:rsidRPr="000901AC">
        <w:rPr>
          <w:rFonts w:asciiTheme="minorHAnsi" w:eastAsia="Times New Roman" w:hAnsiTheme="minorHAnsi" w:cstheme="minorHAnsi"/>
          <w:b/>
        </w:rPr>
        <w:t>Budget Narrative</w:t>
      </w:r>
      <w:r w:rsidRPr="000901AC">
        <w:rPr>
          <w:rFonts w:asciiTheme="minorHAnsi" w:eastAsia="Times New Roman" w:hAnsiTheme="minorHAnsi" w:cstheme="minorHAnsi"/>
        </w:rPr>
        <w:t xml:space="preserve"> (preferably as a Word Document) that includes substantive explanations and justifications for each </w:t>
      </w:r>
      <w:r w:rsidR="00794073" w:rsidRPr="000901AC">
        <w:rPr>
          <w:rFonts w:asciiTheme="minorHAnsi" w:eastAsia="Times New Roman" w:hAnsiTheme="minorHAnsi" w:cstheme="minorHAnsi"/>
        </w:rPr>
        <w:t>line item</w:t>
      </w:r>
      <w:r w:rsidRPr="000901AC">
        <w:rPr>
          <w:rFonts w:asciiTheme="minorHAnsi" w:eastAsia="Times New Roman" w:hAnsiTheme="minorHAnsi" w:cstheme="minorHAnsi"/>
        </w:rPr>
        <w:t xml:space="preserve"> in the detailed budget spreadsheet, as well as the source and a description of all cost-share offered.  Please see </w:t>
      </w:r>
      <w:r w:rsidRPr="000901AC">
        <w:rPr>
          <w:rFonts w:asciiTheme="minorHAnsi" w:eastAsia="Times New Roman" w:hAnsiTheme="minorHAnsi" w:cstheme="minorHAnsi"/>
          <w:i/>
        </w:rPr>
        <w:t>Budget Guidelines</w:t>
      </w:r>
      <w:r w:rsidRPr="000901AC">
        <w:rPr>
          <w:rFonts w:asciiTheme="minorHAnsi" w:eastAsia="Times New Roman" w:hAnsiTheme="minorHAnsi" w:cstheme="minorHAnsi"/>
          <w:b/>
        </w:rPr>
        <w:t xml:space="preserve"> </w:t>
      </w:r>
      <w:r w:rsidR="002F1FEE" w:rsidRPr="000901AC">
        <w:rPr>
          <w:rFonts w:asciiTheme="minorHAnsi" w:eastAsia="Times New Roman" w:hAnsiTheme="minorHAnsi" w:cstheme="minorHAnsi"/>
        </w:rPr>
        <w:t>S</w:t>
      </w:r>
      <w:r w:rsidRPr="000901AC">
        <w:rPr>
          <w:rFonts w:asciiTheme="minorHAnsi" w:eastAsia="Times New Roman" w:hAnsiTheme="minorHAnsi" w:cstheme="minorHAnsi"/>
        </w:rPr>
        <w:t>ection 2</w:t>
      </w:r>
      <w:r w:rsidR="002C5E91" w:rsidRPr="000901AC">
        <w:rPr>
          <w:rFonts w:asciiTheme="minorHAnsi" w:eastAsia="Times New Roman" w:hAnsiTheme="minorHAnsi" w:cstheme="minorHAnsi"/>
        </w:rPr>
        <w:t>G</w:t>
      </w:r>
      <w:r w:rsidRPr="000901AC">
        <w:rPr>
          <w:rFonts w:asciiTheme="minorHAnsi" w:eastAsia="Times New Roman" w:hAnsiTheme="minorHAnsi" w:cstheme="minorHAnsi"/>
          <w:b/>
        </w:rPr>
        <w:t xml:space="preserve"> </w:t>
      </w:r>
      <w:r w:rsidR="00706C29" w:rsidRPr="000901AC">
        <w:rPr>
          <w:rFonts w:asciiTheme="minorHAnsi" w:eastAsia="Times New Roman" w:hAnsiTheme="minorHAnsi" w:cstheme="minorHAnsi"/>
        </w:rPr>
        <w:t>of the PSI</w:t>
      </w:r>
      <w:r w:rsidRPr="000901AC">
        <w:rPr>
          <w:rFonts w:asciiTheme="minorHAnsi" w:eastAsia="Times New Roman" w:hAnsiTheme="minorHAnsi" w:cstheme="minorHAnsi"/>
        </w:rPr>
        <w:t xml:space="preserve"> for more information.</w:t>
      </w:r>
    </w:p>
    <w:p w14:paraId="12DC1C27" w14:textId="1D534FC6" w:rsidR="00CF1A66" w:rsidRPr="000901AC" w:rsidRDefault="348D2FAA" w:rsidP="00141D59">
      <w:pPr>
        <w:pStyle w:val="NoSpacing"/>
        <w:numPr>
          <w:ilvl w:val="1"/>
          <w:numId w:val="17"/>
        </w:numPr>
        <w:rPr>
          <w:rFonts w:asciiTheme="minorHAnsi" w:eastAsia="Times New Roman" w:hAnsiTheme="minorHAnsi" w:cstheme="minorHAnsi"/>
        </w:rPr>
      </w:pPr>
      <w:r w:rsidRPr="000901AC">
        <w:rPr>
          <w:rFonts w:asciiTheme="minorHAnsi" w:eastAsia="Times New Roman" w:hAnsiTheme="minorHAnsi" w:cstheme="minorHAnsi"/>
          <w:color w:val="auto"/>
        </w:rPr>
        <w:t xml:space="preserve">Competitive proposals may include a summary budget narrative for </w:t>
      </w:r>
      <w:r w:rsidR="00D939FF">
        <w:rPr>
          <w:rFonts w:asciiTheme="minorHAnsi" w:eastAsia="Times New Roman" w:hAnsiTheme="minorHAnsi" w:cstheme="minorHAnsi"/>
          <w:color w:val="auto"/>
        </w:rPr>
        <w:t xml:space="preserve">12 </w:t>
      </w:r>
      <w:r w:rsidRPr="000901AC">
        <w:rPr>
          <w:rFonts w:asciiTheme="minorHAnsi" w:eastAsia="Times New Roman" w:hAnsiTheme="minorHAnsi" w:cstheme="minorHAnsi"/>
          <w:color w:val="auto"/>
        </w:rPr>
        <w:t>additional months following the proposed period of performance.</w:t>
      </w:r>
      <w:r w:rsidR="0035360E" w:rsidRPr="000901AC">
        <w:rPr>
          <w:rFonts w:asciiTheme="minorHAnsi" w:hAnsiTheme="minorHAnsi" w:cstheme="minorHAnsi"/>
        </w:rPr>
        <w:br/>
      </w:r>
    </w:p>
    <w:p w14:paraId="2130AD9B" w14:textId="25C29337" w:rsidR="00CF1A66" w:rsidRPr="000901AC" w:rsidRDefault="00C8397E" w:rsidP="00141D59">
      <w:pPr>
        <w:pStyle w:val="NoSpacing"/>
        <w:numPr>
          <w:ilvl w:val="0"/>
          <w:numId w:val="17"/>
        </w:numPr>
        <w:rPr>
          <w:rFonts w:asciiTheme="minorHAnsi" w:eastAsia="Times New Roman" w:hAnsiTheme="minorHAnsi" w:cstheme="minorHAnsi"/>
        </w:rPr>
      </w:pPr>
      <w:r w:rsidRPr="000901AC">
        <w:rPr>
          <w:rFonts w:asciiTheme="minorHAnsi" w:eastAsia="Times New Roman" w:hAnsiTheme="minorHAnsi" w:cstheme="minorHAnsi"/>
        </w:rPr>
        <w:t xml:space="preserve">The </w:t>
      </w:r>
      <w:r w:rsidR="00CF1A66" w:rsidRPr="000901AC">
        <w:rPr>
          <w:rFonts w:asciiTheme="minorHAnsi" w:eastAsia="Times New Roman" w:hAnsiTheme="minorHAnsi" w:cstheme="minorHAnsi"/>
        </w:rPr>
        <w:t xml:space="preserve">organization’s most recent </w:t>
      </w:r>
      <w:r w:rsidR="00CF1A66" w:rsidRPr="000901AC">
        <w:rPr>
          <w:rFonts w:asciiTheme="minorHAnsi" w:eastAsia="Times New Roman" w:hAnsiTheme="minorHAnsi" w:cstheme="minorHAnsi"/>
          <w:b/>
        </w:rPr>
        <w:t>audit</w:t>
      </w:r>
      <w:r w:rsidR="00CF1A66" w:rsidRPr="000901AC">
        <w:rPr>
          <w:rFonts w:asciiTheme="minorHAnsi" w:eastAsia="Times New Roman" w:hAnsiTheme="minorHAnsi" w:cstheme="minorHAnsi"/>
        </w:rPr>
        <w:t>, if applicable.  This should be a single audit</w:t>
      </w:r>
      <w:r w:rsidR="002F1FEE" w:rsidRPr="000901AC">
        <w:rPr>
          <w:rFonts w:asciiTheme="minorHAnsi" w:eastAsia="Times New Roman" w:hAnsiTheme="minorHAnsi" w:cstheme="minorHAnsi"/>
        </w:rPr>
        <w:t>,</w:t>
      </w:r>
      <w:r w:rsidR="00CF1A66" w:rsidRPr="000901AC">
        <w:rPr>
          <w:rFonts w:asciiTheme="minorHAnsi" w:eastAsia="Times New Roman" w:hAnsiTheme="minorHAnsi" w:cstheme="minorHAnsi"/>
        </w:rPr>
        <w:t xml:space="preserve"> program-specific audit</w:t>
      </w:r>
      <w:r w:rsidR="002F1FEE" w:rsidRPr="000901AC">
        <w:rPr>
          <w:rFonts w:asciiTheme="minorHAnsi" w:eastAsia="Times New Roman" w:hAnsiTheme="minorHAnsi" w:cstheme="minorHAnsi"/>
        </w:rPr>
        <w:t>,</w:t>
      </w:r>
      <w:r w:rsidR="00CF1A66" w:rsidRPr="000901AC">
        <w:rPr>
          <w:rFonts w:asciiTheme="minorHAnsi" w:eastAsia="Times New Roman" w:hAnsiTheme="minorHAnsi" w:cstheme="minorHAnsi"/>
        </w:rPr>
        <w:t xml:space="preserve"> or other audit in accordance with Generally Accepted Government Auditing Standards (GAGAS).  Please see </w:t>
      </w:r>
      <w:r w:rsidR="00CF1A66" w:rsidRPr="000901AC">
        <w:rPr>
          <w:rFonts w:asciiTheme="minorHAnsi" w:eastAsia="Times New Roman" w:hAnsiTheme="minorHAnsi" w:cstheme="minorHAnsi"/>
          <w:i/>
        </w:rPr>
        <w:t>Audit</w:t>
      </w:r>
      <w:r w:rsidR="00CF1A66" w:rsidRPr="000901AC">
        <w:rPr>
          <w:rFonts w:asciiTheme="minorHAnsi" w:eastAsia="Times New Roman" w:hAnsiTheme="minorHAnsi" w:cstheme="minorHAnsi"/>
        </w:rPr>
        <w:t xml:space="preserve"> </w:t>
      </w:r>
      <w:r w:rsidR="002F1FEE" w:rsidRPr="000901AC">
        <w:rPr>
          <w:rFonts w:asciiTheme="minorHAnsi" w:eastAsia="Times New Roman" w:hAnsiTheme="minorHAnsi" w:cstheme="minorHAnsi"/>
        </w:rPr>
        <w:t>S</w:t>
      </w:r>
      <w:r w:rsidR="00CF1A66" w:rsidRPr="000901AC">
        <w:rPr>
          <w:rFonts w:asciiTheme="minorHAnsi" w:eastAsia="Times New Roman" w:hAnsiTheme="minorHAnsi" w:cstheme="minorHAnsi"/>
        </w:rPr>
        <w:t>ection 2</w:t>
      </w:r>
      <w:r w:rsidR="002C5E91" w:rsidRPr="000901AC">
        <w:rPr>
          <w:rFonts w:asciiTheme="minorHAnsi" w:eastAsia="Times New Roman" w:hAnsiTheme="minorHAnsi" w:cstheme="minorHAnsi"/>
        </w:rPr>
        <w:t>H</w:t>
      </w:r>
      <w:r w:rsidR="00706C29" w:rsidRPr="000901AC">
        <w:rPr>
          <w:rFonts w:asciiTheme="minorHAnsi" w:eastAsia="Times New Roman" w:hAnsiTheme="minorHAnsi" w:cstheme="minorHAnsi"/>
        </w:rPr>
        <w:t xml:space="preserve"> of the PSI</w:t>
      </w:r>
      <w:r w:rsidR="00CF1A66" w:rsidRPr="000901AC">
        <w:rPr>
          <w:rFonts w:asciiTheme="minorHAnsi" w:eastAsia="Times New Roman" w:hAnsiTheme="minorHAnsi" w:cstheme="minorHAnsi"/>
        </w:rPr>
        <w:t xml:space="preserve"> for more information.</w:t>
      </w:r>
      <w:r w:rsidR="00CF1A66" w:rsidRPr="000901AC">
        <w:rPr>
          <w:rFonts w:asciiTheme="minorHAnsi" w:eastAsia="Times New Roman" w:hAnsiTheme="minorHAnsi" w:cstheme="minorHAnsi"/>
        </w:rPr>
        <w:br/>
      </w:r>
    </w:p>
    <w:p w14:paraId="6380D7F1" w14:textId="07BCD23C" w:rsidR="00CF1A66" w:rsidRPr="000901AC" w:rsidRDefault="00CF1A66" w:rsidP="00141D59">
      <w:pPr>
        <w:pStyle w:val="NoSpacing"/>
        <w:numPr>
          <w:ilvl w:val="0"/>
          <w:numId w:val="17"/>
        </w:numPr>
        <w:rPr>
          <w:rFonts w:asciiTheme="minorHAnsi" w:eastAsia="Times New Roman" w:hAnsiTheme="minorHAnsi" w:cstheme="minorHAnsi"/>
        </w:rPr>
      </w:pPr>
      <w:r w:rsidRPr="000901AC">
        <w:rPr>
          <w:rFonts w:asciiTheme="minorHAnsi" w:eastAsia="Times New Roman" w:hAnsiTheme="minorHAnsi" w:cstheme="minorHAnsi"/>
          <w:b/>
        </w:rPr>
        <w:t>Logic Model</w:t>
      </w:r>
      <w:r w:rsidRPr="000901AC">
        <w:rPr>
          <w:rFonts w:asciiTheme="minorHAnsi" w:eastAsia="Times New Roman" w:hAnsiTheme="minorHAnsi" w:cstheme="minorHAnsi"/>
        </w:rPr>
        <w:t xml:space="preserve"> (preferably as a Word Document).  Please see </w:t>
      </w:r>
      <w:r w:rsidRPr="000901AC">
        <w:rPr>
          <w:rFonts w:asciiTheme="minorHAnsi" w:eastAsia="Times New Roman" w:hAnsiTheme="minorHAnsi" w:cstheme="minorHAnsi"/>
          <w:i/>
        </w:rPr>
        <w:t>Logic Model</w:t>
      </w:r>
      <w:r w:rsidRPr="000901AC">
        <w:rPr>
          <w:rFonts w:asciiTheme="minorHAnsi" w:eastAsia="Times New Roman" w:hAnsiTheme="minorHAnsi" w:cstheme="minorHAnsi"/>
        </w:rPr>
        <w:t xml:space="preserve"> </w:t>
      </w:r>
      <w:r w:rsidR="002F1FEE" w:rsidRPr="000901AC">
        <w:rPr>
          <w:rFonts w:asciiTheme="minorHAnsi" w:eastAsia="Times New Roman" w:hAnsiTheme="minorHAnsi" w:cstheme="minorHAnsi"/>
        </w:rPr>
        <w:t>S</w:t>
      </w:r>
      <w:r w:rsidR="00706C29" w:rsidRPr="000901AC">
        <w:rPr>
          <w:rFonts w:asciiTheme="minorHAnsi" w:eastAsia="Times New Roman" w:hAnsiTheme="minorHAnsi" w:cstheme="minorHAnsi"/>
        </w:rPr>
        <w:t>ection 2</w:t>
      </w:r>
      <w:r w:rsidR="002C5E91" w:rsidRPr="000901AC">
        <w:rPr>
          <w:rFonts w:asciiTheme="minorHAnsi" w:eastAsia="Times New Roman" w:hAnsiTheme="minorHAnsi" w:cstheme="minorHAnsi"/>
        </w:rPr>
        <w:t>I</w:t>
      </w:r>
      <w:r w:rsidR="00706C29" w:rsidRPr="000901AC">
        <w:rPr>
          <w:rFonts w:asciiTheme="minorHAnsi" w:eastAsia="Times New Roman" w:hAnsiTheme="minorHAnsi" w:cstheme="minorHAnsi"/>
        </w:rPr>
        <w:t xml:space="preserve"> of the PSI</w:t>
      </w:r>
      <w:r w:rsidRPr="000901AC">
        <w:rPr>
          <w:rFonts w:asciiTheme="minorHAnsi" w:eastAsia="Times New Roman" w:hAnsiTheme="minorHAnsi" w:cstheme="minorHAnsi"/>
        </w:rPr>
        <w:t xml:space="preserve"> for more information.</w:t>
      </w:r>
      <w:r w:rsidRPr="000901AC">
        <w:rPr>
          <w:rFonts w:asciiTheme="minorHAnsi" w:eastAsia="Times New Roman" w:hAnsiTheme="minorHAnsi" w:cstheme="minorHAnsi"/>
        </w:rPr>
        <w:br/>
      </w:r>
    </w:p>
    <w:p w14:paraId="60E92113" w14:textId="50E5D0FB" w:rsidR="00EE4891" w:rsidRPr="000901AC" w:rsidRDefault="00CF1A66" w:rsidP="00141D59">
      <w:pPr>
        <w:pStyle w:val="NoSpacing"/>
        <w:numPr>
          <w:ilvl w:val="0"/>
          <w:numId w:val="17"/>
        </w:numPr>
        <w:rPr>
          <w:rFonts w:asciiTheme="minorHAnsi" w:eastAsia="Times New Roman" w:hAnsiTheme="minorHAnsi" w:cstheme="minorHAnsi"/>
          <w:color w:val="FF0000"/>
        </w:rPr>
      </w:pPr>
      <w:r w:rsidRPr="000901AC">
        <w:rPr>
          <w:rFonts w:asciiTheme="minorHAnsi" w:eastAsia="Times New Roman" w:hAnsiTheme="minorHAnsi" w:cstheme="minorHAnsi"/>
          <w:b/>
          <w:bCs/>
        </w:rPr>
        <w:t>Monitoring and Evaluation Narrative</w:t>
      </w:r>
      <w:r w:rsidRPr="000901AC">
        <w:rPr>
          <w:rFonts w:asciiTheme="minorHAnsi" w:eastAsia="Times New Roman" w:hAnsiTheme="minorHAnsi" w:cstheme="minorHAnsi"/>
        </w:rPr>
        <w:t xml:space="preserve"> (not to exceed four </w:t>
      </w:r>
      <w:r w:rsidR="00787314" w:rsidRPr="000901AC">
        <w:rPr>
          <w:rFonts w:asciiTheme="minorHAnsi" w:eastAsia="Times New Roman" w:hAnsiTheme="minorHAnsi" w:cstheme="minorHAnsi"/>
        </w:rPr>
        <w:t>(</w:t>
      </w:r>
      <w:r w:rsidRPr="000901AC">
        <w:rPr>
          <w:rFonts w:asciiTheme="minorHAnsi" w:eastAsia="Times New Roman" w:hAnsiTheme="minorHAnsi" w:cstheme="minorHAnsi"/>
        </w:rPr>
        <w:t>4</w:t>
      </w:r>
      <w:r w:rsidR="00787314" w:rsidRPr="000901AC">
        <w:rPr>
          <w:rFonts w:asciiTheme="minorHAnsi" w:eastAsia="Times New Roman" w:hAnsiTheme="minorHAnsi" w:cstheme="minorHAnsi"/>
        </w:rPr>
        <w:t xml:space="preserve">) </w:t>
      </w:r>
      <w:r w:rsidRPr="000901AC">
        <w:rPr>
          <w:rFonts w:asciiTheme="minorHAnsi" w:eastAsia="Times New Roman" w:hAnsiTheme="minorHAnsi" w:cstheme="minorHAnsi"/>
        </w:rPr>
        <w:t xml:space="preserve">pages, preferably as a Word Document).  Please see </w:t>
      </w:r>
      <w:r w:rsidRPr="000901AC">
        <w:rPr>
          <w:rFonts w:asciiTheme="minorHAnsi" w:eastAsia="Times New Roman" w:hAnsiTheme="minorHAnsi" w:cstheme="minorHAnsi"/>
          <w:i/>
          <w:iCs/>
        </w:rPr>
        <w:t>Monitoring and Evaluation Narrative</w:t>
      </w:r>
      <w:r w:rsidRPr="000901AC">
        <w:rPr>
          <w:rFonts w:asciiTheme="minorHAnsi" w:eastAsia="Times New Roman" w:hAnsiTheme="minorHAnsi" w:cstheme="minorHAnsi"/>
        </w:rPr>
        <w:t xml:space="preserve"> </w:t>
      </w:r>
      <w:r w:rsidR="000B5C07" w:rsidRPr="000901AC">
        <w:rPr>
          <w:rFonts w:asciiTheme="minorHAnsi" w:eastAsia="Times New Roman" w:hAnsiTheme="minorHAnsi" w:cstheme="minorHAnsi"/>
        </w:rPr>
        <w:t>S</w:t>
      </w:r>
      <w:r w:rsidRPr="000901AC">
        <w:rPr>
          <w:rFonts w:asciiTheme="minorHAnsi" w:eastAsia="Times New Roman" w:hAnsiTheme="minorHAnsi" w:cstheme="minorHAnsi"/>
        </w:rPr>
        <w:t>ection 2</w:t>
      </w:r>
      <w:r w:rsidR="002C5E91" w:rsidRPr="000901AC">
        <w:rPr>
          <w:rFonts w:asciiTheme="minorHAnsi" w:eastAsia="Times New Roman" w:hAnsiTheme="minorHAnsi" w:cstheme="minorHAnsi"/>
        </w:rPr>
        <w:t>J</w:t>
      </w:r>
      <w:r w:rsidRPr="000901AC">
        <w:rPr>
          <w:rFonts w:asciiTheme="minorHAnsi" w:eastAsia="Times New Roman" w:hAnsiTheme="minorHAnsi" w:cstheme="minorHAnsi"/>
        </w:rPr>
        <w:t xml:space="preserve"> </w:t>
      </w:r>
      <w:r w:rsidR="00706C29" w:rsidRPr="000901AC">
        <w:rPr>
          <w:rFonts w:asciiTheme="minorHAnsi" w:eastAsia="Times New Roman" w:hAnsiTheme="minorHAnsi" w:cstheme="minorHAnsi"/>
        </w:rPr>
        <w:t xml:space="preserve">of the PSI </w:t>
      </w:r>
      <w:r w:rsidRPr="000901AC">
        <w:rPr>
          <w:rFonts w:asciiTheme="minorHAnsi" w:eastAsia="Times New Roman" w:hAnsiTheme="minorHAnsi" w:cstheme="minorHAnsi"/>
        </w:rPr>
        <w:t>for more information.</w:t>
      </w:r>
      <w:r w:rsidR="00046B0B" w:rsidRPr="000901AC">
        <w:rPr>
          <w:rFonts w:asciiTheme="minorHAnsi" w:eastAsia="Times New Roman" w:hAnsiTheme="minorHAnsi" w:cstheme="minorHAnsi"/>
        </w:rPr>
        <w:t xml:space="preserve"> </w:t>
      </w:r>
    </w:p>
    <w:p w14:paraId="19ECE3F6" w14:textId="6FC4FB32" w:rsidR="00046B0B" w:rsidRPr="000901AC" w:rsidRDefault="76004AE3" w:rsidP="003209CF">
      <w:pPr>
        <w:pStyle w:val="ListParagraph"/>
        <w:numPr>
          <w:ilvl w:val="0"/>
          <w:numId w:val="24"/>
        </w:numPr>
        <w:spacing w:after="0" w:line="240" w:lineRule="auto"/>
        <w:rPr>
          <w:rFonts w:asciiTheme="minorHAnsi" w:eastAsia="Times New Roman" w:hAnsiTheme="minorHAnsi" w:cstheme="minorHAnsi"/>
        </w:rPr>
      </w:pPr>
      <w:r w:rsidRPr="000901AC">
        <w:rPr>
          <w:rFonts w:asciiTheme="minorHAnsi" w:eastAsia="Times New Roman" w:hAnsiTheme="minorHAnsi" w:cstheme="minorHAnsi"/>
        </w:rPr>
        <w:lastRenderedPageBreak/>
        <w:t xml:space="preserve">As stated within the DRL Guide to Program Monitoring and Evaluation (p. 6): DRL strongly encourages applicants to consider whether their monitoring and evaluation systems are utilizing human rights-based approaches, applying a gender and equity lens, </w:t>
      </w:r>
      <w:r w:rsidR="31F884DE" w:rsidRPr="000901AC">
        <w:rPr>
          <w:rFonts w:asciiTheme="minorHAnsi" w:eastAsia="Times New Roman" w:hAnsiTheme="minorHAnsi" w:cstheme="minorHAnsi"/>
        </w:rPr>
        <w:t>and/</w:t>
      </w:r>
      <w:r w:rsidRPr="000901AC">
        <w:rPr>
          <w:rFonts w:asciiTheme="minorHAnsi" w:eastAsia="Times New Roman" w:hAnsiTheme="minorHAnsi" w:cstheme="minorHAnsi"/>
        </w:rPr>
        <w:t xml:space="preserve">or include the participation of sub-grantees and project participants.  Within the Monitoring and Evaluation Narrative, applicants should demonstrate their commitment to inclusive strategies and consider whether evaluation design, data collection, analysis, </w:t>
      </w:r>
      <w:proofErr w:type="gramStart"/>
      <w:r w:rsidRPr="000901AC">
        <w:rPr>
          <w:rFonts w:asciiTheme="minorHAnsi" w:eastAsia="Times New Roman" w:hAnsiTheme="minorHAnsi" w:cstheme="minorHAnsi"/>
        </w:rPr>
        <w:t>reporting</w:t>
      </w:r>
      <w:proofErr w:type="gramEnd"/>
      <w:r w:rsidRPr="000901AC">
        <w:rPr>
          <w:rFonts w:asciiTheme="minorHAnsi" w:eastAsia="Times New Roman" w:hAnsiTheme="minorHAnsi" w:cstheme="minorHAnsi"/>
        </w:rPr>
        <w:t xml:space="preserve"> and learning are conducted in an ethical and responsible way with all project participants (e.g. direct beneficiaries, sub-grantees).  Applicants should still make adequate provisions to protect the privacy of human subjects when collecting data from individuals. </w:t>
      </w:r>
      <w:r w:rsidR="7FC2CD79" w:rsidRPr="000901AC">
        <w:rPr>
          <w:rFonts w:asciiTheme="minorHAnsi" w:eastAsia="Times New Roman" w:hAnsiTheme="minorHAnsi" w:cstheme="minorHAnsi"/>
        </w:rPr>
        <w:t xml:space="preserve"> </w:t>
      </w:r>
      <w:r w:rsidRPr="000901AC">
        <w:rPr>
          <w:rFonts w:asciiTheme="minorHAnsi" w:eastAsia="Times New Roman" w:hAnsiTheme="minorHAnsi" w:cstheme="minorHAnsi"/>
        </w:rPr>
        <w:t>For instance, when collecting data from project participants, consider whether your organization will have the necessary informed consent forms, confidentiality agreements, and data security protocols.</w:t>
      </w:r>
      <w:r w:rsidR="003209CF" w:rsidRPr="000901AC">
        <w:rPr>
          <w:rFonts w:asciiTheme="minorHAnsi" w:eastAsia="Times New Roman" w:hAnsiTheme="minorHAnsi" w:cstheme="minorHAnsi"/>
        </w:rPr>
        <w:t xml:space="preserve">  Applicants should be aware that, should an application move forward for funding consideration, DRL will request a detailed Monitoring and Evaluation Plan for further review</w:t>
      </w:r>
      <w:r w:rsidR="00CD2EC0" w:rsidRPr="000901AC">
        <w:rPr>
          <w:rFonts w:asciiTheme="minorHAnsi" w:eastAsia="Times New Roman" w:hAnsiTheme="minorHAnsi" w:cstheme="minorHAnsi"/>
        </w:rPr>
        <w:t xml:space="preserve"> and approval</w:t>
      </w:r>
      <w:r w:rsidR="003209CF" w:rsidRPr="000901AC">
        <w:rPr>
          <w:rFonts w:asciiTheme="minorHAnsi" w:eastAsia="Times New Roman" w:hAnsiTheme="minorHAnsi" w:cstheme="minorHAnsi"/>
        </w:rPr>
        <w:t xml:space="preserve">.  </w:t>
      </w:r>
      <w:r w:rsidR="00CF1A66" w:rsidRPr="000901AC">
        <w:rPr>
          <w:rFonts w:asciiTheme="minorHAnsi" w:hAnsiTheme="minorHAnsi" w:cstheme="minorHAnsi"/>
        </w:rPr>
        <w:br/>
      </w:r>
    </w:p>
    <w:p w14:paraId="2FF21F4C" w14:textId="34967501" w:rsidR="00CF1A66" w:rsidRPr="000901AC" w:rsidRDefault="00CF1A66" w:rsidP="00141D59">
      <w:pPr>
        <w:pStyle w:val="NoSpacing"/>
        <w:numPr>
          <w:ilvl w:val="0"/>
          <w:numId w:val="17"/>
        </w:numPr>
        <w:rPr>
          <w:rFonts w:asciiTheme="minorHAnsi" w:eastAsia="Times New Roman" w:hAnsiTheme="minorHAnsi" w:cstheme="minorHAnsi"/>
        </w:rPr>
      </w:pPr>
      <w:r w:rsidRPr="000901AC">
        <w:rPr>
          <w:rFonts w:asciiTheme="minorHAnsi" w:eastAsia="Times New Roman" w:hAnsiTheme="minorHAnsi" w:cstheme="minorHAnsi"/>
          <w:b/>
        </w:rPr>
        <w:t>Risk Analysis</w:t>
      </w:r>
      <w:r w:rsidRPr="000901AC">
        <w:rPr>
          <w:rFonts w:asciiTheme="minorHAnsi" w:eastAsia="Times New Roman" w:hAnsiTheme="minorHAnsi" w:cstheme="minorHAnsi"/>
        </w:rPr>
        <w:t xml:space="preserve"> (preferably as a Word Document).  Please see </w:t>
      </w:r>
      <w:r w:rsidRPr="000901AC">
        <w:rPr>
          <w:rFonts w:asciiTheme="minorHAnsi" w:eastAsia="Times New Roman" w:hAnsiTheme="minorHAnsi" w:cstheme="minorHAnsi"/>
          <w:i/>
        </w:rPr>
        <w:t>Risk Analysis</w:t>
      </w:r>
      <w:r w:rsidRPr="000901AC">
        <w:rPr>
          <w:rFonts w:asciiTheme="minorHAnsi" w:eastAsia="Times New Roman" w:hAnsiTheme="minorHAnsi" w:cstheme="minorHAnsi"/>
        </w:rPr>
        <w:t xml:space="preserve"> </w:t>
      </w:r>
      <w:r w:rsidR="000B5C07" w:rsidRPr="000901AC">
        <w:rPr>
          <w:rFonts w:asciiTheme="minorHAnsi" w:eastAsia="Times New Roman" w:hAnsiTheme="minorHAnsi" w:cstheme="minorHAnsi"/>
        </w:rPr>
        <w:t>S</w:t>
      </w:r>
      <w:r w:rsidRPr="000901AC">
        <w:rPr>
          <w:rFonts w:asciiTheme="minorHAnsi" w:eastAsia="Times New Roman" w:hAnsiTheme="minorHAnsi" w:cstheme="minorHAnsi"/>
        </w:rPr>
        <w:t>ection 2</w:t>
      </w:r>
      <w:r w:rsidR="002C5E91" w:rsidRPr="000901AC">
        <w:rPr>
          <w:rFonts w:asciiTheme="minorHAnsi" w:eastAsia="Times New Roman" w:hAnsiTheme="minorHAnsi" w:cstheme="minorHAnsi"/>
        </w:rPr>
        <w:t>K</w:t>
      </w:r>
      <w:r w:rsidRPr="000901AC">
        <w:rPr>
          <w:rFonts w:asciiTheme="minorHAnsi" w:eastAsia="Times New Roman" w:hAnsiTheme="minorHAnsi" w:cstheme="minorHAnsi"/>
        </w:rPr>
        <w:t xml:space="preserve"> </w:t>
      </w:r>
      <w:r w:rsidR="00706C29" w:rsidRPr="000901AC">
        <w:rPr>
          <w:rFonts w:asciiTheme="minorHAnsi" w:eastAsia="Times New Roman" w:hAnsiTheme="minorHAnsi" w:cstheme="minorHAnsi"/>
        </w:rPr>
        <w:t>of the PSI</w:t>
      </w:r>
      <w:r w:rsidRPr="000901AC">
        <w:rPr>
          <w:rFonts w:asciiTheme="minorHAnsi" w:eastAsia="Times New Roman" w:hAnsiTheme="minorHAnsi" w:cstheme="minorHAnsi"/>
        </w:rPr>
        <w:t xml:space="preserve"> </w:t>
      </w:r>
      <w:r w:rsidR="00C54FAC" w:rsidRPr="000901AC">
        <w:rPr>
          <w:rFonts w:asciiTheme="minorHAnsi" w:eastAsia="Times New Roman" w:hAnsiTheme="minorHAnsi" w:cstheme="minorHAnsi"/>
        </w:rPr>
        <w:t>for more information on this requirement, including Do No Harm principles and Preventing Sexual Exploitation and Abuse (PSEA) policies/plans</w:t>
      </w:r>
      <w:r w:rsidRPr="000901AC">
        <w:rPr>
          <w:rFonts w:asciiTheme="minorHAnsi" w:eastAsia="Times New Roman" w:hAnsiTheme="minorHAnsi" w:cstheme="minorHAnsi"/>
        </w:rPr>
        <w:t>.</w:t>
      </w:r>
      <w:r w:rsidRPr="000901AC">
        <w:rPr>
          <w:rFonts w:asciiTheme="minorHAnsi" w:eastAsia="Times New Roman" w:hAnsiTheme="minorHAnsi" w:cstheme="minorHAnsi"/>
        </w:rPr>
        <w:br/>
      </w:r>
    </w:p>
    <w:p w14:paraId="76A772A9" w14:textId="2B408201" w:rsidR="00CF1A66" w:rsidRPr="000901AC" w:rsidRDefault="00CF1A66" w:rsidP="00141D59">
      <w:pPr>
        <w:pStyle w:val="NoSpacing"/>
        <w:numPr>
          <w:ilvl w:val="0"/>
          <w:numId w:val="17"/>
        </w:numPr>
        <w:rPr>
          <w:rFonts w:asciiTheme="minorHAnsi" w:eastAsia="Times New Roman" w:hAnsiTheme="minorHAnsi" w:cstheme="minorHAnsi"/>
        </w:rPr>
      </w:pPr>
      <w:r w:rsidRPr="000901AC">
        <w:rPr>
          <w:rFonts w:asciiTheme="minorHAnsi" w:eastAsia="Times New Roman" w:hAnsiTheme="minorHAnsi" w:cstheme="minorHAnsi"/>
          <w:b/>
        </w:rPr>
        <w:t>Key Personnel</w:t>
      </w:r>
      <w:r w:rsidRPr="000901AC">
        <w:rPr>
          <w:rFonts w:asciiTheme="minorHAnsi" w:eastAsia="Times New Roman" w:hAnsiTheme="minorHAnsi" w:cstheme="minorHAnsi"/>
        </w:rPr>
        <w:t xml:space="preserve"> (not to exceed two </w:t>
      </w:r>
      <w:r w:rsidR="00787314" w:rsidRPr="000901AC">
        <w:rPr>
          <w:rFonts w:asciiTheme="minorHAnsi" w:eastAsia="Times New Roman" w:hAnsiTheme="minorHAnsi" w:cstheme="minorHAnsi"/>
        </w:rPr>
        <w:t>(</w:t>
      </w:r>
      <w:r w:rsidRPr="000901AC">
        <w:rPr>
          <w:rFonts w:asciiTheme="minorHAnsi" w:eastAsia="Times New Roman" w:hAnsiTheme="minorHAnsi" w:cstheme="minorHAnsi"/>
        </w:rPr>
        <w:t>2</w:t>
      </w:r>
      <w:r w:rsidR="00787314" w:rsidRPr="000901AC">
        <w:rPr>
          <w:rFonts w:asciiTheme="minorHAnsi" w:eastAsia="Times New Roman" w:hAnsiTheme="minorHAnsi" w:cstheme="minorHAnsi"/>
        </w:rPr>
        <w:t xml:space="preserve">) </w:t>
      </w:r>
      <w:r w:rsidRPr="000901AC">
        <w:rPr>
          <w:rFonts w:asciiTheme="minorHAnsi" w:eastAsia="Times New Roman" w:hAnsiTheme="minorHAnsi" w:cstheme="minorHAnsi"/>
        </w:rPr>
        <w:t>page</w:t>
      </w:r>
      <w:r w:rsidR="000B5C07" w:rsidRPr="000901AC">
        <w:rPr>
          <w:rFonts w:asciiTheme="minorHAnsi" w:eastAsia="Times New Roman" w:hAnsiTheme="minorHAnsi" w:cstheme="minorHAnsi"/>
        </w:rPr>
        <w:t>s</w:t>
      </w:r>
      <w:r w:rsidRPr="000901AC">
        <w:rPr>
          <w:rFonts w:asciiTheme="minorHAnsi" w:eastAsia="Times New Roman" w:hAnsiTheme="minorHAnsi" w:cstheme="minorHAnsi"/>
        </w:rPr>
        <w:t>, preferably as a Word Document).  Please include short bios that highlight relevant professional experience.  Given the limited space, CVs are not recommended for submission.</w:t>
      </w:r>
      <w:r w:rsidRPr="000901AC">
        <w:rPr>
          <w:rFonts w:asciiTheme="minorHAnsi" w:eastAsia="Times New Roman" w:hAnsiTheme="minorHAnsi" w:cstheme="minorHAnsi"/>
        </w:rPr>
        <w:br/>
      </w:r>
    </w:p>
    <w:p w14:paraId="10E6A540" w14:textId="5603BE87" w:rsidR="00CF1A66" w:rsidRPr="000901AC" w:rsidRDefault="454C6A19" w:rsidP="00141D59">
      <w:pPr>
        <w:pStyle w:val="NoSpacing"/>
        <w:numPr>
          <w:ilvl w:val="0"/>
          <w:numId w:val="17"/>
        </w:numPr>
        <w:rPr>
          <w:rFonts w:asciiTheme="minorHAnsi" w:eastAsia="Times New Roman" w:hAnsiTheme="minorHAnsi" w:cstheme="minorHAnsi"/>
          <w:color w:val="252525"/>
        </w:rPr>
      </w:pPr>
      <w:r w:rsidRPr="000901AC">
        <w:rPr>
          <w:rFonts w:asciiTheme="minorHAnsi" w:eastAsia="Times New Roman" w:hAnsiTheme="minorHAnsi" w:cstheme="minorHAnsi"/>
          <w:b/>
          <w:bCs/>
        </w:rPr>
        <w:t>Timeline</w:t>
      </w:r>
      <w:r w:rsidRPr="000901AC">
        <w:rPr>
          <w:rFonts w:asciiTheme="minorHAnsi" w:eastAsia="Times New Roman" w:hAnsiTheme="minorHAnsi" w:cstheme="minorHAnsi"/>
        </w:rPr>
        <w:t xml:space="preserve"> (not to exceed one </w:t>
      </w:r>
      <w:r w:rsidR="30B20F17" w:rsidRPr="000901AC">
        <w:rPr>
          <w:rFonts w:asciiTheme="minorHAnsi" w:eastAsia="Times New Roman" w:hAnsiTheme="minorHAnsi" w:cstheme="minorHAnsi"/>
        </w:rPr>
        <w:t>(</w:t>
      </w:r>
      <w:r w:rsidRPr="000901AC">
        <w:rPr>
          <w:rFonts w:asciiTheme="minorHAnsi" w:eastAsia="Times New Roman" w:hAnsiTheme="minorHAnsi" w:cstheme="minorHAnsi"/>
        </w:rPr>
        <w:t>1</w:t>
      </w:r>
      <w:r w:rsidR="30B20F17" w:rsidRPr="000901AC">
        <w:rPr>
          <w:rFonts w:asciiTheme="minorHAnsi" w:eastAsia="Times New Roman" w:hAnsiTheme="minorHAnsi" w:cstheme="minorHAnsi"/>
        </w:rPr>
        <w:t xml:space="preserve">) </w:t>
      </w:r>
      <w:r w:rsidRPr="000901AC">
        <w:rPr>
          <w:rFonts w:asciiTheme="minorHAnsi" w:eastAsia="Times New Roman" w:hAnsiTheme="minorHAnsi" w:cstheme="minorHAnsi"/>
        </w:rPr>
        <w:t>page, preferably as a Word</w:t>
      </w:r>
      <w:r w:rsidR="1073C3BD" w:rsidRPr="000901AC">
        <w:rPr>
          <w:rFonts w:asciiTheme="minorHAnsi" w:eastAsia="Times New Roman" w:hAnsiTheme="minorHAnsi" w:cstheme="minorHAnsi"/>
        </w:rPr>
        <w:t xml:space="preserve"> Document</w:t>
      </w:r>
      <w:r w:rsidRPr="000901AC">
        <w:rPr>
          <w:rFonts w:asciiTheme="minorHAnsi" w:eastAsia="Times New Roman" w:hAnsiTheme="minorHAnsi" w:cstheme="minorHAnsi"/>
        </w:rPr>
        <w:t xml:space="preserve"> or Excel </w:t>
      </w:r>
      <w:r w:rsidR="1073C3BD" w:rsidRPr="000901AC">
        <w:rPr>
          <w:rFonts w:asciiTheme="minorHAnsi" w:eastAsia="Times New Roman" w:hAnsiTheme="minorHAnsi" w:cstheme="minorHAnsi"/>
        </w:rPr>
        <w:t>Sheet</w:t>
      </w:r>
      <w:r w:rsidRPr="000901AC">
        <w:rPr>
          <w:rFonts w:asciiTheme="minorHAnsi" w:eastAsia="Times New Roman" w:hAnsiTheme="minorHAnsi" w:cstheme="minorHAnsi"/>
        </w:rPr>
        <w:t>).  The timeline of the overall proposal should include activities, evaluation efforts, and program closeout.</w:t>
      </w:r>
      <w:r w:rsidR="00CF1A66" w:rsidRPr="000901AC">
        <w:rPr>
          <w:rFonts w:asciiTheme="minorHAnsi" w:hAnsiTheme="minorHAnsi" w:cstheme="minorHAnsi"/>
        </w:rPr>
        <w:br/>
      </w:r>
    </w:p>
    <w:p w14:paraId="7C2234E9" w14:textId="3EDC85CA" w:rsidR="000B7387" w:rsidRPr="00565EA1" w:rsidRDefault="7F8BCAB6" w:rsidP="00141D59">
      <w:pPr>
        <w:pStyle w:val="NoSpacing"/>
        <w:numPr>
          <w:ilvl w:val="0"/>
          <w:numId w:val="17"/>
        </w:numPr>
        <w:rPr>
          <w:rFonts w:asciiTheme="minorHAnsi" w:eastAsia="Times New Roman" w:hAnsiTheme="minorHAnsi" w:cstheme="minorHAnsi"/>
          <w:color w:val="252525"/>
        </w:rPr>
      </w:pPr>
      <w:r w:rsidRPr="000901AC">
        <w:rPr>
          <w:rFonts w:asciiTheme="minorHAnsi" w:eastAsia="Times New Roman" w:hAnsiTheme="minorHAnsi" w:cstheme="minorHAnsi"/>
          <w:b/>
          <w:bCs/>
          <w:color w:val="252525"/>
        </w:rPr>
        <w:t xml:space="preserve">Gender </w:t>
      </w:r>
      <w:r w:rsidR="1648A614" w:rsidRPr="000901AC">
        <w:rPr>
          <w:rFonts w:asciiTheme="minorHAnsi" w:eastAsia="Times New Roman" w:hAnsiTheme="minorHAnsi" w:cstheme="minorHAnsi"/>
          <w:b/>
          <w:bCs/>
          <w:color w:val="252525"/>
        </w:rPr>
        <w:t xml:space="preserve">and Inclusion </w:t>
      </w:r>
      <w:r w:rsidRPr="000901AC">
        <w:rPr>
          <w:rFonts w:asciiTheme="minorHAnsi" w:eastAsia="Times New Roman" w:hAnsiTheme="minorHAnsi" w:cstheme="minorHAnsi"/>
          <w:b/>
          <w:bCs/>
          <w:color w:val="252525"/>
        </w:rPr>
        <w:t>Analysis</w:t>
      </w:r>
      <w:r w:rsidRPr="000901AC">
        <w:rPr>
          <w:rFonts w:asciiTheme="minorHAnsi" w:eastAsia="Times New Roman" w:hAnsiTheme="minorHAnsi" w:cstheme="minorHAnsi"/>
          <w:color w:val="252525"/>
        </w:rPr>
        <w:t xml:space="preserve"> (not to exceed three (3) pages, preferably as a Word Document) that provides a concise analysis of relevant gender norms, </w:t>
      </w:r>
      <w:bookmarkStart w:id="3" w:name="_Hlk87981153"/>
      <w:r w:rsidR="1648A614" w:rsidRPr="000901AC">
        <w:rPr>
          <w:rFonts w:asciiTheme="minorHAnsi" w:eastAsia="Times New Roman" w:hAnsiTheme="minorHAnsi" w:cstheme="minorHAnsi"/>
          <w:color w:val="252525"/>
        </w:rPr>
        <w:t xml:space="preserve">equity and equality for underserved communities and marginalized populations, </w:t>
      </w:r>
      <w:bookmarkEnd w:id="3"/>
      <w:r w:rsidRPr="000901AC">
        <w:rPr>
          <w:rFonts w:asciiTheme="minorHAnsi" w:eastAsia="Times New Roman" w:hAnsiTheme="minorHAnsi" w:cstheme="minorHAnsi"/>
          <w:color w:val="252525"/>
        </w:rPr>
        <w:t>power relations, and conflict dynamics in target countries</w:t>
      </w:r>
      <w:r w:rsidR="00B75E79" w:rsidRPr="000901AC">
        <w:rPr>
          <w:rFonts w:asciiTheme="minorHAnsi" w:eastAsia="Times New Roman" w:hAnsiTheme="minorHAnsi" w:cstheme="minorHAnsi"/>
          <w:color w:val="252525"/>
        </w:rPr>
        <w:t xml:space="preserve">. </w:t>
      </w:r>
      <w:r w:rsidRPr="000901AC">
        <w:rPr>
          <w:rFonts w:asciiTheme="minorHAnsi" w:eastAsia="Times New Roman" w:hAnsiTheme="minorHAnsi" w:cstheme="minorHAnsi"/>
          <w:color w:val="252525"/>
        </w:rPr>
        <w:t xml:space="preserve"> Potential domains of analysis include institutional practices and barriers, cultural norms, gender roles, access to and control over assets and resources, and patterns of </w:t>
      </w:r>
      <w:r w:rsidR="51A2FFA4" w:rsidRPr="000901AC">
        <w:rPr>
          <w:rFonts w:asciiTheme="minorHAnsi" w:eastAsia="Times New Roman" w:hAnsiTheme="minorHAnsi" w:cstheme="minorHAnsi"/>
          <w:color w:val="252525"/>
        </w:rPr>
        <w:t xml:space="preserve">power and </w:t>
      </w:r>
      <w:r w:rsidRPr="000901AC">
        <w:rPr>
          <w:rFonts w:asciiTheme="minorHAnsi" w:eastAsia="Times New Roman" w:hAnsiTheme="minorHAnsi" w:cstheme="minorHAnsi"/>
          <w:color w:val="252525"/>
        </w:rPr>
        <w:t xml:space="preserve">decision-making.  Applicants should briefly explain how they have integrated findings from their analysis into project design and/or other proposal documents, including a plan for </w:t>
      </w:r>
      <w:r w:rsidRPr="000901AC">
        <w:rPr>
          <w:rFonts w:asciiTheme="minorHAnsi" w:eastAsia="Times New Roman" w:hAnsiTheme="minorHAnsi" w:cstheme="minorHAnsi"/>
        </w:rPr>
        <w:t xml:space="preserve">regularly reviewing and updating the gender </w:t>
      </w:r>
      <w:bookmarkStart w:id="4" w:name="_Hlk87981167"/>
      <w:r w:rsidR="1648A614" w:rsidRPr="000901AC">
        <w:rPr>
          <w:rFonts w:asciiTheme="minorHAnsi" w:eastAsia="Times New Roman" w:hAnsiTheme="minorHAnsi" w:cstheme="minorHAnsi"/>
        </w:rPr>
        <w:t xml:space="preserve">and inclusion </w:t>
      </w:r>
      <w:bookmarkEnd w:id="4"/>
      <w:r w:rsidRPr="000901AC">
        <w:rPr>
          <w:rFonts w:asciiTheme="minorHAnsi" w:eastAsia="Times New Roman" w:hAnsiTheme="minorHAnsi" w:cstheme="minorHAnsi"/>
        </w:rPr>
        <w:t>analysis with local partners/beneficiaries, and making any necessary adjustments to pro</w:t>
      </w:r>
      <w:r w:rsidR="242D5CA8" w:rsidRPr="000901AC">
        <w:rPr>
          <w:rFonts w:asciiTheme="minorHAnsi" w:eastAsia="Times New Roman" w:hAnsiTheme="minorHAnsi" w:cstheme="minorHAnsi"/>
        </w:rPr>
        <w:t>ject</w:t>
      </w:r>
      <w:r w:rsidRPr="000901AC">
        <w:rPr>
          <w:rFonts w:asciiTheme="minorHAnsi" w:eastAsia="Times New Roman" w:hAnsiTheme="minorHAnsi" w:cstheme="minorHAnsi"/>
        </w:rPr>
        <w:t xml:space="preserve"> implementation</w:t>
      </w:r>
      <w:r w:rsidRPr="000901AC">
        <w:rPr>
          <w:rFonts w:asciiTheme="minorHAnsi" w:eastAsia="Times New Roman" w:hAnsiTheme="minorHAnsi" w:cstheme="minorHAnsi"/>
          <w:color w:val="252525"/>
        </w:rPr>
        <w:t xml:space="preserve">.  A set of guiding questions can be </w:t>
      </w:r>
      <w:r w:rsidRPr="00565EA1">
        <w:rPr>
          <w:rFonts w:asciiTheme="minorHAnsi" w:eastAsia="Times New Roman" w:hAnsiTheme="minorHAnsi" w:cstheme="minorHAnsi"/>
          <w:color w:val="252525"/>
        </w:rPr>
        <w:t xml:space="preserve">found in Section </w:t>
      </w:r>
      <w:r w:rsidR="065C7963" w:rsidRPr="00565EA1">
        <w:rPr>
          <w:rFonts w:asciiTheme="minorHAnsi" w:eastAsia="Times New Roman" w:hAnsiTheme="minorHAnsi" w:cstheme="minorHAnsi"/>
          <w:color w:val="252525"/>
        </w:rPr>
        <w:t>2</w:t>
      </w:r>
      <w:r w:rsidRPr="00565EA1">
        <w:rPr>
          <w:rFonts w:asciiTheme="minorHAnsi" w:eastAsia="Times New Roman" w:hAnsiTheme="minorHAnsi" w:cstheme="minorHAnsi"/>
          <w:color w:val="252525"/>
        </w:rPr>
        <w:t>L of the PSI.</w:t>
      </w:r>
    </w:p>
    <w:p w14:paraId="7B5E326E" w14:textId="77777777" w:rsidR="006448FC" w:rsidRPr="00565EA1" w:rsidRDefault="006448FC" w:rsidP="00141D59">
      <w:pPr>
        <w:pStyle w:val="NoSpacing"/>
        <w:ind w:left="720"/>
        <w:rPr>
          <w:rFonts w:asciiTheme="minorHAnsi" w:eastAsia="Times New Roman" w:hAnsiTheme="minorHAnsi" w:cstheme="minorHAnsi"/>
          <w:color w:val="252525"/>
        </w:rPr>
      </w:pPr>
    </w:p>
    <w:p w14:paraId="67C1B047" w14:textId="13406B3B" w:rsidR="006448FC" w:rsidRPr="00565EA1" w:rsidRDefault="45651D5A" w:rsidP="00141D59">
      <w:pPr>
        <w:pStyle w:val="NoSpacing"/>
        <w:numPr>
          <w:ilvl w:val="0"/>
          <w:numId w:val="17"/>
        </w:numPr>
        <w:rPr>
          <w:rFonts w:asciiTheme="minorHAnsi" w:eastAsia="Times New Roman" w:hAnsiTheme="minorHAnsi" w:cstheme="minorHAnsi"/>
          <w:color w:val="252525"/>
        </w:rPr>
      </w:pPr>
      <w:r w:rsidRPr="00565EA1">
        <w:rPr>
          <w:rFonts w:asciiTheme="minorHAnsi" w:eastAsia="Times New Roman" w:hAnsiTheme="minorHAnsi" w:cstheme="minorHAnsi"/>
          <w:b/>
          <w:bCs/>
        </w:rPr>
        <w:t>Security Plan</w:t>
      </w:r>
      <w:r w:rsidR="2D01E641" w:rsidRPr="00565EA1">
        <w:rPr>
          <w:rFonts w:asciiTheme="minorHAnsi" w:eastAsia="Times New Roman" w:hAnsiTheme="minorHAnsi" w:cstheme="minorHAnsi"/>
          <w:b/>
          <w:bCs/>
        </w:rPr>
        <w:t xml:space="preserve"> </w:t>
      </w:r>
      <w:r w:rsidR="147B753D" w:rsidRPr="00565EA1">
        <w:rPr>
          <w:rFonts w:asciiTheme="minorHAnsi" w:eastAsia="Times New Roman" w:hAnsiTheme="minorHAnsi" w:cstheme="minorHAnsi"/>
        </w:rPr>
        <w:t xml:space="preserve">addressing any issues involving in-person events and recruitment for said events, </w:t>
      </w:r>
      <w:r w:rsidR="1073C3BD" w:rsidRPr="00565EA1">
        <w:rPr>
          <w:rFonts w:asciiTheme="minorHAnsi" w:eastAsia="Times New Roman" w:hAnsiTheme="minorHAnsi" w:cstheme="minorHAnsi"/>
        </w:rPr>
        <w:t xml:space="preserve">and </w:t>
      </w:r>
      <w:r w:rsidR="147B753D" w:rsidRPr="00565EA1">
        <w:rPr>
          <w:rFonts w:asciiTheme="minorHAnsi" w:eastAsia="Times New Roman" w:hAnsiTheme="minorHAnsi" w:cstheme="minorHAnsi"/>
        </w:rPr>
        <w:t>safety for any online programs or communications, including independent IT security audits (to include a vulnerability assessment) of any proposed web application or platform</w:t>
      </w:r>
      <w:r w:rsidR="493E62AA" w:rsidRPr="00565EA1">
        <w:rPr>
          <w:rFonts w:asciiTheme="minorHAnsi" w:eastAsia="Times New Roman" w:hAnsiTheme="minorHAnsi" w:cstheme="minorHAnsi"/>
          <w:color w:val="auto"/>
        </w:rPr>
        <w:t xml:space="preserve">.  </w:t>
      </w:r>
      <w:r w:rsidR="6FB218B9" w:rsidRPr="00565EA1">
        <w:rPr>
          <w:rFonts w:asciiTheme="minorHAnsi" w:eastAsia="Times New Roman" w:hAnsiTheme="minorHAnsi" w:cstheme="minorHAnsi"/>
          <w:color w:val="auto"/>
        </w:rPr>
        <w:t>Organization’s</w:t>
      </w:r>
      <w:r w:rsidR="52F3EBEB" w:rsidRPr="00565EA1">
        <w:rPr>
          <w:rFonts w:asciiTheme="minorHAnsi" w:eastAsia="Times New Roman" w:hAnsiTheme="minorHAnsi" w:cstheme="minorHAnsi"/>
          <w:color w:val="auto"/>
        </w:rPr>
        <w:t xml:space="preserve"> </w:t>
      </w:r>
      <w:r w:rsidR="34D767E9" w:rsidRPr="00565EA1">
        <w:rPr>
          <w:rFonts w:asciiTheme="minorHAnsi" w:eastAsia="Times New Roman" w:hAnsiTheme="minorHAnsi" w:cstheme="minorHAnsi"/>
          <w:color w:val="auto"/>
        </w:rPr>
        <w:t>S</w:t>
      </w:r>
      <w:r w:rsidR="52F3EBEB" w:rsidRPr="00565EA1">
        <w:rPr>
          <w:rFonts w:asciiTheme="minorHAnsi" w:eastAsia="Times New Roman" w:hAnsiTheme="minorHAnsi" w:cstheme="minorHAnsi"/>
          <w:color w:val="auto"/>
        </w:rPr>
        <w:t xml:space="preserve">ecurity </w:t>
      </w:r>
      <w:r w:rsidR="34D767E9" w:rsidRPr="00565EA1">
        <w:rPr>
          <w:rFonts w:asciiTheme="minorHAnsi" w:eastAsia="Times New Roman" w:hAnsiTheme="minorHAnsi" w:cstheme="minorHAnsi"/>
          <w:color w:val="auto"/>
        </w:rPr>
        <w:t>P</w:t>
      </w:r>
      <w:r w:rsidR="52F3EBEB" w:rsidRPr="00565EA1">
        <w:rPr>
          <w:rFonts w:asciiTheme="minorHAnsi" w:eastAsia="Times New Roman" w:hAnsiTheme="minorHAnsi" w:cstheme="minorHAnsi"/>
          <w:color w:val="auto"/>
        </w:rPr>
        <w:t>lan should demonstrate consideration of the risks identified in the submitted risk assessment</w:t>
      </w:r>
      <w:r w:rsidR="6FB218B9" w:rsidRPr="00565EA1">
        <w:rPr>
          <w:rFonts w:asciiTheme="minorHAnsi" w:eastAsia="Times New Roman" w:hAnsiTheme="minorHAnsi" w:cstheme="minorHAnsi"/>
          <w:color w:val="auto"/>
        </w:rPr>
        <w:t xml:space="preserve">.  Costs may also be identified within the budget and budget </w:t>
      </w:r>
      <w:r w:rsidR="52F3EBEB" w:rsidRPr="00565EA1">
        <w:rPr>
          <w:rFonts w:asciiTheme="minorHAnsi" w:eastAsia="Times New Roman" w:hAnsiTheme="minorHAnsi" w:cstheme="minorHAnsi"/>
          <w:color w:val="auto"/>
        </w:rPr>
        <w:t>narrative</w:t>
      </w:r>
      <w:r w:rsidR="6FB218B9" w:rsidRPr="00565EA1">
        <w:rPr>
          <w:rFonts w:asciiTheme="minorHAnsi" w:eastAsia="Times New Roman" w:hAnsiTheme="minorHAnsi" w:cstheme="minorHAnsi"/>
          <w:color w:val="auto"/>
        </w:rPr>
        <w:t xml:space="preserve">.  </w:t>
      </w:r>
      <w:r w:rsidR="1073C3BD" w:rsidRPr="00565EA1">
        <w:rPr>
          <w:rFonts w:asciiTheme="minorHAnsi" w:eastAsia="Times New Roman" w:hAnsiTheme="minorHAnsi" w:cstheme="minorHAnsi"/>
        </w:rPr>
        <w:t>Applicants</w:t>
      </w:r>
      <w:r w:rsidR="147B753D" w:rsidRPr="00565EA1">
        <w:rPr>
          <w:rFonts w:asciiTheme="minorHAnsi" w:eastAsia="Times New Roman" w:hAnsiTheme="minorHAnsi" w:cstheme="minorHAnsi"/>
        </w:rPr>
        <w:t xml:space="preserve"> are </w:t>
      </w:r>
      <w:r w:rsidR="1073C3BD" w:rsidRPr="00565EA1">
        <w:rPr>
          <w:rFonts w:asciiTheme="minorHAnsi" w:eastAsia="Times New Roman" w:hAnsiTheme="minorHAnsi" w:cstheme="minorHAnsi"/>
        </w:rPr>
        <w:t xml:space="preserve">also </w:t>
      </w:r>
      <w:r w:rsidR="147B753D" w:rsidRPr="00565EA1">
        <w:rPr>
          <w:rFonts w:asciiTheme="minorHAnsi" w:eastAsia="Times New Roman" w:hAnsiTheme="minorHAnsi" w:cstheme="minorHAnsi"/>
        </w:rPr>
        <w:t>encouraged to include contingency plans for in-person or online activities.</w:t>
      </w:r>
    </w:p>
    <w:p w14:paraId="0C9479A0" w14:textId="77777777" w:rsidR="006448FC" w:rsidRPr="00565EA1" w:rsidRDefault="006448FC" w:rsidP="00141D59">
      <w:pPr>
        <w:pStyle w:val="ListParagraph"/>
        <w:spacing w:after="0" w:line="240" w:lineRule="auto"/>
        <w:rPr>
          <w:rFonts w:asciiTheme="minorHAnsi" w:eastAsia="Times New Roman" w:hAnsiTheme="minorHAnsi" w:cstheme="minorHAnsi"/>
          <w:color w:val="252525"/>
        </w:rPr>
      </w:pPr>
    </w:p>
    <w:p w14:paraId="2D2F6994" w14:textId="77777777" w:rsidR="006448FC" w:rsidRPr="00565EA1" w:rsidRDefault="006448FC" w:rsidP="00141D59">
      <w:pPr>
        <w:pStyle w:val="ListParagraph"/>
        <w:spacing w:after="0" w:line="240" w:lineRule="auto"/>
        <w:ind w:left="1440"/>
        <w:rPr>
          <w:rFonts w:asciiTheme="minorHAnsi" w:eastAsia="Times New Roman" w:hAnsiTheme="minorHAnsi" w:cstheme="minorHAnsi"/>
        </w:rPr>
      </w:pPr>
    </w:p>
    <w:p w14:paraId="0EF21036" w14:textId="29BFAE96" w:rsidR="006448FC" w:rsidRPr="00565EA1" w:rsidRDefault="0CCDC047" w:rsidP="00141D59">
      <w:pPr>
        <w:pStyle w:val="ListParagraph"/>
        <w:numPr>
          <w:ilvl w:val="0"/>
          <w:numId w:val="17"/>
        </w:numPr>
        <w:spacing w:after="0" w:line="240" w:lineRule="auto"/>
        <w:rPr>
          <w:rFonts w:asciiTheme="minorHAnsi" w:eastAsia="Times New Roman" w:hAnsiTheme="minorHAnsi" w:cstheme="minorHAnsi"/>
          <w:color w:val="auto"/>
        </w:rPr>
      </w:pPr>
      <w:r w:rsidRPr="00565EA1">
        <w:rPr>
          <w:rFonts w:asciiTheme="minorHAnsi" w:hAnsiTheme="minorHAnsi" w:cstheme="minorHAnsi"/>
          <w:b/>
          <w:bCs/>
        </w:rPr>
        <w:lastRenderedPageBreak/>
        <w:t>Lessons L</w:t>
      </w:r>
      <w:r w:rsidR="147B753D" w:rsidRPr="00565EA1">
        <w:rPr>
          <w:rFonts w:asciiTheme="minorHAnsi" w:hAnsiTheme="minorHAnsi" w:cstheme="minorHAnsi"/>
          <w:b/>
          <w:bCs/>
        </w:rPr>
        <w:t>earned</w:t>
      </w:r>
      <w:r w:rsidRPr="00565EA1">
        <w:rPr>
          <w:rFonts w:asciiTheme="minorHAnsi" w:hAnsiTheme="minorHAnsi" w:cstheme="minorHAnsi"/>
          <w:b/>
          <w:bCs/>
        </w:rPr>
        <w:t xml:space="preserve"> </w:t>
      </w:r>
      <w:r w:rsidRPr="00565EA1">
        <w:rPr>
          <w:rFonts w:asciiTheme="minorHAnsi" w:eastAsia="Times New Roman" w:hAnsiTheme="minorHAnsi" w:cstheme="minorHAnsi"/>
        </w:rPr>
        <w:t xml:space="preserve">(not to exceed one </w:t>
      </w:r>
      <w:r w:rsidR="30B20F17" w:rsidRPr="00565EA1">
        <w:rPr>
          <w:rFonts w:asciiTheme="minorHAnsi" w:eastAsia="Times New Roman" w:hAnsiTheme="minorHAnsi" w:cstheme="minorHAnsi"/>
        </w:rPr>
        <w:t>(</w:t>
      </w:r>
      <w:r w:rsidRPr="00565EA1">
        <w:rPr>
          <w:rFonts w:asciiTheme="minorHAnsi" w:eastAsia="Times New Roman" w:hAnsiTheme="minorHAnsi" w:cstheme="minorHAnsi"/>
        </w:rPr>
        <w:t>1</w:t>
      </w:r>
      <w:r w:rsidR="30B20F17" w:rsidRPr="00565EA1">
        <w:rPr>
          <w:rFonts w:asciiTheme="minorHAnsi" w:eastAsia="Times New Roman" w:hAnsiTheme="minorHAnsi" w:cstheme="minorHAnsi"/>
        </w:rPr>
        <w:t>)</w:t>
      </w:r>
      <w:r w:rsidRPr="00565EA1">
        <w:rPr>
          <w:rFonts w:asciiTheme="minorHAnsi" w:eastAsia="Times New Roman" w:hAnsiTheme="minorHAnsi" w:cstheme="minorHAnsi"/>
        </w:rPr>
        <w:t xml:space="preserve"> page, preferably as a Word Document)</w:t>
      </w:r>
      <w:r w:rsidR="147B753D" w:rsidRPr="00565EA1">
        <w:rPr>
          <w:rFonts w:asciiTheme="minorHAnsi" w:hAnsiTheme="minorHAnsi" w:cstheme="minorHAnsi"/>
        </w:rPr>
        <w:t xml:space="preserve"> from past programs</w:t>
      </w:r>
      <w:r w:rsidR="286ECEAD" w:rsidRPr="00565EA1">
        <w:rPr>
          <w:rFonts w:asciiTheme="minorHAnsi" w:hAnsiTheme="minorHAnsi" w:cstheme="minorHAnsi"/>
        </w:rPr>
        <w:t xml:space="preserve"> (insert country or theme)</w:t>
      </w:r>
      <w:r w:rsidR="147B753D" w:rsidRPr="00565EA1">
        <w:rPr>
          <w:rFonts w:asciiTheme="minorHAnsi" w:hAnsiTheme="minorHAnsi" w:cstheme="minorHAnsi"/>
        </w:rPr>
        <w:t xml:space="preserve"> that demonstrate how the implementer has safely operated and responded to</w:t>
      </w:r>
      <w:r w:rsidR="79681004" w:rsidRPr="00565EA1">
        <w:rPr>
          <w:rFonts w:asciiTheme="minorHAnsi" w:hAnsiTheme="minorHAnsi" w:cstheme="minorHAnsi"/>
        </w:rPr>
        <w:t xml:space="preserve"> programmatic</w:t>
      </w:r>
      <w:r w:rsidR="147B753D" w:rsidRPr="00565EA1">
        <w:rPr>
          <w:rFonts w:asciiTheme="minorHAnsi" w:hAnsiTheme="minorHAnsi" w:cstheme="minorHAnsi"/>
        </w:rPr>
        <w:t xml:space="preserve"> challenges, learning from both successes and failures, in the operating environment.  </w:t>
      </w:r>
      <w:r w:rsidR="147B753D" w:rsidRPr="00565EA1">
        <w:rPr>
          <w:rFonts w:asciiTheme="minorHAnsi" w:hAnsiTheme="minorHAnsi" w:cstheme="minorHAnsi"/>
          <w:color w:val="auto"/>
        </w:rPr>
        <w:t xml:space="preserve">To be incorporated into the </w:t>
      </w:r>
      <w:r w:rsidR="1073C3BD" w:rsidRPr="00565EA1">
        <w:rPr>
          <w:rFonts w:asciiTheme="minorHAnsi" w:hAnsiTheme="minorHAnsi" w:cstheme="minorHAnsi"/>
          <w:color w:val="auto"/>
        </w:rPr>
        <w:t xml:space="preserve">ten </w:t>
      </w:r>
      <w:r w:rsidR="30B20F17" w:rsidRPr="00565EA1">
        <w:rPr>
          <w:rFonts w:asciiTheme="minorHAnsi" w:hAnsiTheme="minorHAnsi" w:cstheme="minorHAnsi"/>
          <w:color w:val="auto"/>
        </w:rPr>
        <w:t>(</w:t>
      </w:r>
      <w:r w:rsidR="147B753D" w:rsidRPr="00565EA1">
        <w:rPr>
          <w:rFonts w:asciiTheme="minorHAnsi" w:hAnsiTheme="minorHAnsi" w:cstheme="minorHAnsi"/>
          <w:color w:val="auto"/>
        </w:rPr>
        <w:t>10</w:t>
      </w:r>
      <w:r w:rsidR="30B20F17" w:rsidRPr="00565EA1">
        <w:rPr>
          <w:rFonts w:asciiTheme="minorHAnsi" w:hAnsiTheme="minorHAnsi" w:cstheme="minorHAnsi"/>
          <w:color w:val="auto"/>
        </w:rPr>
        <w:t xml:space="preserve">) </w:t>
      </w:r>
      <w:r w:rsidR="147B753D" w:rsidRPr="00565EA1">
        <w:rPr>
          <w:rFonts w:asciiTheme="minorHAnsi" w:hAnsiTheme="minorHAnsi" w:cstheme="minorHAnsi"/>
          <w:color w:val="auto"/>
        </w:rPr>
        <w:t>pages allowed for “Proposal Narrative</w:t>
      </w:r>
      <w:r w:rsidR="1073C3BD" w:rsidRPr="00565EA1">
        <w:rPr>
          <w:rFonts w:asciiTheme="minorHAnsi" w:hAnsiTheme="minorHAnsi" w:cstheme="minorHAnsi"/>
          <w:color w:val="auto"/>
        </w:rPr>
        <w:t>.”</w:t>
      </w:r>
      <w:r w:rsidR="147B753D" w:rsidRPr="00565EA1">
        <w:rPr>
          <w:rFonts w:asciiTheme="minorHAnsi" w:hAnsiTheme="minorHAnsi" w:cstheme="minorHAnsi"/>
          <w:color w:val="auto"/>
        </w:rPr>
        <w:t xml:space="preserve"> </w:t>
      </w:r>
      <w:r w:rsidR="1073C3BD" w:rsidRPr="00565EA1">
        <w:rPr>
          <w:rFonts w:asciiTheme="minorHAnsi" w:hAnsiTheme="minorHAnsi" w:cstheme="minorHAnsi"/>
          <w:color w:val="auto"/>
        </w:rPr>
        <w:t xml:space="preserve"> </w:t>
      </w:r>
    </w:p>
    <w:p w14:paraId="776498FE" w14:textId="77777777" w:rsidR="006448FC" w:rsidRPr="00565EA1" w:rsidRDefault="006448FC" w:rsidP="00141D59">
      <w:pPr>
        <w:pStyle w:val="ListParagraph"/>
        <w:spacing w:after="0" w:line="240" w:lineRule="auto"/>
        <w:rPr>
          <w:rFonts w:asciiTheme="minorHAnsi" w:hAnsiTheme="minorHAnsi" w:cstheme="minorHAnsi"/>
        </w:rPr>
      </w:pPr>
    </w:p>
    <w:p w14:paraId="694E3D02" w14:textId="04BE9CF7" w:rsidR="006448FC" w:rsidRPr="00565EA1" w:rsidRDefault="0CCDC047" w:rsidP="00141D59">
      <w:pPr>
        <w:pStyle w:val="ListParagraph"/>
        <w:numPr>
          <w:ilvl w:val="0"/>
          <w:numId w:val="17"/>
        </w:numPr>
        <w:spacing w:after="0" w:line="240" w:lineRule="auto"/>
        <w:rPr>
          <w:rFonts w:asciiTheme="minorHAnsi" w:eastAsia="Times New Roman" w:hAnsiTheme="minorHAnsi" w:cstheme="minorHAnsi"/>
        </w:rPr>
      </w:pPr>
      <w:r w:rsidRPr="00565EA1">
        <w:rPr>
          <w:rFonts w:asciiTheme="minorHAnsi" w:hAnsiTheme="minorHAnsi" w:cstheme="minorHAnsi"/>
          <w:b/>
          <w:bCs/>
        </w:rPr>
        <w:t>Psychosocial Assistance</w:t>
      </w:r>
      <w:r w:rsidR="4D0E7E6D" w:rsidRPr="00565EA1">
        <w:rPr>
          <w:rFonts w:asciiTheme="minorHAnsi" w:hAnsiTheme="minorHAnsi" w:cstheme="minorHAnsi"/>
          <w:b/>
          <w:bCs/>
        </w:rPr>
        <w:t xml:space="preserve"> </w:t>
      </w:r>
      <w:r w:rsidR="4D0E7E6D" w:rsidRPr="00565EA1">
        <w:rPr>
          <w:rFonts w:asciiTheme="minorHAnsi" w:hAnsiTheme="minorHAnsi" w:cstheme="minorHAnsi"/>
        </w:rPr>
        <w:t xml:space="preserve">(to be </w:t>
      </w:r>
      <w:r w:rsidR="4D0E7E6D" w:rsidRPr="00565EA1">
        <w:rPr>
          <w:rFonts w:asciiTheme="minorHAnsi" w:hAnsiTheme="minorHAnsi" w:cstheme="minorHAnsi"/>
          <w:color w:val="auto"/>
        </w:rPr>
        <w:t>incorporated into the ten (10) pages allowed for “Proposal Narrative,” and into “Budget” and “Budget Narrative”)</w:t>
      </w:r>
      <w:r w:rsidR="1073C3BD" w:rsidRPr="00565EA1">
        <w:rPr>
          <w:rFonts w:asciiTheme="minorHAnsi" w:hAnsiTheme="minorHAnsi" w:cstheme="minorHAnsi"/>
        </w:rPr>
        <w:t>.</w:t>
      </w:r>
      <w:r w:rsidR="1073C3BD" w:rsidRPr="00565EA1">
        <w:rPr>
          <w:rFonts w:asciiTheme="minorHAnsi" w:hAnsiTheme="minorHAnsi" w:cstheme="minorHAnsi"/>
          <w:b/>
          <w:bCs/>
        </w:rPr>
        <w:t xml:space="preserve"> </w:t>
      </w:r>
      <w:r w:rsidRPr="00565EA1">
        <w:rPr>
          <w:rFonts w:asciiTheme="minorHAnsi" w:hAnsiTheme="minorHAnsi" w:cstheme="minorHAnsi"/>
        </w:rPr>
        <w:t xml:space="preserve"> </w:t>
      </w:r>
      <w:r w:rsidR="147B753D" w:rsidRPr="00565EA1">
        <w:rPr>
          <w:rFonts w:asciiTheme="minorHAnsi" w:hAnsiTheme="minorHAnsi" w:cstheme="minorHAnsi"/>
        </w:rPr>
        <w:t>A section in the proposal</w:t>
      </w:r>
      <w:r w:rsidR="1073C3BD" w:rsidRPr="00565EA1">
        <w:rPr>
          <w:rFonts w:asciiTheme="minorHAnsi" w:hAnsiTheme="minorHAnsi" w:cstheme="minorHAnsi"/>
        </w:rPr>
        <w:t>,</w:t>
      </w:r>
      <w:r w:rsidR="05DA27F8" w:rsidRPr="00565EA1">
        <w:rPr>
          <w:rFonts w:asciiTheme="minorHAnsi" w:hAnsiTheme="minorHAnsi" w:cstheme="minorHAnsi"/>
        </w:rPr>
        <w:t xml:space="preserve"> </w:t>
      </w:r>
      <w:r w:rsidR="147B753D" w:rsidRPr="00565EA1">
        <w:rPr>
          <w:rFonts w:asciiTheme="minorHAnsi" w:hAnsiTheme="minorHAnsi" w:cstheme="minorHAnsi"/>
        </w:rPr>
        <w:t>budget</w:t>
      </w:r>
      <w:r w:rsidR="1073C3BD" w:rsidRPr="00565EA1">
        <w:rPr>
          <w:rFonts w:asciiTheme="minorHAnsi" w:hAnsiTheme="minorHAnsi" w:cstheme="minorHAnsi"/>
        </w:rPr>
        <w:t>, and budget narrative</w:t>
      </w:r>
      <w:r w:rsidR="147B753D" w:rsidRPr="00565EA1">
        <w:rPr>
          <w:rFonts w:asciiTheme="minorHAnsi" w:hAnsiTheme="minorHAnsi" w:cstheme="minorHAnsi"/>
        </w:rPr>
        <w:t xml:space="preserve"> to reflect appropriate resources and support for the psychosocial health of staff (i.e., activities can range from access to educational materials and training opportunities to counseling services to other </w:t>
      </w:r>
      <w:r w:rsidR="677EB13C" w:rsidRPr="00565EA1">
        <w:rPr>
          <w:rFonts w:asciiTheme="minorHAnsi" w:hAnsiTheme="minorHAnsi" w:cstheme="minorHAnsi"/>
        </w:rPr>
        <w:t>contextually relevant</w:t>
      </w:r>
      <w:r w:rsidR="147B753D" w:rsidRPr="00565EA1">
        <w:rPr>
          <w:rFonts w:asciiTheme="minorHAnsi" w:hAnsiTheme="minorHAnsi" w:cstheme="minorHAnsi"/>
        </w:rPr>
        <w:t xml:space="preserve"> </w:t>
      </w:r>
      <w:r w:rsidR="147B753D" w:rsidRPr="00565EA1">
        <w:rPr>
          <w:rFonts w:asciiTheme="minorHAnsi" w:hAnsiTheme="minorHAnsi" w:cstheme="minorHAnsi"/>
          <w:color w:val="auto"/>
        </w:rPr>
        <w:t xml:space="preserve">support). </w:t>
      </w:r>
      <w:r w:rsidR="1073C3BD" w:rsidRPr="00565EA1">
        <w:rPr>
          <w:rFonts w:asciiTheme="minorHAnsi" w:hAnsiTheme="minorHAnsi" w:cstheme="minorHAnsi"/>
          <w:color w:val="auto"/>
        </w:rPr>
        <w:t xml:space="preserve"> </w:t>
      </w:r>
    </w:p>
    <w:p w14:paraId="7FED179A" w14:textId="0B9FF2FC" w:rsidR="003670DE" w:rsidRPr="00565EA1" w:rsidRDefault="147B753D" w:rsidP="003670DE">
      <w:pPr>
        <w:pStyle w:val="ListParagraph"/>
        <w:numPr>
          <w:ilvl w:val="1"/>
          <w:numId w:val="19"/>
        </w:numPr>
        <w:spacing w:after="0" w:line="240" w:lineRule="auto"/>
        <w:rPr>
          <w:rFonts w:asciiTheme="minorHAnsi" w:eastAsia="Times New Roman" w:hAnsiTheme="minorHAnsi" w:cstheme="minorHAnsi"/>
        </w:rPr>
      </w:pPr>
      <w:r w:rsidRPr="00565EA1">
        <w:rPr>
          <w:rFonts w:asciiTheme="minorHAnsi" w:eastAsia="Times New Roman" w:hAnsiTheme="minorHAnsi" w:cstheme="minorHAnsi"/>
        </w:rPr>
        <w:t xml:space="preserve">References: </w:t>
      </w:r>
      <w:r w:rsidR="1073C3BD" w:rsidRPr="00565EA1">
        <w:rPr>
          <w:rFonts w:asciiTheme="minorHAnsi" w:eastAsia="Times New Roman" w:hAnsiTheme="minorHAnsi" w:cstheme="minorHAnsi"/>
        </w:rPr>
        <w:t xml:space="preserve"> </w:t>
      </w:r>
      <w:r w:rsidRPr="00565EA1">
        <w:rPr>
          <w:rFonts w:asciiTheme="minorHAnsi" w:hAnsiTheme="minorHAnsi" w:cstheme="minorHAnsi"/>
        </w:rPr>
        <w:t>For reference to international guidance, please see the following: Core Humanitarian Standard Commitment 8.9 (</w:t>
      </w:r>
      <w:hyperlink r:id="rId12">
        <w:r w:rsidR="30B20F17" w:rsidRPr="00565EA1">
          <w:rPr>
            <w:rStyle w:val="Hyperlink"/>
            <w:rFonts w:asciiTheme="minorHAnsi" w:hAnsiTheme="minorHAnsi" w:cstheme="minorHAnsi"/>
          </w:rPr>
          <w:t>https://corehumanitarianstandard.org/files/files/CHS-Guidance-Notes-and-Indicators.pdf</w:t>
        </w:r>
      </w:hyperlink>
      <w:r w:rsidRPr="00565EA1">
        <w:rPr>
          <w:rFonts w:asciiTheme="minorHAnsi" w:hAnsiTheme="minorHAnsi" w:cstheme="minorHAnsi"/>
        </w:rPr>
        <w:t>); and IASC Guidelines on Mental Health and Psycho</w:t>
      </w:r>
      <w:r w:rsidR="7E4B4928" w:rsidRPr="00565EA1">
        <w:rPr>
          <w:rFonts w:asciiTheme="minorHAnsi" w:hAnsiTheme="minorHAnsi" w:cstheme="minorHAnsi"/>
        </w:rPr>
        <w:t>social Support in Emergency Settings</w:t>
      </w:r>
      <w:r w:rsidRPr="00565EA1">
        <w:rPr>
          <w:rFonts w:asciiTheme="minorHAnsi" w:hAnsiTheme="minorHAnsi" w:cstheme="minorHAnsi"/>
        </w:rPr>
        <w:t xml:space="preserve"> Action Sheet 4.4 (</w:t>
      </w:r>
      <w:hyperlink r:id="rId13">
        <w:r w:rsidR="30B20F17" w:rsidRPr="00565EA1">
          <w:rPr>
            <w:rStyle w:val="Hyperlink"/>
            <w:rFonts w:asciiTheme="minorHAnsi" w:hAnsiTheme="minorHAnsi" w:cstheme="minorHAnsi"/>
          </w:rPr>
          <w:t>http://www.who.int/mental_health/emergencies/guidelines_iasc_mental_health_psychosocial_june_2007.pdf</w:t>
        </w:r>
      </w:hyperlink>
      <w:r w:rsidR="30B20F17" w:rsidRPr="00565EA1">
        <w:rPr>
          <w:rFonts w:asciiTheme="minorHAnsi" w:hAnsiTheme="minorHAnsi" w:cstheme="minorHAnsi"/>
        </w:rPr>
        <w:t>)</w:t>
      </w:r>
      <w:r w:rsidRPr="00565EA1">
        <w:rPr>
          <w:rFonts w:asciiTheme="minorHAnsi" w:hAnsiTheme="minorHAnsi" w:cstheme="minorHAnsi"/>
        </w:rPr>
        <w:t>.</w:t>
      </w:r>
    </w:p>
    <w:p w14:paraId="65D2DAE4" w14:textId="5A7CED24" w:rsidR="00C91895" w:rsidRPr="000901AC" w:rsidRDefault="0090391C" w:rsidP="003829DD">
      <w:pPr>
        <w:pStyle w:val="NoSpacing"/>
        <w:rPr>
          <w:rFonts w:asciiTheme="minorHAnsi" w:eastAsia="Times New Roman" w:hAnsiTheme="minorHAnsi" w:cstheme="minorHAnsi"/>
          <w:b/>
        </w:rPr>
      </w:pPr>
      <w:r w:rsidRPr="000901AC">
        <w:rPr>
          <w:rFonts w:asciiTheme="minorHAnsi" w:hAnsiTheme="minorHAnsi" w:cstheme="minorHAnsi"/>
        </w:rPr>
        <w:br/>
      </w:r>
      <w:r w:rsidR="00F73C6B" w:rsidRPr="000901AC">
        <w:rPr>
          <w:rFonts w:asciiTheme="minorHAnsi" w:eastAsia="Times New Roman" w:hAnsiTheme="minorHAnsi" w:cstheme="minorHAnsi"/>
          <w:b/>
        </w:rPr>
        <w:t xml:space="preserve">Applications that do not include the elements listed above will be deemed technically ineligible.  </w:t>
      </w:r>
      <w:r w:rsidR="00C91895" w:rsidRPr="000901AC">
        <w:rPr>
          <w:rFonts w:asciiTheme="minorHAnsi" w:eastAsia="Times New Roman" w:hAnsiTheme="minorHAnsi" w:cstheme="minorHAnsi"/>
          <w:b/>
        </w:rPr>
        <w:t xml:space="preserve">  </w:t>
      </w:r>
    </w:p>
    <w:p w14:paraId="5D4486C2" w14:textId="77777777" w:rsidR="00F73C6B" w:rsidRPr="000901AC" w:rsidRDefault="00F73C6B" w:rsidP="00F73C6B">
      <w:pPr>
        <w:spacing w:after="0" w:line="240" w:lineRule="auto"/>
        <w:rPr>
          <w:rFonts w:asciiTheme="minorHAnsi" w:eastAsia="Times New Roman" w:hAnsiTheme="minorHAnsi" w:cstheme="minorHAnsi"/>
          <w:b/>
        </w:rPr>
      </w:pPr>
    </w:p>
    <w:p w14:paraId="652438FD" w14:textId="77777777" w:rsidR="00290D8C" w:rsidRPr="000901AC" w:rsidRDefault="002607E8" w:rsidP="00F73C6B">
      <w:pPr>
        <w:spacing w:after="0" w:line="240" w:lineRule="auto"/>
        <w:rPr>
          <w:rFonts w:asciiTheme="minorHAnsi" w:eastAsia="Times New Roman" w:hAnsiTheme="minorHAnsi" w:cstheme="minorHAnsi"/>
          <w:b/>
          <w:i/>
        </w:rPr>
      </w:pPr>
      <w:r w:rsidRPr="000901AC">
        <w:rPr>
          <w:rFonts w:asciiTheme="minorHAnsi" w:eastAsia="Times New Roman" w:hAnsiTheme="minorHAnsi" w:cstheme="minorHAnsi"/>
          <w:b/>
          <w:i/>
        </w:rPr>
        <w:t>D.2.2 Additional Application Documents</w:t>
      </w:r>
    </w:p>
    <w:p w14:paraId="39AB2BC9" w14:textId="77777777" w:rsidR="00863457" w:rsidRPr="000901AC" w:rsidRDefault="00863457" w:rsidP="00F73C6B">
      <w:pPr>
        <w:spacing w:after="0" w:line="240" w:lineRule="auto"/>
        <w:rPr>
          <w:rFonts w:asciiTheme="minorHAnsi" w:hAnsiTheme="minorHAnsi" w:cstheme="minorHAnsi"/>
        </w:rPr>
      </w:pPr>
    </w:p>
    <w:p w14:paraId="76BB8ABE" w14:textId="77777777" w:rsidR="00EE4C8B" w:rsidRPr="000901AC" w:rsidRDefault="00EE4C8B" w:rsidP="00F73C6B">
      <w:pPr>
        <w:pStyle w:val="NoSpacing"/>
        <w:rPr>
          <w:rFonts w:asciiTheme="minorHAnsi" w:eastAsia="Times New Roman" w:hAnsiTheme="minorHAnsi" w:cstheme="minorHAnsi"/>
          <w:color w:val="auto"/>
        </w:rPr>
      </w:pPr>
      <w:r w:rsidRPr="000901AC">
        <w:rPr>
          <w:rFonts w:asciiTheme="minorHAnsi" w:eastAsia="Times New Roman" w:hAnsiTheme="minorHAnsi" w:cstheme="minorHAnsi"/>
          <w:color w:val="auto"/>
        </w:rPr>
        <w:t xml:space="preserve">Strong applications will also contain the following: </w:t>
      </w:r>
    </w:p>
    <w:p w14:paraId="13C69B3B" w14:textId="77777777" w:rsidR="00241E09" w:rsidRPr="000901AC" w:rsidRDefault="00241E09" w:rsidP="00EE4C8B">
      <w:pPr>
        <w:pStyle w:val="NoSpacing"/>
        <w:rPr>
          <w:rFonts w:asciiTheme="minorHAnsi" w:eastAsia="Times New Roman" w:hAnsiTheme="minorHAnsi" w:cstheme="minorHAnsi"/>
          <w:color w:val="auto"/>
        </w:rPr>
      </w:pPr>
    </w:p>
    <w:p w14:paraId="453DD1D1" w14:textId="1E2E6C2B" w:rsidR="00E03771" w:rsidRPr="000901AC" w:rsidRDefault="00EE4C8B" w:rsidP="00E03771">
      <w:pPr>
        <w:pStyle w:val="ListParagraph"/>
        <w:numPr>
          <w:ilvl w:val="0"/>
          <w:numId w:val="13"/>
        </w:numPr>
        <w:spacing w:after="0" w:line="240" w:lineRule="auto"/>
        <w:rPr>
          <w:rFonts w:asciiTheme="minorHAnsi" w:eastAsia="Times New Roman" w:hAnsiTheme="minorHAnsi" w:cstheme="minorHAnsi"/>
          <w:color w:val="auto"/>
        </w:rPr>
      </w:pPr>
      <w:r w:rsidRPr="000901AC">
        <w:rPr>
          <w:rFonts w:asciiTheme="minorHAnsi" w:hAnsiTheme="minorHAnsi" w:cstheme="minorHAnsi"/>
        </w:rPr>
        <w:t>Individual Letters of Support and</w:t>
      </w:r>
      <w:r w:rsidR="00241E09" w:rsidRPr="000901AC">
        <w:rPr>
          <w:rFonts w:asciiTheme="minorHAnsi" w:hAnsiTheme="minorHAnsi" w:cstheme="minorHAnsi"/>
        </w:rPr>
        <w:t>/or</w:t>
      </w:r>
      <w:r w:rsidRPr="000901AC">
        <w:rPr>
          <w:rFonts w:asciiTheme="minorHAnsi" w:hAnsiTheme="minorHAnsi" w:cstheme="minorHAnsi"/>
        </w:rPr>
        <w:t xml:space="preserve"> Memorandum of Understanding</w:t>
      </w:r>
      <w:r w:rsidR="003A02AF" w:rsidRPr="000901AC">
        <w:rPr>
          <w:rFonts w:asciiTheme="minorHAnsi" w:hAnsiTheme="minorHAnsi" w:cstheme="minorHAnsi"/>
        </w:rPr>
        <w:t>.</w:t>
      </w:r>
      <w:r w:rsidRPr="000901AC">
        <w:rPr>
          <w:rFonts w:asciiTheme="minorHAnsi" w:hAnsiTheme="minorHAnsi" w:cstheme="minorHAnsi"/>
        </w:rPr>
        <w:t xml:space="preserve"> </w:t>
      </w:r>
      <w:r w:rsidR="000B5C07" w:rsidRPr="000901AC">
        <w:rPr>
          <w:rFonts w:asciiTheme="minorHAnsi" w:hAnsiTheme="minorHAnsi" w:cstheme="minorHAnsi"/>
        </w:rPr>
        <w:t xml:space="preserve"> </w:t>
      </w:r>
      <w:r w:rsidRPr="000901AC">
        <w:rPr>
          <w:rFonts w:asciiTheme="minorHAnsi" w:hAnsiTheme="minorHAnsi" w:cstheme="minorHAnsi"/>
        </w:rPr>
        <w:t>Letters</w:t>
      </w:r>
      <w:r w:rsidRPr="000901AC">
        <w:rPr>
          <w:rFonts w:asciiTheme="minorHAnsi" w:eastAsia="Times New Roman" w:hAnsiTheme="minorHAnsi" w:cstheme="minorHAnsi"/>
        </w:rPr>
        <w:t xml:space="preserve"> of support and MOUs must be specific to the project implementation (</w:t>
      </w:r>
      <w:r w:rsidR="00F73C6B" w:rsidRPr="000901AC">
        <w:rPr>
          <w:rFonts w:asciiTheme="minorHAnsi" w:eastAsia="Times New Roman" w:hAnsiTheme="minorHAnsi" w:cstheme="minorHAnsi"/>
        </w:rPr>
        <w:t>e.g.,</w:t>
      </w:r>
      <w:r w:rsidRPr="000901AC">
        <w:rPr>
          <w:rFonts w:asciiTheme="minorHAnsi" w:eastAsia="Times New Roman" w:hAnsiTheme="minorHAnsi" w:cstheme="minorHAnsi"/>
        </w:rPr>
        <w:t xml:space="preserve"> from proposed partners or sub-award recipients) and will not count towards the page limit</w:t>
      </w:r>
      <w:r w:rsidRPr="000901AC">
        <w:rPr>
          <w:rFonts w:asciiTheme="minorHAnsi" w:eastAsia="Times New Roman" w:hAnsiTheme="minorHAnsi" w:cstheme="minorHAnsi"/>
          <w:color w:val="auto"/>
        </w:rPr>
        <w:t>.</w:t>
      </w:r>
    </w:p>
    <w:p w14:paraId="6FA71F48" w14:textId="77777777" w:rsidR="00EE4C8B" w:rsidRPr="000901AC" w:rsidRDefault="00EE4C8B" w:rsidP="00EE4C8B">
      <w:pPr>
        <w:spacing w:after="0" w:line="240" w:lineRule="auto"/>
        <w:rPr>
          <w:rFonts w:asciiTheme="minorHAnsi" w:hAnsiTheme="minorHAnsi" w:cstheme="minorHAnsi"/>
        </w:rPr>
      </w:pPr>
    </w:p>
    <w:p w14:paraId="7967FD9F" w14:textId="4EDC5841" w:rsidR="00290D8C" w:rsidRPr="000901AC" w:rsidRDefault="596EF974">
      <w:pPr>
        <w:spacing w:after="0" w:line="240" w:lineRule="auto"/>
        <w:rPr>
          <w:rFonts w:asciiTheme="minorHAnsi" w:hAnsiTheme="minorHAnsi" w:cstheme="minorHAnsi"/>
        </w:rPr>
      </w:pPr>
      <w:r w:rsidRPr="000901AC">
        <w:rPr>
          <w:rFonts w:asciiTheme="minorHAnsi" w:eastAsia="Times New Roman" w:hAnsiTheme="minorHAnsi" w:cstheme="minorHAnsi"/>
          <w:b/>
          <w:bCs/>
          <w:i/>
          <w:iCs/>
        </w:rPr>
        <w:t>Please refer to the Proposal Submission Instructions</w:t>
      </w:r>
      <w:r w:rsidR="2F9A9E8D" w:rsidRPr="000901AC">
        <w:rPr>
          <w:rFonts w:asciiTheme="minorHAnsi" w:eastAsia="Times New Roman" w:hAnsiTheme="minorHAnsi" w:cstheme="minorHAnsi"/>
          <w:b/>
          <w:bCs/>
          <w:i/>
          <w:iCs/>
        </w:rPr>
        <w:t xml:space="preserve"> (PSI)</w:t>
      </w:r>
      <w:r w:rsidR="58E9E38C" w:rsidRPr="000901AC">
        <w:rPr>
          <w:rFonts w:asciiTheme="minorHAnsi" w:eastAsia="Times New Roman" w:hAnsiTheme="minorHAnsi" w:cstheme="minorHAnsi"/>
          <w:b/>
          <w:bCs/>
          <w:i/>
          <w:iCs/>
        </w:rPr>
        <w:t xml:space="preserve">, updated </w:t>
      </w:r>
      <w:r w:rsidR="00D939FF">
        <w:rPr>
          <w:rFonts w:asciiTheme="minorHAnsi" w:eastAsia="Times New Roman" w:hAnsiTheme="minorHAnsi" w:cstheme="minorHAnsi"/>
          <w:b/>
          <w:bCs/>
          <w:i/>
          <w:iCs/>
        </w:rPr>
        <w:t>April</w:t>
      </w:r>
      <w:r w:rsidR="0314BBD5" w:rsidRPr="000901AC">
        <w:rPr>
          <w:rFonts w:asciiTheme="minorHAnsi" w:eastAsia="Times New Roman" w:hAnsiTheme="minorHAnsi" w:cstheme="minorHAnsi"/>
          <w:b/>
          <w:bCs/>
          <w:i/>
          <w:iCs/>
        </w:rPr>
        <w:t xml:space="preserve"> 202</w:t>
      </w:r>
      <w:r w:rsidR="00D939FF">
        <w:rPr>
          <w:rFonts w:asciiTheme="minorHAnsi" w:eastAsia="Times New Roman" w:hAnsiTheme="minorHAnsi" w:cstheme="minorHAnsi"/>
          <w:b/>
          <w:bCs/>
          <w:i/>
          <w:iCs/>
        </w:rPr>
        <w:t>4</w:t>
      </w:r>
      <w:r w:rsidR="58E9E38C" w:rsidRPr="000901AC">
        <w:rPr>
          <w:rFonts w:asciiTheme="minorHAnsi" w:eastAsia="Times New Roman" w:hAnsiTheme="minorHAnsi" w:cstheme="minorHAnsi"/>
          <w:b/>
          <w:bCs/>
          <w:i/>
          <w:iCs/>
        </w:rPr>
        <w:t>,</w:t>
      </w:r>
      <w:r w:rsidRPr="000901AC">
        <w:rPr>
          <w:rFonts w:asciiTheme="minorHAnsi" w:eastAsia="Times New Roman" w:hAnsiTheme="minorHAnsi" w:cstheme="minorHAnsi"/>
          <w:b/>
          <w:bCs/>
          <w:i/>
          <w:iCs/>
        </w:rPr>
        <w:t xml:space="preserve"> on DRL’s </w:t>
      </w:r>
      <w:r w:rsidR="526E4A44" w:rsidRPr="000901AC">
        <w:rPr>
          <w:rFonts w:asciiTheme="minorHAnsi" w:eastAsia="Times New Roman" w:hAnsiTheme="minorHAnsi" w:cstheme="minorHAnsi"/>
          <w:b/>
          <w:bCs/>
          <w:i/>
          <w:iCs/>
        </w:rPr>
        <w:t>website</w:t>
      </w:r>
      <w:r w:rsidRPr="000901AC">
        <w:rPr>
          <w:rFonts w:asciiTheme="minorHAnsi" w:eastAsia="Times New Roman" w:hAnsiTheme="minorHAnsi" w:cstheme="minorHAnsi"/>
          <w:b/>
          <w:bCs/>
          <w:i/>
          <w:iCs/>
        </w:rPr>
        <w:t xml:space="preserve"> for </w:t>
      </w:r>
      <w:r w:rsidR="1D06C1CE" w:rsidRPr="000901AC">
        <w:rPr>
          <w:rFonts w:asciiTheme="minorHAnsi" w:eastAsia="Times New Roman" w:hAnsiTheme="minorHAnsi" w:cstheme="minorHAnsi"/>
          <w:b/>
          <w:bCs/>
          <w:i/>
          <w:iCs/>
        </w:rPr>
        <w:t xml:space="preserve">detailed </w:t>
      </w:r>
      <w:r w:rsidRPr="000901AC">
        <w:rPr>
          <w:rFonts w:asciiTheme="minorHAnsi" w:eastAsia="Times New Roman" w:hAnsiTheme="minorHAnsi" w:cstheme="minorHAnsi"/>
          <w:b/>
          <w:bCs/>
          <w:i/>
          <w:iCs/>
        </w:rPr>
        <w:t>guidance on the documents above</w:t>
      </w:r>
      <w:r w:rsidR="515AE429" w:rsidRPr="000901AC">
        <w:rPr>
          <w:rFonts w:asciiTheme="minorHAnsi" w:eastAsia="Times New Roman" w:hAnsiTheme="minorHAnsi" w:cstheme="minorHAnsi"/>
          <w:b/>
          <w:bCs/>
          <w:i/>
          <w:iCs/>
        </w:rPr>
        <w:t>:</w:t>
      </w:r>
      <w:r w:rsidR="32E57315" w:rsidRPr="000901AC">
        <w:rPr>
          <w:rFonts w:asciiTheme="minorHAnsi" w:eastAsia="Times New Roman" w:hAnsiTheme="minorHAnsi" w:cstheme="minorHAnsi"/>
          <w:b/>
          <w:bCs/>
          <w:i/>
          <w:iCs/>
        </w:rPr>
        <w:t xml:space="preserve">  </w:t>
      </w:r>
      <w:hyperlink r:id="rId14">
        <w:r w:rsidR="32E57315" w:rsidRPr="000901AC">
          <w:rPr>
            <w:rStyle w:val="Hyperlink"/>
            <w:rFonts w:asciiTheme="minorHAnsi" w:eastAsia="Times New Roman" w:hAnsiTheme="minorHAnsi" w:cstheme="minorHAnsi"/>
            <w:b/>
            <w:bCs/>
            <w:i/>
            <w:iCs/>
          </w:rPr>
          <w:t>https://www.state.gov/bureau-of-democracy-human-rights-and-labor/programs-and-grants/</w:t>
        </w:r>
      </w:hyperlink>
      <w:r w:rsidR="1E64EF54" w:rsidRPr="000901AC">
        <w:rPr>
          <w:rFonts w:asciiTheme="minorHAnsi" w:eastAsia="Times New Roman" w:hAnsiTheme="minorHAnsi" w:cstheme="minorHAnsi"/>
          <w:b/>
          <w:bCs/>
          <w:i/>
          <w:iCs/>
        </w:rPr>
        <w:t>.</w:t>
      </w:r>
      <w:r w:rsidR="21B2CB3D" w:rsidRPr="000901AC">
        <w:rPr>
          <w:rFonts w:asciiTheme="minorHAnsi" w:eastAsia="Times New Roman" w:hAnsiTheme="minorHAnsi" w:cstheme="minorHAnsi"/>
          <w:b/>
          <w:bCs/>
          <w:i/>
          <w:iCs/>
          <w:color w:val="auto"/>
        </w:rPr>
        <w:t xml:space="preserve"> </w:t>
      </w:r>
      <w:r w:rsidR="1073C3BD" w:rsidRPr="000901AC">
        <w:rPr>
          <w:rFonts w:asciiTheme="minorHAnsi" w:eastAsia="Times New Roman" w:hAnsiTheme="minorHAnsi" w:cstheme="minorHAnsi"/>
          <w:b/>
          <w:bCs/>
          <w:i/>
          <w:iCs/>
          <w:color w:val="auto"/>
        </w:rPr>
        <w:t xml:space="preserve"> </w:t>
      </w:r>
      <w:r w:rsidRPr="000901AC">
        <w:rPr>
          <w:rFonts w:asciiTheme="minorHAnsi" w:eastAsia="Times New Roman" w:hAnsiTheme="minorHAnsi" w:cstheme="minorHAnsi"/>
          <w:b/>
          <w:bCs/>
          <w:i/>
          <w:iCs/>
        </w:rPr>
        <w:t xml:space="preserve">For an application checklist and </w:t>
      </w:r>
      <w:r w:rsidR="42A8710F" w:rsidRPr="000901AC">
        <w:rPr>
          <w:rFonts w:asciiTheme="minorHAnsi" w:eastAsia="Times New Roman" w:hAnsiTheme="minorHAnsi" w:cstheme="minorHAnsi"/>
          <w:b/>
          <w:bCs/>
          <w:i/>
          <w:iCs/>
        </w:rPr>
        <w:t>sample template</w:t>
      </w:r>
      <w:r w:rsidR="18633719" w:rsidRPr="000901AC">
        <w:rPr>
          <w:rFonts w:asciiTheme="minorHAnsi" w:eastAsia="Times New Roman" w:hAnsiTheme="minorHAnsi" w:cstheme="minorHAnsi"/>
          <w:b/>
          <w:bCs/>
          <w:i/>
          <w:iCs/>
        </w:rPr>
        <w:t>s</w:t>
      </w:r>
      <w:r w:rsidRPr="000901AC">
        <w:rPr>
          <w:rFonts w:asciiTheme="minorHAnsi" w:eastAsia="Times New Roman" w:hAnsiTheme="minorHAnsi" w:cstheme="minorHAnsi"/>
          <w:b/>
          <w:bCs/>
          <w:i/>
          <w:iCs/>
        </w:rPr>
        <w:t xml:space="preserve"> please see the Resources page on DRL’s website:</w:t>
      </w:r>
      <w:r w:rsidR="32E57315" w:rsidRPr="000901AC">
        <w:rPr>
          <w:rFonts w:asciiTheme="minorHAnsi" w:hAnsiTheme="minorHAnsi" w:cstheme="minorHAnsi"/>
          <w:b/>
          <w:bCs/>
          <w:i/>
          <w:iCs/>
        </w:rPr>
        <w:t xml:space="preserve">  </w:t>
      </w:r>
      <w:hyperlink r:id="rId15">
        <w:r w:rsidR="32E57315" w:rsidRPr="000901AC">
          <w:rPr>
            <w:rStyle w:val="Hyperlink"/>
            <w:rFonts w:asciiTheme="minorHAnsi" w:hAnsiTheme="minorHAnsi" w:cstheme="minorHAnsi"/>
            <w:b/>
            <w:bCs/>
            <w:i/>
            <w:iCs/>
          </w:rPr>
          <w:t>https://www.state.gov/resources-for-programs-and-grants/</w:t>
        </w:r>
      </w:hyperlink>
      <w:r w:rsidR="088F202E" w:rsidRPr="000901AC">
        <w:rPr>
          <w:rFonts w:asciiTheme="minorHAnsi" w:eastAsia="Times New Roman" w:hAnsiTheme="minorHAnsi" w:cstheme="minorHAnsi"/>
          <w:b/>
          <w:bCs/>
          <w:i/>
          <w:iCs/>
          <w:color w:val="252525"/>
        </w:rPr>
        <w:t xml:space="preserve">.  </w:t>
      </w:r>
      <w:r w:rsidRPr="000901AC">
        <w:rPr>
          <w:rFonts w:asciiTheme="minorHAnsi" w:eastAsia="Times New Roman" w:hAnsiTheme="minorHAnsi" w:cstheme="minorHAnsi"/>
          <w:b/>
          <w:bCs/>
          <w:i/>
          <w:iCs/>
        </w:rPr>
        <w:t>The sample templates provided on the DRL website are suggested, but not mandatory.</w:t>
      </w:r>
    </w:p>
    <w:p w14:paraId="2579AF54" w14:textId="77777777" w:rsidR="00290D8C" w:rsidRPr="000901AC" w:rsidRDefault="00290D8C">
      <w:pPr>
        <w:spacing w:after="0" w:line="240" w:lineRule="auto"/>
        <w:rPr>
          <w:rFonts w:asciiTheme="minorHAnsi" w:hAnsiTheme="minorHAnsi" w:cstheme="minorHAnsi"/>
        </w:rPr>
      </w:pPr>
    </w:p>
    <w:p w14:paraId="4847F904" w14:textId="2428192B" w:rsidR="00290D8C" w:rsidRPr="000901AC" w:rsidRDefault="002607E8">
      <w:pPr>
        <w:spacing w:after="0" w:line="240" w:lineRule="auto"/>
        <w:rPr>
          <w:rFonts w:asciiTheme="minorHAnsi" w:hAnsiTheme="minorHAnsi" w:cstheme="minorHAnsi"/>
        </w:rPr>
      </w:pPr>
      <w:r w:rsidRPr="000901AC">
        <w:rPr>
          <w:rFonts w:asciiTheme="minorHAnsi" w:eastAsia="Times New Roman" w:hAnsiTheme="minorHAnsi" w:cstheme="minorHAnsi"/>
        </w:rPr>
        <w:t xml:space="preserve">DRL reserves the right to request additional documents not included in this NOFO.  Additionally, to ensure that all applications receive a balanced evaluation, the </w:t>
      </w:r>
      <w:r w:rsidR="002B0090" w:rsidRPr="000901AC">
        <w:rPr>
          <w:rFonts w:asciiTheme="minorHAnsi" w:eastAsia="Times New Roman" w:hAnsiTheme="minorHAnsi" w:cstheme="minorHAnsi"/>
        </w:rPr>
        <w:t>DRL</w:t>
      </w:r>
      <w:r w:rsidR="00EC03CF" w:rsidRPr="000901AC">
        <w:rPr>
          <w:rFonts w:asciiTheme="minorHAnsi" w:eastAsia="Times New Roman" w:hAnsiTheme="minorHAnsi" w:cstheme="minorHAnsi"/>
        </w:rPr>
        <w:t xml:space="preserve"> </w:t>
      </w:r>
      <w:r w:rsidR="008C33C8" w:rsidRPr="000901AC">
        <w:rPr>
          <w:rFonts w:asciiTheme="minorHAnsi" w:eastAsia="Times New Roman" w:hAnsiTheme="minorHAnsi" w:cstheme="minorHAnsi"/>
        </w:rPr>
        <w:t>review p</w:t>
      </w:r>
      <w:r w:rsidRPr="000901AC">
        <w:rPr>
          <w:rFonts w:asciiTheme="minorHAnsi" w:eastAsia="Times New Roman" w:hAnsiTheme="minorHAnsi" w:cstheme="minorHAnsi"/>
        </w:rPr>
        <w:t xml:space="preserve">anel will review from the first page of each section up to the page limit and no further.  </w:t>
      </w:r>
    </w:p>
    <w:p w14:paraId="0C28DD95" w14:textId="77777777" w:rsidR="00AF2C7E" w:rsidRPr="000901AC" w:rsidRDefault="00AF2C7E">
      <w:pPr>
        <w:spacing w:after="0" w:line="240" w:lineRule="auto"/>
        <w:rPr>
          <w:rFonts w:asciiTheme="minorHAnsi" w:hAnsiTheme="minorHAnsi" w:cstheme="minorHAnsi"/>
        </w:rPr>
      </w:pPr>
    </w:p>
    <w:p w14:paraId="16C9496A" w14:textId="50AF95FC" w:rsidR="00290D8C" w:rsidRPr="000901AC" w:rsidRDefault="596EF974">
      <w:pPr>
        <w:spacing w:after="0" w:line="240" w:lineRule="auto"/>
        <w:rPr>
          <w:rFonts w:asciiTheme="minorHAnsi" w:hAnsiTheme="minorHAnsi" w:cstheme="minorHAnsi"/>
        </w:rPr>
      </w:pPr>
      <w:r w:rsidRPr="000901AC">
        <w:rPr>
          <w:rFonts w:asciiTheme="minorHAnsi" w:eastAsia="Times New Roman" w:hAnsiTheme="minorHAnsi" w:cstheme="minorHAnsi"/>
        </w:rPr>
        <w:t>Note:  If ultimately provided with a notification of</w:t>
      </w:r>
      <w:r w:rsidR="21C4EAD3" w:rsidRPr="000901AC">
        <w:rPr>
          <w:rFonts w:asciiTheme="minorHAnsi" w:eastAsia="Times New Roman" w:hAnsiTheme="minorHAnsi" w:cstheme="minorHAnsi"/>
        </w:rPr>
        <w:t xml:space="preserve"> non-binding</w:t>
      </w:r>
      <w:r w:rsidRPr="000901AC">
        <w:rPr>
          <w:rFonts w:asciiTheme="minorHAnsi" w:eastAsia="Times New Roman" w:hAnsiTheme="minorHAnsi" w:cstheme="minorHAnsi"/>
        </w:rPr>
        <w:t xml:space="preserve"> intent to make a </w:t>
      </w:r>
      <w:r w:rsidR="0204A0B5" w:rsidRPr="000901AC">
        <w:rPr>
          <w:rFonts w:asciiTheme="minorHAnsi" w:eastAsia="Times New Roman" w:hAnsiTheme="minorHAnsi" w:cstheme="minorHAnsi"/>
        </w:rPr>
        <w:t>f</w:t>
      </w:r>
      <w:r w:rsidRPr="000901AC">
        <w:rPr>
          <w:rFonts w:asciiTheme="minorHAnsi" w:eastAsia="Times New Roman" w:hAnsiTheme="minorHAnsi" w:cstheme="minorHAnsi"/>
        </w:rPr>
        <w:t>ederal award, applicants typically have two to three weeks to provide additional information and documents requested in the notification of intent.  The deadlines may vary in each notification of intent and applicants must adhere to the stated deadline in the notification of intent.</w:t>
      </w:r>
    </w:p>
    <w:p w14:paraId="43122865" w14:textId="77777777" w:rsidR="00290D8C" w:rsidRPr="000901AC" w:rsidRDefault="002607E8">
      <w:pPr>
        <w:spacing w:after="0" w:line="240" w:lineRule="auto"/>
        <w:rPr>
          <w:rFonts w:asciiTheme="minorHAnsi" w:hAnsiTheme="minorHAnsi" w:cstheme="minorHAnsi"/>
        </w:rPr>
      </w:pPr>
      <w:r w:rsidRPr="000901AC">
        <w:rPr>
          <w:rFonts w:asciiTheme="minorHAnsi" w:eastAsia="Times New Roman" w:hAnsiTheme="minorHAnsi" w:cstheme="minorHAnsi"/>
          <w:i/>
        </w:rPr>
        <w:t xml:space="preserve"> </w:t>
      </w:r>
    </w:p>
    <w:p w14:paraId="2AA49012" w14:textId="77777777" w:rsidR="00744B12" w:rsidRPr="000901AC" w:rsidRDefault="002B0090">
      <w:pPr>
        <w:spacing w:after="0" w:line="240" w:lineRule="auto"/>
        <w:rPr>
          <w:rFonts w:asciiTheme="minorHAnsi" w:eastAsia="Times New Roman" w:hAnsiTheme="minorHAnsi" w:cstheme="minorHAnsi"/>
          <w:i/>
        </w:rPr>
      </w:pPr>
      <w:r w:rsidRPr="000901AC">
        <w:rPr>
          <w:rFonts w:asciiTheme="minorHAnsi" w:eastAsia="Times New Roman" w:hAnsiTheme="minorHAnsi" w:cstheme="minorHAnsi"/>
          <w:b/>
          <w:i/>
        </w:rPr>
        <w:t xml:space="preserve">D.2.3 </w:t>
      </w:r>
      <w:r w:rsidR="008F6EA0" w:rsidRPr="000901AC">
        <w:rPr>
          <w:rFonts w:asciiTheme="minorHAnsi" w:eastAsia="Times New Roman" w:hAnsiTheme="minorHAnsi" w:cstheme="minorHAnsi"/>
          <w:b/>
          <w:i/>
        </w:rPr>
        <w:t>Additional Information Requested</w:t>
      </w:r>
      <w:r w:rsidR="0090239E" w:rsidRPr="000901AC">
        <w:rPr>
          <w:rFonts w:asciiTheme="minorHAnsi" w:eastAsia="Times New Roman" w:hAnsiTheme="minorHAnsi" w:cstheme="minorHAnsi"/>
          <w:b/>
          <w:i/>
        </w:rPr>
        <w:t xml:space="preserve"> </w:t>
      </w:r>
      <w:proofErr w:type="gramStart"/>
      <w:r w:rsidR="0090239E" w:rsidRPr="000901AC">
        <w:rPr>
          <w:rFonts w:asciiTheme="minorHAnsi" w:eastAsia="Times New Roman" w:hAnsiTheme="minorHAnsi" w:cstheme="minorHAnsi"/>
          <w:b/>
          <w:i/>
        </w:rPr>
        <w:t>For</w:t>
      </w:r>
      <w:proofErr w:type="gramEnd"/>
      <w:r w:rsidR="0090239E" w:rsidRPr="000901AC">
        <w:rPr>
          <w:rFonts w:asciiTheme="minorHAnsi" w:eastAsia="Times New Roman" w:hAnsiTheme="minorHAnsi" w:cstheme="minorHAnsi"/>
          <w:b/>
          <w:i/>
        </w:rPr>
        <w:t xml:space="preserve"> Those Receiving Notification of Intent</w:t>
      </w:r>
    </w:p>
    <w:p w14:paraId="0637D32A" w14:textId="77777777" w:rsidR="00744B12" w:rsidRPr="000901AC" w:rsidRDefault="00744B12">
      <w:pPr>
        <w:spacing w:after="0" w:line="240" w:lineRule="auto"/>
        <w:rPr>
          <w:rFonts w:asciiTheme="minorHAnsi" w:eastAsia="Times New Roman" w:hAnsiTheme="minorHAnsi" w:cstheme="minorHAnsi"/>
        </w:rPr>
      </w:pPr>
    </w:p>
    <w:p w14:paraId="26ACB6D2" w14:textId="49B3C0A3" w:rsidR="00290D8C" w:rsidRPr="000901AC" w:rsidRDefault="0A1DCC11">
      <w:pPr>
        <w:spacing w:after="0" w:line="240" w:lineRule="auto"/>
        <w:rPr>
          <w:rFonts w:asciiTheme="minorHAnsi" w:hAnsiTheme="minorHAnsi" w:cstheme="minorHAnsi"/>
        </w:rPr>
      </w:pPr>
      <w:r w:rsidRPr="000901AC">
        <w:rPr>
          <w:rFonts w:asciiTheme="minorHAnsi" w:eastAsia="Times New Roman" w:hAnsiTheme="minorHAnsi" w:cstheme="minorHAnsi"/>
        </w:rPr>
        <w:t>S</w:t>
      </w:r>
      <w:r w:rsidR="596EF974" w:rsidRPr="000901AC">
        <w:rPr>
          <w:rFonts w:asciiTheme="minorHAnsi" w:eastAsia="Times New Roman" w:hAnsiTheme="minorHAnsi" w:cstheme="minorHAnsi"/>
        </w:rPr>
        <w:t>uccessful applicants must submit</w:t>
      </w:r>
      <w:r w:rsidR="2F9A9E8D" w:rsidRPr="000901AC">
        <w:rPr>
          <w:rFonts w:asciiTheme="minorHAnsi" w:eastAsia="Times New Roman" w:hAnsiTheme="minorHAnsi" w:cstheme="minorHAnsi"/>
        </w:rPr>
        <w:t>,</w:t>
      </w:r>
      <w:r w:rsidR="596EF974" w:rsidRPr="000901AC">
        <w:rPr>
          <w:rFonts w:asciiTheme="minorHAnsi" w:eastAsia="Times New Roman" w:hAnsiTheme="minorHAnsi" w:cstheme="minorHAnsi"/>
        </w:rPr>
        <w:t xml:space="preserve"> after notification of intent to make a </w:t>
      </w:r>
      <w:r w:rsidR="69B7D959" w:rsidRPr="000901AC">
        <w:rPr>
          <w:rFonts w:asciiTheme="minorHAnsi" w:eastAsia="Times New Roman" w:hAnsiTheme="minorHAnsi" w:cstheme="minorHAnsi"/>
        </w:rPr>
        <w:t>f</w:t>
      </w:r>
      <w:r w:rsidR="596EF974" w:rsidRPr="000901AC">
        <w:rPr>
          <w:rFonts w:asciiTheme="minorHAnsi" w:eastAsia="Times New Roman" w:hAnsiTheme="minorHAnsi" w:cstheme="minorHAnsi"/>
        </w:rPr>
        <w:t xml:space="preserve">ederal award, but prior to issuance of a </w:t>
      </w:r>
      <w:r w:rsidR="2684C937" w:rsidRPr="000901AC">
        <w:rPr>
          <w:rFonts w:asciiTheme="minorHAnsi" w:eastAsia="Times New Roman" w:hAnsiTheme="minorHAnsi" w:cstheme="minorHAnsi"/>
        </w:rPr>
        <w:t>f</w:t>
      </w:r>
      <w:r w:rsidR="596EF974" w:rsidRPr="000901AC">
        <w:rPr>
          <w:rFonts w:asciiTheme="minorHAnsi" w:eastAsia="Times New Roman" w:hAnsiTheme="minorHAnsi" w:cstheme="minorHAnsi"/>
        </w:rPr>
        <w:t>ederal award:</w:t>
      </w:r>
    </w:p>
    <w:p w14:paraId="4AEE517B" w14:textId="77777777" w:rsidR="00290D8C" w:rsidRPr="000901AC" w:rsidRDefault="002607E8">
      <w:pPr>
        <w:spacing w:after="0" w:line="240" w:lineRule="auto"/>
        <w:rPr>
          <w:rFonts w:asciiTheme="minorHAnsi" w:hAnsiTheme="minorHAnsi" w:cstheme="minorHAnsi"/>
        </w:rPr>
      </w:pPr>
      <w:r w:rsidRPr="000901AC">
        <w:rPr>
          <w:rFonts w:asciiTheme="minorHAnsi" w:eastAsia="Times New Roman" w:hAnsiTheme="minorHAnsi" w:cstheme="minorHAnsi"/>
        </w:rPr>
        <w:lastRenderedPageBreak/>
        <w:t xml:space="preserve"> </w:t>
      </w:r>
    </w:p>
    <w:p w14:paraId="55BE13E1" w14:textId="77777777" w:rsidR="008C33C8" w:rsidRPr="000901AC" w:rsidRDefault="008C33C8" w:rsidP="008C33C8">
      <w:pPr>
        <w:numPr>
          <w:ilvl w:val="0"/>
          <w:numId w:val="3"/>
        </w:numPr>
        <w:spacing w:after="0" w:line="240" w:lineRule="auto"/>
        <w:ind w:hanging="360"/>
        <w:contextualSpacing/>
        <w:rPr>
          <w:rFonts w:asciiTheme="minorHAnsi" w:eastAsia="Times New Roman" w:hAnsiTheme="minorHAnsi" w:cstheme="minorHAnsi"/>
        </w:rPr>
      </w:pPr>
      <w:r w:rsidRPr="000901AC">
        <w:rPr>
          <w:rFonts w:asciiTheme="minorHAnsi" w:eastAsia="Times New Roman" w:hAnsiTheme="minorHAnsi" w:cstheme="minorHAnsi"/>
        </w:rPr>
        <w:t xml:space="preserve">Written responses and revised application documents addressing conditions and recommendations from the DRL review </w:t>
      </w:r>
      <w:proofErr w:type="gramStart"/>
      <w:r w:rsidRPr="000901AC">
        <w:rPr>
          <w:rFonts w:asciiTheme="minorHAnsi" w:eastAsia="Times New Roman" w:hAnsiTheme="minorHAnsi" w:cstheme="minorHAnsi"/>
        </w:rPr>
        <w:t>panel;</w:t>
      </w:r>
      <w:proofErr w:type="gramEnd"/>
    </w:p>
    <w:p w14:paraId="780D75CD" w14:textId="77777777" w:rsidR="008C33C8" w:rsidRPr="000901AC" w:rsidRDefault="008C33C8" w:rsidP="008C33C8">
      <w:pPr>
        <w:numPr>
          <w:ilvl w:val="0"/>
          <w:numId w:val="3"/>
        </w:numPr>
        <w:spacing w:after="0" w:line="240" w:lineRule="auto"/>
        <w:ind w:hanging="360"/>
        <w:contextualSpacing/>
        <w:rPr>
          <w:rFonts w:asciiTheme="minorHAnsi" w:eastAsia="Times New Roman" w:hAnsiTheme="minorHAnsi" w:cstheme="minorHAnsi"/>
        </w:rPr>
      </w:pPr>
      <w:r w:rsidRPr="000901AC">
        <w:rPr>
          <w:rFonts w:asciiTheme="minorHAnsi" w:eastAsia="Times New Roman" w:hAnsiTheme="minorHAnsi" w:cstheme="minorHAnsi"/>
        </w:rPr>
        <w:t xml:space="preserve">A copy of the applicant’s latest NICRA as a PDF file, if the applicant has a NICRA and includes NICRA charges in the </w:t>
      </w:r>
      <w:proofErr w:type="gramStart"/>
      <w:r w:rsidRPr="000901AC">
        <w:rPr>
          <w:rFonts w:asciiTheme="minorHAnsi" w:eastAsia="Times New Roman" w:hAnsiTheme="minorHAnsi" w:cstheme="minorHAnsi"/>
        </w:rPr>
        <w:t>budget;</w:t>
      </w:r>
      <w:proofErr w:type="gramEnd"/>
    </w:p>
    <w:p w14:paraId="376D3C39" w14:textId="77777777" w:rsidR="008C33C8" w:rsidRPr="000901AC" w:rsidRDefault="008C33C8" w:rsidP="008C33C8">
      <w:pPr>
        <w:numPr>
          <w:ilvl w:val="0"/>
          <w:numId w:val="3"/>
        </w:numPr>
        <w:spacing w:after="0" w:line="240" w:lineRule="auto"/>
        <w:ind w:hanging="360"/>
        <w:contextualSpacing/>
        <w:rPr>
          <w:rFonts w:asciiTheme="minorHAnsi" w:eastAsia="Times New Roman" w:hAnsiTheme="minorHAnsi" w:cstheme="minorHAnsi"/>
        </w:rPr>
      </w:pPr>
      <w:r w:rsidRPr="000901AC">
        <w:rPr>
          <w:rFonts w:asciiTheme="minorHAnsi" w:eastAsia="Times New Roman" w:hAnsiTheme="minorHAnsi" w:cstheme="minorHAnsi"/>
        </w:rPr>
        <w:t xml:space="preserve">A completed copy of the Department’s Financial Management Survey, if receiving DRL funding for the first </w:t>
      </w:r>
      <w:proofErr w:type="gramStart"/>
      <w:r w:rsidRPr="000901AC">
        <w:rPr>
          <w:rFonts w:asciiTheme="minorHAnsi" w:eastAsia="Times New Roman" w:hAnsiTheme="minorHAnsi" w:cstheme="minorHAnsi"/>
        </w:rPr>
        <w:t>time;</w:t>
      </w:r>
      <w:proofErr w:type="gramEnd"/>
    </w:p>
    <w:p w14:paraId="74AC2F32" w14:textId="77777777" w:rsidR="008C33C8" w:rsidRPr="000901AC" w:rsidRDefault="008C33C8" w:rsidP="008C33C8">
      <w:pPr>
        <w:numPr>
          <w:ilvl w:val="0"/>
          <w:numId w:val="3"/>
        </w:numPr>
        <w:spacing w:after="0" w:line="240" w:lineRule="auto"/>
        <w:ind w:hanging="360"/>
        <w:contextualSpacing/>
        <w:rPr>
          <w:rFonts w:asciiTheme="minorHAnsi" w:eastAsia="Times New Roman" w:hAnsiTheme="minorHAnsi" w:cstheme="minorHAnsi"/>
        </w:rPr>
      </w:pPr>
      <w:r w:rsidRPr="000901AC">
        <w:rPr>
          <w:rFonts w:asciiTheme="minorHAnsi" w:eastAsia="Times New Roman" w:hAnsiTheme="minorHAnsi" w:cstheme="minorHAnsi"/>
        </w:rPr>
        <w:t>Submission of required documents to register in the Payment Management System managed by the Department of Health and Human Services, if receiving DRL funding for the first time (unless an exemption is provided</w:t>
      </w:r>
      <w:proofErr w:type="gramStart"/>
      <w:r w:rsidRPr="000901AC">
        <w:rPr>
          <w:rFonts w:asciiTheme="minorHAnsi" w:eastAsia="Times New Roman" w:hAnsiTheme="minorHAnsi" w:cstheme="minorHAnsi"/>
        </w:rPr>
        <w:t>);</w:t>
      </w:r>
      <w:proofErr w:type="gramEnd"/>
    </w:p>
    <w:p w14:paraId="0C9B7EDD" w14:textId="6E6A14A2" w:rsidR="008C33C8" w:rsidRPr="000901AC" w:rsidRDefault="2F9A9E8D" w:rsidP="008C33C8">
      <w:pPr>
        <w:numPr>
          <w:ilvl w:val="0"/>
          <w:numId w:val="3"/>
        </w:numPr>
        <w:spacing w:after="0" w:line="240" w:lineRule="auto"/>
        <w:ind w:hanging="360"/>
        <w:contextualSpacing/>
        <w:rPr>
          <w:rFonts w:asciiTheme="minorHAnsi" w:eastAsia="Times New Roman" w:hAnsiTheme="minorHAnsi" w:cstheme="minorHAnsi"/>
        </w:rPr>
      </w:pPr>
      <w:r w:rsidRPr="000901AC">
        <w:rPr>
          <w:rFonts w:asciiTheme="minorHAnsi" w:eastAsia="Times New Roman" w:hAnsiTheme="minorHAnsi" w:cstheme="minorHAnsi"/>
        </w:rPr>
        <w:t xml:space="preserve">Other requested information or documents included in the notification of intent to make a </w:t>
      </w:r>
      <w:r w:rsidR="7F151D83" w:rsidRPr="000901AC">
        <w:rPr>
          <w:rFonts w:asciiTheme="minorHAnsi" w:eastAsia="Times New Roman" w:hAnsiTheme="minorHAnsi" w:cstheme="minorHAnsi"/>
        </w:rPr>
        <w:t>f</w:t>
      </w:r>
      <w:r w:rsidRPr="000901AC">
        <w:rPr>
          <w:rFonts w:asciiTheme="minorHAnsi" w:eastAsia="Times New Roman" w:hAnsiTheme="minorHAnsi" w:cstheme="minorHAnsi"/>
        </w:rPr>
        <w:t xml:space="preserve">ederal award or subsequent communications prior to issuance of a </w:t>
      </w:r>
      <w:r w:rsidR="7B8A6ADA" w:rsidRPr="000901AC">
        <w:rPr>
          <w:rFonts w:asciiTheme="minorHAnsi" w:eastAsia="Times New Roman" w:hAnsiTheme="minorHAnsi" w:cstheme="minorHAnsi"/>
        </w:rPr>
        <w:t>f</w:t>
      </w:r>
      <w:r w:rsidRPr="000901AC">
        <w:rPr>
          <w:rFonts w:asciiTheme="minorHAnsi" w:eastAsia="Times New Roman" w:hAnsiTheme="minorHAnsi" w:cstheme="minorHAnsi"/>
        </w:rPr>
        <w:t xml:space="preserve">ederal </w:t>
      </w:r>
      <w:proofErr w:type="gramStart"/>
      <w:r w:rsidRPr="000901AC">
        <w:rPr>
          <w:rFonts w:asciiTheme="minorHAnsi" w:eastAsia="Times New Roman" w:hAnsiTheme="minorHAnsi" w:cstheme="minorHAnsi"/>
        </w:rPr>
        <w:t>award;</w:t>
      </w:r>
      <w:proofErr w:type="gramEnd"/>
    </w:p>
    <w:p w14:paraId="427F1AD2" w14:textId="26647839" w:rsidR="00290D8C" w:rsidRPr="000901AC" w:rsidRDefault="008C33C8">
      <w:pPr>
        <w:numPr>
          <w:ilvl w:val="0"/>
          <w:numId w:val="3"/>
        </w:numPr>
        <w:spacing w:after="0" w:line="240" w:lineRule="auto"/>
        <w:ind w:hanging="360"/>
        <w:contextualSpacing/>
        <w:rPr>
          <w:rFonts w:asciiTheme="minorHAnsi" w:eastAsia="Times New Roman" w:hAnsiTheme="minorHAnsi" w:cstheme="minorHAnsi"/>
        </w:rPr>
      </w:pPr>
      <w:r w:rsidRPr="000901AC">
        <w:rPr>
          <w:rFonts w:asciiTheme="minorHAnsi" w:eastAsia="Times New Roman" w:hAnsiTheme="minorHAnsi" w:cstheme="minorHAnsi"/>
        </w:rPr>
        <w:t xml:space="preserve">Applicants who submit their applications through Grants.gov will be required to create a SAMS Domestic account </w:t>
      </w:r>
      <w:proofErr w:type="gramStart"/>
      <w:r w:rsidRPr="000901AC">
        <w:rPr>
          <w:rFonts w:asciiTheme="minorHAnsi" w:eastAsia="Times New Roman" w:hAnsiTheme="minorHAnsi" w:cstheme="minorHAnsi"/>
        </w:rPr>
        <w:t>in order to</w:t>
      </w:r>
      <w:proofErr w:type="gramEnd"/>
      <w:r w:rsidRPr="000901AC">
        <w:rPr>
          <w:rFonts w:asciiTheme="minorHAnsi" w:eastAsia="Times New Roman" w:hAnsiTheme="minorHAnsi" w:cstheme="minorHAnsi"/>
        </w:rPr>
        <w:t xml:space="preserve"> accept the final award.  Accounts must be logged into to every 60 days </w:t>
      </w:r>
      <w:proofErr w:type="gramStart"/>
      <w:r w:rsidRPr="000901AC">
        <w:rPr>
          <w:rFonts w:asciiTheme="minorHAnsi" w:eastAsia="Times New Roman" w:hAnsiTheme="minorHAnsi" w:cstheme="minorHAnsi"/>
        </w:rPr>
        <w:t>in order to</w:t>
      </w:r>
      <w:proofErr w:type="gramEnd"/>
      <w:r w:rsidRPr="000901AC">
        <w:rPr>
          <w:rFonts w:asciiTheme="minorHAnsi" w:eastAsia="Times New Roman" w:hAnsiTheme="minorHAnsi" w:cstheme="minorHAnsi"/>
        </w:rPr>
        <w:t xml:space="preserve"> maintain an active account.</w:t>
      </w:r>
    </w:p>
    <w:p w14:paraId="2134CC4C" w14:textId="77777777" w:rsidR="00290D8C" w:rsidRPr="000901AC" w:rsidRDefault="00290D8C">
      <w:pPr>
        <w:spacing w:after="0" w:line="240" w:lineRule="auto"/>
        <w:rPr>
          <w:rFonts w:asciiTheme="minorHAnsi" w:hAnsiTheme="minorHAnsi" w:cstheme="minorHAnsi"/>
        </w:rPr>
      </w:pPr>
    </w:p>
    <w:p w14:paraId="018E4991" w14:textId="77777777" w:rsidR="00290D8C" w:rsidRPr="000901AC" w:rsidRDefault="002607E8">
      <w:pPr>
        <w:spacing w:after="0" w:line="240" w:lineRule="auto"/>
        <w:rPr>
          <w:rFonts w:asciiTheme="minorHAnsi" w:hAnsiTheme="minorHAnsi" w:cstheme="minorHAnsi"/>
        </w:rPr>
      </w:pPr>
      <w:r w:rsidRPr="000901AC">
        <w:rPr>
          <w:rFonts w:asciiTheme="minorHAnsi" w:eastAsia="Times New Roman" w:hAnsiTheme="minorHAnsi" w:cstheme="minorHAnsi"/>
          <w:b/>
          <w:i/>
        </w:rPr>
        <w:t>D.3 Unique Entity Identifier and System for Award Management (SAM)</w:t>
      </w:r>
    </w:p>
    <w:p w14:paraId="4AA8FDDE" w14:textId="77777777" w:rsidR="00290D8C" w:rsidRPr="000901AC" w:rsidRDefault="00290D8C">
      <w:pPr>
        <w:spacing w:after="0" w:line="240" w:lineRule="auto"/>
        <w:rPr>
          <w:rFonts w:asciiTheme="minorHAnsi" w:hAnsiTheme="minorHAnsi" w:cstheme="minorHAnsi"/>
          <w:color w:val="auto"/>
        </w:rPr>
      </w:pPr>
    </w:p>
    <w:p w14:paraId="22C31281" w14:textId="02DFF483" w:rsidR="00EB1882" w:rsidRPr="000901AC" w:rsidRDefault="596EF974">
      <w:pPr>
        <w:spacing w:after="0" w:line="240" w:lineRule="auto"/>
        <w:rPr>
          <w:rFonts w:asciiTheme="minorHAnsi" w:eastAsia="Times New Roman" w:hAnsiTheme="minorHAnsi" w:cstheme="minorHAnsi"/>
          <w:color w:val="auto"/>
        </w:rPr>
      </w:pPr>
      <w:r w:rsidRPr="000901AC">
        <w:rPr>
          <w:rFonts w:asciiTheme="minorHAnsi" w:eastAsia="Times New Roman" w:hAnsiTheme="minorHAnsi" w:cstheme="minorHAnsi"/>
          <w:color w:val="auto"/>
        </w:rPr>
        <w:t xml:space="preserve">All </w:t>
      </w:r>
      <w:r w:rsidR="454C6A19" w:rsidRPr="000901AC">
        <w:rPr>
          <w:rFonts w:asciiTheme="minorHAnsi" w:eastAsia="Times New Roman" w:hAnsiTheme="minorHAnsi" w:cstheme="minorHAnsi"/>
          <w:color w:val="auto"/>
        </w:rPr>
        <w:t xml:space="preserve">prime </w:t>
      </w:r>
      <w:r w:rsidRPr="000901AC">
        <w:rPr>
          <w:rFonts w:asciiTheme="minorHAnsi" w:eastAsia="Times New Roman" w:hAnsiTheme="minorHAnsi" w:cstheme="minorHAnsi"/>
          <w:color w:val="auto"/>
        </w:rPr>
        <w:t>organizations, whether based in the United States or in another country, must have a Unique Entity Identifier (UEI) and an active registration with the SAM</w:t>
      </w:r>
      <w:r w:rsidR="46A6B49D" w:rsidRPr="000901AC">
        <w:rPr>
          <w:rFonts w:asciiTheme="minorHAnsi" w:eastAsia="Times New Roman" w:hAnsiTheme="minorHAnsi" w:cstheme="minorHAnsi"/>
          <w:color w:val="auto"/>
        </w:rPr>
        <w:t>.gov</w:t>
      </w:r>
      <w:r w:rsidRPr="000901AC">
        <w:rPr>
          <w:rFonts w:asciiTheme="minorHAnsi" w:eastAsia="Times New Roman" w:hAnsiTheme="minorHAnsi" w:cstheme="minorHAnsi"/>
          <w:color w:val="auto"/>
        </w:rPr>
        <w:t xml:space="preserve"> </w:t>
      </w:r>
      <w:r w:rsidRPr="000901AC">
        <w:rPr>
          <w:rFonts w:asciiTheme="minorHAnsi" w:eastAsia="Times New Roman" w:hAnsiTheme="minorHAnsi" w:cstheme="minorHAnsi"/>
          <w:b/>
          <w:bCs/>
          <w:color w:val="auto"/>
        </w:rPr>
        <w:t xml:space="preserve">before </w:t>
      </w:r>
      <w:proofErr w:type="gramStart"/>
      <w:r w:rsidRPr="000901AC">
        <w:rPr>
          <w:rFonts w:asciiTheme="minorHAnsi" w:eastAsia="Times New Roman" w:hAnsiTheme="minorHAnsi" w:cstheme="minorHAnsi"/>
          <w:b/>
          <w:bCs/>
          <w:color w:val="auto"/>
        </w:rPr>
        <w:t>submitting an application</w:t>
      </w:r>
      <w:proofErr w:type="gramEnd"/>
      <w:r w:rsidRPr="000901AC">
        <w:rPr>
          <w:rFonts w:asciiTheme="minorHAnsi" w:eastAsia="Times New Roman" w:hAnsiTheme="minorHAnsi" w:cstheme="minorHAnsi"/>
          <w:color w:val="auto"/>
        </w:rPr>
        <w:t xml:space="preserve">.  DRL may </w:t>
      </w:r>
      <w:r w:rsidRPr="000901AC">
        <w:rPr>
          <w:rFonts w:asciiTheme="minorHAnsi" w:eastAsia="Times New Roman" w:hAnsiTheme="minorHAnsi" w:cstheme="minorHAnsi"/>
          <w:b/>
          <w:bCs/>
          <w:color w:val="auto"/>
          <w:u w:val="single"/>
        </w:rPr>
        <w:t>not</w:t>
      </w:r>
      <w:r w:rsidRPr="000901AC">
        <w:rPr>
          <w:rFonts w:asciiTheme="minorHAnsi" w:eastAsia="Times New Roman" w:hAnsiTheme="minorHAnsi" w:cstheme="minorHAnsi"/>
          <w:color w:val="auto"/>
        </w:rPr>
        <w:t xml:space="preserve"> review applications from or make awards to applicants that have not completed all applicable UEI and SAM</w:t>
      </w:r>
      <w:r w:rsidR="46A6B49D" w:rsidRPr="000901AC">
        <w:rPr>
          <w:rFonts w:asciiTheme="minorHAnsi" w:eastAsia="Times New Roman" w:hAnsiTheme="minorHAnsi" w:cstheme="minorHAnsi"/>
          <w:color w:val="auto"/>
        </w:rPr>
        <w:t>.gov</w:t>
      </w:r>
      <w:r w:rsidRPr="000901AC">
        <w:rPr>
          <w:rFonts w:asciiTheme="minorHAnsi" w:eastAsia="Times New Roman" w:hAnsiTheme="minorHAnsi" w:cstheme="minorHAnsi"/>
          <w:color w:val="auto"/>
        </w:rPr>
        <w:t xml:space="preserve"> requirements.  A UEI is one of the data elements mandated by Public Law 109-282, the Federal Funding Accountability and Transparency Act (FFATA), for all Federal awards.</w:t>
      </w:r>
      <w:r w:rsidR="276FFCAB" w:rsidRPr="000901AC">
        <w:rPr>
          <w:rFonts w:asciiTheme="minorHAnsi" w:eastAsia="Times New Roman" w:hAnsiTheme="minorHAnsi" w:cstheme="minorHAnsi"/>
          <w:color w:val="auto"/>
        </w:rPr>
        <w:t xml:space="preserve">  </w:t>
      </w:r>
    </w:p>
    <w:p w14:paraId="7BAE00DD" w14:textId="0BE9ADC0" w:rsidR="6C15E1B1" w:rsidRPr="000901AC" w:rsidRDefault="6C15E1B1" w:rsidP="6C15E1B1">
      <w:pPr>
        <w:spacing w:after="0" w:line="240" w:lineRule="auto"/>
        <w:rPr>
          <w:rFonts w:asciiTheme="minorHAnsi" w:eastAsia="Times New Roman" w:hAnsiTheme="minorHAnsi" w:cstheme="minorHAnsi"/>
          <w:color w:val="auto"/>
        </w:rPr>
      </w:pPr>
    </w:p>
    <w:p w14:paraId="17E28A62" w14:textId="0123C152" w:rsidR="43515494" w:rsidRPr="000901AC" w:rsidRDefault="43515494" w:rsidP="6C15E1B1">
      <w:pPr>
        <w:spacing w:after="0" w:line="240" w:lineRule="auto"/>
        <w:rPr>
          <w:rFonts w:asciiTheme="minorHAnsi" w:eastAsia="Times New Roman" w:hAnsiTheme="minorHAnsi" w:cstheme="minorHAnsi"/>
          <w:b/>
          <w:bCs/>
          <w:i/>
          <w:iCs/>
          <w:color w:val="auto"/>
        </w:rPr>
      </w:pPr>
      <w:r w:rsidRPr="000901AC">
        <w:rPr>
          <w:rFonts w:asciiTheme="minorHAnsi" w:eastAsia="Times New Roman" w:hAnsiTheme="minorHAnsi" w:cstheme="minorHAnsi"/>
          <w:b/>
          <w:bCs/>
          <w:i/>
          <w:iCs/>
          <w:color w:val="auto"/>
        </w:rPr>
        <w:t xml:space="preserve">Note:  As of April 2022, a </w:t>
      </w:r>
      <w:proofErr w:type="gramStart"/>
      <w:r w:rsidRPr="000901AC">
        <w:rPr>
          <w:rFonts w:asciiTheme="minorHAnsi" w:eastAsia="Times New Roman" w:hAnsiTheme="minorHAnsi" w:cstheme="minorHAnsi"/>
          <w:b/>
          <w:bCs/>
          <w:i/>
          <w:iCs/>
          <w:color w:val="auto"/>
        </w:rPr>
        <w:t>DUNS</w:t>
      </w:r>
      <w:proofErr w:type="gramEnd"/>
      <w:r w:rsidRPr="000901AC">
        <w:rPr>
          <w:rFonts w:asciiTheme="minorHAnsi" w:eastAsia="Times New Roman" w:hAnsiTheme="minorHAnsi" w:cstheme="minorHAnsi"/>
          <w:b/>
          <w:bCs/>
          <w:i/>
          <w:iCs/>
          <w:color w:val="auto"/>
        </w:rPr>
        <w:t xml:space="preserve"> number is no longer required for federal assistance applications.</w:t>
      </w:r>
    </w:p>
    <w:p w14:paraId="20E99235" w14:textId="77777777" w:rsidR="00EB1882" w:rsidRPr="000901AC" w:rsidRDefault="00EB1882">
      <w:pPr>
        <w:spacing w:after="0" w:line="240" w:lineRule="auto"/>
        <w:rPr>
          <w:rFonts w:asciiTheme="minorHAnsi" w:eastAsia="Times New Roman" w:hAnsiTheme="minorHAnsi" w:cstheme="minorHAnsi"/>
          <w:color w:val="auto"/>
        </w:rPr>
      </w:pPr>
    </w:p>
    <w:p w14:paraId="501FFE59" w14:textId="2D0EA3AA" w:rsidR="00290D8C" w:rsidRPr="000901AC" w:rsidRDefault="276FFCAB" w:rsidP="6C15E1B1">
      <w:pPr>
        <w:spacing w:after="0" w:line="240" w:lineRule="auto"/>
        <w:rPr>
          <w:rFonts w:asciiTheme="minorHAnsi" w:hAnsiTheme="minorHAnsi" w:cstheme="minorHAnsi"/>
          <w:color w:val="auto"/>
        </w:rPr>
      </w:pPr>
      <w:r w:rsidRPr="000901AC">
        <w:rPr>
          <w:rFonts w:asciiTheme="minorHAnsi" w:eastAsia="Times New Roman" w:hAnsiTheme="minorHAnsi" w:cstheme="minorHAnsi"/>
        </w:rPr>
        <w:t>The 2 CFR 200 requires that sub</w:t>
      </w:r>
      <w:r w:rsidR="290A40F3" w:rsidRPr="000901AC">
        <w:rPr>
          <w:rFonts w:asciiTheme="minorHAnsi" w:eastAsia="Times New Roman" w:hAnsiTheme="minorHAnsi" w:cstheme="minorHAnsi"/>
        </w:rPr>
        <w:t>-</w:t>
      </w:r>
      <w:r w:rsidRPr="000901AC">
        <w:rPr>
          <w:rFonts w:asciiTheme="minorHAnsi" w:eastAsia="Times New Roman" w:hAnsiTheme="minorHAnsi" w:cstheme="minorHAnsi"/>
        </w:rPr>
        <w:t xml:space="preserve">grantees obtain a UEI number.  </w:t>
      </w:r>
      <w:r w:rsidRPr="000901AC">
        <w:rPr>
          <w:rFonts w:asciiTheme="minorHAnsi" w:hAnsiTheme="minorHAnsi" w:cstheme="minorHAnsi"/>
        </w:rPr>
        <w:t>Please note the UEI for sub</w:t>
      </w:r>
      <w:r w:rsidR="290A40F3" w:rsidRPr="000901AC">
        <w:rPr>
          <w:rFonts w:asciiTheme="minorHAnsi" w:hAnsiTheme="minorHAnsi" w:cstheme="minorHAnsi"/>
        </w:rPr>
        <w:t>-</w:t>
      </w:r>
      <w:r w:rsidRPr="000901AC">
        <w:rPr>
          <w:rFonts w:asciiTheme="minorHAnsi" w:hAnsiTheme="minorHAnsi" w:cstheme="minorHAnsi"/>
        </w:rPr>
        <w:t xml:space="preserve">grantees is not required at the time of </w:t>
      </w:r>
      <w:r w:rsidR="677EB13C" w:rsidRPr="000901AC">
        <w:rPr>
          <w:rFonts w:asciiTheme="minorHAnsi" w:hAnsiTheme="minorHAnsi" w:cstheme="minorHAnsi"/>
        </w:rPr>
        <w:t>application but</w:t>
      </w:r>
      <w:r w:rsidRPr="000901AC">
        <w:rPr>
          <w:rFonts w:asciiTheme="minorHAnsi" w:hAnsiTheme="minorHAnsi" w:cstheme="minorHAnsi"/>
        </w:rPr>
        <w:t xml:space="preserve"> will be required before the award is processed and/or directed to a sub</w:t>
      </w:r>
      <w:r w:rsidR="290A40F3" w:rsidRPr="000901AC">
        <w:rPr>
          <w:rFonts w:asciiTheme="minorHAnsi" w:hAnsiTheme="minorHAnsi" w:cstheme="minorHAnsi"/>
        </w:rPr>
        <w:t>-</w:t>
      </w:r>
      <w:r w:rsidRPr="000901AC">
        <w:rPr>
          <w:rFonts w:asciiTheme="minorHAnsi" w:hAnsiTheme="minorHAnsi" w:cstheme="minorHAnsi"/>
        </w:rPr>
        <w:t>grantee.</w:t>
      </w:r>
      <w:r w:rsidR="596EF974" w:rsidRPr="000901AC">
        <w:rPr>
          <w:rFonts w:asciiTheme="minorHAnsi" w:hAnsiTheme="minorHAnsi" w:cstheme="minorHAnsi"/>
          <w:color w:val="auto"/>
          <w:shd w:val="clear" w:color="auto" w:fill="E6E6E6"/>
        </w:rPr>
        <w:t xml:space="preserve"> </w:t>
      </w:r>
    </w:p>
    <w:p w14:paraId="766D7352" w14:textId="77777777" w:rsidR="00290D8C" w:rsidRPr="000901AC" w:rsidRDefault="002607E8">
      <w:pPr>
        <w:spacing w:after="0" w:line="240" w:lineRule="auto"/>
        <w:rPr>
          <w:rFonts w:asciiTheme="minorHAnsi" w:hAnsiTheme="minorHAnsi" w:cstheme="minorHAnsi"/>
        </w:rPr>
      </w:pPr>
      <w:r w:rsidRPr="000901AC">
        <w:rPr>
          <w:rFonts w:asciiTheme="minorHAnsi" w:eastAsia="Times New Roman" w:hAnsiTheme="minorHAnsi" w:cstheme="minorHAnsi"/>
          <w:b/>
          <w:i/>
          <w:color w:val="252525"/>
        </w:rPr>
        <w:t xml:space="preserve"> </w:t>
      </w:r>
    </w:p>
    <w:p w14:paraId="5FEE0C92" w14:textId="4FF9660D" w:rsidR="00290D8C" w:rsidRPr="000901AC" w:rsidRDefault="596EF974">
      <w:pPr>
        <w:spacing w:after="0" w:line="240" w:lineRule="auto"/>
        <w:rPr>
          <w:rFonts w:asciiTheme="minorHAnsi" w:hAnsiTheme="minorHAnsi" w:cstheme="minorHAnsi"/>
          <w:color w:val="auto"/>
        </w:rPr>
      </w:pPr>
      <w:r w:rsidRPr="000901AC">
        <w:rPr>
          <w:rFonts w:asciiTheme="minorHAnsi" w:eastAsia="Times New Roman" w:hAnsiTheme="minorHAnsi" w:cstheme="minorHAnsi"/>
          <w:b/>
          <w:bCs/>
          <w:i/>
          <w:iCs/>
          <w:color w:val="auto"/>
        </w:rPr>
        <w:t xml:space="preserve">Note: </w:t>
      </w:r>
      <w:r w:rsidR="01496E00" w:rsidRPr="000901AC">
        <w:rPr>
          <w:rFonts w:asciiTheme="minorHAnsi" w:eastAsia="Times New Roman" w:hAnsiTheme="minorHAnsi" w:cstheme="minorHAnsi"/>
          <w:b/>
          <w:bCs/>
          <w:i/>
          <w:iCs/>
          <w:color w:val="auto"/>
        </w:rPr>
        <w:t xml:space="preserve"> </w:t>
      </w:r>
      <w:r w:rsidRPr="000901AC">
        <w:rPr>
          <w:rFonts w:asciiTheme="minorHAnsi" w:eastAsia="Times New Roman" w:hAnsiTheme="minorHAnsi" w:cstheme="minorHAnsi"/>
          <w:b/>
          <w:bCs/>
          <w:i/>
          <w:iCs/>
          <w:color w:val="auto"/>
        </w:rPr>
        <w:t xml:space="preserve">The process of obtaining </w:t>
      </w:r>
      <w:r w:rsidR="7CAC5080" w:rsidRPr="000901AC">
        <w:rPr>
          <w:rFonts w:asciiTheme="minorHAnsi" w:eastAsia="Times New Roman" w:hAnsiTheme="minorHAnsi" w:cstheme="minorHAnsi"/>
          <w:b/>
          <w:bCs/>
          <w:i/>
          <w:iCs/>
          <w:color w:val="auto"/>
        </w:rPr>
        <w:t xml:space="preserve">or renewing </w:t>
      </w:r>
      <w:r w:rsidRPr="000901AC">
        <w:rPr>
          <w:rFonts w:asciiTheme="minorHAnsi" w:eastAsia="Times New Roman" w:hAnsiTheme="minorHAnsi" w:cstheme="minorHAnsi"/>
          <w:b/>
          <w:bCs/>
          <w:i/>
          <w:iCs/>
          <w:color w:val="auto"/>
        </w:rPr>
        <w:t xml:space="preserve">a SAM.gov registration may take anywhere from 4-8 weeks.  </w:t>
      </w:r>
      <w:r w:rsidRPr="000901AC">
        <w:rPr>
          <w:rFonts w:asciiTheme="minorHAnsi" w:eastAsia="Times New Roman" w:hAnsiTheme="minorHAnsi" w:cstheme="minorHAnsi"/>
          <w:b/>
          <w:bCs/>
          <w:i/>
          <w:iCs/>
          <w:color w:val="auto"/>
          <w:u w:val="single"/>
        </w:rPr>
        <w:t>Please begin your registration as early as possible</w:t>
      </w:r>
      <w:r w:rsidRPr="000901AC">
        <w:rPr>
          <w:rFonts w:asciiTheme="minorHAnsi" w:eastAsia="Times New Roman" w:hAnsiTheme="minorHAnsi" w:cstheme="minorHAnsi"/>
          <w:b/>
          <w:bCs/>
          <w:i/>
          <w:iCs/>
          <w:color w:val="auto"/>
        </w:rPr>
        <w:t>.</w:t>
      </w:r>
    </w:p>
    <w:p w14:paraId="4A651993" w14:textId="77777777" w:rsidR="00290D8C" w:rsidRPr="000901AC" w:rsidRDefault="002607E8">
      <w:pPr>
        <w:spacing w:after="0" w:line="240" w:lineRule="auto"/>
        <w:rPr>
          <w:rFonts w:asciiTheme="minorHAnsi" w:hAnsiTheme="minorHAnsi" w:cstheme="minorHAnsi"/>
        </w:rPr>
      </w:pPr>
      <w:r w:rsidRPr="000901AC">
        <w:rPr>
          <w:rFonts w:asciiTheme="minorHAnsi" w:eastAsia="Times New Roman" w:hAnsiTheme="minorHAnsi" w:cstheme="minorHAnsi"/>
          <w:b/>
          <w:i/>
          <w:color w:val="252525"/>
        </w:rPr>
        <w:t xml:space="preserve"> </w:t>
      </w:r>
    </w:p>
    <w:p w14:paraId="027FB2FE" w14:textId="77777777" w:rsidR="00DF3600" w:rsidRPr="000901AC" w:rsidRDefault="00AD3E79" w:rsidP="008F4805">
      <w:pPr>
        <w:numPr>
          <w:ilvl w:val="0"/>
          <w:numId w:val="6"/>
        </w:numPr>
        <w:spacing w:after="0" w:line="240" w:lineRule="auto"/>
        <w:ind w:hanging="360"/>
        <w:contextualSpacing/>
        <w:rPr>
          <w:rFonts w:asciiTheme="minorHAnsi" w:eastAsia="Times New Roman" w:hAnsiTheme="minorHAnsi" w:cstheme="minorHAnsi"/>
          <w:color w:val="252525"/>
        </w:rPr>
      </w:pPr>
      <w:r w:rsidRPr="000901AC">
        <w:rPr>
          <w:rFonts w:asciiTheme="minorHAnsi" w:eastAsia="Times New Roman" w:hAnsiTheme="minorHAnsi" w:cstheme="minorHAnsi"/>
        </w:rPr>
        <w:t xml:space="preserve">Organizations </w:t>
      </w:r>
      <w:r w:rsidRPr="000901AC">
        <w:rPr>
          <w:rFonts w:asciiTheme="minorHAnsi" w:eastAsia="Times New Roman" w:hAnsiTheme="minorHAnsi" w:cstheme="minorHAnsi"/>
          <w:b/>
        </w:rPr>
        <w:t>based in the United States</w:t>
      </w:r>
      <w:r w:rsidRPr="000901AC">
        <w:rPr>
          <w:rFonts w:asciiTheme="minorHAnsi" w:eastAsia="Times New Roman" w:hAnsiTheme="minorHAnsi" w:cstheme="minorHAnsi"/>
        </w:rPr>
        <w:t xml:space="preserve"> or that pay employees within the United States will need an Employer Identification Number (EIN) from the Internal Revenue Service (IRS) and a UEI number prior to registering in SAM.gov.</w:t>
      </w:r>
      <w:r w:rsidR="002607E8" w:rsidRPr="000901AC">
        <w:rPr>
          <w:rFonts w:asciiTheme="minorHAnsi" w:eastAsia="Times New Roman" w:hAnsiTheme="minorHAnsi" w:cstheme="minorHAnsi"/>
        </w:rPr>
        <w:t xml:space="preserve"> </w:t>
      </w:r>
      <w:r w:rsidR="008F4805" w:rsidRPr="000901AC">
        <w:rPr>
          <w:rFonts w:asciiTheme="minorHAnsi" w:eastAsia="Times New Roman" w:hAnsiTheme="minorHAnsi" w:cstheme="minorHAnsi"/>
        </w:rPr>
        <w:t xml:space="preserve"> </w:t>
      </w:r>
      <w:r w:rsidR="008F4805" w:rsidRPr="000901AC">
        <w:rPr>
          <w:rFonts w:asciiTheme="minorHAnsi" w:eastAsia="Times New Roman" w:hAnsiTheme="minorHAnsi" w:cstheme="minorHAnsi"/>
          <w:b/>
          <w:bCs/>
        </w:rPr>
        <w:t xml:space="preserve">Please note that as of February 2023, organizations based in the United States that do not intend to apply for U.S. Department of Defense (DoD) awards are no longer required to have a Commercial and Government Entity (CAGE) code to apply for non-DoD foreign assistance funding opportunities.  </w:t>
      </w:r>
    </w:p>
    <w:p w14:paraId="239302C2" w14:textId="229F61ED" w:rsidR="00290D8C" w:rsidRPr="000901AC" w:rsidRDefault="008F4805" w:rsidP="00DF3600">
      <w:pPr>
        <w:numPr>
          <w:ilvl w:val="1"/>
          <w:numId w:val="6"/>
        </w:numPr>
        <w:spacing w:after="0" w:line="240" w:lineRule="auto"/>
        <w:ind w:hanging="360"/>
        <w:contextualSpacing/>
        <w:rPr>
          <w:rFonts w:asciiTheme="minorHAnsi" w:eastAsia="Times New Roman" w:hAnsiTheme="minorHAnsi" w:cstheme="minorHAnsi"/>
          <w:color w:val="252525"/>
        </w:rPr>
      </w:pPr>
      <w:r w:rsidRPr="000901AC">
        <w:rPr>
          <w:rFonts w:asciiTheme="minorHAnsi" w:eastAsia="Times New Roman" w:hAnsiTheme="minorHAnsi" w:cstheme="minorHAnsi"/>
        </w:rPr>
        <w:t xml:space="preserve">If an applicant organization is mid-registration and wishes to remove an NCAGE code from their SAM.gov registration, the applicant should </w:t>
      </w:r>
      <w:hyperlink r:id="rId16" w:history="1">
        <w:r w:rsidRPr="000901AC">
          <w:rPr>
            <w:rStyle w:val="Hyperlink"/>
            <w:rFonts w:asciiTheme="minorHAnsi" w:hAnsiTheme="minorHAnsi" w:cstheme="minorHAnsi"/>
          </w:rPr>
          <w:t xml:space="preserve">submit a help desk ticket </w:t>
        </w:r>
        <w:r w:rsidRPr="000901AC">
          <w:rPr>
            <w:rStyle w:val="Hyperlink"/>
            <w:rFonts w:asciiTheme="minorHAnsi" w:eastAsia="Times New Roman" w:hAnsiTheme="minorHAnsi" w:cstheme="minorHAnsi"/>
          </w:rPr>
          <w:t>(“incident”)</w:t>
        </w:r>
      </w:hyperlink>
      <w:r w:rsidRPr="000901AC">
        <w:rPr>
          <w:rFonts w:asciiTheme="minorHAnsi" w:eastAsia="Times New Roman" w:hAnsiTheme="minorHAnsi" w:cstheme="minorHAnsi"/>
        </w:rPr>
        <w:t xml:space="preserve"> with the Federal Service Desk (FSD) online at </w:t>
      </w:r>
      <w:hyperlink r:id="rId17" w:history="1">
        <w:r w:rsidRPr="000901AC">
          <w:rPr>
            <w:rStyle w:val="Hyperlink"/>
            <w:rFonts w:asciiTheme="minorHAnsi" w:hAnsiTheme="minorHAnsi" w:cstheme="minorHAnsi"/>
          </w:rPr>
          <w:t>www.fsd.gov</w:t>
        </w:r>
      </w:hyperlink>
      <w:r w:rsidRPr="000901AC">
        <w:rPr>
          <w:rFonts w:asciiTheme="minorHAnsi" w:eastAsia="Times New Roman" w:hAnsiTheme="minorHAnsi" w:cstheme="minorHAnsi"/>
        </w:rPr>
        <w:t xml:space="preserve"> </w:t>
      </w:r>
      <w:r w:rsidR="00DF3600" w:rsidRPr="000901AC">
        <w:rPr>
          <w:rFonts w:asciiTheme="minorHAnsi" w:eastAsia="Times New Roman" w:hAnsiTheme="minorHAnsi" w:cstheme="minorHAnsi"/>
        </w:rPr>
        <w:t xml:space="preserve">using the following language:  “I do not intend to seek financial assistance from the Department of Defense.  I do not wish to obtain a CAGE code.  I understand that I will need to submit my registration after this incident is resolved </w:t>
      </w:r>
      <w:proofErr w:type="gramStart"/>
      <w:r w:rsidR="00DF3600" w:rsidRPr="000901AC">
        <w:rPr>
          <w:rFonts w:asciiTheme="minorHAnsi" w:eastAsia="Times New Roman" w:hAnsiTheme="minorHAnsi" w:cstheme="minorHAnsi"/>
        </w:rPr>
        <w:t>in order to</w:t>
      </w:r>
      <w:proofErr w:type="gramEnd"/>
      <w:r w:rsidR="00DF3600" w:rsidRPr="000901AC">
        <w:rPr>
          <w:rFonts w:asciiTheme="minorHAnsi" w:eastAsia="Times New Roman" w:hAnsiTheme="minorHAnsi" w:cstheme="minorHAnsi"/>
        </w:rPr>
        <w:t xml:space="preserve"> have my registration activated.”</w:t>
      </w:r>
    </w:p>
    <w:p w14:paraId="59DD8499" w14:textId="77777777" w:rsidR="00290D8C" w:rsidRPr="000901AC" w:rsidRDefault="00290D8C">
      <w:pPr>
        <w:spacing w:after="0" w:line="240" w:lineRule="auto"/>
        <w:rPr>
          <w:rFonts w:asciiTheme="minorHAnsi" w:hAnsiTheme="minorHAnsi" w:cstheme="minorHAnsi"/>
        </w:rPr>
      </w:pPr>
    </w:p>
    <w:p w14:paraId="06F2947F" w14:textId="79FEDE3F" w:rsidR="00DF3600" w:rsidRPr="000901AC" w:rsidRDefault="00AD3E79" w:rsidP="00DF3600">
      <w:pPr>
        <w:numPr>
          <w:ilvl w:val="0"/>
          <w:numId w:val="6"/>
        </w:numPr>
        <w:spacing w:after="0" w:line="240" w:lineRule="auto"/>
        <w:ind w:hanging="360"/>
        <w:contextualSpacing/>
        <w:rPr>
          <w:rFonts w:asciiTheme="minorHAnsi" w:eastAsia="Times New Roman" w:hAnsiTheme="minorHAnsi" w:cstheme="minorHAnsi"/>
          <w:color w:val="252525"/>
        </w:rPr>
      </w:pPr>
      <w:r w:rsidRPr="000901AC">
        <w:rPr>
          <w:rFonts w:asciiTheme="minorHAnsi" w:eastAsia="Times New Roman" w:hAnsiTheme="minorHAnsi" w:cstheme="minorHAnsi"/>
        </w:rPr>
        <w:t xml:space="preserve">Organizations </w:t>
      </w:r>
      <w:r w:rsidRPr="000901AC">
        <w:rPr>
          <w:rFonts w:asciiTheme="minorHAnsi" w:eastAsia="Times New Roman" w:hAnsiTheme="minorHAnsi" w:cstheme="minorHAnsi"/>
          <w:b/>
        </w:rPr>
        <w:t>based outside of the United States</w:t>
      </w:r>
      <w:r w:rsidRPr="000901AC">
        <w:rPr>
          <w:rFonts w:asciiTheme="minorHAnsi" w:eastAsia="Times New Roman" w:hAnsiTheme="minorHAnsi" w:cstheme="minorHAnsi"/>
        </w:rPr>
        <w:t xml:space="preserve"> and that do not pay employees within the United States do not need an EIN from the </w:t>
      </w:r>
      <w:proofErr w:type="gramStart"/>
      <w:r w:rsidRPr="000901AC">
        <w:rPr>
          <w:rFonts w:asciiTheme="minorHAnsi" w:eastAsia="Times New Roman" w:hAnsiTheme="minorHAnsi" w:cstheme="minorHAnsi"/>
        </w:rPr>
        <w:t>IRS, but</w:t>
      </w:r>
      <w:proofErr w:type="gramEnd"/>
      <w:r w:rsidRPr="000901AC">
        <w:rPr>
          <w:rFonts w:asciiTheme="minorHAnsi" w:eastAsia="Times New Roman" w:hAnsiTheme="minorHAnsi" w:cstheme="minorHAnsi"/>
        </w:rPr>
        <w:t xml:space="preserve"> do need a UEI number prior to registering in </w:t>
      </w:r>
      <w:r w:rsidRPr="000901AC">
        <w:rPr>
          <w:rFonts w:asciiTheme="minorHAnsi" w:eastAsia="Times New Roman" w:hAnsiTheme="minorHAnsi" w:cstheme="minorHAnsi"/>
        </w:rPr>
        <w:lastRenderedPageBreak/>
        <w:t>SAM.gov.</w:t>
      </w:r>
      <w:r w:rsidR="002607E8" w:rsidRPr="000901AC">
        <w:rPr>
          <w:rFonts w:asciiTheme="minorHAnsi" w:eastAsia="Times New Roman" w:hAnsiTheme="minorHAnsi" w:cstheme="minorHAnsi"/>
        </w:rPr>
        <w:t xml:space="preserve"> </w:t>
      </w:r>
      <w:r w:rsidR="00F5127E" w:rsidRPr="000901AC">
        <w:rPr>
          <w:rFonts w:asciiTheme="minorHAnsi" w:eastAsia="Times New Roman" w:hAnsiTheme="minorHAnsi" w:cstheme="minorHAnsi"/>
        </w:rPr>
        <w:t xml:space="preserve"> </w:t>
      </w:r>
      <w:r w:rsidR="00F5127E" w:rsidRPr="000901AC">
        <w:rPr>
          <w:rFonts w:asciiTheme="minorHAnsi" w:eastAsia="Times New Roman" w:hAnsiTheme="minorHAnsi" w:cstheme="minorHAnsi"/>
          <w:b/>
          <w:bCs/>
        </w:rPr>
        <w:t xml:space="preserve">Please note that as of </w:t>
      </w:r>
      <w:r w:rsidR="0026455F" w:rsidRPr="000901AC">
        <w:rPr>
          <w:rFonts w:asciiTheme="minorHAnsi" w:eastAsia="Times New Roman" w:hAnsiTheme="minorHAnsi" w:cstheme="minorHAnsi"/>
          <w:b/>
          <w:bCs/>
        </w:rPr>
        <w:t>December</w:t>
      </w:r>
      <w:r w:rsidR="00051130" w:rsidRPr="000901AC">
        <w:rPr>
          <w:rFonts w:asciiTheme="minorHAnsi" w:eastAsia="Times New Roman" w:hAnsiTheme="minorHAnsi" w:cstheme="minorHAnsi"/>
          <w:b/>
          <w:bCs/>
        </w:rPr>
        <w:t xml:space="preserve"> </w:t>
      </w:r>
      <w:r w:rsidR="00F5127E" w:rsidRPr="000901AC">
        <w:rPr>
          <w:rFonts w:asciiTheme="minorHAnsi" w:eastAsia="Times New Roman" w:hAnsiTheme="minorHAnsi" w:cstheme="minorHAnsi"/>
          <w:b/>
          <w:bCs/>
        </w:rPr>
        <w:t xml:space="preserve">2022, organizations based outside of the United States that do not intend to </w:t>
      </w:r>
      <w:r w:rsidR="00075490" w:rsidRPr="000901AC">
        <w:rPr>
          <w:rFonts w:asciiTheme="minorHAnsi" w:eastAsia="Times New Roman" w:hAnsiTheme="minorHAnsi" w:cstheme="minorHAnsi"/>
          <w:b/>
          <w:bCs/>
        </w:rPr>
        <w:t>apply</w:t>
      </w:r>
      <w:r w:rsidR="00F5127E" w:rsidRPr="000901AC">
        <w:rPr>
          <w:rFonts w:asciiTheme="minorHAnsi" w:eastAsia="Times New Roman" w:hAnsiTheme="minorHAnsi" w:cstheme="minorHAnsi"/>
          <w:b/>
          <w:bCs/>
        </w:rPr>
        <w:t xml:space="preserve"> for U.S. Department of Defense (DoD) </w:t>
      </w:r>
      <w:r w:rsidR="00075490" w:rsidRPr="000901AC">
        <w:rPr>
          <w:rFonts w:asciiTheme="minorHAnsi" w:eastAsia="Times New Roman" w:hAnsiTheme="minorHAnsi" w:cstheme="minorHAnsi"/>
          <w:b/>
          <w:bCs/>
        </w:rPr>
        <w:t>awards</w:t>
      </w:r>
      <w:r w:rsidR="00F5127E" w:rsidRPr="000901AC">
        <w:rPr>
          <w:rFonts w:asciiTheme="minorHAnsi" w:eastAsia="Times New Roman" w:hAnsiTheme="minorHAnsi" w:cstheme="minorHAnsi"/>
          <w:b/>
          <w:bCs/>
        </w:rPr>
        <w:t xml:space="preserve"> are no longer required to have a NATO CAGE (NCAGE) code to apply for </w:t>
      </w:r>
      <w:r w:rsidR="00075490" w:rsidRPr="000901AC">
        <w:rPr>
          <w:rFonts w:asciiTheme="minorHAnsi" w:eastAsia="Times New Roman" w:hAnsiTheme="minorHAnsi" w:cstheme="minorHAnsi"/>
          <w:b/>
          <w:bCs/>
        </w:rPr>
        <w:t xml:space="preserve">non-DoD </w:t>
      </w:r>
      <w:r w:rsidR="00F5127E" w:rsidRPr="000901AC">
        <w:rPr>
          <w:rFonts w:asciiTheme="minorHAnsi" w:eastAsia="Times New Roman" w:hAnsiTheme="minorHAnsi" w:cstheme="minorHAnsi"/>
          <w:b/>
          <w:bCs/>
        </w:rPr>
        <w:t xml:space="preserve">foreign assistance funding opportunities.  </w:t>
      </w:r>
    </w:p>
    <w:p w14:paraId="2234BD4C" w14:textId="71A74C6E" w:rsidR="00290D8C" w:rsidRPr="000901AC" w:rsidRDefault="00F5127E" w:rsidP="00DF3600">
      <w:pPr>
        <w:numPr>
          <w:ilvl w:val="1"/>
          <w:numId w:val="6"/>
        </w:numPr>
        <w:spacing w:after="0" w:line="240" w:lineRule="auto"/>
        <w:ind w:hanging="360"/>
        <w:contextualSpacing/>
        <w:rPr>
          <w:rFonts w:asciiTheme="minorHAnsi" w:eastAsia="Times New Roman" w:hAnsiTheme="minorHAnsi" w:cstheme="minorHAnsi"/>
          <w:color w:val="252525"/>
        </w:rPr>
      </w:pPr>
      <w:r w:rsidRPr="000901AC">
        <w:rPr>
          <w:rFonts w:asciiTheme="minorHAnsi" w:eastAsia="Times New Roman" w:hAnsiTheme="minorHAnsi" w:cstheme="minorHAnsi"/>
        </w:rPr>
        <w:t xml:space="preserve">If an applicant organization is mid-registration and wishes to remove an NCAGE code from their </w:t>
      </w:r>
      <w:r w:rsidR="00051130" w:rsidRPr="000901AC">
        <w:rPr>
          <w:rFonts w:asciiTheme="minorHAnsi" w:eastAsia="Times New Roman" w:hAnsiTheme="minorHAnsi" w:cstheme="minorHAnsi"/>
        </w:rPr>
        <w:t>SAM</w:t>
      </w:r>
      <w:r w:rsidR="00075490" w:rsidRPr="000901AC">
        <w:rPr>
          <w:rFonts w:asciiTheme="minorHAnsi" w:eastAsia="Times New Roman" w:hAnsiTheme="minorHAnsi" w:cstheme="minorHAnsi"/>
        </w:rPr>
        <w:t>.gov registration</w:t>
      </w:r>
      <w:r w:rsidRPr="000901AC">
        <w:rPr>
          <w:rFonts w:asciiTheme="minorHAnsi" w:eastAsia="Times New Roman" w:hAnsiTheme="minorHAnsi" w:cstheme="minorHAnsi"/>
        </w:rPr>
        <w:t>,</w:t>
      </w:r>
      <w:r w:rsidR="00532DBC" w:rsidRPr="000901AC">
        <w:rPr>
          <w:rFonts w:asciiTheme="minorHAnsi" w:eastAsia="Times New Roman" w:hAnsiTheme="minorHAnsi" w:cstheme="minorHAnsi"/>
        </w:rPr>
        <w:t xml:space="preserve"> the applicant </w:t>
      </w:r>
      <w:r w:rsidR="00075490" w:rsidRPr="000901AC">
        <w:rPr>
          <w:rFonts w:asciiTheme="minorHAnsi" w:eastAsia="Times New Roman" w:hAnsiTheme="minorHAnsi" w:cstheme="minorHAnsi"/>
        </w:rPr>
        <w:t>should</w:t>
      </w:r>
      <w:r w:rsidRPr="000901AC">
        <w:rPr>
          <w:rFonts w:asciiTheme="minorHAnsi" w:eastAsia="Times New Roman" w:hAnsiTheme="minorHAnsi" w:cstheme="minorHAnsi"/>
        </w:rPr>
        <w:t xml:space="preserve"> </w:t>
      </w:r>
      <w:hyperlink r:id="rId18" w:history="1">
        <w:r w:rsidR="00532DBC" w:rsidRPr="000901AC">
          <w:rPr>
            <w:rStyle w:val="Hyperlink"/>
            <w:rFonts w:asciiTheme="minorHAnsi" w:hAnsiTheme="minorHAnsi" w:cstheme="minorHAnsi"/>
          </w:rPr>
          <w:t>submit a</w:t>
        </w:r>
        <w:r w:rsidRPr="000901AC">
          <w:rPr>
            <w:rStyle w:val="Hyperlink"/>
            <w:rFonts w:asciiTheme="minorHAnsi" w:hAnsiTheme="minorHAnsi" w:cstheme="minorHAnsi"/>
          </w:rPr>
          <w:t xml:space="preserve"> help desk ticket </w:t>
        </w:r>
        <w:r w:rsidR="00075490" w:rsidRPr="000901AC">
          <w:rPr>
            <w:rStyle w:val="Hyperlink"/>
            <w:rFonts w:asciiTheme="minorHAnsi" w:eastAsia="Times New Roman" w:hAnsiTheme="minorHAnsi" w:cstheme="minorHAnsi"/>
          </w:rPr>
          <w:t>(“incident”)</w:t>
        </w:r>
      </w:hyperlink>
      <w:r w:rsidR="00075490" w:rsidRPr="000901AC">
        <w:rPr>
          <w:rFonts w:asciiTheme="minorHAnsi" w:eastAsia="Times New Roman" w:hAnsiTheme="minorHAnsi" w:cstheme="minorHAnsi"/>
        </w:rPr>
        <w:t xml:space="preserve"> </w:t>
      </w:r>
      <w:r w:rsidRPr="000901AC">
        <w:rPr>
          <w:rFonts w:asciiTheme="minorHAnsi" w:eastAsia="Times New Roman" w:hAnsiTheme="minorHAnsi" w:cstheme="minorHAnsi"/>
        </w:rPr>
        <w:t>with the Federal Service Desk (FSD</w:t>
      </w:r>
      <w:r w:rsidR="00532DBC" w:rsidRPr="000901AC">
        <w:rPr>
          <w:rFonts w:asciiTheme="minorHAnsi" w:eastAsia="Times New Roman" w:hAnsiTheme="minorHAnsi" w:cstheme="minorHAnsi"/>
        </w:rPr>
        <w:t xml:space="preserve">) online at </w:t>
      </w:r>
      <w:hyperlink r:id="rId19" w:history="1">
        <w:r w:rsidR="00075490" w:rsidRPr="000901AC">
          <w:rPr>
            <w:rStyle w:val="Hyperlink"/>
            <w:rFonts w:asciiTheme="minorHAnsi" w:hAnsiTheme="minorHAnsi" w:cstheme="minorHAnsi"/>
          </w:rPr>
          <w:t>www.fsd.gov</w:t>
        </w:r>
      </w:hyperlink>
      <w:r w:rsidR="00075490" w:rsidRPr="000901AC">
        <w:rPr>
          <w:rFonts w:asciiTheme="minorHAnsi" w:eastAsia="Times New Roman" w:hAnsiTheme="minorHAnsi" w:cstheme="minorHAnsi"/>
        </w:rPr>
        <w:t xml:space="preserve"> </w:t>
      </w:r>
      <w:r w:rsidR="00DF3600" w:rsidRPr="000901AC">
        <w:rPr>
          <w:rFonts w:asciiTheme="minorHAnsi" w:eastAsia="Times New Roman" w:hAnsiTheme="minorHAnsi" w:cstheme="minorHAnsi"/>
        </w:rPr>
        <w:t xml:space="preserve">using the following language:  “I do not intend to seek financial assistance from the Department of Defense.  I do not wish to obtain an NCAGE code.  I understand that I will need to submit my registration after this incident is resolved </w:t>
      </w:r>
      <w:proofErr w:type="gramStart"/>
      <w:r w:rsidR="00DF3600" w:rsidRPr="000901AC">
        <w:rPr>
          <w:rFonts w:asciiTheme="minorHAnsi" w:eastAsia="Times New Roman" w:hAnsiTheme="minorHAnsi" w:cstheme="minorHAnsi"/>
        </w:rPr>
        <w:t>in order to</w:t>
      </w:r>
      <w:proofErr w:type="gramEnd"/>
      <w:r w:rsidR="00DF3600" w:rsidRPr="000901AC">
        <w:rPr>
          <w:rFonts w:asciiTheme="minorHAnsi" w:eastAsia="Times New Roman" w:hAnsiTheme="minorHAnsi" w:cstheme="minorHAnsi"/>
        </w:rPr>
        <w:t xml:space="preserve"> have my registration activated.”</w:t>
      </w:r>
    </w:p>
    <w:p w14:paraId="5C4ECCAC" w14:textId="77777777" w:rsidR="00290D8C" w:rsidRPr="000901AC" w:rsidRDefault="00290D8C">
      <w:pPr>
        <w:spacing w:after="0" w:line="240" w:lineRule="auto"/>
        <w:rPr>
          <w:rFonts w:asciiTheme="minorHAnsi" w:hAnsiTheme="minorHAnsi" w:cstheme="minorHAnsi"/>
        </w:rPr>
      </w:pPr>
    </w:p>
    <w:p w14:paraId="305DAE0E" w14:textId="2760AF9F" w:rsidR="00382192" w:rsidRPr="000901AC" w:rsidRDefault="00382192" w:rsidP="00382192">
      <w:pPr>
        <w:pStyle w:val="paragraph"/>
        <w:spacing w:before="0" w:beforeAutospacing="0" w:after="0" w:afterAutospacing="0"/>
        <w:textAlignment w:val="baseline"/>
        <w:rPr>
          <w:rFonts w:asciiTheme="minorHAnsi" w:hAnsiTheme="minorHAnsi" w:cstheme="minorHAnsi"/>
          <w:b/>
          <w:bCs/>
          <w:color w:val="000000"/>
          <w:sz w:val="22"/>
          <w:szCs w:val="22"/>
        </w:rPr>
      </w:pPr>
      <w:r w:rsidRPr="000901AC">
        <w:rPr>
          <w:rStyle w:val="normaltextrun"/>
          <w:rFonts w:asciiTheme="minorHAnsi" w:hAnsiTheme="minorHAnsi" w:cstheme="minorHAnsi"/>
          <w:b/>
          <w:bCs/>
          <w:color w:val="000000"/>
          <w:sz w:val="22"/>
          <w:szCs w:val="22"/>
          <w:u w:val="single"/>
        </w:rPr>
        <w:t>Organizations based outside of the United States and that DO NOT plan to do business with the DoD should follow the below instructions:</w:t>
      </w:r>
      <w:r w:rsidRPr="000901AC">
        <w:rPr>
          <w:rStyle w:val="eop"/>
          <w:rFonts w:asciiTheme="minorHAnsi" w:hAnsiTheme="minorHAnsi" w:cstheme="minorHAnsi"/>
          <w:b/>
          <w:bCs/>
          <w:color w:val="000000"/>
          <w:sz w:val="22"/>
          <w:szCs w:val="22"/>
        </w:rPr>
        <w:t> </w:t>
      </w:r>
    </w:p>
    <w:p w14:paraId="43DCE12A" w14:textId="77777777" w:rsidR="00382192" w:rsidRPr="000901AC" w:rsidRDefault="00382192" w:rsidP="00382192">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14:paraId="14EB0DE1" w14:textId="0404D238" w:rsidR="00382192" w:rsidRPr="000901AC" w:rsidRDefault="00382192" w:rsidP="00382192">
      <w:pPr>
        <w:pStyle w:val="paragraph"/>
        <w:spacing w:before="0" w:beforeAutospacing="0" w:after="0" w:afterAutospacing="0"/>
        <w:textAlignment w:val="baseline"/>
        <w:rPr>
          <w:rStyle w:val="eop"/>
          <w:rFonts w:asciiTheme="minorHAnsi" w:hAnsiTheme="minorHAnsi" w:cstheme="minorHAnsi"/>
          <w:color w:val="000000"/>
          <w:sz w:val="22"/>
          <w:szCs w:val="22"/>
        </w:rPr>
      </w:pPr>
      <w:r w:rsidRPr="000901AC">
        <w:rPr>
          <w:rStyle w:val="normaltextrun"/>
          <w:rFonts w:asciiTheme="minorHAnsi" w:hAnsiTheme="minorHAnsi" w:cstheme="minorHAnsi"/>
          <w:color w:val="000000"/>
          <w:sz w:val="22"/>
          <w:szCs w:val="22"/>
        </w:rPr>
        <w:t>Step 1:  Proceed to SAM.gov to obtain a UEI and complete the SAM.gov registration process.  SAM.gov registration must be renewed annually.</w:t>
      </w:r>
      <w:r w:rsidRPr="000901AC">
        <w:rPr>
          <w:rStyle w:val="eop"/>
          <w:rFonts w:asciiTheme="minorHAnsi" w:hAnsiTheme="minorHAnsi" w:cstheme="minorHAnsi"/>
          <w:color w:val="000000"/>
          <w:sz w:val="22"/>
          <w:szCs w:val="22"/>
        </w:rPr>
        <w:t> </w:t>
      </w:r>
    </w:p>
    <w:p w14:paraId="467C39CF" w14:textId="26C28727" w:rsidR="00382192" w:rsidRPr="000901AC" w:rsidRDefault="00382192" w:rsidP="00382192">
      <w:pPr>
        <w:pStyle w:val="paragraph"/>
        <w:spacing w:before="0" w:beforeAutospacing="0" w:after="0" w:afterAutospacing="0"/>
        <w:textAlignment w:val="baseline"/>
        <w:rPr>
          <w:rStyle w:val="eop"/>
          <w:rFonts w:asciiTheme="minorHAnsi" w:hAnsiTheme="minorHAnsi" w:cstheme="minorHAnsi"/>
          <w:color w:val="000000"/>
          <w:sz w:val="22"/>
          <w:szCs w:val="22"/>
        </w:rPr>
      </w:pPr>
    </w:p>
    <w:p w14:paraId="21C87645" w14:textId="52D64FC4" w:rsidR="00382192" w:rsidRPr="000901AC" w:rsidRDefault="00382192" w:rsidP="00382192">
      <w:pPr>
        <w:pStyle w:val="paragraph"/>
        <w:spacing w:before="0" w:beforeAutospacing="0" w:after="0" w:afterAutospacing="0"/>
        <w:textAlignment w:val="baseline"/>
        <w:rPr>
          <w:rStyle w:val="normaltextrun"/>
          <w:rFonts w:asciiTheme="minorHAnsi" w:hAnsiTheme="minorHAnsi" w:cstheme="minorHAnsi"/>
          <w:b/>
          <w:bCs/>
          <w:color w:val="000000"/>
          <w:sz w:val="22"/>
          <w:szCs w:val="22"/>
          <w:u w:val="single"/>
        </w:rPr>
      </w:pPr>
      <w:r w:rsidRPr="000901AC">
        <w:rPr>
          <w:rStyle w:val="normaltextrun"/>
          <w:rFonts w:asciiTheme="minorHAnsi" w:hAnsiTheme="minorHAnsi" w:cstheme="minorHAnsi"/>
          <w:b/>
          <w:bCs/>
          <w:color w:val="000000"/>
          <w:sz w:val="22"/>
          <w:szCs w:val="22"/>
          <w:u w:val="single"/>
        </w:rPr>
        <w:t>Organizations based outside of the United States and that DO plan to do business with the DoD should follow the below instructions:</w:t>
      </w:r>
    </w:p>
    <w:p w14:paraId="6DB2ABD6" w14:textId="77777777" w:rsidR="00382192" w:rsidRPr="000901AC" w:rsidRDefault="00382192" w:rsidP="00382192">
      <w:pPr>
        <w:pStyle w:val="paragraph"/>
        <w:spacing w:before="0" w:beforeAutospacing="0" w:after="0" w:afterAutospacing="0"/>
        <w:textAlignment w:val="baseline"/>
        <w:rPr>
          <w:rStyle w:val="normaltextrun"/>
          <w:rFonts w:asciiTheme="minorHAnsi" w:hAnsiTheme="minorHAnsi" w:cstheme="minorHAnsi"/>
          <w:b/>
          <w:bCs/>
          <w:color w:val="000000"/>
          <w:sz w:val="22"/>
          <w:szCs w:val="22"/>
          <w:u w:val="single"/>
        </w:rPr>
      </w:pPr>
    </w:p>
    <w:p w14:paraId="609A0CEB" w14:textId="5E184389" w:rsidR="00382192" w:rsidRPr="000901AC" w:rsidRDefault="00382192" w:rsidP="00382192">
      <w:pPr>
        <w:pStyle w:val="paragraph"/>
        <w:spacing w:before="0" w:beforeAutospacing="0" w:after="0" w:afterAutospacing="0"/>
        <w:textAlignment w:val="baseline"/>
        <w:rPr>
          <w:rFonts w:asciiTheme="minorHAnsi" w:hAnsiTheme="minorHAnsi" w:cstheme="minorHAnsi"/>
          <w:color w:val="000000"/>
          <w:sz w:val="22"/>
          <w:szCs w:val="22"/>
        </w:rPr>
      </w:pPr>
      <w:r w:rsidRPr="000901AC">
        <w:rPr>
          <w:rStyle w:val="normaltextrun"/>
          <w:rFonts w:asciiTheme="minorHAnsi" w:hAnsiTheme="minorHAnsi" w:cstheme="minorHAnsi"/>
          <w:color w:val="000000"/>
          <w:sz w:val="22"/>
          <w:szCs w:val="22"/>
        </w:rPr>
        <w:t>Step 1:  Apply for an NCAGE code by following the instructions on the NSPA NATO website linked below: </w:t>
      </w:r>
      <w:r w:rsidRPr="000901AC">
        <w:rPr>
          <w:rStyle w:val="eop"/>
          <w:rFonts w:asciiTheme="minorHAnsi" w:hAnsiTheme="minorHAnsi" w:cstheme="minorHAnsi"/>
          <w:color w:val="000000"/>
          <w:sz w:val="22"/>
          <w:szCs w:val="22"/>
        </w:rPr>
        <w:t> </w:t>
      </w:r>
    </w:p>
    <w:p w14:paraId="10EE7D66" w14:textId="77777777" w:rsidR="00382192" w:rsidRPr="000901AC" w:rsidRDefault="00382192" w:rsidP="00382192">
      <w:pPr>
        <w:pStyle w:val="paragraph"/>
        <w:spacing w:before="0" w:beforeAutospacing="0" w:after="0" w:afterAutospacing="0"/>
        <w:textAlignment w:val="baseline"/>
        <w:rPr>
          <w:rFonts w:asciiTheme="minorHAnsi" w:hAnsiTheme="minorHAnsi" w:cstheme="minorHAnsi"/>
          <w:color w:val="000000"/>
          <w:sz w:val="22"/>
          <w:szCs w:val="22"/>
        </w:rPr>
      </w:pPr>
      <w:r w:rsidRPr="000901AC">
        <w:rPr>
          <w:rStyle w:val="eop"/>
          <w:rFonts w:asciiTheme="minorHAnsi" w:hAnsiTheme="minorHAnsi" w:cstheme="minorHAnsi"/>
          <w:color w:val="000000"/>
          <w:sz w:val="22"/>
          <w:szCs w:val="22"/>
        </w:rPr>
        <w:t> </w:t>
      </w:r>
    </w:p>
    <w:p w14:paraId="284D665B" w14:textId="77777777" w:rsidR="00382192" w:rsidRPr="000901AC" w:rsidRDefault="00382192" w:rsidP="00382192">
      <w:pPr>
        <w:pStyle w:val="paragraph"/>
        <w:spacing w:before="0" w:beforeAutospacing="0" w:after="0" w:afterAutospacing="0"/>
        <w:ind w:left="720"/>
        <w:textAlignment w:val="baseline"/>
        <w:rPr>
          <w:rFonts w:asciiTheme="minorHAnsi" w:hAnsiTheme="minorHAnsi" w:cstheme="minorHAnsi"/>
          <w:color w:val="000000"/>
          <w:sz w:val="22"/>
          <w:szCs w:val="22"/>
        </w:rPr>
      </w:pPr>
      <w:r w:rsidRPr="000901AC">
        <w:rPr>
          <w:rStyle w:val="normaltextrun"/>
          <w:rFonts w:asciiTheme="minorHAnsi" w:hAnsiTheme="minorHAnsi" w:cstheme="minorHAnsi"/>
          <w:color w:val="000000"/>
          <w:sz w:val="22"/>
          <w:szCs w:val="22"/>
        </w:rPr>
        <w:t>NCAGE Homepage:</w:t>
      </w:r>
      <w:r w:rsidRPr="000901AC">
        <w:rPr>
          <w:rStyle w:val="eop"/>
          <w:rFonts w:asciiTheme="minorHAnsi" w:hAnsiTheme="minorHAnsi" w:cstheme="minorHAnsi"/>
          <w:color w:val="000000"/>
          <w:sz w:val="22"/>
          <w:szCs w:val="22"/>
        </w:rPr>
        <w:t> </w:t>
      </w:r>
    </w:p>
    <w:p w14:paraId="3C5C82A8" w14:textId="77777777" w:rsidR="00382192" w:rsidRPr="000901AC" w:rsidRDefault="00CC5231" w:rsidP="00382192">
      <w:pPr>
        <w:pStyle w:val="paragraph"/>
        <w:spacing w:before="0" w:beforeAutospacing="0" w:after="0" w:afterAutospacing="0"/>
        <w:ind w:left="720"/>
        <w:textAlignment w:val="baseline"/>
        <w:rPr>
          <w:rFonts w:asciiTheme="minorHAnsi" w:hAnsiTheme="minorHAnsi" w:cstheme="minorHAnsi"/>
          <w:color w:val="000000"/>
          <w:sz w:val="22"/>
          <w:szCs w:val="22"/>
        </w:rPr>
      </w:pPr>
      <w:hyperlink r:id="rId20" w:tgtFrame="_blank" w:history="1">
        <w:r w:rsidR="00382192" w:rsidRPr="000901AC">
          <w:rPr>
            <w:rStyle w:val="normaltextrun"/>
            <w:rFonts w:asciiTheme="minorHAnsi" w:hAnsiTheme="minorHAnsi" w:cstheme="minorHAnsi"/>
            <w:color w:val="0000FF"/>
            <w:sz w:val="22"/>
            <w:szCs w:val="22"/>
            <w:u w:val="single"/>
          </w:rPr>
          <w:t>https://eportal.nspa.nato.int/AC135Public/sc/CageList.aspx</w:t>
        </w:r>
      </w:hyperlink>
      <w:r w:rsidR="00382192" w:rsidRPr="000901AC">
        <w:rPr>
          <w:rStyle w:val="normaltextrun"/>
          <w:rFonts w:asciiTheme="minorHAnsi" w:hAnsiTheme="minorHAnsi" w:cstheme="minorHAnsi"/>
          <w:color w:val="000000"/>
          <w:sz w:val="22"/>
          <w:szCs w:val="22"/>
        </w:rPr>
        <w:t>  </w:t>
      </w:r>
      <w:r w:rsidR="00382192" w:rsidRPr="000901AC">
        <w:rPr>
          <w:rStyle w:val="eop"/>
          <w:rFonts w:asciiTheme="minorHAnsi" w:hAnsiTheme="minorHAnsi" w:cstheme="minorHAnsi"/>
          <w:color w:val="000000"/>
          <w:sz w:val="22"/>
          <w:szCs w:val="22"/>
        </w:rPr>
        <w:t> </w:t>
      </w:r>
    </w:p>
    <w:p w14:paraId="119BFE62" w14:textId="77777777" w:rsidR="00382192" w:rsidRPr="000901AC" w:rsidRDefault="00382192" w:rsidP="00382192">
      <w:pPr>
        <w:pStyle w:val="paragraph"/>
        <w:spacing w:before="0" w:beforeAutospacing="0" w:after="0" w:afterAutospacing="0"/>
        <w:ind w:left="720"/>
        <w:textAlignment w:val="baseline"/>
        <w:rPr>
          <w:rStyle w:val="normaltextrun"/>
          <w:rFonts w:asciiTheme="minorHAnsi" w:hAnsiTheme="minorHAnsi" w:cstheme="minorHAnsi"/>
          <w:color w:val="000000"/>
          <w:sz w:val="22"/>
          <w:szCs w:val="22"/>
        </w:rPr>
      </w:pPr>
    </w:p>
    <w:p w14:paraId="440D3974" w14:textId="77159257" w:rsidR="00382192" w:rsidRPr="000901AC" w:rsidRDefault="00382192" w:rsidP="00382192">
      <w:pPr>
        <w:pStyle w:val="paragraph"/>
        <w:spacing w:before="0" w:beforeAutospacing="0" w:after="0" w:afterAutospacing="0"/>
        <w:ind w:left="720"/>
        <w:textAlignment w:val="baseline"/>
        <w:rPr>
          <w:rFonts w:asciiTheme="minorHAnsi" w:hAnsiTheme="minorHAnsi" w:cstheme="minorHAnsi"/>
          <w:color w:val="000000"/>
          <w:sz w:val="22"/>
          <w:szCs w:val="22"/>
        </w:rPr>
      </w:pPr>
      <w:r w:rsidRPr="000901AC">
        <w:rPr>
          <w:rStyle w:val="normaltextrun"/>
          <w:rFonts w:asciiTheme="minorHAnsi" w:hAnsiTheme="minorHAnsi" w:cstheme="minorHAnsi"/>
          <w:color w:val="000000"/>
          <w:sz w:val="22"/>
          <w:szCs w:val="22"/>
        </w:rPr>
        <w:t>NCAGE Code Request Tool (NCRT): </w:t>
      </w:r>
      <w:r w:rsidRPr="000901AC">
        <w:rPr>
          <w:rStyle w:val="eop"/>
          <w:rFonts w:asciiTheme="minorHAnsi" w:hAnsiTheme="minorHAnsi" w:cstheme="minorHAnsi"/>
          <w:color w:val="000000"/>
          <w:sz w:val="22"/>
          <w:szCs w:val="22"/>
        </w:rPr>
        <w:t> </w:t>
      </w:r>
    </w:p>
    <w:p w14:paraId="4A61E97D" w14:textId="77777777" w:rsidR="00382192" w:rsidRPr="000901AC" w:rsidRDefault="00CC5231" w:rsidP="00382192">
      <w:pPr>
        <w:pStyle w:val="paragraph"/>
        <w:spacing w:before="0" w:beforeAutospacing="0" w:after="0" w:afterAutospacing="0"/>
        <w:ind w:left="720"/>
        <w:textAlignment w:val="baseline"/>
        <w:rPr>
          <w:rFonts w:asciiTheme="minorHAnsi" w:hAnsiTheme="minorHAnsi" w:cstheme="minorHAnsi"/>
          <w:color w:val="000000"/>
          <w:sz w:val="22"/>
          <w:szCs w:val="22"/>
        </w:rPr>
      </w:pPr>
      <w:hyperlink r:id="rId21" w:tgtFrame="_blank" w:history="1">
        <w:r w:rsidR="00382192" w:rsidRPr="000901AC">
          <w:rPr>
            <w:rStyle w:val="normaltextrun"/>
            <w:rFonts w:asciiTheme="minorHAnsi" w:hAnsiTheme="minorHAnsi" w:cstheme="minorHAnsi"/>
            <w:color w:val="0000FF"/>
            <w:sz w:val="22"/>
            <w:szCs w:val="22"/>
            <w:u w:val="single"/>
          </w:rPr>
          <w:t>https://eportal.nspa.nato.int/Codification/CageTool/home</w:t>
        </w:r>
      </w:hyperlink>
      <w:r w:rsidR="00382192" w:rsidRPr="000901AC">
        <w:rPr>
          <w:rStyle w:val="normaltextrun"/>
          <w:rFonts w:asciiTheme="minorHAnsi" w:hAnsiTheme="minorHAnsi" w:cstheme="minorHAnsi"/>
          <w:color w:val="000000"/>
          <w:sz w:val="22"/>
          <w:szCs w:val="22"/>
        </w:rPr>
        <w:t>  </w:t>
      </w:r>
      <w:r w:rsidR="00382192" w:rsidRPr="000901AC">
        <w:rPr>
          <w:rStyle w:val="eop"/>
          <w:rFonts w:asciiTheme="minorHAnsi" w:hAnsiTheme="minorHAnsi" w:cstheme="minorHAnsi"/>
          <w:color w:val="000000"/>
          <w:sz w:val="22"/>
          <w:szCs w:val="22"/>
        </w:rPr>
        <w:t> </w:t>
      </w:r>
    </w:p>
    <w:p w14:paraId="29472BCA" w14:textId="77777777" w:rsidR="00382192" w:rsidRPr="000901AC" w:rsidRDefault="00382192" w:rsidP="00382192">
      <w:pPr>
        <w:pStyle w:val="paragraph"/>
        <w:spacing w:before="0" w:beforeAutospacing="0" w:after="0" w:afterAutospacing="0"/>
        <w:textAlignment w:val="baseline"/>
        <w:rPr>
          <w:rFonts w:asciiTheme="minorHAnsi" w:hAnsiTheme="minorHAnsi" w:cstheme="minorHAnsi"/>
          <w:color w:val="000000"/>
          <w:sz w:val="22"/>
          <w:szCs w:val="22"/>
        </w:rPr>
      </w:pPr>
      <w:r w:rsidRPr="000901AC">
        <w:rPr>
          <w:rStyle w:val="eop"/>
          <w:rFonts w:asciiTheme="minorHAnsi" w:hAnsiTheme="minorHAnsi" w:cstheme="minorHAnsi"/>
          <w:color w:val="000000"/>
          <w:sz w:val="22"/>
          <w:szCs w:val="22"/>
        </w:rPr>
        <w:t> </w:t>
      </w:r>
    </w:p>
    <w:p w14:paraId="2A67B3E2" w14:textId="0ABE6BE6" w:rsidR="00382192" w:rsidRPr="000901AC" w:rsidRDefault="00382192" w:rsidP="00382192">
      <w:pPr>
        <w:pStyle w:val="paragraph"/>
        <w:spacing w:before="0" w:beforeAutospacing="0" w:after="0" w:afterAutospacing="0"/>
        <w:ind w:left="720"/>
        <w:textAlignment w:val="baseline"/>
        <w:rPr>
          <w:rFonts w:asciiTheme="minorHAnsi" w:hAnsiTheme="minorHAnsi" w:cstheme="minorHAnsi"/>
          <w:color w:val="000000"/>
          <w:sz w:val="22"/>
          <w:szCs w:val="22"/>
        </w:rPr>
      </w:pPr>
      <w:r w:rsidRPr="000901AC">
        <w:rPr>
          <w:rStyle w:val="normaltextrun"/>
          <w:rFonts w:asciiTheme="minorHAnsi" w:hAnsiTheme="minorHAnsi" w:cstheme="minorHAnsi"/>
          <w:color w:val="000000"/>
          <w:sz w:val="22"/>
          <w:szCs w:val="22"/>
        </w:rPr>
        <w:t>For NCAGE help from within the United States, call +1 (888) 227-2423. </w:t>
      </w:r>
      <w:r w:rsidRPr="000901AC">
        <w:rPr>
          <w:rStyle w:val="eop"/>
          <w:rFonts w:asciiTheme="minorHAnsi" w:hAnsiTheme="minorHAnsi" w:cstheme="minorHAnsi"/>
          <w:color w:val="000000"/>
          <w:sz w:val="22"/>
          <w:szCs w:val="22"/>
        </w:rPr>
        <w:t> </w:t>
      </w:r>
    </w:p>
    <w:p w14:paraId="676CB439" w14:textId="639641C9" w:rsidR="00382192" w:rsidRPr="000901AC" w:rsidRDefault="00382192" w:rsidP="00382192">
      <w:pPr>
        <w:pStyle w:val="paragraph"/>
        <w:spacing w:before="0" w:beforeAutospacing="0" w:after="0" w:afterAutospacing="0"/>
        <w:ind w:left="720"/>
        <w:textAlignment w:val="baseline"/>
        <w:rPr>
          <w:rFonts w:asciiTheme="minorHAnsi" w:hAnsiTheme="minorHAnsi" w:cstheme="minorHAnsi"/>
          <w:color w:val="000000"/>
          <w:sz w:val="22"/>
          <w:szCs w:val="22"/>
        </w:rPr>
      </w:pPr>
      <w:r w:rsidRPr="000901AC">
        <w:rPr>
          <w:rStyle w:val="normaltextrun"/>
          <w:rFonts w:asciiTheme="minorHAnsi" w:hAnsiTheme="minorHAnsi" w:cstheme="minorHAnsi"/>
          <w:color w:val="000000"/>
          <w:sz w:val="22"/>
          <w:szCs w:val="22"/>
        </w:rPr>
        <w:t>For NCAGE help from outside the United States, call +1 (269) 961-7766. </w:t>
      </w:r>
      <w:r w:rsidRPr="000901AC">
        <w:rPr>
          <w:rStyle w:val="eop"/>
          <w:rFonts w:asciiTheme="minorHAnsi" w:hAnsiTheme="minorHAnsi" w:cstheme="minorHAnsi"/>
          <w:color w:val="000000"/>
          <w:sz w:val="22"/>
          <w:szCs w:val="22"/>
        </w:rPr>
        <w:t> </w:t>
      </w:r>
    </w:p>
    <w:p w14:paraId="504AE7B7" w14:textId="0E683F5D" w:rsidR="00382192" w:rsidRPr="000901AC" w:rsidRDefault="00382192" w:rsidP="00382192">
      <w:pPr>
        <w:pStyle w:val="paragraph"/>
        <w:spacing w:before="0" w:beforeAutospacing="0" w:after="0" w:afterAutospacing="0"/>
        <w:ind w:left="720"/>
        <w:textAlignment w:val="baseline"/>
        <w:rPr>
          <w:rFonts w:asciiTheme="minorHAnsi" w:hAnsiTheme="minorHAnsi" w:cstheme="minorHAnsi"/>
          <w:color w:val="000000"/>
          <w:sz w:val="22"/>
          <w:szCs w:val="22"/>
        </w:rPr>
      </w:pPr>
      <w:proofErr w:type="gramStart"/>
      <w:r w:rsidRPr="000901AC">
        <w:rPr>
          <w:rStyle w:val="normaltextrun"/>
          <w:rFonts w:asciiTheme="minorHAnsi" w:hAnsiTheme="minorHAnsi" w:cstheme="minorHAnsi"/>
          <w:color w:val="000000"/>
          <w:sz w:val="22"/>
          <w:szCs w:val="22"/>
        </w:rPr>
        <w:t>Or,</w:t>
      </w:r>
      <w:proofErr w:type="gramEnd"/>
      <w:r w:rsidRPr="000901AC">
        <w:rPr>
          <w:rStyle w:val="normaltextrun"/>
          <w:rFonts w:asciiTheme="minorHAnsi" w:hAnsiTheme="minorHAnsi" w:cstheme="minorHAnsi"/>
          <w:color w:val="000000"/>
          <w:sz w:val="22"/>
          <w:szCs w:val="22"/>
        </w:rPr>
        <w:t xml:space="preserve"> email </w:t>
      </w:r>
      <w:hyperlink r:id="rId22" w:history="1">
        <w:r w:rsidR="00BE578F" w:rsidRPr="000901AC">
          <w:rPr>
            <w:rStyle w:val="Hyperlink"/>
            <w:rFonts w:asciiTheme="minorHAnsi" w:hAnsiTheme="minorHAnsi" w:cstheme="minorHAnsi"/>
            <w:sz w:val="22"/>
            <w:szCs w:val="22"/>
          </w:rPr>
          <w:t>NCAGE@dlis.dla.mil</w:t>
        </w:r>
      </w:hyperlink>
      <w:r w:rsidR="00BE578F" w:rsidRPr="000901AC">
        <w:rPr>
          <w:rStyle w:val="normaltextrun"/>
          <w:rFonts w:asciiTheme="minorHAnsi" w:hAnsiTheme="minorHAnsi" w:cstheme="minorHAnsi"/>
          <w:color w:val="000000"/>
          <w:sz w:val="22"/>
          <w:szCs w:val="22"/>
        </w:rPr>
        <w:t xml:space="preserve"> </w:t>
      </w:r>
      <w:r w:rsidRPr="000901AC">
        <w:rPr>
          <w:rStyle w:val="normaltextrun"/>
          <w:rFonts w:asciiTheme="minorHAnsi" w:hAnsiTheme="minorHAnsi" w:cstheme="minorHAnsi"/>
          <w:color w:val="000000"/>
          <w:sz w:val="22"/>
          <w:szCs w:val="22"/>
        </w:rPr>
        <w:t>for any problems in applying for an NCAGE code. </w:t>
      </w:r>
      <w:r w:rsidRPr="000901AC">
        <w:rPr>
          <w:rStyle w:val="eop"/>
          <w:rFonts w:asciiTheme="minorHAnsi" w:hAnsiTheme="minorHAnsi" w:cstheme="minorHAnsi"/>
          <w:color w:val="000000"/>
          <w:sz w:val="22"/>
          <w:szCs w:val="22"/>
        </w:rPr>
        <w:t> </w:t>
      </w:r>
    </w:p>
    <w:p w14:paraId="64A83EBB" w14:textId="77777777" w:rsidR="00382192" w:rsidRPr="000901AC" w:rsidRDefault="00382192" w:rsidP="00382192">
      <w:pPr>
        <w:pStyle w:val="paragraph"/>
        <w:spacing w:before="0" w:beforeAutospacing="0" w:after="0" w:afterAutospacing="0"/>
        <w:textAlignment w:val="baseline"/>
        <w:rPr>
          <w:rFonts w:asciiTheme="minorHAnsi" w:hAnsiTheme="minorHAnsi" w:cstheme="minorHAnsi"/>
          <w:color w:val="000000"/>
          <w:sz w:val="22"/>
          <w:szCs w:val="22"/>
        </w:rPr>
      </w:pPr>
      <w:r w:rsidRPr="000901AC">
        <w:rPr>
          <w:rStyle w:val="eop"/>
          <w:rFonts w:asciiTheme="minorHAnsi" w:hAnsiTheme="minorHAnsi" w:cstheme="minorHAnsi"/>
          <w:color w:val="000000"/>
          <w:sz w:val="22"/>
          <w:szCs w:val="22"/>
        </w:rPr>
        <w:t> </w:t>
      </w:r>
    </w:p>
    <w:p w14:paraId="257B7150" w14:textId="6D777CD4" w:rsidR="00382192" w:rsidRPr="000901AC" w:rsidRDefault="00382192" w:rsidP="00382192">
      <w:pPr>
        <w:pStyle w:val="paragraph"/>
        <w:spacing w:before="0" w:beforeAutospacing="0" w:after="0" w:afterAutospacing="0"/>
        <w:textAlignment w:val="baseline"/>
        <w:rPr>
          <w:rFonts w:asciiTheme="minorHAnsi" w:hAnsiTheme="minorHAnsi" w:cstheme="minorHAnsi"/>
          <w:color w:val="000000"/>
          <w:sz w:val="22"/>
          <w:szCs w:val="22"/>
        </w:rPr>
      </w:pPr>
      <w:r w:rsidRPr="000901AC">
        <w:rPr>
          <w:rStyle w:val="normaltextrun"/>
          <w:rFonts w:asciiTheme="minorHAnsi" w:hAnsiTheme="minorHAnsi" w:cstheme="minorHAnsi"/>
          <w:color w:val="000000"/>
          <w:sz w:val="22"/>
          <w:szCs w:val="22"/>
        </w:rPr>
        <w:t>Step 2:  After receiving an NCAGE code, proceed to SAM.gov to obtain a UEI and complete the SAM.gov registration process.  SAM.gov registration must be renewed annually.</w:t>
      </w:r>
      <w:r w:rsidRPr="000901AC">
        <w:rPr>
          <w:rStyle w:val="eop"/>
          <w:rFonts w:asciiTheme="minorHAnsi" w:hAnsiTheme="minorHAnsi" w:cstheme="minorHAnsi"/>
          <w:color w:val="000000"/>
          <w:sz w:val="22"/>
          <w:szCs w:val="22"/>
        </w:rPr>
        <w:t> </w:t>
      </w:r>
    </w:p>
    <w:p w14:paraId="18802C75" w14:textId="195A4472" w:rsidR="00382192" w:rsidRPr="000901AC" w:rsidRDefault="00382192" w:rsidP="00382192">
      <w:pPr>
        <w:pStyle w:val="paragraph"/>
        <w:spacing w:before="0" w:beforeAutospacing="0" w:after="0" w:afterAutospacing="0"/>
        <w:textAlignment w:val="baseline"/>
        <w:rPr>
          <w:rFonts w:asciiTheme="minorHAnsi" w:hAnsiTheme="minorHAnsi" w:cstheme="minorHAnsi"/>
          <w:color w:val="000000"/>
          <w:sz w:val="22"/>
          <w:szCs w:val="22"/>
        </w:rPr>
      </w:pPr>
    </w:p>
    <w:p w14:paraId="560EC7F0" w14:textId="66FFC363" w:rsidR="00290D8C" w:rsidRPr="000901AC" w:rsidRDefault="002607E8">
      <w:pPr>
        <w:spacing w:after="0" w:line="240" w:lineRule="auto"/>
        <w:rPr>
          <w:rFonts w:asciiTheme="minorHAnsi" w:hAnsiTheme="minorHAnsi" w:cstheme="minorHAnsi"/>
        </w:rPr>
      </w:pPr>
      <w:r w:rsidRPr="000901AC">
        <w:rPr>
          <w:rFonts w:asciiTheme="minorHAnsi" w:eastAsia="Times New Roman" w:hAnsiTheme="minorHAnsi" w:cstheme="minorHAnsi"/>
          <w:b/>
          <w:bCs/>
        </w:rPr>
        <w:t xml:space="preserve">All </w:t>
      </w:r>
      <w:r w:rsidR="00CF1A66" w:rsidRPr="000901AC">
        <w:rPr>
          <w:rFonts w:asciiTheme="minorHAnsi" w:eastAsia="Times New Roman" w:hAnsiTheme="minorHAnsi" w:cstheme="minorHAnsi"/>
          <w:b/>
          <w:bCs/>
        </w:rPr>
        <w:t xml:space="preserve">prime </w:t>
      </w:r>
      <w:r w:rsidRPr="000901AC">
        <w:rPr>
          <w:rFonts w:asciiTheme="minorHAnsi" w:eastAsia="Times New Roman" w:hAnsiTheme="minorHAnsi" w:cstheme="minorHAnsi"/>
          <w:b/>
          <w:bCs/>
        </w:rPr>
        <w:t>organizations</w:t>
      </w:r>
      <w:r w:rsidRPr="000901AC">
        <w:rPr>
          <w:rFonts w:asciiTheme="minorHAnsi" w:eastAsia="Times New Roman" w:hAnsiTheme="minorHAnsi" w:cstheme="minorHAnsi"/>
        </w:rPr>
        <w:t xml:space="preserve"> must also continue to </w:t>
      </w:r>
      <w:proofErr w:type="gramStart"/>
      <w:r w:rsidRPr="000901AC">
        <w:rPr>
          <w:rFonts w:asciiTheme="minorHAnsi" w:eastAsia="Times New Roman" w:hAnsiTheme="minorHAnsi" w:cstheme="minorHAnsi"/>
        </w:rPr>
        <w:t>maintain active SAM</w:t>
      </w:r>
      <w:r w:rsidR="007510CE" w:rsidRPr="000901AC">
        <w:rPr>
          <w:rFonts w:asciiTheme="minorHAnsi" w:eastAsia="Times New Roman" w:hAnsiTheme="minorHAnsi" w:cstheme="minorHAnsi"/>
        </w:rPr>
        <w:t>.gov</w:t>
      </w:r>
      <w:r w:rsidRPr="000901AC">
        <w:rPr>
          <w:rFonts w:asciiTheme="minorHAnsi" w:eastAsia="Times New Roman" w:hAnsiTheme="minorHAnsi" w:cstheme="minorHAnsi"/>
        </w:rPr>
        <w:t xml:space="preserve"> registration with current information at all times</w:t>
      </w:r>
      <w:proofErr w:type="gramEnd"/>
      <w:r w:rsidRPr="000901AC">
        <w:rPr>
          <w:rFonts w:asciiTheme="minorHAnsi" w:eastAsia="Times New Roman" w:hAnsiTheme="minorHAnsi" w:cstheme="minorHAnsi"/>
        </w:rPr>
        <w:t xml:space="preserve"> during which they have an active Federal award or application under consideration by a </w:t>
      </w:r>
      <w:r w:rsidR="004870AB" w:rsidRPr="000901AC">
        <w:rPr>
          <w:rFonts w:asciiTheme="minorHAnsi" w:eastAsia="Times New Roman" w:hAnsiTheme="minorHAnsi" w:cstheme="minorHAnsi"/>
        </w:rPr>
        <w:t>federal</w:t>
      </w:r>
      <w:r w:rsidRPr="000901AC">
        <w:rPr>
          <w:rFonts w:asciiTheme="minorHAnsi" w:eastAsia="Times New Roman" w:hAnsiTheme="minorHAnsi" w:cstheme="minorHAnsi"/>
        </w:rPr>
        <w:t xml:space="preserve"> award agency</w:t>
      </w:r>
      <w:r w:rsidR="00D7136E" w:rsidRPr="000901AC">
        <w:rPr>
          <w:rFonts w:asciiTheme="minorHAnsi" w:eastAsia="Times New Roman" w:hAnsiTheme="minorHAnsi" w:cstheme="minorHAnsi"/>
        </w:rPr>
        <w:t xml:space="preserve">.  </w:t>
      </w:r>
      <w:r w:rsidRPr="000901AC">
        <w:rPr>
          <w:rFonts w:asciiTheme="minorHAnsi" w:eastAsia="Times New Roman" w:hAnsiTheme="minorHAnsi" w:cstheme="minorHAnsi"/>
        </w:rPr>
        <w:t>SAM</w:t>
      </w:r>
      <w:r w:rsidR="007510CE" w:rsidRPr="000901AC">
        <w:rPr>
          <w:rFonts w:asciiTheme="minorHAnsi" w:eastAsia="Times New Roman" w:hAnsiTheme="minorHAnsi" w:cstheme="minorHAnsi"/>
        </w:rPr>
        <w:t>.gov</w:t>
      </w:r>
      <w:r w:rsidRPr="000901AC">
        <w:rPr>
          <w:rFonts w:asciiTheme="minorHAnsi" w:eastAsia="Times New Roman" w:hAnsiTheme="minorHAnsi" w:cstheme="minorHAnsi"/>
        </w:rPr>
        <w:t xml:space="preserve"> requires all entities to renew their registration once a year </w:t>
      </w:r>
      <w:proofErr w:type="gramStart"/>
      <w:r w:rsidRPr="000901AC">
        <w:rPr>
          <w:rFonts w:asciiTheme="minorHAnsi" w:eastAsia="Times New Roman" w:hAnsiTheme="minorHAnsi" w:cstheme="minorHAnsi"/>
        </w:rPr>
        <w:t>in order to</w:t>
      </w:r>
      <w:proofErr w:type="gramEnd"/>
      <w:r w:rsidRPr="000901AC">
        <w:rPr>
          <w:rFonts w:asciiTheme="minorHAnsi" w:eastAsia="Times New Roman" w:hAnsiTheme="minorHAnsi" w:cstheme="minorHAnsi"/>
        </w:rPr>
        <w:t xml:space="preserve"> maintain an active registration status in SAM</w:t>
      </w:r>
      <w:r w:rsidR="004870AB" w:rsidRPr="000901AC">
        <w:rPr>
          <w:rFonts w:asciiTheme="minorHAnsi" w:eastAsia="Times New Roman" w:hAnsiTheme="minorHAnsi" w:cstheme="minorHAnsi"/>
        </w:rPr>
        <w:t>.gov</w:t>
      </w:r>
      <w:r w:rsidRPr="000901AC">
        <w:rPr>
          <w:rFonts w:asciiTheme="minorHAnsi" w:eastAsia="Times New Roman" w:hAnsiTheme="minorHAnsi" w:cstheme="minorHAnsi"/>
        </w:rPr>
        <w:t>.  It is the responsibility of the applicant to ensure it has an active registration in SAM</w:t>
      </w:r>
      <w:r w:rsidR="007510CE" w:rsidRPr="000901AC">
        <w:rPr>
          <w:rFonts w:asciiTheme="minorHAnsi" w:eastAsia="Times New Roman" w:hAnsiTheme="minorHAnsi" w:cstheme="minorHAnsi"/>
        </w:rPr>
        <w:t>.gov</w:t>
      </w:r>
      <w:r w:rsidRPr="000901AC">
        <w:rPr>
          <w:rFonts w:asciiTheme="minorHAnsi" w:eastAsia="Times New Roman" w:hAnsiTheme="minorHAnsi" w:cstheme="minorHAnsi"/>
        </w:rPr>
        <w:t xml:space="preserve"> and to maintain that active registration</w:t>
      </w:r>
      <w:r w:rsidR="00D7136E" w:rsidRPr="000901AC">
        <w:rPr>
          <w:rFonts w:asciiTheme="minorHAnsi" w:eastAsia="Times New Roman" w:hAnsiTheme="minorHAnsi" w:cstheme="minorHAnsi"/>
        </w:rPr>
        <w:t xml:space="preserve">.  </w:t>
      </w:r>
      <w:r w:rsidRPr="000901AC">
        <w:rPr>
          <w:rFonts w:asciiTheme="minorHAnsi" w:eastAsia="Times New Roman" w:hAnsiTheme="minorHAnsi" w:cstheme="minorHAnsi"/>
        </w:rPr>
        <w:t xml:space="preserve">If an applicant has not fully complied with the requirements </w:t>
      </w:r>
      <w:r w:rsidR="001210B9" w:rsidRPr="000901AC">
        <w:rPr>
          <w:rFonts w:asciiTheme="minorHAnsi" w:eastAsia="Times New Roman" w:hAnsiTheme="minorHAnsi" w:cstheme="minorHAnsi"/>
        </w:rPr>
        <w:t>at the time of application</w:t>
      </w:r>
      <w:r w:rsidR="00D7136E" w:rsidRPr="000901AC">
        <w:rPr>
          <w:rFonts w:asciiTheme="minorHAnsi" w:eastAsia="Times New Roman" w:hAnsiTheme="minorHAnsi" w:cstheme="minorHAnsi"/>
        </w:rPr>
        <w:t>,</w:t>
      </w:r>
      <w:r w:rsidRPr="000901AC">
        <w:rPr>
          <w:rFonts w:asciiTheme="minorHAnsi" w:eastAsia="Times New Roman" w:hAnsiTheme="minorHAnsi" w:cstheme="minorHAnsi"/>
        </w:rPr>
        <w:t xml:space="preserve"> the applicant may be deemed </w:t>
      </w:r>
      <w:r w:rsidR="002C5E91" w:rsidRPr="000901AC">
        <w:rPr>
          <w:rFonts w:asciiTheme="minorHAnsi" w:eastAsia="Times New Roman" w:hAnsiTheme="minorHAnsi" w:cstheme="minorHAnsi"/>
        </w:rPr>
        <w:t>technically ineligible</w:t>
      </w:r>
      <w:r w:rsidRPr="000901AC">
        <w:rPr>
          <w:rFonts w:asciiTheme="minorHAnsi" w:eastAsia="Times New Roman" w:hAnsiTheme="minorHAnsi" w:cstheme="minorHAnsi"/>
        </w:rPr>
        <w:t xml:space="preserve"> to receive an award and use that determination as a basis for making an award to another applicant.</w:t>
      </w:r>
    </w:p>
    <w:p w14:paraId="101919C8" w14:textId="77777777" w:rsidR="00863457" w:rsidRPr="000901AC" w:rsidRDefault="00863457">
      <w:pPr>
        <w:spacing w:after="0" w:line="240" w:lineRule="auto"/>
        <w:rPr>
          <w:rFonts w:asciiTheme="minorHAnsi" w:hAnsiTheme="minorHAnsi" w:cstheme="minorHAnsi"/>
        </w:rPr>
      </w:pPr>
    </w:p>
    <w:p w14:paraId="2DFECE19" w14:textId="59F6CAC1" w:rsidR="00290D8C" w:rsidRPr="000901AC" w:rsidRDefault="596EF974">
      <w:pPr>
        <w:spacing w:after="0" w:line="240" w:lineRule="auto"/>
        <w:rPr>
          <w:rFonts w:asciiTheme="minorHAnsi" w:eastAsia="Times New Roman" w:hAnsiTheme="minorHAnsi" w:cstheme="minorHAnsi"/>
        </w:rPr>
      </w:pPr>
      <w:r w:rsidRPr="000901AC">
        <w:rPr>
          <w:rFonts w:asciiTheme="minorHAnsi" w:eastAsia="Times New Roman" w:hAnsiTheme="minorHAnsi" w:cstheme="minorHAnsi"/>
        </w:rPr>
        <w:t>Please refer to 2 CFR 25.200 for additional information</w:t>
      </w:r>
      <w:r w:rsidR="06BA2016" w:rsidRPr="000901AC">
        <w:rPr>
          <w:rFonts w:asciiTheme="minorHAnsi" w:eastAsia="Times New Roman" w:hAnsiTheme="minorHAnsi" w:cstheme="minorHAnsi"/>
        </w:rPr>
        <w:t>.</w:t>
      </w:r>
    </w:p>
    <w:p w14:paraId="233550A7" w14:textId="77777777" w:rsidR="00BD4D16" w:rsidRPr="000901AC" w:rsidRDefault="00BD4D16">
      <w:pPr>
        <w:spacing w:after="0" w:line="240" w:lineRule="auto"/>
        <w:rPr>
          <w:rFonts w:asciiTheme="minorHAnsi" w:eastAsia="Times New Roman" w:hAnsiTheme="minorHAnsi" w:cstheme="minorHAnsi"/>
        </w:rPr>
      </w:pPr>
    </w:p>
    <w:p w14:paraId="4F63D9A7" w14:textId="34432F2C" w:rsidR="002078EA" w:rsidRPr="000901AC" w:rsidRDefault="3C55D74B" w:rsidP="002078EA">
      <w:pPr>
        <w:pStyle w:val="NoSpacing"/>
        <w:rPr>
          <w:rFonts w:asciiTheme="minorHAnsi" w:eastAsia="Times New Roman" w:hAnsiTheme="minorHAnsi" w:cstheme="minorHAnsi"/>
          <w:color w:val="auto"/>
        </w:rPr>
      </w:pPr>
      <w:r w:rsidRPr="000901AC">
        <w:rPr>
          <w:rFonts w:asciiTheme="minorHAnsi" w:hAnsiTheme="minorHAnsi" w:cstheme="minorHAnsi"/>
          <w:b/>
          <w:bCs/>
          <w:color w:val="auto"/>
        </w:rPr>
        <w:lastRenderedPageBreak/>
        <w:t xml:space="preserve">Note: </w:t>
      </w:r>
      <w:r w:rsidR="01496E00" w:rsidRPr="000901AC">
        <w:rPr>
          <w:rFonts w:asciiTheme="minorHAnsi" w:hAnsiTheme="minorHAnsi" w:cstheme="minorHAnsi"/>
          <w:b/>
          <w:bCs/>
          <w:color w:val="auto"/>
        </w:rPr>
        <w:t xml:space="preserve"> </w:t>
      </w:r>
      <w:r w:rsidRPr="000901AC">
        <w:rPr>
          <w:rFonts w:asciiTheme="minorHAnsi" w:hAnsiTheme="minorHAnsi" w:cstheme="minorHAnsi"/>
          <w:b/>
          <w:bCs/>
          <w:color w:val="auto"/>
        </w:rPr>
        <w:t xml:space="preserve">SAM.gov is not the same as SAMS Domestic. </w:t>
      </w:r>
      <w:r w:rsidR="01496E00" w:rsidRPr="000901AC">
        <w:rPr>
          <w:rFonts w:asciiTheme="minorHAnsi" w:hAnsiTheme="minorHAnsi" w:cstheme="minorHAnsi"/>
          <w:b/>
          <w:bCs/>
          <w:color w:val="auto"/>
        </w:rPr>
        <w:t xml:space="preserve"> </w:t>
      </w:r>
      <w:r w:rsidRPr="000901AC">
        <w:rPr>
          <w:rFonts w:asciiTheme="minorHAnsi" w:hAnsiTheme="minorHAnsi" w:cstheme="minorHAnsi"/>
          <w:b/>
          <w:bCs/>
          <w:color w:val="auto"/>
        </w:rPr>
        <w:t xml:space="preserve">It is free </w:t>
      </w:r>
      <w:r w:rsidR="25E54B48" w:rsidRPr="000901AC">
        <w:rPr>
          <w:rFonts w:asciiTheme="minorHAnsi" w:hAnsiTheme="minorHAnsi" w:cstheme="minorHAnsi"/>
          <w:b/>
          <w:bCs/>
          <w:color w:val="auto"/>
        </w:rPr>
        <w:t xml:space="preserve">of charge </w:t>
      </w:r>
      <w:r w:rsidRPr="000901AC">
        <w:rPr>
          <w:rFonts w:asciiTheme="minorHAnsi" w:hAnsiTheme="minorHAnsi" w:cstheme="minorHAnsi"/>
          <w:b/>
          <w:bCs/>
          <w:color w:val="auto"/>
        </w:rPr>
        <w:t>to register in</w:t>
      </w:r>
      <w:r w:rsidRPr="000901AC">
        <w:rPr>
          <w:rFonts w:asciiTheme="minorHAnsi" w:eastAsia="Times New Roman" w:hAnsiTheme="minorHAnsi" w:cstheme="minorHAnsi"/>
          <w:b/>
          <w:bCs/>
          <w:color w:val="auto"/>
        </w:rPr>
        <w:t xml:space="preserve"> both systems</w:t>
      </w:r>
      <w:r w:rsidRPr="000901AC">
        <w:rPr>
          <w:rFonts w:asciiTheme="minorHAnsi" w:hAnsiTheme="minorHAnsi" w:cstheme="minorHAnsi"/>
          <w:b/>
          <w:bCs/>
          <w:color w:val="auto"/>
        </w:rPr>
        <w:t xml:space="preserve">, but the </w:t>
      </w:r>
      <w:r w:rsidRPr="000901AC">
        <w:rPr>
          <w:rFonts w:asciiTheme="minorHAnsi" w:eastAsia="Times New Roman" w:hAnsiTheme="minorHAnsi" w:cstheme="minorHAnsi"/>
          <w:b/>
          <w:bCs/>
          <w:color w:val="auto"/>
        </w:rPr>
        <w:t>registration processes are different</w:t>
      </w:r>
      <w:r w:rsidRPr="000901AC">
        <w:rPr>
          <w:rFonts w:asciiTheme="minorHAnsi" w:eastAsia="Times New Roman" w:hAnsiTheme="minorHAnsi" w:cstheme="minorHAnsi"/>
          <w:color w:val="auto"/>
        </w:rPr>
        <w:t xml:space="preserve">.  </w:t>
      </w:r>
    </w:p>
    <w:p w14:paraId="44A1C458" w14:textId="77777777" w:rsidR="00290D8C" w:rsidRPr="000901AC" w:rsidRDefault="00290D8C">
      <w:pPr>
        <w:spacing w:after="0" w:line="240" w:lineRule="auto"/>
        <w:rPr>
          <w:rFonts w:asciiTheme="minorHAnsi" w:hAnsiTheme="minorHAnsi" w:cstheme="minorHAnsi"/>
        </w:rPr>
      </w:pPr>
    </w:p>
    <w:p w14:paraId="0CF6344C" w14:textId="383A2647" w:rsidR="004A6DDA" w:rsidRPr="000901AC" w:rsidRDefault="42CAA979" w:rsidP="6C15E1B1">
      <w:pPr>
        <w:spacing w:after="0" w:line="240" w:lineRule="auto"/>
        <w:rPr>
          <w:rFonts w:asciiTheme="minorHAnsi" w:hAnsiTheme="minorHAnsi" w:cstheme="minorHAnsi"/>
          <w:b/>
          <w:bCs/>
          <w:i/>
          <w:iCs/>
        </w:rPr>
      </w:pPr>
      <w:r w:rsidRPr="000901AC">
        <w:rPr>
          <w:rFonts w:asciiTheme="minorHAnsi" w:hAnsiTheme="minorHAnsi" w:cstheme="minorHAnsi"/>
          <w:b/>
          <w:bCs/>
          <w:i/>
          <w:iCs/>
        </w:rPr>
        <w:t xml:space="preserve">Information is included on the </w:t>
      </w:r>
      <w:r w:rsidR="10D769CB" w:rsidRPr="000901AC">
        <w:rPr>
          <w:rFonts w:asciiTheme="minorHAnsi" w:hAnsiTheme="minorHAnsi" w:cstheme="minorHAnsi"/>
          <w:b/>
          <w:bCs/>
          <w:i/>
          <w:iCs/>
        </w:rPr>
        <w:t>SAM.gov website to help international registrations, including “Quick Start Guide for International Registrations” and “Helpful Hints</w:t>
      </w:r>
      <w:r w:rsidR="01496E00" w:rsidRPr="000901AC">
        <w:rPr>
          <w:rFonts w:asciiTheme="minorHAnsi" w:hAnsiTheme="minorHAnsi" w:cstheme="minorHAnsi"/>
          <w:b/>
          <w:bCs/>
          <w:i/>
          <w:iCs/>
        </w:rPr>
        <w:t>.”</w:t>
      </w:r>
      <w:r w:rsidR="10D769CB" w:rsidRPr="000901AC">
        <w:rPr>
          <w:rFonts w:asciiTheme="minorHAnsi" w:hAnsiTheme="minorHAnsi" w:cstheme="minorHAnsi"/>
          <w:b/>
          <w:bCs/>
          <w:i/>
          <w:iCs/>
        </w:rPr>
        <w:t xml:space="preserve">  Navigate to </w:t>
      </w:r>
      <w:r w:rsidRPr="000901AC">
        <w:rPr>
          <w:rFonts w:asciiTheme="minorHAnsi" w:hAnsiTheme="minorHAnsi" w:cstheme="minorHAnsi"/>
          <w:b/>
          <w:bCs/>
          <w:i/>
          <w:iCs/>
        </w:rPr>
        <w:t>www.</w:t>
      </w:r>
      <w:r w:rsidR="10D769CB" w:rsidRPr="000901AC">
        <w:rPr>
          <w:rFonts w:asciiTheme="minorHAnsi" w:hAnsiTheme="minorHAnsi" w:cstheme="minorHAnsi"/>
          <w:b/>
          <w:bCs/>
          <w:i/>
          <w:iCs/>
        </w:rPr>
        <w:t xml:space="preserve">SAM.gov, click </w:t>
      </w:r>
      <w:r w:rsidRPr="000901AC">
        <w:rPr>
          <w:rFonts w:asciiTheme="minorHAnsi" w:hAnsiTheme="minorHAnsi" w:cstheme="minorHAnsi"/>
          <w:b/>
          <w:bCs/>
          <w:i/>
          <w:iCs/>
        </w:rPr>
        <w:t xml:space="preserve">“HELP” </w:t>
      </w:r>
      <w:r w:rsidR="10D769CB" w:rsidRPr="000901AC">
        <w:rPr>
          <w:rFonts w:asciiTheme="minorHAnsi" w:hAnsiTheme="minorHAnsi" w:cstheme="minorHAnsi"/>
          <w:b/>
          <w:bCs/>
          <w:i/>
          <w:iCs/>
        </w:rPr>
        <w:t>in the top navigation bar, then click</w:t>
      </w:r>
      <w:r w:rsidR="006F142A" w:rsidRPr="000901AC">
        <w:rPr>
          <w:rFonts w:asciiTheme="minorHAnsi" w:hAnsiTheme="minorHAnsi" w:cstheme="minorHAnsi"/>
          <w:b/>
          <w:bCs/>
          <w:i/>
          <w:iCs/>
        </w:rPr>
        <w:t xml:space="preserve"> “Explore” and</w:t>
      </w:r>
      <w:r w:rsidR="10D769CB" w:rsidRPr="000901AC">
        <w:rPr>
          <w:rFonts w:asciiTheme="minorHAnsi" w:hAnsiTheme="minorHAnsi" w:cstheme="minorHAnsi"/>
          <w:b/>
          <w:bCs/>
          <w:i/>
          <w:iCs/>
        </w:rPr>
        <w:t xml:space="preserve"> </w:t>
      </w:r>
      <w:r w:rsidRPr="000901AC">
        <w:rPr>
          <w:rFonts w:asciiTheme="minorHAnsi" w:hAnsiTheme="minorHAnsi" w:cstheme="minorHAnsi"/>
          <w:b/>
          <w:bCs/>
          <w:i/>
          <w:iCs/>
        </w:rPr>
        <w:t>“</w:t>
      </w:r>
      <w:r w:rsidR="590847B2" w:rsidRPr="000901AC">
        <w:rPr>
          <w:rFonts w:asciiTheme="minorHAnsi" w:hAnsiTheme="minorHAnsi" w:cstheme="minorHAnsi"/>
          <w:b/>
          <w:bCs/>
          <w:i/>
          <w:iCs/>
        </w:rPr>
        <w:t>New to SAM.gov?</w:t>
      </w:r>
      <w:r w:rsidRPr="000901AC">
        <w:rPr>
          <w:rFonts w:asciiTheme="minorHAnsi" w:hAnsiTheme="minorHAnsi" w:cstheme="minorHAnsi"/>
          <w:b/>
          <w:bCs/>
          <w:i/>
          <w:iCs/>
        </w:rPr>
        <w:t>”</w:t>
      </w:r>
      <w:r w:rsidR="006F142A" w:rsidRPr="000901AC">
        <w:rPr>
          <w:rFonts w:asciiTheme="minorHAnsi" w:hAnsiTheme="minorHAnsi" w:cstheme="minorHAnsi"/>
          <w:b/>
          <w:bCs/>
          <w:i/>
          <w:iCs/>
        </w:rPr>
        <w:t xml:space="preserve"> for general information</w:t>
      </w:r>
      <w:r w:rsidR="10D769CB" w:rsidRPr="000901AC">
        <w:rPr>
          <w:rFonts w:asciiTheme="minorHAnsi" w:hAnsiTheme="minorHAnsi" w:cstheme="minorHAnsi"/>
          <w:b/>
          <w:bCs/>
          <w:i/>
          <w:iCs/>
        </w:rPr>
        <w:t>.</w:t>
      </w:r>
      <w:r w:rsidR="640D4460" w:rsidRPr="000901AC">
        <w:rPr>
          <w:rFonts w:asciiTheme="minorHAnsi" w:hAnsiTheme="minorHAnsi" w:cstheme="minorHAnsi"/>
          <w:b/>
          <w:bCs/>
          <w:i/>
          <w:iCs/>
        </w:rPr>
        <w:t xml:space="preserve">  Please note, guidance on SAM.gov and the guidance on GSA’s website about </w:t>
      </w:r>
      <w:r w:rsidR="63AE8C27" w:rsidRPr="000901AC">
        <w:rPr>
          <w:rFonts w:asciiTheme="minorHAnsi" w:hAnsiTheme="minorHAnsi" w:cstheme="minorHAnsi"/>
          <w:b/>
          <w:bCs/>
          <w:i/>
          <w:iCs/>
        </w:rPr>
        <w:t xml:space="preserve">requirement for registering in </w:t>
      </w:r>
      <w:r w:rsidR="640D4460" w:rsidRPr="000901AC">
        <w:rPr>
          <w:rFonts w:asciiTheme="minorHAnsi" w:hAnsiTheme="minorHAnsi" w:cstheme="minorHAnsi"/>
          <w:b/>
          <w:bCs/>
          <w:i/>
          <w:iCs/>
        </w:rPr>
        <w:t>SAM.gov is subject to change</w:t>
      </w:r>
      <w:r w:rsidR="0026455F" w:rsidRPr="000901AC">
        <w:rPr>
          <w:rFonts w:asciiTheme="minorHAnsi" w:hAnsiTheme="minorHAnsi" w:cstheme="minorHAnsi"/>
          <w:b/>
          <w:bCs/>
          <w:i/>
          <w:iCs/>
        </w:rPr>
        <w:t xml:space="preserve"> and is currently being updated</w:t>
      </w:r>
      <w:r w:rsidR="640D4460" w:rsidRPr="000901AC">
        <w:rPr>
          <w:rFonts w:asciiTheme="minorHAnsi" w:hAnsiTheme="minorHAnsi" w:cstheme="minorHAnsi"/>
          <w:b/>
          <w:bCs/>
          <w:i/>
          <w:iCs/>
        </w:rPr>
        <w:t>.  Applicants should review the website for the most up-to-date guidance.</w:t>
      </w:r>
    </w:p>
    <w:p w14:paraId="29DB457D" w14:textId="5C05A220" w:rsidR="0026455F" w:rsidRPr="000901AC" w:rsidRDefault="0026455F" w:rsidP="6C15E1B1">
      <w:pPr>
        <w:spacing w:after="0" w:line="240" w:lineRule="auto"/>
        <w:rPr>
          <w:rFonts w:asciiTheme="minorHAnsi" w:hAnsiTheme="minorHAnsi" w:cstheme="minorHAnsi"/>
          <w:b/>
          <w:bCs/>
          <w:i/>
          <w:iCs/>
        </w:rPr>
      </w:pPr>
    </w:p>
    <w:p w14:paraId="5F299E08" w14:textId="039C1121" w:rsidR="0026455F" w:rsidRPr="000901AC" w:rsidRDefault="00F73C6B" w:rsidP="6C15E1B1">
      <w:pPr>
        <w:spacing w:after="0" w:line="240" w:lineRule="auto"/>
        <w:rPr>
          <w:rFonts w:asciiTheme="minorHAnsi" w:hAnsiTheme="minorHAnsi" w:cstheme="minorHAnsi"/>
        </w:rPr>
      </w:pPr>
      <w:r w:rsidRPr="000901AC">
        <w:rPr>
          <w:rFonts w:asciiTheme="minorHAnsi" w:hAnsiTheme="minorHAnsi" w:cstheme="minorHAnsi"/>
        </w:rPr>
        <w:t>The attached “</w:t>
      </w:r>
      <w:r w:rsidR="007366AC" w:rsidRPr="000901AC">
        <w:rPr>
          <w:rFonts w:asciiTheme="minorHAnsi" w:hAnsiTheme="minorHAnsi" w:cstheme="minorHAnsi"/>
        </w:rPr>
        <w:t>AQM Guidance for NCAGE-SAM.gov for Foreign Applicants Feb</w:t>
      </w:r>
      <w:r w:rsidR="00532CA2" w:rsidRPr="000901AC">
        <w:rPr>
          <w:rFonts w:asciiTheme="minorHAnsi" w:hAnsiTheme="minorHAnsi" w:cstheme="minorHAnsi"/>
        </w:rPr>
        <w:t>.</w:t>
      </w:r>
      <w:r w:rsidR="007366AC" w:rsidRPr="000901AC">
        <w:rPr>
          <w:rFonts w:asciiTheme="minorHAnsi" w:hAnsiTheme="minorHAnsi" w:cstheme="minorHAnsi"/>
        </w:rPr>
        <w:t xml:space="preserve"> 2023</w:t>
      </w:r>
      <w:r w:rsidRPr="000901AC">
        <w:rPr>
          <w:rFonts w:asciiTheme="minorHAnsi" w:hAnsiTheme="minorHAnsi" w:cstheme="minorHAnsi"/>
        </w:rPr>
        <w:t xml:space="preserve">” is a compilation of resources gathered by the </w:t>
      </w:r>
      <w:r w:rsidRPr="000901AC">
        <w:rPr>
          <w:rFonts w:asciiTheme="minorHAnsi" w:eastAsia="Times New Roman" w:hAnsiTheme="minorHAnsi" w:cstheme="minorHAnsi"/>
          <w:color w:val="auto"/>
        </w:rPr>
        <w:t>Department’s Office of Acquisitions Management (AQM)</w:t>
      </w:r>
      <w:r w:rsidRPr="000901AC">
        <w:rPr>
          <w:rFonts w:asciiTheme="minorHAnsi" w:hAnsiTheme="minorHAnsi" w:cstheme="minorHAnsi"/>
        </w:rPr>
        <w:t xml:space="preserve">.  Any content shown from SAM.gov is not owned by the Department of State.  This guidance and instruction are to the best of our knowledge based at the time of posting this solicitation.  </w:t>
      </w:r>
      <w:r w:rsidRPr="000901AC">
        <w:rPr>
          <w:rFonts w:asciiTheme="minorHAnsi" w:hAnsiTheme="minorHAnsi" w:cstheme="minorHAnsi"/>
          <w:b/>
          <w:bCs/>
        </w:rPr>
        <w:t>Where guidance in these attachments differs from the SAM.gov website, SAM.gov prevails and the applicant is encouraged to seek and document responses provided by the SAM.gov help desk.</w:t>
      </w:r>
    </w:p>
    <w:p w14:paraId="5C40F04B" w14:textId="77777777" w:rsidR="004A6DDA" w:rsidRPr="000901AC" w:rsidRDefault="004A6DDA">
      <w:pPr>
        <w:spacing w:after="0" w:line="240" w:lineRule="auto"/>
        <w:rPr>
          <w:rFonts w:asciiTheme="minorHAnsi" w:hAnsiTheme="minorHAnsi" w:cstheme="minorHAnsi"/>
          <w:b/>
          <w:i/>
        </w:rPr>
      </w:pPr>
    </w:p>
    <w:p w14:paraId="424F5F4A" w14:textId="77777777" w:rsidR="002B0090" w:rsidRPr="000901AC" w:rsidRDefault="002B0090">
      <w:pPr>
        <w:spacing w:after="0" w:line="240" w:lineRule="auto"/>
        <w:rPr>
          <w:rFonts w:asciiTheme="minorHAnsi" w:hAnsiTheme="minorHAnsi" w:cstheme="minorHAnsi"/>
          <w:b/>
          <w:i/>
        </w:rPr>
      </w:pPr>
      <w:r w:rsidRPr="000901AC">
        <w:rPr>
          <w:rFonts w:asciiTheme="minorHAnsi" w:hAnsiTheme="minorHAnsi" w:cstheme="minorHAnsi"/>
          <w:b/>
          <w:i/>
        </w:rPr>
        <w:t>D.3.1 Exemptions</w:t>
      </w:r>
    </w:p>
    <w:p w14:paraId="7A075EE3" w14:textId="77777777" w:rsidR="00863457" w:rsidRPr="000901AC" w:rsidRDefault="00863457">
      <w:pPr>
        <w:spacing w:after="0" w:line="240" w:lineRule="auto"/>
        <w:rPr>
          <w:rFonts w:asciiTheme="minorHAnsi" w:hAnsiTheme="minorHAnsi" w:cstheme="minorHAnsi"/>
          <w:b/>
          <w:i/>
        </w:rPr>
      </w:pPr>
    </w:p>
    <w:p w14:paraId="07D035D6" w14:textId="77777777" w:rsidR="00290D8C" w:rsidRPr="000901AC" w:rsidRDefault="002607E8">
      <w:pPr>
        <w:spacing w:after="0" w:line="240" w:lineRule="auto"/>
        <w:rPr>
          <w:rFonts w:asciiTheme="minorHAnsi" w:hAnsiTheme="minorHAnsi" w:cstheme="minorHAnsi"/>
        </w:rPr>
      </w:pPr>
      <w:r w:rsidRPr="000901AC">
        <w:rPr>
          <w:rFonts w:asciiTheme="minorHAnsi" w:eastAsia="Times New Roman" w:hAnsiTheme="minorHAnsi" w:cstheme="minorHAnsi"/>
        </w:rPr>
        <w:t>An exemption from these requirements may be permitted on a case-by-case basis if:</w:t>
      </w:r>
    </w:p>
    <w:p w14:paraId="59AE0086" w14:textId="77777777" w:rsidR="00290D8C" w:rsidRPr="000901AC" w:rsidRDefault="002607E8">
      <w:pPr>
        <w:spacing w:after="0" w:line="240" w:lineRule="auto"/>
        <w:rPr>
          <w:rFonts w:asciiTheme="minorHAnsi" w:hAnsiTheme="minorHAnsi" w:cstheme="minorHAnsi"/>
        </w:rPr>
      </w:pPr>
      <w:r w:rsidRPr="000901AC">
        <w:rPr>
          <w:rFonts w:asciiTheme="minorHAnsi" w:eastAsia="Times New Roman" w:hAnsiTheme="minorHAnsi" w:cstheme="minorHAnsi"/>
        </w:rPr>
        <w:t xml:space="preserve"> </w:t>
      </w:r>
    </w:p>
    <w:p w14:paraId="0356EDD9" w14:textId="4364FFCA" w:rsidR="00290D8C" w:rsidRPr="000901AC" w:rsidRDefault="00B64551">
      <w:pPr>
        <w:numPr>
          <w:ilvl w:val="0"/>
          <w:numId w:val="7"/>
        </w:numPr>
        <w:spacing w:after="0" w:line="240" w:lineRule="auto"/>
        <w:ind w:hanging="360"/>
        <w:contextualSpacing/>
        <w:rPr>
          <w:rFonts w:asciiTheme="minorHAnsi" w:eastAsia="Times New Roman" w:hAnsiTheme="minorHAnsi" w:cstheme="minorHAnsi"/>
          <w:color w:val="252525"/>
        </w:rPr>
      </w:pPr>
      <w:r w:rsidRPr="000901AC">
        <w:rPr>
          <w:rFonts w:asciiTheme="minorHAnsi" w:eastAsia="Times New Roman" w:hAnsiTheme="minorHAnsi" w:cstheme="minorHAnsi"/>
        </w:rPr>
        <w:t>A</w:t>
      </w:r>
      <w:r w:rsidR="002607E8" w:rsidRPr="000901AC">
        <w:rPr>
          <w:rFonts w:asciiTheme="minorHAnsi" w:eastAsia="Times New Roman" w:hAnsiTheme="minorHAnsi" w:cstheme="minorHAnsi"/>
        </w:rPr>
        <w:t>n applicant’s identity must be protected due to potential endangerment of their mission, their organization’s status, their employees, or individuals being served by the applicant.</w:t>
      </w:r>
      <w:r w:rsidR="002607E8" w:rsidRPr="000901AC">
        <w:rPr>
          <w:rFonts w:asciiTheme="minorHAnsi" w:eastAsia="Times New Roman" w:hAnsiTheme="minorHAnsi" w:cstheme="minorHAnsi"/>
          <w:b/>
        </w:rPr>
        <w:t xml:space="preserve"> </w:t>
      </w:r>
    </w:p>
    <w:p w14:paraId="14B5D34F" w14:textId="48BF8C9B" w:rsidR="00867FBD" w:rsidRPr="000901AC" w:rsidRDefault="00867FBD">
      <w:pPr>
        <w:numPr>
          <w:ilvl w:val="0"/>
          <w:numId w:val="7"/>
        </w:numPr>
        <w:spacing w:after="0" w:line="240" w:lineRule="auto"/>
        <w:ind w:hanging="360"/>
        <w:contextualSpacing/>
        <w:rPr>
          <w:rFonts w:asciiTheme="minorHAnsi" w:eastAsia="Times New Roman" w:hAnsiTheme="minorHAnsi" w:cstheme="minorHAnsi"/>
        </w:rPr>
      </w:pPr>
      <w:r w:rsidRPr="000901AC">
        <w:rPr>
          <w:rFonts w:asciiTheme="minorHAnsi" w:eastAsia="Times New Roman" w:hAnsiTheme="minorHAnsi" w:cstheme="minorHAnsi"/>
        </w:rPr>
        <w:t xml:space="preserve">For an applicant, if the </w:t>
      </w:r>
      <w:r w:rsidR="003A0A16" w:rsidRPr="000901AC">
        <w:rPr>
          <w:rFonts w:asciiTheme="minorHAnsi" w:eastAsia="Times New Roman" w:hAnsiTheme="minorHAnsi" w:cstheme="minorHAnsi"/>
        </w:rPr>
        <w:t>f</w:t>
      </w:r>
      <w:r w:rsidRPr="000901AC">
        <w:rPr>
          <w:rFonts w:asciiTheme="minorHAnsi" w:eastAsia="Times New Roman" w:hAnsiTheme="minorHAnsi" w:cstheme="minorHAnsi"/>
        </w:rPr>
        <w:t xml:space="preserve">ederal awarding agency </w:t>
      </w:r>
      <w:proofErr w:type="gramStart"/>
      <w:r w:rsidRPr="000901AC">
        <w:rPr>
          <w:rFonts w:asciiTheme="minorHAnsi" w:eastAsia="Times New Roman" w:hAnsiTheme="minorHAnsi" w:cstheme="minorHAnsi"/>
        </w:rPr>
        <w:t>makes a determination</w:t>
      </w:r>
      <w:proofErr w:type="gramEnd"/>
      <w:r w:rsidRPr="000901AC">
        <w:rPr>
          <w:rFonts w:asciiTheme="minorHAnsi" w:eastAsia="Times New Roman" w:hAnsiTheme="minorHAnsi" w:cstheme="minorHAnsi"/>
        </w:rPr>
        <w:t xml:space="preserve"> that there are exigent circumstances that prohibit the applicant from receiving a </w:t>
      </w:r>
      <w:r w:rsidR="003A0A16" w:rsidRPr="000901AC">
        <w:rPr>
          <w:rFonts w:asciiTheme="minorHAnsi" w:eastAsia="Times New Roman" w:hAnsiTheme="minorHAnsi" w:cstheme="minorHAnsi"/>
        </w:rPr>
        <w:t>UEI</w:t>
      </w:r>
      <w:r w:rsidRPr="000901AC">
        <w:rPr>
          <w:rFonts w:asciiTheme="minorHAnsi" w:eastAsia="Times New Roman" w:hAnsiTheme="minorHAnsi" w:cstheme="minorHAnsi"/>
        </w:rPr>
        <w:t xml:space="preserve"> and completing SAM</w:t>
      </w:r>
      <w:r w:rsidR="003A0A16" w:rsidRPr="000901AC">
        <w:rPr>
          <w:rFonts w:asciiTheme="minorHAnsi" w:eastAsia="Times New Roman" w:hAnsiTheme="minorHAnsi" w:cstheme="minorHAnsi"/>
        </w:rPr>
        <w:t>.gov</w:t>
      </w:r>
      <w:r w:rsidRPr="000901AC">
        <w:rPr>
          <w:rFonts w:asciiTheme="minorHAnsi" w:eastAsia="Times New Roman" w:hAnsiTheme="minorHAnsi" w:cstheme="minorHAnsi"/>
        </w:rPr>
        <w:t xml:space="preserve"> registration prior to receiving a </w:t>
      </w:r>
      <w:r w:rsidR="003A0A16" w:rsidRPr="000901AC">
        <w:rPr>
          <w:rFonts w:asciiTheme="minorHAnsi" w:eastAsia="Times New Roman" w:hAnsiTheme="minorHAnsi" w:cstheme="minorHAnsi"/>
        </w:rPr>
        <w:t>f</w:t>
      </w:r>
      <w:r w:rsidRPr="000901AC">
        <w:rPr>
          <w:rFonts w:asciiTheme="minorHAnsi" w:eastAsia="Times New Roman" w:hAnsiTheme="minorHAnsi" w:cstheme="minorHAnsi"/>
        </w:rPr>
        <w:t xml:space="preserve">ederal award. </w:t>
      </w:r>
      <w:r w:rsidR="003A0A16" w:rsidRPr="000901AC">
        <w:rPr>
          <w:rFonts w:asciiTheme="minorHAnsi" w:eastAsia="Times New Roman" w:hAnsiTheme="minorHAnsi" w:cstheme="minorHAnsi"/>
        </w:rPr>
        <w:t xml:space="preserve"> </w:t>
      </w:r>
      <w:r w:rsidRPr="000901AC">
        <w:rPr>
          <w:rFonts w:asciiTheme="minorHAnsi" w:eastAsia="Times New Roman" w:hAnsiTheme="minorHAnsi" w:cstheme="minorHAnsi"/>
        </w:rPr>
        <w:t xml:space="preserve">In these instances, </w:t>
      </w:r>
      <w:r w:rsidR="003A0A16" w:rsidRPr="000901AC">
        <w:rPr>
          <w:rFonts w:asciiTheme="minorHAnsi" w:eastAsia="Times New Roman" w:hAnsiTheme="minorHAnsi" w:cstheme="minorHAnsi"/>
        </w:rPr>
        <w:t>f</w:t>
      </w:r>
      <w:r w:rsidRPr="000901AC">
        <w:rPr>
          <w:rFonts w:asciiTheme="minorHAnsi" w:eastAsia="Times New Roman" w:hAnsiTheme="minorHAnsi" w:cstheme="minorHAnsi"/>
        </w:rPr>
        <w:t xml:space="preserve">ederal awarding agencies must require the recipient to obtain a </w:t>
      </w:r>
      <w:r w:rsidR="003A0A16" w:rsidRPr="000901AC">
        <w:rPr>
          <w:rFonts w:asciiTheme="minorHAnsi" w:eastAsia="Times New Roman" w:hAnsiTheme="minorHAnsi" w:cstheme="minorHAnsi"/>
        </w:rPr>
        <w:t>UEI</w:t>
      </w:r>
      <w:r w:rsidRPr="000901AC">
        <w:rPr>
          <w:rFonts w:asciiTheme="minorHAnsi" w:eastAsia="Times New Roman" w:hAnsiTheme="minorHAnsi" w:cstheme="minorHAnsi"/>
        </w:rPr>
        <w:t xml:space="preserve"> and complete SAM</w:t>
      </w:r>
      <w:r w:rsidR="003A0A16" w:rsidRPr="000901AC">
        <w:rPr>
          <w:rFonts w:asciiTheme="minorHAnsi" w:eastAsia="Times New Roman" w:hAnsiTheme="minorHAnsi" w:cstheme="minorHAnsi"/>
        </w:rPr>
        <w:t>.gov</w:t>
      </w:r>
      <w:r w:rsidRPr="000901AC">
        <w:rPr>
          <w:rFonts w:asciiTheme="minorHAnsi" w:eastAsia="Times New Roman" w:hAnsiTheme="minorHAnsi" w:cstheme="minorHAnsi"/>
        </w:rPr>
        <w:t xml:space="preserve"> registration within 30 days of the </w:t>
      </w:r>
      <w:r w:rsidR="003A0A16" w:rsidRPr="000901AC">
        <w:rPr>
          <w:rFonts w:asciiTheme="minorHAnsi" w:eastAsia="Times New Roman" w:hAnsiTheme="minorHAnsi" w:cstheme="minorHAnsi"/>
        </w:rPr>
        <w:t>f</w:t>
      </w:r>
      <w:r w:rsidRPr="000901AC">
        <w:rPr>
          <w:rFonts w:asciiTheme="minorHAnsi" w:eastAsia="Times New Roman" w:hAnsiTheme="minorHAnsi" w:cstheme="minorHAnsi"/>
        </w:rPr>
        <w:t>ederal award date.</w:t>
      </w:r>
    </w:p>
    <w:p w14:paraId="38EF5727" w14:textId="77777777" w:rsidR="00290D8C" w:rsidRPr="000901AC" w:rsidRDefault="00290D8C">
      <w:pPr>
        <w:spacing w:after="0" w:line="240" w:lineRule="auto"/>
        <w:rPr>
          <w:rFonts w:asciiTheme="minorHAnsi" w:hAnsiTheme="minorHAnsi" w:cstheme="minorHAnsi"/>
        </w:rPr>
      </w:pPr>
    </w:p>
    <w:p w14:paraId="50EF4B48" w14:textId="52452FFE" w:rsidR="00CF1A66" w:rsidRPr="000901AC" w:rsidRDefault="00CF1A66" w:rsidP="00CF1A66">
      <w:pPr>
        <w:autoSpaceDE w:val="0"/>
        <w:autoSpaceDN w:val="0"/>
        <w:spacing w:after="0" w:line="240" w:lineRule="auto"/>
        <w:rPr>
          <w:rFonts w:asciiTheme="minorHAnsi" w:eastAsia="Times New Roman" w:hAnsiTheme="minorHAnsi" w:cstheme="minorHAnsi"/>
          <w:color w:val="auto"/>
        </w:rPr>
      </w:pPr>
      <w:r w:rsidRPr="000901AC">
        <w:rPr>
          <w:rFonts w:asciiTheme="minorHAnsi" w:eastAsia="Times New Roman" w:hAnsiTheme="minorHAnsi" w:cstheme="minorHAnsi"/>
          <w:color w:val="auto"/>
        </w:rPr>
        <w:t xml:space="preserve">Organizations requesting exemption from UEI or SAM.gov requirements must email the point of contact listed in the NOFO at least </w:t>
      </w:r>
      <w:r w:rsidRPr="000901AC">
        <w:rPr>
          <w:rFonts w:asciiTheme="minorHAnsi" w:eastAsia="Times New Roman" w:hAnsiTheme="minorHAnsi" w:cstheme="minorHAnsi"/>
          <w:b/>
          <w:color w:val="auto"/>
        </w:rPr>
        <w:t>two weeks prior to the deadline in the NOFO providing a justification of their request</w:t>
      </w:r>
      <w:r w:rsidRPr="000901AC">
        <w:rPr>
          <w:rFonts w:asciiTheme="minorHAnsi" w:eastAsia="Times New Roman" w:hAnsiTheme="minorHAnsi" w:cstheme="minorHAnsi"/>
          <w:color w:val="auto"/>
        </w:rPr>
        <w:t>.  Approval for a SAM.gov exemption must come from the warranted Grant</w:t>
      </w:r>
      <w:r w:rsidR="003343E3" w:rsidRPr="000901AC">
        <w:rPr>
          <w:rFonts w:asciiTheme="minorHAnsi" w:eastAsia="Times New Roman" w:hAnsiTheme="minorHAnsi" w:cstheme="minorHAnsi"/>
          <w:color w:val="auto"/>
        </w:rPr>
        <w:t>s</w:t>
      </w:r>
      <w:r w:rsidRPr="000901AC">
        <w:rPr>
          <w:rFonts w:asciiTheme="minorHAnsi" w:eastAsia="Times New Roman" w:hAnsiTheme="minorHAnsi" w:cstheme="minorHAnsi"/>
          <w:color w:val="auto"/>
        </w:rPr>
        <w:t xml:space="preserve"> Officer before the application can be deemed eligible for review. </w:t>
      </w:r>
    </w:p>
    <w:p w14:paraId="0727FA60" w14:textId="77777777" w:rsidR="00290D8C" w:rsidRPr="000901AC" w:rsidRDefault="00290D8C">
      <w:pPr>
        <w:spacing w:after="0" w:line="240" w:lineRule="auto"/>
        <w:rPr>
          <w:rFonts w:asciiTheme="minorHAnsi" w:hAnsiTheme="minorHAnsi" w:cstheme="minorHAnsi"/>
        </w:rPr>
      </w:pPr>
    </w:p>
    <w:p w14:paraId="6A8874BE" w14:textId="6ADF3DE6" w:rsidR="001002FC" w:rsidRPr="000901AC" w:rsidRDefault="74BED243" w:rsidP="00532DBC">
      <w:pPr>
        <w:pStyle w:val="NoSpacing"/>
        <w:rPr>
          <w:rFonts w:asciiTheme="minorHAnsi" w:eastAsia="Times New Roman" w:hAnsiTheme="minorHAnsi" w:cstheme="minorHAnsi"/>
          <w:b/>
          <w:bCs/>
          <w:i/>
          <w:iCs/>
        </w:rPr>
      </w:pPr>
      <w:r w:rsidRPr="000901AC">
        <w:rPr>
          <w:rFonts w:asciiTheme="minorHAnsi" w:eastAsia="Times New Roman" w:hAnsiTheme="minorHAnsi" w:cstheme="minorHAnsi"/>
          <w:i/>
          <w:iCs/>
        </w:rPr>
        <w:t xml:space="preserve">Note:  </w:t>
      </w:r>
      <w:r w:rsidR="00532DBC" w:rsidRPr="000901AC">
        <w:rPr>
          <w:rFonts w:asciiTheme="minorHAnsi" w:eastAsia="Times New Roman" w:hAnsiTheme="minorHAnsi" w:cstheme="minorHAnsi"/>
          <w:i/>
          <w:iCs/>
        </w:rPr>
        <w:t xml:space="preserve">As of December 2022, organizations </w:t>
      </w:r>
      <w:r w:rsidR="00532DBC" w:rsidRPr="000901AC">
        <w:rPr>
          <w:rFonts w:asciiTheme="minorHAnsi" w:eastAsia="Times New Roman" w:hAnsiTheme="minorHAnsi" w:cstheme="minorHAnsi"/>
          <w:b/>
          <w:bCs/>
          <w:i/>
          <w:iCs/>
        </w:rPr>
        <w:t>based outside of the United States</w:t>
      </w:r>
      <w:r w:rsidR="00532DBC" w:rsidRPr="000901AC">
        <w:rPr>
          <w:rFonts w:asciiTheme="minorHAnsi" w:eastAsia="Times New Roman" w:hAnsiTheme="minorHAnsi" w:cstheme="minorHAnsi"/>
          <w:i/>
          <w:iCs/>
        </w:rPr>
        <w:t xml:space="preserve"> that do not intend to </w:t>
      </w:r>
      <w:r w:rsidR="006F142A" w:rsidRPr="000901AC">
        <w:rPr>
          <w:rFonts w:asciiTheme="minorHAnsi" w:eastAsia="Times New Roman" w:hAnsiTheme="minorHAnsi" w:cstheme="minorHAnsi"/>
          <w:i/>
          <w:iCs/>
        </w:rPr>
        <w:t>apply</w:t>
      </w:r>
      <w:r w:rsidR="00532DBC" w:rsidRPr="000901AC">
        <w:rPr>
          <w:rFonts w:asciiTheme="minorHAnsi" w:eastAsia="Times New Roman" w:hAnsiTheme="minorHAnsi" w:cstheme="minorHAnsi"/>
          <w:i/>
          <w:iCs/>
        </w:rPr>
        <w:t xml:space="preserve"> for U.S. Department of Defense (DoD) </w:t>
      </w:r>
      <w:r w:rsidR="006F142A" w:rsidRPr="000901AC">
        <w:rPr>
          <w:rFonts w:asciiTheme="minorHAnsi" w:eastAsia="Times New Roman" w:hAnsiTheme="minorHAnsi" w:cstheme="minorHAnsi"/>
          <w:i/>
          <w:iCs/>
        </w:rPr>
        <w:t>awards</w:t>
      </w:r>
      <w:r w:rsidR="00532DBC" w:rsidRPr="000901AC">
        <w:rPr>
          <w:rFonts w:asciiTheme="minorHAnsi" w:eastAsia="Times New Roman" w:hAnsiTheme="minorHAnsi" w:cstheme="minorHAnsi"/>
          <w:i/>
          <w:iCs/>
        </w:rPr>
        <w:t xml:space="preserve"> are no longer required to have a NATO CAGE (NCAGE) code to apply for </w:t>
      </w:r>
      <w:r w:rsidR="006F142A" w:rsidRPr="000901AC">
        <w:rPr>
          <w:rFonts w:asciiTheme="minorHAnsi" w:eastAsia="Times New Roman" w:hAnsiTheme="minorHAnsi" w:cstheme="minorHAnsi"/>
          <w:i/>
          <w:iCs/>
        </w:rPr>
        <w:t xml:space="preserve">non-DoD </w:t>
      </w:r>
      <w:r w:rsidR="00532DBC" w:rsidRPr="000901AC">
        <w:rPr>
          <w:rFonts w:asciiTheme="minorHAnsi" w:eastAsia="Times New Roman" w:hAnsiTheme="minorHAnsi" w:cstheme="minorHAnsi"/>
          <w:i/>
          <w:iCs/>
        </w:rPr>
        <w:t>foreign assistance funding opportunities.</w:t>
      </w:r>
      <w:bookmarkStart w:id="5" w:name="h.j3cqnkumzr3g"/>
      <w:bookmarkEnd w:id="5"/>
      <w:r w:rsidR="006744B8" w:rsidRPr="000901AC">
        <w:rPr>
          <w:rFonts w:asciiTheme="minorHAnsi" w:eastAsia="Times New Roman" w:hAnsiTheme="minorHAnsi" w:cstheme="minorHAnsi"/>
          <w:i/>
          <w:iCs/>
        </w:rPr>
        <w:t xml:space="preserve">  As of February 2023, organizations </w:t>
      </w:r>
      <w:r w:rsidR="006744B8" w:rsidRPr="000901AC">
        <w:rPr>
          <w:rFonts w:asciiTheme="minorHAnsi" w:eastAsia="Times New Roman" w:hAnsiTheme="minorHAnsi" w:cstheme="minorHAnsi"/>
          <w:b/>
          <w:bCs/>
          <w:i/>
          <w:iCs/>
        </w:rPr>
        <w:t>based in the United States</w:t>
      </w:r>
      <w:r w:rsidR="006744B8" w:rsidRPr="000901AC">
        <w:rPr>
          <w:rFonts w:asciiTheme="minorHAnsi" w:eastAsia="Times New Roman" w:hAnsiTheme="minorHAnsi" w:cstheme="minorHAnsi"/>
          <w:i/>
          <w:iCs/>
        </w:rPr>
        <w:t xml:space="preserve"> that do not intend to apply for U.S. DoD awards are no longer required to have a Commercial and Government Entity (CAGE) code to apply for non-DoD foreign assistance funding opportunities.</w:t>
      </w:r>
    </w:p>
    <w:p w14:paraId="1F05F327" w14:textId="14A0695D" w:rsidR="0004508F" w:rsidRPr="000901AC" w:rsidRDefault="0004508F">
      <w:pPr>
        <w:spacing w:after="0" w:line="240" w:lineRule="auto"/>
        <w:rPr>
          <w:rFonts w:asciiTheme="minorHAnsi" w:hAnsiTheme="minorHAnsi" w:cstheme="minorHAnsi"/>
        </w:rPr>
      </w:pPr>
    </w:p>
    <w:p w14:paraId="5F9FB502" w14:textId="77777777" w:rsidR="00290D8C" w:rsidRPr="000901AC" w:rsidRDefault="002607E8">
      <w:pPr>
        <w:spacing w:after="0" w:line="240" w:lineRule="auto"/>
        <w:rPr>
          <w:rFonts w:asciiTheme="minorHAnsi" w:hAnsiTheme="minorHAnsi" w:cstheme="minorHAnsi"/>
        </w:rPr>
      </w:pPr>
      <w:r w:rsidRPr="000901AC">
        <w:rPr>
          <w:rFonts w:asciiTheme="minorHAnsi" w:eastAsia="Times New Roman" w:hAnsiTheme="minorHAnsi" w:cstheme="minorHAnsi"/>
          <w:b/>
          <w:i/>
        </w:rPr>
        <w:t xml:space="preserve">D.4 Submission Dates and Times  </w:t>
      </w:r>
    </w:p>
    <w:p w14:paraId="0CEFE9E4" w14:textId="77777777" w:rsidR="00290D8C" w:rsidRPr="000901AC" w:rsidRDefault="00290D8C">
      <w:pPr>
        <w:spacing w:after="0" w:line="240" w:lineRule="auto"/>
        <w:rPr>
          <w:rFonts w:asciiTheme="minorHAnsi" w:hAnsiTheme="minorHAnsi" w:cstheme="minorHAnsi"/>
        </w:rPr>
      </w:pPr>
    </w:p>
    <w:p w14:paraId="6AEC9356" w14:textId="1C2416AF" w:rsidR="00290D8C" w:rsidRPr="000901AC" w:rsidRDefault="596EF974">
      <w:pPr>
        <w:spacing w:after="0" w:line="240" w:lineRule="auto"/>
        <w:rPr>
          <w:rFonts w:asciiTheme="minorHAnsi" w:hAnsiTheme="minorHAnsi" w:cstheme="minorHAnsi"/>
        </w:rPr>
      </w:pPr>
      <w:r w:rsidRPr="000901AC">
        <w:rPr>
          <w:rFonts w:asciiTheme="minorHAnsi" w:eastAsia="Times New Roman" w:hAnsiTheme="minorHAnsi" w:cstheme="minorHAnsi"/>
          <w:b/>
          <w:bCs/>
        </w:rPr>
        <w:t>Applications are due no later than</w:t>
      </w:r>
      <w:r w:rsidR="7DDD3CDE" w:rsidRPr="000901AC">
        <w:rPr>
          <w:rFonts w:asciiTheme="minorHAnsi" w:eastAsia="Times New Roman" w:hAnsiTheme="minorHAnsi" w:cstheme="minorHAnsi"/>
          <w:b/>
          <w:bCs/>
        </w:rPr>
        <w:t xml:space="preserve"> </w:t>
      </w:r>
      <w:r w:rsidR="7DDD3CDE" w:rsidRPr="000901AC">
        <w:rPr>
          <w:rFonts w:asciiTheme="minorHAnsi" w:eastAsia="Times New Roman" w:hAnsiTheme="minorHAnsi" w:cstheme="minorHAnsi"/>
          <w:b/>
          <w:bCs/>
          <w:u w:val="single"/>
        </w:rPr>
        <w:t>11:59</w:t>
      </w:r>
      <w:r w:rsidR="2D5C040B" w:rsidRPr="000901AC">
        <w:rPr>
          <w:rFonts w:asciiTheme="minorHAnsi" w:eastAsia="Times New Roman" w:hAnsiTheme="minorHAnsi" w:cstheme="minorHAnsi"/>
          <w:b/>
          <w:bCs/>
          <w:u w:val="single"/>
        </w:rPr>
        <w:t xml:space="preserve"> </w:t>
      </w:r>
      <w:r w:rsidR="6C62868C" w:rsidRPr="000901AC">
        <w:rPr>
          <w:rFonts w:asciiTheme="minorHAnsi" w:eastAsia="Times New Roman" w:hAnsiTheme="minorHAnsi" w:cstheme="minorHAnsi"/>
          <w:b/>
          <w:bCs/>
          <w:u w:val="single"/>
        </w:rPr>
        <w:t>PM</w:t>
      </w:r>
      <w:r w:rsidR="2D9D5342" w:rsidRPr="000901AC">
        <w:rPr>
          <w:rFonts w:asciiTheme="minorHAnsi" w:eastAsia="Times New Roman" w:hAnsiTheme="minorHAnsi" w:cstheme="minorHAnsi"/>
          <w:b/>
          <w:bCs/>
        </w:rPr>
        <w:t xml:space="preserve"> </w:t>
      </w:r>
      <w:r w:rsidRPr="000901AC">
        <w:rPr>
          <w:rFonts w:asciiTheme="minorHAnsi" w:eastAsia="Times New Roman" w:hAnsiTheme="minorHAnsi" w:cstheme="minorHAnsi"/>
          <w:b/>
          <w:bCs/>
        </w:rPr>
        <w:t xml:space="preserve">Eastern </w:t>
      </w:r>
      <w:r w:rsidR="6C62868C" w:rsidRPr="000901AC">
        <w:rPr>
          <w:rFonts w:asciiTheme="minorHAnsi" w:eastAsia="Times New Roman" w:hAnsiTheme="minorHAnsi" w:cstheme="minorHAnsi"/>
          <w:b/>
          <w:bCs/>
        </w:rPr>
        <w:t xml:space="preserve">Standard </w:t>
      </w:r>
      <w:r w:rsidRPr="000901AC">
        <w:rPr>
          <w:rFonts w:asciiTheme="minorHAnsi" w:eastAsia="Times New Roman" w:hAnsiTheme="minorHAnsi" w:cstheme="minorHAnsi"/>
          <w:b/>
          <w:bCs/>
        </w:rPr>
        <w:t>Time (E</w:t>
      </w:r>
      <w:r w:rsidR="6C62868C" w:rsidRPr="000901AC">
        <w:rPr>
          <w:rFonts w:asciiTheme="minorHAnsi" w:eastAsia="Times New Roman" w:hAnsiTheme="minorHAnsi" w:cstheme="minorHAnsi"/>
          <w:b/>
          <w:bCs/>
        </w:rPr>
        <w:t>S</w:t>
      </w:r>
      <w:r w:rsidRPr="000901AC">
        <w:rPr>
          <w:rFonts w:asciiTheme="minorHAnsi" w:eastAsia="Times New Roman" w:hAnsiTheme="minorHAnsi" w:cstheme="minorHAnsi"/>
          <w:b/>
          <w:bCs/>
        </w:rPr>
        <w:t xml:space="preserve">T), on </w:t>
      </w:r>
      <w:r w:rsidR="00D939FF">
        <w:rPr>
          <w:rFonts w:asciiTheme="minorHAnsi" w:eastAsia="Times New Roman" w:hAnsiTheme="minorHAnsi" w:cstheme="minorHAnsi"/>
          <w:b/>
          <w:bCs/>
        </w:rPr>
        <w:t>July 10</w:t>
      </w:r>
      <w:r w:rsidR="00D939FF" w:rsidRPr="00D939FF">
        <w:rPr>
          <w:rFonts w:asciiTheme="minorHAnsi" w:eastAsia="Times New Roman" w:hAnsiTheme="minorHAnsi" w:cstheme="minorHAnsi"/>
          <w:b/>
          <w:bCs/>
          <w:vertAlign w:val="superscript"/>
        </w:rPr>
        <w:t>th</w:t>
      </w:r>
      <w:r w:rsidR="00D939FF">
        <w:rPr>
          <w:rFonts w:asciiTheme="minorHAnsi" w:eastAsia="Times New Roman" w:hAnsiTheme="minorHAnsi" w:cstheme="minorHAnsi"/>
          <w:b/>
          <w:bCs/>
        </w:rPr>
        <w:t>, 2024</w:t>
      </w:r>
      <w:r w:rsidRPr="000901AC">
        <w:rPr>
          <w:rFonts w:asciiTheme="minorHAnsi" w:eastAsia="Times New Roman" w:hAnsiTheme="minorHAnsi" w:cstheme="minorHAnsi"/>
          <w:b/>
          <w:bCs/>
        </w:rPr>
        <w:t xml:space="preserve"> on</w:t>
      </w:r>
      <w:r w:rsidR="6C62868C" w:rsidRPr="000901AC">
        <w:rPr>
          <w:rFonts w:asciiTheme="minorHAnsi" w:eastAsia="Times New Roman" w:hAnsiTheme="minorHAnsi" w:cstheme="minorHAnsi"/>
          <w:b/>
          <w:bCs/>
        </w:rPr>
        <w:t xml:space="preserve"> </w:t>
      </w:r>
      <w:hyperlink r:id="rId23">
        <w:r w:rsidR="6C62868C" w:rsidRPr="000901AC">
          <w:rPr>
            <w:rStyle w:val="Hyperlink"/>
            <w:rFonts w:asciiTheme="minorHAnsi" w:eastAsia="Times New Roman" w:hAnsiTheme="minorHAnsi" w:cstheme="minorHAnsi"/>
            <w:b/>
            <w:bCs/>
          </w:rPr>
          <w:t>https://www.grants.gov/</w:t>
        </w:r>
      </w:hyperlink>
      <w:r w:rsidR="6C62868C" w:rsidRPr="000901AC">
        <w:rPr>
          <w:rFonts w:asciiTheme="minorHAnsi" w:eastAsia="Times New Roman" w:hAnsiTheme="minorHAnsi" w:cstheme="minorHAnsi"/>
          <w:b/>
          <w:bCs/>
        </w:rPr>
        <w:t xml:space="preserve"> </w:t>
      </w:r>
      <w:r w:rsidRPr="000901AC">
        <w:rPr>
          <w:rFonts w:asciiTheme="minorHAnsi" w:eastAsia="Times New Roman" w:hAnsiTheme="minorHAnsi" w:cstheme="minorHAnsi"/>
          <w:b/>
          <w:bCs/>
        </w:rPr>
        <w:t xml:space="preserve">or </w:t>
      </w:r>
      <w:hyperlink r:id="rId24">
        <w:r w:rsidR="3E057978" w:rsidRPr="000901AC">
          <w:rPr>
            <w:rStyle w:val="Hyperlink"/>
            <w:rFonts w:asciiTheme="minorHAnsi" w:eastAsia="Times New Roman" w:hAnsiTheme="minorHAnsi" w:cstheme="minorHAnsi"/>
            <w:b/>
            <w:bCs/>
            <w:color w:val="auto"/>
            <w:u w:val="none"/>
          </w:rPr>
          <w:t>SAM</w:t>
        </w:r>
      </w:hyperlink>
      <w:r w:rsidR="3E057978" w:rsidRPr="000901AC">
        <w:rPr>
          <w:rFonts w:asciiTheme="minorHAnsi" w:eastAsia="Times New Roman" w:hAnsiTheme="minorHAnsi" w:cstheme="minorHAnsi"/>
          <w:b/>
          <w:bCs/>
        </w:rPr>
        <w:t xml:space="preserve">S </w:t>
      </w:r>
      <w:r w:rsidR="3E057978" w:rsidRPr="000901AC">
        <w:rPr>
          <w:rFonts w:asciiTheme="minorHAnsi" w:eastAsia="Times New Roman" w:hAnsiTheme="minorHAnsi" w:cstheme="minorHAnsi"/>
          <w:b/>
          <w:bCs/>
          <w:color w:val="auto"/>
        </w:rPr>
        <w:t xml:space="preserve">Domestic </w:t>
      </w:r>
      <w:r w:rsidR="3E057978" w:rsidRPr="000901AC">
        <w:rPr>
          <w:rFonts w:asciiTheme="minorHAnsi" w:eastAsia="Times New Roman" w:hAnsiTheme="minorHAnsi" w:cstheme="minorHAnsi"/>
          <w:color w:val="0000FF"/>
          <w:u w:val="single"/>
        </w:rPr>
        <w:t>(</w:t>
      </w:r>
      <w:hyperlink r:id="rId25">
        <w:r w:rsidR="2E30E68D" w:rsidRPr="000901AC">
          <w:rPr>
            <w:rStyle w:val="Hyperlink"/>
            <w:rFonts w:asciiTheme="minorHAnsi" w:hAnsiTheme="minorHAnsi" w:cstheme="minorHAnsi"/>
          </w:rPr>
          <w:t>https://mygrants.servicenowservices.com</w:t>
        </w:r>
      </w:hyperlink>
      <w:r w:rsidR="3E057978" w:rsidRPr="000901AC">
        <w:rPr>
          <w:rFonts w:asciiTheme="minorHAnsi" w:hAnsiTheme="minorHAnsi" w:cstheme="minorHAnsi"/>
        </w:rPr>
        <w:t>)</w:t>
      </w:r>
      <w:r w:rsidR="01496E00" w:rsidRPr="000901AC">
        <w:rPr>
          <w:rFonts w:asciiTheme="minorHAnsi" w:hAnsiTheme="minorHAnsi" w:cstheme="minorHAnsi"/>
        </w:rPr>
        <w:t xml:space="preserve"> </w:t>
      </w:r>
      <w:r w:rsidRPr="000901AC">
        <w:rPr>
          <w:rFonts w:asciiTheme="minorHAnsi" w:eastAsia="Times New Roman" w:hAnsiTheme="minorHAnsi" w:cstheme="minorHAnsi"/>
          <w:b/>
          <w:bCs/>
        </w:rPr>
        <w:t xml:space="preserve">under the announcement title </w:t>
      </w:r>
      <w:r w:rsidR="6C62868C" w:rsidRPr="000901AC">
        <w:rPr>
          <w:rFonts w:asciiTheme="minorHAnsi" w:eastAsia="Times New Roman" w:hAnsiTheme="minorHAnsi" w:cstheme="minorHAnsi"/>
          <w:b/>
          <w:bCs/>
        </w:rPr>
        <w:t>“</w:t>
      </w:r>
      <w:r w:rsidR="00CC5231" w:rsidRPr="00CC5231">
        <w:rPr>
          <w:rFonts w:asciiTheme="minorHAnsi" w:eastAsia="Times New Roman" w:hAnsiTheme="minorHAnsi" w:cstheme="minorHAnsi"/>
          <w:b/>
          <w:bCs/>
        </w:rPr>
        <w:t>DRL Advancing Marginalized Women Workers Rights in the Dominican Republic</w:t>
      </w:r>
      <w:r w:rsidR="00CC5231" w:rsidRPr="00CC5231">
        <w:rPr>
          <w:rFonts w:asciiTheme="minorHAnsi" w:eastAsia="Times New Roman" w:hAnsiTheme="minorHAnsi" w:cstheme="minorHAnsi"/>
          <w:b/>
          <w:bCs/>
        </w:rPr>
        <w:t xml:space="preserve"> </w:t>
      </w:r>
      <w:r w:rsidR="6C62868C" w:rsidRPr="000901AC">
        <w:rPr>
          <w:rFonts w:asciiTheme="minorHAnsi" w:eastAsia="Times New Roman" w:hAnsiTheme="minorHAnsi" w:cstheme="minorHAnsi"/>
          <w:b/>
          <w:bCs/>
        </w:rPr>
        <w:t>funding opportunity number “</w:t>
      </w:r>
      <w:r w:rsidR="00D939FF" w:rsidRPr="00D939FF">
        <w:rPr>
          <w:rFonts w:asciiTheme="minorHAnsi" w:eastAsia="Times New Roman" w:hAnsiTheme="minorHAnsi" w:cstheme="minorHAnsi"/>
          <w:b/>
          <w:bCs/>
        </w:rPr>
        <w:t>DFOP0016590</w:t>
      </w:r>
      <w:r w:rsidR="6C62868C" w:rsidRPr="000901AC">
        <w:rPr>
          <w:rFonts w:asciiTheme="minorHAnsi" w:eastAsia="Times New Roman" w:hAnsiTheme="minorHAnsi" w:cstheme="minorHAnsi"/>
          <w:b/>
          <w:bCs/>
        </w:rPr>
        <w:t xml:space="preserve">.” </w:t>
      </w:r>
      <w:r w:rsidRPr="000901AC">
        <w:rPr>
          <w:rFonts w:asciiTheme="minorHAnsi" w:eastAsia="Times New Roman" w:hAnsiTheme="minorHAnsi" w:cstheme="minorHAnsi"/>
        </w:rPr>
        <w:t xml:space="preserve"> </w:t>
      </w:r>
    </w:p>
    <w:p w14:paraId="10DD3D56" w14:textId="77777777" w:rsidR="00C1352F" w:rsidRPr="000901AC" w:rsidRDefault="00C1352F">
      <w:pPr>
        <w:spacing w:after="0" w:line="240" w:lineRule="auto"/>
        <w:rPr>
          <w:rFonts w:asciiTheme="minorHAnsi" w:hAnsiTheme="minorHAnsi" w:cstheme="minorHAnsi"/>
        </w:rPr>
      </w:pPr>
    </w:p>
    <w:p w14:paraId="1286BFB9" w14:textId="5AA55643" w:rsidR="00290D8C" w:rsidRPr="000901AC" w:rsidRDefault="009758B8">
      <w:pPr>
        <w:spacing w:after="0" w:line="240" w:lineRule="auto"/>
        <w:rPr>
          <w:rFonts w:asciiTheme="minorHAnsi" w:hAnsiTheme="minorHAnsi" w:cstheme="minorHAnsi"/>
        </w:rPr>
      </w:pPr>
      <w:r w:rsidRPr="000901AC">
        <w:rPr>
          <w:rFonts w:asciiTheme="minorHAnsi" w:eastAsia="Times New Roman" w:hAnsiTheme="minorHAnsi" w:cstheme="minorHAnsi"/>
        </w:rPr>
        <w:lastRenderedPageBreak/>
        <w:t>Grants.gov and SAMS Domestic automatically log the date and time an application submission is made, and the Department of State will use this information to determine whether an application has been submitted on time.  Late applications are neither reviewed nor considered.  Known system errors caused by Grants.gov</w:t>
      </w:r>
      <w:r w:rsidRPr="000901AC" w:rsidDel="0004508F">
        <w:rPr>
          <w:rFonts w:asciiTheme="minorHAnsi" w:eastAsia="Times New Roman" w:hAnsiTheme="minorHAnsi" w:cstheme="minorHAnsi"/>
          <w:color w:val="0000FF"/>
        </w:rPr>
        <w:t xml:space="preserve"> </w:t>
      </w:r>
      <w:r w:rsidRPr="000901AC">
        <w:rPr>
          <w:rFonts w:asciiTheme="minorHAnsi" w:eastAsia="Times New Roman" w:hAnsiTheme="minorHAnsi" w:cstheme="minorHAnsi"/>
        </w:rPr>
        <w:t xml:space="preserve">or SAMS </w:t>
      </w:r>
      <w:r w:rsidRPr="000901AC">
        <w:rPr>
          <w:rFonts w:asciiTheme="minorHAnsi" w:eastAsia="Times New Roman" w:hAnsiTheme="minorHAnsi" w:cstheme="minorHAnsi"/>
          <w:color w:val="auto"/>
        </w:rPr>
        <w:t>Domestic</w:t>
      </w:r>
      <w:r w:rsidRPr="000901AC">
        <w:rPr>
          <w:rFonts w:asciiTheme="minorHAnsi" w:eastAsia="Times New Roman" w:hAnsiTheme="minorHAnsi" w:cstheme="minorHAnsi"/>
          <w:b/>
          <w:color w:val="auto"/>
        </w:rPr>
        <w:t xml:space="preserve"> </w:t>
      </w:r>
      <w:r w:rsidRPr="000901AC">
        <w:rPr>
          <w:rFonts w:asciiTheme="minorHAnsi" w:eastAsia="Times New Roman" w:hAnsiTheme="minorHAnsi" w:cstheme="minorHAnsi"/>
          <w:color w:val="0000FF"/>
          <w:u w:val="single"/>
        </w:rPr>
        <w:t>(</w:t>
      </w:r>
      <w:hyperlink r:id="rId26" w:history="1">
        <w:r w:rsidRPr="000901AC">
          <w:rPr>
            <w:rStyle w:val="Hyperlink"/>
            <w:rFonts w:asciiTheme="minorHAnsi" w:hAnsiTheme="minorHAnsi" w:cstheme="minorHAnsi"/>
          </w:rPr>
          <w:t>https://mygrants.service-now.com</w:t>
        </w:r>
      </w:hyperlink>
      <w:r w:rsidRPr="000901AC">
        <w:rPr>
          <w:rFonts w:asciiTheme="minorHAnsi" w:hAnsiTheme="minorHAnsi" w:cstheme="minorHAnsi"/>
        </w:rPr>
        <w:t xml:space="preserve">) </w:t>
      </w:r>
      <w:r w:rsidRPr="000901AC">
        <w:rPr>
          <w:rFonts w:asciiTheme="minorHAnsi" w:eastAsia="Times New Roman" w:hAnsiTheme="minorHAnsi" w:cstheme="minorHAnsi"/>
        </w:rPr>
        <w:t>that are outside of the applicant’s control will be reviewed on a case by case basis.</w:t>
      </w:r>
      <w:r w:rsidRPr="000901AC">
        <w:rPr>
          <w:rFonts w:asciiTheme="minorHAnsi" w:eastAsia="Times New Roman" w:hAnsiTheme="minorHAnsi" w:cstheme="minorHAnsi"/>
          <w:b/>
        </w:rPr>
        <w:t xml:space="preserve">  </w:t>
      </w:r>
      <w:r w:rsidRPr="000901AC">
        <w:rPr>
          <w:rFonts w:asciiTheme="minorHAnsi" w:eastAsia="Times New Roman" w:hAnsiTheme="minorHAnsi" w:cstheme="minorHAnsi"/>
        </w:rPr>
        <w:t>Applicants should not expect a notification upon DRL receiving their application.</w:t>
      </w:r>
      <w:r w:rsidR="002607E8" w:rsidRPr="000901AC">
        <w:rPr>
          <w:rFonts w:asciiTheme="minorHAnsi" w:eastAsia="Times New Roman" w:hAnsiTheme="minorHAnsi" w:cstheme="minorHAnsi"/>
        </w:rPr>
        <w:t xml:space="preserve"> </w:t>
      </w:r>
    </w:p>
    <w:p w14:paraId="5675C784" w14:textId="77777777" w:rsidR="00290D8C" w:rsidRPr="000901AC" w:rsidRDefault="00290D8C">
      <w:pPr>
        <w:spacing w:after="0" w:line="240" w:lineRule="auto"/>
        <w:rPr>
          <w:rFonts w:asciiTheme="minorHAnsi" w:hAnsiTheme="minorHAnsi" w:cstheme="minorHAnsi"/>
        </w:rPr>
      </w:pPr>
    </w:p>
    <w:p w14:paraId="7F73EC57" w14:textId="77777777" w:rsidR="00290D8C" w:rsidRPr="000901AC" w:rsidRDefault="002607E8" w:rsidP="57E3E8A8">
      <w:pPr>
        <w:spacing w:after="0" w:line="240" w:lineRule="auto"/>
        <w:rPr>
          <w:rFonts w:asciiTheme="minorHAnsi" w:hAnsiTheme="minorHAnsi" w:cstheme="minorHAnsi"/>
          <w:b/>
          <w:i/>
        </w:rPr>
      </w:pPr>
      <w:r w:rsidRPr="000901AC">
        <w:rPr>
          <w:rFonts w:asciiTheme="minorHAnsi" w:eastAsia="Times New Roman" w:hAnsiTheme="minorHAnsi" w:cstheme="minorHAnsi"/>
          <w:b/>
          <w:bCs/>
          <w:i/>
          <w:iCs/>
        </w:rPr>
        <w:t>D.5 Funding Restrictions</w:t>
      </w:r>
    </w:p>
    <w:p w14:paraId="1D3EBA32" w14:textId="77777777" w:rsidR="00290D8C" w:rsidRPr="000901AC" w:rsidRDefault="00290D8C">
      <w:pPr>
        <w:spacing w:after="0" w:line="240" w:lineRule="auto"/>
        <w:rPr>
          <w:rFonts w:asciiTheme="minorHAnsi" w:hAnsiTheme="minorHAnsi" w:cstheme="minorHAnsi"/>
        </w:rPr>
      </w:pPr>
    </w:p>
    <w:p w14:paraId="48F014E0" w14:textId="4595CB26" w:rsidR="00DA183D" w:rsidRPr="000901AC" w:rsidRDefault="00DA183D">
      <w:pPr>
        <w:spacing w:after="0" w:line="240" w:lineRule="auto"/>
        <w:rPr>
          <w:rFonts w:asciiTheme="minorHAnsi" w:eastAsia="Times New Roman" w:hAnsiTheme="minorHAnsi" w:cstheme="minorHAnsi"/>
        </w:rPr>
      </w:pPr>
      <w:r w:rsidRPr="000901AC">
        <w:rPr>
          <w:rFonts w:asciiTheme="minorHAnsi" w:eastAsia="Times New Roman" w:hAnsiTheme="minorHAnsi" w:cstheme="minorHAnsi"/>
        </w:rPr>
        <w:t>Prior to issuing a federal award with a total amount of federal share greater than $250,000, the Department of State is required to review and consider any information about the applicant that is found in the designated integrity and performance system accessible through SAM.gov (41 USC §2313).  An applicant, at its option, may review information in the designated integrity and performance systems accessible through SAM.gov and comment on any information about itself that a federal awarding agency previously entered and is currently in the designated integrity and performance system accessible through SAM.gov.  The Department of State will consider any comments by the applicant, in addition to the other information in the designated integrity and performance system, in making a judgment about the applicant's integrity, business ethics, and record of performance under federal awards when completing the review of risk posed by applicants as described in 2 CFR 200.206.</w:t>
      </w:r>
    </w:p>
    <w:p w14:paraId="4D1D8DE7" w14:textId="77777777" w:rsidR="00DA183D" w:rsidRPr="000901AC" w:rsidRDefault="00DA183D">
      <w:pPr>
        <w:spacing w:after="0" w:line="240" w:lineRule="auto"/>
        <w:rPr>
          <w:rFonts w:asciiTheme="minorHAnsi" w:eastAsia="Times New Roman" w:hAnsiTheme="minorHAnsi" w:cstheme="minorHAnsi"/>
        </w:rPr>
      </w:pPr>
    </w:p>
    <w:p w14:paraId="0A79DBEC" w14:textId="3D5DA8B2" w:rsidR="00290D8C" w:rsidRPr="000901AC" w:rsidRDefault="596EF974">
      <w:pPr>
        <w:spacing w:after="0" w:line="240" w:lineRule="auto"/>
        <w:rPr>
          <w:rFonts w:asciiTheme="minorHAnsi" w:hAnsiTheme="minorHAnsi" w:cstheme="minorHAnsi"/>
        </w:rPr>
      </w:pPr>
      <w:r w:rsidRPr="000901AC">
        <w:rPr>
          <w:rFonts w:asciiTheme="minorHAnsi" w:eastAsia="Times New Roman" w:hAnsiTheme="minorHAnsi" w:cstheme="minorHAnsi"/>
        </w:rPr>
        <w:t xml:space="preserve">DRL will not consider applications that reflect any type of support for any member, affiliate, or representative of a designated terrorist organization. </w:t>
      </w:r>
      <w:r w:rsidR="4400F3CC" w:rsidRPr="000901AC">
        <w:rPr>
          <w:rFonts w:asciiTheme="minorHAnsi" w:eastAsia="Times New Roman" w:hAnsiTheme="minorHAnsi" w:cstheme="minorHAnsi"/>
        </w:rPr>
        <w:t xml:space="preserve"> </w:t>
      </w:r>
      <w:r w:rsidR="0B800B0C" w:rsidRPr="000901AC">
        <w:rPr>
          <w:rFonts w:asciiTheme="minorHAnsi" w:eastAsia="Times New Roman" w:hAnsiTheme="minorHAnsi" w:cstheme="minorHAnsi"/>
        </w:rPr>
        <w:t>Please refer</w:t>
      </w:r>
      <w:r w:rsidR="03F2A98C" w:rsidRPr="000901AC">
        <w:rPr>
          <w:rFonts w:asciiTheme="minorHAnsi" w:eastAsia="Times New Roman" w:hAnsiTheme="minorHAnsi" w:cstheme="minorHAnsi"/>
        </w:rPr>
        <w:t xml:space="preserve"> the link for Foreign Terrorist Organizations: </w:t>
      </w:r>
      <w:r w:rsidR="6C62868C" w:rsidRPr="000901AC">
        <w:rPr>
          <w:rFonts w:asciiTheme="minorHAnsi" w:eastAsia="Times New Roman" w:hAnsiTheme="minorHAnsi" w:cstheme="minorHAnsi"/>
        </w:rPr>
        <w:t xml:space="preserve"> </w:t>
      </w:r>
      <w:hyperlink r:id="rId27">
        <w:r w:rsidR="6C62868C" w:rsidRPr="000901AC">
          <w:rPr>
            <w:rStyle w:val="Hyperlink"/>
            <w:rFonts w:asciiTheme="minorHAnsi" w:eastAsia="Times New Roman" w:hAnsiTheme="minorHAnsi" w:cstheme="minorHAnsi"/>
          </w:rPr>
          <w:t>https://www.state.gov/foreign-terrorist-organizations/</w:t>
        </w:r>
      </w:hyperlink>
      <w:r w:rsidR="6C62868C" w:rsidRPr="000901AC">
        <w:rPr>
          <w:rFonts w:asciiTheme="minorHAnsi" w:eastAsia="Times New Roman" w:hAnsiTheme="minorHAnsi" w:cstheme="minorHAnsi"/>
        </w:rPr>
        <w:t xml:space="preserve"> </w:t>
      </w:r>
    </w:p>
    <w:p w14:paraId="7FF69258" w14:textId="77777777" w:rsidR="00290D8C" w:rsidRPr="000901AC" w:rsidRDefault="002607E8">
      <w:pPr>
        <w:spacing w:after="0" w:line="240" w:lineRule="auto"/>
        <w:rPr>
          <w:rFonts w:asciiTheme="minorHAnsi" w:hAnsiTheme="minorHAnsi" w:cstheme="minorHAnsi"/>
        </w:rPr>
      </w:pPr>
      <w:r w:rsidRPr="000901AC">
        <w:rPr>
          <w:rFonts w:asciiTheme="minorHAnsi" w:eastAsia="Times New Roman" w:hAnsiTheme="minorHAnsi" w:cstheme="minorHAnsi"/>
        </w:rPr>
        <w:t>Project activities</w:t>
      </w:r>
      <w:r w:rsidR="0035592D" w:rsidRPr="000901AC">
        <w:rPr>
          <w:rFonts w:asciiTheme="minorHAnsi" w:eastAsia="Times New Roman" w:hAnsiTheme="minorHAnsi" w:cstheme="minorHAnsi"/>
        </w:rPr>
        <w:t xml:space="preserve"> whose direct beneficiaries are</w:t>
      </w:r>
      <w:r w:rsidRPr="000901AC">
        <w:rPr>
          <w:rFonts w:asciiTheme="minorHAnsi" w:eastAsia="Times New Roman" w:hAnsiTheme="minorHAnsi" w:cstheme="minorHAnsi"/>
        </w:rPr>
        <w:t xml:space="preserve"> foreign militaries or paramilitary groups or individuals will not be considered for DRL funding given purpose limitations on funding. </w:t>
      </w:r>
    </w:p>
    <w:p w14:paraId="31594137" w14:textId="77777777" w:rsidR="00290D8C" w:rsidRPr="000901AC" w:rsidRDefault="00290D8C" w:rsidP="0004508F">
      <w:pPr>
        <w:spacing w:after="0" w:line="240" w:lineRule="auto"/>
        <w:rPr>
          <w:rFonts w:asciiTheme="minorHAnsi" w:hAnsiTheme="minorHAnsi" w:cstheme="minorHAnsi"/>
        </w:rPr>
      </w:pPr>
    </w:p>
    <w:p w14:paraId="21432B94" w14:textId="0E834F5D" w:rsidR="007D2A4C" w:rsidRPr="000901AC" w:rsidRDefault="007D2A4C" w:rsidP="0004508F">
      <w:pPr>
        <w:spacing w:after="0" w:line="240" w:lineRule="auto"/>
        <w:rPr>
          <w:rFonts w:asciiTheme="minorHAnsi" w:eastAsia="Times New Roman" w:hAnsiTheme="minorHAnsi" w:cstheme="minorHAnsi"/>
        </w:rPr>
      </w:pPr>
      <w:r w:rsidRPr="000901AC">
        <w:rPr>
          <w:rFonts w:asciiTheme="minorHAnsi" w:eastAsia="Times New Roman" w:hAnsiTheme="minorHAnsi" w:cstheme="minorHAnsi"/>
        </w:rPr>
        <w:t xml:space="preserve">In accordance with Department of State policy for terrorism, applicants are advised that successful passing of vetting to evaluate the risk that funds may benefit </w:t>
      </w:r>
      <w:proofErr w:type="gramStart"/>
      <w:r w:rsidRPr="000901AC">
        <w:rPr>
          <w:rFonts w:asciiTheme="minorHAnsi" w:eastAsia="Times New Roman" w:hAnsiTheme="minorHAnsi" w:cstheme="minorHAnsi"/>
        </w:rPr>
        <w:t>terrorists</w:t>
      </w:r>
      <w:proofErr w:type="gramEnd"/>
      <w:r w:rsidRPr="000901AC">
        <w:rPr>
          <w:rFonts w:asciiTheme="minorHAnsi" w:eastAsia="Times New Roman" w:hAnsiTheme="minorHAnsi" w:cstheme="minorHAnsi"/>
        </w:rPr>
        <w:t xml:space="preserve"> or their supporters is a condition of award.  If chosen for an award, applicants will be asked to submit information required by DS Form 4184, Risk Analysis Information (attached to this solicitation) about their company and its principal personnel.  Vetting information is also required for all sub-award performance on assistance awards identified by the Department of State as presenting a risk of terrorist financing.  Vetting information may also be requested for project beneficiaries and participants.  Failure to submit information when requested, or failure to pass vetting, may be grounds for rejecting your proposal prior to award</w:t>
      </w:r>
      <w:r w:rsidR="00B712E0" w:rsidRPr="000901AC">
        <w:rPr>
          <w:rFonts w:asciiTheme="minorHAnsi" w:eastAsia="Times New Roman" w:hAnsiTheme="minorHAnsi" w:cstheme="minorHAnsi"/>
        </w:rPr>
        <w:t>.</w:t>
      </w:r>
    </w:p>
    <w:p w14:paraId="28ED9B69" w14:textId="589F8C36" w:rsidR="00681E2C" w:rsidRPr="000901AC" w:rsidRDefault="00681E2C">
      <w:pPr>
        <w:spacing w:after="0" w:line="240" w:lineRule="auto"/>
        <w:rPr>
          <w:rFonts w:asciiTheme="minorHAnsi" w:eastAsia="Times New Roman" w:hAnsiTheme="minorHAnsi" w:cstheme="minorHAnsi"/>
        </w:rPr>
      </w:pPr>
    </w:p>
    <w:p w14:paraId="3E6FE582" w14:textId="59A7CB5E" w:rsidR="001B436C" w:rsidRPr="000901AC" w:rsidRDefault="00E37084" w:rsidP="00A87EF2">
      <w:pPr>
        <w:spacing w:after="0" w:line="240" w:lineRule="auto"/>
        <w:rPr>
          <w:rFonts w:asciiTheme="minorHAnsi" w:eastAsia="Times New Roman" w:hAnsiTheme="minorHAnsi" w:cstheme="minorHAnsi"/>
        </w:rPr>
      </w:pPr>
      <w:r w:rsidRPr="000901AC">
        <w:rPr>
          <w:rFonts w:asciiTheme="minorHAnsi" w:hAnsiTheme="minorHAnsi" w:cstheme="minorHAnsi"/>
        </w:rPr>
        <w:t>The Leahy Law prohibits Department foreign assistance funds from supporting foreign security force units if the Secretary of State has credible information that the unit has committed a gross violation of human rights</w:t>
      </w:r>
      <w:r w:rsidR="00D7136E" w:rsidRPr="000901AC">
        <w:rPr>
          <w:rFonts w:asciiTheme="minorHAnsi" w:hAnsiTheme="minorHAnsi" w:cstheme="minorHAnsi"/>
        </w:rPr>
        <w:t xml:space="preserve">. </w:t>
      </w:r>
      <w:r w:rsidR="00AF5780" w:rsidRPr="000901AC">
        <w:rPr>
          <w:rFonts w:asciiTheme="minorHAnsi" w:hAnsiTheme="minorHAnsi" w:cstheme="minorHAnsi"/>
        </w:rPr>
        <w:t xml:space="preserve"> Per </w:t>
      </w:r>
      <w:hyperlink r:id="rId28" w:history="1">
        <w:r w:rsidR="00AF5780" w:rsidRPr="000901AC">
          <w:rPr>
            <w:rStyle w:val="Hyperlink"/>
            <w:rFonts w:asciiTheme="minorHAnsi" w:hAnsiTheme="minorHAnsi" w:cstheme="minorHAnsi"/>
          </w:rPr>
          <w:t>22 USC §2378d(a) (2017)</w:t>
        </w:r>
      </w:hyperlink>
      <w:r w:rsidR="00AF5780" w:rsidRPr="000901AC">
        <w:rPr>
          <w:rFonts w:asciiTheme="minorHAnsi" w:hAnsiTheme="minorHAnsi" w:cstheme="minorHAnsi"/>
        </w:rPr>
        <w:t>, “No a</w:t>
      </w:r>
      <w:r w:rsidRPr="000901AC">
        <w:rPr>
          <w:rFonts w:asciiTheme="minorHAnsi" w:hAnsiTheme="minorHAnsi" w:cstheme="minorHAnsi"/>
        </w:rPr>
        <w:t xml:space="preserve">ssistance shall be furnished under this chapter [FOREIGN ASSISTANCE] or the Arms Export Control Act [22 USC 2751 et seq.] to any unit of the security forces of a foreign country if the Secretary of State has credible information that such unit has committed a gross violation of human rights.” </w:t>
      </w:r>
      <w:r w:rsidR="00020597" w:rsidRPr="000901AC">
        <w:rPr>
          <w:rFonts w:asciiTheme="minorHAnsi" w:hAnsiTheme="minorHAnsi" w:cstheme="minorHAnsi"/>
        </w:rPr>
        <w:t xml:space="preserve"> </w:t>
      </w:r>
      <w:r w:rsidR="002607E8" w:rsidRPr="000901AC">
        <w:rPr>
          <w:rFonts w:asciiTheme="minorHAnsi" w:eastAsia="Times New Roman" w:hAnsiTheme="minorHAnsi" w:cstheme="minorHAnsi"/>
        </w:rPr>
        <w:t>Restrictions may apply to any proposed assistance to police or other law enforcement.  Among these, pursuant to section 620M of the Foreign Assistance Act of 1961, as amended</w:t>
      </w:r>
      <w:r w:rsidRPr="000901AC">
        <w:rPr>
          <w:rFonts w:asciiTheme="minorHAnsi" w:eastAsia="Times New Roman" w:hAnsiTheme="minorHAnsi" w:cstheme="minorHAnsi"/>
        </w:rPr>
        <w:t xml:space="preserve"> </w:t>
      </w:r>
      <w:r w:rsidR="002607E8" w:rsidRPr="000901AC">
        <w:rPr>
          <w:rFonts w:asciiTheme="minorHAnsi" w:eastAsia="Times New Roman" w:hAnsiTheme="minorHAnsi" w:cstheme="minorHAnsi"/>
        </w:rPr>
        <w:t xml:space="preserve">(FAA), no assistance provided through this funding opportunity may be furnished to any unit of the security forces of a foreign country when there is credible information that such unit has committed a gross violation of human rights.  In accordance with the requirements of section 620M of the FAA, also known as the Leahy law, project beneficiaries or participants from a foreign government’s security forces may need to be vetted by the Department before the provision of any </w:t>
      </w:r>
      <w:r w:rsidR="002607E8" w:rsidRPr="000901AC">
        <w:rPr>
          <w:rFonts w:asciiTheme="minorHAnsi" w:eastAsia="Times New Roman" w:hAnsiTheme="minorHAnsi" w:cstheme="minorHAnsi"/>
        </w:rPr>
        <w:lastRenderedPageBreak/>
        <w:t>assistance.</w:t>
      </w:r>
      <w:r w:rsidR="00A87EF2" w:rsidRPr="000901AC">
        <w:rPr>
          <w:rFonts w:asciiTheme="minorHAnsi" w:eastAsia="Times New Roman" w:hAnsiTheme="minorHAnsi" w:cstheme="minorHAnsi"/>
        </w:rPr>
        <w:t xml:space="preserve"> </w:t>
      </w:r>
      <w:r w:rsidR="00020597" w:rsidRPr="000901AC">
        <w:rPr>
          <w:rFonts w:asciiTheme="minorHAnsi" w:eastAsia="Times New Roman" w:hAnsiTheme="minorHAnsi" w:cstheme="minorHAnsi"/>
        </w:rPr>
        <w:t xml:space="preserve"> </w:t>
      </w:r>
      <w:r w:rsidR="00581E19" w:rsidRPr="000901AC">
        <w:rPr>
          <w:rFonts w:asciiTheme="minorHAnsi" w:hAnsiTheme="minorHAnsi" w:cstheme="minorHAnsi"/>
        </w:rPr>
        <w:t xml:space="preserve">If a proposed grant or cooperative agreement will </w:t>
      </w:r>
      <w:proofErr w:type="gramStart"/>
      <w:r w:rsidR="00581E19" w:rsidRPr="000901AC">
        <w:rPr>
          <w:rFonts w:asciiTheme="minorHAnsi" w:hAnsiTheme="minorHAnsi" w:cstheme="minorHAnsi"/>
        </w:rPr>
        <w:t>provide assistance to</w:t>
      </w:r>
      <w:proofErr w:type="gramEnd"/>
      <w:r w:rsidR="00581E19" w:rsidRPr="000901AC">
        <w:rPr>
          <w:rFonts w:asciiTheme="minorHAnsi" w:hAnsiTheme="minorHAnsi" w:cstheme="minorHAnsi"/>
        </w:rPr>
        <w:t xml:space="preserve"> foreign security forces or personnel, compliance with the Leahy Law is required</w:t>
      </w:r>
      <w:r w:rsidR="00D7136E" w:rsidRPr="000901AC">
        <w:rPr>
          <w:rFonts w:asciiTheme="minorHAnsi" w:hAnsiTheme="minorHAnsi" w:cstheme="minorHAnsi"/>
        </w:rPr>
        <w:t>.</w:t>
      </w:r>
      <w:r w:rsidR="00D7136E" w:rsidRPr="000901AC">
        <w:rPr>
          <w:rFonts w:asciiTheme="minorHAnsi" w:eastAsia="Times New Roman" w:hAnsiTheme="minorHAnsi" w:cstheme="minorHAnsi"/>
        </w:rPr>
        <w:t xml:space="preserve"> </w:t>
      </w:r>
    </w:p>
    <w:p w14:paraId="65C48850" w14:textId="77777777" w:rsidR="001B436C" w:rsidRPr="000901AC" w:rsidRDefault="001B436C" w:rsidP="00A87EF2">
      <w:pPr>
        <w:spacing w:after="0" w:line="240" w:lineRule="auto"/>
        <w:rPr>
          <w:rFonts w:asciiTheme="minorHAnsi" w:eastAsia="Times New Roman" w:hAnsiTheme="minorHAnsi" w:cstheme="minorHAnsi"/>
        </w:rPr>
      </w:pPr>
    </w:p>
    <w:p w14:paraId="3B3254E2" w14:textId="220167CD" w:rsidR="0037796D" w:rsidRPr="000901AC" w:rsidRDefault="005E7040" w:rsidP="0037796D">
      <w:pPr>
        <w:spacing w:after="0" w:line="240" w:lineRule="auto"/>
        <w:rPr>
          <w:rFonts w:asciiTheme="minorHAnsi" w:eastAsia="Times New Roman" w:hAnsiTheme="minorHAnsi" w:cstheme="minorHAnsi"/>
        </w:rPr>
      </w:pPr>
      <w:r w:rsidRPr="000901AC">
        <w:rPr>
          <w:rFonts w:asciiTheme="minorHAnsi" w:eastAsia="Times New Roman" w:hAnsiTheme="minorHAnsi" w:cstheme="minorHAnsi"/>
        </w:rPr>
        <w:t>U.S. foreign assistance for Burma or Burmese beneficiaries is subject to restrictions.  This includes restrictions, pursuant to section 7043(a)(3) of the Department of State, Foreign Operations, and Related Programs Appropriations Act, 2023 (Div. K, P.L. 117-</w:t>
      </w:r>
      <w:proofErr w:type="gramStart"/>
      <w:r w:rsidRPr="000901AC">
        <w:rPr>
          <w:rFonts w:asciiTheme="minorHAnsi" w:eastAsia="Times New Roman" w:hAnsiTheme="minorHAnsi" w:cstheme="minorHAnsi"/>
        </w:rPr>
        <w:t>328)(</w:t>
      </w:r>
      <w:proofErr w:type="gramEnd"/>
      <w:r w:rsidRPr="000901AC">
        <w:rPr>
          <w:rFonts w:asciiTheme="minorHAnsi" w:eastAsia="Times New Roman" w:hAnsiTheme="minorHAnsi" w:cstheme="minorHAnsi"/>
        </w:rPr>
        <w:t>SFOAA), on funds appropriated under title III of the act for assistance for Burma.  Section 7043(a)(3) provides that “none of the funds appropriated by this Act that are made available for assistance for Burma may be made available to the State Administration Council or any organization or entity controlled by, or an affiliate of, the armed forces of Burma, or to any individual or organization that has committed a gross violation of human rights or advocates violence against ethnic or religious groups or individuals in Burma, as determined by the Secretary of State.”  In addition, funds cannot be made available to any individual or organization that has committed serious human rights abuse.</w:t>
      </w:r>
      <w:r w:rsidR="0DB8A2C3" w:rsidRPr="000901AC">
        <w:rPr>
          <w:rFonts w:asciiTheme="minorHAnsi" w:eastAsia="Times New Roman" w:hAnsiTheme="minorHAnsi" w:cstheme="minorHAnsi"/>
        </w:rPr>
        <w:t xml:space="preserve"> </w:t>
      </w:r>
    </w:p>
    <w:p w14:paraId="14EF4742" w14:textId="77777777" w:rsidR="0037796D" w:rsidRPr="000901AC" w:rsidRDefault="0037796D" w:rsidP="0037796D">
      <w:pPr>
        <w:spacing w:after="0" w:line="240" w:lineRule="auto"/>
        <w:rPr>
          <w:rFonts w:asciiTheme="minorHAnsi" w:eastAsia="Times New Roman" w:hAnsiTheme="minorHAnsi" w:cstheme="minorHAnsi"/>
        </w:rPr>
      </w:pPr>
    </w:p>
    <w:p w14:paraId="712FD6A5" w14:textId="2111FEA4" w:rsidR="00A87EF2" w:rsidRPr="000901AC" w:rsidRDefault="0037796D" w:rsidP="00DF521F">
      <w:pPr>
        <w:pStyle w:val="Default"/>
        <w:rPr>
          <w:rFonts w:asciiTheme="minorHAnsi" w:eastAsia="Times New Roman" w:hAnsiTheme="minorHAnsi" w:cstheme="minorHAnsi"/>
          <w:sz w:val="22"/>
          <w:szCs w:val="22"/>
        </w:rPr>
      </w:pPr>
      <w:r w:rsidRPr="000901AC">
        <w:rPr>
          <w:rFonts w:asciiTheme="minorHAnsi" w:eastAsia="Times New Roman" w:hAnsiTheme="minorHAnsi" w:cstheme="minorHAnsi"/>
          <w:sz w:val="22"/>
          <w:szCs w:val="22"/>
        </w:rPr>
        <w:t xml:space="preserve">Organizations should be cognizant of these restrictions when developing project proposals as these restrictions will require appropriate due diligence of program beneficiaries and collaboration with DRL to ensure compliance with these restrictions.  Program beneficiaries subject to due diligence vetting will include any individuals or entities that are beneficiaries of foreign assistance funding or support.  Due diligence vetting will include a review of </w:t>
      </w:r>
      <w:r w:rsidR="002A01B1" w:rsidRPr="000901AC">
        <w:rPr>
          <w:rFonts w:asciiTheme="minorHAnsi" w:eastAsia="Times New Roman" w:hAnsiTheme="minorHAnsi" w:cstheme="minorHAnsi"/>
          <w:sz w:val="22"/>
          <w:szCs w:val="22"/>
        </w:rPr>
        <w:t>open-source</w:t>
      </w:r>
      <w:r w:rsidRPr="000901AC">
        <w:rPr>
          <w:rFonts w:asciiTheme="minorHAnsi" w:eastAsia="Times New Roman" w:hAnsiTheme="minorHAnsi" w:cstheme="minorHAnsi"/>
          <w:sz w:val="22"/>
          <w:szCs w:val="22"/>
        </w:rPr>
        <w:t xml:space="preserve"> materials.</w:t>
      </w:r>
    </w:p>
    <w:p w14:paraId="6835748A" w14:textId="77777777" w:rsidR="00506676" w:rsidRPr="000901AC" w:rsidRDefault="00506676" w:rsidP="00506676">
      <w:pPr>
        <w:spacing w:after="0" w:line="240" w:lineRule="auto"/>
        <w:rPr>
          <w:rFonts w:asciiTheme="minorHAnsi" w:eastAsia="Times New Roman" w:hAnsiTheme="minorHAnsi" w:cstheme="minorHAnsi"/>
        </w:rPr>
      </w:pPr>
    </w:p>
    <w:p w14:paraId="65C4AF7E" w14:textId="6F1FF8AF" w:rsidR="00290D8C" w:rsidRPr="000901AC" w:rsidRDefault="002607E8">
      <w:pPr>
        <w:spacing w:after="0" w:line="240" w:lineRule="auto"/>
        <w:rPr>
          <w:rStyle w:val="Hyperlink"/>
          <w:rFonts w:asciiTheme="minorHAnsi" w:eastAsia="Times New Roman" w:hAnsiTheme="minorHAnsi" w:cstheme="minorHAnsi"/>
          <w:b/>
          <w:i/>
        </w:rPr>
      </w:pPr>
      <w:r w:rsidRPr="000901AC">
        <w:rPr>
          <w:rFonts w:asciiTheme="minorHAnsi" w:eastAsia="Times New Roman" w:hAnsiTheme="minorHAnsi" w:cstheme="minorHAnsi"/>
        </w:rPr>
        <w:t xml:space="preserve">Federal awards generally will not allow reimbursement of pre-award costs; however, the </w:t>
      </w:r>
      <w:r w:rsidR="006A24B5" w:rsidRPr="000901AC">
        <w:rPr>
          <w:rFonts w:asciiTheme="minorHAnsi" w:eastAsia="Times New Roman" w:hAnsiTheme="minorHAnsi" w:cstheme="minorHAnsi"/>
        </w:rPr>
        <w:t>G</w:t>
      </w:r>
      <w:r w:rsidRPr="000901AC">
        <w:rPr>
          <w:rFonts w:asciiTheme="minorHAnsi" w:eastAsia="Times New Roman" w:hAnsiTheme="minorHAnsi" w:cstheme="minorHAnsi"/>
        </w:rPr>
        <w:t xml:space="preserve">rants </w:t>
      </w:r>
      <w:r w:rsidR="006A24B5" w:rsidRPr="000901AC">
        <w:rPr>
          <w:rFonts w:asciiTheme="minorHAnsi" w:eastAsia="Times New Roman" w:hAnsiTheme="minorHAnsi" w:cstheme="minorHAnsi"/>
        </w:rPr>
        <w:t>O</w:t>
      </w:r>
      <w:r w:rsidRPr="000901AC">
        <w:rPr>
          <w:rFonts w:asciiTheme="minorHAnsi" w:eastAsia="Times New Roman" w:hAnsiTheme="minorHAnsi" w:cstheme="minorHAnsi"/>
        </w:rPr>
        <w:t>fficer may approve pre-award costs on a case</w:t>
      </w:r>
      <w:r w:rsidR="006A24B5" w:rsidRPr="000901AC">
        <w:rPr>
          <w:rFonts w:asciiTheme="minorHAnsi" w:eastAsia="Times New Roman" w:hAnsiTheme="minorHAnsi" w:cstheme="minorHAnsi"/>
        </w:rPr>
        <w:t>-</w:t>
      </w:r>
      <w:r w:rsidRPr="000901AC">
        <w:rPr>
          <w:rFonts w:asciiTheme="minorHAnsi" w:eastAsia="Times New Roman" w:hAnsiTheme="minorHAnsi" w:cstheme="minorHAnsi"/>
        </w:rPr>
        <w:t>by</w:t>
      </w:r>
      <w:r w:rsidR="006A24B5" w:rsidRPr="000901AC">
        <w:rPr>
          <w:rFonts w:asciiTheme="minorHAnsi" w:eastAsia="Times New Roman" w:hAnsiTheme="minorHAnsi" w:cstheme="minorHAnsi"/>
        </w:rPr>
        <w:t>-</w:t>
      </w:r>
      <w:r w:rsidRPr="000901AC">
        <w:rPr>
          <w:rFonts w:asciiTheme="minorHAnsi" w:eastAsia="Times New Roman" w:hAnsiTheme="minorHAnsi" w:cstheme="minorHAnsi"/>
        </w:rPr>
        <w:t>case basis.  Generally, construction costs are not allowed under DRL awards.  For additional information, please see</w:t>
      </w:r>
      <w:r w:rsidR="00D40823" w:rsidRPr="000901AC">
        <w:rPr>
          <w:rFonts w:asciiTheme="minorHAnsi" w:eastAsia="Times New Roman" w:hAnsiTheme="minorHAnsi" w:cstheme="minorHAnsi"/>
        </w:rPr>
        <w:t xml:space="preserve"> the </w:t>
      </w:r>
      <w:r w:rsidR="00627FD1" w:rsidRPr="000901AC">
        <w:rPr>
          <w:rFonts w:asciiTheme="minorHAnsi" w:eastAsia="Times New Roman" w:hAnsiTheme="minorHAnsi" w:cstheme="minorHAnsi"/>
        </w:rPr>
        <w:t>DRL</w:t>
      </w:r>
      <w:r w:rsidRPr="000901AC">
        <w:rPr>
          <w:rFonts w:asciiTheme="minorHAnsi" w:eastAsia="Times New Roman" w:hAnsiTheme="minorHAnsi" w:cstheme="minorHAnsi"/>
        </w:rPr>
        <w:t xml:space="preserve"> </w:t>
      </w:r>
      <w:r w:rsidR="00F521FD" w:rsidRPr="000901AC">
        <w:rPr>
          <w:rFonts w:asciiTheme="minorHAnsi" w:eastAsia="Times New Roman" w:hAnsiTheme="minorHAnsi" w:cstheme="minorHAnsi"/>
        </w:rPr>
        <w:t xml:space="preserve">Proposal Submission Instructions </w:t>
      </w:r>
      <w:r w:rsidR="00017D05" w:rsidRPr="000901AC">
        <w:rPr>
          <w:rFonts w:asciiTheme="minorHAnsi" w:eastAsia="Times New Roman" w:hAnsiTheme="minorHAnsi" w:cstheme="minorHAnsi"/>
        </w:rPr>
        <w:t xml:space="preserve">(PSI) </w:t>
      </w:r>
      <w:r w:rsidR="00F521FD" w:rsidRPr="000901AC">
        <w:rPr>
          <w:rFonts w:asciiTheme="minorHAnsi" w:eastAsia="Times New Roman" w:hAnsiTheme="minorHAnsi" w:cstheme="minorHAnsi"/>
        </w:rPr>
        <w:t>for Applications</w:t>
      </w:r>
      <w:r w:rsidR="00403091" w:rsidRPr="000901AC">
        <w:rPr>
          <w:rFonts w:asciiTheme="minorHAnsi" w:eastAsia="Times New Roman" w:hAnsiTheme="minorHAnsi" w:cstheme="minorHAnsi"/>
        </w:rPr>
        <w:t>:</w:t>
      </w:r>
      <w:r w:rsidR="00017D05" w:rsidRPr="000901AC">
        <w:rPr>
          <w:rFonts w:asciiTheme="minorHAnsi" w:eastAsia="Times New Roman" w:hAnsiTheme="minorHAnsi" w:cstheme="minorHAnsi"/>
        </w:rPr>
        <w:t xml:space="preserve"> </w:t>
      </w:r>
      <w:r w:rsidR="00403091" w:rsidRPr="000901AC">
        <w:rPr>
          <w:rFonts w:asciiTheme="minorHAnsi" w:hAnsiTheme="minorHAnsi" w:cstheme="minorHAnsi"/>
        </w:rPr>
        <w:t xml:space="preserve"> </w:t>
      </w:r>
      <w:hyperlink r:id="rId29" w:history="1">
        <w:r w:rsidR="00CE6942" w:rsidRPr="000901AC">
          <w:rPr>
            <w:rStyle w:val="Hyperlink"/>
            <w:rFonts w:asciiTheme="minorHAnsi" w:hAnsiTheme="minorHAnsi" w:cstheme="minorHAnsi"/>
          </w:rPr>
          <w:t>https://www.state.gov/bureau-of-democracy-human-rights-and-labor/programs-and-grants/</w:t>
        </w:r>
      </w:hyperlink>
      <w:r w:rsidR="004159D6" w:rsidRPr="000901AC">
        <w:rPr>
          <w:rStyle w:val="Hyperlink"/>
          <w:rFonts w:asciiTheme="minorHAnsi" w:eastAsia="Times New Roman" w:hAnsiTheme="minorHAnsi" w:cstheme="minorHAnsi"/>
          <w:i/>
          <w:color w:val="auto"/>
          <w:u w:val="none"/>
        </w:rPr>
        <w:t>.</w:t>
      </w:r>
    </w:p>
    <w:p w14:paraId="458D5B0D" w14:textId="77777777" w:rsidR="009D32F0" w:rsidRPr="000901AC" w:rsidRDefault="009D32F0">
      <w:pPr>
        <w:spacing w:after="0" w:line="240" w:lineRule="auto"/>
        <w:rPr>
          <w:rStyle w:val="Hyperlink"/>
          <w:rFonts w:asciiTheme="minorHAnsi" w:eastAsia="Times New Roman" w:hAnsiTheme="minorHAnsi" w:cstheme="minorHAnsi"/>
          <w:b/>
          <w:i/>
        </w:rPr>
      </w:pPr>
    </w:p>
    <w:p w14:paraId="5AEAD93D" w14:textId="77777777" w:rsidR="00290D8C" w:rsidRPr="000901AC" w:rsidRDefault="002607E8">
      <w:pPr>
        <w:spacing w:after="0" w:line="240" w:lineRule="auto"/>
        <w:rPr>
          <w:rFonts w:asciiTheme="minorHAnsi" w:hAnsiTheme="minorHAnsi" w:cstheme="minorHAnsi"/>
        </w:rPr>
      </w:pPr>
      <w:r w:rsidRPr="000901AC">
        <w:rPr>
          <w:rFonts w:asciiTheme="minorHAnsi" w:eastAsia="Times New Roman" w:hAnsiTheme="minorHAnsi" w:cstheme="minorHAnsi"/>
          <w:b/>
          <w:i/>
        </w:rPr>
        <w:t>D.6 Application Submission</w:t>
      </w:r>
    </w:p>
    <w:p w14:paraId="7E9CD8FD" w14:textId="77777777" w:rsidR="00290D8C" w:rsidRPr="000901AC" w:rsidRDefault="00290D8C">
      <w:pPr>
        <w:spacing w:after="0" w:line="240" w:lineRule="auto"/>
        <w:rPr>
          <w:rFonts w:asciiTheme="minorHAnsi" w:hAnsiTheme="minorHAnsi" w:cstheme="minorHAnsi"/>
        </w:rPr>
      </w:pPr>
    </w:p>
    <w:p w14:paraId="623D6E53" w14:textId="0CF84A59" w:rsidR="00290D8C" w:rsidRPr="000901AC" w:rsidRDefault="002607E8">
      <w:pPr>
        <w:spacing w:after="0" w:line="240" w:lineRule="auto"/>
        <w:rPr>
          <w:rFonts w:asciiTheme="minorHAnsi" w:hAnsiTheme="minorHAnsi" w:cstheme="minorHAnsi"/>
        </w:rPr>
      </w:pPr>
      <w:r w:rsidRPr="000901AC">
        <w:rPr>
          <w:rFonts w:asciiTheme="minorHAnsi" w:eastAsia="Times New Roman" w:hAnsiTheme="minorHAnsi" w:cstheme="minorHAnsi"/>
        </w:rPr>
        <w:t xml:space="preserve">All application submissions must be made electronically via </w:t>
      </w:r>
      <w:hyperlink r:id="rId30" w:history="1">
        <w:r w:rsidRPr="000901AC">
          <w:rPr>
            <w:rStyle w:val="Hyperlink"/>
            <w:rFonts w:asciiTheme="minorHAnsi" w:eastAsia="Times New Roman" w:hAnsiTheme="minorHAnsi" w:cstheme="minorHAnsi"/>
          </w:rPr>
          <w:t>www.grants.gov</w:t>
        </w:r>
      </w:hyperlink>
      <w:r w:rsidR="004E3E0C" w:rsidRPr="000901AC">
        <w:rPr>
          <w:rFonts w:asciiTheme="minorHAnsi" w:eastAsia="Times New Roman" w:hAnsiTheme="minorHAnsi" w:cstheme="minorHAnsi"/>
        </w:rPr>
        <w:t xml:space="preserve"> or</w:t>
      </w:r>
      <w:r w:rsidR="004E3E0C" w:rsidRPr="000901AC">
        <w:rPr>
          <w:rFonts w:asciiTheme="minorHAnsi" w:eastAsia="Times New Roman" w:hAnsiTheme="minorHAnsi" w:cstheme="minorHAnsi"/>
          <w:color w:val="0000FF"/>
        </w:rPr>
        <w:t xml:space="preserve"> </w:t>
      </w:r>
      <w:hyperlink r:id="rId31" w:history="1">
        <w:r w:rsidR="008C07BD" w:rsidRPr="000901AC">
          <w:rPr>
            <w:rStyle w:val="Hyperlink"/>
            <w:rFonts w:asciiTheme="minorHAnsi" w:eastAsia="Times New Roman" w:hAnsiTheme="minorHAnsi" w:cstheme="minorHAnsi"/>
            <w:color w:val="auto"/>
            <w:u w:val="none"/>
          </w:rPr>
          <w:t>SAM</w:t>
        </w:r>
      </w:hyperlink>
      <w:r w:rsidR="008C07BD" w:rsidRPr="000901AC">
        <w:rPr>
          <w:rFonts w:asciiTheme="minorHAnsi" w:eastAsia="Times New Roman" w:hAnsiTheme="minorHAnsi" w:cstheme="minorHAnsi"/>
        </w:rPr>
        <w:t xml:space="preserve">S </w:t>
      </w:r>
      <w:r w:rsidR="008C07BD" w:rsidRPr="000901AC">
        <w:rPr>
          <w:rFonts w:asciiTheme="minorHAnsi" w:eastAsia="Times New Roman" w:hAnsiTheme="minorHAnsi" w:cstheme="minorHAnsi"/>
          <w:color w:val="auto"/>
        </w:rPr>
        <w:t>Domestic</w:t>
      </w:r>
      <w:r w:rsidR="008C07BD" w:rsidRPr="000901AC">
        <w:rPr>
          <w:rFonts w:asciiTheme="minorHAnsi" w:eastAsia="Times New Roman" w:hAnsiTheme="minorHAnsi" w:cstheme="minorHAnsi"/>
          <w:b/>
          <w:color w:val="auto"/>
        </w:rPr>
        <w:t xml:space="preserve"> </w:t>
      </w:r>
      <w:r w:rsidR="008C07BD" w:rsidRPr="000901AC">
        <w:rPr>
          <w:rFonts w:asciiTheme="minorHAnsi" w:eastAsia="Times New Roman" w:hAnsiTheme="minorHAnsi" w:cstheme="minorHAnsi"/>
          <w:color w:val="0000FF"/>
          <w:u w:val="single"/>
        </w:rPr>
        <w:t>(</w:t>
      </w:r>
      <w:hyperlink r:id="rId32" w:history="1">
        <w:r w:rsidR="00712F61" w:rsidRPr="000901AC">
          <w:rPr>
            <w:rStyle w:val="Hyperlink"/>
            <w:rFonts w:asciiTheme="minorHAnsi" w:hAnsiTheme="minorHAnsi" w:cstheme="minorHAnsi"/>
          </w:rPr>
          <w:t>https://mygrants.servicenowservices.com</w:t>
        </w:r>
      </w:hyperlink>
      <w:r w:rsidR="008C07BD" w:rsidRPr="000901AC">
        <w:rPr>
          <w:rFonts w:asciiTheme="minorHAnsi" w:hAnsiTheme="minorHAnsi" w:cstheme="minorHAnsi"/>
        </w:rPr>
        <w:t>)</w:t>
      </w:r>
      <w:r w:rsidRPr="000901AC">
        <w:rPr>
          <w:rFonts w:asciiTheme="minorHAnsi" w:eastAsia="Times New Roman" w:hAnsiTheme="minorHAnsi" w:cstheme="minorHAnsi"/>
        </w:rPr>
        <w:t>.  Both systems require registration by the applying organization.  Please note</w:t>
      </w:r>
      <w:r w:rsidR="000B7B18" w:rsidRPr="000901AC">
        <w:rPr>
          <w:rFonts w:asciiTheme="minorHAnsi" w:eastAsia="Times New Roman" w:hAnsiTheme="minorHAnsi" w:cstheme="minorHAnsi"/>
        </w:rPr>
        <w:t xml:space="preserve"> that</w:t>
      </w:r>
      <w:r w:rsidR="00020597" w:rsidRPr="000901AC">
        <w:rPr>
          <w:rFonts w:asciiTheme="minorHAnsi" w:eastAsia="Times New Roman" w:hAnsiTheme="minorHAnsi" w:cstheme="minorHAnsi"/>
        </w:rPr>
        <w:t xml:space="preserve"> </w:t>
      </w:r>
      <w:r w:rsidRPr="000901AC">
        <w:rPr>
          <w:rFonts w:asciiTheme="minorHAnsi" w:eastAsia="Times New Roman" w:hAnsiTheme="minorHAnsi" w:cstheme="minorHAnsi"/>
        </w:rPr>
        <w:t xml:space="preserve">the Grants.gov registration process can take </w:t>
      </w:r>
      <w:r w:rsidR="009C52FE" w:rsidRPr="000901AC">
        <w:rPr>
          <w:rFonts w:asciiTheme="minorHAnsi" w:eastAsia="Times New Roman" w:hAnsiTheme="minorHAnsi" w:cstheme="minorHAnsi"/>
        </w:rPr>
        <w:t xml:space="preserve">ten </w:t>
      </w:r>
      <w:r w:rsidR="000B7B18" w:rsidRPr="000901AC">
        <w:rPr>
          <w:rFonts w:asciiTheme="minorHAnsi" w:eastAsia="Times New Roman" w:hAnsiTheme="minorHAnsi" w:cstheme="minorHAnsi"/>
        </w:rPr>
        <w:t>(</w:t>
      </w:r>
      <w:r w:rsidRPr="000901AC">
        <w:rPr>
          <w:rFonts w:asciiTheme="minorHAnsi" w:eastAsia="Times New Roman" w:hAnsiTheme="minorHAnsi" w:cstheme="minorHAnsi"/>
        </w:rPr>
        <w:t>10</w:t>
      </w:r>
      <w:r w:rsidR="000B7B18" w:rsidRPr="000901AC">
        <w:rPr>
          <w:rFonts w:asciiTheme="minorHAnsi" w:eastAsia="Times New Roman" w:hAnsiTheme="minorHAnsi" w:cstheme="minorHAnsi"/>
        </w:rPr>
        <w:t>)</w:t>
      </w:r>
      <w:r w:rsidRPr="000901AC">
        <w:rPr>
          <w:rFonts w:asciiTheme="minorHAnsi" w:eastAsia="Times New Roman" w:hAnsiTheme="minorHAnsi" w:cstheme="minorHAnsi"/>
        </w:rPr>
        <w:t xml:space="preserve"> business days or longer, even if all registration steps are completed in a timely manner.  </w:t>
      </w:r>
    </w:p>
    <w:p w14:paraId="69BE4F46" w14:textId="77777777" w:rsidR="004E3E0C" w:rsidRPr="000901AC" w:rsidRDefault="004E3E0C">
      <w:pPr>
        <w:spacing w:after="0" w:line="240" w:lineRule="auto"/>
        <w:rPr>
          <w:rFonts w:asciiTheme="minorHAnsi" w:hAnsiTheme="minorHAnsi" w:cstheme="minorHAnsi"/>
        </w:rPr>
      </w:pPr>
    </w:p>
    <w:p w14:paraId="44F42A90" w14:textId="5C077E21" w:rsidR="00290D8C" w:rsidRPr="000901AC" w:rsidRDefault="596EF974">
      <w:pPr>
        <w:spacing w:after="0" w:line="240" w:lineRule="auto"/>
        <w:rPr>
          <w:rFonts w:asciiTheme="minorHAnsi" w:hAnsiTheme="minorHAnsi" w:cstheme="minorHAnsi"/>
          <w:color w:val="auto"/>
        </w:rPr>
      </w:pPr>
      <w:r w:rsidRPr="000901AC">
        <w:rPr>
          <w:rFonts w:asciiTheme="minorHAnsi" w:eastAsia="Times New Roman" w:hAnsiTheme="minorHAnsi" w:cstheme="minorHAnsi"/>
        </w:rPr>
        <w:t xml:space="preserve">It is the responsibility of the applicant to ensure that it has an active registration in </w:t>
      </w:r>
      <w:r w:rsidR="51F81359" w:rsidRPr="000901AC">
        <w:rPr>
          <w:rFonts w:asciiTheme="minorHAnsi" w:eastAsia="Times New Roman" w:hAnsiTheme="minorHAnsi" w:cstheme="minorHAnsi"/>
        </w:rPr>
        <w:t>SAMS Domestic</w:t>
      </w:r>
      <w:r w:rsidRPr="000901AC">
        <w:rPr>
          <w:rFonts w:asciiTheme="minorHAnsi" w:eastAsia="Times New Roman" w:hAnsiTheme="minorHAnsi" w:cstheme="minorHAnsi"/>
        </w:rPr>
        <w:t xml:space="preserve"> or Grants.gov</w:t>
      </w:r>
      <w:r w:rsidR="088F202E" w:rsidRPr="000901AC">
        <w:rPr>
          <w:rFonts w:asciiTheme="minorHAnsi" w:eastAsia="Times New Roman" w:hAnsiTheme="minorHAnsi" w:cstheme="minorHAnsi"/>
        </w:rPr>
        <w:t xml:space="preserve">.  </w:t>
      </w:r>
      <w:r w:rsidR="09BD29D9" w:rsidRPr="000901AC">
        <w:rPr>
          <w:rFonts w:asciiTheme="minorHAnsi" w:eastAsia="Times New Roman" w:hAnsiTheme="minorHAnsi" w:cstheme="minorHAnsi"/>
        </w:rPr>
        <w:t xml:space="preserve">Applicants are required to document that the application has been </w:t>
      </w:r>
      <w:r w:rsidR="09BD29D9" w:rsidRPr="000901AC">
        <w:rPr>
          <w:rFonts w:asciiTheme="minorHAnsi" w:eastAsia="Times New Roman" w:hAnsiTheme="minorHAnsi" w:cstheme="minorHAnsi"/>
          <w:color w:val="auto"/>
        </w:rPr>
        <w:t>received</w:t>
      </w:r>
      <w:r w:rsidRPr="000901AC">
        <w:rPr>
          <w:rFonts w:asciiTheme="minorHAnsi" w:eastAsia="Times New Roman" w:hAnsiTheme="minorHAnsi" w:cstheme="minorHAnsi"/>
          <w:color w:val="auto"/>
        </w:rPr>
        <w:t xml:space="preserve"> by </w:t>
      </w:r>
      <w:r w:rsidR="51F81359" w:rsidRPr="000901AC">
        <w:rPr>
          <w:rFonts w:asciiTheme="minorHAnsi" w:eastAsia="Times New Roman" w:hAnsiTheme="minorHAnsi" w:cstheme="minorHAnsi"/>
          <w:color w:val="auto"/>
        </w:rPr>
        <w:t>SAMS Domestic</w:t>
      </w:r>
      <w:r w:rsidRPr="000901AC">
        <w:rPr>
          <w:rFonts w:asciiTheme="minorHAnsi" w:eastAsia="Times New Roman" w:hAnsiTheme="minorHAnsi" w:cstheme="minorHAnsi"/>
          <w:color w:val="auto"/>
        </w:rPr>
        <w:t xml:space="preserve"> or Grants.gov in its entirety</w:t>
      </w:r>
      <w:r w:rsidR="088F202E" w:rsidRPr="000901AC">
        <w:rPr>
          <w:rFonts w:asciiTheme="minorHAnsi" w:eastAsia="Times New Roman" w:hAnsiTheme="minorHAnsi" w:cstheme="minorHAnsi"/>
          <w:color w:val="auto"/>
        </w:rPr>
        <w:t xml:space="preserve">.  </w:t>
      </w:r>
      <w:r w:rsidRPr="000901AC">
        <w:rPr>
          <w:rFonts w:asciiTheme="minorHAnsi" w:eastAsia="Times New Roman" w:hAnsiTheme="minorHAnsi" w:cstheme="minorHAnsi"/>
          <w:color w:val="auto"/>
        </w:rPr>
        <w:t xml:space="preserve">DRL bears no responsibility for </w:t>
      </w:r>
      <w:r w:rsidR="5CCFE704" w:rsidRPr="000901AC">
        <w:rPr>
          <w:rFonts w:asciiTheme="minorHAnsi" w:eastAsia="Times New Roman" w:hAnsiTheme="minorHAnsi" w:cstheme="minorHAnsi"/>
          <w:color w:val="auto"/>
        </w:rPr>
        <w:t xml:space="preserve">disqualification that result from </w:t>
      </w:r>
      <w:r w:rsidRPr="000901AC">
        <w:rPr>
          <w:rFonts w:asciiTheme="minorHAnsi" w:eastAsia="Times New Roman" w:hAnsiTheme="minorHAnsi" w:cstheme="minorHAnsi"/>
          <w:color w:val="auto"/>
        </w:rPr>
        <w:t>applicants not being registered before the due date</w:t>
      </w:r>
      <w:r w:rsidR="5CCFE704" w:rsidRPr="000901AC">
        <w:rPr>
          <w:rFonts w:asciiTheme="minorHAnsi" w:eastAsia="Times New Roman" w:hAnsiTheme="minorHAnsi" w:cstheme="minorHAnsi"/>
          <w:color w:val="auto"/>
        </w:rPr>
        <w:t xml:space="preserve">, for system </w:t>
      </w:r>
      <w:r w:rsidRPr="000901AC">
        <w:rPr>
          <w:rFonts w:asciiTheme="minorHAnsi" w:eastAsia="Times New Roman" w:hAnsiTheme="minorHAnsi" w:cstheme="minorHAnsi"/>
          <w:color w:val="auto"/>
        </w:rPr>
        <w:t>errors</w:t>
      </w:r>
      <w:r w:rsidR="5CCFE704" w:rsidRPr="000901AC">
        <w:rPr>
          <w:rFonts w:asciiTheme="minorHAnsi" w:eastAsia="Times New Roman" w:hAnsiTheme="minorHAnsi" w:cstheme="minorHAnsi"/>
          <w:color w:val="auto"/>
        </w:rPr>
        <w:t xml:space="preserve"> in either </w:t>
      </w:r>
      <w:r w:rsidR="51F81359" w:rsidRPr="000901AC">
        <w:rPr>
          <w:rFonts w:asciiTheme="minorHAnsi" w:eastAsia="Times New Roman" w:hAnsiTheme="minorHAnsi" w:cstheme="minorHAnsi"/>
          <w:color w:val="auto"/>
        </w:rPr>
        <w:t xml:space="preserve">SAMS Domestic </w:t>
      </w:r>
      <w:r w:rsidR="5CCFE704" w:rsidRPr="000901AC">
        <w:rPr>
          <w:rFonts w:asciiTheme="minorHAnsi" w:eastAsia="Times New Roman" w:hAnsiTheme="minorHAnsi" w:cstheme="minorHAnsi"/>
          <w:color w:val="auto"/>
        </w:rPr>
        <w:t>or Grants.gov, or other errors in the application process</w:t>
      </w:r>
      <w:r w:rsidRPr="000901AC">
        <w:rPr>
          <w:rFonts w:asciiTheme="minorHAnsi" w:eastAsia="Times New Roman" w:hAnsiTheme="minorHAnsi" w:cstheme="minorHAnsi"/>
          <w:color w:val="auto"/>
        </w:rPr>
        <w:t xml:space="preserve">. </w:t>
      </w:r>
      <w:r w:rsidR="57C1C1E7" w:rsidRPr="000901AC">
        <w:rPr>
          <w:rFonts w:asciiTheme="minorHAnsi" w:eastAsia="Times New Roman" w:hAnsiTheme="minorHAnsi" w:cstheme="minorHAnsi"/>
          <w:color w:val="auto"/>
        </w:rPr>
        <w:t xml:space="preserve"> Additionally</w:t>
      </w:r>
      <w:r w:rsidR="5AC6E4ED" w:rsidRPr="000901AC">
        <w:rPr>
          <w:rFonts w:asciiTheme="minorHAnsi" w:eastAsia="Times New Roman" w:hAnsiTheme="minorHAnsi" w:cstheme="minorHAnsi"/>
          <w:color w:val="auto"/>
        </w:rPr>
        <w:t>,</w:t>
      </w:r>
      <w:r w:rsidR="57C1C1E7" w:rsidRPr="000901AC">
        <w:rPr>
          <w:rFonts w:asciiTheme="minorHAnsi" w:eastAsia="Times New Roman" w:hAnsiTheme="minorHAnsi" w:cstheme="minorHAnsi"/>
          <w:color w:val="auto"/>
        </w:rPr>
        <w:t xml:space="preserve"> </w:t>
      </w:r>
      <w:r w:rsidR="5AC6E4ED" w:rsidRPr="000901AC">
        <w:rPr>
          <w:rFonts w:asciiTheme="minorHAnsi" w:eastAsia="Times New Roman" w:hAnsiTheme="minorHAnsi" w:cstheme="minorHAnsi"/>
          <w:color w:val="auto"/>
        </w:rPr>
        <w:t xml:space="preserve">applicants </w:t>
      </w:r>
      <w:r w:rsidR="00332CDC" w:rsidRPr="000901AC">
        <w:rPr>
          <w:rFonts w:asciiTheme="minorHAnsi" w:eastAsia="Times New Roman" w:hAnsiTheme="minorHAnsi" w:cstheme="minorHAnsi"/>
          <w:b/>
          <w:bCs/>
          <w:color w:val="auto"/>
          <w:u w:val="single"/>
        </w:rPr>
        <w:t>must</w:t>
      </w:r>
      <w:r w:rsidR="00332CDC" w:rsidRPr="000901AC">
        <w:rPr>
          <w:rFonts w:asciiTheme="minorHAnsi" w:eastAsia="Times New Roman" w:hAnsiTheme="minorHAnsi" w:cstheme="minorHAnsi"/>
          <w:color w:val="auto"/>
        </w:rPr>
        <w:t xml:space="preserve"> </w:t>
      </w:r>
      <w:r w:rsidR="57C1C1E7" w:rsidRPr="000901AC">
        <w:rPr>
          <w:rFonts w:asciiTheme="minorHAnsi" w:eastAsia="Times New Roman" w:hAnsiTheme="minorHAnsi" w:cstheme="minorHAnsi"/>
          <w:color w:val="auto"/>
        </w:rPr>
        <w:t>save a screen shot of the checklist showing all documents submitted in case any document fails to upload successfully.</w:t>
      </w:r>
    </w:p>
    <w:p w14:paraId="6611B2FF" w14:textId="77777777" w:rsidR="00290D8C" w:rsidRPr="000901AC" w:rsidRDefault="00290D8C">
      <w:pPr>
        <w:spacing w:after="0" w:line="240" w:lineRule="auto"/>
        <w:rPr>
          <w:rFonts w:asciiTheme="minorHAnsi" w:hAnsiTheme="minorHAnsi" w:cstheme="minorHAnsi"/>
          <w:color w:val="auto"/>
        </w:rPr>
      </w:pPr>
    </w:p>
    <w:p w14:paraId="500CD4ED" w14:textId="17DCB1BE" w:rsidR="00290D8C" w:rsidRPr="000901AC" w:rsidRDefault="596EF974">
      <w:pPr>
        <w:spacing w:after="0" w:line="240" w:lineRule="auto"/>
        <w:rPr>
          <w:rFonts w:asciiTheme="minorHAnsi" w:hAnsiTheme="minorHAnsi" w:cstheme="minorHAnsi"/>
          <w:color w:val="auto"/>
        </w:rPr>
      </w:pPr>
      <w:r w:rsidRPr="000901AC">
        <w:rPr>
          <w:rFonts w:asciiTheme="minorHAnsi" w:eastAsia="Times New Roman" w:hAnsiTheme="minorHAnsi" w:cstheme="minorHAnsi"/>
          <w:color w:val="auto"/>
        </w:rPr>
        <w:t>Faxed, couriered, or emailed documents will</w:t>
      </w:r>
      <w:r w:rsidR="00332CDC" w:rsidRPr="000901AC">
        <w:rPr>
          <w:rFonts w:asciiTheme="minorHAnsi" w:eastAsia="Times New Roman" w:hAnsiTheme="minorHAnsi" w:cstheme="minorHAnsi"/>
          <w:color w:val="auto"/>
        </w:rPr>
        <w:t xml:space="preserve"> </w:t>
      </w:r>
      <w:r w:rsidR="00332CDC" w:rsidRPr="000901AC">
        <w:rPr>
          <w:rFonts w:asciiTheme="minorHAnsi" w:eastAsia="Times New Roman" w:hAnsiTheme="minorHAnsi" w:cstheme="minorHAnsi"/>
          <w:b/>
          <w:bCs/>
          <w:color w:val="auto"/>
          <w:u w:val="single"/>
        </w:rPr>
        <w:t>not</w:t>
      </w:r>
      <w:r w:rsidR="00332CDC" w:rsidRPr="000901AC">
        <w:rPr>
          <w:rFonts w:asciiTheme="minorHAnsi" w:eastAsia="Times New Roman" w:hAnsiTheme="minorHAnsi" w:cstheme="minorHAnsi"/>
          <w:color w:val="auto"/>
        </w:rPr>
        <w:t xml:space="preserve"> </w:t>
      </w:r>
      <w:r w:rsidRPr="000901AC">
        <w:rPr>
          <w:rFonts w:asciiTheme="minorHAnsi" w:eastAsia="Times New Roman" w:hAnsiTheme="minorHAnsi" w:cstheme="minorHAnsi"/>
          <w:color w:val="auto"/>
        </w:rPr>
        <w:t>be accepted.  Reasonable accommodations may, in appropriate circumstances, be provided to applicants with disabilities or for security reasons</w:t>
      </w:r>
      <w:r w:rsidR="088F202E" w:rsidRPr="000901AC">
        <w:rPr>
          <w:rFonts w:asciiTheme="minorHAnsi" w:eastAsia="Times New Roman" w:hAnsiTheme="minorHAnsi" w:cstheme="minorHAnsi"/>
          <w:color w:val="auto"/>
        </w:rPr>
        <w:t xml:space="preserve">.  </w:t>
      </w:r>
      <w:r w:rsidRPr="000901AC">
        <w:rPr>
          <w:rFonts w:asciiTheme="minorHAnsi" w:eastAsia="Times New Roman" w:hAnsiTheme="minorHAnsi" w:cstheme="minorHAnsi"/>
          <w:color w:val="auto"/>
        </w:rPr>
        <w:t xml:space="preserve">Applicants must follow all formatting instructions in the applicable </w:t>
      </w:r>
      <w:r w:rsidR="753B5764" w:rsidRPr="000901AC">
        <w:rPr>
          <w:rFonts w:asciiTheme="minorHAnsi" w:eastAsia="Times New Roman" w:hAnsiTheme="minorHAnsi" w:cstheme="minorHAnsi"/>
          <w:color w:val="auto"/>
        </w:rPr>
        <w:t xml:space="preserve">NOFO </w:t>
      </w:r>
      <w:r w:rsidRPr="000901AC">
        <w:rPr>
          <w:rFonts w:asciiTheme="minorHAnsi" w:eastAsia="Times New Roman" w:hAnsiTheme="minorHAnsi" w:cstheme="minorHAnsi"/>
          <w:color w:val="auto"/>
        </w:rPr>
        <w:t>and these instructions.</w:t>
      </w:r>
    </w:p>
    <w:p w14:paraId="17515E58" w14:textId="77777777" w:rsidR="00290D8C" w:rsidRPr="000901AC" w:rsidRDefault="00290D8C">
      <w:pPr>
        <w:spacing w:after="0" w:line="240" w:lineRule="auto"/>
        <w:rPr>
          <w:rFonts w:asciiTheme="minorHAnsi" w:hAnsiTheme="minorHAnsi" w:cstheme="minorHAnsi"/>
          <w:color w:val="auto"/>
        </w:rPr>
      </w:pPr>
    </w:p>
    <w:p w14:paraId="20249145" w14:textId="3C35DDDA" w:rsidR="00290D8C" w:rsidRPr="000901AC" w:rsidRDefault="596EF974" w:rsidP="00B358B2">
      <w:pPr>
        <w:spacing w:after="0" w:line="240" w:lineRule="auto"/>
        <w:rPr>
          <w:rFonts w:asciiTheme="minorHAnsi" w:eastAsia="Times New Roman" w:hAnsiTheme="minorHAnsi" w:cstheme="minorHAnsi"/>
          <w:color w:val="auto"/>
        </w:rPr>
      </w:pPr>
      <w:r w:rsidRPr="000901AC">
        <w:rPr>
          <w:rFonts w:asciiTheme="minorHAnsi" w:eastAsia="Times New Roman" w:hAnsiTheme="minorHAnsi" w:cstheme="minorHAnsi"/>
          <w:color w:val="auto"/>
        </w:rPr>
        <w:t xml:space="preserve">DRL encourages organizations to </w:t>
      </w:r>
      <w:r w:rsidRPr="000901AC">
        <w:rPr>
          <w:rFonts w:asciiTheme="minorHAnsi" w:eastAsia="Times New Roman" w:hAnsiTheme="minorHAnsi" w:cstheme="minorHAnsi"/>
          <w:b/>
          <w:bCs/>
          <w:color w:val="auto"/>
          <w:u w:val="single"/>
        </w:rPr>
        <w:t>submit applications during normal business hours</w:t>
      </w:r>
      <w:r w:rsidRPr="000901AC">
        <w:rPr>
          <w:rFonts w:asciiTheme="minorHAnsi" w:eastAsia="Times New Roman" w:hAnsiTheme="minorHAnsi" w:cstheme="minorHAnsi"/>
          <w:color w:val="auto"/>
        </w:rPr>
        <w:t xml:space="preserve"> (Monday – Friday, 9:00</w:t>
      </w:r>
      <w:r w:rsidR="46BEE489" w:rsidRPr="000901AC">
        <w:rPr>
          <w:rFonts w:asciiTheme="minorHAnsi" w:eastAsia="Times New Roman" w:hAnsiTheme="minorHAnsi" w:cstheme="minorHAnsi"/>
          <w:color w:val="auto"/>
        </w:rPr>
        <w:t xml:space="preserve"> </w:t>
      </w:r>
      <w:r w:rsidRPr="000901AC">
        <w:rPr>
          <w:rFonts w:asciiTheme="minorHAnsi" w:eastAsia="Times New Roman" w:hAnsiTheme="minorHAnsi" w:cstheme="minorHAnsi"/>
          <w:color w:val="auto"/>
        </w:rPr>
        <w:t>AM</w:t>
      </w:r>
      <w:r w:rsidR="5AC6E4ED" w:rsidRPr="000901AC">
        <w:rPr>
          <w:rFonts w:asciiTheme="minorHAnsi" w:eastAsia="Times New Roman" w:hAnsiTheme="minorHAnsi" w:cstheme="minorHAnsi"/>
          <w:color w:val="auto"/>
        </w:rPr>
        <w:t>-</w:t>
      </w:r>
      <w:r w:rsidRPr="000901AC">
        <w:rPr>
          <w:rFonts w:asciiTheme="minorHAnsi" w:eastAsia="Times New Roman" w:hAnsiTheme="minorHAnsi" w:cstheme="minorHAnsi"/>
          <w:color w:val="auto"/>
        </w:rPr>
        <w:t>5:</w:t>
      </w:r>
      <w:r w:rsidR="01496E00" w:rsidRPr="000901AC">
        <w:rPr>
          <w:rFonts w:asciiTheme="minorHAnsi" w:eastAsia="Times New Roman" w:hAnsiTheme="minorHAnsi" w:cstheme="minorHAnsi"/>
          <w:color w:val="auto"/>
        </w:rPr>
        <w:t>00</w:t>
      </w:r>
      <w:r w:rsidR="46BEE489" w:rsidRPr="000901AC">
        <w:rPr>
          <w:rFonts w:asciiTheme="minorHAnsi" w:eastAsia="Times New Roman" w:hAnsiTheme="minorHAnsi" w:cstheme="minorHAnsi"/>
          <w:color w:val="auto"/>
        </w:rPr>
        <w:t xml:space="preserve"> </w:t>
      </w:r>
      <w:r w:rsidR="5124DC44" w:rsidRPr="000901AC">
        <w:rPr>
          <w:rFonts w:asciiTheme="minorHAnsi" w:eastAsia="Times New Roman" w:hAnsiTheme="minorHAnsi" w:cstheme="minorHAnsi"/>
          <w:color w:val="auto"/>
        </w:rPr>
        <w:t>PM</w:t>
      </w:r>
      <w:r w:rsidR="01496E00" w:rsidRPr="000901AC">
        <w:rPr>
          <w:rFonts w:asciiTheme="minorHAnsi" w:eastAsia="Times New Roman" w:hAnsiTheme="minorHAnsi" w:cstheme="minorHAnsi"/>
          <w:color w:val="auto"/>
        </w:rPr>
        <w:t xml:space="preserve"> Eastern Standard Time (EST)</w:t>
      </w:r>
      <w:r w:rsidRPr="000901AC">
        <w:rPr>
          <w:rFonts w:asciiTheme="minorHAnsi" w:eastAsia="Times New Roman" w:hAnsiTheme="minorHAnsi" w:cstheme="minorHAnsi"/>
          <w:color w:val="auto"/>
        </w:rPr>
        <w:t>)</w:t>
      </w:r>
      <w:r w:rsidR="088F202E" w:rsidRPr="000901AC">
        <w:rPr>
          <w:rFonts w:asciiTheme="minorHAnsi" w:eastAsia="Times New Roman" w:hAnsiTheme="minorHAnsi" w:cstheme="minorHAnsi"/>
          <w:color w:val="auto"/>
        </w:rPr>
        <w:t xml:space="preserve">.  </w:t>
      </w:r>
      <w:r w:rsidRPr="000901AC">
        <w:rPr>
          <w:rFonts w:asciiTheme="minorHAnsi" w:eastAsia="Times New Roman" w:hAnsiTheme="minorHAnsi" w:cstheme="minorHAnsi"/>
          <w:color w:val="auto"/>
        </w:rPr>
        <w:t>If an applicant experiences technical difficulties and has contacted the appropriate help</w:t>
      </w:r>
      <w:r w:rsidR="2B7598E1" w:rsidRPr="000901AC">
        <w:rPr>
          <w:rFonts w:asciiTheme="minorHAnsi" w:eastAsia="Times New Roman" w:hAnsiTheme="minorHAnsi" w:cstheme="minorHAnsi"/>
          <w:color w:val="auto"/>
        </w:rPr>
        <w:t xml:space="preserve"> </w:t>
      </w:r>
      <w:r w:rsidRPr="000901AC">
        <w:rPr>
          <w:rFonts w:asciiTheme="minorHAnsi" w:eastAsia="Times New Roman" w:hAnsiTheme="minorHAnsi" w:cstheme="minorHAnsi"/>
          <w:color w:val="auto"/>
        </w:rPr>
        <w:t>desk but is not receiving timely assistance (</w:t>
      </w:r>
      <w:r w:rsidR="005E7040" w:rsidRPr="000901AC">
        <w:rPr>
          <w:rFonts w:asciiTheme="minorHAnsi" w:eastAsia="Times New Roman" w:hAnsiTheme="minorHAnsi" w:cstheme="minorHAnsi"/>
          <w:color w:val="auto"/>
        </w:rPr>
        <w:t>e.g.,</w:t>
      </w:r>
      <w:r w:rsidRPr="000901AC">
        <w:rPr>
          <w:rFonts w:asciiTheme="minorHAnsi" w:eastAsia="Times New Roman" w:hAnsiTheme="minorHAnsi" w:cstheme="minorHAnsi"/>
          <w:color w:val="auto"/>
        </w:rPr>
        <w:t xml:space="preserve"> if you have not received </w:t>
      </w:r>
      <w:r w:rsidRPr="000901AC">
        <w:rPr>
          <w:rFonts w:asciiTheme="minorHAnsi" w:eastAsia="Times New Roman" w:hAnsiTheme="minorHAnsi" w:cstheme="minorHAnsi"/>
          <w:color w:val="auto"/>
        </w:rPr>
        <w:lastRenderedPageBreak/>
        <w:t>a response within 48 hours of contacting the help</w:t>
      </w:r>
      <w:r w:rsidR="3E26A0D1" w:rsidRPr="000901AC">
        <w:rPr>
          <w:rFonts w:asciiTheme="minorHAnsi" w:eastAsia="Times New Roman" w:hAnsiTheme="minorHAnsi" w:cstheme="minorHAnsi"/>
          <w:color w:val="auto"/>
        </w:rPr>
        <w:t xml:space="preserve"> </w:t>
      </w:r>
      <w:r w:rsidRPr="000901AC">
        <w:rPr>
          <w:rFonts w:asciiTheme="minorHAnsi" w:eastAsia="Times New Roman" w:hAnsiTheme="minorHAnsi" w:cstheme="minorHAnsi"/>
          <w:color w:val="auto"/>
        </w:rPr>
        <w:t xml:space="preserve">desk), you may contact the DRL point of contact listed in the NOFO in </w:t>
      </w:r>
      <w:r w:rsidR="01496E00" w:rsidRPr="000901AC">
        <w:rPr>
          <w:rFonts w:asciiTheme="minorHAnsi" w:eastAsia="Times New Roman" w:hAnsiTheme="minorHAnsi" w:cstheme="minorHAnsi"/>
          <w:color w:val="auto"/>
        </w:rPr>
        <w:t>S</w:t>
      </w:r>
      <w:r w:rsidRPr="000901AC">
        <w:rPr>
          <w:rFonts w:asciiTheme="minorHAnsi" w:eastAsia="Times New Roman" w:hAnsiTheme="minorHAnsi" w:cstheme="minorHAnsi"/>
          <w:color w:val="auto"/>
        </w:rPr>
        <w:t>ection G.  The point of contact may assist in contacting the appropriate help</w:t>
      </w:r>
      <w:r w:rsidR="2BD5A049" w:rsidRPr="000901AC">
        <w:rPr>
          <w:rFonts w:asciiTheme="minorHAnsi" w:eastAsia="Times New Roman" w:hAnsiTheme="minorHAnsi" w:cstheme="minorHAnsi"/>
          <w:color w:val="auto"/>
        </w:rPr>
        <w:t xml:space="preserve"> </w:t>
      </w:r>
      <w:r w:rsidRPr="000901AC">
        <w:rPr>
          <w:rFonts w:asciiTheme="minorHAnsi" w:eastAsia="Times New Roman" w:hAnsiTheme="minorHAnsi" w:cstheme="minorHAnsi"/>
          <w:color w:val="auto"/>
        </w:rPr>
        <w:t>desk</w:t>
      </w:r>
      <w:r w:rsidR="5DB16BA6" w:rsidRPr="000901AC">
        <w:rPr>
          <w:rFonts w:asciiTheme="minorHAnsi" w:eastAsia="Times New Roman" w:hAnsiTheme="minorHAnsi" w:cstheme="minorHAnsi"/>
          <w:color w:val="auto"/>
        </w:rPr>
        <w:t xml:space="preserve">.  </w:t>
      </w:r>
    </w:p>
    <w:p w14:paraId="560A4A82" w14:textId="052557AF" w:rsidR="00332CDC" w:rsidRPr="000901AC" w:rsidRDefault="00332CDC" w:rsidP="00B358B2">
      <w:pPr>
        <w:spacing w:after="0" w:line="240" w:lineRule="auto"/>
        <w:rPr>
          <w:rFonts w:asciiTheme="minorHAnsi" w:eastAsia="Times New Roman" w:hAnsiTheme="minorHAnsi" w:cstheme="minorHAnsi"/>
          <w:color w:val="auto"/>
        </w:rPr>
      </w:pPr>
    </w:p>
    <w:p w14:paraId="04A1885B" w14:textId="179C6BEB" w:rsidR="00332CDC" w:rsidRPr="000901AC" w:rsidRDefault="00332CDC" w:rsidP="00B358B2">
      <w:pPr>
        <w:spacing w:after="0" w:line="240" w:lineRule="auto"/>
        <w:rPr>
          <w:rFonts w:asciiTheme="minorHAnsi" w:eastAsia="Times New Roman" w:hAnsiTheme="minorHAnsi" w:cstheme="minorHAnsi"/>
          <w:color w:val="252525"/>
        </w:rPr>
      </w:pPr>
      <w:r w:rsidRPr="000901AC">
        <w:rPr>
          <w:rFonts w:asciiTheme="minorHAnsi" w:eastAsia="Times New Roman" w:hAnsiTheme="minorHAnsi" w:cstheme="minorHAnsi"/>
          <w:color w:val="252525"/>
        </w:rPr>
        <w:t>The Grants Officer will determine technical eligibility of all applications.</w:t>
      </w:r>
    </w:p>
    <w:p w14:paraId="431B500B" w14:textId="621A437C" w:rsidR="00F25CAC" w:rsidRPr="000901AC" w:rsidRDefault="002607E8">
      <w:pPr>
        <w:spacing w:after="0" w:line="240" w:lineRule="auto"/>
        <w:rPr>
          <w:rFonts w:asciiTheme="minorHAnsi" w:hAnsiTheme="minorHAnsi" w:cstheme="minorHAnsi"/>
          <w:color w:val="auto"/>
        </w:rPr>
      </w:pPr>
      <w:r w:rsidRPr="000901AC">
        <w:rPr>
          <w:rFonts w:asciiTheme="minorHAnsi" w:eastAsia="Times New Roman" w:hAnsiTheme="minorHAnsi" w:cstheme="minorHAnsi"/>
          <w:color w:val="auto"/>
        </w:rPr>
        <w:t xml:space="preserve"> </w:t>
      </w:r>
    </w:p>
    <w:p w14:paraId="21B88BD0" w14:textId="777871FC" w:rsidR="00467BB2" w:rsidRPr="000901AC" w:rsidRDefault="0090300E">
      <w:pPr>
        <w:spacing w:after="0" w:line="240" w:lineRule="auto"/>
        <w:rPr>
          <w:rFonts w:asciiTheme="minorHAnsi" w:eastAsia="Times New Roman" w:hAnsiTheme="minorHAnsi" w:cstheme="minorHAnsi"/>
          <w:b/>
        </w:rPr>
      </w:pPr>
      <w:r w:rsidRPr="000901AC">
        <w:rPr>
          <w:rFonts w:asciiTheme="minorHAnsi" w:eastAsia="Times New Roman" w:hAnsiTheme="minorHAnsi" w:cstheme="minorHAnsi"/>
          <w:b/>
        </w:rPr>
        <w:t>SAM</w:t>
      </w:r>
      <w:r w:rsidR="00F918D9" w:rsidRPr="000901AC">
        <w:rPr>
          <w:rFonts w:asciiTheme="minorHAnsi" w:eastAsia="Times New Roman" w:hAnsiTheme="minorHAnsi" w:cstheme="minorHAnsi"/>
          <w:b/>
        </w:rPr>
        <w:t>S</w:t>
      </w:r>
      <w:r w:rsidRPr="000901AC">
        <w:rPr>
          <w:rFonts w:asciiTheme="minorHAnsi" w:eastAsia="Times New Roman" w:hAnsiTheme="minorHAnsi" w:cstheme="minorHAnsi"/>
          <w:b/>
        </w:rPr>
        <w:t xml:space="preserve"> Domestic</w:t>
      </w:r>
      <w:r w:rsidR="002607E8" w:rsidRPr="000901AC">
        <w:rPr>
          <w:rFonts w:asciiTheme="minorHAnsi" w:eastAsia="Times New Roman" w:hAnsiTheme="minorHAnsi" w:cstheme="minorHAnsi"/>
          <w:b/>
        </w:rPr>
        <w:t xml:space="preserve"> Applications</w:t>
      </w:r>
      <w:r w:rsidR="00032C17" w:rsidRPr="000901AC">
        <w:rPr>
          <w:rFonts w:asciiTheme="minorHAnsi" w:eastAsia="Times New Roman" w:hAnsiTheme="minorHAnsi" w:cstheme="minorHAnsi"/>
          <w:b/>
        </w:rPr>
        <w:t>:</w:t>
      </w:r>
    </w:p>
    <w:p w14:paraId="3FD864EF" w14:textId="7FF395F9" w:rsidR="00290D8C" w:rsidRPr="000901AC" w:rsidRDefault="002607E8">
      <w:pPr>
        <w:spacing w:after="0" w:line="240" w:lineRule="auto"/>
        <w:rPr>
          <w:rFonts w:asciiTheme="minorHAnsi" w:eastAsia="Times New Roman" w:hAnsiTheme="minorHAnsi" w:cstheme="minorHAnsi"/>
        </w:rPr>
      </w:pPr>
      <w:r w:rsidRPr="000901AC">
        <w:rPr>
          <w:rFonts w:asciiTheme="minorHAnsi" w:eastAsia="Times New Roman" w:hAnsiTheme="minorHAnsi" w:cstheme="minorHAnsi"/>
        </w:rPr>
        <w:t xml:space="preserve">Applicants using </w:t>
      </w:r>
      <w:r w:rsidR="0090300E" w:rsidRPr="000901AC">
        <w:rPr>
          <w:rFonts w:asciiTheme="minorHAnsi" w:eastAsia="Times New Roman" w:hAnsiTheme="minorHAnsi" w:cstheme="minorHAnsi"/>
        </w:rPr>
        <w:t>SAMS Domestic</w:t>
      </w:r>
      <w:r w:rsidRPr="000901AC">
        <w:rPr>
          <w:rFonts w:asciiTheme="minorHAnsi" w:eastAsia="Times New Roman" w:hAnsiTheme="minorHAnsi" w:cstheme="minorHAnsi"/>
        </w:rPr>
        <w:t xml:space="preserve"> for the first time should complete their “New Organi</w:t>
      </w:r>
      <w:r w:rsidR="000A1394" w:rsidRPr="000901AC">
        <w:rPr>
          <w:rFonts w:asciiTheme="minorHAnsi" w:eastAsia="Times New Roman" w:hAnsiTheme="minorHAnsi" w:cstheme="minorHAnsi"/>
        </w:rPr>
        <w:t>zation Registration.”</w:t>
      </w:r>
      <w:r w:rsidRPr="000901AC">
        <w:rPr>
          <w:rFonts w:asciiTheme="minorHAnsi" w:eastAsia="Times New Roman" w:hAnsiTheme="minorHAnsi" w:cstheme="minorHAnsi"/>
        </w:rPr>
        <w:t xml:space="preserve">  To register with </w:t>
      </w:r>
      <w:r w:rsidR="0090300E" w:rsidRPr="000901AC">
        <w:rPr>
          <w:rFonts w:asciiTheme="minorHAnsi" w:eastAsia="Times New Roman" w:hAnsiTheme="minorHAnsi" w:cstheme="minorHAnsi"/>
        </w:rPr>
        <w:t>SAM</w:t>
      </w:r>
      <w:r w:rsidR="00F918D9" w:rsidRPr="000901AC">
        <w:rPr>
          <w:rFonts w:asciiTheme="minorHAnsi" w:eastAsia="Times New Roman" w:hAnsiTheme="minorHAnsi" w:cstheme="minorHAnsi"/>
        </w:rPr>
        <w:t>S</w:t>
      </w:r>
      <w:r w:rsidR="0090300E" w:rsidRPr="000901AC">
        <w:rPr>
          <w:rFonts w:asciiTheme="minorHAnsi" w:eastAsia="Times New Roman" w:hAnsiTheme="minorHAnsi" w:cstheme="minorHAnsi"/>
        </w:rPr>
        <w:t xml:space="preserve"> Domestic</w:t>
      </w:r>
      <w:r w:rsidRPr="000901AC">
        <w:rPr>
          <w:rFonts w:asciiTheme="minorHAnsi" w:eastAsia="Times New Roman" w:hAnsiTheme="minorHAnsi" w:cstheme="minorHAnsi"/>
        </w:rPr>
        <w:t xml:space="preserve">, click “Login to </w:t>
      </w:r>
      <w:hyperlink r:id="rId33" w:history="1">
        <w:r w:rsidR="00712F61" w:rsidRPr="000901AC">
          <w:rPr>
            <w:rStyle w:val="Hyperlink"/>
            <w:rFonts w:asciiTheme="minorHAnsi" w:hAnsiTheme="minorHAnsi" w:cstheme="minorHAnsi"/>
          </w:rPr>
          <w:t>https://mygrants.servicenowservices.com</w:t>
        </w:r>
      </w:hyperlink>
      <w:r w:rsidRPr="000901AC">
        <w:rPr>
          <w:rFonts w:asciiTheme="minorHAnsi" w:eastAsia="Times New Roman" w:hAnsiTheme="minorHAnsi" w:cstheme="minorHAnsi"/>
        </w:rPr>
        <w:t>” and follow the “</w:t>
      </w:r>
      <w:r w:rsidR="0090300E" w:rsidRPr="000901AC">
        <w:rPr>
          <w:rFonts w:asciiTheme="minorHAnsi" w:eastAsia="Times New Roman" w:hAnsiTheme="minorHAnsi" w:cstheme="minorHAnsi"/>
        </w:rPr>
        <w:t xml:space="preserve">create an account” link. </w:t>
      </w:r>
    </w:p>
    <w:p w14:paraId="694CD6D1" w14:textId="77777777" w:rsidR="005E7040" w:rsidRPr="000901AC" w:rsidRDefault="005E7040">
      <w:pPr>
        <w:spacing w:after="0" w:line="240" w:lineRule="auto"/>
        <w:rPr>
          <w:rFonts w:asciiTheme="minorHAnsi" w:eastAsia="Times New Roman" w:hAnsiTheme="minorHAnsi" w:cstheme="minorHAnsi"/>
        </w:rPr>
      </w:pPr>
    </w:p>
    <w:p w14:paraId="1E25851F" w14:textId="41961C35" w:rsidR="005E7040" w:rsidRPr="000901AC" w:rsidRDefault="005E7040">
      <w:pPr>
        <w:spacing w:after="0" w:line="240" w:lineRule="auto"/>
        <w:rPr>
          <w:rFonts w:asciiTheme="minorHAnsi" w:hAnsiTheme="minorHAnsi" w:cstheme="minorHAnsi"/>
          <w:b/>
          <w:bCs/>
        </w:rPr>
      </w:pPr>
      <w:r w:rsidRPr="000901AC">
        <w:rPr>
          <w:rFonts w:asciiTheme="minorHAnsi" w:hAnsiTheme="minorHAnsi" w:cstheme="minorHAnsi"/>
          <w:b/>
          <w:bCs/>
        </w:rPr>
        <w:t>Please note that establishing an account in SAMS Domestic may require the use of smartphone for multi-factor authentication (MFA).  If an applicant does not have accessibility to a smartphone during the time of creating an account, please contact the ILMS help desk and request instructions on MFA for Windows PC.</w:t>
      </w:r>
    </w:p>
    <w:p w14:paraId="6BA4EB68" w14:textId="77777777" w:rsidR="00290D8C" w:rsidRPr="000901AC" w:rsidRDefault="00290D8C">
      <w:pPr>
        <w:spacing w:after="0" w:line="240" w:lineRule="auto"/>
        <w:rPr>
          <w:rFonts w:asciiTheme="minorHAnsi" w:hAnsiTheme="minorHAnsi" w:cstheme="minorHAnsi"/>
        </w:rPr>
      </w:pPr>
    </w:p>
    <w:p w14:paraId="30E7D2AB" w14:textId="77777777" w:rsidR="00290D8C" w:rsidRPr="000901AC" w:rsidRDefault="000726DA">
      <w:pPr>
        <w:spacing w:after="0" w:line="240" w:lineRule="auto"/>
        <w:rPr>
          <w:rFonts w:asciiTheme="minorHAnsi" w:hAnsiTheme="minorHAnsi" w:cstheme="minorHAnsi"/>
        </w:rPr>
      </w:pPr>
      <w:r w:rsidRPr="000901AC">
        <w:rPr>
          <w:rFonts w:asciiTheme="minorHAnsi" w:eastAsia="Times New Roman" w:hAnsiTheme="minorHAnsi" w:cstheme="minorHAnsi"/>
        </w:rPr>
        <w:t>Organizations</w:t>
      </w:r>
      <w:r w:rsidR="000966EC" w:rsidRPr="000901AC">
        <w:rPr>
          <w:rFonts w:asciiTheme="minorHAnsi" w:eastAsia="Times New Roman" w:hAnsiTheme="minorHAnsi" w:cstheme="minorHAnsi"/>
        </w:rPr>
        <w:t xml:space="preserve"> </w:t>
      </w:r>
      <w:r w:rsidR="000966EC" w:rsidRPr="000901AC">
        <w:rPr>
          <w:rFonts w:asciiTheme="minorHAnsi" w:eastAsia="Times New Roman" w:hAnsiTheme="minorHAnsi" w:cstheme="minorHAnsi"/>
          <w:b/>
          <w:u w:val="single"/>
        </w:rPr>
        <w:t>must</w:t>
      </w:r>
      <w:r w:rsidR="00B05C08" w:rsidRPr="000901AC">
        <w:rPr>
          <w:rFonts w:asciiTheme="minorHAnsi" w:eastAsia="Times New Roman" w:hAnsiTheme="minorHAnsi" w:cstheme="minorHAnsi"/>
        </w:rPr>
        <w:t xml:space="preserve"> remember to</w:t>
      </w:r>
      <w:r w:rsidR="00B05C08" w:rsidRPr="000901AC">
        <w:rPr>
          <w:rFonts w:asciiTheme="minorHAnsi" w:eastAsia="Times New Roman" w:hAnsiTheme="minorHAnsi" w:cstheme="minorHAnsi"/>
          <w:b/>
        </w:rPr>
        <w:t xml:space="preserve"> </w:t>
      </w:r>
      <w:r w:rsidR="000966EC" w:rsidRPr="000901AC">
        <w:rPr>
          <w:rFonts w:asciiTheme="minorHAnsi" w:eastAsia="Times New Roman" w:hAnsiTheme="minorHAnsi" w:cstheme="minorHAnsi"/>
        </w:rPr>
        <w:t>save a</w:t>
      </w:r>
      <w:r w:rsidR="000966EC" w:rsidRPr="000901AC">
        <w:rPr>
          <w:rFonts w:asciiTheme="minorHAnsi" w:eastAsia="Times New Roman" w:hAnsiTheme="minorHAnsi" w:cstheme="minorHAnsi"/>
          <w:b/>
        </w:rPr>
        <w:t xml:space="preserve"> </w:t>
      </w:r>
      <w:r w:rsidR="000966EC" w:rsidRPr="000901AC">
        <w:rPr>
          <w:rFonts w:asciiTheme="minorHAnsi" w:eastAsia="Times New Roman" w:hAnsiTheme="minorHAnsi" w:cstheme="minorHAnsi"/>
        </w:rPr>
        <w:t>screen shot of the checklist showing all documents submitted in case any document fails to upload successfully.</w:t>
      </w:r>
    </w:p>
    <w:p w14:paraId="4889B486" w14:textId="77777777" w:rsidR="00290D8C" w:rsidRPr="000901AC" w:rsidRDefault="00290D8C">
      <w:pPr>
        <w:spacing w:after="0" w:line="240" w:lineRule="auto"/>
        <w:rPr>
          <w:rFonts w:asciiTheme="minorHAnsi" w:hAnsiTheme="minorHAnsi" w:cstheme="minorHAnsi"/>
        </w:rPr>
      </w:pPr>
    </w:p>
    <w:p w14:paraId="65DF60AE" w14:textId="117B9B15" w:rsidR="00290D8C" w:rsidRPr="000901AC" w:rsidRDefault="4FD3E89C" w:rsidP="6C15E1B1">
      <w:pPr>
        <w:spacing w:line="240" w:lineRule="auto"/>
        <w:rPr>
          <w:rFonts w:asciiTheme="minorHAnsi" w:hAnsiTheme="minorHAnsi" w:cstheme="minorHAnsi"/>
          <w:color w:val="1F497D"/>
        </w:rPr>
      </w:pPr>
      <w:r w:rsidRPr="000901AC">
        <w:rPr>
          <w:rFonts w:asciiTheme="minorHAnsi" w:eastAsia="Times New Roman" w:hAnsiTheme="minorHAnsi" w:cstheme="minorHAnsi"/>
          <w:b/>
          <w:bCs/>
        </w:rPr>
        <w:t>SAMS Domestic</w:t>
      </w:r>
      <w:r w:rsidR="596EF974" w:rsidRPr="000901AC">
        <w:rPr>
          <w:rFonts w:asciiTheme="minorHAnsi" w:eastAsia="Times New Roman" w:hAnsiTheme="minorHAnsi" w:cstheme="minorHAnsi"/>
          <w:b/>
          <w:bCs/>
        </w:rPr>
        <w:t xml:space="preserve"> Help Desk</w:t>
      </w:r>
      <w:r w:rsidR="088F202E" w:rsidRPr="000901AC">
        <w:rPr>
          <w:rFonts w:asciiTheme="minorHAnsi" w:eastAsia="Times New Roman" w:hAnsiTheme="minorHAnsi" w:cstheme="minorHAnsi"/>
          <w:b/>
          <w:bCs/>
        </w:rPr>
        <w:t xml:space="preserve">:  </w:t>
      </w:r>
      <w:r w:rsidR="0090300E" w:rsidRPr="000901AC">
        <w:rPr>
          <w:rFonts w:asciiTheme="minorHAnsi" w:hAnsiTheme="minorHAnsi" w:cstheme="minorHAnsi"/>
        </w:rPr>
        <w:br/>
      </w:r>
      <w:r w:rsidRPr="000901AC">
        <w:rPr>
          <w:rFonts w:asciiTheme="minorHAnsi" w:hAnsiTheme="minorHAnsi" w:cstheme="minorHAnsi"/>
        </w:rPr>
        <w:t xml:space="preserve">For assistance with SAMS Domestic accounts and technical issues related to the system, please contact the ILMS help desk by phone at </w:t>
      </w:r>
      <w:r w:rsidR="4112B6E4" w:rsidRPr="000901AC">
        <w:rPr>
          <w:rFonts w:asciiTheme="minorHAnsi" w:hAnsiTheme="minorHAnsi" w:cstheme="minorHAnsi"/>
        </w:rPr>
        <w:t>+1 (</w:t>
      </w:r>
      <w:r w:rsidRPr="000901AC">
        <w:rPr>
          <w:rFonts w:asciiTheme="minorHAnsi" w:hAnsiTheme="minorHAnsi" w:cstheme="minorHAnsi"/>
        </w:rPr>
        <w:t>888</w:t>
      </w:r>
      <w:r w:rsidR="4112B6E4" w:rsidRPr="000901AC">
        <w:rPr>
          <w:rFonts w:asciiTheme="minorHAnsi" w:hAnsiTheme="minorHAnsi" w:cstheme="minorHAnsi"/>
        </w:rPr>
        <w:t xml:space="preserve">) </w:t>
      </w:r>
      <w:r w:rsidRPr="000901AC">
        <w:rPr>
          <w:rFonts w:asciiTheme="minorHAnsi" w:hAnsiTheme="minorHAnsi" w:cstheme="minorHAnsi"/>
        </w:rPr>
        <w:t xml:space="preserve">313-4567 (toll charges </w:t>
      </w:r>
      <w:r w:rsidR="4112B6E4" w:rsidRPr="000901AC">
        <w:rPr>
          <w:rFonts w:asciiTheme="minorHAnsi" w:hAnsiTheme="minorHAnsi" w:cstheme="minorHAnsi"/>
        </w:rPr>
        <w:t xml:space="preserve">apply </w:t>
      </w:r>
      <w:r w:rsidRPr="000901AC">
        <w:rPr>
          <w:rFonts w:asciiTheme="minorHAnsi" w:hAnsiTheme="minorHAnsi" w:cstheme="minorHAnsi"/>
        </w:rPr>
        <w:t>for international callers) or through the Self Service online portal that can be accessed from</w:t>
      </w:r>
      <w:r w:rsidR="093BEDEA" w:rsidRPr="000901AC">
        <w:rPr>
          <w:rFonts w:asciiTheme="minorHAnsi" w:hAnsiTheme="minorHAnsi" w:cstheme="minorHAnsi"/>
        </w:rPr>
        <w:t xml:space="preserve"> </w:t>
      </w:r>
      <w:hyperlink r:id="rId34" w:history="1">
        <w:r w:rsidR="093BEDEA" w:rsidRPr="000901AC">
          <w:rPr>
            <w:rFonts w:asciiTheme="minorHAnsi" w:hAnsiTheme="minorHAnsi" w:cstheme="minorHAnsi"/>
          </w:rPr>
          <w:t>https://mygrants.servicenowservices.com</w:t>
        </w:r>
      </w:hyperlink>
      <w:r w:rsidRPr="000901AC">
        <w:rPr>
          <w:rFonts w:asciiTheme="minorHAnsi" w:hAnsiTheme="minorHAnsi" w:cstheme="minorHAnsi"/>
        </w:rPr>
        <w:t xml:space="preserve"> </w:t>
      </w:r>
      <w:r w:rsidR="44AB4778" w:rsidRPr="000901AC">
        <w:rPr>
          <w:rFonts w:asciiTheme="minorHAnsi" w:hAnsiTheme="minorHAnsi" w:cstheme="minorHAnsi"/>
        </w:rPr>
        <w:t xml:space="preserve">. </w:t>
      </w:r>
      <w:r w:rsidR="01496E00" w:rsidRPr="000901AC">
        <w:rPr>
          <w:rFonts w:asciiTheme="minorHAnsi" w:hAnsiTheme="minorHAnsi" w:cstheme="minorHAnsi"/>
        </w:rPr>
        <w:t xml:space="preserve"> </w:t>
      </w:r>
      <w:r w:rsidRPr="000901AC">
        <w:rPr>
          <w:rFonts w:asciiTheme="minorHAnsi" w:hAnsiTheme="minorHAnsi" w:cstheme="minorHAnsi"/>
        </w:rPr>
        <w:t xml:space="preserve">Customer </w:t>
      </w:r>
      <w:r w:rsidR="4112B6E4" w:rsidRPr="000901AC">
        <w:rPr>
          <w:rFonts w:asciiTheme="minorHAnsi" w:hAnsiTheme="minorHAnsi" w:cstheme="minorHAnsi"/>
        </w:rPr>
        <w:t xml:space="preserve">support </w:t>
      </w:r>
      <w:r w:rsidRPr="000901AC">
        <w:rPr>
          <w:rFonts w:asciiTheme="minorHAnsi" w:hAnsiTheme="minorHAnsi" w:cstheme="minorHAnsi"/>
        </w:rPr>
        <w:t>is available 24/7.</w:t>
      </w:r>
    </w:p>
    <w:p w14:paraId="458CD18C" w14:textId="27969B68" w:rsidR="00290D8C" w:rsidRPr="000901AC" w:rsidRDefault="002607E8">
      <w:pPr>
        <w:spacing w:after="0" w:line="240" w:lineRule="auto"/>
        <w:rPr>
          <w:rFonts w:asciiTheme="minorHAnsi" w:hAnsiTheme="minorHAnsi" w:cstheme="minorHAnsi"/>
        </w:rPr>
      </w:pPr>
      <w:bookmarkStart w:id="6" w:name="h.30j0zll" w:colFirst="0" w:colLast="0"/>
      <w:bookmarkEnd w:id="6"/>
      <w:r w:rsidRPr="000901AC">
        <w:rPr>
          <w:rFonts w:asciiTheme="minorHAnsi" w:eastAsia="Times New Roman" w:hAnsiTheme="minorHAnsi" w:cstheme="minorHAnsi"/>
          <w:b/>
        </w:rPr>
        <w:t>Grants.gov Applications</w:t>
      </w:r>
      <w:r w:rsidR="003F35B9" w:rsidRPr="000901AC">
        <w:rPr>
          <w:rFonts w:asciiTheme="minorHAnsi" w:eastAsia="Times New Roman" w:hAnsiTheme="minorHAnsi" w:cstheme="minorHAnsi"/>
          <w:b/>
        </w:rPr>
        <w:t>:</w:t>
      </w:r>
      <w:r w:rsidRPr="000901AC">
        <w:rPr>
          <w:rFonts w:asciiTheme="minorHAnsi" w:eastAsia="Times New Roman" w:hAnsiTheme="minorHAnsi" w:cstheme="minorHAnsi"/>
        </w:rPr>
        <w:br/>
        <w:t xml:space="preserve">Applicants who do not submit applications via </w:t>
      </w:r>
      <w:r w:rsidR="00FA0714" w:rsidRPr="000901AC">
        <w:rPr>
          <w:rFonts w:asciiTheme="minorHAnsi" w:eastAsia="Times New Roman" w:hAnsiTheme="minorHAnsi" w:cstheme="minorHAnsi"/>
        </w:rPr>
        <w:t>SAMS Domestic</w:t>
      </w:r>
      <w:r w:rsidRPr="000901AC">
        <w:rPr>
          <w:rFonts w:asciiTheme="minorHAnsi" w:eastAsia="Times New Roman" w:hAnsiTheme="minorHAnsi" w:cstheme="minorHAnsi"/>
        </w:rPr>
        <w:t xml:space="preserve"> may submit via </w:t>
      </w:r>
      <w:hyperlink r:id="rId35" w:history="1">
        <w:r w:rsidRPr="000901AC">
          <w:rPr>
            <w:rStyle w:val="Hyperlink"/>
            <w:rFonts w:asciiTheme="minorHAnsi" w:eastAsia="Times New Roman" w:hAnsiTheme="minorHAnsi" w:cstheme="minorHAnsi"/>
          </w:rPr>
          <w:t>www.grants.gov</w:t>
        </w:r>
      </w:hyperlink>
      <w:r w:rsidRPr="000901AC">
        <w:rPr>
          <w:rFonts w:asciiTheme="minorHAnsi" w:eastAsia="Times New Roman" w:hAnsiTheme="minorHAnsi" w:cstheme="minorHAnsi"/>
        </w:rPr>
        <w:t xml:space="preserve">.  </w:t>
      </w:r>
    </w:p>
    <w:p w14:paraId="464FB5A3" w14:textId="77777777" w:rsidR="00290D8C" w:rsidRPr="000901AC" w:rsidRDefault="00290D8C">
      <w:pPr>
        <w:spacing w:after="0" w:line="240" w:lineRule="auto"/>
        <w:rPr>
          <w:rFonts w:asciiTheme="minorHAnsi" w:hAnsiTheme="minorHAnsi" w:cstheme="minorHAnsi"/>
        </w:rPr>
      </w:pPr>
    </w:p>
    <w:p w14:paraId="7AF7F684" w14:textId="4DFBF00E" w:rsidR="00290D8C" w:rsidRPr="000901AC" w:rsidRDefault="002607E8">
      <w:pPr>
        <w:spacing w:after="0" w:line="240" w:lineRule="auto"/>
        <w:rPr>
          <w:rFonts w:asciiTheme="minorHAnsi" w:hAnsiTheme="minorHAnsi" w:cstheme="minorHAnsi"/>
        </w:rPr>
      </w:pPr>
      <w:r w:rsidRPr="000901AC">
        <w:rPr>
          <w:rFonts w:asciiTheme="minorHAnsi" w:eastAsia="Times New Roman" w:hAnsiTheme="minorHAnsi" w:cstheme="minorHAnsi"/>
        </w:rPr>
        <w:t xml:space="preserve">Please be advised that completing all the necessary registration steps for obtaining a username and password from Grants.gov </w:t>
      </w:r>
      <w:r w:rsidRPr="000901AC">
        <w:rPr>
          <w:rFonts w:asciiTheme="minorHAnsi" w:eastAsia="Times New Roman" w:hAnsiTheme="minorHAnsi" w:cstheme="minorHAnsi"/>
          <w:b/>
        </w:rPr>
        <w:t xml:space="preserve">can take </w:t>
      </w:r>
      <w:r w:rsidR="000B7B18" w:rsidRPr="000901AC">
        <w:rPr>
          <w:rFonts w:asciiTheme="minorHAnsi" w:eastAsia="Times New Roman" w:hAnsiTheme="minorHAnsi" w:cstheme="minorHAnsi"/>
          <w:b/>
        </w:rPr>
        <w:t>ten (10) business days or longer</w:t>
      </w:r>
      <w:r w:rsidRPr="000901AC">
        <w:rPr>
          <w:rFonts w:asciiTheme="minorHAnsi" w:eastAsia="Times New Roman" w:hAnsiTheme="minorHAnsi" w:cstheme="minorHAnsi"/>
          <w:b/>
        </w:rPr>
        <w:t>.</w:t>
      </w:r>
    </w:p>
    <w:p w14:paraId="15B93106" w14:textId="77777777" w:rsidR="00290D8C" w:rsidRPr="000901AC" w:rsidRDefault="00290D8C">
      <w:pPr>
        <w:spacing w:after="0" w:line="240" w:lineRule="auto"/>
        <w:rPr>
          <w:rFonts w:asciiTheme="minorHAnsi" w:hAnsiTheme="minorHAnsi" w:cstheme="minorHAnsi"/>
        </w:rPr>
      </w:pPr>
    </w:p>
    <w:p w14:paraId="7C9A6B73" w14:textId="72B1EDF5" w:rsidR="000966EC" w:rsidRPr="000901AC" w:rsidRDefault="002607E8" w:rsidP="000966EC">
      <w:pPr>
        <w:spacing w:after="0" w:line="240" w:lineRule="auto"/>
        <w:rPr>
          <w:rFonts w:asciiTheme="minorHAnsi" w:hAnsiTheme="minorHAnsi" w:cstheme="minorHAnsi"/>
        </w:rPr>
      </w:pPr>
      <w:r w:rsidRPr="000901AC">
        <w:rPr>
          <w:rFonts w:asciiTheme="minorHAnsi" w:eastAsia="Times New Roman" w:hAnsiTheme="minorHAnsi" w:cstheme="minorHAnsi"/>
        </w:rPr>
        <w:t>Please refer to the Grants.gov website for definitions of various "application statuses" and the difference between a submission receipt and a submission validation.  Applicants will receive a validation e-mail from Grants.gov upon the successful submission of an application.  Validation of an electronic submission via Grants.gov ca</w:t>
      </w:r>
      <w:r w:rsidR="005E071E" w:rsidRPr="000901AC">
        <w:rPr>
          <w:rFonts w:asciiTheme="minorHAnsi" w:eastAsia="Times New Roman" w:hAnsiTheme="minorHAnsi" w:cstheme="minorHAnsi"/>
        </w:rPr>
        <w:t>n take up to two business days</w:t>
      </w:r>
      <w:r w:rsidR="00D7136E" w:rsidRPr="000901AC">
        <w:rPr>
          <w:rFonts w:asciiTheme="minorHAnsi" w:eastAsia="Times New Roman" w:hAnsiTheme="minorHAnsi" w:cstheme="minorHAnsi"/>
        </w:rPr>
        <w:t xml:space="preserve">.  </w:t>
      </w:r>
      <w:r w:rsidR="001B0877" w:rsidRPr="000901AC">
        <w:rPr>
          <w:rFonts w:asciiTheme="minorHAnsi" w:eastAsia="Times New Roman" w:hAnsiTheme="minorHAnsi" w:cstheme="minorHAnsi"/>
        </w:rPr>
        <w:t>Additionally,</w:t>
      </w:r>
      <w:r w:rsidR="000966EC" w:rsidRPr="000901AC">
        <w:rPr>
          <w:rFonts w:asciiTheme="minorHAnsi" w:eastAsia="Times New Roman" w:hAnsiTheme="minorHAnsi" w:cstheme="minorHAnsi"/>
        </w:rPr>
        <w:t xml:space="preserve"> </w:t>
      </w:r>
      <w:r w:rsidR="006968C1" w:rsidRPr="000901AC">
        <w:rPr>
          <w:rFonts w:asciiTheme="minorHAnsi" w:eastAsia="Times New Roman" w:hAnsiTheme="minorHAnsi" w:cstheme="minorHAnsi"/>
        </w:rPr>
        <w:t xml:space="preserve">organizations </w:t>
      </w:r>
      <w:r w:rsidR="000966EC" w:rsidRPr="000901AC">
        <w:rPr>
          <w:rFonts w:asciiTheme="minorHAnsi" w:eastAsia="Times New Roman" w:hAnsiTheme="minorHAnsi" w:cstheme="minorHAnsi"/>
          <w:b/>
          <w:u w:val="single"/>
        </w:rPr>
        <w:t>must</w:t>
      </w:r>
      <w:r w:rsidR="003D5515" w:rsidRPr="000901AC">
        <w:rPr>
          <w:rFonts w:asciiTheme="minorHAnsi" w:eastAsia="Times New Roman" w:hAnsiTheme="minorHAnsi" w:cstheme="minorHAnsi"/>
          <w:b/>
        </w:rPr>
        <w:t xml:space="preserve"> </w:t>
      </w:r>
      <w:r w:rsidR="003D5515" w:rsidRPr="000901AC">
        <w:rPr>
          <w:rFonts w:asciiTheme="minorHAnsi" w:eastAsia="Times New Roman" w:hAnsiTheme="minorHAnsi" w:cstheme="minorHAnsi"/>
        </w:rPr>
        <w:t>remember to</w:t>
      </w:r>
      <w:r w:rsidR="000966EC" w:rsidRPr="000901AC">
        <w:rPr>
          <w:rFonts w:asciiTheme="minorHAnsi" w:eastAsia="Times New Roman" w:hAnsiTheme="minorHAnsi" w:cstheme="minorHAnsi"/>
          <w:b/>
        </w:rPr>
        <w:t xml:space="preserve"> </w:t>
      </w:r>
      <w:r w:rsidR="000966EC" w:rsidRPr="000901AC">
        <w:rPr>
          <w:rFonts w:asciiTheme="minorHAnsi" w:eastAsia="Times New Roman" w:hAnsiTheme="minorHAnsi" w:cstheme="minorHAnsi"/>
        </w:rPr>
        <w:t>save a</w:t>
      </w:r>
      <w:r w:rsidR="000966EC" w:rsidRPr="000901AC">
        <w:rPr>
          <w:rFonts w:asciiTheme="minorHAnsi" w:eastAsia="Times New Roman" w:hAnsiTheme="minorHAnsi" w:cstheme="minorHAnsi"/>
          <w:b/>
        </w:rPr>
        <w:t xml:space="preserve"> </w:t>
      </w:r>
      <w:r w:rsidR="000966EC" w:rsidRPr="000901AC">
        <w:rPr>
          <w:rFonts w:asciiTheme="minorHAnsi" w:eastAsia="Times New Roman" w:hAnsiTheme="minorHAnsi" w:cstheme="minorHAnsi"/>
        </w:rPr>
        <w:t>screenshot of the checklist showing all documents submitted in case any document fails to upload successfully.</w:t>
      </w:r>
    </w:p>
    <w:p w14:paraId="4B19046D" w14:textId="77777777" w:rsidR="00290D8C" w:rsidRPr="000901AC" w:rsidRDefault="00290D8C">
      <w:pPr>
        <w:spacing w:after="0" w:line="240" w:lineRule="auto"/>
        <w:rPr>
          <w:rFonts w:asciiTheme="minorHAnsi" w:hAnsiTheme="minorHAnsi" w:cstheme="minorHAnsi"/>
        </w:rPr>
      </w:pPr>
    </w:p>
    <w:p w14:paraId="19CBA7EF" w14:textId="77777777" w:rsidR="00290D8C" w:rsidRPr="000901AC" w:rsidRDefault="002607E8">
      <w:pPr>
        <w:spacing w:after="0" w:line="240" w:lineRule="auto"/>
        <w:rPr>
          <w:rFonts w:asciiTheme="minorHAnsi" w:hAnsiTheme="minorHAnsi" w:cstheme="minorHAnsi"/>
          <w:b/>
        </w:rPr>
      </w:pPr>
      <w:r w:rsidRPr="000901AC">
        <w:rPr>
          <w:rFonts w:asciiTheme="minorHAnsi" w:eastAsia="Times New Roman" w:hAnsiTheme="minorHAnsi" w:cstheme="minorHAnsi"/>
          <w:b/>
        </w:rPr>
        <w:t xml:space="preserve">Grants.gov Helpdesk: </w:t>
      </w:r>
    </w:p>
    <w:p w14:paraId="34F6499A" w14:textId="75163EA6" w:rsidR="00EF2EA8" w:rsidRPr="000901AC" w:rsidRDefault="002607E8" w:rsidP="00001461">
      <w:pPr>
        <w:pStyle w:val="NoSpacing"/>
        <w:rPr>
          <w:rFonts w:asciiTheme="minorHAnsi" w:hAnsiTheme="minorHAnsi" w:cstheme="minorHAnsi"/>
        </w:rPr>
      </w:pPr>
      <w:r w:rsidRPr="000901AC">
        <w:rPr>
          <w:rFonts w:asciiTheme="minorHAnsi" w:eastAsia="Times New Roman" w:hAnsiTheme="minorHAnsi" w:cstheme="minorHAnsi"/>
        </w:rPr>
        <w:t xml:space="preserve">For assistance with Grants.gov, please call the Contact Center at </w:t>
      </w:r>
      <w:r w:rsidR="002A431F" w:rsidRPr="000901AC">
        <w:rPr>
          <w:rFonts w:asciiTheme="minorHAnsi" w:eastAsia="Times New Roman" w:hAnsiTheme="minorHAnsi" w:cstheme="minorHAnsi"/>
        </w:rPr>
        <w:t>+1 (</w:t>
      </w:r>
      <w:r w:rsidRPr="000901AC">
        <w:rPr>
          <w:rFonts w:asciiTheme="minorHAnsi" w:eastAsia="Times New Roman" w:hAnsiTheme="minorHAnsi" w:cstheme="minorHAnsi"/>
        </w:rPr>
        <w:t>800</w:t>
      </w:r>
      <w:r w:rsidR="002A431F" w:rsidRPr="000901AC">
        <w:rPr>
          <w:rFonts w:asciiTheme="minorHAnsi" w:eastAsia="Times New Roman" w:hAnsiTheme="minorHAnsi" w:cstheme="minorHAnsi"/>
        </w:rPr>
        <w:t xml:space="preserve">) </w:t>
      </w:r>
      <w:r w:rsidRPr="000901AC">
        <w:rPr>
          <w:rFonts w:asciiTheme="minorHAnsi" w:eastAsia="Times New Roman" w:hAnsiTheme="minorHAnsi" w:cstheme="minorHAnsi"/>
        </w:rPr>
        <w:t xml:space="preserve">518-4726 or email </w:t>
      </w:r>
      <w:hyperlink r:id="rId36" w:history="1">
        <w:r w:rsidR="00CA6F5A" w:rsidRPr="000901AC">
          <w:rPr>
            <w:rStyle w:val="Hyperlink"/>
            <w:rFonts w:asciiTheme="minorHAnsi" w:hAnsiTheme="minorHAnsi" w:cstheme="minorHAnsi"/>
          </w:rPr>
          <w:t>support@grants.gov</w:t>
        </w:r>
      </w:hyperlink>
      <w:r w:rsidRPr="000901AC">
        <w:rPr>
          <w:rFonts w:asciiTheme="minorHAnsi" w:eastAsia="Times New Roman" w:hAnsiTheme="minorHAnsi" w:cstheme="minorHAnsi"/>
          <w:color w:val="auto"/>
        </w:rPr>
        <w:t>.</w:t>
      </w:r>
      <w:r w:rsidRPr="000901AC">
        <w:rPr>
          <w:rFonts w:asciiTheme="minorHAnsi" w:eastAsia="Times New Roman" w:hAnsiTheme="minorHAnsi" w:cstheme="minorHAnsi"/>
        </w:rPr>
        <w:t xml:space="preserve">  The Contact Center is available 24 hours a day, seven days a week, except federal holidays.</w:t>
      </w:r>
      <w:r w:rsidR="00020597" w:rsidRPr="000901AC">
        <w:rPr>
          <w:rFonts w:asciiTheme="minorHAnsi" w:hAnsiTheme="minorHAnsi" w:cstheme="minorHAnsi"/>
        </w:rPr>
        <w:br/>
      </w:r>
      <w:r w:rsidR="00020597" w:rsidRPr="000901AC">
        <w:rPr>
          <w:rFonts w:asciiTheme="minorHAnsi" w:hAnsiTheme="minorHAnsi" w:cstheme="minorHAnsi"/>
        </w:rPr>
        <w:br/>
      </w:r>
      <w:r w:rsidR="00EF2EA8" w:rsidRPr="000901AC">
        <w:rPr>
          <w:rFonts w:asciiTheme="minorHAnsi" w:hAnsiTheme="minorHAnsi" w:cstheme="minorHAnsi"/>
        </w:rPr>
        <w:t>See</w:t>
      </w:r>
      <w:r w:rsidR="00001461" w:rsidRPr="000901AC">
        <w:rPr>
          <w:rFonts w:asciiTheme="minorHAnsi" w:hAnsiTheme="minorHAnsi" w:cstheme="minorHAnsi"/>
        </w:rPr>
        <w:t xml:space="preserve"> </w:t>
      </w:r>
      <w:hyperlink r:id="rId37" w:history="1">
        <w:r w:rsidR="00001461" w:rsidRPr="000901AC">
          <w:rPr>
            <w:rStyle w:val="Hyperlink"/>
            <w:rFonts w:asciiTheme="minorHAnsi" w:hAnsiTheme="minorHAnsi" w:cstheme="minorHAnsi"/>
          </w:rPr>
          <w:t>https://www.opm.gov/policy-data-oversight/pay-leave/federal-holidays/</w:t>
        </w:r>
      </w:hyperlink>
      <w:r w:rsidR="00001461" w:rsidRPr="000901AC">
        <w:rPr>
          <w:rFonts w:asciiTheme="minorHAnsi" w:hAnsiTheme="minorHAnsi" w:cstheme="minorHAnsi"/>
        </w:rPr>
        <w:t xml:space="preserve"> </w:t>
      </w:r>
      <w:r w:rsidR="00EF2EA8" w:rsidRPr="000901AC">
        <w:rPr>
          <w:rFonts w:asciiTheme="minorHAnsi" w:hAnsiTheme="minorHAnsi" w:cstheme="minorHAnsi"/>
        </w:rPr>
        <w:t>for a list of federal holidays.</w:t>
      </w:r>
    </w:p>
    <w:p w14:paraId="67726140" w14:textId="77777777" w:rsidR="00290D8C" w:rsidRPr="000901AC" w:rsidRDefault="00290D8C">
      <w:pPr>
        <w:spacing w:after="0" w:line="240" w:lineRule="auto"/>
        <w:rPr>
          <w:rFonts w:asciiTheme="minorHAnsi" w:hAnsiTheme="minorHAnsi" w:cstheme="minorHAnsi"/>
          <w:color w:val="auto"/>
        </w:rPr>
      </w:pPr>
    </w:p>
    <w:p w14:paraId="47FB15EE" w14:textId="541EB13B" w:rsidR="6C15E1B1" w:rsidRPr="000901AC" w:rsidRDefault="6C15E1B1" w:rsidP="6C15E1B1">
      <w:pPr>
        <w:spacing w:after="0" w:line="240" w:lineRule="auto"/>
        <w:rPr>
          <w:rFonts w:asciiTheme="minorHAnsi" w:hAnsiTheme="minorHAnsi" w:cstheme="minorHAnsi"/>
          <w:color w:val="auto"/>
        </w:rPr>
      </w:pPr>
    </w:p>
    <w:p w14:paraId="2A09B8F5" w14:textId="77777777" w:rsidR="00290D8C" w:rsidRPr="000901AC" w:rsidRDefault="002607E8">
      <w:pPr>
        <w:spacing w:after="0" w:line="240" w:lineRule="auto"/>
        <w:rPr>
          <w:rFonts w:asciiTheme="minorHAnsi" w:hAnsiTheme="minorHAnsi" w:cstheme="minorHAnsi"/>
          <w:color w:val="auto"/>
        </w:rPr>
      </w:pPr>
      <w:r w:rsidRPr="000901AC">
        <w:rPr>
          <w:rFonts w:asciiTheme="minorHAnsi" w:eastAsia="Times New Roman" w:hAnsiTheme="minorHAnsi" w:cstheme="minorHAnsi"/>
          <w:b/>
          <w:smallCaps/>
          <w:color w:val="auto"/>
        </w:rPr>
        <w:t>E. Application Review Information</w:t>
      </w:r>
    </w:p>
    <w:p w14:paraId="52094746" w14:textId="77777777" w:rsidR="00290D8C" w:rsidRPr="000901AC" w:rsidRDefault="00290D8C">
      <w:pPr>
        <w:spacing w:after="0" w:line="240" w:lineRule="auto"/>
        <w:rPr>
          <w:rFonts w:asciiTheme="minorHAnsi" w:hAnsiTheme="minorHAnsi" w:cstheme="minorHAnsi"/>
          <w:color w:val="auto"/>
        </w:rPr>
      </w:pPr>
    </w:p>
    <w:p w14:paraId="49003214" w14:textId="77777777" w:rsidR="00397E5E" w:rsidRPr="000901AC" w:rsidRDefault="002607E8" w:rsidP="005E071E">
      <w:pPr>
        <w:pStyle w:val="NoSpacing"/>
        <w:rPr>
          <w:rFonts w:asciiTheme="minorHAnsi" w:hAnsiTheme="minorHAnsi" w:cstheme="minorHAnsi"/>
          <w:b/>
          <w:color w:val="auto"/>
          <w:u w:val="single"/>
        </w:rPr>
      </w:pPr>
      <w:r w:rsidRPr="000901AC">
        <w:rPr>
          <w:rFonts w:asciiTheme="minorHAnsi" w:eastAsia="Times New Roman" w:hAnsiTheme="minorHAnsi" w:cstheme="minorHAnsi"/>
          <w:b/>
          <w:i/>
          <w:color w:val="auto"/>
        </w:rPr>
        <w:lastRenderedPageBreak/>
        <w:t>E.1</w:t>
      </w:r>
      <w:r w:rsidR="0035592D" w:rsidRPr="000901AC">
        <w:rPr>
          <w:rFonts w:asciiTheme="minorHAnsi" w:eastAsia="Times New Roman" w:hAnsiTheme="minorHAnsi" w:cstheme="minorHAnsi"/>
          <w:b/>
          <w:i/>
          <w:color w:val="auto"/>
        </w:rPr>
        <w:t xml:space="preserve"> </w:t>
      </w:r>
      <w:r w:rsidR="00397E5E" w:rsidRPr="000901AC">
        <w:rPr>
          <w:rFonts w:asciiTheme="minorHAnsi" w:eastAsia="Times New Roman" w:hAnsiTheme="minorHAnsi" w:cstheme="minorHAnsi"/>
          <w:b/>
          <w:i/>
          <w:color w:val="auto"/>
        </w:rPr>
        <w:t>Proposal Review Criteria</w:t>
      </w:r>
    </w:p>
    <w:p w14:paraId="278E0774" w14:textId="77777777" w:rsidR="00290D8C" w:rsidRPr="000901AC" w:rsidRDefault="00290D8C">
      <w:pPr>
        <w:spacing w:after="0" w:line="240" w:lineRule="auto"/>
        <w:rPr>
          <w:rFonts w:asciiTheme="minorHAnsi" w:hAnsiTheme="minorHAnsi" w:cstheme="minorHAnsi"/>
          <w:color w:val="auto"/>
        </w:rPr>
      </w:pPr>
      <w:bookmarkStart w:id="7" w:name="h.1fob9te" w:colFirst="0" w:colLast="0"/>
      <w:bookmarkEnd w:id="7"/>
    </w:p>
    <w:p w14:paraId="0EC0ACFC" w14:textId="17037525" w:rsidR="00290D8C" w:rsidRPr="000901AC" w:rsidRDefault="002607E8" w:rsidP="00863457">
      <w:pPr>
        <w:pStyle w:val="NoSpacing"/>
        <w:rPr>
          <w:rFonts w:asciiTheme="minorHAnsi" w:hAnsiTheme="minorHAnsi" w:cstheme="minorHAnsi"/>
          <w:color w:val="auto"/>
        </w:rPr>
      </w:pPr>
      <w:r w:rsidRPr="000901AC">
        <w:rPr>
          <w:rFonts w:asciiTheme="minorHAnsi" w:hAnsiTheme="minorHAnsi" w:cstheme="minorHAnsi"/>
          <w:color w:val="auto"/>
        </w:rPr>
        <w:t xml:space="preserve">The </w:t>
      </w:r>
      <w:r w:rsidR="00AD248C" w:rsidRPr="000901AC">
        <w:rPr>
          <w:rFonts w:asciiTheme="minorHAnsi" w:hAnsiTheme="minorHAnsi" w:cstheme="minorHAnsi"/>
          <w:color w:val="auto"/>
        </w:rPr>
        <w:t xml:space="preserve">DRL </w:t>
      </w:r>
      <w:r w:rsidR="00A45AE2" w:rsidRPr="000901AC">
        <w:rPr>
          <w:rFonts w:asciiTheme="minorHAnsi" w:hAnsiTheme="minorHAnsi" w:cstheme="minorHAnsi"/>
          <w:color w:val="auto"/>
        </w:rPr>
        <w:t>r</w:t>
      </w:r>
      <w:r w:rsidR="00AD248C" w:rsidRPr="000901AC">
        <w:rPr>
          <w:rFonts w:asciiTheme="minorHAnsi" w:hAnsiTheme="minorHAnsi" w:cstheme="minorHAnsi"/>
          <w:color w:val="auto"/>
        </w:rPr>
        <w:t xml:space="preserve">eview </w:t>
      </w:r>
      <w:r w:rsidR="00A45AE2" w:rsidRPr="000901AC">
        <w:rPr>
          <w:rFonts w:asciiTheme="minorHAnsi" w:hAnsiTheme="minorHAnsi" w:cstheme="minorHAnsi"/>
          <w:color w:val="auto"/>
        </w:rPr>
        <w:t>p</w:t>
      </w:r>
      <w:r w:rsidRPr="000901AC">
        <w:rPr>
          <w:rFonts w:asciiTheme="minorHAnsi" w:hAnsiTheme="minorHAnsi" w:cstheme="minorHAnsi"/>
          <w:color w:val="auto"/>
        </w:rPr>
        <w:t>anel will evaluate each application individually against the following criteria, listed below in order of importance, and not against competing applications</w:t>
      </w:r>
      <w:r w:rsidR="00D7136E" w:rsidRPr="000901AC">
        <w:rPr>
          <w:rFonts w:asciiTheme="minorHAnsi" w:hAnsiTheme="minorHAnsi" w:cstheme="minorHAnsi"/>
          <w:color w:val="auto"/>
        </w:rPr>
        <w:t xml:space="preserve">.  </w:t>
      </w:r>
      <w:r w:rsidRPr="000901AC">
        <w:rPr>
          <w:rFonts w:asciiTheme="minorHAnsi" w:hAnsiTheme="minorHAnsi" w:cstheme="minorHAnsi"/>
          <w:color w:val="auto"/>
        </w:rPr>
        <w:t>Please use the below criteria as a reference</w:t>
      </w:r>
      <w:r w:rsidR="00B230F5" w:rsidRPr="000901AC">
        <w:rPr>
          <w:rFonts w:asciiTheme="minorHAnsi" w:hAnsiTheme="minorHAnsi" w:cstheme="minorHAnsi"/>
          <w:color w:val="auto"/>
        </w:rPr>
        <w:t>,</w:t>
      </w:r>
      <w:r w:rsidRPr="000901AC">
        <w:rPr>
          <w:rFonts w:asciiTheme="minorHAnsi" w:hAnsiTheme="minorHAnsi" w:cstheme="minorHAnsi"/>
          <w:color w:val="auto"/>
        </w:rPr>
        <w:t xml:space="preserve"> but </w:t>
      </w:r>
      <w:r w:rsidRPr="000901AC">
        <w:rPr>
          <w:rFonts w:asciiTheme="minorHAnsi" w:hAnsiTheme="minorHAnsi" w:cstheme="minorHAnsi"/>
          <w:b/>
          <w:color w:val="auto"/>
        </w:rPr>
        <w:t>do not structure your application according to the sub-sections</w:t>
      </w:r>
      <w:r w:rsidRPr="000901AC">
        <w:rPr>
          <w:rFonts w:asciiTheme="minorHAnsi" w:hAnsiTheme="minorHAnsi" w:cstheme="minorHAnsi"/>
          <w:color w:val="auto"/>
        </w:rPr>
        <w:t>.</w:t>
      </w:r>
    </w:p>
    <w:p w14:paraId="10B8E9BC" w14:textId="77777777" w:rsidR="0068622D" w:rsidRPr="000901AC" w:rsidRDefault="0068622D" w:rsidP="00863457">
      <w:pPr>
        <w:pStyle w:val="NoSpacing"/>
        <w:rPr>
          <w:rFonts w:asciiTheme="minorHAnsi" w:hAnsiTheme="minorHAnsi" w:cstheme="minorHAnsi"/>
          <w:color w:val="auto"/>
          <w:u w:val="single"/>
        </w:rPr>
      </w:pPr>
    </w:p>
    <w:p w14:paraId="20EB8EE4" w14:textId="77777777" w:rsidR="00290D8C" w:rsidRPr="000901AC" w:rsidRDefault="002607E8" w:rsidP="00863457">
      <w:pPr>
        <w:pStyle w:val="NoSpacing"/>
        <w:rPr>
          <w:rFonts w:asciiTheme="minorHAnsi" w:hAnsiTheme="minorHAnsi" w:cstheme="minorHAnsi"/>
          <w:color w:val="auto"/>
        </w:rPr>
      </w:pPr>
      <w:r w:rsidRPr="000901AC">
        <w:rPr>
          <w:rFonts w:asciiTheme="minorHAnsi" w:hAnsiTheme="minorHAnsi" w:cstheme="minorHAnsi"/>
          <w:color w:val="auto"/>
          <w:u w:val="single"/>
        </w:rPr>
        <w:t>Quality of Project Idea</w:t>
      </w:r>
    </w:p>
    <w:p w14:paraId="07D58025" w14:textId="77777777" w:rsidR="00290D8C" w:rsidRPr="000901AC" w:rsidRDefault="005E071E" w:rsidP="00863457">
      <w:pPr>
        <w:pStyle w:val="NoSpacing"/>
        <w:rPr>
          <w:rFonts w:asciiTheme="minorHAnsi" w:hAnsiTheme="minorHAnsi" w:cstheme="minorHAnsi"/>
          <w:color w:val="auto"/>
        </w:rPr>
      </w:pPr>
      <w:r w:rsidRPr="000901AC">
        <w:rPr>
          <w:rFonts w:asciiTheme="minorHAnsi" w:hAnsiTheme="minorHAnsi" w:cstheme="minorHAnsi"/>
          <w:color w:val="auto"/>
        </w:rPr>
        <w:t xml:space="preserve">Applications should be responsive to the program framework and policy objectives identified in the </w:t>
      </w:r>
      <w:r w:rsidR="00BA748E" w:rsidRPr="000901AC">
        <w:rPr>
          <w:rFonts w:asciiTheme="minorHAnsi" w:hAnsiTheme="minorHAnsi" w:cstheme="minorHAnsi"/>
          <w:color w:val="auto"/>
        </w:rPr>
        <w:t>NOFO</w:t>
      </w:r>
      <w:r w:rsidRPr="000901AC">
        <w:rPr>
          <w:rFonts w:asciiTheme="minorHAnsi" w:hAnsiTheme="minorHAnsi" w:cstheme="minorHAnsi"/>
          <w:color w:val="auto"/>
        </w:rPr>
        <w:t>, appropriate in the country/regional context, and should exhibit originality, substance, precision, and relevance to DRL’s mission of promoting human rights and democracy.  Projects should have the potential to have an immediate impact leading to long-term</w:t>
      </w:r>
      <w:r w:rsidR="00B230F5" w:rsidRPr="000901AC">
        <w:rPr>
          <w:rFonts w:asciiTheme="minorHAnsi" w:hAnsiTheme="minorHAnsi" w:cstheme="minorHAnsi"/>
          <w:color w:val="auto"/>
        </w:rPr>
        <w:t>,</w:t>
      </w:r>
      <w:r w:rsidRPr="000901AC">
        <w:rPr>
          <w:rFonts w:asciiTheme="minorHAnsi" w:hAnsiTheme="minorHAnsi" w:cstheme="minorHAnsi"/>
          <w:color w:val="auto"/>
        </w:rPr>
        <w:t xml:space="preserve"> sustainable </w:t>
      </w:r>
      <w:r w:rsidR="00D7136E" w:rsidRPr="000901AC">
        <w:rPr>
          <w:rFonts w:asciiTheme="minorHAnsi" w:hAnsiTheme="minorHAnsi" w:cstheme="minorHAnsi"/>
          <w:color w:val="auto"/>
        </w:rPr>
        <w:t>reforms</w:t>
      </w:r>
      <w:r w:rsidR="00AD248C" w:rsidRPr="000901AC">
        <w:rPr>
          <w:rFonts w:asciiTheme="minorHAnsi" w:hAnsiTheme="minorHAnsi" w:cstheme="minorHAnsi"/>
          <w:color w:val="auto"/>
        </w:rPr>
        <w:t>.</w:t>
      </w:r>
      <w:r w:rsidRPr="000901AC">
        <w:rPr>
          <w:rFonts w:asciiTheme="minorHAnsi" w:hAnsiTheme="minorHAnsi" w:cstheme="minorHAnsi"/>
          <w:color w:val="auto"/>
        </w:rPr>
        <w:t xml:space="preserve"> DRL prefers new approaches that do not duplicate efforts by other entities.  This does not exclude from consideration projects that improve upon or expand existing successful projects in a new and complementary way.  In countries where similar activities are already taking place, an explanation should be provided as to how new activities will not duplicate or merely add to existing activities and how these efforts will be coordinated.  Proposals that promote creative approaches to recognized ongoing challenges are highly encouraged</w:t>
      </w:r>
      <w:r w:rsidR="00D7136E" w:rsidRPr="000901AC">
        <w:rPr>
          <w:rFonts w:asciiTheme="minorHAnsi" w:hAnsiTheme="minorHAnsi" w:cstheme="minorHAnsi"/>
          <w:color w:val="auto"/>
        </w:rPr>
        <w:t xml:space="preserve">.  </w:t>
      </w:r>
      <w:r w:rsidRPr="000901AC">
        <w:rPr>
          <w:rFonts w:asciiTheme="minorHAnsi" w:hAnsiTheme="minorHAnsi" w:cstheme="minorHAnsi"/>
          <w:color w:val="auto"/>
        </w:rPr>
        <w:t xml:space="preserve">DRL prioritizes project proposals with inclusive approaches for advancing these rights.  </w:t>
      </w:r>
    </w:p>
    <w:p w14:paraId="24A1D194" w14:textId="77777777" w:rsidR="00290D8C" w:rsidRPr="000901AC" w:rsidRDefault="00290D8C" w:rsidP="00863457">
      <w:pPr>
        <w:pStyle w:val="NoSpacing"/>
        <w:rPr>
          <w:rFonts w:asciiTheme="minorHAnsi" w:hAnsiTheme="minorHAnsi" w:cstheme="minorHAnsi"/>
          <w:color w:val="auto"/>
        </w:rPr>
      </w:pPr>
    </w:p>
    <w:p w14:paraId="6EF1CED7" w14:textId="77777777" w:rsidR="00290D8C" w:rsidRPr="000901AC" w:rsidRDefault="002607E8" w:rsidP="00863457">
      <w:pPr>
        <w:pStyle w:val="NoSpacing"/>
        <w:rPr>
          <w:rFonts w:asciiTheme="minorHAnsi" w:hAnsiTheme="minorHAnsi" w:cstheme="minorHAnsi"/>
          <w:color w:val="auto"/>
        </w:rPr>
      </w:pPr>
      <w:r w:rsidRPr="000901AC">
        <w:rPr>
          <w:rFonts w:asciiTheme="minorHAnsi" w:hAnsiTheme="minorHAnsi" w:cstheme="minorHAnsi"/>
          <w:color w:val="auto"/>
          <w:u w:val="single"/>
        </w:rPr>
        <w:t xml:space="preserve">Project Planning/Ability to Achieve Objectives </w:t>
      </w:r>
    </w:p>
    <w:p w14:paraId="4D98F129" w14:textId="3D13F171" w:rsidR="00290D8C" w:rsidRPr="000901AC" w:rsidRDefault="002607E8" w:rsidP="00863457">
      <w:pPr>
        <w:pStyle w:val="NoSpacing"/>
        <w:rPr>
          <w:rFonts w:asciiTheme="minorHAnsi" w:hAnsiTheme="minorHAnsi" w:cstheme="minorHAnsi"/>
          <w:color w:val="auto"/>
        </w:rPr>
      </w:pPr>
      <w:r w:rsidRPr="000901AC">
        <w:rPr>
          <w:rFonts w:asciiTheme="minorHAnsi" w:hAnsiTheme="minorHAnsi" w:cstheme="minorHAnsi"/>
          <w:color w:val="auto"/>
        </w:rPr>
        <w:t>A strong application will include a clear articulation of how the proposed project activities contribute to the overall project objectives, and each activity will be clearly developed and detailed.  A comprehensive monthly work plan should demonstrate substantive undertakings and the logistical capacity of the organization.  Objectives should be ambitious</w:t>
      </w:r>
      <w:r w:rsidR="00AD248C" w:rsidRPr="000901AC">
        <w:rPr>
          <w:rFonts w:asciiTheme="minorHAnsi" w:hAnsiTheme="minorHAnsi" w:cstheme="minorHAnsi"/>
          <w:color w:val="auto"/>
        </w:rPr>
        <w:t xml:space="preserve"> </w:t>
      </w:r>
      <w:r w:rsidRPr="000901AC">
        <w:rPr>
          <w:rFonts w:asciiTheme="minorHAnsi" w:hAnsiTheme="minorHAnsi" w:cstheme="minorHAnsi"/>
          <w:color w:val="auto"/>
        </w:rPr>
        <w:t>yet measurable, results-</w:t>
      </w:r>
      <w:proofErr w:type="gramStart"/>
      <w:r w:rsidRPr="000901AC">
        <w:rPr>
          <w:rFonts w:asciiTheme="minorHAnsi" w:hAnsiTheme="minorHAnsi" w:cstheme="minorHAnsi"/>
          <w:color w:val="auto"/>
        </w:rPr>
        <w:t>focused</w:t>
      </w:r>
      <w:proofErr w:type="gramEnd"/>
      <w:r w:rsidRPr="000901AC">
        <w:rPr>
          <w:rFonts w:asciiTheme="minorHAnsi" w:hAnsiTheme="minorHAnsi" w:cstheme="minorHAnsi"/>
          <w:color w:val="auto"/>
        </w:rPr>
        <w:t xml:space="preserve"> and achievable in a reasonable timeframe.  A complete application must include a </w:t>
      </w:r>
      <w:r w:rsidR="00A45AE2" w:rsidRPr="000901AC">
        <w:rPr>
          <w:rFonts w:asciiTheme="minorHAnsi" w:hAnsiTheme="minorHAnsi" w:cstheme="minorHAnsi"/>
          <w:color w:val="auto"/>
        </w:rPr>
        <w:t>L</w:t>
      </w:r>
      <w:r w:rsidRPr="000901AC">
        <w:rPr>
          <w:rFonts w:asciiTheme="minorHAnsi" w:hAnsiTheme="minorHAnsi" w:cstheme="minorHAnsi"/>
          <w:color w:val="auto"/>
        </w:rPr>
        <w:t xml:space="preserve">ogic </w:t>
      </w:r>
      <w:r w:rsidR="00A45AE2" w:rsidRPr="000901AC">
        <w:rPr>
          <w:rFonts w:asciiTheme="minorHAnsi" w:hAnsiTheme="minorHAnsi" w:cstheme="minorHAnsi"/>
          <w:color w:val="auto"/>
        </w:rPr>
        <w:t>M</w:t>
      </w:r>
      <w:r w:rsidRPr="000901AC">
        <w:rPr>
          <w:rFonts w:asciiTheme="minorHAnsi" w:hAnsiTheme="minorHAnsi" w:cstheme="minorHAnsi"/>
          <w:color w:val="auto"/>
        </w:rPr>
        <w:t xml:space="preserve">odel to demonstrate how the project activities will have an impact on its proposed objectives.  The </w:t>
      </w:r>
      <w:r w:rsidR="00A45AE2" w:rsidRPr="000901AC">
        <w:rPr>
          <w:rFonts w:asciiTheme="minorHAnsi" w:hAnsiTheme="minorHAnsi" w:cstheme="minorHAnsi"/>
          <w:color w:val="auto"/>
        </w:rPr>
        <w:t>L</w:t>
      </w:r>
      <w:r w:rsidRPr="000901AC">
        <w:rPr>
          <w:rFonts w:asciiTheme="minorHAnsi" w:hAnsiTheme="minorHAnsi" w:cstheme="minorHAnsi"/>
          <w:color w:val="auto"/>
        </w:rPr>
        <w:t xml:space="preserve">ogic </w:t>
      </w:r>
      <w:r w:rsidR="00A45AE2" w:rsidRPr="000901AC">
        <w:rPr>
          <w:rFonts w:asciiTheme="minorHAnsi" w:hAnsiTheme="minorHAnsi" w:cstheme="minorHAnsi"/>
          <w:color w:val="auto"/>
        </w:rPr>
        <w:t>M</w:t>
      </w:r>
      <w:r w:rsidRPr="000901AC">
        <w:rPr>
          <w:rFonts w:asciiTheme="minorHAnsi" w:hAnsiTheme="minorHAnsi" w:cstheme="minorHAnsi"/>
          <w:color w:val="auto"/>
        </w:rPr>
        <w:t>odel should match the objectives, outcomes, key activities</w:t>
      </w:r>
      <w:r w:rsidR="00B230F5" w:rsidRPr="000901AC">
        <w:rPr>
          <w:rFonts w:asciiTheme="minorHAnsi" w:hAnsiTheme="minorHAnsi" w:cstheme="minorHAnsi"/>
          <w:color w:val="auto"/>
        </w:rPr>
        <w:t>,</w:t>
      </w:r>
      <w:r w:rsidRPr="000901AC">
        <w:rPr>
          <w:rFonts w:asciiTheme="minorHAnsi" w:hAnsiTheme="minorHAnsi" w:cstheme="minorHAnsi"/>
          <w:color w:val="auto"/>
        </w:rPr>
        <w:t xml:space="preserve"> and outputs described in the narrative.  Applications should address how the project will engage relevant stakeholders and should identify local partners as appropriate.  </w:t>
      </w:r>
    </w:p>
    <w:p w14:paraId="7F6890D3" w14:textId="77777777" w:rsidR="00290D8C" w:rsidRPr="000901AC" w:rsidRDefault="00290D8C" w:rsidP="00863457">
      <w:pPr>
        <w:pStyle w:val="NoSpacing"/>
        <w:rPr>
          <w:rFonts w:asciiTheme="minorHAnsi" w:hAnsiTheme="minorHAnsi" w:cstheme="minorHAnsi"/>
          <w:color w:val="auto"/>
        </w:rPr>
      </w:pPr>
    </w:p>
    <w:p w14:paraId="6988F42C" w14:textId="77777777" w:rsidR="00290D8C" w:rsidRPr="000901AC" w:rsidRDefault="002607E8" w:rsidP="00863457">
      <w:pPr>
        <w:pStyle w:val="NoSpacing"/>
        <w:rPr>
          <w:rFonts w:asciiTheme="minorHAnsi" w:hAnsiTheme="minorHAnsi" w:cstheme="minorHAnsi"/>
          <w:color w:val="auto"/>
        </w:rPr>
      </w:pPr>
      <w:r w:rsidRPr="000901AC">
        <w:rPr>
          <w:rFonts w:asciiTheme="minorHAnsi" w:hAnsiTheme="minorHAnsi" w:cstheme="minorHAnsi"/>
          <w:color w:val="auto"/>
        </w:rPr>
        <w:t xml:space="preserve">If local partners have been identified, DRL strongly encourages applicants to submit letters of support from proposed in-country partners.  Additionally, applicants should describe the division of labor among the direct applicant and any local partners.  If applicable, applications should identify target </w:t>
      </w:r>
      <w:r w:rsidR="00AD248C" w:rsidRPr="000901AC">
        <w:rPr>
          <w:rFonts w:asciiTheme="minorHAnsi" w:hAnsiTheme="minorHAnsi" w:cstheme="minorHAnsi"/>
          <w:color w:val="auto"/>
        </w:rPr>
        <w:t xml:space="preserve">geographic </w:t>
      </w:r>
      <w:r w:rsidRPr="000901AC">
        <w:rPr>
          <w:rFonts w:asciiTheme="minorHAnsi" w:hAnsiTheme="minorHAnsi" w:cstheme="minorHAnsi"/>
          <w:color w:val="auto"/>
        </w:rPr>
        <w:t xml:space="preserve">areas for activities, target participant groups or selection criteria for participants, and the specific roles of sub-awardees, among other pertinent details. </w:t>
      </w:r>
    </w:p>
    <w:p w14:paraId="460C3033" w14:textId="77777777" w:rsidR="00290D8C" w:rsidRPr="000901AC" w:rsidRDefault="00290D8C" w:rsidP="00863457">
      <w:pPr>
        <w:pStyle w:val="NoSpacing"/>
        <w:rPr>
          <w:rFonts w:asciiTheme="minorHAnsi" w:hAnsiTheme="minorHAnsi" w:cstheme="minorHAnsi"/>
          <w:color w:val="auto"/>
        </w:rPr>
      </w:pPr>
    </w:p>
    <w:p w14:paraId="5CA1E3CD" w14:textId="2AFC8C1F" w:rsidR="00290D8C" w:rsidRPr="000901AC" w:rsidRDefault="596EF974" w:rsidP="00863457">
      <w:pPr>
        <w:pStyle w:val="NoSpacing"/>
        <w:rPr>
          <w:rFonts w:asciiTheme="minorHAnsi" w:hAnsiTheme="minorHAnsi" w:cstheme="minorHAnsi"/>
          <w:color w:val="auto"/>
        </w:rPr>
      </w:pPr>
      <w:r w:rsidRPr="000901AC">
        <w:rPr>
          <w:rFonts w:asciiTheme="minorHAnsi" w:hAnsiTheme="minorHAnsi" w:cstheme="minorHAnsi"/>
          <w:color w:val="auto"/>
        </w:rPr>
        <w:t>DRL recognizes that all programs have some level of risk due to internal/external variables that have the potential to adversely affect a program.  Risk management should address how the pro</w:t>
      </w:r>
      <w:r w:rsidR="64C960DC" w:rsidRPr="000901AC">
        <w:rPr>
          <w:rFonts w:asciiTheme="minorHAnsi" w:hAnsiTheme="minorHAnsi" w:cstheme="minorHAnsi"/>
          <w:color w:val="auto"/>
        </w:rPr>
        <w:t>ject</w:t>
      </w:r>
      <w:r w:rsidRPr="000901AC">
        <w:rPr>
          <w:rFonts w:asciiTheme="minorHAnsi" w:hAnsiTheme="minorHAnsi" w:cstheme="minorHAnsi"/>
          <w:color w:val="auto"/>
        </w:rPr>
        <w:t xml:space="preserve"> design incorporates the identification, assessment, and management of key risk factors.  DRL will review the </w:t>
      </w:r>
      <w:r w:rsidR="49F19F76" w:rsidRPr="000901AC">
        <w:rPr>
          <w:rFonts w:asciiTheme="minorHAnsi" w:hAnsiTheme="minorHAnsi" w:cstheme="minorHAnsi"/>
          <w:color w:val="auto"/>
        </w:rPr>
        <w:t>R</w:t>
      </w:r>
      <w:r w:rsidRPr="000901AC">
        <w:rPr>
          <w:rFonts w:asciiTheme="minorHAnsi" w:hAnsiTheme="minorHAnsi" w:cstheme="minorHAnsi"/>
          <w:color w:val="auto"/>
        </w:rPr>
        <w:t xml:space="preserve">isk </w:t>
      </w:r>
      <w:r w:rsidR="49F19F76" w:rsidRPr="000901AC">
        <w:rPr>
          <w:rFonts w:asciiTheme="minorHAnsi" w:hAnsiTheme="minorHAnsi" w:cstheme="minorHAnsi"/>
          <w:color w:val="auto"/>
        </w:rPr>
        <w:t>A</w:t>
      </w:r>
      <w:r w:rsidRPr="000901AC">
        <w:rPr>
          <w:rFonts w:asciiTheme="minorHAnsi" w:hAnsiTheme="minorHAnsi" w:cstheme="minorHAnsi"/>
          <w:color w:val="auto"/>
        </w:rPr>
        <w:t>nalysis based on the organization’s ability to identify risks that could have an impact on the overall program as well as how the organization will manage these risks.</w:t>
      </w:r>
    </w:p>
    <w:p w14:paraId="49AD100E" w14:textId="77777777" w:rsidR="00843769" w:rsidRPr="000901AC" w:rsidRDefault="00843769" w:rsidP="00863457">
      <w:pPr>
        <w:pStyle w:val="NoSpacing"/>
        <w:rPr>
          <w:rFonts w:asciiTheme="minorHAnsi" w:hAnsiTheme="minorHAnsi" w:cstheme="minorHAnsi"/>
          <w:color w:val="auto"/>
        </w:rPr>
      </w:pPr>
    </w:p>
    <w:p w14:paraId="0B991C6A" w14:textId="77777777" w:rsidR="00290D8C" w:rsidRPr="000901AC" w:rsidRDefault="002607E8" w:rsidP="00863457">
      <w:pPr>
        <w:pStyle w:val="NoSpacing"/>
        <w:rPr>
          <w:rFonts w:asciiTheme="minorHAnsi" w:hAnsiTheme="minorHAnsi" w:cstheme="minorHAnsi"/>
          <w:color w:val="auto"/>
        </w:rPr>
      </w:pPr>
      <w:r w:rsidRPr="000901AC">
        <w:rPr>
          <w:rFonts w:asciiTheme="minorHAnsi" w:hAnsiTheme="minorHAnsi" w:cstheme="minorHAnsi"/>
          <w:color w:val="auto"/>
          <w:u w:val="single"/>
        </w:rPr>
        <w:t xml:space="preserve">Institution’s Record and Capacity </w:t>
      </w:r>
    </w:p>
    <w:p w14:paraId="0BE3D039" w14:textId="77777777" w:rsidR="00290D8C" w:rsidRPr="000901AC" w:rsidRDefault="002607E8" w:rsidP="00863457">
      <w:pPr>
        <w:pStyle w:val="NoSpacing"/>
        <w:rPr>
          <w:rFonts w:asciiTheme="minorHAnsi" w:hAnsiTheme="minorHAnsi" w:cstheme="minorHAnsi"/>
          <w:color w:val="auto"/>
        </w:rPr>
      </w:pPr>
      <w:r w:rsidRPr="000901AC">
        <w:rPr>
          <w:rFonts w:asciiTheme="minorHAnsi" w:hAnsiTheme="minorHAnsi" w:cstheme="minorHAnsi"/>
          <w:color w:val="auto"/>
        </w:rPr>
        <w:t>DRL will consider the past performance of prior recipients and the demonstrated potential of new applicants.  Applications should demonstrate an institutional record of successful democracy and human rights programs, including responsible fiscal management and full compliance with all reporting requirements for past grants.  Proposed personnel and institutional resources should be adequate and appropriate to achieve the project's objectives.</w:t>
      </w:r>
      <w:r w:rsidR="0035592D" w:rsidRPr="000901AC">
        <w:rPr>
          <w:rFonts w:asciiTheme="minorHAnsi" w:hAnsiTheme="minorHAnsi" w:cstheme="minorHAnsi"/>
          <w:color w:val="auto"/>
        </w:rPr>
        <w:t xml:space="preserve">  Projects should have potential for continued funding beyond DRL resources.</w:t>
      </w:r>
      <w:r w:rsidR="00577658" w:rsidRPr="000901AC">
        <w:rPr>
          <w:rFonts w:asciiTheme="minorHAnsi" w:hAnsiTheme="minorHAnsi" w:cstheme="minorHAnsi"/>
          <w:color w:val="auto"/>
        </w:rPr>
        <w:t xml:space="preserve"> </w:t>
      </w:r>
    </w:p>
    <w:p w14:paraId="3DB7D9A6" w14:textId="77777777" w:rsidR="00290D8C" w:rsidRPr="000901AC" w:rsidRDefault="00290D8C" w:rsidP="00863457">
      <w:pPr>
        <w:pStyle w:val="NoSpacing"/>
        <w:rPr>
          <w:rFonts w:asciiTheme="minorHAnsi" w:hAnsiTheme="minorHAnsi" w:cstheme="minorHAnsi"/>
          <w:color w:val="auto"/>
        </w:rPr>
      </w:pPr>
    </w:p>
    <w:p w14:paraId="51257EF5" w14:textId="77777777" w:rsidR="002052A7" w:rsidRPr="000901AC" w:rsidRDefault="002052A7" w:rsidP="002052A7">
      <w:pPr>
        <w:pStyle w:val="NoSpacing"/>
        <w:rPr>
          <w:rFonts w:asciiTheme="minorHAnsi" w:hAnsiTheme="minorHAnsi" w:cstheme="minorHAnsi"/>
          <w:color w:val="auto"/>
          <w:u w:val="single"/>
        </w:rPr>
      </w:pPr>
      <w:r w:rsidRPr="000901AC">
        <w:rPr>
          <w:rFonts w:asciiTheme="minorHAnsi" w:hAnsiTheme="minorHAnsi" w:cstheme="minorHAnsi"/>
          <w:color w:val="auto"/>
          <w:u w:val="single"/>
        </w:rPr>
        <w:lastRenderedPageBreak/>
        <w:t>Addressing Barriers to Equal Participation</w:t>
      </w:r>
    </w:p>
    <w:p w14:paraId="26846C0D" w14:textId="54E129EC" w:rsidR="002052A7" w:rsidRPr="000901AC" w:rsidRDefault="7F88DF47" w:rsidP="00DF521F">
      <w:pPr>
        <w:pStyle w:val="NoSpacing"/>
        <w:rPr>
          <w:rFonts w:asciiTheme="minorHAnsi" w:hAnsiTheme="minorHAnsi" w:cstheme="minorHAnsi"/>
          <w:color w:val="auto"/>
        </w:rPr>
      </w:pPr>
      <w:r w:rsidRPr="000901AC">
        <w:rPr>
          <w:rFonts w:asciiTheme="minorHAnsi" w:hAnsiTheme="minorHAnsi" w:cstheme="minorHAnsi"/>
          <w:color w:val="auto"/>
        </w:rPr>
        <w:t xml:space="preserve">DRL strives to ensure its projects advance the rights and uphold the dignity of all persons. </w:t>
      </w:r>
      <w:r w:rsidR="0C408F32" w:rsidRPr="000901AC">
        <w:rPr>
          <w:rFonts w:asciiTheme="minorHAnsi" w:hAnsiTheme="minorHAnsi" w:cstheme="minorHAnsi"/>
          <w:color w:val="auto"/>
        </w:rPr>
        <w:t xml:space="preserve"> </w:t>
      </w:r>
      <w:r w:rsidRPr="000901AC">
        <w:rPr>
          <w:rFonts w:asciiTheme="minorHAnsi" w:hAnsiTheme="minorHAnsi" w:cstheme="minorHAnsi"/>
          <w:color w:val="auto"/>
        </w:rPr>
        <w:t>As the U</w:t>
      </w:r>
      <w:r w:rsidR="0C408F32" w:rsidRPr="000901AC">
        <w:rPr>
          <w:rFonts w:asciiTheme="minorHAnsi" w:hAnsiTheme="minorHAnsi" w:cstheme="minorHAnsi"/>
          <w:color w:val="auto"/>
        </w:rPr>
        <w:t>.</w:t>
      </w:r>
      <w:r w:rsidRPr="000901AC">
        <w:rPr>
          <w:rFonts w:asciiTheme="minorHAnsi" w:hAnsiTheme="minorHAnsi" w:cstheme="minorHAnsi"/>
          <w:color w:val="auto"/>
        </w:rPr>
        <w:t>S</w:t>
      </w:r>
      <w:r w:rsidR="0C408F32" w:rsidRPr="000901AC">
        <w:rPr>
          <w:rFonts w:asciiTheme="minorHAnsi" w:hAnsiTheme="minorHAnsi" w:cstheme="minorHAnsi"/>
          <w:color w:val="auto"/>
        </w:rPr>
        <w:t>. government</w:t>
      </w:r>
      <w:r w:rsidRPr="000901AC">
        <w:rPr>
          <w:rFonts w:asciiTheme="minorHAnsi" w:hAnsiTheme="minorHAnsi" w:cstheme="minorHAnsi"/>
          <w:color w:val="auto"/>
        </w:rPr>
        <w:t xml:space="preserve">’s lead bureau dedicated to promoting democratic governance, DRL requests a programming approach dedicated to strengthening inclusive societies as a necessary pillar of strong democracies.  </w:t>
      </w:r>
      <w:bookmarkStart w:id="8" w:name="_Hlk87981201"/>
      <w:r w:rsidR="1648A614" w:rsidRPr="000901AC">
        <w:rPr>
          <w:rFonts w:asciiTheme="minorHAnsi" w:hAnsiTheme="minorHAnsi" w:cstheme="minorHAnsi"/>
          <w:color w:val="auto"/>
        </w:rPr>
        <w:t>Discrimination, violence, inequity, and inequality</w:t>
      </w:r>
      <w:bookmarkEnd w:id="8"/>
      <w:r w:rsidRPr="000901AC">
        <w:rPr>
          <w:rFonts w:asciiTheme="minorHAnsi" w:hAnsiTheme="minorHAnsi" w:cstheme="minorHAnsi"/>
          <w:color w:val="auto"/>
        </w:rPr>
        <w:t xml:space="preserve"> targeting any members of society undermines collective security and threatens democracy. </w:t>
      </w:r>
      <w:r w:rsidR="0C408F32" w:rsidRPr="000901AC">
        <w:rPr>
          <w:rFonts w:asciiTheme="minorHAnsi" w:hAnsiTheme="minorHAnsi" w:cstheme="minorHAnsi"/>
          <w:color w:val="auto"/>
        </w:rPr>
        <w:t xml:space="preserve"> </w:t>
      </w:r>
      <w:r w:rsidRPr="000901AC">
        <w:rPr>
          <w:rFonts w:asciiTheme="minorHAnsi" w:hAnsiTheme="minorHAnsi" w:cstheme="minorHAnsi"/>
          <w:color w:val="auto"/>
        </w:rPr>
        <w:t xml:space="preserve">DRL prioritizes inclusive and integrated program models that assess and address the barriers to access for individuals and groups based on their </w:t>
      </w:r>
      <w:bookmarkStart w:id="9" w:name="_Hlk87981224"/>
      <w:r w:rsidR="3C5BD54E" w:rsidRPr="000901AC">
        <w:rPr>
          <w:rFonts w:asciiTheme="minorHAnsi" w:hAnsiTheme="minorHAnsi" w:cstheme="minorHAnsi"/>
          <w:color w:val="auto"/>
        </w:rPr>
        <w:t>race, ethnicity, religion, income, geography, gender identity, sexual orientation, or disability.  The proposal should also demonstrate how the pro</w:t>
      </w:r>
      <w:r w:rsidR="3A2242AA" w:rsidRPr="000901AC">
        <w:rPr>
          <w:rFonts w:asciiTheme="minorHAnsi" w:hAnsiTheme="minorHAnsi" w:cstheme="minorHAnsi"/>
          <w:color w:val="auto"/>
        </w:rPr>
        <w:t>ject</w:t>
      </w:r>
      <w:r w:rsidR="3C5BD54E" w:rsidRPr="000901AC">
        <w:rPr>
          <w:rFonts w:asciiTheme="minorHAnsi" w:hAnsiTheme="minorHAnsi" w:cstheme="minorHAnsi"/>
          <w:color w:val="auto"/>
        </w:rPr>
        <w:t xml:space="preserve"> will further engagement in underserved communities and with individuals from underserved communities. </w:t>
      </w:r>
      <w:bookmarkEnd w:id="9"/>
      <w:r w:rsidR="0C408F32" w:rsidRPr="000901AC">
        <w:rPr>
          <w:rFonts w:asciiTheme="minorHAnsi" w:hAnsiTheme="minorHAnsi" w:cstheme="minorHAnsi"/>
          <w:color w:val="auto"/>
        </w:rPr>
        <w:t xml:space="preserve"> </w:t>
      </w:r>
      <w:r w:rsidRPr="000901AC">
        <w:rPr>
          <w:rFonts w:asciiTheme="minorHAnsi" w:hAnsiTheme="minorHAnsi" w:cstheme="minorHAnsi"/>
          <w:color w:val="auto"/>
        </w:rPr>
        <w:t xml:space="preserve">Applicants should describe how programming </w:t>
      </w:r>
      <w:r w:rsidR="5177CA41" w:rsidRPr="000901AC">
        <w:rPr>
          <w:rFonts w:asciiTheme="minorHAnsi" w:hAnsiTheme="minorHAnsi" w:cstheme="minorHAnsi"/>
          <w:color w:val="auto"/>
        </w:rPr>
        <w:t xml:space="preserve">will impact </w:t>
      </w:r>
      <w:proofErr w:type="gramStart"/>
      <w:r w:rsidRPr="000901AC">
        <w:rPr>
          <w:rFonts w:asciiTheme="minorHAnsi" w:hAnsiTheme="minorHAnsi" w:cstheme="minorHAnsi"/>
          <w:color w:val="auto"/>
        </w:rPr>
        <w:t>all of</w:t>
      </w:r>
      <w:proofErr w:type="gramEnd"/>
      <w:r w:rsidRPr="000901AC">
        <w:rPr>
          <w:rFonts w:asciiTheme="minorHAnsi" w:hAnsiTheme="minorHAnsi" w:cstheme="minorHAnsi"/>
          <w:color w:val="auto"/>
        </w:rPr>
        <w:t xml:space="preserve"> its beneficiaries, including support </w:t>
      </w:r>
      <w:bookmarkStart w:id="10" w:name="_Hlk87981246"/>
      <w:r w:rsidR="3C5BD54E" w:rsidRPr="000901AC">
        <w:rPr>
          <w:rFonts w:asciiTheme="minorHAnsi" w:hAnsiTheme="minorHAnsi" w:cstheme="minorHAnsi"/>
          <w:color w:val="auto"/>
        </w:rPr>
        <w:t>for underserved and underrepresented communities</w:t>
      </w:r>
      <w:bookmarkEnd w:id="10"/>
      <w:r w:rsidRPr="000901AC">
        <w:rPr>
          <w:rFonts w:asciiTheme="minorHAnsi" w:hAnsiTheme="minorHAnsi" w:cstheme="minorHAnsi"/>
          <w:color w:val="auto"/>
        </w:rPr>
        <w:t>.  This approach should be an integral part of both the concept and explicit design</w:t>
      </w:r>
      <w:r w:rsidR="5177CA41" w:rsidRPr="000901AC">
        <w:rPr>
          <w:rFonts w:asciiTheme="minorHAnsi" w:hAnsiTheme="minorHAnsi" w:cstheme="minorHAnsi"/>
          <w:color w:val="auto"/>
        </w:rPr>
        <w:t>, and implementation</w:t>
      </w:r>
      <w:r w:rsidRPr="000901AC">
        <w:rPr>
          <w:rFonts w:asciiTheme="minorHAnsi" w:hAnsiTheme="minorHAnsi" w:cstheme="minorHAnsi"/>
          <w:color w:val="auto"/>
        </w:rPr>
        <w:t xml:space="preserve"> of all proposed project activities, objectives, and monitoring. </w:t>
      </w:r>
      <w:r w:rsidR="0C408F32" w:rsidRPr="000901AC">
        <w:rPr>
          <w:rFonts w:asciiTheme="minorHAnsi" w:hAnsiTheme="minorHAnsi" w:cstheme="minorHAnsi"/>
          <w:color w:val="auto"/>
        </w:rPr>
        <w:t xml:space="preserve"> </w:t>
      </w:r>
      <w:r w:rsidRPr="000901AC">
        <w:rPr>
          <w:rFonts w:asciiTheme="minorHAnsi" w:hAnsiTheme="minorHAnsi" w:cstheme="minorHAnsi"/>
          <w:color w:val="auto"/>
        </w:rPr>
        <w:t>Strong proposals will provide specific analysis, measures, and corresponding targets as appropriate.  Stakeholders shall identify the difference between opportunities and barriers to access</w:t>
      </w:r>
      <w:r w:rsidR="5177CA41" w:rsidRPr="000901AC">
        <w:rPr>
          <w:rFonts w:asciiTheme="minorHAnsi" w:hAnsiTheme="minorHAnsi" w:cstheme="minorHAnsi"/>
          <w:color w:val="auto"/>
        </w:rPr>
        <w:t>,</w:t>
      </w:r>
      <w:r w:rsidRPr="000901AC">
        <w:rPr>
          <w:rFonts w:asciiTheme="minorHAnsi" w:hAnsiTheme="minorHAnsi" w:cstheme="minorHAnsi"/>
          <w:color w:val="auto"/>
        </w:rPr>
        <w:t xml:space="preserve"> and design pro</w:t>
      </w:r>
      <w:r w:rsidR="3D84F162" w:rsidRPr="000901AC">
        <w:rPr>
          <w:rFonts w:asciiTheme="minorHAnsi" w:hAnsiTheme="minorHAnsi" w:cstheme="minorHAnsi"/>
          <w:color w:val="auto"/>
        </w:rPr>
        <w:t>jects</w:t>
      </w:r>
      <w:r w:rsidRPr="000901AC">
        <w:rPr>
          <w:rFonts w:asciiTheme="minorHAnsi" w:hAnsiTheme="minorHAnsi" w:cstheme="minorHAnsi"/>
          <w:color w:val="auto"/>
        </w:rPr>
        <w:t xml:space="preserve"> </w:t>
      </w:r>
      <w:r w:rsidR="5177CA41" w:rsidRPr="000901AC">
        <w:rPr>
          <w:rFonts w:asciiTheme="minorHAnsi" w:hAnsiTheme="minorHAnsi" w:cstheme="minorHAnsi"/>
          <w:color w:val="auto"/>
        </w:rPr>
        <w:t>accordingly to</w:t>
      </w:r>
      <w:r w:rsidRPr="000901AC">
        <w:rPr>
          <w:rFonts w:asciiTheme="minorHAnsi" w:hAnsiTheme="minorHAnsi" w:cstheme="minorHAnsi"/>
          <w:color w:val="auto"/>
        </w:rPr>
        <w:t xml:space="preserve"> not perpetuate these inequalities</w:t>
      </w:r>
      <w:r w:rsidR="0C408F32" w:rsidRPr="000901AC">
        <w:rPr>
          <w:rFonts w:asciiTheme="minorHAnsi" w:hAnsiTheme="minorHAnsi" w:cstheme="minorHAnsi"/>
          <w:color w:val="auto"/>
        </w:rPr>
        <w:t>,</w:t>
      </w:r>
      <w:r w:rsidRPr="000901AC">
        <w:rPr>
          <w:rFonts w:asciiTheme="minorHAnsi" w:hAnsiTheme="minorHAnsi" w:cstheme="minorHAnsi"/>
          <w:color w:val="auto"/>
        </w:rPr>
        <w:t xml:space="preserve"> but rather enhance programmatic impact by including all people in society. </w:t>
      </w:r>
      <w:r w:rsidR="5177CA41" w:rsidRPr="000901AC">
        <w:rPr>
          <w:rFonts w:asciiTheme="minorHAnsi" w:hAnsiTheme="minorHAnsi" w:cstheme="minorHAnsi"/>
          <w:color w:val="auto"/>
        </w:rPr>
        <w:t xml:space="preserve"> </w:t>
      </w:r>
      <w:r w:rsidRPr="000901AC">
        <w:rPr>
          <w:rFonts w:asciiTheme="minorHAnsi" w:hAnsiTheme="minorHAnsi" w:cstheme="minorHAnsi"/>
          <w:color w:val="auto"/>
        </w:rPr>
        <w:t xml:space="preserve">The goal of this approach is to bring communities and those in power together in support of </w:t>
      </w:r>
      <w:r w:rsidR="5177CA41" w:rsidRPr="000901AC">
        <w:rPr>
          <w:rFonts w:asciiTheme="minorHAnsi" w:hAnsiTheme="minorHAnsi" w:cstheme="minorHAnsi"/>
          <w:color w:val="auto"/>
        </w:rPr>
        <w:t xml:space="preserve">more </w:t>
      </w:r>
      <w:r w:rsidRPr="000901AC">
        <w:rPr>
          <w:rFonts w:asciiTheme="minorHAnsi" w:hAnsiTheme="minorHAnsi" w:cstheme="minorHAnsi"/>
          <w:color w:val="auto"/>
        </w:rPr>
        <w:t>stable and secure societies.</w:t>
      </w:r>
    </w:p>
    <w:p w14:paraId="4131E98B" w14:textId="77777777" w:rsidR="00E1217F" w:rsidRPr="000901AC" w:rsidRDefault="00E1217F" w:rsidP="00863457">
      <w:pPr>
        <w:pStyle w:val="NoSpacing"/>
        <w:rPr>
          <w:rFonts w:asciiTheme="minorHAnsi" w:hAnsiTheme="minorHAnsi" w:cstheme="minorHAnsi"/>
          <w:color w:val="auto"/>
        </w:rPr>
      </w:pPr>
    </w:p>
    <w:p w14:paraId="32D94387" w14:textId="77777777" w:rsidR="00290D8C" w:rsidRPr="000901AC" w:rsidRDefault="002607E8" w:rsidP="00863457">
      <w:pPr>
        <w:pStyle w:val="NoSpacing"/>
        <w:rPr>
          <w:rFonts w:asciiTheme="minorHAnsi" w:hAnsiTheme="minorHAnsi" w:cstheme="minorHAnsi"/>
          <w:color w:val="auto"/>
          <w:u w:val="single"/>
        </w:rPr>
      </w:pPr>
      <w:r w:rsidRPr="000901AC">
        <w:rPr>
          <w:rFonts w:asciiTheme="minorHAnsi" w:hAnsiTheme="minorHAnsi" w:cstheme="minorHAnsi"/>
          <w:color w:val="auto"/>
          <w:u w:val="single"/>
        </w:rPr>
        <w:t>Cost Effectiveness</w:t>
      </w:r>
    </w:p>
    <w:p w14:paraId="54005733" w14:textId="77777777" w:rsidR="00290D8C" w:rsidRPr="000901AC" w:rsidRDefault="002607E8" w:rsidP="00863457">
      <w:pPr>
        <w:pStyle w:val="NoSpacing"/>
        <w:rPr>
          <w:rFonts w:asciiTheme="minorHAnsi" w:hAnsiTheme="minorHAnsi" w:cstheme="minorHAnsi"/>
          <w:color w:val="auto"/>
        </w:rPr>
      </w:pPr>
      <w:bookmarkStart w:id="11" w:name="h.wxagwv88ai7a" w:colFirst="0" w:colLast="0"/>
      <w:bookmarkEnd w:id="11"/>
      <w:r w:rsidRPr="000901AC">
        <w:rPr>
          <w:rFonts w:asciiTheme="minorHAnsi" w:hAnsiTheme="minorHAnsi" w:cstheme="minorHAnsi"/>
          <w:color w:val="auto"/>
        </w:rPr>
        <w:t>DRL strongly encourages applicants to clearly demonstrate project cost-effectiveness in their application, including examples of leveraging institutional and other resources.  However, cost-</w:t>
      </w:r>
      <w:proofErr w:type="gramStart"/>
      <w:r w:rsidRPr="000901AC">
        <w:rPr>
          <w:rFonts w:asciiTheme="minorHAnsi" w:hAnsiTheme="minorHAnsi" w:cstheme="minorHAnsi"/>
          <w:color w:val="auto"/>
        </w:rPr>
        <w:t>sharing</w:t>
      </w:r>
      <w:proofErr w:type="gramEnd"/>
      <w:r w:rsidRPr="000901AC">
        <w:rPr>
          <w:rFonts w:asciiTheme="minorHAnsi" w:hAnsiTheme="minorHAnsi" w:cstheme="minorHAnsi"/>
          <w:color w:val="auto"/>
        </w:rPr>
        <w:t xml:space="preserve"> or other examples of leveraging o</w:t>
      </w:r>
      <w:r w:rsidR="00FA642D" w:rsidRPr="000901AC">
        <w:rPr>
          <w:rFonts w:asciiTheme="minorHAnsi" w:hAnsiTheme="minorHAnsi" w:cstheme="minorHAnsi"/>
          <w:color w:val="auto"/>
        </w:rPr>
        <w:t>ther resources are not required.  Inclusion of cost-sharing</w:t>
      </w:r>
      <w:r w:rsidRPr="000901AC">
        <w:rPr>
          <w:rFonts w:asciiTheme="minorHAnsi" w:hAnsiTheme="minorHAnsi" w:cstheme="minorHAnsi"/>
          <w:color w:val="auto"/>
        </w:rPr>
        <w:t xml:space="preserve"> in the budget does not result in additional points awarded during the review process.  Budgets should have low and/or reasonable overhead and administration costs, and applicants should provide clear explanations and justifications for these costs in relation to the work involved</w:t>
      </w:r>
      <w:r w:rsidR="00D7136E" w:rsidRPr="000901AC">
        <w:rPr>
          <w:rFonts w:asciiTheme="minorHAnsi" w:hAnsiTheme="minorHAnsi" w:cstheme="minorHAnsi"/>
          <w:color w:val="auto"/>
        </w:rPr>
        <w:t xml:space="preserve">.  </w:t>
      </w:r>
      <w:r w:rsidRPr="000901AC">
        <w:rPr>
          <w:rFonts w:asciiTheme="minorHAnsi" w:hAnsiTheme="minorHAnsi" w:cstheme="minorHAnsi"/>
          <w:color w:val="auto"/>
        </w:rPr>
        <w:t>All budget items should be clearly explained and justified to demonstrate necessity, appropriateness, and connection to the project objectives.</w:t>
      </w:r>
    </w:p>
    <w:p w14:paraId="2C1E3278" w14:textId="77777777" w:rsidR="00290D8C" w:rsidRPr="000901AC" w:rsidRDefault="002607E8" w:rsidP="00863457">
      <w:pPr>
        <w:pStyle w:val="NoSpacing"/>
        <w:rPr>
          <w:rFonts w:asciiTheme="minorHAnsi" w:hAnsiTheme="minorHAnsi" w:cstheme="minorHAnsi"/>
          <w:color w:val="auto"/>
        </w:rPr>
      </w:pPr>
      <w:r w:rsidRPr="000901AC">
        <w:rPr>
          <w:rFonts w:asciiTheme="minorHAnsi" w:hAnsiTheme="minorHAnsi" w:cstheme="minorHAnsi"/>
          <w:color w:val="auto"/>
        </w:rPr>
        <w:t xml:space="preserve"> </w:t>
      </w:r>
    </w:p>
    <w:p w14:paraId="1D82F180" w14:textId="63F2B42E" w:rsidR="00290D8C" w:rsidRPr="000901AC" w:rsidRDefault="002607E8" w:rsidP="00863457">
      <w:pPr>
        <w:pStyle w:val="NoSpacing"/>
        <w:rPr>
          <w:rFonts w:asciiTheme="minorHAnsi" w:hAnsiTheme="minorHAnsi" w:cstheme="minorHAnsi"/>
          <w:color w:val="auto"/>
        </w:rPr>
      </w:pPr>
      <w:r w:rsidRPr="000901AC">
        <w:rPr>
          <w:rFonts w:asciiTheme="minorHAnsi" w:hAnsiTheme="minorHAnsi" w:cstheme="minorHAnsi"/>
          <w:i/>
          <w:color w:val="auto"/>
        </w:rPr>
        <w:t>Please note:</w:t>
      </w:r>
      <w:r w:rsidR="00B230F5" w:rsidRPr="000901AC">
        <w:rPr>
          <w:rFonts w:asciiTheme="minorHAnsi" w:hAnsiTheme="minorHAnsi" w:cstheme="minorHAnsi"/>
          <w:i/>
          <w:color w:val="auto"/>
        </w:rPr>
        <w:t xml:space="preserve"> </w:t>
      </w:r>
      <w:r w:rsidRPr="000901AC">
        <w:rPr>
          <w:rFonts w:asciiTheme="minorHAnsi" w:hAnsiTheme="minorHAnsi" w:cstheme="minorHAnsi"/>
          <w:i/>
          <w:color w:val="auto"/>
        </w:rPr>
        <w:t xml:space="preserve"> If cost</w:t>
      </w:r>
      <w:r w:rsidR="00466F5C" w:rsidRPr="000901AC">
        <w:rPr>
          <w:rFonts w:asciiTheme="minorHAnsi" w:hAnsiTheme="minorHAnsi" w:cstheme="minorHAnsi"/>
          <w:i/>
          <w:color w:val="auto"/>
        </w:rPr>
        <w:t xml:space="preserve"> </w:t>
      </w:r>
      <w:r w:rsidRPr="000901AC">
        <w:rPr>
          <w:rFonts w:asciiTheme="minorHAnsi" w:hAnsiTheme="minorHAnsi" w:cstheme="minorHAnsi"/>
          <w:i/>
          <w:color w:val="auto"/>
        </w:rPr>
        <w:t>share is included in the budget, the recipient must maintain written records to support all allowable costs that are claimed as its contribution to cos</w:t>
      </w:r>
      <w:r w:rsidR="00466F5C" w:rsidRPr="000901AC">
        <w:rPr>
          <w:rFonts w:asciiTheme="minorHAnsi" w:hAnsiTheme="minorHAnsi" w:cstheme="minorHAnsi"/>
          <w:i/>
          <w:color w:val="auto"/>
        </w:rPr>
        <w:t xml:space="preserve">t </w:t>
      </w:r>
      <w:r w:rsidRPr="000901AC">
        <w:rPr>
          <w:rFonts w:asciiTheme="minorHAnsi" w:hAnsiTheme="minorHAnsi" w:cstheme="minorHAnsi"/>
          <w:i/>
          <w:color w:val="auto"/>
        </w:rPr>
        <w:t>share, as well as costs to be paid by the Federal government.  Such records are subject to audit.  In the event the recipient does not meet the minimum amount of cost-sharing as stipulated in the recipient’s budget, DRL’s contribution may be reduced in proportion to the recipient’s contribution.</w:t>
      </w:r>
    </w:p>
    <w:p w14:paraId="43776F0D" w14:textId="77777777" w:rsidR="00290D8C" w:rsidRPr="000901AC" w:rsidRDefault="00290D8C" w:rsidP="00863457">
      <w:pPr>
        <w:pStyle w:val="NoSpacing"/>
        <w:rPr>
          <w:rFonts w:asciiTheme="minorHAnsi" w:hAnsiTheme="minorHAnsi" w:cstheme="minorHAnsi"/>
          <w:color w:val="auto"/>
        </w:rPr>
      </w:pPr>
      <w:bookmarkStart w:id="12" w:name="h.3znysh7" w:colFirst="0" w:colLast="0"/>
      <w:bookmarkEnd w:id="12"/>
    </w:p>
    <w:p w14:paraId="57EC1E5D" w14:textId="77777777" w:rsidR="00290D8C" w:rsidRPr="000901AC" w:rsidRDefault="002607E8" w:rsidP="00863457">
      <w:pPr>
        <w:pStyle w:val="NoSpacing"/>
        <w:rPr>
          <w:rFonts w:asciiTheme="minorHAnsi" w:hAnsiTheme="minorHAnsi" w:cstheme="minorHAnsi"/>
          <w:color w:val="auto"/>
        </w:rPr>
      </w:pPr>
      <w:r w:rsidRPr="000901AC">
        <w:rPr>
          <w:rFonts w:asciiTheme="minorHAnsi" w:hAnsiTheme="minorHAnsi" w:cstheme="minorHAnsi"/>
          <w:color w:val="auto"/>
          <w:u w:val="single"/>
        </w:rPr>
        <w:t xml:space="preserve">Multiplier Effect/Sustainability </w:t>
      </w:r>
    </w:p>
    <w:p w14:paraId="1855AB0E" w14:textId="77777777" w:rsidR="0033230B" w:rsidRPr="000901AC" w:rsidRDefault="002607E8" w:rsidP="00863457">
      <w:pPr>
        <w:pStyle w:val="NoSpacing"/>
        <w:rPr>
          <w:rFonts w:asciiTheme="minorHAnsi" w:hAnsiTheme="minorHAnsi" w:cstheme="minorHAnsi"/>
          <w:color w:val="auto"/>
        </w:rPr>
      </w:pPr>
      <w:r w:rsidRPr="000901AC">
        <w:rPr>
          <w:rFonts w:asciiTheme="minorHAnsi" w:hAnsiTheme="minorHAnsi" w:cstheme="minorHAnsi"/>
          <w:color w:val="auto"/>
        </w:rPr>
        <w:t>Applications should clearly delineate how elements of the project will have a multiplier effect and be sustainable beyond the life of the grant.  A good multiplier effect will have an impact beyond the direct beneficiaries of the grant (e.g. participants trained under a grant go on to train</w:t>
      </w:r>
      <w:r w:rsidR="00863457" w:rsidRPr="000901AC">
        <w:rPr>
          <w:rFonts w:asciiTheme="minorHAnsi" w:hAnsiTheme="minorHAnsi" w:cstheme="minorHAnsi"/>
          <w:color w:val="auto"/>
        </w:rPr>
        <w:t xml:space="preserve"> </w:t>
      </w:r>
      <w:r w:rsidRPr="000901AC">
        <w:rPr>
          <w:rFonts w:asciiTheme="minorHAnsi" w:hAnsiTheme="minorHAnsi" w:cstheme="minorHAnsi"/>
          <w:color w:val="auto"/>
        </w:rPr>
        <w:t>other people; workshop participants use skills from a workshop to enhance a national level election that affects the entire populace).  A strong sustainability plan may include demonstrating continuing impact beyond the life of a project or garnering other donor support after DRL funding ceases.</w:t>
      </w:r>
      <w:r w:rsidR="00D92953" w:rsidRPr="000901AC">
        <w:rPr>
          <w:rFonts w:asciiTheme="minorHAnsi" w:hAnsiTheme="minorHAnsi" w:cstheme="minorHAnsi"/>
          <w:color w:val="auto"/>
        </w:rPr>
        <w:t xml:space="preserve"> </w:t>
      </w:r>
      <w:bookmarkStart w:id="13" w:name="h.2et92p0" w:colFirst="0" w:colLast="0"/>
      <w:bookmarkEnd w:id="13"/>
    </w:p>
    <w:p w14:paraId="299006B0" w14:textId="77777777" w:rsidR="0033230B" w:rsidRPr="000901AC" w:rsidRDefault="0033230B" w:rsidP="00863457">
      <w:pPr>
        <w:pStyle w:val="NoSpacing"/>
        <w:rPr>
          <w:rFonts w:asciiTheme="minorHAnsi" w:hAnsiTheme="minorHAnsi" w:cstheme="minorHAnsi"/>
          <w:u w:val="single"/>
        </w:rPr>
      </w:pPr>
    </w:p>
    <w:p w14:paraId="155D562C" w14:textId="77777777" w:rsidR="00290D8C" w:rsidRPr="000901AC" w:rsidRDefault="002607E8" w:rsidP="00863457">
      <w:pPr>
        <w:pStyle w:val="NoSpacing"/>
        <w:rPr>
          <w:rFonts w:asciiTheme="minorHAnsi" w:hAnsiTheme="minorHAnsi" w:cstheme="minorHAnsi"/>
          <w:color w:val="auto"/>
        </w:rPr>
      </w:pPr>
      <w:r w:rsidRPr="000901AC">
        <w:rPr>
          <w:rFonts w:asciiTheme="minorHAnsi" w:hAnsiTheme="minorHAnsi" w:cstheme="minorHAnsi"/>
          <w:color w:val="auto"/>
          <w:u w:val="single"/>
        </w:rPr>
        <w:t xml:space="preserve">Project Monitoring and Evaluation </w:t>
      </w:r>
    </w:p>
    <w:p w14:paraId="285ED0F1" w14:textId="76566E66" w:rsidR="000F045A" w:rsidRPr="000901AC" w:rsidRDefault="000F045A" w:rsidP="000F045A">
      <w:pPr>
        <w:pStyle w:val="NoSpacing"/>
        <w:rPr>
          <w:rFonts w:asciiTheme="minorHAnsi" w:hAnsiTheme="minorHAnsi" w:cstheme="minorHAnsi"/>
          <w:color w:val="auto"/>
        </w:rPr>
      </w:pPr>
      <w:r w:rsidRPr="000901AC">
        <w:rPr>
          <w:rFonts w:asciiTheme="minorHAnsi" w:hAnsiTheme="minorHAnsi" w:cstheme="minorHAnsi"/>
          <w:color w:val="auto"/>
        </w:rPr>
        <w:t xml:space="preserve">Complete applications will include a detailed M&amp;E Narrative, which detail how the project’s progress will be monitored and evaluated.  Incorporating well-designed monitoring and evaluation processes into a project is an efficient method for documenting the change (intended and unintended) that a project </w:t>
      </w:r>
      <w:r w:rsidRPr="000901AC">
        <w:rPr>
          <w:rFonts w:asciiTheme="minorHAnsi" w:hAnsiTheme="minorHAnsi" w:cstheme="minorHAnsi"/>
          <w:color w:val="auto"/>
        </w:rPr>
        <w:lastRenderedPageBreak/>
        <w:t>seeks.  Applications should demonstrate the capacity to provide objectives with measurable outputs and outcomes.</w:t>
      </w:r>
    </w:p>
    <w:p w14:paraId="588285BD" w14:textId="77777777" w:rsidR="000F045A" w:rsidRPr="000901AC" w:rsidRDefault="000F045A" w:rsidP="000F045A">
      <w:pPr>
        <w:pStyle w:val="NoSpacing"/>
        <w:rPr>
          <w:rFonts w:asciiTheme="minorHAnsi" w:hAnsiTheme="minorHAnsi" w:cstheme="minorHAnsi"/>
          <w:color w:val="auto"/>
        </w:rPr>
      </w:pPr>
    </w:p>
    <w:p w14:paraId="22519BD9" w14:textId="25D384B1" w:rsidR="000F045A" w:rsidRPr="000901AC" w:rsidRDefault="000F045A" w:rsidP="000F045A">
      <w:pPr>
        <w:pStyle w:val="NoSpacing"/>
        <w:rPr>
          <w:rFonts w:asciiTheme="minorHAnsi" w:hAnsiTheme="minorHAnsi" w:cstheme="minorHAnsi"/>
          <w:color w:val="auto"/>
        </w:rPr>
      </w:pPr>
      <w:r w:rsidRPr="000901AC">
        <w:rPr>
          <w:rFonts w:asciiTheme="minorHAnsi" w:hAnsiTheme="minorHAnsi" w:cstheme="minorHAnsi"/>
          <w:color w:val="auto"/>
        </w:rPr>
        <w:t>The quality of the M&amp;E sections will be judged on the narrative explaining how both monitoring and evaluation will be carried out and who will be responsible for those related activities.  The M&amp;E Narrative should explain how evaluation</w:t>
      </w:r>
      <w:r w:rsidR="00CD2EC0" w:rsidRPr="000901AC">
        <w:rPr>
          <w:rFonts w:asciiTheme="minorHAnsi" w:hAnsiTheme="minorHAnsi" w:cstheme="minorHAnsi"/>
          <w:color w:val="auto"/>
        </w:rPr>
        <w:t>(s), internal or external,</w:t>
      </w:r>
      <w:r w:rsidRPr="000901AC">
        <w:rPr>
          <w:rFonts w:asciiTheme="minorHAnsi" w:hAnsiTheme="minorHAnsi" w:cstheme="minorHAnsi"/>
          <w:color w:val="auto"/>
        </w:rPr>
        <w:t xml:space="preserve"> will be incorporated into the project implementation plan or how the project will be systematically assessed in the absence of one.  Please see the section on </w:t>
      </w:r>
      <w:r w:rsidRPr="000901AC">
        <w:rPr>
          <w:rFonts w:asciiTheme="minorHAnsi" w:hAnsiTheme="minorHAnsi" w:cstheme="minorHAnsi"/>
          <w:i/>
          <w:color w:val="auto"/>
        </w:rPr>
        <w:t xml:space="preserve">Monitoring and Evaluation </w:t>
      </w:r>
      <w:r w:rsidR="00CD2EC0" w:rsidRPr="000901AC">
        <w:rPr>
          <w:rFonts w:asciiTheme="minorHAnsi" w:hAnsiTheme="minorHAnsi" w:cstheme="minorHAnsi"/>
          <w:i/>
          <w:color w:val="auto"/>
        </w:rPr>
        <w:t>Narrative</w:t>
      </w:r>
      <w:r w:rsidRPr="000901AC">
        <w:rPr>
          <w:rFonts w:asciiTheme="minorHAnsi" w:hAnsiTheme="minorHAnsi" w:cstheme="minorHAnsi"/>
          <w:color w:val="auto"/>
        </w:rPr>
        <w:t xml:space="preserve"> in the Proposal Submission Instructions (PSI) for more information on what is required in the narrative.  </w:t>
      </w:r>
    </w:p>
    <w:p w14:paraId="3E9630C6" w14:textId="22D9F7CB" w:rsidR="00CD2EC0" w:rsidRPr="000901AC" w:rsidRDefault="00CD2EC0" w:rsidP="000F045A">
      <w:pPr>
        <w:pStyle w:val="NoSpacing"/>
        <w:rPr>
          <w:rFonts w:asciiTheme="minorHAnsi" w:hAnsiTheme="minorHAnsi" w:cstheme="minorHAnsi"/>
          <w:color w:val="auto"/>
        </w:rPr>
      </w:pPr>
    </w:p>
    <w:p w14:paraId="1F03F4C0" w14:textId="64E74007" w:rsidR="00CD2EC0" w:rsidRPr="000901AC" w:rsidRDefault="00CD2EC0" w:rsidP="000F045A">
      <w:pPr>
        <w:pStyle w:val="NoSpacing"/>
        <w:rPr>
          <w:rFonts w:asciiTheme="minorHAnsi" w:hAnsiTheme="minorHAnsi" w:cstheme="minorHAnsi"/>
          <w:color w:val="auto"/>
        </w:rPr>
      </w:pPr>
      <w:r w:rsidRPr="000901AC">
        <w:rPr>
          <w:rFonts w:asciiTheme="minorHAnsi" w:hAnsiTheme="minorHAnsi" w:cstheme="minorHAnsi"/>
          <w:color w:val="auto"/>
        </w:rPr>
        <w:t xml:space="preserve">Note: Applicants are no longer required to submit a detailed Monitoring and Evaluation Plan in their proposals.  </w:t>
      </w:r>
      <w:r w:rsidRPr="000901AC">
        <w:rPr>
          <w:rFonts w:asciiTheme="minorHAnsi" w:eastAsia="Times New Roman" w:hAnsiTheme="minorHAnsi" w:cstheme="minorHAnsi"/>
        </w:rPr>
        <w:t>However, applicants should be aware that, should an application move forward for funding consideration, DRL will request a detailed Monitoring and Evaluation Plan for further review and approval.</w:t>
      </w:r>
    </w:p>
    <w:p w14:paraId="2FD494CC" w14:textId="77777777" w:rsidR="000F045A" w:rsidRPr="000901AC" w:rsidRDefault="000F045A" w:rsidP="000F045A">
      <w:pPr>
        <w:pStyle w:val="NoSpacing"/>
        <w:rPr>
          <w:rFonts w:asciiTheme="minorHAnsi" w:hAnsiTheme="minorHAnsi" w:cstheme="minorHAnsi"/>
          <w:color w:val="auto"/>
        </w:rPr>
      </w:pPr>
    </w:p>
    <w:p w14:paraId="576DC138" w14:textId="1C2327F5" w:rsidR="00290D8C" w:rsidRPr="000901AC" w:rsidRDefault="000F045A" w:rsidP="00863457">
      <w:pPr>
        <w:pStyle w:val="NoSpacing"/>
        <w:rPr>
          <w:rFonts w:asciiTheme="minorHAnsi" w:hAnsiTheme="minorHAnsi" w:cstheme="minorHAnsi"/>
          <w:color w:val="auto"/>
        </w:rPr>
      </w:pPr>
      <w:r w:rsidRPr="000901AC">
        <w:rPr>
          <w:rFonts w:asciiTheme="minorHAnsi" w:hAnsiTheme="minorHAnsi" w:cstheme="minorHAnsi"/>
          <w:color w:val="auto"/>
        </w:rPr>
        <w:t xml:space="preserve">The output and outcome-based performance indicators should not only be separated by project objectives but also should match the objectives, outcomes, and outputs detailed in the Logic Model and Proposal Narrative.  Performance indicators should be clearly defined (i.e., explained how the indicators will be measured and reported) either within the table or with a separate Performance Indicator Reference Sheet (PIRS).  For each performance indicator, the table should also include baselines and quarterly and cumulative targets, data collection tools, data sources, types of data disaggregation, and frequency of monitoring and evaluation.  There should also be metrics to capture how project activities target those who face discrimination due to their religion, gender, disabilities, ethnicity or sexual orientation and gender identity, where applicable.  </w:t>
      </w:r>
      <w:r w:rsidR="002607E8" w:rsidRPr="000901AC">
        <w:rPr>
          <w:rFonts w:asciiTheme="minorHAnsi" w:hAnsiTheme="minorHAnsi" w:cstheme="minorHAnsi"/>
          <w:color w:val="auto"/>
        </w:rPr>
        <w:t xml:space="preserve">Please see the section on </w:t>
      </w:r>
      <w:r w:rsidR="002607E8" w:rsidRPr="000901AC">
        <w:rPr>
          <w:rFonts w:asciiTheme="minorHAnsi" w:hAnsiTheme="minorHAnsi" w:cstheme="minorHAnsi"/>
          <w:i/>
          <w:color w:val="auto"/>
        </w:rPr>
        <w:t>Monitoring and Evaluation Plan</w:t>
      </w:r>
      <w:r w:rsidR="002607E8" w:rsidRPr="000901AC">
        <w:rPr>
          <w:rFonts w:asciiTheme="minorHAnsi" w:hAnsiTheme="minorHAnsi" w:cstheme="minorHAnsi"/>
          <w:color w:val="auto"/>
        </w:rPr>
        <w:t xml:space="preserve"> </w:t>
      </w:r>
      <w:r w:rsidR="00437570" w:rsidRPr="000901AC">
        <w:rPr>
          <w:rFonts w:asciiTheme="minorHAnsi" w:hAnsiTheme="minorHAnsi" w:cstheme="minorHAnsi"/>
          <w:color w:val="auto"/>
        </w:rPr>
        <w:t>in the Proposal Submission Instructions (PSI</w:t>
      </w:r>
      <w:r w:rsidR="00E3109E" w:rsidRPr="000901AC">
        <w:rPr>
          <w:rFonts w:asciiTheme="minorHAnsi" w:hAnsiTheme="minorHAnsi" w:cstheme="minorHAnsi"/>
          <w:color w:val="auto"/>
        </w:rPr>
        <w:t>) for</w:t>
      </w:r>
      <w:r w:rsidR="002607E8" w:rsidRPr="000901AC">
        <w:rPr>
          <w:rFonts w:asciiTheme="minorHAnsi" w:hAnsiTheme="minorHAnsi" w:cstheme="minorHAnsi"/>
          <w:color w:val="auto"/>
        </w:rPr>
        <w:t xml:space="preserve"> more information on what is required in the plan. </w:t>
      </w:r>
    </w:p>
    <w:p w14:paraId="289A7662" w14:textId="77777777" w:rsidR="00290D8C" w:rsidRPr="000901AC" w:rsidRDefault="00B230F5">
      <w:pPr>
        <w:spacing w:after="0" w:line="240" w:lineRule="auto"/>
        <w:rPr>
          <w:rFonts w:asciiTheme="minorHAnsi" w:hAnsiTheme="minorHAnsi" w:cstheme="minorHAnsi"/>
          <w:color w:val="auto"/>
        </w:rPr>
      </w:pPr>
      <w:r w:rsidRPr="000901AC">
        <w:rPr>
          <w:rFonts w:asciiTheme="minorHAnsi" w:eastAsia="Times New Roman" w:hAnsiTheme="minorHAnsi" w:cstheme="minorHAnsi"/>
          <w:b/>
          <w:i/>
          <w:color w:val="auto"/>
        </w:rPr>
        <w:br/>
      </w:r>
      <w:r w:rsidR="002607E8" w:rsidRPr="000901AC">
        <w:rPr>
          <w:rFonts w:asciiTheme="minorHAnsi" w:eastAsia="Times New Roman" w:hAnsiTheme="minorHAnsi" w:cstheme="minorHAnsi"/>
          <w:b/>
          <w:i/>
          <w:color w:val="auto"/>
        </w:rPr>
        <w:t>E.2 Review and Selection Process</w:t>
      </w:r>
    </w:p>
    <w:p w14:paraId="48BC5CCD" w14:textId="77777777" w:rsidR="00290D8C" w:rsidRPr="000901AC" w:rsidRDefault="00290D8C">
      <w:pPr>
        <w:spacing w:after="0" w:line="240" w:lineRule="auto"/>
        <w:rPr>
          <w:rFonts w:asciiTheme="minorHAnsi" w:hAnsiTheme="minorHAnsi" w:cstheme="minorHAnsi"/>
          <w:color w:val="auto"/>
        </w:rPr>
      </w:pPr>
    </w:p>
    <w:p w14:paraId="7D40FE15" w14:textId="19F242F9" w:rsidR="00290D8C" w:rsidRPr="000901AC" w:rsidRDefault="002607E8">
      <w:pPr>
        <w:spacing w:after="0" w:line="240" w:lineRule="auto"/>
        <w:rPr>
          <w:rFonts w:asciiTheme="minorHAnsi" w:hAnsiTheme="minorHAnsi" w:cstheme="minorHAnsi"/>
          <w:color w:val="auto"/>
        </w:rPr>
      </w:pPr>
      <w:r w:rsidRPr="000901AC">
        <w:rPr>
          <w:rFonts w:asciiTheme="minorHAnsi" w:eastAsia="Times New Roman" w:hAnsiTheme="minorHAnsi" w:cstheme="minorHAnsi"/>
          <w:color w:val="auto"/>
        </w:rPr>
        <w:t xml:space="preserve">DRL strives to ensure that each application receives a balanced evaluation by a DRL </w:t>
      </w:r>
      <w:r w:rsidR="003D715A" w:rsidRPr="000901AC">
        <w:rPr>
          <w:rFonts w:asciiTheme="minorHAnsi" w:eastAsia="Times New Roman" w:hAnsiTheme="minorHAnsi" w:cstheme="minorHAnsi"/>
          <w:color w:val="auto"/>
        </w:rPr>
        <w:t>r</w:t>
      </w:r>
      <w:r w:rsidRPr="000901AC">
        <w:rPr>
          <w:rFonts w:asciiTheme="minorHAnsi" w:eastAsia="Times New Roman" w:hAnsiTheme="minorHAnsi" w:cstheme="minorHAnsi"/>
          <w:color w:val="auto"/>
        </w:rPr>
        <w:t xml:space="preserve">eview </w:t>
      </w:r>
      <w:r w:rsidR="003D715A" w:rsidRPr="000901AC">
        <w:rPr>
          <w:rFonts w:asciiTheme="minorHAnsi" w:eastAsia="Times New Roman" w:hAnsiTheme="minorHAnsi" w:cstheme="minorHAnsi"/>
          <w:color w:val="auto"/>
        </w:rPr>
        <w:t>p</w:t>
      </w:r>
      <w:r w:rsidRPr="000901AC">
        <w:rPr>
          <w:rFonts w:asciiTheme="minorHAnsi" w:eastAsia="Times New Roman" w:hAnsiTheme="minorHAnsi" w:cstheme="minorHAnsi"/>
          <w:color w:val="auto"/>
        </w:rPr>
        <w:t xml:space="preserve">anel.  AQM will determine technical eligibility for all applications.  All technically eligible applications for a given </w:t>
      </w:r>
      <w:r w:rsidR="00BA748E" w:rsidRPr="000901AC">
        <w:rPr>
          <w:rFonts w:asciiTheme="minorHAnsi" w:eastAsia="Times New Roman" w:hAnsiTheme="minorHAnsi" w:cstheme="minorHAnsi"/>
          <w:color w:val="auto"/>
        </w:rPr>
        <w:t xml:space="preserve">NOFO </w:t>
      </w:r>
      <w:r w:rsidRPr="000901AC">
        <w:rPr>
          <w:rFonts w:asciiTheme="minorHAnsi" w:eastAsia="Times New Roman" w:hAnsiTheme="minorHAnsi" w:cstheme="minorHAnsi"/>
          <w:color w:val="auto"/>
        </w:rPr>
        <w:t>are reviewed against the same seven criteria, which include quality of project idea, project planning/ability to achieve objectives, institutional record and capacity, inclusive programming, cost effectiveness, multiplier effect/sustainability, and project monitoring and evaluation.</w:t>
      </w:r>
    </w:p>
    <w:p w14:paraId="4160751F" w14:textId="77777777" w:rsidR="00290D8C" w:rsidRPr="000901AC" w:rsidRDefault="00290D8C">
      <w:pPr>
        <w:spacing w:after="0" w:line="240" w:lineRule="auto"/>
        <w:rPr>
          <w:rFonts w:asciiTheme="minorHAnsi" w:hAnsiTheme="minorHAnsi" w:cstheme="minorHAnsi"/>
          <w:color w:val="auto"/>
        </w:rPr>
      </w:pPr>
    </w:p>
    <w:p w14:paraId="2C7A0C17" w14:textId="27B8E1D3" w:rsidR="00290D8C" w:rsidRPr="000901AC" w:rsidRDefault="002607E8">
      <w:pPr>
        <w:spacing w:after="0" w:line="240" w:lineRule="auto"/>
        <w:rPr>
          <w:rFonts w:asciiTheme="minorHAnsi" w:hAnsiTheme="minorHAnsi" w:cstheme="minorHAnsi"/>
          <w:color w:val="auto"/>
        </w:rPr>
      </w:pPr>
      <w:r w:rsidRPr="000901AC">
        <w:rPr>
          <w:rFonts w:asciiTheme="minorHAnsi" w:eastAsia="Times New Roman" w:hAnsiTheme="minorHAnsi" w:cstheme="minorHAnsi"/>
          <w:color w:val="auto"/>
        </w:rPr>
        <w:t xml:space="preserve">Additionally, the </w:t>
      </w:r>
      <w:r w:rsidR="00D32995" w:rsidRPr="000901AC">
        <w:rPr>
          <w:rFonts w:asciiTheme="minorHAnsi" w:eastAsia="Times New Roman" w:hAnsiTheme="minorHAnsi" w:cstheme="minorHAnsi"/>
          <w:color w:val="auto"/>
        </w:rPr>
        <w:t xml:space="preserve">DRL </w:t>
      </w:r>
      <w:r w:rsidR="003D715A" w:rsidRPr="000901AC">
        <w:rPr>
          <w:rFonts w:asciiTheme="minorHAnsi" w:eastAsia="Times New Roman" w:hAnsiTheme="minorHAnsi" w:cstheme="minorHAnsi"/>
          <w:color w:val="auto"/>
        </w:rPr>
        <w:t>r</w:t>
      </w:r>
      <w:r w:rsidR="00D32995" w:rsidRPr="000901AC">
        <w:rPr>
          <w:rFonts w:asciiTheme="minorHAnsi" w:eastAsia="Times New Roman" w:hAnsiTheme="minorHAnsi" w:cstheme="minorHAnsi"/>
          <w:color w:val="auto"/>
        </w:rPr>
        <w:t xml:space="preserve">eview </w:t>
      </w:r>
      <w:r w:rsidR="003D715A" w:rsidRPr="000901AC">
        <w:rPr>
          <w:rFonts w:asciiTheme="minorHAnsi" w:eastAsia="Times New Roman" w:hAnsiTheme="minorHAnsi" w:cstheme="minorHAnsi"/>
          <w:color w:val="auto"/>
        </w:rPr>
        <w:t>p</w:t>
      </w:r>
      <w:r w:rsidRPr="000901AC">
        <w:rPr>
          <w:rFonts w:asciiTheme="minorHAnsi" w:eastAsia="Times New Roman" w:hAnsiTheme="minorHAnsi" w:cstheme="minorHAnsi"/>
          <w:color w:val="auto"/>
        </w:rPr>
        <w:t xml:space="preserve">anel will evaluate how the application addresses the </w:t>
      </w:r>
      <w:r w:rsidR="00BA748E" w:rsidRPr="000901AC">
        <w:rPr>
          <w:rFonts w:asciiTheme="minorHAnsi" w:eastAsia="Times New Roman" w:hAnsiTheme="minorHAnsi" w:cstheme="minorHAnsi"/>
          <w:color w:val="auto"/>
        </w:rPr>
        <w:t xml:space="preserve">NOFO </w:t>
      </w:r>
      <w:r w:rsidRPr="000901AC">
        <w:rPr>
          <w:rFonts w:asciiTheme="minorHAnsi" w:eastAsia="Times New Roman" w:hAnsiTheme="minorHAnsi" w:cstheme="minorHAnsi"/>
          <w:color w:val="auto"/>
        </w:rPr>
        <w:t xml:space="preserve">request, U.S. foreign policy goals, and the priority needs of DRL overall.  DRL may also take into consideration the balance of the current portfolio of active projects, including geographic or thematic diversity, if needed. </w:t>
      </w:r>
    </w:p>
    <w:p w14:paraId="612EA26C" w14:textId="77777777" w:rsidR="00290D8C" w:rsidRPr="000901AC" w:rsidRDefault="00290D8C">
      <w:pPr>
        <w:spacing w:after="0" w:line="240" w:lineRule="auto"/>
        <w:rPr>
          <w:rFonts w:asciiTheme="minorHAnsi" w:hAnsiTheme="minorHAnsi" w:cstheme="minorHAnsi"/>
          <w:color w:val="auto"/>
        </w:rPr>
      </w:pPr>
    </w:p>
    <w:p w14:paraId="551A01CB" w14:textId="3D239968" w:rsidR="00290D8C" w:rsidRPr="000901AC" w:rsidRDefault="002607E8">
      <w:pPr>
        <w:spacing w:after="0" w:line="240" w:lineRule="auto"/>
        <w:rPr>
          <w:rFonts w:asciiTheme="minorHAnsi" w:hAnsiTheme="minorHAnsi" w:cstheme="minorHAnsi"/>
          <w:color w:val="auto"/>
        </w:rPr>
      </w:pPr>
      <w:r w:rsidRPr="000901AC">
        <w:rPr>
          <w:rFonts w:asciiTheme="minorHAnsi" w:eastAsia="Times New Roman" w:hAnsiTheme="minorHAnsi" w:cstheme="minorHAnsi"/>
          <w:color w:val="auto"/>
        </w:rPr>
        <w:t xml:space="preserve">In most cases, the DRL </w:t>
      </w:r>
      <w:r w:rsidR="003D715A" w:rsidRPr="000901AC">
        <w:rPr>
          <w:rFonts w:asciiTheme="minorHAnsi" w:eastAsia="Times New Roman" w:hAnsiTheme="minorHAnsi" w:cstheme="minorHAnsi"/>
          <w:color w:val="auto"/>
        </w:rPr>
        <w:t>r</w:t>
      </w:r>
      <w:r w:rsidRPr="000901AC">
        <w:rPr>
          <w:rFonts w:asciiTheme="minorHAnsi" w:eastAsia="Times New Roman" w:hAnsiTheme="minorHAnsi" w:cstheme="minorHAnsi"/>
          <w:color w:val="auto"/>
        </w:rPr>
        <w:t xml:space="preserve">eview </w:t>
      </w:r>
      <w:r w:rsidR="003D715A" w:rsidRPr="000901AC">
        <w:rPr>
          <w:rFonts w:asciiTheme="minorHAnsi" w:eastAsia="Times New Roman" w:hAnsiTheme="minorHAnsi" w:cstheme="minorHAnsi"/>
          <w:color w:val="auto"/>
        </w:rPr>
        <w:t>p</w:t>
      </w:r>
      <w:r w:rsidRPr="000901AC">
        <w:rPr>
          <w:rFonts w:asciiTheme="minorHAnsi" w:eastAsia="Times New Roman" w:hAnsiTheme="minorHAnsi" w:cstheme="minorHAnsi"/>
          <w:color w:val="auto"/>
        </w:rPr>
        <w:t>anel includes representatives from DRL, the appropriate Department of State regional bureau (to include feedback from U.S. embassies), and U.S. Agency for International Development (USAID) (to include feedback from USAID missions).  In some cases, additional panelists may participate, including from other Department of State bureaus or offices</w:t>
      </w:r>
      <w:r w:rsidR="00B230F5" w:rsidRPr="000901AC">
        <w:rPr>
          <w:rFonts w:asciiTheme="minorHAnsi" w:eastAsia="Times New Roman" w:hAnsiTheme="minorHAnsi" w:cstheme="minorHAnsi"/>
          <w:color w:val="auto"/>
        </w:rPr>
        <w:t>;</w:t>
      </w:r>
      <w:r w:rsidRPr="000901AC">
        <w:rPr>
          <w:rFonts w:asciiTheme="minorHAnsi" w:eastAsia="Times New Roman" w:hAnsiTheme="minorHAnsi" w:cstheme="minorHAnsi"/>
          <w:color w:val="auto"/>
        </w:rPr>
        <w:t xml:space="preserve"> U.S. </w:t>
      </w:r>
      <w:r w:rsidR="00265AFB" w:rsidRPr="000901AC">
        <w:rPr>
          <w:rFonts w:asciiTheme="minorHAnsi" w:eastAsia="Times New Roman" w:hAnsiTheme="minorHAnsi" w:cstheme="minorHAnsi"/>
          <w:color w:val="auto"/>
        </w:rPr>
        <w:t>g</w:t>
      </w:r>
      <w:r w:rsidRPr="000901AC">
        <w:rPr>
          <w:rFonts w:asciiTheme="minorHAnsi" w:eastAsia="Times New Roman" w:hAnsiTheme="minorHAnsi" w:cstheme="minorHAnsi"/>
          <w:color w:val="auto"/>
        </w:rPr>
        <w:t>overnment departments, agencies, or boards</w:t>
      </w:r>
      <w:r w:rsidR="00B230F5" w:rsidRPr="000901AC">
        <w:rPr>
          <w:rFonts w:asciiTheme="minorHAnsi" w:eastAsia="Times New Roman" w:hAnsiTheme="minorHAnsi" w:cstheme="minorHAnsi"/>
          <w:color w:val="auto"/>
        </w:rPr>
        <w:t>;</w:t>
      </w:r>
      <w:r w:rsidRPr="000901AC">
        <w:rPr>
          <w:rFonts w:asciiTheme="minorHAnsi" w:eastAsia="Times New Roman" w:hAnsiTheme="minorHAnsi" w:cstheme="minorHAnsi"/>
          <w:color w:val="auto"/>
        </w:rPr>
        <w:t xml:space="preserve"> representatives from partner governments</w:t>
      </w:r>
      <w:r w:rsidR="00B230F5" w:rsidRPr="000901AC">
        <w:rPr>
          <w:rFonts w:asciiTheme="minorHAnsi" w:eastAsia="Times New Roman" w:hAnsiTheme="minorHAnsi" w:cstheme="minorHAnsi"/>
          <w:color w:val="auto"/>
        </w:rPr>
        <w:t>;</w:t>
      </w:r>
      <w:r w:rsidRPr="000901AC">
        <w:rPr>
          <w:rFonts w:asciiTheme="minorHAnsi" w:eastAsia="Times New Roman" w:hAnsiTheme="minorHAnsi" w:cstheme="minorHAnsi"/>
          <w:color w:val="auto"/>
        </w:rPr>
        <w:t xml:space="preserve"> or representatives from entities that are in a public-private partnership with DRL.  At the end of the panel’s discussion about an application, the </w:t>
      </w:r>
      <w:r w:rsidR="003D715A" w:rsidRPr="000901AC">
        <w:rPr>
          <w:rFonts w:asciiTheme="minorHAnsi" w:eastAsia="Times New Roman" w:hAnsiTheme="minorHAnsi" w:cstheme="minorHAnsi"/>
          <w:color w:val="auto"/>
        </w:rPr>
        <w:t>review p</w:t>
      </w:r>
      <w:r w:rsidRPr="000901AC">
        <w:rPr>
          <w:rFonts w:asciiTheme="minorHAnsi" w:eastAsia="Times New Roman" w:hAnsiTheme="minorHAnsi" w:cstheme="minorHAnsi"/>
          <w:color w:val="auto"/>
        </w:rPr>
        <w:t xml:space="preserve">anel votes on </w:t>
      </w:r>
      <w:r w:rsidR="003D715A" w:rsidRPr="000901AC">
        <w:rPr>
          <w:rFonts w:asciiTheme="minorHAnsi" w:eastAsia="Times New Roman" w:hAnsiTheme="minorHAnsi" w:cstheme="minorHAnsi"/>
          <w:color w:val="auto"/>
        </w:rPr>
        <w:t xml:space="preserve">whether to recommend </w:t>
      </w:r>
      <w:r w:rsidRPr="000901AC">
        <w:rPr>
          <w:rFonts w:asciiTheme="minorHAnsi" w:eastAsia="Times New Roman" w:hAnsiTheme="minorHAnsi" w:cstheme="minorHAnsi"/>
          <w:color w:val="auto"/>
        </w:rPr>
        <w:t xml:space="preserve">the application for approval by the DRL Assistant Secretary.  If more applications are recommended for approval than DRL can </w:t>
      </w:r>
      <w:r w:rsidR="003D715A" w:rsidRPr="000901AC">
        <w:rPr>
          <w:rFonts w:asciiTheme="minorHAnsi" w:eastAsia="Times New Roman" w:hAnsiTheme="minorHAnsi" w:cstheme="minorHAnsi"/>
          <w:color w:val="auto"/>
        </w:rPr>
        <w:t xml:space="preserve">ultimately </w:t>
      </w:r>
      <w:r w:rsidRPr="000901AC">
        <w:rPr>
          <w:rFonts w:asciiTheme="minorHAnsi" w:eastAsia="Times New Roman" w:hAnsiTheme="minorHAnsi" w:cstheme="minorHAnsi"/>
          <w:color w:val="auto"/>
        </w:rPr>
        <w:t xml:space="preserve">fund, the </w:t>
      </w:r>
      <w:r w:rsidR="003D715A" w:rsidRPr="000901AC">
        <w:rPr>
          <w:rFonts w:asciiTheme="minorHAnsi" w:eastAsia="Times New Roman" w:hAnsiTheme="minorHAnsi" w:cstheme="minorHAnsi"/>
          <w:color w:val="auto"/>
        </w:rPr>
        <w:t>review p</w:t>
      </w:r>
      <w:r w:rsidRPr="000901AC">
        <w:rPr>
          <w:rFonts w:asciiTheme="minorHAnsi" w:eastAsia="Times New Roman" w:hAnsiTheme="minorHAnsi" w:cstheme="minorHAnsi"/>
          <w:color w:val="auto"/>
        </w:rPr>
        <w:t xml:space="preserve">anel will rank the recommended applications in priority order for consideration by the DRL </w:t>
      </w:r>
      <w:r w:rsidRPr="000901AC">
        <w:rPr>
          <w:rFonts w:asciiTheme="minorHAnsi" w:eastAsia="Times New Roman" w:hAnsiTheme="minorHAnsi" w:cstheme="minorHAnsi"/>
          <w:color w:val="auto"/>
        </w:rPr>
        <w:lastRenderedPageBreak/>
        <w:t xml:space="preserve">Assistant Secretary.  The Grants Officer Representative (GOR) for the eventual award does not vote on the panel.  All </w:t>
      </w:r>
      <w:r w:rsidR="003D715A" w:rsidRPr="000901AC">
        <w:rPr>
          <w:rFonts w:asciiTheme="minorHAnsi" w:eastAsia="Times New Roman" w:hAnsiTheme="minorHAnsi" w:cstheme="minorHAnsi"/>
          <w:color w:val="auto"/>
        </w:rPr>
        <w:t>p</w:t>
      </w:r>
      <w:r w:rsidRPr="000901AC">
        <w:rPr>
          <w:rFonts w:asciiTheme="minorHAnsi" w:eastAsia="Times New Roman" w:hAnsiTheme="minorHAnsi" w:cstheme="minorHAnsi"/>
          <w:color w:val="auto"/>
        </w:rPr>
        <w:t>anelists must sign non-disclosure agreements and conflicts of interest agreements.</w:t>
      </w:r>
    </w:p>
    <w:p w14:paraId="61C3AC8D" w14:textId="77777777" w:rsidR="00290D8C" w:rsidRPr="000901AC" w:rsidRDefault="00290D8C">
      <w:pPr>
        <w:spacing w:after="0" w:line="240" w:lineRule="auto"/>
        <w:rPr>
          <w:rFonts w:asciiTheme="minorHAnsi" w:hAnsiTheme="minorHAnsi" w:cstheme="minorHAnsi"/>
          <w:color w:val="auto"/>
        </w:rPr>
      </w:pPr>
    </w:p>
    <w:p w14:paraId="07D5B26A" w14:textId="6F56D311" w:rsidR="002A431F" w:rsidRPr="000901AC" w:rsidRDefault="002607E8">
      <w:pPr>
        <w:spacing w:after="0" w:line="240" w:lineRule="auto"/>
        <w:rPr>
          <w:rFonts w:asciiTheme="minorHAnsi" w:hAnsiTheme="minorHAnsi" w:cstheme="minorHAnsi"/>
          <w:color w:val="auto"/>
        </w:rPr>
      </w:pPr>
      <w:r w:rsidRPr="000901AC">
        <w:rPr>
          <w:rFonts w:asciiTheme="minorHAnsi" w:eastAsia="Times New Roman" w:hAnsiTheme="minorHAnsi" w:cstheme="minorHAnsi"/>
          <w:color w:val="auto"/>
        </w:rPr>
        <w:t xml:space="preserve">DRL </w:t>
      </w:r>
      <w:r w:rsidR="003D715A" w:rsidRPr="000901AC">
        <w:rPr>
          <w:rFonts w:asciiTheme="minorHAnsi" w:eastAsia="Times New Roman" w:hAnsiTheme="minorHAnsi" w:cstheme="minorHAnsi"/>
          <w:color w:val="auto"/>
        </w:rPr>
        <w:t>r</w:t>
      </w:r>
      <w:r w:rsidRPr="000901AC">
        <w:rPr>
          <w:rFonts w:asciiTheme="minorHAnsi" w:eastAsia="Times New Roman" w:hAnsiTheme="minorHAnsi" w:cstheme="minorHAnsi"/>
          <w:color w:val="auto"/>
        </w:rPr>
        <w:t xml:space="preserve">eview </w:t>
      </w:r>
      <w:r w:rsidR="003D715A" w:rsidRPr="000901AC">
        <w:rPr>
          <w:rFonts w:asciiTheme="minorHAnsi" w:eastAsia="Times New Roman" w:hAnsiTheme="minorHAnsi" w:cstheme="minorHAnsi"/>
          <w:color w:val="auto"/>
        </w:rPr>
        <w:t>p</w:t>
      </w:r>
      <w:r w:rsidRPr="000901AC">
        <w:rPr>
          <w:rFonts w:asciiTheme="minorHAnsi" w:eastAsia="Times New Roman" w:hAnsiTheme="minorHAnsi" w:cstheme="minorHAnsi"/>
          <w:color w:val="auto"/>
        </w:rPr>
        <w:t xml:space="preserve">anels may provide conditions and recommendations on applications to enhance the proposed project, which must be addressed by the applicant before further consideration of the award.  To ensure effective use of DRL funds, conditions or recommendations may include requests to increase, decrease, clarify, and/or justify costs and project activities. </w:t>
      </w:r>
    </w:p>
    <w:p w14:paraId="0DF6F61C" w14:textId="4922719C" w:rsidR="00290D8C" w:rsidRPr="000901AC" w:rsidRDefault="00290D8C">
      <w:pPr>
        <w:spacing w:after="0" w:line="240" w:lineRule="auto"/>
        <w:rPr>
          <w:rFonts w:asciiTheme="minorHAnsi" w:hAnsiTheme="minorHAnsi" w:cstheme="minorHAnsi"/>
          <w:color w:val="auto"/>
        </w:rPr>
      </w:pPr>
    </w:p>
    <w:p w14:paraId="496D4D81" w14:textId="77777777" w:rsidR="00E0037D" w:rsidRPr="000901AC" w:rsidRDefault="00E0037D">
      <w:pPr>
        <w:spacing w:after="0" w:line="240" w:lineRule="auto"/>
        <w:rPr>
          <w:rFonts w:asciiTheme="minorHAnsi" w:hAnsiTheme="minorHAnsi" w:cstheme="minorHAnsi"/>
          <w:color w:val="auto"/>
        </w:rPr>
      </w:pPr>
    </w:p>
    <w:p w14:paraId="564C437F" w14:textId="77777777" w:rsidR="00290D8C" w:rsidRPr="000901AC" w:rsidRDefault="002607E8">
      <w:pPr>
        <w:spacing w:after="0" w:line="240" w:lineRule="auto"/>
        <w:rPr>
          <w:rFonts w:asciiTheme="minorHAnsi" w:hAnsiTheme="minorHAnsi" w:cstheme="minorHAnsi"/>
          <w:color w:val="auto"/>
        </w:rPr>
      </w:pPr>
      <w:r w:rsidRPr="000901AC">
        <w:rPr>
          <w:rFonts w:asciiTheme="minorHAnsi" w:eastAsia="Times New Roman" w:hAnsiTheme="minorHAnsi" w:cstheme="minorHAnsi"/>
          <w:b/>
          <w:smallCaps/>
          <w:color w:val="auto"/>
        </w:rPr>
        <w:t>F. Federal Award Administration Information</w:t>
      </w:r>
    </w:p>
    <w:p w14:paraId="46C6493C" w14:textId="77777777" w:rsidR="00290D8C" w:rsidRPr="000901AC" w:rsidRDefault="00290D8C">
      <w:pPr>
        <w:spacing w:after="0" w:line="240" w:lineRule="auto"/>
        <w:rPr>
          <w:rFonts w:asciiTheme="minorHAnsi" w:hAnsiTheme="minorHAnsi" w:cstheme="minorHAnsi"/>
          <w:color w:val="auto"/>
        </w:rPr>
      </w:pPr>
    </w:p>
    <w:p w14:paraId="3FF4646E" w14:textId="77777777" w:rsidR="00290D8C" w:rsidRPr="000901AC" w:rsidRDefault="002607E8">
      <w:pPr>
        <w:spacing w:after="0" w:line="240" w:lineRule="auto"/>
        <w:rPr>
          <w:rFonts w:asciiTheme="minorHAnsi" w:hAnsiTheme="minorHAnsi" w:cstheme="minorHAnsi"/>
          <w:color w:val="auto"/>
        </w:rPr>
      </w:pPr>
      <w:r w:rsidRPr="000901AC">
        <w:rPr>
          <w:rFonts w:asciiTheme="minorHAnsi" w:eastAsia="Times New Roman" w:hAnsiTheme="minorHAnsi" w:cstheme="minorHAnsi"/>
          <w:b/>
          <w:i/>
          <w:color w:val="auto"/>
        </w:rPr>
        <w:t>F.1 Federal Award Notices</w:t>
      </w:r>
    </w:p>
    <w:p w14:paraId="1DBD9D70" w14:textId="77777777" w:rsidR="00290D8C" w:rsidRPr="000901AC" w:rsidRDefault="00290D8C">
      <w:pPr>
        <w:spacing w:after="0" w:line="240" w:lineRule="auto"/>
        <w:rPr>
          <w:rFonts w:asciiTheme="minorHAnsi" w:hAnsiTheme="minorHAnsi" w:cstheme="minorHAnsi"/>
          <w:color w:val="auto"/>
        </w:rPr>
      </w:pPr>
    </w:p>
    <w:p w14:paraId="0E4DA47D" w14:textId="70EC23CA" w:rsidR="00290D8C" w:rsidRPr="000901AC" w:rsidRDefault="002607E8">
      <w:pPr>
        <w:spacing w:after="0" w:line="240" w:lineRule="auto"/>
        <w:rPr>
          <w:rFonts w:asciiTheme="minorHAnsi" w:hAnsiTheme="minorHAnsi" w:cstheme="minorHAnsi"/>
          <w:color w:val="auto"/>
        </w:rPr>
      </w:pPr>
      <w:r w:rsidRPr="000901AC">
        <w:rPr>
          <w:rFonts w:asciiTheme="minorHAnsi" w:eastAsia="Times New Roman" w:hAnsiTheme="minorHAnsi" w:cstheme="minorHAnsi"/>
          <w:color w:val="auto"/>
        </w:rPr>
        <w:t>DRL will provide a separate notification to applicants on the result of their applications</w:t>
      </w:r>
      <w:r w:rsidR="00D7136E" w:rsidRPr="000901AC">
        <w:rPr>
          <w:rFonts w:asciiTheme="minorHAnsi" w:eastAsia="Times New Roman" w:hAnsiTheme="minorHAnsi" w:cstheme="minorHAnsi"/>
          <w:color w:val="auto"/>
        </w:rPr>
        <w:t xml:space="preserve">.  </w:t>
      </w:r>
      <w:r w:rsidRPr="000901AC">
        <w:rPr>
          <w:rFonts w:asciiTheme="minorHAnsi" w:eastAsia="Times New Roman" w:hAnsiTheme="minorHAnsi" w:cstheme="minorHAnsi"/>
          <w:color w:val="auto"/>
        </w:rPr>
        <w:t xml:space="preserve">Successful applicants will receive a letter electronically via email requesting that the applicant respond to </w:t>
      </w:r>
      <w:r w:rsidR="006968C1" w:rsidRPr="000901AC">
        <w:rPr>
          <w:rFonts w:asciiTheme="minorHAnsi" w:eastAsia="Times New Roman" w:hAnsiTheme="minorHAnsi" w:cstheme="minorHAnsi"/>
          <w:color w:val="auto"/>
        </w:rPr>
        <w:t>review p</w:t>
      </w:r>
      <w:r w:rsidRPr="000901AC">
        <w:rPr>
          <w:rFonts w:asciiTheme="minorHAnsi" w:eastAsia="Times New Roman" w:hAnsiTheme="minorHAnsi" w:cstheme="minorHAnsi"/>
          <w:color w:val="auto"/>
        </w:rPr>
        <w:t xml:space="preserve">anel conditions and recommendations.  This notification is not an authorization to begin activities and does not constitute formal approval or a funding commitment. </w:t>
      </w:r>
    </w:p>
    <w:p w14:paraId="53ABF7DF" w14:textId="77777777" w:rsidR="00290D8C" w:rsidRPr="000901AC" w:rsidRDefault="00290D8C">
      <w:pPr>
        <w:spacing w:after="0" w:line="240" w:lineRule="auto"/>
        <w:rPr>
          <w:rFonts w:asciiTheme="minorHAnsi" w:hAnsiTheme="minorHAnsi" w:cstheme="minorHAnsi"/>
          <w:color w:val="auto"/>
        </w:rPr>
      </w:pPr>
    </w:p>
    <w:p w14:paraId="0C169C56" w14:textId="77777777" w:rsidR="00A808AD" w:rsidRPr="000901AC" w:rsidRDefault="00A808AD" w:rsidP="00A808AD">
      <w:pPr>
        <w:spacing w:after="0" w:line="240" w:lineRule="auto"/>
        <w:rPr>
          <w:rFonts w:asciiTheme="minorHAnsi" w:eastAsia="Times New Roman" w:hAnsiTheme="minorHAnsi" w:cstheme="minorHAnsi"/>
          <w:color w:val="auto"/>
        </w:rPr>
      </w:pPr>
      <w:r w:rsidRPr="000901AC">
        <w:rPr>
          <w:rFonts w:asciiTheme="minorHAnsi" w:eastAsia="Times New Roman" w:hAnsiTheme="minorHAnsi" w:cstheme="minorHAnsi"/>
          <w:color w:val="auto"/>
        </w:rPr>
        <w:t xml:space="preserve">Final approval is contingent on the applicant successfully responding to the review panel’s conditions and recommendations; being registered in required systems, including the </w:t>
      </w:r>
      <w:r w:rsidRPr="000901AC">
        <w:rPr>
          <w:rFonts w:asciiTheme="minorHAnsi" w:hAnsiTheme="minorHAnsi" w:cstheme="minorHAnsi"/>
          <w:color w:val="auto"/>
        </w:rPr>
        <w:t>U.S. Department of Health and Human Services (HHS) Payment Management System (PMS)</w:t>
      </w:r>
      <w:r w:rsidRPr="000901AC">
        <w:rPr>
          <w:rFonts w:asciiTheme="minorHAnsi" w:eastAsia="Times New Roman" w:hAnsiTheme="minorHAnsi" w:cstheme="minorHAnsi"/>
          <w:color w:val="auto"/>
        </w:rPr>
        <w:t xml:space="preserve">, unless an exemption is provided; and completing and providing any additional documentation requested by DRL or AQM.  Final approval is also contingent on Congressional Notification requirements being met and final review and approval by the Department’s warranted Grants Officer.  </w:t>
      </w:r>
    </w:p>
    <w:p w14:paraId="5A7854A0" w14:textId="77777777" w:rsidR="00A808AD" w:rsidRPr="000901AC" w:rsidRDefault="00A808AD" w:rsidP="00A808AD">
      <w:pPr>
        <w:spacing w:after="0" w:line="240" w:lineRule="auto"/>
        <w:rPr>
          <w:rFonts w:asciiTheme="minorHAnsi" w:eastAsia="Times New Roman" w:hAnsiTheme="minorHAnsi" w:cstheme="minorHAnsi"/>
          <w:color w:val="auto"/>
        </w:rPr>
      </w:pPr>
    </w:p>
    <w:p w14:paraId="55535F9B" w14:textId="77777777" w:rsidR="00A808AD" w:rsidRPr="000901AC" w:rsidRDefault="00A808AD" w:rsidP="00A808AD">
      <w:pPr>
        <w:spacing w:after="0" w:line="240" w:lineRule="auto"/>
        <w:rPr>
          <w:rFonts w:asciiTheme="minorHAnsi" w:hAnsiTheme="minorHAnsi" w:cstheme="minorHAnsi"/>
          <w:color w:val="auto"/>
        </w:rPr>
      </w:pPr>
      <w:r w:rsidRPr="000901AC">
        <w:rPr>
          <w:rFonts w:asciiTheme="minorHAnsi" w:hAnsiTheme="minorHAnsi" w:cstheme="minorHAnsi"/>
          <w:color w:val="auto"/>
        </w:rPr>
        <w:t xml:space="preserve">If awarded, payments under this award will be made through PMS or by completing form SF-270, Request for Advance or Reimbursement.  Final determination will be made in conjunction with the Grants Officer.  Unless otherwise stipulated, the recipient may request payments on a reimbursement or advance basis.  </w:t>
      </w:r>
    </w:p>
    <w:p w14:paraId="7A87A335" w14:textId="77777777" w:rsidR="00A808AD" w:rsidRPr="000901AC" w:rsidRDefault="00A808AD" w:rsidP="00A808AD">
      <w:pPr>
        <w:spacing w:after="0" w:line="240" w:lineRule="auto"/>
        <w:rPr>
          <w:rFonts w:asciiTheme="minorHAnsi" w:hAnsiTheme="minorHAnsi" w:cstheme="minorHAnsi"/>
          <w:color w:val="auto"/>
        </w:rPr>
      </w:pPr>
    </w:p>
    <w:p w14:paraId="73A42D6A" w14:textId="77777777" w:rsidR="00A808AD" w:rsidRPr="000901AC" w:rsidRDefault="00A808AD" w:rsidP="00A808AD">
      <w:pPr>
        <w:pStyle w:val="ListParagraph"/>
        <w:numPr>
          <w:ilvl w:val="0"/>
          <w:numId w:val="13"/>
        </w:numPr>
        <w:spacing w:after="0" w:line="240" w:lineRule="auto"/>
        <w:rPr>
          <w:rFonts w:asciiTheme="minorHAnsi" w:hAnsiTheme="minorHAnsi" w:cstheme="minorHAnsi"/>
          <w:color w:val="auto"/>
        </w:rPr>
      </w:pPr>
      <w:r w:rsidRPr="000901AC">
        <w:rPr>
          <w:rFonts w:asciiTheme="minorHAnsi" w:hAnsiTheme="minorHAnsi" w:cstheme="minorHAnsi"/>
          <w:color w:val="auto"/>
        </w:rPr>
        <w:t xml:space="preserve">Instructions for requesting payments via PMS are available at:  </w:t>
      </w:r>
      <w:hyperlink r:id="rId38" w:history="1">
        <w:r w:rsidRPr="000901AC">
          <w:rPr>
            <w:rStyle w:val="Hyperlink"/>
            <w:rFonts w:asciiTheme="minorHAnsi" w:hAnsiTheme="minorHAnsi" w:cstheme="minorHAnsi"/>
          </w:rPr>
          <w:t>https://pms.psc.gov/</w:t>
        </w:r>
      </w:hyperlink>
      <w:r w:rsidRPr="000901AC">
        <w:rPr>
          <w:rFonts w:asciiTheme="minorHAnsi" w:hAnsiTheme="minorHAnsi" w:cstheme="minorHAnsi"/>
          <w:color w:val="auto"/>
        </w:rPr>
        <w:t xml:space="preserve">. </w:t>
      </w:r>
    </w:p>
    <w:p w14:paraId="07510327" w14:textId="3477D146" w:rsidR="00290D8C" w:rsidRPr="000901AC" w:rsidRDefault="00A808AD" w:rsidP="00A808AD">
      <w:pPr>
        <w:pStyle w:val="ListParagraph"/>
        <w:numPr>
          <w:ilvl w:val="0"/>
          <w:numId w:val="13"/>
        </w:numPr>
        <w:spacing w:after="0" w:line="240" w:lineRule="auto"/>
        <w:rPr>
          <w:rFonts w:asciiTheme="minorHAnsi" w:hAnsiTheme="minorHAnsi" w:cstheme="minorHAnsi"/>
          <w:color w:val="auto"/>
        </w:rPr>
      </w:pPr>
      <w:r w:rsidRPr="000901AC">
        <w:rPr>
          <w:rFonts w:asciiTheme="minorHAnsi" w:hAnsiTheme="minorHAnsi" w:cstheme="minorHAnsi"/>
          <w:color w:val="auto"/>
        </w:rPr>
        <w:t xml:space="preserve">Instructions for requesting payments via SF-270 are available at: </w:t>
      </w:r>
      <w:hyperlink r:id="rId39" w:history="1">
        <w:r w:rsidRPr="000901AC">
          <w:rPr>
            <w:rStyle w:val="Hyperlink"/>
            <w:rFonts w:asciiTheme="minorHAnsi" w:hAnsiTheme="minorHAnsi" w:cstheme="minorHAnsi"/>
          </w:rPr>
          <w:t>https://apply07.grants.gov/apply/forms/sample/SF270-V1.0.pdf</w:t>
        </w:r>
      </w:hyperlink>
      <w:r w:rsidRPr="000901AC">
        <w:rPr>
          <w:rFonts w:asciiTheme="minorHAnsi" w:hAnsiTheme="minorHAnsi" w:cstheme="minorHAnsi"/>
          <w:color w:val="auto"/>
        </w:rPr>
        <w:t>.</w:t>
      </w:r>
      <w:r w:rsidR="002607E8" w:rsidRPr="000901AC">
        <w:rPr>
          <w:rFonts w:asciiTheme="minorHAnsi" w:eastAsia="Times New Roman" w:hAnsiTheme="minorHAnsi" w:cstheme="minorHAnsi"/>
          <w:color w:val="auto"/>
        </w:rPr>
        <w:t xml:space="preserve">  </w:t>
      </w:r>
    </w:p>
    <w:p w14:paraId="49F29A2D" w14:textId="77777777" w:rsidR="00290D8C" w:rsidRPr="000901AC" w:rsidRDefault="00290D8C">
      <w:pPr>
        <w:spacing w:after="0" w:line="240" w:lineRule="auto"/>
        <w:rPr>
          <w:rFonts w:asciiTheme="minorHAnsi" w:hAnsiTheme="minorHAnsi" w:cstheme="minorHAnsi"/>
          <w:color w:val="auto"/>
        </w:rPr>
      </w:pPr>
    </w:p>
    <w:p w14:paraId="59822D24" w14:textId="1DCF5423" w:rsidR="000C7DD2" w:rsidRPr="000901AC" w:rsidRDefault="000C7DD2">
      <w:pPr>
        <w:spacing w:after="0" w:line="240" w:lineRule="auto"/>
        <w:rPr>
          <w:rFonts w:asciiTheme="minorHAnsi" w:eastAsia="Times New Roman" w:hAnsiTheme="minorHAnsi" w:cstheme="minorHAnsi"/>
          <w:color w:val="auto"/>
        </w:rPr>
      </w:pPr>
      <w:r w:rsidRPr="000901AC">
        <w:rPr>
          <w:rFonts w:asciiTheme="minorHAnsi" w:eastAsia="Times New Roman" w:hAnsiTheme="minorHAnsi" w:cstheme="minorHAnsi"/>
          <w:color w:val="auto"/>
        </w:rPr>
        <w:t>Advance payments must be limited to the minimum amounts needed and be timed to be in accordance with the actual, immediate cash requirements of the recipient in carrying out the purpose of this award.  The timing and amount of advance payments must be as close as is administratively feasible to the actual disbursements by the recipient for direct program or project costs and the proportionate share of any allowable indirect costs.</w:t>
      </w:r>
    </w:p>
    <w:p w14:paraId="1CEE52F9" w14:textId="77777777" w:rsidR="000C7DD2" w:rsidRPr="000901AC" w:rsidRDefault="000C7DD2">
      <w:pPr>
        <w:spacing w:after="0" w:line="240" w:lineRule="auto"/>
        <w:rPr>
          <w:rFonts w:asciiTheme="minorHAnsi" w:eastAsia="Times New Roman" w:hAnsiTheme="minorHAnsi" w:cstheme="minorHAnsi"/>
          <w:color w:val="auto"/>
        </w:rPr>
      </w:pPr>
    </w:p>
    <w:p w14:paraId="7B119439" w14:textId="720AA1CE" w:rsidR="00290D8C" w:rsidRPr="000901AC" w:rsidRDefault="002607E8">
      <w:pPr>
        <w:spacing w:after="0" w:line="240" w:lineRule="auto"/>
        <w:rPr>
          <w:rFonts w:asciiTheme="minorHAnsi" w:hAnsiTheme="minorHAnsi" w:cstheme="minorHAnsi"/>
          <w:color w:val="auto"/>
        </w:rPr>
      </w:pPr>
      <w:r w:rsidRPr="000901AC">
        <w:rPr>
          <w:rFonts w:asciiTheme="minorHAnsi" w:eastAsia="Times New Roman" w:hAnsiTheme="minorHAnsi" w:cstheme="minorHAnsi"/>
          <w:color w:val="auto"/>
        </w:rPr>
        <w:t xml:space="preserve">The notice of Federal award signed by the Department’s warranted </w:t>
      </w:r>
      <w:r w:rsidR="00D32995" w:rsidRPr="000901AC">
        <w:rPr>
          <w:rFonts w:asciiTheme="minorHAnsi" w:eastAsia="Times New Roman" w:hAnsiTheme="minorHAnsi" w:cstheme="minorHAnsi"/>
          <w:color w:val="auto"/>
        </w:rPr>
        <w:t>G</w:t>
      </w:r>
      <w:r w:rsidRPr="000901AC">
        <w:rPr>
          <w:rFonts w:asciiTheme="minorHAnsi" w:eastAsia="Times New Roman" w:hAnsiTheme="minorHAnsi" w:cstheme="minorHAnsi"/>
          <w:color w:val="auto"/>
        </w:rPr>
        <w:t xml:space="preserve">rants </w:t>
      </w:r>
      <w:r w:rsidR="00D32995" w:rsidRPr="000901AC">
        <w:rPr>
          <w:rFonts w:asciiTheme="minorHAnsi" w:eastAsia="Times New Roman" w:hAnsiTheme="minorHAnsi" w:cstheme="minorHAnsi"/>
          <w:color w:val="auto"/>
        </w:rPr>
        <w:t>O</w:t>
      </w:r>
      <w:r w:rsidRPr="000901AC">
        <w:rPr>
          <w:rFonts w:asciiTheme="minorHAnsi" w:eastAsia="Times New Roman" w:hAnsiTheme="minorHAnsi" w:cstheme="minorHAnsi"/>
          <w:color w:val="auto"/>
        </w:rPr>
        <w:t xml:space="preserve">fficers is the sole authorizing document.  If awarded, the notice of Federal award will be provided to the applicant’s designated Authorizing Official via </w:t>
      </w:r>
      <w:r w:rsidR="00FA0714" w:rsidRPr="000901AC">
        <w:rPr>
          <w:rFonts w:asciiTheme="minorHAnsi" w:eastAsia="Times New Roman" w:hAnsiTheme="minorHAnsi" w:cstheme="minorHAnsi"/>
          <w:color w:val="auto"/>
        </w:rPr>
        <w:t>SAM</w:t>
      </w:r>
      <w:r w:rsidR="000C6A96" w:rsidRPr="000901AC">
        <w:rPr>
          <w:rFonts w:asciiTheme="minorHAnsi" w:eastAsia="Times New Roman" w:hAnsiTheme="minorHAnsi" w:cstheme="minorHAnsi"/>
          <w:color w:val="auto"/>
        </w:rPr>
        <w:t>S</w:t>
      </w:r>
      <w:r w:rsidR="00FA0714" w:rsidRPr="000901AC">
        <w:rPr>
          <w:rFonts w:asciiTheme="minorHAnsi" w:eastAsia="Times New Roman" w:hAnsiTheme="minorHAnsi" w:cstheme="minorHAnsi"/>
          <w:color w:val="auto"/>
        </w:rPr>
        <w:t xml:space="preserve"> Domestic </w:t>
      </w:r>
      <w:r w:rsidRPr="000901AC">
        <w:rPr>
          <w:rFonts w:asciiTheme="minorHAnsi" w:eastAsia="Times New Roman" w:hAnsiTheme="minorHAnsi" w:cstheme="minorHAnsi"/>
          <w:color w:val="auto"/>
        </w:rPr>
        <w:t xml:space="preserve">to be electronically </w:t>
      </w:r>
      <w:proofErr w:type="gramStart"/>
      <w:r w:rsidRPr="000901AC">
        <w:rPr>
          <w:rFonts w:asciiTheme="minorHAnsi" w:eastAsia="Times New Roman" w:hAnsiTheme="minorHAnsi" w:cstheme="minorHAnsi"/>
          <w:color w:val="auto"/>
        </w:rPr>
        <w:t>counter-signed</w:t>
      </w:r>
      <w:proofErr w:type="gramEnd"/>
      <w:r w:rsidRPr="000901AC">
        <w:rPr>
          <w:rFonts w:asciiTheme="minorHAnsi" w:eastAsia="Times New Roman" w:hAnsiTheme="minorHAnsi" w:cstheme="minorHAnsi"/>
          <w:color w:val="auto"/>
        </w:rPr>
        <w:t xml:space="preserve"> in the system.</w:t>
      </w:r>
    </w:p>
    <w:p w14:paraId="6C7053C7" w14:textId="77777777" w:rsidR="00290D8C" w:rsidRPr="000901AC" w:rsidRDefault="00290D8C">
      <w:pPr>
        <w:spacing w:after="0" w:line="240" w:lineRule="auto"/>
        <w:rPr>
          <w:rFonts w:asciiTheme="minorHAnsi" w:hAnsiTheme="minorHAnsi" w:cstheme="minorHAnsi"/>
          <w:color w:val="auto"/>
        </w:rPr>
      </w:pPr>
    </w:p>
    <w:p w14:paraId="2C4AE9E9" w14:textId="033E1EFE" w:rsidR="00AE506E" w:rsidRPr="000901AC" w:rsidRDefault="00AE506E" w:rsidP="00DF259E">
      <w:pPr>
        <w:spacing w:after="0" w:line="240" w:lineRule="auto"/>
        <w:rPr>
          <w:rFonts w:asciiTheme="minorHAnsi" w:hAnsiTheme="minorHAnsi" w:cstheme="minorHAnsi"/>
          <w:b/>
          <w:bCs/>
          <w:i/>
          <w:iCs/>
          <w:color w:val="auto"/>
        </w:rPr>
      </w:pPr>
      <w:r w:rsidRPr="000901AC">
        <w:rPr>
          <w:rFonts w:asciiTheme="minorHAnsi" w:hAnsiTheme="minorHAnsi" w:cstheme="minorHAnsi"/>
          <w:b/>
          <w:bCs/>
          <w:i/>
          <w:iCs/>
        </w:rPr>
        <w:t xml:space="preserve">F.2 Administrative and </w:t>
      </w:r>
      <w:r w:rsidRPr="000901AC">
        <w:rPr>
          <w:rFonts w:asciiTheme="minorHAnsi" w:hAnsiTheme="minorHAnsi" w:cstheme="minorHAnsi"/>
          <w:b/>
          <w:bCs/>
          <w:i/>
          <w:iCs/>
          <w:color w:val="auto"/>
        </w:rPr>
        <w:t>National Policy and Legal Requirements</w:t>
      </w:r>
    </w:p>
    <w:p w14:paraId="0137B571" w14:textId="77777777" w:rsidR="00DF259E" w:rsidRPr="000901AC" w:rsidRDefault="00DF259E" w:rsidP="00DF259E">
      <w:pPr>
        <w:spacing w:after="0" w:line="240" w:lineRule="auto"/>
        <w:rPr>
          <w:rFonts w:asciiTheme="minorHAnsi" w:hAnsiTheme="minorHAnsi" w:cstheme="minorHAnsi"/>
        </w:rPr>
      </w:pPr>
    </w:p>
    <w:p w14:paraId="50FC69C8" w14:textId="597715E0" w:rsidR="00AE506E" w:rsidRPr="000901AC" w:rsidRDefault="00AE506E" w:rsidP="00DF259E">
      <w:pPr>
        <w:spacing w:after="0" w:line="240" w:lineRule="auto"/>
        <w:rPr>
          <w:rFonts w:asciiTheme="minorHAnsi" w:hAnsiTheme="minorHAnsi" w:cstheme="minorHAnsi"/>
          <w:color w:val="auto"/>
        </w:rPr>
      </w:pPr>
      <w:r w:rsidRPr="000901AC">
        <w:rPr>
          <w:rFonts w:asciiTheme="minorHAnsi" w:hAnsiTheme="minorHAnsi" w:cstheme="minorHAnsi"/>
          <w:color w:val="auto"/>
        </w:rPr>
        <w:t xml:space="preserve">DRL </w:t>
      </w:r>
      <w:r w:rsidR="00DC6FF0" w:rsidRPr="000901AC">
        <w:rPr>
          <w:rFonts w:asciiTheme="minorHAnsi" w:hAnsiTheme="minorHAnsi" w:cstheme="minorHAnsi"/>
          <w:color w:val="auto"/>
        </w:rPr>
        <w:t xml:space="preserve">requires all recipients of foreign assistance funding to </w:t>
      </w:r>
      <w:r w:rsidRPr="000901AC">
        <w:rPr>
          <w:rFonts w:asciiTheme="minorHAnsi" w:hAnsiTheme="minorHAnsi" w:cstheme="minorHAnsi"/>
          <w:color w:val="auto"/>
        </w:rPr>
        <w:t>compl</w:t>
      </w:r>
      <w:r w:rsidR="00DC6FF0" w:rsidRPr="000901AC">
        <w:rPr>
          <w:rFonts w:asciiTheme="minorHAnsi" w:hAnsiTheme="minorHAnsi" w:cstheme="minorHAnsi"/>
          <w:color w:val="auto"/>
        </w:rPr>
        <w:t>y</w:t>
      </w:r>
      <w:r w:rsidRPr="000901AC">
        <w:rPr>
          <w:rFonts w:asciiTheme="minorHAnsi" w:hAnsiTheme="minorHAnsi" w:cstheme="minorHAnsi"/>
          <w:color w:val="auto"/>
        </w:rPr>
        <w:t xml:space="preserve"> with </w:t>
      </w:r>
      <w:r w:rsidR="00DC6FF0" w:rsidRPr="000901AC">
        <w:rPr>
          <w:rFonts w:asciiTheme="minorHAnsi" w:hAnsiTheme="minorHAnsi" w:cstheme="minorHAnsi"/>
          <w:color w:val="auto"/>
        </w:rPr>
        <w:t>all</w:t>
      </w:r>
      <w:r w:rsidRPr="000901AC">
        <w:rPr>
          <w:rFonts w:asciiTheme="minorHAnsi" w:hAnsiTheme="minorHAnsi" w:cstheme="minorHAnsi"/>
          <w:color w:val="auto"/>
        </w:rPr>
        <w:t xml:space="preserve"> applicable Department and Federal laws and regulations, including but not limited to the following:</w:t>
      </w:r>
      <w:r w:rsidR="006968C1" w:rsidRPr="000901AC">
        <w:rPr>
          <w:rFonts w:asciiTheme="minorHAnsi" w:hAnsiTheme="minorHAnsi" w:cstheme="minorHAnsi"/>
          <w:color w:val="auto"/>
        </w:rPr>
        <w:t xml:space="preserve"> </w:t>
      </w:r>
    </w:p>
    <w:p w14:paraId="48BB2681" w14:textId="3FDAD2DA" w:rsidR="006968C1" w:rsidRPr="000901AC" w:rsidRDefault="00AE506E" w:rsidP="00DF259E">
      <w:pPr>
        <w:spacing w:after="0" w:line="240" w:lineRule="auto"/>
        <w:rPr>
          <w:rFonts w:asciiTheme="minorHAnsi" w:hAnsiTheme="minorHAnsi" w:cstheme="minorHAnsi"/>
          <w:color w:val="auto"/>
        </w:rPr>
      </w:pPr>
      <w:r w:rsidRPr="000901AC">
        <w:rPr>
          <w:rFonts w:asciiTheme="minorHAnsi" w:hAnsiTheme="minorHAnsi" w:cstheme="minorHAnsi"/>
          <w:color w:val="auto"/>
        </w:rPr>
        <w:lastRenderedPageBreak/>
        <w:t>The Uniform Administrative Requirements, Cost Principles and Audit Requirements for Federal Awards set forth in 2 CFR Chapter 200 (Sub-Chapters A through F) shall apply to all non-Federal entities, except for assistance awards to Individuals and Foreign Public Entities.  Sub-Chapters A through E shall apply to all foreign organizations, and Sub-Chapters A through D shall apply to all U.S. and foreign for-profit entities. The applicant/recipient of the award and any sub-recipient under the award must comply with all applicable terms and conditions, in addition to the assurance and certifications made part of the Notice of Award.  The Department’s Standard Terms and Conditions can be viewed at</w:t>
      </w:r>
      <w:r w:rsidR="006968C1" w:rsidRPr="000901AC">
        <w:rPr>
          <w:rFonts w:asciiTheme="minorHAnsi" w:hAnsiTheme="minorHAnsi" w:cstheme="minorHAnsi"/>
        </w:rPr>
        <w:t xml:space="preserve"> </w:t>
      </w:r>
      <w:hyperlink r:id="rId40" w:history="1">
        <w:r w:rsidR="006968C1" w:rsidRPr="000901AC">
          <w:rPr>
            <w:rStyle w:val="Hyperlink"/>
            <w:rFonts w:asciiTheme="minorHAnsi" w:eastAsia="Times New Roman" w:hAnsiTheme="minorHAnsi" w:cstheme="minorHAnsi"/>
          </w:rPr>
          <w:t>https://www.state.gov/about-us-office-of-the-procurement-executive/</w:t>
        </w:r>
      </w:hyperlink>
      <w:r w:rsidRPr="000901AC">
        <w:rPr>
          <w:rFonts w:asciiTheme="minorHAnsi" w:hAnsiTheme="minorHAnsi" w:cstheme="minorHAnsi"/>
        </w:rPr>
        <w:t>.</w:t>
      </w:r>
      <w:r w:rsidR="006968C1" w:rsidRPr="000901AC">
        <w:rPr>
          <w:rFonts w:asciiTheme="minorHAnsi" w:hAnsiTheme="minorHAnsi" w:cstheme="minorHAnsi"/>
        </w:rPr>
        <w:t xml:space="preserve">  </w:t>
      </w:r>
    </w:p>
    <w:p w14:paraId="3EA60619" w14:textId="77777777" w:rsidR="006968C1" w:rsidRPr="000901AC" w:rsidRDefault="006968C1" w:rsidP="00DF259E">
      <w:pPr>
        <w:spacing w:after="0" w:line="240" w:lineRule="auto"/>
        <w:rPr>
          <w:rFonts w:asciiTheme="minorHAnsi" w:hAnsiTheme="minorHAnsi" w:cstheme="minorHAnsi"/>
          <w:color w:val="auto"/>
        </w:rPr>
      </w:pPr>
    </w:p>
    <w:p w14:paraId="1E8192CC" w14:textId="7396126D" w:rsidR="0057151D" w:rsidRPr="000901AC" w:rsidRDefault="793F161D" w:rsidP="00DF259E">
      <w:pPr>
        <w:spacing w:after="0" w:line="240" w:lineRule="auto"/>
        <w:rPr>
          <w:rStyle w:val="Hyperlink"/>
          <w:rFonts w:asciiTheme="minorHAnsi" w:hAnsiTheme="minorHAnsi" w:cstheme="minorHAnsi"/>
          <w:u w:val="none"/>
        </w:rPr>
      </w:pPr>
      <w:r w:rsidRPr="000901AC">
        <w:rPr>
          <w:rFonts w:asciiTheme="minorHAnsi" w:hAnsiTheme="minorHAnsi" w:cstheme="minorHAnsi"/>
          <w:color w:val="auto"/>
        </w:rPr>
        <w:t>Additionally, DRL supports implementation of the</w:t>
      </w:r>
      <w:r w:rsidR="00E0037D" w:rsidRPr="000901AC">
        <w:rPr>
          <w:rFonts w:asciiTheme="minorHAnsi" w:hAnsiTheme="minorHAnsi" w:cstheme="minorHAnsi"/>
          <w:color w:val="auto"/>
        </w:rPr>
        <w:t xml:space="preserve"> </w:t>
      </w:r>
      <w:r w:rsidR="00E0037D" w:rsidRPr="000901AC">
        <w:rPr>
          <w:rFonts w:asciiTheme="minorHAnsi" w:hAnsiTheme="minorHAnsi" w:cstheme="minorHAnsi"/>
          <w:b/>
          <w:bCs/>
          <w:color w:val="auto"/>
        </w:rPr>
        <w:t>National Strategy on Gender Equity and Equality</w:t>
      </w:r>
      <w:r w:rsidR="6A89E464" w:rsidRPr="000901AC">
        <w:rPr>
          <w:rFonts w:asciiTheme="minorHAnsi" w:hAnsiTheme="minorHAnsi" w:cstheme="minorHAnsi"/>
          <w:color w:val="auto"/>
        </w:rPr>
        <w:t>; the</w:t>
      </w:r>
      <w:r w:rsidRPr="000901AC">
        <w:rPr>
          <w:rFonts w:asciiTheme="minorHAnsi" w:hAnsiTheme="minorHAnsi" w:cstheme="minorHAnsi"/>
          <w:color w:val="auto"/>
        </w:rPr>
        <w:t xml:space="preserve"> </w:t>
      </w:r>
      <w:r w:rsidRPr="000901AC">
        <w:rPr>
          <w:rFonts w:asciiTheme="minorHAnsi" w:hAnsiTheme="minorHAnsi" w:cstheme="minorHAnsi"/>
          <w:b/>
          <w:bCs/>
          <w:color w:val="auto"/>
        </w:rPr>
        <w:t>Women Peace and Security</w:t>
      </w:r>
      <w:r w:rsidR="49DC56FD" w:rsidRPr="000901AC">
        <w:rPr>
          <w:rFonts w:asciiTheme="minorHAnsi" w:hAnsiTheme="minorHAnsi" w:cstheme="minorHAnsi"/>
          <w:b/>
          <w:bCs/>
          <w:color w:val="auto"/>
        </w:rPr>
        <w:t xml:space="preserve"> (WPS)</w:t>
      </w:r>
      <w:r w:rsidRPr="000901AC">
        <w:rPr>
          <w:rFonts w:asciiTheme="minorHAnsi" w:hAnsiTheme="minorHAnsi" w:cstheme="minorHAnsi"/>
          <w:b/>
          <w:bCs/>
          <w:color w:val="auto"/>
        </w:rPr>
        <w:t xml:space="preserve"> Act of 2017</w:t>
      </w:r>
      <w:r w:rsidRPr="000901AC">
        <w:rPr>
          <w:rFonts w:asciiTheme="minorHAnsi" w:hAnsiTheme="minorHAnsi" w:cstheme="minorHAnsi"/>
          <w:color w:val="auto"/>
        </w:rPr>
        <w:t>, which highlights the U.S. commitment to the meaningful participation of women in conflict prevention, management, and resolution</w:t>
      </w:r>
      <w:r w:rsidR="50C2E178" w:rsidRPr="000901AC">
        <w:rPr>
          <w:rFonts w:asciiTheme="minorHAnsi" w:hAnsiTheme="minorHAnsi" w:cstheme="minorHAnsi"/>
          <w:color w:val="auto"/>
        </w:rPr>
        <w:t xml:space="preserve">; and the </w:t>
      </w:r>
      <w:r w:rsidR="1345C270" w:rsidRPr="000901AC">
        <w:rPr>
          <w:rFonts w:asciiTheme="minorHAnsi" w:hAnsiTheme="minorHAnsi" w:cstheme="minorHAnsi"/>
          <w:color w:val="auto"/>
        </w:rPr>
        <w:t>Department of State WPS Implementation Plan.</w:t>
      </w:r>
      <w:r w:rsidRPr="000901AC">
        <w:rPr>
          <w:rFonts w:asciiTheme="minorHAnsi" w:hAnsiTheme="minorHAnsi" w:cstheme="minorHAnsi"/>
          <w:color w:val="auto"/>
        </w:rPr>
        <w:t xml:space="preserve"> </w:t>
      </w:r>
      <w:r w:rsidR="0C408F32" w:rsidRPr="000901AC">
        <w:rPr>
          <w:rFonts w:asciiTheme="minorHAnsi" w:hAnsiTheme="minorHAnsi" w:cstheme="minorHAnsi"/>
          <w:color w:val="auto"/>
        </w:rPr>
        <w:t xml:space="preserve"> </w:t>
      </w:r>
      <w:r w:rsidRPr="000901AC">
        <w:rPr>
          <w:rFonts w:asciiTheme="minorHAnsi" w:hAnsiTheme="minorHAnsi" w:cstheme="minorHAnsi"/>
          <w:color w:val="auto"/>
        </w:rPr>
        <w:t xml:space="preserve">For additional information, please refer to the </w:t>
      </w:r>
      <w:r w:rsidR="52096B01" w:rsidRPr="000901AC">
        <w:rPr>
          <w:rFonts w:asciiTheme="minorHAnsi" w:hAnsiTheme="minorHAnsi" w:cstheme="minorHAnsi"/>
          <w:color w:val="auto"/>
        </w:rPr>
        <w:t xml:space="preserve">following </w:t>
      </w:r>
      <w:r w:rsidRPr="000901AC">
        <w:rPr>
          <w:rFonts w:asciiTheme="minorHAnsi" w:hAnsiTheme="minorHAnsi" w:cstheme="minorHAnsi"/>
          <w:color w:val="auto"/>
        </w:rPr>
        <w:t xml:space="preserve">link: </w:t>
      </w:r>
      <w:hyperlink r:id="rId41">
        <w:r w:rsidRPr="000901AC">
          <w:rPr>
            <w:rStyle w:val="Hyperlink"/>
            <w:rFonts w:asciiTheme="minorHAnsi" w:hAnsiTheme="minorHAnsi" w:cstheme="minorHAnsi"/>
          </w:rPr>
          <w:t>https://www.congress.gov/bill/115th-congress/senate-bill/1141</w:t>
        </w:r>
      </w:hyperlink>
      <w:r w:rsidR="52096B01" w:rsidRPr="000901AC">
        <w:rPr>
          <w:rStyle w:val="Hyperlink"/>
          <w:rFonts w:asciiTheme="minorHAnsi" w:hAnsiTheme="minorHAnsi" w:cstheme="minorHAnsi"/>
          <w:color w:val="auto"/>
          <w:u w:val="none"/>
        </w:rPr>
        <w:t>.</w:t>
      </w:r>
    </w:p>
    <w:p w14:paraId="584CCBA6" w14:textId="77777777" w:rsidR="00DF259E" w:rsidRPr="000901AC" w:rsidRDefault="00DF259E" w:rsidP="00DF259E">
      <w:pPr>
        <w:spacing w:after="0" w:line="240" w:lineRule="auto"/>
        <w:rPr>
          <w:rStyle w:val="Hyperlink"/>
          <w:rFonts w:asciiTheme="minorHAnsi" w:hAnsiTheme="minorHAnsi" w:cstheme="minorHAnsi"/>
        </w:rPr>
      </w:pPr>
    </w:p>
    <w:p w14:paraId="13B92989" w14:textId="17FB45C6" w:rsidR="00CA6F5A" w:rsidRPr="000901AC" w:rsidRDefault="4112B6E4" w:rsidP="00DF259E">
      <w:pPr>
        <w:spacing w:after="0" w:line="240" w:lineRule="auto"/>
        <w:rPr>
          <w:rFonts w:asciiTheme="minorHAnsi" w:hAnsiTheme="minorHAnsi" w:cstheme="minorHAnsi"/>
          <w:color w:val="auto"/>
        </w:rPr>
      </w:pPr>
      <w:r w:rsidRPr="000901AC">
        <w:rPr>
          <w:rFonts w:asciiTheme="minorHAnsi" w:hAnsiTheme="minorHAnsi" w:cstheme="minorHAnsi"/>
          <w:color w:val="auto"/>
        </w:rPr>
        <w:t xml:space="preserve">Due to the determination made under the </w:t>
      </w:r>
      <w:r w:rsidRPr="000901AC">
        <w:rPr>
          <w:rFonts w:asciiTheme="minorHAnsi" w:hAnsiTheme="minorHAnsi" w:cstheme="minorHAnsi"/>
          <w:b/>
          <w:bCs/>
          <w:color w:val="auto"/>
        </w:rPr>
        <w:t xml:space="preserve">Trafficking Victims Protection Act (TVPA) </w:t>
      </w:r>
      <w:r w:rsidRPr="000901AC">
        <w:rPr>
          <w:rFonts w:asciiTheme="minorHAnsi" w:hAnsiTheme="minorHAnsi" w:cstheme="minorHAnsi"/>
          <w:color w:val="auto"/>
        </w:rPr>
        <w:t xml:space="preserve">for </w:t>
      </w:r>
      <w:r w:rsidR="4E3DC804" w:rsidRPr="000901AC">
        <w:rPr>
          <w:rFonts w:asciiTheme="minorHAnsi" w:hAnsiTheme="minorHAnsi" w:cstheme="minorHAnsi"/>
          <w:color w:val="auto"/>
        </w:rPr>
        <w:t>funds obligated during FY 202</w:t>
      </w:r>
      <w:r w:rsidR="00E61876" w:rsidRPr="000901AC">
        <w:rPr>
          <w:rFonts w:asciiTheme="minorHAnsi" w:hAnsiTheme="minorHAnsi" w:cstheme="minorHAnsi"/>
          <w:color w:val="auto"/>
        </w:rPr>
        <w:t>4</w:t>
      </w:r>
      <w:r w:rsidRPr="000901AC">
        <w:rPr>
          <w:rFonts w:asciiTheme="minorHAnsi" w:hAnsiTheme="minorHAnsi" w:cstheme="minorHAnsi"/>
          <w:color w:val="auto"/>
        </w:rPr>
        <w:t xml:space="preserve">, assistance that benefits the governments of the following countries may be subject to a restriction under the TVPA.  The Department of State determines on a case-by-case basis what constitutes assistance to a government; the general principles listed below apply.  </w:t>
      </w:r>
    </w:p>
    <w:p w14:paraId="1674F226" w14:textId="77777777" w:rsidR="00CA6F5A" w:rsidRPr="000901AC" w:rsidRDefault="00CA6F5A" w:rsidP="00DF259E">
      <w:pPr>
        <w:spacing w:after="0" w:line="240" w:lineRule="auto"/>
        <w:rPr>
          <w:rFonts w:asciiTheme="minorHAnsi" w:hAnsiTheme="minorHAnsi" w:cstheme="minorHAnsi"/>
          <w:color w:val="auto"/>
        </w:rPr>
      </w:pPr>
    </w:p>
    <w:p w14:paraId="29875286" w14:textId="77777777" w:rsidR="00CA6F5A" w:rsidRPr="000901AC" w:rsidRDefault="00CA6F5A" w:rsidP="00CA6F5A">
      <w:pPr>
        <w:spacing w:after="0" w:line="240" w:lineRule="auto"/>
        <w:rPr>
          <w:rFonts w:asciiTheme="minorHAnsi" w:hAnsiTheme="minorHAnsi" w:cstheme="minorHAnsi"/>
          <w:color w:val="auto"/>
        </w:rPr>
      </w:pPr>
      <w:r w:rsidRPr="000901AC">
        <w:rPr>
          <w:rFonts w:asciiTheme="minorHAnsi" w:hAnsiTheme="minorHAnsi" w:cstheme="minorHAnsi"/>
          <w:color w:val="auto"/>
        </w:rPr>
        <w:t>Assistance to the government includes:</w:t>
      </w:r>
    </w:p>
    <w:p w14:paraId="47759D52" w14:textId="77777777" w:rsidR="00CA6F5A" w:rsidRPr="000901AC" w:rsidRDefault="00CA6F5A" w:rsidP="00CA6F5A">
      <w:pPr>
        <w:numPr>
          <w:ilvl w:val="0"/>
          <w:numId w:val="30"/>
        </w:numPr>
        <w:spacing w:after="0" w:line="240" w:lineRule="auto"/>
        <w:ind w:left="720"/>
        <w:rPr>
          <w:rFonts w:asciiTheme="minorHAnsi" w:hAnsiTheme="minorHAnsi" w:cstheme="minorHAnsi"/>
          <w:color w:val="auto"/>
        </w:rPr>
      </w:pPr>
      <w:r w:rsidRPr="000901AC">
        <w:rPr>
          <w:rFonts w:asciiTheme="minorHAnsi" w:hAnsiTheme="minorHAnsi" w:cstheme="minorHAnsi"/>
          <w:color w:val="auto"/>
        </w:rPr>
        <w:t>All branches of government (executive, legislative, judicial) at all levels (national, regional, local</w:t>
      </w:r>
      <w:proofErr w:type="gramStart"/>
      <w:r w:rsidRPr="000901AC">
        <w:rPr>
          <w:rFonts w:asciiTheme="minorHAnsi" w:hAnsiTheme="minorHAnsi" w:cstheme="minorHAnsi"/>
          <w:color w:val="auto"/>
        </w:rPr>
        <w:t>);</w:t>
      </w:r>
      <w:proofErr w:type="gramEnd"/>
    </w:p>
    <w:p w14:paraId="04C8D371" w14:textId="77777777" w:rsidR="00CA6F5A" w:rsidRPr="000901AC" w:rsidRDefault="00CA6F5A" w:rsidP="003A3E08">
      <w:pPr>
        <w:numPr>
          <w:ilvl w:val="0"/>
          <w:numId w:val="30"/>
        </w:numPr>
        <w:spacing w:after="0" w:line="240" w:lineRule="auto"/>
        <w:ind w:left="720"/>
        <w:rPr>
          <w:rFonts w:asciiTheme="minorHAnsi" w:hAnsiTheme="minorHAnsi" w:cstheme="minorHAnsi"/>
          <w:color w:val="auto"/>
        </w:rPr>
      </w:pPr>
      <w:r w:rsidRPr="000901AC">
        <w:rPr>
          <w:rFonts w:asciiTheme="minorHAnsi" w:hAnsiTheme="minorHAnsi" w:cstheme="minorHAnsi"/>
          <w:color w:val="auto"/>
        </w:rPr>
        <w:t xml:space="preserve">Public schools, universities, hospitals, and state-owned enterprises, as well as government </w:t>
      </w:r>
      <w:proofErr w:type="gramStart"/>
      <w:r w:rsidRPr="000901AC">
        <w:rPr>
          <w:rFonts w:asciiTheme="minorHAnsi" w:hAnsiTheme="minorHAnsi" w:cstheme="minorHAnsi"/>
          <w:color w:val="auto"/>
        </w:rPr>
        <w:t>employees;</w:t>
      </w:r>
      <w:proofErr w:type="gramEnd"/>
    </w:p>
    <w:p w14:paraId="6BE96BE8" w14:textId="2F216F7D" w:rsidR="0057151D" w:rsidRPr="000901AC" w:rsidRDefault="00CA6F5A" w:rsidP="003A3E08">
      <w:pPr>
        <w:numPr>
          <w:ilvl w:val="0"/>
          <w:numId w:val="30"/>
        </w:numPr>
        <w:spacing w:after="0" w:line="240" w:lineRule="auto"/>
        <w:ind w:left="720"/>
        <w:rPr>
          <w:rFonts w:asciiTheme="minorHAnsi" w:hAnsiTheme="minorHAnsi" w:cstheme="minorHAnsi"/>
          <w:color w:val="auto"/>
        </w:rPr>
      </w:pPr>
      <w:r w:rsidRPr="000901AC">
        <w:rPr>
          <w:rFonts w:asciiTheme="minorHAnsi" w:hAnsiTheme="minorHAnsi" w:cstheme="minorHAnsi"/>
          <w:color w:val="auto"/>
        </w:rPr>
        <w:t>Cash, training, equipment, services, or other assistance provided directly to the government, assistance provided to an NGO or other implementer for the benefit of the government, and assistance to government employees.</w:t>
      </w:r>
    </w:p>
    <w:p w14:paraId="028B8256" w14:textId="77777777" w:rsidR="00DF259E" w:rsidRPr="000901AC" w:rsidRDefault="00DF259E" w:rsidP="00DF259E">
      <w:pPr>
        <w:spacing w:after="0" w:line="240" w:lineRule="auto"/>
        <w:rPr>
          <w:rFonts w:asciiTheme="minorHAnsi" w:hAnsiTheme="minorHAnsi" w:cstheme="minorHAnsi"/>
          <w:color w:val="auto"/>
          <w:highlight w:val="green"/>
        </w:rPr>
      </w:pPr>
    </w:p>
    <w:p w14:paraId="683340ED" w14:textId="77777777" w:rsidR="00E61876" w:rsidRPr="000901AC" w:rsidRDefault="00E61876" w:rsidP="00E61876">
      <w:pPr>
        <w:spacing w:after="0" w:line="240" w:lineRule="auto"/>
        <w:rPr>
          <w:rFonts w:asciiTheme="minorHAnsi" w:hAnsiTheme="minorHAnsi" w:cstheme="minorHAnsi"/>
          <w:b/>
          <w:bCs/>
          <w:color w:val="auto"/>
        </w:rPr>
      </w:pPr>
      <w:r w:rsidRPr="000901AC">
        <w:rPr>
          <w:rFonts w:asciiTheme="minorHAnsi" w:hAnsiTheme="minorHAnsi" w:cstheme="minorHAnsi"/>
          <w:b/>
          <w:bCs/>
          <w:color w:val="auto"/>
          <w:u w:val="single"/>
        </w:rPr>
        <w:t>Subject to TVPA for funds obligated during FY 2024:</w:t>
      </w:r>
    </w:p>
    <w:p w14:paraId="114EB6BE" w14:textId="77777777" w:rsidR="00E61876" w:rsidRPr="000901AC" w:rsidRDefault="00E61876" w:rsidP="00E61876">
      <w:pPr>
        <w:spacing w:after="0" w:line="240" w:lineRule="auto"/>
        <w:rPr>
          <w:rFonts w:asciiTheme="minorHAnsi" w:hAnsiTheme="minorHAnsi" w:cstheme="minorHAnsi"/>
          <w:color w:val="auto"/>
        </w:rPr>
      </w:pPr>
      <w:r w:rsidRPr="000901AC">
        <w:rPr>
          <w:rFonts w:asciiTheme="minorHAnsi" w:hAnsiTheme="minorHAnsi" w:cstheme="minorHAnsi"/>
          <w:b/>
          <w:bCs/>
          <w:color w:val="auto"/>
        </w:rPr>
        <w:t>AF:</w:t>
      </w:r>
      <w:r w:rsidRPr="000901AC">
        <w:rPr>
          <w:rFonts w:asciiTheme="minorHAnsi" w:hAnsiTheme="minorHAnsi" w:cstheme="minorHAnsi"/>
          <w:color w:val="auto"/>
        </w:rPr>
        <w:t xml:space="preserve">  Chad, Equatorial Guinea, Eritrea, Guinea-Bissau, South Sudan</w:t>
      </w:r>
    </w:p>
    <w:p w14:paraId="13C5470E" w14:textId="77777777" w:rsidR="00E61876" w:rsidRPr="00BD247A" w:rsidRDefault="00E61876" w:rsidP="00E61876">
      <w:pPr>
        <w:spacing w:after="0" w:line="240" w:lineRule="auto"/>
        <w:rPr>
          <w:rFonts w:asciiTheme="minorHAnsi" w:hAnsiTheme="minorHAnsi" w:cstheme="minorHAnsi"/>
          <w:color w:val="auto"/>
          <w:lang w:val="es-419"/>
        </w:rPr>
      </w:pPr>
      <w:r w:rsidRPr="00BD247A">
        <w:rPr>
          <w:rFonts w:asciiTheme="minorHAnsi" w:hAnsiTheme="minorHAnsi" w:cstheme="minorHAnsi"/>
          <w:b/>
          <w:bCs/>
          <w:color w:val="auto"/>
          <w:lang w:val="es-419"/>
        </w:rPr>
        <w:t xml:space="preserve">EAP:  </w:t>
      </w:r>
      <w:proofErr w:type="spellStart"/>
      <w:r w:rsidRPr="00BD247A">
        <w:rPr>
          <w:rFonts w:asciiTheme="minorHAnsi" w:hAnsiTheme="minorHAnsi" w:cstheme="minorHAnsi"/>
          <w:color w:val="auto"/>
          <w:lang w:val="es-419"/>
        </w:rPr>
        <w:t>Burma</w:t>
      </w:r>
      <w:proofErr w:type="spellEnd"/>
      <w:r w:rsidRPr="00BD247A">
        <w:rPr>
          <w:rFonts w:asciiTheme="minorHAnsi" w:hAnsiTheme="minorHAnsi" w:cstheme="minorHAnsi"/>
          <w:color w:val="auto"/>
          <w:lang w:val="es-419"/>
        </w:rPr>
        <w:t xml:space="preserve">, China (PRC), </w:t>
      </w:r>
      <w:proofErr w:type="spellStart"/>
      <w:r w:rsidRPr="00BD247A">
        <w:rPr>
          <w:rFonts w:asciiTheme="minorHAnsi" w:hAnsiTheme="minorHAnsi" w:cstheme="minorHAnsi"/>
          <w:color w:val="auto"/>
          <w:lang w:val="es-419"/>
        </w:rPr>
        <w:t>Macau</w:t>
      </w:r>
      <w:proofErr w:type="spellEnd"/>
      <w:r w:rsidRPr="00BD247A">
        <w:rPr>
          <w:rFonts w:asciiTheme="minorHAnsi" w:hAnsiTheme="minorHAnsi" w:cstheme="minorHAnsi"/>
          <w:color w:val="auto"/>
          <w:lang w:val="es-419"/>
        </w:rPr>
        <w:t xml:space="preserve">, North </w:t>
      </w:r>
      <w:proofErr w:type="spellStart"/>
      <w:r w:rsidRPr="00BD247A">
        <w:rPr>
          <w:rFonts w:asciiTheme="minorHAnsi" w:hAnsiTheme="minorHAnsi" w:cstheme="minorHAnsi"/>
          <w:color w:val="auto"/>
          <w:lang w:val="es-419"/>
        </w:rPr>
        <w:t>Korea</w:t>
      </w:r>
      <w:proofErr w:type="spellEnd"/>
    </w:p>
    <w:p w14:paraId="1243A820" w14:textId="77777777" w:rsidR="00E61876" w:rsidRPr="00BD247A" w:rsidRDefault="00E61876" w:rsidP="00E61876">
      <w:pPr>
        <w:spacing w:after="0" w:line="240" w:lineRule="auto"/>
        <w:rPr>
          <w:rFonts w:asciiTheme="minorHAnsi" w:hAnsiTheme="minorHAnsi" w:cstheme="minorHAnsi"/>
          <w:color w:val="auto"/>
          <w:lang w:val="es-419"/>
        </w:rPr>
      </w:pPr>
      <w:r w:rsidRPr="00BD247A">
        <w:rPr>
          <w:rFonts w:asciiTheme="minorHAnsi" w:hAnsiTheme="minorHAnsi" w:cstheme="minorHAnsi"/>
          <w:b/>
          <w:bCs/>
          <w:color w:val="auto"/>
          <w:lang w:val="es-419"/>
        </w:rPr>
        <w:t xml:space="preserve">EUR:  </w:t>
      </w:r>
      <w:proofErr w:type="spellStart"/>
      <w:r w:rsidRPr="00BD247A">
        <w:rPr>
          <w:rFonts w:asciiTheme="minorHAnsi" w:hAnsiTheme="minorHAnsi" w:cstheme="minorHAnsi"/>
          <w:color w:val="auto"/>
          <w:lang w:val="es-419"/>
        </w:rPr>
        <w:t>Belarus</w:t>
      </w:r>
      <w:proofErr w:type="spellEnd"/>
      <w:r w:rsidRPr="00BD247A">
        <w:rPr>
          <w:rFonts w:asciiTheme="minorHAnsi" w:hAnsiTheme="minorHAnsi" w:cstheme="minorHAnsi"/>
          <w:color w:val="auto"/>
          <w:lang w:val="es-419"/>
        </w:rPr>
        <w:t xml:space="preserve">, </w:t>
      </w:r>
      <w:proofErr w:type="spellStart"/>
      <w:r w:rsidRPr="00BD247A">
        <w:rPr>
          <w:rFonts w:asciiTheme="minorHAnsi" w:hAnsiTheme="minorHAnsi" w:cstheme="minorHAnsi"/>
          <w:color w:val="auto"/>
          <w:lang w:val="es-419"/>
        </w:rPr>
        <w:t>Russia</w:t>
      </w:r>
      <w:proofErr w:type="spellEnd"/>
      <w:r w:rsidRPr="00BD247A">
        <w:rPr>
          <w:rFonts w:asciiTheme="minorHAnsi" w:hAnsiTheme="minorHAnsi" w:cstheme="minorHAnsi"/>
          <w:color w:val="auto"/>
          <w:lang w:val="es-419"/>
        </w:rPr>
        <w:t xml:space="preserve"> </w:t>
      </w:r>
    </w:p>
    <w:p w14:paraId="48958467" w14:textId="77777777" w:rsidR="00E61876" w:rsidRPr="00BD247A" w:rsidRDefault="00E61876" w:rsidP="00E61876">
      <w:pPr>
        <w:spacing w:after="0" w:line="240" w:lineRule="auto"/>
        <w:rPr>
          <w:rFonts w:asciiTheme="minorHAnsi" w:hAnsiTheme="minorHAnsi" w:cstheme="minorHAnsi"/>
          <w:color w:val="auto"/>
          <w:lang w:val="es-419"/>
        </w:rPr>
      </w:pPr>
      <w:r w:rsidRPr="00BD247A">
        <w:rPr>
          <w:rFonts w:asciiTheme="minorHAnsi" w:hAnsiTheme="minorHAnsi" w:cstheme="minorHAnsi"/>
          <w:b/>
          <w:bCs/>
          <w:color w:val="auto"/>
          <w:lang w:val="es-419"/>
        </w:rPr>
        <w:t xml:space="preserve">NEA:  </w:t>
      </w:r>
      <w:proofErr w:type="spellStart"/>
      <w:r w:rsidRPr="00BD247A">
        <w:rPr>
          <w:rFonts w:asciiTheme="minorHAnsi" w:hAnsiTheme="minorHAnsi" w:cstheme="minorHAnsi"/>
          <w:color w:val="auto"/>
          <w:lang w:val="es-419"/>
        </w:rPr>
        <w:t>Iran</w:t>
      </w:r>
      <w:proofErr w:type="spellEnd"/>
      <w:r w:rsidRPr="00BD247A">
        <w:rPr>
          <w:rFonts w:asciiTheme="minorHAnsi" w:hAnsiTheme="minorHAnsi" w:cstheme="minorHAnsi"/>
          <w:color w:val="auto"/>
          <w:lang w:val="es-419"/>
        </w:rPr>
        <w:t xml:space="preserve">, </w:t>
      </w:r>
      <w:proofErr w:type="spellStart"/>
      <w:r w:rsidRPr="00BD247A">
        <w:rPr>
          <w:rFonts w:asciiTheme="minorHAnsi" w:hAnsiTheme="minorHAnsi" w:cstheme="minorHAnsi"/>
          <w:color w:val="auto"/>
          <w:lang w:val="es-419"/>
        </w:rPr>
        <w:t>Syria</w:t>
      </w:r>
      <w:proofErr w:type="spellEnd"/>
    </w:p>
    <w:p w14:paraId="2B0546C6" w14:textId="77777777" w:rsidR="00E61876" w:rsidRPr="00BD247A" w:rsidRDefault="00E61876" w:rsidP="00E61876">
      <w:pPr>
        <w:spacing w:after="0" w:line="240" w:lineRule="auto"/>
        <w:rPr>
          <w:rFonts w:asciiTheme="minorHAnsi" w:hAnsiTheme="minorHAnsi" w:cstheme="minorHAnsi"/>
          <w:color w:val="auto"/>
          <w:lang w:val="es-419"/>
        </w:rPr>
      </w:pPr>
      <w:r w:rsidRPr="00BD247A">
        <w:rPr>
          <w:rFonts w:asciiTheme="minorHAnsi" w:hAnsiTheme="minorHAnsi" w:cstheme="minorHAnsi"/>
          <w:b/>
          <w:bCs/>
          <w:color w:val="auto"/>
          <w:lang w:val="es-419"/>
        </w:rPr>
        <w:t>SCA:</w:t>
      </w:r>
      <w:r w:rsidRPr="00BD247A">
        <w:rPr>
          <w:rFonts w:asciiTheme="minorHAnsi" w:hAnsiTheme="minorHAnsi" w:cstheme="minorHAnsi"/>
          <w:color w:val="auto"/>
          <w:lang w:val="es-419"/>
        </w:rPr>
        <w:t xml:space="preserve">  </w:t>
      </w:r>
      <w:proofErr w:type="spellStart"/>
      <w:r w:rsidRPr="00BD247A">
        <w:rPr>
          <w:rFonts w:asciiTheme="minorHAnsi" w:hAnsiTheme="minorHAnsi" w:cstheme="minorHAnsi"/>
          <w:color w:val="auto"/>
          <w:lang w:val="es-419"/>
        </w:rPr>
        <w:t>Afghanistan</w:t>
      </w:r>
      <w:proofErr w:type="spellEnd"/>
    </w:p>
    <w:p w14:paraId="0478EE3A" w14:textId="77777777" w:rsidR="00E61876" w:rsidRPr="00BD247A" w:rsidRDefault="00E61876" w:rsidP="00E61876">
      <w:pPr>
        <w:spacing w:after="0" w:line="240" w:lineRule="auto"/>
        <w:rPr>
          <w:rFonts w:asciiTheme="minorHAnsi" w:hAnsiTheme="minorHAnsi" w:cstheme="minorHAnsi"/>
          <w:color w:val="auto"/>
          <w:lang w:val="es-419"/>
        </w:rPr>
      </w:pPr>
      <w:r w:rsidRPr="00BD247A">
        <w:rPr>
          <w:rFonts w:asciiTheme="minorHAnsi" w:hAnsiTheme="minorHAnsi" w:cstheme="minorHAnsi"/>
          <w:b/>
          <w:bCs/>
          <w:color w:val="auto"/>
          <w:lang w:val="es-419"/>
        </w:rPr>
        <w:t xml:space="preserve">WHA:  </w:t>
      </w:r>
      <w:r w:rsidRPr="00BD247A">
        <w:rPr>
          <w:rFonts w:asciiTheme="minorHAnsi" w:hAnsiTheme="minorHAnsi" w:cstheme="minorHAnsi"/>
          <w:color w:val="auto"/>
          <w:lang w:val="es-419"/>
        </w:rPr>
        <w:t xml:space="preserve">Cuba, </w:t>
      </w:r>
      <w:proofErr w:type="spellStart"/>
      <w:r w:rsidRPr="00BD247A">
        <w:rPr>
          <w:rFonts w:asciiTheme="minorHAnsi" w:hAnsiTheme="minorHAnsi" w:cstheme="minorHAnsi"/>
          <w:color w:val="auto"/>
          <w:lang w:val="es-419"/>
        </w:rPr>
        <w:t>Curacao</w:t>
      </w:r>
      <w:proofErr w:type="spellEnd"/>
      <w:r w:rsidRPr="00BD247A">
        <w:rPr>
          <w:rFonts w:asciiTheme="minorHAnsi" w:hAnsiTheme="minorHAnsi" w:cstheme="minorHAnsi"/>
          <w:color w:val="auto"/>
          <w:lang w:val="es-419"/>
        </w:rPr>
        <w:t>, Nicaragua, Sint Maarten</w:t>
      </w:r>
    </w:p>
    <w:p w14:paraId="63B57B37" w14:textId="77777777" w:rsidR="0057151D" w:rsidRPr="00BD247A" w:rsidRDefault="0057151D" w:rsidP="00DF259E">
      <w:pPr>
        <w:spacing w:after="0" w:line="240" w:lineRule="auto"/>
        <w:rPr>
          <w:rFonts w:asciiTheme="minorHAnsi" w:hAnsiTheme="minorHAnsi" w:cstheme="minorHAnsi"/>
          <w:color w:val="auto"/>
          <w:lang w:val="es-419"/>
        </w:rPr>
      </w:pPr>
    </w:p>
    <w:p w14:paraId="4444CB9D" w14:textId="77777777" w:rsidR="000D26B1" w:rsidRPr="000901AC" w:rsidRDefault="00AE506E" w:rsidP="00DF259E">
      <w:pPr>
        <w:spacing w:after="0" w:line="240" w:lineRule="auto"/>
        <w:rPr>
          <w:rFonts w:asciiTheme="minorHAnsi" w:hAnsiTheme="minorHAnsi" w:cstheme="minorHAnsi"/>
          <w:color w:val="auto"/>
        </w:rPr>
      </w:pPr>
      <w:r w:rsidRPr="000901AC">
        <w:rPr>
          <w:rFonts w:asciiTheme="minorHAnsi" w:hAnsiTheme="minorHAnsi" w:cstheme="minorHAnsi"/>
          <w:color w:val="auto"/>
        </w:rPr>
        <w:t>Additional requirements may be included depending on the content of the program</w:t>
      </w:r>
      <w:r w:rsidRPr="000901AC">
        <w:rPr>
          <w:rFonts w:asciiTheme="minorHAnsi" w:hAnsiTheme="minorHAnsi" w:cstheme="minorHAnsi"/>
          <w:color w:val="FF0000"/>
        </w:rPr>
        <w:t>.</w:t>
      </w:r>
    </w:p>
    <w:p w14:paraId="1E442FB0" w14:textId="77777777" w:rsidR="007B3A35" w:rsidRPr="000901AC" w:rsidRDefault="007B3A35">
      <w:pPr>
        <w:spacing w:after="0" w:line="240" w:lineRule="auto"/>
        <w:rPr>
          <w:rFonts w:asciiTheme="minorHAnsi" w:eastAsia="Times New Roman" w:hAnsiTheme="minorHAnsi" w:cstheme="minorHAnsi"/>
          <w:b/>
          <w:i/>
          <w:color w:val="auto"/>
        </w:rPr>
      </w:pPr>
    </w:p>
    <w:p w14:paraId="38E62AC3" w14:textId="77777777" w:rsidR="00290D8C" w:rsidRPr="000901AC" w:rsidRDefault="002607E8">
      <w:pPr>
        <w:spacing w:after="0" w:line="240" w:lineRule="auto"/>
        <w:rPr>
          <w:rFonts w:asciiTheme="minorHAnsi" w:hAnsiTheme="minorHAnsi" w:cstheme="minorHAnsi"/>
          <w:color w:val="auto"/>
        </w:rPr>
      </w:pPr>
      <w:r w:rsidRPr="000901AC">
        <w:rPr>
          <w:rFonts w:asciiTheme="minorHAnsi" w:eastAsia="Times New Roman" w:hAnsiTheme="minorHAnsi" w:cstheme="minorHAnsi"/>
          <w:b/>
          <w:i/>
          <w:color w:val="auto"/>
        </w:rPr>
        <w:t>F.3 Reporting</w:t>
      </w:r>
    </w:p>
    <w:p w14:paraId="71033AAD" w14:textId="33B0CC4B" w:rsidR="00290D8C" w:rsidRPr="000901AC" w:rsidRDefault="596EF974" w:rsidP="00C166EB">
      <w:pPr>
        <w:spacing w:after="0" w:line="240" w:lineRule="auto"/>
        <w:rPr>
          <w:rFonts w:asciiTheme="minorHAnsi" w:hAnsiTheme="minorHAnsi" w:cstheme="minorHAnsi"/>
          <w:color w:val="auto"/>
        </w:rPr>
      </w:pPr>
      <w:r w:rsidRPr="000901AC">
        <w:rPr>
          <w:rFonts w:asciiTheme="minorHAnsi" w:eastAsia="Times New Roman" w:hAnsiTheme="minorHAnsi" w:cstheme="minorHAnsi"/>
          <w:color w:val="auto"/>
        </w:rPr>
        <w:t xml:space="preserve">Applicants should be aware </w:t>
      </w:r>
      <w:r w:rsidR="6E9CA57E" w:rsidRPr="000901AC">
        <w:rPr>
          <w:rFonts w:asciiTheme="minorHAnsi" w:eastAsia="Times New Roman" w:hAnsiTheme="minorHAnsi" w:cstheme="minorHAnsi"/>
          <w:color w:val="auto"/>
        </w:rPr>
        <w:t>of the post-award reporting requirements for federal assistance awards as reflected in 2 CFR 200 Appendix XII - Award Term and Condition for Recipient Integrity and Performance Matters.</w:t>
      </w:r>
      <w:hyperlink r:id="rId42" w:anchor="ap2.1.200_1521.xii" w:history="1"/>
      <w:r w:rsidR="3648BCD3" w:rsidRPr="000901AC">
        <w:rPr>
          <w:rFonts w:asciiTheme="minorHAnsi" w:eastAsia="Times New Roman" w:hAnsiTheme="minorHAnsi" w:cstheme="minorHAnsi"/>
          <w:color w:val="auto"/>
          <w:shd w:val="clear" w:color="auto" w:fill="E6E6E6"/>
        </w:rPr>
        <w:t xml:space="preserve"> </w:t>
      </w:r>
      <w:r w:rsidR="23D1E3C6" w:rsidRPr="000901AC">
        <w:rPr>
          <w:rFonts w:asciiTheme="minorHAnsi" w:eastAsia="Times New Roman" w:hAnsiTheme="minorHAnsi" w:cstheme="minorHAnsi"/>
          <w:color w:val="auto"/>
        </w:rPr>
        <w:t xml:space="preserve"> </w:t>
      </w:r>
      <w:r w:rsidRPr="000901AC">
        <w:rPr>
          <w:rFonts w:asciiTheme="minorHAnsi" w:eastAsia="Times New Roman" w:hAnsiTheme="minorHAnsi" w:cstheme="minorHAnsi"/>
          <w:color w:val="auto"/>
        </w:rPr>
        <w:t xml:space="preserve">DRL awards require that all reports (financial and progress) are uploaded to the </w:t>
      </w:r>
      <w:r w:rsidR="61A1C2E2" w:rsidRPr="000901AC">
        <w:rPr>
          <w:rFonts w:asciiTheme="minorHAnsi" w:eastAsia="Times New Roman" w:hAnsiTheme="minorHAnsi" w:cstheme="minorHAnsi"/>
          <w:color w:val="auto"/>
        </w:rPr>
        <w:t xml:space="preserve">federal </w:t>
      </w:r>
      <w:r w:rsidR="4E162183" w:rsidRPr="000901AC">
        <w:rPr>
          <w:rFonts w:asciiTheme="minorHAnsi" w:eastAsia="Times New Roman" w:hAnsiTheme="minorHAnsi" w:cstheme="minorHAnsi"/>
          <w:color w:val="auto"/>
        </w:rPr>
        <w:t>award</w:t>
      </w:r>
      <w:r w:rsidRPr="000901AC">
        <w:rPr>
          <w:rFonts w:asciiTheme="minorHAnsi" w:eastAsia="Times New Roman" w:hAnsiTheme="minorHAnsi" w:cstheme="minorHAnsi"/>
          <w:color w:val="auto"/>
        </w:rPr>
        <w:t xml:space="preserve"> file in </w:t>
      </w:r>
      <w:r w:rsidR="25ABDA68" w:rsidRPr="000901AC">
        <w:rPr>
          <w:rFonts w:asciiTheme="minorHAnsi" w:eastAsia="Times New Roman" w:hAnsiTheme="minorHAnsi" w:cstheme="minorHAnsi"/>
          <w:color w:val="auto"/>
        </w:rPr>
        <w:t>SAMS Domestic</w:t>
      </w:r>
      <w:r w:rsidRPr="000901AC">
        <w:rPr>
          <w:rFonts w:asciiTheme="minorHAnsi" w:eastAsia="Times New Roman" w:hAnsiTheme="minorHAnsi" w:cstheme="minorHAnsi"/>
          <w:color w:val="auto"/>
        </w:rPr>
        <w:t xml:space="preserve"> on a quarterly basis.  The Federal Financial Report (FFR or SF-425) is the required form for </w:t>
      </w:r>
      <w:r w:rsidRPr="000901AC">
        <w:rPr>
          <w:rFonts w:asciiTheme="minorHAnsi" w:eastAsia="Times New Roman" w:hAnsiTheme="minorHAnsi" w:cstheme="minorHAnsi"/>
          <w:b/>
          <w:bCs/>
          <w:color w:val="auto"/>
        </w:rPr>
        <w:t>financial reports</w:t>
      </w:r>
      <w:r w:rsidRPr="000901AC">
        <w:rPr>
          <w:rFonts w:asciiTheme="minorHAnsi" w:eastAsia="Times New Roman" w:hAnsiTheme="minorHAnsi" w:cstheme="minorHAnsi"/>
          <w:color w:val="auto"/>
        </w:rPr>
        <w:t xml:space="preserve"> and must be submitted in PMS</w:t>
      </w:r>
      <w:r w:rsidR="0C408F32" w:rsidRPr="000901AC">
        <w:rPr>
          <w:rFonts w:asciiTheme="minorHAnsi" w:eastAsia="Times New Roman" w:hAnsiTheme="minorHAnsi" w:cstheme="minorHAnsi"/>
          <w:color w:val="auto"/>
        </w:rPr>
        <w:t>,</w:t>
      </w:r>
      <w:r w:rsidRPr="000901AC">
        <w:rPr>
          <w:rFonts w:asciiTheme="minorHAnsi" w:eastAsia="Times New Roman" w:hAnsiTheme="minorHAnsi" w:cstheme="minorHAnsi"/>
          <w:color w:val="auto"/>
        </w:rPr>
        <w:t xml:space="preserve"> </w:t>
      </w:r>
      <w:r w:rsidR="261B7AF7" w:rsidRPr="000901AC">
        <w:rPr>
          <w:rFonts w:asciiTheme="minorHAnsi" w:eastAsia="Times New Roman" w:hAnsiTheme="minorHAnsi" w:cstheme="minorHAnsi"/>
          <w:color w:val="auto"/>
        </w:rPr>
        <w:t>and</w:t>
      </w:r>
      <w:r w:rsidR="21C4EAD3" w:rsidRPr="000901AC">
        <w:rPr>
          <w:rFonts w:asciiTheme="minorHAnsi" w:eastAsia="Times New Roman" w:hAnsiTheme="minorHAnsi" w:cstheme="minorHAnsi"/>
          <w:color w:val="auto"/>
        </w:rPr>
        <w:t xml:space="preserve"> a copy </w:t>
      </w:r>
      <w:r w:rsidR="52951F1D" w:rsidRPr="000901AC">
        <w:rPr>
          <w:rFonts w:asciiTheme="minorHAnsi" w:eastAsia="Times New Roman" w:hAnsiTheme="minorHAnsi" w:cstheme="minorHAnsi"/>
          <w:color w:val="auto"/>
        </w:rPr>
        <w:t>of the report submitted in</w:t>
      </w:r>
      <w:r w:rsidR="21C4EAD3" w:rsidRPr="000901AC">
        <w:rPr>
          <w:rFonts w:asciiTheme="minorHAnsi" w:eastAsia="Times New Roman" w:hAnsiTheme="minorHAnsi" w:cstheme="minorHAnsi"/>
          <w:color w:val="auto"/>
        </w:rPr>
        <w:t xml:space="preserve"> PMS</w:t>
      </w:r>
      <w:r w:rsidRPr="000901AC">
        <w:rPr>
          <w:rFonts w:asciiTheme="minorHAnsi" w:eastAsia="Times New Roman" w:hAnsiTheme="minorHAnsi" w:cstheme="minorHAnsi"/>
          <w:color w:val="auto"/>
        </w:rPr>
        <w:t xml:space="preserve"> then uploaded to the </w:t>
      </w:r>
      <w:r w:rsidR="77272F27" w:rsidRPr="000901AC">
        <w:rPr>
          <w:rFonts w:asciiTheme="minorHAnsi" w:eastAsia="Times New Roman" w:hAnsiTheme="minorHAnsi" w:cstheme="minorHAnsi"/>
          <w:color w:val="auto"/>
        </w:rPr>
        <w:t>award</w:t>
      </w:r>
      <w:r w:rsidRPr="000901AC">
        <w:rPr>
          <w:rFonts w:asciiTheme="minorHAnsi" w:eastAsia="Times New Roman" w:hAnsiTheme="minorHAnsi" w:cstheme="minorHAnsi"/>
          <w:color w:val="auto"/>
        </w:rPr>
        <w:t xml:space="preserve"> file in </w:t>
      </w:r>
      <w:r w:rsidR="25ABDA68" w:rsidRPr="000901AC">
        <w:rPr>
          <w:rFonts w:asciiTheme="minorHAnsi" w:eastAsia="Times New Roman" w:hAnsiTheme="minorHAnsi" w:cstheme="minorHAnsi"/>
          <w:color w:val="auto"/>
        </w:rPr>
        <w:t>SAMS Domestic</w:t>
      </w:r>
      <w:r w:rsidRPr="000901AC">
        <w:rPr>
          <w:rFonts w:asciiTheme="minorHAnsi" w:eastAsia="Times New Roman" w:hAnsiTheme="minorHAnsi" w:cstheme="minorHAnsi"/>
          <w:color w:val="auto"/>
        </w:rPr>
        <w:t xml:space="preserve">.  </w:t>
      </w:r>
      <w:r w:rsidR="66DE6EB8" w:rsidRPr="000901AC">
        <w:rPr>
          <w:rFonts w:asciiTheme="minorHAnsi" w:eastAsia="Times New Roman" w:hAnsiTheme="minorHAnsi" w:cstheme="minorHAnsi"/>
          <w:color w:val="auto"/>
        </w:rPr>
        <w:t>P</w:t>
      </w:r>
      <w:r w:rsidRPr="000901AC">
        <w:rPr>
          <w:rFonts w:asciiTheme="minorHAnsi" w:eastAsia="Times New Roman" w:hAnsiTheme="minorHAnsi" w:cstheme="minorHAnsi"/>
          <w:color w:val="auto"/>
        </w:rPr>
        <w:t xml:space="preserve">rogress reports uploaded to the </w:t>
      </w:r>
      <w:r w:rsidR="6CE09D33" w:rsidRPr="000901AC">
        <w:rPr>
          <w:rFonts w:asciiTheme="minorHAnsi" w:eastAsia="Times New Roman" w:hAnsiTheme="minorHAnsi" w:cstheme="minorHAnsi"/>
          <w:color w:val="auto"/>
        </w:rPr>
        <w:t>award</w:t>
      </w:r>
      <w:r w:rsidRPr="000901AC">
        <w:rPr>
          <w:rFonts w:asciiTheme="minorHAnsi" w:eastAsia="Times New Roman" w:hAnsiTheme="minorHAnsi" w:cstheme="minorHAnsi"/>
          <w:color w:val="auto"/>
        </w:rPr>
        <w:t xml:space="preserve"> file in </w:t>
      </w:r>
      <w:r w:rsidR="25ABDA68" w:rsidRPr="000901AC">
        <w:rPr>
          <w:rFonts w:asciiTheme="minorHAnsi" w:eastAsia="Times New Roman" w:hAnsiTheme="minorHAnsi" w:cstheme="minorHAnsi"/>
          <w:color w:val="auto"/>
        </w:rPr>
        <w:t>SAMS Domestic</w:t>
      </w:r>
      <w:r w:rsidRPr="000901AC">
        <w:rPr>
          <w:rFonts w:asciiTheme="minorHAnsi" w:eastAsia="Times New Roman" w:hAnsiTheme="minorHAnsi" w:cstheme="minorHAnsi"/>
          <w:color w:val="auto"/>
        </w:rPr>
        <w:t xml:space="preserve"> must</w:t>
      </w:r>
      <w:r w:rsidR="02BB4DAC" w:rsidRPr="000901AC">
        <w:rPr>
          <w:rFonts w:asciiTheme="minorHAnsi" w:eastAsia="Times New Roman" w:hAnsiTheme="minorHAnsi" w:cstheme="minorHAnsi"/>
          <w:color w:val="auto"/>
        </w:rPr>
        <w:t xml:space="preserve"> include</w:t>
      </w:r>
      <w:r w:rsidRPr="000901AC">
        <w:rPr>
          <w:rFonts w:asciiTheme="minorHAnsi" w:eastAsia="Times New Roman" w:hAnsiTheme="minorHAnsi" w:cstheme="minorHAnsi"/>
          <w:color w:val="auto"/>
        </w:rPr>
        <w:t xml:space="preserve"> a narrative as described below </w:t>
      </w:r>
      <w:r w:rsidR="332148C1" w:rsidRPr="000901AC">
        <w:rPr>
          <w:rFonts w:asciiTheme="minorHAnsi" w:eastAsia="Times New Roman" w:hAnsiTheme="minorHAnsi" w:cstheme="minorHAnsi"/>
          <w:color w:val="auto"/>
        </w:rPr>
        <w:t>as well as</w:t>
      </w:r>
      <w:r w:rsidRPr="000901AC">
        <w:rPr>
          <w:rFonts w:asciiTheme="minorHAnsi" w:eastAsia="Times New Roman" w:hAnsiTheme="minorHAnsi" w:cstheme="minorHAnsi"/>
          <w:color w:val="auto"/>
        </w:rPr>
        <w:t xml:space="preserve"> </w:t>
      </w:r>
      <w:r w:rsidR="3C21E9C5" w:rsidRPr="000901AC">
        <w:rPr>
          <w:rFonts w:asciiTheme="minorHAnsi" w:eastAsia="Times New Roman" w:hAnsiTheme="minorHAnsi" w:cstheme="minorHAnsi"/>
          <w:color w:val="auto"/>
        </w:rPr>
        <w:t>Program</w:t>
      </w:r>
      <w:r w:rsidRPr="000901AC">
        <w:rPr>
          <w:rFonts w:asciiTheme="minorHAnsi" w:eastAsia="Times New Roman" w:hAnsiTheme="minorHAnsi" w:cstheme="minorHAnsi"/>
          <w:color w:val="auto"/>
        </w:rPr>
        <w:t xml:space="preserve"> Indicators (or other mutually agreed upon format approved by the </w:t>
      </w:r>
      <w:r w:rsidR="15173E59" w:rsidRPr="000901AC">
        <w:rPr>
          <w:rFonts w:asciiTheme="minorHAnsi" w:eastAsia="Times New Roman" w:hAnsiTheme="minorHAnsi" w:cstheme="minorHAnsi"/>
          <w:color w:val="auto"/>
        </w:rPr>
        <w:t>G</w:t>
      </w:r>
      <w:r w:rsidRPr="000901AC">
        <w:rPr>
          <w:rFonts w:asciiTheme="minorHAnsi" w:eastAsia="Times New Roman" w:hAnsiTheme="minorHAnsi" w:cstheme="minorHAnsi"/>
          <w:color w:val="auto"/>
        </w:rPr>
        <w:t xml:space="preserve">rants </w:t>
      </w:r>
      <w:r w:rsidR="15173E59" w:rsidRPr="000901AC">
        <w:rPr>
          <w:rFonts w:asciiTheme="minorHAnsi" w:eastAsia="Times New Roman" w:hAnsiTheme="minorHAnsi" w:cstheme="minorHAnsi"/>
          <w:color w:val="auto"/>
        </w:rPr>
        <w:t>O</w:t>
      </w:r>
      <w:r w:rsidRPr="000901AC">
        <w:rPr>
          <w:rFonts w:asciiTheme="minorHAnsi" w:eastAsia="Times New Roman" w:hAnsiTheme="minorHAnsi" w:cstheme="minorHAnsi"/>
          <w:color w:val="auto"/>
        </w:rPr>
        <w:t>fficer)</w:t>
      </w:r>
      <w:r w:rsidR="14A3C824" w:rsidRPr="000901AC">
        <w:rPr>
          <w:rFonts w:asciiTheme="minorHAnsi" w:eastAsia="Times New Roman" w:hAnsiTheme="minorHAnsi" w:cstheme="minorHAnsi"/>
          <w:color w:val="auto"/>
        </w:rPr>
        <w:t>,</w:t>
      </w:r>
      <w:r w:rsidR="728580C3" w:rsidRPr="000901AC">
        <w:rPr>
          <w:rFonts w:asciiTheme="minorHAnsi" w:eastAsia="Times New Roman" w:hAnsiTheme="minorHAnsi" w:cstheme="minorHAnsi"/>
          <w:color w:val="auto"/>
        </w:rPr>
        <w:t xml:space="preserve"> including</w:t>
      </w:r>
      <w:r w:rsidRPr="000901AC">
        <w:rPr>
          <w:rFonts w:asciiTheme="minorHAnsi" w:eastAsia="Times New Roman" w:hAnsiTheme="minorHAnsi" w:cstheme="minorHAnsi"/>
          <w:color w:val="auto"/>
        </w:rPr>
        <w:t xml:space="preserve"> </w:t>
      </w:r>
      <w:r w:rsidR="00396DB5" w:rsidRPr="000901AC">
        <w:rPr>
          <w:rFonts w:asciiTheme="minorHAnsi" w:eastAsia="Times New Roman" w:hAnsiTheme="minorHAnsi" w:cstheme="minorHAnsi"/>
          <w:color w:val="auto"/>
        </w:rPr>
        <w:t>standard (</w:t>
      </w:r>
      <w:r w:rsidRPr="000901AC">
        <w:rPr>
          <w:rFonts w:asciiTheme="minorHAnsi" w:eastAsia="Times New Roman" w:hAnsiTheme="minorHAnsi" w:cstheme="minorHAnsi"/>
          <w:color w:val="auto"/>
        </w:rPr>
        <w:t>F</w:t>
      </w:r>
      <w:r w:rsidR="00396DB5" w:rsidRPr="000901AC">
        <w:rPr>
          <w:rFonts w:asciiTheme="minorHAnsi" w:eastAsia="Times New Roman" w:hAnsiTheme="minorHAnsi" w:cstheme="minorHAnsi"/>
          <w:color w:val="auto"/>
        </w:rPr>
        <w:t>) f</w:t>
      </w:r>
      <w:r w:rsidRPr="000901AC">
        <w:rPr>
          <w:rFonts w:asciiTheme="minorHAnsi" w:eastAsia="Times New Roman" w:hAnsiTheme="minorHAnsi" w:cstheme="minorHAnsi"/>
          <w:color w:val="auto"/>
        </w:rPr>
        <w:t>ramework indicators</w:t>
      </w:r>
      <w:r w:rsidR="00396DB5" w:rsidRPr="000901AC">
        <w:rPr>
          <w:rFonts w:asciiTheme="minorHAnsi" w:eastAsia="Times New Roman" w:hAnsiTheme="minorHAnsi" w:cstheme="minorHAnsi"/>
          <w:color w:val="auto"/>
        </w:rPr>
        <w:t xml:space="preserve"> and </w:t>
      </w:r>
      <w:r w:rsidR="00396DB5" w:rsidRPr="000901AC">
        <w:rPr>
          <w:rFonts w:asciiTheme="minorHAnsi" w:eastAsia="Times New Roman" w:hAnsiTheme="minorHAnsi" w:cstheme="minorHAnsi"/>
          <w:color w:val="auto"/>
        </w:rPr>
        <w:lastRenderedPageBreak/>
        <w:t>DRL framework indicators</w:t>
      </w:r>
      <w:r w:rsidRPr="000901AC">
        <w:rPr>
          <w:rFonts w:asciiTheme="minorHAnsi" w:eastAsia="Times New Roman" w:hAnsiTheme="minorHAnsi" w:cstheme="minorHAnsi"/>
          <w:color w:val="auto"/>
        </w:rPr>
        <w:t>.</w:t>
      </w:r>
      <w:r w:rsidR="3349E7EC" w:rsidRPr="000901AC">
        <w:rPr>
          <w:rFonts w:asciiTheme="minorHAnsi" w:eastAsia="Times New Roman" w:hAnsiTheme="minorHAnsi" w:cstheme="minorHAnsi"/>
          <w:color w:val="auto"/>
        </w:rPr>
        <w:t xml:space="preserve"> </w:t>
      </w:r>
      <w:r w:rsidR="37C0649A" w:rsidRPr="000901AC">
        <w:rPr>
          <w:rFonts w:asciiTheme="minorHAnsi" w:eastAsia="Times New Roman" w:hAnsiTheme="minorHAnsi" w:cstheme="minorHAnsi"/>
          <w:color w:val="auto"/>
        </w:rPr>
        <w:t xml:space="preserve"> </w:t>
      </w:r>
      <w:r w:rsidR="4F2435BD" w:rsidRPr="000901AC">
        <w:rPr>
          <w:rFonts w:asciiTheme="minorHAnsi" w:eastAsia="Times New Roman" w:hAnsiTheme="minorHAnsi" w:cstheme="minorHAnsi"/>
          <w:color w:val="auto"/>
        </w:rPr>
        <w:t>F</w:t>
      </w:r>
      <w:r w:rsidR="00396DB5" w:rsidRPr="000901AC">
        <w:rPr>
          <w:rFonts w:asciiTheme="minorHAnsi" w:eastAsia="Times New Roman" w:hAnsiTheme="minorHAnsi" w:cstheme="minorHAnsi"/>
          <w:color w:val="auto"/>
        </w:rPr>
        <w:t xml:space="preserve"> and DRL f</w:t>
      </w:r>
      <w:r w:rsidR="4F2435BD" w:rsidRPr="000901AC">
        <w:rPr>
          <w:rFonts w:asciiTheme="minorHAnsi" w:eastAsia="Times New Roman" w:hAnsiTheme="minorHAnsi" w:cstheme="minorHAnsi"/>
          <w:color w:val="auto"/>
        </w:rPr>
        <w:t>ramework indicators will be review</w:t>
      </w:r>
      <w:r w:rsidR="02BB4DAC" w:rsidRPr="000901AC">
        <w:rPr>
          <w:rFonts w:asciiTheme="minorHAnsi" w:eastAsia="Times New Roman" w:hAnsiTheme="minorHAnsi" w:cstheme="minorHAnsi"/>
          <w:color w:val="auto"/>
        </w:rPr>
        <w:t>ed</w:t>
      </w:r>
      <w:r w:rsidR="4F2435BD" w:rsidRPr="000901AC">
        <w:rPr>
          <w:rFonts w:asciiTheme="minorHAnsi" w:eastAsia="Times New Roman" w:hAnsiTheme="minorHAnsi" w:cstheme="minorHAnsi"/>
          <w:color w:val="auto"/>
        </w:rPr>
        <w:t xml:space="preserve"> and negotiated during the final stages of issuing an award</w:t>
      </w:r>
      <w:r w:rsidR="3C40D881" w:rsidRPr="000901AC">
        <w:rPr>
          <w:rFonts w:asciiTheme="minorHAnsi" w:eastAsia="Times New Roman" w:hAnsiTheme="minorHAnsi" w:cstheme="minorHAnsi"/>
          <w:color w:val="auto"/>
        </w:rPr>
        <w:t xml:space="preserve"> on a pro</w:t>
      </w:r>
      <w:r w:rsidR="6F5F726F" w:rsidRPr="000901AC">
        <w:rPr>
          <w:rFonts w:asciiTheme="minorHAnsi" w:eastAsia="Times New Roman" w:hAnsiTheme="minorHAnsi" w:cstheme="minorHAnsi"/>
          <w:color w:val="auto"/>
        </w:rPr>
        <w:t>ject</w:t>
      </w:r>
      <w:r w:rsidR="3C40D881" w:rsidRPr="000901AC">
        <w:rPr>
          <w:rFonts w:asciiTheme="minorHAnsi" w:eastAsia="Times New Roman" w:hAnsiTheme="minorHAnsi" w:cstheme="minorHAnsi"/>
          <w:color w:val="auto"/>
        </w:rPr>
        <w:t>-by-pro</w:t>
      </w:r>
      <w:r w:rsidR="58B8FD3B" w:rsidRPr="000901AC">
        <w:rPr>
          <w:rFonts w:asciiTheme="minorHAnsi" w:eastAsia="Times New Roman" w:hAnsiTheme="minorHAnsi" w:cstheme="minorHAnsi"/>
          <w:color w:val="auto"/>
        </w:rPr>
        <w:t>ject</w:t>
      </w:r>
      <w:r w:rsidR="3C40D881" w:rsidRPr="000901AC">
        <w:rPr>
          <w:rFonts w:asciiTheme="minorHAnsi" w:eastAsia="Times New Roman" w:hAnsiTheme="minorHAnsi" w:cstheme="minorHAnsi"/>
          <w:color w:val="auto"/>
        </w:rPr>
        <w:t xml:space="preserve"> basis</w:t>
      </w:r>
      <w:r w:rsidR="4F2435BD" w:rsidRPr="000901AC">
        <w:rPr>
          <w:rFonts w:asciiTheme="minorHAnsi" w:eastAsia="Times New Roman" w:hAnsiTheme="minorHAnsi" w:cstheme="minorHAnsi"/>
          <w:color w:val="auto"/>
        </w:rPr>
        <w:t>.</w:t>
      </w:r>
    </w:p>
    <w:p w14:paraId="23EEF5C3" w14:textId="77777777" w:rsidR="00290D8C" w:rsidRPr="000901AC" w:rsidRDefault="00290D8C" w:rsidP="6C15E1B1">
      <w:pPr>
        <w:spacing w:after="0" w:line="240" w:lineRule="auto"/>
        <w:rPr>
          <w:rFonts w:asciiTheme="minorHAnsi" w:hAnsiTheme="minorHAnsi" w:cstheme="minorHAnsi"/>
          <w:color w:val="auto"/>
        </w:rPr>
      </w:pPr>
    </w:p>
    <w:p w14:paraId="2156F782" w14:textId="4BE6207B" w:rsidR="00290D8C" w:rsidRPr="000901AC" w:rsidRDefault="596EF974" w:rsidP="6C15E1B1">
      <w:pPr>
        <w:spacing w:after="0" w:line="240" w:lineRule="auto"/>
        <w:rPr>
          <w:rFonts w:asciiTheme="minorHAnsi" w:hAnsiTheme="minorHAnsi" w:cstheme="minorHAnsi"/>
          <w:color w:val="auto"/>
        </w:rPr>
      </w:pPr>
      <w:r w:rsidRPr="000901AC">
        <w:rPr>
          <w:rFonts w:asciiTheme="minorHAnsi" w:eastAsia="Times New Roman" w:hAnsiTheme="minorHAnsi" w:cstheme="minorHAnsi"/>
          <w:b/>
          <w:bCs/>
          <w:color w:val="auto"/>
        </w:rPr>
        <w:t>Narrative progress reports</w:t>
      </w:r>
      <w:r w:rsidRPr="000901AC">
        <w:rPr>
          <w:rFonts w:asciiTheme="minorHAnsi" w:eastAsia="Times New Roman" w:hAnsiTheme="minorHAnsi" w:cstheme="minorHAnsi"/>
          <w:color w:val="auto"/>
        </w:rPr>
        <w:t xml:space="preserve"> should reflect the focus on measuring the project’s </w:t>
      </w:r>
      <w:r w:rsidR="00396DB5" w:rsidRPr="000901AC">
        <w:rPr>
          <w:rFonts w:asciiTheme="minorHAnsi" w:eastAsia="Times New Roman" w:hAnsiTheme="minorHAnsi" w:cstheme="minorHAnsi"/>
          <w:color w:val="auto"/>
        </w:rPr>
        <w:t>progress</w:t>
      </w:r>
      <w:r w:rsidRPr="000901AC">
        <w:rPr>
          <w:rFonts w:asciiTheme="minorHAnsi" w:eastAsia="Times New Roman" w:hAnsiTheme="minorHAnsi" w:cstheme="minorHAnsi"/>
          <w:color w:val="auto"/>
        </w:rPr>
        <w:t xml:space="preserve"> on the overarching objectives and should be compiled according to the objectives, outcomes, and outputs as outlined in the award’s Scope of Work (SOW) and in the Monitoring </w:t>
      </w:r>
      <w:r w:rsidR="0C408F32" w:rsidRPr="000901AC">
        <w:rPr>
          <w:rFonts w:asciiTheme="minorHAnsi" w:eastAsia="Times New Roman" w:hAnsiTheme="minorHAnsi" w:cstheme="minorHAnsi"/>
          <w:color w:val="auto"/>
        </w:rPr>
        <w:t xml:space="preserve">&amp; </w:t>
      </w:r>
      <w:r w:rsidRPr="000901AC">
        <w:rPr>
          <w:rFonts w:asciiTheme="minorHAnsi" w:eastAsia="Times New Roman" w:hAnsiTheme="minorHAnsi" w:cstheme="minorHAnsi"/>
          <w:color w:val="auto"/>
        </w:rPr>
        <w:t>Evaluation</w:t>
      </w:r>
      <w:r w:rsidR="15173E59" w:rsidRPr="000901AC">
        <w:rPr>
          <w:rFonts w:asciiTheme="minorHAnsi" w:eastAsia="Times New Roman" w:hAnsiTheme="minorHAnsi" w:cstheme="minorHAnsi"/>
          <w:color w:val="auto"/>
        </w:rPr>
        <w:t xml:space="preserve"> Narrative</w:t>
      </w:r>
      <w:r w:rsidRPr="000901AC">
        <w:rPr>
          <w:rFonts w:asciiTheme="minorHAnsi" w:eastAsia="Times New Roman" w:hAnsiTheme="minorHAnsi" w:cstheme="minorHAnsi"/>
          <w:color w:val="auto"/>
        </w:rPr>
        <w:t xml:space="preserve">.  An assessment of the overall project’s </w:t>
      </w:r>
      <w:r w:rsidR="00396DB5" w:rsidRPr="000901AC">
        <w:rPr>
          <w:rFonts w:asciiTheme="minorHAnsi" w:eastAsia="Times New Roman" w:hAnsiTheme="minorHAnsi" w:cstheme="minorHAnsi"/>
          <w:color w:val="auto"/>
        </w:rPr>
        <w:t>achievements</w:t>
      </w:r>
      <w:r w:rsidRPr="000901AC">
        <w:rPr>
          <w:rFonts w:asciiTheme="minorHAnsi" w:eastAsia="Times New Roman" w:hAnsiTheme="minorHAnsi" w:cstheme="minorHAnsi"/>
          <w:color w:val="auto"/>
        </w:rPr>
        <w:t xml:space="preserve"> should be included in each progress report.  Where relevant, progress reports should include the following sections: </w:t>
      </w:r>
    </w:p>
    <w:p w14:paraId="2061FC83" w14:textId="77777777" w:rsidR="00290D8C" w:rsidRPr="000901AC" w:rsidRDefault="00290D8C">
      <w:pPr>
        <w:spacing w:after="0" w:line="240" w:lineRule="auto"/>
        <w:rPr>
          <w:rFonts w:asciiTheme="minorHAnsi" w:hAnsiTheme="minorHAnsi" w:cstheme="minorHAnsi"/>
          <w:color w:val="auto"/>
        </w:rPr>
      </w:pPr>
    </w:p>
    <w:p w14:paraId="6A20EF99" w14:textId="77777777" w:rsidR="00290D8C" w:rsidRPr="000901AC" w:rsidRDefault="002607E8">
      <w:pPr>
        <w:numPr>
          <w:ilvl w:val="0"/>
          <w:numId w:val="9"/>
        </w:numPr>
        <w:spacing w:after="0" w:line="240" w:lineRule="auto"/>
        <w:ind w:hanging="360"/>
        <w:contextualSpacing/>
        <w:rPr>
          <w:rFonts w:asciiTheme="minorHAnsi" w:eastAsia="Times New Roman" w:hAnsiTheme="minorHAnsi" w:cstheme="minorHAnsi"/>
          <w:color w:val="auto"/>
        </w:rPr>
      </w:pPr>
      <w:r w:rsidRPr="000901AC">
        <w:rPr>
          <w:rFonts w:asciiTheme="minorHAnsi" w:eastAsia="Times New Roman" w:hAnsiTheme="minorHAnsi" w:cstheme="minorHAnsi"/>
          <w:color w:val="auto"/>
        </w:rPr>
        <w:t>Relevant contextual information (limited</w:t>
      </w:r>
      <w:proofErr w:type="gramStart"/>
      <w:r w:rsidRPr="000901AC">
        <w:rPr>
          <w:rFonts w:asciiTheme="minorHAnsi" w:eastAsia="Times New Roman" w:hAnsiTheme="minorHAnsi" w:cstheme="minorHAnsi"/>
          <w:color w:val="auto"/>
        </w:rPr>
        <w:t>);</w:t>
      </w:r>
      <w:proofErr w:type="gramEnd"/>
    </w:p>
    <w:p w14:paraId="0C94C1C3" w14:textId="2E82F0E3" w:rsidR="00290D8C" w:rsidRPr="000901AC" w:rsidRDefault="002607E8">
      <w:pPr>
        <w:numPr>
          <w:ilvl w:val="0"/>
          <w:numId w:val="9"/>
        </w:numPr>
        <w:spacing w:after="0" w:line="240" w:lineRule="auto"/>
        <w:ind w:hanging="360"/>
        <w:contextualSpacing/>
        <w:rPr>
          <w:rFonts w:asciiTheme="minorHAnsi" w:eastAsia="Times New Roman" w:hAnsiTheme="minorHAnsi" w:cstheme="minorHAnsi"/>
          <w:color w:val="auto"/>
        </w:rPr>
      </w:pPr>
      <w:r w:rsidRPr="000901AC">
        <w:rPr>
          <w:rFonts w:asciiTheme="minorHAnsi" w:eastAsia="Times New Roman" w:hAnsiTheme="minorHAnsi" w:cstheme="minorHAnsi"/>
          <w:color w:val="auto"/>
        </w:rPr>
        <w:t xml:space="preserve">Explanation and evaluation of significant activities of the reporting period and how the activities reflect progress toward achieving objectives, including meeting benchmarks/targets as set in the </w:t>
      </w:r>
      <w:r w:rsidR="00396DB5" w:rsidRPr="000901AC">
        <w:rPr>
          <w:rFonts w:asciiTheme="minorHAnsi" w:eastAsia="Times New Roman" w:hAnsiTheme="minorHAnsi" w:cstheme="minorHAnsi"/>
          <w:color w:val="auto"/>
        </w:rPr>
        <w:t xml:space="preserve">approved </w:t>
      </w:r>
      <w:r w:rsidRPr="000901AC">
        <w:rPr>
          <w:rFonts w:asciiTheme="minorHAnsi" w:eastAsia="Times New Roman" w:hAnsiTheme="minorHAnsi" w:cstheme="minorHAnsi"/>
          <w:color w:val="auto"/>
        </w:rPr>
        <w:t xml:space="preserve">M&amp;E </w:t>
      </w:r>
      <w:r w:rsidR="00E574B8" w:rsidRPr="000901AC">
        <w:rPr>
          <w:rFonts w:asciiTheme="minorHAnsi" w:eastAsia="Times New Roman" w:hAnsiTheme="minorHAnsi" w:cstheme="minorHAnsi"/>
          <w:color w:val="auto"/>
        </w:rPr>
        <w:t>P</w:t>
      </w:r>
      <w:r w:rsidRPr="000901AC">
        <w:rPr>
          <w:rFonts w:asciiTheme="minorHAnsi" w:eastAsia="Times New Roman" w:hAnsiTheme="minorHAnsi" w:cstheme="minorHAnsi"/>
          <w:color w:val="auto"/>
        </w:rPr>
        <w:t xml:space="preserve">lan.  In addition, attach the M&amp;E </w:t>
      </w:r>
      <w:r w:rsidR="00B230F5" w:rsidRPr="000901AC">
        <w:rPr>
          <w:rFonts w:asciiTheme="minorHAnsi" w:eastAsia="Times New Roman" w:hAnsiTheme="minorHAnsi" w:cstheme="minorHAnsi"/>
          <w:color w:val="auto"/>
        </w:rPr>
        <w:t>P</w:t>
      </w:r>
      <w:r w:rsidRPr="000901AC">
        <w:rPr>
          <w:rFonts w:asciiTheme="minorHAnsi" w:eastAsia="Times New Roman" w:hAnsiTheme="minorHAnsi" w:cstheme="minorHAnsi"/>
          <w:color w:val="auto"/>
        </w:rPr>
        <w:t xml:space="preserve">lan, comparing the target and actual numbers for the </w:t>
      </w:r>
      <w:proofErr w:type="gramStart"/>
      <w:r w:rsidRPr="000901AC">
        <w:rPr>
          <w:rFonts w:asciiTheme="minorHAnsi" w:eastAsia="Times New Roman" w:hAnsiTheme="minorHAnsi" w:cstheme="minorHAnsi"/>
          <w:color w:val="auto"/>
        </w:rPr>
        <w:t>indicators;</w:t>
      </w:r>
      <w:proofErr w:type="gramEnd"/>
    </w:p>
    <w:p w14:paraId="41DA0F03" w14:textId="5DC65422" w:rsidR="00290D8C" w:rsidRPr="000901AC" w:rsidRDefault="596EF974">
      <w:pPr>
        <w:numPr>
          <w:ilvl w:val="0"/>
          <w:numId w:val="9"/>
        </w:numPr>
        <w:spacing w:after="0" w:line="240" w:lineRule="auto"/>
        <w:ind w:hanging="360"/>
        <w:contextualSpacing/>
        <w:rPr>
          <w:rFonts w:asciiTheme="minorHAnsi" w:eastAsia="Times New Roman" w:hAnsiTheme="minorHAnsi" w:cstheme="minorHAnsi"/>
          <w:color w:val="auto"/>
        </w:rPr>
      </w:pPr>
      <w:r w:rsidRPr="000901AC">
        <w:rPr>
          <w:rFonts w:asciiTheme="minorHAnsi" w:eastAsia="Times New Roman" w:hAnsiTheme="minorHAnsi" w:cstheme="minorHAnsi"/>
          <w:color w:val="auto"/>
        </w:rPr>
        <w:t xml:space="preserve">Any </w:t>
      </w:r>
      <w:r w:rsidR="37B3BED7" w:rsidRPr="000901AC">
        <w:rPr>
          <w:rFonts w:asciiTheme="minorHAnsi" w:eastAsia="Times New Roman" w:hAnsiTheme="minorHAnsi" w:cstheme="minorHAnsi"/>
          <w:color w:val="auto"/>
        </w:rPr>
        <w:t>qualitative</w:t>
      </w:r>
      <w:r w:rsidRPr="000901AC">
        <w:rPr>
          <w:rFonts w:asciiTheme="minorHAnsi" w:eastAsia="Times New Roman" w:hAnsiTheme="minorHAnsi" w:cstheme="minorHAnsi"/>
          <w:color w:val="auto"/>
        </w:rPr>
        <w:t xml:space="preserve"> impact or success stories from the project, when </w:t>
      </w:r>
      <w:proofErr w:type="gramStart"/>
      <w:r w:rsidRPr="000901AC">
        <w:rPr>
          <w:rFonts w:asciiTheme="minorHAnsi" w:eastAsia="Times New Roman" w:hAnsiTheme="minorHAnsi" w:cstheme="minorHAnsi"/>
          <w:color w:val="auto"/>
        </w:rPr>
        <w:t>possible;</w:t>
      </w:r>
      <w:proofErr w:type="gramEnd"/>
      <w:r w:rsidRPr="000901AC">
        <w:rPr>
          <w:rFonts w:asciiTheme="minorHAnsi" w:eastAsia="Times New Roman" w:hAnsiTheme="minorHAnsi" w:cstheme="minorHAnsi"/>
          <w:color w:val="auto"/>
        </w:rPr>
        <w:t xml:space="preserve"> </w:t>
      </w:r>
    </w:p>
    <w:p w14:paraId="657EB044" w14:textId="4E016932" w:rsidR="00290D8C" w:rsidRPr="000901AC" w:rsidRDefault="002607E8">
      <w:pPr>
        <w:numPr>
          <w:ilvl w:val="0"/>
          <w:numId w:val="9"/>
        </w:numPr>
        <w:spacing w:after="0" w:line="240" w:lineRule="auto"/>
        <w:ind w:hanging="360"/>
        <w:contextualSpacing/>
        <w:rPr>
          <w:rFonts w:asciiTheme="minorHAnsi" w:eastAsia="Times New Roman" w:hAnsiTheme="minorHAnsi" w:cstheme="minorHAnsi"/>
          <w:color w:val="auto"/>
        </w:rPr>
      </w:pPr>
      <w:r w:rsidRPr="000901AC">
        <w:rPr>
          <w:rFonts w:asciiTheme="minorHAnsi" w:eastAsia="Times New Roman" w:hAnsiTheme="minorHAnsi" w:cstheme="minorHAnsi"/>
          <w:color w:val="auto"/>
        </w:rPr>
        <w:t xml:space="preserve">Copy of </w:t>
      </w:r>
      <w:r w:rsidR="00396DB5" w:rsidRPr="000901AC">
        <w:rPr>
          <w:rFonts w:asciiTheme="minorHAnsi" w:eastAsia="Times New Roman" w:hAnsiTheme="minorHAnsi" w:cstheme="minorHAnsi"/>
          <w:color w:val="auto"/>
        </w:rPr>
        <w:t xml:space="preserve">baseline, </w:t>
      </w:r>
      <w:r w:rsidRPr="000901AC">
        <w:rPr>
          <w:rFonts w:asciiTheme="minorHAnsi" w:eastAsia="Times New Roman" w:hAnsiTheme="minorHAnsi" w:cstheme="minorHAnsi"/>
          <w:color w:val="auto"/>
        </w:rPr>
        <w:t>mid-term</w:t>
      </w:r>
      <w:r w:rsidR="00396DB5" w:rsidRPr="000901AC">
        <w:rPr>
          <w:rFonts w:asciiTheme="minorHAnsi" w:eastAsia="Times New Roman" w:hAnsiTheme="minorHAnsi" w:cstheme="minorHAnsi"/>
          <w:color w:val="auto"/>
        </w:rPr>
        <w:t>,</w:t>
      </w:r>
      <w:r w:rsidRPr="000901AC">
        <w:rPr>
          <w:rFonts w:asciiTheme="minorHAnsi" w:eastAsia="Times New Roman" w:hAnsiTheme="minorHAnsi" w:cstheme="minorHAnsi"/>
          <w:color w:val="auto"/>
        </w:rPr>
        <w:t xml:space="preserve"> and/or final evaluation report(s) conducted by an external evaluator; if </w:t>
      </w:r>
      <w:proofErr w:type="gramStart"/>
      <w:r w:rsidRPr="000901AC">
        <w:rPr>
          <w:rFonts w:asciiTheme="minorHAnsi" w:eastAsia="Times New Roman" w:hAnsiTheme="minorHAnsi" w:cstheme="minorHAnsi"/>
          <w:color w:val="auto"/>
        </w:rPr>
        <w:t>applicable;</w:t>
      </w:r>
      <w:proofErr w:type="gramEnd"/>
    </w:p>
    <w:p w14:paraId="483D1A29" w14:textId="2704E2A0" w:rsidR="00290D8C" w:rsidRPr="000901AC" w:rsidRDefault="596EF974">
      <w:pPr>
        <w:numPr>
          <w:ilvl w:val="0"/>
          <w:numId w:val="9"/>
        </w:numPr>
        <w:spacing w:after="0" w:line="240" w:lineRule="auto"/>
        <w:ind w:hanging="360"/>
        <w:contextualSpacing/>
        <w:rPr>
          <w:rFonts w:asciiTheme="minorHAnsi" w:eastAsia="Times New Roman" w:hAnsiTheme="minorHAnsi" w:cstheme="minorHAnsi"/>
          <w:color w:val="auto"/>
        </w:rPr>
      </w:pPr>
      <w:r w:rsidRPr="000901AC">
        <w:rPr>
          <w:rFonts w:asciiTheme="minorHAnsi" w:eastAsia="Times New Roman" w:hAnsiTheme="minorHAnsi" w:cstheme="minorHAnsi"/>
          <w:color w:val="auto"/>
        </w:rPr>
        <w:t xml:space="preserve">Relevant supporting documentation or products related to the project activities (such as articles, meeting lists and agendas, participant surveys, photos, manuals, etc.) as separate </w:t>
      </w:r>
      <w:proofErr w:type="gramStart"/>
      <w:r w:rsidRPr="000901AC">
        <w:rPr>
          <w:rFonts w:asciiTheme="minorHAnsi" w:eastAsia="Times New Roman" w:hAnsiTheme="minorHAnsi" w:cstheme="minorHAnsi"/>
          <w:color w:val="auto"/>
        </w:rPr>
        <w:t>attachments;</w:t>
      </w:r>
      <w:proofErr w:type="gramEnd"/>
    </w:p>
    <w:p w14:paraId="6B218197" w14:textId="5D0AC440" w:rsidR="00290D8C" w:rsidRPr="000901AC" w:rsidRDefault="002607E8">
      <w:pPr>
        <w:numPr>
          <w:ilvl w:val="0"/>
          <w:numId w:val="9"/>
        </w:numPr>
        <w:spacing w:after="0" w:line="240" w:lineRule="auto"/>
        <w:ind w:hanging="360"/>
        <w:contextualSpacing/>
        <w:rPr>
          <w:rFonts w:asciiTheme="minorHAnsi" w:eastAsia="Times New Roman" w:hAnsiTheme="minorHAnsi" w:cstheme="minorHAnsi"/>
          <w:color w:val="auto"/>
        </w:rPr>
      </w:pPr>
      <w:r w:rsidRPr="000901AC">
        <w:rPr>
          <w:rFonts w:asciiTheme="minorHAnsi" w:eastAsia="Times New Roman" w:hAnsiTheme="minorHAnsi" w:cstheme="minorHAnsi"/>
          <w:color w:val="auto"/>
        </w:rPr>
        <w:t xml:space="preserve">Description of how the </w:t>
      </w:r>
      <w:r w:rsidR="00E574B8" w:rsidRPr="000901AC">
        <w:rPr>
          <w:rFonts w:asciiTheme="minorHAnsi" w:eastAsia="Times New Roman" w:hAnsiTheme="minorHAnsi" w:cstheme="minorHAnsi"/>
          <w:color w:val="auto"/>
        </w:rPr>
        <w:t>r</w:t>
      </w:r>
      <w:r w:rsidRPr="000901AC">
        <w:rPr>
          <w:rFonts w:asciiTheme="minorHAnsi" w:eastAsia="Times New Roman" w:hAnsiTheme="minorHAnsi" w:cstheme="minorHAnsi"/>
          <w:color w:val="auto"/>
        </w:rPr>
        <w:t xml:space="preserve">ecipient is pursuing sustainability, including looking for sources of follow-on </w:t>
      </w:r>
      <w:proofErr w:type="gramStart"/>
      <w:r w:rsidRPr="000901AC">
        <w:rPr>
          <w:rFonts w:asciiTheme="minorHAnsi" w:eastAsia="Times New Roman" w:hAnsiTheme="minorHAnsi" w:cstheme="minorHAnsi"/>
          <w:color w:val="auto"/>
        </w:rPr>
        <w:t>funding;</w:t>
      </w:r>
      <w:proofErr w:type="gramEnd"/>
    </w:p>
    <w:p w14:paraId="7F7570DE" w14:textId="4242212C" w:rsidR="00290D8C" w:rsidRPr="000901AC" w:rsidRDefault="596EF974">
      <w:pPr>
        <w:numPr>
          <w:ilvl w:val="0"/>
          <w:numId w:val="9"/>
        </w:numPr>
        <w:spacing w:after="0" w:line="240" w:lineRule="auto"/>
        <w:ind w:hanging="360"/>
        <w:contextualSpacing/>
        <w:rPr>
          <w:rFonts w:asciiTheme="minorHAnsi" w:eastAsia="Times New Roman" w:hAnsiTheme="minorHAnsi" w:cstheme="minorHAnsi"/>
          <w:color w:val="auto"/>
        </w:rPr>
      </w:pPr>
      <w:r w:rsidRPr="000901AC">
        <w:rPr>
          <w:rFonts w:asciiTheme="minorHAnsi" w:eastAsia="Times New Roman" w:hAnsiTheme="minorHAnsi" w:cstheme="minorHAnsi"/>
          <w:color w:val="auto"/>
        </w:rPr>
        <w:t xml:space="preserve">Any problems/challenges in implementing the project and a corrective action plan with an updated timeline of </w:t>
      </w:r>
      <w:proofErr w:type="gramStart"/>
      <w:r w:rsidRPr="000901AC">
        <w:rPr>
          <w:rFonts w:asciiTheme="minorHAnsi" w:eastAsia="Times New Roman" w:hAnsiTheme="minorHAnsi" w:cstheme="minorHAnsi"/>
          <w:color w:val="auto"/>
        </w:rPr>
        <w:t>activities;</w:t>
      </w:r>
      <w:proofErr w:type="gramEnd"/>
      <w:r w:rsidRPr="000901AC">
        <w:rPr>
          <w:rFonts w:asciiTheme="minorHAnsi" w:eastAsia="Times New Roman" w:hAnsiTheme="minorHAnsi" w:cstheme="minorHAnsi"/>
          <w:color w:val="auto"/>
        </w:rPr>
        <w:t xml:space="preserve"> </w:t>
      </w:r>
    </w:p>
    <w:p w14:paraId="5777EDF5" w14:textId="77777777" w:rsidR="00290D8C" w:rsidRPr="000901AC" w:rsidRDefault="002607E8">
      <w:pPr>
        <w:numPr>
          <w:ilvl w:val="0"/>
          <w:numId w:val="9"/>
        </w:numPr>
        <w:spacing w:after="0" w:line="240" w:lineRule="auto"/>
        <w:ind w:hanging="360"/>
        <w:contextualSpacing/>
        <w:rPr>
          <w:rFonts w:asciiTheme="minorHAnsi" w:eastAsia="Times New Roman" w:hAnsiTheme="minorHAnsi" w:cstheme="minorHAnsi"/>
          <w:color w:val="auto"/>
        </w:rPr>
      </w:pPr>
      <w:r w:rsidRPr="000901AC">
        <w:rPr>
          <w:rFonts w:asciiTheme="minorHAnsi" w:eastAsia="Times New Roman" w:hAnsiTheme="minorHAnsi" w:cstheme="minorHAnsi"/>
          <w:color w:val="auto"/>
        </w:rPr>
        <w:t xml:space="preserve">Reasons why established goals were not </w:t>
      </w:r>
      <w:proofErr w:type="gramStart"/>
      <w:r w:rsidRPr="000901AC">
        <w:rPr>
          <w:rFonts w:asciiTheme="minorHAnsi" w:eastAsia="Times New Roman" w:hAnsiTheme="minorHAnsi" w:cstheme="minorHAnsi"/>
          <w:color w:val="auto"/>
        </w:rPr>
        <w:t>met;</w:t>
      </w:r>
      <w:proofErr w:type="gramEnd"/>
      <w:r w:rsidRPr="000901AC">
        <w:rPr>
          <w:rFonts w:asciiTheme="minorHAnsi" w:eastAsia="Times New Roman" w:hAnsiTheme="minorHAnsi" w:cstheme="minorHAnsi"/>
          <w:color w:val="auto"/>
        </w:rPr>
        <w:t xml:space="preserve"> </w:t>
      </w:r>
    </w:p>
    <w:p w14:paraId="63207C8A" w14:textId="2ED46CF2" w:rsidR="00E574B8" w:rsidRPr="000901AC" w:rsidRDefault="1BBD3020" w:rsidP="0055170D">
      <w:pPr>
        <w:numPr>
          <w:ilvl w:val="0"/>
          <w:numId w:val="9"/>
        </w:numPr>
        <w:spacing w:after="0" w:line="240" w:lineRule="auto"/>
        <w:ind w:hanging="360"/>
        <w:contextualSpacing/>
        <w:rPr>
          <w:rFonts w:asciiTheme="minorHAnsi" w:eastAsia="Times New Roman" w:hAnsiTheme="minorHAnsi" w:cstheme="minorHAnsi"/>
          <w:color w:val="auto"/>
        </w:rPr>
      </w:pPr>
      <w:r w:rsidRPr="000901AC">
        <w:rPr>
          <w:rFonts w:asciiTheme="minorHAnsi" w:eastAsia="Times New Roman" w:hAnsiTheme="minorHAnsi" w:cstheme="minorHAnsi"/>
          <w:color w:val="auto"/>
        </w:rPr>
        <w:t>Data for the required F</w:t>
      </w:r>
      <w:r w:rsidR="00DE79D0" w:rsidRPr="000901AC">
        <w:rPr>
          <w:rFonts w:asciiTheme="minorHAnsi" w:eastAsia="Times New Roman" w:hAnsiTheme="minorHAnsi" w:cstheme="minorHAnsi"/>
          <w:color w:val="auto"/>
        </w:rPr>
        <w:t xml:space="preserve"> and/or DRL f</w:t>
      </w:r>
      <w:r w:rsidRPr="000901AC">
        <w:rPr>
          <w:rFonts w:asciiTheme="minorHAnsi" w:eastAsia="Times New Roman" w:hAnsiTheme="minorHAnsi" w:cstheme="minorHAnsi"/>
          <w:color w:val="auto"/>
        </w:rPr>
        <w:t xml:space="preserve">ramework indicator(s) for the quarter as well as aggregate data by fiscal </w:t>
      </w:r>
      <w:proofErr w:type="gramStart"/>
      <w:r w:rsidRPr="000901AC">
        <w:rPr>
          <w:rFonts w:asciiTheme="minorHAnsi" w:eastAsia="Times New Roman" w:hAnsiTheme="minorHAnsi" w:cstheme="minorHAnsi"/>
          <w:color w:val="auto"/>
        </w:rPr>
        <w:t>year</w:t>
      </w:r>
      <w:r w:rsidR="0C891CE9" w:rsidRPr="000901AC">
        <w:rPr>
          <w:rFonts w:asciiTheme="minorHAnsi" w:eastAsia="Times New Roman" w:hAnsiTheme="minorHAnsi" w:cstheme="minorHAnsi"/>
          <w:color w:val="auto"/>
        </w:rPr>
        <w:t>;</w:t>
      </w:r>
      <w:proofErr w:type="gramEnd"/>
      <w:r w:rsidRPr="000901AC">
        <w:rPr>
          <w:rFonts w:asciiTheme="minorHAnsi" w:eastAsia="Times New Roman" w:hAnsiTheme="minorHAnsi" w:cstheme="minorHAnsi"/>
          <w:color w:val="auto"/>
        </w:rPr>
        <w:t xml:space="preserve">  </w:t>
      </w:r>
    </w:p>
    <w:p w14:paraId="2EF0ACD7" w14:textId="0704EDB9" w:rsidR="00290D8C" w:rsidRPr="000901AC" w:rsidRDefault="0067186E" w:rsidP="0055170D">
      <w:pPr>
        <w:numPr>
          <w:ilvl w:val="0"/>
          <w:numId w:val="9"/>
        </w:numPr>
        <w:spacing w:after="0" w:line="240" w:lineRule="auto"/>
        <w:ind w:hanging="360"/>
        <w:contextualSpacing/>
        <w:rPr>
          <w:rFonts w:asciiTheme="minorHAnsi" w:eastAsia="Times New Roman" w:hAnsiTheme="minorHAnsi" w:cstheme="minorHAnsi"/>
          <w:color w:val="auto"/>
        </w:rPr>
      </w:pPr>
      <w:r w:rsidRPr="000901AC">
        <w:rPr>
          <w:rFonts w:asciiTheme="minorHAnsi" w:eastAsia="Times New Roman" w:hAnsiTheme="minorHAnsi" w:cstheme="minorHAnsi"/>
          <w:color w:val="auto"/>
        </w:rPr>
        <w:t xml:space="preserve">Program Indicators or other mutually agreed upon format approved by the Grants </w:t>
      </w:r>
      <w:proofErr w:type="gramStart"/>
      <w:r w:rsidRPr="000901AC">
        <w:rPr>
          <w:rFonts w:asciiTheme="minorHAnsi" w:eastAsia="Times New Roman" w:hAnsiTheme="minorHAnsi" w:cstheme="minorHAnsi"/>
          <w:color w:val="auto"/>
        </w:rPr>
        <w:t>Officer</w:t>
      </w:r>
      <w:r w:rsidR="00B230F5" w:rsidRPr="000901AC">
        <w:rPr>
          <w:rFonts w:asciiTheme="minorHAnsi" w:eastAsia="Times New Roman" w:hAnsiTheme="minorHAnsi" w:cstheme="minorHAnsi"/>
          <w:color w:val="auto"/>
        </w:rPr>
        <w:t>;</w:t>
      </w:r>
      <w:proofErr w:type="gramEnd"/>
      <w:r w:rsidRPr="000901AC">
        <w:rPr>
          <w:rFonts w:asciiTheme="minorHAnsi" w:eastAsia="Times New Roman" w:hAnsiTheme="minorHAnsi" w:cstheme="minorHAnsi"/>
          <w:color w:val="auto"/>
        </w:rPr>
        <w:t xml:space="preserve">  </w:t>
      </w:r>
      <w:r w:rsidR="002607E8" w:rsidRPr="000901AC">
        <w:rPr>
          <w:rFonts w:asciiTheme="minorHAnsi" w:eastAsia="Times New Roman" w:hAnsiTheme="minorHAnsi" w:cstheme="minorHAnsi"/>
          <w:color w:val="auto"/>
        </w:rPr>
        <w:t xml:space="preserve"> </w:t>
      </w:r>
    </w:p>
    <w:p w14:paraId="62238FF7" w14:textId="77777777" w:rsidR="00290D8C" w:rsidRPr="000901AC" w:rsidRDefault="002607E8">
      <w:pPr>
        <w:numPr>
          <w:ilvl w:val="0"/>
          <w:numId w:val="9"/>
        </w:numPr>
        <w:spacing w:after="0" w:line="240" w:lineRule="auto"/>
        <w:ind w:hanging="360"/>
        <w:contextualSpacing/>
        <w:rPr>
          <w:rFonts w:asciiTheme="minorHAnsi" w:eastAsia="Times New Roman" w:hAnsiTheme="minorHAnsi" w:cstheme="minorHAnsi"/>
          <w:color w:val="auto"/>
        </w:rPr>
      </w:pPr>
      <w:r w:rsidRPr="000901AC">
        <w:rPr>
          <w:rFonts w:asciiTheme="minorHAnsi" w:eastAsia="Times New Roman" w:hAnsiTheme="minorHAnsi" w:cstheme="minorHAnsi"/>
          <w:color w:val="auto"/>
        </w:rPr>
        <w:t>Proposed activities for the next quarter;</w:t>
      </w:r>
      <w:r w:rsidR="00B230F5" w:rsidRPr="000901AC">
        <w:rPr>
          <w:rFonts w:asciiTheme="minorHAnsi" w:eastAsia="Times New Roman" w:hAnsiTheme="minorHAnsi" w:cstheme="minorHAnsi"/>
          <w:color w:val="auto"/>
        </w:rPr>
        <w:t xml:space="preserve"> and</w:t>
      </w:r>
      <w:r w:rsidR="00C84A07" w:rsidRPr="000901AC">
        <w:rPr>
          <w:rFonts w:asciiTheme="minorHAnsi" w:eastAsia="Times New Roman" w:hAnsiTheme="minorHAnsi" w:cstheme="minorHAnsi"/>
          <w:color w:val="auto"/>
        </w:rPr>
        <w:t>,</w:t>
      </w:r>
    </w:p>
    <w:p w14:paraId="0956EB19" w14:textId="77777777" w:rsidR="00863457" w:rsidRPr="000901AC" w:rsidRDefault="002607E8" w:rsidP="00863457">
      <w:pPr>
        <w:numPr>
          <w:ilvl w:val="0"/>
          <w:numId w:val="9"/>
        </w:numPr>
        <w:spacing w:after="0" w:line="240" w:lineRule="auto"/>
        <w:ind w:hanging="360"/>
        <w:contextualSpacing/>
        <w:rPr>
          <w:rFonts w:asciiTheme="minorHAnsi" w:eastAsia="Times New Roman" w:hAnsiTheme="minorHAnsi" w:cstheme="minorHAnsi"/>
          <w:color w:val="auto"/>
        </w:rPr>
      </w:pPr>
      <w:r w:rsidRPr="000901AC">
        <w:rPr>
          <w:rFonts w:asciiTheme="minorHAnsi" w:eastAsia="Times New Roman" w:hAnsiTheme="minorHAnsi" w:cstheme="minorHAnsi"/>
          <w:color w:val="auto"/>
        </w:rPr>
        <w:t>Additional pertinent information, including analysis and explanation of cost overruns or high unit costs, if applicable.</w:t>
      </w:r>
    </w:p>
    <w:p w14:paraId="0A2B80FC" w14:textId="77777777" w:rsidR="00E0037D" w:rsidRPr="000901AC" w:rsidRDefault="00E0037D" w:rsidP="00863457">
      <w:pPr>
        <w:spacing w:after="0" w:line="240" w:lineRule="auto"/>
        <w:contextualSpacing/>
        <w:rPr>
          <w:rFonts w:asciiTheme="minorHAnsi" w:eastAsia="Times New Roman" w:hAnsiTheme="minorHAnsi" w:cstheme="minorHAnsi"/>
          <w:b/>
          <w:color w:val="000000" w:themeColor="text1"/>
        </w:rPr>
      </w:pPr>
    </w:p>
    <w:p w14:paraId="73EF34EC" w14:textId="014333EB" w:rsidR="00433DBF" w:rsidRPr="000901AC" w:rsidRDefault="00433DBF" w:rsidP="00863457">
      <w:pPr>
        <w:spacing w:after="0" w:line="240" w:lineRule="auto"/>
        <w:contextualSpacing/>
        <w:rPr>
          <w:rFonts w:asciiTheme="minorHAnsi" w:eastAsia="Times New Roman" w:hAnsiTheme="minorHAnsi" w:cstheme="minorHAnsi"/>
          <w:color w:val="auto"/>
        </w:rPr>
      </w:pPr>
      <w:r w:rsidRPr="000901AC">
        <w:rPr>
          <w:rFonts w:asciiTheme="minorHAnsi" w:eastAsia="Times New Roman" w:hAnsiTheme="minorHAnsi" w:cstheme="minorHAnsi"/>
          <w:b/>
          <w:color w:val="000000" w:themeColor="text1"/>
        </w:rPr>
        <w:t>Foreign Assistance Data Review:</w:t>
      </w:r>
      <w:r w:rsidRPr="000901AC">
        <w:rPr>
          <w:rFonts w:asciiTheme="minorHAnsi" w:eastAsia="Times New Roman" w:hAnsiTheme="minorHAnsi" w:cstheme="minorHAnsi"/>
          <w:color w:val="000000" w:themeColor="text1"/>
        </w:rPr>
        <w:t xml:space="preserve">  As required by Congress, the Department of State must make progress in its efforts to improve tracking and reporting of foreign assistance data through the Foreign Assistance Data Review (FADR).  The FADR requires tracking of foreign assistance activity data from budgeting, planning, and allocation through obligation and disbursement.  Successful applicants will be required to report and draw down federal funding based on the appropriate FADR Data Elements, indicated within their award documentation.  In cases of more than one FADR Data Element, typically program or sector and/or regions or country, the successful applicant will be required to maintain separate accounting records.</w:t>
      </w:r>
    </w:p>
    <w:p w14:paraId="115D98A2" w14:textId="77777777" w:rsidR="00433DBF" w:rsidRPr="000901AC" w:rsidRDefault="00433DBF" w:rsidP="00863457">
      <w:pPr>
        <w:spacing w:after="0" w:line="240" w:lineRule="auto"/>
        <w:contextualSpacing/>
        <w:rPr>
          <w:rFonts w:asciiTheme="minorHAnsi" w:eastAsia="Times New Roman" w:hAnsiTheme="minorHAnsi" w:cstheme="minorHAnsi"/>
          <w:color w:val="auto"/>
        </w:rPr>
      </w:pPr>
    </w:p>
    <w:p w14:paraId="374686CD" w14:textId="308425ED" w:rsidR="00863457" w:rsidRPr="000901AC" w:rsidRDefault="002607E8" w:rsidP="00863457">
      <w:pPr>
        <w:spacing w:after="0" w:line="240" w:lineRule="auto"/>
        <w:contextualSpacing/>
        <w:rPr>
          <w:rFonts w:asciiTheme="minorHAnsi" w:eastAsia="Times New Roman" w:hAnsiTheme="minorHAnsi" w:cstheme="minorHAnsi"/>
          <w:color w:val="auto"/>
        </w:rPr>
      </w:pPr>
      <w:r w:rsidRPr="000901AC">
        <w:rPr>
          <w:rFonts w:asciiTheme="minorHAnsi" w:eastAsia="Times New Roman" w:hAnsiTheme="minorHAnsi" w:cstheme="minorHAnsi"/>
          <w:color w:val="auto"/>
        </w:rPr>
        <w:t xml:space="preserve">A final narrative and financial report must also be submitted within </w:t>
      </w:r>
      <w:r w:rsidR="00AE3985" w:rsidRPr="000901AC">
        <w:rPr>
          <w:rFonts w:asciiTheme="minorHAnsi" w:eastAsia="Times New Roman" w:hAnsiTheme="minorHAnsi" w:cstheme="minorHAnsi"/>
          <w:color w:val="auto"/>
        </w:rPr>
        <w:t>120</w:t>
      </w:r>
      <w:r w:rsidRPr="000901AC">
        <w:rPr>
          <w:rFonts w:asciiTheme="minorHAnsi" w:eastAsia="Times New Roman" w:hAnsiTheme="minorHAnsi" w:cstheme="minorHAnsi"/>
          <w:color w:val="auto"/>
        </w:rPr>
        <w:t xml:space="preserve"> days after the expiration of the award.</w:t>
      </w:r>
    </w:p>
    <w:p w14:paraId="27AE463C" w14:textId="77777777" w:rsidR="00863457" w:rsidRPr="000901AC" w:rsidRDefault="00863457" w:rsidP="00863457">
      <w:pPr>
        <w:spacing w:after="0" w:line="240" w:lineRule="auto"/>
        <w:contextualSpacing/>
        <w:rPr>
          <w:rFonts w:asciiTheme="minorHAnsi" w:eastAsia="Times New Roman" w:hAnsiTheme="minorHAnsi" w:cstheme="minorHAnsi"/>
          <w:color w:val="auto"/>
        </w:rPr>
      </w:pPr>
    </w:p>
    <w:p w14:paraId="054FBD2F" w14:textId="3DFBC28A" w:rsidR="00290D8C" w:rsidRPr="000901AC" w:rsidRDefault="002607E8" w:rsidP="00536C8F">
      <w:pPr>
        <w:spacing w:after="0" w:line="240" w:lineRule="auto"/>
        <w:contextualSpacing/>
        <w:rPr>
          <w:rFonts w:asciiTheme="minorHAnsi" w:hAnsiTheme="minorHAnsi" w:cstheme="minorHAnsi"/>
          <w:color w:val="auto"/>
        </w:rPr>
      </w:pPr>
      <w:r w:rsidRPr="000901AC">
        <w:rPr>
          <w:rFonts w:asciiTheme="minorHAnsi" w:eastAsia="Times New Roman" w:hAnsiTheme="minorHAnsi" w:cstheme="minorHAnsi"/>
          <w:color w:val="auto"/>
        </w:rPr>
        <w:t>Please note:</w:t>
      </w:r>
      <w:r w:rsidR="007B3A35" w:rsidRPr="000901AC">
        <w:rPr>
          <w:rFonts w:asciiTheme="minorHAnsi" w:eastAsia="Times New Roman" w:hAnsiTheme="minorHAnsi" w:cstheme="minorHAnsi"/>
          <w:color w:val="auto"/>
        </w:rPr>
        <w:t xml:space="preserve"> </w:t>
      </w:r>
      <w:r w:rsidR="006632F3" w:rsidRPr="000901AC">
        <w:rPr>
          <w:rFonts w:asciiTheme="minorHAnsi" w:eastAsia="Times New Roman" w:hAnsiTheme="minorHAnsi" w:cstheme="minorHAnsi"/>
          <w:color w:val="auto"/>
        </w:rPr>
        <w:t xml:space="preserve"> </w:t>
      </w:r>
      <w:r w:rsidR="00D32995" w:rsidRPr="000901AC">
        <w:rPr>
          <w:rFonts w:asciiTheme="minorHAnsi" w:eastAsia="Times New Roman" w:hAnsiTheme="minorHAnsi" w:cstheme="minorHAnsi"/>
          <w:color w:val="auto"/>
        </w:rPr>
        <w:t>D</w:t>
      </w:r>
      <w:r w:rsidRPr="000901AC">
        <w:rPr>
          <w:rFonts w:asciiTheme="minorHAnsi" w:eastAsia="Times New Roman" w:hAnsiTheme="minorHAnsi" w:cstheme="minorHAnsi"/>
          <w:color w:val="auto"/>
        </w:rPr>
        <w:t xml:space="preserve">elays in reporting may result in delays of payment approvals and failure to provide required reports may jeopardize the recipient's’ ability to receive future U.S. </w:t>
      </w:r>
      <w:r w:rsidR="00265AFB" w:rsidRPr="000901AC">
        <w:rPr>
          <w:rFonts w:asciiTheme="minorHAnsi" w:eastAsia="Times New Roman" w:hAnsiTheme="minorHAnsi" w:cstheme="minorHAnsi"/>
          <w:color w:val="auto"/>
        </w:rPr>
        <w:t>g</w:t>
      </w:r>
      <w:r w:rsidRPr="000901AC">
        <w:rPr>
          <w:rFonts w:asciiTheme="minorHAnsi" w:eastAsia="Times New Roman" w:hAnsiTheme="minorHAnsi" w:cstheme="minorHAnsi"/>
          <w:color w:val="auto"/>
        </w:rPr>
        <w:t>overnment funds.</w:t>
      </w:r>
      <w:r w:rsidR="00433DBF" w:rsidRPr="000901AC">
        <w:rPr>
          <w:rFonts w:asciiTheme="minorHAnsi" w:eastAsia="Times New Roman" w:hAnsiTheme="minorHAnsi" w:cstheme="minorHAnsi"/>
          <w:color w:val="auto"/>
        </w:rPr>
        <w:t xml:space="preserve">  </w:t>
      </w:r>
      <w:r w:rsidRPr="000901AC">
        <w:rPr>
          <w:rFonts w:asciiTheme="minorHAnsi" w:eastAsia="Times New Roman" w:hAnsiTheme="minorHAnsi" w:cstheme="minorHAnsi"/>
          <w:color w:val="auto"/>
        </w:rPr>
        <w:t>DRL reserves the right to request any additional programmatic and/or financial project information during the award period.</w:t>
      </w:r>
    </w:p>
    <w:p w14:paraId="5F197629" w14:textId="77777777" w:rsidR="00290D8C" w:rsidRPr="000901AC" w:rsidRDefault="00290D8C">
      <w:pPr>
        <w:spacing w:after="0" w:line="240" w:lineRule="auto"/>
        <w:rPr>
          <w:rFonts w:asciiTheme="minorHAnsi" w:hAnsiTheme="minorHAnsi" w:cstheme="minorHAnsi"/>
        </w:rPr>
      </w:pPr>
    </w:p>
    <w:p w14:paraId="1674BEAC" w14:textId="77777777" w:rsidR="00E0037D" w:rsidRPr="000901AC" w:rsidRDefault="00E0037D">
      <w:pPr>
        <w:spacing w:after="0" w:line="240" w:lineRule="auto"/>
        <w:rPr>
          <w:rFonts w:asciiTheme="minorHAnsi" w:eastAsia="Times New Roman" w:hAnsiTheme="minorHAnsi" w:cstheme="minorHAnsi"/>
          <w:b/>
          <w:smallCaps/>
        </w:rPr>
      </w:pPr>
    </w:p>
    <w:p w14:paraId="6ED6E4AC" w14:textId="42000962" w:rsidR="00290D8C" w:rsidRPr="000901AC" w:rsidRDefault="002607E8">
      <w:pPr>
        <w:spacing w:after="0" w:line="240" w:lineRule="auto"/>
        <w:rPr>
          <w:rFonts w:asciiTheme="minorHAnsi" w:hAnsiTheme="minorHAnsi" w:cstheme="minorHAnsi"/>
        </w:rPr>
      </w:pPr>
      <w:r w:rsidRPr="000901AC">
        <w:rPr>
          <w:rFonts w:asciiTheme="minorHAnsi" w:eastAsia="Times New Roman" w:hAnsiTheme="minorHAnsi" w:cstheme="minorHAnsi"/>
          <w:b/>
          <w:smallCaps/>
        </w:rPr>
        <w:t xml:space="preserve">G.  Contact Information </w:t>
      </w:r>
    </w:p>
    <w:p w14:paraId="450F9C43" w14:textId="77777777" w:rsidR="00290D8C" w:rsidRPr="000901AC" w:rsidRDefault="00290D8C" w:rsidP="00DA36CE">
      <w:pPr>
        <w:pStyle w:val="NoSpacing"/>
        <w:rPr>
          <w:rFonts w:asciiTheme="minorHAnsi" w:hAnsiTheme="minorHAnsi" w:cstheme="minorHAnsi"/>
        </w:rPr>
      </w:pPr>
    </w:p>
    <w:p w14:paraId="02EA80E6" w14:textId="382E9BE5" w:rsidR="00754E7B" w:rsidRPr="000901AC" w:rsidRDefault="596EF974" w:rsidP="00DA36CE">
      <w:pPr>
        <w:pStyle w:val="NoSpacing"/>
        <w:rPr>
          <w:rFonts w:asciiTheme="minorHAnsi" w:hAnsiTheme="minorHAnsi" w:cstheme="minorHAnsi"/>
        </w:rPr>
      </w:pPr>
      <w:r w:rsidRPr="000901AC">
        <w:rPr>
          <w:rFonts w:asciiTheme="minorHAnsi" w:eastAsia="Times New Roman" w:hAnsiTheme="minorHAnsi" w:cstheme="minorHAnsi"/>
        </w:rPr>
        <w:t xml:space="preserve">For technical submission questions related to this </w:t>
      </w:r>
      <w:r w:rsidR="68DBACDD" w:rsidRPr="000901AC">
        <w:rPr>
          <w:rFonts w:asciiTheme="minorHAnsi" w:eastAsia="Times New Roman" w:hAnsiTheme="minorHAnsi" w:cstheme="minorHAnsi"/>
        </w:rPr>
        <w:t>NOFO</w:t>
      </w:r>
      <w:r w:rsidRPr="000901AC">
        <w:rPr>
          <w:rFonts w:asciiTheme="minorHAnsi" w:eastAsia="Times New Roman" w:hAnsiTheme="minorHAnsi" w:cstheme="minorHAnsi"/>
        </w:rPr>
        <w:t>, please contact</w:t>
      </w:r>
      <w:r w:rsidRPr="000901AC">
        <w:rPr>
          <w:rFonts w:asciiTheme="minorHAnsi" w:eastAsia="Times New Roman" w:hAnsiTheme="minorHAnsi" w:cstheme="minorHAnsi"/>
          <w:b/>
          <w:bCs/>
        </w:rPr>
        <w:t xml:space="preserve"> </w:t>
      </w:r>
      <w:r w:rsidR="0080125E">
        <w:rPr>
          <w:rFonts w:asciiTheme="minorHAnsi" w:eastAsia="Times New Roman" w:hAnsiTheme="minorHAnsi" w:cstheme="minorHAnsi"/>
        </w:rPr>
        <w:t>DRLWHAGrants@state.gov.</w:t>
      </w:r>
    </w:p>
    <w:p w14:paraId="795FA0C3" w14:textId="77777777" w:rsidR="00754E7B" w:rsidRPr="000901AC" w:rsidRDefault="00754E7B" w:rsidP="00DA36CE">
      <w:pPr>
        <w:pStyle w:val="NoSpacing"/>
        <w:rPr>
          <w:rFonts w:asciiTheme="minorHAnsi" w:hAnsiTheme="minorHAnsi" w:cstheme="minorHAnsi"/>
        </w:rPr>
      </w:pPr>
    </w:p>
    <w:p w14:paraId="64A7554C" w14:textId="08DAA114" w:rsidR="00B17B75" w:rsidRPr="000901AC" w:rsidRDefault="00B17B75" w:rsidP="00DA36CE">
      <w:pPr>
        <w:pStyle w:val="NoSpacing"/>
        <w:rPr>
          <w:rFonts w:asciiTheme="minorHAnsi" w:hAnsiTheme="minorHAnsi" w:cstheme="minorHAnsi"/>
        </w:rPr>
      </w:pPr>
      <w:r w:rsidRPr="000901AC">
        <w:rPr>
          <w:rFonts w:asciiTheme="minorHAnsi" w:hAnsiTheme="minorHAnsi" w:cstheme="minorHAnsi"/>
        </w:rPr>
        <w:t xml:space="preserve">For assistance with SAMS Domestic accounts and technical issues related to the system, please contact the ILMS help desk by phone at </w:t>
      </w:r>
      <w:r w:rsidR="002F3763" w:rsidRPr="000901AC">
        <w:rPr>
          <w:rFonts w:asciiTheme="minorHAnsi" w:hAnsiTheme="minorHAnsi" w:cstheme="minorHAnsi"/>
        </w:rPr>
        <w:t>+1 (888) 313-4567 (toll charges apply for international callers)</w:t>
      </w:r>
      <w:r w:rsidRPr="000901AC">
        <w:rPr>
          <w:rFonts w:asciiTheme="minorHAnsi" w:hAnsiTheme="minorHAnsi" w:cstheme="minorHAnsi"/>
        </w:rPr>
        <w:t xml:space="preserve"> or through the Self Service online portal that can be accessed from </w:t>
      </w:r>
      <w:hyperlink r:id="rId43" w:history="1">
        <w:r w:rsidR="00023C27" w:rsidRPr="000901AC">
          <w:rPr>
            <w:rStyle w:val="Hyperlink"/>
            <w:rFonts w:asciiTheme="minorHAnsi" w:hAnsiTheme="minorHAnsi" w:cstheme="minorHAnsi"/>
          </w:rPr>
          <w:t>https://afsitsm.service-now.com/ilms/home</w:t>
        </w:r>
      </w:hyperlink>
      <w:r w:rsidR="00023C27" w:rsidRPr="000901AC">
        <w:rPr>
          <w:rFonts w:asciiTheme="minorHAnsi" w:hAnsiTheme="minorHAnsi" w:cstheme="minorHAnsi"/>
        </w:rPr>
        <w:t>.</w:t>
      </w:r>
      <w:r w:rsidRPr="000901AC">
        <w:rPr>
          <w:rFonts w:asciiTheme="minorHAnsi" w:hAnsiTheme="minorHAnsi" w:cstheme="minorHAnsi"/>
        </w:rPr>
        <w:t xml:space="preserve"> </w:t>
      </w:r>
      <w:r w:rsidR="00B230F5" w:rsidRPr="000901AC">
        <w:rPr>
          <w:rFonts w:asciiTheme="minorHAnsi" w:hAnsiTheme="minorHAnsi" w:cstheme="minorHAnsi"/>
        </w:rPr>
        <w:t xml:space="preserve"> </w:t>
      </w:r>
      <w:r w:rsidRPr="000901AC">
        <w:rPr>
          <w:rFonts w:asciiTheme="minorHAnsi" w:hAnsiTheme="minorHAnsi" w:cstheme="minorHAnsi"/>
        </w:rPr>
        <w:t xml:space="preserve">Customer </w:t>
      </w:r>
      <w:r w:rsidR="002F3763" w:rsidRPr="000901AC">
        <w:rPr>
          <w:rFonts w:asciiTheme="minorHAnsi" w:hAnsiTheme="minorHAnsi" w:cstheme="minorHAnsi"/>
        </w:rPr>
        <w:t xml:space="preserve">support </w:t>
      </w:r>
      <w:r w:rsidRPr="000901AC">
        <w:rPr>
          <w:rFonts w:asciiTheme="minorHAnsi" w:hAnsiTheme="minorHAnsi" w:cstheme="minorHAnsi"/>
        </w:rPr>
        <w:t>is available 24/7.</w:t>
      </w:r>
    </w:p>
    <w:p w14:paraId="02802A24" w14:textId="77777777" w:rsidR="00DA36CE" w:rsidRPr="000901AC" w:rsidRDefault="00DA36CE" w:rsidP="00DA36CE">
      <w:pPr>
        <w:pStyle w:val="NoSpacing"/>
        <w:rPr>
          <w:rFonts w:asciiTheme="minorHAnsi" w:hAnsiTheme="minorHAnsi" w:cstheme="minorHAnsi"/>
        </w:rPr>
      </w:pPr>
    </w:p>
    <w:p w14:paraId="09DD5F47" w14:textId="77777777" w:rsidR="00290D8C" w:rsidRPr="000901AC" w:rsidRDefault="00174421" w:rsidP="00DA36CE">
      <w:pPr>
        <w:pStyle w:val="NoSpacing"/>
        <w:rPr>
          <w:rFonts w:asciiTheme="minorHAnsi" w:hAnsiTheme="minorHAnsi" w:cstheme="minorHAnsi"/>
        </w:rPr>
      </w:pPr>
      <w:r w:rsidRPr="000901AC">
        <w:rPr>
          <w:rFonts w:asciiTheme="minorHAnsi" w:hAnsiTheme="minorHAnsi" w:cstheme="minorHAnsi"/>
        </w:rPr>
        <w:t>Please note</w:t>
      </w:r>
      <w:r w:rsidR="00B230F5" w:rsidRPr="000901AC">
        <w:rPr>
          <w:rFonts w:asciiTheme="minorHAnsi" w:hAnsiTheme="minorHAnsi" w:cstheme="minorHAnsi"/>
        </w:rPr>
        <w:t xml:space="preserve"> that</w:t>
      </w:r>
      <w:r w:rsidRPr="000901AC">
        <w:rPr>
          <w:rFonts w:asciiTheme="minorHAnsi" w:hAnsiTheme="minorHAnsi" w:cstheme="minorHAnsi"/>
        </w:rPr>
        <w:t xml:space="preserve"> establishing</w:t>
      </w:r>
      <w:r w:rsidR="00760AB9" w:rsidRPr="000901AC">
        <w:rPr>
          <w:rFonts w:asciiTheme="minorHAnsi" w:hAnsiTheme="minorHAnsi" w:cstheme="minorHAnsi"/>
        </w:rPr>
        <w:t xml:space="preserve"> an</w:t>
      </w:r>
      <w:r w:rsidRPr="000901AC">
        <w:rPr>
          <w:rFonts w:asciiTheme="minorHAnsi" w:hAnsiTheme="minorHAnsi" w:cstheme="minorHAnsi"/>
        </w:rPr>
        <w:t xml:space="preserve"> account in SAMS Domestic may require the use of smartphone for multi-factor authentication (MFA).  If an applicant does not have accessibility to a smartphone during the time of creating an account, please contact the helpdesk and request</w:t>
      </w:r>
      <w:r w:rsidR="00706C29" w:rsidRPr="000901AC">
        <w:rPr>
          <w:rFonts w:asciiTheme="minorHAnsi" w:hAnsiTheme="minorHAnsi" w:cstheme="minorHAnsi"/>
        </w:rPr>
        <w:t xml:space="preserve"> </w:t>
      </w:r>
      <w:r w:rsidRPr="000901AC">
        <w:rPr>
          <w:rFonts w:asciiTheme="minorHAnsi" w:hAnsiTheme="minorHAnsi" w:cstheme="minorHAnsi"/>
        </w:rPr>
        <w:t>instructions</w:t>
      </w:r>
      <w:r w:rsidR="00760AB9" w:rsidRPr="000901AC">
        <w:rPr>
          <w:rFonts w:asciiTheme="minorHAnsi" w:hAnsiTheme="minorHAnsi" w:cstheme="minorHAnsi"/>
        </w:rPr>
        <w:t xml:space="preserve"> on</w:t>
      </w:r>
      <w:r w:rsidRPr="000901AC">
        <w:rPr>
          <w:rFonts w:asciiTheme="minorHAnsi" w:hAnsiTheme="minorHAnsi" w:cstheme="minorHAnsi"/>
        </w:rPr>
        <w:t xml:space="preserve"> </w:t>
      </w:r>
      <w:r w:rsidR="00760AB9" w:rsidRPr="000901AC">
        <w:rPr>
          <w:rFonts w:asciiTheme="minorHAnsi" w:hAnsiTheme="minorHAnsi" w:cstheme="minorHAnsi"/>
        </w:rPr>
        <w:t>MFA for W</w:t>
      </w:r>
      <w:r w:rsidRPr="000901AC">
        <w:rPr>
          <w:rFonts w:asciiTheme="minorHAnsi" w:hAnsiTheme="minorHAnsi" w:cstheme="minorHAnsi"/>
        </w:rPr>
        <w:t>indow</w:t>
      </w:r>
      <w:r w:rsidR="00760AB9" w:rsidRPr="000901AC">
        <w:rPr>
          <w:rFonts w:asciiTheme="minorHAnsi" w:hAnsiTheme="minorHAnsi" w:cstheme="minorHAnsi"/>
        </w:rPr>
        <w:t>s</w:t>
      </w:r>
      <w:r w:rsidRPr="000901AC">
        <w:rPr>
          <w:rFonts w:asciiTheme="minorHAnsi" w:hAnsiTheme="minorHAnsi" w:cstheme="minorHAnsi"/>
        </w:rPr>
        <w:t xml:space="preserve"> PC. </w:t>
      </w:r>
    </w:p>
    <w:p w14:paraId="0C9CE31E" w14:textId="77777777" w:rsidR="00DA36CE" w:rsidRPr="000901AC" w:rsidRDefault="00DA36CE" w:rsidP="00DA36CE">
      <w:pPr>
        <w:pStyle w:val="NoSpacing"/>
        <w:rPr>
          <w:rFonts w:asciiTheme="minorHAnsi" w:hAnsiTheme="minorHAnsi" w:cstheme="minorHAnsi"/>
        </w:rPr>
      </w:pPr>
    </w:p>
    <w:p w14:paraId="79C1A278" w14:textId="466234E9" w:rsidR="00290D8C" w:rsidRPr="000901AC" w:rsidRDefault="002607E8" w:rsidP="00DA36CE">
      <w:pPr>
        <w:pStyle w:val="NoSpacing"/>
        <w:rPr>
          <w:rFonts w:asciiTheme="minorHAnsi" w:hAnsiTheme="minorHAnsi" w:cstheme="minorHAnsi"/>
        </w:rPr>
      </w:pPr>
      <w:r w:rsidRPr="000901AC">
        <w:rPr>
          <w:rFonts w:asciiTheme="minorHAnsi" w:eastAsia="Times New Roman" w:hAnsiTheme="minorHAnsi" w:cstheme="minorHAnsi"/>
        </w:rPr>
        <w:t xml:space="preserve">For assistance with Grants.gov accounts and technical issues related to using the system, please call the Contact Center at </w:t>
      </w:r>
      <w:r w:rsidR="002F3763" w:rsidRPr="000901AC">
        <w:rPr>
          <w:rFonts w:asciiTheme="minorHAnsi" w:eastAsia="Times New Roman" w:hAnsiTheme="minorHAnsi" w:cstheme="minorHAnsi"/>
        </w:rPr>
        <w:t>+1 (800) 518-4726</w:t>
      </w:r>
      <w:r w:rsidRPr="000901AC">
        <w:rPr>
          <w:rFonts w:asciiTheme="minorHAnsi" w:eastAsia="Times New Roman" w:hAnsiTheme="minorHAnsi" w:cstheme="minorHAnsi"/>
        </w:rPr>
        <w:t xml:space="preserve"> or email </w:t>
      </w:r>
      <w:hyperlink r:id="rId44" w:history="1">
        <w:r w:rsidR="002F3763" w:rsidRPr="000901AC">
          <w:rPr>
            <w:rStyle w:val="Hyperlink"/>
            <w:rFonts w:asciiTheme="minorHAnsi" w:eastAsia="Times New Roman" w:hAnsiTheme="minorHAnsi" w:cstheme="minorHAnsi"/>
          </w:rPr>
          <w:t>support@grants.gov</w:t>
        </w:r>
      </w:hyperlink>
      <w:r w:rsidR="00D7136E" w:rsidRPr="000901AC">
        <w:rPr>
          <w:rFonts w:asciiTheme="minorHAnsi" w:eastAsia="Times New Roman" w:hAnsiTheme="minorHAnsi" w:cstheme="minorHAnsi"/>
        </w:rPr>
        <w:t xml:space="preserve">.  </w:t>
      </w:r>
      <w:r w:rsidRPr="000901AC">
        <w:rPr>
          <w:rFonts w:asciiTheme="minorHAnsi" w:eastAsia="Times New Roman" w:hAnsiTheme="minorHAnsi" w:cstheme="minorHAnsi"/>
        </w:rPr>
        <w:t xml:space="preserve">The Contact Center is available 24 hours a day, seven days a week, except federal holidays. </w:t>
      </w:r>
    </w:p>
    <w:p w14:paraId="1482C977" w14:textId="77777777" w:rsidR="00290D8C" w:rsidRPr="000901AC" w:rsidRDefault="00290D8C" w:rsidP="00DA36CE">
      <w:pPr>
        <w:pStyle w:val="NoSpacing"/>
        <w:rPr>
          <w:rFonts w:asciiTheme="minorHAnsi" w:hAnsiTheme="minorHAnsi" w:cstheme="minorHAnsi"/>
        </w:rPr>
      </w:pPr>
    </w:p>
    <w:p w14:paraId="78778E27" w14:textId="77777777" w:rsidR="00290D8C" w:rsidRPr="000901AC" w:rsidRDefault="002607E8" w:rsidP="00DA36CE">
      <w:pPr>
        <w:pStyle w:val="NoSpacing"/>
        <w:rPr>
          <w:rFonts w:asciiTheme="minorHAnsi" w:hAnsiTheme="minorHAnsi" w:cstheme="minorHAnsi"/>
        </w:rPr>
      </w:pPr>
      <w:bookmarkStart w:id="14" w:name="_Hlk86777127"/>
      <w:r w:rsidRPr="000901AC">
        <w:rPr>
          <w:rFonts w:asciiTheme="minorHAnsi" w:eastAsia="Times New Roman" w:hAnsiTheme="minorHAnsi" w:cstheme="minorHAnsi"/>
        </w:rPr>
        <w:t>For a list of federal holidays visit:</w:t>
      </w:r>
    </w:p>
    <w:p w14:paraId="0802EC56" w14:textId="27C4AF22" w:rsidR="00290D8C" w:rsidRPr="000901AC" w:rsidRDefault="00CC5231" w:rsidP="00DA36CE">
      <w:pPr>
        <w:pStyle w:val="NoSpacing"/>
        <w:rPr>
          <w:rFonts w:asciiTheme="minorHAnsi" w:hAnsiTheme="minorHAnsi" w:cstheme="minorHAnsi"/>
        </w:rPr>
      </w:pPr>
      <w:hyperlink r:id="rId45" w:history="1">
        <w:r w:rsidR="00E63800" w:rsidRPr="000901AC">
          <w:rPr>
            <w:rStyle w:val="Hyperlink"/>
            <w:rFonts w:asciiTheme="minorHAnsi" w:hAnsiTheme="minorHAnsi" w:cstheme="minorHAnsi"/>
          </w:rPr>
          <w:t>https://www.opm.gov/policy-data-oversight/pay-leave/federal-holidays/</w:t>
        </w:r>
      </w:hyperlink>
    </w:p>
    <w:bookmarkEnd w:id="14"/>
    <w:p w14:paraId="6037BA0B" w14:textId="77777777" w:rsidR="00E63800" w:rsidRPr="000901AC" w:rsidRDefault="00E63800" w:rsidP="00DA36CE">
      <w:pPr>
        <w:pStyle w:val="NoSpacing"/>
        <w:rPr>
          <w:rFonts w:asciiTheme="minorHAnsi" w:hAnsiTheme="minorHAnsi" w:cstheme="minorHAnsi"/>
        </w:rPr>
      </w:pPr>
    </w:p>
    <w:p w14:paraId="73314959" w14:textId="5A4BCA8A" w:rsidR="00290D8C" w:rsidRPr="000901AC" w:rsidRDefault="00112414" w:rsidP="00DA36CE">
      <w:pPr>
        <w:pStyle w:val="NoSpacing"/>
        <w:rPr>
          <w:rFonts w:asciiTheme="minorHAnsi" w:hAnsiTheme="minorHAnsi" w:cstheme="minorHAnsi"/>
        </w:rPr>
      </w:pPr>
      <w:r w:rsidRPr="000901AC">
        <w:rPr>
          <w:rFonts w:asciiTheme="minorHAnsi" w:eastAsia="Times New Roman" w:hAnsiTheme="minorHAnsi" w:cstheme="minorHAnsi"/>
        </w:rPr>
        <w:t>Except for</w:t>
      </w:r>
      <w:r w:rsidR="002607E8" w:rsidRPr="000901AC">
        <w:rPr>
          <w:rFonts w:asciiTheme="minorHAnsi" w:eastAsia="Times New Roman" w:hAnsiTheme="minorHAnsi" w:cstheme="minorHAnsi"/>
        </w:rPr>
        <w:t xml:space="preserve"> technical submission questions, during the </w:t>
      </w:r>
      <w:r w:rsidR="00BA748E" w:rsidRPr="000901AC">
        <w:rPr>
          <w:rFonts w:asciiTheme="minorHAnsi" w:eastAsia="Times New Roman" w:hAnsiTheme="minorHAnsi" w:cstheme="minorHAnsi"/>
        </w:rPr>
        <w:t xml:space="preserve">NOFO </w:t>
      </w:r>
      <w:r w:rsidR="002607E8" w:rsidRPr="000901AC">
        <w:rPr>
          <w:rFonts w:asciiTheme="minorHAnsi" w:eastAsia="Times New Roman" w:hAnsiTheme="minorHAnsi" w:cstheme="minorHAnsi"/>
        </w:rPr>
        <w:t>period U.S. Department of State staff in Washington and overseas shall not discuss this competition with applicants until the entire proposal review process has been completed and rejection and approval letters have been transmitted.</w:t>
      </w:r>
    </w:p>
    <w:p w14:paraId="44D7DEAE" w14:textId="77777777" w:rsidR="00290D8C" w:rsidRPr="000901AC" w:rsidRDefault="00290D8C">
      <w:pPr>
        <w:spacing w:after="0" w:line="240" w:lineRule="auto"/>
        <w:rPr>
          <w:rFonts w:asciiTheme="minorHAnsi" w:hAnsiTheme="minorHAnsi" w:cstheme="minorHAnsi"/>
        </w:rPr>
      </w:pPr>
    </w:p>
    <w:p w14:paraId="425E6E8C" w14:textId="77777777" w:rsidR="00E0037D" w:rsidRPr="000901AC" w:rsidRDefault="00E0037D">
      <w:pPr>
        <w:spacing w:after="0" w:line="240" w:lineRule="auto"/>
        <w:rPr>
          <w:rFonts w:asciiTheme="minorHAnsi" w:eastAsia="Times New Roman" w:hAnsiTheme="minorHAnsi" w:cstheme="minorHAnsi"/>
          <w:b/>
          <w:smallCaps/>
        </w:rPr>
      </w:pPr>
    </w:p>
    <w:p w14:paraId="2886A316" w14:textId="17C381FC" w:rsidR="00290D8C" w:rsidRPr="000901AC" w:rsidRDefault="002607E8">
      <w:pPr>
        <w:spacing w:after="0" w:line="240" w:lineRule="auto"/>
        <w:rPr>
          <w:rFonts w:asciiTheme="minorHAnsi" w:hAnsiTheme="minorHAnsi" w:cstheme="minorHAnsi"/>
        </w:rPr>
      </w:pPr>
      <w:r w:rsidRPr="000901AC">
        <w:rPr>
          <w:rFonts w:asciiTheme="minorHAnsi" w:eastAsia="Times New Roman" w:hAnsiTheme="minorHAnsi" w:cstheme="minorHAnsi"/>
          <w:b/>
          <w:smallCaps/>
        </w:rPr>
        <w:t xml:space="preserve">H.  Other Information </w:t>
      </w:r>
    </w:p>
    <w:p w14:paraId="502B4FB8" w14:textId="77777777" w:rsidR="00290D8C" w:rsidRPr="000901AC" w:rsidRDefault="00290D8C">
      <w:pPr>
        <w:spacing w:after="0" w:line="240" w:lineRule="auto"/>
        <w:rPr>
          <w:rFonts w:asciiTheme="minorHAnsi" w:hAnsiTheme="minorHAnsi" w:cstheme="minorHAnsi"/>
        </w:rPr>
      </w:pPr>
    </w:p>
    <w:p w14:paraId="289E1FAF" w14:textId="77777777" w:rsidR="00290D8C" w:rsidRPr="000901AC" w:rsidRDefault="002607E8" w:rsidP="00DA36CE">
      <w:pPr>
        <w:pStyle w:val="NoSpacing"/>
        <w:rPr>
          <w:rFonts w:asciiTheme="minorHAnsi" w:hAnsiTheme="minorHAnsi" w:cstheme="minorHAnsi"/>
        </w:rPr>
      </w:pPr>
      <w:r w:rsidRPr="000901AC">
        <w:rPr>
          <w:rFonts w:asciiTheme="minorHAnsi" w:hAnsiTheme="minorHAnsi" w:cstheme="minorHAnsi"/>
        </w:rPr>
        <w:t xml:space="preserve">Applicants should be aware that DRL understands that some information contained in applications may be considered sensitive or proprietary and will make appropriate efforts to protect such information.  However, applicants are advised that DRL cannot guarantee that such information will not be disclosed, including pursuant to the Freedom of Information Act (FOIA) or other similar statutes. </w:t>
      </w:r>
    </w:p>
    <w:p w14:paraId="55324E3F" w14:textId="77777777" w:rsidR="00290D8C" w:rsidRPr="000901AC" w:rsidRDefault="00290D8C" w:rsidP="00DA36CE">
      <w:pPr>
        <w:pStyle w:val="NoSpacing"/>
        <w:rPr>
          <w:rFonts w:asciiTheme="minorHAnsi" w:hAnsiTheme="minorHAnsi" w:cstheme="minorHAnsi"/>
        </w:rPr>
      </w:pPr>
    </w:p>
    <w:p w14:paraId="05F0A048" w14:textId="00FEC41A" w:rsidR="00290D8C" w:rsidRPr="000901AC" w:rsidRDefault="002607E8" w:rsidP="00DA36CE">
      <w:pPr>
        <w:pStyle w:val="NoSpacing"/>
        <w:rPr>
          <w:rFonts w:asciiTheme="minorHAnsi" w:hAnsiTheme="minorHAnsi" w:cstheme="minorHAnsi"/>
        </w:rPr>
      </w:pPr>
      <w:r w:rsidRPr="000901AC">
        <w:rPr>
          <w:rFonts w:asciiTheme="minorHAnsi" w:hAnsiTheme="minorHAnsi" w:cstheme="minorHAnsi"/>
        </w:rPr>
        <w:t>The i</w:t>
      </w:r>
      <w:r w:rsidR="008D27FB" w:rsidRPr="000901AC">
        <w:rPr>
          <w:rFonts w:asciiTheme="minorHAnsi" w:hAnsiTheme="minorHAnsi" w:cstheme="minorHAnsi"/>
        </w:rPr>
        <w:t>nformation in this NOFO and</w:t>
      </w:r>
      <w:r w:rsidR="00F521FD" w:rsidRPr="000901AC">
        <w:rPr>
          <w:rFonts w:asciiTheme="minorHAnsi" w:hAnsiTheme="minorHAnsi" w:cstheme="minorHAnsi"/>
        </w:rPr>
        <w:t xml:space="preserve"> </w:t>
      </w:r>
      <w:r w:rsidR="008D27FB" w:rsidRPr="000901AC">
        <w:rPr>
          <w:rFonts w:asciiTheme="minorHAnsi" w:hAnsiTheme="minorHAnsi" w:cstheme="minorHAnsi"/>
        </w:rPr>
        <w:t>“</w:t>
      </w:r>
      <w:r w:rsidR="00627FD1" w:rsidRPr="000901AC">
        <w:rPr>
          <w:rFonts w:asciiTheme="minorHAnsi" w:hAnsiTheme="minorHAnsi" w:cstheme="minorHAnsi"/>
        </w:rPr>
        <w:t>Proposal</w:t>
      </w:r>
      <w:r w:rsidR="00F521FD" w:rsidRPr="000901AC">
        <w:rPr>
          <w:rFonts w:asciiTheme="minorHAnsi" w:hAnsiTheme="minorHAnsi" w:cstheme="minorHAnsi"/>
        </w:rPr>
        <w:t xml:space="preserve"> Submission Instructions for Applications</w:t>
      </w:r>
      <w:r w:rsidR="008D27FB" w:rsidRPr="000901AC">
        <w:rPr>
          <w:rFonts w:asciiTheme="minorHAnsi" w:hAnsiTheme="minorHAnsi" w:cstheme="minorHAnsi"/>
        </w:rPr>
        <w:t>”</w:t>
      </w:r>
      <w:r w:rsidRPr="000901AC">
        <w:rPr>
          <w:rFonts w:asciiTheme="minorHAnsi" w:hAnsiTheme="minorHAnsi" w:cstheme="minorHAnsi"/>
        </w:rPr>
        <w:t xml:space="preserve"> is binding and may not be modified by any DRL representative.  Explanatory information provided by DRL that contradicts this language will not be binding.  Issuance of the NOFO and negotiation of applications does not constitute an award commitment on the part of the U.S. </w:t>
      </w:r>
      <w:r w:rsidR="00265AFB" w:rsidRPr="000901AC">
        <w:rPr>
          <w:rFonts w:asciiTheme="minorHAnsi" w:hAnsiTheme="minorHAnsi" w:cstheme="minorHAnsi"/>
        </w:rPr>
        <w:t>g</w:t>
      </w:r>
      <w:r w:rsidRPr="000901AC">
        <w:rPr>
          <w:rFonts w:asciiTheme="minorHAnsi" w:hAnsiTheme="minorHAnsi" w:cstheme="minorHAnsi"/>
        </w:rPr>
        <w:t>overnment.  DRL reserves the right to reduce, revise, or increase proposal budgets.</w:t>
      </w:r>
    </w:p>
    <w:p w14:paraId="7B419204" w14:textId="77777777" w:rsidR="00863457" w:rsidRPr="000901AC" w:rsidRDefault="00863457" w:rsidP="00DA36CE">
      <w:pPr>
        <w:pStyle w:val="NoSpacing"/>
        <w:rPr>
          <w:rFonts w:asciiTheme="minorHAnsi" w:hAnsiTheme="minorHAnsi" w:cstheme="minorHAnsi"/>
        </w:rPr>
      </w:pPr>
    </w:p>
    <w:p w14:paraId="1D8B9592" w14:textId="63EF6698" w:rsidR="00290D8C" w:rsidRPr="000901AC" w:rsidRDefault="002607E8" w:rsidP="00DA36CE">
      <w:pPr>
        <w:pStyle w:val="NoSpacing"/>
        <w:rPr>
          <w:rFonts w:asciiTheme="minorHAnsi" w:hAnsiTheme="minorHAnsi" w:cstheme="minorHAnsi"/>
        </w:rPr>
      </w:pPr>
      <w:r w:rsidRPr="000901AC">
        <w:rPr>
          <w:rFonts w:asciiTheme="minorHAnsi" w:hAnsiTheme="minorHAnsi" w:cstheme="minorHAnsi"/>
        </w:rPr>
        <w:t xml:space="preserve">This NOFO will appear on </w:t>
      </w:r>
      <w:hyperlink r:id="rId46" w:history="1">
        <w:r w:rsidRPr="000901AC">
          <w:rPr>
            <w:rStyle w:val="Hyperlink"/>
            <w:rFonts w:asciiTheme="minorHAnsi" w:hAnsiTheme="minorHAnsi" w:cstheme="minorHAnsi"/>
          </w:rPr>
          <w:t>www.grants.gov</w:t>
        </w:r>
      </w:hyperlink>
      <w:r w:rsidRPr="000901AC">
        <w:rPr>
          <w:rFonts w:asciiTheme="minorHAnsi" w:hAnsiTheme="minorHAnsi" w:cstheme="minorHAnsi"/>
        </w:rPr>
        <w:t xml:space="preserve">, </w:t>
      </w:r>
      <w:hyperlink r:id="rId47" w:history="1">
        <w:r w:rsidR="00FA0714" w:rsidRPr="000901AC">
          <w:rPr>
            <w:rStyle w:val="Hyperlink"/>
            <w:rFonts w:asciiTheme="minorHAnsi" w:eastAsia="Times New Roman" w:hAnsiTheme="minorHAnsi" w:cstheme="minorHAnsi"/>
          </w:rPr>
          <w:t>SAM</w:t>
        </w:r>
        <w:r w:rsidR="000C6A96" w:rsidRPr="000901AC">
          <w:rPr>
            <w:rStyle w:val="Hyperlink"/>
            <w:rFonts w:asciiTheme="minorHAnsi" w:hAnsiTheme="minorHAnsi" w:cstheme="minorHAnsi"/>
          </w:rPr>
          <w:t>S</w:t>
        </w:r>
        <w:r w:rsidR="00FA0714" w:rsidRPr="000901AC">
          <w:rPr>
            <w:rStyle w:val="Hyperlink"/>
            <w:rFonts w:asciiTheme="minorHAnsi" w:hAnsiTheme="minorHAnsi" w:cstheme="minorHAnsi"/>
          </w:rPr>
          <w:t xml:space="preserve"> Domestic</w:t>
        </w:r>
      </w:hyperlink>
      <w:r w:rsidR="00B230F5" w:rsidRPr="000901AC">
        <w:rPr>
          <w:rFonts w:asciiTheme="minorHAnsi" w:eastAsia="Times New Roman" w:hAnsiTheme="minorHAnsi" w:cstheme="minorHAnsi"/>
          <w:color w:val="0000FF"/>
        </w:rPr>
        <w:t>,</w:t>
      </w:r>
      <w:r w:rsidR="00271007" w:rsidRPr="000901AC">
        <w:rPr>
          <w:rFonts w:asciiTheme="minorHAnsi" w:hAnsiTheme="minorHAnsi" w:cstheme="minorHAnsi"/>
          <w:color w:val="0000FF"/>
        </w:rPr>
        <w:t xml:space="preserve"> </w:t>
      </w:r>
      <w:r w:rsidRPr="000901AC">
        <w:rPr>
          <w:rFonts w:asciiTheme="minorHAnsi" w:hAnsiTheme="minorHAnsi" w:cstheme="minorHAnsi"/>
        </w:rPr>
        <w:t xml:space="preserve">and DRL’s </w:t>
      </w:r>
      <w:r w:rsidR="00484E46" w:rsidRPr="000901AC">
        <w:rPr>
          <w:rFonts w:asciiTheme="minorHAnsi" w:hAnsiTheme="minorHAnsi" w:cstheme="minorHAnsi"/>
        </w:rPr>
        <w:t xml:space="preserve">website </w:t>
      </w:r>
      <w:hyperlink r:id="rId48" w:history="1">
        <w:r w:rsidR="00484E46" w:rsidRPr="000901AC">
          <w:rPr>
            <w:rStyle w:val="Hyperlink"/>
            <w:rFonts w:asciiTheme="minorHAnsi" w:hAnsiTheme="minorHAnsi" w:cstheme="minorHAnsi"/>
          </w:rPr>
          <w:t>https://www.state.gov/bureau-of-democracy-human-rights-and-labor/programs-and-grants/</w:t>
        </w:r>
      </w:hyperlink>
      <w:r w:rsidRPr="000901AC">
        <w:rPr>
          <w:rFonts w:asciiTheme="minorHAnsi" w:hAnsiTheme="minorHAnsi" w:cstheme="minorHAnsi"/>
        </w:rPr>
        <w:t xml:space="preserve">.  </w:t>
      </w:r>
    </w:p>
    <w:p w14:paraId="0EF5CE18" w14:textId="77777777" w:rsidR="00290D8C" w:rsidRPr="000901AC" w:rsidRDefault="00290D8C" w:rsidP="00DA36CE">
      <w:pPr>
        <w:pStyle w:val="NoSpacing"/>
        <w:rPr>
          <w:rFonts w:asciiTheme="minorHAnsi" w:hAnsiTheme="minorHAnsi" w:cstheme="minorHAnsi"/>
        </w:rPr>
      </w:pPr>
    </w:p>
    <w:p w14:paraId="06F03036" w14:textId="77777777" w:rsidR="00290D8C" w:rsidRPr="000901AC" w:rsidRDefault="002607E8" w:rsidP="00DA36CE">
      <w:pPr>
        <w:pStyle w:val="NoSpacing"/>
        <w:rPr>
          <w:rFonts w:asciiTheme="minorHAnsi" w:hAnsiTheme="minorHAnsi" w:cstheme="minorHAnsi"/>
        </w:rPr>
      </w:pPr>
      <w:r w:rsidRPr="000901AC">
        <w:rPr>
          <w:rFonts w:asciiTheme="minorHAnsi" w:hAnsiTheme="minorHAnsi" w:cstheme="minorHAnsi"/>
          <w:u w:val="single"/>
        </w:rPr>
        <w:t xml:space="preserve">Background Information on DRL and </w:t>
      </w:r>
      <w:r w:rsidR="00B230F5" w:rsidRPr="000901AC">
        <w:rPr>
          <w:rFonts w:asciiTheme="minorHAnsi" w:hAnsiTheme="minorHAnsi" w:cstheme="minorHAnsi"/>
          <w:u w:val="single"/>
        </w:rPr>
        <w:t>G</w:t>
      </w:r>
      <w:r w:rsidRPr="000901AC">
        <w:rPr>
          <w:rFonts w:asciiTheme="minorHAnsi" w:hAnsiTheme="minorHAnsi" w:cstheme="minorHAnsi"/>
          <w:u w:val="single"/>
        </w:rPr>
        <w:t xml:space="preserve">eneral DRL </w:t>
      </w:r>
      <w:r w:rsidR="00B230F5" w:rsidRPr="000901AC">
        <w:rPr>
          <w:rFonts w:asciiTheme="minorHAnsi" w:hAnsiTheme="minorHAnsi" w:cstheme="minorHAnsi"/>
          <w:u w:val="single"/>
        </w:rPr>
        <w:t>F</w:t>
      </w:r>
      <w:r w:rsidRPr="000901AC">
        <w:rPr>
          <w:rFonts w:asciiTheme="minorHAnsi" w:hAnsiTheme="minorHAnsi" w:cstheme="minorHAnsi"/>
          <w:u w:val="single"/>
        </w:rPr>
        <w:t>unding</w:t>
      </w:r>
    </w:p>
    <w:p w14:paraId="477631A7" w14:textId="3BC3CE12" w:rsidR="00290D8C" w:rsidRPr="000901AC" w:rsidRDefault="596EF974" w:rsidP="00DA36CE">
      <w:pPr>
        <w:pStyle w:val="NoSpacing"/>
        <w:rPr>
          <w:rFonts w:asciiTheme="minorHAnsi" w:hAnsiTheme="minorHAnsi" w:cstheme="minorHAnsi"/>
          <w:color w:val="auto"/>
        </w:rPr>
      </w:pPr>
      <w:r w:rsidRPr="000901AC">
        <w:rPr>
          <w:rFonts w:asciiTheme="minorHAnsi" w:hAnsiTheme="minorHAnsi" w:cstheme="minorHAnsi"/>
          <w:color w:val="auto"/>
        </w:rPr>
        <w:t xml:space="preserve">DRL </w:t>
      </w:r>
      <w:r w:rsidR="38E312B4" w:rsidRPr="000901AC">
        <w:rPr>
          <w:rFonts w:asciiTheme="minorHAnsi" w:hAnsiTheme="minorHAnsi" w:cstheme="minorHAnsi"/>
          <w:color w:val="auto"/>
        </w:rPr>
        <w:t>has the mission of p</w:t>
      </w:r>
      <w:r w:rsidRPr="000901AC">
        <w:rPr>
          <w:rFonts w:asciiTheme="minorHAnsi" w:hAnsiTheme="minorHAnsi" w:cstheme="minorHAnsi"/>
          <w:color w:val="auto"/>
        </w:rPr>
        <w:t xml:space="preserve">romoting democracy and protecting human rights </w:t>
      </w:r>
      <w:r w:rsidR="426703A5" w:rsidRPr="000901AC">
        <w:rPr>
          <w:rFonts w:asciiTheme="minorHAnsi" w:hAnsiTheme="minorHAnsi" w:cstheme="minorHAnsi"/>
          <w:color w:val="auto"/>
        </w:rPr>
        <w:t xml:space="preserve">and fundamental freedoms </w:t>
      </w:r>
      <w:r w:rsidRPr="000901AC">
        <w:rPr>
          <w:rFonts w:asciiTheme="minorHAnsi" w:hAnsiTheme="minorHAnsi" w:cstheme="minorHAnsi"/>
          <w:color w:val="auto"/>
        </w:rPr>
        <w:t xml:space="preserve">globally.  DRL supports projects </w:t>
      </w:r>
      <w:r w:rsidR="09B356CE" w:rsidRPr="000901AC">
        <w:rPr>
          <w:rFonts w:asciiTheme="minorHAnsi" w:eastAsia="Times New Roman" w:hAnsiTheme="minorHAnsi" w:cstheme="minorHAnsi"/>
          <w:color w:val="auto"/>
        </w:rPr>
        <w:t xml:space="preserve">designed through an evidence-based framework </w:t>
      </w:r>
      <w:r w:rsidR="09B356CE" w:rsidRPr="000901AC">
        <w:rPr>
          <w:rFonts w:asciiTheme="minorHAnsi" w:hAnsiTheme="minorHAnsi" w:cstheme="minorHAnsi"/>
          <w:color w:val="auto"/>
        </w:rPr>
        <w:t xml:space="preserve">that </w:t>
      </w:r>
      <w:r w:rsidR="09B356CE" w:rsidRPr="000901AC">
        <w:rPr>
          <w:rFonts w:asciiTheme="minorHAnsi" w:eastAsia="Times New Roman" w:hAnsiTheme="minorHAnsi" w:cstheme="minorHAnsi"/>
          <w:color w:val="auto"/>
        </w:rPr>
        <w:t>empower local civil society partners to promote and defend democracy globally, including efforts to counter authoritarianism</w:t>
      </w:r>
      <w:r w:rsidR="09B356CE" w:rsidRPr="000901AC">
        <w:rPr>
          <w:rFonts w:asciiTheme="minorHAnsi" w:hAnsiTheme="minorHAnsi" w:cstheme="minorHAnsi"/>
          <w:color w:val="auto"/>
        </w:rPr>
        <w:t xml:space="preserve">, promote human rights, and </w:t>
      </w:r>
      <w:r w:rsidR="09B356CE" w:rsidRPr="000901AC">
        <w:rPr>
          <w:rFonts w:asciiTheme="minorHAnsi" w:eastAsia="Times New Roman" w:hAnsiTheme="minorHAnsi" w:cstheme="minorHAnsi"/>
          <w:color w:val="auto"/>
        </w:rPr>
        <w:t xml:space="preserve">meaningfully address diversity, equity, and inclusion as a </w:t>
      </w:r>
      <w:r w:rsidR="09B356CE" w:rsidRPr="000901AC">
        <w:rPr>
          <w:rFonts w:asciiTheme="minorHAnsi" w:eastAsia="Times New Roman" w:hAnsiTheme="minorHAnsi" w:cstheme="minorHAnsi"/>
          <w:color w:val="auto"/>
        </w:rPr>
        <w:lastRenderedPageBreak/>
        <w:t>core element of good governance</w:t>
      </w:r>
      <w:r w:rsidRPr="000901AC">
        <w:rPr>
          <w:rFonts w:asciiTheme="minorHAnsi" w:hAnsiTheme="minorHAnsi" w:cstheme="minorHAnsi"/>
          <w:color w:val="auto"/>
        </w:rPr>
        <w:t xml:space="preserve">.  DRL typically focuses its work </w:t>
      </w:r>
      <w:proofErr w:type="gramStart"/>
      <w:r w:rsidRPr="000901AC">
        <w:rPr>
          <w:rFonts w:asciiTheme="minorHAnsi" w:hAnsiTheme="minorHAnsi" w:cstheme="minorHAnsi"/>
          <w:color w:val="auto"/>
        </w:rPr>
        <w:t>in</w:t>
      </w:r>
      <w:proofErr w:type="gramEnd"/>
      <w:r w:rsidRPr="000901AC">
        <w:rPr>
          <w:rFonts w:asciiTheme="minorHAnsi" w:hAnsiTheme="minorHAnsi" w:cstheme="minorHAnsi"/>
          <w:color w:val="auto"/>
        </w:rPr>
        <w:t xml:space="preserve"> countries </w:t>
      </w:r>
      <w:r w:rsidR="50860F4B" w:rsidRPr="000901AC">
        <w:rPr>
          <w:rFonts w:asciiTheme="minorHAnsi" w:hAnsiTheme="minorHAnsi" w:cstheme="minorHAnsi"/>
          <w:color w:val="auto"/>
        </w:rPr>
        <w:t>facing</w:t>
      </w:r>
      <w:r w:rsidRPr="000901AC">
        <w:rPr>
          <w:rFonts w:asciiTheme="minorHAnsi" w:hAnsiTheme="minorHAnsi" w:cstheme="minorHAnsi"/>
          <w:color w:val="auto"/>
        </w:rPr>
        <w:t xml:space="preserve"> human rights violations</w:t>
      </w:r>
      <w:r w:rsidR="1CDA1500" w:rsidRPr="000901AC">
        <w:rPr>
          <w:rFonts w:asciiTheme="minorHAnsi" w:hAnsiTheme="minorHAnsi" w:cstheme="minorHAnsi"/>
          <w:color w:val="auto"/>
        </w:rPr>
        <w:t xml:space="preserve"> and abuses</w:t>
      </w:r>
      <w:r w:rsidRPr="000901AC">
        <w:rPr>
          <w:rFonts w:asciiTheme="minorHAnsi" w:hAnsiTheme="minorHAnsi" w:cstheme="minorHAnsi"/>
          <w:color w:val="auto"/>
        </w:rPr>
        <w:t xml:space="preserve">, where democracy and human rights </w:t>
      </w:r>
      <w:r w:rsidR="4EBAEDE5" w:rsidRPr="000901AC">
        <w:rPr>
          <w:rFonts w:asciiTheme="minorHAnsi" w:hAnsiTheme="minorHAnsi" w:cstheme="minorHAnsi"/>
          <w:color w:val="auto"/>
        </w:rPr>
        <w:t>defenders</w:t>
      </w:r>
      <w:r w:rsidRPr="000901AC">
        <w:rPr>
          <w:rFonts w:asciiTheme="minorHAnsi" w:hAnsiTheme="minorHAnsi" w:cstheme="minorHAnsi"/>
          <w:color w:val="auto"/>
        </w:rPr>
        <w:t xml:space="preserve"> are under </w:t>
      </w:r>
      <w:r w:rsidR="088F202E" w:rsidRPr="000901AC">
        <w:rPr>
          <w:rFonts w:asciiTheme="minorHAnsi" w:hAnsiTheme="minorHAnsi" w:cstheme="minorHAnsi"/>
          <w:color w:val="auto"/>
        </w:rPr>
        <w:t>pressure</w:t>
      </w:r>
      <w:r w:rsidR="26D01EF9" w:rsidRPr="000901AC">
        <w:rPr>
          <w:rFonts w:asciiTheme="minorHAnsi" w:hAnsiTheme="minorHAnsi" w:cstheme="minorHAnsi"/>
          <w:color w:val="auto"/>
        </w:rPr>
        <w:t>,</w:t>
      </w:r>
      <w:r w:rsidRPr="000901AC">
        <w:rPr>
          <w:rFonts w:asciiTheme="minorHAnsi" w:hAnsiTheme="minorHAnsi" w:cstheme="minorHAnsi"/>
          <w:color w:val="auto"/>
        </w:rPr>
        <w:t xml:space="preserve"> and where </w:t>
      </w:r>
      <w:r w:rsidR="656ED42E" w:rsidRPr="000901AC">
        <w:rPr>
          <w:rFonts w:asciiTheme="minorHAnsi" w:hAnsiTheme="minorHAnsi" w:cstheme="minorHAnsi"/>
          <w:color w:val="auto"/>
        </w:rPr>
        <w:t>governance infrastructure is</w:t>
      </w:r>
      <w:r w:rsidRPr="000901AC">
        <w:rPr>
          <w:rFonts w:asciiTheme="minorHAnsi" w:hAnsiTheme="minorHAnsi" w:cstheme="minorHAnsi"/>
          <w:color w:val="auto"/>
        </w:rPr>
        <w:t xml:space="preserve"> undemocratic</w:t>
      </w:r>
      <w:r w:rsidR="0523BE94" w:rsidRPr="000901AC">
        <w:rPr>
          <w:rFonts w:asciiTheme="minorHAnsi" w:hAnsiTheme="minorHAnsi" w:cstheme="minorHAnsi"/>
          <w:color w:val="auto"/>
        </w:rPr>
        <w:t>,</w:t>
      </w:r>
      <w:r w:rsidRPr="000901AC">
        <w:rPr>
          <w:rFonts w:asciiTheme="minorHAnsi" w:hAnsiTheme="minorHAnsi" w:cstheme="minorHAnsi"/>
          <w:color w:val="auto"/>
        </w:rPr>
        <w:t xml:space="preserve"> in transition</w:t>
      </w:r>
      <w:r w:rsidR="2263B2F1" w:rsidRPr="000901AC">
        <w:rPr>
          <w:rFonts w:asciiTheme="minorHAnsi" w:hAnsiTheme="minorHAnsi" w:cstheme="minorHAnsi"/>
          <w:color w:val="auto"/>
        </w:rPr>
        <w:t>, or at risk of backsliding</w:t>
      </w:r>
      <w:r w:rsidRPr="000901AC">
        <w:rPr>
          <w:rFonts w:asciiTheme="minorHAnsi" w:hAnsiTheme="minorHAnsi" w:cstheme="minorHAnsi"/>
          <w:color w:val="auto"/>
        </w:rPr>
        <w:t xml:space="preserve">.  </w:t>
      </w:r>
    </w:p>
    <w:p w14:paraId="1C5BA9B0" w14:textId="77777777" w:rsidR="00290D8C" w:rsidRPr="000901AC" w:rsidRDefault="00290D8C" w:rsidP="00DA36CE">
      <w:pPr>
        <w:pStyle w:val="NoSpacing"/>
        <w:rPr>
          <w:rFonts w:asciiTheme="minorHAnsi" w:hAnsiTheme="minorHAnsi" w:cstheme="minorHAnsi"/>
        </w:rPr>
      </w:pPr>
    </w:p>
    <w:p w14:paraId="03898C7F" w14:textId="3481DC75" w:rsidR="00290D8C" w:rsidRPr="000901AC" w:rsidRDefault="002607E8" w:rsidP="00DA36CE">
      <w:pPr>
        <w:pStyle w:val="NoSpacing"/>
        <w:rPr>
          <w:rFonts w:asciiTheme="minorHAnsi" w:hAnsiTheme="minorHAnsi" w:cstheme="minorHAnsi"/>
        </w:rPr>
      </w:pPr>
      <w:bookmarkStart w:id="15" w:name="h.3dy6vkm" w:colFirst="0" w:colLast="0"/>
      <w:bookmarkEnd w:id="15"/>
      <w:r w:rsidRPr="000901AC">
        <w:rPr>
          <w:rFonts w:asciiTheme="minorHAnsi" w:hAnsiTheme="minorHAnsi" w:cstheme="minorHAnsi"/>
        </w:rPr>
        <w:t>Additional background information on DRL and its efforts can be found on</w:t>
      </w:r>
      <w:r w:rsidR="00484E46" w:rsidRPr="000901AC">
        <w:rPr>
          <w:rFonts w:asciiTheme="minorHAnsi" w:hAnsiTheme="minorHAnsi" w:cstheme="minorHAnsi"/>
        </w:rPr>
        <w:t xml:space="preserve"> </w:t>
      </w:r>
      <w:hyperlink r:id="rId49" w:history="1">
        <w:r w:rsidR="00484E46" w:rsidRPr="000901AC">
          <w:rPr>
            <w:rStyle w:val="Hyperlink"/>
            <w:rFonts w:asciiTheme="minorHAnsi" w:hAnsiTheme="minorHAnsi" w:cstheme="minorHAnsi"/>
          </w:rPr>
          <w:t>https://www.state.gov/bureaus-offices/under-secretary-for-civilian-security-democracy-and-human-rights/bureau-of-democracy-human-rights-and-labor/</w:t>
        </w:r>
      </w:hyperlink>
      <w:r w:rsidR="00484E46" w:rsidRPr="000901AC">
        <w:rPr>
          <w:rFonts w:asciiTheme="minorHAnsi" w:hAnsiTheme="minorHAnsi" w:cstheme="minorHAnsi"/>
        </w:rPr>
        <w:t>.</w:t>
      </w:r>
    </w:p>
    <w:sectPr w:rsidR="00290D8C" w:rsidRPr="000901AC" w:rsidSect="00C622A6">
      <w:headerReference w:type="default" r:id="rId50"/>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7F072" w14:textId="77777777" w:rsidR="00422CA8" w:rsidRDefault="00422CA8">
      <w:pPr>
        <w:spacing w:after="0" w:line="240" w:lineRule="auto"/>
      </w:pPr>
      <w:r>
        <w:separator/>
      </w:r>
    </w:p>
  </w:endnote>
  <w:endnote w:type="continuationSeparator" w:id="0">
    <w:p w14:paraId="0188149E" w14:textId="77777777" w:rsidR="00422CA8" w:rsidRDefault="00422CA8">
      <w:pPr>
        <w:spacing w:after="0" w:line="240" w:lineRule="auto"/>
      </w:pPr>
      <w:r>
        <w:continuationSeparator/>
      </w:r>
    </w:p>
  </w:endnote>
  <w:endnote w:type="continuationNotice" w:id="1">
    <w:p w14:paraId="73CDFC38" w14:textId="77777777" w:rsidR="00422CA8" w:rsidRDefault="00422C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0FCAD" w14:textId="77777777" w:rsidR="00422CA8" w:rsidRDefault="00422CA8">
      <w:pPr>
        <w:spacing w:after="0" w:line="240" w:lineRule="auto"/>
      </w:pPr>
      <w:r>
        <w:separator/>
      </w:r>
    </w:p>
  </w:footnote>
  <w:footnote w:type="continuationSeparator" w:id="0">
    <w:p w14:paraId="1F80F98B" w14:textId="77777777" w:rsidR="00422CA8" w:rsidRDefault="00422CA8">
      <w:pPr>
        <w:spacing w:after="0" w:line="240" w:lineRule="auto"/>
      </w:pPr>
      <w:r>
        <w:continuationSeparator/>
      </w:r>
    </w:p>
  </w:footnote>
  <w:footnote w:type="continuationNotice" w:id="1">
    <w:p w14:paraId="2D0F5C49" w14:textId="77777777" w:rsidR="00422CA8" w:rsidRDefault="00422CA8">
      <w:pPr>
        <w:spacing w:after="0" w:line="240" w:lineRule="auto"/>
      </w:pPr>
    </w:p>
  </w:footnote>
  <w:footnote w:id="2">
    <w:p w14:paraId="4393FB42" w14:textId="77777777" w:rsidR="0080125E" w:rsidRDefault="0080125E" w:rsidP="0080125E">
      <w:pPr>
        <w:pStyle w:val="FootnoteText"/>
        <w:rPr>
          <w:rFonts w:asciiTheme="minorHAnsi" w:hAnsiTheme="minorHAnsi" w:cstheme="minorBidi"/>
        </w:rPr>
      </w:pPr>
      <w:r>
        <w:rPr>
          <w:rStyle w:val="FootnoteReference"/>
        </w:rPr>
        <w:footnoteRef/>
      </w:r>
      <w:r>
        <w:t xml:space="preserve"> </w:t>
      </w:r>
      <w:hyperlink r:id="rId1" w:anchor=":~:text=The%20Dominican%20Republic%20has%20maintained%20a%20policy%20of,and%20expel%20Haitians%20and%20Dominicans%20of%20Haitian%20descent." w:history="1">
        <w:r>
          <w:rPr>
            <w:rStyle w:val="Hyperlink"/>
            <w:rFonts w:eastAsia="Calibri" w:cs="Calibri"/>
            <w:sz w:val="16"/>
            <w:szCs w:val="16"/>
          </w:rPr>
          <w:t>Dominican Republic: Authorities must end racist treatment and guarantee the right to nationality - Amnesty International</w:t>
        </w:r>
      </w:hyperlink>
    </w:p>
  </w:footnote>
  <w:footnote w:id="3">
    <w:p w14:paraId="1F1AF85B" w14:textId="77777777" w:rsidR="0080125E" w:rsidRDefault="0080125E" w:rsidP="0080125E">
      <w:pPr>
        <w:pStyle w:val="FootnoteText"/>
      </w:pPr>
      <w:r>
        <w:rPr>
          <w:rStyle w:val="FootnoteReference"/>
        </w:rPr>
        <w:footnoteRef/>
      </w:r>
      <w:r>
        <w:t xml:space="preserve"> https://www.state.gov/reports/2022-country-reports-on-human-rights-practices/dominican-republic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E1E" w14:textId="3647F716" w:rsidR="0090391C" w:rsidRPr="00DF3600" w:rsidRDefault="0090391C" w:rsidP="00863457">
    <w:pPr>
      <w:pStyle w:val="Header"/>
      <w:tabs>
        <w:tab w:val="left" w:pos="5130"/>
      </w:tabs>
      <w:rPr>
        <w:rFonts w:asciiTheme="minorHAnsi" w:hAnsiTheme="minorHAnsi" w:cstheme="minorHAnsi"/>
        <w:sz w:val="24"/>
      </w:rPr>
    </w:pPr>
    <w:r>
      <w:rPr>
        <w:rFonts w:ascii="Times New Roman" w:hAnsi="Times New Roman" w:cs="Times New Roman"/>
        <w:sz w:val="24"/>
      </w:rPr>
      <w:tab/>
    </w:r>
    <w:r w:rsidR="00B4427F" w:rsidRPr="00DF3600">
      <w:rPr>
        <w:rFonts w:asciiTheme="minorHAnsi" w:hAnsiTheme="minorHAnsi" w:cstheme="minorHAnsi"/>
        <w:sz w:val="24"/>
      </w:rPr>
      <w:fldChar w:fldCharType="begin"/>
    </w:r>
    <w:r w:rsidR="00B4427F" w:rsidRPr="00DF3600">
      <w:rPr>
        <w:rFonts w:asciiTheme="minorHAnsi" w:hAnsiTheme="minorHAnsi" w:cstheme="minorHAnsi"/>
        <w:sz w:val="24"/>
      </w:rPr>
      <w:instrText xml:space="preserve"> PAGE   \* MERGEFORMAT </w:instrText>
    </w:r>
    <w:r w:rsidR="00B4427F" w:rsidRPr="00DF3600">
      <w:rPr>
        <w:rFonts w:asciiTheme="minorHAnsi" w:hAnsiTheme="minorHAnsi" w:cstheme="minorHAnsi"/>
        <w:sz w:val="24"/>
      </w:rPr>
      <w:fldChar w:fldCharType="separate"/>
    </w:r>
    <w:r w:rsidR="00B4427F" w:rsidRPr="00DF3600">
      <w:rPr>
        <w:rFonts w:asciiTheme="minorHAnsi" w:hAnsiTheme="minorHAnsi" w:cstheme="minorHAnsi"/>
        <w:noProof/>
        <w:sz w:val="24"/>
      </w:rPr>
      <w:t>1</w:t>
    </w:r>
    <w:r w:rsidR="00B4427F" w:rsidRPr="00DF3600">
      <w:rPr>
        <w:rFonts w:asciiTheme="minorHAnsi" w:hAnsiTheme="minorHAnsi" w:cstheme="minorHAnsi"/>
        <w:noProof/>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C3496"/>
    <w:multiLevelType w:val="multilevel"/>
    <w:tmpl w:val="48CC4C4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02FDEDD0"/>
    <w:multiLevelType w:val="hybridMultilevel"/>
    <w:tmpl w:val="E5E2CAB6"/>
    <w:lvl w:ilvl="0" w:tplc="10CA6FDC">
      <w:start w:val="1"/>
      <w:numFmt w:val="bullet"/>
      <w:lvlText w:val=""/>
      <w:lvlJc w:val="left"/>
      <w:pPr>
        <w:ind w:left="720" w:hanging="360"/>
      </w:pPr>
      <w:rPr>
        <w:rFonts w:ascii="Symbol" w:hAnsi="Symbol" w:hint="default"/>
      </w:rPr>
    </w:lvl>
    <w:lvl w:ilvl="1" w:tplc="D422D964">
      <w:start w:val="1"/>
      <w:numFmt w:val="bullet"/>
      <w:lvlText w:val="o"/>
      <w:lvlJc w:val="left"/>
      <w:pPr>
        <w:ind w:left="1440" w:hanging="360"/>
      </w:pPr>
      <w:rPr>
        <w:rFonts w:ascii="Courier New" w:hAnsi="Courier New" w:cs="Times New Roman" w:hint="default"/>
      </w:rPr>
    </w:lvl>
    <w:lvl w:ilvl="2" w:tplc="6C3E05CE">
      <w:start w:val="1"/>
      <w:numFmt w:val="bullet"/>
      <w:lvlText w:val=""/>
      <w:lvlJc w:val="left"/>
      <w:pPr>
        <w:ind w:left="2160" w:hanging="360"/>
      </w:pPr>
      <w:rPr>
        <w:rFonts w:ascii="Wingdings" w:hAnsi="Wingdings" w:hint="default"/>
      </w:rPr>
    </w:lvl>
    <w:lvl w:ilvl="3" w:tplc="00B09EB4">
      <w:start w:val="1"/>
      <w:numFmt w:val="bullet"/>
      <w:lvlText w:val=""/>
      <w:lvlJc w:val="left"/>
      <w:pPr>
        <w:ind w:left="2880" w:hanging="360"/>
      </w:pPr>
      <w:rPr>
        <w:rFonts w:ascii="Symbol" w:hAnsi="Symbol" w:hint="default"/>
      </w:rPr>
    </w:lvl>
    <w:lvl w:ilvl="4" w:tplc="CDDE6B18">
      <w:start w:val="1"/>
      <w:numFmt w:val="bullet"/>
      <w:lvlText w:val="o"/>
      <w:lvlJc w:val="left"/>
      <w:pPr>
        <w:ind w:left="3600" w:hanging="360"/>
      </w:pPr>
      <w:rPr>
        <w:rFonts w:ascii="Courier New" w:hAnsi="Courier New" w:cs="Times New Roman" w:hint="default"/>
      </w:rPr>
    </w:lvl>
    <w:lvl w:ilvl="5" w:tplc="CF00A764">
      <w:start w:val="1"/>
      <w:numFmt w:val="bullet"/>
      <w:lvlText w:val=""/>
      <w:lvlJc w:val="left"/>
      <w:pPr>
        <w:ind w:left="4320" w:hanging="360"/>
      </w:pPr>
      <w:rPr>
        <w:rFonts w:ascii="Wingdings" w:hAnsi="Wingdings" w:hint="default"/>
      </w:rPr>
    </w:lvl>
    <w:lvl w:ilvl="6" w:tplc="199CF0B0">
      <w:start w:val="1"/>
      <w:numFmt w:val="bullet"/>
      <w:lvlText w:val=""/>
      <w:lvlJc w:val="left"/>
      <w:pPr>
        <w:ind w:left="5040" w:hanging="360"/>
      </w:pPr>
      <w:rPr>
        <w:rFonts w:ascii="Symbol" w:hAnsi="Symbol" w:hint="default"/>
      </w:rPr>
    </w:lvl>
    <w:lvl w:ilvl="7" w:tplc="2D440F48">
      <w:start w:val="1"/>
      <w:numFmt w:val="bullet"/>
      <w:lvlText w:val="o"/>
      <w:lvlJc w:val="left"/>
      <w:pPr>
        <w:ind w:left="5760" w:hanging="360"/>
      </w:pPr>
      <w:rPr>
        <w:rFonts w:ascii="Courier New" w:hAnsi="Courier New" w:cs="Times New Roman" w:hint="default"/>
      </w:rPr>
    </w:lvl>
    <w:lvl w:ilvl="8" w:tplc="A31C1146">
      <w:start w:val="1"/>
      <w:numFmt w:val="bullet"/>
      <w:lvlText w:val=""/>
      <w:lvlJc w:val="left"/>
      <w:pPr>
        <w:ind w:left="6480" w:hanging="360"/>
      </w:pPr>
      <w:rPr>
        <w:rFonts w:ascii="Wingdings" w:hAnsi="Wingdings" w:hint="default"/>
      </w:rPr>
    </w:lvl>
  </w:abstractNum>
  <w:abstractNum w:abstractNumId="2" w15:restartNumberingAfterBreak="0">
    <w:nsid w:val="073E79E0"/>
    <w:multiLevelType w:val="hybridMultilevel"/>
    <w:tmpl w:val="0DF02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24371"/>
    <w:multiLevelType w:val="hybridMultilevel"/>
    <w:tmpl w:val="2244D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4B4669"/>
    <w:multiLevelType w:val="hybridMultilevel"/>
    <w:tmpl w:val="F782FD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E783224"/>
    <w:multiLevelType w:val="multilevel"/>
    <w:tmpl w:val="AAB096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0F960F3C"/>
    <w:multiLevelType w:val="hybridMultilevel"/>
    <w:tmpl w:val="6650A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08700E"/>
    <w:multiLevelType w:val="hybridMultilevel"/>
    <w:tmpl w:val="2B6C1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8135D"/>
    <w:multiLevelType w:val="hybridMultilevel"/>
    <w:tmpl w:val="ECF2AA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AC4947"/>
    <w:multiLevelType w:val="hybridMultilevel"/>
    <w:tmpl w:val="CC3A6D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5D24692"/>
    <w:multiLevelType w:val="hybridMultilevel"/>
    <w:tmpl w:val="32BCDA4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DA60ECC"/>
    <w:multiLevelType w:val="multilevel"/>
    <w:tmpl w:val="C54CAFD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2" w15:restartNumberingAfterBreak="0">
    <w:nsid w:val="228A3FBD"/>
    <w:multiLevelType w:val="multilevel"/>
    <w:tmpl w:val="E4A086A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15:restartNumberingAfterBreak="0">
    <w:nsid w:val="26F957CD"/>
    <w:multiLevelType w:val="hybridMultilevel"/>
    <w:tmpl w:val="318C2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025D30"/>
    <w:multiLevelType w:val="multilevel"/>
    <w:tmpl w:val="AEC6804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5" w15:restartNumberingAfterBreak="0">
    <w:nsid w:val="34E209E2"/>
    <w:multiLevelType w:val="hybridMultilevel"/>
    <w:tmpl w:val="3B988D26"/>
    <w:lvl w:ilvl="0" w:tplc="669CC46A">
      <w:start w:val="1"/>
      <w:numFmt w:val="decimal"/>
      <w:lvlText w:val="%1)"/>
      <w:lvlJc w:val="left"/>
      <w:pPr>
        <w:ind w:left="720" w:hanging="360"/>
      </w:pPr>
      <w:rPr>
        <w:rFonts w:hint="default"/>
        <w:b w:val="0"/>
      </w:rPr>
    </w:lvl>
    <w:lvl w:ilvl="1" w:tplc="C248CE90">
      <w:start w:val="1"/>
      <w:numFmt w:val="decimal"/>
      <w:lvlText w:val="%2."/>
      <w:lvlJc w:val="left"/>
      <w:pPr>
        <w:ind w:left="1440" w:hanging="360"/>
      </w:pPr>
      <w:rPr>
        <w:rFonts w:eastAsia="Times New Roman" w:hint="default"/>
        <w:color w:val="252525"/>
      </w:rPr>
    </w:lvl>
    <w:lvl w:ilvl="2" w:tplc="65221E38">
      <w:start w:val="1"/>
      <w:numFmt w:val="upperLetter"/>
      <w:lvlText w:val="%3."/>
      <w:lvlJc w:val="left"/>
      <w:pPr>
        <w:ind w:left="2160" w:hanging="360"/>
      </w:pPr>
      <w:rPr>
        <w:rFonts w:eastAsia="Times New Roman" w:hint="default"/>
        <w:b/>
        <w:color w:val="252525"/>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311B5F"/>
    <w:multiLevelType w:val="hybridMultilevel"/>
    <w:tmpl w:val="72E8C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A42591"/>
    <w:multiLevelType w:val="hybridMultilevel"/>
    <w:tmpl w:val="EA625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EB00B9"/>
    <w:multiLevelType w:val="multilevel"/>
    <w:tmpl w:val="E5F20B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41870F9F"/>
    <w:multiLevelType w:val="hybridMultilevel"/>
    <w:tmpl w:val="85E62F54"/>
    <w:lvl w:ilvl="0" w:tplc="F2C05782">
      <w:start w:val="1"/>
      <w:numFmt w:val="decimal"/>
      <w:lvlText w:val="%1)"/>
      <w:lvlJc w:val="left"/>
      <w:pPr>
        <w:ind w:left="720" w:hanging="360"/>
      </w:pPr>
      <w:rPr>
        <w:rFonts w:hint="default"/>
        <w:b w:val="0"/>
        <w:color w:val="auto"/>
      </w:rPr>
    </w:lvl>
    <w:lvl w:ilvl="1" w:tplc="04090003">
      <w:start w:val="1"/>
      <w:numFmt w:val="bullet"/>
      <w:lvlText w:val="o"/>
      <w:lvlJc w:val="left"/>
      <w:pPr>
        <w:ind w:left="1440" w:hanging="360"/>
      </w:pPr>
      <w:rPr>
        <w:rFonts w:ascii="Courier New" w:hAnsi="Courier New" w:cs="Courier New" w:hint="default"/>
        <w:color w:val="252525"/>
      </w:rPr>
    </w:lvl>
    <w:lvl w:ilvl="2" w:tplc="65221E38">
      <w:start w:val="1"/>
      <w:numFmt w:val="upperLetter"/>
      <w:lvlText w:val="%3."/>
      <w:lvlJc w:val="left"/>
      <w:pPr>
        <w:ind w:left="2160" w:hanging="360"/>
      </w:pPr>
      <w:rPr>
        <w:rFonts w:eastAsia="Times New Roman" w:hint="default"/>
        <w:b/>
        <w:color w:val="252525"/>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9B6D1D"/>
    <w:multiLevelType w:val="hybridMultilevel"/>
    <w:tmpl w:val="8A6E40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539F37BF"/>
    <w:multiLevelType w:val="multilevel"/>
    <w:tmpl w:val="A270139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2" w15:restartNumberingAfterBreak="0">
    <w:nsid w:val="560F48CB"/>
    <w:multiLevelType w:val="hybridMultilevel"/>
    <w:tmpl w:val="8EDE728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68D2663"/>
    <w:multiLevelType w:val="hybridMultilevel"/>
    <w:tmpl w:val="134A40B4"/>
    <w:lvl w:ilvl="0" w:tplc="0409000F">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7E1DF5"/>
    <w:multiLevelType w:val="multilevel"/>
    <w:tmpl w:val="F476FA76"/>
    <w:lvl w:ilvl="0">
      <w:start w:val="1"/>
      <w:numFmt w:val="bullet"/>
      <w:lvlText w:val=""/>
      <w:lvlJc w:val="left"/>
      <w:pPr>
        <w:ind w:left="720" w:firstLine="360"/>
      </w:pPr>
      <w:rPr>
        <w:rFonts w:ascii="Symbol" w:hAnsi="Symbol" w:hint="default"/>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5" w15:restartNumberingAfterBreak="0">
    <w:nsid w:val="5D891230"/>
    <w:multiLevelType w:val="hybridMultilevel"/>
    <w:tmpl w:val="D8EA3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AB73F2F"/>
    <w:multiLevelType w:val="hybridMultilevel"/>
    <w:tmpl w:val="1B76DAFC"/>
    <w:lvl w:ilvl="0" w:tplc="BBD8F0C6">
      <w:start w:val="1"/>
      <w:numFmt w:val="upperLetter"/>
      <w:lvlText w:val="%1."/>
      <w:lvlJc w:val="left"/>
      <w:pPr>
        <w:ind w:left="720" w:hanging="360"/>
      </w:pPr>
      <w:rPr>
        <w:b/>
        <w:color w:val="548DD4" w:themeColor="text2" w:themeTint="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2D4E1E"/>
    <w:multiLevelType w:val="multilevel"/>
    <w:tmpl w:val="15A2422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15:restartNumberingAfterBreak="0">
    <w:nsid w:val="784414E3"/>
    <w:multiLevelType w:val="multilevel"/>
    <w:tmpl w:val="A6BE3FD2"/>
    <w:lvl w:ilvl="0">
      <w:start w:val="1"/>
      <w:numFmt w:val="bullet"/>
      <w:lvlText w:val=""/>
      <w:lvlJc w:val="left"/>
      <w:pPr>
        <w:ind w:left="1440" w:firstLine="1080"/>
      </w:pPr>
      <w:rPr>
        <w:rFonts w:ascii="Symbol" w:hAnsi="Symbol" w:hint="default"/>
      </w:rPr>
    </w:lvl>
    <w:lvl w:ilvl="1">
      <w:start w:val="1"/>
      <w:numFmt w:val="decimal"/>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29" w15:restartNumberingAfterBreak="0">
    <w:nsid w:val="79F500EB"/>
    <w:multiLevelType w:val="hybridMultilevel"/>
    <w:tmpl w:val="38206E6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D9219C7"/>
    <w:multiLevelType w:val="multilevel"/>
    <w:tmpl w:val="23B4F51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1" w15:restartNumberingAfterBreak="0">
    <w:nsid w:val="7E4024FB"/>
    <w:multiLevelType w:val="multilevel"/>
    <w:tmpl w:val="F162F376"/>
    <w:lvl w:ilvl="0">
      <w:start w:val="1"/>
      <w:numFmt w:val="bullet"/>
      <w:lvlText w:val=""/>
      <w:lvlJc w:val="left"/>
      <w:pPr>
        <w:ind w:left="720" w:firstLine="360"/>
      </w:pPr>
      <w:rPr>
        <w:rFonts w:ascii="Symbol" w:hAnsi="Symbol" w:hint="default"/>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16cid:durableId="527180491">
    <w:abstractNumId w:val="11"/>
  </w:num>
  <w:num w:numId="2" w16cid:durableId="264268942">
    <w:abstractNumId w:val="28"/>
  </w:num>
  <w:num w:numId="3" w16cid:durableId="1772164814">
    <w:abstractNumId w:val="5"/>
  </w:num>
  <w:num w:numId="4" w16cid:durableId="1631324051">
    <w:abstractNumId w:val="21"/>
  </w:num>
  <w:num w:numId="5" w16cid:durableId="1692490519">
    <w:abstractNumId w:val="12"/>
  </w:num>
  <w:num w:numId="6" w16cid:durableId="626548985">
    <w:abstractNumId w:val="18"/>
  </w:num>
  <w:num w:numId="7" w16cid:durableId="1734505128">
    <w:abstractNumId w:val="27"/>
  </w:num>
  <w:num w:numId="8" w16cid:durableId="1341197175">
    <w:abstractNumId w:val="14"/>
  </w:num>
  <w:num w:numId="9" w16cid:durableId="2010909139">
    <w:abstractNumId w:val="0"/>
  </w:num>
  <w:num w:numId="10" w16cid:durableId="424224806">
    <w:abstractNumId w:val="30"/>
  </w:num>
  <w:num w:numId="11" w16cid:durableId="1964732263">
    <w:abstractNumId w:val="9"/>
  </w:num>
  <w:num w:numId="12" w16cid:durableId="923345220">
    <w:abstractNumId w:val="26"/>
  </w:num>
  <w:num w:numId="13" w16cid:durableId="143477873">
    <w:abstractNumId w:val="17"/>
  </w:num>
  <w:num w:numId="14" w16cid:durableId="21072699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8086902">
    <w:abstractNumId w:val="15"/>
  </w:num>
  <w:num w:numId="16" w16cid:durableId="1174421290">
    <w:abstractNumId w:val="16"/>
  </w:num>
  <w:num w:numId="17" w16cid:durableId="1519275909">
    <w:abstractNumId w:val="19"/>
  </w:num>
  <w:num w:numId="18" w16cid:durableId="661353126">
    <w:abstractNumId w:val="10"/>
  </w:num>
  <w:num w:numId="19" w16cid:durableId="1799297248">
    <w:abstractNumId w:val="8"/>
  </w:num>
  <w:num w:numId="20" w16cid:durableId="611666218">
    <w:abstractNumId w:val="23"/>
  </w:num>
  <w:num w:numId="21" w16cid:durableId="1298072033">
    <w:abstractNumId w:val="13"/>
  </w:num>
  <w:num w:numId="22" w16cid:durableId="1985037717">
    <w:abstractNumId w:val="3"/>
  </w:num>
  <w:num w:numId="23" w16cid:durableId="508645959">
    <w:abstractNumId w:val="29"/>
  </w:num>
  <w:num w:numId="24" w16cid:durableId="710500864">
    <w:abstractNumId w:val="22"/>
  </w:num>
  <w:num w:numId="25" w16cid:durableId="1758943261">
    <w:abstractNumId w:val="4"/>
  </w:num>
  <w:num w:numId="26" w16cid:durableId="1643465901">
    <w:abstractNumId w:val="13"/>
  </w:num>
  <w:num w:numId="27" w16cid:durableId="925454646">
    <w:abstractNumId w:val="6"/>
  </w:num>
  <w:num w:numId="28" w16cid:durableId="1444616659">
    <w:abstractNumId w:val="7"/>
  </w:num>
  <w:num w:numId="29" w16cid:durableId="51468799">
    <w:abstractNumId w:val="24"/>
  </w:num>
  <w:num w:numId="30" w16cid:durableId="68314481">
    <w:abstractNumId w:val="20"/>
  </w:num>
  <w:num w:numId="31" w16cid:durableId="1423142258">
    <w:abstractNumId w:val="31"/>
  </w:num>
  <w:num w:numId="32" w16cid:durableId="1226181100">
    <w:abstractNumId w:val="2"/>
  </w:num>
  <w:num w:numId="33" w16cid:durableId="742609810">
    <w:abstractNumId w:val="25"/>
  </w:num>
  <w:num w:numId="34" w16cid:durableId="1529946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s-419"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639"/>
    <w:rsid w:val="0000020A"/>
    <w:rsid w:val="00000E50"/>
    <w:rsid w:val="00001461"/>
    <w:rsid w:val="00003ADF"/>
    <w:rsid w:val="00013CAF"/>
    <w:rsid w:val="00017D05"/>
    <w:rsid w:val="00020597"/>
    <w:rsid w:val="00023C27"/>
    <w:rsid w:val="00025032"/>
    <w:rsid w:val="00030686"/>
    <w:rsid w:val="00032600"/>
    <w:rsid w:val="00032C17"/>
    <w:rsid w:val="00032ECE"/>
    <w:rsid w:val="00042AD8"/>
    <w:rsid w:val="00044342"/>
    <w:rsid w:val="0004508F"/>
    <w:rsid w:val="00046B0B"/>
    <w:rsid w:val="000478C4"/>
    <w:rsid w:val="00051130"/>
    <w:rsid w:val="0005734D"/>
    <w:rsid w:val="00066461"/>
    <w:rsid w:val="00066FE3"/>
    <w:rsid w:val="000726DA"/>
    <w:rsid w:val="00075490"/>
    <w:rsid w:val="000830E9"/>
    <w:rsid w:val="000833FF"/>
    <w:rsid w:val="00086F57"/>
    <w:rsid w:val="000901AC"/>
    <w:rsid w:val="00090C30"/>
    <w:rsid w:val="00091EED"/>
    <w:rsid w:val="00095F36"/>
    <w:rsid w:val="000966EC"/>
    <w:rsid w:val="000A1394"/>
    <w:rsid w:val="000A2F2E"/>
    <w:rsid w:val="000A592E"/>
    <w:rsid w:val="000A7586"/>
    <w:rsid w:val="000B16EC"/>
    <w:rsid w:val="000B4325"/>
    <w:rsid w:val="000B5C07"/>
    <w:rsid w:val="000B7387"/>
    <w:rsid w:val="000B7B18"/>
    <w:rsid w:val="000C12FA"/>
    <w:rsid w:val="000C538D"/>
    <w:rsid w:val="000C5C9F"/>
    <w:rsid w:val="000C6A96"/>
    <w:rsid w:val="000C7DD2"/>
    <w:rsid w:val="000D26B1"/>
    <w:rsid w:val="000D2D82"/>
    <w:rsid w:val="000D4C68"/>
    <w:rsid w:val="000D6E90"/>
    <w:rsid w:val="000E0224"/>
    <w:rsid w:val="000E171B"/>
    <w:rsid w:val="000E5218"/>
    <w:rsid w:val="000E5B9F"/>
    <w:rsid w:val="000F045A"/>
    <w:rsid w:val="000F2A55"/>
    <w:rsid w:val="000F2EA5"/>
    <w:rsid w:val="001002FC"/>
    <w:rsid w:val="00102A2C"/>
    <w:rsid w:val="00112414"/>
    <w:rsid w:val="001125BF"/>
    <w:rsid w:val="001137DB"/>
    <w:rsid w:val="00114C38"/>
    <w:rsid w:val="00115681"/>
    <w:rsid w:val="00121037"/>
    <w:rsid w:val="001210B9"/>
    <w:rsid w:val="00122A1E"/>
    <w:rsid w:val="001233B3"/>
    <w:rsid w:val="001255AC"/>
    <w:rsid w:val="00137D7C"/>
    <w:rsid w:val="00141D59"/>
    <w:rsid w:val="00174421"/>
    <w:rsid w:val="0017703A"/>
    <w:rsid w:val="00190B19"/>
    <w:rsid w:val="00194E41"/>
    <w:rsid w:val="001974EB"/>
    <w:rsid w:val="001A38F4"/>
    <w:rsid w:val="001A5645"/>
    <w:rsid w:val="001B0877"/>
    <w:rsid w:val="001B2EAC"/>
    <w:rsid w:val="001B36CD"/>
    <w:rsid w:val="001B436C"/>
    <w:rsid w:val="001B509C"/>
    <w:rsid w:val="001B7BFA"/>
    <w:rsid w:val="001D1E2D"/>
    <w:rsid w:val="001E1561"/>
    <w:rsid w:val="001E471D"/>
    <w:rsid w:val="001F1B10"/>
    <w:rsid w:val="00200BA4"/>
    <w:rsid w:val="002052A7"/>
    <w:rsid w:val="002078EA"/>
    <w:rsid w:val="002310F7"/>
    <w:rsid w:val="002349F8"/>
    <w:rsid w:val="00235399"/>
    <w:rsid w:val="00235EC7"/>
    <w:rsid w:val="00237E13"/>
    <w:rsid w:val="00240221"/>
    <w:rsid w:val="00241E09"/>
    <w:rsid w:val="002512C0"/>
    <w:rsid w:val="00252E66"/>
    <w:rsid w:val="00254F5A"/>
    <w:rsid w:val="00255B2D"/>
    <w:rsid w:val="00256B19"/>
    <w:rsid w:val="002607E8"/>
    <w:rsid w:val="0026196E"/>
    <w:rsid w:val="0026400A"/>
    <w:rsid w:val="002640C3"/>
    <w:rsid w:val="0026455F"/>
    <w:rsid w:val="00265AFB"/>
    <w:rsid w:val="00271007"/>
    <w:rsid w:val="002761E1"/>
    <w:rsid w:val="00276CE3"/>
    <w:rsid w:val="00281AD3"/>
    <w:rsid w:val="00283B32"/>
    <w:rsid w:val="00290D8C"/>
    <w:rsid w:val="00297431"/>
    <w:rsid w:val="002A01B1"/>
    <w:rsid w:val="002A1D54"/>
    <w:rsid w:val="002A39F0"/>
    <w:rsid w:val="002A431F"/>
    <w:rsid w:val="002A6828"/>
    <w:rsid w:val="002A6DEF"/>
    <w:rsid w:val="002B0090"/>
    <w:rsid w:val="002B5CFF"/>
    <w:rsid w:val="002B7CFF"/>
    <w:rsid w:val="002C2DB8"/>
    <w:rsid w:val="002C5E91"/>
    <w:rsid w:val="002D2CAA"/>
    <w:rsid w:val="002D5B78"/>
    <w:rsid w:val="002E034F"/>
    <w:rsid w:val="002E2C79"/>
    <w:rsid w:val="002E49BA"/>
    <w:rsid w:val="002E593D"/>
    <w:rsid w:val="002E5AD5"/>
    <w:rsid w:val="002E719A"/>
    <w:rsid w:val="002F16BB"/>
    <w:rsid w:val="002F1FEE"/>
    <w:rsid w:val="002F31C0"/>
    <w:rsid w:val="002F33BE"/>
    <w:rsid w:val="002F3763"/>
    <w:rsid w:val="002F4E41"/>
    <w:rsid w:val="0030529F"/>
    <w:rsid w:val="00305CF1"/>
    <w:rsid w:val="00306168"/>
    <w:rsid w:val="00307030"/>
    <w:rsid w:val="00316763"/>
    <w:rsid w:val="003209CF"/>
    <w:rsid w:val="003221AC"/>
    <w:rsid w:val="00324EB8"/>
    <w:rsid w:val="0032561A"/>
    <w:rsid w:val="0033230B"/>
    <w:rsid w:val="00332CDC"/>
    <w:rsid w:val="003343E3"/>
    <w:rsid w:val="0034020B"/>
    <w:rsid w:val="00341D53"/>
    <w:rsid w:val="00344EA4"/>
    <w:rsid w:val="00352492"/>
    <w:rsid w:val="0035360E"/>
    <w:rsid w:val="0035592D"/>
    <w:rsid w:val="003670DE"/>
    <w:rsid w:val="003708BF"/>
    <w:rsid w:val="0037796D"/>
    <w:rsid w:val="003779CC"/>
    <w:rsid w:val="00382192"/>
    <w:rsid w:val="003829DD"/>
    <w:rsid w:val="00384747"/>
    <w:rsid w:val="00386360"/>
    <w:rsid w:val="00390FAF"/>
    <w:rsid w:val="00394A4C"/>
    <w:rsid w:val="00394EED"/>
    <w:rsid w:val="00396DB5"/>
    <w:rsid w:val="00397E5E"/>
    <w:rsid w:val="003A02AF"/>
    <w:rsid w:val="003A0A16"/>
    <w:rsid w:val="003A3E08"/>
    <w:rsid w:val="003A7D3D"/>
    <w:rsid w:val="003B035C"/>
    <w:rsid w:val="003B10C9"/>
    <w:rsid w:val="003B5053"/>
    <w:rsid w:val="003D308B"/>
    <w:rsid w:val="003D35A8"/>
    <w:rsid w:val="003D5515"/>
    <w:rsid w:val="003D5CC5"/>
    <w:rsid w:val="003D6776"/>
    <w:rsid w:val="003D715A"/>
    <w:rsid w:val="003D7204"/>
    <w:rsid w:val="003E11B6"/>
    <w:rsid w:val="003E2D0A"/>
    <w:rsid w:val="003E3968"/>
    <w:rsid w:val="003F1A06"/>
    <w:rsid w:val="003F35B9"/>
    <w:rsid w:val="00401EC8"/>
    <w:rsid w:val="004021B5"/>
    <w:rsid w:val="00402FCC"/>
    <w:rsid w:val="00403091"/>
    <w:rsid w:val="00404CA8"/>
    <w:rsid w:val="004065D9"/>
    <w:rsid w:val="00411CEA"/>
    <w:rsid w:val="004159D6"/>
    <w:rsid w:val="00422CA8"/>
    <w:rsid w:val="00433DBF"/>
    <w:rsid w:val="00437570"/>
    <w:rsid w:val="00443D30"/>
    <w:rsid w:val="0045100E"/>
    <w:rsid w:val="00451C84"/>
    <w:rsid w:val="0046461F"/>
    <w:rsid w:val="00466F5C"/>
    <w:rsid w:val="004676B5"/>
    <w:rsid w:val="00467BB2"/>
    <w:rsid w:val="00473E00"/>
    <w:rsid w:val="00484E46"/>
    <w:rsid w:val="004870AB"/>
    <w:rsid w:val="004924EC"/>
    <w:rsid w:val="004A1131"/>
    <w:rsid w:val="004A63F2"/>
    <w:rsid w:val="004A6DDA"/>
    <w:rsid w:val="004B3855"/>
    <w:rsid w:val="004B58E5"/>
    <w:rsid w:val="004B7857"/>
    <w:rsid w:val="004B7D70"/>
    <w:rsid w:val="004C264A"/>
    <w:rsid w:val="004D01E8"/>
    <w:rsid w:val="004E119D"/>
    <w:rsid w:val="004E3CAA"/>
    <w:rsid w:val="004E3E0C"/>
    <w:rsid w:val="004F18AD"/>
    <w:rsid w:val="004F69EC"/>
    <w:rsid w:val="00506676"/>
    <w:rsid w:val="005219E9"/>
    <w:rsid w:val="00522115"/>
    <w:rsid w:val="005308E7"/>
    <w:rsid w:val="00531794"/>
    <w:rsid w:val="005328BF"/>
    <w:rsid w:val="00532CA2"/>
    <w:rsid w:val="00532DBC"/>
    <w:rsid w:val="00533153"/>
    <w:rsid w:val="00536C8F"/>
    <w:rsid w:val="00537B00"/>
    <w:rsid w:val="0054447B"/>
    <w:rsid w:val="0055170D"/>
    <w:rsid w:val="00555A5D"/>
    <w:rsid w:val="00565521"/>
    <w:rsid w:val="00565EA1"/>
    <w:rsid w:val="0057151D"/>
    <w:rsid w:val="00571ADB"/>
    <w:rsid w:val="00577658"/>
    <w:rsid w:val="00581E19"/>
    <w:rsid w:val="005A2652"/>
    <w:rsid w:val="005B1B41"/>
    <w:rsid w:val="005B25A6"/>
    <w:rsid w:val="005C2EFC"/>
    <w:rsid w:val="005C6B3B"/>
    <w:rsid w:val="005C785C"/>
    <w:rsid w:val="005D065D"/>
    <w:rsid w:val="005D0A7F"/>
    <w:rsid w:val="005D206C"/>
    <w:rsid w:val="005E071E"/>
    <w:rsid w:val="005E2A6F"/>
    <w:rsid w:val="005E4AB4"/>
    <w:rsid w:val="005E5104"/>
    <w:rsid w:val="005E5C5D"/>
    <w:rsid w:val="005E7040"/>
    <w:rsid w:val="005F447C"/>
    <w:rsid w:val="00602B31"/>
    <w:rsid w:val="00612DEB"/>
    <w:rsid w:val="00624215"/>
    <w:rsid w:val="0062465D"/>
    <w:rsid w:val="00627FD1"/>
    <w:rsid w:val="006329AE"/>
    <w:rsid w:val="006361DF"/>
    <w:rsid w:val="00636EDB"/>
    <w:rsid w:val="006448FC"/>
    <w:rsid w:val="006471B6"/>
    <w:rsid w:val="006607EC"/>
    <w:rsid w:val="00661BA3"/>
    <w:rsid w:val="006632F3"/>
    <w:rsid w:val="00666B72"/>
    <w:rsid w:val="006709B1"/>
    <w:rsid w:val="0067186E"/>
    <w:rsid w:val="006744B8"/>
    <w:rsid w:val="00675EE2"/>
    <w:rsid w:val="006764AF"/>
    <w:rsid w:val="00681E2C"/>
    <w:rsid w:val="0068622D"/>
    <w:rsid w:val="00694536"/>
    <w:rsid w:val="006968C1"/>
    <w:rsid w:val="006A24B5"/>
    <w:rsid w:val="006A7817"/>
    <w:rsid w:val="006C04C7"/>
    <w:rsid w:val="006C4F3B"/>
    <w:rsid w:val="006C6732"/>
    <w:rsid w:val="006C7134"/>
    <w:rsid w:val="006D12DB"/>
    <w:rsid w:val="006D3246"/>
    <w:rsid w:val="006D41DD"/>
    <w:rsid w:val="006F142A"/>
    <w:rsid w:val="007023A8"/>
    <w:rsid w:val="00706B04"/>
    <w:rsid w:val="00706C29"/>
    <w:rsid w:val="00710D2F"/>
    <w:rsid w:val="00712F61"/>
    <w:rsid w:val="00714064"/>
    <w:rsid w:val="0071577A"/>
    <w:rsid w:val="00732629"/>
    <w:rsid w:val="00732C31"/>
    <w:rsid w:val="0073441D"/>
    <w:rsid w:val="007366AC"/>
    <w:rsid w:val="007422E4"/>
    <w:rsid w:val="00744B12"/>
    <w:rsid w:val="007476F8"/>
    <w:rsid w:val="007510CE"/>
    <w:rsid w:val="00754E7B"/>
    <w:rsid w:val="00755065"/>
    <w:rsid w:val="00755BE2"/>
    <w:rsid w:val="00760AB9"/>
    <w:rsid w:val="007617EF"/>
    <w:rsid w:val="00774BD8"/>
    <w:rsid w:val="0078635C"/>
    <w:rsid w:val="00787314"/>
    <w:rsid w:val="00793922"/>
    <w:rsid w:val="00794073"/>
    <w:rsid w:val="00794982"/>
    <w:rsid w:val="007A38CE"/>
    <w:rsid w:val="007B2C89"/>
    <w:rsid w:val="007B3A35"/>
    <w:rsid w:val="007C6BC0"/>
    <w:rsid w:val="007D0163"/>
    <w:rsid w:val="007D2A4C"/>
    <w:rsid w:val="007D435F"/>
    <w:rsid w:val="007D658D"/>
    <w:rsid w:val="007D6F18"/>
    <w:rsid w:val="007E106C"/>
    <w:rsid w:val="007E33F8"/>
    <w:rsid w:val="007E3836"/>
    <w:rsid w:val="007E454F"/>
    <w:rsid w:val="007E68A4"/>
    <w:rsid w:val="007F0A30"/>
    <w:rsid w:val="007F1096"/>
    <w:rsid w:val="007F531E"/>
    <w:rsid w:val="0080125E"/>
    <w:rsid w:val="00802D8C"/>
    <w:rsid w:val="00826024"/>
    <w:rsid w:val="008337E3"/>
    <w:rsid w:val="00843562"/>
    <w:rsid w:val="00843769"/>
    <w:rsid w:val="008443C5"/>
    <w:rsid w:val="008540A9"/>
    <w:rsid w:val="00854241"/>
    <w:rsid w:val="00854673"/>
    <w:rsid w:val="00856B38"/>
    <w:rsid w:val="00863457"/>
    <w:rsid w:val="00867FBD"/>
    <w:rsid w:val="0087076E"/>
    <w:rsid w:val="00872EE7"/>
    <w:rsid w:val="008746B1"/>
    <w:rsid w:val="008A6F52"/>
    <w:rsid w:val="008B34EF"/>
    <w:rsid w:val="008C07BD"/>
    <w:rsid w:val="008C33C8"/>
    <w:rsid w:val="008C7855"/>
    <w:rsid w:val="008D27FB"/>
    <w:rsid w:val="008D3495"/>
    <w:rsid w:val="008D3BDB"/>
    <w:rsid w:val="008E5ECA"/>
    <w:rsid w:val="008E6561"/>
    <w:rsid w:val="008F4805"/>
    <w:rsid w:val="008F5E64"/>
    <w:rsid w:val="008F6EA0"/>
    <w:rsid w:val="00901D07"/>
    <w:rsid w:val="0090239E"/>
    <w:rsid w:val="0090300E"/>
    <w:rsid w:val="0090391C"/>
    <w:rsid w:val="009075A1"/>
    <w:rsid w:val="00910E80"/>
    <w:rsid w:val="00915367"/>
    <w:rsid w:val="00927718"/>
    <w:rsid w:val="009309CC"/>
    <w:rsid w:val="0094187B"/>
    <w:rsid w:val="0094606D"/>
    <w:rsid w:val="00952B94"/>
    <w:rsid w:val="009577BB"/>
    <w:rsid w:val="00957C34"/>
    <w:rsid w:val="009630E9"/>
    <w:rsid w:val="00965DCE"/>
    <w:rsid w:val="009662F2"/>
    <w:rsid w:val="00971169"/>
    <w:rsid w:val="009758B8"/>
    <w:rsid w:val="009765F1"/>
    <w:rsid w:val="0098423F"/>
    <w:rsid w:val="0098622E"/>
    <w:rsid w:val="009959D7"/>
    <w:rsid w:val="00996D5A"/>
    <w:rsid w:val="009A1358"/>
    <w:rsid w:val="009A3438"/>
    <w:rsid w:val="009A5B75"/>
    <w:rsid w:val="009B2E88"/>
    <w:rsid w:val="009B305D"/>
    <w:rsid w:val="009B62E4"/>
    <w:rsid w:val="009C4539"/>
    <w:rsid w:val="009C52FE"/>
    <w:rsid w:val="009D14D4"/>
    <w:rsid w:val="009D32F0"/>
    <w:rsid w:val="009D3D79"/>
    <w:rsid w:val="009E1B32"/>
    <w:rsid w:val="009F0E82"/>
    <w:rsid w:val="009F1B0C"/>
    <w:rsid w:val="009F26CD"/>
    <w:rsid w:val="00A135A3"/>
    <w:rsid w:val="00A202A1"/>
    <w:rsid w:val="00A204ED"/>
    <w:rsid w:val="00A35321"/>
    <w:rsid w:val="00A41648"/>
    <w:rsid w:val="00A45AE2"/>
    <w:rsid w:val="00A47AAD"/>
    <w:rsid w:val="00A54D33"/>
    <w:rsid w:val="00A77AC7"/>
    <w:rsid w:val="00A808AD"/>
    <w:rsid w:val="00A83970"/>
    <w:rsid w:val="00A860F4"/>
    <w:rsid w:val="00A87EF2"/>
    <w:rsid w:val="00A91B48"/>
    <w:rsid w:val="00A926CD"/>
    <w:rsid w:val="00A935C5"/>
    <w:rsid w:val="00AA3639"/>
    <w:rsid w:val="00AA446A"/>
    <w:rsid w:val="00AA5036"/>
    <w:rsid w:val="00AA5FDE"/>
    <w:rsid w:val="00AA661A"/>
    <w:rsid w:val="00AB0D08"/>
    <w:rsid w:val="00AB2A7F"/>
    <w:rsid w:val="00AC4A76"/>
    <w:rsid w:val="00AD044C"/>
    <w:rsid w:val="00AD1B75"/>
    <w:rsid w:val="00AD1D9D"/>
    <w:rsid w:val="00AD248C"/>
    <w:rsid w:val="00AD3051"/>
    <w:rsid w:val="00AD3E79"/>
    <w:rsid w:val="00AE2C4F"/>
    <w:rsid w:val="00AE3985"/>
    <w:rsid w:val="00AE4CDC"/>
    <w:rsid w:val="00AE506E"/>
    <w:rsid w:val="00AF2C7E"/>
    <w:rsid w:val="00AF5711"/>
    <w:rsid w:val="00AF5780"/>
    <w:rsid w:val="00B05C08"/>
    <w:rsid w:val="00B066FA"/>
    <w:rsid w:val="00B07E00"/>
    <w:rsid w:val="00B12CD2"/>
    <w:rsid w:val="00B13476"/>
    <w:rsid w:val="00B13AAB"/>
    <w:rsid w:val="00B14209"/>
    <w:rsid w:val="00B17B75"/>
    <w:rsid w:val="00B212A9"/>
    <w:rsid w:val="00B22B32"/>
    <w:rsid w:val="00B230F5"/>
    <w:rsid w:val="00B253B9"/>
    <w:rsid w:val="00B27A20"/>
    <w:rsid w:val="00B358B2"/>
    <w:rsid w:val="00B4427F"/>
    <w:rsid w:val="00B50116"/>
    <w:rsid w:val="00B52585"/>
    <w:rsid w:val="00B52C91"/>
    <w:rsid w:val="00B53BCE"/>
    <w:rsid w:val="00B54475"/>
    <w:rsid w:val="00B62E7B"/>
    <w:rsid w:val="00B64551"/>
    <w:rsid w:val="00B70A15"/>
    <w:rsid w:val="00B7128F"/>
    <w:rsid w:val="00B712E0"/>
    <w:rsid w:val="00B747CE"/>
    <w:rsid w:val="00B75E79"/>
    <w:rsid w:val="00B82D17"/>
    <w:rsid w:val="00B83A2C"/>
    <w:rsid w:val="00B83ADB"/>
    <w:rsid w:val="00B9087F"/>
    <w:rsid w:val="00B96440"/>
    <w:rsid w:val="00B97FA9"/>
    <w:rsid w:val="00BA748E"/>
    <w:rsid w:val="00BB3E76"/>
    <w:rsid w:val="00BC1D42"/>
    <w:rsid w:val="00BD247A"/>
    <w:rsid w:val="00BD4D16"/>
    <w:rsid w:val="00BD5CBF"/>
    <w:rsid w:val="00BD7A78"/>
    <w:rsid w:val="00BE578F"/>
    <w:rsid w:val="00BE729C"/>
    <w:rsid w:val="00BE7586"/>
    <w:rsid w:val="00BF2C1A"/>
    <w:rsid w:val="00C1352F"/>
    <w:rsid w:val="00C15E12"/>
    <w:rsid w:val="00C166EB"/>
    <w:rsid w:val="00C26CCC"/>
    <w:rsid w:val="00C36AC4"/>
    <w:rsid w:val="00C54FAC"/>
    <w:rsid w:val="00C622A6"/>
    <w:rsid w:val="00C649FD"/>
    <w:rsid w:val="00C66659"/>
    <w:rsid w:val="00C7789E"/>
    <w:rsid w:val="00C831F1"/>
    <w:rsid w:val="00C8397E"/>
    <w:rsid w:val="00C84A07"/>
    <w:rsid w:val="00C91895"/>
    <w:rsid w:val="00C92592"/>
    <w:rsid w:val="00C92E25"/>
    <w:rsid w:val="00C94108"/>
    <w:rsid w:val="00CA2CDD"/>
    <w:rsid w:val="00CA4358"/>
    <w:rsid w:val="00CA6F5A"/>
    <w:rsid w:val="00CA7DF2"/>
    <w:rsid w:val="00CB05C5"/>
    <w:rsid w:val="00CB4AAA"/>
    <w:rsid w:val="00CC13CD"/>
    <w:rsid w:val="00CC5231"/>
    <w:rsid w:val="00CD0240"/>
    <w:rsid w:val="00CD1CA1"/>
    <w:rsid w:val="00CD2EC0"/>
    <w:rsid w:val="00CD632A"/>
    <w:rsid w:val="00CE33F8"/>
    <w:rsid w:val="00CE5219"/>
    <w:rsid w:val="00CE6942"/>
    <w:rsid w:val="00CF1A66"/>
    <w:rsid w:val="00CF230D"/>
    <w:rsid w:val="00CF4811"/>
    <w:rsid w:val="00CF639E"/>
    <w:rsid w:val="00CF6F08"/>
    <w:rsid w:val="00D002E3"/>
    <w:rsid w:val="00D04754"/>
    <w:rsid w:val="00D24014"/>
    <w:rsid w:val="00D31C7C"/>
    <w:rsid w:val="00D32995"/>
    <w:rsid w:val="00D35A04"/>
    <w:rsid w:val="00D40823"/>
    <w:rsid w:val="00D42785"/>
    <w:rsid w:val="00D42988"/>
    <w:rsid w:val="00D43BE9"/>
    <w:rsid w:val="00D47D44"/>
    <w:rsid w:val="00D50238"/>
    <w:rsid w:val="00D50720"/>
    <w:rsid w:val="00D50E16"/>
    <w:rsid w:val="00D60138"/>
    <w:rsid w:val="00D7069F"/>
    <w:rsid w:val="00D7136E"/>
    <w:rsid w:val="00D76C67"/>
    <w:rsid w:val="00D811A8"/>
    <w:rsid w:val="00D83829"/>
    <w:rsid w:val="00D906AF"/>
    <w:rsid w:val="00D92953"/>
    <w:rsid w:val="00D939FF"/>
    <w:rsid w:val="00D94EB7"/>
    <w:rsid w:val="00D9639A"/>
    <w:rsid w:val="00DA183D"/>
    <w:rsid w:val="00DA36CE"/>
    <w:rsid w:val="00DA3D73"/>
    <w:rsid w:val="00DB00C4"/>
    <w:rsid w:val="00DC6FF0"/>
    <w:rsid w:val="00DC78EE"/>
    <w:rsid w:val="00DD59E3"/>
    <w:rsid w:val="00DD72F9"/>
    <w:rsid w:val="00DE5B4D"/>
    <w:rsid w:val="00DE5DA5"/>
    <w:rsid w:val="00DE6F37"/>
    <w:rsid w:val="00DE79D0"/>
    <w:rsid w:val="00DE7F64"/>
    <w:rsid w:val="00DF121A"/>
    <w:rsid w:val="00DF259E"/>
    <w:rsid w:val="00DF261E"/>
    <w:rsid w:val="00DF3600"/>
    <w:rsid w:val="00DF4C00"/>
    <w:rsid w:val="00DF521F"/>
    <w:rsid w:val="00E0037D"/>
    <w:rsid w:val="00E03771"/>
    <w:rsid w:val="00E068D5"/>
    <w:rsid w:val="00E07381"/>
    <w:rsid w:val="00E07E1F"/>
    <w:rsid w:val="00E1217F"/>
    <w:rsid w:val="00E2005B"/>
    <w:rsid w:val="00E20266"/>
    <w:rsid w:val="00E209C2"/>
    <w:rsid w:val="00E22158"/>
    <w:rsid w:val="00E25395"/>
    <w:rsid w:val="00E25DBC"/>
    <w:rsid w:val="00E3109E"/>
    <w:rsid w:val="00E37084"/>
    <w:rsid w:val="00E4121B"/>
    <w:rsid w:val="00E503EB"/>
    <w:rsid w:val="00E538E8"/>
    <w:rsid w:val="00E5506B"/>
    <w:rsid w:val="00E56BDC"/>
    <w:rsid w:val="00E574B8"/>
    <w:rsid w:val="00E61876"/>
    <w:rsid w:val="00E63800"/>
    <w:rsid w:val="00E65488"/>
    <w:rsid w:val="00E73150"/>
    <w:rsid w:val="00E7715B"/>
    <w:rsid w:val="00E83F3F"/>
    <w:rsid w:val="00E870FE"/>
    <w:rsid w:val="00E87DAA"/>
    <w:rsid w:val="00E92FE2"/>
    <w:rsid w:val="00E95758"/>
    <w:rsid w:val="00EA4042"/>
    <w:rsid w:val="00EB170A"/>
    <w:rsid w:val="00EB1882"/>
    <w:rsid w:val="00EC03CF"/>
    <w:rsid w:val="00EC069C"/>
    <w:rsid w:val="00EC1DE8"/>
    <w:rsid w:val="00EC3DE8"/>
    <w:rsid w:val="00ED47F2"/>
    <w:rsid w:val="00EE3E67"/>
    <w:rsid w:val="00EE4891"/>
    <w:rsid w:val="00EE4C8B"/>
    <w:rsid w:val="00EF115A"/>
    <w:rsid w:val="00EF25C1"/>
    <w:rsid w:val="00EF2EA8"/>
    <w:rsid w:val="00EF6BF0"/>
    <w:rsid w:val="00F01207"/>
    <w:rsid w:val="00F234F3"/>
    <w:rsid w:val="00F25CAC"/>
    <w:rsid w:val="00F32C2C"/>
    <w:rsid w:val="00F35CC9"/>
    <w:rsid w:val="00F41810"/>
    <w:rsid w:val="00F42ECA"/>
    <w:rsid w:val="00F46EBF"/>
    <w:rsid w:val="00F5127E"/>
    <w:rsid w:val="00F521FD"/>
    <w:rsid w:val="00F52971"/>
    <w:rsid w:val="00F53F38"/>
    <w:rsid w:val="00F5519A"/>
    <w:rsid w:val="00F57043"/>
    <w:rsid w:val="00F61771"/>
    <w:rsid w:val="00F63493"/>
    <w:rsid w:val="00F64A8A"/>
    <w:rsid w:val="00F64EB0"/>
    <w:rsid w:val="00F67056"/>
    <w:rsid w:val="00F73C6B"/>
    <w:rsid w:val="00F77180"/>
    <w:rsid w:val="00F8269E"/>
    <w:rsid w:val="00F84887"/>
    <w:rsid w:val="00F9126D"/>
    <w:rsid w:val="00F918D9"/>
    <w:rsid w:val="00F933DA"/>
    <w:rsid w:val="00F93B5D"/>
    <w:rsid w:val="00FA0714"/>
    <w:rsid w:val="00FA3B63"/>
    <w:rsid w:val="00FA642D"/>
    <w:rsid w:val="00FA76C6"/>
    <w:rsid w:val="00FC7C0A"/>
    <w:rsid w:val="00FD24FD"/>
    <w:rsid w:val="00FE5E86"/>
    <w:rsid w:val="00FE74BC"/>
    <w:rsid w:val="00FF1D7D"/>
    <w:rsid w:val="01496E00"/>
    <w:rsid w:val="0204A0B5"/>
    <w:rsid w:val="027BC16D"/>
    <w:rsid w:val="02BB4DAC"/>
    <w:rsid w:val="0314BBD5"/>
    <w:rsid w:val="0347637E"/>
    <w:rsid w:val="03F2A98C"/>
    <w:rsid w:val="0483DC06"/>
    <w:rsid w:val="050BEA00"/>
    <w:rsid w:val="0523BE94"/>
    <w:rsid w:val="0585CE4D"/>
    <w:rsid w:val="05DA27F8"/>
    <w:rsid w:val="06465219"/>
    <w:rsid w:val="065C7963"/>
    <w:rsid w:val="06626CB4"/>
    <w:rsid w:val="0695F19B"/>
    <w:rsid w:val="06BA2016"/>
    <w:rsid w:val="06FD6058"/>
    <w:rsid w:val="071267A8"/>
    <w:rsid w:val="0760156B"/>
    <w:rsid w:val="07D36AA2"/>
    <w:rsid w:val="08469959"/>
    <w:rsid w:val="084D37E7"/>
    <w:rsid w:val="0855E965"/>
    <w:rsid w:val="088F202E"/>
    <w:rsid w:val="08C5ED92"/>
    <w:rsid w:val="0921365B"/>
    <w:rsid w:val="092FC922"/>
    <w:rsid w:val="093BEDEA"/>
    <w:rsid w:val="09B356CE"/>
    <w:rsid w:val="09BD29D9"/>
    <w:rsid w:val="0A1DCC11"/>
    <w:rsid w:val="0A5A8A1A"/>
    <w:rsid w:val="0ABA049D"/>
    <w:rsid w:val="0B26D633"/>
    <w:rsid w:val="0B800B0C"/>
    <w:rsid w:val="0BFE2E98"/>
    <w:rsid w:val="0C2DDBF4"/>
    <w:rsid w:val="0C408F32"/>
    <w:rsid w:val="0C5FAA87"/>
    <w:rsid w:val="0C891CE9"/>
    <w:rsid w:val="0CA58597"/>
    <w:rsid w:val="0CCDC047"/>
    <w:rsid w:val="0CD1AE38"/>
    <w:rsid w:val="0DB8A2C3"/>
    <w:rsid w:val="0F49C337"/>
    <w:rsid w:val="0F85E249"/>
    <w:rsid w:val="10094EFA"/>
    <w:rsid w:val="10113C80"/>
    <w:rsid w:val="1073C3BD"/>
    <w:rsid w:val="10D769CB"/>
    <w:rsid w:val="123A42B0"/>
    <w:rsid w:val="125E7F0C"/>
    <w:rsid w:val="1345C270"/>
    <w:rsid w:val="1348DD42"/>
    <w:rsid w:val="147B753D"/>
    <w:rsid w:val="14A3C824"/>
    <w:rsid w:val="15173E59"/>
    <w:rsid w:val="152575F5"/>
    <w:rsid w:val="15487C5D"/>
    <w:rsid w:val="155B746F"/>
    <w:rsid w:val="15D08310"/>
    <w:rsid w:val="15E295F2"/>
    <w:rsid w:val="1648A614"/>
    <w:rsid w:val="17B74700"/>
    <w:rsid w:val="18633719"/>
    <w:rsid w:val="1902E3EB"/>
    <w:rsid w:val="1985CF07"/>
    <w:rsid w:val="199AA089"/>
    <w:rsid w:val="1A066F09"/>
    <w:rsid w:val="1A902F38"/>
    <w:rsid w:val="1BBD3020"/>
    <w:rsid w:val="1C7080BC"/>
    <w:rsid w:val="1C77F78D"/>
    <w:rsid w:val="1C8755D1"/>
    <w:rsid w:val="1CDA1500"/>
    <w:rsid w:val="1CDC29BF"/>
    <w:rsid w:val="1D06C1CE"/>
    <w:rsid w:val="1D3C18DC"/>
    <w:rsid w:val="1D87015E"/>
    <w:rsid w:val="1DD71809"/>
    <w:rsid w:val="1E121C4A"/>
    <w:rsid w:val="1E64EF54"/>
    <w:rsid w:val="1EA693DE"/>
    <w:rsid w:val="1EB738FC"/>
    <w:rsid w:val="1FDD5D76"/>
    <w:rsid w:val="202A60F0"/>
    <w:rsid w:val="2063D767"/>
    <w:rsid w:val="210EB8CB"/>
    <w:rsid w:val="21B2CB3D"/>
    <w:rsid w:val="21C4EAD3"/>
    <w:rsid w:val="2263B2F1"/>
    <w:rsid w:val="226B0B48"/>
    <w:rsid w:val="236CD0D1"/>
    <w:rsid w:val="23CB3630"/>
    <w:rsid w:val="23D1E3C6"/>
    <w:rsid w:val="2400E4A6"/>
    <w:rsid w:val="242D5CA8"/>
    <w:rsid w:val="24E1C9CA"/>
    <w:rsid w:val="25ABDA68"/>
    <w:rsid w:val="25E54B48"/>
    <w:rsid w:val="261B7AF7"/>
    <w:rsid w:val="2654B567"/>
    <w:rsid w:val="2684C937"/>
    <w:rsid w:val="26898741"/>
    <w:rsid w:val="26D01EF9"/>
    <w:rsid w:val="26FBC762"/>
    <w:rsid w:val="276FFCAB"/>
    <w:rsid w:val="285AC58F"/>
    <w:rsid w:val="286ECEAD"/>
    <w:rsid w:val="287BD4AF"/>
    <w:rsid w:val="290A40F3"/>
    <w:rsid w:val="29B621E5"/>
    <w:rsid w:val="2A7772C3"/>
    <w:rsid w:val="2AA35D70"/>
    <w:rsid w:val="2B7598E1"/>
    <w:rsid w:val="2BBBAAB5"/>
    <w:rsid w:val="2BD5A049"/>
    <w:rsid w:val="2C4A886E"/>
    <w:rsid w:val="2CA97FD6"/>
    <w:rsid w:val="2CE463D2"/>
    <w:rsid w:val="2D01E641"/>
    <w:rsid w:val="2D5C040B"/>
    <w:rsid w:val="2D9D5342"/>
    <w:rsid w:val="2DAFC1C0"/>
    <w:rsid w:val="2E30E68D"/>
    <w:rsid w:val="2F66BA56"/>
    <w:rsid w:val="2F9A9E8D"/>
    <w:rsid w:val="2FC72C9B"/>
    <w:rsid w:val="30079800"/>
    <w:rsid w:val="30B20F17"/>
    <w:rsid w:val="312F0118"/>
    <w:rsid w:val="3136E188"/>
    <w:rsid w:val="317312FA"/>
    <w:rsid w:val="31A80B6D"/>
    <w:rsid w:val="31E15225"/>
    <w:rsid w:val="31F884DE"/>
    <w:rsid w:val="32C6FAE2"/>
    <w:rsid w:val="32D2C734"/>
    <w:rsid w:val="32E57315"/>
    <w:rsid w:val="332148C1"/>
    <w:rsid w:val="3340DBDE"/>
    <w:rsid w:val="3349E7EC"/>
    <w:rsid w:val="3399D63C"/>
    <w:rsid w:val="33C0DD41"/>
    <w:rsid w:val="33D080A0"/>
    <w:rsid w:val="3424ECF9"/>
    <w:rsid w:val="346CFD45"/>
    <w:rsid w:val="348C15B2"/>
    <w:rsid w:val="348D2FAA"/>
    <w:rsid w:val="34D767E9"/>
    <w:rsid w:val="35173614"/>
    <w:rsid w:val="3540E24E"/>
    <w:rsid w:val="3578CBAF"/>
    <w:rsid w:val="35BA941E"/>
    <w:rsid w:val="36082759"/>
    <w:rsid w:val="361CC4CF"/>
    <w:rsid w:val="3620D5E9"/>
    <w:rsid w:val="3648BCD3"/>
    <w:rsid w:val="36F016E2"/>
    <w:rsid w:val="37B3BED7"/>
    <w:rsid w:val="37C0649A"/>
    <w:rsid w:val="37D91657"/>
    <w:rsid w:val="382E9240"/>
    <w:rsid w:val="38E312B4"/>
    <w:rsid w:val="38F85E1C"/>
    <w:rsid w:val="395045A7"/>
    <w:rsid w:val="39790B70"/>
    <w:rsid w:val="39CB147A"/>
    <w:rsid w:val="3A2242AA"/>
    <w:rsid w:val="3A25A0D2"/>
    <w:rsid w:val="3A49C749"/>
    <w:rsid w:val="3B04FC7E"/>
    <w:rsid w:val="3B14DBD1"/>
    <w:rsid w:val="3B6BB122"/>
    <w:rsid w:val="3B980E56"/>
    <w:rsid w:val="3BCD8755"/>
    <w:rsid w:val="3BE66058"/>
    <w:rsid w:val="3BFBE8B7"/>
    <w:rsid w:val="3C21E9C5"/>
    <w:rsid w:val="3C2EA8B0"/>
    <w:rsid w:val="3C40D881"/>
    <w:rsid w:val="3C41A8F4"/>
    <w:rsid w:val="3C55D74B"/>
    <w:rsid w:val="3C5728D6"/>
    <w:rsid w:val="3C5BD54E"/>
    <w:rsid w:val="3C94ECE2"/>
    <w:rsid w:val="3CEC1832"/>
    <w:rsid w:val="3D84F162"/>
    <w:rsid w:val="3D96CBB3"/>
    <w:rsid w:val="3E057978"/>
    <w:rsid w:val="3E13393E"/>
    <w:rsid w:val="3E26A0D1"/>
    <w:rsid w:val="3E57013D"/>
    <w:rsid w:val="3EAE7723"/>
    <w:rsid w:val="3F0F0562"/>
    <w:rsid w:val="3F31F203"/>
    <w:rsid w:val="3FE2F475"/>
    <w:rsid w:val="40AAEC1A"/>
    <w:rsid w:val="41098667"/>
    <w:rsid w:val="4112B6E4"/>
    <w:rsid w:val="41C82A85"/>
    <w:rsid w:val="42309B08"/>
    <w:rsid w:val="426703A5"/>
    <w:rsid w:val="42A8710F"/>
    <w:rsid w:val="42B54C29"/>
    <w:rsid w:val="42CAA979"/>
    <w:rsid w:val="43108E23"/>
    <w:rsid w:val="43515494"/>
    <w:rsid w:val="43BBF4F5"/>
    <w:rsid w:val="4400F3CC"/>
    <w:rsid w:val="44015F96"/>
    <w:rsid w:val="44827AC2"/>
    <w:rsid w:val="44AB4778"/>
    <w:rsid w:val="44D0A9D2"/>
    <w:rsid w:val="44EABA06"/>
    <w:rsid w:val="454C6A19"/>
    <w:rsid w:val="455EEF4F"/>
    <w:rsid w:val="456292C3"/>
    <w:rsid w:val="45651D5A"/>
    <w:rsid w:val="45A5FCC3"/>
    <w:rsid w:val="45CC0C93"/>
    <w:rsid w:val="46A6B49D"/>
    <w:rsid w:val="46AE7BF2"/>
    <w:rsid w:val="46BEE489"/>
    <w:rsid w:val="48197EF0"/>
    <w:rsid w:val="48261BA8"/>
    <w:rsid w:val="48A2BF2B"/>
    <w:rsid w:val="493E62AA"/>
    <w:rsid w:val="49491C5C"/>
    <w:rsid w:val="4967E962"/>
    <w:rsid w:val="49D066E1"/>
    <w:rsid w:val="49DC56FD"/>
    <w:rsid w:val="49F19F76"/>
    <w:rsid w:val="4B1C5BE8"/>
    <w:rsid w:val="4C430612"/>
    <w:rsid w:val="4C5A2E8E"/>
    <w:rsid w:val="4D0E7E6D"/>
    <w:rsid w:val="4D7FD7AE"/>
    <w:rsid w:val="4DACBAD7"/>
    <w:rsid w:val="4E162183"/>
    <w:rsid w:val="4E1EBFDD"/>
    <w:rsid w:val="4E3DC804"/>
    <w:rsid w:val="4E76A6CB"/>
    <w:rsid w:val="4EBAEDE5"/>
    <w:rsid w:val="4F0E5834"/>
    <w:rsid w:val="4F2435BD"/>
    <w:rsid w:val="4FD3E89C"/>
    <w:rsid w:val="4FF814A0"/>
    <w:rsid w:val="501E653F"/>
    <w:rsid w:val="50860F4B"/>
    <w:rsid w:val="509C58D0"/>
    <w:rsid w:val="50B64798"/>
    <w:rsid w:val="50C2E178"/>
    <w:rsid w:val="50CF1FDD"/>
    <w:rsid w:val="5124DC44"/>
    <w:rsid w:val="515AE429"/>
    <w:rsid w:val="5177CA41"/>
    <w:rsid w:val="51A2FFA4"/>
    <w:rsid w:val="51F81359"/>
    <w:rsid w:val="52096B01"/>
    <w:rsid w:val="526E4A44"/>
    <w:rsid w:val="527C213A"/>
    <w:rsid w:val="52951F1D"/>
    <w:rsid w:val="52F3EBEB"/>
    <w:rsid w:val="52F5AB2E"/>
    <w:rsid w:val="52FD9AA3"/>
    <w:rsid w:val="535EE88B"/>
    <w:rsid w:val="5360A4E1"/>
    <w:rsid w:val="53D768C1"/>
    <w:rsid w:val="53F0911E"/>
    <w:rsid w:val="546511F6"/>
    <w:rsid w:val="548763B5"/>
    <w:rsid w:val="54D3B99F"/>
    <w:rsid w:val="54E0CD5E"/>
    <w:rsid w:val="55FD5A41"/>
    <w:rsid w:val="574EE1A0"/>
    <w:rsid w:val="57AB88AE"/>
    <w:rsid w:val="57C1C1E7"/>
    <w:rsid w:val="57D34B5C"/>
    <w:rsid w:val="57E3E8A8"/>
    <w:rsid w:val="58797BAC"/>
    <w:rsid w:val="58B8FD3B"/>
    <w:rsid w:val="58E9E38C"/>
    <w:rsid w:val="590847B2"/>
    <w:rsid w:val="596EF974"/>
    <w:rsid w:val="5A4C46B7"/>
    <w:rsid w:val="5AC6E4ED"/>
    <w:rsid w:val="5BE27AA6"/>
    <w:rsid w:val="5C51687F"/>
    <w:rsid w:val="5C90E203"/>
    <w:rsid w:val="5CCFE704"/>
    <w:rsid w:val="5CF6A298"/>
    <w:rsid w:val="5DB16BA6"/>
    <w:rsid w:val="5E234DED"/>
    <w:rsid w:val="5F34103D"/>
    <w:rsid w:val="5F3753E6"/>
    <w:rsid w:val="5F5703F8"/>
    <w:rsid w:val="5F797ED4"/>
    <w:rsid w:val="5FCA165C"/>
    <w:rsid w:val="608CA15A"/>
    <w:rsid w:val="60A63C20"/>
    <w:rsid w:val="60DEAD8E"/>
    <w:rsid w:val="6165E6BD"/>
    <w:rsid w:val="618B86C3"/>
    <w:rsid w:val="61A1C2E2"/>
    <w:rsid w:val="61B50B71"/>
    <w:rsid w:val="61E4577B"/>
    <w:rsid w:val="62073595"/>
    <w:rsid w:val="637FBCD2"/>
    <w:rsid w:val="638CFD59"/>
    <w:rsid w:val="63A8AC50"/>
    <w:rsid w:val="63AE8C27"/>
    <w:rsid w:val="63FF8A08"/>
    <w:rsid w:val="640D4460"/>
    <w:rsid w:val="643A00C6"/>
    <w:rsid w:val="64C960DC"/>
    <w:rsid w:val="654F8FE1"/>
    <w:rsid w:val="656ED42E"/>
    <w:rsid w:val="66DE6EB8"/>
    <w:rsid w:val="673D61A1"/>
    <w:rsid w:val="6770E2D2"/>
    <w:rsid w:val="677B21AA"/>
    <w:rsid w:val="677EB13C"/>
    <w:rsid w:val="67BBFFE4"/>
    <w:rsid w:val="67F78A0E"/>
    <w:rsid w:val="68DBACDD"/>
    <w:rsid w:val="690738BD"/>
    <w:rsid w:val="690DED5C"/>
    <w:rsid w:val="693EC737"/>
    <w:rsid w:val="69B7D959"/>
    <w:rsid w:val="69F6B6A9"/>
    <w:rsid w:val="6A482409"/>
    <w:rsid w:val="6A89E464"/>
    <w:rsid w:val="6AA1F9FE"/>
    <w:rsid w:val="6ACFB407"/>
    <w:rsid w:val="6ADEF6A0"/>
    <w:rsid w:val="6AEEA878"/>
    <w:rsid w:val="6BD13350"/>
    <w:rsid w:val="6C15E1B1"/>
    <w:rsid w:val="6C62868C"/>
    <w:rsid w:val="6CE09D33"/>
    <w:rsid w:val="6E0A9CBA"/>
    <w:rsid w:val="6E9CA57E"/>
    <w:rsid w:val="6F1B952C"/>
    <w:rsid w:val="6F2D34AA"/>
    <w:rsid w:val="6F5F726F"/>
    <w:rsid w:val="6FB218B9"/>
    <w:rsid w:val="7147E992"/>
    <w:rsid w:val="7196F287"/>
    <w:rsid w:val="71F22976"/>
    <w:rsid w:val="72551186"/>
    <w:rsid w:val="7281EB1A"/>
    <w:rsid w:val="728580C3"/>
    <w:rsid w:val="728F4F0A"/>
    <w:rsid w:val="72A2764D"/>
    <w:rsid w:val="72C8A9FF"/>
    <w:rsid w:val="74040B25"/>
    <w:rsid w:val="74BED243"/>
    <w:rsid w:val="7537E465"/>
    <w:rsid w:val="753B5764"/>
    <w:rsid w:val="76004AE3"/>
    <w:rsid w:val="76B2BC91"/>
    <w:rsid w:val="77272F27"/>
    <w:rsid w:val="7827E92A"/>
    <w:rsid w:val="79251645"/>
    <w:rsid w:val="793F161D"/>
    <w:rsid w:val="79681004"/>
    <w:rsid w:val="79723F95"/>
    <w:rsid w:val="79895283"/>
    <w:rsid w:val="799D1208"/>
    <w:rsid w:val="7B4D8DDA"/>
    <w:rsid w:val="7B69A892"/>
    <w:rsid w:val="7B8A6ADA"/>
    <w:rsid w:val="7C288607"/>
    <w:rsid w:val="7CAC5080"/>
    <w:rsid w:val="7DDD3CDE"/>
    <w:rsid w:val="7DF1445F"/>
    <w:rsid w:val="7E4B4928"/>
    <w:rsid w:val="7ECE3A90"/>
    <w:rsid w:val="7F151D83"/>
    <w:rsid w:val="7F6ECE62"/>
    <w:rsid w:val="7F750A40"/>
    <w:rsid w:val="7F88DF47"/>
    <w:rsid w:val="7F8BCAB6"/>
    <w:rsid w:val="7FC2CD79"/>
    <w:rsid w:val="7FC88B8D"/>
    <w:rsid w:val="7FDA2B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95CD9D"/>
  <w15:docId w15:val="{C2AB66CD-CCAE-4387-9F08-BBEB1BAA5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607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7E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A7817"/>
    <w:rPr>
      <w:b/>
      <w:bCs/>
    </w:rPr>
  </w:style>
  <w:style w:type="character" w:customStyle="1" w:styleId="CommentSubjectChar">
    <w:name w:val="Comment Subject Char"/>
    <w:basedOn w:val="CommentTextChar"/>
    <w:link w:val="CommentSubject"/>
    <w:uiPriority w:val="99"/>
    <w:semiHidden/>
    <w:rsid w:val="006A7817"/>
    <w:rPr>
      <w:b/>
      <w:bCs/>
      <w:sz w:val="20"/>
      <w:szCs w:val="20"/>
    </w:rPr>
  </w:style>
  <w:style w:type="paragraph" w:styleId="Header">
    <w:name w:val="header"/>
    <w:basedOn w:val="Normal"/>
    <w:link w:val="HeaderChar"/>
    <w:uiPriority w:val="99"/>
    <w:unhideWhenUsed/>
    <w:rsid w:val="00C622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2A6"/>
  </w:style>
  <w:style w:type="paragraph" w:styleId="Footer">
    <w:name w:val="footer"/>
    <w:basedOn w:val="Normal"/>
    <w:link w:val="FooterChar"/>
    <w:uiPriority w:val="99"/>
    <w:unhideWhenUsed/>
    <w:rsid w:val="00C622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2A6"/>
  </w:style>
  <w:style w:type="paragraph" w:styleId="ListParagraph">
    <w:name w:val="List Paragraph"/>
    <w:basedOn w:val="Normal"/>
    <w:link w:val="ListParagraphChar"/>
    <w:uiPriority w:val="99"/>
    <w:qFormat/>
    <w:rsid w:val="0026400A"/>
    <w:pPr>
      <w:ind w:left="720"/>
      <w:contextualSpacing/>
    </w:pPr>
  </w:style>
  <w:style w:type="paragraph" w:styleId="NoSpacing">
    <w:name w:val="No Spacing"/>
    <w:link w:val="NoSpacingChar"/>
    <w:uiPriority w:val="1"/>
    <w:qFormat/>
    <w:rsid w:val="00397E5E"/>
    <w:pPr>
      <w:spacing w:after="0" w:line="240" w:lineRule="auto"/>
    </w:pPr>
  </w:style>
  <w:style w:type="character" w:styleId="Hyperlink">
    <w:name w:val="Hyperlink"/>
    <w:basedOn w:val="DefaultParagraphFont"/>
    <w:uiPriority w:val="99"/>
    <w:unhideWhenUsed/>
    <w:rsid w:val="005F447C"/>
    <w:rPr>
      <w:color w:val="0000FF" w:themeColor="hyperlink"/>
      <w:u w:val="single"/>
    </w:rPr>
  </w:style>
  <w:style w:type="character" w:styleId="FollowedHyperlink">
    <w:name w:val="FollowedHyperlink"/>
    <w:basedOn w:val="DefaultParagraphFont"/>
    <w:uiPriority w:val="99"/>
    <w:semiHidden/>
    <w:unhideWhenUsed/>
    <w:rsid w:val="005F447C"/>
    <w:rPr>
      <w:color w:val="800080" w:themeColor="followedHyperlink"/>
      <w:u w:val="single"/>
    </w:rPr>
  </w:style>
  <w:style w:type="paragraph" w:customStyle="1" w:styleId="Default">
    <w:name w:val="Default"/>
    <w:rsid w:val="007E33F8"/>
    <w:pPr>
      <w:autoSpaceDE w:val="0"/>
      <w:autoSpaceDN w:val="0"/>
      <w:adjustRightInd w:val="0"/>
      <w:spacing w:after="0" w:line="240" w:lineRule="auto"/>
    </w:pPr>
    <w:rPr>
      <w:rFonts w:ascii="Times New Roman" w:hAnsi="Times New Roman" w:cs="Times New Roman"/>
      <w:sz w:val="24"/>
      <w:szCs w:val="24"/>
    </w:rPr>
  </w:style>
  <w:style w:type="character" w:customStyle="1" w:styleId="NoSpacingChar">
    <w:name w:val="No Spacing Char"/>
    <w:basedOn w:val="DefaultParagraphFont"/>
    <w:link w:val="NoSpacing"/>
    <w:uiPriority w:val="1"/>
    <w:locked/>
    <w:rsid w:val="0030529F"/>
  </w:style>
  <w:style w:type="character" w:customStyle="1" w:styleId="ListParagraphChar">
    <w:name w:val="List Paragraph Char"/>
    <w:basedOn w:val="DefaultParagraphFont"/>
    <w:link w:val="ListParagraph"/>
    <w:uiPriority w:val="99"/>
    <w:locked/>
    <w:rsid w:val="006448FC"/>
  </w:style>
  <w:style w:type="paragraph" w:styleId="FootnoteText">
    <w:name w:val="footnote text"/>
    <w:basedOn w:val="Normal"/>
    <w:link w:val="FootnoteTextChar"/>
    <w:uiPriority w:val="99"/>
    <w:semiHidden/>
    <w:unhideWhenUsed/>
    <w:rsid w:val="006448FC"/>
    <w:pPr>
      <w:spacing w:after="0" w:line="240" w:lineRule="auto"/>
    </w:pPr>
    <w:rPr>
      <w:rFonts w:eastAsiaTheme="minorHAnsi" w:cs="Times New Roman"/>
      <w:color w:val="auto"/>
      <w:sz w:val="20"/>
      <w:szCs w:val="20"/>
    </w:rPr>
  </w:style>
  <w:style w:type="character" w:customStyle="1" w:styleId="FootnoteTextChar">
    <w:name w:val="Footnote Text Char"/>
    <w:basedOn w:val="DefaultParagraphFont"/>
    <w:link w:val="FootnoteText"/>
    <w:uiPriority w:val="99"/>
    <w:semiHidden/>
    <w:rsid w:val="006448FC"/>
    <w:rPr>
      <w:rFonts w:eastAsiaTheme="minorHAnsi" w:cs="Times New Roman"/>
      <w:color w:val="auto"/>
      <w:sz w:val="20"/>
      <w:szCs w:val="20"/>
    </w:rPr>
  </w:style>
  <w:style w:type="character" w:styleId="FootnoteReference">
    <w:name w:val="footnote reference"/>
    <w:basedOn w:val="DefaultParagraphFont"/>
    <w:uiPriority w:val="99"/>
    <w:semiHidden/>
    <w:unhideWhenUsed/>
    <w:rsid w:val="006448FC"/>
    <w:rPr>
      <w:vertAlign w:val="superscript"/>
    </w:rPr>
  </w:style>
  <w:style w:type="paragraph" w:styleId="NormalWeb">
    <w:name w:val="Normal (Web)"/>
    <w:basedOn w:val="Normal"/>
    <w:uiPriority w:val="99"/>
    <w:unhideWhenUsed/>
    <w:rsid w:val="00B27A20"/>
    <w:pPr>
      <w:spacing w:before="100" w:beforeAutospacing="1" w:after="100" w:afterAutospacing="1" w:line="240" w:lineRule="auto"/>
      <w:ind w:firstLine="480"/>
    </w:pPr>
    <w:rPr>
      <w:rFonts w:ascii="Times New Roman" w:eastAsia="Times New Roman" w:hAnsi="Times New Roman" w:cs="Times New Roman"/>
      <w:color w:val="auto"/>
      <w:sz w:val="24"/>
      <w:szCs w:val="24"/>
    </w:rPr>
  </w:style>
  <w:style w:type="paragraph" w:styleId="Revision">
    <w:name w:val="Revision"/>
    <w:hidden/>
    <w:uiPriority w:val="99"/>
    <w:semiHidden/>
    <w:rsid w:val="00473E00"/>
    <w:pPr>
      <w:spacing w:after="0" w:line="240" w:lineRule="auto"/>
    </w:pPr>
  </w:style>
  <w:style w:type="character" w:styleId="UnresolvedMention">
    <w:name w:val="Unresolved Mention"/>
    <w:basedOn w:val="DefaultParagraphFont"/>
    <w:uiPriority w:val="99"/>
    <w:semiHidden/>
    <w:unhideWhenUsed/>
    <w:rsid w:val="00E63800"/>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38219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382192"/>
  </w:style>
  <w:style w:type="character" w:customStyle="1" w:styleId="eop">
    <w:name w:val="eop"/>
    <w:basedOn w:val="DefaultParagraphFont"/>
    <w:rsid w:val="00382192"/>
  </w:style>
  <w:style w:type="character" w:customStyle="1" w:styleId="advancedproofingissue">
    <w:name w:val="advancedproofingissue"/>
    <w:basedOn w:val="DefaultParagraphFont"/>
    <w:rsid w:val="00382192"/>
  </w:style>
  <w:style w:type="character" w:customStyle="1" w:styleId="contextualspellingandgrammarerror">
    <w:name w:val="contextualspellingandgrammarerror"/>
    <w:basedOn w:val="DefaultParagraphFont"/>
    <w:rsid w:val="00382192"/>
  </w:style>
  <w:style w:type="character" w:styleId="Strong">
    <w:name w:val="Strong"/>
    <w:basedOn w:val="DefaultParagraphFont"/>
    <w:uiPriority w:val="22"/>
    <w:qFormat/>
    <w:rsid w:val="000901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48713">
      <w:bodyDiv w:val="1"/>
      <w:marLeft w:val="0"/>
      <w:marRight w:val="0"/>
      <w:marTop w:val="0"/>
      <w:marBottom w:val="0"/>
      <w:divBdr>
        <w:top w:val="none" w:sz="0" w:space="0" w:color="auto"/>
        <w:left w:val="none" w:sz="0" w:space="0" w:color="auto"/>
        <w:bottom w:val="none" w:sz="0" w:space="0" w:color="auto"/>
        <w:right w:val="none" w:sz="0" w:space="0" w:color="auto"/>
      </w:divBdr>
    </w:div>
    <w:div w:id="127863310">
      <w:bodyDiv w:val="1"/>
      <w:marLeft w:val="0"/>
      <w:marRight w:val="0"/>
      <w:marTop w:val="0"/>
      <w:marBottom w:val="0"/>
      <w:divBdr>
        <w:top w:val="none" w:sz="0" w:space="0" w:color="auto"/>
        <w:left w:val="none" w:sz="0" w:space="0" w:color="auto"/>
        <w:bottom w:val="none" w:sz="0" w:space="0" w:color="auto"/>
        <w:right w:val="none" w:sz="0" w:space="0" w:color="auto"/>
      </w:divBdr>
    </w:div>
    <w:div w:id="155732679">
      <w:bodyDiv w:val="1"/>
      <w:marLeft w:val="0"/>
      <w:marRight w:val="0"/>
      <w:marTop w:val="0"/>
      <w:marBottom w:val="0"/>
      <w:divBdr>
        <w:top w:val="none" w:sz="0" w:space="0" w:color="auto"/>
        <w:left w:val="none" w:sz="0" w:space="0" w:color="auto"/>
        <w:bottom w:val="none" w:sz="0" w:space="0" w:color="auto"/>
        <w:right w:val="none" w:sz="0" w:space="0" w:color="auto"/>
      </w:divBdr>
    </w:div>
    <w:div w:id="186529264">
      <w:bodyDiv w:val="1"/>
      <w:marLeft w:val="0"/>
      <w:marRight w:val="0"/>
      <w:marTop w:val="0"/>
      <w:marBottom w:val="0"/>
      <w:divBdr>
        <w:top w:val="none" w:sz="0" w:space="0" w:color="auto"/>
        <w:left w:val="none" w:sz="0" w:space="0" w:color="auto"/>
        <w:bottom w:val="none" w:sz="0" w:space="0" w:color="auto"/>
        <w:right w:val="none" w:sz="0" w:space="0" w:color="auto"/>
      </w:divBdr>
    </w:div>
    <w:div w:id="336546280">
      <w:bodyDiv w:val="1"/>
      <w:marLeft w:val="0"/>
      <w:marRight w:val="0"/>
      <w:marTop w:val="0"/>
      <w:marBottom w:val="0"/>
      <w:divBdr>
        <w:top w:val="none" w:sz="0" w:space="0" w:color="auto"/>
        <w:left w:val="none" w:sz="0" w:space="0" w:color="auto"/>
        <w:bottom w:val="none" w:sz="0" w:space="0" w:color="auto"/>
        <w:right w:val="none" w:sz="0" w:space="0" w:color="auto"/>
      </w:divBdr>
    </w:div>
    <w:div w:id="461194459">
      <w:bodyDiv w:val="1"/>
      <w:marLeft w:val="0"/>
      <w:marRight w:val="0"/>
      <w:marTop w:val="0"/>
      <w:marBottom w:val="0"/>
      <w:divBdr>
        <w:top w:val="none" w:sz="0" w:space="0" w:color="auto"/>
        <w:left w:val="none" w:sz="0" w:space="0" w:color="auto"/>
        <w:bottom w:val="none" w:sz="0" w:space="0" w:color="auto"/>
        <w:right w:val="none" w:sz="0" w:space="0" w:color="auto"/>
      </w:divBdr>
    </w:div>
    <w:div w:id="514534311">
      <w:bodyDiv w:val="1"/>
      <w:marLeft w:val="0"/>
      <w:marRight w:val="0"/>
      <w:marTop w:val="0"/>
      <w:marBottom w:val="0"/>
      <w:divBdr>
        <w:top w:val="none" w:sz="0" w:space="0" w:color="auto"/>
        <w:left w:val="none" w:sz="0" w:space="0" w:color="auto"/>
        <w:bottom w:val="none" w:sz="0" w:space="0" w:color="auto"/>
        <w:right w:val="none" w:sz="0" w:space="0" w:color="auto"/>
      </w:divBdr>
    </w:div>
    <w:div w:id="553933782">
      <w:bodyDiv w:val="1"/>
      <w:marLeft w:val="0"/>
      <w:marRight w:val="0"/>
      <w:marTop w:val="0"/>
      <w:marBottom w:val="0"/>
      <w:divBdr>
        <w:top w:val="none" w:sz="0" w:space="0" w:color="auto"/>
        <w:left w:val="none" w:sz="0" w:space="0" w:color="auto"/>
        <w:bottom w:val="none" w:sz="0" w:space="0" w:color="auto"/>
        <w:right w:val="none" w:sz="0" w:space="0" w:color="auto"/>
      </w:divBdr>
    </w:div>
    <w:div w:id="617950564">
      <w:bodyDiv w:val="1"/>
      <w:marLeft w:val="0"/>
      <w:marRight w:val="0"/>
      <w:marTop w:val="0"/>
      <w:marBottom w:val="0"/>
      <w:divBdr>
        <w:top w:val="none" w:sz="0" w:space="0" w:color="auto"/>
        <w:left w:val="none" w:sz="0" w:space="0" w:color="auto"/>
        <w:bottom w:val="none" w:sz="0" w:space="0" w:color="auto"/>
        <w:right w:val="none" w:sz="0" w:space="0" w:color="auto"/>
      </w:divBdr>
    </w:div>
    <w:div w:id="670646732">
      <w:bodyDiv w:val="1"/>
      <w:marLeft w:val="0"/>
      <w:marRight w:val="0"/>
      <w:marTop w:val="0"/>
      <w:marBottom w:val="0"/>
      <w:divBdr>
        <w:top w:val="none" w:sz="0" w:space="0" w:color="auto"/>
        <w:left w:val="none" w:sz="0" w:space="0" w:color="auto"/>
        <w:bottom w:val="none" w:sz="0" w:space="0" w:color="auto"/>
        <w:right w:val="none" w:sz="0" w:space="0" w:color="auto"/>
      </w:divBdr>
    </w:div>
    <w:div w:id="834220620">
      <w:bodyDiv w:val="1"/>
      <w:marLeft w:val="0"/>
      <w:marRight w:val="0"/>
      <w:marTop w:val="0"/>
      <w:marBottom w:val="0"/>
      <w:divBdr>
        <w:top w:val="none" w:sz="0" w:space="0" w:color="auto"/>
        <w:left w:val="none" w:sz="0" w:space="0" w:color="auto"/>
        <w:bottom w:val="none" w:sz="0" w:space="0" w:color="auto"/>
        <w:right w:val="none" w:sz="0" w:space="0" w:color="auto"/>
      </w:divBdr>
    </w:div>
    <w:div w:id="871529339">
      <w:bodyDiv w:val="1"/>
      <w:marLeft w:val="0"/>
      <w:marRight w:val="0"/>
      <w:marTop w:val="0"/>
      <w:marBottom w:val="0"/>
      <w:divBdr>
        <w:top w:val="none" w:sz="0" w:space="0" w:color="auto"/>
        <w:left w:val="none" w:sz="0" w:space="0" w:color="auto"/>
        <w:bottom w:val="none" w:sz="0" w:space="0" w:color="auto"/>
        <w:right w:val="none" w:sz="0" w:space="0" w:color="auto"/>
      </w:divBdr>
    </w:div>
    <w:div w:id="881404281">
      <w:bodyDiv w:val="1"/>
      <w:marLeft w:val="0"/>
      <w:marRight w:val="0"/>
      <w:marTop w:val="0"/>
      <w:marBottom w:val="0"/>
      <w:divBdr>
        <w:top w:val="none" w:sz="0" w:space="0" w:color="auto"/>
        <w:left w:val="none" w:sz="0" w:space="0" w:color="auto"/>
        <w:bottom w:val="none" w:sz="0" w:space="0" w:color="auto"/>
        <w:right w:val="none" w:sz="0" w:space="0" w:color="auto"/>
      </w:divBdr>
    </w:div>
    <w:div w:id="884830486">
      <w:bodyDiv w:val="1"/>
      <w:marLeft w:val="0"/>
      <w:marRight w:val="0"/>
      <w:marTop w:val="0"/>
      <w:marBottom w:val="0"/>
      <w:divBdr>
        <w:top w:val="none" w:sz="0" w:space="0" w:color="auto"/>
        <w:left w:val="none" w:sz="0" w:space="0" w:color="auto"/>
        <w:bottom w:val="none" w:sz="0" w:space="0" w:color="auto"/>
        <w:right w:val="none" w:sz="0" w:space="0" w:color="auto"/>
      </w:divBdr>
    </w:div>
    <w:div w:id="928319394">
      <w:bodyDiv w:val="1"/>
      <w:marLeft w:val="0"/>
      <w:marRight w:val="0"/>
      <w:marTop w:val="0"/>
      <w:marBottom w:val="0"/>
      <w:divBdr>
        <w:top w:val="none" w:sz="0" w:space="0" w:color="auto"/>
        <w:left w:val="none" w:sz="0" w:space="0" w:color="auto"/>
        <w:bottom w:val="none" w:sz="0" w:space="0" w:color="auto"/>
        <w:right w:val="none" w:sz="0" w:space="0" w:color="auto"/>
      </w:divBdr>
    </w:div>
    <w:div w:id="1096707128">
      <w:bodyDiv w:val="1"/>
      <w:marLeft w:val="0"/>
      <w:marRight w:val="0"/>
      <w:marTop w:val="0"/>
      <w:marBottom w:val="0"/>
      <w:divBdr>
        <w:top w:val="none" w:sz="0" w:space="0" w:color="auto"/>
        <w:left w:val="none" w:sz="0" w:space="0" w:color="auto"/>
        <w:bottom w:val="none" w:sz="0" w:space="0" w:color="auto"/>
        <w:right w:val="none" w:sz="0" w:space="0" w:color="auto"/>
      </w:divBdr>
    </w:div>
    <w:div w:id="1107702907">
      <w:bodyDiv w:val="1"/>
      <w:marLeft w:val="0"/>
      <w:marRight w:val="0"/>
      <w:marTop w:val="0"/>
      <w:marBottom w:val="0"/>
      <w:divBdr>
        <w:top w:val="none" w:sz="0" w:space="0" w:color="auto"/>
        <w:left w:val="none" w:sz="0" w:space="0" w:color="auto"/>
        <w:bottom w:val="none" w:sz="0" w:space="0" w:color="auto"/>
        <w:right w:val="none" w:sz="0" w:space="0" w:color="auto"/>
      </w:divBdr>
    </w:div>
    <w:div w:id="1193231902">
      <w:bodyDiv w:val="1"/>
      <w:marLeft w:val="0"/>
      <w:marRight w:val="0"/>
      <w:marTop w:val="0"/>
      <w:marBottom w:val="0"/>
      <w:divBdr>
        <w:top w:val="none" w:sz="0" w:space="0" w:color="auto"/>
        <w:left w:val="none" w:sz="0" w:space="0" w:color="auto"/>
        <w:bottom w:val="none" w:sz="0" w:space="0" w:color="auto"/>
        <w:right w:val="none" w:sz="0" w:space="0" w:color="auto"/>
      </w:divBdr>
    </w:div>
    <w:div w:id="1200777601">
      <w:bodyDiv w:val="1"/>
      <w:marLeft w:val="0"/>
      <w:marRight w:val="0"/>
      <w:marTop w:val="0"/>
      <w:marBottom w:val="0"/>
      <w:divBdr>
        <w:top w:val="none" w:sz="0" w:space="0" w:color="auto"/>
        <w:left w:val="none" w:sz="0" w:space="0" w:color="auto"/>
        <w:bottom w:val="none" w:sz="0" w:space="0" w:color="auto"/>
        <w:right w:val="none" w:sz="0" w:space="0" w:color="auto"/>
      </w:divBdr>
    </w:div>
    <w:div w:id="1269846947">
      <w:bodyDiv w:val="1"/>
      <w:marLeft w:val="0"/>
      <w:marRight w:val="0"/>
      <w:marTop w:val="0"/>
      <w:marBottom w:val="0"/>
      <w:divBdr>
        <w:top w:val="none" w:sz="0" w:space="0" w:color="auto"/>
        <w:left w:val="none" w:sz="0" w:space="0" w:color="auto"/>
        <w:bottom w:val="none" w:sz="0" w:space="0" w:color="auto"/>
        <w:right w:val="none" w:sz="0" w:space="0" w:color="auto"/>
      </w:divBdr>
    </w:div>
    <w:div w:id="1293902879">
      <w:bodyDiv w:val="1"/>
      <w:marLeft w:val="0"/>
      <w:marRight w:val="0"/>
      <w:marTop w:val="0"/>
      <w:marBottom w:val="0"/>
      <w:divBdr>
        <w:top w:val="none" w:sz="0" w:space="0" w:color="auto"/>
        <w:left w:val="none" w:sz="0" w:space="0" w:color="auto"/>
        <w:bottom w:val="none" w:sz="0" w:space="0" w:color="auto"/>
        <w:right w:val="none" w:sz="0" w:space="0" w:color="auto"/>
      </w:divBdr>
    </w:div>
    <w:div w:id="1500074203">
      <w:bodyDiv w:val="1"/>
      <w:marLeft w:val="0"/>
      <w:marRight w:val="0"/>
      <w:marTop w:val="0"/>
      <w:marBottom w:val="0"/>
      <w:divBdr>
        <w:top w:val="none" w:sz="0" w:space="0" w:color="auto"/>
        <w:left w:val="none" w:sz="0" w:space="0" w:color="auto"/>
        <w:bottom w:val="none" w:sz="0" w:space="0" w:color="auto"/>
        <w:right w:val="none" w:sz="0" w:space="0" w:color="auto"/>
      </w:divBdr>
    </w:div>
    <w:div w:id="1562668733">
      <w:bodyDiv w:val="1"/>
      <w:marLeft w:val="0"/>
      <w:marRight w:val="0"/>
      <w:marTop w:val="0"/>
      <w:marBottom w:val="0"/>
      <w:divBdr>
        <w:top w:val="none" w:sz="0" w:space="0" w:color="auto"/>
        <w:left w:val="none" w:sz="0" w:space="0" w:color="auto"/>
        <w:bottom w:val="none" w:sz="0" w:space="0" w:color="auto"/>
        <w:right w:val="none" w:sz="0" w:space="0" w:color="auto"/>
      </w:divBdr>
    </w:div>
    <w:div w:id="1585643560">
      <w:bodyDiv w:val="1"/>
      <w:marLeft w:val="0"/>
      <w:marRight w:val="0"/>
      <w:marTop w:val="0"/>
      <w:marBottom w:val="0"/>
      <w:divBdr>
        <w:top w:val="none" w:sz="0" w:space="0" w:color="auto"/>
        <w:left w:val="none" w:sz="0" w:space="0" w:color="auto"/>
        <w:bottom w:val="none" w:sz="0" w:space="0" w:color="auto"/>
        <w:right w:val="none" w:sz="0" w:space="0" w:color="auto"/>
      </w:divBdr>
    </w:div>
    <w:div w:id="1588148175">
      <w:bodyDiv w:val="1"/>
      <w:marLeft w:val="0"/>
      <w:marRight w:val="0"/>
      <w:marTop w:val="0"/>
      <w:marBottom w:val="0"/>
      <w:divBdr>
        <w:top w:val="none" w:sz="0" w:space="0" w:color="auto"/>
        <w:left w:val="none" w:sz="0" w:space="0" w:color="auto"/>
        <w:bottom w:val="none" w:sz="0" w:space="0" w:color="auto"/>
        <w:right w:val="none" w:sz="0" w:space="0" w:color="auto"/>
      </w:divBdr>
    </w:div>
    <w:div w:id="1665665572">
      <w:bodyDiv w:val="1"/>
      <w:marLeft w:val="0"/>
      <w:marRight w:val="0"/>
      <w:marTop w:val="0"/>
      <w:marBottom w:val="0"/>
      <w:divBdr>
        <w:top w:val="none" w:sz="0" w:space="0" w:color="auto"/>
        <w:left w:val="none" w:sz="0" w:space="0" w:color="auto"/>
        <w:bottom w:val="none" w:sz="0" w:space="0" w:color="auto"/>
        <w:right w:val="none" w:sz="0" w:space="0" w:color="auto"/>
      </w:divBdr>
    </w:div>
    <w:div w:id="1695687458">
      <w:bodyDiv w:val="1"/>
      <w:marLeft w:val="0"/>
      <w:marRight w:val="0"/>
      <w:marTop w:val="0"/>
      <w:marBottom w:val="0"/>
      <w:divBdr>
        <w:top w:val="none" w:sz="0" w:space="0" w:color="auto"/>
        <w:left w:val="none" w:sz="0" w:space="0" w:color="auto"/>
        <w:bottom w:val="none" w:sz="0" w:space="0" w:color="auto"/>
        <w:right w:val="none" w:sz="0" w:space="0" w:color="auto"/>
      </w:divBdr>
    </w:div>
    <w:div w:id="1697582576">
      <w:bodyDiv w:val="1"/>
      <w:marLeft w:val="0"/>
      <w:marRight w:val="0"/>
      <w:marTop w:val="0"/>
      <w:marBottom w:val="0"/>
      <w:divBdr>
        <w:top w:val="none" w:sz="0" w:space="0" w:color="auto"/>
        <w:left w:val="none" w:sz="0" w:space="0" w:color="auto"/>
        <w:bottom w:val="none" w:sz="0" w:space="0" w:color="auto"/>
        <w:right w:val="none" w:sz="0" w:space="0" w:color="auto"/>
      </w:divBdr>
    </w:div>
    <w:div w:id="1839540545">
      <w:bodyDiv w:val="1"/>
      <w:marLeft w:val="0"/>
      <w:marRight w:val="0"/>
      <w:marTop w:val="0"/>
      <w:marBottom w:val="0"/>
      <w:divBdr>
        <w:top w:val="none" w:sz="0" w:space="0" w:color="auto"/>
        <w:left w:val="none" w:sz="0" w:space="0" w:color="auto"/>
        <w:bottom w:val="none" w:sz="0" w:space="0" w:color="auto"/>
        <w:right w:val="none" w:sz="0" w:space="0" w:color="auto"/>
      </w:divBdr>
    </w:div>
    <w:div w:id="2029136095">
      <w:bodyDiv w:val="1"/>
      <w:marLeft w:val="0"/>
      <w:marRight w:val="0"/>
      <w:marTop w:val="0"/>
      <w:marBottom w:val="0"/>
      <w:divBdr>
        <w:top w:val="none" w:sz="0" w:space="0" w:color="auto"/>
        <w:left w:val="none" w:sz="0" w:space="0" w:color="auto"/>
        <w:bottom w:val="none" w:sz="0" w:space="0" w:color="auto"/>
        <w:right w:val="none" w:sz="0" w:space="0" w:color="auto"/>
      </w:divBdr>
    </w:div>
    <w:div w:id="2065714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who.int/mental_health/emergencies/guidelines_iasc_mental_health_psychosocial_june_2007.pdf" TargetMode="External"/><Relationship Id="rId18" Type="http://schemas.openxmlformats.org/officeDocument/2006/relationships/hyperlink" Target="https://www.fsd.gov/gsafsd_sp?id=gsafsd_kb_articles&amp;sys_id=c81018e71b1601d0937fa64ce54bcb57" TargetMode="External"/><Relationship Id="rId26" Type="http://schemas.openxmlformats.org/officeDocument/2006/relationships/hyperlink" Target="https://mygrants.service-now.com/grants/portal_login.do" TargetMode="External"/><Relationship Id="rId39" Type="http://schemas.openxmlformats.org/officeDocument/2006/relationships/hyperlink" Target="https://apply07.grants.gov/apply/forms/sample/SF270-V1.0.pdf" TargetMode="External"/><Relationship Id="rId3" Type="http://schemas.openxmlformats.org/officeDocument/2006/relationships/styles" Target="styles.xml"/><Relationship Id="rId21" Type="http://schemas.openxmlformats.org/officeDocument/2006/relationships/hyperlink" Target="https://eportal.nspa.nato.int/Codification/CageTool/home" TargetMode="External"/><Relationship Id="rId34" Type="http://schemas.openxmlformats.org/officeDocument/2006/relationships/hyperlink" Target="https://mygrants.service-now.com" TargetMode="External"/><Relationship Id="rId42" Type="http://schemas.openxmlformats.org/officeDocument/2006/relationships/hyperlink" Target="https://www.ecfr.gov/cgi-bin/retrieveECFR?gp=&amp;SID=027fb85899500d580fc71df69d11573a&amp;mc=true&amp;n=pt2.1.200&amp;r=PART&amp;ty=HTML%20-%20ap2.1.200_1521.i" TargetMode="External"/><Relationship Id="rId47" Type="http://schemas.openxmlformats.org/officeDocument/2006/relationships/hyperlink" Target="https://mygrants.servicenowservices.com" TargetMode="External"/><Relationship Id="rId50"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redirect.state.sbu/?url=http://www.corehumanitarianstandard.org/files/files/CHS-Guidance-Notes-and-Indicators.pdf" TargetMode="External"/><Relationship Id="rId17" Type="http://schemas.openxmlformats.org/officeDocument/2006/relationships/hyperlink" Target="http://www.fsd.gov" TargetMode="External"/><Relationship Id="rId25" Type="http://schemas.openxmlformats.org/officeDocument/2006/relationships/hyperlink" Target="https://mygrants.service-now.com/grants/portal_login.do" TargetMode="External"/><Relationship Id="rId33" Type="http://schemas.openxmlformats.org/officeDocument/2006/relationships/hyperlink" Target="https://mygrants.service-now.com" TargetMode="External"/><Relationship Id="rId38" Type="http://schemas.openxmlformats.org/officeDocument/2006/relationships/hyperlink" Target="https://pms.psc.gov/" TargetMode="External"/><Relationship Id="rId46" Type="http://schemas.openxmlformats.org/officeDocument/2006/relationships/hyperlink" Target="file:///C:\Users\OKellyCA\AppData\Local\Microsoft\Windows\INetCache\Content.Outlook\ZN6WSCL2\www.grants.gov" TargetMode="External"/><Relationship Id="rId2" Type="http://schemas.openxmlformats.org/officeDocument/2006/relationships/numbering" Target="numbering.xml"/><Relationship Id="rId16" Type="http://schemas.openxmlformats.org/officeDocument/2006/relationships/hyperlink" Target="https://www.fsd.gov/gsafsd_sp?id=gsafsd_kb_articles&amp;sys_id=c81018e71b1601d0937fa64ce54bcb57" TargetMode="External"/><Relationship Id="rId20" Type="http://schemas.openxmlformats.org/officeDocument/2006/relationships/hyperlink" Target="https://eportal.nspa.nato.int/AC135Public/scage/CageList.aspx" TargetMode="External"/><Relationship Id="rId29" Type="http://schemas.openxmlformats.org/officeDocument/2006/relationships/hyperlink" Target="https://www.state.gov/bureau-of-democracy-human-rights-and-labor/programs-and-grants/" TargetMode="External"/><Relationship Id="rId41" Type="http://schemas.openxmlformats.org/officeDocument/2006/relationships/hyperlink" Target="https://www.congress.gov/bill/115th-congress/senate-bill/11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grants.service-now.com/grants/portal_login.do" TargetMode="External"/><Relationship Id="rId24" Type="http://schemas.openxmlformats.org/officeDocument/2006/relationships/hyperlink" Target="file:///\\WashDC.State.sbu\Stateshares\oesdrlpublic$\DRL\Private\PRU\6.%20Office%20Guidance%20&amp;%20Templates\Solicitation%20Templates%20&amp;%20Negotiation%20Rejection%20Letters\Invitation%20letter%20for%20Full%20Proposals\SAM" TargetMode="External"/><Relationship Id="rId32" Type="http://schemas.openxmlformats.org/officeDocument/2006/relationships/hyperlink" Target="https://mygrants.service-now.com/grants/portal_login.do" TargetMode="External"/><Relationship Id="rId37" Type="http://schemas.openxmlformats.org/officeDocument/2006/relationships/hyperlink" Target="https://www.opm.gov/policy-data-oversight/pay-leave/federal-holidays/" TargetMode="External"/><Relationship Id="rId40" Type="http://schemas.openxmlformats.org/officeDocument/2006/relationships/hyperlink" Target="https://www.state.gov/about-us-office-of-the-procurement-executive/" TargetMode="External"/><Relationship Id="rId45" Type="http://schemas.openxmlformats.org/officeDocument/2006/relationships/hyperlink" Target="https://www.opm.gov/policy-data-oversight/pay-leave/federal-holidays/" TargetMode="External"/><Relationship Id="rId5" Type="http://schemas.openxmlformats.org/officeDocument/2006/relationships/webSettings" Target="webSettings.xml"/><Relationship Id="rId15" Type="http://schemas.openxmlformats.org/officeDocument/2006/relationships/hyperlink" Target="https://www.state.gov/resources-for-programs-and-grants/" TargetMode="External"/><Relationship Id="rId23" Type="http://schemas.openxmlformats.org/officeDocument/2006/relationships/hyperlink" Target="https://www.grants.gov/" TargetMode="External"/><Relationship Id="rId28" Type="http://schemas.openxmlformats.org/officeDocument/2006/relationships/hyperlink" Target="https://www.govinfo.gov/content/pkg/USCODE-2017-title22/html/USCODE-2017-title22-chap32-subchapIII-partI-sec2378d.htm" TargetMode="External"/><Relationship Id="rId36" Type="http://schemas.openxmlformats.org/officeDocument/2006/relationships/hyperlink" Target="mailto:support@grants.gov" TargetMode="External"/><Relationship Id="rId49" Type="http://schemas.openxmlformats.org/officeDocument/2006/relationships/hyperlink" Target="https://www.state.gov/bureaus-offices/under-secretary-for-civilian-security-democracy-and-human-rights/bureau-of-democracy-human-rights-and-labor/" TargetMode="External"/><Relationship Id="rId10" Type="http://schemas.openxmlformats.org/officeDocument/2006/relationships/hyperlink" Target="file:///\\WashDC.State.sbu\Stateshares\oesdrlpublic$\DRL\Private\PRU\6.%20Office%20Guidance%20&amp;%20Templates\Solicitation%20Templates%20&amp;%20Negotiation%20Rejection%20Letters\Invitation%20letter%20for%20Full%20Proposals\SAM" TargetMode="External"/><Relationship Id="rId19" Type="http://schemas.openxmlformats.org/officeDocument/2006/relationships/hyperlink" Target="http://www.fsd.gov" TargetMode="External"/><Relationship Id="rId31" Type="http://schemas.openxmlformats.org/officeDocument/2006/relationships/hyperlink" Target="file:///\\WashDC.State.sbu\Stateshares\oesdrlpublic$\DRL\Private\PRU\6.%20Office%20Guidance%20&amp;%20Templates\Solicitation%20Templates%20&amp;%20Negotiation%20Rejection%20Letters\Invitation%20letter%20for%20Full%20Proposals\SAM" TargetMode="External"/><Relationship Id="rId44" Type="http://schemas.openxmlformats.org/officeDocument/2006/relationships/hyperlink" Target="mailto:support@grants.gov"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rants.gov" TargetMode="External"/><Relationship Id="rId14" Type="http://schemas.openxmlformats.org/officeDocument/2006/relationships/hyperlink" Target="https://www.state.gov/bureau-of-democracy-human-rights-and-labor/programs-and-grants/" TargetMode="External"/><Relationship Id="rId22" Type="http://schemas.openxmlformats.org/officeDocument/2006/relationships/hyperlink" Target="mailto:NCAGE@dlis.dla.mil" TargetMode="External"/><Relationship Id="rId27" Type="http://schemas.openxmlformats.org/officeDocument/2006/relationships/hyperlink" Target="https://www.state.gov/foreign-terrorist-organizations/" TargetMode="External"/><Relationship Id="rId30" Type="http://schemas.openxmlformats.org/officeDocument/2006/relationships/hyperlink" Target="file:///C:\Users\OKellyCA\AppData\Local\Microsoft\Windows\INetCache\Content.Outlook\ZN6WSCL2\www.grants.gov" TargetMode="External"/><Relationship Id="rId35" Type="http://schemas.openxmlformats.org/officeDocument/2006/relationships/hyperlink" Target="file:///C:\Users\OKellyCA\AppData\Local\Microsoft\Windows\INetCache\Content.Outlook\ZN6WSCL2\www.grants.gov" TargetMode="External"/><Relationship Id="rId43" Type="http://schemas.openxmlformats.org/officeDocument/2006/relationships/hyperlink" Target="https://afsitsm.service-now.com/ilms/home" TargetMode="External"/><Relationship Id="rId48" Type="http://schemas.openxmlformats.org/officeDocument/2006/relationships/hyperlink" Target="https://www.state.gov/bureau-of-democracy-human-rights-and-labor/programs-and-grants/" TargetMode="External"/><Relationship Id="rId8" Type="http://schemas.openxmlformats.org/officeDocument/2006/relationships/hyperlink" Target="https://sam.gov" TargetMode="External"/><Relationship Id="rId51"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amnesty.org/en/latest/news/2023/09/dominican-republic-racist-treatment-right-to-nation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C4646-D0A6-4F9C-B50F-A2165F322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11198</Words>
  <Characters>63832</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74881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HernandezV2</dc:creator>
  <cp:keywords/>
  <dc:description/>
  <cp:lastModifiedBy>Riley, Francheska M</cp:lastModifiedBy>
  <cp:revision>2</cp:revision>
  <cp:lastPrinted>2018-11-19T16:01:00Z</cp:lastPrinted>
  <dcterms:created xsi:type="dcterms:W3CDTF">2024-06-10T17:57:00Z</dcterms:created>
  <dcterms:modified xsi:type="dcterms:W3CDTF">2024-06-10T17:57:00Z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2021-09-23T21:19:49Z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00b0cd86-2fc2-4f0d-989a-6cd4ed822206</vt:lpwstr>
  </property>
  <property fmtid="{D5CDD505-2E9C-101B-9397-08002B2CF9AE}" pid="8" name="MSIP_Label_1665d9ee-429a-4d5f-97cc-cfb56e044a6e_ContentBits">
    <vt:lpwstr>0</vt:lpwstr>
  </property>
</Properties>
</file>