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648A" w14:textId="77777777" w:rsidR="00496451" w:rsidRPr="00A279FF" w:rsidRDefault="00496451" w:rsidP="002763B0">
      <w:pPr>
        <w:spacing w:after="0" w:line="240" w:lineRule="auto"/>
        <w:jc w:val="center"/>
        <w:rPr>
          <w:rFonts w:ascii="Times New Roman" w:hAnsi="Times New Roman" w:cs="Times New Roman"/>
          <w:b/>
          <w:sz w:val="24"/>
          <w:szCs w:val="24"/>
        </w:rPr>
      </w:pPr>
    </w:p>
    <w:p w14:paraId="7F1D0960" w14:textId="77777777" w:rsidR="00C50109" w:rsidRPr="00A279FF" w:rsidRDefault="00C50109" w:rsidP="00C50109">
      <w:pPr>
        <w:tabs>
          <w:tab w:val="center" w:pos="4680"/>
          <w:tab w:val="right" w:pos="9360"/>
        </w:tabs>
        <w:spacing w:after="0" w:line="240" w:lineRule="auto"/>
        <w:jc w:val="both"/>
        <w:rPr>
          <w:rFonts w:ascii="Times New Roman" w:hAnsi="Times New Roman" w:cs="Times New Roman"/>
          <w:b/>
          <w:sz w:val="24"/>
          <w:szCs w:val="24"/>
          <w:u w:val="single"/>
        </w:rPr>
      </w:pPr>
      <w:r w:rsidRPr="00A279FF">
        <w:rPr>
          <w:rFonts w:ascii="Times New Roman" w:hAnsi="Times New Roman" w:cs="Times New Roman"/>
          <w:b/>
          <w:sz w:val="24"/>
          <w:szCs w:val="24"/>
          <w:u w:val="single"/>
        </w:rPr>
        <w:t>Office of Acquisition and Assistance</w:t>
      </w:r>
    </w:p>
    <w:p w14:paraId="17FDA2D6" w14:textId="77777777" w:rsidR="00C50109" w:rsidRPr="00A279FF" w:rsidRDefault="00C50109" w:rsidP="00C50109">
      <w:pPr>
        <w:spacing w:after="0" w:line="240" w:lineRule="auto"/>
        <w:jc w:val="both"/>
        <w:rPr>
          <w:rFonts w:ascii="Times New Roman" w:hAnsi="Times New Roman" w:cs="Times New Roman"/>
          <w:sz w:val="24"/>
          <w:szCs w:val="24"/>
        </w:rPr>
      </w:pPr>
    </w:p>
    <w:p w14:paraId="785CA210" w14:textId="77777777" w:rsidR="0078113E" w:rsidRPr="00A279FF" w:rsidRDefault="0078113E" w:rsidP="00C50109">
      <w:pPr>
        <w:spacing w:after="0" w:line="240" w:lineRule="auto"/>
        <w:rPr>
          <w:rFonts w:ascii="Times New Roman" w:hAnsi="Times New Roman" w:cs="Times New Roman"/>
          <w:sz w:val="24"/>
          <w:szCs w:val="24"/>
        </w:rPr>
      </w:pPr>
    </w:p>
    <w:p w14:paraId="78DB23B3" w14:textId="6F6DCCF1" w:rsidR="007F3046" w:rsidRPr="004F1820" w:rsidRDefault="00C50109" w:rsidP="00C50109">
      <w:pPr>
        <w:spacing w:after="0" w:line="240" w:lineRule="auto"/>
        <w:rPr>
          <w:rFonts w:ascii="Times New Roman" w:hAnsi="Times New Roman" w:cs="Times New Roman"/>
        </w:rPr>
      </w:pPr>
      <w:r w:rsidRPr="004F1820">
        <w:rPr>
          <w:rFonts w:ascii="Times New Roman" w:hAnsi="Times New Roman" w:cs="Times New Roman"/>
          <w:sz w:val="24"/>
          <w:szCs w:val="24"/>
        </w:rPr>
        <w:t xml:space="preserve">Date </w:t>
      </w:r>
      <w:r w:rsidRPr="004F1820">
        <w:rPr>
          <w:rFonts w:ascii="Times New Roman" w:hAnsi="Times New Roman" w:cs="Times New Roman"/>
        </w:rPr>
        <w:t>RF</w:t>
      </w:r>
      <w:r w:rsidR="00233C86" w:rsidRPr="004F1820">
        <w:rPr>
          <w:rFonts w:ascii="Times New Roman" w:hAnsi="Times New Roman" w:cs="Times New Roman"/>
        </w:rPr>
        <w:t>A</w:t>
      </w:r>
      <w:r w:rsidRPr="004F1820">
        <w:rPr>
          <w:rFonts w:ascii="Times New Roman" w:hAnsi="Times New Roman" w:cs="Times New Roman"/>
        </w:rPr>
        <w:t xml:space="preserve"> Issued: </w:t>
      </w:r>
      <w:r w:rsidRPr="004F1820">
        <w:rPr>
          <w:rFonts w:ascii="Times New Roman" w:hAnsi="Times New Roman" w:cs="Times New Roman"/>
        </w:rPr>
        <w:tab/>
      </w:r>
      <w:r w:rsidRPr="004F1820">
        <w:rPr>
          <w:rFonts w:ascii="Times New Roman" w:hAnsi="Times New Roman" w:cs="Times New Roman"/>
        </w:rPr>
        <w:tab/>
      </w:r>
      <w:r w:rsidR="00132FA4" w:rsidRPr="004F1820">
        <w:rPr>
          <w:rFonts w:ascii="Times New Roman" w:hAnsi="Times New Roman" w:cs="Times New Roman"/>
        </w:rPr>
        <w:tab/>
        <w:t xml:space="preserve">August 24, 2023 </w:t>
      </w:r>
    </w:p>
    <w:p w14:paraId="79559FAF" w14:textId="080388B9" w:rsidR="00C50109" w:rsidRPr="004F1820" w:rsidRDefault="00C50109" w:rsidP="004A7CFD">
      <w:pPr>
        <w:spacing w:after="0" w:line="240" w:lineRule="auto"/>
        <w:rPr>
          <w:rFonts w:ascii="Times New Roman" w:hAnsi="Times New Roman" w:cs="Times New Roman"/>
          <w:color w:val="FF0000"/>
        </w:rPr>
      </w:pPr>
      <w:r w:rsidRPr="004F1820">
        <w:rPr>
          <w:rFonts w:ascii="Times New Roman" w:hAnsi="Times New Roman" w:cs="Times New Roman"/>
        </w:rPr>
        <w:t xml:space="preserve">Closing Date: </w:t>
      </w:r>
      <w:r w:rsidRPr="004F1820">
        <w:rPr>
          <w:rFonts w:ascii="Times New Roman" w:hAnsi="Times New Roman" w:cs="Times New Roman"/>
        </w:rPr>
        <w:tab/>
      </w:r>
      <w:r w:rsidRPr="004F1820">
        <w:rPr>
          <w:rFonts w:ascii="Times New Roman" w:hAnsi="Times New Roman" w:cs="Times New Roman"/>
        </w:rPr>
        <w:tab/>
      </w:r>
      <w:r w:rsidRPr="004F1820">
        <w:rPr>
          <w:rFonts w:ascii="Times New Roman" w:hAnsi="Times New Roman" w:cs="Times New Roman"/>
        </w:rPr>
        <w:tab/>
      </w:r>
      <w:r w:rsidR="00132FA4" w:rsidRPr="004F1820">
        <w:rPr>
          <w:rFonts w:ascii="Times New Roman" w:hAnsi="Times New Roman" w:cs="Times New Roman"/>
        </w:rPr>
        <w:tab/>
      </w:r>
      <w:r w:rsidR="00A279FF" w:rsidRPr="004F1820">
        <w:rPr>
          <w:rFonts w:ascii="Times New Roman" w:hAnsi="Times New Roman" w:cs="Times New Roman"/>
        </w:rPr>
        <w:t>October 9</w:t>
      </w:r>
      <w:r w:rsidR="001A46E4" w:rsidRPr="004F1820">
        <w:rPr>
          <w:rFonts w:ascii="Times New Roman" w:hAnsi="Times New Roman" w:cs="Times New Roman"/>
        </w:rPr>
        <w:t>, 2023, 5</w:t>
      </w:r>
      <w:r w:rsidR="004A7CFD" w:rsidRPr="004F1820">
        <w:rPr>
          <w:rFonts w:ascii="Times New Roman" w:hAnsi="Times New Roman" w:cs="Times New Roman"/>
        </w:rPr>
        <w:t>:00</w:t>
      </w:r>
      <w:r w:rsidR="001A46E4" w:rsidRPr="004F1820">
        <w:rPr>
          <w:rFonts w:ascii="Times New Roman" w:hAnsi="Times New Roman" w:cs="Times New Roman"/>
        </w:rPr>
        <w:t xml:space="preserve"> PM </w:t>
      </w:r>
      <w:r w:rsidR="004A7CFD" w:rsidRPr="004F1820">
        <w:rPr>
          <w:rFonts w:ascii="Times New Roman" w:hAnsi="Times New Roman" w:cs="Times New Roman"/>
        </w:rPr>
        <w:t>Addis</w:t>
      </w:r>
      <w:r w:rsidR="001A46E4" w:rsidRPr="004F1820">
        <w:rPr>
          <w:rFonts w:ascii="Times New Roman" w:hAnsi="Times New Roman" w:cs="Times New Roman"/>
        </w:rPr>
        <w:t xml:space="preserve"> Ababa </w:t>
      </w:r>
      <w:r w:rsidR="004A7CFD" w:rsidRPr="004F1820">
        <w:rPr>
          <w:rFonts w:ascii="Times New Roman" w:hAnsi="Times New Roman" w:cs="Times New Roman"/>
        </w:rPr>
        <w:t>Time</w:t>
      </w:r>
      <w:r w:rsidRPr="004F1820">
        <w:rPr>
          <w:rFonts w:ascii="Times New Roman" w:hAnsi="Times New Roman" w:cs="Times New Roman"/>
        </w:rPr>
        <w:t xml:space="preserve"> </w:t>
      </w:r>
      <w:r w:rsidRPr="004F1820">
        <w:rPr>
          <w:rFonts w:ascii="Times New Roman" w:hAnsi="Times New Roman" w:cs="Times New Roman"/>
        </w:rPr>
        <w:br/>
        <w:t>Date Amendment No. 000</w:t>
      </w:r>
      <w:r w:rsidR="00233C86" w:rsidRPr="004F1820">
        <w:rPr>
          <w:rFonts w:ascii="Times New Roman" w:hAnsi="Times New Roman" w:cs="Times New Roman"/>
        </w:rPr>
        <w:t>1</w:t>
      </w:r>
      <w:r w:rsidRPr="004F1820">
        <w:rPr>
          <w:rFonts w:ascii="Times New Roman" w:hAnsi="Times New Roman" w:cs="Times New Roman"/>
        </w:rPr>
        <w:t xml:space="preserve"> Issued:  </w:t>
      </w:r>
      <w:r w:rsidRPr="004F1820">
        <w:rPr>
          <w:rFonts w:ascii="Times New Roman" w:hAnsi="Times New Roman" w:cs="Times New Roman"/>
        </w:rPr>
        <w:tab/>
      </w:r>
      <w:r w:rsidR="00A279FF" w:rsidRPr="004F1820">
        <w:rPr>
          <w:rFonts w:ascii="Times New Roman" w:hAnsi="Times New Roman" w:cs="Times New Roman"/>
        </w:rPr>
        <w:t>September 15, 2023</w:t>
      </w:r>
      <w:r w:rsidR="001A46E4" w:rsidRPr="004F1820">
        <w:rPr>
          <w:rFonts w:ascii="Times New Roman" w:hAnsi="Times New Roman" w:cs="Times New Roman"/>
        </w:rPr>
        <w:t xml:space="preserve"> </w:t>
      </w:r>
    </w:p>
    <w:p w14:paraId="64DBFF66" w14:textId="77777777" w:rsidR="00C50109" w:rsidRPr="004F1820" w:rsidRDefault="00C50109" w:rsidP="00C50109">
      <w:pPr>
        <w:spacing w:after="0" w:line="240" w:lineRule="auto"/>
        <w:jc w:val="both"/>
        <w:rPr>
          <w:rFonts w:ascii="Times New Roman" w:hAnsi="Times New Roman" w:cs="Times New Roman"/>
        </w:rPr>
      </w:pPr>
    </w:p>
    <w:p w14:paraId="66E1CB96" w14:textId="77777777" w:rsidR="00C50109" w:rsidRPr="00A279FF" w:rsidRDefault="00C50109" w:rsidP="00C50109">
      <w:pPr>
        <w:spacing w:after="0" w:line="240" w:lineRule="auto"/>
        <w:jc w:val="both"/>
        <w:rPr>
          <w:rFonts w:ascii="Times New Roman" w:hAnsi="Times New Roman" w:cs="Times New Roman"/>
          <w:sz w:val="24"/>
          <w:szCs w:val="24"/>
        </w:rPr>
      </w:pPr>
    </w:p>
    <w:p w14:paraId="372F51F5" w14:textId="77777777" w:rsidR="00A279FF" w:rsidRPr="00A279FF" w:rsidRDefault="00092690" w:rsidP="00A279FF">
      <w:pPr>
        <w:pStyle w:val="NormalWeb"/>
        <w:spacing w:before="0" w:beforeAutospacing="0" w:after="0" w:afterAutospacing="0"/>
        <w:ind w:left="2160" w:hanging="2160"/>
        <w:rPr>
          <w:b/>
          <w:bCs/>
        </w:rPr>
      </w:pPr>
      <w:r w:rsidRPr="00A279FF">
        <w:rPr>
          <w:b/>
          <w:bCs/>
        </w:rPr>
        <w:t>REFERENCE</w:t>
      </w:r>
      <w:r w:rsidR="00C50109" w:rsidRPr="00A279FF">
        <w:rPr>
          <w:b/>
          <w:bCs/>
        </w:rPr>
        <w:t xml:space="preserve">: </w:t>
      </w:r>
      <w:r w:rsidR="009B58A7" w:rsidRPr="00A279FF">
        <w:rPr>
          <w:b/>
          <w:bCs/>
        </w:rPr>
        <w:tab/>
      </w:r>
      <w:r w:rsidR="00C50109" w:rsidRPr="00A279FF">
        <w:rPr>
          <w:b/>
          <w:bCs/>
        </w:rPr>
        <w:t>AMENDMENT NO. 000</w:t>
      </w:r>
      <w:r w:rsidR="00233C86" w:rsidRPr="00A279FF">
        <w:rPr>
          <w:b/>
          <w:bCs/>
        </w:rPr>
        <w:t>1</w:t>
      </w:r>
      <w:r w:rsidR="00C50109" w:rsidRPr="00A279FF">
        <w:rPr>
          <w:b/>
          <w:bCs/>
        </w:rPr>
        <w:t xml:space="preserve"> TO</w:t>
      </w:r>
      <w:r w:rsidR="00C97720" w:rsidRPr="00A279FF">
        <w:rPr>
          <w:b/>
          <w:bCs/>
        </w:rPr>
        <w:t xml:space="preserve"> NOTICE OF FUNDING OPPORTUNITY (NOFO) NUMBER 7206632</w:t>
      </w:r>
      <w:r w:rsidR="001A46E4" w:rsidRPr="00A279FF">
        <w:rPr>
          <w:b/>
          <w:bCs/>
        </w:rPr>
        <w:t>3</w:t>
      </w:r>
      <w:r w:rsidR="00C97720" w:rsidRPr="00A279FF">
        <w:rPr>
          <w:b/>
          <w:bCs/>
        </w:rPr>
        <w:t>RFA000</w:t>
      </w:r>
      <w:r w:rsidR="00A279FF" w:rsidRPr="00A279FF">
        <w:rPr>
          <w:b/>
          <w:bCs/>
        </w:rPr>
        <w:t>14</w:t>
      </w:r>
      <w:r w:rsidR="001A46E4" w:rsidRPr="00A279FF">
        <w:rPr>
          <w:b/>
          <w:bCs/>
        </w:rPr>
        <w:t>,</w:t>
      </w:r>
    </w:p>
    <w:p w14:paraId="79478E2D" w14:textId="0FB7499F" w:rsidR="00A279FF" w:rsidRPr="00A279FF" w:rsidRDefault="00A279FF" w:rsidP="00A279FF">
      <w:pPr>
        <w:pStyle w:val="NormalWeb"/>
        <w:spacing w:before="0" w:beforeAutospacing="0" w:after="0" w:afterAutospacing="0"/>
        <w:ind w:left="2160"/>
      </w:pPr>
      <w:r w:rsidRPr="00A279FF">
        <w:rPr>
          <w:b/>
          <w:bCs/>
        </w:rPr>
        <w:t xml:space="preserve">USAID DISASTER RISK MANAGEMENT ACTIVITY  </w:t>
      </w:r>
    </w:p>
    <w:p w14:paraId="1428D192" w14:textId="059010D0" w:rsidR="00C50109" w:rsidRPr="00A279FF" w:rsidRDefault="00C50109" w:rsidP="00C50109">
      <w:pPr>
        <w:suppressAutoHyphens/>
        <w:spacing w:after="0" w:line="240" w:lineRule="auto"/>
        <w:jc w:val="both"/>
        <w:rPr>
          <w:rFonts w:ascii="Times New Roman" w:hAnsi="Times New Roman" w:cs="Times New Roman"/>
          <w:sz w:val="24"/>
          <w:szCs w:val="24"/>
        </w:rPr>
      </w:pPr>
    </w:p>
    <w:p w14:paraId="7CFC9CC9" w14:textId="77777777" w:rsidR="00C50109" w:rsidRPr="00A279FF" w:rsidRDefault="00C50109" w:rsidP="00C50109">
      <w:pPr>
        <w:suppressAutoHyphens/>
        <w:spacing w:after="0" w:line="240" w:lineRule="auto"/>
        <w:jc w:val="both"/>
        <w:rPr>
          <w:rFonts w:ascii="Times New Roman" w:hAnsi="Times New Roman" w:cs="Times New Roman"/>
          <w:sz w:val="24"/>
          <w:szCs w:val="24"/>
        </w:rPr>
      </w:pPr>
    </w:p>
    <w:p w14:paraId="735E5032" w14:textId="77777777" w:rsidR="0097418B" w:rsidRPr="00A279FF" w:rsidRDefault="00C50109" w:rsidP="0097418B">
      <w:pPr>
        <w:suppressAutoHyphens/>
        <w:spacing w:after="0" w:line="240" w:lineRule="auto"/>
        <w:jc w:val="both"/>
        <w:rPr>
          <w:rFonts w:ascii="Times New Roman" w:hAnsi="Times New Roman" w:cs="Times New Roman"/>
          <w:sz w:val="24"/>
          <w:szCs w:val="24"/>
        </w:rPr>
      </w:pPr>
      <w:r w:rsidRPr="00A279FF">
        <w:rPr>
          <w:rFonts w:ascii="Times New Roman" w:hAnsi="Times New Roman" w:cs="Times New Roman"/>
          <w:sz w:val="24"/>
          <w:szCs w:val="24"/>
        </w:rPr>
        <w:t>The United States Government (“USG”), represented by the U.S. Agency for International Development</w:t>
      </w:r>
      <w:r w:rsidR="00995B02" w:rsidRPr="00A279FF">
        <w:rPr>
          <w:rFonts w:ascii="Times New Roman" w:hAnsi="Times New Roman" w:cs="Times New Roman"/>
          <w:sz w:val="24"/>
          <w:szCs w:val="24"/>
        </w:rPr>
        <w:t xml:space="preserve"> Mission in</w:t>
      </w:r>
      <w:r w:rsidRPr="00A279FF">
        <w:rPr>
          <w:rFonts w:ascii="Times New Roman" w:hAnsi="Times New Roman" w:cs="Times New Roman"/>
          <w:sz w:val="24"/>
          <w:szCs w:val="24"/>
        </w:rPr>
        <w:t xml:space="preserve"> Ethiopia (“USAID/Ethiopia”) hereby amends the ab</w:t>
      </w:r>
      <w:r w:rsidR="0078113E" w:rsidRPr="00A279FF">
        <w:rPr>
          <w:rFonts w:ascii="Times New Roman" w:hAnsi="Times New Roman" w:cs="Times New Roman"/>
          <w:sz w:val="24"/>
          <w:szCs w:val="24"/>
        </w:rPr>
        <w:t xml:space="preserve">ove-referenced </w:t>
      </w:r>
      <w:r w:rsidR="00C97720" w:rsidRPr="00A279FF">
        <w:rPr>
          <w:rFonts w:ascii="Times New Roman" w:hAnsi="Times New Roman" w:cs="Times New Roman"/>
          <w:sz w:val="24"/>
          <w:szCs w:val="24"/>
        </w:rPr>
        <w:t>NOFO</w:t>
      </w:r>
      <w:r w:rsidR="0078113E" w:rsidRPr="00A279FF">
        <w:rPr>
          <w:rFonts w:ascii="Times New Roman" w:hAnsi="Times New Roman" w:cs="Times New Roman"/>
          <w:sz w:val="24"/>
          <w:szCs w:val="24"/>
        </w:rPr>
        <w:t xml:space="preserve">.  </w:t>
      </w:r>
    </w:p>
    <w:p w14:paraId="7C91062C" w14:textId="77777777" w:rsidR="0097418B" w:rsidRPr="00A279FF" w:rsidRDefault="0097418B" w:rsidP="0097418B">
      <w:pPr>
        <w:suppressAutoHyphens/>
        <w:spacing w:after="0" w:line="240" w:lineRule="auto"/>
        <w:jc w:val="both"/>
        <w:rPr>
          <w:rFonts w:ascii="Times New Roman" w:hAnsi="Times New Roman" w:cs="Times New Roman"/>
          <w:sz w:val="24"/>
          <w:szCs w:val="24"/>
        </w:rPr>
      </w:pPr>
    </w:p>
    <w:p w14:paraId="46276883" w14:textId="0C5310D3" w:rsidR="00092690" w:rsidRPr="00A279FF" w:rsidRDefault="00092690" w:rsidP="00092690">
      <w:pPr>
        <w:tabs>
          <w:tab w:val="left" w:pos="-720"/>
        </w:tabs>
        <w:suppressAutoHyphens/>
        <w:spacing w:after="0" w:line="240" w:lineRule="auto"/>
        <w:jc w:val="both"/>
        <w:rPr>
          <w:rFonts w:ascii="Times New Roman" w:hAnsi="Times New Roman" w:cs="Times New Roman"/>
          <w:sz w:val="24"/>
          <w:szCs w:val="24"/>
        </w:rPr>
      </w:pPr>
      <w:r w:rsidRPr="00A279FF">
        <w:rPr>
          <w:rFonts w:ascii="Times New Roman" w:hAnsi="Times New Roman" w:cs="Times New Roman"/>
          <w:sz w:val="24"/>
          <w:szCs w:val="24"/>
        </w:rPr>
        <w:t xml:space="preserve">Except as specifically amended herein, all terms and conditions of the </w:t>
      </w:r>
      <w:r w:rsidR="00C97720" w:rsidRPr="00A279FF">
        <w:rPr>
          <w:rFonts w:ascii="Times New Roman" w:hAnsi="Times New Roman" w:cs="Times New Roman"/>
          <w:sz w:val="24"/>
          <w:szCs w:val="24"/>
        </w:rPr>
        <w:t>NOFO</w:t>
      </w:r>
      <w:r w:rsidRPr="00A279FF">
        <w:rPr>
          <w:rFonts w:ascii="Times New Roman" w:hAnsi="Times New Roman" w:cs="Times New Roman"/>
          <w:sz w:val="24"/>
          <w:szCs w:val="24"/>
        </w:rPr>
        <w:t xml:space="preserve"> remain unchanged. </w:t>
      </w:r>
    </w:p>
    <w:p w14:paraId="61434DED" w14:textId="77777777" w:rsidR="00EE4F97" w:rsidRPr="00A279FF" w:rsidRDefault="00EE4F97" w:rsidP="00EE4F97">
      <w:pPr>
        <w:pStyle w:val="ListParagraph"/>
        <w:tabs>
          <w:tab w:val="left" w:pos="-720"/>
        </w:tabs>
        <w:suppressAutoHyphens/>
        <w:spacing w:after="0" w:line="240" w:lineRule="auto"/>
        <w:ind w:left="1080"/>
        <w:jc w:val="both"/>
        <w:rPr>
          <w:rFonts w:ascii="Times New Roman" w:hAnsi="Times New Roman" w:cs="Times New Roman"/>
          <w:sz w:val="24"/>
          <w:szCs w:val="24"/>
        </w:rPr>
      </w:pPr>
    </w:p>
    <w:p w14:paraId="190E1728" w14:textId="162D1494" w:rsidR="00DB48B4" w:rsidRPr="00A279FF" w:rsidRDefault="00DB48B4" w:rsidP="00DB48B4">
      <w:pPr>
        <w:tabs>
          <w:tab w:val="left" w:pos="-720"/>
        </w:tabs>
        <w:suppressAutoHyphens/>
        <w:spacing w:after="0" w:line="240" w:lineRule="auto"/>
        <w:jc w:val="both"/>
        <w:rPr>
          <w:rFonts w:ascii="Times New Roman" w:hAnsi="Times New Roman" w:cs="Times New Roman"/>
          <w:sz w:val="24"/>
          <w:szCs w:val="24"/>
        </w:rPr>
      </w:pPr>
      <w:r w:rsidRPr="00A279FF">
        <w:rPr>
          <w:rFonts w:ascii="Times New Roman" w:hAnsi="Times New Roman" w:cs="Times New Roman"/>
          <w:sz w:val="24"/>
          <w:szCs w:val="24"/>
        </w:rPr>
        <w:t xml:space="preserve">Thank you for your consideration of this USAID initiative.   </w:t>
      </w:r>
    </w:p>
    <w:p w14:paraId="507ED188" w14:textId="77777777" w:rsidR="00E77CBD" w:rsidRPr="00A279FF" w:rsidRDefault="00E77CBD" w:rsidP="005E5B19">
      <w:pPr>
        <w:tabs>
          <w:tab w:val="left" w:pos="-720"/>
        </w:tabs>
        <w:suppressAutoHyphens/>
        <w:spacing w:after="0" w:line="240" w:lineRule="auto"/>
        <w:jc w:val="both"/>
        <w:rPr>
          <w:rFonts w:ascii="Times New Roman" w:hAnsi="Times New Roman" w:cs="Times New Roman"/>
          <w:sz w:val="24"/>
          <w:szCs w:val="24"/>
        </w:rPr>
      </w:pPr>
    </w:p>
    <w:p w14:paraId="2C391D4F" w14:textId="77777777" w:rsidR="0078113E" w:rsidRPr="00A279FF" w:rsidRDefault="0078113E" w:rsidP="005E5B19">
      <w:pPr>
        <w:tabs>
          <w:tab w:val="left" w:pos="-720"/>
        </w:tabs>
        <w:suppressAutoHyphens/>
        <w:spacing w:after="0" w:line="240" w:lineRule="auto"/>
        <w:jc w:val="both"/>
        <w:rPr>
          <w:rFonts w:ascii="Times New Roman" w:hAnsi="Times New Roman" w:cs="Times New Roman"/>
          <w:sz w:val="24"/>
          <w:szCs w:val="24"/>
        </w:rPr>
      </w:pPr>
    </w:p>
    <w:p w14:paraId="4FBAAF1A" w14:textId="282FC22B" w:rsidR="009B58A7" w:rsidRPr="00A279FF" w:rsidRDefault="005E5B19" w:rsidP="009B58A7">
      <w:pPr>
        <w:spacing w:after="0" w:line="240" w:lineRule="auto"/>
        <w:rPr>
          <w:rFonts w:ascii="Times New Roman" w:hAnsi="Times New Roman" w:cs="Times New Roman"/>
          <w:sz w:val="24"/>
          <w:szCs w:val="24"/>
        </w:rPr>
      </w:pPr>
      <w:r w:rsidRPr="00A279FF">
        <w:rPr>
          <w:rFonts w:ascii="Times New Roman" w:hAnsi="Times New Roman" w:cs="Times New Roman"/>
          <w:sz w:val="24"/>
          <w:szCs w:val="24"/>
        </w:rPr>
        <w:t xml:space="preserve">Sincerely, </w:t>
      </w:r>
    </w:p>
    <w:p w14:paraId="4B38A611" w14:textId="621655EB" w:rsidR="00E06A27" w:rsidRPr="00A279FF" w:rsidRDefault="00E06A27" w:rsidP="009B58A7">
      <w:pPr>
        <w:spacing w:after="0" w:line="240" w:lineRule="auto"/>
        <w:rPr>
          <w:rFonts w:ascii="Times New Roman" w:hAnsi="Times New Roman" w:cs="Times New Roman"/>
          <w:sz w:val="24"/>
          <w:szCs w:val="24"/>
        </w:rPr>
      </w:pPr>
    </w:p>
    <w:p w14:paraId="0DEB0A44" w14:textId="0CF589C7" w:rsidR="0097418B" w:rsidRPr="00A279FF" w:rsidRDefault="0097418B" w:rsidP="009B58A7">
      <w:pPr>
        <w:spacing w:after="0" w:line="240" w:lineRule="auto"/>
        <w:rPr>
          <w:rFonts w:ascii="Times New Roman" w:hAnsi="Times New Roman" w:cs="Times New Roman"/>
          <w:sz w:val="24"/>
          <w:szCs w:val="24"/>
        </w:rPr>
      </w:pPr>
    </w:p>
    <w:p w14:paraId="42B35E2D" w14:textId="6B6D4C6E" w:rsidR="0097418B" w:rsidRPr="00A279FF" w:rsidRDefault="00132FA4" w:rsidP="009B58A7">
      <w:pPr>
        <w:spacing w:after="0" w:line="240" w:lineRule="auto"/>
        <w:rPr>
          <w:rFonts w:ascii="Times New Roman" w:hAnsi="Times New Roman" w:cs="Times New Roman"/>
          <w:sz w:val="24"/>
          <w:szCs w:val="24"/>
        </w:rPr>
      </w:pPr>
      <w:r>
        <w:rPr>
          <w:rFonts w:ascii="Times New Roman" w:hAnsi="Times New Roman" w:cs="Times New Roman"/>
          <w:sz w:val="24"/>
          <w:szCs w:val="24"/>
        </w:rPr>
        <w:t>//signed//</w:t>
      </w:r>
    </w:p>
    <w:p w14:paraId="695EF6EC" w14:textId="5677806D" w:rsidR="009B58A7" w:rsidRPr="00A279FF" w:rsidRDefault="009B58A7" w:rsidP="009B58A7">
      <w:pPr>
        <w:spacing w:after="0" w:line="240" w:lineRule="auto"/>
        <w:rPr>
          <w:rFonts w:ascii="Times New Roman" w:hAnsi="Times New Roman" w:cs="Times New Roman"/>
          <w:sz w:val="24"/>
          <w:szCs w:val="24"/>
        </w:rPr>
      </w:pPr>
    </w:p>
    <w:p w14:paraId="0A30DE33" w14:textId="180942A8" w:rsidR="009B58A7" w:rsidRPr="00A279FF" w:rsidRDefault="001A46E4" w:rsidP="009B58A7">
      <w:pPr>
        <w:spacing w:after="0" w:line="240" w:lineRule="auto"/>
        <w:rPr>
          <w:rFonts w:ascii="Times New Roman" w:hAnsi="Times New Roman" w:cs="Times New Roman"/>
          <w:sz w:val="24"/>
          <w:szCs w:val="24"/>
        </w:rPr>
      </w:pPr>
      <w:proofErr w:type="spellStart"/>
      <w:r w:rsidRPr="00A279FF">
        <w:rPr>
          <w:rFonts w:ascii="Times New Roman" w:hAnsi="Times New Roman" w:cs="Times New Roman"/>
          <w:sz w:val="24"/>
          <w:szCs w:val="24"/>
        </w:rPr>
        <w:t>Caraline</w:t>
      </w:r>
      <w:proofErr w:type="spellEnd"/>
      <w:r w:rsidRPr="00A279FF">
        <w:rPr>
          <w:rFonts w:ascii="Times New Roman" w:hAnsi="Times New Roman" w:cs="Times New Roman"/>
          <w:sz w:val="24"/>
          <w:szCs w:val="24"/>
        </w:rPr>
        <w:t xml:space="preserve"> </w:t>
      </w:r>
      <w:proofErr w:type="spellStart"/>
      <w:r w:rsidRPr="00A279FF">
        <w:rPr>
          <w:rFonts w:ascii="Times New Roman" w:hAnsi="Times New Roman" w:cs="Times New Roman"/>
          <w:sz w:val="24"/>
          <w:szCs w:val="24"/>
        </w:rPr>
        <w:t>DiNuzio</w:t>
      </w:r>
      <w:proofErr w:type="spellEnd"/>
    </w:p>
    <w:p w14:paraId="3F1EB3FB" w14:textId="722E6354" w:rsidR="009B58A7" w:rsidRPr="00A279FF" w:rsidRDefault="001A46E4" w:rsidP="009B58A7">
      <w:pPr>
        <w:spacing w:after="0" w:line="240" w:lineRule="auto"/>
        <w:rPr>
          <w:rFonts w:ascii="Times New Roman" w:hAnsi="Times New Roman" w:cs="Times New Roman"/>
          <w:sz w:val="24"/>
          <w:szCs w:val="24"/>
        </w:rPr>
      </w:pPr>
      <w:r w:rsidRPr="00A279FF">
        <w:rPr>
          <w:rFonts w:ascii="Times New Roman" w:hAnsi="Times New Roman" w:cs="Times New Roman"/>
          <w:sz w:val="24"/>
          <w:szCs w:val="24"/>
        </w:rPr>
        <w:t>A</w:t>
      </w:r>
      <w:r w:rsidR="00C97720" w:rsidRPr="00A279FF">
        <w:rPr>
          <w:rFonts w:ascii="Times New Roman" w:hAnsi="Times New Roman" w:cs="Times New Roman"/>
          <w:sz w:val="24"/>
          <w:szCs w:val="24"/>
        </w:rPr>
        <w:t xml:space="preserve">greement </w:t>
      </w:r>
      <w:r w:rsidR="005E5B19" w:rsidRPr="00A279FF">
        <w:rPr>
          <w:rFonts w:ascii="Times New Roman" w:hAnsi="Times New Roman" w:cs="Times New Roman"/>
          <w:sz w:val="24"/>
          <w:szCs w:val="24"/>
        </w:rPr>
        <w:t xml:space="preserve">Officer   </w:t>
      </w:r>
      <w:r w:rsidR="005E5B19" w:rsidRPr="00A279FF">
        <w:rPr>
          <w:rFonts w:ascii="Times New Roman" w:hAnsi="Times New Roman" w:cs="Times New Roman"/>
          <w:sz w:val="24"/>
          <w:szCs w:val="24"/>
        </w:rPr>
        <w:tab/>
      </w:r>
    </w:p>
    <w:p w14:paraId="3550A5DC" w14:textId="3E490CC5" w:rsidR="005E5B19" w:rsidRPr="00A279FF" w:rsidRDefault="005E5B19" w:rsidP="009B58A7">
      <w:pPr>
        <w:tabs>
          <w:tab w:val="left" w:pos="4320"/>
        </w:tabs>
        <w:spacing w:after="0" w:line="240" w:lineRule="auto"/>
        <w:rPr>
          <w:rFonts w:ascii="Times New Roman" w:hAnsi="Times New Roman" w:cs="Times New Roman"/>
          <w:sz w:val="24"/>
          <w:szCs w:val="24"/>
        </w:rPr>
      </w:pPr>
      <w:r w:rsidRPr="00A279FF">
        <w:rPr>
          <w:rFonts w:ascii="Times New Roman" w:hAnsi="Times New Roman" w:cs="Times New Roman"/>
          <w:sz w:val="24"/>
          <w:szCs w:val="24"/>
        </w:rPr>
        <w:t>USAID/Ethiopia</w:t>
      </w:r>
    </w:p>
    <w:p w14:paraId="62203DC3" w14:textId="09EE5382" w:rsidR="008C43F8" w:rsidRPr="00A279FF" w:rsidRDefault="008C43F8" w:rsidP="009B58A7">
      <w:pPr>
        <w:tabs>
          <w:tab w:val="left" w:pos="4320"/>
        </w:tabs>
        <w:spacing w:after="0" w:line="240" w:lineRule="auto"/>
        <w:jc w:val="both"/>
        <w:rPr>
          <w:rFonts w:ascii="Times New Roman" w:hAnsi="Times New Roman" w:cs="Times New Roman"/>
          <w:sz w:val="24"/>
          <w:szCs w:val="24"/>
        </w:rPr>
      </w:pPr>
    </w:p>
    <w:p w14:paraId="65DCCF3F" w14:textId="77777777" w:rsidR="008C43F8" w:rsidRPr="00A279FF" w:rsidRDefault="008C43F8" w:rsidP="008C43F8">
      <w:pPr>
        <w:spacing w:after="0"/>
        <w:rPr>
          <w:rFonts w:ascii="Times New Roman" w:hAnsi="Times New Roman" w:cs="Times New Roman"/>
          <w:b/>
          <w:i/>
          <w:sz w:val="24"/>
          <w:szCs w:val="24"/>
          <w:u w:val="single"/>
        </w:rPr>
      </w:pPr>
    </w:p>
    <w:p w14:paraId="4AF6F3BF" w14:textId="67890E9A" w:rsidR="00C97720" w:rsidRDefault="004D6235" w:rsidP="00C97720">
      <w:pPr>
        <w:spacing w:after="0" w:line="240" w:lineRule="auto"/>
        <w:rPr>
          <w:rFonts w:ascii="Times New Roman" w:hAnsi="Times New Roman" w:cs="Times New Roman"/>
          <w:sz w:val="24"/>
          <w:szCs w:val="24"/>
        </w:rPr>
      </w:pPr>
      <w:r w:rsidRPr="00A279FF">
        <w:rPr>
          <w:rFonts w:ascii="Times New Roman" w:hAnsi="Times New Roman" w:cs="Times New Roman"/>
          <w:sz w:val="24"/>
          <w:szCs w:val="24"/>
        </w:rPr>
        <w:t>Attach.: Attachment No.1</w:t>
      </w:r>
      <w:r w:rsidR="005F588C">
        <w:rPr>
          <w:rFonts w:ascii="Times New Roman" w:hAnsi="Times New Roman" w:cs="Times New Roman"/>
          <w:sz w:val="24"/>
          <w:szCs w:val="24"/>
        </w:rPr>
        <w:t xml:space="preserve"> Questions and Answers</w:t>
      </w:r>
    </w:p>
    <w:p w14:paraId="1584DDF5" w14:textId="79F1CF17" w:rsidR="005F588C" w:rsidRPr="00A279FF" w:rsidRDefault="005F588C" w:rsidP="00C9772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Attachment No. 2 Amendment to the NOFO</w:t>
      </w:r>
    </w:p>
    <w:p w14:paraId="47CF0CA2" w14:textId="364EEC31" w:rsidR="00A45C49" w:rsidRPr="00A279FF" w:rsidRDefault="00A45C49" w:rsidP="00C97720">
      <w:pPr>
        <w:spacing w:after="0" w:line="240" w:lineRule="auto"/>
        <w:rPr>
          <w:rFonts w:ascii="Times New Roman" w:hAnsi="Times New Roman" w:cs="Times New Roman"/>
          <w:sz w:val="24"/>
          <w:szCs w:val="24"/>
        </w:rPr>
      </w:pPr>
      <w:r w:rsidRPr="00A279FF">
        <w:rPr>
          <w:rFonts w:ascii="Times New Roman" w:hAnsi="Times New Roman" w:cs="Times New Roman"/>
          <w:sz w:val="24"/>
          <w:szCs w:val="24"/>
        </w:rPr>
        <w:br w:type="page"/>
      </w:r>
    </w:p>
    <w:p w14:paraId="6C3A67B8" w14:textId="3A7332F7" w:rsidR="008C43F8" w:rsidRPr="00A279FF" w:rsidRDefault="008C43F8" w:rsidP="008C43F8">
      <w:pPr>
        <w:spacing w:after="0"/>
        <w:rPr>
          <w:rFonts w:ascii="Times New Roman" w:hAnsi="Times New Roman" w:cs="Times New Roman"/>
          <w:b/>
          <w:sz w:val="24"/>
          <w:szCs w:val="24"/>
          <w:u w:val="single"/>
        </w:rPr>
      </w:pPr>
      <w:r w:rsidRPr="00A279FF">
        <w:rPr>
          <w:rFonts w:ascii="Times New Roman" w:hAnsi="Times New Roman" w:cs="Times New Roman"/>
          <w:b/>
          <w:i/>
          <w:sz w:val="24"/>
          <w:szCs w:val="24"/>
          <w:u w:val="single"/>
        </w:rPr>
        <w:lastRenderedPageBreak/>
        <w:t>ATTACHMENT NO.</w:t>
      </w:r>
      <w:r w:rsidR="00BB065C" w:rsidRPr="00A279FF">
        <w:rPr>
          <w:rFonts w:ascii="Times New Roman" w:hAnsi="Times New Roman" w:cs="Times New Roman"/>
          <w:b/>
          <w:i/>
          <w:sz w:val="24"/>
          <w:szCs w:val="24"/>
          <w:u w:val="single"/>
        </w:rPr>
        <w:t xml:space="preserve"> 1</w:t>
      </w:r>
      <w:r w:rsidRPr="00A279FF">
        <w:rPr>
          <w:rFonts w:ascii="Times New Roman" w:hAnsi="Times New Roman" w:cs="Times New Roman"/>
          <w:b/>
          <w:i/>
          <w:sz w:val="24"/>
          <w:szCs w:val="24"/>
          <w:u w:val="single"/>
        </w:rPr>
        <w:t>: QUESTIONS AND ANSWERS</w:t>
      </w:r>
    </w:p>
    <w:p w14:paraId="473EC251" w14:textId="77777777" w:rsidR="00A279FF" w:rsidRPr="00A279FF" w:rsidRDefault="00A279FF" w:rsidP="00A279FF">
      <w:pPr>
        <w:pStyle w:val="NormalWeb"/>
        <w:spacing w:before="0" w:beforeAutospacing="0" w:after="0" w:afterAutospacing="0"/>
        <w:jc w:val="both"/>
      </w:pPr>
      <w:bookmarkStart w:id="0" w:name="_Hlk109975030"/>
      <w:r w:rsidRPr="00A279FF">
        <w:rPr>
          <w:color w:val="000000"/>
          <w:sz w:val="22"/>
          <w:szCs w:val="22"/>
        </w:rPr>
        <w:t> </w:t>
      </w:r>
    </w:p>
    <w:p w14:paraId="4DB186B3" w14:textId="77777777" w:rsidR="00A279FF" w:rsidRPr="00A279FF" w:rsidRDefault="00A279FF" w:rsidP="00A279FF">
      <w:pPr>
        <w:pStyle w:val="NormalWeb"/>
        <w:spacing w:before="0" w:beforeAutospacing="0" w:after="0" w:afterAutospacing="0"/>
        <w:jc w:val="both"/>
      </w:pPr>
      <w:r w:rsidRPr="00A279FF">
        <w:rPr>
          <w:b/>
          <w:bCs/>
          <w:color w:val="000000"/>
          <w:sz w:val="22"/>
          <w:szCs w:val="22"/>
          <w:u w:val="single"/>
        </w:rPr>
        <w:t>TOPIC: General Questions</w:t>
      </w:r>
    </w:p>
    <w:p w14:paraId="11ED545F" w14:textId="77777777" w:rsidR="00A279FF" w:rsidRDefault="00A279FF" w:rsidP="00A279FF">
      <w:pPr>
        <w:pStyle w:val="NormalWeb"/>
        <w:shd w:val="clear" w:color="auto" w:fill="FFFFFF"/>
        <w:spacing w:before="0" w:beforeAutospacing="0" w:after="0" w:afterAutospacing="0"/>
        <w:jc w:val="both"/>
        <w:rPr>
          <w:b/>
          <w:bCs/>
          <w:color w:val="000000"/>
          <w:sz w:val="22"/>
          <w:szCs w:val="22"/>
        </w:rPr>
      </w:pPr>
    </w:p>
    <w:p w14:paraId="2E8962BC" w14:textId="4BC2F993"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Question 1:</w:t>
      </w:r>
      <w:r w:rsidRPr="00A279FF">
        <w:rPr>
          <w:color w:val="000000"/>
          <w:sz w:val="22"/>
          <w:szCs w:val="22"/>
        </w:rPr>
        <w:t xml:space="preserve"> </w:t>
      </w:r>
      <w:r w:rsidRPr="00A279FF">
        <w:rPr>
          <w:color w:val="222222"/>
          <w:sz w:val="22"/>
          <w:szCs w:val="22"/>
        </w:rPr>
        <w:t xml:space="preserve">A request for a list of organizations that would be applying for NOFO 72066323RFA00014. The question came from a technology NGO that builds an emergency response platform that's used by response agencies to alert, coordinate and track local responders in a wide range of emergency, </w:t>
      </w:r>
      <w:proofErr w:type="gramStart"/>
      <w:r w:rsidRPr="00A279FF">
        <w:rPr>
          <w:color w:val="222222"/>
          <w:sz w:val="22"/>
          <w:szCs w:val="22"/>
        </w:rPr>
        <w:t>disaster</w:t>
      </w:r>
      <w:proofErr w:type="gramEnd"/>
      <w:r w:rsidRPr="00A279FF">
        <w:rPr>
          <w:color w:val="222222"/>
          <w:sz w:val="22"/>
          <w:szCs w:val="22"/>
        </w:rPr>
        <w:t xml:space="preserve"> and crisis scenarios. The requestor NGO made this request so that they can contact applicants to consider this NGO as a contractor/vendor/s/sub-grantee.</w:t>
      </w:r>
    </w:p>
    <w:p w14:paraId="679D9ABD" w14:textId="77777777" w:rsidR="00A279FF" w:rsidRPr="00A279FF" w:rsidRDefault="00A279FF" w:rsidP="00A279FF">
      <w:pPr>
        <w:pStyle w:val="NormalWeb"/>
        <w:shd w:val="clear" w:color="auto" w:fill="FFFFFF"/>
        <w:spacing w:before="0" w:beforeAutospacing="0" w:after="0" w:afterAutospacing="0"/>
        <w:jc w:val="both"/>
      </w:pPr>
      <w:r w:rsidRPr="00A279FF">
        <w:rPr>
          <w:color w:val="222222"/>
          <w:sz w:val="22"/>
          <w:szCs w:val="22"/>
        </w:rPr>
        <w:t> </w:t>
      </w:r>
    </w:p>
    <w:p w14:paraId="244639B3" w14:textId="77777777" w:rsidR="00A279FF" w:rsidRPr="00A279FF" w:rsidRDefault="00A279FF" w:rsidP="00A279FF">
      <w:pPr>
        <w:pStyle w:val="NormalWeb"/>
        <w:spacing w:before="0" w:beforeAutospacing="0" w:after="0" w:afterAutospacing="0"/>
        <w:jc w:val="both"/>
        <w:rPr>
          <w:i/>
          <w:iCs/>
          <w:color w:val="222222"/>
          <w:sz w:val="22"/>
          <w:szCs w:val="22"/>
        </w:rPr>
      </w:pPr>
      <w:r w:rsidRPr="00A279FF">
        <w:rPr>
          <w:b/>
          <w:bCs/>
          <w:i/>
          <w:iCs/>
          <w:color w:val="222222"/>
          <w:sz w:val="22"/>
          <w:szCs w:val="22"/>
        </w:rPr>
        <w:t>USAID Response:</w:t>
      </w:r>
      <w:r w:rsidRPr="00A279FF">
        <w:rPr>
          <w:i/>
          <w:iCs/>
          <w:color w:val="222222"/>
          <w:sz w:val="22"/>
          <w:szCs w:val="22"/>
        </w:rPr>
        <w:t xml:space="preserve"> USAID/Ethiopia will not provide a listing of organizations applying for this NOFO.  However, the requestor can visit </w:t>
      </w:r>
      <w:hyperlink r:id="rId8" w:history="1">
        <w:r w:rsidRPr="00A279FF">
          <w:rPr>
            <w:i/>
            <w:iCs/>
            <w:color w:val="222222"/>
          </w:rPr>
          <w:t>https://workwithusaid.org/</w:t>
        </w:r>
      </w:hyperlink>
      <w:r w:rsidRPr="00A279FF">
        <w:rPr>
          <w:i/>
          <w:iCs/>
          <w:color w:val="222222"/>
          <w:sz w:val="22"/>
          <w:szCs w:val="22"/>
        </w:rPr>
        <w:t xml:space="preserve"> for further information.  If you would like to contact an organization in the </w:t>
      </w:r>
      <w:hyperlink r:id="rId9" w:history="1">
        <w:r w:rsidRPr="00A279FF">
          <w:rPr>
            <w:i/>
            <w:iCs/>
            <w:color w:val="222222"/>
          </w:rPr>
          <w:t>Partner Directory</w:t>
        </w:r>
      </w:hyperlink>
      <w:r w:rsidRPr="00A279FF">
        <w:rPr>
          <w:i/>
          <w:iCs/>
          <w:color w:val="222222"/>
          <w:sz w:val="22"/>
          <w:szCs w:val="22"/>
        </w:rPr>
        <w:t xml:space="preserve"> (</w:t>
      </w:r>
      <w:hyperlink r:id="rId10" w:history="1">
        <w:r w:rsidRPr="00A279FF">
          <w:rPr>
            <w:i/>
            <w:iCs/>
            <w:color w:val="222222"/>
          </w:rPr>
          <w:t>https://www.workwithusaid.org/directory</w:t>
        </w:r>
      </w:hyperlink>
      <w:r w:rsidRPr="00A279FF">
        <w:rPr>
          <w:i/>
          <w:iCs/>
          <w:color w:val="222222"/>
          <w:sz w:val="22"/>
          <w:szCs w:val="22"/>
        </w:rPr>
        <w:t>) you can use USAID’s in-site emailing feature when logged into your approved organizational account or you can follow their social network links, if provided.</w:t>
      </w:r>
    </w:p>
    <w:p w14:paraId="3520573A" w14:textId="77777777" w:rsidR="00A279FF" w:rsidRPr="00A279FF" w:rsidRDefault="00A279FF" w:rsidP="00A279FF">
      <w:pPr>
        <w:pStyle w:val="NormalWeb"/>
        <w:spacing w:before="0" w:beforeAutospacing="0" w:after="0" w:afterAutospacing="0"/>
        <w:jc w:val="both"/>
        <w:rPr>
          <w:color w:val="222222"/>
          <w:sz w:val="22"/>
          <w:szCs w:val="22"/>
        </w:rPr>
      </w:pPr>
      <w:r w:rsidRPr="00A279FF">
        <w:rPr>
          <w:color w:val="222222"/>
          <w:sz w:val="22"/>
          <w:szCs w:val="22"/>
        </w:rPr>
        <w:t> </w:t>
      </w:r>
    </w:p>
    <w:p w14:paraId="24158DB5" w14:textId="77777777" w:rsidR="00A279FF" w:rsidRPr="00A279FF" w:rsidRDefault="00A279FF" w:rsidP="00A279FF">
      <w:pPr>
        <w:pStyle w:val="NormalWeb"/>
        <w:spacing w:before="0" w:beforeAutospacing="0" w:after="0" w:afterAutospacing="0"/>
        <w:jc w:val="both"/>
      </w:pPr>
      <w:r w:rsidRPr="00A279FF">
        <w:rPr>
          <w:b/>
          <w:bCs/>
          <w:color w:val="000000"/>
          <w:sz w:val="22"/>
          <w:szCs w:val="22"/>
        </w:rPr>
        <w:t>Question 2:</w:t>
      </w:r>
      <w:r w:rsidRPr="00A279FF">
        <w:rPr>
          <w:color w:val="000000"/>
          <w:sz w:val="22"/>
          <w:szCs w:val="22"/>
        </w:rPr>
        <w:t xml:space="preserve"> Can USAID confirm that the documents listed in Section D.5.10 “Certifications, Assurances, Representations, and Other Statements of the Recipient” are not required of subrecipients, in addition to the prime applicant?</w:t>
      </w:r>
    </w:p>
    <w:p w14:paraId="69EA1824" w14:textId="77777777" w:rsidR="00A279FF" w:rsidRPr="00A279FF" w:rsidRDefault="00A279FF" w:rsidP="00A279FF">
      <w:pPr>
        <w:pStyle w:val="NormalWeb"/>
        <w:spacing w:before="0" w:beforeAutospacing="0" w:after="0" w:afterAutospacing="0"/>
        <w:jc w:val="both"/>
      </w:pPr>
      <w:r w:rsidRPr="00A279FF">
        <w:rPr>
          <w:color w:val="000000"/>
          <w:sz w:val="22"/>
          <w:szCs w:val="22"/>
        </w:rPr>
        <w:t>   </w:t>
      </w:r>
    </w:p>
    <w:p w14:paraId="54AD108B"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No. The prime will be responsible to get these certifications from the sub-recipients. </w:t>
      </w:r>
    </w:p>
    <w:p w14:paraId="0E607AD1" w14:textId="77777777" w:rsidR="00A279FF" w:rsidRPr="00A279FF" w:rsidRDefault="00A279FF" w:rsidP="00A279FF">
      <w:pPr>
        <w:pStyle w:val="NormalWeb"/>
        <w:shd w:val="clear" w:color="auto" w:fill="FFFFFF"/>
        <w:spacing w:before="0" w:beforeAutospacing="0" w:after="0" w:afterAutospacing="0"/>
        <w:jc w:val="both"/>
      </w:pPr>
    </w:p>
    <w:p w14:paraId="265460FF" w14:textId="77777777" w:rsidR="00A279FF" w:rsidRPr="00A279FF" w:rsidRDefault="00A279FF" w:rsidP="00A279FF">
      <w:pPr>
        <w:pStyle w:val="NormalWeb"/>
        <w:shd w:val="clear" w:color="auto" w:fill="FFFFFF"/>
        <w:spacing w:before="0" w:beforeAutospacing="0" w:after="0" w:afterAutospacing="0"/>
        <w:jc w:val="both"/>
      </w:pPr>
    </w:p>
    <w:p w14:paraId="0E19CB8A" w14:textId="77777777" w:rsidR="00A279FF" w:rsidRPr="00A279FF" w:rsidRDefault="00A279FF" w:rsidP="00A279FF">
      <w:pPr>
        <w:pStyle w:val="NormalWeb"/>
        <w:spacing w:before="0" w:beforeAutospacing="0" w:after="0" w:afterAutospacing="0"/>
        <w:jc w:val="both"/>
      </w:pPr>
      <w:r w:rsidRPr="00A279FF">
        <w:rPr>
          <w:b/>
          <w:bCs/>
          <w:color w:val="000000"/>
          <w:sz w:val="22"/>
          <w:szCs w:val="22"/>
        </w:rPr>
        <w:t>Question 3:</w:t>
      </w:r>
      <w:r w:rsidRPr="00A279FF">
        <w:rPr>
          <w:color w:val="000000"/>
          <w:sz w:val="22"/>
          <w:szCs w:val="22"/>
        </w:rPr>
        <w:t xml:space="preserve"> Given that cost is not an evaluation criterion for Phase 1, could USAID kindly remove the ROM cost from the cover page of the slide deck due at Phase 1 (a)?</w:t>
      </w:r>
    </w:p>
    <w:p w14:paraId="0EA229C1" w14:textId="77777777" w:rsidR="00A279FF" w:rsidRPr="00A279FF" w:rsidRDefault="00A279FF" w:rsidP="00A279FF">
      <w:pPr>
        <w:rPr>
          <w:rFonts w:ascii="Times New Roman" w:hAnsi="Times New Roman" w:cs="Times New Roman"/>
        </w:rPr>
      </w:pPr>
    </w:p>
    <w:p w14:paraId="7E288290"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While cost is not an evaluation criterion for Phase 1, a ROM cost is one of the minimum requirements for Phase 1(a).  Applicants will not be invited to Phase 1(b) if they omit a ROM cost from the slide deck cover page.</w:t>
      </w:r>
    </w:p>
    <w:p w14:paraId="7325CA04" w14:textId="77777777" w:rsidR="00A279FF" w:rsidRPr="00A279FF" w:rsidRDefault="00A279FF" w:rsidP="00A279FF">
      <w:pPr>
        <w:spacing w:after="240"/>
        <w:rPr>
          <w:rFonts w:ascii="Times New Roman" w:hAnsi="Times New Roman" w:cs="Times New Roman"/>
        </w:rPr>
      </w:pPr>
    </w:p>
    <w:p w14:paraId="0BC3F777" w14:textId="77777777" w:rsidR="00A279FF" w:rsidRPr="00A279FF" w:rsidRDefault="00A279FF" w:rsidP="00A279FF">
      <w:pPr>
        <w:pStyle w:val="NormalWeb"/>
        <w:spacing w:before="0" w:beforeAutospacing="0" w:after="0" w:afterAutospacing="0"/>
        <w:jc w:val="both"/>
      </w:pPr>
      <w:r w:rsidRPr="00A279FF">
        <w:rPr>
          <w:b/>
          <w:bCs/>
          <w:color w:val="000000"/>
          <w:sz w:val="22"/>
          <w:szCs w:val="22"/>
        </w:rPr>
        <w:t xml:space="preserve">Question 4: </w:t>
      </w:r>
      <w:r w:rsidRPr="00A279FF">
        <w:rPr>
          <w:color w:val="000000"/>
          <w:sz w:val="22"/>
          <w:szCs w:val="22"/>
        </w:rPr>
        <w:t>Can USAID provide cost instructions for the crisis modifier referenced in Section D.5?</w:t>
      </w:r>
    </w:p>
    <w:p w14:paraId="77F93504" w14:textId="77777777" w:rsidR="00A279FF" w:rsidRPr="00A279FF" w:rsidRDefault="00A279FF" w:rsidP="00A279FF">
      <w:pPr>
        <w:rPr>
          <w:rFonts w:ascii="Times New Roman" w:hAnsi="Times New Roman" w:cs="Times New Roman"/>
        </w:rPr>
      </w:pPr>
    </w:p>
    <w:p w14:paraId="2E73E1C6"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 xml:space="preserve">USAID Response: </w:t>
      </w:r>
      <w:r w:rsidRPr="00A279FF">
        <w:rPr>
          <w:i/>
          <w:iCs/>
          <w:color w:val="000000"/>
          <w:sz w:val="22"/>
          <w:szCs w:val="22"/>
        </w:rPr>
        <w:t>The crisis modifier will be funded as part of the TEA for this activity. Applicants should not assume that additional funding will be available for a crisis modifier and must plan to allocate or reallocate a portion of the activity budget to the crisis modifier. Applicants should propose their approach to the crisis modifier based on the information provided in NOFO Section A.3.2.4 Activity Description, in particular Cross-Cutting Objective 3: Local Organizations Engagement in DRM Expanded.  Cost instructions will be provided in Phase 2. </w:t>
      </w:r>
    </w:p>
    <w:p w14:paraId="2EA94492" w14:textId="77777777" w:rsidR="00A279FF" w:rsidRPr="00A279FF" w:rsidRDefault="00A279FF" w:rsidP="00A279FF">
      <w:pPr>
        <w:spacing w:after="240"/>
        <w:rPr>
          <w:rFonts w:ascii="Times New Roman" w:hAnsi="Times New Roman" w:cs="Times New Roman"/>
        </w:rPr>
      </w:pPr>
    </w:p>
    <w:p w14:paraId="2EB84E23"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Question 5:</w:t>
      </w:r>
      <w:r w:rsidRPr="00A279FF">
        <w:rPr>
          <w:color w:val="000000"/>
          <w:sz w:val="22"/>
          <w:szCs w:val="22"/>
        </w:rPr>
        <w:t xml:space="preserve"> </w:t>
      </w:r>
      <w:r w:rsidRPr="00A279FF">
        <w:rPr>
          <w:color w:val="222222"/>
          <w:sz w:val="22"/>
          <w:szCs w:val="22"/>
          <w:shd w:val="clear" w:color="auto" w:fill="FFFFFF"/>
        </w:rPr>
        <w:t>As per Cross-Cutting Objective 2, can USAID please provide additional information specifying the qualifications or criteria for private sector stakeholders to be considered as partners in DRM activities?</w:t>
      </w:r>
    </w:p>
    <w:p w14:paraId="6F9A57EC" w14:textId="77777777" w:rsidR="00A279FF" w:rsidRPr="00A279FF" w:rsidRDefault="00A279FF" w:rsidP="00A279FF">
      <w:pPr>
        <w:pStyle w:val="NormalWeb"/>
        <w:shd w:val="clear" w:color="auto" w:fill="FFFFFF"/>
        <w:spacing w:before="0" w:beforeAutospacing="0" w:after="0" w:afterAutospacing="0"/>
        <w:jc w:val="both"/>
      </w:pPr>
    </w:p>
    <w:p w14:paraId="0F2BF651"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For private sector stakeholders that will not receive USAID funding, the USAID private sector engagement policy describes due diligence that is encouraged.  While the policy is written in the context of private sector stakeholders working directly with USAID, we encourage our partners to exercise </w:t>
      </w:r>
      <w:r w:rsidRPr="00A279FF">
        <w:rPr>
          <w:i/>
          <w:iCs/>
          <w:color w:val="000000"/>
          <w:sz w:val="22"/>
          <w:szCs w:val="22"/>
        </w:rPr>
        <w:lastRenderedPageBreak/>
        <w:t xml:space="preserve">the same level of risk mitigation: “All PSE requires some level of due diligence, which includes, at a minimum, assessing past performance, reputation, policies, and </w:t>
      </w:r>
      <w:proofErr w:type="gramStart"/>
      <w:r w:rsidRPr="00A279FF">
        <w:rPr>
          <w:i/>
          <w:iCs/>
          <w:color w:val="000000"/>
          <w:sz w:val="22"/>
          <w:szCs w:val="22"/>
        </w:rPr>
        <w:t>future plans</w:t>
      </w:r>
      <w:proofErr w:type="gramEnd"/>
      <w:r w:rsidRPr="00A279FF">
        <w:rPr>
          <w:i/>
          <w:iCs/>
          <w:color w:val="000000"/>
          <w:sz w:val="22"/>
          <w:szCs w:val="22"/>
        </w:rPr>
        <w:t xml:space="preserve"> of a private-sector partner. In conducting due diligence, USAID (and in this case, implementing partners) should carefully consider issues of additionality and shared ethics, including upholding responsible business practices, environmental </w:t>
      </w:r>
      <w:proofErr w:type="gramStart"/>
      <w:r w:rsidRPr="00A279FF">
        <w:rPr>
          <w:i/>
          <w:iCs/>
          <w:color w:val="000000"/>
          <w:sz w:val="22"/>
          <w:szCs w:val="22"/>
        </w:rPr>
        <w:t>protection</w:t>
      </w:r>
      <w:proofErr w:type="gramEnd"/>
      <w:r w:rsidRPr="00A279FF">
        <w:rPr>
          <w:i/>
          <w:iCs/>
          <w:color w:val="000000"/>
          <w:sz w:val="22"/>
          <w:szCs w:val="22"/>
        </w:rPr>
        <w:t xml:space="preserve"> and respect for human rights.”</w:t>
      </w:r>
    </w:p>
    <w:p w14:paraId="24954563" w14:textId="77777777" w:rsidR="00A279FF" w:rsidRPr="00A279FF" w:rsidRDefault="00A279FF" w:rsidP="00A279FF">
      <w:pPr>
        <w:rPr>
          <w:rFonts w:ascii="Times New Roman" w:hAnsi="Times New Roman" w:cs="Times New Roman"/>
        </w:rPr>
      </w:pPr>
    </w:p>
    <w:p w14:paraId="0D93B724" w14:textId="77777777" w:rsidR="00A279FF" w:rsidRPr="00A279FF" w:rsidRDefault="00A279FF" w:rsidP="00A279FF">
      <w:pPr>
        <w:pStyle w:val="NormalWeb"/>
        <w:spacing w:before="0" w:beforeAutospacing="0" w:after="0" w:afterAutospacing="0"/>
        <w:jc w:val="both"/>
      </w:pPr>
      <w:r w:rsidRPr="00A279FF">
        <w:rPr>
          <w:i/>
          <w:iCs/>
          <w:color w:val="000000"/>
          <w:sz w:val="22"/>
          <w:szCs w:val="22"/>
        </w:rPr>
        <w:t xml:space="preserve">Please refer to USAID/s private sector engagement policy: </w:t>
      </w:r>
      <w:hyperlink r:id="rId11" w:history="1">
        <w:r w:rsidRPr="00A279FF">
          <w:rPr>
            <w:rStyle w:val="Hyperlink"/>
            <w:i/>
            <w:iCs/>
            <w:color w:val="0B57D0"/>
            <w:sz w:val="22"/>
            <w:szCs w:val="22"/>
          </w:rPr>
          <w:t>https://www.usaid.gov/sites/default/files/2022-05/usaid_psepolicy_final.pdf</w:t>
        </w:r>
      </w:hyperlink>
      <w:r w:rsidRPr="00A279FF">
        <w:rPr>
          <w:i/>
          <w:iCs/>
          <w:color w:val="000000"/>
          <w:sz w:val="22"/>
          <w:szCs w:val="22"/>
        </w:rPr>
        <w:t>.</w:t>
      </w:r>
    </w:p>
    <w:p w14:paraId="76E5A130" w14:textId="77777777" w:rsidR="00A279FF" w:rsidRPr="00A279FF" w:rsidRDefault="00A279FF" w:rsidP="00A279FF">
      <w:pPr>
        <w:pStyle w:val="NormalWeb"/>
        <w:shd w:val="clear" w:color="auto" w:fill="FFFFFF"/>
        <w:spacing w:before="0" w:beforeAutospacing="0" w:after="0" w:afterAutospacing="0"/>
        <w:jc w:val="both"/>
      </w:pPr>
    </w:p>
    <w:p w14:paraId="6265A8B8" w14:textId="77777777" w:rsidR="00A279FF" w:rsidRPr="00A279FF" w:rsidRDefault="00A279FF" w:rsidP="00A279FF">
      <w:pPr>
        <w:pStyle w:val="NormalWeb"/>
        <w:shd w:val="clear" w:color="auto" w:fill="FFFFFF"/>
        <w:spacing w:before="0" w:beforeAutospacing="0" w:after="0" w:afterAutospacing="0"/>
        <w:jc w:val="both"/>
      </w:pPr>
      <w:r w:rsidRPr="00A279FF">
        <w:rPr>
          <w:i/>
          <w:iCs/>
          <w:color w:val="000000"/>
          <w:sz w:val="22"/>
          <w:szCs w:val="22"/>
        </w:rPr>
        <w:t>For private sector stakeholders that will receive USAID funding through this activity, as sub-awardees, they must comply with the flow-down provisions of the prime award, as applicable.  Additionally, a responsibility determination and the appropriate “Certifications, Assurances, Representations, and Other Statements of the Recipient,” as referenced in Section D.5.10, must be obtained by the prime awardee.</w:t>
      </w:r>
    </w:p>
    <w:p w14:paraId="71068577" w14:textId="77777777" w:rsidR="00A279FF" w:rsidRPr="00A279FF" w:rsidRDefault="00A279FF" w:rsidP="00A279FF">
      <w:pPr>
        <w:rPr>
          <w:rFonts w:ascii="Times New Roman" w:hAnsi="Times New Roman" w:cs="Times New Roman"/>
        </w:rPr>
      </w:pPr>
    </w:p>
    <w:p w14:paraId="223B1247" w14:textId="77777777" w:rsidR="00A279FF" w:rsidRPr="00A279FF" w:rsidRDefault="00A279FF" w:rsidP="00A279FF">
      <w:pPr>
        <w:pStyle w:val="NormalWeb"/>
        <w:shd w:val="clear" w:color="auto" w:fill="FFFFFF"/>
        <w:spacing w:before="0" w:beforeAutospacing="0" w:after="0" w:afterAutospacing="0"/>
        <w:jc w:val="both"/>
      </w:pPr>
    </w:p>
    <w:p w14:paraId="4F3904EF"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222222"/>
          <w:sz w:val="22"/>
          <w:szCs w:val="22"/>
          <w:u w:val="single"/>
        </w:rPr>
        <w:t>TOPIC: Key Personnel and Presenters</w:t>
      </w:r>
    </w:p>
    <w:p w14:paraId="597F282E" w14:textId="77777777" w:rsidR="00A279FF" w:rsidRPr="00A279FF" w:rsidRDefault="00A279FF" w:rsidP="00A279FF">
      <w:pPr>
        <w:pStyle w:val="NormalWeb"/>
        <w:shd w:val="clear" w:color="auto" w:fill="FFFFFF"/>
        <w:spacing w:before="0" w:beforeAutospacing="0" w:after="0" w:afterAutospacing="0"/>
        <w:jc w:val="both"/>
      </w:pPr>
    </w:p>
    <w:p w14:paraId="7E354100"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 xml:space="preserve">Question 6: </w:t>
      </w:r>
      <w:r w:rsidRPr="00A279FF">
        <w:rPr>
          <w:color w:val="000000"/>
          <w:sz w:val="22"/>
          <w:szCs w:val="22"/>
          <w:shd w:val="clear" w:color="auto" w:fill="FFFFFF"/>
        </w:rPr>
        <w:t xml:space="preserve">Section D.4.1 Phase 1(a) (page 38) states “The Applicant’s management approach should explain the proposed organizational structure and staffing plan and identify the proposed key personnel…. Finalization of all key personnel will be determined after award. However, USAID encourages applicants to identify and make available some of the key personnel for the oral presentation and the codesign workshop.” Can USAID please confirm that Factor 3 slides should only include information on the Key Personnel positions, and not include the names and experience of proposed candidates (i.e., name, experience, </w:t>
      </w:r>
      <w:proofErr w:type="spellStart"/>
      <w:r w:rsidRPr="00A279FF">
        <w:rPr>
          <w:color w:val="000000"/>
          <w:sz w:val="22"/>
          <w:szCs w:val="22"/>
          <w:shd w:val="clear" w:color="auto" w:fill="FFFFFF"/>
        </w:rPr>
        <w:t>etc</w:t>
      </w:r>
      <w:proofErr w:type="spellEnd"/>
      <w:r w:rsidRPr="00A279FF">
        <w:rPr>
          <w:color w:val="000000"/>
          <w:sz w:val="22"/>
          <w:szCs w:val="22"/>
          <w:shd w:val="clear" w:color="auto" w:fill="FFFFFF"/>
        </w:rPr>
        <w:t>)?</w:t>
      </w:r>
    </w:p>
    <w:p w14:paraId="5C0BAA77" w14:textId="77777777" w:rsidR="00A279FF" w:rsidRPr="00A279FF" w:rsidRDefault="00A279FF" w:rsidP="00A279FF">
      <w:pPr>
        <w:rPr>
          <w:rFonts w:ascii="Times New Roman" w:hAnsi="Times New Roman" w:cs="Times New Roman"/>
        </w:rPr>
      </w:pPr>
    </w:p>
    <w:p w14:paraId="46976EAC"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Yes, that is correct; however, specific information may be included if the applicant would like to do so, it is not a requirement.  Factor 3 slides should, as a requirement, include information on the Key Personnel positions.  For Phase 1, USAID is most interested in the positions themselves, not necessarily the identified personnel.  If key personnel have been identified, then the names and experience of proposed candidates may be included, but it is not a requirement. </w:t>
      </w:r>
    </w:p>
    <w:p w14:paraId="3A7D955A" w14:textId="77777777" w:rsidR="00A279FF" w:rsidRPr="00A279FF" w:rsidRDefault="00A279FF" w:rsidP="00A279FF">
      <w:pPr>
        <w:rPr>
          <w:rFonts w:ascii="Times New Roman" w:hAnsi="Times New Roman" w:cs="Times New Roman"/>
        </w:rPr>
      </w:pPr>
    </w:p>
    <w:p w14:paraId="7ED76180" w14:textId="77777777" w:rsidR="00A279FF" w:rsidRPr="00A279FF" w:rsidRDefault="00A279FF" w:rsidP="00A279FF">
      <w:pPr>
        <w:pStyle w:val="NormalWeb"/>
        <w:spacing w:before="0" w:beforeAutospacing="0" w:after="0" w:afterAutospacing="0"/>
        <w:jc w:val="both"/>
      </w:pPr>
      <w:r w:rsidRPr="00A279FF">
        <w:rPr>
          <w:i/>
          <w:iCs/>
          <w:color w:val="000000"/>
          <w:sz w:val="22"/>
          <w:szCs w:val="22"/>
        </w:rPr>
        <w:t xml:space="preserve">Please refer to NOFO Section D.4.1. “The Applicant should provide a position description for each proposed key personnel, demonstrate how they logically align with the objectives of the activity, and articulate requisite skills, </w:t>
      </w:r>
      <w:proofErr w:type="gramStart"/>
      <w:r w:rsidRPr="00A279FF">
        <w:rPr>
          <w:i/>
          <w:iCs/>
          <w:color w:val="000000"/>
          <w:sz w:val="22"/>
          <w:szCs w:val="22"/>
        </w:rPr>
        <w:t>experience</w:t>
      </w:r>
      <w:proofErr w:type="gramEnd"/>
      <w:r w:rsidRPr="00A279FF">
        <w:rPr>
          <w:i/>
          <w:iCs/>
          <w:color w:val="000000"/>
          <w:sz w:val="22"/>
          <w:szCs w:val="22"/>
        </w:rPr>
        <w:t xml:space="preserve"> and academic qualifications for each position to fulfill key personnel roles. Applicants are encouraged to use the terminology applied within their own organizations and that are relevant in the Ethiopian context. Key personnel are those considered to be essential to the work being performed under this cooperative agreement. USAID expects that key personnel will serve the full term of the agreement. Key personnel and changes to key personnel are subject to approval by the USAID Agreement Officer prior to their employment under this award. Finalization of all key personnel will be determined after award. However, USAID encourages applicants to identify and make available some of the key personnel for the oral presentation and the co- design workshop.” </w:t>
      </w:r>
    </w:p>
    <w:p w14:paraId="27C47A77" w14:textId="77777777" w:rsidR="00A279FF" w:rsidRPr="00A279FF" w:rsidRDefault="00A279FF" w:rsidP="00A279FF">
      <w:pPr>
        <w:spacing w:after="240"/>
        <w:rPr>
          <w:rFonts w:ascii="Times New Roman" w:hAnsi="Times New Roman" w:cs="Times New Roman"/>
        </w:rPr>
      </w:pPr>
    </w:p>
    <w:p w14:paraId="379AF096"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222222"/>
          <w:sz w:val="22"/>
          <w:szCs w:val="22"/>
          <w:shd w:val="clear" w:color="auto" w:fill="FFFFFF"/>
        </w:rPr>
        <w:t xml:space="preserve">Question 7: </w:t>
      </w:r>
      <w:r w:rsidRPr="00A279FF">
        <w:rPr>
          <w:color w:val="222222"/>
          <w:sz w:val="22"/>
          <w:szCs w:val="22"/>
          <w:shd w:val="clear" w:color="auto" w:fill="FFFFFF"/>
        </w:rPr>
        <w:t>Section D.4.1 Phase 1(b) (page 40) states “USAID strongly encourages applicants to furnish the key personnel identified. Other members of the Applicant’s team may be present for the presentation, but USAID encourages key personnel proposed for the positions to lead the presentation and participate in the questions and answers.</w:t>
      </w:r>
      <w:proofErr w:type="gramStart"/>
      <w:r w:rsidRPr="00A279FF">
        <w:rPr>
          <w:color w:val="222222"/>
          <w:sz w:val="22"/>
          <w:szCs w:val="22"/>
          <w:shd w:val="clear" w:color="auto" w:fill="FFFFFF"/>
        </w:rPr>
        <w:t>” .</w:t>
      </w:r>
      <w:proofErr w:type="gramEnd"/>
      <w:r w:rsidRPr="00A279FF">
        <w:rPr>
          <w:color w:val="222222"/>
          <w:sz w:val="22"/>
          <w:szCs w:val="22"/>
          <w:shd w:val="clear" w:color="auto" w:fill="FFFFFF"/>
        </w:rPr>
        <w:t xml:space="preserve"> </w:t>
      </w:r>
      <w:r w:rsidRPr="00A279FF">
        <w:rPr>
          <w:color w:val="000000"/>
          <w:sz w:val="22"/>
          <w:szCs w:val="22"/>
          <w:shd w:val="clear" w:color="auto" w:fill="FFFFFF"/>
        </w:rPr>
        <w:t>Can USAID please confirm that other members of the consortium (</w:t>
      </w:r>
      <w:proofErr w:type="spellStart"/>
      <w:proofErr w:type="gramStart"/>
      <w:r w:rsidRPr="00A279FF">
        <w:rPr>
          <w:color w:val="000000"/>
          <w:sz w:val="22"/>
          <w:szCs w:val="22"/>
          <w:shd w:val="clear" w:color="auto" w:fill="FFFFFF"/>
        </w:rPr>
        <w:t>ie</w:t>
      </w:r>
      <w:proofErr w:type="spellEnd"/>
      <w:proofErr w:type="gramEnd"/>
      <w:r w:rsidRPr="00A279FF">
        <w:rPr>
          <w:color w:val="000000"/>
          <w:sz w:val="22"/>
          <w:szCs w:val="22"/>
          <w:shd w:val="clear" w:color="auto" w:fill="FFFFFF"/>
        </w:rPr>
        <w:t xml:space="preserve"> Country </w:t>
      </w:r>
      <w:r w:rsidRPr="00A279FF">
        <w:rPr>
          <w:color w:val="000000"/>
          <w:sz w:val="22"/>
          <w:szCs w:val="22"/>
          <w:shd w:val="clear" w:color="auto" w:fill="FFFFFF"/>
        </w:rPr>
        <w:lastRenderedPageBreak/>
        <w:t>Director or partner representative) can also be present and can participate in the question and answer portion of the presentation so as to contribute their expertise, experience and expected contributions to the project?</w:t>
      </w:r>
    </w:p>
    <w:p w14:paraId="4E0C7DA9" w14:textId="77777777" w:rsidR="00A279FF" w:rsidRPr="00A279FF" w:rsidRDefault="00A279FF" w:rsidP="00A279FF">
      <w:pPr>
        <w:rPr>
          <w:rFonts w:ascii="Times New Roman" w:hAnsi="Times New Roman" w:cs="Times New Roman"/>
        </w:rPr>
      </w:pPr>
    </w:p>
    <w:p w14:paraId="503DAE0F"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Yes, other members of the consortium can also be present and participate in the presentation and Q&amp;A.</w:t>
      </w:r>
    </w:p>
    <w:p w14:paraId="694B6457" w14:textId="77777777" w:rsidR="00A279FF" w:rsidRPr="00A279FF" w:rsidRDefault="00A279FF" w:rsidP="00A279FF">
      <w:pPr>
        <w:pStyle w:val="NormalWeb"/>
        <w:shd w:val="clear" w:color="auto" w:fill="FFFFFF"/>
        <w:spacing w:before="0" w:beforeAutospacing="0" w:after="0" w:afterAutospacing="0"/>
        <w:jc w:val="both"/>
      </w:pPr>
    </w:p>
    <w:p w14:paraId="0C555738" w14:textId="77777777" w:rsidR="00A279FF" w:rsidRPr="00A279FF" w:rsidRDefault="00A279FF" w:rsidP="00A279FF">
      <w:pPr>
        <w:pStyle w:val="NormalWeb"/>
        <w:shd w:val="clear" w:color="auto" w:fill="FFFFFF"/>
        <w:spacing w:before="0" w:beforeAutospacing="0" w:after="0" w:afterAutospacing="0"/>
        <w:jc w:val="both"/>
      </w:pPr>
    </w:p>
    <w:p w14:paraId="40FFAB41"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Question 8:</w:t>
      </w:r>
      <w:r w:rsidRPr="00A279FF">
        <w:rPr>
          <w:color w:val="000000"/>
          <w:sz w:val="22"/>
          <w:szCs w:val="22"/>
        </w:rPr>
        <w:t xml:space="preserve"> </w:t>
      </w:r>
      <w:r w:rsidRPr="00A279FF">
        <w:rPr>
          <w:color w:val="000000"/>
          <w:sz w:val="22"/>
          <w:szCs w:val="22"/>
          <w:shd w:val="clear" w:color="auto" w:fill="FFFFFF"/>
        </w:rPr>
        <w:t>Can USAID please confirm that any member of the applicant’s organization or Key Personnel team can lead the presentation and participate in the questions and answers?</w:t>
      </w:r>
    </w:p>
    <w:p w14:paraId="2B59A106" w14:textId="77777777" w:rsidR="00A279FF" w:rsidRPr="00A279FF" w:rsidRDefault="00A279FF" w:rsidP="00A279FF">
      <w:pPr>
        <w:rPr>
          <w:rFonts w:ascii="Times New Roman" w:hAnsi="Times New Roman" w:cs="Times New Roman"/>
        </w:rPr>
      </w:pPr>
    </w:p>
    <w:p w14:paraId="288336CD"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Yes, any member of the applicant’s organization or key personnel team can lead the presentation and participate in the questions and answers, </w:t>
      </w:r>
      <w:r w:rsidRPr="00A279FF">
        <w:rPr>
          <w:i/>
          <w:iCs/>
          <w:color w:val="222222"/>
          <w:sz w:val="22"/>
          <w:szCs w:val="22"/>
          <w:shd w:val="clear" w:color="auto" w:fill="FFFFFF"/>
        </w:rPr>
        <w:t>but USAID encourages key personnel proposed for the positions to lead the presentation and participate in the questions and answers if they are identified and available.</w:t>
      </w:r>
    </w:p>
    <w:p w14:paraId="4CDA2539" w14:textId="77777777" w:rsidR="00A279FF" w:rsidRPr="00A279FF" w:rsidRDefault="00A279FF" w:rsidP="00A279FF">
      <w:pPr>
        <w:pStyle w:val="NormalWeb"/>
        <w:shd w:val="clear" w:color="auto" w:fill="FFFFFF"/>
        <w:spacing w:before="0" w:beforeAutospacing="0" w:after="0" w:afterAutospacing="0"/>
        <w:jc w:val="both"/>
      </w:pPr>
    </w:p>
    <w:p w14:paraId="67D2D1DF" w14:textId="77777777" w:rsidR="00A279FF" w:rsidRPr="00A279FF" w:rsidRDefault="00A279FF" w:rsidP="00A279FF">
      <w:pPr>
        <w:pStyle w:val="NormalWeb"/>
        <w:shd w:val="clear" w:color="auto" w:fill="FFFFFF"/>
        <w:spacing w:before="0" w:beforeAutospacing="0" w:after="0" w:afterAutospacing="0"/>
        <w:jc w:val="both"/>
      </w:pPr>
    </w:p>
    <w:p w14:paraId="1DCA53DF" w14:textId="77777777" w:rsidR="00A279FF" w:rsidRPr="00A279FF" w:rsidRDefault="00A279FF" w:rsidP="00A279FF">
      <w:pPr>
        <w:pStyle w:val="NormalWeb"/>
        <w:spacing w:before="0" w:beforeAutospacing="0" w:after="0" w:afterAutospacing="0"/>
        <w:jc w:val="both"/>
      </w:pPr>
      <w:r w:rsidRPr="00A279FF">
        <w:rPr>
          <w:b/>
          <w:bCs/>
          <w:color w:val="000000"/>
          <w:sz w:val="22"/>
          <w:szCs w:val="22"/>
        </w:rPr>
        <w:t xml:space="preserve">Question 9: </w:t>
      </w:r>
      <w:r w:rsidRPr="00A279FF">
        <w:rPr>
          <w:color w:val="000000"/>
          <w:sz w:val="22"/>
          <w:szCs w:val="22"/>
        </w:rPr>
        <w:t>While Key Personnel will serve as the main presenters, are non-Key Personnel permitted to contribute to the presentation or respond to questions?</w:t>
      </w:r>
    </w:p>
    <w:p w14:paraId="76004F26" w14:textId="77777777" w:rsidR="00A279FF" w:rsidRPr="00A279FF" w:rsidRDefault="00A279FF" w:rsidP="00A279FF">
      <w:pPr>
        <w:rPr>
          <w:rFonts w:ascii="Times New Roman" w:hAnsi="Times New Roman" w:cs="Times New Roman"/>
        </w:rPr>
      </w:pPr>
    </w:p>
    <w:p w14:paraId="04E96D67"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Yes, while key personnel are </w:t>
      </w:r>
      <w:proofErr w:type="gramStart"/>
      <w:r w:rsidRPr="00A279FF">
        <w:rPr>
          <w:i/>
          <w:iCs/>
          <w:color w:val="000000"/>
          <w:sz w:val="22"/>
          <w:szCs w:val="22"/>
        </w:rPr>
        <w:t xml:space="preserve">encouraged,  </w:t>
      </w:r>
      <w:r w:rsidRPr="00A279FF">
        <w:rPr>
          <w:i/>
          <w:iCs/>
          <w:color w:val="222222"/>
          <w:sz w:val="22"/>
          <w:szCs w:val="22"/>
        </w:rPr>
        <w:t>non</w:t>
      </w:r>
      <w:proofErr w:type="gramEnd"/>
      <w:r w:rsidRPr="00A279FF">
        <w:rPr>
          <w:i/>
          <w:iCs/>
          <w:color w:val="222222"/>
          <w:sz w:val="22"/>
          <w:szCs w:val="22"/>
        </w:rPr>
        <w:t>-key personnel are permitted to contribute to the presentation and respond to questions.</w:t>
      </w:r>
    </w:p>
    <w:p w14:paraId="0A16C0FE" w14:textId="77777777" w:rsidR="00A279FF" w:rsidRPr="00A279FF" w:rsidRDefault="00A279FF" w:rsidP="00A279FF">
      <w:pPr>
        <w:pStyle w:val="NormalWeb"/>
        <w:shd w:val="clear" w:color="auto" w:fill="FFFFFF"/>
        <w:spacing w:before="0" w:beforeAutospacing="0" w:after="0" w:afterAutospacing="0"/>
        <w:jc w:val="both"/>
      </w:pPr>
    </w:p>
    <w:p w14:paraId="25F68912" w14:textId="77777777" w:rsidR="00A279FF" w:rsidRPr="00A279FF" w:rsidRDefault="00A279FF" w:rsidP="00A279FF">
      <w:pPr>
        <w:pStyle w:val="NormalWeb"/>
        <w:shd w:val="clear" w:color="auto" w:fill="FFFFFF"/>
        <w:spacing w:before="0" w:beforeAutospacing="0" w:after="0" w:afterAutospacing="0"/>
        <w:jc w:val="both"/>
      </w:pPr>
    </w:p>
    <w:p w14:paraId="7DF5453C"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u w:val="single"/>
        </w:rPr>
        <w:t>TOPIC: Physical Location</w:t>
      </w:r>
    </w:p>
    <w:p w14:paraId="456E1CDC"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 xml:space="preserve">Question 10: </w:t>
      </w:r>
      <w:r w:rsidRPr="00A279FF">
        <w:rPr>
          <w:color w:val="000000"/>
          <w:sz w:val="22"/>
          <w:szCs w:val="22"/>
          <w:shd w:val="clear" w:color="auto" w:fill="FFFFFF"/>
        </w:rPr>
        <w:t>Section D.4.1 Phase 1(b) (page 40) states “In the cover letter the Applicant should indicate the physical location(s) from which participants will be calling in for their oral presentation to support the planning of the DVCs to take into account varying time zones.” Phase 1(a) requirements do not include a cover letter. Can USAID please confirm if the physical locations of participants can be included in the submission email or cover page, in lieu of a cover letter?  </w:t>
      </w:r>
    </w:p>
    <w:p w14:paraId="2C560CC0" w14:textId="77777777" w:rsidR="00A279FF" w:rsidRPr="00A279FF" w:rsidRDefault="00A279FF" w:rsidP="00A279FF">
      <w:pPr>
        <w:rPr>
          <w:rFonts w:ascii="Times New Roman" w:hAnsi="Times New Roman" w:cs="Times New Roman"/>
        </w:rPr>
      </w:pPr>
    </w:p>
    <w:p w14:paraId="7C33D9A5"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The physical location(s) from which participants will be calling in for their oral presentation is due as part of the slide deck submission on October 9 </w:t>
      </w:r>
      <w:proofErr w:type="gramStart"/>
      <w:r w:rsidRPr="00A279FF">
        <w:rPr>
          <w:i/>
          <w:iCs/>
          <w:color w:val="000000"/>
          <w:sz w:val="22"/>
          <w:szCs w:val="22"/>
        </w:rPr>
        <w:t>in order to</w:t>
      </w:r>
      <w:proofErr w:type="gramEnd"/>
      <w:r w:rsidRPr="00A279FF">
        <w:rPr>
          <w:i/>
          <w:iCs/>
          <w:color w:val="000000"/>
          <w:sz w:val="22"/>
          <w:szCs w:val="22"/>
        </w:rPr>
        <w:t xml:space="preserve"> facilitate scheduling of the oral presentations over multiple time zones. For clarification, the physical locations should just include the time zone of the participants, we do not need addresses.  The physical location (time zone) of participants can be included in the cover page of the slide deck in lieu of a cover letter. </w:t>
      </w:r>
    </w:p>
    <w:p w14:paraId="6C317C1C" w14:textId="77777777" w:rsidR="00A279FF" w:rsidRPr="00A279FF" w:rsidRDefault="00A279FF" w:rsidP="00A279FF">
      <w:pPr>
        <w:spacing w:after="240"/>
        <w:rPr>
          <w:rFonts w:ascii="Times New Roman" w:hAnsi="Times New Roman" w:cs="Times New Roman"/>
        </w:rPr>
      </w:pPr>
    </w:p>
    <w:p w14:paraId="4173310A" w14:textId="77777777" w:rsidR="00A279FF" w:rsidRPr="00A279FF" w:rsidRDefault="00A279FF" w:rsidP="00A279FF">
      <w:pPr>
        <w:pStyle w:val="NormalWeb"/>
        <w:spacing w:before="0" w:beforeAutospacing="0" w:after="0" w:afterAutospacing="0"/>
        <w:jc w:val="both"/>
      </w:pPr>
      <w:r w:rsidRPr="00A279FF">
        <w:rPr>
          <w:b/>
          <w:bCs/>
          <w:color w:val="000000"/>
          <w:sz w:val="22"/>
          <w:szCs w:val="22"/>
        </w:rPr>
        <w:t>Question 11:</w:t>
      </w:r>
      <w:r w:rsidRPr="00A279FF">
        <w:rPr>
          <w:color w:val="000000"/>
          <w:sz w:val="22"/>
          <w:szCs w:val="22"/>
        </w:rPr>
        <w:t xml:space="preserve"> Is the cover letter with the physical location(s) from which participants will be calling in for their oral presentation due as part of the slide deck submission on October 9?</w:t>
      </w:r>
    </w:p>
    <w:p w14:paraId="7B2D11A3" w14:textId="77777777" w:rsidR="00A279FF" w:rsidRPr="00A279FF" w:rsidRDefault="00A279FF" w:rsidP="00A279FF">
      <w:pPr>
        <w:rPr>
          <w:rFonts w:ascii="Times New Roman" w:hAnsi="Times New Roman" w:cs="Times New Roman"/>
        </w:rPr>
      </w:pPr>
    </w:p>
    <w:p w14:paraId="0B0AA596"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 xml:space="preserve">USAID Response:  </w:t>
      </w:r>
      <w:r w:rsidRPr="00A279FF">
        <w:rPr>
          <w:i/>
          <w:iCs/>
          <w:color w:val="000000"/>
          <w:sz w:val="22"/>
          <w:szCs w:val="22"/>
        </w:rPr>
        <w:t xml:space="preserve">The physical location(s) from which participants will be calling in for their oral presentation is due as part of the slide deck submission on October 9 </w:t>
      </w:r>
      <w:proofErr w:type="gramStart"/>
      <w:r w:rsidRPr="00A279FF">
        <w:rPr>
          <w:i/>
          <w:iCs/>
          <w:color w:val="000000"/>
          <w:sz w:val="22"/>
          <w:szCs w:val="22"/>
        </w:rPr>
        <w:t>in order to</w:t>
      </w:r>
      <w:proofErr w:type="gramEnd"/>
      <w:r w:rsidRPr="00A279FF">
        <w:rPr>
          <w:i/>
          <w:iCs/>
          <w:color w:val="000000"/>
          <w:sz w:val="22"/>
          <w:szCs w:val="22"/>
        </w:rPr>
        <w:t xml:space="preserve"> facilitate scheduling of the oral presentations over multiple time zones. For clarification, the physical locations should just include the time zone of the participants, we do not need addresses.  The physical location (time zone) of participants can be included in the cover page of the slide deck in lieu of a cover letter. </w:t>
      </w:r>
    </w:p>
    <w:p w14:paraId="327F1946" w14:textId="77777777" w:rsidR="00A279FF" w:rsidRPr="00A279FF" w:rsidRDefault="00A279FF" w:rsidP="00A279FF">
      <w:pPr>
        <w:spacing w:after="240"/>
        <w:rPr>
          <w:rFonts w:ascii="Times New Roman" w:hAnsi="Times New Roman" w:cs="Times New Roman"/>
        </w:rPr>
      </w:pPr>
    </w:p>
    <w:p w14:paraId="50F96B98" w14:textId="77777777" w:rsidR="00A279FF" w:rsidRPr="00A279FF" w:rsidRDefault="00A279FF" w:rsidP="00A279FF">
      <w:pPr>
        <w:pStyle w:val="NormalWeb"/>
        <w:spacing w:before="0" w:beforeAutospacing="0" w:after="0" w:afterAutospacing="0"/>
        <w:jc w:val="both"/>
      </w:pPr>
      <w:r w:rsidRPr="00A279FF">
        <w:rPr>
          <w:b/>
          <w:bCs/>
          <w:color w:val="000000"/>
          <w:sz w:val="22"/>
          <w:szCs w:val="22"/>
          <w:u w:val="single"/>
        </w:rPr>
        <w:t>TOPIC: Cost Share</w:t>
      </w:r>
      <w:r w:rsidRPr="00A279FF">
        <w:rPr>
          <w:color w:val="000000"/>
          <w:sz w:val="22"/>
          <w:szCs w:val="22"/>
          <w:u w:val="single"/>
        </w:rPr>
        <w:t> </w:t>
      </w:r>
    </w:p>
    <w:p w14:paraId="0BA185E8" w14:textId="479B2BB8" w:rsidR="00A279FF" w:rsidRPr="00A279FF" w:rsidRDefault="00A279FF" w:rsidP="00A279FF">
      <w:pPr>
        <w:pStyle w:val="NormalWeb"/>
        <w:spacing w:before="0" w:beforeAutospacing="0" w:after="0" w:afterAutospacing="0"/>
        <w:jc w:val="both"/>
      </w:pPr>
      <w:r w:rsidRPr="00A279FF">
        <w:rPr>
          <w:b/>
          <w:bCs/>
          <w:color w:val="000000"/>
          <w:sz w:val="22"/>
          <w:szCs w:val="22"/>
        </w:rPr>
        <w:t xml:space="preserve">Question 12: </w:t>
      </w:r>
      <w:r w:rsidRPr="00A279FF">
        <w:rPr>
          <w:color w:val="222222"/>
          <w:sz w:val="22"/>
          <w:szCs w:val="22"/>
          <w:shd w:val="clear" w:color="auto" w:fill="FFFFFF"/>
        </w:rPr>
        <w:t>Cost Sharing or Matching Cost-share is not a requirement to make this award. USAID encourages the recipient(s) to propose a cost share arrangement including in-kind cost-share contribution to support implementation of the DRM activity. USAID expects the recipient(s) to propose at least 10% in cost share. The DRM activity does not have any provision for capital funding or any type of construction assistance.</w:t>
      </w:r>
    </w:p>
    <w:p w14:paraId="4E9AC708" w14:textId="77777777" w:rsidR="00A279FF" w:rsidRPr="00A279FF" w:rsidRDefault="00A279FF" w:rsidP="00A279FF">
      <w:pPr>
        <w:rPr>
          <w:rFonts w:ascii="Times New Roman" w:hAnsi="Times New Roman" w:cs="Times New Roman"/>
        </w:rPr>
      </w:pPr>
    </w:p>
    <w:p w14:paraId="22D26F20"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This is not a question. It just restates information in the NOFO.</w:t>
      </w:r>
    </w:p>
    <w:p w14:paraId="7DFDE3B5" w14:textId="77777777" w:rsidR="00A279FF" w:rsidRPr="00A279FF" w:rsidRDefault="00A279FF" w:rsidP="00A279FF">
      <w:pPr>
        <w:pStyle w:val="NormalWeb"/>
        <w:spacing w:before="0" w:beforeAutospacing="0" w:after="0" w:afterAutospacing="0"/>
        <w:jc w:val="both"/>
      </w:pPr>
      <w:r w:rsidRPr="00A279FF">
        <w:rPr>
          <w:color w:val="000000"/>
          <w:sz w:val="22"/>
          <w:szCs w:val="22"/>
        </w:rPr>
        <w:t> </w:t>
      </w:r>
    </w:p>
    <w:p w14:paraId="101582BB" w14:textId="77777777" w:rsidR="00A279FF" w:rsidRPr="00A279FF" w:rsidRDefault="00A279FF" w:rsidP="00A279FF">
      <w:pPr>
        <w:rPr>
          <w:rFonts w:ascii="Times New Roman" w:hAnsi="Times New Roman" w:cs="Times New Roman"/>
        </w:rPr>
      </w:pPr>
    </w:p>
    <w:p w14:paraId="2444E9AC" w14:textId="5338E3DA" w:rsidR="00A279FF" w:rsidRPr="00A279FF" w:rsidRDefault="00A279FF" w:rsidP="00A279FF">
      <w:pPr>
        <w:pStyle w:val="NormalWeb"/>
        <w:spacing w:before="0" w:beforeAutospacing="0" w:after="0" w:afterAutospacing="0"/>
        <w:ind w:right="600"/>
        <w:jc w:val="both"/>
      </w:pPr>
      <w:r w:rsidRPr="00A279FF">
        <w:rPr>
          <w:b/>
          <w:bCs/>
          <w:color w:val="222222"/>
          <w:sz w:val="22"/>
          <w:szCs w:val="22"/>
          <w:shd w:val="clear" w:color="auto" w:fill="FFFFFF"/>
        </w:rPr>
        <w:t xml:space="preserve">Question 13: </w:t>
      </w:r>
      <w:r w:rsidRPr="00A279FF">
        <w:rPr>
          <w:color w:val="222222"/>
          <w:sz w:val="22"/>
          <w:szCs w:val="22"/>
          <w:shd w:val="clear" w:color="auto" w:fill="FFFFFF"/>
        </w:rPr>
        <w:t>C.2. Cost Sharing or Matching Cost-share is not a requirement to make this award. USAID encourages the recipient(s) to propose a cost share arrangement including in-kind cost-share contribution to support implementation of the DRM activity. USAID expects the recipient(s) to propose at least 10% in cost share. The DRM activity does not have any provision for capital funding or any type of construction assistance.  Not clear as to how to propose cost share toward the award.</w:t>
      </w:r>
    </w:p>
    <w:p w14:paraId="02C525A2" w14:textId="77777777" w:rsidR="00A279FF" w:rsidRPr="00A279FF" w:rsidRDefault="00A279FF" w:rsidP="00A279FF">
      <w:pPr>
        <w:pStyle w:val="NormalWeb"/>
        <w:shd w:val="clear" w:color="auto" w:fill="FFFFFF"/>
        <w:spacing w:before="0" w:beforeAutospacing="0" w:after="0" w:afterAutospacing="0"/>
        <w:jc w:val="both"/>
      </w:pPr>
      <w:r w:rsidRPr="00A279FF">
        <w:rPr>
          <w:color w:val="FF0000"/>
          <w:sz w:val="22"/>
          <w:szCs w:val="22"/>
          <w:shd w:val="clear" w:color="auto" w:fill="FFFFFF"/>
        </w:rPr>
        <w:t> </w:t>
      </w:r>
    </w:p>
    <w:p w14:paraId="60416987" w14:textId="25F49DA0"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A cost sharing is not a requirement for this award.  However, USAID encourages the recipient(s) to propose a cost share arrangement.  Since it is not a requirement, an applicant will not be disqualified if it is not proposed.  If a cost share is proposed, the following provision will be applicable for the award resulting from this NOFO. </w:t>
      </w:r>
      <w:r w:rsidRPr="00A279FF">
        <w:rPr>
          <w:b/>
          <w:bCs/>
          <w:i/>
          <w:iCs/>
          <w:color w:val="000000"/>
          <w:sz w:val="22"/>
          <w:szCs w:val="22"/>
        </w:rPr>
        <w:t> </w:t>
      </w:r>
    </w:p>
    <w:p w14:paraId="487A4A4B" w14:textId="77777777" w:rsidR="00A279FF" w:rsidRPr="00A279FF" w:rsidRDefault="00A279FF" w:rsidP="00A279FF">
      <w:pPr>
        <w:rPr>
          <w:rFonts w:ascii="Times New Roman" w:hAnsi="Times New Roman" w:cs="Times New Roman"/>
        </w:rPr>
      </w:pPr>
    </w:p>
    <w:p w14:paraId="1680FF75" w14:textId="77777777" w:rsidR="00A279FF" w:rsidRPr="00A279FF" w:rsidRDefault="00A279FF" w:rsidP="00A279FF">
      <w:pPr>
        <w:pStyle w:val="NormalWeb"/>
        <w:spacing w:before="0" w:beforeAutospacing="0" w:after="0" w:afterAutospacing="0"/>
        <w:ind w:firstLine="20"/>
        <w:jc w:val="both"/>
      </w:pPr>
      <w:r w:rsidRPr="00A279FF">
        <w:rPr>
          <w:b/>
          <w:bCs/>
          <w:i/>
          <w:iCs/>
          <w:color w:val="000000"/>
          <w:sz w:val="22"/>
          <w:szCs w:val="22"/>
        </w:rPr>
        <w:t>COST SHARE (JUNE 2012)</w:t>
      </w:r>
    </w:p>
    <w:p w14:paraId="6DD4E7AB" w14:textId="77777777" w:rsidR="00A279FF" w:rsidRPr="00A279FF" w:rsidRDefault="00A279FF" w:rsidP="00A279FF">
      <w:pPr>
        <w:pStyle w:val="NormalWeb"/>
        <w:spacing w:before="0" w:beforeAutospacing="0" w:after="0" w:afterAutospacing="0"/>
        <w:ind w:firstLine="20"/>
        <w:jc w:val="both"/>
      </w:pPr>
      <w:r w:rsidRPr="00A279FF">
        <w:rPr>
          <w:i/>
          <w:iCs/>
          <w:color w:val="000000"/>
          <w:sz w:val="22"/>
          <w:szCs w:val="22"/>
        </w:rPr>
        <w:t> </w:t>
      </w:r>
    </w:p>
    <w:p w14:paraId="1BC885DB" w14:textId="77777777" w:rsidR="00A279FF" w:rsidRPr="00A279FF" w:rsidRDefault="00A279FF" w:rsidP="00A279FF">
      <w:pPr>
        <w:pStyle w:val="NormalWeb"/>
        <w:spacing w:before="0" w:beforeAutospacing="0" w:after="0" w:afterAutospacing="0"/>
        <w:ind w:firstLine="20"/>
        <w:jc w:val="both"/>
      </w:pPr>
      <w:r w:rsidRPr="00A279FF">
        <w:rPr>
          <w:i/>
          <w:iCs/>
          <w:color w:val="000000"/>
          <w:sz w:val="22"/>
          <w:szCs w:val="22"/>
        </w:rPr>
        <w:t xml:space="preserve">a.     </w:t>
      </w:r>
      <w:r w:rsidRPr="00A279FF">
        <w:rPr>
          <w:rStyle w:val="apple-tab-span"/>
          <w:i/>
          <w:iCs/>
          <w:color w:val="000000"/>
          <w:sz w:val="22"/>
          <w:szCs w:val="22"/>
        </w:rPr>
        <w:tab/>
      </w:r>
      <w:r w:rsidRPr="00A279FF">
        <w:rPr>
          <w:i/>
          <w:iCs/>
          <w:color w:val="000000"/>
          <w:sz w:val="22"/>
          <w:szCs w:val="22"/>
        </w:rPr>
        <w:t>During the period of this award, the recipient agrees to spend an amount of funds from non-U.S. Government sources specified as Cost Share, as provided in the award budget. Any Cost Share restrictions contained in this award take precedence over the terms of this provision.</w:t>
      </w:r>
    </w:p>
    <w:p w14:paraId="76C3EA69" w14:textId="77777777" w:rsidR="00A279FF" w:rsidRPr="00A279FF" w:rsidRDefault="00A279FF" w:rsidP="00A279FF">
      <w:pPr>
        <w:pStyle w:val="NormalWeb"/>
        <w:spacing w:before="0" w:beforeAutospacing="0" w:after="0" w:afterAutospacing="0"/>
        <w:ind w:left="720" w:firstLine="20"/>
        <w:jc w:val="both"/>
      </w:pPr>
      <w:r w:rsidRPr="00A279FF">
        <w:rPr>
          <w:i/>
          <w:iCs/>
          <w:color w:val="000000"/>
          <w:sz w:val="22"/>
          <w:szCs w:val="22"/>
        </w:rPr>
        <w:t> </w:t>
      </w:r>
    </w:p>
    <w:p w14:paraId="5504C5C4" w14:textId="77777777" w:rsidR="00A279FF" w:rsidRPr="00A279FF" w:rsidRDefault="00A279FF" w:rsidP="00A279FF">
      <w:pPr>
        <w:pStyle w:val="NormalWeb"/>
        <w:spacing w:before="0" w:beforeAutospacing="0" w:after="0" w:afterAutospacing="0"/>
        <w:jc w:val="both"/>
      </w:pPr>
      <w:r w:rsidRPr="00A279FF">
        <w:rPr>
          <w:i/>
          <w:iCs/>
          <w:color w:val="000000"/>
          <w:sz w:val="22"/>
          <w:szCs w:val="22"/>
        </w:rPr>
        <w:t>b.             The recipient’s Cost Share under this award may include project costs incurred by the recipient from its own funds, or project costs financed with cash, services, or property contributed or donated to the recipient from other non-U.S. Government sources, including subrecipients. Not all Cost Share requires cash outlays by the recipient; examples are depreciation and use charges for buildings and equipment.</w:t>
      </w:r>
    </w:p>
    <w:p w14:paraId="3323C15A" w14:textId="77777777" w:rsidR="00A279FF" w:rsidRPr="00A279FF" w:rsidRDefault="00A279FF" w:rsidP="00A279FF">
      <w:pPr>
        <w:pStyle w:val="NormalWeb"/>
        <w:spacing w:before="0" w:beforeAutospacing="0" w:after="0" w:afterAutospacing="0"/>
        <w:ind w:left="720" w:firstLine="20"/>
        <w:jc w:val="both"/>
      </w:pPr>
      <w:r w:rsidRPr="00A279FF">
        <w:rPr>
          <w:i/>
          <w:iCs/>
          <w:color w:val="000000"/>
          <w:sz w:val="22"/>
          <w:szCs w:val="22"/>
        </w:rPr>
        <w:t> </w:t>
      </w:r>
    </w:p>
    <w:p w14:paraId="7DBD68AB" w14:textId="77777777" w:rsidR="00A279FF" w:rsidRPr="00A279FF" w:rsidRDefault="00A279FF" w:rsidP="00A279FF">
      <w:pPr>
        <w:pStyle w:val="NormalWeb"/>
        <w:spacing w:before="0" w:beforeAutospacing="0" w:after="0" w:afterAutospacing="0"/>
        <w:jc w:val="both"/>
      </w:pPr>
      <w:r w:rsidRPr="00A279FF">
        <w:rPr>
          <w:i/>
          <w:iCs/>
          <w:color w:val="000000"/>
          <w:sz w:val="22"/>
          <w:szCs w:val="22"/>
        </w:rPr>
        <w:t xml:space="preserve">c.     </w:t>
      </w:r>
      <w:r w:rsidRPr="00A279FF">
        <w:rPr>
          <w:rStyle w:val="apple-tab-span"/>
          <w:i/>
          <w:iCs/>
          <w:color w:val="000000"/>
          <w:sz w:val="22"/>
          <w:szCs w:val="22"/>
        </w:rPr>
        <w:tab/>
      </w:r>
      <w:r w:rsidRPr="00A279FF">
        <w:rPr>
          <w:i/>
          <w:iCs/>
          <w:color w:val="000000"/>
          <w:sz w:val="22"/>
          <w:szCs w:val="22"/>
        </w:rPr>
        <w:t xml:space="preserve">The recipient's Cost Share contributions, both cash and in-kind, must meet </w:t>
      </w:r>
      <w:proofErr w:type="gramStart"/>
      <w:r w:rsidRPr="00A279FF">
        <w:rPr>
          <w:i/>
          <w:iCs/>
          <w:color w:val="000000"/>
          <w:sz w:val="22"/>
          <w:szCs w:val="22"/>
        </w:rPr>
        <w:t>all of</w:t>
      </w:r>
      <w:proofErr w:type="gramEnd"/>
      <w:r w:rsidRPr="00A279FF">
        <w:rPr>
          <w:i/>
          <w:iCs/>
          <w:color w:val="000000"/>
          <w:sz w:val="22"/>
          <w:szCs w:val="22"/>
        </w:rPr>
        <w:t xml:space="preserve"> the following criteria:</w:t>
      </w:r>
    </w:p>
    <w:p w14:paraId="66655331" w14:textId="77777777" w:rsidR="00A279FF" w:rsidRPr="00A279FF" w:rsidRDefault="00A279FF" w:rsidP="00A279FF">
      <w:pPr>
        <w:pStyle w:val="NormalWeb"/>
        <w:spacing w:before="0" w:beforeAutospacing="0" w:after="0" w:afterAutospacing="0"/>
        <w:ind w:firstLine="20"/>
        <w:jc w:val="both"/>
      </w:pPr>
      <w:r w:rsidRPr="00A279FF">
        <w:rPr>
          <w:i/>
          <w:iCs/>
          <w:color w:val="000000"/>
          <w:sz w:val="22"/>
          <w:szCs w:val="22"/>
        </w:rPr>
        <w:t> </w:t>
      </w:r>
    </w:p>
    <w:p w14:paraId="58356E5E"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 xml:space="preserve">(1)   </w:t>
      </w:r>
      <w:r w:rsidRPr="00A279FF">
        <w:rPr>
          <w:rStyle w:val="apple-tab-span"/>
          <w:i/>
          <w:iCs/>
          <w:color w:val="000000"/>
          <w:sz w:val="22"/>
          <w:szCs w:val="22"/>
        </w:rPr>
        <w:tab/>
      </w:r>
      <w:r w:rsidRPr="00A279FF">
        <w:rPr>
          <w:i/>
          <w:iCs/>
          <w:color w:val="000000"/>
          <w:sz w:val="22"/>
          <w:szCs w:val="22"/>
        </w:rPr>
        <w:t xml:space="preserve">Are verifiable from the recipient's </w:t>
      </w:r>
      <w:proofErr w:type="gramStart"/>
      <w:r w:rsidRPr="00A279FF">
        <w:rPr>
          <w:i/>
          <w:iCs/>
          <w:color w:val="000000"/>
          <w:sz w:val="22"/>
          <w:szCs w:val="22"/>
        </w:rPr>
        <w:t>records;</w:t>
      </w:r>
      <w:proofErr w:type="gramEnd"/>
    </w:p>
    <w:p w14:paraId="14D7F7C0"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 xml:space="preserve">(2)   </w:t>
      </w:r>
      <w:r w:rsidRPr="00A279FF">
        <w:rPr>
          <w:rStyle w:val="apple-tab-span"/>
          <w:i/>
          <w:iCs/>
          <w:color w:val="000000"/>
          <w:sz w:val="22"/>
          <w:szCs w:val="22"/>
        </w:rPr>
        <w:tab/>
      </w:r>
      <w:r w:rsidRPr="00A279FF">
        <w:rPr>
          <w:i/>
          <w:iCs/>
          <w:color w:val="000000"/>
          <w:sz w:val="22"/>
          <w:szCs w:val="22"/>
        </w:rPr>
        <w:t xml:space="preserve">Are not included as cost share contributions for any other U.S. Government (USG) -assisted </w:t>
      </w:r>
      <w:proofErr w:type="gramStart"/>
      <w:r w:rsidRPr="00A279FF">
        <w:rPr>
          <w:i/>
          <w:iCs/>
          <w:color w:val="000000"/>
          <w:sz w:val="22"/>
          <w:szCs w:val="22"/>
        </w:rPr>
        <w:t>program;</w:t>
      </w:r>
      <w:proofErr w:type="gramEnd"/>
    </w:p>
    <w:p w14:paraId="3C482DEF"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 xml:space="preserve">(3)   </w:t>
      </w:r>
      <w:r w:rsidRPr="00A279FF">
        <w:rPr>
          <w:rStyle w:val="apple-tab-span"/>
          <w:i/>
          <w:iCs/>
          <w:color w:val="000000"/>
          <w:sz w:val="22"/>
          <w:szCs w:val="22"/>
        </w:rPr>
        <w:tab/>
      </w:r>
      <w:r w:rsidRPr="00A279FF">
        <w:rPr>
          <w:i/>
          <w:iCs/>
          <w:color w:val="000000"/>
          <w:sz w:val="22"/>
          <w:szCs w:val="22"/>
        </w:rPr>
        <w:t xml:space="preserve">Are necessary and reasonable for proper and efficient accomplishment of this award's </w:t>
      </w:r>
      <w:proofErr w:type="gramStart"/>
      <w:r w:rsidRPr="00A279FF">
        <w:rPr>
          <w:i/>
          <w:iCs/>
          <w:color w:val="000000"/>
          <w:sz w:val="22"/>
          <w:szCs w:val="22"/>
        </w:rPr>
        <w:t>objectives;</w:t>
      </w:r>
      <w:proofErr w:type="gramEnd"/>
    </w:p>
    <w:p w14:paraId="3816F19B"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 xml:space="preserve">(4)   </w:t>
      </w:r>
      <w:r w:rsidRPr="00A279FF">
        <w:rPr>
          <w:rStyle w:val="apple-tab-span"/>
          <w:i/>
          <w:iCs/>
          <w:color w:val="000000"/>
          <w:sz w:val="22"/>
          <w:szCs w:val="22"/>
        </w:rPr>
        <w:tab/>
      </w:r>
      <w:r w:rsidRPr="00A279FF">
        <w:rPr>
          <w:i/>
          <w:iCs/>
          <w:color w:val="000000"/>
          <w:sz w:val="22"/>
          <w:szCs w:val="22"/>
        </w:rPr>
        <w:t>Are allowable under the Standard Provision, “Allowable Costs</w:t>
      </w:r>
      <w:proofErr w:type="gramStart"/>
      <w:r w:rsidRPr="00A279FF">
        <w:rPr>
          <w:i/>
          <w:iCs/>
          <w:color w:val="000000"/>
          <w:sz w:val="22"/>
          <w:szCs w:val="22"/>
        </w:rPr>
        <w:t>”;</w:t>
      </w:r>
      <w:proofErr w:type="gramEnd"/>
    </w:p>
    <w:p w14:paraId="633FA198"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 xml:space="preserve">(5)   </w:t>
      </w:r>
      <w:r w:rsidRPr="00A279FF">
        <w:rPr>
          <w:rStyle w:val="apple-tab-span"/>
          <w:i/>
          <w:iCs/>
          <w:color w:val="000000"/>
          <w:sz w:val="22"/>
          <w:szCs w:val="22"/>
        </w:rPr>
        <w:tab/>
      </w:r>
      <w:r w:rsidRPr="00A279FF">
        <w:rPr>
          <w:i/>
          <w:iCs/>
          <w:color w:val="000000"/>
          <w:sz w:val="22"/>
          <w:szCs w:val="22"/>
        </w:rPr>
        <w:t>Are not paid by the USG under another grant or agreement (unless the grant or agreement is authorized to be used for Cost Share); and</w:t>
      </w:r>
    </w:p>
    <w:p w14:paraId="1B273FB4"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 xml:space="preserve">(6)   </w:t>
      </w:r>
      <w:r w:rsidRPr="00A279FF">
        <w:rPr>
          <w:rStyle w:val="apple-tab-span"/>
          <w:i/>
          <w:iCs/>
          <w:color w:val="000000"/>
          <w:sz w:val="22"/>
          <w:szCs w:val="22"/>
        </w:rPr>
        <w:tab/>
      </w:r>
      <w:r w:rsidRPr="00A279FF">
        <w:rPr>
          <w:i/>
          <w:iCs/>
          <w:color w:val="000000"/>
          <w:sz w:val="22"/>
          <w:szCs w:val="22"/>
        </w:rPr>
        <w:t>Are included in the approved budget.</w:t>
      </w:r>
    </w:p>
    <w:p w14:paraId="4BC39D0E" w14:textId="77777777" w:rsidR="00A279FF" w:rsidRPr="00A279FF" w:rsidRDefault="00A279FF" w:rsidP="00A279FF">
      <w:pPr>
        <w:pStyle w:val="NormalWeb"/>
        <w:spacing w:before="0" w:beforeAutospacing="0" w:after="0" w:afterAutospacing="0"/>
        <w:ind w:firstLine="20"/>
        <w:jc w:val="both"/>
      </w:pPr>
      <w:r w:rsidRPr="00A279FF">
        <w:rPr>
          <w:i/>
          <w:iCs/>
          <w:color w:val="000000"/>
          <w:sz w:val="22"/>
          <w:szCs w:val="22"/>
        </w:rPr>
        <w:t> </w:t>
      </w:r>
    </w:p>
    <w:p w14:paraId="2A6CF290" w14:textId="77777777" w:rsidR="00A279FF" w:rsidRPr="00A279FF" w:rsidRDefault="00A279FF" w:rsidP="00A279FF">
      <w:pPr>
        <w:pStyle w:val="NormalWeb"/>
        <w:spacing w:before="0" w:beforeAutospacing="0" w:after="0" w:afterAutospacing="0"/>
        <w:jc w:val="both"/>
      </w:pPr>
      <w:r w:rsidRPr="00A279FF">
        <w:rPr>
          <w:i/>
          <w:iCs/>
          <w:color w:val="000000"/>
          <w:sz w:val="22"/>
          <w:szCs w:val="22"/>
        </w:rPr>
        <w:lastRenderedPageBreak/>
        <w:t xml:space="preserve">d.     </w:t>
      </w:r>
      <w:r w:rsidRPr="00A279FF">
        <w:rPr>
          <w:rStyle w:val="apple-tab-span"/>
          <w:i/>
          <w:iCs/>
          <w:color w:val="000000"/>
          <w:sz w:val="22"/>
          <w:szCs w:val="22"/>
        </w:rPr>
        <w:tab/>
      </w:r>
      <w:r w:rsidRPr="00A279FF">
        <w:rPr>
          <w:i/>
          <w:iCs/>
          <w:color w:val="000000"/>
          <w:sz w:val="22"/>
          <w:szCs w:val="22"/>
        </w:rPr>
        <w:t>The source, nationality, and restricted goods requirements in the Standard Provision “USAID Eligibility Rules for Procurement of Commodities and Services” do not apply to cost share expenditures.</w:t>
      </w:r>
    </w:p>
    <w:p w14:paraId="30A234F0" w14:textId="77777777" w:rsidR="00A279FF" w:rsidRPr="00A279FF" w:rsidRDefault="00A279FF" w:rsidP="00A279FF">
      <w:pPr>
        <w:pStyle w:val="NormalWeb"/>
        <w:spacing w:before="0" w:beforeAutospacing="0" w:after="0" w:afterAutospacing="0"/>
        <w:ind w:firstLine="20"/>
        <w:jc w:val="both"/>
      </w:pPr>
      <w:r w:rsidRPr="00A279FF">
        <w:rPr>
          <w:i/>
          <w:iCs/>
          <w:color w:val="000000"/>
          <w:sz w:val="22"/>
          <w:szCs w:val="22"/>
        </w:rPr>
        <w:t> </w:t>
      </w:r>
    </w:p>
    <w:p w14:paraId="59D59E9F" w14:textId="77777777" w:rsidR="00A279FF" w:rsidRPr="00A279FF" w:rsidRDefault="00A279FF" w:rsidP="00A279FF">
      <w:pPr>
        <w:pStyle w:val="NormalWeb"/>
        <w:spacing w:before="0" w:beforeAutospacing="0" w:after="0" w:afterAutospacing="0"/>
        <w:jc w:val="both"/>
      </w:pPr>
      <w:r w:rsidRPr="00A279FF">
        <w:rPr>
          <w:i/>
          <w:iCs/>
          <w:color w:val="000000"/>
          <w:sz w:val="22"/>
          <w:szCs w:val="22"/>
        </w:rPr>
        <w:t xml:space="preserve">e.     </w:t>
      </w:r>
      <w:r w:rsidRPr="00A279FF">
        <w:rPr>
          <w:rStyle w:val="apple-tab-span"/>
          <w:i/>
          <w:iCs/>
          <w:color w:val="000000"/>
          <w:sz w:val="22"/>
          <w:szCs w:val="22"/>
        </w:rPr>
        <w:tab/>
      </w:r>
      <w:r w:rsidRPr="00A279FF">
        <w:rPr>
          <w:i/>
          <w:iCs/>
          <w:color w:val="000000"/>
          <w:sz w:val="22"/>
          <w:szCs w:val="22"/>
        </w:rPr>
        <w:t>The value of non-U.S. Government in-kind contributions applied to Cost Share is established by the following procedures:</w:t>
      </w:r>
    </w:p>
    <w:p w14:paraId="733325E1" w14:textId="77777777" w:rsidR="00A279FF" w:rsidRPr="00A279FF" w:rsidRDefault="00A279FF" w:rsidP="00A279FF">
      <w:pPr>
        <w:pStyle w:val="NormalWeb"/>
        <w:spacing w:before="0" w:beforeAutospacing="0" w:after="0" w:afterAutospacing="0"/>
        <w:ind w:firstLine="20"/>
        <w:jc w:val="both"/>
      </w:pPr>
      <w:r w:rsidRPr="00A279FF">
        <w:rPr>
          <w:i/>
          <w:iCs/>
          <w:color w:val="000000"/>
          <w:sz w:val="22"/>
          <w:szCs w:val="22"/>
        </w:rPr>
        <w:t> </w:t>
      </w:r>
    </w:p>
    <w:p w14:paraId="0C412D11"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(1)           Volunteer services must be an integral and necessary part of an approved program. Rates for volunteers must be consistent with those paid for similar work in the recipient's organization, or consistent with those paid for similar work in the labor market in which the recipient competes. Volunteer services furnished by others must be valued at the employee's regular rate of pay, exclusive of overhead costs, provided these services are of the same skill for which the employee is normally paid. In any case, paid fringe benefits that are reasonable, allowable, and allocable may be included in the valuation.</w:t>
      </w:r>
    </w:p>
    <w:p w14:paraId="3B6A9043" w14:textId="77777777" w:rsidR="00A279FF" w:rsidRPr="00A279FF" w:rsidRDefault="00A279FF" w:rsidP="00A279FF">
      <w:pPr>
        <w:pStyle w:val="NormalWeb"/>
        <w:spacing w:before="0" w:beforeAutospacing="0" w:after="0" w:afterAutospacing="0"/>
        <w:ind w:left="1080" w:firstLine="20"/>
        <w:jc w:val="both"/>
      </w:pPr>
      <w:r w:rsidRPr="00A279FF">
        <w:rPr>
          <w:i/>
          <w:iCs/>
          <w:color w:val="000000"/>
          <w:sz w:val="22"/>
          <w:szCs w:val="22"/>
        </w:rPr>
        <w:t> </w:t>
      </w:r>
    </w:p>
    <w:p w14:paraId="022D1ED4"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(2)           The assessed value of donated supplies and equipment must be reasonable and must not exceed the fair market value of the property at the time of the donation.</w:t>
      </w:r>
    </w:p>
    <w:p w14:paraId="18045F3E" w14:textId="77777777" w:rsidR="00A279FF" w:rsidRPr="00A279FF" w:rsidRDefault="00A279FF" w:rsidP="00A279FF">
      <w:pPr>
        <w:pStyle w:val="NormalWeb"/>
        <w:spacing w:before="0" w:beforeAutospacing="0" w:after="0" w:afterAutospacing="0"/>
        <w:ind w:left="720" w:firstLine="20"/>
        <w:jc w:val="both"/>
      </w:pPr>
      <w:r w:rsidRPr="00A279FF">
        <w:rPr>
          <w:i/>
          <w:iCs/>
          <w:color w:val="000000"/>
          <w:sz w:val="22"/>
          <w:szCs w:val="22"/>
        </w:rPr>
        <w:t> </w:t>
      </w:r>
    </w:p>
    <w:p w14:paraId="7AC69827"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(3)           The value of donated property must be determined in accordance with the usual accounting policies of the recipient with the following qualifications:</w:t>
      </w:r>
    </w:p>
    <w:p w14:paraId="2FC7FDB7" w14:textId="77777777" w:rsidR="00A279FF" w:rsidRPr="00A279FF" w:rsidRDefault="00A279FF" w:rsidP="00A279FF">
      <w:pPr>
        <w:pStyle w:val="NormalWeb"/>
        <w:spacing w:before="0" w:beforeAutospacing="0" w:after="0" w:afterAutospacing="0"/>
        <w:ind w:left="720" w:firstLine="20"/>
        <w:jc w:val="both"/>
      </w:pPr>
      <w:r w:rsidRPr="00A279FF">
        <w:rPr>
          <w:i/>
          <w:iCs/>
          <w:color w:val="000000"/>
          <w:sz w:val="22"/>
          <w:szCs w:val="22"/>
        </w:rPr>
        <w:t> </w:t>
      </w:r>
    </w:p>
    <w:p w14:paraId="265D1E8A" w14:textId="77777777" w:rsidR="00A279FF" w:rsidRPr="00A279FF" w:rsidRDefault="00A279FF" w:rsidP="00A279FF">
      <w:pPr>
        <w:pStyle w:val="NormalWeb"/>
        <w:spacing w:before="0" w:beforeAutospacing="0" w:after="0" w:afterAutospacing="0"/>
        <w:ind w:left="2160" w:firstLine="20"/>
        <w:jc w:val="both"/>
      </w:pPr>
      <w:r w:rsidRPr="00A279FF">
        <w:rPr>
          <w:i/>
          <w:iCs/>
          <w:color w:val="000000"/>
          <w:sz w:val="22"/>
          <w:szCs w:val="22"/>
        </w:rPr>
        <w:t>(</w:t>
      </w:r>
      <w:proofErr w:type="spellStart"/>
      <w:r w:rsidRPr="00A279FF">
        <w:rPr>
          <w:i/>
          <w:iCs/>
          <w:color w:val="000000"/>
          <w:sz w:val="22"/>
          <w:szCs w:val="22"/>
        </w:rPr>
        <w:t>i</w:t>
      </w:r>
      <w:proofErr w:type="spellEnd"/>
      <w:r w:rsidRPr="00A279FF">
        <w:rPr>
          <w:i/>
          <w:iCs/>
          <w:color w:val="000000"/>
          <w:sz w:val="22"/>
          <w:szCs w:val="22"/>
        </w:rPr>
        <w:t xml:space="preserve">)    </w:t>
      </w:r>
      <w:r w:rsidRPr="00A279FF">
        <w:rPr>
          <w:rStyle w:val="apple-tab-span"/>
          <w:i/>
          <w:iCs/>
          <w:color w:val="000000"/>
          <w:sz w:val="22"/>
          <w:szCs w:val="22"/>
        </w:rPr>
        <w:tab/>
      </w:r>
      <w:r w:rsidRPr="00A279FF">
        <w:rPr>
          <w:i/>
          <w:iCs/>
          <w:color w:val="000000"/>
          <w:sz w:val="22"/>
          <w:szCs w:val="22"/>
        </w:rPr>
        <w:t>If the purpose of this award is to assist the recipient in the acquisition of equipment, buildings, or land, the total value of the donated property may be claimed as Cost Share.</w:t>
      </w:r>
    </w:p>
    <w:p w14:paraId="5D694B6E" w14:textId="77777777" w:rsidR="00A279FF" w:rsidRPr="00A279FF" w:rsidRDefault="00A279FF" w:rsidP="00A279FF">
      <w:pPr>
        <w:pStyle w:val="NormalWeb"/>
        <w:spacing w:before="0" w:beforeAutospacing="0" w:after="0" w:afterAutospacing="0"/>
        <w:ind w:left="2160" w:firstLine="20"/>
        <w:jc w:val="both"/>
      </w:pPr>
      <w:r w:rsidRPr="00A279FF">
        <w:rPr>
          <w:i/>
          <w:iCs/>
          <w:color w:val="000000"/>
          <w:sz w:val="22"/>
          <w:szCs w:val="22"/>
        </w:rPr>
        <w:t xml:space="preserve">(ii)   </w:t>
      </w:r>
      <w:r w:rsidRPr="00A279FF">
        <w:rPr>
          <w:rStyle w:val="apple-tab-span"/>
          <w:i/>
          <w:iCs/>
          <w:color w:val="000000"/>
          <w:sz w:val="22"/>
          <w:szCs w:val="22"/>
        </w:rPr>
        <w:tab/>
      </w:r>
      <w:r w:rsidRPr="00A279FF">
        <w:rPr>
          <w:i/>
          <w:iCs/>
          <w:color w:val="000000"/>
          <w:sz w:val="22"/>
          <w:szCs w:val="22"/>
        </w:rPr>
        <w:t>If the purpose of this award is to support activities that require the use of equipment, buildings, or land, normally only depreciation or use charges for equipment and buildings may be made. However, the Agreement Officer (AO) may approve the charge of the full value of equipment or other capital assets and fair rental charges for land.</w:t>
      </w:r>
    </w:p>
    <w:p w14:paraId="2B7F96C0" w14:textId="77777777" w:rsidR="00A279FF" w:rsidRPr="00A279FF" w:rsidRDefault="00A279FF" w:rsidP="00A279FF">
      <w:pPr>
        <w:pStyle w:val="NormalWeb"/>
        <w:spacing w:before="0" w:beforeAutospacing="0" w:after="0" w:afterAutospacing="0"/>
        <w:ind w:left="2160" w:firstLine="20"/>
        <w:jc w:val="both"/>
      </w:pPr>
      <w:r w:rsidRPr="00A279FF">
        <w:rPr>
          <w:i/>
          <w:iCs/>
          <w:color w:val="000000"/>
          <w:sz w:val="22"/>
          <w:szCs w:val="22"/>
        </w:rPr>
        <w:t xml:space="preserve">iii)   </w:t>
      </w:r>
      <w:r w:rsidRPr="00A279FF">
        <w:rPr>
          <w:rStyle w:val="apple-tab-span"/>
          <w:i/>
          <w:iCs/>
          <w:color w:val="000000"/>
          <w:sz w:val="22"/>
          <w:szCs w:val="22"/>
        </w:rPr>
        <w:tab/>
      </w:r>
      <w:r w:rsidRPr="00A279FF">
        <w:rPr>
          <w:i/>
          <w:iCs/>
          <w:color w:val="000000"/>
          <w:sz w:val="22"/>
          <w:szCs w:val="22"/>
        </w:rPr>
        <w:t>The value of donated land and buildings must not exceed its fair market value at the time of donation to the recipient as established by an independent appraiser.</w:t>
      </w:r>
    </w:p>
    <w:p w14:paraId="58C70AC8" w14:textId="77777777" w:rsidR="00A279FF" w:rsidRPr="00A279FF" w:rsidRDefault="00A279FF" w:rsidP="00A279FF">
      <w:pPr>
        <w:pStyle w:val="NormalWeb"/>
        <w:spacing w:before="0" w:beforeAutospacing="0" w:after="0" w:afterAutospacing="0"/>
        <w:ind w:left="2160" w:firstLine="20"/>
        <w:jc w:val="both"/>
      </w:pPr>
      <w:r w:rsidRPr="00A279FF">
        <w:rPr>
          <w:i/>
          <w:iCs/>
          <w:color w:val="000000"/>
          <w:sz w:val="22"/>
          <w:szCs w:val="22"/>
        </w:rPr>
        <w:t xml:space="preserve">(iv)  </w:t>
      </w:r>
      <w:r w:rsidRPr="00A279FF">
        <w:rPr>
          <w:rStyle w:val="apple-tab-span"/>
          <w:i/>
          <w:iCs/>
          <w:color w:val="000000"/>
          <w:sz w:val="22"/>
          <w:szCs w:val="22"/>
        </w:rPr>
        <w:tab/>
      </w:r>
      <w:r w:rsidRPr="00A279FF">
        <w:rPr>
          <w:i/>
          <w:iCs/>
          <w:color w:val="000000"/>
          <w:sz w:val="22"/>
          <w:szCs w:val="22"/>
        </w:rPr>
        <w:t>The value of donated equipment must not exceed the fair market value of equipment of the same age and condition at the time of donation.</w:t>
      </w:r>
    </w:p>
    <w:p w14:paraId="66F57BFC" w14:textId="77777777" w:rsidR="00A279FF" w:rsidRPr="00A279FF" w:rsidRDefault="00A279FF" w:rsidP="00A279FF">
      <w:pPr>
        <w:pStyle w:val="NormalWeb"/>
        <w:spacing w:before="0" w:beforeAutospacing="0" w:after="0" w:afterAutospacing="0"/>
        <w:ind w:left="2160" w:firstLine="20"/>
        <w:jc w:val="both"/>
      </w:pPr>
      <w:r w:rsidRPr="00A279FF">
        <w:rPr>
          <w:i/>
          <w:iCs/>
          <w:color w:val="000000"/>
          <w:sz w:val="22"/>
          <w:szCs w:val="22"/>
        </w:rPr>
        <w:t xml:space="preserve">(v)   </w:t>
      </w:r>
      <w:r w:rsidRPr="00A279FF">
        <w:rPr>
          <w:rStyle w:val="apple-tab-span"/>
          <w:i/>
          <w:iCs/>
          <w:color w:val="000000"/>
          <w:sz w:val="22"/>
          <w:szCs w:val="22"/>
        </w:rPr>
        <w:tab/>
      </w:r>
      <w:r w:rsidRPr="00A279FF">
        <w:rPr>
          <w:i/>
          <w:iCs/>
          <w:color w:val="000000"/>
          <w:sz w:val="22"/>
          <w:szCs w:val="22"/>
        </w:rPr>
        <w:t>The value of donated space must not exceed the fair rental value of comparable space and facilities in a privately owned building in the same locality, as determined by adequate market research.</w:t>
      </w:r>
    </w:p>
    <w:p w14:paraId="72A270E0" w14:textId="77777777" w:rsidR="00A279FF" w:rsidRPr="00A279FF" w:rsidRDefault="00A279FF" w:rsidP="00A279FF">
      <w:pPr>
        <w:pStyle w:val="NormalWeb"/>
        <w:spacing w:before="0" w:beforeAutospacing="0" w:after="0" w:afterAutospacing="0"/>
        <w:ind w:left="2160" w:firstLine="20"/>
        <w:jc w:val="both"/>
      </w:pPr>
      <w:r w:rsidRPr="00A279FF">
        <w:rPr>
          <w:i/>
          <w:iCs/>
          <w:color w:val="000000"/>
          <w:sz w:val="22"/>
          <w:szCs w:val="22"/>
        </w:rPr>
        <w:t xml:space="preserve"> (vi) </w:t>
      </w:r>
      <w:r w:rsidRPr="00A279FF">
        <w:rPr>
          <w:rStyle w:val="apple-tab-span"/>
          <w:i/>
          <w:iCs/>
          <w:color w:val="000000"/>
          <w:sz w:val="22"/>
          <w:szCs w:val="22"/>
        </w:rPr>
        <w:tab/>
      </w:r>
      <w:r w:rsidRPr="00A279FF">
        <w:rPr>
          <w:i/>
          <w:iCs/>
          <w:color w:val="000000"/>
          <w:sz w:val="22"/>
          <w:szCs w:val="22"/>
        </w:rPr>
        <w:t>The value of loaned equipment must not exceed its fair rental value.</w:t>
      </w:r>
    </w:p>
    <w:p w14:paraId="5CD124A7" w14:textId="77777777" w:rsidR="00A279FF" w:rsidRPr="00A279FF" w:rsidRDefault="00A279FF" w:rsidP="00A279FF">
      <w:pPr>
        <w:pStyle w:val="NormalWeb"/>
        <w:spacing w:before="0" w:beforeAutospacing="0" w:after="0" w:afterAutospacing="0"/>
        <w:ind w:firstLine="20"/>
        <w:jc w:val="both"/>
      </w:pPr>
      <w:r w:rsidRPr="00A279FF">
        <w:rPr>
          <w:i/>
          <w:iCs/>
          <w:color w:val="000000"/>
          <w:sz w:val="22"/>
          <w:szCs w:val="22"/>
        </w:rPr>
        <w:t> </w:t>
      </w:r>
    </w:p>
    <w:p w14:paraId="5E780E6E" w14:textId="77777777" w:rsidR="00A279FF" w:rsidRPr="00A279FF" w:rsidRDefault="00A279FF" w:rsidP="00A279FF">
      <w:pPr>
        <w:pStyle w:val="NormalWeb"/>
        <w:spacing w:before="0" w:beforeAutospacing="0" w:after="0" w:afterAutospacing="0"/>
        <w:ind w:left="720" w:firstLine="20"/>
        <w:jc w:val="both"/>
      </w:pPr>
      <w:r w:rsidRPr="00A279FF">
        <w:rPr>
          <w:i/>
          <w:iCs/>
          <w:color w:val="000000"/>
          <w:sz w:val="22"/>
          <w:szCs w:val="22"/>
        </w:rPr>
        <w:t xml:space="preserve">f.      </w:t>
      </w:r>
      <w:r w:rsidRPr="00A279FF">
        <w:rPr>
          <w:rStyle w:val="apple-tab-span"/>
          <w:i/>
          <w:iCs/>
          <w:color w:val="000000"/>
          <w:sz w:val="22"/>
          <w:szCs w:val="22"/>
        </w:rPr>
        <w:tab/>
      </w:r>
      <w:r w:rsidRPr="00A279FF">
        <w:rPr>
          <w:i/>
          <w:iCs/>
          <w:color w:val="000000"/>
          <w:sz w:val="22"/>
          <w:szCs w:val="22"/>
        </w:rPr>
        <w:t>The recipient must provide supporting records for in- kind contributions from third parties.</w:t>
      </w:r>
    </w:p>
    <w:p w14:paraId="3ECE8427" w14:textId="77777777" w:rsidR="00A279FF" w:rsidRPr="00A279FF" w:rsidRDefault="00A279FF" w:rsidP="00A279FF">
      <w:pPr>
        <w:pStyle w:val="NormalWeb"/>
        <w:spacing w:before="0" w:beforeAutospacing="0" w:after="0" w:afterAutospacing="0"/>
        <w:ind w:firstLine="20"/>
        <w:jc w:val="both"/>
      </w:pPr>
      <w:r w:rsidRPr="00A279FF">
        <w:rPr>
          <w:i/>
          <w:iCs/>
          <w:color w:val="000000"/>
          <w:sz w:val="22"/>
          <w:szCs w:val="22"/>
        </w:rPr>
        <w:t> </w:t>
      </w:r>
    </w:p>
    <w:p w14:paraId="13B09F1E"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 xml:space="preserve">(1)   </w:t>
      </w:r>
      <w:r w:rsidRPr="00A279FF">
        <w:rPr>
          <w:rStyle w:val="apple-tab-span"/>
          <w:i/>
          <w:iCs/>
          <w:color w:val="000000"/>
          <w:sz w:val="22"/>
          <w:szCs w:val="22"/>
        </w:rPr>
        <w:tab/>
      </w:r>
      <w:r w:rsidRPr="00A279FF">
        <w:rPr>
          <w:i/>
          <w:iCs/>
          <w:color w:val="000000"/>
          <w:sz w:val="22"/>
          <w:szCs w:val="22"/>
        </w:rPr>
        <w:t>Volunteer services must be documented and, to the extent feasible, supported by the same methods used by the recipient for its employees.</w:t>
      </w:r>
    </w:p>
    <w:p w14:paraId="79D4F84B"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 xml:space="preserve">(2)   </w:t>
      </w:r>
      <w:r w:rsidRPr="00A279FF">
        <w:rPr>
          <w:rStyle w:val="apple-tab-span"/>
          <w:i/>
          <w:iCs/>
          <w:color w:val="000000"/>
          <w:sz w:val="22"/>
          <w:szCs w:val="22"/>
        </w:rPr>
        <w:tab/>
      </w:r>
      <w:r w:rsidRPr="00A279FF">
        <w:rPr>
          <w:i/>
          <w:iCs/>
          <w:color w:val="000000"/>
          <w:sz w:val="22"/>
          <w:szCs w:val="22"/>
        </w:rPr>
        <w:t>The basis for determining the valuation for personal services, material, equipment, buildings, and land must be documented.</w:t>
      </w:r>
    </w:p>
    <w:p w14:paraId="7A465080" w14:textId="77777777" w:rsidR="00A279FF" w:rsidRPr="00A279FF" w:rsidRDefault="00A279FF" w:rsidP="00A279FF">
      <w:pPr>
        <w:pStyle w:val="NormalWeb"/>
        <w:spacing w:before="0" w:beforeAutospacing="0" w:after="0" w:afterAutospacing="0"/>
        <w:ind w:left="1440" w:firstLine="20"/>
        <w:jc w:val="both"/>
      </w:pPr>
      <w:r w:rsidRPr="00A279FF">
        <w:rPr>
          <w:i/>
          <w:iCs/>
          <w:color w:val="000000"/>
          <w:sz w:val="22"/>
          <w:szCs w:val="22"/>
        </w:rPr>
        <w:t> </w:t>
      </w:r>
    </w:p>
    <w:p w14:paraId="768B370E" w14:textId="77777777" w:rsidR="00A279FF" w:rsidRPr="00A279FF" w:rsidRDefault="00A279FF" w:rsidP="00A279FF">
      <w:pPr>
        <w:pStyle w:val="NormalWeb"/>
        <w:spacing w:before="0" w:beforeAutospacing="0" w:after="0" w:afterAutospacing="0"/>
        <w:ind w:left="720" w:firstLine="20"/>
        <w:jc w:val="both"/>
      </w:pPr>
      <w:r w:rsidRPr="00A279FF">
        <w:rPr>
          <w:i/>
          <w:iCs/>
          <w:color w:val="000000"/>
          <w:sz w:val="22"/>
          <w:szCs w:val="22"/>
        </w:rPr>
        <w:t xml:space="preserve">g.     </w:t>
      </w:r>
      <w:r w:rsidRPr="00A279FF">
        <w:rPr>
          <w:rStyle w:val="apple-tab-span"/>
          <w:i/>
          <w:iCs/>
          <w:color w:val="000000"/>
          <w:sz w:val="22"/>
          <w:szCs w:val="22"/>
        </w:rPr>
        <w:tab/>
      </w:r>
      <w:r w:rsidRPr="00A279FF">
        <w:rPr>
          <w:i/>
          <w:iCs/>
          <w:color w:val="000000"/>
          <w:sz w:val="22"/>
          <w:szCs w:val="22"/>
        </w:rPr>
        <w:t>If the recipient expends less than the agreed upon Cost Share as specified in this award, the AO may apply the difference to reduce the amount of USAID funding for the following funding period, require the recipient to refund the difference to USAID when this award expires or is terminated, or reduce the amount of cost share required under the award.</w:t>
      </w:r>
    </w:p>
    <w:p w14:paraId="55CC1E54" w14:textId="77777777" w:rsidR="00A279FF" w:rsidRPr="00A279FF" w:rsidRDefault="00A279FF" w:rsidP="00A279FF">
      <w:pPr>
        <w:pStyle w:val="NormalWeb"/>
        <w:spacing w:before="0" w:beforeAutospacing="0" w:after="0" w:afterAutospacing="0"/>
        <w:ind w:firstLine="20"/>
        <w:jc w:val="both"/>
      </w:pPr>
      <w:r w:rsidRPr="00A279FF">
        <w:rPr>
          <w:i/>
          <w:iCs/>
          <w:color w:val="000000"/>
          <w:sz w:val="22"/>
          <w:szCs w:val="22"/>
        </w:rPr>
        <w:t> </w:t>
      </w:r>
    </w:p>
    <w:p w14:paraId="12B45B4E" w14:textId="77777777" w:rsidR="00A279FF" w:rsidRPr="00A279FF" w:rsidRDefault="00A279FF" w:rsidP="00A279FF">
      <w:pPr>
        <w:pStyle w:val="NormalWeb"/>
        <w:spacing w:before="0" w:beforeAutospacing="0" w:after="0" w:afterAutospacing="0"/>
        <w:ind w:left="720" w:firstLine="20"/>
        <w:jc w:val="both"/>
      </w:pPr>
      <w:r w:rsidRPr="00A279FF">
        <w:rPr>
          <w:i/>
          <w:iCs/>
          <w:color w:val="000000"/>
          <w:sz w:val="22"/>
          <w:szCs w:val="22"/>
        </w:rPr>
        <w:lastRenderedPageBreak/>
        <w:t xml:space="preserve">h.     </w:t>
      </w:r>
      <w:r w:rsidRPr="00A279FF">
        <w:rPr>
          <w:rStyle w:val="apple-tab-span"/>
          <w:i/>
          <w:iCs/>
          <w:color w:val="000000"/>
          <w:sz w:val="22"/>
          <w:szCs w:val="22"/>
        </w:rPr>
        <w:tab/>
      </w:r>
      <w:r w:rsidRPr="00A279FF">
        <w:rPr>
          <w:i/>
          <w:iCs/>
          <w:color w:val="000000"/>
          <w:sz w:val="22"/>
          <w:szCs w:val="22"/>
        </w:rPr>
        <w:t>In the event of any disallowance of expenditures from USAID award funds, the recipient may substitute expenditures made with funds provided from non-U.S. Government sources, provided they are eligible in accordance with all the Standard Provisions of this award.</w:t>
      </w:r>
    </w:p>
    <w:p w14:paraId="2C1F6A32" w14:textId="77777777" w:rsidR="00A279FF" w:rsidRPr="00A279FF" w:rsidRDefault="00A279FF" w:rsidP="00A279FF">
      <w:pPr>
        <w:rPr>
          <w:rFonts w:ascii="Times New Roman" w:hAnsi="Times New Roman" w:cs="Times New Roman"/>
        </w:rPr>
      </w:pPr>
    </w:p>
    <w:p w14:paraId="4C39D61B" w14:textId="77777777" w:rsidR="00A279FF" w:rsidRPr="00A279FF" w:rsidRDefault="00A279FF" w:rsidP="00A279FF">
      <w:pPr>
        <w:pStyle w:val="NormalWeb"/>
        <w:spacing w:before="0" w:beforeAutospacing="0" w:after="0" w:afterAutospacing="0"/>
        <w:ind w:left="720" w:right="600"/>
        <w:jc w:val="both"/>
      </w:pPr>
      <w:r w:rsidRPr="00A279FF">
        <w:rPr>
          <w:color w:val="222222"/>
          <w:sz w:val="22"/>
          <w:szCs w:val="22"/>
          <w:shd w:val="clear" w:color="auto" w:fill="FFFFFF"/>
        </w:rPr>
        <w:t> </w:t>
      </w:r>
    </w:p>
    <w:p w14:paraId="61D7B0C2"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Question 14:</w:t>
      </w:r>
      <w:r w:rsidRPr="00A279FF">
        <w:rPr>
          <w:color w:val="000000"/>
          <w:sz w:val="22"/>
          <w:szCs w:val="22"/>
        </w:rPr>
        <w:t xml:space="preserve"> </w:t>
      </w:r>
      <w:r w:rsidRPr="00A279FF">
        <w:rPr>
          <w:color w:val="222222"/>
          <w:sz w:val="22"/>
          <w:szCs w:val="22"/>
          <w:shd w:val="clear" w:color="auto" w:fill="FFFFFF"/>
        </w:rPr>
        <w:t>Section C.2. The RFA (page 35) states that "Cost-share is not a requirement to make this award…"USAID expects the recipient(s) to propose at least 10% in cost share." Can USAID please confirm that cost share is not required?</w:t>
      </w:r>
    </w:p>
    <w:p w14:paraId="2AA4F259" w14:textId="77777777" w:rsidR="00A279FF" w:rsidRPr="00A279FF" w:rsidRDefault="00A279FF" w:rsidP="00A279FF">
      <w:pPr>
        <w:rPr>
          <w:rFonts w:ascii="Times New Roman" w:hAnsi="Times New Roman" w:cs="Times New Roman"/>
        </w:rPr>
      </w:pPr>
    </w:p>
    <w:p w14:paraId="14F1FB14"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Cost share is not a </w:t>
      </w:r>
      <w:proofErr w:type="gramStart"/>
      <w:r w:rsidRPr="00A279FF">
        <w:rPr>
          <w:i/>
          <w:iCs/>
          <w:color w:val="000000"/>
          <w:sz w:val="22"/>
          <w:szCs w:val="22"/>
        </w:rPr>
        <w:t>requirement,</w:t>
      </w:r>
      <w:proofErr w:type="gramEnd"/>
      <w:r w:rsidRPr="00A279FF">
        <w:rPr>
          <w:i/>
          <w:iCs/>
          <w:color w:val="000000"/>
          <w:sz w:val="22"/>
          <w:szCs w:val="22"/>
        </w:rPr>
        <w:t xml:space="preserve"> however, it is encouraged.  Please see the response to Question 13 for additional information. </w:t>
      </w:r>
    </w:p>
    <w:p w14:paraId="2239F154" w14:textId="77777777" w:rsidR="00A279FF" w:rsidRPr="00A279FF" w:rsidRDefault="00A279FF" w:rsidP="00A279FF">
      <w:pPr>
        <w:spacing w:after="240"/>
        <w:rPr>
          <w:rFonts w:ascii="Times New Roman" w:hAnsi="Times New Roman" w:cs="Times New Roman"/>
        </w:rPr>
      </w:pPr>
    </w:p>
    <w:p w14:paraId="23EBECCC" w14:textId="77777777" w:rsidR="00A279FF" w:rsidRPr="00A279FF" w:rsidRDefault="00A279FF" w:rsidP="00A279FF">
      <w:pPr>
        <w:pStyle w:val="NormalWeb"/>
        <w:spacing w:before="0" w:beforeAutospacing="0" w:after="0" w:afterAutospacing="0"/>
        <w:jc w:val="both"/>
      </w:pPr>
      <w:r w:rsidRPr="00A279FF">
        <w:rPr>
          <w:b/>
          <w:bCs/>
          <w:color w:val="000000"/>
          <w:sz w:val="22"/>
          <w:szCs w:val="22"/>
          <w:u w:val="single"/>
        </w:rPr>
        <w:t>TOPIC: Slide Deck</w:t>
      </w:r>
    </w:p>
    <w:p w14:paraId="2CE81A50"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Question 15:</w:t>
      </w:r>
      <w:r w:rsidRPr="00A279FF">
        <w:rPr>
          <w:color w:val="000000"/>
          <w:sz w:val="22"/>
          <w:szCs w:val="22"/>
        </w:rPr>
        <w:t xml:space="preserve"> </w:t>
      </w:r>
      <w:r w:rsidRPr="00A279FF">
        <w:rPr>
          <w:color w:val="000000"/>
          <w:sz w:val="22"/>
          <w:szCs w:val="22"/>
          <w:shd w:val="clear" w:color="auto" w:fill="FFFFFF"/>
        </w:rPr>
        <w:t>Section D.4.1 Phase 1(a) (page 38) states “Applicants that provide a slide deck that meets the minimum requirements (listed above) will be considered for a high-level review of the relevance of the slide deck information in relation to the activity described in the program description. Those applicants that are determined to meet the minimum requirements and have a relevant approach will be invited to Phase 1(b), the oral presentation.</w:t>
      </w:r>
      <w:proofErr w:type="gramStart"/>
      <w:r w:rsidRPr="00A279FF">
        <w:rPr>
          <w:color w:val="000000"/>
          <w:sz w:val="22"/>
          <w:szCs w:val="22"/>
          <w:shd w:val="clear" w:color="auto" w:fill="FFFFFF"/>
        </w:rPr>
        <w:t>” .</w:t>
      </w:r>
      <w:proofErr w:type="gramEnd"/>
      <w:r w:rsidRPr="00A279FF">
        <w:rPr>
          <w:color w:val="000000"/>
          <w:sz w:val="22"/>
          <w:szCs w:val="22"/>
          <w:shd w:val="clear" w:color="auto" w:fill="FFFFFF"/>
        </w:rPr>
        <w:t xml:space="preserve"> Section E.2.a Merit Review (page 63) states “Using the below technical evaluation factors, as stated in sub-sections (b) and (c) below, the selection committee will assess: the presentation, slide deck and responses to questions and clarifications during the presentation in Phase 1.” Can USAID please confirm that to determine invitations to the oral presentation, USAID will only evaluate slide decks (Phase 1.a) against the minimum requirements, and not the technical evaluation factors in Section E?</w:t>
      </w:r>
    </w:p>
    <w:p w14:paraId="5F463E7C" w14:textId="77777777" w:rsidR="00A279FF" w:rsidRPr="00A279FF" w:rsidRDefault="00A279FF" w:rsidP="00A279FF">
      <w:pPr>
        <w:rPr>
          <w:rFonts w:ascii="Times New Roman" w:hAnsi="Times New Roman" w:cs="Times New Roman"/>
        </w:rPr>
      </w:pPr>
    </w:p>
    <w:p w14:paraId="24D80991"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In Phase 1(a) USAID will evaluate slide decks against the minimum requirements listed in the NOFO. Applicants that provide a slide deck that meets the minimum requirements will be considered for a high-level review of the relevance of the slide deck information in relation to the activity described in the program description (not at the level of detail of the merit review criteria).  It should be noted that if the slide deck passes through Phase 1(a), the slides WILL be evaluated against the merit review criteria for phase 1(b).  Therefore, the slide deck should be complete and responsive to the merit review criteria.  There will not be any opportunity to revise the initial slide deck submission, </w:t>
      </w:r>
      <w:r w:rsidRPr="00A279FF">
        <w:rPr>
          <w:i/>
          <w:iCs/>
          <w:color w:val="222222"/>
          <w:sz w:val="22"/>
          <w:szCs w:val="22"/>
        </w:rPr>
        <w:t>the slide deck presented in Phase 1(b) must match the slide deck submitted in Phase 1(a).</w:t>
      </w:r>
      <w:r w:rsidRPr="00A279FF">
        <w:rPr>
          <w:i/>
          <w:iCs/>
          <w:color w:val="000000"/>
          <w:sz w:val="22"/>
          <w:szCs w:val="22"/>
        </w:rPr>
        <w:t> </w:t>
      </w:r>
    </w:p>
    <w:p w14:paraId="0EF3D672" w14:textId="77777777" w:rsidR="00A279FF" w:rsidRPr="00A279FF" w:rsidRDefault="00A279FF" w:rsidP="00A279FF">
      <w:pPr>
        <w:rPr>
          <w:rFonts w:ascii="Times New Roman" w:hAnsi="Times New Roman" w:cs="Times New Roman"/>
        </w:rPr>
      </w:pPr>
    </w:p>
    <w:p w14:paraId="3B7693EE" w14:textId="77777777" w:rsidR="00A279FF" w:rsidRPr="00A279FF" w:rsidRDefault="00A279FF" w:rsidP="00A279FF">
      <w:pPr>
        <w:pStyle w:val="NormalWeb"/>
        <w:shd w:val="clear" w:color="auto" w:fill="FFFFFF"/>
        <w:spacing w:before="0" w:beforeAutospacing="0" w:after="0" w:afterAutospacing="0"/>
        <w:jc w:val="both"/>
      </w:pPr>
    </w:p>
    <w:p w14:paraId="4F15D3FF"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222222"/>
          <w:sz w:val="22"/>
          <w:szCs w:val="22"/>
          <w:shd w:val="clear" w:color="auto" w:fill="FFFFFF"/>
        </w:rPr>
        <w:t>Question 16:</w:t>
      </w:r>
      <w:r w:rsidRPr="00A279FF">
        <w:rPr>
          <w:color w:val="222222"/>
          <w:sz w:val="22"/>
          <w:szCs w:val="22"/>
          <w:shd w:val="clear" w:color="auto" w:fill="FFFFFF"/>
        </w:rPr>
        <w:t xml:space="preserve"> Section D.4.1 Phase 1(b) (page 40) states “USAID will have the applicant’s submitted slide decks pre-loaded and ready for each applicant to present.” Can USAID please confirm that USAID will control the slide decks during the presentation (i.e., click to the next slide when instructed by the applicant)?</w:t>
      </w:r>
    </w:p>
    <w:p w14:paraId="1372C2DE" w14:textId="77777777" w:rsidR="00A279FF" w:rsidRPr="00A279FF" w:rsidRDefault="00A279FF" w:rsidP="00A279FF">
      <w:pPr>
        <w:rPr>
          <w:rFonts w:ascii="Times New Roman" w:hAnsi="Times New Roman" w:cs="Times New Roman"/>
        </w:rPr>
      </w:pPr>
    </w:p>
    <w:p w14:paraId="34AA8156"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This language is updated with this Amendment.  On Page 40, delete the first sentence of paragraph 3 under Phase 1(b) and replace it with the following: “</w:t>
      </w:r>
      <w:r w:rsidRPr="00A279FF">
        <w:rPr>
          <w:i/>
          <w:iCs/>
          <w:color w:val="222222"/>
          <w:sz w:val="22"/>
          <w:szCs w:val="22"/>
          <w:shd w:val="clear" w:color="auto" w:fill="FFFFFF"/>
        </w:rPr>
        <w:t>Applicants will present their own slide deck(s) and control the slide deck(s) during the presentation. The submitted slide deck will be the document that will be evaluated in Phase 1(b), the slide deck presented must match the slide deck submitted.” No other changes within the rest of the paragraph.  </w:t>
      </w:r>
    </w:p>
    <w:p w14:paraId="0C308D0C" w14:textId="77777777" w:rsidR="00A279FF" w:rsidRPr="00A279FF" w:rsidRDefault="00A279FF" w:rsidP="00A279FF">
      <w:pPr>
        <w:rPr>
          <w:rFonts w:ascii="Times New Roman" w:hAnsi="Times New Roman" w:cs="Times New Roman"/>
        </w:rPr>
      </w:pPr>
    </w:p>
    <w:p w14:paraId="3D9FBFCE" w14:textId="77777777" w:rsidR="00A279FF" w:rsidRPr="00A279FF" w:rsidRDefault="00A279FF" w:rsidP="00A279FF">
      <w:pPr>
        <w:pStyle w:val="NormalWeb"/>
        <w:spacing w:before="0" w:beforeAutospacing="0" w:after="0" w:afterAutospacing="0"/>
        <w:jc w:val="both"/>
      </w:pPr>
      <w:r w:rsidRPr="00A279FF">
        <w:rPr>
          <w:b/>
          <w:bCs/>
          <w:color w:val="000000"/>
          <w:sz w:val="22"/>
          <w:szCs w:val="22"/>
        </w:rPr>
        <w:lastRenderedPageBreak/>
        <w:t> </w:t>
      </w:r>
    </w:p>
    <w:p w14:paraId="348E0F63" w14:textId="77777777" w:rsidR="00A279FF" w:rsidRPr="00A279FF" w:rsidRDefault="00A279FF" w:rsidP="00A279FF">
      <w:pPr>
        <w:pStyle w:val="NormalWeb"/>
        <w:spacing w:before="0" w:beforeAutospacing="0" w:after="0" w:afterAutospacing="0"/>
        <w:jc w:val="both"/>
      </w:pPr>
      <w:r w:rsidRPr="00A279FF">
        <w:rPr>
          <w:b/>
          <w:bCs/>
          <w:color w:val="000000"/>
          <w:sz w:val="22"/>
          <w:szCs w:val="22"/>
          <w:u w:val="single"/>
        </w:rPr>
        <w:t>TOPIC: Technical Questions</w:t>
      </w:r>
    </w:p>
    <w:p w14:paraId="48F122BB" w14:textId="77777777" w:rsidR="00A279FF" w:rsidRPr="00A279FF" w:rsidRDefault="00A279FF" w:rsidP="00A279FF">
      <w:pPr>
        <w:rPr>
          <w:rFonts w:ascii="Times New Roman" w:hAnsi="Times New Roman" w:cs="Times New Roman"/>
        </w:rPr>
      </w:pPr>
    </w:p>
    <w:p w14:paraId="65CE2AA3" w14:textId="77777777" w:rsidR="00A279FF" w:rsidRPr="00A279FF" w:rsidRDefault="00A279FF" w:rsidP="00A279FF">
      <w:pPr>
        <w:pStyle w:val="NormalWeb"/>
        <w:spacing w:before="0" w:beforeAutospacing="0" w:after="0" w:afterAutospacing="0"/>
        <w:jc w:val="both"/>
      </w:pPr>
      <w:r w:rsidRPr="00A279FF">
        <w:rPr>
          <w:b/>
          <w:bCs/>
          <w:color w:val="000000"/>
          <w:sz w:val="22"/>
          <w:szCs w:val="22"/>
        </w:rPr>
        <w:t>Question 17:</w:t>
      </w:r>
      <w:r w:rsidRPr="00A279FF">
        <w:rPr>
          <w:color w:val="000000"/>
          <w:sz w:val="22"/>
          <w:szCs w:val="22"/>
        </w:rPr>
        <w:t xml:space="preserve"> In order to encourage local ownership of goal setting, and DRM strategies and reporting that are responsive to community needs, would USAID consider replacing the indicator, “Zero disaster responses delayed by lack of funding,” with one showing improvement (</w:t>
      </w:r>
      <w:proofErr w:type="gramStart"/>
      <w:r w:rsidRPr="00A279FF">
        <w:rPr>
          <w:color w:val="000000"/>
          <w:sz w:val="22"/>
          <w:szCs w:val="22"/>
        </w:rPr>
        <w:t>i.e.</w:t>
      </w:r>
      <w:proofErr w:type="gramEnd"/>
      <w:r w:rsidRPr="00A279FF">
        <w:rPr>
          <w:color w:val="000000"/>
          <w:sz w:val="22"/>
          <w:szCs w:val="22"/>
        </w:rPr>
        <w:t xml:space="preserve"> decrease) over time in the percent of disaster responses delayed by lack of funding?</w:t>
      </w:r>
    </w:p>
    <w:p w14:paraId="31468CBA" w14:textId="77777777" w:rsidR="00A279FF" w:rsidRPr="00A279FF" w:rsidRDefault="00A279FF" w:rsidP="00A279FF">
      <w:pPr>
        <w:rPr>
          <w:rFonts w:ascii="Times New Roman" w:hAnsi="Times New Roman" w:cs="Times New Roman"/>
        </w:rPr>
      </w:pPr>
    </w:p>
    <w:p w14:paraId="7A91896B"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More generally, illustrative indicators are examples of indicators, applicants may provide their own indicators but must provide rationale as to why/how their indicators are relevant. </w:t>
      </w:r>
    </w:p>
    <w:p w14:paraId="3C51C382" w14:textId="77777777" w:rsidR="00A279FF" w:rsidRPr="00A279FF" w:rsidRDefault="00A279FF" w:rsidP="00A279FF">
      <w:pPr>
        <w:spacing w:after="240"/>
        <w:rPr>
          <w:rFonts w:ascii="Times New Roman" w:hAnsi="Times New Roman" w:cs="Times New Roman"/>
        </w:rPr>
      </w:pPr>
    </w:p>
    <w:p w14:paraId="27C632F6"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Question 18:</w:t>
      </w:r>
      <w:r w:rsidRPr="00A279FF">
        <w:rPr>
          <w:color w:val="000000"/>
          <w:sz w:val="22"/>
          <w:szCs w:val="22"/>
        </w:rPr>
        <w:t xml:space="preserve"> </w:t>
      </w:r>
      <w:r w:rsidRPr="00A279FF">
        <w:rPr>
          <w:color w:val="222222"/>
          <w:sz w:val="22"/>
          <w:szCs w:val="22"/>
          <w:shd w:val="clear" w:color="auto" w:fill="FFFFFF"/>
        </w:rPr>
        <w:t>Can USAID please confirm that the illustrative results listed between pages 13 and 19 are indeed illustrative and that applicants can propose realistic targets based on their proposed activities?</w:t>
      </w:r>
    </w:p>
    <w:p w14:paraId="799DCDF2" w14:textId="77777777" w:rsidR="00A279FF" w:rsidRPr="00A279FF" w:rsidRDefault="00A279FF" w:rsidP="00A279FF">
      <w:pPr>
        <w:rPr>
          <w:rFonts w:ascii="Times New Roman" w:hAnsi="Times New Roman" w:cs="Times New Roman"/>
        </w:rPr>
      </w:pPr>
    </w:p>
    <w:p w14:paraId="35F2C12A"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The illustrative results listed in the NOFO are examples and applicants can propose their own realistic targets based on their proposed activities.</w:t>
      </w:r>
    </w:p>
    <w:p w14:paraId="3CE932AA" w14:textId="77777777" w:rsidR="00A279FF" w:rsidRPr="00A279FF" w:rsidRDefault="00A279FF" w:rsidP="00A279FF">
      <w:pPr>
        <w:pStyle w:val="NormalWeb"/>
        <w:shd w:val="clear" w:color="auto" w:fill="FFFFFF"/>
        <w:spacing w:before="0" w:beforeAutospacing="0" w:after="0" w:afterAutospacing="0"/>
        <w:jc w:val="both"/>
      </w:pPr>
    </w:p>
    <w:p w14:paraId="59496565" w14:textId="77777777" w:rsidR="00A279FF" w:rsidRPr="00A279FF" w:rsidRDefault="00A279FF" w:rsidP="00A279FF">
      <w:pPr>
        <w:pStyle w:val="NormalWeb"/>
        <w:shd w:val="clear" w:color="auto" w:fill="FFFFFF"/>
        <w:spacing w:before="0" w:beforeAutospacing="0" w:after="0" w:afterAutospacing="0"/>
        <w:jc w:val="both"/>
      </w:pPr>
    </w:p>
    <w:p w14:paraId="6FC3B206"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 xml:space="preserve">Question 19: </w:t>
      </w:r>
      <w:r w:rsidRPr="00A279FF">
        <w:rPr>
          <w:color w:val="222222"/>
          <w:sz w:val="22"/>
          <w:szCs w:val="22"/>
          <w:shd w:val="clear" w:color="auto" w:fill="FFFFFF"/>
        </w:rPr>
        <w:t>Can USAID please confirm that the illustrative indicators and targets listed on page(s) 19-22 are indeed illustrative and that offerors can propose realistic targets based on their experience?"</w:t>
      </w:r>
    </w:p>
    <w:p w14:paraId="41918452" w14:textId="77777777" w:rsidR="00A279FF" w:rsidRPr="00A279FF" w:rsidRDefault="00A279FF" w:rsidP="00A279FF">
      <w:pPr>
        <w:rPr>
          <w:rFonts w:ascii="Times New Roman" w:hAnsi="Times New Roman" w:cs="Times New Roman"/>
        </w:rPr>
      </w:pPr>
    </w:p>
    <w:p w14:paraId="068E0640"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The illustrative results listed in the NOFO are examples and applicants can propose their own realistic targets based on their proposed activities.</w:t>
      </w:r>
    </w:p>
    <w:p w14:paraId="11926B2B" w14:textId="77777777" w:rsidR="00A279FF" w:rsidRPr="00A279FF" w:rsidRDefault="00A279FF" w:rsidP="00A279FF">
      <w:pPr>
        <w:pStyle w:val="NormalWeb"/>
        <w:shd w:val="clear" w:color="auto" w:fill="FFFFFF"/>
        <w:spacing w:before="0" w:beforeAutospacing="0" w:after="0" w:afterAutospacing="0"/>
        <w:jc w:val="both"/>
      </w:pPr>
    </w:p>
    <w:p w14:paraId="392600A7" w14:textId="77777777" w:rsidR="00A279FF" w:rsidRPr="00A279FF" w:rsidRDefault="00A279FF" w:rsidP="00A279FF">
      <w:pPr>
        <w:pStyle w:val="NormalWeb"/>
        <w:shd w:val="clear" w:color="auto" w:fill="FFFFFF"/>
        <w:spacing w:before="0" w:beforeAutospacing="0" w:after="0" w:afterAutospacing="0"/>
        <w:jc w:val="both"/>
      </w:pPr>
    </w:p>
    <w:p w14:paraId="01F3CAB5" w14:textId="77777777" w:rsidR="00A279FF" w:rsidRPr="00A279FF" w:rsidRDefault="00A279FF" w:rsidP="00A279FF">
      <w:pPr>
        <w:pStyle w:val="NormalWeb"/>
        <w:spacing w:before="0" w:beforeAutospacing="0" w:after="0" w:afterAutospacing="0"/>
        <w:jc w:val="both"/>
      </w:pPr>
      <w:r w:rsidRPr="00A279FF">
        <w:rPr>
          <w:b/>
          <w:bCs/>
          <w:color w:val="000000"/>
          <w:sz w:val="22"/>
          <w:szCs w:val="22"/>
        </w:rPr>
        <w:t xml:space="preserve">Question 20: </w:t>
      </w:r>
      <w:r w:rsidRPr="00A279FF">
        <w:rPr>
          <w:color w:val="000000"/>
          <w:sz w:val="22"/>
          <w:szCs w:val="22"/>
        </w:rPr>
        <w:t>Could USAID please confirm that the end-line evaluation is to be conducted by the recipient and is separate from the external evaluation?</w:t>
      </w:r>
    </w:p>
    <w:p w14:paraId="00B43289" w14:textId="77777777" w:rsidR="00A279FF" w:rsidRPr="00A279FF" w:rsidRDefault="00A279FF" w:rsidP="00A279FF">
      <w:pPr>
        <w:rPr>
          <w:rFonts w:ascii="Times New Roman" w:hAnsi="Times New Roman" w:cs="Times New Roman"/>
        </w:rPr>
      </w:pPr>
    </w:p>
    <w:p w14:paraId="1C036EC4"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The external evaluation is related to the endline evaluation.  The endline evaluation is recommended to be done by external evaluators to avoid bias, therefore it is not to be conducted by the recipient.</w:t>
      </w:r>
    </w:p>
    <w:p w14:paraId="4ABD1A22" w14:textId="77777777" w:rsidR="00A279FF" w:rsidRPr="00A279FF" w:rsidRDefault="00A279FF" w:rsidP="00A279FF">
      <w:pPr>
        <w:spacing w:after="240"/>
        <w:rPr>
          <w:rFonts w:ascii="Times New Roman" w:hAnsi="Times New Roman" w:cs="Times New Roman"/>
        </w:rPr>
      </w:pPr>
    </w:p>
    <w:p w14:paraId="53A0553E" w14:textId="77777777" w:rsidR="00A279FF" w:rsidRPr="00A279FF" w:rsidRDefault="00A279FF" w:rsidP="00A279FF">
      <w:pPr>
        <w:pStyle w:val="NormalWeb"/>
        <w:spacing w:before="0" w:beforeAutospacing="0" w:after="0" w:afterAutospacing="0"/>
        <w:jc w:val="both"/>
      </w:pPr>
      <w:r w:rsidRPr="00A279FF">
        <w:rPr>
          <w:b/>
          <w:bCs/>
          <w:color w:val="000000"/>
          <w:sz w:val="22"/>
          <w:szCs w:val="22"/>
        </w:rPr>
        <w:t xml:space="preserve">Question 21: </w:t>
      </w:r>
      <w:r w:rsidRPr="00A279FF">
        <w:rPr>
          <w:color w:val="000000"/>
          <w:sz w:val="22"/>
          <w:szCs w:val="22"/>
        </w:rPr>
        <w:t>The references listed in section A.6 appear to be hyperlinked to their source documents. However, the hyperlinks are not present. Could USAID kindly update the references section to include the hyperlinks to the source documents?</w:t>
      </w:r>
    </w:p>
    <w:p w14:paraId="48F3073C" w14:textId="77777777" w:rsidR="00A279FF" w:rsidRPr="00A279FF" w:rsidRDefault="00A279FF" w:rsidP="00A279FF">
      <w:pPr>
        <w:rPr>
          <w:rFonts w:ascii="Times New Roman" w:hAnsi="Times New Roman" w:cs="Times New Roman"/>
        </w:rPr>
      </w:pPr>
    </w:p>
    <w:p w14:paraId="2E696F3A"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To access the links, please press control and click the link simultaneously, the file will open.</w:t>
      </w:r>
    </w:p>
    <w:p w14:paraId="1DDCC32A" w14:textId="77777777" w:rsidR="00A279FF" w:rsidRPr="00A279FF" w:rsidRDefault="00A279FF" w:rsidP="00A279FF">
      <w:pPr>
        <w:spacing w:after="240"/>
        <w:rPr>
          <w:rFonts w:ascii="Times New Roman" w:hAnsi="Times New Roman" w:cs="Times New Roman"/>
        </w:rPr>
      </w:pPr>
    </w:p>
    <w:p w14:paraId="3937D37D"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 xml:space="preserve">Question 22: </w:t>
      </w:r>
      <w:r w:rsidRPr="00A279FF">
        <w:rPr>
          <w:color w:val="222222"/>
          <w:sz w:val="22"/>
          <w:szCs w:val="22"/>
          <w:shd w:val="clear" w:color="auto" w:fill="FFFFFF"/>
        </w:rPr>
        <w:t xml:space="preserve">Page 35 of the RFA states: “The DRM activity does not have any provision for capital funding or any type of construction assistance,” however the RFA on page 15, under Objective 2 states: DRM </w:t>
      </w:r>
      <w:r w:rsidRPr="00A279FF">
        <w:rPr>
          <w:color w:val="222222"/>
          <w:sz w:val="22"/>
          <w:szCs w:val="22"/>
          <w:shd w:val="clear" w:color="auto" w:fill="FFFFFF"/>
        </w:rPr>
        <w:lastRenderedPageBreak/>
        <w:t>Coordination improved, “Additionally, it may make a capital investment in ECC infrastructure and equipment, including for example community radios to disseminate EW/EA information.” Can USAID please confirm that applicants can provide for capital investment in ECC infrastructure and equipment?</w:t>
      </w:r>
    </w:p>
    <w:p w14:paraId="2DB922DA" w14:textId="77777777" w:rsidR="00A279FF" w:rsidRPr="00A279FF" w:rsidRDefault="00A279FF" w:rsidP="00A279FF">
      <w:pPr>
        <w:rPr>
          <w:rFonts w:ascii="Times New Roman" w:hAnsi="Times New Roman" w:cs="Times New Roman"/>
        </w:rPr>
      </w:pPr>
    </w:p>
    <w:p w14:paraId="327AC0C4"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Applicants can propose capital investment in ECC infrastructure and equipment, but no construction should be included in this activity.  </w:t>
      </w:r>
    </w:p>
    <w:p w14:paraId="2A41E231" w14:textId="77777777" w:rsidR="00A279FF" w:rsidRPr="00A279FF" w:rsidRDefault="00A279FF" w:rsidP="00A279FF">
      <w:pPr>
        <w:pStyle w:val="NormalWeb"/>
        <w:spacing w:before="0" w:beforeAutospacing="0" w:after="0" w:afterAutospacing="0"/>
        <w:jc w:val="both"/>
      </w:pPr>
      <w:r w:rsidRPr="00A279FF">
        <w:rPr>
          <w:color w:val="000000"/>
          <w:sz w:val="22"/>
          <w:szCs w:val="22"/>
        </w:rPr>
        <w:t> </w:t>
      </w:r>
    </w:p>
    <w:p w14:paraId="3C8F341D" w14:textId="77777777" w:rsidR="00A279FF" w:rsidRPr="00A279FF" w:rsidRDefault="00A279FF" w:rsidP="00A279FF">
      <w:pPr>
        <w:pStyle w:val="NormalWeb"/>
        <w:shd w:val="clear" w:color="auto" w:fill="FFFFFF"/>
        <w:spacing w:before="0" w:beforeAutospacing="0" w:after="0" w:afterAutospacing="0"/>
        <w:jc w:val="both"/>
      </w:pPr>
    </w:p>
    <w:p w14:paraId="5CCF0CDB"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 xml:space="preserve">Question 23: </w:t>
      </w:r>
      <w:r w:rsidRPr="00A279FF">
        <w:rPr>
          <w:color w:val="222222"/>
          <w:sz w:val="22"/>
          <w:szCs w:val="22"/>
          <w:shd w:val="clear" w:color="auto" w:fill="FFFFFF"/>
        </w:rPr>
        <w:t>Can USAID please clarify as it relates to geographical targeting that if the project will work in all regions, therefore the 100 woredas targeted need to be spread across all regions?</w:t>
      </w:r>
    </w:p>
    <w:p w14:paraId="0E2D22F9" w14:textId="77777777" w:rsidR="00A279FF" w:rsidRPr="00A279FF" w:rsidRDefault="00A279FF" w:rsidP="00A279FF">
      <w:pPr>
        <w:rPr>
          <w:rFonts w:ascii="Times New Roman" w:hAnsi="Times New Roman" w:cs="Times New Roman"/>
        </w:rPr>
      </w:pPr>
    </w:p>
    <w:p w14:paraId="74A37622"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USAID is looking for rationale and justification for whatever woreda and regional coverage approach that you propose.  Please refer to NOFO section A.4.2. Geographic Targeting. </w:t>
      </w:r>
    </w:p>
    <w:p w14:paraId="3DF7E1B9" w14:textId="77777777" w:rsidR="00A279FF" w:rsidRPr="00A279FF" w:rsidRDefault="00A279FF" w:rsidP="00A279FF">
      <w:pPr>
        <w:rPr>
          <w:rFonts w:ascii="Times New Roman" w:hAnsi="Times New Roman" w:cs="Times New Roman"/>
        </w:rPr>
      </w:pPr>
    </w:p>
    <w:p w14:paraId="699B5B48" w14:textId="77777777" w:rsidR="00A279FF" w:rsidRPr="00A279FF" w:rsidRDefault="00A279FF" w:rsidP="00A279FF">
      <w:pPr>
        <w:pStyle w:val="NormalWeb"/>
        <w:spacing w:before="0" w:beforeAutospacing="0" w:after="0" w:afterAutospacing="0"/>
        <w:jc w:val="both"/>
      </w:pPr>
      <w:r w:rsidRPr="00A279FF">
        <w:rPr>
          <w:i/>
          <w:iCs/>
          <w:color w:val="000000"/>
          <w:sz w:val="22"/>
          <w:szCs w:val="22"/>
        </w:rPr>
        <w:t xml:space="preserve">“The activity will have national coverage. It will target 100 woredas and zones, and all regional states. At the time of writing there are 11 regional states, including the recently formed </w:t>
      </w:r>
      <w:proofErr w:type="spellStart"/>
      <w:r w:rsidRPr="00A279FF">
        <w:rPr>
          <w:i/>
          <w:iCs/>
          <w:color w:val="000000"/>
          <w:sz w:val="22"/>
          <w:szCs w:val="22"/>
        </w:rPr>
        <w:t>Sidama</w:t>
      </w:r>
      <w:proofErr w:type="spellEnd"/>
      <w:r w:rsidRPr="00A279FF">
        <w:rPr>
          <w:i/>
          <w:iCs/>
          <w:color w:val="000000"/>
          <w:sz w:val="22"/>
          <w:szCs w:val="22"/>
        </w:rPr>
        <w:t xml:space="preserve"> and Southwest Ethiopia. The recently conducted regional referendum in the SNNP region may result in additional regions. The geographic targeting approach will need to be dynamic enough to consider new regions that may be formed.  Target woredas and zones will be identified based on vulnerability to shocks, level of DRM capacity, and local political commitment to strengthen DRM capacity. Prioritization of assistance should also consider layering with other USAID food security, resilience and emergency response activities and avoid duplication of effort with other donors. The implementing partner will define the approach, however the selection of targeted woredas and final geographic area will be decided in discussion with USAID. All regions of Ethiopia are impacted by shocks, but there are significant regional differences that result in distinct vulnerabilities to similar shocks across the country. The political, </w:t>
      </w:r>
      <w:proofErr w:type="gramStart"/>
      <w:r w:rsidRPr="00A279FF">
        <w:rPr>
          <w:i/>
          <w:iCs/>
          <w:color w:val="000000"/>
          <w:sz w:val="22"/>
          <w:szCs w:val="22"/>
        </w:rPr>
        <w:t>cultural</w:t>
      </w:r>
      <w:proofErr w:type="gramEnd"/>
      <w:r w:rsidRPr="00A279FF">
        <w:rPr>
          <w:i/>
          <w:iCs/>
          <w:color w:val="000000"/>
          <w:sz w:val="22"/>
          <w:szCs w:val="22"/>
        </w:rPr>
        <w:t xml:space="preserve"> and economic dynamics differ across regions, and capacity of local governments and communities varies greatly. Risk profiles and ability to absorb risks vary within and between regions, impacted by resource potential, mobility, social </w:t>
      </w:r>
      <w:proofErr w:type="gramStart"/>
      <w:r w:rsidRPr="00A279FF">
        <w:rPr>
          <w:i/>
          <w:iCs/>
          <w:color w:val="000000"/>
          <w:sz w:val="22"/>
          <w:szCs w:val="22"/>
        </w:rPr>
        <w:t>structures</w:t>
      </w:r>
      <w:proofErr w:type="gramEnd"/>
      <w:r w:rsidRPr="00A279FF">
        <w:rPr>
          <w:i/>
          <w:iCs/>
          <w:color w:val="000000"/>
          <w:sz w:val="22"/>
          <w:szCs w:val="22"/>
        </w:rPr>
        <w:t xml:space="preserve"> and power dynamics. New and emerging regions present a unique challenge.”</w:t>
      </w:r>
    </w:p>
    <w:p w14:paraId="0809DAA3" w14:textId="77777777" w:rsidR="00A279FF" w:rsidRPr="00A279FF" w:rsidRDefault="00A279FF" w:rsidP="00A279FF">
      <w:pPr>
        <w:spacing w:after="240"/>
        <w:rPr>
          <w:rFonts w:ascii="Times New Roman" w:hAnsi="Times New Roman" w:cs="Times New Roman"/>
        </w:rPr>
      </w:pPr>
    </w:p>
    <w:p w14:paraId="7D154DE4"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 xml:space="preserve">Question 24: </w:t>
      </w:r>
      <w:r w:rsidRPr="00A279FF">
        <w:rPr>
          <w:color w:val="222222"/>
          <w:sz w:val="22"/>
          <w:szCs w:val="22"/>
          <w:shd w:val="clear" w:color="auto" w:fill="FFFFFF"/>
        </w:rPr>
        <w:t>Can USAID please confirm that the regions where the four regional ECC’s and 12 local ECC’s capacitated or strengthened under Objective 2 will be required to contain project activities at the woreda level?</w:t>
      </w:r>
    </w:p>
    <w:p w14:paraId="355A2A40" w14:textId="77777777" w:rsidR="00A279FF" w:rsidRPr="00A279FF" w:rsidRDefault="00A279FF" w:rsidP="00A279FF">
      <w:pPr>
        <w:rPr>
          <w:rFonts w:ascii="Times New Roman" w:hAnsi="Times New Roman" w:cs="Times New Roman"/>
        </w:rPr>
      </w:pPr>
    </w:p>
    <w:p w14:paraId="5F13ADFE"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The applicant should define the approach to geographic targeting for all objectives as outlined in NOFO section A.4.2. Geographic Targeting. As outlined in NOFO section A.3.2.4. Activity Description, interventions under objective 2 will build on and replace the USAID/U.S. Forest Service (USFS) Partnership for Capacity Building in Disaster Management, that supported the development of efficient disaster response coordination systems and built GOE capacity to respond to crises through training and support the implementation of incident management processes. In collaboration with existing emergency response, DRM and resilience activities funded by USAID/Ethiopia and USAID/BHA, the activity will provide technical assistance to improve timely activation of ECCs as well as improve coordination and clarity of roles and responsibilities. Please refer to the Multi Agency Coordination (MAC) Group Guide, the Emergency Coordination Center (ECC) Guide, and the Incident Command Post (ICP) Guide on EDRMC’s website (</w:t>
      </w:r>
      <w:hyperlink r:id="rId12" w:history="1">
        <w:r w:rsidRPr="00A279FF">
          <w:rPr>
            <w:rStyle w:val="Hyperlink"/>
            <w:i/>
            <w:iCs/>
            <w:color w:val="1155CC"/>
            <w:sz w:val="22"/>
            <w:szCs w:val="22"/>
          </w:rPr>
          <w:t>https://edrmc.gov.et/manuals-guidelines</w:t>
        </w:r>
      </w:hyperlink>
      <w:r w:rsidRPr="00A279FF">
        <w:rPr>
          <w:i/>
          <w:iCs/>
          <w:color w:val="000000"/>
          <w:sz w:val="22"/>
          <w:szCs w:val="22"/>
        </w:rPr>
        <w:t>).</w:t>
      </w:r>
    </w:p>
    <w:p w14:paraId="1106D3D3" w14:textId="77777777" w:rsidR="00A279FF" w:rsidRPr="00A279FF" w:rsidRDefault="00A279FF" w:rsidP="00A279FF">
      <w:pPr>
        <w:pStyle w:val="NormalWeb"/>
        <w:shd w:val="clear" w:color="auto" w:fill="FFFFFF"/>
        <w:spacing w:before="0" w:beforeAutospacing="0" w:after="0" w:afterAutospacing="0"/>
        <w:jc w:val="both"/>
      </w:pPr>
    </w:p>
    <w:p w14:paraId="4DF9045E" w14:textId="77777777" w:rsidR="00A279FF" w:rsidRPr="00A279FF" w:rsidRDefault="00A279FF" w:rsidP="00A279FF">
      <w:pPr>
        <w:pStyle w:val="NormalWeb"/>
        <w:shd w:val="clear" w:color="auto" w:fill="FFFFFF"/>
        <w:spacing w:before="0" w:beforeAutospacing="0" w:after="0" w:afterAutospacing="0"/>
        <w:jc w:val="both"/>
      </w:pPr>
    </w:p>
    <w:p w14:paraId="65296542"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lastRenderedPageBreak/>
        <w:t xml:space="preserve">Question 25: </w:t>
      </w:r>
      <w:r w:rsidRPr="00A279FF">
        <w:rPr>
          <w:color w:val="222222"/>
          <w:sz w:val="22"/>
          <w:szCs w:val="22"/>
          <w:shd w:val="clear" w:color="auto" w:fill="FFFFFF"/>
        </w:rPr>
        <w:t>Can USAID please confirm that the 12 local ECC’s capacitated or strengthened under Objective 2 will be required to be located across the same 4 regions where projects will work with ECC’s at the regional level? </w:t>
      </w:r>
    </w:p>
    <w:p w14:paraId="001E9063" w14:textId="77777777" w:rsidR="00A279FF" w:rsidRPr="00A279FF" w:rsidRDefault="00A279FF" w:rsidP="00A279FF">
      <w:pPr>
        <w:rPr>
          <w:rFonts w:ascii="Times New Roman" w:hAnsi="Times New Roman" w:cs="Times New Roman"/>
        </w:rPr>
      </w:pPr>
    </w:p>
    <w:p w14:paraId="2F95DFA9"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The applicant should define the approach to geographic targeting for all objectives as outlined in NOFO section A.4.2. Geographic Targeting. As outlined in NOFO section A.3.2.4. Activity Description, interventions under objective 2 will build on and replace the USAID/U.S. Forest Service (USFS) Partnership for Capacity Building in Disaster Management, that supported the development of efficient disaster response coordination systems and built GOE capacity to respond to crises through training and support the implementation of incident management processes. In collaboration with existing emergency response, DRM and resilience activities funded by USAID/Ethiopia and USAID/BHA, the activity will provide technical assistance to improve timely activation of ECCs as well as improve coordination and clarity of roles and responsibilities. Please refer to the Multi Agency Coordination (MAC) Group Guide, the Emergency Coordination Center (ECC) Guide, and the Incident Command Post (ICP) Guide on EDRMC’s website (</w:t>
      </w:r>
      <w:hyperlink r:id="rId13" w:history="1">
        <w:r w:rsidRPr="00A279FF">
          <w:rPr>
            <w:rStyle w:val="Hyperlink"/>
            <w:i/>
            <w:iCs/>
            <w:color w:val="1155CC"/>
            <w:sz w:val="22"/>
            <w:szCs w:val="22"/>
          </w:rPr>
          <w:t>https://edrmc.gov.et/manuals-guidelines</w:t>
        </w:r>
      </w:hyperlink>
      <w:r w:rsidRPr="00A279FF">
        <w:rPr>
          <w:i/>
          <w:iCs/>
          <w:color w:val="000000"/>
          <w:sz w:val="22"/>
          <w:szCs w:val="22"/>
        </w:rPr>
        <w:t>).</w:t>
      </w:r>
    </w:p>
    <w:p w14:paraId="23B22AFE" w14:textId="77777777" w:rsidR="00A279FF" w:rsidRPr="00A279FF" w:rsidRDefault="00A279FF" w:rsidP="00A279FF">
      <w:pPr>
        <w:pStyle w:val="NormalWeb"/>
        <w:shd w:val="clear" w:color="auto" w:fill="FFFFFF"/>
        <w:spacing w:before="0" w:beforeAutospacing="0" w:after="0" w:afterAutospacing="0"/>
        <w:jc w:val="both"/>
      </w:pPr>
    </w:p>
    <w:p w14:paraId="052816E9" w14:textId="77777777" w:rsidR="00A279FF" w:rsidRPr="00A279FF" w:rsidRDefault="00A279FF" w:rsidP="00A279FF">
      <w:pPr>
        <w:pStyle w:val="NormalWeb"/>
        <w:shd w:val="clear" w:color="auto" w:fill="FFFFFF"/>
        <w:spacing w:before="0" w:beforeAutospacing="0" w:after="0" w:afterAutospacing="0"/>
        <w:jc w:val="both"/>
      </w:pPr>
    </w:p>
    <w:p w14:paraId="6E03AACE"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 xml:space="preserve">Question 26: </w:t>
      </w:r>
      <w:r w:rsidRPr="00A279FF">
        <w:rPr>
          <w:color w:val="222222"/>
          <w:sz w:val="22"/>
          <w:szCs w:val="22"/>
          <w:shd w:val="clear" w:color="auto" w:fill="FFFFFF"/>
        </w:rPr>
        <w:t>Can USAID please confirm that when it refers to 12 local ECC’s in Objective 2 if “local” refers to the Zonal or Woreda level?</w:t>
      </w:r>
    </w:p>
    <w:p w14:paraId="1DBC8997" w14:textId="77777777" w:rsidR="00A279FF" w:rsidRPr="00A279FF" w:rsidRDefault="00A279FF" w:rsidP="00A279FF">
      <w:pPr>
        <w:rPr>
          <w:rFonts w:ascii="Times New Roman" w:hAnsi="Times New Roman" w:cs="Times New Roman"/>
        </w:rPr>
      </w:pPr>
    </w:p>
    <w:p w14:paraId="64F716EE"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Local ECCs may be at Zonal or at Woreda level. Please refer to the Multi Agency Coordination (MAC) Group Guide, the Emergency Coordination Center (ECC) Guide, and the Incident Command Post (ICP) Guide on EDRMC’s website (</w:t>
      </w:r>
      <w:hyperlink r:id="rId14" w:history="1">
        <w:r w:rsidRPr="00A279FF">
          <w:rPr>
            <w:rStyle w:val="Hyperlink"/>
            <w:i/>
            <w:iCs/>
            <w:color w:val="1155CC"/>
            <w:sz w:val="22"/>
            <w:szCs w:val="22"/>
          </w:rPr>
          <w:t>https://edrmc.gov.et/manuals-guidelines</w:t>
        </w:r>
      </w:hyperlink>
      <w:r w:rsidRPr="00A279FF">
        <w:rPr>
          <w:i/>
          <w:iCs/>
          <w:color w:val="000000"/>
          <w:sz w:val="22"/>
          <w:szCs w:val="22"/>
        </w:rPr>
        <w:t>).</w:t>
      </w:r>
    </w:p>
    <w:p w14:paraId="7637A7B0" w14:textId="77777777" w:rsidR="00A279FF" w:rsidRPr="00A279FF" w:rsidRDefault="00A279FF" w:rsidP="00A279FF">
      <w:pPr>
        <w:spacing w:after="240"/>
        <w:rPr>
          <w:rFonts w:ascii="Times New Roman" w:hAnsi="Times New Roman" w:cs="Times New Roman"/>
        </w:rPr>
      </w:pPr>
    </w:p>
    <w:p w14:paraId="5028F51C" w14:textId="77777777" w:rsidR="00A279FF" w:rsidRPr="00A279FF" w:rsidRDefault="00A279FF" w:rsidP="00A279FF">
      <w:pPr>
        <w:pStyle w:val="NormalWeb"/>
        <w:shd w:val="clear" w:color="auto" w:fill="FFFFFF"/>
        <w:spacing w:before="0" w:beforeAutospacing="0" w:after="0" w:afterAutospacing="0"/>
        <w:jc w:val="both"/>
      </w:pPr>
      <w:r w:rsidRPr="00A279FF">
        <w:rPr>
          <w:b/>
          <w:bCs/>
          <w:color w:val="000000"/>
          <w:sz w:val="22"/>
          <w:szCs w:val="22"/>
        </w:rPr>
        <w:t xml:space="preserve">Question 27: </w:t>
      </w:r>
      <w:r w:rsidRPr="00A279FF">
        <w:rPr>
          <w:color w:val="000000"/>
          <w:sz w:val="22"/>
          <w:szCs w:val="22"/>
          <w:shd w:val="clear" w:color="auto" w:fill="FFFFFF"/>
        </w:rPr>
        <w:t xml:space="preserve">The NOFO under Objective 3 mentions a forthcoming disaster risk financing strategy led by the Ministry of Finance. Can USAID </w:t>
      </w:r>
      <w:r w:rsidRPr="00A279FF">
        <w:rPr>
          <w:color w:val="222222"/>
          <w:sz w:val="22"/>
          <w:szCs w:val="22"/>
          <w:shd w:val="clear" w:color="auto" w:fill="FFFFFF"/>
        </w:rPr>
        <w:t>provide a link to the draft strategy</w:t>
      </w:r>
      <w:r w:rsidRPr="00A279FF">
        <w:rPr>
          <w:color w:val="000000"/>
          <w:sz w:val="22"/>
          <w:szCs w:val="22"/>
          <w:shd w:val="clear" w:color="auto" w:fill="FFFFFF"/>
        </w:rPr>
        <w:t xml:space="preserve"> or share any preliminary insights or key pillars of this strategy that are of particular interest to USAID.</w:t>
      </w:r>
    </w:p>
    <w:p w14:paraId="4E501BD9" w14:textId="77777777" w:rsidR="00A279FF" w:rsidRPr="00A279FF" w:rsidRDefault="00A279FF" w:rsidP="00A279FF">
      <w:pPr>
        <w:rPr>
          <w:rFonts w:ascii="Times New Roman" w:hAnsi="Times New Roman" w:cs="Times New Roman"/>
        </w:rPr>
      </w:pPr>
    </w:p>
    <w:p w14:paraId="72492427" w14:textId="77777777" w:rsidR="00A279FF" w:rsidRPr="00A279FF" w:rsidRDefault="00A279FF" w:rsidP="00A279FF">
      <w:pPr>
        <w:pStyle w:val="NormalWeb"/>
        <w:spacing w:before="0" w:beforeAutospacing="0" w:after="0" w:afterAutospacing="0"/>
        <w:jc w:val="both"/>
      </w:pPr>
      <w:r w:rsidRPr="00A279FF">
        <w:rPr>
          <w:b/>
          <w:bCs/>
          <w:i/>
          <w:iCs/>
          <w:color w:val="000000"/>
          <w:sz w:val="22"/>
          <w:szCs w:val="22"/>
        </w:rPr>
        <w:t>USAID Response:</w:t>
      </w:r>
      <w:r w:rsidRPr="00A279FF">
        <w:rPr>
          <w:i/>
          <w:iCs/>
          <w:color w:val="000000"/>
          <w:sz w:val="22"/>
          <w:szCs w:val="22"/>
        </w:rPr>
        <w:t xml:space="preserve"> At this time, Applicants can find a high level summary in this briefing note: </w:t>
      </w:r>
      <w:hyperlink r:id="rId15" w:history="1">
        <w:r w:rsidRPr="00A279FF">
          <w:rPr>
            <w:rStyle w:val="Hyperlink"/>
            <w:i/>
            <w:iCs/>
            <w:color w:val="1155CC"/>
            <w:sz w:val="22"/>
            <w:szCs w:val="22"/>
          </w:rPr>
          <w:t>https://docs.google.com/document/d/1WLgAewvretyxY-eAxutxEu0LSb_SCMqvinu-RCjtT2g/edit</w:t>
        </w:r>
      </w:hyperlink>
    </w:p>
    <w:p w14:paraId="7AFCE194" w14:textId="77777777" w:rsidR="00A279FF" w:rsidRPr="00A279FF" w:rsidRDefault="00A279FF" w:rsidP="00A279FF">
      <w:pPr>
        <w:rPr>
          <w:rFonts w:ascii="Times New Roman" w:hAnsi="Times New Roman" w:cs="Times New Roman"/>
        </w:rPr>
      </w:pPr>
    </w:p>
    <w:p w14:paraId="74C059B6" w14:textId="6E7D113F" w:rsidR="00A279FF" w:rsidRDefault="00A279FF" w:rsidP="00A279FF">
      <w:pPr>
        <w:pStyle w:val="NormalWeb"/>
        <w:spacing w:before="0" w:beforeAutospacing="0" w:after="0" w:afterAutospacing="0"/>
        <w:jc w:val="both"/>
        <w:rPr>
          <w:i/>
          <w:iCs/>
          <w:color w:val="000000"/>
          <w:sz w:val="22"/>
          <w:szCs w:val="22"/>
        </w:rPr>
      </w:pPr>
      <w:r w:rsidRPr="00A279FF">
        <w:rPr>
          <w:i/>
          <w:iCs/>
          <w:color w:val="000000"/>
          <w:sz w:val="22"/>
          <w:szCs w:val="22"/>
        </w:rPr>
        <w:t xml:space="preserve">The draft strategy will be posted on the Ministry of Finance website, but USAID does not have a firm date as to when it will be posted.  Please continue to check the Ministry of Finance website.  In the interim, please refer to the </w:t>
      </w:r>
      <w:r w:rsidR="004F1820" w:rsidRPr="00A279FF">
        <w:rPr>
          <w:i/>
          <w:iCs/>
          <w:color w:val="000000"/>
          <w:sz w:val="22"/>
          <w:szCs w:val="22"/>
        </w:rPr>
        <w:t>high-level</w:t>
      </w:r>
      <w:r w:rsidRPr="00A279FF">
        <w:rPr>
          <w:i/>
          <w:iCs/>
          <w:color w:val="000000"/>
          <w:sz w:val="22"/>
          <w:szCs w:val="22"/>
        </w:rPr>
        <w:t xml:space="preserve"> summary in the briefing note linked above.</w:t>
      </w:r>
    </w:p>
    <w:p w14:paraId="07E79E62" w14:textId="77777777" w:rsidR="00A279FF" w:rsidRDefault="00A279FF" w:rsidP="00A279FF">
      <w:pPr>
        <w:pStyle w:val="NormalWeb"/>
        <w:spacing w:before="0" w:beforeAutospacing="0" w:after="0" w:afterAutospacing="0"/>
        <w:jc w:val="both"/>
        <w:rPr>
          <w:i/>
          <w:iCs/>
          <w:color w:val="000000"/>
          <w:sz w:val="22"/>
          <w:szCs w:val="22"/>
        </w:rPr>
      </w:pPr>
    </w:p>
    <w:p w14:paraId="1BA03128" w14:textId="4F0B93AC" w:rsidR="004F1820" w:rsidRDefault="004F1820">
      <w:pPr>
        <w:rPr>
          <w:rFonts w:ascii="Times New Roman" w:eastAsia="Times New Roman" w:hAnsi="Times New Roman" w:cs="Times New Roman"/>
          <w:i/>
          <w:iCs/>
          <w:color w:val="000000"/>
        </w:rPr>
      </w:pPr>
      <w:r>
        <w:rPr>
          <w:i/>
          <w:iCs/>
          <w:color w:val="000000"/>
        </w:rPr>
        <w:br w:type="page"/>
      </w:r>
    </w:p>
    <w:p w14:paraId="3E605B54" w14:textId="4259F653" w:rsidR="00A279FF" w:rsidRPr="00A279FF" w:rsidRDefault="00A279FF" w:rsidP="00A279FF">
      <w:pPr>
        <w:spacing w:after="0"/>
        <w:rPr>
          <w:rFonts w:ascii="Times New Roman" w:hAnsi="Times New Roman" w:cs="Times New Roman"/>
          <w:b/>
          <w:sz w:val="24"/>
          <w:szCs w:val="24"/>
          <w:u w:val="single"/>
        </w:rPr>
      </w:pPr>
      <w:r w:rsidRPr="00A279FF">
        <w:rPr>
          <w:rFonts w:ascii="Times New Roman" w:hAnsi="Times New Roman" w:cs="Times New Roman"/>
          <w:b/>
          <w:i/>
          <w:sz w:val="24"/>
          <w:szCs w:val="24"/>
          <w:u w:val="single"/>
        </w:rPr>
        <w:lastRenderedPageBreak/>
        <w:t xml:space="preserve">ATTACHMENT NO. </w:t>
      </w:r>
      <w:r>
        <w:rPr>
          <w:rFonts w:ascii="Times New Roman" w:hAnsi="Times New Roman" w:cs="Times New Roman"/>
          <w:b/>
          <w:i/>
          <w:sz w:val="24"/>
          <w:szCs w:val="24"/>
          <w:u w:val="single"/>
        </w:rPr>
        <w:t>2</w:t>
      </w:r>
      <w:r w:rsidRPr="00A279FF">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Amendment to the NOFO</w:t>
      </w:r>
    </w:p>
    <w:p w14:paraId="2FF88FB6" w14:textId="77777777" w:rsidR="00A279FF" w:rsidRDefault="00A279FF" w:rsidP="00A279FF">
      <w:pPr>
        <w:pStyle w:val="NormalWeb"/>
        <w:spacing w:before="0" w:beforeAutospacing="0" w:after="0" w:afterAutospacing="0"/>
        <w:jc w:val="both"/>
        <w:rPr>
          <w:i/>
          <w:iCs/>
          <w:color w:val="000000"/>
          <w:sz w:val="22"/>
          <w:szCs w:val="22"/>
        </w:rPr>
      </w:pPr>
    </w:p>
    <w:p w14:paraId="243E9FBB" w14:textId="0DF6704B" w:rsidR="005F588C" w:rsidRPr="005F588C" w:rsidRDefault="005F588C" w:rsidP="005F588C">
      <w:pPr>
        <w:pStyle w:val="NormalWeb"/>
        <w:spacing w:before="0" w:beforeAutospacing="0" w:after="0" w:afterAutospacing="0"/>
        <w:jc w:val="both"/>
      </w:pPr>
      <w:r w:rsidRPr="005F588C">
        <w:rPr>
          <w:color w:val="000000"/>
          <w:sz w:val="22"/>
          <w:szCs w:val="22"/>
          <w:lang w:val="en"/>
        </w:rPr>
        <w:t>On page 3</w:t>
      </w:r>
      <w:r w:rsidR="00132FA4">
        <w:rPr>
          <w:color w:val="000000"/>
          <w:sz w:val="22"/>
          <w:szCs w:val="22"/>
          <w:lang w:val="en"/>
        </w:rPr>
        <w:t>0</w:t>
      </w:r>
      <w:r w:rsidRPr="005F588C">
        <w:rPr>
          <w:color w:val="000000"/>
          <w:sz w:val="22"/>
          <w:szCs w:val="22"/>
          <w:lang w:val="en"/>
        </w:rPr>
        <w:t xml:space="preserve">, A.1, </w:t>
      </w:r>
      <w:bookmarkStart w:id="1" w:name="m_569494073173702681_m_-5112583968255565"/>
      <w:r w:rsidRPr="005F588C">
        <w:rPr>
          <w:color w:val="222222"/>
          <w:sz w:val="22"/>
          <w:szCs w:val="22"/>
          <w:lang w:val="en"/>
        </w:rPr>
        <w:t>References</w:t>
      </w:r>
      <w:bookmarkEnd w:id="1"/>
      <w:r w:rsidRPr="005F588C">
        <w:rPr>
          <w:color w:val="222222"/>
          <w:sz w:val="22"/>
          <w:szCs w:val="22"/>
          <w:lang w:val="en"/>
        </w:rPr>
        <w:t xml:space="preserve">.  The references provided in the NOFO are updated as below: </w:t>
      </w:r>
      <w:r w:rsidRPr="005F588C">
        <w:rPr>
          <w:color w:val="000000"/>
          <w:sz w:val="22"/>
          <w:szCs w:val="22"/>
        </w:rPr>
        <w:t>To access the links, please press control and click the</w:t>
      </w:r>
      <w:r w:rsidR="0012113E">
        <w:rPr>
          <w:color w:val="000000"/>
          <w:sz w:val="22"/>
          <w:szCs w:val="22"/>
        </w:rPr>
        <w:t xml:space="preserve"> blue</w:t>
      </w:r>
      <w:r w:rsidRPr="005F588C">
        <w:rPr>
          <w:color w:val="000000"/>
          <w:sz w:val="22"/>
          <w:szCs w:val="22"/>
        </w:rPr>
        <w:t xml:space="preserve"> link simultaneously, the file will open.</w:t>
      </w:r>
    </w:p>
    <w:p w14:paraId="19089E39" w14:textId="77777777" w:rsidR="005F588C" w:rsidRPr="005F588C" w:rsidRDefault="005F588C" w:rsidP="005F588C">
      <w:pPr>
        <w:shd w:val="clear" w:color="auto" w:fill="FFFFFF"/>
        <w:spacing w:line="276" w:lineRule="atLeast"/>
        <w:rPr>
          <w:rFonts w:ascii="Times New Roman" w:hAnsi="Times New Roman"/>
          <w:color w:val="222222"/>
          <w:sz w:val="24"/>
          <w:szCs w:val="24"/>
        </w:rPr>
      </w:pPr>
      <w:r w:rsidRPr="005F588C">
        <w:rPr>
          <w:color w:val="222222"/>
          <w:lang w:val="en"/>
        </w:rPr>
        <w:t> </w:t>
      </w:r>
    </w:p>
    <w:p w14:paraId="7AAAA4EE"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1.</w:t>
      </w:r>
      <w:r>
        <w:rPr>
          <w:color w:val="000000"/>
          <w:sz w:val="14"/>
          <w:szCs w:val="14"/>
          <w:lang w:val="en"/>
        </w:rPr>
        <w:t>     </w:t>
      </w:r>
      <w:hyperlink r:id="rId16" w:anchor="sthash.chqfPUYr.dpbs" w:tgtFrame="_blank" w:history="1">
        <w:r>
          <w:rPr>
            <w:rStyle w:val="Hyperlink"/>
            <w:color w:val="1155CC"/>
            <w:sz w:val="22"/>
            <w:szCs w:val="22"/>
            <w:lang w:val="en"/>
          </w:rPr>
          <w:t>APDC, 2021. Advancement of Recovery Initiatives for Safer Ethiopia (ARISE) - After Action Review (AAR).</w:t>
        </w:r>
      </w:hyperlink>
    </w:p>
    <w:p w14:paraId="7F862F73"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2.</w:t>
      </w:r>
      <w:r>
        <w:rPr>
          <w:color w:val="000000"/>
          <w:sz w:val="14"/>
          <w:szCs w:val="14"/>
          <w:lang w:val="en"/>
        </w:rPr>
        <w:t>     </w:t>
      </w:r>
      <w:hyperlink r:id="rId17" w:anchor="sthash.TGDBPlI0.dpbs" w:tgtFrame="_blank" w:history="1">
        <w:r>
          <w:rPr>
            <w:rStyle w:val="Hyperlink"/>
            <w:color w:val="1155CC"/>
            <w:sz w:val="22"/>
            <w:szCs w:val="22"/>
            <w:lang w:val="en"/>
          </w:rPr>
          <w:t>APDC, 2021. Training Needs Assessment for EDRMC.</w:t>
        </w:r>
      </w:hyperlink>
    </w:p>
    <w:p w14:paraId="59D74BAE"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3.</w:t>
      </w:r>
      <w:r>
        <w:rPr>
          <w:color w:val="000000"/>
          <w:sz w:val="14"/>
          <w:szCs w:val="14"/>
          <w:lang w:val="en"/>
        </w:rPr>
        <w:t>     </w:t>
      </w:r>
      <w:hyperlink r:id="rId18" w:anchor="sthash.fAtHAM2m.dpbs" w:tgtFrame="_blank" w:history="1">
        <w:r>
          <w:rPr>
            <w:rStyle w:val="Hyperlink"/>
            <w:color w:val="1155CC"/>
            <w:sz w:val="22"/>
            <w:szCs w:val="22"/>
            <w:lang w:val="en"/>
          </w:rPr>
          <w:t>APDC, 2022. Mobilizing relief for flood affected communities in Afar. Implementation process, good practices, and lessons identified.</w:t>
        </w:r>
      </w:hyperlink>
    </w:p>
    <w:p w14:paraId="337F4A9F"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4.</w:t>
      </w:r>
      <w:r>
        <w:rPr>
          <w:color w:val="000000"/>
          <w:sz w:val="14"/>
          <w:szCs w:val="14"/>
          <w:lang w:val="en"/>
        </w:rPr>
        <w:t>     </w:t>
      </w:r>
      <w:hyperlink r:id="rId19" w:tgtFrame="_blank" w:history="1">
        <w:r>
          <w:rPr>
            <w:rStyle w:val="Hyperlink"/>
            <w:color w:val="1155CC"/>
            <w:sz w:val="22"/>
            <w:szCs w:val="22"/>
            <w:lang w:val="en"/>
          </w:rPr>
          <w:t>Building Resilience in Ethiopia</w:t>
        </w:r>
      </w:hyperlink>
      <w:r>
        <w:rPr>
          <w:color w:val="000000"/>
          <w:sz w:val="22"/>
          <w:szCs w:val="22"/>
          <w:lang w:val="en"/>
        </w:rPr>
        <w:t>.</w:t>
      </w:r>
    </w:p>
    <w:p w14:paraId="355E8BA1"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5.</w:t>
      </w:r>
      <w:r>
        <w:rPr>
          <w:color w:val="000000"/>
          <w:sz w:val="14"/>
          <w:szCs w:val="14"/>
          <w:lang w:val="en"/>
        </w:rPr>
        <w:t>     </w:t>
      </w:r>
      <w:hyperlink r:id="rId20" w:tgtFrame="_blank" w:history="1">
        <w:r>
          <w:rPr>
            <w:rStyle w:val="Hyperlink"/>
            <w:color w:val="1155CC"/>
            <w:sz w:val="22"/>
            <w:szCs w:val="22"/>
            <w:lang w:val="en"/>
          </w:rPr>
          <w:t>BRE, 2020. Review of Good International Disaster Risk Management Practice.</w:t>
        </w:r>
      </w:hyperlink>
    </w:p>
    <w:p w14:paraId="071F7F7A"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6.</w:t>
      </w:r>
      <w:r>
        <w:rPr>
          <w:color w:val="000000"/>
          <w:sz w:val="14"/>
          <w:szCs w:val="14"/>
          <w:lang w:val="en"/>
        </w:rPr>
        <w:t>     </w:t>
      </w:r>
      <w:hyperlink r:id="rId21" w:tgtFrame="_blank" w:history="1">
        <w:r>
          <w:rPr>
            <w:rStyle w:val="Hyperlink"/>
            <w:color w:val="1155CC"/>
            <w:sz w:val="22"/>
            <w:szCs w:val="22"/>
            <w:lang w:val="en"/>
          </w:rPr>
          <w:t>BRE, 2021. Synthesis of BRE-TA reports for strengthening the DRM system in Ethiopia (chapeau study)</w:t>
        </w:r>
      </w:hyperlink>
      <w:r>
        <w:rPr>
          <w:color w:val="000000"/>
          <w:sz w:val="22"/>
          <w:szCs w:val="22"/>
          <w:lang w:val="en"/>
        </w:rPr>
        <w:t>.</w:t>
      </w:r>
    </w:p>
    <w:p w14:paraId="5E6A1295"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7.</w:t>
      </w:r>
      <w:r>
        <w:rPr>
          <w:color w:val="000000"/>
          <w:sz w:val="14"/>
          <w:szCs w:val="14"/>
          <w:lang w:val="en"/>
        </w:rPr>
        <w:t>     </w:t>
      </w:r>
      <w:hyperlink r:id="rId22" w:tgtFrame="_blank" w:history="1">
        <w:r>
          <w:rPr>
            <w:rStyle w:val="Hyperlink"/>
            <w:color w:val="1155CC"/>
            <w:sz w:val="22"/>
            <w:szCs w:val="22"/>
            <w:lang w:val="en"/>
          </w:rPr>
          <w:t>BRE, 2021. DRM Mainstreaming Gains in Key Ministries in Ethiopia: Assessment Report.</w:t>
        </w:r>
      </w:hyperlink>
    </w:p>
    <w:p w14:paraId="2657BED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8.</w:t>
      </w:r>
      <w:r>
        <w:rPr>
          <w:color w:val="000000"/>
          <w:sz w:val="14"/>
          <w:szCs w:val="14"/>
          <w:lang w:val="en"/>
        </w:rPr>
        <w:t>     </w:t>
      </w:r>
      <w:hyperlink r:id="rId23" w:tgtFrame="_blank" w:history="1">
        <w:r>
          <w:rPr>
            <w:rStyle w:val="Hyperlink"/>
            <w:color w:val="1155CC"/>
            <w:sz w:val="22"/>
            <w:szCs w:val="22"/>
            <w:lang w:val="en"/>
          </w:rPr>
          <w:t>BRE, 2021. Study to Assess the Effectiveness of the National Disaster Risk Management Commission’s Coordination Role in Recent Disasters.</w:t>
        </w:r>
      </w:hyperlink>
    </w:p>
    <w:p w14:paraId="0F41EADF"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9.</w:t>
      </w:r>
      <w:r>
        <w:rPr>
          <w:color w:val="000000"/>
          <w:sz w:val="14"/>
          <w:szCs w:val="14"/>
          <w:lang w:val="en"/>
        </w:rPr>
        <w:t>     </w:t>
      </w:r>
      <w:hyperlink r:id="rId24" w:tgtFrame="_blank" w:history="1">
        <w:r>
          <w:rPr>
            <w:rStyle w:val="Hyperlink"/>
            <w:color w:val="1155CC"/>
            <w:sz w:val="22"/>
            <w:szCs w:val="22"/>
            <w:lang w:val="en"/>
          </w:rPr>
          <w:t>BRE, 2021. The Impact of Covid-19 in Ethiopia: Policy Brief.</w:t>
        </w:r>
      </w:hyperlink>
    </w:p>
    <w:p w14:paraId="6EDC2488"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10.</w:t>
      </w:r>
      <w:r>
        <w:rPr>
          <w:color w:val="000000"/>
          <w:sz w:val="14"/>
          <w:szCs w:val="14"/>
          <w:lang w:val="en"/>
        </w:rPr>
        <w:t>  </w:t>
      </w:r>
      <w:hyperlink r:id="rId25" w:tgtFrame="_blank" w:history="1">
        <w:r>
          <w:rPr>
            <w:rStyle w:val="Hyperlink"/>
            <w:color w:val="1155CC"/>
            <w:sz w:val="22"/>
            <w:szCs w:val="22"/>
            <w:lang w:val="en"/>
          </w:rPr>
          <w:t>BRE, 2021. SWAN Evaluation Report.</w:t>
        </w:r>
      </w:hyperlink>
    </w:p>
    <w:p w14:paraId="0E72661A"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11.</w:t>
      </w:r>
      <w:r>
        <w:rPr>
          <w:color w:val="000000"/>
          <w:sz w:val="14"/>
          <w:szCs w:val="14"/>
          <w:lang w:val="en"/>
        </w:rPr>
        <w:t>  </w:t>
      </w:r>
      <w:hyperlink r:id="rId26" w:tgtFrame="_blank" w:history="1">
        <w:r>
          <w:rPr>
            <w:rStyle w:val="Hyperlink"/>
            <w:color w:val="1155CC"/>
            <w:sz w:val="22"/>
            <w:szCs w:val="22"/>
            <w:lang w:val="en"/>
          </w:rPr>
          <w:t>BRE, 2021. Comparative Review of Rapid Response Mechanisms in Ethiopia: A discussion paper.</w:t>
        </w:r>
      </w:hyperlink>
    </w:p>
    <w:p w14:paraId="55C3AE1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12.</w:t>
      </w:r>
      <w:r>
        <w:rPr>
          <w:color w:val="000000"/>
          <w:sz w:val="14"/>
          <w:szCs w:val="14"/>
          <w:lang w:val="en"/>
        </w:rPr>
        <w:t>  </w:t>
      </w:r>
      <w:hyperlink r:id="rId27" w:tgtFrame="_blank" w:history="1">
        <w:r>
          <w:rPr>
            <w:rStyle w:val="Hyperlink"/>
            <w:color w:val="1155CC"/>
            <w:sz w:val="22"/>
            <w:szCs w:val="22"/>
            <w:lang w:val="en"/>
          </w:rPr>
          <w:t>BRE, 2021. SWAN Evaluation: A report on the SWAN Value for Money findings.</w:t>
        </w:r>
      </w:hyperlink>
    </w:p>
    <w:p w14:paraId="4EFB70FE"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13.</w:t>
      </w:r>
      <w:r>
        <w:rPr>
          <w:color w:val="000000"/>
          <w:sz w:val="14"/>
          <w:szCs w:val="14"/>
          <w:lang w:val="en"/>
        </w:rPr>
        <w:t>  </w:t>
      </w:r>
      <w:hyperlink r:id="rId28" w:tgtFrame="_blank" w:history="1">
        <w:r>
          <w:rPr>
            <w:rStyle w:val="Hyperlink"/>
            <w:color w:val="1155CC"/>
            <w:sz w:val="22"/>
            <w:szCs w:val="22"/>
            <w:lang w:val="en"/>
          </w:rPr>
          <w:t xml:space="preserve">Cabot </w:t>
        </w:r>
        <w:proofErr w:type="spellStart"/>
        <w:r>
          <w:rPr>
            <w:rStyle w:val="Hyperlink"/>
            <w:color w:val="1155CC"/>
            <w:sz w:val="22"/>
            <w:szCs w:val="22"/>
            <w:lang w:val="en"/>
          </w:rPr>
          <w:t>Venton</w:t>
        </w:r>
        <w:proofErr w:type="spellEnd"/>
        <w:r>
          <w:rPr>
            <w:rStyle w:val="Hyperlink"/>
            <w:color w:val="1155CC"/>
            <w:sz w:val="22"/>
            <w:szCs w:val="22"/>
            <w:lang w:val="en"/>
          </w:rPr>
          <w:t>, 2018, Economics of Resilience to Drought: Ethiopia Analysis</w:t>
        </w:r>
      </w:hyperlink>
    </w:p>
    <w:p w14:paraId="1F2A8DA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14.</w:t>
      </w:r>
      <w:r>
        <w:rPr>
          <w:color w:val="000000"/>
          <w:sz w:val="14"/>
          <w:szCs w:val="14"/>
          <w:lang w:val="en"/>
        </w:rPr>
        <w:t>  </w:t>
      </w:r>
      <w:hyperlink r:id="rId29" w:tgtFrame="_blank" w:history="1">
        <w:r>
          <w:rPr>
            <w:rStyle w:val="Hyperlink"/>
            <w:color w:val="1155CC"/>
            <w:sz w:val="22"/>
            <w:szCs w:val="22"/>
            <w:lang w:val="en"/>
          </w:rPr>
          <w:t>CARE. Gender equality in emergencies.</w:t>
        </w:r>
      </w:hyperlink>
    </w:p>
    <w:p w14:paraId="3E89F1A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15.</w:t>
      </w:r>
      <w:r>
        <w:rPr>
          <w:color w:val="000000"/>
          <w:sz w:val="14"/>
          <w:szCs w:val="14"/>
          <w:lang w:val="en"/>
        </w:rPr>
        <w:t>  </w:t>
      </w:r>
      <w:hyperlink r:id="rId30" w:tgtFrame="_blank" w:history="1">
        <w:r>
          <w:rPr>
            <w:rStyle w:val="Hyperlink"/>
            <w:color w:val="1155CC"/>
            <w:sz w:val="22"/>
            <w:szCs w:val="22"/>
            <w:lang w:val="en"/>
          </w:rPr>
          <w:t>Center for Disaster Protection, 2023. Applying lessons from gender-integrated social protection to disaster risk finance. March 8, 2023.</w:t>
        </w:r>
      </w:hyperlink>
    </w:p>
    <w:p w14:paraId="4D094CCB"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16.</w:t>
      </w:r>
      <w:r>
        <w:rPr>
          <w:color w:val="000000"/>
          <w:sz w:val="14"/>
          <w:szCs w:val="14"/>
          <w:lang w:val="en"/>
        </w:rPr>
        <w:t>  </w:t>
      </w:r>
      <w:hyperlink r:id="rId31" w:tgtFrame="_blank" w:history="1">
        <w:r>
          <w:rPr>
            <w:rStyle w:val="Hyperlink"/>
            <w:color w:val="1155CC"/>
            <w:sz w:val="22"/>
            <w:szCs w:val="22"/>
            <w:lang w:val="en"/>
          </w:rPr>
          <w:t>Center for Disaster Protection, 2021. Exploring a role for triggers and risk-informed financing in complex crises - COVID-19 as a case study. June 2021</w:t>
        </w:r>
      </w:hyperlink>
    </w:p>
    <w:p w14:paraId="78D3E481"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17.</w:t>
      </w:r>
      <w:r>
        <w:rPr>
          <w:color w:val="000000"/>
          <w:sz w:val="14"/>
          <w:szCs w:val="14"/>
          <w:lang w:val="en"/>
        </w:rPr>
        <w:t>  </w:t>
      </w:r>
      <w:hyperlink r:id="rId32" w:tgtFrame="_blank" w:history="1">
        <w:r>
          <w:rPr>
            <w:rStyle w:val="Hyperlink"/>
            <w:color w:val="1155CC"/>
            <w:sz w:val="22"/>
            <w:szCs w:val="22"/>
            <w:lang w:val="en"/>
          </w:rPr>
          <w:t>Climate Security Expert Network, 2019. Climate-Fragility Risk Brief – Ethiopia</w:t>
        </w:r>
      </w:hyperlink>
    </w:p>
    <w:p w14:paraId="73F2241E"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18.</w:t>
      </w:r>
      <w:r>
        <w:rPr>
          <w:color w:val="000000"/>
          <w:sz w:val="14"/>
          <w:szCs w:val="14"/>
          <w:lang w:val="en"/>
        </w:rPr>
        <w:t>  </w:t>
      </w:r>
      <w:hyperlink r:id="rId33" w:tgtFrame="_blank" w:history="1">
        <w:r>
          <w:rPr>
            <w:rStyle w:val="Hyperlink"/>
            <w:color w:val="1155CC"/>
            <w:sz w:val="22"/>
            <w:szCs w:val="22"/>
            <w:lang w:val="en"/>
          </w:rPr>
          <w:t>CREWS Initiative</w:t>
        </w:r>
      </w:hyperlink>
    </w:p>
    <w:p w14:paraId="2B608B76"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19.</w:t>
      </w:r>
      <w:r>
        <w:rPr>
          <w:color w:val="000000"/>
          <w:sz w:val="14"/>
          <w:szCs w:val="14"/>
          <w:lang w:val="en"/>
        </w:rPr>
        <w:t>  </w:t>
      </w:r>
      <w:hyperlink r:id="rId34" w:tgtFrame="_blank" w:history="1">
        <w:r>
          <w:rPr>
            <w:rStyle w:val="Hyperlink"/>
            <w:color w:val="1155CC"/>
            <w:sz w:val="22"/>
            <w:szCs w:val="22"/>
            <w:lang w:val="en"/>
          </w:rPr>
          <w:t>Greater Horn of Africa project</w:t>
        </w:r>
      </w:hyperlink>
    </w:p>
    <w:p w14:paraId="31D2EB62"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20.</w:t>
      </w:r>
      <w:r>
        <w:rPr>
          <w:color w:val="000000"/>
          <w:sz w:val="14"/>
          <w:szCs w:val="14"/>
          <w:lang w:val="en"/>
        </w:rPr>
        <w:t>  </w:t>
      </w:r>
      <w:hyperlink r:id="rId35" w:tgtFrame="_blank" w:history="1">
        <w:r>
          <w:rPr>
            <w:rStyle w:val="Hyperlink"/>
            <w:color w:val="1155CC"/>
            <w:sz w:val="22"/>
            <w:szCs w:val="22"/>
            <w:lang w:val="en"/>
          </w:rPr>
          <w:t>Ethiopia Disaster Risk Management Commission National Policy and Strategy on Disaster Risk Management, 2013</w:t>
        </w:r>
      </w:hyperlink>
    </w:p>
    <w:p w14:paraId="039CED51"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21.</w:t>
      </w:r>
      <w:r>
        <w:rPr>
          <w:color w:val="000000"/>
          <w:sz w:val="14"/>
          <w:szCs w:val="14"/>
          <w:lang w:val="en"/>
        </w:rPr>
        <w:t>  </w:t>
      </w:r>
      <w:hyperlink r:id="rId36" w:tgtFrame="_blank" w:history="1">
        <w:r>
          <w:rPr>
            <w:rStyle w:val="Hyperlink"/>
            <w:color w:val="1155CC"/>
            <w:sz w:val="22"/>
            <w:szCs w:val="22"/>
            <w:lang w:val="en"/>
          </w:rPr>
          <w:t>EDRMC, 2022. The Midterm Review of the Implementation of the Sendai Framework for Disaster Risk Reduction 2015-2030 - Ethiopian Voluntary National Report. September 2022.</w:t>
        </w:r>
      </w:hyperlink>
    </w:p>
    <w:p w14:paraId="3648E051" w14:textId="766F28BB" w:rsidR="005F588C" w:rsidRPr="005F588C" w:rsidRDefault="005F588C" w:rsidP="005F588C">
      <w:pPr>
        <w:pStyle w:val="NormalWeb"/>
        <w:shd w:val="clear" w:color="auto" w:fill="FFFFFF"/>
        <w:spacing w:before="0" w:beforeAutospacing="0" w:after="0" w:afterAutospacing="0"/>
        <w:ind w:left="540"/>
        <w:textAlignment w:val="baseline"/>
        <w:rPr>
          <w:sz w:val="22"/>
          <w:szCs w:val="22"/>
          <w:lang w:val="en"/>
        </w:rPr>
      </w:pPr>
      <w:r w:rsidRPr="005F588C">
        <w:rPr>
          <w:sz w:val="22"/>
          <w:szCs w:val="22"/>
          <w:lang w:val="en"/>
        </w:rPr>
        <w:t xml:space="preserve">22.  EDRMC, 2023. Federal Democratic Republic of Ethiopia, National Disaster Risk Management Policy 2023 (Draft), EDRMC. </w:t>
      </w:r>
      <w:r w:rsidR="0012113E">
        <w:rPr>
          <w:sz w:val="22"/>
          <w:szCs w:val="22"/>
          <w:lang w:val="en"/>
        </w:rPr>
        <w:t xml:space="preserve">This will be </w:t>
      </w:r>
      <w:r w:rsidR="0012113E" w:rsidRPr="005F588C">
        <w:rPr>
          <w:sz w:val="22"/>
          <w:szCs w:val="22"/>
          <w:lang w:val="en"/>
        </w:rPr>
        <w:t>available on the EDRMC website</w:t>
      </w:r>
      <w:r w:rsidR="0012113E">
        <w:rPr>
          <w:sz w:val="22"/>
          <w:szCs w:val="22"/>
          <w:lang w:val="en"/>
        </w:rPr>
        <w:t>.</w:t>
      </w:r>
      <w:r w:rsidR="0012113E" w:rsidRPr="005F588C">
        <w:rPr>
          <w:sz w:val="22"/>
          <w:szCs w:val="22"/>
          <w:lang w:val="en"/>
        </w:rPr>
        <w:t xml:space="preserve"> </w:t>
      </w:r>
      <w:r w:rsidRPr="005F588C">
        <w:rPr>
          <w:sz w:val="22"/>
          <w:szCs w:val="22"/>
          <w:lang w:val="en"/>
        </w:rPr>
        <w:t xml:space="preserve">Applicants need to approach EDRMC get this report. </w:t>
      </w:r>
    </w:p>
    <w:p w14:paraId="24D25D7E"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23.</w:t>
      </w:r>
      <w:r>
        <w:rPr>
          <w:color w:val="000000"/>
          <w:sz w:val="14"/>
          <w:szCs w:val="14"/>
          <w:lang w:val="en"/>
        </w:rPr>
        <w:t>  </w:t>
      </w:r>
      <w:hyperlink r:id="rId37" w:tgtFrame="_blank" w:history="1">
        <w:r>
          <w:rPr>
            <w:rStyle w:val="Hyperlink"/>
            <w:color w:val="1155CC"/>
            <w:sz w:val="22"/>
            <w:szCs w:val="22"/>
            <w:lang w:val="en"/>
          </w:rPr>
          <w:t xml:space="preserve">EDRMC, 2023. Joint Government and Humanitarian Partners Flood Contingency Plan, 2023 </w:t>
        </w:r>
        <w:proofErr w:type="spellStart"/>
        <w:r>
          <w:rPr>
            <w:rStyle w:val="Hyperlink"/>
            <w:color w:val="1155CC"/>
            <w:sz w:val="22"/>
            <w:szCs w:val="22"/>
            <w:lang w:val="en"/>
          </w:rPr>
          <w:t>Kiremt</w:t>
        </w:r>
        <w:proofErr w:type="spellEnd"/>
        <w:r>
          <w:rPr>
            <w:rStyle w:val="Hyperlink"/>
            <w:color w:val="1155CC"/>
            <w:sz w:val="22"/>
            <w:szCs w:val="22"/>
            <w:lang w:val="en"/>
          </w:rPr>
          <w:t xml:space="preserve"> Season.</w:t>
        </w:r>
      </w:hyperlink>
    </w:p>
    <w:p w14:paraId="35596AF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24.</w:t>
      </w:r>
      <w:r>
        <w:rPr>
          <w:color w:val="000000"/>
          <w:sz w:val="14"/>
          <w:szCs w:val="14"/>
          <w:lang w:val="en"/>
        </w:rPr>
        <w:t>  </w:t>
      </w:r>
      <w:hyperlink r:id="rId38" w:tgtFrame="_blank" w:history="1">
        <w:r>
          <w:rPr>
            <w:rStyle w:val="Hyperlink"/>
            <w:color w:val="1155CC"/>
            <w:sz w:val="22"/>
            <w:szCs w:val="22"/>
            <w:lang w:val="en"/>
          </w:rPr>
          <w:t>EPMES, 2017. Final Performance Evaluation of the Community Managed Disaster Risk Reduction Activity, August 2017.</w:t>
        </w:r>
      </w:hyperlink>
    </w:p>
    <w:p w14:paraId="426A38F0"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25.</w:t>
      </w:r>
      <w:r>
        <w:rPr>
          <w:color w:val="000000"/>
          <w:sz w:val="14"/>
          <w:szCs w:val="14"/>
          <w:lang w:val="en"/>
        </w:rPr>
        <w:t>  </w:t>
      </w:r>
      <w:hyperlink r:id="rId39" w:tgtFrame="_blank" w:history="1">
        <w:r>
          <w:rPr>
            <w:rStyle w:val="Hyperlink"/>
            <w:color w:val="1155CC"/>
            <w:sz w:val="22"/>
            <w:szCs w:val="22"/>
            <w:lang w:val="en"/>
          </w:rPr>
          <w:t>EU Decentralization of Disaster Risk Reduction project</w:t>
        </w:r>
      </w:hyperlink>
    </w:p>
    <w:p w14:paraId="00171E8A"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26.</w:t>
      </w:r>
      <w:r>
        <w:rPr>
          <w:color w:val="000000"/>
          <w:sz w:val="14"/>
          <w:szCs w:val="14"/>
          <w:lang w:val="en"/>
        </w:rPr>
        <w:t>  </w:t>
      </w:r>
      <w:hyperlink r:id="rId40" w:anchor=":~:text=and%20conflict%20prevention-,Resilience%20Building%20and%20Creation%20of%20Economic%20Opportunities%20in%20Ethiopia%20(RESET,of%20the%20most%20vulnerable%20communities." w:tgtFrame="_blank" w:history="1">
        <w:r>
          <w:rPr>
            <w:rStyle w:val="Hyperlink"/>
            <w:color w:val="1155CC"/>
            <w:sz w:val="22"/>
            <w:szCs w:val="22"/>
            <w:lang w:val="en"/>
          </w:rPr>
          <w:t>EU RESET program</w:t>
        </w:r>
      </w:hyperlink>
    </w:p>
    <w:p w14:paraId="11FB5553"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27.</w:t>
      </w:r>
      <w:r>
        <w:rPr>
          <w:color w:val="000000"/>
          <w:sz w:val="14"/>
          <w:szCs w:val="14"/>
          <w:lang w:val="en"/>
        </w:rPr>
        <w:t>  </w:t>
      </w:r>
      <w:hyperlink r:id="rId41" w:tgtFrame="_blank" w:history="1">
        <w:r>
          <w:rPr>
            <w:rStyle w:val="Hyperlink"/>
            <w:color w:val="1155CC"/>
            <w:sz w:val="22"/>
            <w:szCs w:val="22"/>
            <w:lang w:val="en"/>
          </w:rPr>
          <w:t>Famine Early Warning Services Network (FEWSNET) Food Security Outlook Update December 2022.</w:t>
        </w:r>
      </w:hyperlink>
    </w:p>
    <w:p w14:paraId="720505A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28.</w:t>
      </w:r>
      <w:r>
        <w:rPr>
          <w:color w:val="000000"/>
          <w:sz w:val="14"/>
          <w:szCs w:val="14"/>
          <w:lang w:val="en"/>
        </w:rPr>
        <w:t>  </w:t>
      </w:r>
      <w:hyperlink r:id="rId42" w:tgtFrame="_blank" w:history="1">
        <w:r>
          <w:rPr>
            <w:rStyle w:val="Hyperlink"/>
            <w:color w:val="1155CC"/>
            <w:sz w:val="22"/>
            <w:szCs w:val="22"/>
            <w:lang w:val="en"/>
          </w:rPr>
          <w:t>FEWSNET, 2023. Food Security Outlook February 2023 - September 2023. Food insecurity emergency in Ethiopia leads to second record-setting year of food assistance needs.</w:t>
        </w:r>
      </w:hyperlink>
      <w:r>
        <w:rPr>
          <w:color w:val="000000"/>
          <w:sz w:val="22"/>
          <w:szCs w:val="22"/>
          <w:lang w:val="en"/>
        </w:rPr>
        <w:t> </w:t>
      </w:r>
    </w:p>
    <w:p w14:paraId="45B7B201"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29.</w:t>
      </w:r>
      <w:r>
        <w:rPr>
          <w:color w:val="000000"/>
          <w:sz w:val="14"/>
          <w:szCs w:val="14"/>
          <w:lang w:val="en"/>
        </w:rPr>
        <w:t>  </w:t>
      </w:r>
      <w:hyperlink r:id="rId43" w:tgtFrame="_blank" w:history="1">
        <w:r>
          <w:rPr>
            <w:rStyle w:val="Hyperlink"/>
            <w:color w:val="1155CC"/>
            <w:sz w:val="22"/>
            <w:szCs w:val="22"/>
            <w:lang w:val="en"/>
          </w:rPr>
          <w:t>FEWSNET, 2023. The emergency in Ethiopia is far from over, as food aid remains vital to saving lives.</w:t>
        </w:r>
      </w:hyperlink>
    </w:p>
    <w:p w14:paraId="3334B73E"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lastRenderedPageBreak/>
        <w:t>30.</w:t>
      </w:r>
      <w:r>
        <w:rPr>
          <w:color w:val="000000"/>
          <w:sz w:val="14"/>
          <w:szCs w:val="14"/>
          <w:lang w:val="en"/>
        </w:rPr>
        <w:t>  </w:t>
      </w:r>
      <w:hyperlink r:id="rId44" w:tgtFrame="_blank" w:history="1">
        <w:r>
          <w:rPr>
            <w:rStyle w:val="Hyperlink"/>
            <w:color w:val="1155CC"/>
            <w:sz w:val="22"/>
            <w:szCs w:val="22"/>
            <w:lang w:val="en"/>
          </w:rPr>
          <w:t>Federal Democratic Republic of Ethiopia Ministry of Finance, 2020. Guidelines for quantifying disaster-related fiscal risks in Ethiopia.</w:t>
        </w:r>
      </w:hyperlink>
    </w:p>
    <w:p w14:paraId="08668810"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31.</w:t>
      </w:r>
      <w:r>
        <w:rPr>
          <w:color w:val="000000"/>
          <w:sz w:val="14"/>
          <w:szCs w:val="14"/>
          <w:lang w:val="en"/>
        </w:rPr>
        <w:t>  </w:t>
      </w:r>
      <w:hyperlink r:id="rId45" w:tgtFrame="_blank" w:history="1">
        <w:r>
          <w:rPr>
            <w:rStyle w:val="Hyperlink"/>
            <w:color w:val="1155CC"/>
            <w:sz w:val="22"/>
            <w:szCs w:val="22"/>
            <w:lang w:val="en"/>
          </w:rPr>
          <w:t>GFDRR: Ethiopia</w:t>
        </w:r>
      </w:hyperlink>
    </w:p>
    <w:p w14:paraId="607E8CA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32.</w:t>
      </w:r>
      <w:r>
        <w:rPr>
          <w:color w:val="000000"/>
          <w:sz w:val="14"/>
          <w:szCs w:val="14"/>
          <w:lang w:val="en"/>
        </w:rPr>
        <w:t>  </w:t>
      </w:r>
      <w:hyperlink r:id="rId46" w:tgtFrame="_blank" w:history="1">
        <w:r>
          <w:rPr>
            <w:rStyle w:val="Hyperlink"/>
            <w:color w:val="1155CC"/>
            <w:sz w:val="22"/>
            <w:szCs w:val="22"/>
            <w:lang w:val="en"/>
          </w:rPr>
          <w:t>GFDRR 2019. Disaster Risk Profile: Ethiopia</w:t>
        </w:r>
      </w:hyperlink>
    </w:p>
    <w:p w14:paraId="71E7B1E5" w14:textId="18F4744A"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33.</w:t>
      </w:r>
      <w:r>
        <w:rPr>
          <w:color w:val="000000"/>
          <w:sz w:val="14"/>
          <w:szCs w:val="14"/>
          <w:lang w:val="en"/>
        </w:rPr>
        <w:t>  </w:t>
      </w:r>
      <w:hyperlink r:id="rId47" w:tgtFrame="_blank" w:history="1">
        <w:r>
          <w:rPr>
            <w:rStyle w:val="Hyperlink"/>
            <w:color w:val="1155CC"/>
            <w:sz w:val="22"/>
            <w:szCs w:val="22"/>
            <w:lang w:val="en"/>
          </w:rPr>
          <w:t>Headlight Consulting Services, 2023. SDRM-SI Developmental Evaluation Learning Review 2023, April 2023</w:t>
        </w:r>
      </w:hyperlink>
      <w:r w:rsidR="0012113E">
        <w:rPr>
          <w:color w:val="FF0000"/>
          <w:sz w:val="22"/>
          <w:szCs w:val="22"/>
          <w:lang w:val="en"/>
        </w:rPr>
        <w:t xml:space="preserve"> </w:t>
      </w:r>
    </w:p>
    <w:p w14:paraId="60A0915B" w14:textId="18F7A977" w:rsidR="005F588C" w:rsidRDefault="005F588C" w:rsidP="005F588C">
      <w:pPr>
        <w:pStyle w:val="NormalWeb"/>
        <w:shd w:val="clear" w:color="auto" w:fill="FFFFFF"/>
        <w:spacing w:before="0" w:beforeAutospacing="0" w:after="0" w:afterAutospacing="0"/>
        <w:ind w:left="540"/>
        <w:textAlignment w:val="baseline"/>
        <w:rPr>
          <w:color w:val="222222"/>
        </w:rPr>
      </w:pPr>
      <w:r w:rsidRPr="0012113E">
        <w:rPr>
          <w:sz w:val="22"/>
          <w:szCs w:val="22"/>
          <w:lang w:val="en"/>
        </w:rPr>
        <w:t>34.</w:t>
      </w:r>
      <w:r w:rsidRPr="0012113E">
        <w:rPr>
          <w:sz w:val="14"/>
          <w:szCs w:val="14"/>
          <w:lang w:val="en"/>
        </w:rPr>
        <w:t>  </w:t>
      </w:r>
      <w:hyperlink r:id="rId48" w:tgtFrame="_blank" w:history="1">
        <w:r>
          <w:rPr>
            <w:rStyle w:val="Hyperlink"/>
            <w:color w:val="1155CC"/>
            <w:sz w:val="22"/>
            <w:szCs w:val="22"/>
            <w:lang w:val="en"/>
          </w:rPr>
          <w:t>Headlight Consulting Services, 2022. Ethiopia Disaster Risk Management Policy Institutional Architecture Assessment. August 2022</w:t>
        </w:r>
      </w:hyperlink>
      <w:r w:rsidR="0012113E">
        <w:rPr>
          <w:color w:val="FF0000"/>
          <w:sz w:val="22"/>
          <w:szCs w:val="22"/>
          <w:lang w:val="en"/>
        </w:rPr>
        <w:t xml:space="preserve"> </w:t>
      </w:r>
    </w:p>
    <w:p w14:paraId="0AF530F2" w14:textId="0A681F3C"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35.</w:t>
      </w:r>
      <w:r>
        <w:rPr>
          <w:color w:val="000000"/>
          <w:sz w:val="14"/>
          <w:szCs w:val="14"/>
          <w:lang w:val="en"/>
        </w:rPr>
        <w:t>  </w:t>
      </w:r>
      <w:hyperlink r:id="rId49" w:tgtFrame="_blank" w:history="1">
        <w:r>
          <w:rPr>
            <w:rStyle w:val="Hyperlink"/>
            <w:color w:val="1155CC"/>
            <w:sz w:val="22"/>
            <w:szCs w:val="22"/>
            <w:lang w:val="en"/>
          </w:rPr>
          <w:t>Headlight Consulting Services, 2022. SAGE Crisis Modifier Evaluation Final Report.</w:t>
        </w:r>
      </w:hyperlink>
      <w:r>
        <w:rPr>
          <w:color w:val="1155CC"/>
          <w:sz w:val="22"/>
          <w:szCs w:val="22"/>
          <w:lang w:val="en"/>
        </w:rPr>
        <w:t> </w:t>
      </w:r>
      <w:r w:rsidR="0012113E">
        <w:rPr>
          <w:color w:val="FF0000"/>
          <w:sz w:val="22"/>
          <w:szCs w:val="22"/>
          <w:lang w:val="en"/>
        </w:rPr>
        <w:t xml:space="preserve"> </w:t>
      </w:r>
    </w:p>
    <w:p w14:paraId="7B636211" w14:textId="30EE2492" w:rsidR="005F588C" w:rsidRPr="0012113E" w:rsidRDefault="005F588C" w:rsidP="005F588C">
      <w:pPr>
        <w:pStyle w:val="NormalWeb"/>
        <w:shd w:val="clear" w:color="auto" w:fill="FFFFFF"/>
        <w:spacing w:before="0" w:beforeAutospacing="0" w:after="0" w:afterAutospacing="0"/>
        <w:ind w:left="540"/>
        <w:textAlignment w:val="baseline"/>
      </w:pPr>
      <w:r w:rsidRPr="0012113E">
        <w:rPr>
          <w:sz w:val="22"/>
          <w:szCs w:val="22"/>
          <w:lang w:val="en"/>
        </w:rPr>
        <w:t>36.</w:t>
      </w:r>
      <w:r w:rsidRPr="0012113E">
        <w:rPr>
          <w:sz w:val="14"/>
          <w:szCs w:val="14"/>
          <w:lang w:val="en"/>
        </w:rPr>
        <w:t>  </w:t>
      </w:r>
      <w:hyperlink r:id="rId50" w:tgtFrame="_blank" w:history="1">
        <w:r w:rsidRPr="0012113E">
          <w:rPr>
            <w:rStyle w:val="Hyperlink"/>
            <w:color w:val="auto"/>
            <w:sz w:val="22"/>
            <w:szCs w:val="22"/>
            <w:lang w:val="en"/>
          </w:rPr>
          <w:t>Headlight Consulting Services, 2022. 2021 Afar Flood Response Case Study.</w:t>
        </w:r>
      </w:hyperlink>
      <w:r w:rsidRPr="0012113E">
        <w:rPr>
          <w:sz w:val="22"/>
          <w:szCs w:val="22"/>
          <w:lang w:val="en"/>
        </w:rPr>
        <w:t> </w:t>
      </w:r>
      <w:r w:rsidR="0012113E" w:rsidRPr="0012113E">
        <w:rPr>
          <w:sz w:val="22"/>
          <w:szCs w:val="22"/>
          <w:lang w:val="en"/>
        </w:rPr>
        <w:t xml:space="preserve">  </w:t>
      </w:r>
    </w:p>
    <w:p w14:paraId="2EB6222F" w14:textId="30F63C53" w:rsidR="005F588C" w:rsidRDefault="005F588C" w:rsidP="005F588C">
      <w:pPr>
        <w:pStyle w:val="NormalWeb"/>
        <w:shd w:val="clear" w:color="auto" w:fill="FFFFFF"/>
        <w:spacing w:before="0" w:beforeAutospacing="0" w:after="0" w:afterAutospacing="0"/>
        <w:ind w:left="540"/>
        <w:textAlignment w:val="baseline"/>
        <w:rPr>
          <w:color w:val="222222"/>
        </w:rPr>
      </w:pPr>
      <w:r w:rsidRPr="0012113E">
        <w:rPr>
          <w:sz w:val="22"/>
          <w:szCs w:val="22"/>
          <w:lang w:val="en"/>
        </w:rPr>
        <w:t>37</w:t>
      </w:r>
      <w:r>
        <w:rPr>
          <w:color w:val="FF0000"/>
          <w:sz w:val="22"/>
          <w:szCs w:val="22"/>
          <w:lang w:val="en"/>
        </w:rPr>
        <w:t>.</w:t>
      </w:r>
      <w:r>
        <w:rPr>
          <w:color w:val="FF0000"/>
          <w:sz w:val="14"/>
          <w:szCs w:val="14"/>
          <w:lang w:val="en"/>
        </w:rPr>
        <w:t>  </w:t>
      </w:r>
      <w:hyperlink r:id="rId51" w:tgtFrame="_blank" w:history="1">
        <w:r>
          <w:rPr>
            <w:rStyle w:val="Hyperlink"/>
            <w:color w:val="1155CC"/>
            <w:sz w:val="22"/>
            <w:szCs w:val="22"/>
            <w:lang w:val="en"/>
          </w:rPr>
          <w:t>Headlight Consulting Services, 2021. SDRM-SI DE DRM Learning Review.</w:t>
        </w:r>
      </w:hyperlink>
      <w:r>
        <w:rPr>
          <w:color w:val="FF0000"/>
          <w:sz w:val="22"/>
          <w:szCs w:val="22"/>
          <w:lang w:val="en"/>
        </w:rPr>
        <w:t> </w:t>
      </w:r>
      <w:r w:rsidR="0012113E">
        <w:rPr>
          <w:color w:val="FF0000"/>
          <w:sz w:val="22"/>
          <w:szCs w:val="22"/>
          <w:lang w:val="en"/>
        </w:rPr>
        <w:t xml:space="preserve"> </w:t>
      </w:r>
    </w:p>
    <w:p w14:paraId="1C4A303B"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38.</w:t>
      </w:r>
      <w:r>
        <w:rPr>
          <w:color w:val="000000"/>
          <w:sz w:val="14"/>
          <w:szCs w:val="14"/>
          <w:lang w:val="en"/>
        </w:rPr>
        <w:t>  </w:t>
      </w:r>
      <w:hyperlink r:id="rId52" w:tgtFrame="_blank" w:history="1">
        <w:r>
          <w:rPr>
            <w:rStyle w:val="Hyperlink"/>
            <w:color w:val="1155CC"/>
            <w:sz w:val="22"/>
            <w:szCs w:val="22"/>
            <w:lang w:val="en"/>
          </w:rPr>
          <w:t>IASC, 2016. Grand Bargain</w:t>
        </w:r>
      </w:hyperlink>
    </w:p>
    <w:p w14:paraId="65290207"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39.</w:t>
      </w:r>
      <w:r>
        <w:rPr>
          <w:color w:val="000000"/>
          <w:sz w:val="14"/>
          <w:szCs w:val="14"/>
          <w:lang w:val="en"/>
        </w:rPr>
        <w:t>  </w:t>
      </w:r>
      <w:hyperlink r:id="rId53" w:tgtFrame="_blank" w:history="1">
        <w:r>
          <w:rPr>
            <w:rStyle w:val="Hyperlink"/>
            <w:color w:val="1155CC"/>
            <w:sz w:val="22"/>
            <w:szCs w:val="22"/>
            <w:lang w:val="en"/>
          </w:rPr>
          <w:t>IASC. Grand Bargain Workstream 2: More support and funding tools to local and national responders</w:t>
        </w:r>
      </w:hyperlink>
    </w:p>
    <w:p w14:paraId="713FA207"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40.</w:t>
      </w:r>
      <w:r>
        <w:rPr>
          <w:color w:val="000000"/>
          <w:sz w:val="14"/>
          <w:szCs w:val="14"/>
          <w:lang w:val="en"/>
        </w:rPr>
        <w:t>  </w:t>
      </w:r>
      <w:hyperlink r:id="rId54" w:tgtFrame="_blank" w:history="1">
        <w:r>
          <w:rPr>
            <w:rStyle w:val="Hyperlink"/>
            <w:color w:val="1155CC"/>
            <w:sz w:val="22"/>
            <w:szCs w:val="22"/>
            <w:lang w:val="en"/>
          </w:rPr>
          <w:t>IASC, 2021. The Grand Bargain 2.0. Endorsed framework and annexes.</w:t>
        </w:r>
      </w:hyperlink>
    </w:p>
    <w:p w14:paraId="3137DE6E"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41.</w:t>
      </w:r>
      <w:r>
        <w:rPr>
          <w:color w:val="000000"/>
          <w:sz w:val="14"/>
          <w:szCs w:val="14"/>
          <w:lang w:val="en"/>
        </w:rPr>
        <w:t>  </w:t>
      </w:r>
      <w:hyperlink r:id="rId55" w:tgtFrame="_blank" w:history="1">
        <w:r>
          <w:rPr>
            <w:rStyle w:val="Hyperlink"/>
            <w:color w:val="1155CC"/>
            <w:sz w:val="22"/>
            <w:szCs w:val="22"/>
            <w:lang w:val="en"/>
          </w:rPr>
          <w:t>International Federation for the Red Cross (IFRC). Localization.</w:t>
        </w:r>
      </w:hyperlink>
    </w:p>
    <w:p w14:paraId="475CED6A"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42.</w:t>
      </w:r>
      <w:r>
        <w:rPr>
          <w:color w:val="000000"/>
          <w:sz w:val="14"/>
          <w:szCs w:val="14"/>
          <w:lang w:val="en"/>
        </w:rPr>
        <w:t>  </w:t>
      </w:r>
      <w:hyperlink r:id="rId56" w:tgtFrame="_blank" w:history="1">
        <w:r>
          <w:rPr>
            <w:rStyle w:val="Hyperlink"/>
            <w:color w:val="1155CC"/>
            <w:sz w:val="22"/>
            <w:szCs w:val="22"/>
            <w:lang w:val="en"/>
          </w:rPr>
          <w:t>IMF, 2022. Staff Visit Discusses Reform Plans and Economic Developments in Ethiopia. June 2022.</w:t>
        </w:r>
      </w:hyperlink>
    </w:p>
    <w:p w14:paraId="530CD1F9"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43.</w:t>
      </w:r>
      <w:r>
        <w:rPr>
          <w:color w:val="000000"/>
          <w:sz w:val="14"/>
          <w:szCs w:val="14"/>
          <w:lang w:val="en"/>
        </w:rPr>
        <w:t>  </w:t>
      </w:r>
      <w:hyperlink r:id="rId57" w:tgtFrame="_blank" w:history="1">
        <w:r>
          <w:rPr>
            <w:rStyle w:val="Hyperlink"/>
            <w:color w:val="1155CC"/>
            <w:sz w:val="22"/>
            <w:szCs w:val="22"/>
            <w:lang w:val="en"/>
          </w:rPr>
          <w:t>IMF, 2022. The return of macroeconomic imbalances: adapting to life on the edge. Remarks by </w:t>
        </w:r>
      </w:hyperlink>
    </w:p>
    <w:p w14:paraId="2DE02ED3"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44.</w:t>
      </w:r>
      <w:r>
        <w:rPr>
          <w:color w:val="000000"/>
          <w:sz w:val="14"/>
          <w:szCs w:val="14"/>
          <w:lang w:val="en"/>
        </w:rPr>
        <w:t>  </w:t>
      </w:r>
      <w:hyperlink r:id="rId58" w:tgtFrame="_blank" w:history="1">
        <w:r>
          <w:rPr>
            <w:rStyle w:val="Hyperlink"/>
            <w:color w:val="1155CC"/>
            <w:sz w:val="22"/>
            <w:szCs w:val="22"/>
            <w:lang w:val="en"/>
          </w:rPr>
          <w:t xml:space="preserve">IMF Africa Department Director Abebe </w:t>
        </w:r>
        <w:proofErr w:type="spellStart"/>
        <w:r>
          <w:rPr>
            <w:rStyle w:val="Hyperlink"/>
            <w:color w:val="1155CC"/>
            <w:sz w:val="22"/>
            <w:szCs w:val="22"/>
            <w:lang w:val="en"/>
          </w:rPr>
          <w:t>Aemro</w:t>
        </w:r>
        <w:proofErr w:type="spellEnd"/>
        <w:r>
          <w:rPr>
            <w:rStyle w:val="Hyperlink"/>
            <w:color w:val="1155CC"/>
            <w:sz w:val="22"/>
            <w:szCs w:val="22"/>
            <w:lang w:val="en"/>
          </w:rPr>
          <w:t xml:space="preserve"> Selassie at the 13th Andrew Crockett Lecture Governors’ Roundtable for African Central Bankers, All Souls College, Oxford. June 27, 2022.</w:t>
        </w:r>
      </w:hyperlink>
    </w:p>
    <w:p w14:paraId="0C7127A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45.</w:t>
      </w:r>
      <w:r>
        <w:rPr>
          <w:color w:val="000000"/>
          <w:sz w:val="14"/>
          <w:szCs w:val="14"/>
          <w:lang w:val="en"/>
        </w:rPr>
        <w:t>  </w:t>
      </w:r>
      <w:hyperlink r:id="rId59" w:tgtFrame="_blank" w:history="1">
        <w:r>
          <w:rPr>
            <w:rStyle w:val="Hyperlink"/>
            <w:color w:val="1155CC"/>
            <w:sz w:val="22"/>
            <w:szCs w:val="22"/>
            <w:lang w:val="en"/>
          </w:rPr>
          <w:t>Maxwell, Howe, Fitzpatrick, 2023. </w:t>
        </w:r>
        <w:r>
          <w:rPr>
            <w:rStyle w:val="Hyperlink"/>
            <w:i/>
            <w:iCs/>
            <w:color w:val="1155CC"/>
            <w:sz w:val="22"/>
            <w:szCs w:val="22"/>
            <w:lang w:val="en"/>
          </w:rPr>
          <w:t>Famine: A Landscape Report. </w:t>
        </w:r>
        <w:r>
          <w:rPr>
            <w:rStyle w:val="Hyperlink"/>
            <w:color w:val="1155CC"/>
            <w:sz w:val="22"/>
            <w:szCs w:val="22"/>
            <w:lang w:val="en"/>
          </w:rPr>
          <w:t>Boston, MA: Feinstein International Center, Tufts University, 2023.</w:t>
        </w:r>
      </w:hyperlink>
    </w:p>
    <w:p w14:paraId="6C0BD536"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46.</w:t>
      </w:r>
      <w:r>
        <w:rPr>
          <w:color w:val="000000"/>
          <w:sz w:val="14"/>
          <w:szCs w:val="14"/>
          <w:lang w:val="en"/>
        </w:rPr>
        <w:t>  </w:t>
      </w:r>
      <w:hyperlink r:id="rId60" w:tgtFrame="_blank" w:history="1">
        <w:r>
          <w:rPr>
            <w:rStyle w:val="Hyperlink"/>
            <w:color w:val="1155CC"/>
            <w:sz w:val="22"/>
            <w:szCs w:val="22"/>
            <w:lang w:val="en"/>
          </w:rPr>
          <w:t>Mercy Corps, 2020. Towards Resilience: Advancing Collective Impact in Protracted Crises</w:t>
        </w:r>
      </w:hyperlink>
    </w:p>
    <w:p w14:paraId="1CFF6FC1" w14:textId="264B6D78"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47.</w:t>
      </w:r>
      <w:r>
        <w:rPr>
          <w:color w:val="000000"/>
          <w:sz w:val="14"/>
          <w:szCs w:val="14"/>
          <w:lang w:val="en"/>
        </w:rPr>
        <w:t>  </w:t>
      </w:r>
      <w:hyperlink r:id="rId61" w:tgtFrame="_blank" w:history="1">
        <w:r>
          <w:rPr>
            <w:rStyle w:val="Hyperlink"/>
            <w:color w:val="1155CC"/>
            <w:sz w:val="22"/>
            <w:szCs w:val="22"/>
            <w:lang w:val="en"/>
          </w:rPr>
          <w:t xml:space="preserve">Million S. Tadesse, Eshete Y Tefera, Addis K. </w:t>
        </w:r>
        <w:proofErr w:type="spellStart"/>
        <w:r>
          <w:rPr>
            <w:rStyle w:val="Hyperlink"/>
            <w:color w:val="1155CC"/>
            <w:sz w:val="22"/>
            <w:szCs w:val="22"/>
            <w:lang w:val="en"/>
          </w:rPr>
          <w:t>Mula</w:t>
        </w:r>
        <w:proofErr w:type="spellEnd"/>
        <w:r>
          <w:rPr>
            <w:rStyle w:val="Hyperlink"/>
            <w:color w:val="1155CC"/>
            <w:sz w:val="22"/>
            <w:szCs w:val="22"/>
            <w:lang w:val="en"/>
          </w:rPr>
          <w:t>, K. </w:t>
        </w:r>
        <w:r>
          <w:rPr>
            <w:rStyle w:val="Hyperlink"/>
            <w:i/>
            <w:iCs/>
            <w:color w:val="1155CC"/>
            <w:sz w:val="22"/>
            <w:szCs w:val="22"/>
            <w:lang w:val="en"/>
          </w:rPr>
          <w:t>Assessment report on public health emergency management in Ethiopia,</w:t>
        </w:r>
        <w:r>
          <w:rPr>
            <w:rStyle w:val="Hyperlink"/>
            <w:color w:val="1155CC"/>
            <w:sz w:val="22"/>
            <w:szCs w:val="22"/>
            <w:lang w:val="en"/>
          </w:rPr>
          <w:t> February 2020.</w:t>
        </w:r>
      </w:hyperlink>
      <w:r>
        <w:rPr>
          <w:color w:val="FF0000"/>
          <w:sz w:val="22"/>
          <w:szCs w:val="22"/>
          <w:lang w:val="en"/>
        </w:rPr>
        <w:t> </w:t>
      </w:r>
    </w:p>
    <w:p w14:paraId="0E6F11C3" w14:textId="77777777" w:rsidR="005F588C" w:rsidRPr="0012113E" w:rsidRDefault="005F588C" w:rsidP="005F588C">
      <w:pPr>
        <w:pStyle w:val="NormalWeb"/>
        <w:shd w:val="clear" w:color="auto" w:fill="FFFFFF"/>
        <w:spacing w:before="0" w:beforeAutospacing="0" w:after="0" w:afterAutospacing="0"/>
        <w:ind w:left="540"/>
        <w:textAlignment w:val="baseline"/>
      </w:pPr>
      <w:r w:rsidRPr="0012113E">
        <w:rPr>
          <w:sz w:val="22"/>
          <w:szCs w:val="22"/>
          <w:lang w:val="en"/>
        </w:rPr>
        <w:t>48.</w:t>
      </w:r>
      <w:r w:rsidRPr="0012113E">
        <w:rPr>
          <w:sz w:val="14"/>
          <w:szCs w:val="14"/>
          <w:lang w:val="en"/>
        </w:rPr>
        <w:t>  </w:t>
      </w:r>
      <w:proofErr w:type="spellStart"/>
      <w:r w:rsidRPr="0012113E">
        <w:rPr>
          <w:sz w:val="22"/>
          <w:szCs w:val="22"/>
          <w:lang w:val="en"/>
        </w:rPr>
        <w:t>Neumayer</w:t>
      </w:r>
      <w:proofErr w:type="spellEnd"/>
      <w:r w:rsidRPr="0012113E">
        <w:rPr>
          <w:sz w:val="22"/>
          <w:szCs w:val="22"/>
          <w:lang w:val="en"/>
        </w:rPr>
        <w:t xml:space="preserve"> and </w:t>
      </w:r>
      <w:proofErr w:type="spellStart"/>
      <w:r w:rsidRPr="0012113E">
        <w:rPr>
          <w:sz w:val="22"/>
          <w:szCs w:val="22"/>
          <w:lang w:val="en"/>
        </w:rPr>
        <w:t>Plumpo</w:t>
      </w:r>
      <w:proofErr w:type="spellEnd"/>
      <w:r w:rsidRPr="0012113E">
        <w:rPr>
          <w:sz w:val="22"/>
          <w:szCs w:val="22"/>
          <w:lang w:val="en"/>
        </w:rPr>
        <w:t xml:space="preserve"> (2007</w:t>
      </w:r>
      <w:proofErr w:type="gramStart"/>
      <w:r w:rsidRPr="0012113E">
        <w:rPr>
          <w:sz w:val="22"/>
          <w:szCs w:val="22"/>
          <w:lang w:val="en"/>
        </w:rPr>
        <w:t>),The</w:t>
      </w:r>
      <w:proofErr w:type="gramEnd"/>
      <w:r w:rsidRPr="0012113E">
        <w:rPr>
          <w:sz w:val="22"/>
          <w:szCs w:val="22"/>
          <w:lang w:val="en"/>
        </w:rPr>
        <w:t xml:space="preserve"> Gendered Nature of Natural Disasters, the Impacts of Catastrophic Events on the Gender Gap in Life Expectancy, 1981-2002, Annals of the Association of Americans Geographers.</w:t>
      </w:r>
    </w:p>
    <w:p w14:paraId="560926BA"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49.</w:t>
      </w:r>
      <w:r>
        <w:rPr>
          <w:color w:val="000000"/>
          <w:sz w:val="14"/>
          <w:szCs w:val="14"/>
          <w:lang w:val="en"/>
        </w:rPr>
        <w:t>  </w:t>
      </w:r>
      <w:hyperlink r:id="rId62" w:tgtFrame="_blank" w:history="1">
        <w:r>
          <w:rPr>
            <w:rStyle w:val="Hyperlink"/>
            <w:color w:val="1155CC"/>
            <w:sz w:val="22"/>
            <w:szCs w:val="22"/>
            <w:lang w:val="en"/>
          </w:rPr>
          <w:t>Oxfam, 2011. Briefing on the Horn of Africa Drought 2011: Disaster Risk Reduction – Fundamental to Saving Lives and Reducing Poverty</w:t>
        </w:r>
      </w:hyperlink>
    </w:p>
    <w:p w14:paraId="381F92F3"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50.</w:t>
      </w:r>
      <w:r>
        <w:rPr>
          <w:color w:val="000000"/>
          <w:sz w:val="14"/>
          <w:szCs w:val="14"/>
          <w:lang w:val="en"/>
        </w:rPr>
        <w:t>  </w:t>
      </w:r>
      <w:hyperlink r:id="rId63" w:tgtFrame="_blank" w:history="1">
        <w:r>
          <w:rPr>
            <w:rStyle w:val="Hyperlink"/>
            <w:color w:val="1155CC"/>
            <w:sz w:val="22"/>
            <w:szCs w:val="22"/>
            <w:lang w:val="en"/>
          </w:rPr>
          <w:t>Poole, L. (2023) ‘Opportunity Cost of Covid-19 Budget Reallocations. Brief: Ethiopia. Centre for Disaster Protection Report’, London.</w:t>
        </w:r>
      </w:hyperlink>
    </w:p>
    <w:p w14:paraId="2E5544E7"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51.</w:t>
      </w:r>
      <w:r>
        <w:rPr>
          <w:color w:val="000000"/>
          <w:sz w:val="14"/>
          <w:szCs w:val="14"/>
          <w:lang w:val="en"/>
        </w:rPr>
        <w:t>  </w:t>
      </w:r>
      <w:hyperlink r:id="rId64" w:tgtFrame="_blank" w:history="1">
        <w:r>
          <w:rPr>
            <w:rStyle w:val="Hyperlink"/>
            <w:color w:val="1155CC"/>
            <w:sz w:val="22"/>
            <w:szCs w:val="22"/>
            <w:lang w:val="en"/>
          </w:rPr>
          <w:t>REAP Country Case Study: Ethiopia</w:t>
        </w:r>
      </w:hyperlink>
    </w:p>
    <w:p w14:paraId="1841167B" w14:textId="0A08E69E" w:rsidR="005F588C" w:rsidRPr="0012113E" w:rsidRDefault="005F588C" w:rsidP="005F588C">
      <w:pPr>
        <w:pStyle w:val="NormalWeb"/>
        <w:shd w:val="clear" w:color="auto" w:fill="FFFFFF"/>
        <w:spacing w:before="0" w:beforeAutospacing="0" w:after="0" w:afterAutospacing="0"/>
        <w:ind w:left="540"/>
        <w:textAlignment w:val="baseline"/>
      </w:pPr>
      <w:r w:rsidRPr="0012113E">
        <w:rPr>
          <w:sz w:val="22"/>
          <w:szCs w:val="22"/>
          <w:lang w:val="en"/>
        </w:rPr>
        <w:t>52.</w:t>
      </w:r>
      <w:r w:rsidRPr="0012113E">
        <w:rPr>
          <w:sz w:val="14"/>
          <w:szCs w:val="14"/>
          <w:lang w:val="en"/>
        </w:rPr>
        <w:t>  </w:t>
      </w:r>
      <w:r w:rsidRPr="0012113E">
        <w:rPr>
          <w:sz w:val="22"/>
          <w:szCs w:val="22"/>
          <w:lang w:val="en"/>
        </w:rPr>
        <w:t xml:space="preserve">Save the Children. HEA-U Assessment of gender and livelihoods in pastoral and </w:t>
      </w:r>
      <w:proofErr w:type="spellStart"/>
      <w:r w:rsidRPr="0012113E">
        <w:rPr>
          <w:sz w:val="22"/>
          <w:szCs w:val="22"/>
          <w:lang w:val="en"/>
        </w:rPr>
        <w:t>agro</w:t>
      </w:r>
      <w:proofErr w:type="spellEnd"/>
      <w:r w:rsidRPr="0012113E">
        <w:rPr>
          <w:sz w:val="22"/>
          <w:szCs w:val="22"/>
          <w:lang w:val="en"/>
        </w:rPr>
        <w:t>-pastoral areas.</w:t>
      </w:r>
      <w:r w:rsidR="0012113E" w:rsidRPr="0012113E">
        <w:rPr>
          <w:sz w:val="22"/>
          <w:szCs w:val="22"/>
          <w:lang w:val="en"/>
        </w:rPr>
        <w:t xml:space="preserve"> The applicants can </w:t>
      </w:r>
      <w:r w:rsidR="0012113E" w:rsidRPr="0012113E">
        <w:rPr>
          <w:shd w:val="clear" w:color="auto" w:fill="FFFFFF"/>
        </w:rPr>
        <w:t xml:space="preserve">reach out to Save's HEA team to get the </w:t>
      </w:r>
      <w:proofErr w:type="gramStart"/>
      <w:r w:rsidR="0012113E" w:rsidRPr="0012113E">
        <w:rPr>
          <w:shd w:val="clear" w:color="auto" w:fill="FFFFFF"/>
        </w:rPr>
        <w:t>documents</w:t>
      </w:r>
      <w:proofErr w:type="gramEnd"/>
    </w:p>
    <w:p w14:paraId="140827E1" w14:textId="69CAF171" w:rsidR="005F588C" w:rsidRPr="0012113E" w:rsidRDefault="005F588C" w:rsidP="005F588C">
      <w:pPr>
        <w:pStyle w:val="NormalWeb"/>
        <w:shd w:val="clear" w:color="auto" w:fill="FFFFFF"/>
        <w:spacing w:before="0" w:beforeAutospacing="0" w:after="0" w:afterAutospacing="0"/>
        <w:ind w:left="540"/>
        <w:textAlignment w:val="baseline"/>
      </w:pPr>
      <w:r w:rsidRPr="0012113E">
        <w:rPr>
          <w:sz w:val="22"/>
          <w:szCs w:val="22"/>
          <w:lang w:val="en"/>
        </w:rPr>
        <w:t>53.</w:t>
      </w:r>
      <w:r w:rsidRPr="0012113E">
        <w:rPr>
          <w:sz w:val="14"/>
          <w:szCs w:val="14"/>
          <w:lang w:val="en"/>
        </w:rPr>
        <w:t>  </w:t>
      </w:r>
      <w:r w:rsidRPr="0012113E">
        <w:rPr>
          <w:sz w:val="22"/>
          <w:szCs w:val="22"/>
          <w:lang w:val="en"/>
        </w:rPr>
        <w:t>Save the Children. HEA-U Assessment of gender and livelihoods in cropping areas.</w:t>
      </w:r>
      <w:r w:rsidR="0012113E" w:rsidRPr="0012113E">
        <w:rPr>
          <w:sz w:val="22"/>
          <w:szCs w:val="22"/>
          <w:lang w:val="en"/>
        </w:rPr>
        <w:t xml:space="preserve"> The applicants can </w:t>
      </w:r>
      <w:r w:rsidR="0012113E" w:rsidRPr="0012113E">
        <w:rPr>
          <w:shd w:val="clear" w:color="auto" w:fill="FFFFFF"/>
        </w:rPr>
        <w:t xml:space="preserve">reach out to Save's HEA team to get the </w:t>
      </w:r>
      <w:proofErr w:type="gramStart"/>
      <w:r w:rsidR="0012113E" w:rsidRPr="0012113E">
        <w:rPr>
          <w:shd w:val="clear" w:color="auto" w:fill="FFFFFF"/>
        </w:rPr>
        <w:t>documents</w:t>
      </w:r>
      <w:proofErr w:type="gramEnd"/>
    </w:p>
    <w:p w14:paraId="17EEA940"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54.</w:t>
      </w:r>
      <w:r>
        <w:rPr>
          <w:color w:val="000000"/>
          <w:sz w:val="14"/>
          <w:szCs w:val="14"/>
          <w:lang w:val="en"/>
        </w:rPr>
        <w:t>  </w:t>
      </w:r>
      <w:hyperlink r:id="rId65" w:tgtFrame="_blank" w:history="1">
        <w:r>
          <w:rPr>
            <w:rStyle w:val="Hyperlink"/>
            <w:color w:val="1155CC"/>
            <w:sz w:val="22"/>
            <w:szCs w:val="22"/>
            <w:lang w:val="en"/>
          </w:rPr>
          <w:t xml:space="preserve">Search for Common Ground, 2015. Conflict Scans. Guidance </w:t>
        </w:r>
        <w:proofErr w:type="gramStart"/>
        <w:r>
          <w:rPr>
            <w:rStyle w:val="Hyperlink"/>
            <w:color w:val="1155CC"/>
            <w:sz w:val="22"/>
            <w:szCs w:val="22"/>
            <w:lang w:val="en"/>
          </w:rPr>
          <w:t>note</w:t>
        </w:r>
        <w:proofErr w:type="gramEnd"/>
        <w:r>
          <w:rPr>
            <w:rStyle w:val="Hyperlink"/>
            <w:color w:val="1155CC"/>
            <w:sz w:val="22"/>
            <w:szCs w:val="22"/>
            <w:lang w:val="en"/>
          </w:rPr>
          <w:t xml:space="preserve"> for the conflict scan methodology: A quick and actionable approach to conflict analysis.</w:t>
        </w:r>
      </w:hyperlink>
    </w:p>
    <w:p w14:paraId="39DFACCE"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55.</w:t>
      </w:r>
      <w:r>
        <w:rPr>
          <w:color w:val="000000"/>
          <w:sz w:val="14"/>
          <w:szCs w:val="14"/>
          <w:lang w:val="en"/>
        </w:rPr>
        <w:t>  </w:t>
      </w:r>
      <w:hyperlink r:id="rId66" w:tgtFrame="_blank" w:history="1">
        <w:r>
          <w:rPr>
            <w:rStyle w:val="Hyperlink"/>
            <w:color w:val="1155CC"/>
            <w:sz w:val="22"/>
            <w:szCs w:val="22"/>
            <w:lang w:val="en"/>
          </w:rPr>
          <w:t>Sweetser, A, 2019. Gender Analysis for SDRMSI and EER: Preliminary findings presentation to USAID/Ethiopia project design teams, July 2019</w:t>
        </w:r>
      </w:hyperlink>
      <w:r>
        <w:rPr>
          <w:color w:val="1155CC"/>
          <w:sz w:val="22"/>
          <w:szCs w:val="22"/>
          <w:lang w:val="en"/>
        </w:rPr>
        <w:t xml:space="preserve"> google </w:t>
      </w:r>
      <w:proofErr w:type="gramStart"/>
      <w:r>
        <w:rPr>
          <w:color w:val="1155CC"/>
          <w:sz w:val="22"/>
          <w:szCs w:val="22"/>
          <w:lang w:val="en"/>
        </w:rPr>
        <w:t>drive</w:t>
      </w:r>
      <w:proofErr w:type="gramEnd"/>
    </w:p>
    <w:p w14:paraId="54F52949"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56.</w:t>
      </w:r>
      <w:r>
        <w:rPr>
          <w:color w:val="000000"/>
          <w:sz w:val="14"/>
          <w:szCs w:val="14"/>
          <w:lang w:val="en"/>
        </w:rPr>
        <w:t>  </w:t>
      </w:r>
      <w:hyperlink r:id="rId67" w:tgtFrame="_blank" w:history="1">
        <w:r>
          <w:rPr>
            <w:rStyle w:val="Hyperlink"/>
            <w:color w:val="1155CC"/>
            <w:sz w:val="22"/>
            <w:szCs w:val="22"/>
            <w:lang w:val="en"/>
          </w:rPr>
          <w:t>UNDRR, 2015. Sendai Framework</w:t>
        </w:r>
      </w:hyperlink>
    </w:p>
    <w:p w14:paraId="5C3DB62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57.</w:t>
      </w:r>
      <w:r>
        <w:rPr>
          <w:color w:val="000000"/>
          <w:sz w:val="14"/>
          <w:szCs w:val="14"/>
          <w:lang w:val="en"/>
        </w:rPr>
        <w:t>  </w:t>
      </w:r>
      <w:hyperlink r:id="rId68" w:tgtFrame="_blank" w:history="1">
        <w:r>
          <w:rPr>
            <w:rStyle w:val="Hyperlink"/>
            <w:color w:val="1155CC"/>
            <w:sz w:val="22"/>
            <w:szCs w:val="22"/>
            <w:lang w:val="en"/>
          </w:rPr>
          <w:t>UNOCHA, 2022. Drought Response Plan Ethiopia. July -December 2022 (Revised)</w:t>
        </w:r>
      </w:hyperlink>
    </w:p>
    <w:p w14:paraId="4682C253" w14:textId="77777777" w:rsidR="005F588C" w:rsidRPr="0012113E" w:rsidRDefault="005F588C" w:rsidP="005F588C">
      <w:pPr>
        <w:pStyle w:val="NormalWeb"/>
        <w:shd w:val="clear" w:color="auto" w:fill="FFFFFF"/>
        <w:spacing w:before="0" w:beforeAutospacing="0" w:after="0" w:afterAutospacing="0"/>
        <w:ind w:left="540"/>
        <w:textAlignment w:val="baseline"/>
      </w:pPr>
      <w:r w:rsidRPr="0012113E">
        <w:rPr>
          <w:sz w:val="22"/>
          <w:szCs w:val="22"/>
          <w:lang w:val="en"/>
        </w:rPr>
        <w:t>58.</w:t>
      </w:r>
      <w:r w:rsidRPr="0012113E">
        <w:rPr>
          <w:sz w:val="14"/>
          <w:szCs w:val="14"/>
          <w:lang w:val="en"/>
        </w:rPr>
        <w:t>  </w:t>
      </w:r>
      <w:r w:rsidRPr="0012113E">
        <w:rPr>
          <w:sz w:val="22"/>
          <w:szCs w:val="22"/>
          <w:lang w:val="en"/>
        </w:rPr>
        <w:t>UNOCHA, 2023. Humanitarian Needs Overview 2023</w:t>
      </w:r>
    </w:p>
    <w:p w14:paraId="2165CC29"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59.</w:t>
      </w:r>
      <w:r>
        <w:rPr>
          <w:color w:val="000000"/>
          <w:sz w:val="14"/>
          <w:szCs w:val="14"/>
          <w:lang w:val="en"/>
        </w:rPr>
        <w:t>  </w:t>
      </w:r>
      <w:hyperlink r:id="rId69" w:tgtFrame="_blank" w:history="1">
        <w:r>
          <w:rPr>
            <w:rStyle w:val="Hyperlink"/>
            <w:color w:val="1155CC"/>
            <w:sz w:val="22"/>
            <w:szCs w:val="22"/>
            <w:lang w:val="en"/>
          </w:rPr>
          <w:t>UNOCHA, 2023. Humanitarian Response Plan 2023.</w:t>
        </w:r>
      </w:hyperlink>
    </w:p>
    <w:p w14:paraId="59560AD9"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60.</w:t>
      </w:r>
      <w:r>
        <w:rPr>
          <w:color w:val="000000"/>
          <w:sz w:val="14"/>
          <w:szCs w:val="14"/>
          <w:lang w:val="en"/>
        </w:rPr>
        <w:t>  </w:t>
      </w:r>
      <w:hyperlink r:id="rId70" w:tgtFrame="_blank" w:history="1">
        <w:r>
          <w:rPr>
            <w:rStyle w:val="Hyperlink"/>
            <w:color w:val="1155CC"/>
            <w:sz w:val="22"/>
            <w:szCs w:val="22"/>
            <w:lang w:val="en"/>
          </w:rPr>
          <w:t>United Nations Office for the Coordination of Humanitarian Affairs (OCHA), 2022. OCHA on Message: Humanitarian Principles. July 2022.</w:t>
        </w:r>
      </w:hyperlink>
    </w:p>
    <w:p w14:paraId="54EB0B63"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61.</w:t>
      </w:r>
      <w:r>
        <w:rPr>
          <w:color w:val="000000"/>
          <w:sz w:val="14"/>
          <w:szCs w:val="14"/>
          <w:lang w:val="en"/>
        </w:rPr>
        <w:t>  </w:t>
      </w:r>
      <w:hyperlink r:id="rId71" w:tgtFrame="_blank" w:history="1">
        <w:r>
          <w:rPr>
            <w:rStyle w:val="Hyperlink"/>
            <w:color w:val="1155CC"/>
            <w:sz w:val="22"/>
            <w:szCs w:val="22"/>
            <w:lang w:val="en"/>
          </w:rPr>
          <w:t>UNOCHA’s Anticipatory Action Ethiopia Pilot.</w:t>
        </w:r>
      </w:hyperlink>
    </w:p>
    <w:p w14:paraId="5820A5A9"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62.</w:t>
      </w:r>
      <w:r>
        <w:rPr>
          <w:color w:val="000000"/>
          <w:sz w:val="14"/>
          <w:szCs w:val="14"/>
          <w:lang w:val="en"/>
        </w:rPr>
        <w:t>  </w:t>
      </w:r>
      <w:hyperlink r:id="rId72" w:tgtFrame="_blank" w:history="1">
        <w:r>
          <w:rPr>
            <w:rStyle w:val="Hyperlink"/>
            <w:color w:val="1155CC"/>
            <w:sz w:val="22"/>
            <w:szCs w:val="22"/>
            <w:lang w:val="en"/>
          </w:rPr>
          <w:t>UNOCHA, Gender, Disaster Management and the Private Sector</w:t>
        </w:r>
      </w:hyperlink>
    </w:p>
    <w:p w14:paraId="77803648"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63.</w:t>
      </w:r>
      <w:r>
        <w:rPr>
          <w:color w:val="000000"/>
          <w:sz w:val="14"/>
          <w:szCs w:val="14"/>
          <w:lang w:val="en"/>
        </w:rPr>
        <w:t>  </w:t>
      </w:r>
      <w:hyperlink r:id="rId73" w:tgtFrame="_blank" w:history="1">
        <w:r>
          <w:rPr>
            <w:rStyle w:val="Hyperlink"/>
            <w:color w:val="1155CC"/>
            <w:sz w:val="22"/>
            <w:szCs w:val="22"/>
            <w:lang w:val="en"/>
          </w:rPr>
          <w:t>USAID. Are You Ready to Work with USAID?" Checklist</w:t>
        </w:r>
      </w:hyperlink>
    </w:p>
    <w:p w14:paraId="0CAF6BF5"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lastRenderedPageBreak/>
        <w:t>64.</w:t>
      </w:r>
      <w:r>
        <w:rPr>
          <w:color w:val="000000"/>
          <w:sz w:val="14"/>
          <w:szCs w:val="14"/>
          <w:lang w:val="en"/>
        </w:rPr>
        <w:t>  </w:t>
      </w:r>
      <w:hyperlink r:id="rId74" w:tgtFrame="_blank" w:history="1">
        <w:r>
          <w:rPr>
            <w:rStyle w:val="Hyperlink"/>
            <w:color w:val="1155CC"/>
            <w:sz w:val="22"/>
            <w:szCs w:val="22"/>
            <w:lang w:val="en"/>
          </w:rPr>
          <w:t>USAID Pre-Engagement Assessment</w:t>
        </w:r>
      </w:hyperlink>
    </w:p>
    <w:p w14:paraId="40CD5CF6"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65.</w:t>
      </w:r>
      <w:r>
        <w:rPr>
          <w:color w:val="000000"/>
          <w:sz w:val="14"/>
          <w:szCs w:val="14"/>
          <w:lang w:val="en"/>
        </w:rPr>
        <w:t>  </w:t>
      </w:r>
      <w:hyperlink r:id="rId75" w:tgtFrame="_blank" w:history="1">
        <w:r>
          <w:rPr>
            <w:rStyle w:val="Hyperlink"/>
            <w:color w:val="1155CC"/>
            <w:sz w:val="22"/>
            <w:szCs w:val="22"/>
            <w:lang w:val="en"/>
          </w:rPr>
          <w:t>USAID, 2023. Ethiopia - Northern Crisis Factsheet #2. February 24, 2023.</w:t>
        </w:r>
      </w:hyperlink>
    </w:p>
    <w:p w14:paraId="217423BC"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66.</w:t>
      </w:r>
      <w:r>
        <w:rPr>
          <w:color w:val="000000"/>
          <w:sz w:val="14"/>
          <w:szCs w:val="14"/>
          <w:lang w:val="en"/>
        </w:rPr>
        <w:t>  </w:t>
      </w:r>
      <w:hyperlink r:id="rId76" w:tgtFrame="_blank" w:history="1">
        <w:r>
          <w:rPr>
            <w:rStyle w:val="Hyperlink"/>
            <w:color w:val="1155CC"/>
            <w:sz w:val="22"/>
            <w:szCs w:val="22"/>
            <w:lang w:val="en"/>
          </w:rPr>
          <w:t>USAID. Climate Strategy</w:t>
        </w:r>
      </w:hyperlink>
    </w:p>
    <w:p w14:paraId="7F8B9904"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67.</w:t>
      </w:r>
      <w:r>
        <w:rPr>
          <w:color w:val="000000"/>
          <w:sz w:val="14"/>
          <w:szCs w:val="14"/>
          <w:lang w:val="en"/>
        </w:rPr>
        <w:t>  </w:t>
      </w:r>
      <w:hyperlink r:id="rId77" w:tgtFrame="_blank" w:history="1">
        <w:r>
          <w:rPr>
            <w:rStyle w:val="Hyperlink"/>
            <w:color w:val="1155CC"/>
            <w:sz w:val="22"/>
            <w:szCs w:val="22"/>
            <w:lang w:val="en"/>
          </w:rPr>
          <w:t>USAID. Local Capacity Strengthening Policy</w:t>
        </w:r>
      </w:hyperlink>
    </w:p>
    <w:p w14:paraId="297A37B9"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68.</w:t>
      </w:r>
      <w:r>
        <w:rPr>
          <w:color w:val="000000"/>
          <w:sz w:val="14"/>
          <w:szCs w:val="14"/>
          <w:lang w:val="en"/>
        </w:rPr>
        <w:t>  </w:t>
      </w:r>
      <w:hyperlink r:id="rId78" w:tgtFrame="_blank" w:history="1">
        <w:r>
          <w:rPr>
            <w:rStyle w:val="Hyperlink"/>
            <w:color w:val="1155CC"/>
            <w:sz w:val="22"/>
            <w:szCs w:val="22"/>
            <w:lang w:val="en"/>
          </w:rPr>
          <w:t>USAID Localization Agenda</w:t>
        </w:r>
      </w:hyperlink>
    </w:p>
    <w:p w14:paraId="50B8850E"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69.</w:t>
      </w:r>
      <w:r>
        <w:rPr>
          <w:color w:val="000000"/>
          <w:sz w:val="14"/>
          <w:szCs w:val="14"/>
          <w:lang w:val="en"/>
        </w:rPr>
        <w:t>  </w:t>
      </w:r>
      <w:hyperlink r:id="rId79" w:tgtFrame="_blank" w:history="1">
        <w:r>
          <w:rPr>
            <w:rStyle w:val="Hyperlink"/>
            <w:color w:val="1155CC"/>
            <w:sz w:val="22"/>
            <w:szCs w:val="22"/>
            <w:lang w:val="en"/>
          </w:rPr>
          <w:t>USAID New Partnerships Initiative</w:t>
        </w:r>
      </w:hyperlink>
    </w:p>
    <w:p w14:paraId="51D5438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70.</w:t>
      </w:r>
      <w:r>
        <w:rPr>
          <w:color w:val="000000"/>
          <w:sz w:val="14"/>
          <w:szCs w:val="14"/>
          <w:lang w:val="en"/>
        </w:rPr>
        <w:t>  </w:t>
      </w:r>
      <w:hyperlink r:id="rId80" w:tgtFrame="_blank" w:history="1">
        <w:r>
          <w:rPr>
            <w:rStyle w:val="Hyperlink"/>
            <w:color w:val="1155CC"/>
            <w:sz w:val="22"/>
            <w:szCs w:val="22"/>
            <w:lang w:val="en"/>
          </w:rPr>
          <w:t>USAID Private Sector Engagement Policy</w:t>
        </w:r>
      </w:hyperlink>
    </w:p>
    <w:p w14:paraId="30DFC981"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72.</w:t>
      </w:r>
      <w:r>
        <w:rPr>
          <w:color w:val="000000"/>
          <w:sz w:val="14"/>
          <w:szCs w:val="14"/>
          <w:lang w:val="en"/>
        </w:rPr>
        <w:t>  </w:t>
      </w:r>
      <w:hyperlink r:id="rId81" w:anchor="/egm" w:tgtFrame="_blank" w:history="1">
        <w:r>
          <w:rPr>
            <w:rStyle w:val="Hyperlink"/>
            <w:color w:val="1155CC"/>
            <w:sz w:val="22"/>
            <w:szCs w:val="22"/>
            <w:lang w:val="en"/>
          </w:rPr>
          <w:t>USAID PSE Evidence Gap Map</w:t>
        </w:r>
      </w:hyperlink>
    </w:p>
    <w:p w14:paraId="14422638"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73.</w:t>
      </w:r>
      <w:r>
        <w:rPr>
          <w:color w:val="000000"/>
          <w:sz w:val="14"/>
          <w:szCs w:val="14"/>
          <w:lang w:val="en"/>
        </w:rPr>
        <w:t>  </w:t>
      </w:r>
      <w:hyperlink r:id="rId82" w:tgtFrame="_blank" w:history="1">
        <w:r>
          <w:rPr>
            <w:rStyle w:val="Hyperlink"/>
            <w:color w:val="1155CC"/>
            <w:sz w:val="22"/>
            <w:szCs w:val="22"/>
            <w:lang w:val="en"/>
          </w:rPr>
          <w:t>USAID, 2017. Shock responsive programming and adaptive mechanisms - Approaches and Tools.</w:t>
        </w:r>
      </w:hyperlink>
    </w:p>
    <w:p w14:paraId="48C0E957"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74.</w:t>
      </w:r>
      <w:r>
        <w:rPr>
          <w:color w:val="000000"/>
          <w:sz w:val="14"/>
          <w:szCs w:val="14"/>
          <w:lang w:val="en"/>
        </w:rPr>
        <w:t>  </w:t>
      </w:r>
      <w:hyperlink r:id="rId83" w:tgtFrame="_blank" w:history="1">
        <w:r>
          <w:rPr>
            <w:rStyle w:val="Hyperlink"/>
            <w:color w:val="1155CC"/>
            <w:sz w:val="22"/>
            <w:szCs w:val="22"/>
            <w:lang w:val="en"/>
          </w:rPr>
          <w:t>USAID/BHA. Strategic Framework for Early Recovery Risk Reduction and Resilience</w:t>
        </w:r>
      </w:hyperlink>
    </w:p>
    <w:p w14:paraId="2BC494E2"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75.</w:t>
      </w:r>
      <w:r>
        <w:rPr>
          <w:color w:val="000000"/>
          <w:sz w:val="14"/>
          <w:szCs w:val="14"/>
          <w:lang w:val="en"/>
        </w:rPr>
        <w:t>  </w:t>
      </w:r>
      <w:hyperlink r:id="rId84" w:tgtFrame="_blank" w:history="1">
        <w:r>
          <w:rPr>
            <w:rStyle w:val="Hyperlink"/>
            <w:color w:val="1155CC"/>
            <w:sz w:val="22"/>
            <w:szCs w:val="22"/>
            <w:lang w:val="en"/>
          </w:rPr>
          <w:t>USAID/BHA, 2021. Ethiopia Private Sector Landscape Assessment</w:t>
        </w:r>
      </w:hyperlink>
    </w:p>
    <w:p w14:paraId="2F90799E"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76.</w:t>
      </w:r>
      <w:r>
        <w:rPr>
          <w:color w:val="000000"/>
          <w:sz w:val="14"/>
          <w:szCs w:val="14"/>
          <w:lang w:val="en"/>
        </w:rPr>
        <w:t>  </w:t>
      </w:r>
      <w:hyperlink r:id="rId85" w:tgtFrame="_blank" w:history="1">
        <w:r>
          <w:rPr>
            <w:rStyle w:val="Hyperlink"/>
            <w:color w:val="1155CC"/>
            <w:sz w:val="22"/>
            <w:szCs w:val="22"/>
            <w:lang w:val="en"/>
          </w:rPr>
          <w:t>USAID BHA Ethiopia programming</w:t>
        </w:r>
      </w:hyperlink>
    </w:p>
    <w:p w14:paraId="5496823B"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77.</w:t>
      </w:r>
      <w:r>
        <w:rPr>
          <w:color w:val="000000"/>
          <w:sz w:val="14"/>
          <w:szCs w:val="14"/>
          <w:lang w:val="en"/>
        </w:rPr>
        <w:t>  </w:t>
      </w:r>
      <w:hyperlink r:id="rId86" w:tgtFrame="_blank" w:history="1">
        <w:r>
          <w:rPr>
            <w:rStyle w:val="Hyperlink"/>
            <w:color w:val="1155CC"/>
            <w:sz w:val="22"/>
            <w:szCs w:val="22"/>
            <w:lang w:val="en"/>
          </w:rPr>
          <w:t>USAID, Strengthening Humanitarian Assistance and Resilience - Private Sector Engagement in Ethiopia (SHARP-SEE)</w:t>
        </w:r>
      </w:hyperlink>
      <w:r>
        <w:rPr>
          <w:color w:val="1155CC"/>
          <w:sz w:val="22"/>
          <w:szCs w:val="22"/>
          <w:lang w:val="en"/>
        </w:rPr>
        <w:t> google drive</w:t>
      </w:r>
    </w:p>
    <w:p w14:paraId="2D0EF77D"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78.</w:t>
      </w:r>
      <w:r>
        <w:rPr>
          <w:color w:val="000000"/>
          <w:sz w:val="14"/>
          <w:szCs w:val="14"/>
          <w:lang w:val="en"/>
        </w:rPr>
        <w:t>  </w:t>
      </w:r>
      <w:hyperlink r:id="rId87" w:tgtFrame="_blank" w:history="1">
        <w:r>
          <w:rPr>
            <w:rStyle w:val="Hyperlink"/>
            <w:color w:val="1155CC"/>
            <w:sz w:val="22"/>
            <w:szCs w:val="22"/>
            <w:lang w:val="en"/>
          </w:rPr>
          <w:t>USAID/Ethiopia Country Development Strategy (CDCS</w:t>
        </w:r>
      </w:hyperlink>
      <w:r>
        <w:rPr>
          <w:color w:val="000000"/>
          <w:sz w:val="22"/>
          <w:szCs w:val="22"/>
          <w:lang w:val="en"/>
        </w:rPr>
        <w:t>)</w:t>
      </w:r>
    </w:p>
    <w:p w14:paraId="32393906" w14:textId="2BBE74E3" w:rsidR="005F588C" w:rsidRPr="0012113E" w:rsidRDefault="005F588C" w:rsidP="005F588C">
      <w:pPr>
        <w:pStyle w:val="NormalWeb"/>
        <w:shd w:val="clear" w:color="auto" w:fill="FFFFFF"/>
        <w:spacing w:before="0" w:beforeAutospacing="0" w:after="0" w:afterAutospacing="0"/>
        <w:ind w:left="540"/>
        <w:jc w:val="both"/>
        <w:textAlignment w:val="baseline"/>
        <w:rPr>
          <w:rStyle w:val="Hyperlink"/>
          <w:color w:val="1155CC"/>
          <w:lang w:val="en"/>
        </w:rPr>
      </w:pPr>
      <w:r w:rsidRPr="0012113E">
        <w:rPr>
          <w:color w:val="1155CC"/>
          <w:sz w:val="22"/>
          <w:szCs w:val="22"/>
          <w:lang w:val="en"/>
        </w:rPr>
        <w:t>79.  </w:t>
      </w:r>
      <w:hyperlink r:id="rId88" w:tgtFrame="_blank" w:history="1">
        <w:r w:rsidRPr="0012113E">
          <w:rPr>
            <w:rStyle w:val="Hyperlink"/>
            <w:color w:val="1155CC"/>
            <w:sz w:val="22"/>
            <w:szCs w:val="22"/>
            <w:lang w:val="en"/>
          </w:rPr>
          <w:t>USAID/Ethiopia Markets Systems for Growth Activity</w:t>
        </w:r>
      </w:hyperlink>
    </w:p>
    <w:p w14:paraId="584D6103" w14:textId="77777777" w:rsidR="005F588C" w:rsidRPr="0012113E" w:rsidRDefault="005F588C" w:rsidP="005F588C">
      <w:pPr>
        <w:pStyle w:val="NormalWeb"/>
        <w:shd w:val="clear" w:color="auto" w:fill="FFFFFF"/>
        <w:spacing w:before="0" w:beforeAutospacing="0" w:after="0" w:afterAutospacing="0"/>
        <w:ind w:left="540"/>
        <w:jc w:val="both"/>
        <w:textAlignment w:val="baseline"/>
        <w:rPr>
          <w:rStyle w:val="Hyperlink"/>
          <w:color w:val="1155CC"/>
          <w:lang w:val="en"/>
        </w:rPr>
      </w:pPr>
      <w:r w:rsidRPr="0012113E">
        <w:rPr>
          <w:rStyle w:val="Hyperlink"/>
          <w:color w:val="1155CC"/>
          <w:u w:val="none"/>
        </w:rPr>
        <w:t>80.  </w:t>
      </w:r>
      <w:hyperlink r:id="rId89" w:tgtFrame="_blank" w:history="1">
        <w:r w:rsidRPr="0012113E">
          <w:rPr>
            <w:rStyle w:val="Hyperlink"/>
            <w:color w:val="1155CC"/>
            <w:sz w:val="22"/>
            <w:szCs w:val="22"/>
            <w:lang w:val="en"/>
          </w:rPr>
          <w:t>USAID Feed the Future Ethiopia Transforming Agriculture Activity</w:t>
        </w:r>
      </w:hyperlink>
    </w:p>
    <w:p w14:paraId="2B8F9505" w14:textId="77777777" w:rsidR="005F588C" w:rsidRPr="0012113E" w:rsidRDefault="005F588C" w:rsidP="0012113E">
      <w:pPr>
        <w:pStyle w:val="NormalWeb"/>
        <w:shd w:val="clear" w:color="auto" w:fill="FFFFFF"/>
        <w:spacing w:before="0" w:beforeAutospacing="0" w:after="0" w:afterAutospacing="0"/>
        <w:ind w:left="540"/>
        <w:jc w:val="both"/>
        <w:textAlignment w:val="baseline"/>
        <w:rPr>
          <w:color w:val="1155CC"/>
          <w:sz w:val="22"/>
          <w:szCs w:val="22"/>
          <w:lang w:val="en"/>
        </w:rPr>
      </w:pPr>
      <w:r w:rsidRPr="0012113E">
        <w:rPr>
          <w:color w:val="1155CC"/>
          <w:sz w:val="22"/>
          <w:szCs w:val="22"/>
          <w:lang w:val="en"/>
        </w:rPr>
        <w:t>81.  </w:t>
      </w:r>
      <w:hyperlink r:id="rId90" w:tgtFrame="_blank" w:history="1">
        <w:r w:rsidRPr="0012113E">
          <w:t>USAID Feed the Future Primer on PSE in fragile and conflict-affected settings</w:t>
        </w:r>
      </w:hyperlink>
    </w:p>
    <w:p w14:paraId="3E54ADFE" w14:textId="77777777" w:rsidR="005F588C" w:rsidRPr="0012113E" w:rsidRDefault="005F588C" w:rsidP="0012113E">
      <w:pPr>
        <w:pStyle w:val="NormalWeb"/>
        <w:shd w:val="clear" w:color="auto" w:fill="FFFFFF"/>
        <w:spacing w:before="0" w:beforeAutospacing="0" w:after="0" w:afterAutospacing="0"/>
        <w:ind w:left="540"/>
        <w:jc w:val="both"/>
        <w:textAlignment w:val="baseline"/>
        <w:rPr>
          <w:color w:val="1155CC"/>
          <w:sz w:val="22"/>
          <w:szCs w:val="22"/>
          <w:lang w:val="en"/>
        </w:rPr>
      </w:pPr>
      <w:r w:rsidRPr="0012113E">
        <w:rPr>
          <w:color w:val="1155CC"/>
          <w:sz w:val="22"/>
          <w:szCs w:val="22"/>
          <w:lang w:val="en"/>
        </w:rPr>
        <w:t>82.  </w:t>
      </w:r>
      <w:hyperlink r:id="rId91" w:tgtFrame="_blank" w:history="1">
        <w:r w:rsidRPr="0012113E">
          <w:rPr>
            <w:color w:val="1155CC"/>
          </w:rPr>
          <w:t>USAID Ethiopia Fact Sheet: Building Resilience</w:t>
        </w:r>
      </w:hyperlink>
    </w:p>
    <w:p w14:paraId="51A3C68F"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83.</w:t>
      </w:r>
      <w:r>
        <w:rPr>
          <w:color w:val="000000"/>
          <w:sz w:val="14"/>
          <w:szCs w:val="14"/>
          <w:lang w:val="en"/>
        </w:rPr>
        <w:t>  </w:t>
      </w:r>
      <w:hyperlink r:id="rId92" w:tgtFrame="_blank" w:history="1">
        <w:r>
          <w:rPr>
            <w:rStyle w:val="Hyperlink"/>
            <w:color w:val="1155CC"/>
            <w:sz w:val="22"/>
            <w:szCs w:val="22"/>
            <w:lang w:val="en"/>
          </w:rPr>
          <w:t>White House, President’s Emergency Plan for Adaptation and Resilience (PREPARE) Action Plan</w:t>
        </w:r>
      </w:hyperlink>
      <w:r>
        <w:rPr>
          <w:color w:val="000000"/>
          <w:sz w:val="22"/>
          <w:szCs w:val="22"/>
          <w:lang w:val="en"/>
        </w:rPr>
        <w:t>.</w:t>
      </w:r>
    </w:p>
    <w:p w14:paraId="13053B43"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84.</w:t>
      </w:r>
      <w:r>
        <w:rPr>
          <w:color w:val="000000"/>
          <w:sz w:val="14"/>
          <w:szCs w:val="14"/>
          <w:lang w:val="en"/>
        </w:rPr>
        <w:t>  </w:t>
      </w:r>
      <w:hyperlink r:id="rId93" w:tgtFrame="_blank" w:history="1">
        <w:r>
          <w:rPr>
            <w:rStyle w:val="Hyperlink"/>
            <w:color w:val="1155CC"/>
            <w:sz w:val="22"/>
            <w:szCs w:val="22"/>
            <w:lang w:val="en"/>
          </w:rPr>
          <w:t>World Meteorological Organization, Early Warnings for All Initiative.</w:t>
        </w:r>
      </w:hyperlink>
    </w:p>
    <w:p w14:paraId="4ABF2E9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85.</w:t>
      </w:r>
      <w:r>
        <w:rPr>
          <w:color w:val="000000"/>
          <w:sz w:val="14"/>
          <w:szCs w:val="14"/>
          <w:lang w:val="en"/>
        </w:rPr>
        <w:t>  </w:t>
      </w:r>
      <w:hyperlink r:id="rId94" w:tgtFrame="_blank" w:history="1">
        <w:r>
          <w:rPr>
            <w:rStyle w:val="Hyperlink"/>
            <w:color w:val="1155CC"/>
            <w:sz w:val="22"/>
            <w:szCs w:val="22"/>
            <w:lang w:val="en"/>
          </w:rPr>
          <w:t xml:space="preserve">World Food </w:t>
        </w:r>
        <w:proofErr w:type="spellStart"/>
        <w:r>
          <w:rPr>
            <w:rStyle w:val="Hyperlink"/>
            <w:color w:val="1155CC"/>
            <w:sz w:val="22"/>
            <w:szCs w:val="22"/>
            <w:lang w:val="en"/>
          </w:rPr>
          <w:t>Programme</w:t>
        </w:r>
        <w:proofErr w:type="spellEnd"/>
        <w:r>
          <w:rPr>
            <w:rStyle w:val="Hyperlink"/>
            <w:color w:val="1155CC"/>
            <w:sz w:val="22"/>
            <w:szCs w:val="22"/>
            <w:lang w:val="en"/>
          </w:rPr>
          <w:t xml:space="preserve">, 2021. The evidence </w:t>
        </w:r>
        <w:proofErr w:type="gramStart"/>
        <w:r>
          <w:rPr>
            <w:rStyle w:val="Hyperlink"/>
            <w:color w:val="1155CC"/>
            <w:sz w:val="22"/>
            <w:szCs w:val="22"/>
            <w:lang w:val="en"/>
          </w:rPr>
          <w:t>base</w:t>
        </w:r>
        <w:proofErr w:type="gramEnd"/>
        <w:r>
          <w:rPr>
            <w:rStyle w:val="Hyperlink"/>
            <w:color w:val="1155CC"/>
            <w:sz w:val="22"/>
            <w:szCs w:val="22"/>
            <w:lang w:val="en"/>
          </w:rPr>
          <w:t xml:space="preserve"> on anticipatory action.</w:t>
        </w:r>
      </w:hyperlink>
    </w:p>
    <w:p w14:paraId="236C1C7F"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86.</w:t>
      </w:r>
      <w:r>
        <w:rPr>
          <w:color w:val="000000"/>
          <w:sz w:val="14"/>
          <w:szCs w:val="14"/>
          <w:lang w:val="en"/>
        </w:rPr>
        <w:t>  </w:t>
      </w:r>
      <w:hyperlink r:id="rId95" w:tgtFrame="_blank" w:history="1">
        <w:r>
          <w:rPr>
            <w:rStyle w:val="Hyperlink"/>
            <w:color w:val="1155CC"/>
            <w:sz w:val="22"/>
            <w:szCs w:val="22"/>
            <w:lang w:val="en"/>
          </w:rPr>
          <w:t>World Health Organization, Sexual reproductive health and rights in emergencies.</w:t>
        </w:r>
      </w:hyperlink>
    </w:p>
    <w:p w14:paraId="058DF75A"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87.</w:t>
      </w:r>
      <w:r>
        <w:rPr>
          <w:color w:val="000000"/>
          <w:sz w:val="14"/>
          <w:szCs w:val="14"/>
          <w:lang w:val="en"/>
        </w:rPr>
        <w:t>  </w:t>
      </w:r>
      <w:hyperlink r:id="rId96" w:tgtFrame="_blank" w:history="1">
        <w:r>
          <w:rPr>
            <w:rStyle w:val="Hyperlink"/>
            <w:color w:val="1155CC"/>
            <w:sz w:val="22"/>
            <w:szCs w:val="22"/>
            <w:lang w:val="en"/>
          </w:rPr>
          <w:t>World Bank, 2021, Climate Risk Country Profile: Ethiopia. World Bank, 2021</w:t>
        </w:r>
      </w:hyperlink>
    </w:p>
    <w:p w14:paraId="3256E88D" w14:textId="77777777" w:rsidR="005F588C" w:rsidRDefault="005F588C" w:rsidP="005F588C">
      <w:pPr>
        <w:pStyle w:val="NormalWeb"/>
        <w:shd w:val="clear" w:color="auto" w:fill="FFFFFF"/>
        <w:spacing w:before="0" w:beforeAutospacing="0" w:after="0" w:afterAutospacing="0"/>
        <w:ind w:left="540"/>
        <w:textAlignment w:val="baseline"/>
        <w:rPr>
          <w:color w:val="222222"/>
        </w:rPr>
      </w:pPr>
      <w:r>
        <w:rPr>
          <w:color w:val="000000"/>
          <w:sz w:val="22"/>
          <w:szCs w:val="22"/>
          <w:lang w:val="en"/>
        </w:rPr>
        <w:t>88.</w:t>
      </w:r>
      <w:r>
        <w:rPr>
          <w:color w:val="000000"/>
          <w:sz w:val="14"/>
          <w:szCs w:val="14"/>
          <w:lang w:val="en"/>
        </w:rPr>
        <w:t>  </w:t>
      </w:r>
      <w:hyperlink r:id="rId97" w:tgtFrame="_blank" w:history="1">
        <w:r>
          <w:rPr>
            <w:rStyle w:val="Hyperlink"/>
            <w:color w:val="1155CC"/>
            <w:sz w:val="22"/>
            <w:szCs w:val="22"/>
            <w:lang w:val="en"/>
          </w:rPr>
          <w:t>World Bank, 2022. Ethiopia Flood Management Project Appraisal Document, November 2022.</w:t>
        </w:r>
      </w:hyperlink>
    </w:p>
    <w:p w14:paraId="4B242D2F"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89.</w:t>
      </w:r>
      <w:r>
        <w:rPr>
          <w:color w:val="000000"/>
          <w:sz w:val="14"/>
          <w:szCs w:val="14"/>
          <w:lang w:val="en"/>
        </w:rPr>
        <w:t>  </w:t>
      </w:r>
      <w:hyperlink r:id="rId98" w:tgtFrame="_blank" w:history="1">
        <w:r>
          <w:rPr>
            <w:rStyle w:val="Hyperlink"/>
            <w:color w:val="1155CC"/>
            <w:sz w:val="22"/>
            <w:szCs w:val="22"/>
            <w:lang w:val="en"/>
          </w:rPr>
          <w:t>World Bank. Strengthen Ethiopia’s Adaptive Safety Net Project (SEASN)</w:t>
        </w:r>
      </w:hyperlink>
    </w:p>
    <w:p w14:paraId="45E6343F" w14:textId="77777777" w:rsidR="005F588C" w:rsidRDefault="005F588C" w:rsidP="005F588C">
      <w:pPr>
        <w:pStyle w:val="NormalWeb"/>
        <w:shd w:val="clear" w:color="auto" w:fill="FFFFFF"/>
        <w:spacing w:before="0" w:beforeAutospacing="0" w:after="0" w:afterAutospacing="0"/>
        <w:ind w:left="540"/>
        <w:jc w:val="both"/>
        <w:textAlignment w:val="baseline"/>
        <w:rPr>
          <w:color w:val="222222"/>
        </w:rPr>
      </w:pPr>
      <w:r>
        <w:rPr>
          <w:color w:val="000000"/>
          <w:sz w:val="22"/>
          <w:szCs w:val="22"/>
          <w:lang w:val="en"/>
        </w:rPr>
        <w:t>90.</w:t>
      </w:r>
      <w:r>
        <w:rPr>
          <w:color w:val="000000"/>
          <w:sz w:val="14"/>
          <w:szCs w:val="14"/>
          <w:lang w:val="en"/>
        </w:rPr>
        <w:t>  </w:t>
      </w:r>
      <w:hyperlink r:id="rId99" w:tgtFrame="_blank" w:history="1">
        <w:r>
          <w:rPr>
            <w:rStyle w:val="Hyperlink"/>
            <w:color w:val="1155CC"/>
            <w:sz w:val="22"/>
            <w:szCs w:val="22"/>
            <w:lang w:val="en"/>
          </w:rPr>
          <w:t>World Bank Response, Recovery and Resilience for Conflict-Affected Communities in Ethiopia Project (3R4CACE)</w:t>
        </w:r>
      </w:hyperlink>
    </w:p>
    <w:p w14:paraId="751806CC" w14:textId="77777777" w:rsidR="005F588C" w:rsidRDefault="005F588C" w:rsidP="0012113E">
      <w:pPr>
        <w:pStyle w:val="NormalWeb"/>
        <w:spacing w:before="0" w:beforeAutospacing="0" w:after="0" w:afterAutospacing="0"/>
        <w:ind w:left="720"/>
        <w:jc w:val="both"/>
        <w:rPr>
          <w:i/>
          <w:iCs/>
          <w:color w:val="000000"/>
          <w:sz w:val="22"/>
          <w:szCs w:val="22"/>
        </w:rPr>
      </w:pPr>
    </w:p>
    <w:p w14:paraId="2278820F" w14:textId="4B28BE44" w:rsidR="00A279FF" w:rsidRPr="0012113E" w:rsidRDefault="005F588C" w:rsidP="005F588C">
      <w:pPr>
        <w:pStyle w:val="NormalWeb"/>
        <w:numPr>
          <w:ilvl w:val="0"/>
          <w:numId w:val="5"/>
        </w:numPr>
        <w:spacing w:before="0" w:beforeAutospacing="0" w:after="0" w:afterAutospacing="0"/>
        <w:jc w:val="both"/>
        <w:rPr>
          <w:color w:val="000000"/>
        </w:rPr>
      </w:pPr>
      <w:r w:rsidRPr="0012113E">
        <w:rPr>
          <w:color w:val="000000"/>
        </w:rPr>
        <w:t>On Page 40, delete the first sentence of paragraph 3 under Phase 1(b) and replace it with the following: “</w:t>
      </w:r>
      <w:r w:rsidRPr="0012113E">
        <w:rPr>
          <w:color w:val="222222"/>
          <w:shd w:val="clear" w:color="auto" w:fill="FFFFFF"/>
        </w:rPr>
        <w:t>Applicants will present their own slide deck(s) and control the slide deck(s) during the presentation. The submitted slide deck will be the document that will be evaluated in Phase 1(b), the slide deck presented must match the slide deck submitted.</w:t>
      </w:r>
      <w:r w:rsidRPr="0012113E">
        <w:rPr>
          <w:b/>
          <w:bCs/>
          <w:color w:val="222222"/>
          <w:shd w:val="clear" w:color="auto" w:fill="FFFFFF"/>
        </w:rPr>
        <w:t>”</w:t>
      </w:r>
      <w:r w:rsidRPr="0012113E">
        <w:rPr>
          <w:color w:val="222222"/>
          <w:shd w:val="clear" w:color="auto" w:fill="FFFFFF"/>
        </w:rPr>
        <w:t xml:space="preserve"> No other changes within the rest of the paragraph.  </w:t>
      </w:r>
    </w:p>
    <w:p w14:paraId="2E0E32AD" w14:textId="77777777" w:rsidR="00A279FF" w:rsidRPr="0012113E" w:rsidRDefault="00A279FF" w:rsidP="00A279FF">
      <w:pPr>
        <w:pStyle w:val="NormalWeb"/>
        <w:spacing w:before="0" w:beforeAutospacing="0" w:after="0" w:afterAutospacing="0"/>
        <w:jc w:val="both"/>
        <w:rPr>
          <w:color w:val="000000"/>
        </w:rPr>
      </w:pPr>
    </w:p>
    <w:p w14:paraId="54B61148" w14:textId="03AF97D6" w:rsidR="00A45C49" w:rsidRPr="00A279FF" w:rsidRDefault="00A279FF" w:rsidP="0012113E">
      <w:pPr>
        <w:pStyle w:val="NormalWeb"/>
        <w:spacing w:before="0" w:beforeAutospacing="0" w:after="0" w:afterAutospacing="0"/>
        <w:jc w:val="both"/>
        <w:rPr>
          <w:rFonts w:eastAsia="Arial"/>
          <w:color w:val="000000"/>
        </w:rPr>
      </w:pPr>
      <w:r w:rsidRPr="00A279FF">
        <w:rPr>
          <w:i/>
          <w:iCs/>
          <w:color w:val="000000"/>
          <w:sz w:val="22"/>
          <w:szCs w:val="22"/>
        </w:rPr>
        <w:t> </w:t>
      </w:r>
    </w:p>
    <w:p w14:paraId="67C1D69D" w14:textId="3CC875DD" w:rsidR="00A45C49" w:rsidRPr="00A279FF" w:rsidRDefault="007551FE" w:rsidP="00AE5BF8">
      <w:pPr>
        <w:pBdr>
          <w:top w:val="nil"/>
          <w:left w:val="nil"/>
          <w:bottom w:val="nil"/>
          <w:right w:val="nil"/>
          <w:between w:val="nil"/>
        </w:pBdr>
        <w:spacing w:after="0"/>
        <w:jc w:val="center"/>
        <w:rPr>
          <w:rFonts w:ascii="Times New Roman" w:eastAsia="Arial" w:hAnsi="Times New Roman" w:cs="Times New Roman"/>
          <w:color w:val="000000"/>
          <w:sz w:val="24"/>
          <w:szCs w:val="24"/>
          <w:highlight w:val="yellow"/>
        </w:rPr>
      </w:pPr>
      <w:r w:rsidRPr="00A279FF">
        <w:rPr>
          <w:rFonts w:ascii="Times New Roman" w:eastAsia="Arial" w:hAnsi="Times New Roman" w:cs="Times New Roman"/>
          <w:color w:val="000000"/>
          <w:sz w:val="24"/>
          <w:szCs w:val="24"/>
        </w:rPr>
        <w:t>[</w:t>
      </w:r>
      <w:r w:rsidR="00A45C49" w:rsidRPr="00A279FF">
        <w:rPr>
          <w:rFonts w:ascii="Times New Roman" w:eastAsia="Arial" w:hAnsi="Times New Roman" w:cs="Times New Roman"/>
          <w:color w:val="000000"/>
          <w:sz w:val="24"/>
          <w:szCs w:val="24"/>
        </w:rPr>
        <w:t xml:space="preserve">End of </w:t>
      </w:r>
      <w:r w:rsidR="004D6235" w:rsidRPr="00A279FF">
        <w:rPr>
          <w:rFonts w:ascii="Times New Roman" w:eastAsia="Arial" w:hAnsi="Times New Roman" w:cs="Times New Roman"/>
          <w:color w:val="000000"/>
          <w:sz w:val="24"/>
          <w:szCs w:val="24"/>
        </w:rPr>
        <w:t xml:space="preserve">Amendment No. </w:t>
      </w:r>
      <w:r w:rsidR="007D12C8" w:rsidRPr="00A279FF">
        <w:rPr>
          <w:rFonts w:ascii="Times New Roman" w:eastAsia="Arial" w:hAnsi="Times New Roman" w:cs="Times New Roman"/>
          <w:color w:val="000000"/>
          <w:sz w:val="24"/>
          <w:szCs w:val="24"/>
        </w:rPr>
        <w:t>0</w:t>
      </w:r>
      <w:r w:rsidR="004D6235" w:rsidRPr="00A279FF">
        <w:rPr>
          <w:rFonts w:ascii="Times New Roman" w:eastAsia="Arial" w:hAnsi="Times New Roman" w:cs="Times New Roman"/>
          <w:color w:val="000000"/>
          <w:sz w:val="24"/>
          <w:szCs w:val="24"/>
        </w:rPr>
        <w:t>00</w:t>
      </w:r>
      <w:r w:rsidR="00C97720" w:rsidRPr="00A279FF">
        <w:rPr>
          <w:rFonts w:ascii="Times New Roman" w:eastAsia="Arial" w:hAnsi="Times New Roman" w:cs="Times New Roman"/>
          <w:color w:val="000000"/>
          <w:sz w:val="24"/>
          <w:szCs w:val="24"/>
        </w:rPr>
        <w:t>1</w:t>
      </w:r>
      <w:r w:rsidRPr="00A279FF">
        <w:rPr>
          <w:rFonts w:ascii="Times New Roman" w:eastAsia="Arial" w:hAnsi="Times New Roman" w:cs="Times New Roman"/>
          <w:color w:val="000000"/>
          <w:sz w:val="24"/>
          <w:szCs w:val="24"/>
        </w:rPr>
        <w:t xml:space="preserve"> to </w:t>
      </w:r>
      <w:r w:rsidR="00C97720" w:rsidRPr="00A279FF">
        <w:rPr>
          <w:rFonts w:ascii="Times New Roman" w:eastAsia="Arial" w:hAnsi="Times New Roman" w:cs="Times New Roman"/>
          <w:color w:val="000000"/>
          <w:sz w:val="24"/>
          <w:szCs w:val="24"/>
        </w:rPr>
        <w:t>NOFO</w:t>
      </w:r>
      <w:r w:rsidRPr="00A279FF">
        <w:rPr>
          <w:rFonts w:ascii="Times New Roman" w:eastAsia="Arial" w:hAnsi="Times New Roman" w:cs="Times New Roman"/>
          <w:color w:val="000000"/>
          <w:sz w:val="24"/>
          <w:szCs w:val="24"/>
        </w:rPr>
        <w:t xml:space="preserve"> No. 7206632</w:t>
      </w:r>
      <w:r w:rsidR="0097418B" w:rsidRPr="00A279FF">
        <w:rPr>
          <w:rFonts w:ascii="Times New Roman" w:eastAsia="Arial" w:hAnsi="Times New Roman" w:cs="Times New Roman"/>
          <w:color w:val="000000"/>
          <w:sz w:val="24"/>
          <w:szCs w:val="24"/>
        </w:rPr>
        <w:t>3</w:t>
      </w:r>
      <w:r w:rsidRPr="00A279FF">
        <w:rPr>
          <w:rFonts w:ascii="Times New Roman" w:eastAsia="Arial" w:hAnsi="Times New Roman" w:cs="Times New Roman"/>
          <w:color w:val="000000"/>
          <w:sz w:val="24"/>
          <w:szCs w:val="24"/>
        </w:rPr>
        <w:t>R</w:t>
      </w:r>
      <w:r w:rsidR="00C97720" w:rsidRPr="00A279FF">
        <w:rPr>
          <w:rFonts w:ascii="Times New Roman" w:eastAsia="Arial" w:hAnsi="Times New Roman" w:cs="Times New Roman"/>
          <w:color w:val="000000"/>
          <w:sz w:val="24"/>
          <w:szCs w:val="24"/>
        </w:rPr>
        <w:t>FA</w:t>
      </w:r>
      <w:r w:rsidRPr="00A279FF">
        <w:rPr>
          <w:rFonts w:ascii="Times New Roman" w:eastAsia="Arial" w:hAnsi="Times New Roman" w:cs="Times New Roman"/>
          <w:color w:val="000000"/>
          <w:sz w:val="24"/>
          <w:szCs w:val="24"/>
        </w:rPr>
        <w:t>000</w:t>
      </w:r>
      <w:r w:rsidR="004F1820">
        <w:rPr>
          <w:rFonts w:ascii="Times New Roman" w:eastAsia="Arial" w:hAnsi="Times New Roman" w:cs="Times New Roman"/>
          <w:color w:val="000000"/>
          <w:sz w:val="24"/>
          <w:szCs w:val="24"/>
        </w:rPr>
        <w:t>14</w:t>
      </w:r>
      <w:bookmarkEnd w:id="0"/>
      <w:r w:rsidRPr="00A279FF">
        <w:rPr>
          <w:rFonts w:ascii="Times New Roman" w:eastAsia="Arial" w:hAnsi="Times New Roman" w:cs="Times New Roman"/>
          <w:color w:val="000000"/>
          <w:sz w:val="24"/>
          <w:szCs w:val="24"/>
        </w:rPr>
        <w:t>]</w:t>
      </w:r>
    </w:p>
    <w:sectPr w:rsidR="00A45C49" w:rsidRPr="00A279FF" w:rsidSect="00B80CED">
      <w:headerReference w:type="default" r:id="rId100"/>
      <w:headerReference w:type="first" r:id="rId101"/>
      <w:footerReference w:type="first" r:id="rId10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D609" w14:textId="77777777" w:rsidR="003546BE" w:rsidRDefault="003546BE" w:rsidP="00C50109">
      <w:pPr>
        <w:spacing w:after="0" w:line="240" w:lineRule="auto"/>
      </w:pPr>
      <w:r>
        <w:separator/>
      </w:r>
    </w:p>
  </w:endnote>
  <w:endnote w:type="continuationSeparator" w:id="0">
    <w:p w14:paraId="138F4747" w14:textId="77777777" w:rsidR="003546BE" w:rsidRDefault="003546BE" w:rsidP="00C5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C6D8" w14:textId="13385C2D" w:rsidR="0097418B" w:rsidRDefault="0097418B">
    <w:pPr>
      <w:pStyle w:val="Footer"/>
    </w:pPr>
    <w:r>
      <w:rPr>
        <w:noProof/>
      </w:rPr>
      <mc:AlternateContent>
        <mc:Choice Requires="wpg">
          <w:drawing>
            <wp:anchor distT="0" distB="0" distL="114300" distR="114300" simplePos="0" relativeHeight="251661312" behindDoc="0" locked="0" layoutInCell="1" allowOverlap="1" wp14:anchorId="7434F8A5" wp14:editId="2F33CB07">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D84DC" w14:textId="3E0B5F49" w:rsidR="0097418B" w:rsidRDefault="0097418B">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434F8A5" id="Group 155" o:spid="_x0000_s1026" style="position:absolute;margin-left:0;margin-top:0;width:468pt;height:21.6pt;z-index:251661312;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087D84DC" w14:textId="3E0B5F49" w:rsidR="0097418B" w:rsidRDefault="0097418B">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4B09" w14:textId="77777777" w:rsidR="003546BE" w:rsidRDefault="003546BE" w:rsidP="00C50109">
      <w:pPr>
        <w:spacing w:after="0" w:line="240" w:lineRule="auto"/>
      </w:pPr>
      <w:r>
        <w:separator/>
      </w:r>
    </w:p>
  </w:footnote>
  <w:footnote w:type="continuationSeparator" w:id="0">
    <w:p w14:paraId="1690EB26" w14:textId="77777777" w:rsidR="003546BE" w:rsidRDefault="003546BE" w:rsidP="00C5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A330" w14:textId="19A7E8C4" w:rsidR="00A279FF" w:rsidRPr="004F1820" w:rsidRDefault="004F1820" w:rsidP="00A279FF">
    <w:pPr>
      <w:pStyle w:val="Default"/>
      <w:jc w:val="center"/>
      <w:rPr>
        <w:b/>
        <w:bCs/>
        <w:sz w:val="16"/>
        <w:szCs w:val="16"/>
      </w:rPr>
    </w:pPr>
    <w:r w:rsidRPr="004F1820">
      <w:rPr>
        <w:b/>
        <w:bCs/>
        <w:sz w:val="16"/>
        <w:szCs w:val="16"/>
      </w:rPr>
      <w:t xml:space="preserve">AMENDMENT NO. 0001 TO </w:t>
    </w:r>
    <w:r w:rsidR="004D7C22" w:rsidRPr="004F1820">
      <w:rPr>
        <w:b/>
        <w:sz w:val="16"/>
        <w:szCs w:val="16"/>
      </w:rPr>
      <w:t>NOFO No.</w:t>
    </w:r>
    <w:r w:rsidR="00510831" w:rsidRPr="004F1820">
      <w:rPr>
        <w:b/>
        <w:sz w:val="16"/>
        <w:szCs w:val="16"/>
      </w:rPr>
      <w:t xml:space="preserve"> </w:t>
    </w:r>
    <w:r w:rsidR="00A279FF" w:rsidRPr="004F1820">
      <w:rPr>
        <w:b/>
        <w:bCs/>
        <w:sz w:val="16"/>
        <w:szCs w:val="16"/>
      </w:rPr>
      <w:t>72066323RFA00014</w:t>
    </w:r>
  </w:p>
  <w:p w14:paraId="6A6CA7B8" w14:textId="656B26AB" w:rsidR="00A279FF" w:rsidRPr="004F1820" w:rsidRDefault="00A279FF" w:rsidP="00A279FF">
    <w:pPr>
      <w:pStyle w:val="NormalWeb"/>
      <w:spacing w:before="0" w:beforeAutospacing="0" w:after="0" w:afterAutospacing="0"/>
      <w:jc w:val="center"/>
      <w:rPr>
        <w:sz w:val="16"/>
        <w:szCs w:val="16"/>
      </w:rPr>
    </w:pPr>
    <w:r w:rsidRPr="004F1820">
      <w:rPr>
        <w:b/>
        <w:bCs/>
        <w:color w:val="000000"/>
        <w:sz w:val="16"/>
        <w:szCs w:val="16"/>
      </w:rPr>
      <w:t>USAID Disaster Risk Management Activity</w:t>
    </w:r>
  </w:p>
  <w:p w14:paraId="02CC15CA" w14:textId="77777777" w:rsidR="00A279FF" w:rsidRDefault="00A279FF" w:rsidP="00A279FF">
    <w:pPr>
      <w:pStyle w:val="Default"/>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EBEC" w14:textId="77777777" w:rsidR="008C7B88" w:rsidRDefault="008C7B88">
    <w:pPr>
      <w:pStyle w:val="Header"/>
    </w:pPr>
    <w:r>
      <w:rPr>
        <w:noProof/>
      </w:rPr>
      <w:drawing>
        <wp:anchor distT="0" distB="0" distL="114300" distR="114300" simplePos="0" relativeHeight="251659264" behindDoc="1" locked="0" layoutInCell="1" allowOverlap="1" wp14:anchorId="28D12003" wp14:editId="79C5ED0A">
          <wp:simplePos x="0" y="0"/>
          <wp:positionH relativeFrom="column">
            <wp:posOffset>96520</wp:posOffset>
          </wp:positionH>
          <wp:positionV relativeFrom="paragraph">
            <wp:posOffset>-146050</wp:posOffset>
          </wp:positionV>
          <wp:extent cx="6146165" cy="763270"/>
          <wp:effectExtent l="0" t="0" r="6985" b="0"/>
          <wp:wrapTight wrapText="bothSides">
            <wp:wrapPolygon edited="0">
              <wp:start x="0" y="0"/>
              <wp:lineTo x="0" y="21025"/>
              <wp:lineTo x="21558" y="21025"/>
              <wp:lineTo x="21558" y="0"/>
              <wp:lineTo x="0" y="0"/>
            </wp:wrapPolygon>
          </wp:wrapTight>
          <wp:docPr id="1" name="Picture 1" descr="Lockup_ETHIOPIA_RGB_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kup_ETHIOPIA_RGB_HIGH"/>
                  <pic:cNvPicPr>
                    <a:picLocks noChangeAspect="1" noChangeArrowheads="1"/>
                  </pic:cNvPicPr>
                </pic:nvPicPr>
                <pic:blipFill>
                  <a:blip r:embed="rId1" cstate="print">
                    <a:lum contrast="48000"/>
                    <a:extLst>
                      <a:ext uri="{28A0092B-C50C-407E-A947-70E740481C1C}">
                        <a14:useLocalDpi xmlns:a14="http://schemas.microsoft.com/office/drawing/2010/main" val="0"/>
                      </a:ext>
                    </a:extLst>
                  </a:blip>
                  <a:srcRect/>
                  <a:stretch>
                    <a:fillRect/>
                  </a:stretch>
                </pic:blipFill>
                <pic:spPr bwMode="auto">
                  <a:xfrm>
                    <a:off x="0" y="0"/>
                    <a:ext cx="6146165" cy="76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3B7C"/>
    <w:multiLevelType w:val="hybridMultilevel"/>
    <w:tmpl w:val="94981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7541E"/>
    <w:multiLevelType w:val="multilevel"/>
    <w:tmpl w:val="9544F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257DA"/>
    <w:multiLevelType w:val="multilevel"/>
    <w:tmpl w:val="4274E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59B7CD0"/>
    <w:multiLevelType w:val="hybridMultilevel"/>
    <w:tmpl w:val="DEF87D8C"/>
    <w:lvl w:ilvl="0" w:tplc="DF288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3645BE"/>
    <w:multiLevelType w:val="hybridMultilevel"/>
    <w:tmpl w:val="94BEBC38"/>
    <w:lvl w:ilvl="0" w:tplc="A0D6D10A">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638179">
    <w:abstractNumId w:val="3"/>
  </w:num>
  <w:num w:numId="2" w16cid:durableId="534849032">
    <w:abstractNumId w:val="2"/>
  </w:num>
  <w:num w:numId="3" w16cid:durableId="976570135">
    <w:abstractNumId w:val="1"/>
  </w:num>
  <w:num w:numId="4" w16cid:durableId="1994869672">
    <w:abstractNumId w:val="4"/>
  </w:num>
  <w:num w:numId="5" w16cid:durableId="15756296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69"/>
    <w:rsid w:val="00033F42"/>
    <w:rsid w:val="000456F0"/>
    <w:rsid w:val="00062C4D"/>
    <w:rsid w:val="0009115A"/>
    <w:rsid w:val="00092690"/>
    <w:rsid w:val="00096D13"/>
    <w:rsid w:val="000B1F50"/>
    <w:rsid w:val="000C5F9A"/>
    <w:rsid w:val="000D1824"/>
    <w:rsid w:val="000D382A"/>
    <w:rsid w:val="000E3B41"/>
    <w:rsid w:val="000F0E7F"/>
    <w:rsid w:val="000F12C4"/>
    <w:rsid w:val="00103EEB"/>
    <w:rsid w:val="001121D0"/>
    <w:rsid w:val="0012113E"/>
    <w:rsid w:val="00121DC9"/>
    <w:rsid w:val="00132FA4"/>
    <w:rsid w:val="00157280"/>
    <w:rsid w:val="00174658"/>
    <w:rsid w:val="00181D49"/>
    <w:rsid w:val="00183CBE"/>
    <w:rsid w:val="001A46E4"/>
    <w:rsid w:val="001B7524"/>
    <w:rsid w:val="001C0C7F"/>
    <w:rsid w:val="001C4D2D"/>
    <w:rsid w:val="001C5CE7"/>
    <w:rsid w:val="001D4B01"/>
    <w:rsid w:val="001D6CA8"/>
    <w:rsid w:val="001E0498"/>
    <w:rsid w:val="001E2F73"/>
    <w:rsid w:val="001F64C6"/>
    <w:rsid w:val="00201162"/>
    <w:rsid w:val="00215C42"/>
    <w:rsid w:val="002265E9"/>
    <w:rsid w:val="00233C86"/>
    <w:rsid w:val="00240BF0"/>
    <w:rsid w:val="00241F39"/>
    <w:rsid w:val="0024384F"/>
    <w:rsid w:val="00245632"/>
    <w:rsid w:val="0024627F"/>
    <w:rsid w:val="00266F84"/>
    <w:rsid w:val="002763B0"/>
    <w:rsid w:val="00277D37"/>
    <w:rsid w:val="00281C48"/>
    <w:rsid w:val="002B02DD"/>
    <w:rsid w:val="002D10F8"/>
    <w:rsid w:val="002D3464"/>
    <w:rsid w:val="002D5C14"/>
    <w:rsid w:val="002D6AD9"/>
    <w:rsid w:val="002E5AF5"/>
    <w:rsid w:val="002F0FA9"/>
    <w:rsid w:val="002F49C5"/>
    <w:rsid w:val="003052E4"/>
    <w:rsid w:val="0032632B"/>
    <w:rsid w:val="003323FA"/>
    <w:rsid w:val="00337B7E"/>
    <w:rsid w:val="003456C1"/>
    <w:rsid w:val="0035222A"/>
    <w:rsid w:val="003546BE"/>
    <w:rsid w:val="00365CEE"/>
    <w:rsid w:val="00384F5C"/>
    <w:rsid w:val="0039371A"/>
    <w:rsid w:val="00393885"/>
    <w:rsid w:val="00394DEE"/>
    <w:rsid w:val="003A5FAF"/>
    <w:rsid w:val="003B7694"/>
    <w:rsid w:val="003E1F18"/>
    <w:rsid w:val="003F3A10"/>
    <w:rsid w:val="004042DD"/>
    <w:rsid w:val="00424478"/>
    <w:rsid w:val="00430299"/>
    <w:rsid w:val="00430861"/>
    <w:rsid w:val="00431399"/>
    <w:rsid w:val="0043288C"/>
    <w:rsid w:val="00444CEB"/>
    <w:rsid w:val="00451A1B"/>
    <w:rsid w:val="004658BC"/>
    <w:rsid w:val="0046799D"/>
    <w:rsid w:val="0047545F"/>
    <w:rsid w:val="0047572F"/>
    <w:rsid w:val="00490669"/>
    <w:rsid w:val="00496451"/>
    <w:rsid w:val="004A4EF5"/>
    <w:rsid w:val="004A7CFD"/>
    <w:rsid w:val="004B5910"/>
    <w:rsid w:val="004D6235"/>
    <w:rsid w:val="004D63A7"/>
    <w:rsid w:val="004D7C22"/>
    <w:rsid w:val="004E2DD1"/>
    <w:rsid w:val="004E5114"/>
    <w:rsid w:val="004E51E6"/>
    <w:rsid w:val="004F1820"/>
    <w:rsid w:val="004F4904"/>
    <w:rsid w:val="00505D6F"/>
    <w:rsid w:val="005069BD"/>
    <w:rsid w:val="00510831"/>
    <w:rsid w:val="00517799"/>
    <w:rsid w:val="00523110"/>
    <w:rsid w:val="00530CCD"/>
    <w:rsid w:val="0053279D"/>
    <w:rsid w:val="00551A96"/>
    <w:rsid w:val="0055714F"/>
    <w:rsid w:val="00561E4F"/>
    <w:rsid w:val="005641BF"/>
    <w:rsid w:val="00580731"/>
    <w:rsid w:val="005875CE"/>
    <w:rsid w:val="005B08C8"/>
    <w:rsid w:val="005D6089"/>
    <w:rsid w:val="005E5B19"/>
    <w:rsid w:val="005E6FA1"/>
    <w:rsid w:val="005F0F35"/>
    <w:rsid w:val="005F588C"/>
    <w:rsid w:val="0060092D"/>
    <w:rsid w:val="00601784"/>
    <w:rsid w:val="00603D7C"/>
    <w:rsid w:val="00605C8C"/>
    <w:rsid w:val="00641060"/>
    <w:rsid w:val="00654B1B"/>
    <w:rsid w:val="00676AFF"/>
    <w:rsid w:val="00677DDA"/>
    <w:rsid w:val="00685E4B"/>
    <w:rsid w:val="006878D2"/>
    <w:rsid w:val="006B7D17"/>
    <w:rsid w:val="006C4CEE"/>
    <w:rsid w:val="006D3F15"/>
    <w:rsid w:val="00712773"/>
    <w:rsid w:val="0071761C"/>
    <w:rsid w:val="00723177"/>
    <w:rsid w:val="007236E6"/>
    <w:rsid w:val="007263B0"/>
    <w:rsid w:val="0072697E"/>
    <w:rsid w:val="00726A07"/>
    <w:rsid w:val="00734334"/>
    <w:rsid w:val="007435D7"/>
    <w:rsid w:val="0075111D"/>
    <w:rsid w:val="00753002"/>
    <w:rsid w:val="007551FE"/>
    <w:rsid w:val="00760B13"/>
    <w:rsid w:val="0077478D"/>
    <w:rsid w:val="007760A7"/>
    <w:rsid w:val="0078113E"/>
    <w:rsid w:val="00791995"/>
    <w:rsid w:val="007A5DC8"/>
    <w:rsid w:val="007D12C8"/>
    <w:rsid w:val="007F3046"/>
    <w:rsid w:val="008233BD"/>
    <w:rsid w:val="008240F6"/>
    <w:rsid w:val="0083444E"/>
    <w:rsid w:val="00834A1E"/>
    <w:rsid w:val="008412B7"/>
    <w:rsid w:val="008707A4"/>
    <w:rsid w:val="00874B24"/>
    <w:rsid w:val="00882DBD"/>
    <w:rsid w:val="00882FB0"/>
    <w:rsid w:val="00886D2E"/>
    <w:rsid w:val="008A0594"/>
    <w:rsid w:val="008A065F"/>
    <w:rsid w:val="008A1811"/>
    <w:rsid w:val="008A3B29"/>
    <w:rsid w:val="008B60B5"/>
    <w:rsid w:val="008C43F8"/>
    <w:rsid w:val="008C4CBD"/>
    <w:rsid w:val="008C7B88"/>
    <w:rsid w:val="008D0BD9"/>
    <w:rsid w:val="00911996"/>
    <w:rsid w:val="00931F9F"/>
    <w:rsid w:val="009347C5"/>
    <w:rsid w:val="0093627A"/>
    <w:rsid w:val="00942446"/>
    <w:rsid w:val="0094294D"/>
    <w:rsid w:val="00946D6D"/>
    <w:rsid w:val="00954D21"/>
    <w:rsid w:val="009618D5"/>
    <w:rsid w:val="009627AA"/>
    <w:rsid w:val="00970F7B"/>
    <w:rsid w:val="0097418B"/>
    <w:rsid w:val="009765E7"/>
    <w:rsid w:val="00995B02"/>
    <w:rsid w:val="009B114A"/>
    <w:rsid w:val="009B58A7"/>
    <w:rsid w:val="009B79C3"/>
    <w:rsid w:val="009C54D2"/>
    <w:rsid w:val="009D0FD5"/>
    <w:rsid w:val="009D1381"/>
    <w:rsid w:val="009D1CE2"/>
    <w:rsid w:val="009E3C3B"/>
    <w:rsid w:val="009F738B"/>
    <w:rsid w:val="00A06A9C"/>
    <w:rsid w:val="00A12D2F"/>
    <w:rsid w:val="00A22B0D"/>
    <w:rsid w:val="00A279FF"/>
    <w:rsid w:val="00A31E3E"/>
    <w:rsid w:val="00A45C49"/>
    <w:rsid w:val="00A72F20"/>
    <w:rsid w:val="00A73161"/>
    <w:rsid w:val="00A94016"/>
    <w:rsid w:val="00A97B6A"/>
    <w:rsid w:val="00AA05EB"/>
    <w:rsid w:val="00AA1A2A"/>
    <w:rsid w:val="00AB4C83"/>
    <w:rsid w:val="00AD5186"/>
    <w:rsid w:val="00AE18B6"/>
    <w:rsid w:val="00AE4B9C"/>
    <w:rsid w:val="00AE5BF8"/>
    <w:rsid w:val="00AE6D90"/>
    <w:rsid w:val="00AE7054"/>
    <w:rsid w:val="00B0698C"/>
    <w:rsid w:val="00B1215F"/>
    <w:rsid w:val="00B23A25"/>
    <w:rsid w:val="00B24757"/>
    <w:rsid w:val="00B63B22"/>
    <w:rsid w:val="00B74FAE"/>
    <w:rsid w:val="00B75152"/>
    <w:rsid w:val="00B80CED"/>
    <w:rsid w:val="00B94451"/>
    <w:rsid w:val="00BA22A7"/>
    <w:rsid w:val="00BA33D6"/>
    <w:rsid w:val="00BA538C"/>
    <w:rsid w:val="00BB00F2"/>
    <w:rsid w:val="00BB065C"/>
    <w:rsid w:val="00BC2BD2"/>
    <w:rsid w:val="00BD05B0"/>
    <w:rsid w:val="00BD6493"/>
    <w:rsid w:val="00BE5E03"/>
    <w:rsid w:val="00BF134D"/>
    <w:rsid w:val="00BF1F94"/>
    <w:rsid w:val="00BF32EF"/>
    <w:rsid w:val="00C00EED"/>
    <w:rsid w:val="00C201A9"/>
    <w:rsid w:val="00C50109"/>
    <w:rsid w:val="00C50914"/>
    <w:rsid w:val="00C81D8B"/>
    <w:rsid w:val="00C87A61"/>
    <w:rsid w:val="00C97183"/>
    <w:rsid w:val="00C97720"/>
    <w:rsid w:val="00CB2E74"/>
    <w:rsid w:val="00CD2506"/>
    <w:rsid w:val="00CD7C90"/>
    <w:rsid w:val="00CE48C1"/>
    <w:rsid w:val="00CE4909"/>
    <w:rsid w:val="00CF47F9"/>
    <w:rsid w:val="00CF4E40"/>
    <w:rsid w:val="00CF5E62"/>
    <w:rsid w:val="00D029F1"/>
    <w:rsid w:val="00D04F55"/>
    <w:rsid w:val="00D1291F"/>
    <w:rsid w:val="00D1799B"/>
    <w:rsid w:val="00D239AD"/>
    <w:rsid w:val="00D469C0"/>
    <w:rsid w:val="00D77468"/>
    <w:rsid w:val="00D77F6E"/>
    <w:rsid w:val="00D91802"/>
    <w:rsid w:val="00DB0861"/>
    <w:rsid w:val="00DB48B4"/>
    <w:rsid w:val="00DD3938"/>
    <w:rsid w:val="00DD41B4"/>
    <w:rsid w:val="00DD5A06"/>
    <w:rsid w:val="00DD680B"/>
    <w:rsid w:val="00DE0B47"/>
    <w:rsid w:val="00DE150F"/>
    <w:rsid w:val="00DE4921"/>
    <w:rsid w:val="00E0219C"/>
    <w:rsid w:val="00E06A27"/>
    <w:rsid w:val="00E40D9B"/>
    <w:rsid w:val="00E7019F"/>
    <w:rsid w:val="00E77CBD"/>
    <w:rsid w:val="00E80369"/>
    <w:rsid w:val="00E85CCF"/>
    <w:rsid w:val="00E90B0F"/>
    <w:rsid w:val="00E96501"/>
    <w:rsid w:val="00EA3E0A"/>
    <w:rsid w:val="00EE4F97"/>
    <w:rsid w:val="00EF60A9"/>
    <w:rsid w:val="00F02836"/>
    <w:rsid w:val="00F05F25"/>
    <w:rsid w:val="00F43C67"/>
    <w:rsid w:val="00F545B2"/>
    <w:rsid w:val="00F56144"/>
    <w:rsid w:val="00F82B81"/>
    <w:rsid w:val="00F83EAB"/>
    <w:rsid w:val="00FA0CE5"/>
    <w:rsid w:val="00FE25A7"/>
    <w:rsid w:val="00FE4AE5"/>
    <w:rsid w:val="00FF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E89E"/>
  <w15:docId w15:val="{6BC27331-F342-4413-91D8-675582BB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B0"/>
  </w:style>
  <w:style w:type="paragraph" w:styleId="Heading2">
    <w:name w:val="heading 2"/>
    <w:basedOn w:val="Normal"/>
    <w:link w:val="Heading2Char"/>
    <w:uiPriority w:val="9"/>
    <w:qFormat/>
    <w:rsid w:val="005F58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3B0"/>
    <w:pPr>
      <w:ind w:left="720"/>
      <w:contextualSpacing/>
    </w:pPr>
  </w:style>
  <w:style w:type="paragraph" w:styleId="NoSpacing">
    <w:name w:val="No Spacing"/>
    <w:basedOn w:val="Normal"/>
    <w:uiPriority w:val="1"/>
    <w:qFormat/>
    <w:rsid w:val="002763B0"/>
    <w:pPr>
      <w:spacing w:after="0" w:line="240" w:lineRule="auto"/>
    </w:pPr>
    <w:rPr>
      <w:rFonts w:ascii="Calibri" w:hAnsi="Calibri" w:cs="Calibri"/>
    </w:rPr>
  </w:style>
  <w:style w:type="paragraph" w:customStyle="1" w:styleId="Default">
    <w:name w:val="Default"/>
    <w:rsid w:val="001F64C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41060"/>
    <w:rPr>
      <w:sz w:val="16"/>
      <w:szCs w:val="16"/>
    </w:rPr>
  </w:style>
  <w:style w:type="paragraph" w:styleId="CommentText">
    <w:name w:val="annotation text"/>
    <w:basedOn w:val="Normal"/>
    <w:link w:val="CommentTextChar"/>
    <w:uiPriority w:val="99"/>
    <w:semiHidden/>
    <w:unhideWhenUsed/>
    <w:rsid w:val="00641060"/>
    <w:pPr>
      <w:spacing w:line="240" w:lineRule="auto"/>
    </w:pPr>
    <w:rPr>
      <w:sz w:val="20"/>
      <w:szCs w:val="20"/>
    </w:rPr>
  </w:style>
  <w:style w:type="character" w:customStyle="1" w:styleId="CommentTextChar">
    <w:name w:val="Comment Text Char"/>
    <w:basedOn w:val="DefaultParagraphFont"/>
    <w:link w:val="CommentText"/>
    <w:uiPriority w:val="99"/>
    <w:semiHidden/>
    <w:rsid w:val="00641060"/>
    <w:rPr>
      <w:sz w:val="20"/>
      <w:szCs w:val="20"/>
    </w:rPr>
  </w:style>
  <w:style w:type="paragraph" w:styleId="CommentSubject">
    <w:name w:val="annotation subject"/>
    <w:basedOn w:val="CommentText"/>
    <w:next w:val="CommentText"/>
    <w:link w:val="CommentSubjectChar"/>
    <w:uiPriority w:val="99"/>
    <w:semiHidden/>
    <w:unhideWhenUsed/>
    <w:rsid w:val="00641060"/>
    <w:rPr>
      <w:b/>
      <w:bCs/>
    </w:rPr>
  </w:style>
  <w:style w:type="character" w:customStyle="1" w:styleId="CommentSubjectChar">
    <w:name w:val="Comment Subject Char"/>
    <w:basedOn w:val="CommentTextChar"/>
    <w:link w:val="CommentSubject"/>
    <w:uiPriority w:val="99"/>
    <w:semiHidden/>
    <w:rsid w:val="00641060"/>
    <w:rPr>
      <w:b/>
      <w:bCs/>
      <w:sz w:val="20"/>
      <w:szCs w:val="20"/>
    </w:rPr>
  </w:style>
  <w:style w:type="paragraph" w:styleId="BalloonText">
    <w:name w:val="Balloon Text"/>
    <w:basedOn w:val="Normal"/>
    <w:link w:val="BalloonTextChar"/>
    <w:uiPriority w:val="99"/>
    <w:semiHidden/>
    <w:unhideWhenUsed/>
    <w:rsid w:val="00641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060"/>
    <w:rPr>
      <w:rFonts w:ascii="Tahoma" w:hAnsi="Tahoma" w:cs="Tahoma"/>
      <w:sz w:val="16"/>
      <w:szCs w:val="16"/>
    </w:rPr>
  </w:style>
  <w:style w:type="paragraph" w:styleId="Header">
    <w:name w:val="header"/>
    <w:basedOn w:val="Normal"/>
    <w:link w:val="HeaderChar"/>
    <w:uiPriority w:val="99"/>
    <w:unhideWhenUsed/>
    <w:rsid w:val="00C50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109"/>
  </w:style>
  <w:style w:type="paragraph" w:styleId="Footer">
    <w:name w:val="footer"/>
    <w:basedOn w:val="Normal"/>
    <w:link w:val="FooterChar"/>
    <w:uiPriority w:val="99"/>
    <w:unhideWhenUsed/>
    <w:rsid w:val="00C50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109"/>
  </w:style>
  <w:style w:type="paragraph" w:styleId="Revision">
    <w:name w:val="Revision"/>
    <w:hidden/>
    <w:uiPriority w:val="99"/>
    <w:semiHidden/>
    <w:rsid w:val="00603D7C"/>
    <w:pPr>
      <w:spacing w:after="0" w:line="240" w:lineRule="auto"/>
    </w:pPr>
  </w:style>
  <w:style w:type="paragraph" w:styleId="NormalWeb">
    <w:name w:val="Normal (Web)"/>
    <w:basedOn w:val="Normal"/>
    <w:uiPriority w:val="99"/>
    <w:unhideWhenUsed/>
    <w:rsid w:val="007D12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7D12C8"/>
  </w:style>
  <w:style w:type="character" w:styleId="Hyperlink">
    <w:name w:val="Hyperlink"/>
    <w:basedOn w:val="DefaultParagraphFont"/>
    <w:uiPriority w:val="99"/>
    <w:unhideWhenUsed/>
    <w:rsid w:val="004D7C22"/>
    <w:rPr>
      <w:color w:val="0000FF" w:themeColor="hyperlink"/>
      <w:u w:val="single"/>
    </w:rPr>
  </w:style>
  <w:style w:type="character" w:styleId="FollowedHyperlink">
    <w:name w:val="FollowedHyperlink"/>
    <w:basedOn w:val="DefaultParagraphFont"/>
    <w:uiPriority w:val="99"/>
    <w:semiHidden/>
    <w:unhideWhenUsed/>
    <w:rsid w:val="004D7C22"/>
    <w:rPr>
      <w:color w:val="800080" w:themeColor="followedHyperlink"/>
      <w:u w:val="single"/>
    </w:rPr>
  </w:style>
  <w:style w:type="character" w:customStyle="1" w:styleId="apple-tab-span">
    <w:name w:val="apple-tab-span"/>
    <w:basedOn w:val="DefaultParagraphFont"/>
    <w:rsid w:val="00A279FF"/>
  </w:style>
  <w:style w:type="character" w:customStyle="1" w:styleId="Heading2Char">
    <w:name w:val="Heading 2 Char"/>
    <w:basedOn w:val="DefaultParagraphFont"/>
    <w:link w:val="Heading2"/>
    <w:uiPriority w:val="9"/>
    <w:rsid w:val="005F588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581203">
      <w:bodyDiv w:val="1"/>
      <w:marLeft w:val="0"/>
      <w:marRight w:val="0"/>
      <w:marTop w:val="0"/>
      <w:marBottom w:val="0"/>
      <w:divBdr>
        <w:top w:val="none" w:sz="0" w:space="0" w:color="auto"/>
        <w:left w:val="none" w:sz="0" w:space="0" w:color="auto"/>
        <w:bottom w:val="none" w:sz="0" w:space="0" w:color="auto"/>
        <w:right w:val="none" w:sz="0" w:space="0" w:color="auto"/>
      </w:divBdr>
    </w:div>
    <w:div w:id="515921880">
      <w:bodyDiv w:val="1"/>
      <w:marLeft w:val="0"/>
      <w:marRight w:val="0"/>
      <w:marTop w:val="0"/>
      <w:marBottom w:val="0"/>
      <w:divBdr>
        <w:top w:val="none" w:sz="0" w:space="0" w:color="auto"/>
        <w:left w:val="none" w:sz="0" w:space="0" w:color="auto"/>
        <w:bottom w:val="none" w:sz="0" w:space="0" w:color="auto"/>
        <w:right w:val="none" w:sz="0" w:space="0" w:color="auto"/>
      </w:divBdr>
    </w:div>
    <w:div w:id="563371139">
      <w:bodyDiv w:val="1"/>
      <w:marLeft w:val="0"/>
      <w:marRight w:val="0"/>
      <w:marTop w:val="0"/>
      <w:marBottom w:val="0"/>
      <w:divBdr>
        <w:top w:val="none" w:sz="0" w:space="0" w:color="auto"/>
        <w:left w:val="none" w:sz="0" w:space="0" w:color="auto"/>
        <w:bottom w:val="none" w:sz="0" w:space="0" w:color="auto"/>
        <w:right w:val="none" w:sz="0" w:space="0" w:color="auto"/>
      </w:divBdr>
    </w:div>
    <w:div w:id="827674662">
      <w:bodyDiv w:val="1"/>
      <w:marLeft w:val="0"/>
      <w:marRight w:val="0"/>
      <w:marTop w:val="0"/>
      <w:marBottom w:val="0"/>
      <w:divBdr>
        <w:top w:val="none" w:sz="0" w:space="0" w:color="auto"/>
        <w:left w:val="none" w:sz="0" w:space="0" w:color="auto"/>
        <w:bottom w:val="none" w:sz="0" w:space="0" w:color="auto"/>
        <w:right w:val="none" w:sz="0" w:space="0" w:color="auto"/>
      </w:divBdr>
    </w:div>
    <w:div w:id="1354652749">
      <w:bodyDiv w:val="1"/>
      <w:marLeft w:val="0"/>
      <w:marRight w:val="0"/>
      <w:marTop w:val="0"/>
      <w:marBottom w:val="0"/>
      <w:divBdr>
        <w:top w:val="none" w:sz="0" w:space="0" w:color="auto"/>
        <w:left w:val="none" w:sz="0" w:space="0" w:color="auto"/>
        <w:bottom w:val="none" w:sz="0" w:space="0" w:color="auto"/>
        <w:right w:val="none" w:sz="0" w:space="0" w:color="auto"/>
      </w:divBdr>
    </w:div>
    <w:div w:id="17586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pml.co.uk/files/Projects/swan-evaluation-comparative-review-response-mechanisms-ethiopia.pdf?noredirect=1" TargetMode="External"/><Relationship Id="rId21" Type="http://schemas.openxmlformats.org/officeDocument/2006/relationships/hyperlink" Target="https://edrmc.gov.et/sites/default/files/Synthesis%20of%20BRE-TA%20reports%2030%20June%202021final.pdf" TargetMode="External"/><Relationship Id="rId42" Type="http://schemas.openxmlformats.org/officeDocument/2006/relationships/hyperlink" Target="https://fews.net/east-africa/ethiopia/food-security-outlook/february-2023" TargetMode="External"/><Relationship Id="rId47" Type="http://schemas.openxmlformats.org/officeDocument/2006/relationships/hyperlink" Target="https://drive.google.com/file/d/1-7b41qN6RKD8Rcg9DRnx6eOUuAyNVaMr/view?usp=sharing" TargetMode="External"/><Relationship Id="rId63" Type="http://schemas.openxmlformats.org/officeDocument/2006/relationships/hyperlink" Target="https://static1.squarespace.com/static/61542ee0a87a394f7bc17b3a/t/640a06c2f9b1ea1ce4b4da4a/1678378704068/Ethiopia_Brief_09-03-23.pdf" TargetMode="External"/><Relationship Id="rId68" Type="http://schemas.openxmlformats.org/officeDocument/2006/relationships/hyperlink" Target="https://reliefweb.int/report/ethiopia/ethiopia-drought-response-july-december-2022-revised" TargetMode="External"/><Relationship Id="rId84" Type="http://schemas.openxmlformats.org/officeDocument/2006/relationships/hyperlink" Target="https://pdf.usaid.gov/pdf_docs/PA00XFMD.pdf" TargetMode="External"/><Relationship Id="rId89" Type="http://schemas.openxmlformats.org/officeDocument/2006/relationships/hyperlink" Target="https://sam.gov/opp/3d032892a77f4b6abada57635577033e/view" TargetMode="External"/><Relationship Id="rId7" Type="http://schemas.openxmlformats.org/officeDocument/2006/relationships/endnotes" Target="endnotes.xml"/><Relationship Id="rId71" Type="http://schemas.openxmlformats.org/officeDocument/2006/relationships/hyperlink" Target="https://www.unocha.org/our-work/humanitarian-financing/anticipatory-action" TargetMode="External"/><Relationship Id="rId92" Type="http://schemas.openxmlformats.org/officeDocument/2006/relationships/hyperlink" Target="https://www.whitehouse.gov/wp-content/uploads/2022/09/PREPARE-Action-Plan.pdf" TargetMode="External"/><Relationship Id="rId2" Type="http://schemas.openxmlformats.org/officeDocument/2006/relationships/numbering" Target="numbering.xml"/><Relationship Id="rId16" Type="http://schemas.openxmlformats.org/officeDocument/2006/relationships/hyperlink" Target="https://www.adpc.net/igo/contents/Publications/publications-Details.asp?pid=1678" TargetMode="External"/><Relationship Id="rId29" Type="http://schemas.openxmlformats.org/officeDocument/2006/relationships/hyperlink" Target="https://insights.careinternational.org.uk/in-practice/gender-equality-in-emergencies" TargetMode="External"/><Relationship Id="rId11" Type="http://schemas.openxmlformats.org/officeDocument/2006/relationships/hyperlink" Target="https://www.usaid.gov/sites/default/files/2022-05/usaid_psepolicy_final.pdf" TargetMode="External"/><Relationship Id="rId24" Type="http://schemas.openxmlformats.org/officeDocument/2006/relationships/hyperlink" Target="https://www.opml.co.uk/files/Publications/a2422-building-resilience-ethiopia/policy-brief-04-11-21-final.pdf?noredirect=1" TargetMode="External"/><Relationship Id="rId32" Type="http://schemas.openxmlformats.org/officeDocument/2006/relationships/hyperlink" Target="https://climate-diplomacy.org/magazine/conflict/climate-fragility-risk-brief-ethiopia" TargetMode="External"/><Relationship Id="rId37" Type="http://schemas.openxmlformats.org/officeDocument/2006/relationships/hyperlink" Target="https://edrmc.gov.et/early-warning-response/early-warning-preparedness-response-plan" TargetMode="External"/><Relationship Id="rId40" Type="http://schemas.openxmlformats.org/officeDocument/2006/relationships/hyperlink" Target="https://ec.europa.eu/trustfundforafrica/region/horn-africa/ethiopia/resilience-building-and-creation-economic-opportunities-ethiopia-reset_en" TargetMode="External"/><Relationship Id="rId45" Type="http://schemas.openxmlformats.org/officeDocument/2006/relationships/hyperlink" Target="https://www.gfdrr.org/en/region/ethiopia" TargetMode="External"/><Relationship Id="rId53" Type="http://schemas.openxmlformats.org/officeDocument/2006/relationships/hyperlink" Target="https://interagencystandingcommittee.org/more-support-and-funding-tools-for-local-and-national-responders" TargetMode="External"/><Relationship Id="rId58" Type="http://schemas.openxmlformats.org/officeDocument/2006/relationships/hyperlink" Target="https://www.imf.org/en/News/Articles/2022/06/27/sp062722-13th-andrew-crockett-lecture-governors-roundtable-for-african-central-bankers" TargetMode="External"/><Relationship Id="rId66" Type="http://schemas.openxmlformats.org/officeDocument/2006/relationships/hyperlink" Target="https://docs.google.com/presentation/d/0B1HxZceKSWJfN3o5ZGw3S2lhdXlESk9VeVR3V0RTbzFST19F/edit?usp=sharing&amp;ouid=102192479408570590718&amp;resourcekey=0-I99Y_yyHHSfHkMnzMigpyQ&amp;rtpof=true&amp;sd=true" TargetMode="External"/><Relationship Id="rId74" Type="http://schemas.openxmlformats.org/officeDocument/2006/relationships/hyperlink" Target="https://workwithusaid.org/pre-engagement/examine/programming/1" TargetMode="External"/><Relationship Id="rId79" Type="http://schemas.openxmlformats.org/officeDocument/2006/relationships/hyperlink" Target="https://www.usaid.gov/NPI" TargetMode="External"/><Relationship Id="rId87" Type="http://schemas.openxmlformats.org/officeDocument/2006/relationships/hyperlink" Target="https://www.usaid.gov/ethiopia/country-development-cooperation-strategy"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cs.google.com/document/d/1vG63Efb5i13uoMjMCayYIMVgPAlgoxyW/edit" TargetMode="External"/><Relationship Id="rId82" Type="http://schemas.openxmlformats.org/officeDocument/2006/relationships/hyperlink" Target="https://usaidlearninglab.org/sites/default/files/resource/files/shock_responsive_programming_guidance_compliant.pdf" TargetMode="External"/><Relationship Id="rId90" Type="http://schemas.openxmlformats.org/officeDocument/2006/relationships/hyperlink" Target="https://agrilinks.org/sites/default/files/media/file/MSP%20PSE%20in%20Fragile%20and%20Conflict%20Affected%20Situations%20Primer_FINAL_10.13.21.pdf" TargetMode="External"/><Relationship Id="rId95" Type="http://schemas.openxmlformats.org/officeDocument/2006/relationships/hyperlink" Target="https://healthcluster.who.int/our-work/thematic-collaborations/sexual-reproductive-health-and-rights-in-emergencies" TargetMode="External"/><Relationship Id="rId19" Type="http://schemas.openxmlformats.org/officeDocument/2006/relationships/hyperlink" Target="https://www.opml.co.uk/projects/building-resilience-in-ethiopia" TargetMode="External"/><Relationship Id="rId14" Type="http://schemas.openxmlformats.org/officeDocument/2006/relationships/hyperlink" Target="https://edrmc.gov.et/manuals-guidelines" TargetMode="External"/><Relationship Id="rId22" Type="http://schemas.openxmlformats.org/officeDocument/2006/relationships/hyperlink" Target="https://edrmc.gov.et/sites/default/files/Clean%20Final%20-%20DRM%20Mainstreaming%20Report%20-%2007032021.pdf" TargetMode="External"/><Relationship Id="rId27" Type="http://schemas.openxmlformats.org/officeDocument/2006/relationships/hyperlink" Target="https://www.opml.co.uk/files/Projects/swan-vfm-assessment-bre.pdf?noredirect=1" TargetMode="External"/><Relationship Id="rId30" Type="http://schemas.openxmlformats.org/officeDocument/2006/relationships/hyperlink" Target="https://www.disasterprotection.org/blogs/applying-lessons-from-gender-integrated-social-protection-to-disaster-risk-finance" TargetMode="External"/><Relationship Id="rId35" Type="http://schemas.openxmlformats.org/officeDocument/2006/relationships/hyperlink" Target="https://edrmc.gov.et/filedepot/folder/7" TargetMode="External"/><Relationship Id="rId43" Type="http://schemas.openxmlformats.org/officeDocument/2006/relationships/hyperlink" Target="https://fews.net/east-africa/ethiopia/alert/may-2023" TargetMode="External"/><Relationship Id="rId48" Type="http://schemas.openxmlformats.org/officeDocument/2006/relationships/hyperlink" Target="https://drive.google.com/file/d/1D8-PcjXLgcRDCvXwSRnu_btKjz_DbcAd/view?usp=sharing" TargetMode="External"/><Relationship Id="rId56" Type="http://schemas.openxmlformats.org/officeDocument/2006/relationships/hyperlink" Target="https://www.imf.org/en/News/Articles/2022/06/21/pr22216-ethiopia-imf-staff-visit-discusses-reform-plans-and-economic-developments-in-ethiopia" TargetMode="External"/><Relationship Id="rId64" Type="http://schemas.openxmlformats.org/officeDocument/2006/relationships/hyperlink" Target="https://www.early-action-reap.org/sites/default/files/2022-01/REAP%20Case%20Study-Ethiopia-FINAL.pdf" TargetMode="External"/><Relationship Id="rId69" Type="http://schemas.openxmlformats.org/officeDocument/2006/relationships/hyperlink" Target="https://www.unocha.org/ethiopia" TargetMode="External"/><Relationship Id="rId77" Type="http://schemas.openxmlformats.org/officeDocument/2006/relationships/hyperlink" Target="https://www.usaid.gov/policy/local-capacity-strengthening" TargetMode="External"/><Relationship Id="rId100" Type="http://schemas.openxmlformats.org/officeDocument/2006/relationships/header" Target="header1.xml"/><Relationship Id="rId8" Type="http://schemas.openxmlformats.org/officeDocument/2006/relationships/hyperlink" Target="https://workwithusaid.org/" TargetMode="External"/><Relationship Id="rId51" Type="http://schemas.openxmlformats.org/officeDocument/2006/relationships/hyperlink" Target="https://drive.google.com/file/d/1c9xfKhAZCnyUU-knucPxi5CclcM33Qra/view?usp=sharing" TargetMode="External"/><Relationship Id="rId72" Type="http://schemas.openxmlformats.org/officeDocument/2006/relationships/hyperlink" Target="https://www.connectingbusiness.org/publications/gender-disaster-management-and-private-sector" TargetMode="External"/><Relationship Id="rId80" Type="http://schemas.openxmlformats.org/officeDocument/2006/relationships/hyperlink" Target="https://www.usaid.gov/sites/default/files/documents/1865/usaid_psepolicy_final.pdf" TargetMode="External"/><Relationship Id="rId85" Type="http://schemas.openxmlformats.org/officeDocument/2006/relationships/hyperlink" Target="https://www.usaid.gov/humanitarian-assistance/ethiopia" TargetMode="External"/><Relationship Id="rId93" Type="http://schemas.openxmlformats.org/officeDocument/2006/relationships/hyperlink" Target="https://public.wmo.int/en/earlywarningsforall" TargetMode="External"/><Relationship Id="rId98" Type="http://schemas.openxmlformats.org/officeDocument/2006/relationships/hyperlink" Target="https://projects.worldbank.org/en/projects-operations/project-detail/P172479" TargetMode="External"/><Relationship Id="rId3" Type="http://schemas.openxmlformats.org/officeDocument/2006/relationships/styles" Target="styles.xml"/><Relationship Id="rId12" Type="http://schemas.openxmlformats.org/officeDocument/2006/relationships/hyperlink" Target="https://edrmc.gov.et/manuals-guidelines" TargetMode="External"/><Relationship Id="rId17" Type="http://schemas.openxmlformats.org/officeDocument/2006/relationships/hyperlink" Target="https://www.adpc.net/igo/contents/Publications/publications-Details.asp?pid=1838" TargetMode="External"/><Relationship Id="rId25" Type="http://schemas.openxmlformats.org/officeDocument/2006/relationships/hyperlink" Target="https://www.opml.co.uk/files/Publications/a2422-building-resilience-ethiopia/swan-evaluation-report-for-bre.pdf?noredirect=1" TargetMode="External"/><Relationship Id="rId33" Type="http://schemas.openxmlformats.org/officeDocument/2006/relationships/hyperlink" Target="https://www.crews-initiative.org/en" TargetMode="External"/><Relationship Id="rId38" Type="http://schemas.openxmlformats.org/officeDocument/2006/relationships/hyperlink" Target="https://pdf.usaid.gov/pdf_docs/PA00MXKH.pdf" TargetMode="External"/><Relationship Id="rId46" Type="http://schemas.openxmlformats.org/officeDocument/2006/relationships/hyperlink" Target="https://www.gfdrr.org/sites/default/files/publication/ethiopia_low.pdf" TargetMode="External"/><Relationship Id="rId59" Type="http://schemas.openxmlformats.org/officeDocument/2006/relationships/hyperlink" Target="https://fic.tufts.edu/wp-content/uploads/Famine-Prevention-Landscape2023.pdf" TargetMode="External"/><Relationship Id="rId67" Type="http://schemas.openxmlformats.org/officeDocument/2006/relationships/hyperlink" Target="https://www.undrr.org/publication/sendai-framework-disaster-risk-reduction-2015-2030" TargetMode="External"/><Relationship Id="rId103" Type="http://schemas.openxmlformats.org/officeDocument/2006/relationships/fontTable" Target="fontTable.xml"/><Relationship Id="rId20" Type="http://schemas.openxmlformats.org/officeDocument/2006/relationships/hyperlink" Target="https://edrmc.gov.et/sites/default/files/Disaster%20Risk%20Management%20Good%20Practices.pdf" TargetMode="External"/><Relationship Id="rId41" Type="http://schemas.openxmlformats.org/officeDocument/2006/relationships/hyperlink" Target="https://fews.net/east-africa/ethiopia/food-security-outlook-update/december-2022" TargetMode="External"/><Relationship Id="rId54" Type="http://schemas.openxmlformats.org/officeDocument/2006/relationships/hyperlink" Target="https://www.icvanetwork.org/uploads/2022/03/Grand-Bargain-2.0-Framework.pdf" TargetMode="External"/><Relationship Id="rId62" Type="http://schemas.openxmlformats.org/officeDocument/2006/relationships/hyperlink" Target="https://oxfamilibrary.openrepository.com/bitstream/handle/10546/143690/drr-horn-africa-300911-en.pdf;jsessionid=086EFB82B7CDDA4C2DC9F54C51BC09D7?sequence=1" TargetMode="External"/><Relationship Id="rId70" Type="http://schemas.openxmlformats.org/officeDocument/2006/relationships/hyperlink" Target="https://www.unocha.org/sites/unocha/files/OOM_Humanitarian%20Principles_Eng.pdf" TargetMode="External"/><Relationship Id="rId75" Type="http://schemas.openxmlformats.org/officeDocument/2006/relationships/hyperlink" Target="https://www.usaid.gov/sites/default/files/2023-03/2023-02-24_USG_Northern_Ethiopia_Crisis_Fact_Sheet_2.pdf" TargetMode="External"/><Relationship Id="rId83" Type="http://schemas.openxmlformats.org/officeDocument/2006/relationships/hyperlink" Target="https://www.usaid.gov/humanitarian-assistance/document/strategic-framework-early-recovery-risk-reduction-and-resilience" TargetMode="External"/><Relationship Id="rId88" Type="http://schemas.openxmlformats.org/officeDocument/2006/relationships/hyperlink" Target="https://docs.google.com/document/d/18xDIZh8vnfC1ORnmWNL0IeDmgpqzHXjb/edit?usp=sharing&amp;ouid=103792978989189644713&amp;rtpof=true&amp;sd=true" TargetMode="External"/><Relationship Id="rId91" Type="http://schemas.openxmlformats.org/officeDocument/2006/relationships/hyperlink" Target="https://www.usaid.gov/sites/default/files/2022-05/Ethiopia_Fact-Sheet_Building-Resilience_Oct-2020.pdf" TargetMode="External"/><Relationship Id="rId96" Type="http://schemas.openxmlformats.org/officeDocument/2006/relationships/hyperlink" Target="https://climateknowledgeportal.worldbank.org/sites/default/files/2021-05/15463A-WB_Ethiopia%20Country%20Profile-WEB.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google.com/document/d/1WLgAewvretyxY-eAxutxEu0LSb_SCMqvinu-RCjtT2g/edit" TargetMode="External"/><Relationship Id="rId23" Type="http://schemas.openxmlformats.org/officeDocument/2006/relationships/hyperlink" Target="https://edrmc.gov.et/sites/default/files/Ref.%20B%20Q12021%20-%20Effectiveness%20of%20NDRMC%27s%20coordination%20role%20in%20past%20disasters_0.pdf" TargetMode="External"/><Relationship Id="rId28" Type="http://schemas.openxmlformats.org/officeDocument/2006/relationships/hyperlink" Target="https://reliefweb.int/report/ethiopia/economics-resilience-drought-ethiopia-analysis-january-2018" TargetMode="External"/><Relationship Id="rId36" Type="http://schemas.openxmlformats.org/officeDocument/2006/relationships/hyperlink" Target="https://www.preventionweb.net/publication/ethiopia-voluntary-national-report-mtr-sf" TargetMode="External"/><Relationship Id="rId49" Type="http://schemas.openxmlformats.org/officeDocument/2006/relationships/hyperlink" Target="https://drive.google.com/file/d/1LHD1PO55heqrmLi19OB_7CSbuPirNVaF/view?usp=sharing" TargetMode="External"/><Relationship Id="rId57" Type="http://schemas.openxmlformats.org/officeDocument/2006/relationships/hyperlink" Target="https://www.imf.org/en/News/Articles/2022/06/27/sp062722-13th-andrew-crockett-lecture-governors-roundtable-for-african-central-bankers" TargetMode="External"/><Relationship Id="rId10" Type="http://schemas.openxmlformats.org/officeDocument/2006/relationships/hyperlink" Target="https://www.workwithusaid.org/directory" TargetMode="External"/><Relationship Id="rId31" Type="http://schemas.openxmlformats.org/officeDocument/2006/relationships/hyperlink" Target="https://www.disasterprotection.org/publications-centre/exploring-a-role-for-triggers-and-risk-informed-financing-in-complex-crises" TargetMode="External"/><Relationship Id="rId44" Type="http://schemas.openxmlformats.org/officeDocument/2006/relationships/hyperlink" Target="https://www.opml.co.uk/files/Publications/a2422-building-resilience-ethiopia/guidelines-disaster-related-fiscal-risk.pdf?noredirect=1" TargetMode="External"/><Relationship Id="rId52" Type="http://schemas.openxmlformats.org/officeDocument/2006/relationships/hyperlink" Target="https://interagencystandingcommittee.org/grand-bargain" TargetMode="External"/><Relationship Id="rId60" Type="http://schemas.openxmlformats.org/officeDocument/2006/relationships/hyperlink" Target="https://www.mercycorps.org/research-resources/towards-resilience-collective-impact-protracted-crises" TargetMode="External"/><Relationship Id="rId65" Type="http://schemas.openxmlformats.org/officeDocument/2006/relationships/hyperlink" Target="https://reliefweb.int/report/world/conflict-scans-guidance-note-conflict-scan-methodology-quick-and-actionable-approach" TargetMode="External"/><Relationship Id="rId73" Type="http://schemas.openxmlformats.org/officeDocument/2006/relationships/hyperlink" Target="https://workwithusaid.org/start-here" TargetMode="External"/><Relationship Id="rId78" Type="http://schemas.openxmlformats.org/officeDocument/2006/relationships/hyperlink" Target="https://www.usaid.gov/localization" TargetMode="External"/><Relationship Id="rId81" Type="http://schemas.openxmlformats.org/officeDocument/2006/relationships/hyperlink" Target="https://crcresearch.github.io/usaid-pse-egm/" TargetMode="External"/><Relationship Id="rId86" Type="http://schemas.openxmlformats.org/officeDocument/2006/relationships/hyperlink" Target="https://drive.google.com/file/d/1wG3WJV8AMjdVJj0Tpc0PJNfU2tZB4bm2/view?usp=sharing" TargetMode="External"/><Relationship Id="rId94" Type="http://schemas.openxmlformats.org/officeDocument/2006/relationships/hyperlink" Target="https://docs.wfp.org/api/documents/WFP-0000110236/download/" TargetMode="External"/><Relationship Id="rId99" Type="http://schemas.openxmlformats.org/officeDocument/2006/relationships/hyperlink" Target="https://projects.worldbank.org/en/projects-operations/project-detail/P177233"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orkwithusaid.org/directory" TargetMode="External"/><Relationship Id="rId13" Type="http://schemas.openxmlformats.org/officeDocument/2006/relationships/hyperlink" Target="https://edrmc.gov.et/manuals-guidelines" TargetMode="External"/><Relationship Id="rId18" Type="http://schemas.openxmlformats.org/officeDocument/2006/relationships/hyperlink" Target="https://www.adpc.net/igo/contents/Publications/publications-Details.asp?pid=1839" TargetMode="External"/><Relationship Id="rId39" Type="http://schemas.openxmlformats.org/officeDocument/2006/relationships/hyperlink" Target="https://ec.europa.eu/trustfundforafrica/region/horn-africa/ethiopia/decentralisation-disaster-risk-management-ethiopia_en" TargetMode="External"/><Relationship Id="rId34" Type="http://schemas.openxmlformats.org/officeDocument/2006/relationships/hyperlink" Target="https://reliefweb.int/report/ethiopia/launching-crews-greater-horn-africa-strengthening-early-warning-and-early-action-systems-meteorological-hydrological-and-climate-extremes" TargetMode="External"/><Relationship Id="rId50" Type="http://schemas.openxmlformats.org/officeDocument/2006/relationships/hyperlink" Target="https://drive.google.com/file/d/1zEdwObG1Q_rVRBMVo5cK_OwRnl6C6VN3/view" TargetMode="External"/><Relationship Id="rId55" Type="http://schemas.openxmlformats.org/officeDocument/2006/relationships/hyperlink" Target="https://www.ifrc.org/happening-now/advocacy-hub/localization" TargetMode="External"/><Relationship Id="rId76" Type="http://schemas.openxmlformats.org/officeDocument/2006/relationships/hyperlink" Target="https://www.usaid.gov/policy/climate-strategy" TargetMode="External"/><Relationship Id="rId97" Type="http://schemas.openxmlformats.org/officeDocument/2006/relationships/hyperlink" Target="https://projects.worldbank.org/en/projects-operations/project-detail/P176327" TargetMode="External"/><Relationship Id="rId10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AD6A-6EA5-41AA-B7F4-A3DACD6C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7022</Words>
  <Characters>40026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46955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Tesfaye Wolde</dc:creator>
  <cp:lastModifiedBy>Yifru, Tigist (ADDIS/OAA)</cp:lastModifiedBy>
  <cp:revision>2</cp:revision>
  <cp:lastPrinted>2023-05-09T13:45:00Z</cp:lastPrinted>
  <dcterms:created xsi:type="dcterms:W3CDTF">2023-09-15T18:33:00Z</dcterms:created>
  <dcterms:modified xsi:type="dcterms:W3CDTF">2023-09-15T18:33:00Z</dcterms:modified>
</cp:coreProperties>
</file>