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18229" w14:textId="274B2F55" w:rsidR="00290D8C" w:rsidRDefault="00B53BCE" w:rsidP="6805EB2A">
      <w:pPr>
        <w:spacing w:after="0" w:line="240" w:lineRule="auto"/>
        <w:jc w:val="center"/>
        <w:rPr>
          <w:rFonts w:asciiTheme="minorHAnsi" w:eastAsiaTheme="minorEastAsia" w:hAnsiTheme="minorHAnsi" w:cstheme="minorBidi"/>
          <w:b/>
          <w:bCs/>
          <w:sz w:val="28"/>
          <w:szCs w:val="28"/>
        </w:rPr>
      </w:pPr>
      <w:r w:rsidRPr="6805EB2A">
        <w:rPr>
          <w:rFonts w:asciiTheme="minorHAnsi" w:eastAsiaTheme="minorEastAsia" w:hAnsiTheme="minorHAnsi" w:cstheme="minorBidi"/>
          <w:b/>
          <w:bCs/>
          <w:sz w:val="28"/>
          <w:szCs w:val="28"/>
        </w:rPr>
        <w:t>United State</w:t>
      </w:r>
      <w:r w:rsidR="00BC1D42" w:rsidRPr="6805EB2A">
        <w:rPr>
          <w:rFonts w:asciiTheme="minorHAnsi" w:eastAsiaTheme="minorEastAsia" w:hAnsiTheme="minorHAnsi" w:cstheme="minorBidi"/>
          <w:b/>
          <w:bCs/>
          <w:sz w:val="28"/>
          <w:szCs w:val="28"/>
        </w:rPr>
        <w:t>s</w:t>
      </w:r>
      <w:r w:rsidRPr="6805EB2A">
        <w:rPr>
          <w:rFonts w:asciiTheme="minorHAnsi" w:eastAsiaTheme="minorEastAsia" w:hAnsiTheme="minorHAnsi" w:cstheme="minorBidi"/>
          <w:b/>
          <w:bCs/>
          <w:sz w:val="28"/>
          <w:szCs w:val="28"/>
        </w:rPr>
        <w:t xml:space="preserve"> </w:t>
      </w:r>
      <w:r w:rsidR="002607E8" w:rsidRPr="6805EB2A">
        <w:rPr>
          <w:rFonts w:asciiTheme="minorHAnsi" w:eastAsiaTheme="minorEastAsia" w:hAnsiTheme="minorHAnsi" w:cstheme="minorBidi"/>
          <w:b/>
          <w:bCs/>
          <w:sz w:val="28"/>
          <w:szCs w:val="28"/>
        </w:rPr>
        <w:t xml:space="preserve">Department of State </w:t>
      </w:r>
    </w:p>
    <w:p w14:paraId="685B4325" w14:textId="1C8F670D" w:rsidR="00290D8C" w:rsidRDefault="00BE40EE" w:rsidP="1EDD3F81">
      <w:pPr>
        <w:spacing w:after="0" w:line="240" w:lineRule="auto"/>
        <w:jc w:val="center"/>
        <w:rPr>
          <w:rFonts w:asciiTheme="minorHAnsi" w:eastAsiaTheme="minorEastAsia" w:hAnsiTheme="minorHAnsi" w:cstheme="minorBidi"/>
          <w:b/>
          <w:bCs/>
          <w:sz w:val="28"/>
          <w:szCs w:val="28"/>
          <w:highlight w:val="yellow"/>
        </w:rPr>
      </w:pPr>
      <w:r>
        <w:rPr>
          <w:rFonts w:asciiTheme="minorHAnsi" w:eastAsiaTheme="minorEastAsia" w:hAnsiTheme="minorHAnsi" w:cstheme="minorBidi"/>
          <w:b/>
          <w:bCs/>
          <w:sz w:val="28"/>
          <w:szCs w:val="28"/>
        </w:rPr>
        <w:t xml:space="preserve">Office of Global Criminal Justice </w:t>
      </w:r>
    </w:p>
    <w:p w14:paraId="6D24A334" w14:textId="77777777" w:rsidR="00C6293D" w:rsidRDefault="00C6293D" w:rsidP="00065419">
      <w:pPr>
        <w:rPr>
          <w:rFonts w:asciiTheme="minorHAnsi" w:eastAsiaTheme="minorEastAsia" w:hAnsiTheme="minorHAnsi" w:cstheme="minorBidi"/>
          <w:b/>
          <w:bCs/>
          <w:sz w:val="28"/>
          <w:szCs w:val="28"/>
        </w:rPr>
      </w:pPr>
    </w:p>
    <w:p w14:paraId="4A74C25F" w14:textId="1616360F" w:rsidR="00065419" w:rsidRDefault="002607E8" w:rsidP="00065419">
      <w:pPr>
        <w:rPr>
          <w:rFonts w:eastAsiaTheme="minorEastAsia"/>
          <w:b/>
          <w:bCs/>
          <w:sz w:val="28"/>
          <w:szCs w:val="28"/>
        </w:rPr>
      </w:pPr>
      <w:r w:rsidRPr="1EDD3F81">
        <w:rPr>
          <w:rFonts w:asciiTheme="minorHAnsi" w:eastAsiaTheme="minorEastAsia" w:hAnsiTheme="minorHAnsi" w:cstheme="minorBidi"/>
          <w:b/>
          <w:bCs/>
          <w:sz w:val="28"/>
          <w:szCs w:val="28"/>
        </w:rPr>
        <w:t>Notice of Funding Opportunity (NOFO):</w:t>
      </w:r>
      <w:r w:rsidR="0062465D" w:rsidRPr="1EDD3F81">
        <w:rPr>
          <w:rFonts w:asciiTheme="minorHAnsi" w:eastAsiaTheme="minorEastAsia" w:hAnsiTheme="minorHAnsi" w:cstheme="minorBidi"/>
          <w:sz w:val="28"/>
          <w:szCs w:val="28"/>
        </w:rPr>
        <w:t xml:space="preserve"> </w:t>
      </w:r>
      <w:r w:rsidR="00BE40EE" w:rsidRPr="00BD349C">
        <w:rPr>
          <w:rFonts w:eastAsiaTheme="minorEastAsia"/>
          <w:i/>
          <w:iCs/>
          <w:sz w:val="28"/>
          <w:szCs w:val="28"/>
          <w:bdr w:val="none" w:sz="0" w:space="0" w:color="auto" w:frame="1"/>
        </w:rPr>
        <w:t xml:space="preserve">Support for Transitional Justice in The Gambia and Liberia </w:t>
      </w:r>
    </w:p>
    <w:p w14:paraId="3576348C" w14:textId="32BCF52B" w:rsidR="00290D8C" w:rsidRPr="00065419" w:rsidRDefault="00065419" w:rsidP="00065419">
      <w:pPr>
        <w:rPr>
          <w:rFonts w:eastAsiaTheme="minorEastAsia"/>
          <w:b/>
          <w:bCs/>
          <w:sz w:val="28"/>
          <w:szCs w:val="28"/>
        </w:rPr>
      </w:pPr>
      <w:r w:rsidRPr="00065419">
        <w:rPr>
          <w:rFonts w:eastAsiaTheme="minorEastAsia"/>
          <w:sz w:val="28"/>
          <w:szCs w:val="28"/>
        </w:rPr>
        <w:t>T</w:t>
      </w:r>
      <w:r w:rsidR="00794982" w:rsidRPr="1EDD3F81">
        <w:rPr>
          <w:rFonts w:asciiTheme="minorHAnsi" w:eastAsiaTheme="minorEastAsia" w:hAnsiTheme="minorHAnsi" w:cstheme="minorBidi"/>
          <w:sz w:val="28"/>
          <w:szCs w:val="28"/>
        </w:rPr>
        <w:t>his is the announcement of fu</w:t>
      </w:r>
      <w:r w:rsidR="00E20266" w:rsidRPr="1EDD3F81">
        <w:rPr>
          <w:rFonts w:asciiTheme="minorHAnsi" w:eastAsiaTheme="minorEastAsia" w:hAnsiTheme="minorHAnsi" w:cstheme="minorBidi"/>
          <w:sz w:val="28"/>
          <w:szCs w:val="28"/>
        </w:rPr>
        <w:t>n</w:t>
      </w:r>
      <w:r w:rsidR="002607E8" w:rsidRPr="1EDD3F81">
        <w:rPr>
          <w:rFonts w:asciiTheme="minorHAnsi" w:eastAsiaTheme="minorEastAsia" w:hAnsiTheme="minorHAnsi" w:cstheme="minorBidi"/>
          <w:sz w:val="28"/>
          <w:szCs w:val="28"/>
        </w:rPr>
        <w:t>ding opportunity</w:t>
      </w:r>
      <w:r w:rsidR="00F84887" w:rsidRPr="1EDD3F81">
        <w:rPr>
          <w:rFonts w:asciiTheme="minorHAnsi" w:eastAsiaTheme="minorEastAsia" w:hAnsiTheme="minorHAnsi" w:cstheme="minorBidi"/>
          <w:sz w:val="28"/>
          <w:szCs w:val="28"/>
        </w:rPr>
        <w:t xml:space="preserve"> number</w:t>
      </w:r>
      <w:r w:rsidR="00C6293D">
        <w:rPr>
          <w:rFonts w:asciiTheme="minorHAnsi" w:eastAsiaTheme="minorEastAsia" w:hAnsiTheme="minorHAnsi" w:cstheme="minorBidi"/>
          <w:sz w:val="28"/>
          <w:szCs w:val="28"/>
        </w:rPr>
        <w:t xml:space="preserve">: </w:t>
      </w:r>
      <w:r w:rsidR="002607E8" w:rsidRPr="1EDD3F81">
        <w:rPr>
          <w:rFonts w:asciiTheme="minorHAnsi" w:eastAsiaTheme="minorEastAsia" w:hAnsiTheme="minorHAnsi" w:cstheme="minorBidi"/>
          <w:sz w:val="28"/>
          <w:szCs w:val="28"/>
        </w:rPr>
        <w:t xml:space="preserve"> </w:t>
      </w:r>
      <w:r w:rsidR="00C6293D">
        <w:rPr>
          <w:rFonts w:asciiTheme="minorHAnsi" w:eastAsiaTheme="minorEastAsia" w:hAnsiTheme="minorHAnsi" w:cstheme="minorBidi"/>
          <w:b/>
          <w:bCs/>
          <w:sz w:val="28"/>
          <w:szCs w:val="28"/>
        </w:rPr>
        <w:t>SFOP0009918</w:t>
      </w:r>
    </w:p>
    <w:p w14:paraId="12CABEEC" w14:textId="62D9C5E6" w:rsidR="00290D8C" w:rsidRDefault="002607E8" w:rsidP="1EDD3F81">
      <w:pPr>
        <w:spacing w:after="0" w:line="240" w:lineRule="auto"/>
        <w:rPr>
          <w:rFonts w:asciiTheme="minorHAnsi" w:eastAsiaTheme="minorEastAsia" w:hAnsiTheme="minorHAnsi" w:cstheme="minorBidi"/>
          <w:sz w:val="28"/>
          <w:szCs w:val="28"/>
          <w:highlight w:val="yellow"/>
        </w:rPr>
      </w:pPr>
      <w:r w:rsidRPr="1EDD3F81">
        <w:rPr>
          <w:rFonts w:asciiTheme="minorHAnsi" w:eastAsiaTheme="minorEastAsia" w:hAnsiTheme="minorHAnsi" w:cstheme="minorBidi"/>
          <w:b/>
          <w:bCs/>
          <w:sz w:val="28"/>
          <w:szCs w:val="28"/>
        </w:rPr>
        <w:t>Catalog of Federal Domestic Assistance Number:</w:t>
      </w:r>
      <w:r w:rsidRPr="1EDD3F81">
        <w:rPr>
          <w:rFonts w:asciiTheme="minorHAnsi" w:eastAsiaTheme="minorEastAsia" w:hAnsiTheme="minorHAnsi" w:cstheme="minorBidi"/>
          <w:sz w:val="28"/>
          <w:szCs w:val="28"/>
        </w:rPr>
        <w:t xml:space="preserve"> </w:t>
      </w:r>
      <w:r w:rsidR="0062465D" w:rsidRPr="1EDD3F81">
        <w:rPr>
          <w:rFonts w:asciiTheme="minorHAnsi" w:eastAsiaTheme="minorEastAsia" w:hAnsiTheme="minorHAnsi" w:cstheme="minorBidi"/>
          <w:sz w:val="28"/>
          <w:szCs w:val="28"/>
        </w:rPr>
        <w:t xml:space="preserve"> </w:t>
      </w:r>
      <w:r w:rsidRPr="00C6293D">
        <w:rPr>
          <w:rFonts w:asciiTheme="minorHAnsi" w:eastAsiaTheme="minorEastAsia" w:hAnsiTheme="minorHAnsi" w:cstheme="minorBidi"/>
          <w:sz w:val="28"/>
          <w:szCs w:val="28"/>
        </w:rPr>
        <w:t>19.</w:t>
      </w:r>
      <w:r w:rsidR="009967BA" w:rsidRPr="00C6293D">
        <w:rPr>
          <w:rFonts w:asciiTheme="minorHAnsi" w:eastAsiaTheme="minorEastAsia" w:hAnsiTheme="minorHAnsi" w:cstheme="minorBidi"/>
          <w:sz w:val="28"/>
          <w:szCs w:val="28"/>
        </w:rPr>
        <w:t>9</w:t>
      </w:r>
      <w:r w:rsidR="00921C5C" w:rsidRPr="00C6293D">
        <w:rPr>
          <w:rFonts w:asciiTheme="minorHAnsi" w:eastAsiaTheme="minorEastAsia" w:hAnsiTheme="minorHAnsi" w:cstheme="minorBidi"/>
          <w:sz w:val="28"/>
          <w:szCs w:val="28"/>
        </w:rPr>
        <w:t>9</w:t>
      </w:r>
      <w:r w:rsidR="009967BA" w:rsidRPr="00C6293D">
        <w:rPr>
          <w:rFonts w:asciiTheme="minorHAnsi" w:eastAsiaTheme="minorEastAsia" w:hAnsiTheme="minorHAnsi" w:cstheme="minorBidi"/>
          <w:sz w:val="28"/>
          <w:szCs w:val="28"/>
        </w:rPr>
        <w:t>0</w:t>
      </w:r>
    </w:p>
    <w:p w14:paraId="070B28F9" w14:textId="77777777" w:rsidR="00290D8C" w:rsidRDefault="00290D8C" w:rsidP="1EDD3F81">
      <w:pPr>
        <w:spacing w:after="0" w:line="240" w:lineRule="auto"/>
        <w:rPr>
          <w:rFonts w:asciiTheme="minorHAnsi" w:eastAsiaTheme="minorEastAsia" w:hAnsiTheme="minorHAnsi" w:cstheme="minorBidi"/>
          <w:sz w:val="28"/>
          <w:szCs w:val="28"/>
        </w:rPr>
      </w:pPr>
    </w:p>
    <w:p w14:paraId="522F85A3" w14:textId="15349351" w:rsidR="003221AC" w:rsidRDefault="003221AC"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Type of Solicitation:</w:t>
      </w:r>
      <w:r w:rsidRPr="1EDD3F81">
        <w:rPr>
          <w:rFonts w:asciiTheme="minorHAnsi" w:eastAsiaTheme="minorEastAsia" w:hAnsiTheme="minorHAnsi" w:cstheme="minorBidi"/>
          <w:sz w:val="28"/>
          <w:szCs w:val="28"/>
        </w:rPr>
        <w:t xml:space="preserve"> </w:t>
      </w:r>
      <w:r w:rsidR="000D2D82" w:rsidRPr="1EDD3F81">
        <w:rPr>
          <w:rFonts w:asciiTheme="minorHAnsi" w:eastAsiaTheme="minorEastAsia" w:hAnsiTheme="minorHAnsi" w:cstheme="minorBidi"/>
          <w:sz w:val="28"/>
          <w:szCs w:val="28"/>
        </w:rPr>
        <w:t xml:space="preserve"> Open Competition</w:t>
      </w:r>
    </w:p>
    <w:p w14:paraId="0426AC5D" w14:textId="77777777" w:rsidR="003221AC" w:rsidRDefault="003221AC" w:rsidP="1EDD3F81">
      <w:pPr>
        <w:spacing w:after="0" w:line="240" w:lineRule="auto"/>
        <w:rPr>
          <w:rFonts w:asciiTheme="minorHAnsi" w:eastAsiaTheme="minorEastAsia" w:hAnsiTheme="minorHAnsi" w:cstheme="minorBidi"/>
          <w:b/>
          <w:bCs/>
          <w:sz w:val="28"/>
          <w:szCs w:val="28"/>
        </w:rPr>
      </w:pPr>
    </w:p>
    <w:p w14:paraId="5AAF1FB6" w14:textId="7B1FB068" w:rsidR="003221AC" w:rsidRDefault="002607E8" w:rsidP="6805EB2A">
      <w:pPr>
        <w:spacing w:after="0" w:line="240" w:lineRule="auto"/>
        <w:rPr>
          <w:rFonts w:asciiTheme="minorHAnsi" w:eastAsiaTheme="minorEastAsia" w:hAnsiTheme="minorHAnsi" w:cstheme="minorBidi"/>
          <w:sz w:val="28"/>
          <w:szCs w:val="28"/>
        </w:rPr>
      </w:pPr>
      <w:r w:rsidRPr="6805EB2A">
        <w:rPr>
          <w:rFonts w:asciiTheme="minorHAnsi" w:eastAsiaTheme="minorEastAsia" w:hAnsiTheme="minorHAnsi" w:cstheme="minorBidi"/>
          <w:b/>
          <w:bCs/>
          <w:sz w:val="28"/>
          <w:szCs w:val="28"/>
        </w:rPr>
        <w:t>Application Deadline:</w:t>
      </w:r>
      <w:r w:rsidR="0062465D" w:rsidRPr="6805EB2A">
        <w:rPr>
          <w:rFonts w:asciiTheme="minorHAnsi" w:eastAsiaTheme="minorEastAsia" w:hAnsiTheme="minorHAnsi" w:cstheme="minorBidi"/>
          <w:b/>
          <w:bCs/>
          <w:sz w:val="28"/>
          <w:szCs w:val="28"/>
        </w:rPr>
        <w:t xml:space="preserve"> </w:t>
      </w:r>
      <w:r w:rsidRPr="6805EB2A">
        <w:rPr>
          <w:rFonts w:asciiTheme="minorHAnsi" w:eastAsiaTheme="minorEastAsia" w:hAnsiTheme="minorHAnsi" w:cstheme="minorBidi"/>
          <w:sz w:val="28"/>
          <w:szCs w:val="28"/>
        </w:rPr>
        <w:t xml:space="preserve"> </w:t>
      </w:r>
      <w:r w:rsidR="0062465D" w:rsidRPr="6805EB2A">
        <w:rPr>
          <w:rFonts w:asciiTheme="minorHAnsi" w:eastAsiaTheme="minorEastAsia" w:hAnsiTheme="minorHAnsi" w:cstheme="minorBidi"/>
          <w:sz w:val="28"/>
          <w:szCs w:val="28"/>
        </w:rPr>
        <w:t>11:59 PM E</w:t>
      </w:r>
      <w:r w:rsidR="0004508F" w:rsidRPr="6805EB2A">
        <w:rPr>
          <w:rFonts w:asciiTheme="minorHAnsi" w:eastAsiaTheme="minorEastAsia" w:hAnsiTheme="minorHAnsi" w:cstheme="minorBidi"/>
          <w:sz w:val="28"/>
          <w:szCs w:val="28"/>
        </w:rPr>
        <w:t>S</w:t>
      </w:r>
      <w:r w:rsidR="0062465D" w:rsidRPr="6805EB2A">
        <w:rPr>
          <w:rFonts w:asciiTheme="minorHAnsi" w:eastAsiaTheme="minorEastAsia" w:hAnsiTheme="minorHAnsi" w:cstheme="minorBidi"/>
          <w:sz w:val="28"/>
          <w:szCs w:val="28"/>
        </w:rPr>
        <w:t xml:space="preserve">T on </w:t>
      </w:r>
      <w:r w:rsidR="2126C48B" w:rsidRPr="6805EB2A">
        <w:rPr>
          <w:rFonts w:asciiTheme="minorHAnsi" w:eastAsiaTheme="minorEastAsia" w:hAnsiTheme="minorHAnsi" w:cstheme="minorBidi"/>
          <w:sz w:val="28"/>
          <w:szCs w:val="28"/>
        </w:rPr>
        <w:t>Monday</w:t>
      </w:r>
      <w:r w:rsidR="47886A22" w:rsidRPr="6805EB2A">
        <w:rPr>
          <w:rFonts w:asciiTheme="minorHAnsi" w:eastAsiaTheme="minorEastAsia" w:hAnsiTheme="minorHAnsi" w:cstheme="minorBidi"/>
          <w:sz w:val="28"/>
          <w:szCs w:val="28"/>
        </w:rPr>
        <w:t xml:space="preserve">, </w:t>
      </w:r>
      <w:r w:rsidR="00944E7E" w:rsidRPr="6805EB2A">
        <w:rPr>
          <w:rFonts w:asciiTheme="minorHAnsi" w:eastAsiaTheme="minorEastAsia" w:hAnsiTheme="minorHAnsi" w:cstheme="minorBidi"/>
          <w:sz w:val="28"/>
          <w:szCs w:val="28"/>
        </w:rPr>
        <w:t xml:space="preserve">July </w:t>
      </w:r>
      <w:r w:rsidR="421F8346" w:rsidRPr="6805EB2A">
        <w:rPr>
          <w:rFonts w:asciiTheme="minorHAnsi" w:eastAsiaTheme="minorEastAsia" w:hAnsiTheme="minorHAnsi" w:cstheme="minorBidi"/>
          <w:sz w:val="28"/>
          <w:szCs w:val="28"/>
        </w:rPr>
        <w:t>2</w:t>
      </w:r>
      <w:r w:rsidR="100BD9D7" w:rsidRPr="6805EB2A">
        <w:rPr>
          <w:rFonts w:asciiTheme="minorHAnsi" w:eastAsiaTheme="minorEastAsia" w:hAnsiTheme="minorHAnsi" w:cstheme="minorBidi"/>
          <w:sz w:val="28"/>
          <w:szCs w:val="28"/>
        </w:rPr>
        <w:t>4</w:t>
      </w:r>
      <w:r w:rsidR="0062465D" w:rsidRPr="6805EB2A">
        <w:rPr>
          <w:rFonts w:asciiTheme="minorHAnsi" w:eastAsiaTheme="minorEastAsia" w:hAnsiTheme="minorHAnsi" w:cstheme="minorBidi"/>
          <w:sz w:val="28"/>
          <w:szCs w:val="28"/>
        </w:rPr>
        <w:t xml:space="preserve">, </w:t>
      </w:r>
      <w:r w:rsidR="00FE76BA" w:rsidRPr="6805EB2A">
        <w:rPr>
          <w:rFonts w:asciiTheme="minorHAnsi" w:eastAsiaTheme="minorEastAsia" w:hAnsiTheme="minorHAnsi" w:cstheme="minorBidi"/>
          <w:sz w:val="28"/>
          <w:szCs w:val="28"/>
        </w:rPr>
        <w:t>2023</w:t>
      </w:r>
    </w:p>
    <w:p w14:paraId="0B605E3D" w14:textId="77777777" w:rsidR="009B305D" w:rsidRDefault="009B305D" w:rsidP="1EDD3F81">
      <w:pPr>
        <w:spacing w:after="0" w:line="240" w:lineRule="auto"/>
        <w:rPr>
          <w:rFonts w:asciiTheme="minorHAnsi" w:eastAsiaTheme="minorEastAsia" w:hAnsiTheme="minorHAnsi" w:cstheme="minorBidi"/>
          <w:sz w:val="28"/>
          <w:szCs w:val="28"/>
        </w:rPr>
      </w:pPr>
    </w:p>
    <w:p w14:paraId="0B0C0AD4" w14:textId="14F0C6B1" w:rsidR="009B305D" w:rsidRDefault="009A3438" w:rsidP="1EDD3F81">
      <w:pPr>
        <w:spacing w:after="0" w:line="240" w:lineRule="auto"/>
        <w:rPr>
          <w:rFonts w:asciiTheme="minorHAnsi" w:eastAsiaTheme="minorEastAsia" w:hAnsiTheme="minorHAnsi" w:cstheme="minorBidi"/>
          <w:sz w:val="28"/>
          <w:szCs w:val="28"/>
        </w:rPr>
      </w:pPr>
      <w:bookmarkStart w:id="0" w:name="_Hlk87978837"/>
      <w:r w:rsidRPr="1EDD3F81">
        <w:rPr>
          <w:rFonts w:asciiTheme="minorHAnsi" w:eastAsiaTheme="minorEastAsia" w:hAnsiTheme="minorHAnsi" w:cstheme="minorBidi"/>
          <w:b/>
          <w:bCs/>
          <w:sz w:val="28"/>
          <w:szCs w:val="28"/>
        </w:rPr>
        <w:t xml:space="preserve">Total </w:t>
      </w:r>
      <w:r w:rsidR="009B305D" w:rsidRPr="1EDD3F81">
        <w:rPr>
          <w:rFonts w:asciiTheme="minorHAnsi" w:eastAsiaTheme="minorEastAsia" w:hAnsiTheme="minorHAnsi" w:cstheme="minorBidi"/>
          <w:b/>
          <w:bCs/>
          <w:sz w:val="28"/>
          <w:szCs w:val="28"/>
        </w:rPr>
        <w:t>Funding Floor</w:t>
      </w:r>
      <w:r w:rsidR="003221AC" w:rsidRPr="1EDD3F81">
        <w:rPr>
          <w:rFonts w:asciiTheme="minorHAnsi" w:eastAsiaTheme="minorEastAsia" w:hAnsiTheme="minorHAnsi" w:cstheme="minorBidi"/>
          <w:b/>
          <w:bCs/>
          <w:sz w:val="28"/>
          <w:szCs w:val="28"/>
        </w:rPr>
        <w:t xml:space="preserve">:  </w:t>
      </w:r>
      <w:r w:rsidR="0062465D" w:rsidRPr="1EDD3F81">
        <w:rPr>
          <w:rFonts w:asciiTheme="minorHAnsi" w:eastAsiaTheme="minorEastAsia" w:hAnsiTheme="minorHAnsi" w:cstheme="minorBidi"/>
          <w:sz w:val="28"/>
          <w:szCs w:val="28"/>
        </w:rPr>
        <w:t>$</w:t>
      </w:r>
      <w:r w:rsidR="004B2E80">
        <w:rPr>
          <w:rFonts w:asciiTheme="minorHAnsi" w:eastAsiaTheme="minorEastAsia" w:hAnsiTheme="minorHAnsi" w:cstheme="minorBidi"/>
          <w:sz w:val="28"/>
          <w:szCs w:val="28"/>
        </w:rPr>
        <w:t>1,000</w:t>
      </w:r>
      <w:r w:rsidR="00E05C3C">
        <w:rPr>
          <w:rFonts w:asciiTheme="minorHAnsi" w:eastAsiaTheme="minorEastAsia" w:hAnsiTheme="minorHAnsi" w:cstheme="minorBidi"/>
          <w:sz w:val="28"/>
          <w:szCs w:val="28"/>
        </w:rPr>
        <w:t>,000</w:t>
      </w:r>
    </w:p>
    <w:p w14:paraId="68081120" w14:textId="77777777" w:rsidR="009B305D" w:rsidRDefault="009B305D" w:rsidP="1EDD3F81">
      <w:pPr>
        <w:spacing w:after="0" w:line="240" w:lineRule="auto"/>
        <w:rPr>
          <w:rFonts w:asciiTheme="minorHAnsi" w:eastAsiaTheme="minorEastAsia" w:hAnsiTheme="minorHAnsi" w:cstheme="minorBidi"/>
          <w:b/>
          <w:bCs/>
          <w:sz w:val="28"/>
          <w:szCs w:val="28"/>
        </w:rPr>
      </w:pPr>
    </w:p>
    <w:p w14:paraId="1885D59D" w14:textId="70A38B7D" w:rsidR="009B305D" w:rsidRDefault="009A343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 xml:space="preserve">Total </w:t>
      </w:r>
      <w:r w:rsidR="009B305D" w:rsidRPr="1EDD3F81">
        <w:rPr>
          <w:rFonts w:asciiTheme="minorHAnsi" w:eastAsiaTheme="minorEastAsia" w:hAnsiTheme="minorHAnsi" w:cstheme="minorBidi"/>
          <w:b/>
          <w:bCs/>
          <w:sz w:val="28"/>
          <w:szCs w:val="28"/>
        </w:rPr>
        <w:t>Funding Ceiling</w:t>
      </w:r>
      <w:r w:rsidR="0062465D" w:rsidRPr="1EDD3F81">
        <w:rPr>
          <w:rFonts w:asciiTheme="minorHAnsi" w:eastAsiaTheme="minorEastAsia" w:hAnsiTheme="minorHAnsi" w:cstheme="minorBidi"/>
          <w:b/>
          <w:bCs/>
          <w:sz w:val="28"/>
          <w:szCs w:val="28"/>
        </w:rPr>
        <w:t xml:space="preserve">:  </w:t>
      </w:r>
      <w:r w:rsidR="0062465D" w:rsidRPr="1EDD3F81">
        <w:rPr>
          <w:rFonts w:asciiTheme="minorHAnsi" w:eastAsiaTheme="minorEastAsia" w:hAnsiTheme="minorHAnsi" w:cstheme="minorBidi"/>
          <w:sz w:val="28"/>
          <w:szCs w:val="28"/>
        </w:rPr>
        <w:t>$</w:t>
      </w:r>
      <w:r w:rsidR="00E05C3C">
        <w:rPr>
          <w:rFonts w:asciiTheme="minorHAnsi" w:eastAsiaTheme="minorEastAsia" w:hAnsiTheme="minorHAnsi" w:cstheme="minorBidi"/>
          <w:sz w:val="28"/>
          <w:szCs w:val="28"/>
        </w:rPr>
        <w:t>2,500,000</w:t>
      </w:r>
    </w:p>
    <w:bookmarkEnd w:id="0"/>
    <w:p w14:paraId="6160AB78" w14:textId="77777777" w:rsidR="00901D07" w:rsidRDefault="00901D07" w:rsidP="1EDD3F81">
      <w:pPr>
        <w:spacing w:after="0" w:line="240" w:lineRule="auto"/>
        <w:rPr>
          <w:rFonts w:asciiTheme="minorHAnsi" w:eastAsiaTheme="minorEastAsia" w:hAnsiTheme="minorHAnsi" w:cstheme="minorBidi"/>
          <w:b/>
          <w:bCs/>
          <w:sz w:val="28"/>
          <w:szCs w:val="28"/>
        </w:rPr>
      </w:pPr>
    </w:p>
    <w:p w14:paraId="549F06B7" w14:textId="3B66206F" w:rsidR="009B305D" w:rsidRDefault="00901D07" w:rsidP="1EDD3F81">
      <w:pPr>
        <w:spacing w:after="0" w:line="240" w:lineRule="auto"/>
        <w:rPr>
          <w:rFonts w:asciiTheme="minorHAnsi" w:eastAsiaTheme="minorEastAsia" w:hAnsiTheme="minorHAnsi" w:cstheme="minorBidi"/>
          <w:b/>
          <w:bCs/>
          <w:sz w:val="28"/>
          <w:szCs w:val="28"/>
        </w:rPr>
      </w:pPr>
      <w:r w:rsidRPr="1EDD3F81">
        <w:rPr>
          <w:rFonts w:asciiTheme="minorHAnsi" w:eastAsiaTheme="minorEastAsia" w:hAnsiTheme="minorHAnsi" w:cstheme="minorBidi"/>
          <w:b/>
          <w:bCs/>
          <w:sz w:val="28"/>
          <w:szCs w:val="28"/>
        </w:rPr>
        <w:t>Anticipated Number of Awards:</w:t>
      </w:r>
      <w:r w:rsidR="005A2652" w:rsidRPr="1EDD3F81">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b/>
          <w:bCs/>
          <w:sz w:val="28"/>
          <w:szCs w:val="28"/>
        </w:rPr>
        <w:t xml:space="preserve"> </w:t>
      </w:r>
      <w:r w:rsidR="00E05C3C">
        <w:rPr>
          <w:rFonts w:asciiTheme="minorHAnsi" w:eastAsiaTheme="minorEastAsia" w:hAnsiTheme="minorHAnsi" w:cstheme="minorBidi"/>
          <w:sz w:val="28"/>
          <w:szCs w:val="28"/>
        </w:rPr>
        <w:t>1-2</w:t>
      </w:r>
    </w:p>
    <w:p w14:paraId="73D17870" w14:textId="77777777" w:rsidR="003221AC" w:rsidRDefault="003221AC" w:rsidP="1EDD3F81">
      <w:pPr>
        <w:spacing w:after="0" w:line="240" w:lineRule="auto"/>
        <w:rPr>
          <w:rFonts w:asciiTheme="minorHAnsi" w:eastAsiaTheme="minorEastAsia" w:hAnsiTheme="minorHAnsi" w:cstheme="minorBidi"/>
          <w:sz w:val="28"/>
          <w:szCs w:val="28"/>
        </w:rPr>
      </w:pPr>
    </w:p>
    <w:p w14:paraId="46065859" w14:textId="1400ED31" w:rsidR="003221AC" w:rsidRPr="0094606D" w:rsidRDefault="003221AC"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Type of Award:</w:t>
      </w:r>
      <w:r w:rsidRPr="1EDD3F81">
        <w:rPr>
          <w:rFonts w:asciiTheme="minorHAnsi" w:eastAsiaTheme="minorEastAsia" w:hAnsiTheme="minorHAnsi" w:cstheme="minorBidi"/>
          <w:sz w:val="28"/>
          <w:szCs w:val="28"/>
        </w:rPr>
        <w:t xml:space="preserve"> </w:t>
      </w:r>
      <w:r w:rsidR="00E05C3C">
        <w:rPr>
          <w:rFonts w:asciiTheme="minorHAnsi" w:eastAsiaTheme="minorEastAsia" w:hAnsiTheme="minorHAnsi" w:cstheme="minorBidi"/>
          <w:sz w:val="28"/>
          <w:szCs w:val="28"/>
        </w:rPr>
        <w:t>Cooperative Agreement</w:t>
      </w:r>
    </w:p>
    <w:p w14:paraId="7C782B51" w14:textId="77777777" w:rsidR="002B7CFF" w:rsidRDefault="002B7CFF" w:rsidP="1EDD3F81">
      <w:pPr>
        <w:spacing w:after="0" w:line="240" w:lineRule="auto"/>
        <w:rPr>
          <w:rFonts w:asciiTheme="minorHAnsi" w:eastAsiaTheme="minorEastAsia" w:hAnsiTheme="minorHAnsi" w:cstheme="minorBidi"/>
          <w:b/>
          <w:bCs/>
          <w:sz w:val="28"/>
          <w:szCs w:val="28"/>
        </w:rPr>
      </w:pPr>
    </w:p>
    <w:p w14:paraId="2922AC3A" w14:textId="71630C92" w:rsidR="009B305D" w:rsidRPr="00CC13CD" w:rsidRDefault="009B305D" w:rsidP="1EDD3F81">
      <w:pPr>
        <w:spacing w:after="0" w:line="240" w:lineRule="auto"/>
        <w:rPr>
          <w:rFonts w:asciiTheme="minorHAnsi" w:eastAsiaTheme="minorEastAsia" w:hAnsiTheme="minorHAnsi" w:cstheme="minorBidi"/>
          <w:b/>
          <w:bCs/>
          <w:sz w:val="28"/>
          <w:szCs w:val="28"/>
        </w:rPr>
      </w:pPr>
      <w:r w:rsidRPr="1EDD3F81">
        <w:rPr>
          <w:rFonts w:asciiTheme="minorHAnsi" w:eastAsiaTheme="minorEastAsia" w:hAnsiTheme="minorHAnsi" w:cstheme="minorBidi"/>
          <w:b/>
          <w:bCs/>
          <w:sz w:val="28"/>
          <w:szCs w:val="28"/>
        </w:rPr>
        <w:t>Period of Performance:</w:t>
      </w:r>
      <w:r w:rsidR="002640C3" w:rsidRPr="1EDD3F81">
        <w:rPr>
          <w:rFonts w:asciiTheme="minorHAnsi" w:eastAsiaTheme="minorEastAsia" w:hAnsiTheme="minorHAnsi" w:cstheme="minorBidi"/>
          <w:sz w:val="28"/>
          <w:szCs w:val="28"/>
        </w:rPr>
        <w:t xml:space="preserve"> </w:t>
      </w:r>
      <w:r w:rsidR="005A2652" w:rsidRPr="1EDD3F81">
        <w:rPr>
          <w:rFonts w:asciiTheme="minorHAnsi" w:eastAsiaTheme="minorEastAsia" w:hAnsiTheme="minorHAnsi" w:cstheme="minorBidi"/>
          <w:sz w:val="28"/>
          <w:szCs w:val="28"/>
        </w:rPr>
        <w:t xml:space="preserve"> </w:t>
      </w:r>
      <w:r w:rsidR="006D651B">
        <w:rPr>
          <w:rFonts w:asciiTheme="minorHAnsi" w:eastAsiaTheme="minorEastAsia" w:hAnsiTheme="minorHAnsi" w:cstheme="minorBidi"/>
          <w:sz w:val="28"/>
          <w:szCs w:val="28"/>
        </w:rPr>
        <w:t>24-36 months</w:t>
      </w:r>
    </w:p>
    <w:p w14:paraId="3235F2D4" w14:textId="77777777" w:rsidR="00EC3DE8" w:rsidRDefault="00EC3DE8" w:rsidP="1EDD3F81">
      <w:pPr>
        <w:spacing w:after="0" w:line="240" w:lineRule="auto"/>
        <w:rPr>
          <w:rFonts w:asciiTheme="minorHAnsi" w:eastAsiaTheme="minorEastAsia" w:hAnsiTheme="minorHAnsi" w:cstheme="minorBidi"/>
          <w:b/>
          <w:bCs/>
          <w:sz w:val="28"/>
          <w:szCs w:val="28"/>
        </w:rPr>
      </w:pPr>
    </w:p>
    <w:p w14:paraId="5AB18CF9" w14:textId="2F52247D" w:rsidR="00EC3DE8" w:rsidRPr="00A04450" w:rsidRDefault="00EC3DE8" w:rsidP="07E951B3">
      <w:pPr>
        <w:spacing w:after="0" w:line="240" w:lineRule="auto"/>
        <w:rPr>
          <w:rFonts w:asciiTheme="minorHAnsi" w:eastAsiaTheme="minorEastAsia" w:hAnsiTheme="minorHAnsi" w:cstheme="minorBidi"/>
          <w:b/>
          <w:bCs/>
          <w:sz w:val="28"/>
          <w:szCs w:val="28"/>
        </w:rPr>
      </w:pPr>
      <w:r w:rsidRPr="07E951B3">
        <w:rPr>
          <w:rFonts w:asciiTheme="minorHAnsi" w:eastAsiaTheme="minorEastAsia" w:hAnsiTheme="minorHAnsi" w:cstheme="minorBidi"/>
          <w:b/>
          <w:bCs/>
          <w:sz w:val="28"/>
          <w:szCs w:val="28"/>
        </w:rPr>
        <w:t xml:space="preserve">Anticipated </w:t>
      </w:r>
      <w:r w:rsidR="00443D30" w:rsidRPr="07E951B3">
        <w:rPr>
          <w:rFonts w:asciiTheme="minorHAnsi" w:eastAsiaTheme="minorEastAsia" w:hAnsiTheme="minorHAnsi" w:cstheme="minorBidi"/>
          <w:b/>
          <w:bCs/>
          <w:sz w:val="28"/>
          <w:szCs w:val="28"/>
        </w:rPr>
        <w:t>Time to Award</w:t>
      </w:r>
      <w:r w:rsidR="005A2652" w:rsidRPr="07E951B3">
        <w:rPr>
          <w:rFonts w:asciiTheme="minorHAnsi" w:eastAsiaTheme="minorEastAsia" w:hAnsiTheme="minorHAnsi" w:cstheme="minorBidi"/>
          <w:b/>
          <w:bCs/>
          <w:sz w:val="28"/>
          <w:szCs w:val="28"/>
        </w:rPr>
        <w:t>, Pending Availability of Funds</w:t>
      </w:r>
      <w:r w:rsidRPr="07E951B3">
        <w:rPr>
          <w:rFonts w:asciiTheme="minorHAnsi" w:eastAsiaTheme="minorEastAsia" w:hAnsiTheme="minorHAnsi" w:cstheme="minorBidi"/>
          <w:b/>
          <w:bCs/>
          <w:sz w:val="28"/>
          <w:szCs w:val="28"/>
        </w:rPr>
        <w:t>:</w:t>
      </w:r>
      <w:r w:rsidR="00443D30" w:rsidRPr="07E951B3">
        <w:rPr>
          <w:rFonts w:asciiTheme="minorHAnsi" w:eastAsiaTheme="minorEastAsia" w:hAnsiTheme="minorHAnsi" w:cstheme="minorBidi"/>
          <w:sz w:val="28"/>
          <w:szCs w:val="28"/>
        </w:rPr>
        <w:t xml:space="preserve"> </w:t>
      </w:r>
      <w:r w:rsidR="005A2652" w:rsidRPr="07E951B3">
        <w:rPr>
          <w:rFonts w:asciiTheme="minorHAnsi" w:eastAsiaTheme="minorEastAsia" w:hAnsiTheme="minorHAnsi" w:cstheme="minorBidi"/>
          <w:sz w:val="28"/>
          <w:szCs w:val="28"/>
        </w:rPr>
        <w:t xml:space="preserve"> </w:t>
      </w:r>
      <w:r w:rsidR="47135C34" w:rsidRPr="07E951B3">
        <w:rPr>
          <w:rFonts w:asciiTheme="minorHAnsi" w:eastAsiaTheme="minorEastAsia" w:hAnsiTheme="minorHAnsi" w:cstheme="minorBidi"/>
          <w:sz w:val="28"/>
          <w:szCs w:val="28"/>
        </w:rPr>
        <w:t>3-4</w:t>
      </w:r>
      <w:r w:rsidR="005A2652" w:rsidRPr="07E951B3">
        <w:rPr>
          <w:rFonts w:asciiTheme="minorHAnsi" w:eastAsiaTheme="minorEastAsia" w:hAnsiTheme="minorHAnsi" w:cstheme="minorBidi"/>
          <w:sz w:val="28"/>
          <w:szCs w:val="28"/>
        </w:rPr>
        <w:t xml:space="preserve"> </w:t>
      </w:r>
      <w:proofErr w:type="gramStart"/>
      <w:r w:rsidR="005A2652" w:rsidRPr="07E951B3">
        <w:rPr>
          <w:rFonts w:asciiTheme="minorHAnsi" w:eastAsiaTheme="minorEastAsia" w:hAnsiTheme="minorHAnsi" w:cstheme="minorBidi"/>
          <w:sz w:val="28"/>
          <w:szCs w:val="28"/>
        </w:rPr>
        <w:t>months</w:t>
      </w:r>
      <w:proofErr w:type="gramEnd"/>
    </w:p>
    <w:p w14:paraId="30C86FD0" w14:textId="77777777" w:rsidR="006607EC" w:rsidRDefault="006607EC" w:rsidP="1EDD3F81">
      <w:pPr>
        <w:spacing w:after="0" w:line="240" w:lineRule="auto"/>
        <w:rPr>
          <w:rFonts w:asciiTheme="minorHAnsi" w:eastAsiaTheme="minorEastAsia" w:hAnsiTheme="minorHAnsi" w:cstheme="minorBidi"/>
          <w:b/>
          <w:bCs/>
          <w:smallCaps/>
          <w:sz w:val="28"/>
          <w:szCs w:val="28"/>
        </w:rPr>
      </w:pPr>
    </w:p>
    <w:p w14:paraId="14763B08" w14:textId="77777777" w:rsidR="00290D8C" w:rsidRDefault="002607E8" w:rsidP="1EDD3F81">
      <w:pPr>
        <w:spacing w:after="0" w:line="240" w:lineRule="auto"/>
        <w:rPr>
          <w:rFonts w:asciiTheme="minorHAnsi" w:eastAsiaTheme="minorEastAsia" w:hAnsiTheme="minorHAnsi" w:cstheme="minorBidi"/>
          <w:b/>
          <w:bCs/>
          <w:smallCaps/>
          <w:sz w:val="28"/>
          <w:szCs w:val="28"/>
        </w:rPr>
      </w:pPr>
      <w:r w:rsidRPr="1EDD3F81">
        <w:rPr>
          <w:rFonts w:asciiTheme="minorHAnsi" w:eastAsiaTheme="minorEastAsia" w:hAnsiTheme="minorHAnsi" w:cstheme="minorBidi"/>
          <w:b/>
          <w:bCs/>
          <w:smallCaps/>
          <w:sz w:val="28"/>
          <w:szCs w:val="28"/>
        </w:rPr>
        <w:t>A. Project Description</w:t>
      </w:r>
    </w:p>
    <w:p w14:paraId="16C36BCA" w14:textId="77777777" w:rsidR="00290D8C" w:rsidRDefault="00290D8C" w:rsidP="1EDD3F81">
      <w:pPr>
        <w:spacing w:after="0" w:line="240" w:lineRule="auto"/>
        <w:rPr>
          <w:rFonts w:asciiTheme="minorHAnsi" w:eastAsiaTheme="minorEastAsia" w:hAnsiTheme="minorHAnsi" w:cstheme="minorBidi"/>
          <w:b/>
          <w:bCs/>
          <w:i/>
          <w:iCs/>
          <w:sz w:val="28"/>
          <w:szCs w:val="28"/>
        </w:rPr>
      </w:pPr>
    </w:p>
    <w:p w14:paraId="5CE8CAAE" w14:textId="61320CCB" w:rsidR="000E2257" w:rsidRPr="00BD349C" w:rsidRDefault="0F5D374E" w:rsidP="046E8B5E">
      <w:pPr>
        <w:rPr>
          <w:rFonts w:eastAsiaTheme="minorEastAsia"/>
          <w:sz w:val="28"/>
          <w:szCs w:val="28"/>
        </w:rPr>
      </w:pPr>
      <w:r w:rsidRPr="046E8B5E">
        <w:rPr>
          <w:rFonts w:eastAsiaTheme="minorEastAsia"/>
          <w:b/>
          <w:bCs/>
          <w:i/>
          <w:iCs/>
          <w:color w:val="000000" w:themeColor="text1"/>
          <w:sz w:val="28"/>
          <w:szCs w:val="28"/>
        </w:rPr>
        <w:t xml:space="preserve">A1. </w:t>
      </w:r>
      <w:r w:rsidR="000E2257" w:rsidRPr="046E8B5E">
        <w:rPr>
          <w:rFonts w:eastAsiaTheme="minorEastAsia"/>
          <w:b/>
          <w:bCs/>
          <w:i/>
          <w:iCs/>
          <w:color w:val="000000" w:themeColor="text1"/>
          <w:sz w:val="28"/>
          <w:szCs w:val="28"/>
        </w:rPr>
        <w:t>Summary</w:t>
      </w:r>
    </w:p>
    <w:p w14:paraId="4CC86783" w14:textId="77777777" w:rsidR="002A314F" w:rsidRDefault="00E30D94" w:rsidP="07E951B3">
      <w:pPr>
        <w:spacing w:line="257" w:lineRule="auto"/>
        <w:rPr>
          <w:rFonts w:eastAsiaTheme="minorEastAsia"/>
          <w:color w:val="000000" w:themeColor="text1"/>
          <w:sz w:val="28"/>
          <w:szCs w:val="28"/>
        </w:rPr>
      </w:pPr>
      <w:r w:rsidRPr="07E951B3">
        <w:rPr>
          <w:rFonts w:eastAsiaTheme="minorEastAsia"/>
          <w:sz w:val="28"/>
          <w:szCs w:val="28"/>
        </w:rPr>
        <w:t xml:space="preserve">The Department of State’s Office of Global Criminal Justice (GCJ) works to prevent atrocities, mitigate their effects, and end impunity by fostering justice and accountability to enhance respect for human dignity and stability worldwide. </w:t>
      </w:r>
      <w:r w:rsidRPr="07E951B3">
        <w:rPr>
          <w:rFonts w:eastAsiaTheme="minorEastAsia"/>
          <w:color w:val="000000" w:themeColor="text1"/>
          <w:sz w:val="28"/>
          <w:szCs w:val="28"/>
        </w:rPr>
        <w:t xml:space="preserve">GCJ seeks to strengthen accountability mechanisms to investigate those responsible for serious international crimes committed during both armed conflict and times of peace (killings, arbitrary detentions, torture, missing persons) and to encourage the highest standards in investigations conducted by prosecutors and their </w:t>
      </w:r>
      <w:r w:rsidRPr="07E951B3">
        <w:rPr>
          <w:rFonts w:eastAsiaTheme="minorEastAsia"/>
          <w:color w:val="000000" w:themeColor="text1"/>
          <w:sz w:val="28"/>
          <w:szCs w:val="28"/>
        </w:rPr>
        <w:lastRenderedPageBreak/>
        <w:t xml:space="preserve">offices, while also ensuring that the conduct of criminal cases related to such crimes meet internationally accepted legal standards. </w:t>
      </w:r>
    </w:p>
    <w:p w14:paraId="63BF8129" w14:textId="28EB2239" w:rsidR="00E30D94" w:rsidRPr="00BD349C" w:rsidRDefault="00E30D94" w:rsidP="07E951B3">
      <w:pPr>
        <w:spacing w:line="257" w:lineRule="auto"/>
        <w:rPr>
          <w:rFonts w:eastAsiaTheme="minorEastAsia"/>
          <w:color w:val="000000" w:themeColor="text1"/>
          <w:sz w:val="28"/>
          <w:szCs w:val="28"/>
        </w:rPr>
      </w:pPr>
      <w:r w:rsidRPr="07E951B3">
        <w:rPr>
          <w:rFonts w:eastAsiaTheme="minorEastAsia"/>
          <w:sz w:val="28"/>
          <w:szCs w:val="28"/>
        </w:rPr>
        <w:t xml:space="preserve">GCJ </w:t>
      </w:r>
      <w:r w:rsidRPr="07E951B3">
        <w:rPr>
          <w:rFonts w:eastAsiaTheme="minorEastAsia"/>
          <w:color w:val="000000" w:themeColor="text1"/>
          <w:sz w:val="28"/>
          <w:szCs w:val="28"/>
        </w:rPr>
        <w:t xml:space="preserve">seeks applications for awards that will address ongoing transitional justice processes in </w:t>
      </w:r>
      <w:r w:rsidRPr="07E951B3">
        <w:rPr>
          <w:rFonts w:eastAsiaTheme="minorEastAsia"/>
          <w:b/>
          <w:bCs/>
          <w:color w:val="000000" w:themeColor="text1"/>
          <w:sz w:val="28"/>
          <w:szCs w:val="28"/>
        </w:rPr>
        <w:t xml:space="preserve">The Gambia, Liberia, or both. </w:t>
      </w:r>
      <w:r w:rsidRPr="07E951B3">
        <w:rPr>
          <w:rFonts w:eastAsiaTheme="minorEastAsia"/>
          <w:color w:val="000000" w:themeColor="text1"/>
          <w:sz w:val="28"/>
          <w:szCs w:val="28"/>
        </w:rPr>
        <w:t>Through this program, GCJ seeks to provide specialized support to address challenges that are common to domestic atrocity crime transitional justice processes and contribute to a holistic transitional justice strategy.</w:t>
      </w:r>
      <w:r w:rsidRPr="07E951B3">
        <w:rPr>
          <w:rFonts w:eastAsiaTheme="minorEastAsia"/>
          <w:sz w:val="28"/>
          <w:szCs w:val="28"/>
        </w:rPr>
        <w:t xml:space="preserve"> </w:t>
      </w:r>
      <w:r w:rsidRPr="07E951B3">
        <w:rPr>
          <w:rFonts w:eastAsiaTheme="minorEastAsia"/>
          <w:color w:val="000000" w:themeColor="text1"/>
          <w:sz w:val="28"/>
          <w:szCs w:val="28"/>
        </w:rPr>
        <w:t xml:space="preserve">The program(s) will build capacity in </w:t>
      </w:r>
      <w:r w:rsidR="002A314F">
        <w:rPr>
          <w:rFonts w:eastAsiaTheme="minorEastAsia"/>
          <w:color w:val="000000" w:themeColor="text1"/>
          <w:sz w:val="28"/>
          <w:szCs w:val="28"/>
        </w:rPr>
        <w:t>comparative transitional justice</w:t>
      </w:r>
      <w:r w:rsidR="002A314F" w:rsidRPr="07E951B3">
        <w:rPr>
          <w:rFonts w:eastAsiaTheme="minorEastAsia"/>
          <w:color w:val="000000" w:themeColor="text1"/>
          <w:sz w:val="28"/>
          <w:szCs w:val="28"/>
        </w:rPr>
        <w:t xml:space="preserve"> </w:t>
      </w:r>
      <w:r w:rsidR="002A314F">
        <w:rPr>
          <w:rFonts w:eastAsiaTheme="minorEastAsia"/>
          <w:color w:val="000000" w:themeColor="text1"/>
          <w:sz w:val="28"/>
          <w:szCs w:val="28"/>
        </w:rPr>
        <w:t xml:space="preserve">and </w:t>
      </w:r>
      <w:r w:rsidRPr="07E951B3">
        <w:rPr>
          <w:rFonts w:eastAsiaTheme="minorEastAsia"/>
          <w:color w:val="000000" w:themeColor="text1"/>
          <w:sz w:val="28"/>
          <w:szCs w:val="28"/>
        </w:rPr>
        <w:t>international human rights, criminal, humanitarian law (IHL)</w:t>
      </w:r>
      <w:r w:rsidR="002A314F">
        <w:rPr>
          <w:rFonts w:eastAsiaTheme="minorEastAsia"/>
          <w:color w:val="000000" w:themeColor="text1"/>
          <w:sz w:val="28"/>
          <w:szCs w:val="28"/>
        </w:rPr>
        <w:t xml:space="preserve">, </w:t>
      </w:r>
      <w:r w:rsidRPr="07E951B3">
        <w:rPr>
          <w:rFonts w:eastAsiaTheme="minorEastAsia"/>
          <w:color w:val="000000" w:themeColor="text1"/>
          <w:sz w:val="28"/>
          <w:szCs w:val="28"/>
        </w:rPr>
        <w:t>including collecting and preserving evidence in line with relevant “chain of custody” standards</w:t>
      </w:r>
      <w:r w:rsidR="002A314F">
        <w:rPr>
          <w:rFonts w:eastAsiaTheme="minorEastAsia"/>
          <w:color w:val="000000" w:themeColor="text1"/>
          <w:sz w:val="28"/>
          <w:szCs w:val="28"/>
        </w:rPr>
        <w:t xml:space="preserve">. It will also involve </w:t>
      </w:r>
      <w:r w:rsidRPr="07E951B3">
        <w:rPr>
          <w:rFonts w:eastAsiaTheme="minorEastAsia"/>
          <w:color w:val="000000" w:themeColor="text1"/>
          <w:sz w:val="28"/>
          <w:szCs w:val="28"/>
        </w:rPr>
        <w:t xml:space="preserve">other activities that directly support both the education of relevant personnel (including but not limited to, judges, prosecutors, investigators, and civil society organizations) </w:t>
      </w:r>
      <w:r w:rsidR="002A314F">
        <w:rPr>
          <w:rFonts w:eastAsiaTheme="minorEastAsia"/>
          <w:color w:val="000000" w:themeColor="text1"/>
          <w:sz w:val="28"/>
          <w:szCs w:val="28"/>
        </w:rPr>
        <w:t xml:space="preserve">in transitional justice best practices, particularly those geared toward </w:t>
      </w:r>
      <w:r w:rsidRPr="07E951B3">
        <w:rPr>
          <w:rFonts w:eastAsiaTheme="minorEastAsia"/>
          <w:color w:val="000000" w:themeColor="text1"/>
          <w:sz w:val="28"/>
          <w:szCs w:val="28"/>
        </w:rPr>
        <w:t xml:space="preserve">the investigation and prosecution of alleged perpetrators of atrocities.  </w:t>
      </w:r>
    </w:p>
    <w:p w14:paraId="44CAE327" w14:textId="77777777" w:rsidR="00E30D94" w:rsidRPr="00BD349C" w:rsidRDefault="00E30D94" w:rsidP="00E30D94">
      <w:pPr>
        <w:rPr>
          <w:rFonts w:eastAsiaTheme="minorEastAsia"/>
          <w:color w:val="000000" w:themeColor="text1"/>
          <w:sz w:val="28"/>
          <w:szCs w:val="28"/>
        </w:rPr>
      </w:pPr>
      <w:r w:rsidRPr="00BD349C">
        <w:rPr>
          <w:rFonts w:eastAsiaTheme="minorEastAsia"/>
          <w:b/>
          <w:bCs/>
          <w:color w:val="000000" w:themeColor="text1"/>
          <w:sz w:val="28"/>
          <w:szCs w:val="28"/>
        </w:rPr>
        <w:t>Priority Regions:</w:t>
      </w:r>
      <w:r w:rsidRPr="00BD349C">
        <w:rPr>
          <w:rFonts w:eastAsiaTheme="minorEastAsia"/>
          <w:color w:val="000000" w:themeColor="text1"/>
          <w:sz w:val="28"/>
          <w:szCs w:val="28"/>
        </w:rPr>
        <w:t xml:space="preserve"> The Gambia, Liberia </w:t>
      </w:r>
    </w:p>
    <w:p w14:paraId="64A067D9" w14:textId="77777777" w:rsidR="00065419" w:rsidRDefault="00065419" w:rsidP="1EDD3F81">
      <w:pPr>
        <w:spacing w:after="0" w:line="240" w:lineRule="auto"/>
        <w:rPr>
          <w:rFonts w:asciiTheme="minorHAnsi" w:eastAsiaTheme="minorEastAsia" w:hAnsiTheme="minorHAnsi" w:cstheme="minorBidi"/>
          <w:sz w:val="28"/>
          <w:szCs w:val="28"/>
        </w:rPr>
      </w:pPr>
    </w:p>
    <w:p w14:paraId="3F033BFB" w14:textId="321154BE" w:rsidR="5C476301" w:rsidRDefault="7015F529" w:rsidP="6805EB2A">
      <w:pPr>
        <w:spacing w:after="0" w:line="240" w:lineRule="auto"/>
        <w:rPr>
          <w:rFonts w:asciiTheme="minorHAnsi" w:eastAsiaTheme="minorEastAsia" w:hAnsiTheme="minorHAnsi" w:cstheme="minorBidi"/>
          <w:b/>
          <w:bCs/>
          <w:i/>
          <w:iCs/>
          <w:sz w:val="28"/>
          <w:szCs w:val="28"/>
        </w:rPr>
      </w:pPr>
      <w:r w:rsidRPr="6805EB2A">
        <w:rPr>
          <w:rFonts w:asciiTheme="minorHAnsi" w:eastAsiaTheme="minorEastAsia" w:hAnsiTheme="minorHAnsi" w:cstheme="minorBidi"/>
          <w:b/>
          <w:bCs/>
          <w:i/>
          <w:iCs/>
          <w:sz w:val="28"/>
          <w:szCs w:val="28"/>
        </w:rPr>
        <w:t xml:space="preserve">A2. </w:t>
      </w:r>
      <w:r w:rsidR="00702D16" w:rsidRPr="6805EB2A">
        <w:rPr>
          <w:rFonts w:asciiTheme="minorHAnsi" w:eastAsiaTheme="minorEastAsia" w:hAnsiTheme="minorHAnsi" w:cstheme="minorBidi"/>
          <w:b/>
          <w:bCs/>
          <w:i/>
          <w:iCs/>
          <w:sz w:val="28"/>
          <w:szCs w:val="28"/>
        </w:rPr>
        <w:t>Pro</w:t>
      </w:r>
      <w:r w:rsidR="3CC09FD3" w:rsidRPr="6805EB2A">
        <w:rPr>
          <w:rFonts w:asciiTheme="minorHAnsi" w:eastAsiaTheme="minorEastAsia" w:hAnsiTheme="minorHAnsi" w:cstheme="minorBidi"/>
          <w:b/>
          <w:bCs/>
          <w:i/>
          <w:iCs/>
          <w:sz w:val="28"/>
          <w:szCs w:val="28"/>
        </w:rPr>
        <w:t>gram Description</w:t>
      </w:r>
    </w:p>
    <w:p w14:paraId="4639EAD8" w14:textId="3E2DAB20" w:rsidR="1D065A88" w:rsidRPr="001E027C" w:rsidRDefault="1D065A88" w:rsidP="1EDD3F81">
      <w:pPr>
        <w:spacing w:after="0" w:line="240" w:lineRule="auto"/>
        <w:rPr>
          <w:rFonts w:asciiTheme="minorHAnsi" w:eastAsiaTheme="minorEastAsia" w:hAnsiTheme="minorHAnsi" w:cstheme="minorBidi"/>
          <w:b/>
          <w:bCs/>
          <w:i/>
          <w:iCs/>
          <w:sz w:val="28"/>
          <w:szCs w:val="28"/>
        </w:rPr>
      </w:pPr>
    </w:p>
    <w:p w14:paraId="7DAD50ED" w14:textId="1D49368F" w:rsidR="00C14D7D" w:rsidRDefault="3CC09FD3" w:rsidP="6805EB2A">
      <w:pPr>
        <w:spacing w:line="259" w:lineRule="auto"/>
        <w:rPr>
          <w:rFonts w:eastAsiaTheme="minorEastAsia"/>
          <w:color w:val="000000" w:themeColor="text1"/>
          <w:sz w:val="28"/>
          <w:szCs w:val="28"/>
        </w:rPr>
      </w:pPr>
      <w:r w:rsidRPr="6805EB2A">
        <w:rPr>
          <w:rFonts w:eastAsiaTheme="minorEastAsia"/>
          <w:b/>
          <w:bCs/>
          <w:i/>
          <w:iCs/>
          <w:color w:val="000000" w:themeColor="text1"/>
          <w:sz w:val="28"/>
          <w:szCs w:val="28"/>
          <w:u w:val="single"/>
        </w:rPr>
        <w:t xml:space="preserve">A.2.1 </w:t>
      </w:r>
      <w:r w:rsidR="00C14D7D" w:rsidRPr="6805EB2A">
        <w:rPr>
          <w:rFonts w:eastAsiaTheme="minorEastAsia"/>
          <w:b/>
          <w:bCs/>
          <w:i/>
          <w:iCs/>
          <w:color w:val="000000" w:themeColor="text1"/>
          <w:sz w:val="28"/>
          <w:szCs w:val="28"/>
          <w:u w:val="single"/>
        </w:rPr>
        <w:t>The Gambia:</w:t>
      </w:r>
      <w:r w:rsidR="00C14D7D" w:rsidRPr="6805EB2A">
        <w:rPr>
          <w:rFonts w:eastAsiaTheme="minorEastAsia"/>
          <w:b/>
          <w:bCs/>
          <w:color w:val="000000" w:themeColor="text1"/>
          <w:sz w:val="28"/>
          <w:szCs w:val="28"/>
        </w:rPr>
        <w:t xml:space="preserve"> </w:t>
      </w:r>
      <w:r w:rsidR="00C14D7D" w:rsidRPr="6805EB2A">
        <w:rPr>
          <w:rFonts w:eastAsiaTheme="minorEastAsia"/>
          <w:color w:val="000000" w:themeColor="text1"/>
          <w:sz w:val="28"/>
          <w:szCs w:val="28"/>
        </w:rPr>
        <w:t xml:space="preserve">The regime of former president Yahya Jammeh was characterized by widespread oppression and human rights violations.  The Truth, Justice, Reconciliation and Reparations Commission (TRRC) found that abuses during Jammeh’s regime resulted in the death of more than 240 people and issued more than 200 recommendations for investigations and prosecutions, almost all of which the Government has accepted. </w:t>
      </w:r>
    </w:p>
    <w:p w14:paraId="7D06A18F" w14:textId="147129BC" w:rsidR="00C14D7D" w:rsidRDefault="00C14D7D" w:rsidP="00C14D7D">
      <w:pPr>
        <w:spacing w:line="259" w:lineRule="auto"/>
        <w:rPr>
          <w:rFonts w:eastAsiaTheme="minorEastAsia"/>
          <w:color w:val="000000" w:themeColor="text1"/>
          <w:sz w:val="28"/>
          <w:szCs w:val="28"/>
        </w:rPr>
      </w:pPr>
      <w:r w:rsidRPr="5D5DBE2D">
        <w:rPr>
          <w:rFonts w:eastAsiaTheme="minorEastAsia"/>
          <w:color w:val="000000" w:themeColor="text1"/>
          <w:sz w:val="28"/>
          <w:szCs w:val="28"/>
        </w:rPr>
        <w:t xml:space="preserve">There is broad agreement that individuals responsible for serious crimes during the Jammeh era, including Jammeh himself, must be prosecuted. In 2023, President </w:t>
      </w:r>
      <w:proofErr w:type="spellStart"/>
      <w:r w:rsidRPr="5D5DBE2D">
        <w:rPr>
          <w:rFonts w:eastAsiaTheme="minorEastAsia"/>
          <w:color w:val="000000" w:themeColor="text1"/>
          <w:sz w:val="28"/>
          <w:szCs w:val="28"/>
        </w:rPr>
        <w:t>Adama</w:t>
      </w:r>
      <w:proofErr w:type="spellEnd"/>
      <w:r w:rsidRPr="5D5DBE2D">
        <w:rPr>
          <w:rFonts w:eastAsiaTheme="minorEastAsia"/>
          <w:color w:val="000000" w:themeColor="text1"/>
          <w:sz w:val="28"/>
          <w:szCs w:val="28"/>
        </w:rPr>
        <w:t xml:space="preserve"> Barrow publicly announced his intention to create a hybrid court with the Economic Community of West African States (ECOWAS). At the same time, the Ministry of Justice has indicated the intent to create an independent Special Prosecutor’s Office (SPO) to address crimes under the Jammeh regime. However, capacity and resources to implement the TRRC’s </w:t>
      </w:r>
      <w:r>
        <w:rPr>
          <w:rFonts w:eastAsiaTheme="minorEastAsia"/>
          <w:color w:val="000000" w:themeColor="text1"/>
          <w:sz w:val="28"/>
          <w:szCs w:val="28"/>
        </w:rPr>
        <w:t>r</w:t>
      </w:r>
      <w:r w:rsidRPr="5D5DBE2D">
        <w:rPr>
          <w:rFonts w:eastAsiaTheme="minorEastAsia"/>
          <w:color w:val="000000" w:themeColor="text1"/>
          <w:sz w:val="28"/>
          <w:szCs w:val="28"/>
        </w:rPr>
        <w:t xml:space="preserve">ecommendations remain low. </w:t>
      </w:r>
    </w:p>
    <w:p w14:paraId="43F9C5C4" w14:textId="649DA764" w:rsidR="00C14D7D" w:rsidRDefault="00C14D7D" w:rsidP="6805EB2A">
      <w:pPr>
        <w:spacing w:line="259" w:lineRule="auto"/>
        <w:rPr>
          <w:rFonts w:eastAsiaTheme="minorEastAsia"/>
          <w:color w:val="000000" w:themeColor="text1"/>
          <w:sz w:val="28"/>
          <w:szCs w:val="28"/>
        </w:rPr>
      </w:pPr>
      <w:r w:rsidRPr="6805EB2A">
        <w:rPr>
          <w:rFonts w:eastAsiaTheme="minorEastAsia"/>
          <w:color w:val="000000" w:themeColor="text1"/>
          <w:sz w:val="28"/>
          <w:szCs w:val="28"/>
        </w:rPr>
        <w:lastRenderedPageBreak/>
        <w:t>One of the United States’ policy priorities in The Gambia is to support genuine transitional justice processes and accountability in connection with the crimes committed during the Jammeh regime. As institutions intended to hold those responsible for abuses are finalized, they will need continued resources and capacity building to make accountability in The Gambia a reality. At the same time, representing transitional justice principles and practices more broadly, including memorialization and victim outreach, would support lasting peace and greater faith among communities that these crimes are being appropriately acknowledged and addressed.</w:t>
      </w:r>
      <w:r w:rsidR="6D1E3960" w:rsidRPr="6805EB2A">
        <w:rPr>
          <w:rFonts w:eastAsiaTheme="minorEastAsia"/>
          <w:color w:val="000000" w:themeColor="text1"/>
          <w:sz w:val="28"/>
          <w:szCs w:val="28"/>
        </w:rPr>
        <w:t xml:space="preserve"> GCJ seeks proposals aimed at meeting one or more of the following objectives:</w:t>
      </w:r>
    </w:p>
    <w:p w14:paraId="4445E981" w14:textId="22098948" w:rsidR="00C14D7D" w:rsidRDefault="00C14D7D" w:rsidP="00C14D7D">
      <w:pPr>
        <w:pStyle w:val="ListParagraph"/>
        <w:numPr>
          <w:ilvl w:val="0"/>
          <w:numId w:val="57"/>
        </w:numPr>
        <w:spacing w:after="0" w:line="240" w:lineRule="auto"/>
        <w:rPr>
          <w:rFonts w:eastAsiaTheme="minorEastAsia"/>
          <w:color w:val="000000" w:themeColor="text1"/>
          <w:sz w:val="28"/>
          <w:szCs w:val="28"/>
        </w:rPr>
      </w:pPr>
      <w:r w:rsidRPr="5D5DBE2D">
        <w:rPr>
          <w:rFonts w:eastAsiaTheme="minorEastAsia"/>
          <w:color w:val="000000" w:themeColor="text1"/>
          <w:sz w:val="28"/>
          <w:szCs w:val="28"/>
        </w:rPr>
        <w:t xml:space="preserve">Support implementation of TRRC recommendations, including support for/or development of </w:t>
      </w:r>
      <w:r w:rsidR="002A314F">
        <w:rPr>
          <w:rFonts w:eastAsiaTheme="minorEastAsia"/>
          <w:color w:val="000000" w:themeColor="text1"/>
          <w:sz w:val="28"/>
          <w:szCs w:val="28"/>
        </w:rPr>
        <w:t xml:space="preserve">additional </w:t>
      </w:r>
      <w:r w:rsidRPr="5D5DBE2D">
        <w:rPr>
          <w:rFonts w:eastAsiaTheme="minorEastAsia"/>
          <w:color w:val="000000" w:themeColor="text1"/>
          <w:sz w:val="28"/>
          <w:szCs w:val="28"/>
        </w:rPr>
        <w:t>transitional justice mechanisms</w:t>
      </w:r>
      <w:r w:rsidR="002A314F">
        <w:rPr>
          <w:rFonts w:eastAsiaTheme="minorEastAsia"/>
          <w:color w:val="000000" w:themeColor="text1"/>
          <w:sz w:val="28"/>
          <w:szCs w:val="28"/>
        </w:rPr>
        <w:t xml:space="preserve"> geared toward accountability</w:t>
      </w:r>
      <w:r w:rsidRPr="5D5DBE2D">
        <w:rPr>
          <w:rFonts w:eastAsiaTheme="minorEastAsia"/>
          <w:color w:val="000000" w:themeColor="text1"/>
          <w:sz w:val="28"/>
          <w:szCs w:val="28"/>
        </w:rPr>
        <w:t xml:space="preserve">. </w:t>
      </w:r>
    </w:p>
    <w:p w14:paraId="491BCE02"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Expand the capabilities of relevant personnel to investigate, prosecute, and adjudicate complex system crimes, including where those most responsible may be senior officials who directed and orchestrated policies. </w:t>
      </w:r>
    </w:p>
    <w:p w14:paraId="4ABAFBE4"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Facilitate outreach, including from transitional justice mechanisms to victims and affected communities and create procedures that ensure outreach is maintained and consistent.  </w:t>
      </w:r>
    </w:p>
    <w:p w14:paraId="025E3984"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Consolidate and refine potential evidence of abuses, including preparation of emblematic cases for prosecution including helping identify those most responsible. </w:t>
      </w:r>
    </w:p>
    <w:p w14:paraId="73D12EB4" w14:textId="77777777" w:rsidR="00C14D7D" w:rsidRDefault="00C14D7D" w:rsidP="00C14D7D">
      <w:p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Programming activities may include, but is not limited to, one or more of the following areas:  </w:t>
      </w:r>
    </w:p>
    <w:p w14:paraId="3AF9A09C" w14:textId="77777777" w:rsidR="00C14D7D" w:rsidRDefault="00C14D7D" w:rsidP="00C14D7D">
      <w:pPr>
        <w:pStyle w:val="ListParagraph"/>
        <w:numPr>
          <w:ilvl w:val="0"/>
          <w:numId w:val="58"/>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Train, educate, and guide relevant individuals, including investigators and prosecutors, in creating case files and evidence management systems.</w:t>
      </w:r>
    </w:p>
    <w:p w14:paraId="15935CC3" w14:textId="77777777" w:rsidR="00C14D7D" w:rsidRDefault="00C14D7D" w:rsidP="00C14D7D">
      <w:pPr>
        <w:pStyle w:val="ListParagraph"/>
        <w:numPr>
          <w:ilvl w:val="0"/>
          <w:numId w:val="58"/>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Improve capabilities to conduct forensics analysis.</w:t>
      </w:r>
    </w:p>
    <w:p w14:paraId="515A6162" w14:textId="77777777" w:rsidR="00C14D7D" w:rsidRDefault="00C14D7D" w:rsidP="00C14D7D">
      <w:pPr>
        <w:pStyle w:val="ListParagraph"/>
        <w:numPr>
          <w:ilvl w:val="0"/>
          <w:numId w:val="58"/>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Where appropriate or needed, support codification of, and collaboration between, transitional justice institutions, such as through legislation, operational policies, and agreements between mechanisms. </w:t>
      </w:r>
    </w:p>
    <w:p w14:paraId="1356BD74" w14:textId="77777777" w:rsidR="00C14D7D" w:rsidRDefault="00C14D7D" w:rsidP="00C14D7D">
      <w:pPr>
        <w:pStyle w:val="ListParagraph"/>
        <w:numPr>
          <w:ilvl w:val="0"/>
          <w:numId w:val="58"/>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Work with formal, government, and/or local institutions on memorialization projects, including physical objects or spaces to commemorate and acknowledge atrocities and educate the public. </w:t>
      </w:r>
    </w:p>
    <w:p w14:paraId="01AEBE3F" w14:textId="77777777" w:rsidR="00C14D7D" w:rsidRDefault="00C14D7D" w:rsidP="00C14D7D">
      <w:pPr>
        <w:pStyle w:val="ListParagraph"/>
        <w:numPr>
          <w:ilvl w:val="0"/>
          <w:numId w:val="58"/>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lastRenderedPageBreak/>
        <w:t>For any transitional justice institutions, support sustained and victim-sensitive community outreach that ensures that all Gambians understand transitional justice initiatives and their mandates, manages expectations, educates, and allows participation from citizens where possible.</w:t>
      </w:r>
    </w:p>
    <w:p w14:paraId="27C525B8" w14:textId="1EAD8953" w:rsidR="00C14D7D" w:rsidRDefault="00C14D7D" w:rsidP="00C14D7D">
      <w:pPr>
        <w:pStyle w:val="ListParagraph"/>
        <w:numPr>
          <w:ilvl w:val="0"/>
          <w:numId w:val="58"/>
        </w:numPr>
        <w:spacing w:after="160" w:line="259" w:lineRule="auto"/>
        <w:rPr>
          <w:rFonts w:eastAsiaTheme="minorEastAsia"/>
          <w:color w:val="000000" w:themeColor="text1"/>
          <w:sz w:val="28"/>
          <w:szCs w:val="28"/>
        </w:rPr>
      </w:pPr>
      <w:r w:rsidRPr="6805EB2A">
        <w:rPr>
          <w:rFonts w:eastAsiaTheme="minorEastAsia"/>
          <w:color w:val="000000" w:themeColor="text1"/>
          <w:sz w:val="28"/>
          <w:szCs w:val="28"/>
        </w:rPr>
        <w:t>Connect transitional justice institutional actors with experts and their counterparts in other societies that are undergoing, or have undergone, similar efforts</w:t>
      </w:r>
      <w:r w:rsidR="002A314F">
        <w:rPr>
          <w:rFonts w:eastAsiaTheme="minorEastAsia"/>
          <w:color w:val="000000" w:themeColor="text1"/>
          <w:sz w:val="28"/>
          <w:szCs w:val="28"/>
        </w:rPr>
        <w:t xml:space="preserve"> for the purpose of knowledge exchange</w:t>
      </w:r>
      <w:r w:rsidRPr="6805EB2A">
        <w:rPr>
          <w:rFonts w:eastAsiaTheme="minorEastAsia"/>
          <w:color w:val="000000" w:themeColor="text1"/>
          <w:sz w:val="28"/>
          <w:szCs w:val="28"/>
        </w:rPr>
        <w:t>.</w:t>
      </w:r>
    </w:p>
    <w:p w14:paraId="573EEAAD" w14:textId="14332692" w:rsidR="00C14D7D" w:rsidRDefault="40A12EB9" w:rsidP="6805EB2A">
      <w:pPr>
        <w:rPr>
          <w:rFonts w:eastAsiaTheme="minorEastAsia"/>
          <w:sz w:val="28"/>
          <w:szCs w:val="28"/>
        </w:rPr>
      </w:pPr>
      <w:r w:rsidRPr="6805EB2A">
        <w:rPr>
          <w:rFonts w:eastAsiaTheme="minorEastAsia"/>
          <w:b/>
          <w:bCs/>
          <w:i/>
          <w:iCs/>
          <w:sz w:val="28"/>
          <w:szCs w:val="28"/>
          <w:u w:val="single"/>
        </w:rPr>
        <w:t xml:space="preserve">A.2.2 </w:t>
      </w:r>
      <w:r w:rsidR="00C14D7D" w:rsidRPr="6805EB2A">
        <w:rPr>
          <w:rFonts w:eastAsiaTheme="minorEastAsia"/>
          <w:b/>
          <w:bCs/>
          <w:i/>
          <w:iCs/>
          <w:sz w:val="28"/>
          <w:szCs w:val="28"/>
          <w:u w:val="single"/>
        </w:rPr>
        <w:t>Liberia:</w:t>
      </w:r>
      <w:r w:rsidR="00C14D7D" w:rsidRPr="6805EB2A">
        <w:rPr>
          <w:rFonts w:eastAsiaTheme="minorEastAsia"/>
          <w:b/>
          <w:bCs/>
          <w:sz w:val="28"/>
          <w:szCs w:val="28"/>
        </w:rPr>
        <w:t xml:space="preserve"> </w:t>
      </w:r>
      <w:r w:rsidR="00C14D7D" w:rsidRPr="6805EB2A">
        <w:rPr>
          <w:rFonts w:eastAsiaTheme="minorEastAsia"/>
          <w:sz w:val="28"/>
          <w:szCs w:val="28"/>
        </w:rPr>
        <w:t>There has been no implementation of the recommendations of the 2009 Liberian Truth and Reconciliation Commission (TRC) despite the strong need</w:t>
      </w:r>
      <w:r w:rsidR="002A314F">
        <w:rPr>
          <w:rFonts w:eastAsiaTheme="minorEastAsia"/>
          <w:sz w:val="28"/>
          <w:szCs w:val="28"/>
        </w:rPr>
        <w:t xml:space="preserve"> and consistent demands of the public</w:t>
      </w:r>
      <w:r w:rsidR="00C14D7D" w:rsidRPr="6805EB2A">
        <w:rPr>
          <w:rFonts w:eastAsiaTheme="minorEastAsia"/>
          <w:sz w:val="28"/>
          <w:szCs w:val="28"/>
        </w:rPr>
        <w:t>. Criminal law capacity remains low, particularly to investigate these types of serious crimes and to protect witnesses. The political will is lacking to draft and pass the necessary legislation to facilitate such trials.  Civil society remains weak</w:t>
      </w:r>
      <w:r w:rsidR="002A314F">
        <w:rPr>
          <w:rFonts w:eastAsiaTheme="minorEastAsia"/>
          <w:sz w:val="28"/>
          <w:szCs w:val="28"/>
        </w:rPr>
        <w:t>,</w:t>
      </w:r>
      <w:r w:rsidR="00C14D7D" w:rsidRPr="6805EB2A">
        <w:rPr>
          <w:rFonts w:eastAsiaTheme="minorEastAsia"/>
          <w:sz w:val="28"/>
          <w:szCs w:val="28"/>
        </w:rPr>
        <w:t xml:space="preserve"> and nongovernmental organizations have indicated that they would like assistance in advocating for genuine and fair criminal processes for those most responsible for abuses during Liberia’s consecutive civil wars.  There have been no significant memorialization projects in Liberia either, despite many relevant sites from the civil war throughout Monrovia and the country.  Individuals ordered removed or deported from overseas jurisdictions due to their association with war crimes in Liberia have, upon their return, harassed and intimidated the civil society actors engaged in seeking transitional justice in Liberia and in overseas jurisdictions. </w:t>
      </w:r>
    </w:p>
    <w:p w14:paraId="02AC7809" w14:textId="5B0BD2D5" w:rsidR="00C14D7D" w:rsidRDefault="00C14D7D" w:rsidP="6805EB2A">
      <w:pPr>
        <w:spacing w:line="259" w:lineRule="auto"/>
        <w:rPr>
          <w:rFonts w:eastAsiaTheme="minorEastAsia"/>
          <w:color w:val="000000" w:themeColor="text1"/>
          <w:sz w:val="28"/>
          <w:szCs w:val="28"/>
        </w:rPr>
      </w:pPr>
      <w:r w:rsidRPr="6805EB2A">
        <w:rPr>
          <w:rFonts w:eastAsiaTheme="minorEastAsia"/>
          <w:sz w:val="28"/>
          <w:szCs w:val="28"/>
        </w:rPr>
        <w:t xml:space="preserve">In Liberia, entrenched impunity for civil war-era crimes contributes to present day corruption, impunity for more minor crimes, and insecurity. Victims want justice; indeed, discussions with stakeholders demonstrate that they believe accountability for civil war crimes would support the instantiation of the rule of law broadly. Although total accountability will be impossible, there are ways to ensure a measure of justice that will give victims an opportunity to bear witness, signal an end to complete impunity, and ensure that those most responsible bear consequences for their actions. Despite the existence of sites of significance from the civil war throughout Monrovia and the country—such as the Lutheran Church, which was the location of a major massacre—the lack of any formal acknowledgement or educational materials devoted to these events means that a new generation of Liberians is in danger of forgetting the atrocities committed </w:t>
      </w:r>
      <w:r w:rsidRPr="6805EB2A">
        <w:rPr>
          <w:rFonts w:eastAsiaTheme="minorEastAsia"/>
          <w:sz w:val="28"/>
          <w:szCs w:val="28"/>
        </w:rPr>
        <w:lastRenderedPageBreak/>
        <w:t>without the society ever fully addressing them. Increased visibility and memorialization will acknowledge the suffering of survivors and undercut entrenched impunity.</w:t>
      </w:r>
      <w:r w:rsidR="63883C0C" w:rsidRPr="6805EB2A">
        <w:rPr>
          <w:rFonts w:eastAsiaTheme="minorEastAsia"/>
          <w:sz w:val="28"/>
          <w:szCs w:val="28"/>
        </w:rPr>
        <w:t xml:space="preserve"> GCJ seeks proposals aimed at meeting one or more of the following objectives:</w:t>
      </w:r>
    </w:p>
    <w:p w14:paraId="325A6FFB"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Support implementation of TRC recommendations. </w:t>
      </w:r>
    </w:p>
    <w:p w14:paraId="5286CA3F"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2BF22D42">
        <w:rPr>
          <w:rFonts w:eastAsiaTheme="minorEastAsia"/>
          <w:color w:val="000000" w:themeColor="text1"/>
          <w:sz w:val="28"/>
          <w:szCs w:val="28"/>
        </w:rPr>
        <w:t xml:space="preserve">Assist with consolidating existing evidence collections, and creating new documentation processes, for historical crimes and identifying and preparing representative test cases that could be forwarded to competent jurisdictions for possible prosecution. </w:t>
      </w:r>
    </w:p>
    <w:p w14:paraId="1809B977" w14:textId="77777777" w:rsidR="00C14D7D" w:rsidRPr="00455609" w:rsidRDefault="00C14D7D" w:rsidP="00C14D7D">
      <w:pPr>
        <w:pStyle w:val="ListParagraph"/>
        <w:numPr>
          <w:ilvl w:val="0"/>
          <w:numId w:val="57"/>
        </w:numPr>
        <w:spacing w:after="160" w:line="259" w:lineRule="auto"/>
        <w:rPr>
          <w:rFonts w:cstheme="minorHAnsi"/>
          <w:sz w:val="28"/>
          <w:szCs w:val="28"/>
        </w:rPr>
      </w:pPr>
      <w:r w:rsidRPr="00455609">
        <w:rPr>
          <w:rFonts w:eastAsia="Arial" w:cstheme="minorHAnsi"/>
          <w:color w:val="242424"/>
          <w:sz w:val="28"/>
          <w:szCs w:val="28"/>
        </w:rPr>
        <w:t>Expa</w:t>
      </w:r>
      <w:r w:rsidRPr="00455609">
        <w:rPr>
          <w:rFonts w:cstheme="minorHAnsi"/>
          <w:color w:val="242424"/>
          <w:sz w:val="28"/>
          <w:szCs w:val="28"/>
        </w:rPr>
        <w:t xml:space="preserve">nd the capabilities of </w:t>
      </w:r>
      <w:r w:rsidRPr="00455609">
        <w:rPr>
          <w:rFonts w:cstheme="minorHAnsi"/>
          <w:sz w:val="28"/>
          <w:szCs w:val="28"/>
        </w:rPr>
        <w:t xml:space="preserve">relevant personnel to inform and educate on past atrocities, investigate, conduct witness outreach, build </w:t>
      </w:r>
      <w:proofErr w:type="gramStart"/>
      <w:r w:rsidRPr="00455609">
        <w:rPr>
          <w:rFonts w:cstheme="minorHAnsi"/>
          <w:sz w:val="28"/>
          <w:szCs w:val="28"/>
        </w:rPr>
        <w:t>cases</w:t>
      </w:r>
      <w:proofErr w:type="gramEnd"/>
      <w:r w:rsidRPr="00455609">
        <w:rPr>
          <w:rFonts w:cstheme="minorHAnsi"/>
          <w:sz w:val="28"/>
          <w:szCs w:val="28"/>
        </w:rPr>
        <w:t xml:space="preserve"> and develop prosecutorial strategies, and adjudicate complex system crimes, including where those most responsible may be senior officials who directed and orchestrated policies.</w:t>
      </w:r>
    </w:p>
    <w:p w14:paraId="481CD742"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Help ensure the personal safety of those operating inside Liberia on transitional justice initiatives, including civil society actors and witnesses participating in extraterritorial legal proceedings (civil and criminal).</w:t>
      </w:r>
    </w:p>
    <w:p w14:paraId="157ACE54" w14:textId="77777777" w:rsidR="00C14D7D" w:rsidRDefault="00C14D7D" w:rsidP="00C14D7D">
      <w:pPr>
        <w:pStyle w:val="ListParagraph"/>
        <w:numPr>
          <w:ilvl w:val="0"/>
          <w:numId w:val="57"/>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Establish sites of memorialization for historical crimes.</w:t>
      </w:r>
    </w:p>
    <w:p w14:paraId="234A2DB5" w14:textId="5DD71119" w:rsidR="00C14D7D" w:rsidRDefault="00C14D7D" w:rsidP="00C14D7D">
      <w:pPr>
        <w:spacing w:line="259" w:lineRule="auto"/>
        <w:rPr>
          <w:rFonts w:eastAsiaTheme="minorEastAsia"/>
          <w:sz w:val="28"/>
          <w:szCs w:val="28"/>
        </w:rPr>
      </w:pPr>
      <w:r w:rsidRPr="5D5DBE2D">
        <w:rPr>
          <w:rFonts w:eastAsiaTheme="minorEastAsia"/>
          <w:sz w:val="28"/>
          <w:szCs w:val="28"/>
        </w:rPr>
        <w:t xml:space="preserve">Programming activities may include, but </w:t>
      </w:r>
      <w:r w:rsidR="002A314F">
        <w:rPr>
          <w:rFonts w:eastAsiaTheme="minorEastAsia"/>
          <w:sz w:val="28"/>
          <w:szCs w:val="28"/>
        </w:rPr>
        <w:t>are</w:t>
      </w:r>
      <w:r w:rsidRPr="5D5DBE2D">
        <w:rPr>
          <w:rFonts w:eastAsiaTheme="minorEastAsia"/>
          <w:sz w:val="28"/>
          <w:szCs w:val="28"/>
        </w:rPr>
        <w:t xml:space="preserve"> not limited to, one or more of the following areas: </w:t>
      </w:r>
    </w:p>
    <w:p w14:paraId="6D7DE34B" w14:textId="7DA6AD7F" w:rsidR="00C14D7D" w:rsidRPr="006E0A04" w:rsidRDefault="00C14D7D" w:rsidP="006E0A04">
      <w:pPr>
        <w:pStyle w:val="ListParagraph"/>
        <w:numPr>
          <w:ilvl w:val="0"/>
          <w:numId w:val="56"/>
        </w:numPr>
        <w:spacing w:line="259" w:lineRule="auto"/>
        <w:rPr>
          <w:rFonts w:eastAsiaTheme="minorEastAsia"/>
          <w:color w:val="000000" w:themeColor="text1"/>
          <w:sz w:val="28"/>
          <w:szCs w:val="28"/>
        </w:rPr>
      </w:pPr>
      <w:r w:rsidRPr="006E0A04">
        <w:rPr>
          <w:rFonts w:eastAsiaTheme="minorEastAsia"/>
          <w:color w:val="000000" w:themeColor="text1"/>
          <w:sz w:val="28"/>
          <w:szCs w:val="28"/>
        </w:rPr>
        <w:t>Identify stakeholders in government, civil society, victims’ groups, and advocacy communities who could work together to advance justice and accountability, and provide support, technical assistance, and facilitation for them to advocate jointly and effectively for justice.</w:t>
      </w:r>
    </w:p>
    <w:p w14:paraId="1185A0AC" w14:textId="77777777" w:rsidR="00C14D7D" w:rsidRDefault="00C14D7D" w:rsidP="00C14D7D">
      <w:pPr>
        <w:pStyle w:val="ListParagraph"/>
        <w:numPr>
          <w:ilvl w:val="0"/>
          <w:numId w:val="56"/>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Assist such groups or appropriate authorities in identifying and preparing emblematic cases and support and expertise to begin building case files or prosecutorial strategies for those most responsible for abuses.</w:t>
      </w:r>
    </w:p>
    <w:p w14:paraId="4E7193AA" w14:textId="77777777" w:rsidR="00C14D7D" w:rsidRDefault="00C14D7D" w:rsidP="00C14D7D">
      <w:pPr>
        <w:pStyle w:val="ListParagraph"/>
        <w:numPr>
          <w:ilvl w:val="0"/>
          <w:numId w:val="56"/>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 xml:space="preserve">Work with local institutions on memorialization projects, including physical objects or spaces to commemorate and acknowledge atrocities and to educate the public, especially young people. </w:t>
      </w:r>
    </w:p>
    <w:p w14:paraId="763ACEE6" w14:textId="77777777" w:rsidR="00C14D7D" w:rsidRPr="00B64A26" w:rsidRDefault="00C14D7D" w:rsidP="00C14D7D">
      <w:pPr>
        <w:pStyle w:val="ListParagraph"/>
        <w:numPr>
          <w:ilvl w:val="0"/>
          <w:numId w:val="56"/>
        </w:numPr>
        <w:spacing w:after="160" w:line="259" w:lineRule="auto"/>
        <w:rPr>
          <w:rFonts w:eastAsiaTheme="minorEastAsia"/>
          <w:color w:val="000000" w:themeColor="text1"/>
          <w:sz w:val="28"/>
          <w:szCs w:val="28"/>
        </w:rPr>
      </w:pPr>
      <w:r w:rsidRPr="5D5DBE2D">
        <w:rPr>
          <w:rFonts w:eastAsiaTheme="minorEastAsia"/>
          <w:color w:val="000000" w:themeColor="text1"/>
          <w:sz w:val="28"/>
          <w:szCs w:val="28"/>
        </w:rPr>
        <w:t>Assist with the development and implementation of victim and witness outreach strategies.</w:t>
      </w:r>
    </w:p>
    <w:p w14:paraId="49204E35" w14:textId="77777777" w:rsidR="00C14D7D" w:rsidRDefault="00C14D7D" w:rsidP="00C14D7D">
      <w:pPr>
        <w:pStyle w:val="ListParagraph"/>
        <w:numPr>
          <w:ilvl w:val="0"/>
          <w:numId w:val="56"/>
        </w:numPr>
        <w:spacing w:after="160" w:line="259" w:lineRule="auto"/>
        <w:rPr>
          <w:rFonts w:eastAsiaTheme="minorEastAsia"/>
          <w:color w:val="000000" w:themeColor="text1"/>
          <w:sz w:val="28"/>
          <w:szCs w:val="28"/>
        </w:rPr>
      </w:pPr>
      <w:r w:rsidRPr="2BF22D42">
        <w:rPr>
          <w:rFonts w:eastAsiaTheme="minorEastAsia"/>
          <w:color w:val="000000" w:themeColor="text1"/>
          <w:sz w:val="28"/>
          <w:szCs w:val="28"/>
        </w:rPr>
        <w:lastRenderedPageBreak/>
        <w:t xml:space="preserve">Assist with protection and safety of individuals operating inside Liberia, such as through provision of supplies, security training, or visible international partnership. </w:t>
      </w:r>
    </w:p>
    <w:p w14:paraId="77651C72" w14:textId="60895ECB" w:rsidR="00C14D7D" w:rsidRDefault="0EA11059" w:rsidP="00C14D7D">
      <w:pPr>
        <w:widowControl w:val="0"/>
        <w:tabs>
          <w:tab w:val="left" w:pos="360"/>
        </w:tabs>
        <w:rPr>
          <w:sz w:val="28"/>
          <w:szCs w:val="28"/>
        </w:rPr>
      </w:pPr>
      <w:r w:rsidRPr="6805EB2A">
        <w:rPr>
          <w:b/>
          <w:bCs/>
          <w:i/>
          <w:iCs/>
          <w:color w:val="000000" w:themeColor="text1"/>
          <w:sz w:val="28"/>
          <w:szCs w:val="28"/>
        </w:rPr>
        <w:t>A</w:t>
      </w:r>
      <w:r w:rsidR="2536717E" w:rsidRPr="6805EB2A">
        <w:rPr>
          <w:b/>
          <w:bCs/>
          <w:i/>
          <w:iCs/>
          <w:color w:val="000000" w:themeColor="text1"/>
          <w:sz w:val="28"/>
          <w:szCs w:val="28"/>
        </w:rPr>
        <w:t>3</w:t>
      </w:r>
      <w:r w:rsidRPr="6805EB2A">
        <w:rPr>
          <w:b/>
          <w:bCs/>
          <w:i/>
          <w:iCs/>
          <w:color w:val="000000" w:themeColor="text1"/>
          <w:sz w:val="28"/>
          <w:szCs w:val="28"/>
        </w:rPr>
        <w:t xml:space="preserve">. </w:t>
      </w:r>
      <w:r w:rsidR="00C14D7D" w:rsidRPr="6805EB2A">
        <w:rPr>
          <w:b/>
          <w:bCs/>
          <w:i/>
          <w:iCs/>
          <w:color w:val="000000" w:themeColor="text1"/>
          <w:sz w:val="28"/>
          <w:szCs w:val="28"/>
        </w:rPr>
        <w:t>Key Considerations</w:t>
      </w:r>
      <w:r w:rsidR="6626F8B1" w:rsidRPr="6805EB2A">
        <w:rPr>
          <w:b/>
          <w:bCs/>
          <w:i/>
          <w:iCs/>
          <w:color w:val="000000" w:themeColor="text1"/>
          <w:sz w:val="28"/>
          <w:szCs w:val="28"/>
        </w:rPr>
        <w:t>:</w:t>
      </w:r>
    </w:p>
    <w:p w14:paraId="1F49FCCD" w14:textId="43DE8997" w:rsidR="00B1770F" w:rsidRPr="000977B3" w:rsidRDefault="00C14D7D" w:rsidP="00AE53D8">
      <w:pPr>
        <w:widowControl w:val="0"/>
        <w:tabs>
          <w:tab w:val="left" w:pos="360"/>
        </w:tabs>
        <w:spacing w:after="0" w:line="240" w:lineRule="auto"/>
      </w:pPr>
      <w:r w:rsidRPr="00AE53D8">
        <w:rPr>
          <w:rFonts w:eastAsiaTheme="minorEastAsia"/>
          <w:sz w:val="28"/>
          <w:szCs w:val="28"/>
        </w:rPr>
        <w:t>Successful proposals will demonstrate an awareness of other ongoing technical assistance for transitional justice being undertaken by other US government entities and international donors and describe specific plans to coordinate with those efforts and/or avoid duplication. For the Gambia, this should include USAID's support for justice sector strengthening</w:t>
      </w:r>
      <w:r w:rsidR="002A314F">
        <w:rPr>
          <w:rFonts w:eastAsiaTheme="minorEastAsia"/>
          <w:sz w:val="28"/>
          <w:szCs w:val="28"/>
        </w:rPr>
        <w:t xml:space="preserve"> and </w:t>
      </w:r>
      <w:r w:rsidRPr="00AE53D8">
        <w:rPr>
          <w:rFonts w:eastAsiaTheme="minorEastAsia"/>
          <w:sz w:val="28"/>
          <w:szCs w:val="28"/>
        </w:rPr>
        <w:t>the establishment of a Special Prosecutor's Office.</w:t>
      </w:r>
      <w:r w:rsidR="00B1770F" w:rsidRPr="00AE53D8">
        <w:rPr>
          <w:rFonts w:eastAsiaTheme="minorEastAsia"/>
          <w:sz w:val="28"/>
          <w:szCs w:val="28"/>
        </w:rPr>
        <w:t xml:space="preserve"> </w:t>
      </w:r>
    </w:p>
    <w:p w14:paraId="107D9342" w14:textId="77777777" w:rsidR="00AE53D8" w:rsidRDefault="00AE53D8" w:rsidP="00AE53D8">
      <w:pPr>
        <w:widowControl w:val="0"/>
        <w:tabs>
          <w:tab w:val="left" w:pos="360"/>
        </w:tabs>
        <w:spacing w:after="0" w:line="240" w:lineRule="auto"/>
        <w:rPr>
          <w:color w:val="000000" w:themeColor="text1"/>
          <w:sz w:val="28"/>
          <w:szCs w:val="28"/>
        </w:rPr>
      </w:pPr>
    </w:p>
    <w:p w14:paraId="474E3492" w14:textId="4CA1FFC9" w:rsidR="00C14D7D" w:rsidRPr="00AE53D8" w:rsidRDefault="00C14D7D" w:rsidP="00AE53D8">
      <w:pPr>
        <w:widowControl w:val="0"/>
        <w:tabs>
          <w:tab w:val="left" w:pos="360"/>
        </w:tabs>
        <w:spacing w:after="0" w:line="240" w:lineRule="auto"/>
        <w:rPr>
          <w:color w:val="000000" w:themeColor="text1"/>
          <w:sz w:val="28"/>
          <w:szCs w:val="28"/>
        </w:rPr>
      </w:pPr>
      <w:r w:rsidRPr="00AE53D8">
        <w:rPr>
          <w:color w:val="000000" w:themeColor="text1"/>
          <w:sz w:val="28"/>
          <w:szCs w:val="28"/>
        </w:rPr>
        <w:t>Where appropriate, proposals should specify how they will ensure protection of local contacts</w:t>
      </w:r>
      <w:r w:rsidR="002A314F">
        <w:rPr>
          <w:color w:val="000000" w:themeColor="text1"/>
          <w:sz w:val="28"/>
          <w:szCs w:val="28"/>
        </w:rPr>
        <w:t>/partners</w:t>
      </w:r>
      <w:r w:rsidRPr="00AE53D8">
        <w:rPr>
          <w:color w:val="000000" w:themeColor="text1"/>
          <w:sz w:val="28"/>
          <w:szCs w:val="28"/>
        </w:rPr>
        <w:t>.</w:t>
      </w:r>
    </w:p>
    <w:p w14:paraId="6F881537" w14:textId="77777777" w:rsidR="00AE53D8" w:rsidRDefault="00AE53D8" w:rsidP="00AE53D8">
      <w:pPr>
        <w:widowControl w:val="0"/>
        <w:tabs>
          <w:tab w:val="left" w:pos="360"/>
        </w:tabs>
        <w:spacing w:after="0" w:line="240" w:lineRule="auto"/>
        <w:rPr>
          <w:color w:val="000000" w:themeColor="text1"/>
          <w:sz w:val="28"/>
          <w:szCs w:val="28"/>
        </w:rPr>
      </w:pPr>
    </w:p>
    <w:p w14:paraId="1E43B249" w14:textId="5015CDE1" w:rsidR="00C14D7D" w:rsidRPr="00AE53D8" w:rsidRDefault="00C14D7D" w:rsidP="00AE53D8">
      <w:pPr>
        <w:widowControl w:val="0"/>
        <w:tabs>
          <w:tab w:val="left" w:pos="360"/>
        </w:tabs>
        <w:spacing w:after="0" w:line="240" w:lineRule="auto"/>
        <w:rPr>
          <w:color w:val="000000" w:themeColor="text1"/>
          <w:sz w:val="28"/>
          <w:szCs w:val="28"/>
        </w:rPr>
      </w:pPr>
      <w:r w:rsidRPr="00AE53D8">
        <w:rPr>
          <w:color w:val="000000" w:themeColor="text1"/>
          <w:sz w:val="28"/>
          <w:szCs w:val="28"/>
        </w:rPr>
        <w:t xml:space="preserve">Case development should be strong enough to potentially lead to prosecutions in competent jurisdictions outside of Liberia or provide admissible evidence for immigration fraud cases and human rights sanctions regimes. </w:t>
      </w:r>
    </w:p>
    <w:p w14:paraId="316A914A" w14:textId="77777777" w:rsidR="00CF24AD" w:rsidRDefault="00CF24AD" w:rsidP="00CF24AD">
      <w:pPr>
        <w:spacing w:after="0" w:line="240" w:lineRule="auto"/>
        <w:rPr>
          <w:rFonts w:eastAsia="Times New Roman" w:cs="Times New Roman"/>
          <w:color w:val="000000" w:themeColor="text1"/>
          <w:sz w:val="28"/>
          <w:szCs w:val="28"/>
        </w:rPr>
      </w:pPr>
    </w:p>
    <w:p w14:paraId="2972548F" w14:textId="60C99BCA" w:rsidR="00AE53D8" w:rsidRDefault="00AE53D8" w:rsidP="00CF24AD">
      <w:pPr>
        <w:spacing w:after="0" w:line="240" w:lineRule="auto"/>
        <w:rPr>
          <w:rFonts w:eastAsia="Times New Roman" w:cs="Times New Roman"/>
          <w:color w:val="000000" w:themeColor="text1"/>
          <w:sz w:val="28"/>
          <w:szCs w:val="28"/>
        </w:rPr>
      </w:pPr>
      <w:r w:rsidRPr="00AE53D8">
        <w:rPr>
          <w:rFonts w:eastAsia="Times New Roman" w:cs="Times New Roman"/>
          <w:color w:val="000000" w:themeColor="text1"/>
          <w:sz w:val="28"/>
          <w:szCs w:val="28"/>
        </w:rPr>
        <w:t xml:space="preserve">Applicants must demonstrate a clear understanding of relevant international and Gambian and/or Liberian law, as well as operational, investigative, and prosecutorial work. </w:t>
      </w:r>
    </w:p>
    <w:p w14:paraId="0836B044" w14:textId="77777777" w:rsidR="00CF24AD" w:rsidRPr="00AE53D8" w:rsidRDefault="00CF24AD" w:rsidP="00CF24AD">
      <w:pPr>
        <w:spacing w:after="0" w:line="240" w:lineRule="auto"/>
        <w:rPr>
          <w:rFonts w:eastAsia="Times New Roman" w:cs="Times New Roman"/>
          <w:color w:val="000000" w:themeColor="text1"/>
          <w:sz w:val="28"/>
          <w:szCs w:val="28"/>
        </w:rPr>
      </w:pPr>
    </w:p>
    <w:p w14:paraId="2222B310" w14:textId="44E1A205" w:rsidR="00AE53D8" w:rsidRPr="00AE53D8" w:rsidRDefault="00AE53D8" w:rsidP="00AE53D8">
      <w:pPr>
        <w:rPr>
          <w:rFonts w:eastAsia="Times New Roman" w:cs="Times New Roman"/>
          <w:color w:val="000000" w:themeColor="text1"/>
          <w:sz w:val="28"/>
          <w:szCs w:val="28"/>
        </w:rPr>
      </w:pPr>
      <w:r w:rsidRPr="00AE53D8">
        <w:rPr>
          <w:rFonts w:eastAsia="Times New Roman" w:cs="Times New Roman"/>
          <w:color w:val="000000" w:themeColor="text1"/>
          <w:sz w:val="28"/>
          <w:szCs w:val="28"/>
        </w:rPr>
        <w:t xml:space="preserve">Applicants should be sensitive to the in-country context of The Gambia and/or Liberia. Applicants should demonstrate experience in program implementation and monitoring. </w:t>
      </w:r>
    </w:p>
    <w:p w14:paraId="2A8C308F" w14:textId="77777777" w:rsidR="00AE53D8" w:rsidRPr="00AE53D8" w:rsidRDefault="00AE53D8" w:rsidP="00AE53D8">
      <w:pPr>
        <w:rPr>
          <w:rFonts w:eastAsia="Times New Roman" w:cs="Times New Roman"/>
          <w:color w:val="000000" w:themeColor="text1"/>
          <w:sz w:val="28"/>
          <w:szCs w:val="28"/>
          <w:u w:val="single"/>
        </w:rPr>
      </w:pPr>
      <w:r w:rsidRPr="00AE53D8">
        <w:rPr>
          <w:rFonts w:eastAsia="Times New Roman" w:cs="Times New Roman"/>
          <w:sz w:val="28"/>
          <w:szCs w:val="28"/>
        </w:rPr>
        <w:t>Applicants must demonstrate that they have consulted with and have the buy-in of relevant partners and beneficiaries.</w:t>
      </w:r>
    </w:p>
    <w:p w14:paraId="41A554D8" w14:textId="77777777" w:rsidR="00AE53D8" w:rsidRPr="00AE53D8" w:rsidRDefault="00AE53D8" w:rsidP="00AE53D8">
      <w:pPr>
        <w:rPr>
          <w:rFonts w:eastAsia="Times New Roman" w:cs="Times New Roman"/>
          <w:color w:val="000000" w:themeColor="text1"/>
          <w:sz w:val="28"/>
          <w:szCs w:val="28"/>
        </w:rPr>
      </w:pPr>
      <w:r w:rsidRPr="00AE53D8">
        <w:rPr>
          <w:rFonts w:eastAsia="Times New Roman" w:cs="Times New Roman"/>
          <w:color w:val="000000" w:themeColor="text1"/>
          <w:sz w:val="28"/>
          <w:szCs w:val="28"/>
        </w:rPr>
        <w:t xml:space="preserve">Applicants are encouraged to foster </w:t>
      </w:r>
      <w:r w:rsidRPr="00AE53D8">
        <w:rPr>
          <w:rFonts w:eastAsia="Times New Roman" w:cs="Times New Roman"/>
          <w:b/>
          <w:bCs/>
          <w:color w:val="000000" w:themeColor="text1"/>
          <w:sz w:val="28"/>
          <w:szCs w:val="28"/>
        </w:rPr>
        <w:t>collaborative partnerships</w:t>
      </w:r>
      <w:r w:rsidRPr="00AE53D8">
        <w:rPr>
          <w:rFonts w:eastAsia="Times New Roman" w:cs="Times New Roman"/>
          <w:color w:val="000000" w:themeColor="text1"/>
          <w:sz w:val="28"/>
          <w:szCs w:val="28"/>
        </w:rPr>
        <w:t>, especially with local organization(s), where applicable. Where appropriate, applicants are invited to form consortia for submitting a combined proposal, but one applicant must be designated as the lead (“prime”) applicant and others listed as sub-recipients.</w:t>
      </w:r>
    </w:p>
    <w:p w14:paraId="6079526D" w14:textId="783BD7E2" w:rsidR="00AE53D8" w:rsidRPr="00CF24AD" w:rsidRDefault="00AE53D8" w:rsidP="00AE53D8">
      <w:pPr>
        <w:rPr>
          <w:rFonts w:eastAsia="Times New Roman" w:cs="Times New Roman"/>
          <w:color w:val="000000" w:themeColor="text1"/>
          <w:sz w:val="28"/>
          <w:szCs w:val="28"/>
        </w:rPr>
      </w:pPr>
      <w:r w:rsidRPr="00AE53D8">
        <w:rPr>
          <w:rFonts w:eastAsia="Times New Roman" w:cs="Times New Roman"/>
          <w:color w:val="000000" w:themeColor="text1"/>
          <w:sz w:val="28"/>
          <w:szCs w:val="28"/>
        </w:rPr>
        <w:lastRenderedPageBreak/>
        <w:t>The following activities and costs are </w:t>
      </w:r>
      <w:r w:rsidRPr="00AE53D8">
        <w:rPr>
          <w:rFonts w:eastAsia="Times New Roman" w:cs="Times New Roman"/>
          <w:b/>
          <w:bCs/>
          <w:color w:val="000000" w:themeColor="text1"/>
          <w:sz w:val="28"/>
          <w:szCs w:val="28"/>
          <w:u w:val="single"/>
        </w:rPr>
        <w:t>not allowed</w:t>
      </w:r>
      <w:r w:rsidRPr="00AE53D8">
        <w:rPr>
          <w:rFonts w:eastAsia="Times New Roman" w:cs="Times New Roman"/>
          <w:color w:val="000000" w:themeColor="text1"/>
          <w:sz w:val="28"/>
          <w:szCs w:val="28"/>
        </w:rPr>
        <w:t> under this announcement and applications that include any of these activities or costs above will not advance to the Technical Review stage:</w:t>
      </w:r>
    </w:p>
    <w:p w14:paraId="295C0521"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stheme="minorBidi"/>
          <w:color w:val="000000" w:themeColor="text1"/>
          <w:sz w:val="28"/>
          <w:szCs w:val="28"/>
        </w:rPr>
      </w:pPr>
      <w:r w:rsidRPr="00CF24AD">
        <w:rPr>
          <w:rFonts w:eastAsia="Times New Roman" w:cs="Times New Roman"/>
          <w:color w:val="000000" w:themeColor="text1"/>
          <w:sz w:val="28"/>
          <w:szCs w:val="28"/>
        </w:rPr>
        <w:t xml:space="preserve">Buying evidence, including paying inducements to conduct </w:t>
      </w:r>
      <w:proofErr w:type="gramStart"/>
      <w:r w:rsidRPr="00CF24AD">
        <w:rPr>
          <w:rFonts w:eastAsia="Times New Roman" w:cs="Times New Roman"/>
          <w:color w:val="000000" w:themeColor="text1"/>
          <w:sz w:val="28"/>
          <w:szCs w:val="28"/>
        </w:rPr>
        <w:t>interviews;</w:t>
      </w:r>
      <w:proofErr w:type="gramEnd"/>
    </w:p>
    <w:p w14:paraId="4A3D7B2F"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 xml:space="preserve">Social welfare </w:t>
      </w:r>
      <w:proofErr w:type="gramStart"/>
      <w:r w:rsidRPr="00CF24AD">
        <w:rPr>
          <w:rFonts w:eastAsia="Times New Roman" w:cs="Times New Roman"/>
          <w:color w:val="000000" w:themeColor="text1"/>
          <w:sz w:val="28"/>
          <w:szCs w:val="28"/>
        </w:rPr>
        <w:t>projects;</w:t>
      </w:r>
      <w:proofErr w:type="gramEnd"/>
    </w:p>
    <w:p w14:paraId="33AB9CC1"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 xml:space="preserve">Paying to complete activities begun with other </w:t>
      </w:r>
      <w:proofErr w:type="gramStart"/>
      <w:r w:rsidRPr="00CF24AD">
        <w:rPr>
          <w:rFonts w:eastAsia="Times New Roman" w:cs="Times New Roman"/>
          <w:color w:val="000000" w:themeColor="text1"/>
          <w:sz w:val="28"/>
          <w:szCs w:val="28"/>
        </w:rPr>
        <w:t>funds;</w:t>
      </w:r>
      <w:proofErr w:type="gramEnd"/>
    </w:p>
    <w:p w14:paraId="59A97A6B"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 xml:space="preserve">Activities that appear partisan or that support individual or party electoral </w:t>
      </w:r>
      <w:proofErr w:type="gramStart"/>
      <w:r w:rsidRPr="00CF24AD">
        <w:rPr>
          <w:rFonts w:eastAsia="Times New Roman" w:cs="Times New Roman"/>
          <w:color w:val="000000" w:themeColor="text1"/>
          <w:sz w:val="28"/>
          <w:szCs w:val="28"/>
        </w:rPr>
        <w:t>campaigns;</w:t>
      </w:r>
      <w:proofErr w:type="gramEnd"/>
    </w:p>
    <w:p w14:paraId="55CA40B3"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Academic or analytical research (if not necessary as part of a larger project</w:t>
      </w:r>
      <w:proofErr w:type="gramStart"/>
      <w:r w:rsidRPr="00CF24AD">
        <w:rPr>
          <w:rFonts w:eastAsia="Times New Roman" w:cs="Times New Roman"/>
          <w:color w:val="000000" w:themeColor="text1"/>
          <w:sz w:val="28"/>
          <w:szCs w:val="28"/>
        </w:rPr>
        <w:t>);</w:t>
      </w:r>
      <w:proofErr w:type="gramEnd"/>
    </w:p>
    <w:p w14:paraId="4B20E719"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One-time events, such as stand-alone conferences</w:t>
      </w:r>
    </w:p>
    <w:p w14:paraId="484E7C47"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 xml:space="preserve">Medical and psychological research and clinical </w:t>
      </w:r>
      <w:proofErr w:type="gramStart"/>
      <w:r w:rsidRPr="00CF24AD">
        <w:rPr>
          <w:rFonts w:eastAsia="Times New Roman" w:cs="Times New Roman"/>
          <w:color w:val="000000" w:themeColor="text1"/>
          <w:sz w:val="28"/>
          <w:szCs w:val="28"/>
        </w:rPr>
        <w:t>studies;</w:t>
      </w:r>
      <w:proofErr w:type="gramEnd"/>
    </w:p>
    <w:p w14:paraId="0602939A"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 xml:space="preserve">Projects of a commercial or profit-making </w:t>
      </w:r>
      <w:proofErr w:type="gramStart"/>
      <w:r w:rsidRPr="00CF24AD">
        <w:rPr>
          <w:rFonts w:eastAsia="Times New Roman" w:cs="Times New Roman"/>
          <w:color w:val="000000" w:themeColor="text1"/>
          <w:sz w:val="28"/>
          <w:szCs w:val="28"/>
        </w:rPr>
        <w:t>nature;</w:t>
      </w:r>
      <w:proofErr w:type="gramEnd"/>
    </w:p>
    <w:p w14:paraId="2BE52C53" w14:textId="77777777" w:rsidR="00AE53D8" w:rsidRPr="00CF24AD" w:rsidRDefault="00AE53D8" w:rsidP="00AE53D8">
      <w:pPr>
        <w:pStyle w:val="ListParagraph"/>
        <w:numPr>
          <w:ilvl w:val="0"/>
          <w:numId w:val="55"/>
        </w:numPr>
        <w:spacing w:after="0" w:line="240" w:lineRule="auto"/>
        <w:rPr>
          <w:rFonts w:asciiTheme="minorHAnsi" w:eastAsiaTheme="minorEastAsia" w:hAnsiTheme="minorHAnsi"/>
          <w:color w:val="000000" w:themeColor="text1"/>
          <w:sz w:val="28"/>
          <w:szCs w:val="28"/>
        </w:rPr>
      </w:pPr>
      <w:r w:rsidRPr="00CF24AD">
        <w:rPr>
          <w:rFonts w:eastAsia="Times New Roman" w:cs="Times New Roman"/>
          <w:color w:val="000000" w:themeColor="text1"/>
          <w:sz w:val="28"/>
          <w:szCs w:val="28"/>
        </w:rPr>
        <w:t>Cultural presentations, cultural research, cultural clubs, or festivals, etc.; and</w:t>
      </w:r>
    </w:p>
    <w:p w14:paraId="0F03A7F5" w14:textId="16375184" w:rsidR="1D065A88" w:rsidRDefault="00AE53D8" w:rsidP="07E951B3">
      <w:pPr>
        <w:pStyle w:val="ListParagraph"/>
        <w:widowControl w:val="0"/>
        <w:numPr>
          <w:ilvl w:val="0"/>
          <w:numId w:val="55"/>
        </w:numPr>
        <w:spacing w:after="0" w:line="240" w:lineRule="auto"/>
        <w:rPr>
          <w:rFonts w:asciiTheme="minorHAnsi" w:eastAsiaTheme="minorEastAsia" w:hAnsiTheme="minorHAnsi"/>
          <w:color w:val="000000" w:themeColor="text1"/>
          <w:sz w:val="28"/>
          <w:szCs w:val="28"/>
        </w:rPr>
      </w:pPr>
      <w:r w:rsidRPr="07E951B3">
        <w:rPr>
          <w:rFonts w:eastAsia="Times New Roman" w:cs="Times New Roman"/>
          <w:color w:val="000000" w:themeColor="text1"/>
          <w:sz w:val="28"/>
          <w:szCs w:val="28"/>
        </w:rPr>
        <w:t>Entertainment costs (e.g., receptions, social activities, ceremonies, alcoholic beverages, guided tours).</w:t>
      </w:r>
    </w:p>
    <w:p w14:paraId="3D62E086" w14:textId="384C0173" w:rsidR="07E951B3" w:rsidRDefault="07E951B3" w:rsidP="07E951B3">
      <w:pPr>
        <w:spacing w:after="0" w:line="240" w:lineRule="auto"/>
        <w:rPr>
          <w:rFonts w:asciiTheme="minorHAnsi" w:eastAsiaTheme="minorEastAsia" w:hAnsiTheme="minorHAnsi"/>
          <w:color w:val="000000" w:themeColor="text1"/>
          <w:sz w:val="28"/>
          <w:szCs w:val="28"/>
        </w:rPr>
      </w:pPr>
    </w:p>
    <w:p w14:paraId="3713F046" w14:textId="5C4A5370" w:rsidR="00AD1B75" w:rsidRPr="003A3E08" w:rsidRDefault="7D77487C" w:rsidP="1EDD3F81">
      <w:pPr>
        <w:widowControl w:val="0"/>
        <w:tabs>
          <w:tab w:val="left" w:pos="360"/>
        </w:tabs>
        <w:spacing w:after="0" w:line="240" w:lineRule="auto"/>
        <w:rPr>
          <w:rFonts w:asciiTheme="minorHAnsi" w:eastAsiaTheme="minorEastAsia" w:hAnsiTheme="minorHAnsi" w:cstheme="minorBidi"/>
          <w:b/>
          <w:bCs/>
          <w:sz w:val="28"/>
          <w:szCs w:val="28"/>
        </w:rPr>
      </w:pPr>
      <w:r w:rsidRPr="1EDD3F81">
        <w:rPr>
          <w:rFonts w:asciiTheme="minorHAnsi" w:eastAsiaTheme="minorEastAsia" w:hAnsiTheme="minorHAnsi" w:cstheme="minorBidi"/>
          <w:b/>
          <w:bCs/>
          <w:sz w:val="28"/>
          <w:szCs w:val="28"/>
        </w:rPr>
        <w:t>This notice is subject to availability of funding.</w:t>
      </w:r>
    </w:p>
    <w:p w14:paraId="796A7361" w14:textId="607BA33F" w:rsidR="004021B5" w:rsidRDefault="004021B5" w:rsidP="1EDD3F81">
      <w:pPr>
        <w:spacing w:after="0" w:line="240" w:lineRule="auto"/>
        <w:rPr>
          <w:rFonts w:asciiTheme="minorHAnsi" w:eastAsiaTheme="minorEastAsia" w:hAnsiTheme="minorHAnsi" w:cstheme="minorBidi"/>
          <w:sz w:val="28"/>
          <w:szCs w:val="28"/>
        </w:rPr>
      </w:pPr>
    </w:p>
    <w:p w14:paraId="03D93612" w14:textId="0DC55893" w:rsidR="00290D8C" w:rsidRDefault="108632D7" w:rsidP="1EDD3F81">
      <w:pPr>
        <w:spacing w:after="0" w:line="240" w:lineRule="auto"/>
        <w:rPr>
          <w:rFonts w:asciiTheme="minorHAnsi" w:eastAsiaTheme="minorEastAsia" w:hAnsiTheme="minorHAnsi" w:cstheme="minorBidi"/>
          <w:b/>
          <w:bCs/>
          <w:smallCaps/>
          <w:sz w:val="28"/>
          <w:szCs w:val="28"/>
        </w:rPr>
      </w:pPr>
      <w:r w:rsidRPr="1EDD3F81">
        <w:rPr>
          <w:rFonts w:asciiTheme="minorHAnsi" w:eastAsiaTheme="minorEastAsia" w:hAnsiTheme="minorHAnsi" w:cstheme="minorBidi"/>
          <w:b/>
          <w:bCs/>
          <w:smallCaps/>
          <w:sz w:val="28"/>
          <w:szCs w:val="28"/>
        </w:rPr>
        <w:t xml:space="preserve">B. Federal Award Information </w:t>
      </w:r>
    </w:p>
    <w:p w14:paraId="3EFBFE52" w14:textId="77777777" w:rsidR="00290D8C" w:rsidRDefault="00290D8C" w:rsidP="1EDD3F81">
      <w:pPr>
        <w:spacing w:after="0" w:line="240" w:lineRule="auto"/>
        <w:rPr>
          <w:rFonts w:asciiTheme="minorHAnsi" w:eastAsiaTheme="minorEastAsia" w:hAnsiTheme="minorHAnsi" w:cstheme="minorBidi"/>
          <w:sz w:val="28"/>
          <w:szCs w:val="28"/>
        </w:rPr>
      </w:pPr>
    </w:p>
    <w:p w14:paraId="645868F4" w14:textId="16724A29" w:rsidR="00290D8C" w:rsidRDefault="005D0A7F"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Primary organizations </w:t>
      </w:r>
      <w:r w:rsidR="00401EC8" w:rsidRPr="07E951B3">
        <w:rPr>
          <w:rFonts w:asciiTheme="minorHAnsi" w:eastAsiaTheme="minorEastAsia" w:hAnsiTheme="minorHAnsi" w:cstheme="minorBidi"/>
          <w:sz w:val="28"/>
          <w:szCs w:val="28"/>
        </w:rPr>
        <w:t xml:space="preserve">can submit </w:t>
      </w:r>
      <w:r w:rsidR="6DCAFB8D" w:rsidRPr="07E951B3">
        <w:rPr>
          <w:rFonts w:asciiTheme="minorHAnsi" w:eastAsiaTheme="minorEastAsia" w:hAnsiTheme="minorHAnsi" w:cstheme="minorBidi"/>
          <w:sz w:val="28"/>
          <w:szCs w:val="28"/>
        </w:rPr>
        <w:t>1</w:t>
      </w:r>
      <w:r w:rsidR="00401EC8" w:rsidRPr="07E951B3">
        <w:rPr>
          <w:rFonts w:asciiTheme="minorHAnsi" w:eastAsiaTheme="minorEastAsia" w:hAnsiTheme="minorHAnsi" w:cstheme="minorBidi"/>
          <w:sz w:val="28"/>
          <w:szCs w:val="28"/>
        </w:rPr>
        <w:t xml:space="preserve"> application in response to the </w:t>
      </w:r>
      <w:r w:rsidRPr="07E951B3">
        <w:rPr>
          <w:rFonts w:asciiTheme="minorHAnsi" w:eastAsiaTheme="minorEastAsia" w:hAnsiTheme="minorHAnsi" w:cstheme="minorBidi"/>
          <w:sz w:val="28"/>
          <w:szCs w:val="28"/>
        </w:rPr>
        <w:t xml:space="preserve">NOFO. </w:t>
      </w:r>
      <w:r w:rsidR="00137D7C" w:rsidRPr="07E951B3">
        <w:rPr>
          <w:rFonts w:asciiTheme="minorHAnsi" w:eastAsiaTheme="minorEastAsia" w:hAnsiTheme="minorHAnsi" w:cstheme="minorBidi"/>
          <w:sz w:val="28"/>
          <w:szCs w:val="28"/>
        </w:rPr>
        <w:t xml:space="preserve"> </w:t>
      </w:r>
    </w:p>
    <w:p w14:paraId="2EBF3853" w14:textId="77777777" w:rsidR="00290D8C" w:rsidRDefault="00290D8C" w:rsidP="1EDD3F81">
      <w:pPr>
        <w:spacing w:after="0" w:line="240" w:lineRule="auto"/>
        <w:rPr>
          <w:rFonts w:asciiTheme="minorHAnsi" w:eastAsiaTheme="minorEastAsia" w:hAnsiTheme="minorHAnsi" w:cstheme="minorBidi"/>
          <w:sz w:val="28"/>
          <w:szCs w:val="28"/>
        </w:rPr>
      </w:pPr>
    </w:p>
    <w:p w14:paraId="78E0A044" w14:textId="36DEDC51" w:rsidR="00290D8C" w:rsidRDefault="002607E8" w:rsidP="1EDD3F81">
      <w:pPr>
        <w:spacing w:after="0" w:line="240" w:lineRule="auto"/>
        <w:ind w:right="470"/>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The U.S. </w:t>
      </w:r>
      <w:r w:rsidR="00137D7C" w:rsidRPr="1EDD3F81">
        <w:rPr>
          <w:rFonts w:asciiTheme="minorHAnsi" w:eastAsiaTheme="minorEastAsia" w:hAnsiTheme="minorHAnsi" w:cstheme="minorBidi"/>
          <w:sz w:val="28"/>
          <w:szCs w:val="28"/>
        </w:rPr>
        <w:t xml:space="preserve">government </w:t>
      </w:r>
      <w:r w:rsidRPr="1EDD3F81">
        <w:rPr>
          <w:rFonts w:asciiTheme="minorHAnsi" w:eastAsiaTheme="minorEastAsia" w:hAnsiTheme="minorHAnsi" w:cstheme="minorBidi"/>
          <w:sz w:val="28"/>
          <w:szCs w:val="28"/>
        </w:rPr>
        <w:t>may</w:t>
      </w:r>
      <w:proofErr w:type="gramStart"/>
      <w:r w:rsidR="001E471D"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 (</w:t>
      </w:r>
      <w:proofErr w:type="gramEnd"/>
      <w:r w:rsidRPr="1EDD3F81">
        <w:rPr>
          <w:rFonts w:asciiTheme="minorHAnsi" w:eastAsiaTheme="minorEastAsia" w:hAnsiTheme="minorHAnsi" w:cstheme="minorBidi"/>
          <w:sz w:val="28"/>
          <w:szCs w:val="28"/>
        </w:rPr>
        <w:t>a) reject any or all applications, (b) accept other than the lowest cost application, (c) accept mor</w:t>
      </w:r>
      <w:r w:rsidR="00F63493" w:rsidRPr="1EDD3F81">
        <w:rPr>
          <w:rFonts w:asciiTheme="minorHAnsi" w:eastAsiaTheme="minorEastAsia" w:hAnsiTheme="minorHAnsi" w:cstheme="minorBidi"/>
          <w:sz w:val="28"/>
          <w:szCs w:val="28"/>
        </w:rPr>
        <w:t>e than one application, and (d)</w:t>
      </w:r>
      <w:r w:rsidR="00555A5D" w:rsidRPr="1EDD3F81">
        <w:rPr>
          <w:rFonts w:asciiTheme="minorHAnsi" w:eastAsiaTheme="minorEastAsia" w:hAnsiTheme="minorHAnsi" w:cstheme="minorBidi"/>
          <w:sz w:val="28"/>
          <w:szCs w:val="28"/>
        </w:rPr>
        <w:t xml:space="preserve"> waive</w:t>
      </w:r>
      <w:r w:rsidR="00A91B48"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irregularities in applications received.</w:t>
      </w:r>
    </w:p>
    <w:p w14:paraId="5C7141EB" w14:textId="77777777" w:rsidR="00066461" w:rsidRDefault="00066461" w:rsidP="1EDD3F81">
      <w:pPr>
        <w:spacing w:after="0" w:line="240" w:lineRule="auto"/>
        <w:ind w:right="470"/>
        <w:rPr>
          <w:rFonts w:asciiTheme="minorHAnsi" w:eastAsiaTheme="minorEastAsia" w:hAnsiTheme="minorHAnsi" w:cstheme="minorBidi"/>
          <w:sz w:val="28"/>
          <w:szCs w:val="28"/>
        </w:rPr>
      </w:pPr>
    </w:p>
    <w:p w14:paraId="7FFABFE4" w14:textId="77777777" w:rsidR="00290D8C" w:rsidRDefault="002607E8" w:rsidP="1EDD3F81">
      <w:pPr>
        <w:spacing w:after="0" w:line="240" w:lineRule="auto"/>
        <w:ind w:right="405"/>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The U.S. </w:t>
      </w:r>
      <w:r w:rsidR="00265AFB" w:rsidRPr="1EDD3F81">
        <w:rPr>
          <w:rFonts w:asciiTheme="minorHAnsi" w:eastAsiaTheme="minorEastAsia" w:hAnsiTheme="minorHAnsi" w:cstheme="minorBidi"/>
          <w:sz w:val="28"/>
          <w:szCs w:val="28"/>
        </w:rPr>
        <w:t>g</w:t>
      </w:r>
      <w:r w:rsidRPr="1EDD3F81">
        <w:rPr>
          <w:rFonts w:asciiTheme="minorHAnsi" w:eastAsiaTheme="minorEastAsia" w:hAnsiTheme="minorHAnsi" w:cstheme="minorBidi"/>
          <w:sz w:val="28"/>
          <w:szCs w:val="28"/>
        </w:rPr>
        <w:t xml:space="preserve">overnment may make award(s) </w:t>
      </w:r>
      <w:proofErr w:type="gramStart"/>
      <w:r w:rsidRPr="1EDD3F81">
        <w:rPr>
          <w:rFonts w:asciiTheme="minorHAnsi" w:eastAsiaTheme="minorEastAsia" w:hAnsiTheme="minorHAnsi" w:cstheme="minorBidi"/>
          <w:sz w:val="28"/>
          <w:szCs w:val="28"/>
        </w:rPr>
        <w:t>on the basis of</w:t>
      </w:r>
      <w:proofErr w:type="gramEnd"/>
      <w:r w:rsidRPr="1EDD3F81">
        <w:rPr>
          <w:rFonts w:asciiTheme="minorHAnsi" w:eastAsiaTheme="minorEastAsia" w:hAnsiTheme="minorHAnsi" w:cstheme="minorBidi"/>
          <w:sz w:val="28"/>
          <w:szCs w:val="28"/>
        </w:rPr>
        <w:t xml:space="preserve"> initial applications received, without discussions or negotiations.  Therefore, each initial application should contain the applicant's best terms from a cost and technical standpoint</w:t>
      </w:r>
      <w:r w:rsidR="00D7136E"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The U.S. </w:t>
      </w:r>
      <w:r w:rsidR="00265AFB" w:rsidRPr="1EDD3F81">
        <w:rPr>
          <w:rFonts w:asciiTheme="minorHAnsi" w:eastAsiaTheme="minorEastAsia" w:hAnsiTheme="minorHAnsi" w:cstheme="minorBidi"/>
          <w:sz w:val="28"/>
          <w:szCs w:val="28"/>
        </w:rPr>
        <w:t>g</w:t>
      </w:r>
      <w:r w:rsidRPr="1EDD3F81">
        <w:rPr>
          <w:rFonts w:asciiTheme="minorHAnsi" w:eastAsiaTheme="minorEastAsia" w:hAnsiTheme="minorHAnsi" w:cstheme="minorBidi"/>
          <w:sz w:val="28"/>
          <w:szCs w:val="28"/>
        </w:rPr>
        <w:t xml:space="preserve">overnment reserves the right (though it is under </w:t>
      </w:r>
      <w:r w:rsidR="00B212A9" w:rsidRPr="1EDD3F81">
        <w:rPr>
          <w:rFonts w:asciiTheme="minorHAnsi" w:eastAsiaTheme="minorEastAsia" w:hAnsiTheme="minorHAnsi" w:cstheme="minorBidi"/>
          <w:sz w:val="28"/>
          <w:szCs w:val="28"/>
        </w:rPr>
        <w:t xml:space="preserve">no </w:t>
      </w:r>
      <w:r w:rsidRPr="1EDD3F81">
        <w:rPr>
          <w:rFonts w:asciiTheme="minorHAnsi" w:eastAsiaTheme="minorEastAsia" w:hAnsiTheme="minorHAnsi" w:cstheme="minorBidi"/>
          <w:sz w:val="28"/>
          <w:szCs w:val="28"/>
        </w:rPr>
        <w:t xml:space="preserve">obligation to do so), however, to </w:t>
      </w:r>
      <w:proofErr w:type="gramStart"/>
      <w:r w:rsidRPr="1EDD3F81">
        <w:rPr>
          <w:rFonts w:asciiTheme="minorHAnsi" w:eastAsiaTheme="minorEastAsia" w:hAnsiTheme="minorHAnsi" w:cstheme="minorBidi"/>
          <w:sz w:val="28"/>
          <w:szCs w:val="28"/>
        </w:rPr>
        <w:t>enter into</w:t>
      </w:r>
      <w:proofErr w:type="gramEnd"/>
      <w:r w:rsidRPr="1EDD3F81">
        <w:rPr>
          <w:rFonts w:asciiTheme="minorHAnsi" w:eastAsiaTheme="minorEastAsia" w:hAnsiTheme="minorHAnsi" w:cstheme="minorBidi"/>
          <w:sz w:val="28"/>
          <w:szCs w:val="28"/>
        </w:rPr>
        <w:t xml:space="preserve"> discussions with one or more applicants in order to obtain clarifications, additional detail, or to suggest refinements in the project description, budget, or other aspects of an application.</w:t>
      </w:r>
    </w:p>
    <w:p w14:paraId="51A080C4" w14:textId="77777777" w:rsidR="00290D8C" w:rsidRDefault="00290D8C" w:rsidP="1EDD3F81">
      <w:pPr>
        <w:spacing w:after="0" w:line="240" w:lineRule="auto"/>
        <w:rPr>
          <w:rFonts w:asciiTheme="minorHAnsi" w:eastAsiaTheme="minorEastAsia" w:hAnsiTheme="minorHAnsi" w:cstheme="minorBidi"/>
          <w:sz w:val="28"/>
          <w:szCs w:val="28"/>
        </w:rPr>
      </w:pPr>
    </w:p>
    <w:p w14:paraId="1578D19F" w14:textId="0FEFEF0E" w:rsidR="00290D8C" w:rsidRDefault="1E320709"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The Office of Global Criminal Justice</w:t>
      </w:r>
      <w:r w:rsidR="002607E8" w:rsidRPr="07E951B3">
        <w:rPr>
          <w:rFonts w:asciiTheme="minorHAnsi" w:eastAsiaTheme="minorEastAsia" w:hAnsiTheme="minorHAnsi" w:cstheme="minorBidi"/>
          <w:sz w:val="28"/>
          <w:szCs w:val="28"/>
        </w:rPr>
        <w:t xml:space="preserve"> anticipates awarding either a grant or cooperative agreement depending on the needs and risk factors of the program</w:t>
      </w:r>
      <w:r w:rsidR="00D7136E" w:rsidRPr="07E951B3">
        <w:rPr>
          <w:rFonts w:asciiTheme="minorHAnsi" w:eastAsiaTheme="minorEastAsia" w:hAnsiTheme="minorHAnsi" w:cstheme="minorBidi"/>
          <w:sz w:val="28"/>
          <w:szCs w:val="28"/>
        </w:rPr>
        <w:t xml:space="preserve">.  </w:t>
      </w:r>
      <w:r w:rsidR="002607E8" w:rsidRPr="07E951B3">
        <w:rPr>
          <w:rFonts w:asciiTheme="minorHAnsi" w:eastAsiaTheme="minorEastAsia" w:hAnsiTheme="minorHAnsi" w:cstheme="minorBidi"/>
          <w:sz w:val="28"/>
          <w:szCs w:val="28"/>
        </w:rPr>
        <w:t>The final determination</w:t>
      </w:r>
      <w:r w:rsidR="006A7817" w:rsidRPr="07E951B3">
        <w:rPr>
          <w:rFonts w:asciiTheme="minorHAnsi" w:eastAsiaTheme="minorEastAsia" w:hAnsiTheme="minorHAnsi" w:cstheme="minorBidi"/>
          <w:sz w:val="28"/>
          <w:szCs w:val="28"/>
        </w:rPr>
        <w:t xml:space="preserve"> on </w:t>
      </w:r>
      <w:r w:rsidR="00B212A9" w:rsidRPr="07E951B3">
        <w:rPr>
          <w:rFonts w:asciiTheme="minorHAnsi" w:eastAsiaTheme="minorEastAsia" w:hAnsiTheme="minorHAnsi" w:cstheme="minorBidi"/>
          <w:sz w:val="28"/>
          <w:szCs w:val="28"/>
        </w:rPr>
        <w:t xml:space="preserve">award </w:t>
      </w:r>
      <w:r w:rsidR="006A7817" w:rsidRPr="07E951B3">
        <w:rPr>
          <w:rFonts w:asciiTheme="minorHAnsi" w:eastAsiaTheme="minorEastAsia" w:hAnsiTheme="minorHAnsi" w:cstheme="minorBidi"/>
          <w:sz w:val="28"/>
          <w:szCs w:val="28"/>
        </w:rPr>
        <w:t xml:space="preserve">mechanism </w:t>
      </w:r>
      <w:r w:rsidR="002607E8" w:rsidRPr="07E951B3">
        <w:rPr>
          <w:rFonts w:asciiTheme="minorHAnsi" w:eastAsiaTheme="minorEastAsia" w:hAnsiTheme="minorHAnsi" w:cstheme="minorBidi"/>
          <w:sz w:val="28"/>
          <w:szCs w:val="28"/>
        </w:rPr>
        <w:t>will be</w:t>
      </w:r>
      <w:r w:rsidR="00FA642D" w:rsidRPr="07E951B3">
        <w:rPr>
          <w:rFonts w:asciiTheme="minorHAnsi" w:eastAsiaTheme="minorEastAsia" w:hAnsiTheme="minorHAnsi" w:cstheme="minorBidi"/>
          <w:sz w:val="28"/>
          <w:szCs w:val="28"/>
        </w:rPr>
        <w:t xml:space="preserve"> made by the Grants Officer</w:t>
      </w:r>
      <w:r w:rsidR="00D7136E" w:rsidRPr="07E951B3">
        <w:rPr>
          <w:rFonts w:asciiTheme="minorHAnsi" w:eastAsiaTheme="minorEastAsia" w:hAnsiTheme="minorHAnsi" w:cstheme="minorBidi"/>
          <w:sz w:val="28"/>
          <w:szCs w:val="28"/>
        </w:rPr>
        <w:t xml:space="preserve">.  </w:t>
      </w:r>
      <w:r w:rsidR="006D41DD" w:rsidRPr="07E951B3">
        <w:rPr>
          <w:rFonts w:asciiTheme="minorHAnsi" w:eastAsiaTheme="minorEastAsia" w:hAnsiTheme="minorHAnsi" w:cstheme="minorBidi"/>
          <w:sz w:val="28"/>
          <w:szCs w:val="28"/>
        </w:rPr>
        <w:t xml:space="preserve">The distinction between grants and cooperative agreements revolves around the existence of “substantial involvement.”  Cooperative agreements require greater Federal </w:t>
      </w:r>
      <w:r w:rsidR="00265AFB" w:rsidRPr="07E951B3">
        <w:rPr>
          <w:rFonts w:asciiTheme="minorHAnsi" w:eastAsiaTheme="minorEastAsia" w:hAnsiTheme="minorHAnsi" w:cstheme="minorBidi"/>
          <w:sz w:val="28"/>
          <w:szCs w:val="28"/>
        </w:rPr>
        <w:t>g</w:t>
      </w:r>
      <w:r w:rsidR="006D41DD" w:rsidRPr="07E951B3">
        <w:rPr>
          <w:rFonts w:asciiTheme="minorHAnsi" w:eastAsiaTheme="minorEastAsia" w:hAnsiTheme="minorHAnsi" w:cstheme="minorBidi"/>
          <w:sz w:val="28"/>
          <w:szCs w:val="28"/>
        </w:rPr>
        <w:t xml:space="preserve">overnment participation in the project.  </w:t>
      </w:r>
      <w:r w:rsidR="002607E8" w:rsidRPr="07E951B3">
        <w:rPr>
          <w:rFonts w:asciiTheme="minorHAnsi" w:eastAsiaTheme="minorEastAsia" w:hAnsiTheme="minorHAnsi" w:cstheme="minorBidi"/>
          <w:sz w:val="28"/>
          <w:szCs w:val="28"/>
        </w:rPr>
        <w:t>If a coo</w:t>
      </w:r>
      <w:r w:rsidR="00F63493" w:rsidRPr="07E951B3">
        <w:rPr>
          <w:rFonts w:asciiTheme="minorHAnsi" w:eastAsiaTheme="minorEastAsia" w:hAnsiTheme="minorHAnsi" w:cstheme="minorBidi"/>
          <w:sz w:val="28"/>
          <w:szCs w:val="28"/>
        </w:rPr>
        <w:t xml:space="preserve">perative agreement is awarded, </w:t>
      </w:r>
      <w:r w:rsidR="0DFF0B8F" w:rsidRPr="07E951B3">
        <w:rPr>
          <w:rFonts w:asciiTheme="minorHAnsi" w:eastAsiaTheme="minorEastAsia" w:hAnsiTheme="minorHAnsi" w:cstheme="minorBidi"/>
          <w:sz w:val="28"/>
          <w:szCs w:val="28"/>
        </w:rPr>
        <w:t>GCJ</w:t>
      </w:r>
      <w:r w:rsidR="002607E8" w:rsidRPr="07E951B3">
        <w:rPr>
          <w:rFonts w:asciiTheme="minorHAnsi" w:eastAsiaTheme="minorEastAsia" w:hAnsiTheme="minorHAnsi" w:cstheme="minorBidi"/>
          <w:sz w:val="28"/>
          <w:szCs w:val="28"/>
        </w:rPr>
        <w:t xml:space="preserve"> </w:t>
      </w:r>
      <w:r w:rsidR="00DF4C00" w:rsidRPr="07E951B3">
        <w:rPr>
          <w:rFonts w:asciiTheme="minorHAnsi" w:eastAsiaTheme="minorEastAsia" w:hAnsiTheme="minorHAnsi" w:cstheme="minorBidi"/>
          <w:sz w:val="28"/>
          <w:szCs w:val="28"/>
        </w:rPr>
        <w:t>will</w:t>
      </w:r>
      <w:r w:rsidR="002607E8" w:rsidRPr="07E951B3">
        <w:rPr>
          <w:rFonts w:asciiTheme="minorHAnsi" w:eastAsiaTheme="minorEastAsia" w:hAnsiTheme="minorHAnsi" w:cstheme="minorBidi"/>
          <w:sz w:val="28"/>
          <w:szCs w:val="28"/>
        </w:rPr>
        <w:t xml:space="preserve"> </w:t>
      </w:r>
      <w:r w:rsidR="006D41DD" w:rsidRPr="07E951B3">
        <w:rPr>
          <w:rFonts w:asciiTheme="minorHAnsi" w:eastAsiaTheme="minorEastAsia" w:hAnsiTheme="minorHAnsi" w:cstheme="minorBidi"/>
          <w:sz w:val="28"/>
          <w:szCs w:val="28"/>
        </w:rPr>
        <w:t>undertake reasonable and programmatically necessary substantial involvement</w:t>
      </w:r>
      <w:r w:rsidR="002607E8" w:rsidRPr="07E951B3">
        <w:rPr>
          <w:rFonts w:asciiTheme="minorHAnsi" w:eastAsiaTheme="minorEastAsia" w:hAnsiTheme="minorHAnsi" w:cstheme="minorBidi"/>
          <w:sz w:val="28"/>
          <w:szCs w:val="28"/>
        </w:rPr>
        <w:t>.  Examples of substantial involvement can include</w:t>
      </w:r>
      <w:r w:rsidR="00DF4C00" w:rsidRPr="07E951B3">
        <w:rPr>
          <w:rFonts w:asciiTheme="minorHAnsi" w:eastAsiaTheme="minorEastAsia" w:hAnsiTheme="minorHAnsi" w:cstheme="minorBidi"/>
          <w:sz w:val="28"/>
          <w:szCs w:val="28"/>
        </w:rPr>
        <w:t>, but</w:t>
      </w:r>
      <w:r w:rsidR="007510CE" w:rsidRPr="07E951B3">
        <w:rPr>
          <w:rFonts w:asciiTheme="minorHAnsi" w:eastAsiaTheme="minorEastAsia" w:hAnsiTheme="minorHAnsi" w:cstheme="minorBidi"/>
          <w:sz w:val="28"/>
          <w:szCs w:val="28"/>
        </w:rPr>
        <w:t xml:space="preserve"> are</w:t>
      </w:r>
      <w:r w:rsidR="00DF4C00" w:rsidRPr="07E951B3">
        <w:rPr>
          <w:rFonts w:asciiTheme="minorHAnsi" w:eastAsiaTheme="minorEastAsia" w:hAnsiTheme="minorHAnsi" w:cstheme="minorBidi"/>
          <w:sz w:val="28"/>
          <w:szCs w:val="28"/>
        </w:rPr>
        <w:t xml:space="preserve"> not limited to</w:t>
      </w:r>
      <w:r w:rsidR="002607E8" w:rsidRPr="07E951B3">
        <w:rPr>
          <w:rFonts w:asciiTheme="minorHAnsi" w:eastAsiaTheme="minorEastAsia" w:hAnsiTheme="minorHAnsi" w:cstheme="minorBidi"/>
          <w:sz w:val="28"/>
          <w:szCs w:val="28"/>
        </w:rPr>
        <w:t xml:space="preserve">:  </w:t>
      </w:r>
    </w:p>
    <w:p w14:paraId="570E823F" w14:textId="77777777" w:rsidR="00290D8C" w:rsidRDefault="00290D8C" w:rsidP="1EDD3F81">
      <w:pPr>
        <w:spacing w:after="0" w:line="240" w:lineRule="auto"/>
        <w:rPr>
          <w:rFonts w:asciiTheme="minorHAnsi" w:eastAsiaTheme="minorEastAsia" w:hAnsiTheme="minorHAnsi" w:cstheme="minorBidi"/>
          <w:sz w:val="28"/>
          <w:szCs w:val="28"/>
        </w:rPr>
      </w:pPr>
    </w:p>
    <w:p w14:paraId="62A7A1A5" w14:textId="0DE6774A" w:rsidR="00290D8C" w:rsidRDefault="7BDBB564" w:rsidP="07E951B3">
      <w:pPr>
        <w:numPr>
          <w:ilvl w:val="0"/>
          <w:numId w:val="34"/>
        </w:numPr>
        <w:spacing w:after="0" w:line="240" w:lineRule="auto"/>
        <w:ind w:hanging="360"/>
        <w:contextualSpacing/>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Active participation or collaboration with the recipient in the implementation of the </w:t>
      </w:r>
      <w:proofErr w:type="gramStart"/>
      <w:r w:rsidRPr="07E951B3">
        <w:rPr>
          <w:rFonts w:asciiTheme="minorHAnsi" w:eastAsiaTheme="minorEastAsia" w:hAnsiTheme="minorHAnsi" w:cstheme="minorBidi"/>
          <w:sz w:val="28"/>
          <w:szCs w:val="28"/>
        </w:rPr>
        <w:t>award</w:t>
      </w:r>
      <w:r w:rsidR="1BCF1CA9" w:rsidRPr="07E951B3">
        <w:rPr>
          <w:rFonts w:asciiTheme="minorHAnsi" w:eastAsiaTheme="minorEastAsia" w:hAnsiTheme="minorHAnsi" w:cstheme="minorBidi"/>
          <w:sz w:val="28"/>
          <w:szCs w:val="28"/>
        </w:rPr>
        <w:t>;</w:t>
      </w:r>
      <w:proofErr w:type="gramEnd"/>
    </w:p>
    <w:p w14:paraId="53F13352" w14:textId="5D7B08F4" w:rsidR="006D41DD" w:rsidRDefault="006D41DD" w:rsidP="1EDD3F81">
      <w:pPr>
        <w:numPr>
          <w:ilvl w:val="0"/>
          <w:numId w:val="34"/>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Review and approval of one stage of work before another can </w:t>
      </w:r>
      <w:proofErr w:type="gramStart"/>
      <w:r w:rsidRPr="1EDD3F81">
        <w:rPr>
          <w:rFonts w:asciiTheme="minorHAnsi" w:eastAsiaTheme="minorEastAsia" w:hAnsiTheme="minorHAnsi" w:cstheme="minorBidi"/>
          <w:sz w:val="28"/>
          <w:szCs w:val="28"/>
        </w:rPr>
        <w:t>begin</w:t>
      </w:r>
      <w:r w:rsidR="009C4539" w:rsidRPr="1EDD3F81">
        <w:rPr>
          <w:rFonts w:asciiTheme="minorHAnsi" w:eastAsiaTheme="minorEastAsia" w:hAnsiTheme="minorHAnsi" w:cstheme="minorBidi"/>
          <w:sz w:val="28"/>
          <w:szCs w:val="28"/>
        </w:rPr>
        <w:t>;</w:t>
      </w:r>
      <w:proofErr w:type="gramEnd"/>
      <w:r w:rsidRPr="1EDD3F81">
        <w:rPr>
          <w:rFonts w:asciiTheme="minorHAnsi" w:eastAsiaTheme="minorEastAsia" w:hAnsiTheme="minorHAnsi" w:cstheme="minorBidi"/>
          <w:sz w:val="28"/>
          <w:szCs w:val="28"/>
        </w:rPr>
        <w:t xml:space="preserve"> </w:t>
      </w:r>
    </w:p>
    <w:p w14:paraId="674ABEB5" w14:textId="5AFBA579" w:rsidR="006D41DD" w:rsidRDefault="6D4AA82E" w:rsidP="07E951B3">
      <w:pPr>
        <w:numPr>
          <w:ilvl w:val="0"/>
          <w:numId w:val="34"/>
        </w:numPr>
        <w:spacing w:after="0" w:line="240" w:lineRule="auto"/>
        <w:ind w:hanging="360"/>
        <w:contextualSpacing/>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Collaboration on selection and/or </w:t>
      </w:r>
      <w:r w:rsidR="22CCC5D8" w:rsidRPr="07E951B3">
        <w:rPr>
          <w:rFonts w:asciiTheme="minorHAnsi" w:eastAsiaTheme="minorEastAsia" w:hAnsiTheme="minorHAnsi" w:cstheme="minorBidi"/>
          <w:sz w:val="28"/>
          <w:szCs w:val="28"/>
        </w:rPr>
        <w:t>r</w:t>
      </w:r>
      <w:r w:rsidR="7BDBB564" w:rsidRPr="07E951B3">
        <w:rPr>
          <w:rFonts w:asciiTheme="minorHAnsi" w:eastAsiaTheme="minorEastAsia" w:hAnsiTheme="minorHAnsi" w:cstheme="minorBidi"/>
          <w:sz w:val="28"/>
          <w:szCs w:val="28"/>
        </w:rPr>
        <w:t>eview and app</w:t>
      </w:r>
      <w:r w:rsidR="08546D96" w:rsidRPr="07E951B3">
        <w:rPr>
          <w:rFonts w:asciiTheme="minorHAnsi" w:eastAsiaTheme="minorEastAsia" w:hAnsiTheme="minorHAnsi" w:cstheme="minorBidi"/>
          <w:sz w:val="28"/>
          <w:szCs w:val="28"/>
        </w:rPr>
        <w:t>r</w:t>
      </w:r>
      <w:r w:rsidR="7BDBB564" w:rsidRPr="07E951B3">
        <w:rPr>
          <w:rFonts w:asciiTheme="minorHAnsi" w:eastAsiaTheme="minorEastAsia" w:hAnsiTheme="minorHAnsi" w:cstheme="minorBidi"/>
          <w:sz w:val="28"/>
          <w:szCs w:val="28"/>
        </w:rPr>
        <w:t>oval of sub</w:t>
      </w:r>
      <w:r w:rsidR="1BCF1CA9" w:rsidRPr="07E951B3">
        <w:rPr>
          <w:rFonts w:asciiTheme="minorHAnsi" w:eastAsiaTheme="minorEastAsia" w:hAnsiTheme="minorHAnsi" w:cstheme="minorBidi"/>
          <w:sz w:val="28"/>
          <w:szCs w:val="28"/>
        </w:rPr>
        <w:t>-</w:t>
      </w:r>
      <w:r w:rsidR="7BDBB564" w:rsidRPr="07E951B3">
        <w:rPr>
          <w:rFonts w:asciiTheme="minorHAnsi" w:eastAsiaTheme="minorEastAsia" w:hAnsiTheme="minorHAnsi" w:cstheme="minorBidi"/>
          <w:sz w:val="28"/>
          <w:szCs w:val="28"/>
        </w:rPr>
        <w:t>award</w:t>
      </w:r>
      <w:r w:rsidR="6FF0E69C" w:rsidRPr="07E951B3">
        <w:rPr>
          <w:rFonts w:asciiTheme="minorHAnsi" w:eastAsiaTheme="minorEastAsia" w:hAnsiTheme="minorHAnsi" w:cstheme="minorBidi"/>
          <w:sz w:val="28"/>
          <w:szCs w:val="28"/>
        </w:rPr>
        <w:t xml:space="preserve"> partnerships </w:t>
      </w:r>
      <w:r w:rsidR="7BDBB564" w:rsidRPr="07E951B3">
        <w:rPr>
          <w:rFonts w:asciiTheme="minorHAnsi" w:eastAsiaTheme="minorEastAsia" w:hAnsiTheme="minorHAnsi" w:cstheme="minorBidi"/>
          <w:sz w:val="28"/>
          <w:szCs w:val="28"/>
        </w:rPr>
        <w:t xml:space="preserve">or </w:t>
      </w:r>
      <w:r w:rsidR="5ABC2E08" w:rsidRPr="07E951B3">
        <w:rPr>
          <w:rFonts w:asciiTheme="minorHAnsi" w:eastAsiaTheme="minorEastAsia" w:hAnsiTheme="minorHAnsi" w:cstheme="minorBidi"/>
          <w:sz w:val="28"/>
          <w:szCs w:val="28"/>
        </w:rPr>
        <w:t>sub-</w:t>
      </w:r>
      <w:r w:rsidR="7BDBB564" w:rsidRPr="07E951B3">
        <w:rPr>
          <w:rFonts w:asciiTheme="minorHAnsi" w:eastAsiaTheme="minorEastAsia" w:hAnsiTheme="minorHAnsi" w:cstheme="minorBidi"/>
          <w:sz w:val="28"/>
          <w:szCs w:val="28"/>
        </w:rPr>
        <w:t>contracts</w:t>
      </w:r>
      <w:r w:rsidR="1C82E9A0" w:rsidRPr="07E951B3">
        <w:rPr>
          <w:rFonts w:asciiTheme="minorHAnsi" w:eastAsiaTheme="minorEastAsia" w:hAnsiTheme="minorHAnsi" w:cstheme="minorBidi"/>
          <w:sz w:val="28"/>
          <w:szCs w:val="28"/>
        </w:rPr>
        <w:t xml:space="preserve"> beyond existing Federal </w:t>
      </w:r>
      <w:proofErr w:type="gramStart"/>
      <w:r w:rsidR="1C82E9A0" w:rsidRPr="07E951B3">
        <w:rPr>
          <w:rFonts w:asciiTheme="minorHAnsi" w:eastAsiaTheme="minorEastAsia" w:hAnsiTheme="minorHAnsi" w:cstheme="minorBidi"/>
          <w:sz w:val="28"/>
          <w:szCs w:val="28"/>
        </w:rPr>
        <w:t>policy</w:t>
      </w:r>
      <w:r w:rsidR="1BCF1CA9" w:rsidRPr="07E951B3">
        <w:rPr>
          <w:rFonts w:asciiTheme="minorHAnsi" w:eastAsiaTheme="minorEastAsia" w:hAnsiTheme="minorHAnsi" w:cstheme="minorBidi"/>
          <w:sz w:val="28"/>
          <w:szCs w:val="28"/>
        </w:rPr>
        <w:t>;</w:t>
      </w:r>
      <w:proofErr w:type="gramEnd"/>
      <w:r w:rsidR="7BDBB564" w:rsidRPr="07E951B3">
        <w:rPr>
          <w:rFonts w:asciiTheme="minorHAnsi" w:eastAsiaTheme="minorEastAsia" w:hAnsiTheme="minorHAnsi" w:cstheme="minorBidi"/>
          <w:sz w:val="28"/>
          <w:szCs w:val="28"/>
        </w:rPr>
        <w:t xml:space="preserve"> </w:t>
      </w:r>
    </w:p>
    <w:p w14:paraId="74433CFB" w14:textId="77777777" w:rsidR="00AF5711" w:rsidRDefault="00AF5711" w:rsidP="1EDD3F81">
      <w:pPr>
        <w:spacing w:after="0" w:line="240" w:lineRule="auto"/>
        <w:ind w:left="720"/>
        <w:contextualSpacing/>
        <w:rPr>
          <w:rFonts w:asciiTheme="minorHAnsi" w:eastAsiaTheme="minorEastAsia" w:hAnsiTheme="minorHAnsi" w:cstheme="minorBidi"/>
          <w:sz w:val="28"/>
          <w:szCs w:val="28"/>
        </w:rPr>
      </w:pPr>
    </w:p>
    <w:p w14:paraId="784632FA" w14:textId="35B198E4" w:rsidR="00290D8C" w:rsidRDefault="002607E8" w:rsidP="07E951B3">
      <w:pPr>
        <w:spacing w:after="0" w:line="240" w:lineRule="auto"/>
        <w:contextualSpacing/>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The authority for this funding opportunity is found in the Foreign Assistance Act of 1961, as amended (FAA).</w:t>
      </w:r>
    </w:p>
    <w:p w14:paraId="381EAB5D" w14:textId="77777777" w:rsidR="005E4AB4" w:rsidRDefault="005E4AB4" w:rsidP="1EDD3F81">
      <w:pPr>
        <w:spacing w:after="0" w:line="240" w:lineRule="auto"/>
        <w:rPr>
          <w:rFonts w:asciiTheme="minorHAnsi" w:eastAsiaTheme="minorEastAsia" w:hAnsiTheme="minorHAnsi" w:cstheme="minorBidi"/>
          <w:sz w:val="28"/>
          <w:szCs w:val="28"/>
        </w:rPr>
      </w:pPr>
    </w:p>
    <w:p w14:paraId="1F25CF9F" w14:textId="5C08CEB5" w:rsidR="00B27A20" w:rsidRDefault="00E25DBC"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To maximize the impact and sustainability of the award(s) that result from this NOFO, </w:t>
      </w:r>
      <w:r w:rsidR="744D1CD8" w:rsidRPr="07E951B3">
        <w:rPr>
          <w:rFonts w:asciiTheme="minorHAnsi" w:eastAsiaTheme="minorEastAsia" w:hAnsiTheme="minorHAnsi" w:cstheme="minorBidi"/>
          <w:sz w:val="28"/>
          <w:szCs w:val="28"/>
        </w:rPr>
        <w:t>GCJ</w:t>
      </w:r>
      <w:r w:rsidRPr="07E951B3">
        <w:rPr>
          <w:rFonts w:asciiTheme="minorHAnsi" w:eastAsiaTheme="minorEastAsia" w:hAnsiTheme="minorHAnsi" w:cstheme="minorBidi"/>
          <w:sz w:val="28"/>
          <w:szCs w:val="28"/>
        </w:rPr>
        <w:t xml:space="preserve"> retains the right to execute non-competitive continuation amendment(s).  The total duration of any award, including potential non-competitive continuation amendments, shall not exceed </w:t>
      </w:r>
      <w:r w:rsidR="00141D59" w:rsidRPr="07E951B3">
        <w:rPr>
          <w:rFonts w:asciiTheme="minorHAnsi" w:eastAsiaTheme="minorEastAsia" w:hAnsiTheme="minorHAnsi" w:cstheme="minorBidi"/>
          <w:sz w:val="28"/>
          <w:szCs w:val="28"/>
        </w:rPr>
        <w:t xml:space="preserve">54 </w:t>
      </w:r>
      <w:r w:rsidRPr="07E951B3">
        <w:rPr>
          <w:rFonts w:asciiTheme="minorHAnsi" w:eastAsiaTheme="minorEastAsia" w:hAnsiTheme="minorHAnsi" w:cstheme="minorBidi"/>
          <w:sz w:val="28"/>
          <w:szCs w:val="28"/>
        </w:rPr>
        <w:t>months</w:t>
      </w:r>
      <w:r w:rsidR="00473E00" w:rsidRPr="07E951B3">
        <w:rPr>
          <w:rFonts w:asciiTheme="minorHAnsi" w:eastAsiaTheme="minorEastAsia" w:hAnsiTheme="minorHAnsi" w:cstheme="minorBidi"/>
          <w:sz w:val="28"/>
          <w:szCs w:val="28"/>
        </w:rPr>
        <w:t>,</w:t>
      </w:r>
      <w:r w:rsidRPr="07E951B3">
        <w:rPr>
          <w:rFonts w:asciiTheme="minorHAnsi" w:eastAsiaTheme="minorEastAsia" w:hAnsiTheme="minorHAnsi" w:cstheme="minorBidi"/>
          <w:sz w:val="28"/>
          <w:szCs w:val="28"/>
        </w:rPr>
        <w:t xml:space="preserve"> or </w:t>
      </w:r>
      <w:r w:rsidR="00141D59" w:rsidRPr="07E951B3">
        <w:rPr>
          <w:rFonts w:asciiTheme="minorHAnsi" w:eastAsiaTheme="minorEastAsia" w:hAnsiTheme="minorHAnsi" w:cstheme="minorBidi"/>
          <w:sz w:val="28"/>
          <w:szCs w:val="28"/>
        </w:rPr>
        <w:t>four and a half</w:t>
      </w:r>
      <w:r w:rsidRPr="07E951B3">
        <w:rPr>
          <w:rFonts w:asciiTheme="minorHAnsi" w:eastAsiaTheme="minorEastAsia" w:hAnsiTheme="minorHAnsi" w:cstheme="minorBidi"/>
          <w:sz w:val="28"/>
          <w:szCs w:val="28"/>
        </w:rPr>
        <w:t xml:space="preserve"> years.  Any non-competitive continuation is contingent on performance and </w:t>
      </w:r>
      <w:r w:rsidRPr="07E951B3">
        <w:rPr>
          <w:rFonts w:asciiTheme="minorHAnsi" w:eastAsiaTheme="minorEastAsia" w:hAnsiTheme="minorHAnsi" w:cstheme="minorBidi"/>
          <w:b/>
          <w:bCs/>
          <w:sz w:val="28"/>
          <w:szCs w:val="28"/>
        </w:rPr>
        <w:t xml:space="preserve">pending availability of funds.  </w:t>
      </w:r>
      <w:r w:rsidRPr="07E951B3">
        <w:rPr>
          <w:rFonts w:asciiTheme="minorHAnsi" w:eastAsiaTheme="minorEastAsia" w:hAnsiTheme="minorHAnsi" w:cstheme="minorBidi"/>
          <w:sz w:val="28"/>
          <w:szCs w:val="28"/>
        </w:rPr>
        <w:t xml:space="preserve">A non-competitive continuation is not </w:t>
      </w:r>
      <w:r w:rsidR="00141D59" w:rsidRPr="07E951B3">
        <w:rPr>
          <w:rFonts w:asciiTheme="minorHAnsi" w:eastAsiaTheme="minorEastAsia" w:hAnsiTheme="minorHAnsi" w:cstheme="minorBidi"/>
          <w:sz w:val="28"/>
          <w:szCs w:val="28"/>
        </w:rPr>
        <w:t>guaranteed,</w:t>
      </w:r>
      <w:r w:rsidRPr="07E951B3">
        <w:rPr>
          <w:rFonts w:asciiTheme="minorHAnsi" w:eastAsiaTheme="minorEastAsia" w:hAnsiTheme="minorHAnsi" w:cstheme="minorBidi"/>
          <w:sz w:val="28"/>
          <w:szCs w:val="28"/>
        </w:rPr>
        <w:t xml:space="preserve"> and the Department of State reserves the right to exercise or not to exercise this option.  </w:t>
      </w:r>
    </w:p>
    <w:p w14:paraId="37AA5100" w14:textId="77777777" w:rsidR="009B305D" w:rsidRDefault="009B305D" w:rsidP="1EDD3F81">
      <w:pPr>
        <w:spacing w:after="0" w:line="240" w:lineRule="auto"/>
        <w:rPr>
          <w:rFonts w:asciiTheme="minorHAnsi" w:eastAsiaTheme="minorEastAsia" w:hAnsiTheme="minorHAnsi" w:cstheme="minorBidi"/>
          <w:sz w:val="28"/>
          <w:szCs w:val="28"/>
        </w:rPr>
      </w:pPr>
    </w:p>
    <w:p w14:paraId="1BF23169" w14:textId="77777777" w:rsidR="00290D8C" w:rsidRDefault="002607E8" w:rsidP="1EDD3F81">
      <w:pPr>
        <w:spacing w:after="0" w:line="240" w:lineRule="auto"/>
        <w:rPr>
          <w:rFonts w:asciiTheme="minorHAnsi" w:eastAsiaTheme="minorEastAsia" w:hAnsiTheme="minorHAnsi" w:cstheme="minorBidi"/>
          <w:b/>
          <w:bCs/>
          <w:smallCaps/>
          <w:sz w:val="28"/>
          <w:szCs w:val="28"/>
        </w:rPr>
      </w:pPr>
      <w:r w:rsidRPr="1EDD3F81">
        <w:rPr>
          <w:rFonts w:asciiTheme="minorHAnsi" w:eastAsiaTheme="minorEastAsia" w:hAnsiTheme="minorHAnsi" w:cstheme="minorBidi"/>
          <w:b/>
          <w:bCs/>
          <w:smallCaps/>
          <w:sz w:val="28"/>
          <w:szCs w:val="28"/>
        </w:rPr>
        <w:t>C. Eligibility Information</w:t>
      </w:r>
    </w:p>
    <w:p w14:paraId="355E5CC4" w14:textId="77777777" w:rsidR="00290D8C" w:rsidRDefault="00290D8C" w:rsidP="1EDD3F81">
      <w:pPr>
        <w:spacing w:after="0" w:line="240" w:lineRule="auto"/>
        <w:rPr>
          <w:rFonts w:asciiTheme="minorHAnsi" w:eastAsiaTheme="minorEastAsia" w:hAnsiTheme="minorHAnsi" w:cstheme="minorBidi"/>
          <w:sz w:val="28"/>
          <w:szCs w:val="28"/>
        </w:rPr>
      </w:pPr>
    </w:p>
    <w:p w14:paraId="725009B1" w14:textId="77777777" w:rsidR="00290D8C" w:rsidRDefault="002607E8" w:rsidP="1EDD3F81">
      <w:pPr>
        <w:spacing w:after="0" w:line="240" w:lineRule="auto"/>
        <w:rPr>
          <w:rFonts w:asciiTheme="minorHAnsi" w:eastAsiaTheme="minorEastAsia" w:hAnsiTheme="minorHAnsi" w:cstheme="minorBidi"/>
          <w:b/>
          <w:bCs/>
          <w:i/>
          <w:iCs/>
          <w:sz w:val="28"/>
          <w:szCs w:val="28"/>
        </w:rPr>
      </w:pPr>
      <w:r w:rsidRPr="1EDD3F81">
        <w:rPr>
          <w:rFonts w:asciiTheme="minorHAnsi" w:eastAsiaTheme="minorEastAsia" w:hAnsiTheme="minorHAnsi" w:cstheme="minorBidi"/>
          <w:b/>
          <w:bCs/>
          <w:i/>
          <w:iCs/>
          <w:sz w:val="28"/>
          <w:szCs w:val="28"/>
        </w:rPr>
        <w:t>C.1 Eligible Applicants</w:t>
      </w:r>
    </w:p>
    <w:p w14:paraId="0390BC85" w14:textId="77777777" w:rsidR="00290D8C" w:rsidRDefault="00290D8C" w:rsidP="1EDD3F81">
      <w:pPr>
        <w:spacing w:after="0" w:line="240" w:lineRule="auto"/>
        <w:rPr>
          <w:rFonts w:asciiTheme="minorHAnsi" w:eastAsiaTheme="minorEastAsia" w:hAnsiTheme="minorHAnsi" w:cstheme="minorBidi"/>
          <w:sz w:val="28"/>
          <w:szCs w:val="28"/>
        </w:rPr>
      </w:pPr>
    </w:p>
    <w:p w14:paraId="629CFF79" w14:textId="705A7361" w:rsidR="00290D8C" w:rsidRDefault="1697A56E"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GCJ</w:t>
      </w:r>
      <w:r w:rsidR="79E817C7" w:rsidRPr="07E951B3">
        <w:rPr>
          <w:rFonts w:asciiTheme="minorHAnsi" w:eastAsiaTheme="minorEastAsia" w:hAnsiTheme="minorHAnsi" w:cstheme="minorBidi"/>
          <w:sz w:val="28"/>
          <w:szCs w:val="28"/>
        </w:rPr>
        <w:t xml:space="preserve"> welcomes applications from U.S.-based </w:t>
      </w:r>
      <w:r w:rsidR="1D7ED895" w:rsidRPr="07E951B3">
        <w:rPr>
          <w:rFonts w:asciiTheme="minorHAnsi" w:eastAsiaTheme="minorEastAsia" w:hAnsiTheme="minorHAnsi" w:cstheme="minorBidi"/>
          <w:sz w:val="28"/>
          <w:szCs w:val="28"/>
        </w:rPr>
        <w:t xml:space="preserve">non-profit/non-governmental organizations </w:t>
      </w:r>
      <w:r w:rsidR="0D63794B" w:rsidRPr="07E951B3">
        <w:rPr>
          <w:rFonts w:asciiTheme="minorHAnsi" w:eastAsiaTheme="minorEastAsia" w:hAnsiTheme="minorHAnsi" w:cstheme="minorBidi"/>
          <w:sz w:val="28"/>
          <w:szCs w:val="28"/>
        </w:rPr>
        <w:t>with or without</w:t>
      </w:r>
      <w:r w:rsidR="1D7ED895" w:rsidRPr="07E951B3">
        <w:rPr>
          <w:rFonts w:asciiTheme="minorHAnsi" w:eastAsiaTheme="minorEastAsia" w:hAnsiTheme="minorHAnsi" w:cstheme="minorBidi"/>
          <w:sz w:val="28"/>
          <w:szCs w:val="28"/>
        </w:rPr>
        <w:t xml:space="preserve"> 501(c) (3) </w:t>
      </w:r>
      <w:r w:rsidR="08395C00" w:rsidRPr="07E951B3">
        <w:rPr>
          <w:rFonts w:asciiTheme="minorHAnsi" w:eastAsiaTheme="minorEastAsia" w:hAnsiTheme="minorHAnsi" w:cstheme="minorBidi"/>
          <w:sz w:val="28"/>
          <w:szCs w:val="28"/>
        </w:rPr>
        <w:t xml:space="preserve">status </w:t>
      </w:r>
      <w:r w:rsidR="1D7ED895" w:rsidRPr="07E951B3">
        <w:rPr>
          <w:rFonts w:asciiTheme="minorHAnsi" w:eastAsiaTheme="minorEastAsia" w:hAnsiTheme="minorHAnsi" w:cstheme="minorBidi"/>
          <w:sz w:val="28"/>
          <w:szCs w:val="28"/>
        </w:rPr>
        <w:t>of the U.S. tax code;</w:t>
      </w:r>
      <w:r w:rsidR="79E817C7" w:rsidRPr="07E951B3">
        <w:rPr>
          <w:rFonts w:asciiTheme="minorHAnsi" w:eastAsiaTheme="minorEastAsia" w:hAnsiTheme="minorHAnsi" w:cstheme="minorBidi"/>
          <w:sz w:val="28"/>
          <w:szCs w:val="28"/>
        </w:rPr>
        <w:t xml:space="preserve"> foreign-based non-profit organizations/nongovernment organizations (NGO)</w:t>
      </w:r>
      <w:r w:rsidR="1D7ED895" w:rsidRPr="07E951B3">
        <w:rPr>
          <w:rFonts w:asciiTheme="minorHAnsi" w:eastAsiaTheme="minorEastAsia" w:hAnsiTheme="minorHAnsi" w:cstheme="minorBidi"/>
          <w:sz w:val="28"/>
          <w:szCs w:val="28"/>
        </w:rPr>
        <w:t>; P</w:t>
      </w:r>
      <w:r w:rsidR="79E817C7" w:rsidRPr="07E951B3">
        <w:rPr>
          <w:rFonts w:asciiTheme="minorHAnsi" w:eastAsiaTheme="minorEastAsia" w:hAnsiTheme="minorHAnsi" w:cstheme="minorBidi"/>
          <w:sz w:val="28"/>
          <w:szCs w:val="28"/>
        </w:rPr>
        <w:t xml:space="preserve">ublic </w:t>
      </w:r>
      <w:r w:rsidR="1D7ED895" w:rsidRPr="07E951B3">
        <w:rPr>
          <w:rFonts w:asciiTheme="minorHAnsi" w:eastAsiaTheme="minorEastAsia" w:hAnsiTheme="minorHAnsi" w:cstheme="minorBidi"/>
          <w:sz w:val="28"/>
          <w:szCs w:val="28"/>
        </w:rPr>
        <w:lastRenderedPageBreak/>
        <w:t>I</w:t>
      </w:r>
      <w:r w:rsidR="79E817C7" w:rsidRPr="07E951B3">
        <w:rPr>
          <w:rFonts w:asciiTheme="minorHAnsi" w:eastAsiaTheme="minorEastAsia" w:hAnsiTheme="minorHAnsi" w:cstheme="minorBidi"/>
          <w:sz w:val="28"/>
          <w:szCs w:val="28"/>
        </w:rPr>
        <w:t xml:space="preserve">nternational </w:t>
      </w:r>
      <w:r w:rsidR="1D7ED895" w:rsidRPr="07E951B3">
        <w:rPr>
          <w:rFonts w:asciiTheme="minorHAnsi" w:eastAsiaTheme="minorEastAsia" w:hAnsiTheme="minorHAnsi" w:cstheme="minorBidi"/>
          <w:sz w:val="28"/>
          <w:szCs w:val="28"/>
        </w:rPr>
        <w:t>O</w:t>
      </w:r>
      <w:r w:rsidR="79E817C7" w:rsidRPr="07E951B3">
        <w:rPr>
          <w:rFonts w:asciiTheme="minorHAnsi" w:eastAsiaTheme="minorEastAsia" w:hAnsiTheme="minorHAnsi" w:cstheme="minorBidi"/>
          <w:sz w:val="28"/>
          <w:szCs w:val="28"/>
        </w:rPr>
        <w:t xml:space="preserve">rganizations; </w:t>
      </w:r>
      <w:r w:rsidR="1D7ED895" w:rsidRPr="07E951B3">
        <w:rPr>
          <w:rFonts w:asciiTheme="minorHAnsi" w:eastAsiaTheme="minorEastAsia" w:hAnsiTheme="minorHAnsi" w:cstheme="minorBidi"/>
          <w:sz w:val="28"/>
          <w:szCs w:val="28"/>
        </w:rPr>
        <w:t xml:space="preserve">Foreign Public Organizations; </w:t>
      </w:r>
      <w:r w:rsidR="79E817C7" w:rsidRPr="07E951B3">
        <w:rPr>
          <w:rFonts w:asciiTheme="minorHAnsi" w:eastAsiaTheme="minorEastAsia" w:hAnsiTheme="minorHAnsi" w:cstheme="minorBidi"/>
          <w:sz w:val="28"/>
          <w:szCs w:val="28"/>
        </w:rPr>
        <w:t xml:space="preserve">private, public, or state institutions of higher education; and for-profit organizations or businesses.  </w:t>
      </w:r>
    </w:p>
    <w:p w14:paraId="3C01B7E6" w14:textId="77777777" w:rsidR="00290D8C" w:rsidRDefault="00290D8C" w:rsidP="1EDD3F81">
      <w:pPr>
        <w:spacing w:after="0" w:line="240" w:lineRule="auto"/>
        <w:rPr>
          <w:rFonts w:asciiTheme="minorHAnsi" w:eastAsiaTheme="minorEastAsia" w:hAnsiTheme="minorHAnsi" w:cstheme="minorBidi"/>
          <w:sz w:val="28"/>
          <w:szCs w:val="28"/>
        </w:rPr>
      </w:pPr>
    </w:p>
    <w:p w14:paraId="28F8BE75" w14:textId="77777777" w:rsidR="00290D8C" w:rsidRPr="003A7D3D" w:rsidRDefault="007510CE"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Applications submitted by for-profit entities</w:t>
      </w:r>
      <w:r w:rsidR="002607E8" w:rsidRPr="1EDD3F81">
        <w:rPr>
          <w:rFonts w:asciiTheme="minorHAnsi" w:eastAsiaTheme="minorEastAsia" w:hAnsiTheme="minorHAnsi" w:cstheme="minorBidi"/>
          <w:sz w:val="28"/>
          <w:szCs w:val="28"/>
        </w:rPr>
        <w:t xml:space="preserve"> may be subject to additional review following the panel selection process</w:t>
      </w:r>
      <w:r w:rsidR="00D7136E" w:rsidRPr="1EDD3F81">
        <w:rPr>
          <w:rFonts w:asciiTheme="minorHAnsi" w:eastAsiaTheme="minorEastAsia" w:hAnsiTheme="minorHAnsi" w:cstheme="minorBidi"/>
          <w:sz w:val="28"/>
          <w:szCs w:val="28"/>
        </w:rPr>
        <w:t xml:space="preserve">.  </w:t>
      </w:r>
      <w:r w:rsidR="00AA5FDE" w:rsidRPr="1EDD3F81">
        <w:rPr>
          <w:rFonts w:asciiTheme="minorHAnsi" w:eastAsiaTheme="minorEastAsia" w:hAnsiTheme="minorHAnsi" w:cstheme="minorBidi"/>
          <w:sz w:val="28"/>
          <w:szCs w:val="28"/>
        </w:rPr>
        <w:t>Additionally,</w:t>
      </w:r>
      <w:r w:rsidR="002607E8" w:rsidRPr="1EDD3F81">
        <w:rPr>
          <w:rFonts w:asciiTheme="minorHAnsi" w:eastAsiaTheme="minorEastAsia" w:hAnsiTheme="minorHAnsi" w:cstheme="minorBidi"/>
          <w:sz w:val="28"/>
          <w:szCs w:val="28"/>
        </w:rPr>
        <w:t xml:space="preserve"> the Department of State prohibits profit to for-profit or commercial organizations</w:t>
      </w:r>
      <w:r w:rsidRPr="1EDD3F81">
        <w:rPr>
          <w:rFonts w:asciiTheme="minorHAnsi" w:eastAsiaTheme="minorEastAsia" w:hAnsiTheme="minorHAnsi" w:cstheme="minorBidi"/>
          <w:sz w:val="28"/>
          <w:szCs w:val="28"/>
        </w:rPr>
        <w:t xml:space="preserve"> under its assistance awards</w:t>
      </w:r>
      <w:r w:rsidR="002607E8" w:rsidRPr="1EDD3F81">
        <w:rPr>
          <w:rFonts w:asciiTheme="minorHAnsi" w:eastAsiaTheme="minorEastAsia" w:hAnsiTheme="minorHAnsi" w:cstheme="minorBidi"/>
          <w:sz w:val="28"/>
          <w:szCs w:val="28"/>
        </w:rPr>
        <w:t xml:space="preserve">.  Profit is defined as any amount </w:t>
      </w:r>
      <w:proofErr w:type="gramStart"/>
      <w:r w:rsidR="002607E8" w:rsidRPr="1EDD3F81">
        <w:rPr>
          <w:rFonts w:asciiTheme="minorHAnsi" w:eastAsiaTheme="minorEastAsia" w:hAnsiTheme="minorHAnsi" w:cstheme="minorBidi"/>
          <w:sz w:val="28"/>
          <w:szCs w:val="28"/>
        </w:rPr>
        <w:t>in excess of</w:t>
      </w:r>
      <w:proofErr w:type="gramEnd"/>
      <w:r w:rsidR="002607E8" w:rsidRPr="1EDD3F81">
        <w:rPr>
          <w:rFonts w:asciiTheme="minorHAnsi" w:eastAsiaTheme="minorEastAsia" w:hAnsiTheme="minorHAnsi" w:cstheme="minorBidi"/>
          <w:sz w:val="28"/>
          <w:szCs w:val="28"/>
        </w:rPr>
        <w:t xml:space="preserve">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r w:rsidR="003A7D3D" w:rsidRPr="1EDD3F81">
        <w:rPr>
          <w:rFonts w:asciiTheme="minorHAnsi" w:eastAsiaTheme="minorEastAsia" w:hAnsiTheme="minorHAnsi" w:cstheme="minorBidi"/>
          <w:sz w:val="28"/>
          <w:szCs w:val="28"/>
        </w:rPr>
        <w:t>.</w:t>
      </w:r>
    </w:p>
    <w:p w14:paraId="69AF686A" w14:textId="77777777" w:rsidR="00290D8C" w:rsidRDefault="00290D8C" w:rsidP="1EDD3F81">
      <w:pPr>
        <w:spacing w:after="0" w:line="240" w:lineRule="auto"/>
        <w:rPr>
          <w:rFonts w:asciiTheme="minorHAnsi" w:eastAsiaTheme="minorEastAsia" w:hAnsiTheme="minorHAnsi" w:cstheme="minorBidi"/>
          <w:sz w:val="28"/>
          <w:szCs w:val="28"/>
        </w:rPr>
      </w:pPr>
    </w:p>
    <w:p w14:paraId="0945A984" w14:textId="77777777" w:rsidR="0030529F" w:rsidRDefault="0030529F"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Please see 2 CFR 200.307 for regulations regarding program income.</w:t>
      </w:r>
    </w:p>
    <w:p w14:paraId="5084DBDC" w14:textId="77777777" w:rsidR="004E119D" w:rsidRDefault="004E119D" w:rsidP="1EDD3F81">
      <w:pPr>
        <w:spacing w:after="0" w:line="240" w:lineRule="auto"/>
        <w:rPr>
          <w:rFonts w:asciiTheme="minorHAnsi" w:eastAsiaTheme="minorEastAsia" w:hAnsiTheme="minorHAnsi" w:cstheme="minorBidi"/>
          <w:b/>
          <w:bCs/>
          <w:i/>
          <w:iCs/>
          <w:sz w:val="28"/>
          <w:szCs w:val="28"/>
        </w:rPr>
      </w:pPr>
    </w:p>
    <w:p w14:paraId="13F35586" w14:textId="77777777" w:rsidR="00290D8C" w:rsidRDefault="002607E8" w:rsidP="1EDD3F81">
      <w:pPr>
        <w:spacing w:after="0" w:line="240" w:lineRule="auto"/>
        <w:rPr>
          <w:rFonts w:asciiTheme="minorHAnsi" w:eastAsiaTheme="minorEastAsia" w:hAnsiTheme="minorHAnsi" w:cstheme="minorBidi"/>
          <w:b/>
          <w:bCs/>
          <w:i/>
          <w:iCs/>
          <w:sz w:val="28"/>
          <w:szCs w:val="28"/>
        </w:rPr>
      </w:pPr>
      <w:r w:rsidRPr="1EDD3F81">
        <w:rPr>
          <w:rFonts w:asciiTheme="minorHAnsi" w:eastAsiaTheme="minorEastAsia" w:hAnsiTheme="minorHAnsi" w:cstheme="minorBidi"/>
          <w:b/>
          <w:bCs/>
          <w:i/>
          <w:iCs/>
          <w:sz w:val="28"/>
          <w:szCs w:val="28"/>
        </w:rPr>
        <w:t>C.2 Cost Sharing or Matching</w:t>
      </w:r>
    </w:p>
    <w:p w14:paraId="7924BDE8" w14:textId="77777777" w:rsidR="00290D8C" w:rsidRDefault="00290D8C" w:rsidP="1EDD3F81">
      <w:pPr>
        <w:spacing w:after="0" w:line="240" w:lineRule="auto"/>
        <w:rPr>
          <w:rFonts w:asciiTheme="minorHAnsi" w:eastAsiaTheme="minorEastAsia" w:hAnsiTheme="minorHAnsi" w:cstheme="minorBidi"/>
          <w:sz w:val="28"/>
          <w:szCs w:val="28"/>
        </w:rPr>
      </w:pPr>
    </w:p>
    <w:p w14:paraId="11967162" w14:textId="41F906EE"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Providing cost sharing, matching, or cost participation is not an eligibility</w:t>
      </w:r>
      <w:r w:rsidR="007510CE" w:rsidRPr="1EDD3F81">
        <w:rPr>
          <w:rFonts w:asciiTheme="minorHAnsi" w:eastAsiaTheme="minorEastAsia" w:hAnsiTheme="minorHAnsi" w:cstheme="minorBidi"/>
          <w:sz w:val="28"/>
          <w:szCs w:val="28"/>
        </w:rPr>
        <w:t xml:space="preserve"> factor</w:t>
      </w:r>
      <w:r w:rsidR="00DF4C00" w:rsidRPr="1EDD3F81">
        <w:rPr>
          <w:rFonts w:asciiTheme="minorHAnsi" w:eastAsiaTheme="minorEastAsia" w:hAnsiTheme="minorHAnsi" w:cstheme="minorBidi"/>
          <w:sz w:val="28"/>
          <w:szCs w:val="28"/>
        </w:rPr>
        <w:t xml:space="preserve"> or requirement</w:t>
      </w:r>
      <w:r w:rsidRPr="1EDD3F81">
        <w:rPr>
          <w:rFonts w:asciiTheme="minorHAnsi" w:eastAsiaTheme="minorEastAsia" w:hAnsiTheme="minorHAnsi" w:cstheme="minorBidi"/>
          <w:sz w:val="28"/>
          <w:szCs w:val="28"/>
        </w:rPr>
        <w:t xml:space="preserve"> for this </w:t>
      </w:r>
      <w:r w:rsidR="00141D59" w:rsidRPr="1EDD3F81">
        <w:rPr>
          <w:rFonts w:asciiTheme="minorHAnsi" w:eastAsiaTheme="minorEastAsia" w:hAnsiTheme="minorHAnsi" w:cstheme="minorBidi"/>
          <w:sz w:val="28"/>
          <w:szCs w:val="28"/>
        </w:rPr>
        <w:t>NOFO and</w:t>
      </w:r>
      <w:r w:rsidR="002E5AD5" w:rsidRPr="1EDD3F81">
        <w:rPr>
          <w:rFonts w:asciiTheme="minorHAnsi" w:eastAsiaTheme="minorEastAsia" w:hAnsiTheme="minorHAnsi" w:cstheme="minorBidi"/>
          <w:sz w:val="28"/>
          <w:szCs w:val="28"/>
        </w:rPr>
        <w:t xml:space="preserve"> providing cost share will not result in a more favorable competitive ranking</w:t>
      </w:r>
      <w:r w:rsidRPr="1EDD3F81">
        <w:rPr>
          <w:rFonts w:asciiTheme="minorHAnsi" w:eastAsiaTheme="minorEastAsia" w:hAnsiTheme="minorHAnsi" w:cstheme="minorBidi"/>
          <w:sz w:val="28"/>
          <w:szCs w:val="28"/>
        </w:rPr>
        <w:t xml:space="preserve">. </w:t>
      </w:r>
      <w:r w:rsidR="0E999C53" w:rsidRPr="1EDD3F81">
        <w:rPr>
          <w:rFonts w:asciiTheme="minorHAnsi" w:eastAsiaTheme="minorEastAsia" w:hAnsiTheme="minorHAnsi" w:cstheme="minorBidi"/>
          <w:sz w:val="28"/>
          <w:szCs w:val="28"/>
        </w:rPr>
        <w:t>Per 2 CFR §200.306, items that are proposed for cost share must be allowable per 2 CFR §200, Subpart E—Costs Principles.</w:t>
      </w:r>
    </w:p>
    <w:p w14:paraId="3FB4CF4E" w14:textId="6C3ABB3B" w:rsidR="00290D8C" w:rsidRDefault="00492CCF"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 </w:t>
      </w:r>
    </w:p>
    <w:p w14:paraId="2A5703B6" w14:textId="643D0F0D"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Any applicant listed on the Excluded Parties List System in the </w:t>
      </w:r>
      <w:hyperlink r:id="rId11">
        <w:r w:rsidR="00BF2C1A" w:rsidRPr="1EDD3F81">
          <w:rPr>
            <w:rStyle w:val="Hyperlink"/>
            <w:rFonts w:asciiTheme="minorHAnsi" w:eastAsiaTheme="minorEastAsia" w:hAnsiTheme="minorHAnsi" w:cstheme="minorBidi"/>
            <w:sz w:val="28"/>
            <w:szCs w:val="28"/>
          </w:rPr>
          <w:t>System for Award Management (SAM.gov)</w:t>
        </w:r>
      </w:hyperlink>
      <w:r w:rsidR="00AD1B75"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(www.sam.gov) </w:t>
      </w:r>
      <w:r w:rsidR="004924EC" w:rsidRPr="1EDD3F81">
        <w:rPr>
          <w:rFonts w:asciiTheme="minorHAnsi" w:eastAsiaTheme="minorEastAsia" w:hAnsiTheme="minorHAnsi" w:cstheme="minorBidi"/>
          <w:sz w:val="28"/>
          <w:szCs w:val="28"/>
        </w:rPr>
        <w:t xml:space="preserve">and/or has a current debt to the </w:t>
      </w:r>
      <w:r w:rsidR="003D5CC5" w:rsidRPr="1EDD3F81">
        <w:rPr>
          <w:rFonts w:asciiTheme="minorHAnsi" w:eastAsiaTheme="minorEastAsia" w:hAnsiTheme="minorHAnsi" w:cstheme="minorBidi"/>
          <w:sz w:val="28"/>
          <w:szCs w:val="28"/>
        </w:rPr>
        <w:t>U.S. government</w:t>
      </w:r>
      <w:r w:rsidR="004924EC"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is not eligible to apply for an assistance award in accordance with the OMB guidelines at 2 CFR 180 that implement Executive Orders 12549 (3 CFR,1986 Comp., p. 189) and 12689 (3 CFR,1989 Comp., p. 235), “Debarment and Suspension.”  Additionally</w:t>
      </w:r>
      <w:r w:rsidR="001B7BFA"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no entity</w:t>
      </w:r>
      <w:r w:rsidR="006D12DB" w:rsidRPr="1EDD3F81">
        <w:rPr>
          <w:rFonts w:asciiTheme="minorHAnsi" w:eastAsiaTheme="minorEastAsia" w:hAnsiTheme="minorHAnsi" w:cstheme="minorBidi"/>
          <w:sz w:val="28"/>
          <w:szCs w:val="28"/>
        </w:rPr>
        <w:t xml:space="preserve"> or person</w:t>
      </w:r>
      <w:r w:rsidRPr="1EDD3F81">
        <w:rPr>
          <w:rFonts w:asciiTheme="minorHAnsi" w:eastAsiaTheme="minorEastAsia" w:hAnsiTheme="minorHAnsi" w:cstheme="minorBidi"/>
          <w:sz w:val="28"/>
          <w:szCs w:val="28"/>
        </w:rPr>
        <w:t xml:space="preserve"> listed on the Excluded Parties List System in SAM</w:t>
      </w:r>
      <w:r w:rsidR="007510CE" w:rsidRPr="1EDD3F81">
        <w:rPr>
          <w:rFonts w:asciiTheme="minorHAnsi" w:eastAsiaTheme="minorEastAsia" w:hAnsiTheme="minorHAnsi" w:cstheme="minorBidi"/>
          <w:sz w:val="28"/>
          <w:szCs w:val="28"/>
        </w:rPr>
        <w:t>.gov</w:t>
      </w:r>
      <w:r w:rsidRPr="1EDD3F81">
        <w:rPr>
          <w:rFonts w:asciiTheme="minorHAnsi" w:eastAsiaTheme="minorEastAsia" w:hAnsiTheme="minorHAnsi" w:cstheme="minorBidi"/>
          <w:sz w:val="28"/>
          <w:szCs w:val="28"/>
        </w:rPr>
        <w:t xml:space="preserve"> can participate in any activities under an award.  All applicants are strongly encouraged to review the Excluded Parties List System in SAM</w:t>
      </w:r>
      <w:r w:rsidR="007510CE" w:rsidRPr="1EDD3F81">
        <w:rPr>
          <w:rFonts w:asciiTheme="minorHAnsi" w:eastAsiaTheme="minorEastAsia" w:hAnsiTheme="minorHAnsi" w:cstheme="minorBidi"/>
          <w:sz w:val="28"/>
          <w:szCs w:val="28"/>
        </w:rPr>
        <w:t>.gov</w:t>
      </w:r>
      <w:r w:rsidRPr="1EDD3F81">
        <w:rPr>
          <w:rFonts w:asciiTheme="minorHAnsi" w:eastAsiaTheme="minorEastAsia" w:hAnsiTheme="minorHAnsi" w:cstheme="minorBidi"/>
          <w:sz w:val="28"/>
          <w:szCs w:val="28"/>
        </w:rPr>
        <w:t xml:space="preserve"> to ensure that no ineligible entity</w:t>
      </w:r>
      <w:r w:rsidR="006D12DB" w:rsidRPr="1EDD3F81">
        <w:rPr>
          <w:rFonts w:asciiTheme="minorHAnsi" w:eastAsiaTheme="minorEastAsia" w:hAnsiTheme="minorHAnsi" w:cstheme="minorBidi"/>
          <w:sz w:val="28"/>
          <w:szCs w:val="28"/>
        </w:rPr>
        <w:t xml:space="preserve"> or person</w:t>
      </w:r>
      <w:r w:rsidRPr="1EDD3F81">
        <w:rPr>
          <w:rFonts w:asciiTheme="minorHAnsi" w:eastAsiaTheme="minorEastAsia" w:hAnsiTheme="minorHAnsi" w:cstheme="minorBidi"/>
          <w:sz w:val="28"/>
          <w:szCs w:val="28"/>
        </w:rPr>
        <w:t xml:space="preserve"> is included</w:t>
      </w:r>
      <w:r w:rsidR="00390FAF" w:rsidRPr="1EDD3F81">
        <w:rPr>
          <w:rFonts w:asciiTheme="minorHAnsi" w:eastAsiaTheme="minorEastAsia" w:hAnsiTheme="minorHAnsi" w:cstheme="minorBidi"/>
          <w:sz w:val="28"/>
          <w:szCs w:val="28"/>
        </w:rPr>
        <w:t xml:space="preserve"> in their application</w:t>
      </w:r>
      <w:r w:rsidRPr="1EDD3F81">
        <w:rPr>
          <w:rFonts w:asciiTheme="minorHAnsi" w:eastAsiaTheme="minorEastAsia" w:hAnsiTheme="minorHAnsi" w:cstheme="minorBidi"/>
          <w:sz w:val="28"/>
          <w:szCs w:val="28"/>
        </w:rPr>
        <w:t>.</w:t>
      </w:r>
    </w:p>
    <w:p w14:paraId="301A2B60" w14:textId="77777777" w:rsidR="00F933DA" w:rsidRDefault="00F933DA" w:rsidP="1EDD3F81">
      <w:pPr>
        <w:spacing w:after="0" w:line="240" w:lineRule="auto"/>
        <w:rPr>
          <w:rFonts w:asciiTheme="minorHAnsi" w:eastAsiaTheme="minorEastAsia" w:hAnsiTheme="minorHAnsi" w:cstheme="minorBidi"/>
          <w:sz w:val="28"/>
          <w:szCs w:val="28"/>
        </w:rPr>
      </w:pPr>
    </w:p>
    <w:p w14:paraId="23CD9EDD" w14:textId="77777777" w:rsidR="00290D8C" w:rsidRDefault="002607E8" w:rsidP="1EDD3F81">
      <w:pPr>
        <w:spacing w:after="0" w:line="240" w:lineRule="auto"/>
        <w:rPr>
          <w:rFonts w:asciiTheme="minorHAnsi" w:eastAsiaTheme="minorEastAsia" w:hAnsiTheme="minorHAnsi" w:cstheme="minorBidi"/>
          <w:b/>
          <w:bCs/>
          <w:smallCaps/>
          <w:sz w:val="28"/>
          <w:szCs w:val="28"/>
        </w:rPr>
      </w:pPr>
      <w:r w:rsidRPr="1EDD3F81">
        <w:rPr>
          <w:rFonts w:asciiTheme="minorHAnsi" w:eastAsiaTheme="minorEastAsia" w:hAnsiTheme="minorHAnsi" w:cstheme="minorBidi"/>
          <w:b/>
          <w:bCs/>
          <w:smallCaps/>
          <w:sz w:val="28"/>
          <w:szCs w:val="28"/>
        </w:rPr>
        <w:t>D. Application and Submission Information</w:t>
      </w:r>
    </w:p>
    <w:p w14:paraId="22543AAF" w14:textId="77777777" w:rsidR="00863457" w:rsidRDefault="00863457" w:rsidP="1EDD3F81">
      <w:pPr>
        <w:spacing w:after="0" w:line="240" w:lineRule="auto"/>
        <w:rPr>
          <w:rFonts w:asciiTheme="minorHAnsi" w:eastAsiaTheme="minorEastAsia" w:hAnsiTheme="minorHAnsi" w:cstheme="minorBidi"/>
          <w:sz w:val="28"/>
          <w:szCs w:val="28"/>
        </w:rPr>
      </w:pPr>
    </w:p>
    <w:p w14:paraId="145C2079" w14:textId="77777777" w:rsidR="00290D8C" w:rsidRDefault="002607E8" w:rsidP="1EDD3F81">
      <w:pPr>
        <w:spacing w:after="0" w:line="240" w:lineRule="auto"/>
        <w:rPr>
          <w:rFonts w:asciiTheme="minorHAnsi" w:eastAsiaTheme="minorEastAsia" w:hAnsiTheme="minorHAnsi" w:cstheme="minorBidi"/>
          <w:b/>
          <w:bCs/>
          <w:i/>
          <w:iCs/>
          <w:sz w:val="28"/>
          <w:szCs w:val="28"/>
        </w:rPr>
      </w:pPr>
      <w:r w:rsidRPr="1EDD3F81">
        <w:rPr>
          <w:rFonts w:asciiTheme="minorHAnsi" w:eastAsiaTheme="minorEastAsia" w:hAnsiTheme="minorHAnsi" w:cstheme="minorBidi"/>
          <w:b/>
          <w:bCs/>
          <w:i/>
          <w:iCs/>
          <w:smallCaps/>
          <w:sz w:val="28"/>
          <w:szCs w:val="28"/>
        </w:rPr>
        <w:t xml:space="preserve">D.1 </w:t>
      </w:r>
      <w:r w:rsidRPr="1EDD3F81">
        <w:rPr>
          <w:rFonts w:asciiTheme="minorHAnsi" w:eastAsiaTheme="minorEastAsia" w:hAnsiTheme="minorHAnsi" w:cstheme="minorBidi"/>
          <w:b/>
          <w:bCs/>
          <w:i/>
          <w:iCs/>
          <w:sz w:val="28"/>
          <w:szCs w:val="28"/>
        </w:rPr>
        <w:t>Address to Request Application Package</w:t>
      </w:r>
    </w:p>
    <w:p w14:paraId="2D566DB7" w14:textId="77777777" w:rsidR="00290D8C" w:rsidRDefault="00290D8C" w:rsidP="1EDD3F81">
      <w:pPr>
        <w:spacing w:after="0" w:line="240" w:lineRule="auto"/>
        <w:rPr>
          <w:rFonts w:asciiTheme="minorHAnsi" w:eastAsiaTheme="minorEastAsia" w:hAnsiTheme="minorHAnsi" w:cstheme="minorBidi"/>
          <w:sz w:val="28"/>
          <w:szCs w:val="28"/>
        </w:rPr>
      </w:pPr>
    </w:p>
    <w:p w14:paraId="67BBE251" w14:textId="3D366972" w:rsidR="00B54475" w:rsidRDefault="79E817C7"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Applicants can find application forms, kits, or other materials needed to apply on </w:t>
      </w:r>
      <w:hyperlink r:id="rId12">
        <w:r w:rsidR="5093229E" w:rsidRPr="07E951B3">
          <w:rPr>
            <w:rStyle w:val="Hyperlink"/>
            <w:rFonts w:asciiTheme="minorHAnsi" w:eastAsiaTheme="minorEastAsia" w:hAnsiTheme="minorHAnsi" w:cstheme="minorBidi"/>
            <w:sz w:val="28"/>
            <w:szCs w:val="28"/>
          </w:rPr>
          <w:t>www.grants.gov</w:t>
        </w:r>
      </w:hyperlink>
      <w:r w:rsidR="5093229E" w:rsidRPr="07E951B3">
        <w:rPr>
          <w:rFonts w:asciiTheme="minorHAnsi" w:eastAsiaTheme="minorEastAsia" w:hAnsiTheme="minorHAnsi" w:cstheme="minorBidi"/>
          <w:color w:val="0000FF"/>
          <w:sz w:val="28"/>
          <w:szCs w:val="28"/>
        </w:rPr>
        <w:t xml:space="preserve"> </w:t>
      </w:r>
      <w:r w:rsidRPr="07E951B3">
        <w:rPr>
          <w:rFonts w:asciiTheme="minorHAnsi" w:eastAsiaTheme="minorEastAsia" w:hAnsiTheme="minorHAnsi" w:cstheme="minorBidi"/>
          <w:sz w:val="28"/>
          <w:szCs w:val="28"/>
        </w:rPr>
        <w:t xml:space="preserve">and </w:t>
      </w:r>
      <w:hyperlink r:id="rId13">
        <w:r w:rsidR="7BD6D6F7" w:rsidRPr="07E951B3">
          <w:rPr>
            <w:rStyle w:val="Hyperlink"/>
            <w:rFonts w:asciiTheme="minorHAnsi" w:eastAsiaTheme="minorEastAsia" w:hAnsiTheme="minorHAnsi" w:cstheme="minorBidi"/>
            <w:color w:val="auto"/>
            <w:sz w:val="28"/>
            <w:szCs w:val="28"/>
            <w:u w:val="none"/>
          </w:rPr>
          <w:t>SAM</w:t>
        </w:r>
      </w:hyperlink>
      <w:r w:rsidR="7BD6D6F7" w:rsidRPr="07E951B3">
        <w:rPr>
          <w:rFonts w:asciiTheme="minorHAnsi" w:eastAsiaTheme="minorEastAsia" w:hAnsiTheme="minorHAnsi" w:cstheme="minorBidi"/>
          <w:sz w:val="28"/>
          <w:szCs w:val="28"/>
        </w:rPr>
        <w:t xml:space="preserve">S </w:t>
      </w:r>
      <w:r w:rsidR="7BD6D6F7" w:rsidRPr="07E951B3">
        <w:rPr>
          <w:rFonts w:asciiTheme="minorHAnsi" w:eastAsiaTheme="minorEastAsia" w:hAnsiTheme="minorHAnsi" w:cstheme="minorBidi"/>
          <w:color w:val="auto"/>
          <w:sz w:val="28"/>
          <w:szCs w:val="28"/>
        </w:rPr>
        <w:t>Domestic</w:t>
      </w:r>
      <w:r w:rsidR="7BD6D6F7" w:rsidRPr="07E951B3">
        <w:rPr>
          <w:rFonts w:asciiTheme="minorHAnsi" w:eastAsiaTheme="minorEastAsia" w:hAnsiTheme="minorHAnsi" w:cstheme="minorBidi"/>
          <w:b/>
          <w:bCs/>
          <w:color w:val="auto"/>
          <w:sz w:val="28"/>
          <w:szCs w:val="28"/>
        </w:rPr>
        <w:t xml:space="preserve"> </w:t>
      </w:r>
      <w:r w:rsidR="7BD6D6F7" w:rsidRPr="07E951B3">
        <w:rPr>
          <w:rFonts w:asciiTheme="minorHAnsi" w:eastAsiaTheme="minorEastAsia" w:hAnsiTheme="minorHAnsi" w:cstheme="minorBidi"/>
          <w:color w:val="0000FF"/>
          <w:sz w:val="28"/>
          <w:szCs w:val="28"/>
          <w:u w:val="single"/>
        </w:rPr>
        <w:t>(</w:t>
      </w:r>
      <w:hyperlink r:id="rId14">
        <w:r w:rsidR="5FE309D3" w:rsidRPr="07E951B3">
          <w:rPr>
            <w:rStyle w:val="Hyperlink"/>
            <w:rFonts w:asciiTheme="minorHAnsi" w:eastAsiaTheme="minorEastAsia" w:hAnsiTheme="minorHAnsi" w:cstheme="minorBidi"/>
            <w:sz w:val="28"/>
            <w:szCs w:val="28"/>
          </w:rPr>
          <w:t>https://mygrants.servicenowservices.com</w:t>
        </w:r>
      </w:hyperlink>
      <w:r w:rsidR="7BD6D6F7" w:rsidRPr="07E951B3">
        <w:rPr>
          <w:rFonts w:asciiTheme="minorHAnsi" w:eastAsiaTheme="minorEastAsia" w:hAnsiTheme="minorHAnsi" w:cstheme="minorBidi"/>
          <w:sz w:val="28"/>
          <w:szCs w:val="28"/>
        </w:rPr>
        <w:t>)</w:t>
      </w:r>
      <w:r w:rsidR="27B0FCF0" w:rsidRPr="07E951B3">
        <w:rPr>
          <w:rFonts w:asciiTheme="minorHAnsi" w:eastAsiaTheme="minorEastAsia" w:hAnsiTheme="minorHAnsi" w:cstheme="minorBidi"/>
          <w:sz w:val="28"/>
          <w:szCs w:val="28"/>
        </w:rPr>
        <w:t xml:space="preserve"> </w:t>
      </w:r>
      <w:r w:rsidRPr="07E951B3">
        <w:rPr>
          <w:rFonts w:asciiTheme="minorHAnsi" w:eastAsiaTheme="minorEastAsia" w:hAnsiTheme="minorHAnsi" w:cstheme="minorBidi"/>
          <w:sz w:val="28"/>
          <w:szCs w:val="28"/>
        </w:rPr>
        <w:lastRenderedPageBreak/>
        <w:t>under the announcement</w:t>
      </w:r>
      <w:r w:rsidRPr="07E951B3">
        <w:rPr>
          <w:rFonts w:asciiTheme="minorHAnsi" w:eastAsiaTheme="minorEastAsia" w:hAnsiTheme="minorHAnsi" w:cstheme="minorBidi"/>
          <w:b/>
          <w:bCs/>
          <w:sz w:val="28"/>
          <w:szCs w:val="28"/>
        </w:rPr>
        <w:t xml:space="preserve"> </w:t>
      </w:r>
      <w:r w:rsidRPr="07E951B3">
        <w:rPr>
          <w:rFonts w:asciiTheme="minorHAnsi" w:eastAsiaTheme="minorEastAsia" w:hAnsiTheme="minorHAnsi" w:cstheme="minorBidi"/>
          <w:sz w:val="28"/>
          <w:szCs w:val="28"/>
        </w:rPr>
        <w:t>title “</w:t>
      </w:r>
      <w:r w:rsidR="0104B887" w:rsidRPr="07E951B3">
        <w:rPr>
          <w:rFonts w:eastAsiaTheme="minorEastAsia"/>
          <w:i/>
          <w:iCs/>
          <w:sz w:val="28"/>
          <w:szCs w:val="28"/>
        </w:rPr>
        <w:t>Support for Transitional Justice in The Gambia and Liberia</w:t>
      </w:r>
      <w:r w:rsidR="6E94C1AE" w:rsidRPr="07E951B3">
        <w:rPr>
          <w:rFonts w:asciiTheme="minorHAnsi" w:eastAsiaTheme="minorEastAsia" w:hAnsiTheme="minorHAnsi" w:cstheme="minorBidi"/>
          <w:sz w:val="28"/>
          <w:szCs w:val="28"/>
        </w:rPr>
        <w:t>,</w:t>
      </w:r>
      <w:r w:rsidR="5ACABCA1" w:rsidRPr="07E951B3">
        <w:rPr>
          <w:rFonts w:asciiTheme="minorHAnsi" w:eastAsiaTheme="minorEastAsia" w:hAnsiTheme="minorHAnsi" w:cstheme="minorBidi"/>
          <w:sz w:val="28"/>
          <w:szCs w:val="28"/>
        </w:rPr>
        <w:t>” funding</w:t>
      </w:r>
      <w:r w:rsidRPr="07E951B3">
        <w:rPr>
          <w:rFonts w:asciiTheme="minorHAnsi" w:eastAsiaTheme="minorEastAsia" w:hAnsiTheme="minorHAnsi" w:cstheme="minorBidi"/>
          <w:sz w:val="28"/>
          <w:szCs w:val="28"/>
        </w:rPr>
        <w:t xml:space="preserve"> opportunity number </w:t>
      </w:r>
      <w:r w:rsidR="6E94C1AE" w:rsidRPr="07E951B3">
        <w:rPr>
          <w:rFonts w:asciiTheme="minorHAnsi" w:eastAsiaTheme="minorEastAsia" w:hAnsiTheme="minorHAnsi" w:cstheme="minorBidi"/>
          <w:sz w:val="28"/>
          <w:szCs w:val="28"/>
        </w:rPr>
        <w:t>“</w:t>
      </w:r>
      <w:r w:rsidR="00C6293D">
        <w:rPr>
          <w:rFonts w:asciiTheme="minorHAnsi" w:eastAsiaTheme="minorEastAsia" w:hAnsiTheme="minorHAnsi" w:cstheme="minorBidi"/>
          <w:b/>
          <w:bCs/>
          <w:sz w:val="28"/>
          <w:szCs w:val="28"/>
        </w:rPr>
        <w:t>SFOP0009918</w:t>
      </w:r>
      <w:r w:rsidRPr="07E951B3">
        <w:rPr>
          <w:rFonts w:asciiTheme="minorHAnsi" w:eastAsiaTheme="minorEastAsia" w:hAnsiTheme="minorHAnsi" w:cstheme="minorBidi"/>
          <w:sz w:val="28"/>
          <w:szCs w:val="28"/>
        </w:rPr>
        <w:t>.</w:t>
      </w:r>
      <w:r w:rsidR="5FCC7AE4" w:rsidRPr="07E951B3">
        <w:rPr>
          <w:rFonts w:asciiTheme="minorHAnsi" w:eastAsiaTheme="minorEastAsia" w:hAnsiTheme="minorHAnsi" w:cstheme="minorBidi"/>
          <w:sz w:val="28"/>
          <w:szCs w:val="28"/>
        </w:rPr>
        <w:t xml:space="preserve">”  </w:t>
      </w:r>
      <w:r w:rsidRPr="07E951B3">
        <w:rPr>
          <w:rFonts w:asciiTheme="minorHAnsi" w:eastAsiaTheme="minorEastAsia" w:hAnsiTheme="minorHAnsi" w:cstheme="minorBidi"/>
          <w:sz w:val="28"/>
          <w:szCs w:val="28"/>
        </w:rPr>
        <w:t xml:space="preserve">Please contact the </w:t>
      </w:r>
      <w:r w:rsidR="0ECF4986" w:rsidRPr="07E951B3">
        <w:rPr>
          <w:rFonts w:asciiTheme="minorHAnsi" w:eastAsiaTheme="minorEastAsia" w:hAnsiTheme="minorHAnsi" w:cstheme="minorBidi"/>
          <w:sz w:val="28"/>
          <w:szCs w:val="28"/>
        </w:rPr>
        <w:t xml:space="preserve">GCJ </w:t>
      </w:r>
      <w:r w:rsidRPr="07E951B3">
        <w:rPr>
          <w:rFonts w:asciiTheme="minorHAnsi" w:eastAsiaTheme="minorEastAsia" w:hAnsiTheme="minorHAnsi" w:cstheme="minorBidi"/>
          <w:sz w:val="28"/>
          <w:szCs w:val="28"/>
        </w:rPr>
        <w:t xml:space="preserve">point of contact listed in </w:t>
      </w:r>
      <w:r w:rsidR="6DC41002" w:rsidRPr="07E951B3">
        <w:rPr>
          <w:rFonts w:asciiTheme="minorHAnsi" w:eastAsiaTheme="minorEastAsia" w:hAnsiTheme="minorHAnsi" w:cstheme="minorBidi"/>
          <w:sz w:val="28"/>
          <w:szCs w:val="28"/>
        </w:rPr>
        <w:t>S</w:t>
      </w:r>
      <w:r w:rsidRPr="07E951B3">
        <w:rPr>
          <w:rFonts w:asciiTheme="minorHAnsi" w:eastAsiaTheme="minorEastAsia" w:hAnsiTheme="minorHAnsi" w:cstheme="minorBidi"/>
          <w:sz w:val="28"/>
          <w:szCs w:val="28"/>
        </w:rPr>
        <w:t>ection G if requesting reasonable accommodations for persons with disabilities or for security reasons.  Please note</w:t>
      </w:r>
      <w:r w:rsidR="6DC41002" w:rsidRPr="07E951B3">
        <w:rPr>
          <w:rFonts w:asciiTheme="minorHAnsi" w:eastAsiaTheme="minorEastAsia" w:hAnsiTheme="minorHAnsi" w:cstheme="minorBidi"/>
          <w:sz w:val="28"/>
          <w:szCs w:val="28"/>
        </w:rPr>
        <w:t xml:space="preserve"> that</w:t>
      </w:r>
      <w:r w:rsidRPr="07E951B3">
        <w:rPr>
          <w:rFonts w:asciiTheme="minorHAnsi" w:eastAsiaTheme="minorEastAsia" w:hAnsiTheme="minorHAnsi" w:cstheme="minorBidi"/>
          <w:sz w:val="28"/>
          <w:szCs w:val="28"/>
        </w:rPr>
        <w:t xml:space="preserve"> reasonable accommodations do not include deadline extensions.</w:t>
      </w:r>
      <w:r w:rsidR="6689CBCB" w:rsidRPr="07E951B3">
        <w:rPr>
          <w:rFonts w:asciiTheme="minorHAnsi" w:eastAsiaTheme="minorEastAsia" w:hAnsiTheme="minorHAnsi" w:cstheme="minorBidi"/>
          <w:sz w:val="28"/>
          <w:szCs w:val="28"/>
        </w:rPr>
        <w:t xml:space="preserve">  </w:t>
      </w:r>
    </w:p>
    <w:p w14:paraId="2DE6194A" w14:textId="77777777" w:rsidR="00290D8C" w:rsidRDefault="00290D8C" w:rsidP="1EDD3F81">
      <w:pPr>
        <w:spacing w:after="0" w:line="240" w:lineRule="auto"/>
        <w:rPr>
          <w:rFonts w:asciiTheme="minorHAnsi" w:eastAsiaTheme="minorEastAsia" w:hAnsiTheme="minorHAnsi" w:cstheme="minorBidi"/>
          <w:sz w:val="28"/>
          <w:szCs w:val="28"/>
        </w:rPr>
      </w:pPr>
    </w:p>
    <w:p w14:paraId="6F64F9E1" w14:textId="77777777" w:rsidR="00290D8C" w:rsidRDefault="002607E8" w:rsidP="1EDD3F81">
      <w:pPr>
        <w:spacing w:after="0" w:line="240" w:lineRule="auto"/>
        <w:rPr>
          <w:rFonts w:asciiTheme="minorHAnsi" w:eastAsiaTheme="minorEastAsia" w:hAnsiTheme="minorHAnsi" w:cstheme="minorBidi"/>
          <w:b/>
          <w:bCs/>
          <w:i/>
          <w:iCs/>
          <w:sz w:val="28"/>
          <w:szCs w:val="28"/>
        </w:rPr>
      </w:pPr>
      <w:r w:rsidRPr="1EDD3F81">
        <w:rPr>
          <w:rFonts w:asciiTheme="minorHAnsi" w:eastAsiaTheme="minorEastAsia" w:hAnsiTheme="minorHAnsi" w:cstheme="minorBidi"/>
          <w:b/>
          <w:bCs/>
          <w:i/>
          <w:iCs/>
          <w:sz w:val="28"/>
          <w:szCs w:val="28"/>
        </w:rPr>
        <w:t>D.2</w:t>
      </w:r>
      <w:r w:rsidRPr="1EDD3F81">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b/>
          <w:bCs/>
          <w:i/>
          <w:iCs/>
          <w:sz w:val="28"/>
          <w:szCs w:val="28"/>
        </w:rPr>
        <w:t>Content and Form of Application Submission</w:t>
      </w:r>
    </w:p>
    <w:p w14:paraId="0FD33051" w14:textId="77777777" w:rsidR="00290D8C" w:rsidRDefault="00290D8C" w:rsidP="1EDD3F81">
      <w:pPr>
        <w:spacing w:after="0" w:line="240" w:lineRule="auto"/>
        <w:rPr>
          <w:rFonts w:asciiTheme="minorHAnsi" w:eastAsiaTheme="minorEastAsia" w:hAnsiTheme="minorHAnsi" w:cstheme="minorBidi"/>
          <w:sz w:val="28"/>
          <w:szCs w:val="28"/>
        </w:rPr>
      </w:pPr>
    </w:p>
    <w:p w14:paraId="33F14567" w14:textId="77777777"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For all application documents, please ensure:</w:t>
      </w:r>
    </w:p>
    <w:p w14:paraId="4A00602D" w14:textId="77777777" w:rsidR="00290D8C" w:rsidRDefault="00290D8C" w:rsidP="1EDD3F81">
      <w:pPr>
        <w:spacing w:after="0" w:line="240" w:lineRule="auto"/>
        <w:ind w:left="720"/>
        <w:rPr>
          <w:rFonts w:asciiTheme="minorHAnsi" w:eastAsiaTheme="minorEastAsia" w:hAnsiTheme="minorHAnsi" w:cstheme="minorBidi"/>
          <w:sz w:val="28"/>
          <w:szCs w:val="28"/>
        </w:rPr>
      </w:pPr>
    </w:p>
    <w:p w14:paraId="0B767D6F" w14:textId="28941485" w:rsidR="00290D8C" w:rsidRDefault="002607E8" w:rsidP="1EDD3F81">
      <w:pPr>
        <w:numPr>
          <w:ilvl w:val="0"/>
          <w:numId w:val="36"/>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All documents are in </w:t>
      </w:r>
      <w:proofErr w:type="gramStart"/>
      <w:r w:rsidRPr="1EDD3F81">
        <w:rPr>
          <w:rFonts w:asciiTheme="minorHAnsi" w:eastAsiaTheme="minorEastAsia" w:hAnsiTheme="minorHAnsi" w:cstheme="minorBidi"/>
          <w:sz w:val="28"/>
          <w:szCs w:val="28"/>
        </w:rPr>
        <w:t>English</w:t>
      </w:r>
      <w:proofErr w:type="gramEnd"/>
      <w:r w:rsidRPr="1EDD3F81">
        <w:rPr>
          <w:rFonts w:asciiTheme="minorHAnsi" w:eastAsiaTheme="minorEastAsia" w:hAnsiTheme="minorHAnsi" w:cstheme="minorBidi"/>
          <w:sz w:val="28"/>
          <w:szCs w:val="28"/>
        </w:rPr>
        <w:t xml:space="preserve"> and all costs are in U.S. </w:t>
      </w:r>
      <w:r w:rsidR="00E503EB" w:rsidRPr="1EDD3F81">
        <w:rPr>
          <w:rFonts w:asciiTheme="minorHAnsi" w:eastAsiaTheme="minorEastAsia" w:hAnsiTheme="minorHAnsi" w:cstheme="minorBidi"/>
          <w:sz w:val="28"/>
          <w:szCs w:val="28"/>
        </w:rPr>
        <w:t>D</w:t>
      </w:r>
      <w:r w:rsidRPr="1EDD3F81">
        <w:rPr>
          <w:rFonts w:asciiTheme="minorHAnsi" w:eastAsiaTheme="minorEastAsia" w:hAnsiTheme="minorHAnsi" w:cstheme="minorBidi"/>
          <w:sz w:val="28"/>
          <w:szCs w:val="28"/>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If any document </w:t>
      </w:r>
      <w:r w:rsidR="007510CE" w:rsidRPr="1EDD3F81">
        <w:rPr>
          <w:rFonts w:asciiTheme="minorHAnsi" w:eastAsiaTheme="minorEastAsia" w:hAnsiTheme="minorHAnsi" w:cstheme="minorBidi"/>
          <w:sz w:val="28"/>
          <w:szCs w:val="28"/>
        </w:rPr>
        <w:t xml:space="preserve">is </w:t>
      </w:r>
      <w:r w:rsidRPr="1EDD3F81">
        <w:rPr>
          <w:rFonts w:asciiTheme="minorHAnsi" w:eastAsiaTheme="minorEastAsia" w:hAnsiTheme="minorHAnsi" w:cstheme="minorBidi"/>
          <w:sz w:val="28"/>
          <w:szCs w:val="28"/>
        </w:rPr>
        <w:t xml:space="preserve">provided in both English and a foreign language, the English language version is the controlling </w:t>
      </w:r>
      <w:proofErr w:type="gramStart"/>
      <w:r w:rsidRPr="1EDD3F81">
        <w:rPr>
          <w:rFonts w:asciiTheme="minorHAnsi" w:eastAsiaTheme="minorEastAsia" w:hAnsiTheme="minorHAnsi" w:cstheme="minorBidi"/>
          <w:sz w:val="28"/>
          <w:szCs w:val="28"/>
        </w:rPr>
        <w:t>version;</w:t>
      </w:r>
      <w:proofErr w:type="gramEnd"/>
    </w:p>
    <w:p w14:paraId="5BB6D20E" w14:textId="77777777" w:rsidR="00290D8C" w:rsidRDefault="002607E8" w:rsidP="1EDD3F81">
      <w:pPr>
        <w:numPr>
          <w:ilvl w:val="0"/>
          <w:numId w:val="36"/>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All pages are numbered, including budgets and </w:t>
      </w:r>
      <w:proofErr w:type="gramStart"/>
      <w:r w:rsidRPr="1EDD3F81">
        <w:rPr>
          <w:rFonts w:asciiTheme="minorHAnsi" w:eastAsiaTheme="minorEastAsia" w:hAnsiTheme="minorHAnsi" w:cstheme="minorBidi"/>
          <w:sz w:val="28"/>
          <w:szCs w:val="28"/>
        </w:rPr>
        <w:t>attachments;</w:t>
      </w:r>
      <w:proofErr w:type="gramEnd"/>
    </w:p>
    <w:p w14:paraId="0FA54EE9" w14:textId="77777777" w:rsidR="00290D8C" w:rsidRDefault="002607E8" w:rsidP="1EDD3F81">
      <w:pPr>
        <w:numPr>
          <w:ilvl w:val="0"/>
          <w:numId w:val="36"/>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All documents are formatted to 8 ½ x 11 paper; and,</w:t>
      </w:r>
    </w:p>
    <w:p w14:paraId="53D102BB" w14:textId="6F132916" w:rsidR="00290D8C" w:rsidRDefault="002607E8" w:rsidP="1EDD3F81">
      <w:pPr>
        <w:numPr>
          <w:ilvl w:val="0"/>
          <w:numId w:val="36"/>
        </w:numPr>
        <w:spacing w:after="0" w:line="240" w:lineRule="auto"/>
        <w:ind w:hanging="360"/>
        <w:contextualSpacing/>
        <w:rPr>
          <w:rFonts w:asciiTheme="minorHAnsi" w:eastAsiaTheme="minorEastAsia" w:hAnsiTheme="minorHAnsi" w:cstheme="minorBidi"/>
          <w:sz w:val="28"/>
          <w:szCs w:val="28"/>
        </w:rPr>
      </w:pPr>
      <w:r w:rsidRPr="45E092AB">
        <w:rPr>
          <w:rFonts w:asciiTheme="minorHAnsi" w:eastAsiaTheme="minorEastAsia" w:hAnsiTheme="minorHAnsi" w:cstheme="minorBidi"/>
          <w:sz w:val="28"/>
          <w:szCs w:val="28"/>
        </w:rPr>
        <w:t>All documents are single-spaced, 1</w:t>
      </w:r>
      <w:r w:rsidR="02B3CE6D" w:rsidRPr="45E092AB">
        <w:rPr>
          <w:rFonts w:asciiTheme="minorHAnsi" w:eastAsiaTheme="minorEastAsia" w:hAnsiTheme="minorHAnsi" w:cstheme="minorBidi"/>
          <w:sz w:val="28"/>
          <w:szCs w:val="28"/>
        </w:rPr>
        <w:t>2</w:t>
      </w:r>
      <w:r w:rsidR="00E503EB" w:rsidRPr="45E092AB">
        <w:rPr>
          <w:rFonts w:asciiTheme="minorHAnsi" w:eastAsiaTheme="minorEastAsia" w:hAnsiTheme="minorHAnsi" w:cstheme="minorBidi"/>
          <w:sz w:val="28"/>
          <w:szCs w:val="28"/>
        </w:rPr>
        <w:t>-</w:t>
      </w:r>
      <w:r w:rsidRPr="45E092AB">
        <w:rPr>
          <w:rFonts w:asciiTheme="minorHAnsi" w:eastAsiaTheme="minorEastAsia" w:hAnsiTheme="minorHAnsi" w:cstheme="minorBidi"/>
          <w:sz w:val="28"/>
          <w:szCs w:val="28"/>
        </w:rPr>
        <w:t xml:space="preserve">point </w:t>
      </w:r>
      <w:r w:rsidR="600FFA13" w:rsidRPr="45E092AB">
        <w:rPr>
          <w:rFonts w:asciiTheme="minorHAnsi" w:eastAsiaTheme="minorEastAsia" w:hAnsiTheme="minorHAnsi" w:cstheme="minorBidi"/>
          <w:sz w:val="28"/>
          <w:szCs w:val="28"/>
        </w:rPr>
        <w:t xml:space="preserve">Calibri </w:t>
      </w:r>
      <w:r w:rsidRPr="45E092AB">
        <w:rPr>
          <w:rFonts w:asciiTheme="minorHAnsi" w:eastAsiaTheme="minorEastAsia" w:hAnsiTheme="minorHAnsi" w:cstheme="minorBidi"/>
          <w:sz w:val="28"/>
          <w:szCs w:val="28"/>
        </w:rPr>
        <w:t>font, with 1-inch margins</w:t>
      </w:r>
      <w:r w:rsidR="00D7136E" w:rsidRPr="45E092AB">
        <w:rPr>
          <w:rFonts w:asciiTheme="minorHAnsi" w:eastAsiaTheme="minorEastAsia" w:hAnsiTheme="minorHAnsi" w:cstheme="minorBidi"/>
          <w:sz w:val="28"/>
          <w:szCs w:val="28"/>
        </w:rPr>
        <w:t xml:space="preserve">.  </w:t>
      </w:r>
      <w:r w:rsidRPr="45E092AB">
        <w:rPr>
          <w:rFonts w:asciiTheme="minorHAnsi" w:eastAsiaTheme="minorEastAsia" w:hAnsiTheme="minorHAnsi" w:cstheme="minorBidi"/>
          <w:sz w:val="28"/>
          <w:szCs w:val="28"/>
        </w:rPr>
        <w:t xml:space="preserve">Captions and footnotes may be </w:t>
      </w:r>
      <w:r w:rsidR="002A6DEF" w:rsidRPr="45E092AB">
        <w:rPr>
          <w:rFonts w:asciiTheme="minorHAnsi" w:eastAsiaTheme="minorEastAsia" w:hAnsiTheme="minorHAnsi" w:cstheme="minorBidi"/>
          <w:sz w:val="28"/>
          <w:szCs w:val="28"/>
        </w:rPr>
        <w:t>10-point</w:t>
      </w:r>
      <w:r w:rsidRPr="45E092AB">
        <w:rPr>
          <w:rFonts w:asciiTheme="minorHAnsi" w:eastAsiaTheme="minorEastAsia" w:hAnsiTheme="minorHAnsi" w:cstheme="minorBidi"/>
          <w:sz w:val="28"/>
          <w:szCs w:val="28"/>
        </w:rPr>
        <w:t xml:space="preserve"> </w:t>
      </w:r>
      <w:r w:rsidR="35C65579" w:rsidRPr="45E092AB">
        <w:rPr>
          <w:rFonts w:asciiTheme="minorHAnsi" w:eastAsiaTheme="minorEastAsia" w:hAnsiTheme="minorHAnsi" w:cstheme="minorBidi"/>
          <w:sz w:val="28"/>
          <w:szCs w:val="28"/>
        </w:rPr>
        <w:t>Calibri</w:t>
      </w:r>
      <w:r w:rsidRPr="45E092AB">
        <w:rPr>
          <w:rFonts w:asciiTheme="minorHAnsi" w:eastAsiaTheme="minorEastAsia" w:hAnsiTheme="minorHAnsi" w:cstheme="minorBidi"/>
          <w:sz w:val="28"/>
          <w:szCs w:val="28"/>
        </w:rPr>
        <w:t xml:space="preserve"> font.  Font sizes in charts and tables, including the budget, can be reformatted to fit within 1 page width.</w:t>
      </w:r>
    </w:p>
    <w:p w14:paraId="1462A1B8" w14:textId="77777777" w:rsidR="00290D8C" w:rsidRDefault="00290D8C" w:rsidP="1EDD3F81">
      <w:pPr>
        <w:spacing w:after="0" w:line="240" w:lineRule="auto"/>
        <w:rPr>
          <w:rFonts w:asciiTheme="minorHAnsi" w:eastAsiaTheme="minorEastAsia" w:hAnsiTheme="minorHAnsi" w:cstheme="minorBidi"/>
          <w:sz w:val="28"/>
          <w:szCs w:val="28"/>
        </w:rPr>
      </w:pPr>
    </w:p>
    <w:p w14:paraId="26E2C4E5" w14:textId="77777777" w:rsidR="00290D8C" w:rsidRDefault="002607E8" w:rsidP="1EDD3F81">
      <w:pPr>
        <w:spacing w:after="0" w:line="240" w:lineRule="auto"/>
        <w:rPr>
          <w:rFonts w:asciiTheme="minorHAnsi" w:eastAsiaTheme="minorEastAsia" w:hAnsiTheme="minorHAnsi" w:cstheme="minorBidi"/>
          <w:b/>
          <w:bCs/>
          <w:i/>
          <w:iCs/>
          <w:sz w:val="28"/>
          <w:szCs w:val="28"/>
        </w:rPr>
      </w:pPr>
      <w:r w:rsidRPr="1EDD3F81">
        <w:rPr>
          <w:rFonts w:asciiTheme="minorHAnsi" w:eastAsiaTheme="minorEastAsia" w:hAnsiTheme="minorHAnsi" w:cstheme="minorBidi"/>
          <w:b/>
          <w:bCs/>
          <w:i/>
          <w:iCs/>
          <w:sz w:val="28"/>
          <w:szCs w:val="28"/>
        </w:rPr>
        <w:t>D.2.1 Application Requirements</w:t>
      </w:r>
    </w:p>
    <w:p w14:paraId="64A84FBE" w14:textId="77777777" w:rsidR="00290D8C" w:rsidRDefault="00290D8C" w:rsidP="1EDD3F81">
      <w:pPr>
        <w:spacing w:after="0" w:line="240" w:lineRule="auto"/>
        <w:rPr>
          <w:rFonts w:asciiTheme="minorHAnsi" w:eastAsiaTheme="minorEastAsia" w:hAnsiTheme="minorHAnsi" w:cstheme="minorBidi"/>
          <w:sz w:val="28"/>
          <w:szCs w:val="28"/>
        </w:rPr>
      </w:pPr>
    </w:p>
    <w:p w14:paraId="280821F6" w14:textId="77777777"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Complete applications </w:t>
      </w:r>
      <w:r w:rsidRPr="1EDD3F81">
        <w:rPr>
          <w:rFonts w:asciiTheme="minorHAnsi" w:eastAsiaTheme="minorEastAsia" w:hAnsiTheme="minorHAnsi" w:cstheme="minorBidi"/>
          <w:sz w:val="28"/>
          <w:szCs w:val="28"/>
          <w:u w:val="single"/>
        </w:rPr>
        <w:t>must</w:t>
      </w:r>
      <w:r w:rsidRPr="1EDD3F81">
        <w:rPr>
          <w:rFonts w:asciiTheme="minorHAnsi" w:eastAsiaTheme="minorEastAsia" w:hAnsiTheme="minorHAnsi" w:cstheme="minorBidi"/>
          <w:sz w:val="28"/>
          <w:szCs w:val="28"/>
        </w:rPr>
        <w:t xml:space="preserve"> include the following:</w:t>
      </w:r>
    </w:p>
    <w:p w14:paraId="5B0BB075" w14:textId="77777777"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 </w:t>
      </w:r>
    </w:p>
    <w:p w14:paraId="6A7D6D64" w14:textId="295BDA93" w:rsidR="00CF1A66" w:rsidRPr="00843E29" w:rsidRDefault="00CF1A66" w:rsidP="07E951B3">
      <w:pPr>
        <w:pStyle w:val="NoSpacing"/>
        <w:numPr>
          <w:ilvl w:val="0"/>
          <w:numId w:val="22"/>
        </w:numPr>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Completed and signed </w:t>
      </w:r>
      <w:r w:rsidRPr="07E951B3">
        <w:rPr>
          <w:rFonts w:asciiTheme="minorHAnsi" w:eastAsiaTheme="minorEastAsia" w:hAnsiTheme="minorHAnsi" w:cstheme="minorBidi"/>
          <w:b/>
          <w:bCs/>
          <w:sz w:val="28"/>
          <w:szCs w:val="28"/>
        </w:rPr>
        <w:t>SF-424</w:t>
      </w:r>
      <w:r w:rsidRPr="07E951B3">
        <w:rPr>
          <w:rFonts w:asciiTheme="minorHAnsi" w:eastAsiaTheme="minorEastAsia" w:hAnsiTheme="minorHAnsi" w:cstheme="minorBidi"/>
          <w:sz w:val="28"/>
          <w:szCs w:val="28"/>
        </w:rPr>
        <w:t>,</w:t>
      </w:r>
      <w:r w:rsidRPr="07E951B3">
        <w:rPr>
          <w:rFonts w:asciiTheme="minorHAnsi" w:eastAsiaTheme="minorEastAsia" w:hAnsiTheme="minorHAnsi" w:cstheme="minorBidi"/>
          <w:b/>
          <w:bCs/>
          <w:sz w:val="28"/>
          <w:szCs w:val="28"/>
        </w:rPr>
        <w:t xml:space="preserve"> SF-424A</w:t>
      </w:r>
      <w:r w:rsidRPr="07E951B3">
        <w:rPr>
          <w:rFonts w:asciiTheme="minorHAnsi" w:eastAsiaTheme="minorEastAsia" w:hAnsiTheme="minorHAnsi" w:cstheme="minorBidi"/>
          <w:sz w:val="28"/>
          <w:szCs w:val="28"/>
        </w:rPr>
        <w:t xml:space="preserve">, and </w:t>
      </w:r>
      <w:r w:rsidRPr="07E951B3">
        <w:rPr>
          <w:rFonts w:asciiTheme="minorHAnsi" w:eastAsiaTheme="minorEastAsia" w:hAnsiTheme="minorHAnsi" w:cstheme="minorBidi"/>
          <w:b/>
          <w:bCs/>
          <w:sz w:val="28"/>
          <w:szCs w:val="28"/>
        </w:rPr>
        <w:t>SF-424B</w:t>
      </w:r>
      <w:r w:rsidRPr="07E951B3">
        <w:rPr>
          <w:rFonts w:asciiTheme="minorHAnsi" w:eastAsiaTheme="minorEastAsia" w:hAnsiTheme="minorHAnsi" w:cstheme="minorBidi"/>
          <w:sz w:val="28"/>
          <w:szCs w:val="28"/>
        </w:rPr>
        <w:t xml:space="preserve"> forms.</w:t>
      </w:r>
      <w:r>
        <w:br/>
      </w:r>
    </w:p>
    <w:p w14:paraId="68DA7CF4" w14:textId="12518E67" w:rsidR="00CF1A66" w:rsidRPr="00843E29" w:rsidRDefault="00E503EB" w:rsidP="07E951B3">
      <w:pPr>
        <w:pStyle w:val="NoSpacing"/>
        <w:numPr>
          <w:ilvl w:val="0"/>
          <w:numId w:val="22"/>
        </w:numPr>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Organizations that engage in lobbying the U.S. government</w:t>
      </w:r>
      <w:r w:rsidR="00141D59" w:rsidRPr="07E951B3">
        <w:rPr>
          <w:rFonts w:asciiTheme="minorHAnsi" w:eastAsiaTheme="minorEastAsia" w:hAnsiTheme="minorHAnsi" w:cstheme="minorBidi"/>
          <w:sz w:val="28"/>
          <w:szCs w:val="28"/>
        </w:rPr>
        <w:t>,</w:t>
      </w:r>
      <w:r w:rsidRPr="07E951B3">
        <w:rPr>
          <w:rFonts w:asciiTheme="minorHAnsi" w:eastAsiaTheme="minorEastAsia" w:hAnsiTheme="minorHAnsi" w:cstheme="minorBidi"/>
          <w:sz w:val="28"/>
          <w:szCs w:val="28"/>
        </w:rPr>
        <w:t xml:space="preserve"> including Congress, or pay for another entity to lobby on their behalf, are also required to complete the </w:t>
      </w:r>
      <w:r w:rsidRPr="07E951B3">
        <w:rPr>
          <w:rFonts w:asciiTheme="minorHAnsi" w:eastAsiaTheme="minorEastAsia" w:hAnsiTheme="minorHAnsi" w:cstheme="minorBidi"/>
          <w:b/>
          <w:bCs/>
          <w:sz w:val="28"/>
          <w:szCs w:val="28"/>
        </w:rPr>
        <w:t>SF-LLL</w:t>
      </w:r>
      <w:r w:rsidRPr="07E951B3">
        <w:rPr>
          <w:rFonts w:asciiTheme="minorHAnsi" w:eastAsiaTheme="minorEastAsia" w:hAnsiTheme="minorHAnsi" w:cstheme="minorBidi"/>
          <w:sz w:val="28"/>
          <w:szCs w:val="28"/>
        </w:rPr>
        <w:t xml:space="preserve"> “Disclosure of Lobbying Activities” form (</w:t>
      </w:r>
      <w:r w:rsidRPr="07E951B3">
        <w:rPr>
          <w:rFonts w:asciiTheme="minorHAnsi" w:eastAsiaTheme="minorEastAsia" w:hAnsiTheme="minorHAnsi" w:cstheme="minorBidi"/>
          <w:b/>
          <w:bCs/>
          <w:sz w:val="28"/>
          <w:szCs w:val="28"/>
        </w:rPr>
        <w:t>only if applicable</w:t>
      </w:r>
      <w:r w:rsidRPr="07E951B3">
        <w:rPr>
          <w:rFonts w:asciiTheme="minorHAnsi" w:eastAsiaTheme="minorEastAsia" w:hAnsiTheme="minorHAnsi" w:cstheme="minorBidi"/>
          <w:sz w:val="28"/>
          <w:szCs w:val="28"/>
        </w:rPr>
        <w:t>)</w:t>
      </w:r>
      <w:r w:rsidR="00CF1A66" w:rsidRPr="07E951B3">
        <w:rPr>
          <w:rFonts w:asciiTheme="minorHAnsi" w:eastAsiaTheme="minorEastAsia" w:hAnsiTheme="minorHAnsi" w:cstheme="minorBidi"/>
          <w:sz w:val="28"/>
          <w:szCs w:val="28"/>
        </w:rPr>
        <w:t xml:space="preserve">. </w:t>
      </w:r>
      <w:r>
        <w:br/>
      </w:r>
    </w:p>
    <w:p w14:paraId="7819B084" w14:textId="18AF02BB" w:rsidR="00CF1A66" w:rsidRPr="005F3963" w:rsidRDefault="38DB941D" w:rsidP="1EDD3F81">
      <w:pPr>
        <w:pStyle w:val="NoSpacing"/>
        <w:numPr>
          <w:ilvl w:val="0"/>
          <w:numId w:val="22"/>
        </w:numPr>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Cover Page</w:t>
      </w:r>
      <w:r w:rsidR="6AE95BC5" w:rsidRPr="1EDD3F81">
        <w:rPr>
          <w:rFonts w:asciiTheme="minorHAnsi" w:eastAsiaTheme="minorEastAsia" w:hAnsiTheme="minorHAnsi" w:cstheme="minorBidi"/>
          <w:b/>
          <w:bCs/>
          <w:sz w:val="28"/>
          <w:szCs w:val="28"/>
        </w:rPr>
        <w:t>/Executive Summary</w:t>
      </w:r>
      <w:r w:rsidRPr="1EDD3F81">
        <w:rPr>
          <w:rFonts w:asciiTheme="minorHAnsi" w:eastAsiaTheme="minorEastAsia" w:hAnsiTheme="minorHAnsi" w:cstheme="minorBidi"/>
          <w:sz w:val="28"/>
          <w:szCs w:val="28"/>
        </w:rPr>
        <w:t xml:space="preserve"> (not to exceed one </w:t>
      </w:r>
      <w:r w:rsidR="39C4A67D" w:rsidRPr="1EDD3F81">
        <w:rPr>
          <w:rFonts w:asciiTheme="minorHAnsi" w:eastAsiaTheme="minorEastAsia" w:hAnsiTheme="minorHAnsi" w:cstheme="minorBidi"/>
          <w:sz w:val="28"/>
          <w:szCs w:val="28"/>
        </w:rPr>
        <w:t>(</w:t>
      </w:r>
      <w:r w:rsidR="4F723587" w:rsidRPr="1EDD3F81">
        <w:rPr>
          <w:rFonts w:asciiTheme="minorHAnsi" w:eastAsiaTheme="minorEastAsia" w:hAnsiTheme="minorHAnsi" w:cstheme="minorBidi"/>
          <w:sz w:val="28"/>
          <w:szCs w:val="28"/>
        </w:rPr>
        <w:t>1</w:t>
      </w:r>
      <w:r w:rsidR="39C4A67D"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page, preferably as a Word Document) that includes a table with the organization name, project title, target country/countries, and name and contact information </w:t>
      </w:r>
      <w:r w:rsidRPr="1EDD3F81">
        <w:rPr>
          <w:rFonts w:asciiTheme="minorHAnsi" w:eastAsiaTheme="minorEastAsia" w:hAnsiTheme="minorHAnsi" w:cstheme="minorBidi"/>
          <w:sz w:val="28"/>
          <w:szCs w:val="28"/>
        </w:rPr>
        <w:lastRenderedPageBreak/>
        <w:t>for the application’s main point of contact</w:t>
      </w:r>
      <w:r w:rsidR="6AE95BC5" w:rsidRPr="1EDD3F81">
        <w:rPr>
          <w:rFonts w:asciiTheme="minorHAnsi" w:eastAsiaTheme="minorEastAsia" w:hAnsiTheme="minorHAnsi" w:cstheme="minorBidi"/>
          <w:sz w:val="28"/>
          <w:szCs w:val="28"/>
        </w:rPr>
        <w:t xml:space="preserve"> and brief section that clearly outlines the (1) the problem statement addressed by the project (2) research-based evidence justifying the applicant’s approach, and (3) quantifiable project outcomes and impacts.</w:t>
      </w:r>
      <w:r>
        <w:br/>
      </w:r>
    </w:p>
    <w:p w14:paraId="63DE29B2" w14:textId="7F804761" w:rsidR="00B12CD2" w:rsidRDefault="38DB941D" w:rsidP="6805EB2A">
      <w:pPr>
        <w:pStyle w:val="ListParagraph"/>
        <w:numPr>
          <w:ilvl w:val="0"/>
          <w:numId w:val="22"/>
        </w:numPr>
        <w:spacing w:after="0" w:line="240" w:lineRule="auto"/>
        <w:rPr>
          <w:rFonts w:asciiTheme="minorHAnsi" w:eastAsiaTheme="minorEastAsia" w:hAnsiTheme="minorHAnsi" w:cstheme="minorBidi"/>
          <w:sz w:val="28"/>
          <w:szCs w:val="28"/>
        </w:rPr>
      </w:pPr>
      <w:r w:rsidRPr="6805EB2A">
        <w:rPr>
          <w:rFonts w:asciiTheme="minorHAnsi" w:eastAsiaTheme="minorEastAsia" w:hAnsiTheme="minorHAnsi" w:cstheme="minorBidi"/>
          <w:b/>
          <w:bCs/>
          <w:sz w:val="28"/>
          <w:szCs w:val="28"/>
        </w:rPr>
        <w:t>Proposal Narrative</w:t>
      </w:r>
      <w:r w:rsidRPr="6805EB2A">
        <w:rPr>
          <w:rFonts w:asciiTheme="minorHAnsi" w:eastAsiaTheme="minorEastAsia" w:hAnsiTheme="minorHAnsi" w:cstheme="minorBidi"/>
          <w:sz w:val="28"/>
          <w:szCs w:val="28"/>
        </w:rPr>
        <w:t xml:space="preserve"> (not to exceed ten </w:t>
      </w:r>
      <w:r w:rsidR="3DAB1A1E" w:rsidRPr="6805EB2A">
        <w:rPr>
          <w:rFonts w:asciiTheme="minorHAnsi" w:eastAsiaTheme="minorEastAsia" w:hAnsiTheme="minorHAnsi" w:cstheme="minorBidi"/>
          <w:sz w:val="28"/>
          <w:szCs w:val="28"/>
        </w:rPr>
        <w:t>(</w:t>
      </w:r>
      <w:r w:rsidRPr="6805EB2A">
        <w:rPr>
          <w:rFonts w:asciiTheme="minorHAnsi" w:eastAsiaTheme="minorEastAsia" w:hAnsiTheme="minorHAnsi" w:cstheme="minorBidi"/>
          <w:sz w:val="28"/>
          <w:szCs w:val="28"/>
        </w:rPr>
        <w:t>10</w:t>
      </w:r>
      <w:r w:rsidR="3DAB1A1E" w:rsidRPr="6805EB2A">
        <w:rPr>
          <w:rFonts w:asciiTheme="minorHAnsi" w:eastAsiaTheme="minorEastAsia" w:hAnsiTheme="minorHAnsi" w:cstheme="minorBidi"/>
          <w:sz w:val="28"/>
          <w:szCs w:val="28"/>
        </w:rPr>
        <w:t>)</w:t>
      </w:r>
      <w:r w:rsidRPr="6805EB2A">
        <w:rPr>
          <w:rFonts w:asciiTheme="minorHAnsi" w:eastAsiaTheme="minorEastAsia" w:hAnsiTheme="minorHAnsi" w:cstheme="minorBidi"/>
          <w:sz w:val="28"/>
          <w:szCs w:val="28"/>
        </w:rPr>
        <w:t xml:space="preserve"> pages, preferably as a Word Document).  Please note the </w:t>
      </w:r>
      <w:r w:rsidR="38EDCA65" w:rsidRPr="6805EB2A">
        <w:rPr>
          <w:rFonts w:asciiTheme="minorHAnsi" w:eastAsiaTheme="minorEastAsia" w:hAnsiTheme="minorHAnsi" w:cstheme="minorBidi"/>
          <w:sz w:val="28"/>
          <w:szCs w:val="28"/>
        </w:rPr>
        <w:t>ten-page</w:t>
      </w:r>
      <w:r w:rsidRPr="6805EB2A">
        <w:rPr>
          <w:rFonts w:asciiTheme="minorHAnsi" w:eastAsiaTheme="minorEastAsia" w:hAnsiTheme="minorHAnsi" w:cstheme="minorBidi"/>
          <w:sz w:val="28"/>
          <w:szCs w:val="28"/>
        </w:rPr>
        <w:t xml:space="preserve"> limit </w:t>
      </w:r>
      <w:r w:rsidRPr="6805EB2A">
        <w:rPr>
          <w:rFonts w:asciiTheme="minorHAnsi" w:eastAsiaTheme="minorEastAsia" w:hAnsiTheme="minorHAnsi" w:cstheme="minorBidi"/>
          <w:b/>
          <w:bCs/>
          <w:sz w:val="28"/>
          <w:szCs w:val="28"/>
        </w:rPr>
        <w:t>does not include</w:t>
      </w:r>
      <w:r w:rsidRPr="6805EB2A">
        <w:rPr>
          <w:rFonts w:asciiTheme="minorHAnsi" w:eastAsiaTheme="minorEastAsia" w:hAnsiTheme="minorHAnsi" w:cstheme="minorBidi"/>
          <w:sz w:val="28"/>
          <w:szCs w:val="28"/>
        </w:rPr>
        <w:t xml:space="preserve"> the Cover Page</w:t>
      </w:r>
      <w:r w:rsidR="437FA8C9" w:rsidRPr="6805EB2A">
        <w:rPr>
          <w:rFonts w:asciiTheme="minorHAnsi" w:eastAsiaTheme="minorEastAsia" w:hAnsiTheme="minorHAnsi" w:cstheme="minorBidi"/>
          <w:sz w:val="28"/>
          <w:szCs w:val="28"/>
        </w:rPr>
        <w:t>/</w:t>
      </w:r>
      <w:r w:rsidRPr="6805EB2A">
        <w:rPr>
          <w:rFonts w:asciiTheme="minorHAnsi" w:eastAsiaTheme="minorEastAsia" w:hAnsiTheme="minorHAnsi" w:cstheme="minorBidi"/>
          <w:sz w:val="28"/>
          <w:szCs w:val="28"/>
        </w:rPr>
        <w:t xml:space="preserve">Executive Summary, Detailed Budget, Budget Narrative, </w:t>
      </w:r>
      <w:r w:rsidR="00143458">
        <w:rPr>
          <w:rFonts w:asciiTheme="minorHAnsi" w:eastAsiaTheme="minorEastAsia" w:hAnsiTheme="minorHAnsi" w:cstheme="minorBidi"/>
          <w:sz w:val="28"/>
          <w:szCs w:val="28"/>
        </w:rPr>
        <w:t xml:space="preserve">Logic Model, </w:t>
      </w:r>
      <w:r w:rsidR="00912AE3">
        <w:rPr>
          <w:rFonts w:asciiTheme="minorHAnsi" w:eastAsiaTheme="minorEastAsia" w:hAnsiTheme="minorHAnsi" w:cstheme="minorBidi"/>
          <w:sz w:val="28"/>
          <w:szCs w:val="28"/>
        </w:rPr>
        <w:t xml:space="preserve">Program Monitoring and Evaluation Narrative and Plan, </w:t>
      </w:r>
      <w:r w:rsidR="00143458">
        <w:rPr>
          <w:rFonts w:asciiTheme="minorHAnsi" w:eastAsiaTheme="minorEastAsia" w:hAnsiTheme="minorHAnsi" w:cstheme="minorBidi"/>
          <w:sz w:val="28"/>
          <w:szCs w:val="28"/>
        </w:rPr>
        <w:t>Key Personnel, Timeline</w:t>
      </w:r>
      <w:r w:rsidR="00912AE3">
        <w:rPr>
          <w:rFonts w:asciiTheme="minorHAnsi" w:eastAsiaTheme="minorEastAsia" w:hAnsiTheme="minorHAnsi" w:cstheme="minorBidi"/>
          <w:sz w:val="28"/>
          <w:szCs w:val="28"/>
        </w:rPr>
        <w:t xml:space="preserve">, Gender and Inclusion Analysis, Security Plan </w:t>
      </w:r>
      <w:r w:rsidR="00143458">
        <w:rPr>
          <w:rFonts w:asciiTheme="minorHAnsi" w:eastAsiaTheme="minorEastAsia" w:hAnsiTheme="minorHAnsi" w:cstheme="minorBidi"/>
          <w:sz w:val="28"/>
          <w:szCs w:val="28"/>
        </w:rPr>
        <w:t>or Attachments</w:t>
      </w:r>
      <w:r w:rsidRPr="6805EB2A">
        <w:rPr>
          <w:rFonts w:asciiTheme="minorHAnsi" w:eastAsiaTheme="minorEastAsia" w:hAnsiTheme="minorHAnsi" w:cstheme="minorBidi"/>
          <w:sz w:val="28"/>
          <w:szCs w:val="28"/>
        </w:rPr>
        <w:t>.  Applicants are encouraged to combine multiple documents in</w:t>
      </w:r>
      <w:r w:rsidR="5093229E" w:rsidRPr="6805EB2A">
        <w:rPr>
          <w:rFonts w:asciiTheme="minorHAnsi" w:eastAsiaTheme="minorEastAsia" w:hAnsiTheme="minorHAnsi" w:cstheme="minorBidi"/>
          <w:sz w:val="28"/>
          <w:szCs w:val="28"/>
        </w:rPr>
        <w:t>to</w:t>
      </w:r>
      <w:r w:rsidRPr="6805EB2A">
        <w:rPr>
          <w:rFonts w:asciiTheme="minorHAnsi" w:eastAsiaTheme="minorEastAsia" w:hAnsiTheme="minorHAnsi" w:cstheme="minorBidi"/>
          <w:sz w:val="28"/>
          <w:szCs w:val="28"/>
        </w:rPr>
        <w:t xml:space="preserve"> a single Word Document or PDF (</w:t>
      </w:r>
      <w:proofErr w:type="gramStart"/>
      <w:r w:rsidRPr="6805EB2A">
        <w:rPr>
          <w:rFonts w:asciiTheme="minorHAnsi" w:eastAsiaTheme="minorEastAsia" w:hAnsiTheme="minorHAnsi" w:cstheme="minorBidi"/>
          <w:sz w:val="28"/>
          <w:szCs w:val="28"/>
        </w:rPr>
        <w:t>i.e.</w:t>
      </w:r>
      <w:proofErr w:type="gramEnd"/>
      <w:r w:rsidRPr="6805EB2A">
        <w:rPr>
          <w:rFonts w:asciiTheme="minorHAnsi" w:eastAsiaTheme="minorEastAsia" w:hAnsiTheme="minorHAnsi" w:cstheme="minorBidi"/>
          <w:sz w:val="28"/>
          <w:szCs w:val="28"/>
        </w:rPr>
        <w:t xml:space="preserve"> Cover Page</w:t>
      </w:r>
      <w:r w:rsidR="00912AE3">
        <w:rPr>
          <w:rFonts w:asciiTheme="minorHAnsi" w:eastAsiaTheme="minorEastAsia" w:hAnsiTheme="minorHAnsi" w:cstheme="minorBidi"/>
          <w:sz w:val="28"/>
          <w:szCs w:val="28"/>
        </w:rPr>
        <w:t>/</w:t>
      </w:r>
      <w:r w:rsidRPr="6805EB2A">
        <w:rPr>
          <w:rFonts w:asciiTheme="minorHAnsi" w:eastAsiaTheme="minorEastAsia" w:hAnsiTheme="minorHAnsi" w:cstheme="minorBidi"/>
          <w:sz w:val="28"/>
          <w:szCs w:val="28"/>
        </w:rPr>
        <w:t xml:space="preserve">Executive Summary, and Proposal Narrative in one file). </w:t>
      </w:r>
      <w:r w:rsidR="3C7972DC" w:rsidRPr="6805EB2A">
        <w:rPr>
          <w:rFonts w:asciiTheme="minorHAnsi" w:eastAsiaTheme="minorEastAsia" w:hAnsiTheme="minorHAnsi" w:cstheme="minorBidi"/>
          <w:sz w:val="28"/>
          <w:szCs w:val="28"/>
        </w:rPr>
        <w:t>The Narrative must include the following:</w:t>
      </w:r>
    </w:p>
    <w:p w14:paraId="3EBD76B9" w14:textId="6FB3937A" w:rsidR="00E8381A" w:rsidRPr="005F3963" w:rsidRDefault="00E8381A" w:rsidP="1EDD3F81">
      <w:pPr>
        <w:pStyle w:val="ListParagraph"/>
        <w:numPr>
          <w:ilvl w:val="0"/>
          <w:numId w:val="42"/>
        </w:numPr>
        <w:shd w:val="clear" w:color="auto" w:fill="FFFFFF" w:themeFill="background1"/>
        <w:spacing w:after="0" w:line="240" w:lineRule="auto"/>
        <w:ind w:left="1440"/>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bdr w:val="none" w:sz="0" w:space="0" w:color="auto" w:frame="1"/>
        </w:rPr>
        <w:t>Introduction to the Organization</w:t>
      </w:r>
      <w:r w:rsidRPr="1EDD3F81">
        <w:rPr>
          <w:rFonts w:asciiTheme="minorHAnsi" w:eastAsiaTheme="minorEastAsia" w:hAnsiTheme="minorHAnsi" w:cstheme="minorBidi"/>
          <w:sz w:val="28"/>
          <w:szCs w:val="28"/>
        </w:rPr>
        <w:t>: A description of past and present operations, showing ability to carry out the project, including information on all relevant or similar type projects from previous grants from the U.S. Embassy and/or U.S. government agencies.</w:t>
      </w:r>
    </w:p>
    <w:p w14:paraId="3FD262E3" w14:textId="21AE9BE6" w:rsidR="6654A885" w:rsidRDefault="6654A885" w:rsidP="208BA345">
      <w:pPr>
        <w:pStyle w:val="ListParagraph"/>
        <w:numPr>
          <w:ilvl w:val="0"/>
          <w:numId w:val="42"/>
        </w:numPr>
        <w:ind w:left="1440"/>
        <w:rPr>
          <w:rFonts w:asciiTheme="minorHAnsi" w:eastAsiaTheme="minorEastAsia" w:hAnsiTheme="minorHAnsi" w:cstheme="minorBidi"/>
          <w:sz w:val="28"/>
          <w:szCs w:val="28"/>
        </w:rPr>
      </w:pPr>
      <w:r w:rsidRPr="208BA345">
        <w:rPr>
          <w:rFonts w:asciiTheme="minorHAnsi" w:eastAsiaTheme="minorEastAsia" w:hAnsiTheme="minorHAnsi" w:cstheme="minorBidi"/>
          <w:b/>
          <w:bCs/>
          <w:sz w:val="28"/>
          <w:szCs w:val="28"/>
        </w:rPr>
        <w:t>Problem Statement:</w:t>
      </w:r>
      <w:r w:rsidRPr="208BA345">
        <w:rPr>
          <w:rFonts w:asciiTheme="minorHAnsi" w:eastAsiaTheme="minorEastAsia" w:hAnsiTheme="minorHAnsi" w:cstheme="minorBidi"/>
          <w:sz w:val="28"/>
          <w:szCs w:val="28"/>
        </w:rPr>
        <w:t xml:space="preserve"> Clear, </w:t>
      </w:r>
      <w:proofErr w:type="gramStart"/>
      <w:r w:rsidRPr="208BA345">
        <w:rPr>
          <w:rFonts w:asciiTheme="minorHAnsi" w:eastAsiaTheme="minorEastAsia" w:hAnsiTheme="minorHAnsi" w:cstheme="minorBidi"/>
          <w:sz w:val="28"/>
          <w:szCs w:val="28"/>
        </w:rPr>
        <w:t>concise</w:t>
      </w:r>
      <w:proofErr w:type="gramEnd"/>
      <w:r w:rsidRPr="208BA345">
        <w:rPr>
          <w:rFonts w:asciiTheme="minorHAnsi" w:eastAsiaTheme="minorEastAsia" w:hAnsiTheme="minorHAnsi" w:cstheme="minorBidi"/>
          <w:sz w:val="28"/>
          <w:szCs w:val="28"/>
        </w:rPr>
        <w:t xml:space="preserve"> and well-supported statement of the problem to be addressed and why the proposed program is needed</w:t>
      </w:r>
      <w:r w:rsidR="00165887">
        <w:rPr>
          <w:rFonts w:asciiTheme="minorHAnsi" w:eastAsiaTheme="minorEastAsia" w:hAnsiTheme="minorHAnsi" w:cstheme="minorBidi"/>
          <w:sz w:val="28"/>
          <w:szCs w:val="28"/>
        </w:rPr>
        <w:t>.</w:t>
      </w:r>
      <w:r w:rsidRPr="208BA345">
        <w:rPr>
          <w:rFonts w:asciiTheme="minorHAnsi" w:eastAsiaTheme="minorEastAsia" w:hAnsiTheme="minorHAnsi" w:cstheme="minorBidi"/>
          <w:sz w:val="28"/>
          <w:szCs w:val="28"/>
        </w:rPr>
        <w:t xml:space="preserve">  </w:t>
      </w:r>
    </w:p>
    <w:p w14:paraId="3D24E5EF" w14:textId="77777777" w:rsidR="00E8381A" w:rsidRPr="00E8381A" w:rsidRDefault="00E8381A" w:rsidP="1EDD3F81">
      <w:pPr>
        <w:pStyle w:val="ListParagraph"/>
        <w:numPr>
          <w:ilvl w:val="0"/>
          <w:numId w:val="42"/>
        </w:numPr>
        <w:ind w:left="1440"/>
        <w:rPr>
          <w:rFonts w:asciiTheme="minorHAnsi" w:eastAsiaTheme="minorEastAsia" w:hAnsiTheme="minorHAnsi" w:cstheme="minorBidi"/>
          <w:sz w:val="28"/>
          <w:szCs w:val="28"/>
        </w:rPr>
      </w:pPr>
      <w:r w:rsidRPr="208BA345">
        <w:rPr>
          <w:rFonts w:asciiTheme="minorHAnsi" w:eastAsiaTheme="minorEastAsia" w:hAnsiTheme="minorHAnsi" w:cstheme="minorBidi"/>
          <w:b/>
          <w:bCs/>
          <w:sz w:val="28"/>
          <w:szCs w:val="28"/>
        </w:rPr>
        <w:t>Program Methods and Design:</w:t>
      </w:r>
      <w:r w:rsidRPr="208BA345">
        <w:rPr>
          <w:rFonts w:asciiTheme="minorHAnsi" w:eastAsiaTheme="minorEastAsia" w:hAnsiTheme="minorHAnsi" w:cstheme="minorBidi"/>
          <w:sz w:val="28"/>
          <w:szCs w:val="28"/>
        </w:rPr>
        <w:t xml:space="preserve"> A description of how the program is expected to work to solve the stated problem and achieve the goal. </w:t>
      </w:r>
    </w:p>
    <w:p w14:paraId="56F3B3AD" w14:textId="7B3C398F" w:rsidR="00E87014" w:rsidRDefault="00176808" w:rsidP="1EDD3F81">
      <w:pPr>
        <w:pStyle w:val="ListParagraph"/>
        <w:numPr>
          <w:ilvl w:val="0"/>
          <w:numId w:val="42"/>
        </w:numPr>
        <w:spacing w:after="0" w:line="240" w:lineRule="auto"/>
        <w:ind w:left="1440"/>
        <w:rPr>
          <w:rFonts w:asciiTheme="minorHAnsi" w:eastAsiaTheme="minorEastAsia" w:hAnsiTheme="minorHAnsi" w:cstheme="minorBidi"/>
          <w:sz w:val="28"/>
          <w:szCs w:val="28"/>
        </w:rPr>
      </w:pPr>
      <w:r w:rsidRPr="208BA345">
        <w:rPr>
          <w:rFonts w:asciiTheme="minorHAnsi" w:eastAsiaTheme="minorEastAsia" w:hAnsiTheme="minorHAnsi" w:cstheme="minorBidi"/>
          <w:b/>
          <w:bCs/>
          <w:sz w:val="28"/>
          <w:szCs w:val="28"/>
        </w:rPr>
        <w:t>Program Goal:</w:t>
      </w:r>
      <w:r w:rsidRPr="208BA345">
        <w:rPr>
          <w:rFonts w:asciiTheme="minorHAnsi" w:eastAsiaTheme="minorEastAsia" w:hAnsiTheme="minorHAnsi" w:cstheme="minorBidi"/>
          <w:sz w:val="28"/>
          <w:szCs w:val="28"/>
        </w:rPr>
        <w:t xml:space="preserve"> The </w:t>
      </w:r>
      <w:r w:rsidR="00E8381A" w:rsidRPr="208BA345">
        <w:rPr>
          <w:rFonts w:asciiTheme="minorHAnsi" w:eastAsiaTheme="minorEastAsia" w:hAnsiTheme="minorHAnsi" w:cstheme="minorBidi"/>
          <w:sz w:val="28"/>
          <w:szCs w:val="28"/>
        </w:rPr>
        <w:t>“</w:t>
      </w:r>
      <w:r w:rsidRPr="208BA345">
        <w:rPr>
          <w:rFonts w:asciiTheme="minorHAnsi" w:eastAsiaTheme="minorEastAsia" w:hAnsiTheme="minorHAnsi" w:cstheme="minorBidi"/>
          <w:sz w:val="28"/>
          <w:szCs w:val="28"/>
        </w:rPr>
        <w:t>goal</w:t>
      </w:r>
      <w:r w:rsidR="00E8381A" w:rsidRPr="208BA345">
        <w:rPr>
          <w:rFonts w:asciiTheme="minorHAnsi" w:eastAsiaTheme="minorEastAsia" w:hAnsiTheme="minorHAnsi" w:cstheme="minorBidi"/>
          <w:sz w:val="28"/>
          <w:szCs w:val="28"/>
        </w:rPr>
        <w:t>(s)”</w:t>
      </w:r>
      <w:r w:rsidR="00A418D3" w:rsidRPr="208BA345">
        <w:rPr>
          <w:rFonts w:asciiTheme="minorHAnsi" w:eastAsiaTheme="minorEastAsia" w:hAnsiTheme="minorHAnsi" w:cstheme="minorBidi"/>
          <w:sz w:val="28"/>
          <w:szCs w:val="28"/>
        </w:rPr>
        <w:t xml:space="preserve"> </w:t>
      </w:r>
      <w:r w:rsidR="00E8381A" w:rsidRPr="208BA345">
        <w:rPr>
          <w:rFonts w:asciiTheme="minorHAnsi" w:eastAsiaTheme="minorEastAsia" w:hAnsiTheme="minorHAnsi" w:cstheme="minorBidi"/>
          <w:sz w:val="28"/>
          <w:szCs w:val="28"/>
        </w:rPr>
        <w:t>describe</w:t>
      </w:r>
      <w:r w:rsidR="00A418D3" w:rsidRPr="208BA345">
        <w:rPr>
          <w:rFonts w:asciiTheme="minorHAnsi" w:eastAsiaTheme="minorEastAsia" w:hAnsiTheme="minorHAnsi" w:cstheme="minorBidi"/>
          <w:sz w:val="28"/>
          <w:szCs w:val="28"/>
        </w:rPr>
        <w:t xml:space="preserve"> the larger outcome </w:t>
      </w:r>
      <w:proofErr w:type="gramStart"/>
      <w:r w:rsidR="00A418D3" w:rsidRPr="208BA345">
        <w:rPr>
          <w:rFonts w:asciiTheme="minorHAnsi" w:eastAsiaTheme="minorEastAsia" w:hAnsiTheme="minorHAnsi" w:cstheme="minorBidi"/>
          <w:sz w:val="28"/>
          <w:szCs w:val="28"/>
        </w:rPr>
        <w:t>intended</w:t>
      </w:r>
      <w:proofErr w:type="gramEnd"/>
    </w:p>
    <w:p w14:paraId="0F563580" w14:textId="67241E84" w:rsidR="00A621C0" w:rsidRDefault="00E87014" w:rsidP="1EDD3F81">
      <w:pPr>
        <w:pStyle w:val="ListParagraph"/>
        <w:numPr>
          <w:ilvl w:val="0"/>
          <w:numId w:val="42"/>
        </w:numPr>
        <w:spacing w:after="0" w:line="240" w:lineRule="auto"/>
        <w:ind w:left="1440"/>
        <w:rPr>
          <w:rFonts w:asciiTheme="minorHAnsi" w:eastAsiaTheme="minorEastAsia" w:hAnsiTheme="minorHAnsi" w:cstheme="minorBidi"/>
          <w:sz w:val="28"/>
          <w:szCs w:val="28"/>
        </w:rPr>
      </w:pPr>
      <w:r w:rsidRPr="208BA345">
        <w:rPr>
          <w:rFonts w:asciiTheme="minorHAnsi" w:eastAsiaTheme="minorEastAsia" w:hAnsiTheme="minorHAnsi" w:cstheme="minorBidi"/>
          <w:b/>
          <w:bCs/>
          <w:sz w:val="28"/>
          <w:szCs w:val="28"/>
        </w:rPr>
        <w:t>Program Objectives:</w:t>
      </w:r>
      <w:r w:rsidR="00A418D3" w:rsidRPr="208BA345">
        <w:rPr>
          <w:rFonts w:asciiTheme="minorHAnsi" w:eastAsiaTheme="minorEastAsia" w:hAnsiTheme="minorHAnsi" w:cstheme="minorBidi"/>
          <w:sz w:val="28"/>
          <w:szCs w:val="28"/>
        </w:rPr>
        <w:t xml:space="preserve"> </w:t>
      </w:r>
      <w:r w:rsidRPr="208BA345">
        <w:rPr>
          <w:rFonts w:asciiTheme="minorHAnsi" w:eastAsiaTheme="minorEastAsia" w:hAnsiTheme="minorHAnsi" w:cstheme="minorBidi"/>
          <w:sz w:val="28"/>
          <w:szCs w:val="28"/>
        </w:rPr>
        <w:t>T</w:t>
      </w:r>
      <w:r w:rsidR="00A418D3" w:rsidRPr="208BA345">
        <w:rPr>
          <w:rFonts w:asciiTheme="minorHAnsi" w:eastAsiaTheme="minorEastAsia" w:hAnsiTheme="minorHAnsi" w:cstheme="minorBidi"/>
          <w:sz w:val="28"/>
          <w:szCs w:val="28"/>
        </w:rPr>
        <w:t xml:space="preserve">he </w:t>
      </w:r>
      <w:r w:rsidR="00E8381A" w:rsidRPr="208BA345">
        <w:rPr>
          <w:rFonts w:asciiTheme="minorHAnsi" w:eastAsiaTheme="minorEastAsia" w:hAnsiTheme="minorHAnsi" w:cstheme="minorBidi"/>
          <w:sz w:val="28"/>
          <w:szCs w:val="28"/>
        </w:rPr>
        <w:t>intermediate accomplishments</w:t>
      </w:r>
      <w:r w:rsidR="00A418D3" w:rsidRPr="208BA345">
        <w:rPr>
          <w:rFonts w:asciiTheme="minorHAnsi" w:eastAsiaTheme="minorEastAsia" w:hAnsiTheme="minorHAnsi" w:cstheme="minorBidi"/>
          <w:sz w:val="28"/>
          <w:szCs w:val="28"/>
        </w:rPr>
        <w:t xml:space="preserve"> and measurable </w:t>
      </w:r>
      <w:r w:rsidR="00B337C6" w:rsidRPr="208BA345">
        <w:rPr>
          <w:rFonts w:asciiTheme="minorHAnsi" w:eastAsiaTheme="minorEastAsia" w:hAnsiTheme="minorHAnsi" w:cstheme="minorBidi"/>
          <w:sz w:val="28"/>
          <w:szCs w:val="28"/>
        </w:rPr>
        <w:t>targets</w:t>
      </w:r>
      <w:r w:rsidR="00A418D3" w:rsidRPr="208BA345">
        <w:rPr>
          <w:rFonts w:asciiTheme="minorHAnsi" w:eastAsiaTheme="minorEastAsia" w:hAnsiTheme="minorHAnsi" w:cstheme="minorBidi"/>
          <w:sz w:val="28"/>
          <w:szCs w:val="28"/>
        </w:rPr>
        <w:t xml:space="preserve"> to achieve a goal</w:t>
      </w:r>
      <w:r w:rsidR="00176808" w:rsidRPr="208BA345">
        <w:rPr>
          <w:rFonts w:asciiTheme="minorHAnsi" w:eastAsiaTheme="minorEastAsia" w:hAnsiTheme="minorHAnsi" w:cstheme="minorBidi"/>
          <w:sz w:val="28"/>
          <w:szCs w:val="28"/>
        </w:rPr>
        <w:t xml:space="preserve">. </w:t>
      </w:r>
      <w:r w:rsidR="00A418D3" w:rsidRPr="208BA345">
        <w:rPr>
          <w:rFonts w:asciiTheme="minorHAnsi" w:eastAsiaTheme="minorEastAsia" w:hAnsiTheme="minorHAnsi" w:cstheme="minorBidi"/>
          <w:sz w:val="28"/>
          <w:szCs w:val="28"/>
        </w:rPr>
        <w:t>O</w:t>
      </w:r>
      <w:r w:rsidR="00176808" w:rsidRPr="208BA345">
        <w:rPr>
          <w:rFonts w:asciiTheme="minorHAnsi" w:eastAsiaTheme="minorEastAsia" w:hAnsiTheme="minorHAnsi" w:cstheme="minorBidi"/>
          <w:sz w:val="28"/>
          <w:szCs w:val="28"/>
        </w:rPr>
        <w:t xml:space="preserve">bjectives of the program should be </w:t>
      </w:r>
      <w:r w:rsidR="00A621C0" w:rsidRPr="208BA345">
        <w:rPr>
          <w:rFonts w:asciiTheme="minorHAnsi" w:eastAsiaTheme="minorEastAsia" w:hAnsiTheme="minorHAnsi" w:cstheme="minorBidi"/>
          <w:sz w:val="28"/>
          <w:szCs w:val="28"/>
        </w:rPr>
        <w:t xml:space="preserve">SMART: </w:t>
      </w:r>
    </w:p>
    <w:p w14:paraId="3AA4AACE" w14:textId="77777777" w:rsidR="00A621C0" w:rsidRDefault="00A621C0" w:rsidP="1EDD3F81">
      <w:pPr>
        <w:pStyle w:val="ListParagraph"/>
        <w:numPr>
          <w:ilvl w:val="2"/>
          <w:numId w:val="4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S</w:t>
      </w:r>
      <w:r w:rsidRPr="1EDD3F81">
        <w:rPr>
          <w:rFonts w:asciiTheme="minorHAnsi" w:eastAsiaTheme="minorEastAsia" w:hAnsiTheme="minorHAnsi" w:cstheme="minorBidi"/>
          <w:sz w:val="28"/>
          <w:szCs w:val="28"/>
        </w:rPr>
        <w:t>pecific: Detailed and specifies what will be achieved</w:t>
      </w:r>
    </w:p>
    <w:p w14:paraId="1D754531" w14:textId="77777777" w:rsidR="00A621C0" w:rsidRDefault="00A621C0" w:rsidP="1EDD3F81">
      <w:pPr>
        <w:pStyle w:val="ListParagraph"/>
        <w:numPr>
          <w:ilvl w:val="2"/>
          <w:numId w:val="4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M</w:t>
      </w:r>
      <w:r w:rsidR="00176808" w:rsidRPr="1EDD3F81">
        <w:rPr>
          <w:rFonts w:asciiTheme="minorHAnsi" w:eastAsiaTheme="minorEastAsia" w:hAnsiTheme="minorHAnsi" w:cstheme="minorBidi"/>
          <w:sz w:val="28"/>
          <w:szCs w:val="28"/>
        </w:rPr>
        <w:t>easurable</w:t>
      </w:r>
      <w:r w:rsidRPr="1EDD3F81">
        <w:rPr>
          <w:rFonts w:asciiTheme="minorHAnsi" w:eastAsiaTheme="minorEastAsia" w:hAnsiTheme="minorHAnsi" w:cstheme="minorBidi"/>
          <w:sz w:val="28"/>
          <w:szCs w:val="28"/>
        </w:rPr>
        <w:t>: have associated metrics or measurements of success</w:t>
      </w:r>
    </w:p>
    <w:p w14:paraId="6EE5A342" w14:textId="77777777" w:rsidR="00A621C0" w:rsidRDefault="00A621C0" w:rsidP="1EDD3F81">
      <w:pPr>
        <w:pStyle w:val="ListParagraph"/>
        <w:numPr>
          <w:ilvl w:val="2"/>
          <w:numId w:val="4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color w:val="auto"/>
          <w:sz w:val="28"/>
          <w:szCs w:val="28"/>
        </w:rPr>
        <w:t>A</w:t>
      </w:r>
      <w:r w:rsidRPr="1EDD3F81">
        <w:rPr>
          <w:rFonts w:asciiTheme="minorHAnsi" w:eastAsiaTheme="minorEastAsia" w:hAnsiTheme="minorHAnsi" w:cstheme="minorBidi"/>
          <w:sz w:val="28"/>
          <w:szCs w:val="28"/>
        </w:rPr>
        <w:t>ttainable: appropriately challenging</w:t>
      </w:r>
      <w:r w:rsidR="00176808"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objectives can be reasonably attained give the available resources</w:t>
      </w:r>
    </w:p>
    <w:p w14:paraId="673728BB" w14:textId="77777777" w:rsidR="00A621C0" w:rsidRDefault="00A621C0" w:rsidP="1EDD3F81">
      <w:pPr>
        <w:pStyle w:val="ListParagraph"/>
        <w:numPr>
          <w:ilvl w:val="2"/>
          <w:numId w:val="4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R</w:t>
      </w:r>
      <w:r w:rsidRPr="1EDD3F81">
        <w:rPr>
          <w:rFonts w:asciiTheme="minorHAnsi" w:eastAsiaTheme="minorEastAsia" w:hAnsiTheme="minorHAnsi" w:cstheme="minorBidi"/>
          <w:sz w:val="28"/>
          <w:szCs w:val="28"/>
        </w:rPr>
        <w:t>elevant: align with the policy/program goal and appropriate within the country or beneficiary audience</w:t>
      </w:r>
    </w:p>
    <w:p w14:paraId="5217AF56" w14:textId="4CD616B5" w:rsidR="00176808" w:rsidRPr="00176808" w:rsidRDefault="00A621C0" w:rsidP="1EDD3F81">
      <w:pPr>
        <w:pStyle w:val="ListParagraph"/>
        <w:numPr>
          <w:ilvl w:val="2"/>
          <w:numId w:val="4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T</w:t>
      </w:r>
      <w:r w:rsidRPr="1EDD3F81">
        <w:rPr>
          <w:rFonts w:asciiTheme="minorHAnsi" w:eastAsiaTheme="minorEastAsia" w:hAnsiTheme="minorHAnsi" w:cstheme="minorBidi"/>
          <w:sz w:val="28"/>
          <w:szCs w:val="28"/>
        </w:rPr>
        <w:t xml:space="preserve">ime-Bound: </w:t>
      </w:r>
      <w:r w:rsidR="00176808" w:rsidRPr="1EDD3F81">
        <w:rPr>
          <w:rFonts w:asciiTheme="minorHAnsi" w:eastAsiaTheme="minorEastAsia" w:hAnsiTheme="minorHAnsi" w:cstheme="minorBidi"/>
          <w:sz w:val="28"/>
          <w:szCs w:val="28"/>
        </w:rPr>
        <w:t>achievable within the timeframe of the program</w:t>
      </w:r>
    </w:p>
    <w:p w14:paraId="40190B0D" w14:textId="202C27E9" w:rsidR="00176808" w:rsidRDefault="007D0B47" w:rsidP="1EDD3F81">
      <w:pPr>
        <w:pStyle w:val="ListParagraph"/>
        <w:numPr>
          <w:ilvl w:val="0"/>
          <w:numId w:val="42"/>
        </w:numPr>
        <w:spacing w:after="0" w:line="240" w:lineRule="auto"/>
        <w:ind w:left="1440"/>
        <w:rPr>
          <w:rFonts w:asciiTheme="minorHAnsi" w:eastAsiaTheme="minorEastAsia" w:hAnsiTheme="minorHAnsi" w:cstheme="minorBidi"/>
          <w:sz w:val="28"/>
          <w:szCs w:val="28"/>
        </w:rPr>
      </w:pPr>
      <w:r w:rsidRPr="208BA345">
        <w:rPr>
          <w:rFonts w:asciiTheme="minorHAnsi" w:eastAsiaTheme="minorEastAsia" w:hAnsiTheme="minorHAnsi" w:cstheme="minorBidi"/>
          <w:b/>
          <w:bCs/>
          <w:sz w:val="28"/>
          <w:szCs w:val="28"/>
        </w:rPr>
        <w:t xml:space="preserve">Program </w:t>
      </w:r>
      <w:r w:rsidR="00176808" w:rsidRPr="208BA345">
        <w:rPr>
          <w:rFonts w:asciiTheme="minorHAnsi" w:eastAsiaTheme="minorEastAsia" w:hAnsiTheme="minorHAnsi" w:cstheme="minorBidi"/>
          <w:b/>
          <w:bCs/>
          <w:sz w:val="28"/>
          <w:szCs w:val="28"/>
        </w:rPr>
        <w:t>Activities:</w:t>
      </w:r>
      <w:r w:rsidR="00176808" w:rsidRPr="208BA345">
        <w:rPr>
          <w:rFonts w:asciiTheme="minorHAnsi" w:eastAsiaTheme="minorEastAsia" w:hAnsiTheme="minorHAnsi" w:cstheme="minorBidi"/>
          <w:sz w:val="28"/>
          <w:szCs w:val="28"/>
        </w:rPr>
        <w:t xml:space="preserve"> </w:t>
      </w:r>
      <w:r w:rsidR="00E87014" w:rsidRPr="208BA345">
        <w:rPr>
          <w:rFonts w:asciiTheme="minorHAnsi" w:eastAsiaTheme="minorEastAsia" w:hAnsiTheme="minorHAnsi" w:cstheme="minorBidi"/>
          <w:sz w:val="28"/>
          <w:szCs w:val="28"/>
        </w:rPr>
        <w:t xml:space="preserve">Describe specific actions taken under Objective. </w:t>
      </w:r>
      <w:r w:rsidR="00176808" w:rsidRPr="208BA345">
        <w:rPr>
          <w:rFonts w:asciiTheme="minorHAnsi" w:eastAsiaTheme="minorEastAsia" w:hAnsiTheme="minorHAnsi" w:cstheme="minorBidi"/>
          <w:sz w:val="28"/>
          <w:szCs w:val="28"/>
        </w:rPr>
        <w:t xml:space="preserve">All activities should be clearly developed and sufficiently </w:t>
      </w:r>
      <w:r w:rsidR="00E87014" w:rsidRPr="208BA345">
        <w:rPr>
          <w:rFonts w:asciiTheme="minorHAnsi" w:eastAsiaTheme="minorEastAsia" w:hAnsiTheme="minorHAnsi" w:cstheme="minorBidi"/>
          <w:sz w:val="28"/>
          <w:szCs w:val="28"/>
        </w:rPr>
        <w:t xml:space="preserve">explain </w:t>
      </w:r>
      <w:r w:rsidR="00176808" w:rsidRPr="208BA345">
        <w:rPr>
          <w:rFonts w:asciiTheme="minorHAnsi" w:eastAsiaTheme="minorEastAsia" w:hAnsiTheme="minorHAnsi" w:cstheme="minorBidi"/>
          <w:sz w:val="28"/>
          <w:szCs w:val="28"/>
        </w:rPr>
        <w:t xml:space="preserve">the </w:t>
      </w:r>
      <w:r w:rsidR="00176808" w:rsidRPr="208BA345">
        <w:rPr>
          <w:rFonts w:asciiTheme="minorHAnsi" w:eastAsiaTheme="minorEastAsia" w:hAnsiTheme="minorHAnsi" w:cstheme="minorBidi"/>
          <w:sz w:val="28"/>
          <w:szCs w:val="28"/>
        </w:rPr>
        <w:lastRenderedPageBreak/>
        <w:t>resource and time requirements</w:t>
      </w:r>
      <w:r w:rsidR="00E87014" w:rsidRPr="208BA345">
        <w:rPr>
          <w:rFonts w:asciiTheme="minorHAnsi" w:eastAsiaTheme="minorEastAsia" w:hAnsiTheme="minorHAnsi" w:cstheme="minorBidi"/>
          <w:sz w:val="28"/>
          <w:szCs w:val="28"/>
        </w:rPr>
        <w:t xml:space="preserve"> (inputs)</w:t>
      </w:r>
      <w:r w:rsidRPr="208BA345">
        <w:rPr>
          <w:rFonts w:asciiTheme="minorHAnsi" w:eastAsiaTheme="minorEastAsia" w:hAnsiTheme="minorHAnsi" w:cstheme="minorBidi"/>
          <w:sz w:val="28"/>
          <w:szCs w:val="28"/>
        </w:rPr>
        <w:t xml:space="preserve"> and </w:t>
      </w:r>
      <w:r w:rsidR="00E87014" w:rsidRPr="208BA345">
        <w:rPr>
          <w:rFonts w:asciiTheme="minorHAnsi" w:eastAsiaTheme="minorEastAsia" w:hAnsiTheme="minorHAnsi" w:cstheme="minorBidi"/>
          <w:sz w:val="28"/>
          <w:szCs w:val="28"/>
        </w:rPr>
        <w:t xml:space="preserve">things done or produced (outputs). Activities should </w:t>
      </w:r>
      <w:proofErr w:type="gramStart"/>
      <w:r w:rsidR="00E87014" w:rsidRPr="208BA345">
        <w:rPr>
          <w:rFonts w:asciiTheme="minorHAnsi" w:eastAsiaTheme="minorEastAsia" w:hAnsiTheme="minorHAnsi" w:cstheme="minorBidi"/>
          <w:sz w:val="28"/>
          <w:szCs w:val="28"/>
        </w:rPr>
        <w:t>detail:</w:t>
      </w:r>
      <w:proofErr w:type="gramEnd"/>
      <w:r w:rsidR="00176808" w:rsidRPr="208BA345">
        <w:rPr>
          <w:rFonts w:asciiTheme="minorHAnsi" w:eastAsiaTheme="minorEastAsia" w:hAnsiTheme="minorHAnsi" w:cstheme="minorBidi"/>
          <w:sz w:val="28"/>
          <w:szCs w:val="28"/>
        </w:rPr>
        <w:t xml:space="preserve"> target areas</w:t>
      </w:r>
      <w:r w:rsidR="00E87014" w:rsidRPr="208BA345">
        <w:rPr>
          <w:rFonts w:asciiTheme="minorHAnsi" w:eastAsiaTheme="minorEastAsia" w:hAnsiTheme="minorHAnsi" w:cstheme="minorBidi"/>
          <w:sz w:val="28"/>
          <w:szCs w:val="28"/>
        </w:rPr>
        <w:t>,</w:t>
      </w:r>
      <w:r w:rsidR="00176808" w:rsidRPr="208BA345">
        <w:rPr>
          <w:rFonts w:asciiTheme="minorHAnsi" w:eastAsiaTheme="minorEastAsia" w:hAnsiTheme="minorHAnsi" w:cstheme="minorBidi"/>
          <w:sz w:val="28"/>
          <w:szCs w:val="28"/>
        </w:rPr>
        <w:t xml:space="preserve"> participant groups or selection criteria for participants; how relevant stakeholders</w:t>
      </w:r>
      <w:r w:rsidRPr="208BA345">
        <w:rPr>
          <w:rFonts w:asciiTheme="minorHAnsi" w:eastAsiaTheme="minorEastAsia" w:hAnsiTheme="minorHAnsi" w:cstheme="minorBidi"/>
          <w:sz w:val="28"/>
          <w:szCs w:val="28"/>
        </w:rPr>
        <w:t xml:space="preserve"> will be engage</w:t>
      </w:r>
      <w:r w:rsidR="632D2EF5" w:rsidRPr="208BA345">
        <w:rPr>
          <w:rFonts w:asciiTheme="minorHAnsi" w:eastAsiaTheme="minorEastAsia" w:hAnsiTheme="minorHAnsi" w:cstheme="minorBidi"/>
          <w:sz w:val="28"/>
          <w:szCs w:val="28"/>
        </w:rPr>
        <w:t>d</w:t>
      </w:r>
      <w:r w:rsidR="00176808" w:rsidRPr="208BA345">
        <w:rPr>
          <w:rFonts w:asciiTheme="minorHAnsi" w:eastAsiaTheme="minorEastAsia" w:hAnsiTheme="minorHAnsi" w:cstheme="minorBidi"/>
          <w:sz w:val="28"/>
          <w:szCs w:val="28"/>
        </w:rPr>
        <w:t xml:space="preserve">; </w:t>
      </w:r>
      <w:r w:rsidR="00E8381A" w:rsidRPr="208BA345">
        <w:rPr>
          <w:rFonts w:asciiTheme="minorHAnsi" w:eastAsiaTheme="minorEastAsia" w:hAnsiTheme="minorHAnsi" w:cstheme="minorBidi"/>
          <w:sz w:val="28"/>
          <w:szCs w:val="28"/>
        </w:rPr>
        <w:t xml:space="preserve">actions taken by </w:t>
      </w:r>
      <w:r w:rsidR="00176808" w:rsidRPr="208BA345">
        <w:rPr>
          <w:rFonts w:asciiTheme="minorHAnsi" w:eastAsiaTheme="minorEastAsia" w:hAnsiTheme="minorHAnsi" w:cstheme="minorBidi"/>
          <w:sz w:val="28"/>
          <w:szCs w:val="28"/>
        </w:rPr>
        <w:t>local partners as appropriate</w:t>
      </w:r>
      <w:r w:rsidR="00E8381A" w:rsidRPr="208BA345">
        <w:rPr>
          <w:rFonts w:asciiTheme="minorHAnsi" w:eastAsiaTheme="minorEastAsia" w:hAnsiTheme="minorHAnsi" w:cstheme="minorBidi"/>
          <w:sz w:val="28"/>
          <w:szCs w:val="28"/>
        </w:rPr>
        <w:t>/relevant</w:t>
      </w:r>
      <w:r w:rsidR="00176808" w:rsidRPr="208BA345">
        <w:rPr>
          <w:rFonts w:asciiTheme="minorHAnsi" w:eastAsiaTheme="minorEastAsia" w:hAnsiTheme="minorHAnsi" w:cstheme="minorBidi"/>
          <w:sz w:val="28"/>
          <w:szCs w:val="28"/>
        </w:rPr>
        <w:t xml:space="preserve">. </w:t>
      </w:r>
    </w:p>
    <w:p w14:paraId="6F4C8033" w14:textId="51F7A81F" w:rsidR="0082277A" w:rsidRPr="0082277A" w:rsidRDefault="0082277A" w:rsidP="0082277A">
      <w:pPr>
        <w:pStyle w:val="ListParagraph"/>
        <w:numPr>
          <w:ilvl w:val="1"/>
          <w:numId w:val="42"/>
        </w:numPr>
        <w:spacing w:after="0" w:line="240" w:lineRule="auto"/>
        <w:rPr>
          <w:rFonts w:asciiTheme="minorHAnsi" w:eastAsiaTheme="minorEastAsia" w:hAnsiTheme="minorHAnsi" w:cstheme="minorBidi"/>
          <w:sz w:val="28"/>
          <w:szCs w:val="28"/>
        </w:rPr>
      </w:pPr>
      <w:bookmarkStart w:id="1" w:name="_Hlk138423809"/>
      <w:r w:rsidRPr="0082277A">
        <w:rPr>
          <w:rFonts w:asciiTheme="minorHAnsi" w:eastAsiaTheme="minorEastAsia" w:hAnsiTheme="minorHAnsi" w:cstheme="minorBidi"/>
          <w:b/>
          <w:bCs/>
          <w:sz w:val="28"/>
          <w:szCs w:val="28"/>
        </w:rPr>
        <w:t>Risk Analysis</w:t>
      </w:r>
      <w:r>
        <w:rPr>
          <w:rFonts w:asciiTheme="minorHAnsi" w:eastAsiaTheme="minorEastAsia" w:hAnsiTheme="minorHAnsi" w:cstheme="minorBidi"/>
          <w:b/>
          <w:bCs/>
          <w:sz w:val="28"/>
          <w:szCs w:val="28"/>
        </w:rPr>
        <w:t>:</w:t>
      </w:r>
      <w:r w:rsidRPr="0082277A">
        <w:rPr>
          <w:rFonts w:asciiTheme="minorHAnsi" w:eastAsiaTheme="minorEastAsia" w:hAnsiTheme="minorHAnsi" w:cstheme="minorBidi"/>
          <w:sz w:val="28"/>
          <w:szCs w:val="28"/>
        </w:rPr>
        <w:t xml:space="preserve"> identify the internal and external risks associated with the proposed project, rate the likelihood of the risks, rate the potential impact of the risks on the project, and identify actions that could help mitigate the risks</w:t>
      </w:r>
      <w:r w:rsidR="00912AE3">
        <w:rPr>
          <w:rFonts w:asciiTheme="minorHAnsi" w:eastAsiaTheme="minorEastAsia" w:hAnsiTheme="minorHAnsi" w:cstheme="minorBidi"/>
          <w:sz w:val="28"/>
          <w:szCs w:val="28"/>
        </w:rPr>
        <w:t>.</w:t>
      </w:r>
    </w:p>
    <w:bookmarkEnd w:id="1"/>
    <w:p w14:paraId="4E7EF460" w14:textId="34164847" w:rsidR="00E8381A" w:rsidRPr="008F4A7C" w:rsidRDefault="00E8381A" w:rsidP="1EDD3F81">
      <w:pPr>
        <w:pStyle w:val="ListParagraph"/>
        <w:numPr>
          <w:ilvl w:val="0"/>
          <w:numId w:val="42"/>
        </w:numPr>
        <w:spacing w:after="0" w:line="240" w:lineRule="auto"/>
        <w:ind w:left="1440"/>
        <w:rPr>
          <w:rFonts w:asciiTheme="minorHAnsi" w:eastAsiaTheme="minorEastAsia" w:hAnsiTheme="minorHAnsi" w:cstheme="minorBidi"/>
          <w:sz w:val="28"/>
          <w:szCs w:val="28"/>
        </w:rPr>
      </w:pPr>
      <w:r w:rsidRPr="6805EB2A">
        <w:rPr>
          <w:rFonts w:asciiTheme="minorHAnsi" w:eastAsiaTheme="minorEastAsia" w:hAnsiTheme="minorHAnsi" w:cstheme="minorBidi"/>
          <w:b/>
          <w:bCs/>
          <w:sz w:val="28"/>
          <w:szCs w:val="28"/>
          <w:bdr w:val="none" w:sz="0" w:space="0" w:color="auto" w:frame="1"/>
        </w:rPr>
        <w:t>Future Funding or Sustainability</w:t>
      </w:r>
      <w:r w:rsidR="0082277A">
        <w:rPr>
          <w:rFonts w:asciiTheme="minorHAnsi" w:eastAsiaTheme="minorEastAsia" w:hAnsiTheme="minorHAnsi" w:cstheme="minorBidi"/>
          <w:b/>
          <w:bCs/>
          <w:sz w:val="28"/>
          <w:szCs w:val="28"/>
          <w:bdr w:val="none" w:sz="0" w:space="0" w:color="auto" w:frame="1"/>
        </w:rPr>
        <w:t>:</w:t>
      </w:r>
      <w:r w:rsidRPr="6805EB2A">
        <w:rPr>
          <w:rFonts w:asciiTheme="minorHAnsi" w:eastAsiaTheme="minorEastAsia" w:hAnsiTheme="minorHAnsi" w:cstheme="minorBidi"/>
          <w:sz w:val="28"/>
          <w:szCs w:val="28"/>
        </w:rPr>
        <w:t> Applicant’s plan for continuing the program beyond the grant period, or the availability of other resources, if applicable. Include ways program activities will ensure sustainability</w:t>
      </w:r>
      <w:r w:rsidR="00453DF4">
        <w:rPr>
          <w:rFonts w:asciiTheme="minorHAnsi" w:eastAsiaTheme="minorEastAsia" w:hAnsiTheme="minorHAnsi" w:cstheme="minorBidi"/>
          <w:sz w:val="28"/>
          <w:szCs w:val="28"/>
        </w:rPr>
        <w:t>.</w:t>
      </w:r>
    </w:p>
    <w:p w14:paraId="47D6D519" w14:textId="77777777" w:rsidR="008F4A7C" w:rsidRPr="008F4A7C" w:rsidRDefault="008F4A7C" w:rsidP="1EDD3F81">
      <w:pPr>
        <w:spacing w:after="0" w:line="240" w:lineRule="auto"/>
        <w:ind w:left="1080"/>
        <w:rPr>
          <w:rFonts w:asciiTheme="minorHAnsi" w:eastAsiaTheme="minorEastAsia" w:hAnsiTheme="minorHAnsi" w:cstheme="minorBidi"/>
          <w:sz w:val="28"/>
          <w:szCs w:val="28"/>
        </w:rPr>
      </w:pPr>
    </w:p>
    <w:p w14:paraId="4978843F" w14:textId="2B24608B" w:rsidR="006709B1" w:rsidRDefault="24DFEF06" w:rsidP="07E951B3">
      <w:pPr>
        <w:pStyle w:val="NoSpacing"/>
        <w:numPr>
          <w:ilvl w:val="0"/>
          <w:numId w:val="22"/>
        </w:numPr>
        <w:rPr>
          <w:rFonts w:asciiTheme="minorHAnsi" w:eastAsiaTheme="minorEastAsia" w:hAnsiTheme="minorHAnsi" w:cstheme="minorBidi"/>
          <w:sz w:val="28"/>
          <w:szCs w:val="28"/>
        </w:rPr>
      </w:pPr>
      <w:r w:rsidRPr="07E951B3">
        <w:rPr>
          <w:rFonts w:asciiTheme="minorHAnsi" w:eastAsiaTheme="minorEastAsia" w:hAnsiTheme="minorHAnsi" w:cstheme="minorBidi"/>
          <w:b/>
          <w:bCs/>
          <w:sz w:val="28"/>
          <w:szCs w:val="28"/>
        </w:rPr>
        <w:t>Budget</w:t>
      </w:r>
      <w:r w:rsidRPr="07E951B3">
        <w:rPr>
          <w:rFonts w:asciiTheme="minorHAnsi" w:eastAsiaTheme="minorEastAsia" w:hAnsiTheme="minorHAnsi" w:cstheme="minorBidi"/>
          <w:sz w:val="28"/>
          <w:szCs w:val="28"/>
        </w:rPr>
        <w:t xml:space="preserve"> (preferably as an Excel workbook) that includes three </w:t>
      </w:r>
      <w:r w:rsidR="571E938D" w:rsidRPr="07E951B3">
        <w:rPr>
          <w:rFonts w:asciiTheme="minorHAnsi" w:eastAsiaTheme="minorEastAsia" w:hAnsiTheme="minorHAnsi" w:cstheme="minorBidi"/>
          <w:sz w:val="28"/>
          <w:szCs w:val="28"/>
        </w:rPr>
        <w:t xml:space="preserve">(3) </w:t>
      </w:r>
      <w:r w:rsidRPr="07E951B3">
        <w:rPr>
          <w:rFonts w:asciiTheme="minorHAnsi" w:eastAsiaTheme="minorEastAsia" w:hAnsiTheme="minorHAnsi" w:cstheme="minorBidi"/>
          <w:sz w:val="28"/>
          <w:szCs w:val="28"/>
        </w:rPr>
        <w:t xml:space="preserve">columns containing the request to </w:t>
      </w:r>
      <w:r w:rsidR="77F9A9FD" w:rsidRPr="07E951B3">
        <w:rPr>
          <w:rFonts w:asciiTheme="minorHAnsi" w:eastAsiaTheme="minorEastAsia" w:hAnsiTheme="minorHAnsi" w:cstheme="minorBidi"/>
          <w:sz w:val="28"/>
          <w:szCs w:val="28"/>
        </w:rPr>
        <w:t>GCJ</w:t>
      </w:r>
      <w:r w:rsidRPr="07E951B3">
        <w:rPr>
          <w:rFonts w:asciiTheme="minorHAnsi" w:eastAsiaTheme="minorEastAsia" w:hAnsiTheme="minorHAnsi" w:cstheme="minorBidi"/>
          <w:sz w:val="28"/>
          <w:szCs w:val="28"/>
        </w:rPr>
        <w:t xml:space="preserve">, any cost sharing contribution, and the total budget.  A summary budget should also be included using the OMB-approved budget categories (see SF-424A as a sample) in a separate tab.  Costs must be in U.S. </w:t>
      </w:r>
      <w:r w:rsidR="75B9C722" w:rsidRPr="07E951B3">
        <w:rPr>
          <w:rFonts w:asciiTheme="minorHAnsi" w:eastAsiaTheme="minorEastAsia" w:hAnsiTheme="minorHAnsi" w:cstheme="minorBidi"/>
          <w:sz w:val="28"/>
          <w:szCs w:val="28"/>
        </w:rPr>
        <w:t>D</w:t>
      </w:r>
      <w:r w:rsidRPr="07E951B3">
        <w:rPr>
          <w:rFonts w:asciiTheme="minorHAnsi" w:eastAsiaTheme="minorEastAsia" w:hAnsiTheme="minorHAnsi" w:cstheme="minorBidi"/>
          <w:sz w:val="28"/>
          <w:szCs w:val="28"/>
        </w:rPr>
        <w:t>ollars.  Detailed line-item budgets for sub</w:t>
      </w:r>
      <w:r w:rsidR="75B9C722" w:rsidRPr="07E951B3">
        <w:rPr>
          <w:rFonts w:asciiTheme="minorHAnsi" w:eastAsiaTheme="minorEastAsia" w:hAnsiTheme="minorHAnsi" w:cstheme="minorBidi"/>
          <w:sz w:val="28"/>
          <w:szCs w:val="28"/>
        </w:rPr>
        <w:t>-</w:t>
      </w:r>
      <w:r w:rsidRPr="07E951B3">
        <w:rPr>
          <w:rFonts w:asciiTheme="minorHAnsi" w:eastAsiaTheme="minorEastAsia" w:hAnsiTheme="minorHAnsi" w:cstheme="minorBidi"/>
          <w:sz w:val="28"/>
          <w:szCs w:val="28"/>
        </w:rPr>
        <w:t xml:space="preserve">grantees should be included as additional tabs within the Excel workbook (if available at the time of submission).  </w:t>
      </w:r>
      <w:r w:rsidR="019445F4" w:rsidRPr="07E951B3">
        <w:rPr>
          <w:rFonts w:asciiTheme="minorHAnsi" w:eastAsiaTheme="minorEastAsia" w:hAnsiTheme="minorHAnsi" w:cstheme="minorBidi"/>
          <w:sz w:val="28"/>
          <w:szCs w:val="28"/>
        </w:rPr>
        <w:t xml:space="preserve">Please see attached </w:t>
      </w:r>
      <w:r w:rsidR="48668D3F" w:rsidRPr="07E951B3">
        <w:rPr>
          <w:rFonts w:asciiTheme="minorHAnsi" w:eastAsiaTheme="minorEastAsia" w:hAnsiTheme="minorHAnsi" w:cstheme="minorBidi"/>
          <w:i/>
          <w:iCs/>
          <w:sz w:val="28"/>
          <w:szCs w:val="28"/>
        </w:rPr>
        <w:t>Budget Guidelines-Template for Multi-Year Awards (FY2023)</w:t>
      </w:r>
    </w:p>
    <w:p w14:paraId="0AEF2145" w14:textId="3433B8C6" w:rsidR="006448FC" w:rsidRPr="00843E29" w:rsidRDefault="006448FC" w:rsidP="07E951B3">
      <w:pPr>
        <w:pStyle w:val="NoSpacing"/>
        <w:rPr>
          <w:rFonts w:asciiTheme="minorHAnsi" w:eastAsiaTheme="minorEastAsia" w:hAnsiTheme="minorHAnsi" w:cstheme="minorBidi"/>
          <w:i/>
          <w:iCs/>
          <w:sz w:val="28"/>
          <w:szCs w:val="28"/>
        </w:rPr>
      </w:pPr>
    </w:p>
    <w:p w14:paraId="1DDC1AEC" w14:textId="6B2C4AB8" w:rsidR="0035360E" w:rsidRDefault="24DFEF06" w:rsidP="07E951B3">
      <w:pPr>
        <w:pStyle w:val="NoSpacing"/>
        <w:numPr>
          <w:ilvl w:val="0"/>
          <w:numId w:val="22"/>
        </w:numPr>
        <w:rPr>
          <w:rFonts w:asciiTheme="minorHAnsi" w:eastAsiaTheme="minorEastAsia" w:hAnsiTheme="minorHAnsi" w:cstheme="minorBidi"/>
          <w:sz w:val="28"/>
          <w:szCs w:val="28"/>
        </w:rPr>
      </w:pPr>
      <w:r w:rsidRPr="07E951B3">
        <w:rPr>
          <w:rFonts w:asciiTheme="minorHAnsi" w:eastAsiaTheme="minorEastAsia" w:hAnsiTheme="minorHAnsi" w:cstheme="minorBidi"/>
          <w:b/>
          <w:bCs/>
          <w:sz w:val="28"/>
          <w:szCs w:val="28"/>
        </w:rPr>
        <w:t>Budget Narrative</w:t>
      </w:r>
      <w:r w:rsidRPr="07E951B3">
        <w:rPr>
          <w:rFonts w:asciiTheme="minorHAnsi" w:eastAsiaTheme="minorEastAsia" w:hAnsiTheme="minorHAnsi" w:cstheme="minorBidi"/>
          <w:sz w:val="28"/>
          <w:szCs w:val="28"/>
        </w:rPr>
        <w:t xml:space="preserve"> (preferably as a Word Document) </w:t>
      </w:r>
      <w:r w:rsidR="71158C53" w:rsidRPr="07E951B3">
        <w:rPr>
          <w:rFonts w:asciiTheme="minorHAnsi" w:eastAsiaTheme="minorEastAsia" w:hAnsiTheme="minorHAnsi" w:cstheme="minorBidi"/>
          <w:sz w:val="28"/>
          <w:szCs w:val="28"/>
        </w:rPr>
        <w:t>Justify each line-item in the budget and explain how the amounts were derived, consistency with the applicant</w:t>
      </w:r>
      <w:r w:rsidR="64D09B8D" w:rsidRPr="07E951B3">
        <w:rPr>
          <w:rFonts w:asciiTheme="minorHAnsi" w:eastAsiaTheme="minorEastAsia" w:hAnsiTheme="minorHAnsi" w:cstheme="minorBidi"/>
          <w:sz w:val="28"/>
          <w:szCs w:val="28"/>
        </w:rPr>
        <w:t>’</w:t>
      </w:r>
      <w:r w:rsidR="71158C53" w:rsidRPr="07E951B3">
        <w:rPr>
          <w:rFonts w:asciiTheme="minorHAnsi" w:eastAsiaTheme="minorEastAsia" w:hAnsiTheme="minorHAnsi" w:cstheme="minorBidi"/>
          <w:sz w:val="28"/>
          <w:szCs w:val="28"/>
        </w:rPr>
        <w:t xml:space="preserve">s documented policies, as well as the source and description of all proposed costs (and cost-share, if applicable). The narrative should complement the budget rather than repeat information provided in the budget.  For example, the narrative should provide details on the purpose of costs, reasonability of costs, cost price analysis, explain allocations, explain any yearly </w:t>
      </w:r>
      <w:proofErr w:type="gramStart"/>
      <w:r w:rsidR="71158C53" w:rsidRPr="07E951B3">
        <w:rPr>
          <w:rFonts w:asciiTheme="minorHAnsi" w:eastAsiaTheme="minorEastAsia" w:hAnsiTheme="minorHAnsi" w:cstheme="minorBidi"/>
          <w:sz w:val="28"/>
          <w:szCs w:val="28"/>
        </w:rPr>
        <w:t>variances</w:t>
      </w:r>
      <w:proofErr w:type="gramEnd"/>
      <w:r w:rsidR="71158C53" w:rsidRPr="07E951B3">
        <w:rPr>
          <w:rFonts w:asciiTheme="minorHAnsi" w:eastAsiaTheme="minorEastAsia" w:hAnsiTheme="minorHAnsi" w:cstheme="minorBidi"/>
          <w:sz w:val="28"/>
          <w:szCs w:val="28"/>
        </w:rPr>
        <w:t xml:space="preserve"> and tie expenses to program activities and/or objectives where appropriate. Sources of all cost-share offered in the application should be identified and explained in the budget narrative. See Tab 1</w:t>
      </w:r>
      <w:r w:rsidR="624C2D1E" w:rsidRPr="07E951B3">
        <w:rPr>
          <w:rFonts w:asciiTheme="minorHAnsi" w:eastAsiaTheme="minorEastAsia" w:hAnsiTheme="minorHAnsi" w:cstheme="minorBidi"/>
          <w:sz w:val="28"/>
          <w:szCs w:val="28"/>
        </w:rPr>
        <w:t xml:space="preserve"> </w:t>
      </w:r>
      <w:r w:rsidR="41442CA9" w:rsidRPr="07E951B3">
        <w:rPr>
          <w:rFonts w:asciiTheme="minorHAnsi" w:eastAsiaTheme="minorEastAsia" w:hAnsiTheme="minorHAnsi" w:cstheme="minorBidi"/>
          <w:i/>
          <w:iCs/>
          <w:sz w:val="28"/>
          <w:szCs w:val="28"/>
        </w:rPr>
        <w:t>Budget Guidelines-Template for Multi-Year Awards (FY2023)</w:t>
      </w:r>
      <w:r w:rsidR="41442CA9" w:rsidRPr="07E951B3">
        <w:rPr>
          <w:rFonts w:asciiTheme="minorHAnsi" w:eastAsiaTheme="minorEastAsia" w:hAnsiTheme="minorHAnsi" w:cstheme="minorBidi"/>
          <w:sz w:val="28"/>
          <w:szCs w:val="28"/>
        </w:rPr>
        <w:t xml:space="preserve"> </w:t>
      </w:r>
      <w:r w:rsidR="71158C53" w:rsidRPr="07E951B3">
        <w:rPr>
          <w:rFonts w:asciiTheme="minorHAnsi" w:eastAsiaTheme="minorEastAsia" w:hAnsiTheme="minorHAnsi" w:cstheme="minorBidi"/>
          <w:sz w:val="28"/>
          <w:szCs w:val="28"/>
        </w:rPr>
        <w:t>for more information.</w:t>
      </w:r>
    </w:p>
    <w:p w14:paraId="12DC1C27" w14:textId="3597D5DB" w:rsidR="00CF1A66" w:rsidRPr="00843E29" w:rsidRDefault="00CF1A66" w:rsidP="1EDD3F81">
      <w:pPr>
        <w:pStyle w:val="NoSpacing"/>
        <w:ind w:left="1440"/>
        <w:rPr>
          <w:rFonts w:asciiTheme="minorHAnsi" w:eastAsiaTheme="minorEastAsia" w:hAnsiTheme="minorHAnsi" w:cstheme="minorBidi"/>
          <w:sz w:val="28"/>
          <w:szCs w:val="28"/>
        </w:rPr>
      </w:pPr>
    </w:p>
    <w:p w14:paraId="6380D7F1" w14:textId="25BBA7E2" w:rsidR="00CF1A66" w:rsidRPr="00843E29" w:rsidRDefault="24DFEF06" w:rsidP="1EDD3F81">
      <w:pPr>
        <w:pStyle w:val="NoSpacing"/>
        <w:numPr>
          <w:ilvl w:val="0"/>
          <w:numId w:val="22"/>
        </w:numPr>
        <w:rPr>
          <w:rFonts w:asciiTheme="minorHAnsi" w:eastAsiaTheme="minorEastAsia" w:hAnsiTheme="minorHAnsi" w:cstheme="minorBidi"/>
          <w:sz w:val="28"/>
          <w:szCs w:val="28"/>
        </w:rPr>
      </w:pPr>
      <w:r w:rsidRPr="07E951B3">
        <w:rPr>
          <w:rFonts w:asciiTheme="minorHAnsi" w:eastAsiaTheme="minorEastAsia" w:hAnsiTheme="minorHAnsi" w:cstheme="minorBidi"/>
          <w:b/>
          <w:bCs/>
          <w:sz w:val="28"/>
          <w:szCs w:val="28"/>
        </w:rPr>
        <w:lastRenderedPageBreak/>
        <w:t>Logic Model</w:t>
      </w:r>
      <w:r w:rsidRPr="07E951B3">
        <w:rPr>
          <w:rFonts w:asciiTheme="minorHAnsi" w:eastAsiaTheme="minorEastAsia" w:hAnsiTheme="minorHAnsi" w:cstheme="minorBidi"/>
          <w:sz w:val="28"/>
          <w:szCs w:val="28"/>
        </w:rPr>
        <w:t xml:space="preserve"> (preferably as a Word Document).  </w:t>
      </w:r>
      <w:r w:rsidR="71158C53" w:rsidRPr="07E951B3">
        <w:rPr>
          <w:rFonts w:asciiTheme="minorHAnsi" w:eastAsiaTheme="minorEastAsia" w:hAnsiTheme="minorHAnsi" w:cstheme="minorBidi"/>
          <w:sz w:val="28"/>
          <w:szCs w:val="28"/>
        </w:rPr>
        <w:t>Logic models, and alternative approaches, can be helpful when planning and designing programs. These tools can be used to visually depict or outline how and why a project will work—</w:t>
      </w:r>
      <w:proofErr w:type="gramStart"/>
      <w:r w:rsidR="71158C53" w:rsidRPr="07E951B3">
        <w:rPr>
          <w:rFonts w:asciiTheme="minorHAnsi" w:eastAsiaTheme="minorEastAsia" w:hAnsiTheme="minorHAnsi" w:cstheme="minorBidi"/>
          <w:sz w:val="28"/>
          <w:szCs w:val="28"/>
        </w:rPr>
        <w:t>i.e.</w:t>
      </w:r>
      <w:proofErr w:type="gramEnd"/>
      <w:r w:rsidR="71158C53" w:rsidRPr="07E951B3">
        <w:rPr>
          <w:rFonts w:asciiTheme="minorHAnsi" w:eastAsiaTheme="minorEastAsia" w:hAnsiTheme="minorHAnsi" w:cstheme="minorBidi"/>
          <w:sz w:val="28"/>
          <w:szCs w:val="28"/>
        </w:rPr>
        <w:t xml:space="preserve"> the rationale behind your project approach.  Detailing how a program’s planned activities lead to certain outcomes can often help applicants understand the assumptions within the approach.  Detailing factors outside your control, such as policy shifts (</w:t>
      </w:r>
      <w:proofErr w:type="gramStart"/>
      <w:r w:rsidR="71158C53" w:rsidRPr="07E951B3">
        <w:rPr>
          <w:rFonts w:asciiTheme="minorHAnsi" w:eastAsiaTheme="minorEastAsia" w:hAnsiTheme="minorHAnsi" w:cstheme="minorBidi"/>
          <w:sz w:val="28"/>
          <w:szCs w:val="28"/>
        </w:rPr>
        <w:t>i.e.</w:t>
      </w:r>
      <w:proofErr w:type="gramEnd"/>
      <w:r w:rsidR="71158C53" w:rsidRPr="07E951B3">
        <w:rPr>
          <w:rFonts w:asciiTheme="minorHAnsi" w:eastAsiaTheme="minorEastAsia" w:hAnsiTheme="minorHAnsi" w:cstheme="minorBidi"/>
          <w:sz w:val="28"/>
          <w:szCs w:val="28"/>
        </w:rPr>
        <w:t xml:space="preserve"> external factors) within a logic model can identify areas that should be included within your program’s risk analysis. It details planned activities, the immediate services or product of project activities (outputs), and the expected changes or benefits that occur after activities have been implemented (outcomes). Applicants should specify objectives, identify what resources (inputs) are needed, outline proposed activities (outputs) and beneficiaries, and illustrate how activities lead to expected results.</w:t>
      </w:r>
      <w:r w:rsidR="00D90868">
        <w:rPr>
          <w:rFonts w:asciiTheme="minorHAnsi" w:eastAsiaTheme="minorEastAsia" w:hAnsiTheme="minorHAnsi" w:cstheme="minorBidi"/>
          <w:sz w:val="28"/>
          <w:szCs w:val="28"/>
        </w:rPr>
        <w:t xml:space="preserve"> </w:t>
      </w:r>
      <w:r w:rsidR="00D90868" w:rsidRPr="00D90868">
        <w:rPr>
          <w:rFonts w:asciiTheme="minorHAnsi" w:eastAsiaTheme="minorEastAsia" w:hAnsiTheme="minorHAnsi" w:cstheme="minorBidi"/>
          <w:i/>
          <w:iCs/>
          <w:sz w:val="28"/>
          <w:szCs w:val="28"/>
        </w:rPr>
        <w:t xml:space="preserve">See </w:t>
      </w:r>
      <w:r w:rsidR="00C6293D">
        <w:rPr>
          <w:rFonts w:asciiTheme="minorHAnsi" w:eastAsiaTheme="minorEastAsia" w:hAnsiTheme="minorHAnsi" w:cstheme="minorBidi"/>
          <w:i/>
          <w:iCs/>
          <w:sz w:val="28"/>
          <w:szCs w:val="28"/>
        </w:rPr>
        <w:t>S</w:t>
      </w:r>
      <w:r w:rsidR="00D90868" w:rsidRPr="00D90868">
        <w:rPr>
          <w:rFonts w:asciiTheme="minorHAnsi" w:eastAsiaTheme="minorEastAsia" w:hAnsiTheme="minorHAnsi" w:cstheme="minorBidi"/>
          <w:i/>
          <w:iCs/>
          <w:sz w:val="28"/>
          <w:szCs w:val="28"/>
        </w:rPr>
        <w:t xml:space="preserve">ample </w:t>
      </w:r>
      <w:r w:rsidR="00D90868">
        <w:rPr>
          <w:rFonts w:asciiTheme="minorHAnsi" w:eastAsiaTheme="minorEastAsia" w:hAnsiTheme="minorHAnsi" w:cstheme="minorBidi"/>
          <w:i/>
          <w:iCs/>
          <w:sz w:val="28"/>
          <w:szCs w:val="28"/>
        </w:rPr>
        <w:t>L</w:t>
      </w:r>
      <w:r w:rsidR="00D90868" w:rsidRPr="00D90868">
        <w:rPr>
          <w:rFonts w:asciiTheme="minorHAnsi" w:eastAsiaTheme="minorEastAsia" w:hAnsiTheme="minorHAnsi" w:cstheme="minorBidi"/>
          <w:i/>
          <w:iCs/>
          <w:sz w:val="28"/>
          <w:szCs w:val="28"/>
        </w:rPr>
        <w:t xml:space="preserve">ogic </w:t>
      </w:r>
      <w:r w:rsidR="00D90868">
        <w:rPr>
          <w:rFonts w:asciiTheme="minorHAnsi" w:eastAsiaTheme="minorEastAsia" w:hAnsiTheme="minorHAnsi" w:cstheme="minorBidi"/>
          <w:i/>
          <w:iCs/>
          <w:sz w:val="28"/>
          <w:szCs w:val="28"/>
        </w:rPr>
        <w:t>M</w:t>
      </w:r>
      <w:r w:rsidR="00D90868" w:rsidRPr="00D90868">
        <w:rPr>
          <w:rFonts w:asciiTheme="minorHAnsi" w:eastAsiaTheme="minorEastAsia" w:hAnsiTheme="minorHAnsi" w:cstheme="minorBidi"/>
          <w:i/>
          <w:iCs/>
          <w:sz w:val="28"/>
          <w:szCs w:val="28"/>
        </w:rPr>
        <w:t>odel</w:t>
      </w:r>
      <w:r w:rsidRPr="00D90868">
        <w:rPr>
          <w:i/>
          <w:iCs/>
        </w:rPr>
        <w:br/>
      </w:r>
    </w:p>
    <w:p w14:paraId="4CA9FEED" w14:textId="77777777" w:rsidR="00053F9D" w:rsidRPr="00053F9D" w:rsidRDefault="00053F9D" w:rsidP="6805EB2A">
      <w:pPr>
        <w:pStyle w:val="NoSpacing"/>
        <w:numPr>
          <w:ilvl w:val="0"/>
          <w:numId w:val="22"/>
        </w:numPr>
        <w:rPr>
          <w:rFonts w:asciiTheme="minorHAnsi" w:eastAsiaTheme="minorEastAsia" w:hAnsiTheme="minorHAnsi" w:cstheme="minorBidi"/>
          <w:b/>
          <w:bCs/>
          <w:sz w:val="28"/>
          <w:szCs w:val="28"/>
        </w:rPr>
      </w:pPr>
      <w:r w:rsidRPr="6805EB2A">
        <w:rPr>
          <w:rFonts w:asciiTheme="minorHAnsi" w:eastAsiaTheme="minorEastAsia" w:hAnsiTheme="minorHAnsi" w:cstheme="minorBidi"/>
          <w:b/>
          <w:bCs/>
          <w:sz w:val="28"/>
          <w:szCs w:val="28"/>
        </w:rPr>
        <w:t xml:space="preserve">Program Monitoring and Evaluation Narrative and Plan: </w:t>
      </w:r>
    </w:p>
    <w:p w14:paraId="30A5970D" w14:textId="297DAA15" w:rsidR="00053F9D" w:rsidRPr="00053F9D" w:rsidRDefault="00053F9D" w:rsidP="6805EB2A">
      <w:pPr>
        <w:pStyle w:val="NoSpacing"/>
        <w:numPr>
          <w:ilvl w:val="0"/>
          <w:numId w:val="45"/>
        </w:numPr>
        <w:rPr>
          <w:rFonts w:asciiTheme="minorHAnsi" w:eastAsiaTheme="minorEastAsia" w:hAnsiTheme="minorHAnsi" w:cstheme="minorBidi"/>
          <w:sz w:val="28"/>
          <w:szCs w:val="28"/>
        </w:rPr>
      </w:pPr>
      <w:r w:rsidRPr="6805EB2A">
        <w:rPr>
          <w:rFonts w:asciiTheme="minorHAnsi" w:eastAsiaTheme="minorEastAsia" w:hAnsiTheme="minorHAnsi" w:cstheme="minorBidi"/>
          <w:sz w:val="28"/>
          <w:szCs w:val="28"/>
        </w:rPr>
        <w:t>An M&amp;E Narrative (</w:t>
      </w:r>
      <w:r w:rsidR="50731188" w:rsidRPr="6805EB2A">
        <w:rPr>
          <w:rFonts w:asciiTheme="minorHAnsi" w:eastAsiaTheme="minorEastAsia" w:hAnsiTheme="minorHAnsi" w:cstheme="minorBidi"/>
          <w:color w:val="auto"/>
          <w:sz w:val="28"/>
          <w:szCs w:val="28"/>
        </w:rPr>
        <w:t>preferably as a Word Document</w:t>
      </w:r>
      <w:r w:rsidR="0259030C" w:rsidRPr="6805EB2A">
        <w:rPr>
          <w:rFonts w:asciiTheme="minorHAnsi" w:eastAsiaTheme="minorEastAsia" w:hAnsiTheme="minorHAnsi" w:cstheme="minorBidi"/>
          <w:color w:val="auto"/>
          <w:sz w:val="28"/>
          <w:szCs w:val="28"/>
        </w:rPr>
        <w:t>, not to exceed one (1) page</w:t>
      </w:r>
      <w:r w:rsidRPr="6805EB2A">
        <w:rPr>
          <w:rFonts w:asciiTheme="minorHAnsi" w:eastAsiaTheme="minorEastAsia" w:hAnsiTheme="minorHAnsi" w:cstheme="minorBidi"/>
          <w:color w:val="auto"/>
          <w:sz w:val="28"/>
          <w:szCs w:val="28"/>
        </w:rPr>
        <w:t xml:space="preserve">) </w:t>
      </w:r>
      <w:r w:rsidRPr="6805EB2A">
        <w:rPr>
          <w:rFonts w:asciiTheme="minorHAnsi" w:eastAsiaTheme="minorEastAsia" w:hAnsiTheme="minorHAnsi" w:cstheme="minorBidi"/>
          <w:sz w:val="28"/>
          <w:szCs w:val="28"/>
        </w:rPr>
        <w:t xml:space="preserve">outlines how a project’s M&amp;E system will be carried out and by whom.  It details how you will track your project’s performance toward its objectives, over time.  Provide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w:t>
      </w:r>
      <w:proofErr w:type="gramStart"/>
      <w:r w:rsidRPr="6805EB2A">
        <w:rPr>
          <w:rFonts w:asciiTheme="minorHAnsi" w:eastAsiaTheme="minorEastAsia" w:hAnsiTheme="minorHAnsi" w:cstheme="minorBidi"/>
          <w:sz w:val="28"/>
          <w:szCs w:val="28"/>
        </w:rPr>
        <w:t>mid-term</w:t>
      </w:r>
      <w:proofErr w:type="gramEnd"/>
      <w:r w:rsidRPr="6805EB2A">
        <w:rPr>
          <w:rFonts w:asciiTheme="minorHAnsi" w:eastAsiaTheme="minorEastAsia" w:hAnsiTheme="minorHAnsi" w:cstheme="minorBidi"/>
          <w:sz w:val="28"/>
          <w:szCs w:val="28"/>
        </w:rPr>
        <w:t xml:space="preserve"> and final evaluations.</w:t>
      </w:r>
    </w:p>
    <w:p w14:paraId="5BA0961A" w14:textId="2DB9CF99" w:rsidR="00053F9D" w:rsidRPr="00D90868" w:rsidRDefault="00053F9D" w:rsidP="07E951B3">
      <w:pPr>
        <w:pStyle w:val="NoSpacing"/>
        <w:numPr>
          <w:ilvl w:val="0"/>
          <w:numId w:val="45"/>
        </w:numPr>
        <w:rPr>
          <w:rFonts w:asciiTheme="minorHAnsi" w:eastAsiaTheme="minorEastAsia" w:hAnsiTheme="minorHAnsi" w:cstheme="minorBidi"/>
          <w:i/>
          <w:iCs/>
          <w:sz w:val="28"/>
          <w:szCs w:val="28"/>
        </w:rPr>
      </w:pPr>
      <w:r w:rsidRPr="07E951B3">
        <w:rPr>
          <w:rFonts w:asciiTheme="minorHAnsi" w:eastAsiaTheme="minorEastAsia" w:hAnsiTheme="minorHAnsi" w:cstheme="minorBidi"/>
          <w:sz w:val="28"/>
          <w:szCs w:val="28"/>
        </w:rPr>
        <w:t xml:space="preserve">The M&amp;E </w:t>
      </w:r>
      <w:r w:rsidR="003A6D53">
        <w:rPr>
          <w:rFonts w:asciiTheme="minorHAnsi" w:eastAsiaTheme="minorEastAsia" w:hAnsiTheme="minorHAnsi" w:cstheme="minorBidi"/>
          <w:sz w:val="28"/>
          <w:szCs w:val="28"/>
        </w:rPr>
        <w:t>P</w:t>
      </w:r>
      <w:r w:rsidRPr="07E951B3">
        <w:rPr>
          <w:rFonts w:asciiTheme="minorHAnsi" w:eastAsiaTheme="minorEastAsia" w:hAnsiTheme="minorHAnsi" w:cstheme="minorBidi"/>
          <w:sz w:val="28"/>
          <w:szCs w:val="28"/>
        </w:rPr>
        <w:t xml:space="preserve">lan should draw on the objectives, activities and expected changes from the logic model, and link those areas to indicators. The M&amp;E </w:t>
      </w:r>
      <w:r w:rsidR="003A6D53">
        <w:rPr>
          <w:rFonts w:asciiTheme="minorHAnsi" w:eastAsiaTheme="minorEastAsia" w:hAnsiTheme="minorHAnsi" w:cstheme="minorBidi"/>
          <w:sz w:val="28"/>
          <w:szCs w:val="28"/>
        </w:rPr>
        <w:t>P</w:t>
      </w:r>
      <w:r w:rsidRPr="07E951B3">
        <w:rPr>
          <w:rFonts w:asciiTheme="minorHAnsi" w:eastAsiaTheme="minorEastAsia" w:hAnsiTheme="minorHAnsi" w:cstheme="minorBidi"/>
          <w:sz w:val="28"/>
          <w:szCs w:val="28"/>
        </w:rPr>
        <w:t xml:space="preserve">lan is generally structured as a table with output- and </w:t>
      </w:r>
      <w:r w:rsidRPr="07E951B3">
        <w:rPr>
          <w:rFonts w:asciiTheme="minorHAnsi" w:eastAsiaTheme="minorEastAsia" w:hAnsiTheme="minorHAnsi" w:cstheme="minorBidi"/>
          <w:sz w:val="28"/>
          <w:szCs w:val="28"/>
        </w:rPr>
        <w:lastRenderedPageBreak/>
        <w:t>outcome-based indicators.  It explains how data will be collected (data collection methods) to show that certain changes occurred.  It outlines baselines (where your project is starting) and quarterly targets (what you would like to achieve) for each indicator.</w:t>
      </w:r>
      <w:r w:rsidR="00D90868">
        <w:rPr>
          <w:rFonts w:asciiTheme="minorHAnsi" w:eastAsiaTheme="minorEastAsia" w:hAnsiTheme="minorHAnsi" w:cstheme="minorBidi"/>
          <w:sz w:val="28"/>
          <w:szCs w:val="28"/>
        </w:rPr>
        <w:t xml:space="preserve"> </w:t>
      </w:r>
      <w:r w:rsidR="00D90868" w:rsidRPr="00D90868">
        <w:rPr>
          <w:rFonts w:asciiTheme="minorHAnsi" w:eastAsiaTheme="minorEastAsia" w:hAnsiTheme="minorHAnsi" w:cstheme="minorBidi"/>
          <w:i/>
          <w:iCs/>
          <w:sz w:val="28"/>
          <w:szCs w:val="28"/>
        </w:rPr>
        <w:t>See Monitoring Indicator</w:t>
      </w:r>
      <w:r w:rsidR="003A6D53">
        <w:rPr>
          <w:rFonts w:asciiTheme="minorHAnsi" w:eastAsiaTheme="minorEastAsia" w:hAnsiTheme="minorHAnsi" w:cstheme="minorBidi"/>
          <w:i/>
          <w:iCs/>
          <w:sz w:val="28"/>
          <w:szCs w:val="28"/>
        </w:rPr>
        <w:t xml:space="preserve"> </w:t>
      </w:r>
      <w:r w:rsidR="00D90868" w:rsidRPr="00D90868">
        <w:rPr>
          <w:rFonts w:asciiTheme="minorHAnsi" w:eastAsiaTheme="minorEastAsia" w:hAnsiTheme="minorHAnsi" w:cstheme="minorBidi"/>
          <w:i/>
          <w:iCs/>
          <w:sz w:val="28"/>
          <w:szCs w:val="28"/>
        </w:rPr>
        <w:t>Table Sample</w:t>
      </w:r>
    </w:p>
    <w:p w14:paraId="19ECE3F6" w14:textId="4EC48D8C" w:rsidR="00046B0B" w:rsidRPr="00843E29" w:rsidRDefault="00046B0B" w:rsidP="1EDD3F81">
      <w:pPr>
        <w:pStyle w:val="NoSpacing"/>
        <w:ind w:left="720"/>
        <w:rPr>
          <w:rFonts w:asciiTheme="minorHAnsi" w:eastAsiaTheme="minorEastAsia" w:hAnsiTheme="minorHAnsi" w:cstheme="minorBidi"/>
          <w:sz w:val="28"/>
          <w:szCs w:val="28"/>
        </w:rPr>
      </w:pPr>
    </w:p>
    <w:p w14:paraId="76A772A9" w14:textId="745B7F71" w:rsidR="00CF1A66" w:rsidRPr="00843E29" w:rsidRDefault="38DB941D" w:rsidP="07E951B3">
      <w:pPr>
        <w:pStyle w:val="NoSpacing"/>
        <w:numPr>
          <w:ilvl w:val="0"/>
          <w:numId w:val="22"/>
        </w:numPr>
        <w:rPr>
          <w:rFonts w:asciiTheme="minorHAnsi" w:eastAsiaTheme="minorEastAsia" w:hAnsiTheme="minorHAnsi" w:cstheme="minorBidi"/>
          <w:sz w:val="28"/>
          <w:szCs w:val="28"/>
        </w:rPr>
      </w:pPr>
      <w:r w:rsidRPr="07E951B3">
        <w:rPr>
          <w:rFonts w:asciiTheme="minorHAnsi" w:eastAsiaTheme="minorEastAsia" w:hAnsiTheme="minorHAnsi" w:cstheme="minorBidi"/>
          <w:b/>
          <w:bCs/>
          <w:sz w:val="28"/>
          <w:szCs w:val="28"/>
        </w:rPr>
        <w:t>Key Personnel</w:t>
      </w:r>
      <w:r w:rsidRPr="07E951B3">
        <w:rPr>
          <w:rFonts w:asciiTheme="minorHAnsi" w:eastAsiaTheme="minorEastAsia" w:hAnsiTheme="minorHAnsi" w:cstheme="minorBidi"/>
          <w:sz w:val="28"/>
          <w:szCs w:val="28"/>
        </w:rPr>
        <w:t xml:space="preserve"> (not to exceed two </w:t>
      </w:r>
      <w:r w:rsidR="56C89E0F" w:rsidRPr="07E951B3">
        <w:rPr>
          <w:rFonts w:asciiTheme="minorHAnsi" w:eastAsiaTheme="minorEastAsia" w:hAnsiTheme="minorHAnsi" w:cstheme="minorBidi"/>
          <w:sz w:val="28"/>
          <w:szCs w:val="28"/>
        </w:rPr>
        <w:t>(</w:t>
      </w:r>
      <w:r w:rsidRPr="07E951B3">
        <w:rPr>
          <w:rFonts w:asciiTheme="minorHAnsi" w:eastAsiaTheme="minorEastAsia" w:hAnsiTheme="minorHAnsi" w:cstheme="minorBidi"/>
          <w:sz w:val="28"/>
          <w:szCs w:val="28"/>
        </w:rPr>
        <w:t>2</w:t>
      </w:r>
      <w:r w:rsidR="56C89E0F" w:rsidRPr="07E951B3">
        <w:rPr>
          <w:rFonts w:asciiTheme="minorHAnsi" w:eastAsiaTheme="minorEastAsia" w:hAnsiTheme="minorHAnsi" w:cstheme="minorBidi"/>
          <w:sz w:val="28"/>
          <w:szCs w:val="28"/>
        </w:rPr>
        <w:t xml:space="preserve">) </w:t>
      </w:r>
      <w:r w:rsidRPr="07E951B3">
        <w:rPr>
          <w:rFonts w:asciiTheme="minorHAnsi" w:eastAsiaTheme="minorEastAsia" w:hAnsiTheme="minorHAnsi" w:cstheme="minorBidi"/>
          <w:sz w:val="28"/>
          <w:szCs w:val="28"/>
        </w:rPr>
        <w:t>page</w:t>
      </w:r>
      <w:r w:rsidR="0B649407" w:rsidRPr="07E951B3">
        <w:rPr>
          <w:rFonts w:asciiTheme="minorHAnsi" w:eastAsiaTheme="minorEastAsia" w:hAnsiTheme="minorHAnsi" w:cstheme="minorBidi"/>
          <w:sz w:val="28"/>
          <w:szCs w:val="28"/>
        </w:rPr>
        <w:t>s</w:t>
      </w:r>
      <w:r w:rsidRPr="07E951B3">
        <w:rPr>
          <w:rFonts w:asciiTheme="minorHAnsi" w:eastAsiaTheme="minorEastAsia" w:hAnsiTheme="minorHAnsi" w:cstheme="minorBidi"/>
          <w:sz w:val="28"/>
          <w:szCs w:val="28"/>
        </w:rPr>
        <w:t xml:space="preserve">, preferably as a Word Document).  </w:t>
      </w:r>
      <w:r w:rsidR="4465B8E3" w:rsidRPr="07E951B3">
        <w:rPr>
          <w:rFonts w:asciiTheme="minorHAnsi" w:eastAsiaTheme="minorEastAsia" w:hAnsiTheme="minorHAnsi" w:cstheme="minorBidi"/>
          <w:sz w:val="28"/>
          <w:szCs w:val="28"/>
        </w:rPr>
        <w:t xml:space="preserve">This </w:t>
      </w:r>
      <w:r w:rsidR="267E5E56" w:rsidRPr="07E951B3">
        <w:rPr>
          <w:rFonts w:asciiTheme="minorHAnsi" w:eastAsiaTheme="minorEastAsia" w:hAnsiTheme="minorHAnsi" w:cstheme="minorBidi"/>
          <w:sz w:val="28"/>
          <w:szCs w:val="28"/>
        </w:rPr>
        <w:t xml:space="preserve">can </w:t>
      </w:r>
      <w:r w:rsidR="5AE53BBC" w:rsidRPr="07E951B3">
        <w:rPr>
          <w:rFonts w:asciiTheme="minorHAnsi" w:eastAsiaTheme="minorEastAsia" w:hAnsiTheme="minorHAnsi" w:cstheme="minorBidi"/>
          <w:sz w:val="28"/>
          <w:szCs w:val="28"/>
        </w:rPr>
        <w:t>represent</w:t>
      </w:r>
      <w:r w:rsidR="4465B8E3" w:rsidRPr="07E951B3">
        <w:rPr>
          <w:rFonts w:asciiTheme="minorHAnsi" w:eastAsiaTheme="minorEastAsia" w:hAnsiTheme="minorHAnsi" w:cstheme="minorBidi"/>
          <w:sz w:val="28"/>
          <w:szCs w:val="28"/>
        </w:rPr>
        <w:t xml:space="preserve"> staff within your organization or outside of your organization (subgrantee, consultants, contractors)</w:t>
      </w:r>
      <w:r w:rsidR="52934266" w:rsidRPr="07E951B3">
        <w:rPr>
          <w:rFonts w:asciiTheme="minorHAnsi" w:eastAsiaTheme="minorEastAsia" w:hAnsiTheme="minorHAnsi" w:cstheme="minorBidi"/>
          <w:sz w:val="28"/>
          <w:szCs w:val="28"/>
        </w:rPr>
        <w:t>, carrying out administrative or technical responsibilities,</w:t>
      </w:r>
      <w:r w:rsidR="4465B8E3" w:rsidRPr="07E951B3">
        <w:rPr>
          <w:rFonts w:asciiTheme="minorHAnsi" w:eastAsiaTheme="minorEastAsia" w:hAnsiTheme="minorHAnsi" w:cstheme="minorBidi"/>
          <w:sz w:val="28"/>
          <w:szCs w:val="28"/>
        </w:rPr>
        <w:t xml:space="preserve"> who are </w:t>
      </w:r>
      <w:r w:rsidR="5D234C87" w:rsidRPr="07E951B3">
        <w:rPr>
          <w:rFonts w:asciiTheme="minorHAnsi" w:eastAsiaTheme="minorEastAsia" w:hAnsiTheme="minorHAnsi" w:cstheme="minorBidi"/>
          <w:sz w:val="28"/>
          <w:szCs w:val="28"/>
        </w:rPr>
        <w:t>integral to the success of the program.</w:t>
      </w:r>
      <w:r w:rsidR="02A0D00D" w:rsidRPr="07E951B3">
        <w:rPr>
          <w:rFonts w:asciiTheme="minorHAnsi" w:eastAsiaTheme="minorEastAsia" w:hAnsiTheme="minorHAnsi" w:cstheme="minorBidi"/>
          <w:sz w:val="28"/>
          <w:szCs w:val="28"/>
        </w:rPr>
        <w:t xml:space="preserve"> </w:t>
      </w:r>
      <w:r w:rsidR="67446CA9" w:rsidRPr="07E951B3">
        <w:rPr>
          <w:rFonts w:asciiTheme="minorHAnsi" w:eastAsiaTheme="minorEastAsia" w:hAnsiTheme="minorHAnsi" w:cstheme="minorBidi"/>
          <w:sz w:val="28"/>
          <w:szCs w:val="28"/>
        </w:rPr>
        <w:t>I</w:t>
      </w:r>
      <w:r w:rsidRPr="07E951B3">
        <w:rPr>
          <w:rFonts w:asciiTheme="minorHAnsi" w:eastAsiaTheme="minorEastAsia" w:hAnsiTheme="minorHAnsi" w:cstheme="minorBidi"/>
          <w:sz w:val="28"/>
          <w:szCs w:val="28"/>
        </w:rPr>
        <w:t xml:space="preserve">nclude short bios that highlight relevant professional experience. </w:t>
      </w:r>
      <w:r w:rsidR="67446CA9" w:rsidRPr="07E951B3">
        <w:rPr>
          <w:rFonts w:asciiTheme="minorHAnsi" w:eastAsiaTheme="minorEastAsia" w:hAnsiTheme="minorHAnsi" w:cstheme="minorBidi"/>
          <w:sz w:val="28"/>
          <w:szCs w:val="28"/>
        </w:rPr>
        <w:t xml:space="preserve">Provides names, titles, </w:t>
      </w:r>
      <w:proofErr w:type="gramStart"/>
      <w:r w:rsidR="67446CA9" w:rsidRPr="07E951B3">
        <w:rPr>
          <w:rFonts w:asciiTheme="minorHAnsi" w:eastAsiaTheme="minorEastAsia" w:hAnsiTheme="minorHAnsi" w:cstheme="minorBidi"/>
          <w:sz w:val="28"/>
          <w:szCs w:val="28"/>
        </w:rPr>
        <w:t>roles</w:t>
      </w:r>
      <w:proofErr w:type="gramEnd"/>
      <w:r w:rsidR="67446CA9" w:rsidRPr="07E951B3">
        <w:rPr>
          <w:rFonts w:asciiTheme="minorHAnsi" w:eastAsiaTheme="minorEastAsia" w:hAnsiTheme="minorHAnsi" w:cstheme="minorBidi"/>
          <w:sz w:val="28"/>
          <w:szCs w:val="28"/>
        </w:rPr>
        <w:t xml:space="preserve"> and experience/qualifications of key personnel involved in the program. </w:t>
      </w:r>
      <w:r w:rsidRPr="07E951B3">
        <w:rPr>
          <w:rFonts w:asciiTheme="minorHAnsi" w:eastAsiaTheme="minorEastAsia" w:hAnsiTheme="minorHAnsi" w:cstheme="minorBidi"/>
          <w:sz w:val="28"/>
          <w:szCs w:val="28"/>
        </w:rPr>
        <w:t>Given the limited space, CVs are not recommended for submission.</w:t>
      </w:r>
      <w:r w:rsidR="5E1F8FC5" w:rsidRPr="07E951B3">
        <w:rPr>
          <w:rFonts w:asciiTheme="minorHAnsi" w:eastAsiaTheme="minorEastAsia" w:hAnsiTheme="minorHAnsi" w:cstheme="minorBidi"/>
          <w:sz w:val="28"/>
          <w:szCs w:val="28"/>
        </w:rPr>
        <w:t xml:space="preserve"> </w:t>
      </w:r>
      <w:r>
        <w:br/>
      </w:r>
    </w:p>
    <w:p w14:paraId="10E6A540" w14:textId="552A93C1" w:rsidR="00CF1A66" w:rsidRPr="002C5E91" w:rsidRDefault="6B65B34B" w:rsidP="6805EB2A">
      <w:pPr>
        <w:pStyle w:val="NoSpacing"/>
        <w:numPr>
          <w:ilvl w:val="0"/>
          <w:numId w:val="22"/>
        </w:numPr>
        <w:rPr>
          <w:rFonts w:asciiTheme="minorHAnsi" w:eastAsiaTheme="minorEastAsia" w:hAnsiTheme="minorHAnsi" w:cstheme="minorBidi"/>
          <w:color w:val="252525"/>
          <w:sz w:val="28"/>
          <w:szCs w:val="28"/>
        </w:rPr>
      </w:pPr>
      <w:r w:rsidRPr="6805EB2A">
        <w:rPr>
          <w:rFonts w:asciiTheme="minorHAnsi" w:eastAsiaTheme="minorEastAsia" w:hAnsiTheme="minorHAnsi" w:cstheme="minorBidi"/>
          <w:b/>
          <w:bCs/>
          <w:sz w:val="28"/>
          <w:szCs w:val="28"/>
        </w:rPr>
        <w:t xml:space="preserve"> </w:t>
      </w:r>
      <w:r w:rsidR="38DB941D" w:rsidRPr="6805EB2A">
        <w:rPr>
          <w:rFonts w:asciiTheme="minorHAnsi" w:eastAsiaTheme="minorEastAsia" w:hAnsiTheme="minorHAnsi" w:cstheme="minorBidi"/>
          <w:b/>
          <w:bCs/>
          <w:sz w:val="28"/>
          <w:szCs w:val="28"/>
        </w:rPr>
        <w:t>Timeline</w:t>
      </w:r>
      <w:r w:rsidR="38DB941D" w:rsidRPr="6805EB2A">
        <w:rPr>
          <w:rFonts w:asciiTheme="minorHAnsi" w:eastAsiaTheme="minorEastAsia" w:hAnsiTheme="minorHAnsi" w:cstheme="minorBidi"/>
          <w:sz w:val="28"/>
          <w:szCs w:val="28"/>
        </w:rPr>
        <w:t xml:space="preserve"> (not to exceed one </w:t>
      </w:r>
      <w:r w:rsidR="56C89E0F" w:rsidRPr="6805EB2A">
        <w:rPr>
          <w:rFonts w:asciiTheme="minorHAnsi" w:eastAsiaTheme="minorEastAsia" w:hAnsiTheme="minorHAnsi" w:cstheme="minorBidi"/>
          <w:sz w:val="28"/>
          <w:szCs w:val="28"/>
        </w:rPr>
        <w:t>(</w:t>
      </w:r>
      <w:r w:rsidR="38DB941D" w:rsidRPr="6805EB2A">
        <w:rPr>
          <w:rFonts w:asciiTheme="minorHAnsi" w:eastAsiaTheme="minorEastAsia" w:hAnsiTheme="minorHAnsi" w:cstheme="minorBidi"/>
          <w:sz w:val="28"/>
          <w:szCs w:val="28"/>
        </w:rPr>
        <w:t>1</w:t>
      </w:r>
      <w:r w:rsidR="56C89E0F" w:rsidRPr="6805EB2A">
        <w:rPr>
          <w:rFonts w:asciiTheme="minorHAnsi" w:eastAsiaTheme="minorEastAsia" w:hAnsiTheme="minorHAnsi" w:cstheme="minorBidi"/>
          <w:sz w:val="28"/>
          <w:szCs w:val="28"/>
        </w:rPr>
        <w:t xml:space="preserve">) </w:t>
      </w:r>
      <w:r w:rsidR="38DB941D" w:rsidRPr="6805EB2A">
        <w:rPr>
          <w:rFonts w:asciiTheme="minorHAnsi" w:eastAsiaTheme="minorEastAsia" w:hAnsiTheme="minorHAnsi" w:cstheme="minorBidi"/>
          <w:sz w:val="28"/>
          <w:szCs w:val="28"/>
        </w:rPr>
        <w:t>page, preferably as a Word</w:t>
      </w:r>
      <w:r w:rsidR="0B649407" w:rsidRPr="6805EB2A">
        <w:rPr>
          <w:rFonts w:asciiTheme="minorHAnsi" w:eastAsiaTheme="minorEastAsia" w:hAnsiTheme="minorHAnsi" w:cstheme="minorBidi"/>
          <w:sz w:val="28"/>
          <w:szCs w:val="28"/>
        </w:rPr>
        <w:t xml:space="preserve"> Document</w:t>
      </w:r>
      <w:r w:rsidR="38DB941D" w:rsidRPr="6805EB2A">
        <w:rPr>
          <w:rFonts w:asciiTheme="minorHAnsi" w:eastAsiaTheme="minorEastAsia" w:hAnsiTheme="minorHAnsi" w:cstheme="minorBidi"/>
          <w:sz w:val="28"/>
          <w:szCs w:val="28"/>
        </w:rPr>
        <w:t xml:space="preserve"> or Excel </w:t>
      </w:r>
      <w:r w:rsidR="0B649407" w:rsidRPr="6805EB2A">
        <w:rPr>
          <w:rFonts w:asciiTheme="minorHAnsi" w:eastAsiaTheme="minorEastAsia" w:hAnsiTheme="minorHAnsi" w:cstheme="minorBidi"/>
          <w:sz w:val="28"/>
          <w:szCs w:val="28"/>
        </w:rPr>
        <w:t>Sheet</w:t>
      </w:r>
      <w:r w:rsidR="38DB941D" w:rsidRPr="6805EB2A">
        <w:rPr>
          <w:rFonts w:asciiTheme="minorHAnsi" w:eastAsiaTheme="minorEastAsia" w:hAnsiTheme="minorHAnsi" w:cstheme="minorBidi"/>
          <w:sz w:val="28"/>
          <w:szCs w:val="28"/>
        </w:rPr>
        <w:t xml:space="preserve">).  The timeline of the overall proposal should include activities, evaluation efforts, </w:t>
      </w:r>
      <w:r w:rsidR="38DB941D" w:rsidRPr="6805EB2A">
        <w:rPr>
          <w:rFonts w:asciiTheme="minorHAnsi" w:eastAsiaTheme="minorEastAsia" w:hAnsiTheme="minorHAnsi" w:cstheme="minorBidi"/>
          <w:b/>
          <w:bCs/>
          <w:sz w:val="28"/>
          <w:szCs w:val="28"/>
        </w:rPr>
        <w:t>and</w:t>
      </w:r>
      <w:r w:rsidR="38DB941D" w:rsidRPr="6805EB2A">
        <w:rPr>
          <w:rFonts w:asciiTheme="minorHAnsi" w:eastAsiaTheme="minorEastAsia" w:hAnsiTheme="minorHAnsi" w:cstheme="minorBidi"/>
          <w:sz w:val="28"/>
          <w:szCs w:val="28"/>
        </w:rPr>
        <w:t xml:space="preserve"> program closeout.</w:t>
      </w:r>
      <w:r w:rsidR="315B7300" w:rsidRPr="6805EB2A">
        <w:rPr>
          <w:rFonts w:asciiTheme="minorHAnsi" w:eastAsiaTheme="minorEastAsia" w:hAnsiTheme="minorHAnsi" w:cstheme="minorBidi"/>
          <w:sz w:val="28"/>
          <w:szCs w:val="28"/>
        </w:rPr>
        <w:t xml:space="preserve"> Sufficient time should be </w:t>
      </w:r>
      <w:r w:rsidR="4518F4DE" w:rsidRPr="6805EB2A">
        <w:rPr>
          <w:rFonts w:asciiTheme="minorHAnsi" w:eastAsiaTheme="minorEastAsia" w:hAnsiTheme="minorHAnsi" w:cstheme="minorBidi"/>
          <w:sz w:val="28"/>
          <w:szCs w:val="28"/>
        </w:rPr>
        <w:t>included</w:t>
      </w:r>
      <w:r w:rsidR="315B7300" w:rsidRPr="6805EB2A">
        <w:rPr>
          <w:rFonts w:asciiTheme="minorHAnsi" w:eastAsiaTheme="minorEastAsia" w:hAnsiTheme="minorHAnsi" w:cstheme="minorBidi"/>
          <w:sz w:val="28"/>
          <w:szCs w:val="28"/>
        </w:rPr>
        <w:t xml:space="preserve"> to </w:t>
      </w:r>
      <w:r w:rsidR="7C520C12" w:rsidRPr="6805EB2A">
        <w:rPr>
          <w:rFonts w:asciiTheme="minorHAnsi" w:eastAsiaTheme="minorEastAsia" w:hAnsiTheme="minorHAnsi" w:cstheme="minorBidi"/>
          <w:sz w:val="28"/>
          <w:szCs w:val="28"/>
        </w:rPr>
        <w:t xml:space="preserve">conduct and </w:t>
      </w:r>
      <w:r w:rsidR="315B7300" w:rsidRPr="6805EB2A">
        <w:rPr>
          <w:rFonts w:asciiTheme="minorHAnsi" w:eastAsiaTheme="minorEastAsia" w:hAnsiTheme="minorHAnsi" w:cstheme="minorBidi"/>
          <w:sz w:val="28"/>
          <w:szCs w:val="28"/>
        </w:rPr>
        <w:t xml:space="preserve">finalize internal/external evaluations and allow any sub-recipients time for final reporting. </w:t>
      </w:r>
      <w:r w:rsidR="00C6293D" w:rsidRPr="00C6293D">
        <w:rPr>
          <w:rFonts w:asciiTheme="minorHAnsi" w:eastAsiaTheme="minorEastAsia" w:hAnsiTheme="minorHAnsi" w:cstheme="minorBidi"/>
          <w:i/>
          <w:iCs/>
          <w:sz w:val="28"/>
          <w:szCs w:val="28"/>
        </w:rPr>
        <w:t>See Sample Timeline</w:t>
      </w:r>
      <w:r w:rsidR="38DB941D">
        <w:br/>
      </w:r>
    </w:p>
    <w:p w14:paraId="7C2234E9" w14:textId="4C48D537" w:rsidR="000B7387" w:rsidRPr="008F0887" w:rsidRDefault="010898EC" w:rsidP="6805EB2A">
      <w:pPr>
        <w:pStyle w:val="NoSpacing"/>
        <w:numPr>
          <w:ilvl w:val="0"/>
          <w:numId w:val="22"/>
        </w:numPr>
        <w:rPr>
          <w:rFonts w:asciiTheme="minorHAnsi" w:eastAsiaTheme="minorEastAsia" w:hAnsiTheme="minorHAnsi" w:cstheme="minorBidi"/>
          <w:color w:val="252525"/>
          <w:sz w:val="28"/>
          <w:szCs w:val="28"/>
        </w:rPr>
      </w:pPr>
      <w:r w:rsidRPr="6805EB2A">
        <w:rPr>
          <w:rFonts w:asciiTheme="minorHAnsi" w:eastAsiaTheme="minorEastAsia" w:hAnsiTheme="minorHAnsi" w:cstheme="minorBidi"/>
          <w:b/>
          <w:bCs/>
          <w:color w:val="252525"/>
          <w:sz w:val="28"/>
          <w:szCs w:val="28"/>
        </w:rPr>
        <w:t xml:space="preserve"> </w:t>
      </w:r>
      <w:r w:rsidR="00B75E79" w:rsidRPr="6805EB2A">
        <w:rPr>
          <w:rFonts w:asciiTheme="minorHAnsi" w:eastAsiaTheme="minorEastAsia" w:hAnsiTheme="minorHAnsi" w:cstheme="minorBidi"/>
          <w:b/>
          <w:bCs/>
          <w:color w:val="252525"/>
          <w:sz w:val="28"/>
          <w:szCs w:val="28"/>
        </w:rPr>
        <w:t xml:space="preserve">Gender </w:t>
      </w:r>
      <w:r w:rsidR="00EC1DE8" w:rsidRPr="6805EB2A">
        <w:rPr>
          <w:rFonts w:asciiTheme="minorHAnsi" w:eastAsiaTheme="minorEastAsia" w:hAnsiTheme="minorHAnsi" w:cstheme="minorBidi"/>
          <w:b/>
          <w:bCs/>
          <w:color w:val="252525"/>
          <w:sz w:val="28"/>
          <w:szCs w:val="28"/>
        </w:rPr>
        <w:t xml:space="preserve">and Inclusion </w:t>
      </w:r>
      <w:r w:rsidR="00B75E79" w:rsidRPr="6805EB2A">
        <w:rPr>
          <w:rFonts w:asciiTheme="minorHAnsi" w:eastAsiaTheme="minorEastAsia" w:hAnsiTheme="minorHAnsi" w:cstheme="minorBidi"/>
          <w:b/>
          <w:bCs/>
          <w:color w:val="252525"/>
          <w:sz w:val="28"/>
          <w:szCs w:val="28"/>
        </w:rPr>
        <w:t>Analysis</w:t>
      </w:r>
      <w:r w:rsidR="00B75E79" w:rsidRPr="6805EB2A">
        <w:rPr>
          <w:rFonts w:asciiTheme="minorHAnsi" w:eastAsiaTheme="minorEastAsia" w:hAnsiTheme="minorHAnsi" w:cstheme="minorBidi"/>
          <w:color w:val="252525"/>
          <w:sz w:val="28"/>
          <w:szCs w:val="28"/>
        </w:rPr>
        <w:t xml:space="preserve"> (not to exceed t</w:t>
      </w:r>
      <w:r w:rsidR="008F0887" w:rsidRPr="6805EB2A">
        <w:rPr>
          <w:rFonts w:asciiTheme="minorHAnsi" w:eastAsiaTheme="minorEastAsia" w:hAnsiTheme="minorHAnsi" w:cstheme="minorBidi"/>
          <w:color w:val="252525"/>
          <w:sz w:val="28"/>
          <w:szCs w:val="28"/>
        </w:rPr>
        <w:t>wo</w:t>
      </w:r>
      <w:r w:rsidR="00B75E79" w:rsidRPr="6805EB2A">
        <w:rPr>
          <w:rFonts w:asciiTheme="minorHAnsi" w:eastAsiaTheme="minorEastAsia" w:hAnsiTheme="minorHAnsi" w:cstheme="minorBidi"/>
          <w:color w:val="252525"/>
          <w:sz w:val="28"/>
          <w:szCs w:val="28"/>
        </w:rPr>
        <w:t xml:space="preserve"> (</w:t>
      </w:r>
      <w:r w:rsidR="008F0887" w:rsidRPr="6805EB2A">
        <w:rPr>
          <w:rFonts w:asciiTheme="minorHAnsi" w:eastAsiaTheme="minorEastAsia" w:hAnsiTheme="minorHAnsi" w:cstheme="minorBidi"/>
          <w:color w:val="252525"/>
          <w:sz w:val="28"/>
          <w:szCs w:val="28"/>
        </w:rPr>
        <w:t>2</w:t>
      </w:r>
      <w:r w:rsidR="00B75E79" w:rsidRPr="6805EB2A">
        <w:rPr>
          <w:rFonts w:asciiTheme="minorHAnsi" w:eastAsiaTheme="minorEastAsia" w:hAnsiTheme="minorHAnsi" w:cstheme="minorBidi"/>
          <w:color w:val="252525"/>
          <w:sz w:val="28"/>
          <w:szCs w:val="28"/>
        </w:rPr>
        <w:t xml:space="preserve">) pages, preferably as a Word Document) that provides a concise analysis of relevant gender norms, </w:t>
      </w:r>
      <w:bookmarkStart w:id="2" w:name="_Hlk87981153"/>
      <w:r w:rsidR="00EC1DE8" w:rsidRPr="6805EB2A">
        <w:rPr>
          <w:rFonts w:asciiTheme="minorHAnsi" w:eastAsiaTheme="minorEastAsia" w:hAnsiTheme="minorHAnsi" w:cstheme="minorBidi"/>
          <w:color w:val="252525"/>
          <w:sz w:val="28"/>
          <w:szCs w:val="28"/>
        </w:rPr>
        <w:t xml:space="preserve">equity and equality for underserved communities and marginalized populations, </w:t>
      </w:r>
      <w:bookmarkEnd w:id="2"/>
      <w:r w:rsidR="00B75E79" w:rsidRPr="6805EB2A">
        <w:rPr>
          <w:rFonts w:asciiTheme="minorHAnsi" w:eastAsiaTheme="minorEastAsia" w:hAnsiTheme="minorHAnsi" w:cstheme="minorBidi"/>
          <w:color w:val="252525"/>
          <w:sz w:val="28"/>
          <w:szCs w:val="28"/>
        </w:rPr>
        <w:t xml:space="preserve">power relations, and conflict dynamics in target countries.  Potential domains of analysis include institutional practices and barriers, cultural norms, gender roles, access to and control over assets and resources, and patterns of decision-making.  Applicants should briefly explain how they have integrated findings from their analysis into project design and/or other proposal documents, including a plan for </w:t>
      </w:r>
      <w:r w:rsidR="00B75E79" w:rsidRPr="6805EB2A">
        <w:rPr>
          <w:rFonts w:asciiTheme="minorHAnsi" w:eastAsiaTheme="minorEastAsia" w:hAnsiTheme="minorHAnsi" w:cstheme="minorBidi"/>
          <w:sz w:val="28"/>
          <w:szCs w:val="28"/>
        </w:rPr>
        <w:t xml:space="preserve">regularly reviewing and updating the gender </w:t>
      </w:r>
      <w:bookmarkStart w:id="3" w:name="_Hlk87981167"/>
      <w:r w:rsidR="00EC1DE8" w:rsidRPr="6805EB2A">
        <w:rPr>
          <w:rFonts w:asciiTheme="minorHAnsi" w:eastAsiaTheme="minorEastAsia" w:hAnsiTheme="minorHAnsi" w:cstheme="minorBidi"/>
          <w:sz w:val="28"/>
          <w:szCs w:val="28"/>
        </w:rPr>
        <w:t xml:space="preserve">and inclusion </w:t>
      </w:r>
      <w:bookmarkEnd w:id="3"/>
      <w:r w:rsidR="00B75E79" w:rsidRPr="6805EB2A">
        <w:rPr>
          <w:rFonts w:asciiTheme="minorHAnsi" w:eastAsiaTheme="minorEastAsia" w:hAnsiTheme="minorHAnsi" w:cstheme="minorBidi"/>
          <w:sz w:val="28"/>
          <w:szCs w:val="28"/>
        </w:rPr>
        <w:t>analysis with local partners/beneficiaries</w:t>
      </w:r>
      <w:r w:rsidR="378D9B0D" w:rsidRPr="6805EB2A">
        <w:rPr>
          <w:rFonts w:asciiTheme="minorHAnsi" w:eastAsiaTheme="minorEastAsia" w:hAnsiTheme="minorHAnsi" w:cstheme="minorBidi"/>
          <w:sz w:val="28"/>
          <w:szCs w:val="28"/>
        </w:rPr>
        <w:t xml:space="preserve"> as applicable</w:t>
      </w:r>
      <w:r w:rsidR="00B75E79" w:rsidRPr="6805EB2A">
        <w:rPr>
          <w:rFonts w:asciiTheme="minorHAnsi" w:eastAsiaTheme="minorEastAsia" w:hAnsiTheme="minorHAnsi" w:cstheme="minorBidi"/>
          <w:sz w:val="28"/>
          <w:szCs w:val="28"/>
        </w:rPr>
        <w:t>, and making any necessary adjustments to program implementation</w:t>
      </w:r>
      <w:r w:rsidR="00B75E79" w:rsidRPr="6805EB2A">
        <w:rPr>
          <w:rFonts w:asciiTheme="minorHAnsi" w:eastAsiaTheme="minorEastAsia" w:hAnsiTheme="minorHAnsi" w:cstheme="minorBidi"/>
          <w:color w:val="252525"/>
          <w:sz w:val="28"/>
          <w:szCs w:val="28"/>
        </w:rPr>
        <w:t>.</w:t>
      </w:r>
    </w:p>
    <w:p w14:paraId="7B5E326E" w14:textId="77777777" w:rsidR="006448FC" w:rsidRPr="006448FC" w:rsidRDefault="006448FC" w:rsidP="07E951B3">
      <w:pPr>
        <w:pStyle w:val="NoSpacing"/>
        <w:ind w:left="720"/>
        <w:rPr>
          <w:rFonts w:asciiTheme="minorHAnsi" w:eastAsiaTheme="minorEastAsia" w:hAnsiTheme="minorHAnsi" w:cstheme="minorBidi"/>
          <w:color w:val="252525"/>
          <w:sz w:val="28"/>
          <w:szCs w:val="28"/>
        </w:rPr>
      </w:pPr>
    </w:p>
    <w:p w14:paraId="370A9CD5" w14:textId="42084423" w:rsidR="006448FC" w:rsidRPr="00D90868" w:rsidRDefault="05F93198" w:rsidP="00D90868">
      <w:pPr>
        <w:pStyle w:val="NoSpacing"/>
        <w:numPr>
          <w:ilvl w:val="0"/>
          <w:numId w:val="22"/>
        </w:numPr>
        <w:rPr>
          <w:rFonts w:asciiTheme="minorHAnsi" w:eastAsiaTheme="minorEastAsia" w:hAnsiTheme="minorHAnsi" w:cstheme="minorBidi"/>
          <w:color w:val="252525"/>
          <w:sz w:val="28"/>
          <w:szCs w:val="28"/>
        </w:rPr>
      </w:pPr>
      <w:r w:rsidRPr="6805EB2A">
        <w:rPr>
          <w:rFonts w:asciiTheme="minorHAnsi" w:eastAsiaTheme="minorEastAsia" w:hAnsiTheme="minorHAnsi" w:cstheme="minorBidi"/>
          <w:b/>
          <w:bCs/>
          <w:sz w:val="28"/>
          <w:szCs w:val="28"/>
        </w:rPr>
        <w:t xml:space="preserve"> </w:t>
      </w:r>
      <w:r w:rsidR="00DF4C00" w:rsidRPr="6805EB2A">
        <w:rPr>
          <w:rFonts w:asciiTheme="minorHAnsi" w:eastAsiaTheme="minorEastAsia" w:hAnsiTheme="minorHAnsi" w:cstheme="minorBidi"/>
          <w:b/>
          <w:bCs/>
          <w:sz w:val="28"/>
          <w:szCs w:val="28"/>
        </w:rPr>
        <w:t>Security Plan</w:t>
      </w:r>
      <w:r w:rsidR="00ED47F2" w:rsidRPr="6805EB2A">
        <w:rPr>
          <w:rFonts w:asciiTheme="minorHAnsi" w:eastAsiaTheme="minorEastAsia" w:hAnsiTheme="minorHAnsi" w:cstheme="minorBidi"/>
          <w:b/>
          <w:bCs/>
          <w:sz w:val="28"/>
          <w:szCs w:val="28"/>
        </w:rPr>
        <w:t xml:space="preserve"> </w:t>
      </w:r>
      <w:r w:rsidR="008F0887" w:rsidRPr="6805EB2A">
        <w:rPr>
          <w:rFonts w:asciiTheme="minorHAnsi" w:eastAsiaTheme="minorEastAsia" w:hAnsiTheme="minorHAnsi" w:cstheme="minorBidi"/>
          <w:sz w:val="28"/>
          <w:szCs w:val="28"/>
        </w:rPr>
        <w:t>(not to exceed three (3) pages)</w:t>
      </w:r>
      <w:r w:rsidR="008F0887" w:rsidRPr="6805EB2A">
        <w:rPr>
          <w:rFonts w:asciiTheme="minorHAnsi" w:eastAsiaTheme="minorEastAsia" w:hAnsiTheme="minorHAnsi" w:cstheme="minorBidi"/>
          <w:b/>
          <w:bCs/>
          <w:sz w:val="28"/>
          <w:szCs w:val="28"/>
        </w:rPr>
        <w:t xml:space="preserve"> </w:t>
      </w:r>
      <w:r w:rsidR="006448FC" w:rsidRPr="6805EB2A">
        <w:rPr>
          <w:rFonts w:asciiTheme="minorHAnsi" w:eastAsiaTheme="minorEastAsia" w:hAnsiTheme="minorHAnsi" w:cstheme="minorBidi"/>
          <w:sz w:val="28"/>
          <w:szCs w:val="28"/>
        </w:rPr>
        <w:t xml:space="preserve">addressing any issues involving in-person events and recruitment for said events, </w:t>
      </w:r>
      <w:r w:rsidR="000B5C07" w:rsidRPr="6805EB2A">
        <w:rPr>
          <w:rFonts w:asciiTheme="minorHAnsi" w:eastAsiaTheme="minorEastAsia" w:hAnsiTheme="minorHAnsi" w:cstheme="minorBidi"/>
          <w:sz w:val="28"/>
          <w:szCs w:val="28"/>
        </w:rPr>
        <w:t xml:space="preserve">and </w:t>
      </w:r>
      <w:r w:rsidR="006448FC" w:rsidRPr="6805EB2A">
        <w:rPr>
          <w:rFonts w:asciiTheme="minorHAnsi" w:eastAsiaTheme="minorEastAsia" w:hAnsiTheme="minorHAnsi" w:cstheme="minorBidi"/>
          <w:sz w:val="28"/>
          <w:szCs w:val="28"/>
        </w:rPr>
        <w:t xml:space="preserve">safety for any online programs or communications, including independent IT security </w:t>
      </w:r>
      <w:r w:rsidR="006448FC" w:rsidRPr="6805EB2A">
        <w:rPr>
          <w:rFonts w:asciiTheme="minorHAnsi" w:eastAsiaTheme="minorEastAsia" w:hAnsiTheme="minorHAnsi" w:cstheme="minorBidi"/>
          <w:sz w:val="28"/>
          <w:szCs w:val="28"/>
        </w:rPr>
        <w:lastRenderedPageBreak/>
        <w:t>audits (to include a vulnerability assessment) of any proposed web application or platform</w:t>
      </w:r>
      <w:r w:rsidR="004F69EC" w:rsidRPr="6805EB2A">
        <w:rPr>
          <w:rFonts w:asciiTheme="minorHAnsi" w:eastAsiaTheme="minorEastAsia" w:hAnsiTheme="minorHAnsi" w:cstheme="minorBidi"/>
          <w:color w:val="auto"/>
          <w:sz w:val="28"/>
          <w:szCs w:val="28"/>
        </w:rPr>
        <w:t xml:space="preserve">.  </w:t>
      </w:r>
      <w:r w:rsidR="00C92E25" w:rsidRPr="6805EB2A">
        <w:rPr>
          <w:rFonts w:asciiTheme="minorHAnsi" w:eastAsiaTheme="minorEastAsia" w:hAnsiTheme="minorHAnsi" w:cstheme="minorBidi"/>
          <w:color w:val="auto"/>
          <w:sz w:val="28"/>
          <w:szCs w:val="28"/>
        </w:rPr>
        <w:t>Organization’s</w:t>
      </w:r>
      <w:r w:rsidR="00D47D44" w:rsidRPr="6805EB2A">
        <w:rPr>
          <w:rFonts w:asciiTheme="minorHAnsi" w:eastAsiaTheme="minorEastAsia" w:hAnsiTheme="minorHAnsi" w:cstheme="minorBidi"/>
          <w:color w:val="auto"/>
          <w:sz w:val="28"/>
          <w:szCs w:val="28"/>
        </w:rPr>
        <w:t xml:space="preserve"> </w:t>
      </w:r>
      <w:r w:rsidR="00114C38" w:rsidRPr="6805EB2A">
        <w:rPr>
          <w:rFonts w:asciiTheme="minorHAnsi" w:eastAsiaTheme="minorEastAsia" w:hAnsiTheme="minorHAnsi" w:cstheme="minorBidi"/>
          <w:color w:val="auto"/>
          <w:sz w:val="28"/>
          <w:szCs w:val="28"/>
        </w:rPr>
        <w:t>S</w:t>
      </w:r>
      <w:r w:rsidR="00D47D44" w:rsidRPr="6805EB2A">
        <w:rPr>
          <w:rFonts w:asciiTheme="minorHAnsi" w:eastAsiaTheme="minorEastAsia" w:hAnsiTheme="minorHAnsi" w:cstheme="minorBidi"/>
          <w:color w:val="auto"/>
          <w:sz w:val="28"/>
          <w:szCs w:val="28"/>
        </w:rPr>
        <w:t xml:space="preserve">ecurity </w:t>
      </w:r>
      <w:r w:rsidR="00114C38" w:rsidRPr="6805EB2A">
        <w:rPr>
          <w:rFonts w:asciiTheme="minorHAnsi" w:eastAsiaTheme="minorEastAsia" w:hAnsiTheme="minorHAnsi" w:cstheme="minorBidi"/>
          <w:color w:val="auto"/>
          <w:sz w:val="28"/>
          <w:szCs w:val="28"/>
        </w:rPr>
        <w:t>P</w:t>
      </w:r>
      <w:r w:rsidR="00D47D44" w:rsidRPr="6805EB2A">
        <w:rPr>
          <w:rFonts w:asciiTheme="minorHAnsi" w:eastAsiaTheme="minorEastAsia" w:hAnsiTheme="minorHAnsi" w:cstheme="minorBidi"/>
          <w:color w:val="auto"/>
          <w:sz w:val="28"/>
          <w:szCs w:val="28"/>
        </w:rPr>
        <w:t>lan should demonstrate consideration of the risks identified in the submitted risk assessment</w:t>
      </w:r>
      <w:r w:rsidR="00C92E25" w:rsidRPr="6805EB2A">
        <w:rPr>
          <w:rFonts w:asciiTheme="minorHAnsi" w:eastAsiaTheme="minorEastAsia" w:hAnsiTheme="minorHAnsi" w:cstheme="minorBidi"/>
          <w:color w:val="auto"/>
          <w:sz w:val="28"/>
          <w:szCs w:val="28"/>
        </w:rPr>
        <w:t xml:space="preserve">.  Costs may also be identified within the budget and budget </w:t>
      </w:r>
      <w:r w:rsidR="00D47D44" w:rsidRPr="6805EB2A">
        <w:rPr>
          <w:rFonts w:asciiTheme="minorHAnsi" w:eastAsiaTheme="minorEastAsia" w:hAnsiTheme="minorHAnsi" w:cstheme="minorBidi"/>
          <w:color w:val="auto"/>
          <w:sz w:val="28"/>
          <w:szCs w:val="28"/>
        </w:rPr>
        <w:t>narrative</w:t>
      </w:r>
      <w:r w:rsidR="00C92E25" w:rsidRPr="6805EB2A">
        <w:rPr>
          <w:rFonts w:asciiTheme="minorHAnsi" w:eastAsiaTheme="minorEastAsia" w:hAnsiTheme="minorHAnsi" w:cstheme="minorBidi"/>
          <w:color w:val="auto"/>
          <w:sz w:val="28"/>
          <w:szCs w:val="28"/>
        </w:rPr>
        <w:t xml:space="preserve">.  </w:t>
      </w:r>
      <w:r w:rsidR="000B5C07" w:rsidRPr="6805EB2A">
        <w:rPr>
          <w:rFonts w:asciiTheme="minorHAnsi" w:eastAsiaTheme="minorEastAsia" w:hAnsiTheme="minorHAnsi" w:cstheme="minorBidi"/>
          <w:sz w:val="28"/>
          <w:szCs w:val="28"/>
        </w:rPr>
        <w:t>Applicants</w:t>
      </w:r>
      <w:r w:rsidR="006448FC" w:rsidRPr="6805EB2A">
        <w:rPr>
          <w:rFonts w:asciiTheme="minorHAnsi" w:eastAsiaTheme="minorEastAsia" w:hAnsiTheme="minorHAnsi" w:cstheme="minorBidi"/>
          <w:sz w:val="28"/>
          <w:szCs w:val="28"/>
        </w:rPr>
        <w:t xml:space="preserve"> are </w:t>
      </w:r>
      <w:r w:rsidR="000B5C07" w:rsidRPr="6805EB2A">
        <w:rPr>
          <w:rFonts w:asciiTheme="minorHAnsi" w:eastAsiaTheme="minorEastAsia" w:hAnsiTheme="minorHAnsi" w:cstheme="minorBidi"/>
          <w:sz w:val="28"/>
          <w:szCs w:val="28"/>
        </w:rPr>
        <w:t xml:space="preserve">also </w:t>
      </w:r>
      <w:r w:rsidR="006448FC" w:rsidRPr="6805EB2A">
        <w:rPr>
          <w:rFonts w:asciiTheme="minorHAnsi" w:eastAsiaTheme="minorEastAsia" w:hAnsiTheme="minorHAnsi" w:cstheme="minorBidi"/>
          <w:sz w:val="28"/>
          <w:szCs w:val="28"/>
        </w:rPr>
        <w:t>encouraged to include contingency plans for in-person or online activities.</w:t>
      </w:r>
    </w:p>
    <w:p w14:paraId="776498FE" w14:textId="0D60E1CE" w:rsidR="006448FC" w:rsidRPr="00E03771" w:rsidRDefault="006448FC" w:rsidP="07E951B3">
      <w:pPr>
        <w:pStyle w:val="ListParagraph"/>
        <w:spacing w:after="0" w:line="240" w:lineRule="auto"/>
        <w:ind w:left="1440"/>
        <w:rPr>
          <w:rFonts w:asciiTheme="minorHAnsi" w:eastAsiaTheme="minorEastAsia" w:hAnsiTheme="minorHAnsi" w:cstheme="minorBidi"/>
          <w:sz w:val="28"/>
          <w:szCs w:val="28"/>
        </w:rPr>
      </w:pPr>
    </w:p>
    <w:p w14:paraId="694E3D02" w14:textId="0DF3CE05" w:rsidR="006448FC" w:rsidRPr="00E03771" w:rsidRDefault="5183A13B" w:rsidP="6805EB2A">
      <w:pPr>
        <w:pStyle w:val="ListParagraph"/>
        <w:numPr>
          <w:ilvl w:val="0"/>
          <w:numId w:val="22"/>
        </w:numPr>
        <w:spacing w:after="0" w:line="240" w:lineRule="auto"/>
        <w:rPr>
          <w:rFonts w:asciiTheme="minorHAnsi" w:eastAsiaTheme="minorEastAsia" w:hAnsiTheme="minorHAnsi" w:cstheme="minorBidi"/>
          <w:sz w:val="28"/>
          <w:szCs w:val="28"/>
        </w:rPr>
      </w:pPr>
      <w:r w:rsidRPr="6805EB2A">
        <w:rPr>
          <w:rFonts w:asciiTheme="minorHAnsi" w:eastAsiaTheme="minorEastAsia" w:hAnsiTheme="minorHAnsi" w:cstheme="minorBidi"/>
          <w:b/>
          <w:bCs/>
          <w:sz w:val="28"/>
          <w:szCs w:val="28"/>
        </w:rPr>
        <w:t xml:space="preserve"> </w:t>
      </w:r>
      <w:r w:rsidR="00F52971" w:rsidRPr="6805EB2A">
        <w:rPr>
          <w:rFonts w:asciiTheme="minorHAnsi" w:eastAsiaTheme="minorEastAsia" w:hAnsiTheme="minorHAnsi" w:cstheme="minorBidi"/>
          <w:b/>
          <w:bCs/>
          <w:sz w:val="28"/>
          <w:szCs w:val="28"/>
        </w:rPr>
        <w:t>Psychosocial Assistance</w:t>
      </w:r>
      <w:r w:rsidR="008F0887" w:rsidRPr="6805EB2A">
        <w:rPr>
          <w:rFonts w:asciiTheme="minorHAnsi" w:eastAsiaTheme="minorEastAsia" w:hAnsiTheme="minorHAnsi" w:cstheme="minorBidi"/>
          <w:b/>
          <w:bCs/>
          <w:sz w:val="28"/>
          <w:szCs w:val="28"/>
        </w:rPr>
        <w:t xml:space="preserve"> </w:t>
      </w:r>
      <w:r w:rsidR="008F0887" w:rsidRPr="6805EB2A">
        <w:rPr>
          <w:rFonts w:asciiTheme="minorHAnsi" w:eastAsiaTheme="minorEastAsia" w:hAnsiTheme="minorHAnsi" w:cstheme="minorBidi"/>
          <w:sz w:val="28"/>
          <w:szCs w:val="28"/>
        </w:rPr>
        <w:t>(not to exceed one (1) page)</w:t>
      </w:r>
      <w:r w:rsidR="0090391C" w:rsidRPr="6805EB2A">
        <w:rPr>
          <w:rFonts w:asciiTheme="minorHAnsi" w:eastAsiaTheme="minorEastAsia" w:hAnsiTheme="minorHAnsi" w:cstheme="minorBidi"/>
          <w:sz w:val="28"/>
          <w:szCs w:val="28"/>
        </w:rPr>
        <w:t xml:space="preserve"> </w:t>
      </w:r>
      <w:r w:rsidR="008F0887" w:rsidRPr="6805EB2A">
        <w:rPr>
          <w:rFonts w:asciiTheme="minorHAnsi" w:eastAsiaTheme="minorEastAsia" w:hAnsiTheme="minorHAnsi" w:cstheme="minorBidi"/>
          <w:sz w:val="28"/>
          <w:szCs w:val="28"/>
        </w:rPr>
        <w:t>as well as</w:t>
      </w:r>
      <w:r w:rsidR="008F0887" w:rsidRPr="6805EB2A">
        <w:rPr>
          <w:rFonts w:asciiTheme="minorHAnsi" w:eastAsiaTheme="minorEastAsia" w:hAnsiTheme="minorHAnsi" w:cstheme="minorBidi"/>
          <w:b/>
          <w:bCs/>
          <w:sz w:val="28"/>
          <w:szCs w:val="28"/>
        </w:rPr>
        <w:t xml:space="preserve"> </w:t>
      </w:r>
      <w:r w:rsidR="0090391C" w:rsidRPr="6805EB2A">
        <w:rPr>
          <w:rFonts w:asciiTheme="minorHAnsi" w:eastAsiaTheme="minorEastAsia" w:hAnsiTheme="minorHAnsi" w:cstheme="minorBidi"/>
          <w:sz w:val="28"/>
          <w:szCs w:val="28"/>
        </w:rPr>
        <w:t xml:space="preserve">be </w:t>
      </w:r>
      <w:r w:rsidR="0090391C" w:rsidRPr="6805EB2A">
        <w:rPr>
          <w:rFonts w:asciiTheme="minorHAnsi" w:eastAsiaTheme="minorEastAsia" w:hAnsiTheme="minorHAnsi" w:cstheme="minorBidi"/>
          <w:color w:val="auto"/>
          <w:sz w:val="28"/>
          <w:szCs w:val="28"/>
        </w:rPr>
        <w:t>incorporated into the “Budget” and “Budget Narrative”</w:t>
      </w:r>
      <w:r w:rsidR="008F0887" w:rsidRPr="6805EB2A">
        <w:rPr>
          <w:rFonts w:asciiTheme="minorHAnsi" w:eastAsiaTheme="minorEastAsia" w:hAnsiTheme="minorHAnsi" w:cstheme="minorBidi"/>
          <w:color w:val="auto"/>
          <w:sz w:val="28"/>
          <w:szCs w:val="28"/>
        </w:rPr>
        <w:t xml:space="preserve"> as appropriate</w:t>
      </w:r>
      <w:r w:rsidR="0090391C" w:rsidRPr="6805EB2A">
        <w:rPr>
          <w:rFonts w:asciiTheme="minorHAnsi" w:eastAsiaTheme="minorEastAsia" w:hAnsiTheme="minorHAnsi" w:cstheme="minorBidi"/>
          <w:color w:val="auto"/>
          <w:sz w:val="28"/>
          <w:szCs w:val="28"/>
        </w:rPr>
        <w:t>)</w:t>
      </w:r>
      <w:r w:rsidR="000B5C07" w:rsidRPr="6805EB2A">
        <w:rPr>
          <w:rFonts w:asciiTheme="minorHAnsi" w:eastAsiaTheme="minorEastAsia" w:hAnsiTheme="minorHAnsi" w:cstheme="minorBidi"/>
          <w:sz w:val="28"/>
          <w:szCs w:val="28"/>
        </w:rPr>
        <w:t>.</w:t>
      </w:r>
      <w:r w:rsidR="000B5C07" w:rsidRPr="6805EB2A">
        <w:rPr>
          <w:rFonts w:asciiTheme="minorHAnsi" w:eastAsiaTheme="minorEastAsia" w:hAnsiTheme="minorHAnsi" w:cstheme="minorBidi"/>
          <w:b/>
          <w:bCs/>
          <w:sz w:val="28"/>
          <w:szCs w:val="28"/>
        </w:rPr>
        <w:t xml:space="preserve"> </w:t>
      </w:r>
      <w:r w:rsidR="00F52971" w:rsidRPr="6805EB2A">
        <w:rPr>
          <w:rFonts w:asciiTheme="minorHAnsi" w:eastAsiaTheme="minorEastAsia" w:hAnsiTheme="minorHAnsi" w:cstheme="minorBidi"/>
          <w:sz w:val="28"/>
          <w:szCs w:val="28"/>
        </w:rPr>
        <w:t xml:space="preserve"> </w:t>
      </w:r>
      <w:r w:rsidR="008F0887" w:rsidRPr="6805EB2A">
        <w:rPr>
          <w:rFonts w:asciiTheme="minorHAnsi" w:eastAsiaTheme="minorEastAsia" w:hAnsiTheme="minorHAnsi" w:cstheme="minorBidi"/>
          <w:sz w:val="28"/>
          <w:szCs w:val="28"/>
        </w:rPr>
        <w:t>If charging as a direct cost, r</w:t>
      </w:r>
      <w:r w:rsidR="006448FC" w:rsidRPr="6805EB2A">
        <w:rPr>
          <w:rFonts w:asciiTheme="minorHAnsi" w:eastAsiaTheme="minorEastAsia" w:hAnsiTheme="minorHAnsi" w:cstheme="minorBidi"/>
          <w:sz w:val="28"/>
          <w:szCs w:val="28"/>
        </w:rPr>
        <w:t xml:space="preserve">eflect appropriate resources and support for the psychosocial health of staff (i.e., activities can range from access to educational materials and training opportunities to counseling services to other </w:t>
      </w:r>
      <w:r w:rsidR="00141D59" w:rsidRPr="6805EB2A">
        <w:rPr>
          <w:rFonts w:asciiTheme="minorHAnsi" w:eastAsiaTheme="minorEastAsia" w:hAnsiTheme="minorHAnsi" w:cstheme="minorBidi"/>
          <w:sz w:val="28"/>
          <w:szCs w:val="28"/>
        </w:rPr>
        <w:t>contextually relevant</w:t>
      </w:r>
      <w:r w:rsidR="006448FC" w:rsidRPr="6805EB2A">
        <w:rPr>
          <w:rFonts w:asciiTheme="minorHAnsi" w:eastAsiaTheme="minorEastAsia" w:hAnsiTheme="minorHAnsi" w:cstheme="minorBidi"/>
          <w:sz w:val="28"/>
          <w:szCs w:val="28"/>
        </w:rPr>
        <w:t xml:space="preserve"> </w:t>
      </w:r>
      <w:r w:rsidR="006448FC" w:rsidRPr="6805EB2A">
        <w:rPr>
          <w:rFonts w:asciiTheme="minorHAnsi" w:eastAsiaTheme="minorEastAsia" w:hAnsiTheme="minorHAnsi" w:cstheme="minorBidi"/>
          <w:color w:val="auto"/>
          <w:sz w:val="28"/>
          <w:szCs w:val="28"/>
        </w:rPr>
        <w:t xml:space="preserve">support). </w:t>
      </w:r>
      <w:r w:rsidR="000B5C07" w:rsidRPr="6805EB2A">
        <w:rPr>
          <w:rFonts w:asciiTheme="minorHAnsi" w:eastAsiaTheme="minorEastAsia" w:hAnsiTheme="minorHAnsi" w:cstheme="minorBidi"/>
          <w:color w:val="auto"/>
          <w:sz w:val="28"/>
          <w:szCs w:val="28"/>
        </w:rPr>
        <w:t xml:space="preserve"> </w:t>
      </w:r>
    </w:p>
    <w:p w14:paraId="50C967EE" w14:textId="34C4D8DF" w:rsidR="002310F7" w:rsidRPr="005F3963" w:rsidRDefault="006448FC" w:rsidP="07E951B3">
      <w:pPr>
        <w:pStyle w:val="ListParagraph"/>
        <w:numPr>
          <w:ilvl w:val="0"/>
          <w:numId w:val="47"/>
        </w:numPr>
        <w:spacing w:after="0" w:line="240" w:lineRule="auto"/>
        <w:ind w:left="1440"/>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References: </w:t>
      </w:r>
      <w:r w:rsidR="000B5C07" w:rsidRPr="07E951B3">
        <w:rPr>
          <w:rFonts w:asciiTheme="minorHAnsi" w:eastAsiaTheme="minorEastAsia" w:hAnsiTheme="minorHAnsi" w:cstheme="minorBidi"/>
          <w:sz w:val="28"/>
          <w:szCs w:val="28"/>
        </w:rPr>
        <w:t xml:space="preserve"> </w:t>
      </w:r>
      <w:r w:rsidRPr="07E951B3">
        <w:rPr>
          <w:rFonts w:asciiTheme="minorHAnsi" w:eastAsiaTheme="minorEastAsia" w:hAnsiTheme="minorHAnsi" w:cstheme="minorBidi"/>
          <w:sz w:val="28"/>
          <w:szCs w:val="28"/>
        </w:rPr>
        <w:t>For reference to international guidance, please see the following: Core Humanitarian Standard Commitment 8.9 (</w:t>
      </w:r>
      <w:hyperlink r:id="rId15">
        <w:r w:rsidR="00787314" w:rsidRPr="07E951B3">
          <w:rPr>
            <w:rStyle w:val="Hyperlink"/>
            <w:rFonts w:asciiTheme="minorHAnsi" w:eastAsiaTheme="minorEastAsia" w:hAnsiTheme="minorHAnsi" w:cstheme="minorBidi"/>
            <w:sz w:val="28"/>
            <w:szCs w:val="28"/>
          </w:rPr>
          <w:t>https://corehumanitarianstandard.org/files/files/CHS-Guidance-Notes-and-Indicators.pdf</w:t>
        </w:r>
      </w:hyperlink>
      <w:r w:rsidRPr="07E951B3">
        <w:rPr>
          <w:rFonts w:asciiTheme="minorHAnsi" w:eastAsiaTheme="minorEastAsia" w:hAnsiTheme="minorHAnsi" w:cstheme="minorBidi"/>
          <w:sz w:val="28"/>
          <w:szCs w:val="28"/>
        </w:rPr>
        <w:t>); and IASC Guidelines on Mental Health and Psycho</w:t>
      </w:r>
      <w:r w:rsidR="00E03771" w:rsidRPr="07E951B3">
        <w:rPr>
          <w:rFonts w:asciiTheme="minorHAnsi" w:eastAsiaTheme="minorEastAsia" w:hAnsiTheme="minorHAnsi" w:cstheme="minorBidi"/>
          <w:sz w:val="28"/>
          <w:szCs w:val="28"/>
        </w:rPr>
        <w:t>social Support in Emergency Settings</w:t>
      </w:r>
      <w:r w:rsidRPr="07E951B3">
        <w:rPr>
          <w:rFonts w:asciiTheme="minorHAnsi" w:eastAsiaTheme="minorEastAsia" w:hAnsiTheme="minorHAnsi" w:cstheme="minorBidi"/>
          <w:sz w:val="28"/>
          <w:szCs w:val="28"/>
        </w:rPr>
        <w:t xml:space="preserve"> Action Sheet 4.4 (</w:t>
      </w:r>
      <w:hyperlink r:id="rId16">
        <w:r w:rsidR="00787314" w:rsidRPr="07E951B3">
          <w:rPr>
            <w:rStyle w:val="Hyperlink"/>
            <w:rFonts w:asciiTheme="minorHAnsi" w:eastAsiaTheme="minorEastAsia" w:hAnsiTheme="minorHAnsi" w:cstheme="minorBidi"/>
            <w:sz w:val="28"/>
            <w:szCs w:val="28"/>
          </w:rPr>
          <w:t>http://www.who.int/mental_health/emergencies/guidelines_iasc_mental_health_psychosocial_june_2007.pdf</w:t>
        </w:r>
      </w:hyperlink>
      <w:r w:rsidR="00787314" w:rsidRPr="07E951B3">
        <w:rPr>
          <w:rFonts w:asciiTheme="minorHAnsi" w:eastAsiaTheme="minorEastAsia" w:hAnsiTheme="minorHAnsi" w:cstheme="minorBidi"/>
          <w:sz w:val="28"/>
          <w:szCs w:val="28"/>
        </w:rPr>
        <w:t>)</w:t>
      </w:r>
      <w:r w:rsidRPr="07E951B3">
        <w:rPr>
          <w:rFonts w:asciiTheme="minorHAnsi" w:eastAsiaTheme="minorEastAsia" w:hAnsiTheme="minorHAnsi" w:cstheme="minorBidi"/>
          <w:sz w:val="28"/>
          <w:szCs w:val="28"/>
        </w:rPr>
        <w:t>.</w:t>
      </w:r>
    </w:p>
    <w:p w14:paraId="2FC450B2" w14:textId="4F0ABD1B" w:rsidR="005F3963" w:rsidRDefault="005F3963" w:rsidP="07E951B3">
      <w:pPr>
        <w:pStyle w:val="NoSpacing"/>
        <w:rPr>
          <w:rFonts w:asciiTheme="minorHAnsi" w:eastAsiaTheme="minorEastAsia" w:hAnsiTheme="minorHAnsi" w:cstheme="minorBidi"/>
          <w:sz w:val="28"/>
          <w:szCs w:val="28"/>
        </w:rPr>
      </w:pPr>
    </w:p>
    <w:p w14:paraId="6E45D315" w14:textId="648D6674" w:rsidR="005F3963" w:rsidRPr="005F3963" w:rsidRDefault="6AE95BC5" w:rsidP="1EDD3F81">
      <w:pPr>
        <w:pStyle w:val="NoSpacing"/>
        <w:numPr>
          <w:ilvl w:val="0"/>
          <w:numId w:val="22"/>
        </w:numPr>
        <w:rPr>
          <w:rFonts w:asciiTheme="minorHAnsi" w:eastAsiaTheme="minorEastAsia" w:hAnsiTheme="minorHAnsi" w:cstheme="minorBidi"/>
          <w:b/>
          <w:bCs/>
          <w:sz w:val="28"/>
          <w:szCs w:val="28"/>
        </w:rPr>
      </w:pPr>
      <w:r w:rsidRPr="07E951B3">
        <w:rPr>
          <w:rFonts w:asciiTheme="minorHAnsi" w:eastAsiaTheme="minorEastAsia" w:hAnsiTheme="minorHAnsi" w:cstheme="minorBidi"/>
          <w:b/>
          <w:bCs/>
          <w:sz w:val="28"/>
          <w:szCs w:val="28"/>
        </w:rPr>
        <w:t>Attachments:</w:t>
      </w:r>
    </w:p>
    <w:p w14:paraId="07BFD1EE" w14:textId="53DCA75E" w:rsidR="005F3963" w:rsidRPr="005F3963" w:rsidRDefault="005F3963" w:rsidP="1EDD3F81">
      <w:pPr>
        <w:pStyle w:val="NoSpacing"/>
        <w:numPr>
          <w:ilvl w:val="0"/>
          <w:numId w:val="46"/>
        </w:numPr>
        <w:rPr>
          <w:rFonts w:asciiTheme="minorHAnsi" w:eastAsiaTheme="minorEastAsia" w:hAnsiTheme="minorHAnsi" w:cstheme="minorBidi"/>
          <w:sz w:val="28"/>
          <w:szCs w:val="28"/>
        </w:rPr>
      </w:pPr>
      <w:r w:rsidRPr="60DE15A6">
        <w:rPr>
          <w:rFonts w:asciiTheme="minorHAnsi" w:eastAsiaTheme="minorEastAsia" w:hAnsiTheme="minorHAnsi" w:cstheme="minorBidi"/>
          <w:sz w:val="28"/>
          <w:szCs w:val="28"/>
        </w:rPr>
        <w:t>Letters of support from program partners describing the roles and responsibilities of each partner, if applicable</w:t>
      </w:r>
      <w:r w:rsidR="005E4F7C" w:rsidRPr="60DE15A6">
        <w:rPr>
          <w:rFonts w:asciiTheme="minorHAnsi" w:eastAsiaTheme="minorEastAsia" w:hAnsiTheme="minorHAnsi" w:cstheme="minorBidi"/>
          <w:sz w:val="28"/>
          <w:szCs w:val="28"/>
        </w:rPr>
        <w:t>/pre-identified</w:t>
      </w:r>
    </w:p>
    <w:p w14:paraId="4C47A18C" w14:textId="77777777" w:rsidR="005F3963" w:rsidRPr="005F3963" w:rsidRDefault="005F3963" w:rsidP="1EDD3F81">
      <w:pPr>
        <w:pStyle w:val="NoSpacing"/>
        <w:numPr>
          <w:ilvl w:val="0"/>
          <w:numId w:val="46"/>
        </w:numPr>
        <w:rPr>
          <w:rFonts w:asciiTheme="minorHAnsi" w:eastAsiaTheme="minorEastAsia" w:hAnsiTheme="minorHAnsi" w:cstheme="minorBidi"/>
          <w:sz w:val="28"/>
          <w:szCs w:val="28"/>
        </w:rPr>
      </w:pPr>
      <w:r w:rsidRPr="60DE15A6">
        <w:rPr>
          <w:rFonts w:asciiTheme="minorHAnsi" w:eastAsiaTheme="minorEastAsia" w:hAnsiTheme="minorHAnsi" w:cstheme="minorBidi"/>
          <w:sz w:val="28"/>
          <w:szCs w:val="28"/>
        </w:rPr>
        <w:t>Official permission letters, if required for project activities</w:t>
      </w:r>
    </w:p>
    <w:p w14:paraId="5CC3FD22" w14:textId="4163795F" w:rsidR="006448FC" w:rsidRPr="003A3E08" w:rsidRDefault="006448FC" w:rsidP="1EDD3F81">
      <w:pPr>
        <w:pStyle w:val="NoSpacing"/>
        <w:ind w:left="720"/>
        <w:rPr>
          <w:rFonts w:asciiTheme="minorHAnsi" w:eastAsiaTheme="minorEastAsia" w:hAnsiTheme="minorHAnsi" w:cstheme="minorBidi"/>
          <w:b/>
          <w:bCs/>
          <w:sz w:val="28"/>
          <w:szCs w:val="28"/>
          <w:highlight w:val="yellow"/>
        </w:rPr>
      </w:pPr>
    </w:p>
    <w:p w14:paraId="64930827" w14:textId="7D64870D" w:rsidR="005E4F7C" w:rsidRDefault="00C91895" w:rsidP="07E951B3">
      <w:pPr>
        <w:spacing w:after="0" w:line="240" w:lineRule="auto"/>
        <w:rPr>
          <w:rFonts w:asciiTheme="minorHAnsi" w:eastAsiaTheme="minorEastAsia" w:hAnsiTheme="minorHAnsi" w:cstheme="minorBidi"/>
          <w:b/>
          <w:bCs/>
          <w:sz w:val="28"/>
          <w:szCs w:val="28"/>
        </w:rPr>
      </w:pPr>
      <w:r w:rsidRPr="07E951B3">
        <w:rPr>
          <w:rFonts w:asciiTheme="minorHAnsi" w:eastAsiaTheme="minorEastAsia" w:hAnsiTheme="minorHAnsi" w:cstheme="minorBidi"/>
          <w:b/>
          <w:bCs/>
          <w:sz w:val="28"/>
          <w:szCs w:val="28"/>
        </w:rPr>
        <w:t xml:space="preserve">Applications that do not include the elements listed above </w:t>
      </w:r>
      <w:r w:rsidR="00912AE3">
        <w:rPr>
          <w:rFonts w:asciiTheme="minorHAnsi" w:eastAsiaTheme="minorEastAsia" w:hAnsiTheme="minorHAnsi" w:cstheme="minorBidi"/>
          <w:b/>
          <w:bCs/>
          <w:sz w:val="28"/>
          <w:szCs w:val="28"/>
        </w:rPr>
        <w:t>may</w:t>
      </w:r>
      <w:r w:rsidR="00912AE3" w:rsidRPr="07E951B3">
        <w:rPr>
          <w:rFonts w:asciiTheme="minorHAnsi" w:eastAsiaTheme="minorEastAsia" w:hAnsiTheme="minorHAnsi" w:cstheme="minorBidi"/>
          <w:b/>
          <w:bCs/>
          <w:sz w:val="28"/>
          <w:szCs w:val="28"/>
        </w:rPr>
        <w:t xml:space="preserve"> </w:t>
      </w:r>
      <w:r w:rsidRPr="07E951B3">
        <w:rPr>
          <w:rFonts w:asciiTheme="minorHAnsi" w:eastAsiaTheme="minorEastAsia" w:hAnsiTheme="minorHAnsi" w:cstheme="minorBidi"/>
          <w:b/>
          <w:bCs/>
          <w:sz w:val="28"/>
          <w:szCs w:val="28"/>
        </w:rPr>
        <w:t xml:space="preserve">be deemed technically ineligible.  </w:t>
      </w:r>
    </w:p>
    <w:p w14:paraId="10E037E8" w14:textId="15CA112C" w:rsidR="07E951B3" w:rsidRDefault="07E951B3" w:rsidP="07E951B3">
      <w:pPr>
        <w:spacing w:after="0" w:line="240" w:lineRule="auto"/>
        <w:rPr>
          <w:rFonts w:asciiTheme="minorHAnsi" w:eastAsiaTheme="minorEastAsia" w:hAnsiTheme="minorHAnsi" w:cstheme="minorBidi"/>
          <w:b/>
          <w:bCs/>
          <w:sz w:val="28"/>
          <w:szCs w:val="28"/>
        </w:rPr>
      </w:pPr>
    </w:p>
    <w:p w14:paraId="2AA49012" w14:textId="2B8AF298" w:rsidR="00744B12" w:rsidRPr="008337E3" w:rsidRDefault="002B0090" w:rsidP="1EDD3F81">
      <w:pPr>
        <w:spacing w:after="0" w:line="240" w:lineRule="auto"/>
        <w:rPr>
          <w:rFonts w:asciiTheme="minorHAnsi" w:eastAsiaTheme="minorEastAsia" w:hAnsiTheme="minorHAnsi" w:cstheme="minorBidi"/>
          <w:i/>
          <w:iCs/>
          <w:sz w:val="28"/>
          <w:szCs w:val="28"/>
        </w:rPr>
      </w:pPr>
      <w:r w:rsidRPr="1EDD3F81">
        <w:rPr>
          <w:rFonts w:asciiTheme="minorHAnsi" w:eastAsiaTheme="minorEastAsia" w:hAnsiTheme="minorHAnsi" w:cstheme="minorBidi"/>
          <w:b/>
          <w:bCs/>
          <w:i/>
          <w:iCs/>
          <w:sz w:val="28"/>
          <w:szCs w:val="28"/>
        </w:rPr>
        <w:t>D.2.</w:t>
      </w:r>
      <w:r w:rsidR="005E4F7C" w:rsidRPr="1EDD3F81">
        <w:rPr>
          <w:rFonts w:asciiTheme="minorHAnsi" w:eastAsiaTheme="minorEastAsia" w:hAnsiTheme="minorHAnsi" w:cstheme="minorBidi"/>
          <w:b/>
          <w:bCs/>
          <w:i/>
          <w:iCs/>
          <w:sz w:val="28"/>
          <w:szCs w:val="28"/>
        </w:rPr>
        <w:t>2</w:t>
      </w:r>
      <w:r w:rsidRPr="1EDD3F81">
        <w:rPr>
          <w:rFonts w:asciiTheme="minorHAnsi" w:eastAsiaTheme="minorEastAsia" w:hAnsiTheme="minorHAnsi" w:cstheme="minorBidi"/>
          <w:b/>
          <w:bCs/>
          <w:i/>
          <w:iCs/>
          <w:sz w:val="28"/>
          <w:szCs w:val="28"/>
        </w:rPr>
        <w:t xml:space="preserve"> </w:t>
      </w:r>
      <w:r w:rsidR="008F6EA0" w:rsidRPr="1EDD3F81">
        <w:rPr>
          <w:rFonts w:asciiTheme="minorHAnsi" w:eastAsiaTheme="minorEastAsia" w:hAnsiTheme="minorHAnsi" w:cstheme="minorBidi"/>
          <w:b/>
          <w:bCs/>
          <w:i/>
          <w:iCs/>
          <w:sz w:val="28"/>
          <w:szCs w:val="28"/>
        </w:rPr>
        <w:t>Additional Information Requested</w:t>
      </w:r>
      <w:r w:rsidR="0090239E" w:rsidRPr="1EDD3F81">
        <w:rPr>
          <w:rFonts w:asciiTheme="minorHAnsi" w:eastAsiaTheme="minorEastAsia" w:hAnsiTheme="minorHAnsi" w:cstheme="minorBidi"/>
          <w:b/>
          <w:bCs/>
          <w:i/>
          <w:iCs/>
          <w:sz w:val="28"/>
          <w:szCs w:val="28"/>
        </w:rPr>
        <w:t xml:space="preserve"> </w:t>
      </w:r>
      <w:proofErr w:type="gramStart"/>
      <w:r w:rsidR="0090239E" w:rsidRPr="1EDD3F81">
        <w:rPr>
          <w:rFonts w:asciiTheme="minorHAnsi" w:eastAsiaTheme="minorEastAsia" w:hAnsiTheme="minorHAnsi" w:cstheme="minorBidi"/>
          <w:b/>
          <w:bCs/>
          <w:i/>
          <w:iCs/>
          <w:sz w:val="28"/>
          <w:szCs w:val="28"/>
        </w:rPr>
        <w:t>For</w:t>
      </w:r>
      <w:proofErr w:type="gramEnd"/>
      <w:r w:rsidR="0090239E" w:rsidRPr="1EDD3F81">
        <w:rPr>
          <w:rFonts w:asciiTheme="minorHAnsi" w:eastAsiaTheme="minorEastAsia" w:hAnsiTheme="minorHAnsi" w:cstheme="minorBidi"/>
          <w:b/>
          <w:bCs/>
          <w:i/>
          <w:iCs/>
          <w:sz w:val="28"/>
          <w:szCs w:val="28"/>
        </w:rPr>
        <w:t xml:space="preserve"> Those Receiving Notification of Intent</w:t>
      </w:r>
    </w:p>
    <w:p w14:paraId="0637D32A" w14:textId="77777777" w:rsidR="00744B12" w:rsidRDefault="00744B12" w:rsidP="1EDD3F81">
      <w:pPr>
        <w:spacing w:after="0" w:line="240" w:lineRule="auto"/>
        <w:rPr>
          <w:rFonts w:asciiTheme="minorHAnsi" w:eastAsiaTheme="minorEastAsia" w:hAnsiTheme="minorHAnsi" w:cstheme="minorBidi"/>
          <w:sz w:val="28"/>
          <w:szCs w:val="28"/>
        </w:rPr>
      </w:pPr>
    </w:p>
    <w:p w14:paraId="26ACB6D2" w14:textId="4D9EC58D" w:rsidR="00290D8C" w:rsidRDefault="008F6EA0"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S</w:t>
      </w:r>
      <w:r w:rsidR="002607E8" w:rsidRPr="1EDD3F81">
        <w:rPr>
          <w:rFonts w:asciiTheme="minorHAnsi" w:eastAsiaTheme="minorEastAsia" w:hAnsiTheme="minorHAnsi" w:cstheme="minorBidi"/>
          <w:sz w:val="28"/>
          <w:szCs w:val="28"/>
        </w:rPr>
        <w:t>uccessful applicants must submit</w:t>
      </w:r>
      <w:r w:rsidR="008C33C8" w:rsidRPr="1EDD3F81">
        <w:rPr>
          <w:rFonts w:asciiTheme="minorHAnsi" w:eastAsiaTheme="minorEastAsia" w:hAnsiTheme="minorHAnsi" w:cstheme="minorBidi"/>
          <w:sz w:val="28"/>
          <w:szCs w:val="28"/>
        </w:rPr>
        <w:t>,</w:t>
      </w:r>
      <w:r w:rsidR="002607E8" w:rsidRPr="1EDD3F81">
        <w:rPr>
          <w:rFonts w:asciiTheme="minorHAnsi" w:eastAsiaTheme="minorEastAsia" w:hAnsiTheme="minorHAnsi" w:cstheme="minorBidi"/>
          <w:sz w:val="28"/>
          <w:szCs w:val="28"/>
        </w:rPr>
        <w:t xml:space="preserve"> after notification of intent to make a </w:t>
      </w:r>
      <w:proofErr w:type="gramStart"/>
      <w:r w:rsidR="002607E8" w:rsidRPr="1EDD3F81">
        <w:rPr>
          <w:rFonts w:asciiTheme="minorHAnsi" w:eastAsiaTheme="minorEastAsia" w:hAnsiTheme="minorHAnsi" w:cstheme="minorBidi"/>
          <w:sz w:val="28"/>
          <w:szCs w:val="28"/>
        </w:rPr>
        <w:t>Federal</w:t>
      </w:r>
      <w:proofErr w:type="gramEnd"/>
      <w:r w:rsidR="002607E8" w:rsidRPr="1EDD3F81">
        <w:rPr>
          <w:rFonts w:asciiTheme="minorHAnsi" w:eastAsiaTheme="minorEastAsia" w:hAnsiTheme="minorHAnsi" w:cstheme="minorBidi"/>
          <w:sz w:val="28"/>
          <w:szCs w:val="28"/>
        </w:rPr>
        <w:t xml:space="preserve"> award, but prior to issuance of a Federal award:</w:t>
      </w:r>
    </w:p>
    <w:p w14:paraId="4AEE517B" w14:textId="77777777"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 </w:t>
      </w:r>
    </w:p>
    <w:p w14:paraId="55BE13E1" w14:textId="192C5842" w:rsidR="008C33C8" w:rsidRDefault="008C33C8" w:rsidP="1EDD3F81">
      <w:pPr>
        <w:numPr>
          <w:ilvl w:val="0"/>
          <w:numId w:val="8"/>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Written responses and revised application documents addressing conditions and recommendations from the review </w:t>
      </w:r>
      <w:proofErr w:type="gramStart"/>
      <w:r w:rsidRPr="1EDD3F81">
        <w:rPr>
          <w:rFonts w:asciiTheme="minorHAnsi" w:eastAsiaTheme="minorEastAsia" w:hAnsiTheme="minorHAnsi" w:cstheme="minorBidi"/>
          <w:sz w:val="28"/>
          <w:szCs w:val="28"/>
        </w:rPr>
        <w:t>panel;</w:t>
      </w:r>
      <w:proofErr w:type="gramEnd"/>
    </w:p>
    <w:p w14:paraId="780D75CD" w14:textId="77777777" w:rsidR="008C33C8" w:rsidRDefault="008C33C8" w:rsidP="1EDD3F81">
      <w:pPr>
        <w:numPr>
          <w:ilvl w:val="0"/>
          <w:numId w:val="8"/>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lastRenderedPageBreak/>
        <w:t xml:space="preserve">A copy of the applicant’s latest NICRA as a PDF file, if the applicant has a NICRA and includes NICRA charges in the </w:t>
      </w:r>
      <w:proofErr w:type="gramStart"/>
      <w:r w:rsidRPr="1EDD3F81">
        <w:rPr>
          <w:rFonts w:asciiTheme="minorHAnsi" w:eastAsiaTheme="minorEastAsia" w:hAnsiTheme="minorHAnsi" w:cstheme="minorBidi"/>
          <w:sz w:val="28"/>
          <w:szCs w:val="28"/>
        </w:rPr>
        <w:t>budget;</w:t>
      </w:r>
      <w:proofErr w:type="gramEnd"/>
    </w:p>
    <w:p w14:paraId="376D3C39" w14:textId="07C5F04C" w:rsidR="008C33C8" w:rsidRDefault="008C33C8" w:rsidP="1EDD3F81">
      <w:pPr>
        <w:numPr>
          <w:ilvl w:val="0"/>
          <w:numId w:val="8"/>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 completed copy of the Department’s Financial Management Survey, if receiving </w:t>
      </w:r>
      <w:r w:rsidR="005E4F7C" w:rsidRPr="1EDD3F81">
        <w:rPr>
          <w:rFonts w:asciiTheme="minorHAnsi" w:eastAsiaTheme="minorEastAsia" w:hAnsiTheme="minorHAnsi" w:cstheme="minorBidi"/>
          <w:sz w:val="28"/>
          <w:szCs w:val="28"/>
        </w:rPr>
        <w:t>USG</w:t>
      </w:r>
      <w:r w:rsidRPr="1EDD3F81">
        <w:rPr>
          <w:rFonts w:asciiTheme="minorHAnsi" w:eastAsiaTheme="minorEastAsia" w:hAnsiTheme="minorHAnsi" w:cstheme="minorBidi"/>
          <w:sz w:val="28"/>
          <w:szCs w:val="28"/>
        </w:rPr>
        <w:t xml:space="preserve"> funding for the first </w:t>
      </w:r>
      <w:proofErr w:type="gramStart"/>
      <w:r w:rsidRPr="1EDD3F81">
        <w:rPr>
          <w:rFonts w:asciiTheme="minorHAnsi" w:eastAsiaTheme="minorEastAsia" w:hAnsiTheme="minorHAnsi" w:cstheme="minorBidi"/>
          <w:sz w:val="28"/>
          <w:szCs w:val="28"/>
        </w:rPr>
        <w:t>time;</w:t>
      </w:r>
      <w:proofErr w:type="gramEnd"/>
    </w:p>
    <w:p w14:paraId="74AC2F32" w14:textId="7979A63F" w:rsidR="008C33C8" w:rsidRDefault="008C33C8" w:rsidP="07E951B3">
      <w:pPr>
        <w:numPr>
          <w:ilvl w:val="0"/>
          <w:numId w:val="8"/>
        </w:numPr>
        <w:spacing w:after="0" w:line="240" w:lineRule="auto"/>
        <w:ind w:hanging="360"/>
        <w:contextualSpacing/>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Submission of required documents to register in the Payment Management System managed by the Department of Health and Human Services, if receiving </w:t>
      </w:r>
      <w:r w:rsidR="05F15DC8" w:rsidRPr="07E951B3">
        <w:rPr>
          <w:rFonts w:asciiTheme="minorHAnsi" w:eastAsiaTheme="minorEastAsia" w:hAnsiTheme="minorHAnsi" w:cstheme="minorBidi"/>
          <w:sz w:val="28"/>
          <w:szCs w:val="28"/>
        </w:rPr>
        <w:t>GCJ</w:t>
      </w:r>
      <w:r w:rsidRPr="07E951B3">
        <w:rPr>
          <w:rFonts w:asciiTheme="minorHAnsi" w:eastAsiaTheme="minorEastAsia" w:hAnsiTheme="minorHAnsi" w:cstheme="minorBidi"/>
          <w:sz w:val="28"/>
          <w:szCs w:val="28"/>
        </w:rPr>
        <w:t xml:space="preserve"> funding for the first time (unless an exemption is provided</w:t>
      </w:r>
      <w:proofErr w:type="gramStart"/>
      <w:r w:rsidRPr="07E951B3">
        <w:rPr>
          <w:rFonts w:asciiTheme="minorHAnsi" w:eastAsiaTheme="minorEastAsia" w:hAnsiTheme="minorHAnsi" w:cstheme="minorBidi"/>
          <w:sz w:val="28"/>
          <w:szCs w:val="28"/>
        </w:rPr>
        <w:t>);</w:t>
      </w:r>
      <w:proofErr w:type="gramEnd"/>
    </w:p>
    <w:p w14:paraId="0C9B7EDD" w14:textId="77777777" w:rsidR="008C33C8" w:rsidRDefault="008C33C8" w:rsidP="1EDD3F81">
      <w:pPr>
        <w:numPr>
          <w:ilvl w:val="0"/>
          <w:numId w:val="8"/>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Other requested information or documents included in the notification of intent to make a </w:t>
      </w:r>
      <w:proofErr w:type="gramStart"/>
      <w:r w:rsidRPr="1EDD3F81">
        <w:rPr>
          <w:rFonts w:asciiTheme="minorHAnsi" w:eastAsiaTheme="minorEastAsia" w:hAnsiTheme="minorHAnsi" w:cstheme="minorBidi"/>
          <w:sz w:val="28"/>
          <w:szCs w:val="28"/>
        </w:rPr>
        <w:t>Federal</w:t>
      </w:r>
      <w:proofErr w:type="gramEnd"/>
      <w:r w:rsidRPr="1EDD3F81">
        <w:rPr>
          <w:rFonts w:asciiTheme="minorHAnsi" w:eastAsiaTheme="minorEastAsia" w:hAnsiTheme="minorHAnsi" w:cstheme="minorBidi"/>
          <w:sz w:val="28"/>
          <w:szCs w:val="28"/>
        </w:rPr>
        <w:t xml:space="preserve"> award or subsequent communications prior to issuance of a Federal award;</w:t>
      </w:r>
    </w:p>
    <w:p w14:paraId="427F1AD2" w14:textId="0D1B6623" w:rsidR="00290D8C" w:rsidRDefault="008C33C8" w:rsidP="1EDD3F81">
      <w:pPr>
        <w:numPr>
          <w:ilvl w:val="0"/>
          <w:numId w:val="8"/>
        </w:numPr>
        <w:spacing w:after="0" w:line="240" w:lineRule="auto"/>
        <w:ind w:hanging="360"/>
        <w:contextual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Applicants who submit their applications through Grants.gov will be required to create a SAMS Domestic account </w:t>
      </w:r>
      <w:proofErr w:type="gramStart"/>
      <w:r w:rsidRPr="1EDD3F81">
        <w:rPr>
          <w:rFonts w:asciiTheme="minorHAnsi" w:eastAsiaTheme="minorEastAsia" w:hAnsiTheme="minorHAnsi" w:cstheme="minorBidi"/>
          <w:sz w:val="28"/>
          <w:szCs w:val="28"/>
        </w:rPr>
        <w:t>in order to</w:t>
      </w:r>
      <w:proofErr w:type="gramEnd"/>
      <w:r w:rsidRPr="1EDD3F81">
        <w:rPr>
          <w:rFonts w:asciiTheme="minorHAnsi" w:eastAsiaTheme="minorEastAsia" w:hAnsiTheme="minorHAnsi" w:cstheme="minorBidi"/>
          <w:sz w:val="28"/>
          <w:szCs w:val="28"/>
        </w:rPr>
        <w:t xml:space="preserve"> accept the final award. Accounts must be logged into to every 60 days </w:t>
      </w:r>
      <w:proofErr w:type="gramStart"/>
      <w:r w:rsidRPr="1EDD3F81">
        <w:rPr>
          <w:rFonts w:asciiTheme="minorHAnsi" w:eastAsiaTheme="minorEastAsia" w:hAnsiTheme="minorHAnsi" w:cstheme="minorBidi"/>
          <w:sz w:val="28"/>
          <w:szCs w:val="28"/>
        </w:rPr>
        <w:t>in order to</w:t>
      </w:r>
      <w:proofErr w:type="gramEnd"/>
      <w:r w:rsidRPr="1EDD3F81">
        <w:rPr>
          <w:rFonts w:asciiTheme="minorHAnsi" w:eastAsiaTheme="minorEastAsia" w:hAnsiTheme="minorHAnsi" w:cstheme="minorBidi"/>
          <w:sz w:val="28"/>
          <w:szCs w:val="28"/>
        </w:rPr>
        <w:t xml:space="preserve"> maintain an active account.</w:t>
      </w:r>
    </w:p>
    <w:p w14:paraId="2134CC4C" w14:textId="77777777" w:rsidR="00290D8C" w:rsidRDefault="00290D8C" w:rsidP="1EDD3F81">
      <w:pPr>
        <w:spacing w:after="0" w:line="240" w:lineRule="auto"/>
        <w:rPr>
          <w:rFonts w:asciiTheme="minorHAnsi" w:eastAsiaTheme="minorEastAsia" w:hAnsiTheme="minorHAnsi" w:cstheme="minorBidi"/>
          <w:sz w:val="28"/>
          <w:szCs w:val="28"/>
        </w:rPr>
      </w:pPr>
    </w:p>
    <w:p w14:paraId="018E4991" w14:textId="77777777" w:rsidR="00290D8C" w:rsidRDefault="002607E8" w:rsidP="07E951B3">
      <w:pPr>
        <w:spacing w:after="0" w:line="240" w:lineRule="auto"/>
        <w:rPr>
          <w:rFonts w:asciiTheme="minorHAnsi" w:eastAsiaTheme="minorEastAsia" w:hAnsiTheme="minorHAnsi" w:cstheme="minorBidi"/>
          <w:b/>
          <w:bCs/>
          <w:i/>
          <w:iCs/>
          <w:sz w:val="28"/>
          <w:szCs w:val="28"/>
        </w:rPr>
      </w:pPr>
      <w:r w:rsidRPr="07E951B3">
        <w:rPr>
          <w:rFonts w:asciiTheme="minorHAnsi" w:eastAsiaTheme="minorEastAsia" w:hAnsiTheme="minorHAnsi" w:cstheme="minorBidi"/>
          <w:b/>
          <w:bCs/>
          <w:i/>
          <w:iCs/>
          <w:sz w:val="28"/>
          <w:szCs w:val="28"/>
        </w:rPr>
        <w:t>D.3 Unique Entity Identifier and System for Award Management (SAM)</w:t>
      </w:r>
    </w:p>
    <w:p w14:paraId="4AA8FDDE" w14:textId="77777777" w:rsidR="00290D8C" w:rsidRPr="00B54475" w:rsidRDefault="00290D8C" w:rsidP="1EDD3F81">
      <w:pPr>
        <w:spacing w:after="0" w:line="240" w:lineRule="auto"/>
        <w:rPr>
          <w:rFonts w:asciiTheme="minorHAnsi" w:eastAsiaTheme="minorEastAsia" w:hAnsiTheme="minorHAnsi" w:cstheme="minorBidi"/>
          <w:color w:val="auto"/>
          <w:sz w:val="28"/>
          <w:szCs w:val="28"/>
        </w:rPr>
      </w:pPr>
    </w:p>
    <w:p w14:paraId="22C31281" w14:textId="3BC9FCFA" w:rsidR="00EB1882" w:rsidRDefault="002607E8" w:rsidP="07E951B3">
      <w:pPr>
        <w:spacing w:after="0" w:line="240" w:lineRule="auto"/>
        <w:rPr>
          <w:rFonts w:asciiTheme="minorHAnsi" w:eastAsiaTheme="minorEastAsia" w:hAnsiTheme="minorHAnsi" w:cstheme="minorBidi"/>
          <w:color w:val="auto"/>
          <w:sz w:val="28"/>
          <w:szCs w:val="28"/>
        </w:rPr>
      </w:pPr>
      <w:r w:rsidRPr="07E951B3">
        <w:rPr>
          <w:rFonts w:asciiTheme="minorHAnsi" w:eastAsiaTheme="minorEastAsia" w:hAnsiTheme="minorHAnsi" w:cstheme="minorBidi"/>
          <w:color w:val="auto"/>
          <w:sz w:val="28"/>
          <w:szCs w:val="28"/>
        </w:rPr>
        <w:t xml:space="preserve">All </w:t>
      </w:r>
      <w:r w:rsidR="00CF1A66" w:rsidRPr="07E951B3">
        <w:rPr>
          <w:rFonts w:asciiTheme="minorHAnsi" w:eastAsiaTheme="minorEastAsia" w:hAnsiTheme="minorHAnsi" w:cstheme="minorBidi"/>
          <w:color w:val="auto"/>
          <w:sz w:val="28"/>
          <w:szCs w:val="28"/>
        </w:rPr>
        <w:t xml:space="preserve">prime </w:t>
      </w:r>
      <w:r w:rsidRPr="07E951B3">
        <w:rPr>
          <w:rFonts w:asciiTheme="minorHAnsi" w:eastAsiaTheme="minorEastAsia" w:hAnsiTheme="minorHAnsi" w:cstheme="minorBidi"/>
          <w:color w:val="auto"/>
          <w:sz w:val="28"/>
          <w:szCs w:val="28"/>
        </w:rPr>
        <w:t>organizations, whether based in the United States or in another country, must have a Unique Entity Identifier (UEI), formerly referred to as DUNS, and an active registration with the SAM</w:t>
      </w:r>
      <w:r w:rsidR="007510CE" w:rsidRPr="07E951B3">
        <w:rPr>
          <w:rFonts w:asciiTheme="minorHAnsi" w:eastAsiaTheme="minorEastAsia" w:hAnsiTheme="minorHAnsi" w:cstheme="minorBidi"/>
          <w:color w:val="auto"/>
          <w:sz w:val="28"/>
          <w:szCs w:val="28"/>
        </w:rPr>
        <w:t>.gov</w:t>
      </w:r>
      <w:r w:rsidRPr="07E951B3">
        <w:rPr>
          <w:rFonts w:asciiTheme="minorHAnsi" w:eastAsiaTheme="minorEastAsia" w:hAnsiTheme="minorHAnsi" w:cstheme="minorBidi"/>
          <w:color w:val="auto"/>
          <w:sz w:val="28"/>
          <w:szCs w:val="28"/>
        </w:rPr>
        <w:t xml:space="preserve"> </w:t>
      </w:r>
      <w:r w:rsidRPr="07E951B3">
        <w:rPr>
          <w:rFonts w:asciiTheme="minorHAnsi" w:eastAsiaTheme="minorEastAsia" w:hAnsiTheme="minorHAnsi" w:cstheme="minorBidi"/>
          <w:b/>
          <w:bCs/>
          <w:color w:val="auto"/>
          <w:sz w:val="28"/>
          <w:szCs w:val="28"/>
        </w:rPr>
        <w:t xml:space="preserve">before </w:t>
      </w:r>
      <w:proofErr w:type="gramStart"/>
      <w:r w:rsidRPr="07E951B3">
        <w:rPr>
          <w:rFonts w:asciiTheme="minorHAnsi" w:eastAsiaTheme="minorEastAsia" w:hAnsiTheme="minorHAnsi" w:cstheme="minorBidi"/>
          <w:b/>
          <w:bCs/>
          <w:color w:val="auto"/>
          <w:sz w:val="28"/>
          <w:szCs w:val="28"/>
        </w:rPr>
        <w:t>submitting an application</w:t>
      </w:r>
      <w:proofErr w:type="gramEnd"/>
      <w:r w:rsidRPr="07E951B3">
        <w:rPr>
          <w:rFonts w:asciiTheme="minorHAnsi" w:eastAsiaTheme="minorEastAsia" w:hAnsiTheme="minorHAnsi" w:cstheme="minorBidi"/>
          <w:color w:val="auto"/>
          <w:sz w:val="28"/>
          <w:szCs w:val="28"/>
        </w:rPr>
        <w:t xml:space="preserve">.  </w:t>
      </w:r>
      <w:r w:rsidR="7F1149FD" w:rsidRPr="07E951B3">
        <w:rPr>
          <w:rFonts w:asciiTheme="minorHAnsi" w:eastAsiaTheme="minorEastAsia" w:hAnsiTheme="minorHAnsi" w:cstheme="minorBidi"/>
          <w:color w:val="auto"/>
          <w:sz w:val="28"/>
          <w:szCs w:val="28"/>
        </w:rPr>
        <w:t>GCJ</w:t>
      </w:r>
      <w:r w:rsidRPr="07E951B3">
        <w:rPr>
          <w:rFonts w:asciiTheme="minorHAnsi" w:eastAsiaTheme="minorEastAsia" w:hAnsiTheme="minorHAnsi" w:cstheme="minorBidi"/>
          <w:color w:val="auto"/>
          <w:sz w:val="28"/>
          <w:szCs w:val="28"/>
        </w:rPr>
        <w:t xml:space="preserve"> may </w:t>
      </w:r>
      <w:r w:rsidRPr="07E951B3">
        <w:rPr>
          <w:rFonts w:asciiTheme="minorHAnsi" w:eastAsiaTheme="minorEastAsia" w:hAnsiTheme="minorHAnsi" w:cstheme="minorBidi"/>
          <w:b/>
          <w:bCs/>
          <w:color w:val="auto"/>
          <w:sz w:val="28"/>
          <w:szCs w:val="28"/>
          <w:u w:val="single"/>
        </w:rPr>
        <w:t>not</w:t>
      </w:r>
      <w:r w:rsidRPr="07E951B3">
        <w:rPr>
          <w:rFonts w:asciiTheme="minorHAnsi" w:eastAsiaTheme="minorEastAsia" w:hAnsiTheme="minorHAnsi" w:cstheme="minorBidi"/>
          <w:color w:val="auto"/>
          <w:sz w:val="28"/>
          <w:szCs w:val="28"/>
        </w:rPr>
        <w:t xml:space="preserve"> review applications from or make awards to applicants that have not completed all applicable UEI and SAM</w:t>
      </w:r>
      <w:r w:rsidR="007510CE" w:rsidRPr="07E951B3">
        <w:rPr>
          <w:rFonts w:asciiTheme="minorHAnsi" w:eastAsiaTheme="minorEastAsia" w:hAnsiTheme="minorHAnsi" w:cstheme="minorBidi"/>
          <w:color w:val="auto"/>
          <w:sz w:val="28"/>
          <w:szCs w:val="28"/>
        </w:rPr>
        <w:t>.gov</w:t>
      </w:r>
      <w:r w:rsidRPr="07E951B3">
        <w:rPr>
          <w:rFonts w:asciiTheme="minorHAnsi" w:eastAsiaTheme="minorEastAsia" w:hAnsiTheme="minorHAnsi" w:cstheme="minorBidi"/>
          <w:color w:val="auto"/>
          <w:sz w:val="28"/>
          <w:szCs w:val="28"/>
        </w:rPr>
        <w:t xml:space="preserve"> requirements.  A UEI is one of the data elements mandated by Public Law 109-282, the Federal Funding Accountability and Transparency Act (FFATA), for all Federal awards.</w:t>
      </w:r>
      <w:r w:rsidR="00EB1882" w:rsidRPr="07E951B3">
        <w:rPr>
          <w:rFonts w:asciiTheme="minorHAnsi" w:eastAsiaTheme="minorEastAsia" w:hAnsiTheme="minorHAnsi" w:cstheme="minorBidi"/>
          <w:color w:val="auto"/>
          <w:sz w:val="28"/>
          <w:szCs w:val="28"/>
        </w:rPr>
        <w:t xml:space="preserve">  </w:t>
      </w:r>
    </w:p>
    <w:p w14:paraId="20E99235" w14:textId="77777777" w:rsidR="00EB1882" w:rsidRDefault="00EB1882" w:rsidP="1EDD3F81">
      <w:pPr>
        <w:spacing w:after="0" w:line="240" w:lineRule="auto"/>
        <w:rPr>
          <w:rFonts w:asciiTheme="minorHAnsi" w:eastAsiaTheme="minorEastAsia" w:hAnsiTheme="minorHAnsi" w:cstheme="minorBidi"/>
          <w:color w:val="auto"/>
          <w:sz w:val="28"/>
          <w:szCs w:val="28"/>
        </w:rPr>
      </w:pPr>
    </w:p>
    <w:p w14:paraId="501FFE59" w14:textId="30192302" w:rsidR="00290D8C" w:rsidRPr="00B54475" w:rsidRDefault="00EB1882"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sz w:val="28"/>
          <w:szCs w:val="28"/>
        </w:rPr>
        <w:t>The 2 CFR 200 requires that sub</w:t>
      </w:r>
      <w:r w:rsidR="00CE33F8"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grantees obtain a UEI number.  Please note the UEI for sub</w:t>
      </w:r>
      <w:r w:rsidR="00CE33F8"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grantees is not required at the time of </w:t>
      </w:r>
      <w:r w:rsidR="00141D59" w:rsidRPr="1EDD3F81">
        <w:rPr>
          <w:rFonts w:asciiTheme="minorHAnsi" w:eastAsiaTheme="minorEastAsia" w:hAnsiTheme="minorHAnsi" w:cstheme="minorBidi"/>
          <w:sz w:val="28"/>
          <w:szCs w:val="28"/>
        </w:rPr>
        <w:t>application but</w:t>
      </w:r>
      <w:r w:rsidRPr="1EDD3F81">
        <w:rPr>
          <w:rFonts w:asciiTheme="minorHAnsi" w:eastAsiaTheme="minorEastAsia" w:hAnsiTheme="minorHAnsi" w:cstheme="minorBidi"/>
          <w:sz w:val="28"/>
          <w:szCs w:val="28"/>
        </w:rPr>
        <w:t xml:space="preserve"> will be required before the award is processed and/or directed to a sub</w:t>
      </w:r>
      <w:r w:rsidR="00CE33F8"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grantee.</w:t>
      </w:r>
      <w:r w:rsidR="002607E8" w:rsidRPr="1EDD3F81">
        <w:rPr>
          <w:rFonts w:asciiTheme="minorHAnsi" w:eastAsiaTheme="minorEastAsia" w:hAnsiTheme="minorHAnsi" w:cstheme="minorBidi"/>
          <w:b/>
          <w:bCs/>
          <w:i/>
          <w:iCs/>
          <w:color w:val="auto"/>
          <w:sz w:val="28"/>
          <w:szCs w:val="28"/>
        </w:rPr>
        <w:t xml:space="preserve"> </w:t>
      </w:r>
    </w:p>
    <w:p w14:paraId="766D7352" w14:textId="77777777" w:rsidR="00290D8C" w:rsidRDefault="002607E8" w:rsidP="1EDD3F81">
      <w:pPr>
        <w:spacing w:after="0" w:line="240" w:lineRule="auto"/>
        <w:rPr>
          <w:rFonts w:asciiTheme="minorHAnsi" w:eastAsiaTheme="minorEastAsia" w:hAnsiTheme="minorHAnsi" w:cstheme="minorBidi"/>
          <w:b/>
          <w:bCs/>
          <w:i/>
          <w:iCs/>
          <w:color w:val="252525"/>
          <w:sz w:val="28"/>
          <w:szCs w:val="28"/>
        </w:rPr>
      </w:pPr>
      <w:r w:rsidRPr="1EDD3F81">
        <w:rPr>
          <w:rFonts w:asciiTheme="minorHAnsi" w:eastAsiaTheme="minorEastAsia" w:hAnsiTheme="minorHAnsi" w:cstheme="minorBidi"/>
          <w:b/>
          <w:bCs/>
          <w:i/>
          <w:iCs/>
          <w:color w:val="252525"/>
          <w:sz w:val="28"/>
          <w:szCs w:val="28"/>
        </w:rPr>
        <w:t xml:space="preserve"> </w:t>
      </w:r>
    </w:p>
    <w:p w14:paraId="5FEE0C92" w14:textId="77777777" w:rsidR="00290D8C" w:rsidRPr="00B54475"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i/>
          <w:iCs/>
          <w:color w:val="auto"/>
          <w:sz w:val="28"/>
          <w:szCs w:val="28"/>
        </w:rPr>
        <w:t xml:space="preserve">Note: </w:t>
      </w:r>
      <w:r w:rsidR="00020597" w:rsidRPr="1EDD3F81">
        <w:rPr>
          <w:rFonts w:asciiTheme="minorHAnsi" w:eastAsiaTheme="minorEastAsia" w:hAnsiTheme="minorHAnsi" w:cstheme="minorBidi"/>
          <w:b/>
          <w:bCs/>
          <w:i/>
          <w:iCs/>
          <w:color w:val="auto"/>
          <w:sz w:val="28"/>
          <w:szCs w:val="28"/>
        </w:rPr>
        <w:t xml:space="preserve"> </w:t>
      </w:r>
      <w:r w:rsidRPr="1EDD3F81">
        <w:rPr>
          <w:rFonts w:asciiTheme="minorHAnsi" w:eastAsiaTheme="minorEastAsia" w:hAnsiTheme="minorHAnsi" w:cstheme="minorBidi"/>
          <w:b/>
          <w:bCs/>
          <w:i/>
          <w:iCs/>
          <w:color w:val="auto"/>
          <w:sz w:val="28"/>
          <w:szCs w:val="28"/>
        </w:rPr>
        <w:t xml:space="preserve">The process of obtaining a SAM.gov registration may take anywhere from 4-8 weeks.  </w:t>
      </w:r>
      <w:r w:rsidRPr="1EDD3F81">
        <w:rPr>
          <w:rFonts w:asciiTheme="minorHAnsi" w:eastAsiaTheme="minorEastAsia" w:hAnsiTheme="minorHAnsi" w:cstheme="minorBidi"/>
          <w:b/>
          <w:bCs/>
          <w:i/>
          <w:iCs/>
          <w:color w:val="auto"/>
          <w:sz w:val="28"/>
          <w:szCs w:val="28"/>
          <w:u w:val="single"/>
        </w:rPr>
        <w:t>Please begin your registration as early as possible</w:t>
      </w:r>
      <w:r w:rsidRPr="1EDD3F81">
        <w:rPr>
          <w:rFonts w:asciiTheme="minorHAnsi" w:eastAsiaTheme="minorEastAsia" w:hAnsiTheme="minorHAnsi" w:cstheme="minorBidi"/>
          <w:b/>
          <w:bCs/>
          <w:i/>
          <w:iCs/>
          <w:color w:val="auto"/>
          <w:sz w:val="28"/>
          <w:szCs w:val="28"/>
        </w:rPr>
        <w:t>.</w:t>
      </w:r>
    </w:p>
    <w:p w14:paraId="4A651993" w14:textId="77777777" w:rsidR="00290D8C" w:rsidRDefault="002607E8" w:rsidP="1EDD3F81">
      <w:pPr>
        <w:spacing w:after="0" w:line="240" w:lineRule="auto"/>
        <w:rPr>
          <w:rFonts w:asciiTheme="minorHAnsi" w:eastAsiaTheme="minorEastAsia" w:hAnsiTheme="minorHAnsi" w:cstheme="minorBidi"/>
          <w:b/>
          <w:bCs/>
          <w:i/>
          <w:iCs/>
          <w:color w:val="252525"/>
          <w:sz w:val="28"/>
          <w:szCs w:val="28"/>
        </w:rPr>
      </w:pPr>
      <w:r w:rsidRPr="1EDD3F81">
        <w:rPr>
          <w:rFonts w:asciiTheme="minorHAnsi" w:eastAsiaTheme="minorEastAsia" w:hAnsiTheme="minorHAnsi" w:cstheme="minorBidi"/>
          <w:b/>
          <w:bCs/>
          <w:i/>
          <w:iCs/>
          <w:color w:val="252525"/>
          <w:sz w:val="28"/>
          <w:szCs w:val="28"/>
        </w:rPr>
        <w:t xml:space="preserve"> </w:t>
      </w:r>
    </w:p>
    <w:p w14:paraId="239302C2" w14:textId="72328A58" w:rsidR="00290D8C" w:rsidRDefault="3FC328F9" w:rsidP="1EDD3F81">
      <w:pPr>
        <w:numPr>
          <w:ilvl w:val="0"/>
          <w:numId w:val="11"/>
        </w:numPr>
        <w:spacing w:after="0" w:line="240" w:lineRule="auto"/>
        <w:ind w:hanging="360"/>
        <w:contextualSpacing/>
        <w:rPr>
          <w:rFonts w:asciiTheme="minorHAnsi" w:eastAsiaTheme="minorEastAsia" w:hAnsiTheme="minorHAnsi" w:cstheme="minorBidi"/>
          <w:color w:val="252525"/>
          <w:sz w:val="28"/>
          <w:szCs w:val="28"/>
        </w:rPr>
      </w:pPr>
      <w:r w:rsidRPr="1EDD3F81">
        <w:rPr>
          <w:rFonts w:asciiTheme="minorHAnsi" w:eastAsiaTheme="minorEastAsia" w:hAnsiTheme="minorHAnsi" w:cstheme="minorBidi"/>
          <w:sz w:val="28"/>
          <w:szCs w:val="28"/>
        </w:rPr>
        <w:t xml:space="preserve">Organizations </w:t>
      </w:r>
      <w:r w:rsidRPr="1EDD3F81">
        <w:rPr>
          <w:rFonts w:asciiTheme="minorHAnsi" w:eastAsiaTheme="minorEastAsia" w:hAnsiTheme="minorHAnsi" w:cstheme="minorBidi"/>
          <w:b/>
          <w:bCs/>
          <w:sz w:val="28"/>
          <w:szCs w:val="28"/>
        </w:rPr>
        <w:t>based in the United States</w:t>
      </w:r>
      <w:r w:rsidRPr="1EDD3F81">
        <w:rPr>
          <w:rFonts w:asciiTheme="minorHAnsi" w:eastAsiaTheme="minorEastAsia" w:hAnsiTheme="minorHAnsi" w:cstheme="minorBidi"/>
          <w:sz w:val="28"/>
          <w:szCs w:val="28"/>
        </w:rPr>
        <w:t xml:space="preserve"> or that pay employees within the United States will need an Employer Identification Number (EIN) from the Internal Revenue Service (IRS)</w:t>
      </w:r>
      <w:r w:rsidR="0C025A1E"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w:t>
      </w:r>
      <w:r w:rsidR="525FF47A" w:rsidRPr="1EDD3F81">
        <w:rPr>
          <w:rFonts w:asciiTheme="minorHAnsi" w:eastAsiaTheme="minorEastAsia" w:hAnsiTheme="minorHAnsi" w:cstheme="minorBidi"/>
          <w:sz w:val="28"/>
          <w:szCs w:val="28"/>
        </w:rPr>
        <w:t>A</w:t>
      </w:r>
      <w:r w:rsidRPr="1EDD3F81">
        <w:rPr>
          <w:rFonts w:asciiTheme="minorHAnsi" w:eastAsiaTheme="minorEastAsia" w:hAnsiTheme="minorHAnsi" w:cstheme="minorBidi"/>
          <w:sz w:val="28"/>
          <w:szCs w:val="28"/>
        </w:rPr>
        <w:t xml:space="preserve"> Commercial and Government Entity (CAGE) code and a UEI number </w:t>
      </w:r>
      <w:r w:rsidR="41F5C4F1" w:rsidRPr="1EDD3F81">
        <w:rPr>
          <w:rFonts w:asciiTheme="minorHAnsi" w:eastAsiaTheme="minorEastAsia" w:hAnsiTheme="minorHAnsi" w:cstheme="minorBidi"/>
          <w:sz w:val="28"/>
          <w:szCs w:val="28"/>
        </w:rPr>
        <w:t xml:space="preserve">are issued through SAM.gov. Once received continue with the remainder of the </w:t>
      </w:r>
      <w:r w:rsidRPr="1EDD3F81">
        <w:rPr>
          <w:rFonts w:asciiTheme="minorHAnsi" w:eastAsiaTheme="minorEastAsia" w:hAnsiTheme="minorHAnsi" w:cstheme="minorBidi"/>
          <w:sz w:val="28"/>
          <w:szCs w:val="28"/>
        </w:rPr>
        <w:t>SAM.gov</w:t>
      </w:r>
      <w:r w:rsidR="73FFDD59" w:rsidRPr="1EDD3F81">
        <w:rPr>
          <w:rFonts w:asciiTheme="minorHAnsi" w:eastAsiaTheme="minorEastAsia" w:hAnsiTheme="minorHAnsi" w:cstheme="minorBidi"/>
          <w:sz w:val="28"/>
          <w:szCs w:val="28"/>
        </w:rPr>
        <w:t xml:space="preserve"> registration</w:t>
      </w:r>
      <w:r w:rsidRPr="1EDD3F81">
        <w:rPr>
          <w:rFonts w:asciiTheme="minorHAnsi" w:eastAsiaTheme="minorEastAsia" w:hAnsiTheme="minorHAnsi" w:cstheme="minorBidi"/>
          <w:sz w:val="28"/>
          <w:szCs w:val="28"/>
        </w:rPr>
        <w:t>.</w:t>
      </w:r>
      <w:r w:rsidR="4C1CDBA4" w:rsidRPr="1EDD3F81">
        <w:rPr>
          <w:rFonts w:asciiTheme="minorHAnsi" w:eastAsiaTheme="minorEastAsia" w:hAnsiTheme="minorHAnsi" w:cstheme="minorBidi"/>
          <w:sz w:val="28"/>
          <w:szCs w:val="28"/>
        </w:rPr>
        <w:t xml:space="preserve"> </w:t>
      </w:r>
    </w:p>
    <w:p w14:paraId="59DD8499" w14:textId="77777777" w:rsidR="00290D8C" w:rsidRDefault="00290D8C" w:rsidP="1EDD3F81">
      <w:pPr>
        <w:spacing w:after="0" w:line="240" w:lineRule="auto"/>
        <w:rPr>
          <w:rFonts w:asciiTheme="minorHAnsi" w:eastAsiaTheme="minorEastAsia" w:hAnsiTheme="minorHAnsi" w:cstheme="minorBidi"/>
          <w:sz w:val="28"/>
          <w:szCs w:val="28"/>
        </w:rPr>
      </w:pPr>
    </w:p>
    <w:p w14:paraId="0473DD73" w14:textId="73A40490" w:rsidR="00290D8C" w:rsidRDefault="3FC328F9" w:rsidP="07E951B3">
      <w:pPr>
        <w:numPr>
          <w:ilvl w:val="0"/>
          <w:numId w:val="11"/>
        </w:numPr>
        <w:spacing w:after="0" w:line="240" w:lineRule="auto"/>
        <w:ind w:hanging="360"/>
        <w:contextualSpacing/>
        <w:rPr>
          <w:rFonts w:asciiTheme="minorHAnsi" w:eastAsiaTheme="minorEastAsia" w:hAnsiTheme="minorHAnsi" w:cstheme="minorBidi"/>
          <w:b/>
          <w:bCs/>
          <w:color w:val="000000" w:themeColor="text1"/>
          <w:sz w:val="28"/>
          <w:szCs w:val="28"/>
        </w:rPr>
      </w:pPr>
      <w:r w:rsidRPr="07E951B3">
        <w:rPr>
          <w:rFonts w:asciiTheme="minorHAnsi" w:eastAsiaTheme="minorEastAsia" w:hAnsiTheme="minorHAnsi" w:cstheme="minorBidi"/>
          <w:sz w:val="28"/>
          <w:szCs w:val="28"/>
        </w:rPr>
        <w:t xml:space="preserve">Organizations </w:t>
      </w:r>
      <w:r w:rsidRPr="07E951B3">
        <w:rPr>
          <w:rFonts w:asciiTheme="minorHAnsi" w:eastAsiaTheme="minorEastAsia" w:hAnsiTheme="minorHAnsi" w:cstheme="minorBidi"/>
          <w:b/>
          <w:bCs/>
          <w:sz w:val="28"/>
          <w:szCs w:val="28"/>
        </w:rPr>
        <w:t>based outside of the United States</w:t>
      </w:r>
      <w:r w:rsidRPr="07E951B3">
        <w:rPr>
          <w:rFonts w:asciiTheme="minorHAnsi" w:eastAsiaTheme="minorEastAsia" w:hAnsiTheme="minorHAnsi" w:cstheme="minorBidi"/>
          <w:sz w:val="28"/>
          <w:szCs w:val="28"/>
        </w:rPr>
        <w:t xml:space="preserve"> and do not pay employees within the United States do not need an EIN from the </w:t>
      </w:r>
      <w:proofErr w:type="gramStart"/>
      <w:r w:rsidRPr="07E951B3">
        <w:rPr>
          <w:rFonts w:asciiTheme="minorHAnsi" w:eastAsiaTheme="minorEastAsia" w:hAnsiTheme="minorHAnsi" w:cstheme="minorBidi"/>
          <w:sz w:val="28"/>
          <w:szCs w:val="28"/>
        </w:rPr>
        <w:t>IRS</w:t>
      </w:r>
      <w:r w:rsidR="0DC972B1" w:rsidRPr="07E951B3">
        <w:rPr>
          <w:rFonts w:asciiTheme="minorHAnsi" w:eastAsiaTheme="minorEastAsia" w:hAnsiTheme="minorHAnsi" w:cstheme="minorBidi"/>
          <w:sz w:val="28"/>
          <w:szCs w:val="28"/>
        </w:rPr>
        <w:t>, but</w:t>
      </w:r>
      <w:proofErr w:type="gramEnd"/>
      <w:r w:rsidR="0DC972B1" w:rsidRPr="07E951B3">
        <w:rPr>
          <w:rFonts w:asciiTheme="minorHAnsi" w:eastAsiaTheme="minorEastAsia" w:hAnsiTheme="minorHAnsi" w:cstheme="minorBidi"/>
          <w:sz w:val="28"/>
          <w:szCs w:val="28"/>
        </w:rPr>
        <w:t xml:space="preserve"> do need a UEI number prior to registering in SAM.gov. </w:t>
      </w:r>
      <w:r w:rsidR="0DC972B1" w:rsidRPr="07E951B3">
        <w:rPr>
          <w:rFonts w:asciiTheme="minorHAnsi" w:eastAsiaTheme="minorEastAsia" w:hAnsiTheme="minorHAnsi" w:cstheme="minorBidi"/>
          <w:b/>
          <w:bCs/>
          <w:sz w:val="28"/>
          <w:szCs w:val="28"/>
        </w:rPr>
        <w:t xml:space="preserve">Please note that as of </w:t>
      </w:r>
      <w:r w:rsidR="762ABDCC" w:rsidRPr="07E951B3">
        <w:rPr>
          <w:rFonts w:asciiTheme="minorHAnsi" w:eastAsiaTheme="minorEastAsia" w:hAnsiTheme="minorHAnsi" w:cstheme="minorBidi"/>
          <w:b/>
          <w:bCs/>
          <w:sz w:val="28"/>
          <w:szCs w:val="28"/>
        </w:rPr>
        <w:t xml:space="preserve">November </w:t>
      </w:r>
      <w:r w:rsidR="0DC972B1" w:rsidRPr="07E951B3">
        <w:rPr>
          <w:rFonts w:asciiTheme="minorHAnsi" w:eastAsiaTheme="minorEastAsia" w:hAnsiTheme="minorHAnsi" w:cstheme="minorBidi"/>
          <w:b/>
          <w:bCs/>
          <w:sz w:val="28"/>
          <w:szCs w:val="28"/>
        </w:rPr>
        <w:t>2022</w:t>
      </w:r>
      <w:r w:rsidR="3E0AB4F3" w:rsidRPr="07E951B3">
        <w:rPr>
          <w:rFonts w:asciiTheme="minorHAnsi" w:eastAsiaTheme="minorEastAsia" w:hAnsiTheme="minorHAnsi" w:cstheme="minorBidi"/>
          <w:b/>
          <w:bCs/>
          <w:sz w:val="28"/>
          <w:szCs w:val="28"/>
        </w:rPr>
        <w:t xml:space="preserve"> and February 2022 respectively</w:t>
      </w:r>
      <w:r w:rsidR="0DC972B1" w:rsidRPr="07E951B3">
        <w:rPr>
          <w:rFonts w:asciiTheme="minorHAnsi" w:eastAsiaTheme="minorEastAsia" w:hAnsiTheme="minorHAnsi" w:cstheme="minorBidi"/>
          <w:b/>
          <w:bCs/>
          <w:sz w:val="28"/>
          <w:szCs w:val="28"/>
        </w:rPr>
        <w:t>, organizations based outside of the United States that do not intend to apply for U.S. Department of Defense (DoD) awards are no longer required to have a NATO CAGE (NCAGE)</w:t>
      </w:r>
      <w:r w:rsidR="0DC972B1" w:rsidRPr="07E951B3">
        <w:rPr>
          <w:rFonts w:asciiTheme="minorHAnsi" w:eastAsiaTheme="minorEastAsia" w:hAnsiTheme="minorHAnsi" w:cstheme="minorBidi"/>
          <w:sz w:val="28"/>
          <w:szCs w:val="28"/>
        </w:rPr>
        <w:t xml:space="preserve">. </w:t>
      </w:r>
    </w:p>
    <w:p w14:paraId="142B93FB" w14:textId="5390F4E7" w:rsidR="208BA345" w:rsidRDefault="208BA345" w:rsidP="208BA345">
      <w:pPr>
        <w:spacing w:after="0" w:line="240" w:lineRule="auto"/>
        <w:contextualSpacing/>
        <w:rPr>
          <w:rFonts w:asciiTheme="minorHAnsi" w:eastAsiaTheme="minorEastAsia" w:hAnsiTheme="minorHAnsi" w:cstheme="minorBidi"/>
          <w:b/>
          <w:bCs/>
          <w:color w:val="000000" w:themeColor="text1"/>
          <w:sz w:val="28"/>
          <w:szCs w:val="28"/>
        </w:rPr>
      </w:pPr>
    </w:p>
    <w:p w14:paraId="1E7BA511" w14:textId="3313FDC7" w:rsidR="55F6ADCB" w:rsidRDefault="55F6ADCB" w:rsidP="208BA345">
      <w:pPr>
        <w:numPr>
          <w:ilvl w:val="0"/>
          <w:numId w:val="11"/>
        </w:numPr>
        <w:spacing w:after="0" w:line="240" w:lineRule="auto"/>
        <w:ind w:hanging="360"/>
        <w:contextualSpacing/>
        <w:rPr>
          <w:rFonts w:asciiTheme="minorHAnsi" w:eastAsiaTheme="minorEastAsia" w:hAnsiTheme="minorHAnsi" w:cstheme="minorBidi"/>
          <w:color w:val="000000" w:themeColor="text1"/>
          <w:sz w:val="28"/>
          <w:szCs w:val="28"/>
        </w:rPr>
      </w:pPr>
      <w:r w:rsidRPr="208BA345">
        <w:rPr>
          <w:rFonts w:asciiTheme="minorHAnsi" w:eastAsiaTheme="minorEastAsia" w:hAnsiTheme="minorHAnsi" w:cstheme="minorBidi"/>
          <w:color w:val="000000" w:themeColor="text1"/>
          <w:sz w:val="28"/>
          <w:szCs w:val="28"/>
        </w:rPr>
        <w:t xml:space="preserve">If an applicant organization is mid-registration and wishes to remove a CAGE or NCAGE code from their SAM.gov registration, the applicant should submit a help desk ticket (“incident”) with the Federal Service Desk (FSD) online at www.fsd.gov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208BA345">
        <w:rPr>
          <w:rFonts w:asciiTheme="minorHAnsi" w:eastAsiaTheme="minorEastAsia" w:hAnsiTheme="minorHAnsi" w:cstheme="minorBidi"/>
          <w:color w:val="000000" w:themeColor="text1"/>
          <w:sz w:val="28"/>
          <w:szCs w:val="28"/>
        </w:rPr>
        <w:t>in order to</w:t>
      </w:r>
      <w:proofErr w:type="gramEnd"/>
      <w:r w:rsidRPr="208BA345">
        <w:rPr>
          <w:rFonts w:asciiTheme="minorHAnsi" w:eastAsiaTheme="minorEastAsia" w:hAnsiTheme="minorHAnsi" w:cstheme="minorBidi"/>
          <w:color w:val="000000" w:themeColor="text1"/>
          <w:sz w:val="28"/>
          <w:szCs w:val="28"/>
        </w:rPr>
        <w:t xml:space="preserve"> have my registration activated.”  </w:t>
      </w:r>
    </w:p>
    <w:p w14:paraId="1A68158A" w14:textId="4E86D8B4" w:rsidR="005E4F7C" w:rsidRPr="005E4F7C" w:rsidRDefault="005E4F7C" w:rsidP="07E951B3">
      <w:pPr>
        <w:pStyle w:val="Default"/>
        <w:rPr>
          <w:rFonts w:asciiTheme="minorHAnsi" w:eastAsiaTheme="minorEastAsia" w:hAnsiTheme="minorHAnsi" w:cstheme="minorBidi"/>
          <w:sz w:val="28"/>
          <w:szCs w:val="28"/>
        </w:rPr>
      </w:pPr>
    </w:p>
    <w:p w14:paraId="7E7603F8" w14:textId="79EEA728" w:rsidR="7BCF11A8" w:rsidRDefault="7BCF11A8" w:rsidP="208BA345">
      <w:pPr>
        <w:pStyle w:val="Default"/>
        <w:rPr>
          <w:rFonts w:asciiTheme="minorHAnsi" w:eastAsiaTheme="minorEastAsia" w:hAnsiTheme="minorHAnsi" w:cstheme="minorBidi"/>
          <w:i/>
          <w:iCs/>
          <w:sz w:val="28"/>
          <w:szCs w:val="28"/>
          <w:u w:val="single"/>
        </w:rPr>
      </w:pPr>
      <w:r w:rsidRPr="208BA345">
        <w:rPr>
          <w:rFonts w:asciiTheme="minorHAnsi" w:eastAsiaTheme="minorEastAsia" w:hAnsiTheme="minorHAnsi" w:cstheme="minorBidi"/>
          <w:i/>
          <w:iCs/>
          <w:sz w:val="28"/>
          <w:szCs w:val="28"/>
          <w:u w:val="single"/>
        </w:rPr>
        <w:t>If you are an organization based outside the U.S. and DO NOT plan to do business with the Department of Defense:</w:t>
      </w:r>
    </w:p>
    <w:p w14:paraId="5655121F" w14:textId="7AA499FD" w:rsidR="7BCF11A8" w:rsidRDefault="7BCF11A8" w:rsidP="208BA345">
      <w:pPr>
        <w:pStyle w:val="Default"/>
        <w:rPr>
          <w:rFonts w:asciiTheme="minorHAnsi" w:eastAsiaTheme="minorEastAsia" w:hAnsiTheme="minorHAnsi" w:cstheme="minorBidi"/>
          <w:sz w:val="28"/>
          <w:szCs w:val="28"/>
        </w:rPr>
      </w:pPr>
      <w:r w:rsidRPr="208BA345">
        <w:rPr>
          <w:rFonts w:asciiTheme="minorHAnsi" w:eastAsiaTheme="minorEastAsia" w:hAnsiTheme="minorHAnsi" w:cstheme="minorBidi"/>
          <w:sz w:val="28"/>
          <w:szCs w:val="28"/>
        </w:rPr>
        <w:t>Step 1: Proceed to SAM.gov to obtain a UEI and complete the registration. SAM registration must be renewed annually.</w:t>
      </w:r>
    </w:p>
    <w:p w14:paraId="1D0F72D2" w14:textId="1066BFFF" w:rsidR="208BA345" w:rsidRDefault="208BA345" w:rsidP="208BA345">
      <w:pPr>
        <w:pStyle w:val="Default"/>
        <w:rPr>
          <w:rFonts w:asciiTheme="minorHAnsi" w:eastAsiaTheme="minorEastAsia" w:hAnsiTheme="minorHAnsi" w:cstheme="minorBidi"/>
          <w:sz w:val="28"/>
          <w:szCs w:val="28"/>
        </w:rPr>
      </w:pPr>
    </w:p>
    <w:p w14:paraId="7EC7CED0" w14:textId="4599C038" w:rsidR="005E4F7C" w:rsidRPr="005A4DDD" w:rsidRDefault="1565EA5E" w:rsidP="1EDD3F81">
      <w:pPr>
        <w:pStyle w:val="Default"/>
        <w:rPr>
          <w:rFonts w:asciiTheme="minorHAnsi" w:eastAsiaTheme="minorEastAsia" w:hAnsiTheme="minorHAnsi" w:cstheme="minorBidi"/>
          <w:i/>
          <w:iCs/>
          <w:sz w:val="28"/>
          <w:szCs w:val="28"/>
          <w:u w:val="single"/>
        </w:rPr>
      </w:pPr>
      <w:r w:rsidRPr="1EDD3F81">
        <w:rPr>
          <w:rFonts w:asciiTheme="minorHAnsi" w:eastAsiaTheme="minorEastAsia" w:hAnsiTheme="minorHAnsi" w:cstheme="minorBidi"/>
          <w:i/>
          <w:iCs/>
          <w:sz w:val="28"/>
          <w:szCs w:val="28"/>
          <w:u w:val="single"/>
        </w:rPr>
        <w:t xml:space="preserve">If you </w:t>
      </w:r>
      <w:r w:rsidR="296FDD47" w:rsidRPr="1EDD3F81">
        <w:rPr>
          <w:rFonts w:asciiTheme="minorHAnsi" w:eastAsiaTheme="minorEastAsia" w:hAnsiTheme="minorHAnsi" w:cstheme="minorBidi"/>
          <w:i/>
          <w:iCs/>
          <w:sz w:val="28"/>
          <w:szCs w:val="28"/>
          <w:u w:val="single"/>
        </w:rPr>
        <w:t>are a</w:t>
      </w:r>
      <w:r w:rsidR="23A25238" w:rsidRPr="1EDD3F81">
        <w:rPr>
          <w:rFonts w:asciiTheme="minorHAnsi" w:eastAsiaTheme="minorEastAsia" w:hAnsiTheme="minorHAnsi" w:cstheme="minorBidi"/>
          <w:i/>
          <w:iCs/>
          <w:sz w:val="28"/>
          <w:szCs w:val="28"/>
          <w:u w:val="single"/>
        </w:rPr>
        <w:t>n</w:t>
      </w:r>
      <w:r w:rsidR="296FDD47" w:rsidRPr="1EDD3F81">
        <w:rPr>
          <w:rFonts w:asciiTheme="minorHAnsi" w:eastAsiaTheme="minorEastAsia" w:hAnsiTheme="minorHAnsi" w:cstheme="minorBidi"/>
          <w:i/>
          <w:iCs/>
          <w:sz w:val="28"/>
          <w:szCs w:val="28"/>
          <w:u w:val="single"/>
        </w:rPr>
        <w:t xml:space="preserve"> organization based outside the U.S. and </w:t>
      </w:r>
      <w:r w:rsidRPr="1EDD3F81">
        <w:rPr>
          <w:rFonts w:asciiTheme="minorHAnsi" w:eastAsiaTheme="minorEastAsia" w:hAnsiTheme="minorHAnsi" w:cstheme="minorBidi"/>
          <w:i/>
          <w:iCs/>
          <w:sz w:val="28"/>
          <w:szCs w:val="28"/>
          <w:u w:val="single"/>
        </w:rPr>
        <w:t>plan to do business with the Department of Defense:</w:t>
      </w:r>
    </w:p>
    <w:p w14:paraId="260F181D" w14:textId="762E9A6B" w:rsidR="005E4F7C" w:rsidRPr="005E4F7C" w:rsidRDefault="14FA9D5E" w:rsidP="1EDD3F81">
      <w:pPr>
        <w:pStyle w:val="Defaul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Step 1: Apply for an NCAGE </w:t>
      </w:r>
      <w:proofErr w:type="gramStart"/>
      <w:r w:rsidRPr="1EDD3F81">
        <w:rPr>
          <w:rFonts w:asciiTheme="minorHAnsi" w:eastAsiaTheme="minorEastAsia" w:hAnsiTheme="minorHAnsi" w:cstheme="minorBidi"/>
          <w:sz w:val="28"/>
          <w:szCs w:val="28"/>
        </w:rPr>
        <w:t>number</w:t>
      </w:r>
      <w:proofErr w:type="gramEnd"/>
      <w:r w:rsidRPr="1EDD3F81">
        <w:rPr>
          <w:rFonts w:asciiTheme="minorHAnsi" w:eastAsiaTheme="minorEastAsia" w:hAnsiTheme="minorHAnsi" w:cstheme="minorBidi"/>
          <w:sz w:val="28"/>
          <w:szCs w:val="28"/>
        </w:rPr>
        <w:t xml:space="preserve">  </w:t>
      </w:r>
    </w:p>
    <w:p w14:paraId="2C1CE73B" w14:textId="77777777" w:rsidR="005E4F7C" w:rsidRPr="005E4F7C" w:rsidRDefault="005E4F7C" w:rsidP="1EDD3F81">
      <w:pPr>
        <w:pStyle w:val="Default"/>
        <w:rPr>
          <w:rFonts w:asciiTheme="minorHAnsi" w:eastAsiaTheme="minorEastAsia" w:hAnsiTheme="minorHAnsi" w:cstheme="minorBidi"/>
          <w:sz w:val="28"/>
          <w:szCs w:val="28"/>
        </w:rPr>
      </w:pPr>
    </w:p>
    <w:p w14:paraId="4ED1E7E1" w14:textId="68F7D353" w:rsidR="005E4F7C" w:rsidRPr="005E4F7C" w:rsidRDefault="005E4F7C" w:rsidP="1EDD3F81">
      <w:pPr>
        <w:pStyle w:val="Defaul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NCAGE </w:t>
      </w:r>
      <w:r w:rsidR="24648970" w:rsidRPr="1EDD3F81">
        <w:rPr>
          <w:rFonts w:asciiTheme="minorHAnsi" w:eastAsiaTheme="minorEastAsia" w:hAnsiTheme="minorHAnsi" w:cstheme="minorBidi"/>
          <w:sz w:val="28"/>
          <w:szCs w:val="28"/>
        </w:rPr>
        <w:t>Homepage:</w:t>
      </w:r>
    </w:p>
    <w:p w14:paraId="6C73A708" w14:textId="5B6BD69B" w:rsidR="005E4F7C" w:rsidRPr="005E4F7C" w:rsidRDefault="00000000" w:rsidP="1EDD3F81">
      <w:pPr>
        <w:pStyle w:val="Default"/>
        <w:rPr>
          <w:rFonts w:asciiTheme="minorHAnsi" w:eastAsiaTheme="minorEastAsia" w:hAnsiTheme="minorHAnsi" w:cstheme="minorBidi"/>
          <w:sz w:val="28"/>
          <w:szCs w:val="28"/>
        </w:rPr>
      </w:pPr>
      <w:hyperlink r:id="rId17">
        <w:r w:rsidR="005E4F7C" w:rsidRPr="1EDD3F81">
          <w:rPr>
            <w:rStyle w:val="Hyperlink"/>
            <w:rFonts w:asciiTheme="minorHAnsi" w:eastAsiaTheme="minorEastAsia" w:hAnsiTheme="minorHAnsi" w:cstheme="minorBidi"/>
            <w:sz w:val="28"/>
            <w:szCs w:val="28"/>
          </w:rPr>
          <w:t>https://eportal.nspa.nato.int/AC135Public/sc/CageList.aspx</w:t>
        </w:r>
      </w:hyperlink>
      <w:r w:rsidR="005E4F7C" w:rsidRPr="1EDD3F81">
        <w:rPr>
          <w:rFonts w:asciiTheme="minorHAnsi" w:eastAsiaTheme="minorEastAsia" w:hAnsiTheme="minorHAnsi" w:cstheme="minorBidi"/>
          <w:sz w:val="28"/>
          <w:szCs w:val="28"/>
        </w:rPr>
        <w:t xml:space="preserve">  </w:t>
      </w:r>
    </w:p>
    <w:p w14:paraId="2BDBD186" w14:textId="20454E55" w:rsidR="005E4F7C" w:rsidRPr="005E4F7C" w:rsidRDefault="005E4F7C" w:rsidP="1EDD3F81">
      <w:pPr>
        <w:pStyle w:val="Defaul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NCAGE </w:t>
      </w:r>
      <w:r w:rsidR="1DFDF30C" w:rsidRPr="1EDD3F81">
        <w:rPr>
          <w:rFonts w:asciiTheme="minorHAnsi" w:eastAsiaTheme="minorEastAsia" w:hAnsiTheme="minorHAnsi" w:cstheme="minorBidi"/>
          <w:sz w:val="28"/>
          <w:szCs w:val="28"/>
        </w:rPr>
        <w:t>Code Request Tool (NCRT)</w:t>
      </w:r>
      <w:r w:rsidRPr="1EDD3F81">
        <w:rPr>
          <w:rFonts w:asciiTheme="minorHAnsi" w:eastAsiaTheme="minorEastAsia" w:hAnsiTheme="minorHAnsi" w:cstheme="minorBidi"/>
          <w:sz w:val="28"/>
          <w:szCs w:val="28"/>
        </w:rPr>
        <w:t xml:space="preserve">: </w:t>
      </w:r>
    </w:p>
    <w:p w14:paraId="2B01BFA6" w14:textId="6817999E" w:rsidR="005E4F7C" w:rsidRPr="005E4F7C" w:rsidRDefault="00000000" w:rsidP="1EDD3F81">
      <w:pPr>
        <w:pStyle w:val="Default"/>
        <w:rPr>
          <w:rFonts w:asciiTheme="minorHAnsi" w:eastAsiaTheme="minorEastAsia" w:hAnsiTheme="minorHAnsi" w:cstheme="minorBidi"/>
          <w:sz w:val="28"/>
          <w:szCs w:val="28"/>
        </w:rPr>
      </w:pPr>
      <w:hyperlink r:id="rId18">
        <w:r w:rsidR="003819EA" w:rsidRPr="208BA345">
          <w:rPr>
            <w:rStyle w:val="Hyperlink"/>
            <w:rFonts w:asciiTheme="minorHAnsi" w:eastAsiaTheme="minorEastAsia" w:hAnsiTheme="minorHAnsi" w:cstheme="minorBidi"/>
            <w:sz w:val="28"/>
            <w:szCs w:val="28"/>
          </w:rPr>
          <w:t>https://eportal.nspa.nato.int/Codification/CageTool/home</w:t>
        </w:r>
      </w:hyperlink>
      <w:r w:rsidR="003819EA" w:rsidRPr="208BA345">
        <w:rPr>
          <w:rFonts w:asciiTheme="minorHAnsi" w:eastAsiaTheme="minorEastAsia" w:hAnsiTheme="minorHAnsi" w:cstheme="minorBidi"/>
          <w:sz w:val="28"/>
          <w:szCs w:val="28"/>
        </w:rPr>
        <w:t xml:space="preserve"> </w:t>
      </w:r>
      <w:r w:rsidR="005E4F7C" w:rsidRPr="208BA345">
        <w:rPr>
          <w:rFonts w:asciiTheme="minorHAnsi" w:eastAsiaTheme="minorEastAsia" w:hAnsiTheme="minorHAnsi" w:cstheme="minorBidi"/>
          <w:sz w:val="28"/>
          <w:szCs w:val="28"/>
        </w:rPr>
        <w:t xml:space="preserve"> </w:t>
      </w:r>
    </w:p>
    <w:p w14:paraId="1C4439FA" w14:textId="77777777" w:rsidR="005E4F7C" w:rsidRPr="005E4F7C" w:rsidRDefault="005E4F7C" w:rsidP="1EDD3F81">
      <w:pPr>
        <w:pStyle w:val="Defaul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For NCAGE help from within the U.S., call 1-888-227-2423 </w:t>
      </w:r>
    </w:p>
    <w:p w14:paraId="0070E1D9" w14:textId="77777777" w:rsidR="005E4F7C" w:rsidRPr="005E4F7C" w:rsidRDefault="005E4F7C" w:rsidP="1EDD3F81">
      <w:pPr>
        <w:pStyle w:val="Defaul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For NCAGE help from outside the U.S., call 1-269-961-7766 </w:t>
      </w:r>
    </w:p>
    <w:p w14:paraId="0594F3E3" w14:textId="77777777" w:rsidR="005E4F7C" w:rsidRPr="005E4F7C" w:rsidRDefault="005E4F7C" w:rsidP="1EDD3F81">
      <w:pPr>
        <w:pStyle w:val="Defaul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Email NCAGE@dlis.dla.mil for any problems in getting an NCAGE code. </w:t>
      </w:r>
    </w:p>
    <w:p w14:paraId="3E5D0BD4" w14:textId="77777777" w:rsidR="005E4F7C" w:rsidRPr="005E4F7C" w:rsidRDefault="005E4F7C" w:rsidP="1EDD3F81">
      <w:pPr>
        <w:pStyle w:val="Default"/>
        <w:rPr>
          <w:rFonts w:asciiTheme="minorHAnsi" w:eastAsiaTheme="minorEastAsia" w:hAnsiTheme="minorHAnsi" w:cstheme="minorBidi"/>
          <w:sz w:val="28"/>
          <w:szCs w:val="28"/>
        </w:rPr>
      </w:pPr>
    </w:p>
    <w:p w14:paraId="129BAA7A" w14:textId="15383D55" w:rsidR="005E4F7C" w:rsidRPr="005E4F7C" w:rsidRDefault="5723565C" w:rsidP="1EDD3F81">
      <w:pPr>
        <w:pStyle w:val="Default"/>
        <w:rPr>
          <w:rFonts w:asciiTheme="minorHAnsi" w:eastAsiaTheme="minorEastAsia" w:hAnsiTheme="minorHAnsi" w:cstheme="minorBidi"/>
          <w:sz w:val="28"/>
          <w:szCs w:val="28"/>
        </w:rPr>
      </w:pPr>
      <w:r w:rsidRPr="208BA345">
        <w:rPr>
          <w:rFonts w:asciiTheme="minorHAnsi" w:eastAsiaTheme="minorEastAsia" w:hAnsiTheme="minorHAnsi" w:cstheme="minorBidi"/>
          <w:sz w:val="28"/>
          <w:szCs w:val="28"/>
        </w:rPr>
        <w:t xml:space="preserve">Step 2: After receiving the NCAGE Code, proceed to SAM.gov </w:t>
      </w:r>
      <w:r w:rsidR="29D3297D" w:rsidRPr="208BA345">
        <w:rPr>
          <w:rFonts w:asciiTheme="minorHAnsi" w:eastAsiaTheme="minorEastAsia" w:hAnsiTheme="minorHAnsi" w:cstheme="minorBidi"/>
          <w:sz w:val="28"/>
          <w:szCs w:val="28"/>
        </w:rPr>
        <w:t xml:space="preserve">to obtain a UEI an complete registration. </w:t>
      </w:r>
      <w:r w:rsidRPr="208BA345">
        <w:rPr>
          <w:rFonts w:asciiTheme="minorHAnsi" w:eastAsiaTheme="minorEastAsia" w:hAnsiTheme="minorHAnsi" w:cstheme="minorBidi"/>
          <w:sz w:val="28"/>
          <w:szCs w:val="28"/>
        </w:rPr>
        <w:t>SAM registration must be renewed annually.</w:t>
      </w:r>
    </w:p>
    <w:p w14:paraId="48CEF961" w14:textId="2222B45F" w:rsidR="208BA345" w:rsidRDefault="208BA345" w:rsidP="208BA345">
      <w:pPr>
        <w:pStyle w:val="Default"/>
        <w:rPr>
          <w:rFonts w:asciiTheme="minorHAnsi" w:eastAsiaTheme="minorEastAsia" w:hAnsiTheme="minorHAnsi" w:cstheme="minorBidi"/>
          <w:sz w:val="28"/>
          <w:szCs w:val="28"/>
        </w:rPr>
      </w:pPr>
    </w:p>
    <w:p w14:paraId="10AEBC16" w14:textId="77777777" w:rsidR="005E4F7C" w:rsidRPr="005E4F7C" w:rsidRDefault="005E4F7C"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All </w:t>
      </w:r>
      <w:r w:rsidRPr="07E951B3">
        <w:rPr>
          <w:rFonts w:asciiTheme="minorHAnsi" w:eastAsiaTheme="minorEastAsia" w:hAnsiTheme="minorHAnsi" w:cstheme="minorBidi"/>
          <w:b/>
          <w:bCs/>
          <w:sz w:val="28"/>
          <w:szCs w:val="28"/>
        </w:rPr>
        <w:t>prime</w:t>
      </w:r>
      <w:r w:rsidRPr="07E951B3">
        <w:rPr>
          <w:rFonts w:asciiTheme="minorHAnsi" w:eastAsiaTheme="minorEastAsia" w:hAnsiTheme="minorHAnsi" w:cstheme="minorBidi"/>
          <w:sz w:val="28"/>
          <w:szCs w:val="28"/>
        </w:rPr>
        <w:t xml:space="preserve"> organizations must also continue to maintain active SAM.gov registration with current information at all times during which they have an active Federal award or application under consideration by a </w:t>
      </w:r>
      <w:proofErr w:type="gramStart"/>
      <w:r w:rsidRPr="07E951B3">
        <w:rPr>
          <w:rFonts w:asciiTheme="minorHAnsi" w:eastAsiaTheme="minorEastAsia" w:hAnsiTheme="minorHAnsi" w:cstheme="minorBidi"/>
          <w:sz w:val="28"/>
          <w:szCs w:val="28"/>
        </w:rPr>
        <w:t>Federal</w:t>
      </w:r>
      <w:proofErr w:type="gramEnd"/>
      <w:r w:rsidRPr="07E951B3">
        <w:rPr>
          <w:rFonts w:asciiTheme="minorHAnsi" w:eastAsiaTheme="minorEastAsia" w:hAnsiTheme="minorHAnsi" w:cstheme="minorBidi"/>
          <w:sz w:val="28"/>
          <w:szCs w:val="28"/>
        </w:rPr>
        <w:t xml:space="preserve"> award agency.  SAM.gov requires all entities to renew their registration once a year </w:t>
      </w:r>
      <w:proofErr w:type="gramStart"/>
      <w:r w:rsidRPr="07E951B3">
        <w:rPr>
          <w:rFonts w:asciiTheme="minorHAnsi" w:eastAsiaTheme="minorEastAsia" w:hAnsiTheme="minorHAnsi" w:cstheme="minorBidi"/>
          <w:sz w:val="28"/>
          <w:szCs w:val="28"/>
        </w:rPr>
        <w:t>in order to</w:t>
      </w:r>
      <w:proofErr w:type="gramEnd"/>
      <w:r w:rsidRPr="07E951B3">
        <w:rPr>
          <w:rFonts w:asciiTheme="minorHAnsi" w:eastAsiaTheme="minorEastAsia" w:hAnsiTheme="minorHAnsi" w:cstheme="minorBidi"/>
          <w:sz w:val="28"/>
          <w:szCs w:val="28"/>
        </w:rPr>
        <w:t xml:space="preserve"> maintain an active registration status in SAM.  It is the responsibility of the applicant to ensure it has an active registration in SAM.gov and to maintain that active registration.  If an applicant has not fully complied with the requirements at the time of application, the applicant may be deemed technically ineligible to receive an award and use that determination as a basis for making an award to another applicant.</w:t>
      </w:r>
    </w:p>
    <w:p w14:paraId="233550A7" w14:textId="77777777" w:rsidR="00BD4D16" w:rsidRPr="005E4F7C" w:rsidRDefault="00BD4D16" w:rsidP="1EDD3F81">
      <w:pPr>
        <w:spacing w:after="0" w:line="240" w:lineRule="auto"/>
        <w:rPr>
          <w:rFonts w:asciiTheme="minorHAnsi" w:eastAsiaTheme="minorEastAsia" w:hAnsiTheme="minorHAnsi" w:cstheme="minorBidi"/>
          <w:sz w:val="28"/>
          <w:szCs w:val="28"/>
        </w:rPr>
      </w:pPr>
    </w:p>
    <w:p w14:paraId="4F63D9A7" w14:textId="77777777" w:rsidR="002078EA" w:rsidRPr="005E4F7C" w:rsidRDefault="002078EA" w:rsidP="1EDD3F81">
      <w:pPr>
        <w:pStyle w:val="No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color w:val="auto"/>
          <w:sz w:val="28"/>
          <w:szCs w:val="28"/>
        </w:rPr>
        <w:t xml:space="preserve">Note: </w:t>
      </w:r>
      <w:r w:rsidR="00020597" w:rsidRPr="1EDD3F81">
        <w:rPr>
          <w:rFonts w:asciiTheme="minorHAnsi" w:eastAsiaTheme="minorEastAsia" w:hAnsiTheme="minorHAnsi" w:cstheme="minorBidi"/>
          <w:b/>
          <w:bCs/>
          <w:color w:val="auto"/>
          <w:sz w:val="28"/>
          <w:szCs w:val="28"/>
        </w:rPr>
        <w:t xml:space="preserve"> </w:t>
      </w:r>
      <w:r w:rsidRPr="1EDD3F81">
        <w:rPr>
          <w:rFonts w:asciiTheme="minorHAnsi" w:eastAsiaTheme="minorEastAsia" w:hAnsiTheme="minorHAnsi" w:cstheme="minorBidi"/>
          <w:b/>
          <w:bCs/>
          <w:color w:val="auto"/>
          <w:sz w:val="28"/>
          <w:szCs w:val="28"/>
        </w:rPr>
        <w:t xml:space="preserve">SAM.gov is not the same as SAMS Domestic. </w:t>
      </w:r>
      <w:r w:rsidR="00020597" w:rsidRPr="1EDD3F81">
        <w:rPr>
          <w:rFonts w:asciiTheme="minorHAnsi" w:eastAsiaTheme="minorEastAsia" w:hAnsiTheme="minorHAnsi" w:cstheme="minorBidi"/>
          <w:b/>
          <w:bCs/>
          <w:color w:val="auto"/>
          <w:sz w:val="28"/>
          <w:szCs w:val="28"/>
        </w:rPr>
        <w:t xml:space="preserve"> </w:t>
      </w:r>
      <w:r w:rsidRPr="1EDD3F81">
        <w:rPr>
          <w:rFonts w:asciiTheme="minorHAnsi" w:eastAsiaTheme="minorEastAsia" w:hAnsiTheme="minorHAnsi" w:cstheme="minorBidi"/>
          <w:b/>
          <w:bCs/>
          <w:color w:val="auto"/>
          <w:sz w:val="28"/>
          <w:szCs w:val="28"/>
        </w:rPr>
        <w:t>It is free to register in both systems, but the registration processes are different</w:t>
      </w:r>
      <w:r w:rsidRPr="1EDD3F81">
        <w:rPr>
          <w:rFonts w:asciiTheme="minorHAnsi" w:eastAsiaTheme="minorEastAsia" w:hAnsiTheme="minorHAnsi" w:cstheme="minorBidi"/>
          <w:color w:val="auto"/>
          <w:sz w:val="28"/>
          <w:szCs w:val="28"/>
        </w:rPr>
        <w:t xml:space="preserve">.  </w:t>
      </w:r>
    </w:p>
    <w:p w14:paraId="44A1C458" w14:textId="77777777" w:rsidR="00290D8C" w:rsidRPr="005E4F7C" w:rsidRDefault="00290D8C" w:rsidP="1EDD3F81">
      <w:pPr>
        <w:spacing w:after="0" w:line="240" w:lineRule="auto"/>
        <w:rPr>
          <w:rFonts w:asciiTheme="minorHAnsi" w:eastAsiaTheme="minorEastAsia" w:hAnsiTheme="minorHAnsi" w:cstheme="minorBidi"/>
          <w:sz w:val="28"/>
          <w:szCs w:val="28"/>
        </w:rPr>
      </w:pPr>
    </w:p>
    <w:p w14:paraId="0CF6344C" w14:textId="5D40A04B" w:rsidR="004A6DDA" w:rsidRDefault="4F65AE82"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i/>
          <w:iCs/>
          <w:sz w:val="28"/>
          <w:szCs w:val="28"/>
        </w:rPr>
        <w:t xml:space="preserve">Information is included on the </w:t>
      </w:r>
      <w:r w:rsidR="2D3B99CD" w:rsidRPr="1EDD3F81">
        <w:rPr>
          <w:rFonts w:asciiTheme="minorHAnsi" w:eastAsiaTheme="minorEastAsia" w:hAnsiTheme="minorHAnsi" w:cstheme="minorBidi"/>
          <w:b/>
          <w:bCs/>
          <w:i/>
          <w:iCs/>
          <w:sz w:val="28"/>
          <w:szCs w:val="28"/>
        </w:rPr>
        <w:t>SAM.gov website to help international registrations</w:t>
      </w:r>
      <w:r w:rsidR="0AD6E327" w:rsidRPr="1EDD3F81">
        <w:rPr>
          <w:rFonts w:asciiTheme="minorHAnsi" w:eastAsiaTheme="minorEastAsia" w:hAnsiTheme="minorHAnsi" w:cstheme="minorBidi"/>
          <w:b/>
          <w:bCs/>
          <w:i/>
          <w:iCs/>
          <w:sz w:val="28"/>
          <w:szCs w:val="28"/>
        </w:rPr>
        <w:t xml:space="preserve">: </w:t>
      </w:r>
      <w:hyperlink r:id="rId19">
        <w:r w:rsidRPr="1EDD3F81">
          <w:rPr>
            <w:rStyle w:val="Hyperlink"/>
            <w:rFonts w:asciiTheme="minorHAnsi" w:eastAsiaTheme="minorEastAsia" w:hAnsiTheme="minorHAnsi" w:cstheme="minorBidi"/>
            <w:sz w:val="28"/>
            <w:szCs w:val="28"/>
          </w:rPr>
          <w:t>https://www.fsd.gov/gsafsd_sp?id=kb_article_view&amp;sysparm_article=KB0016380&amp;sys_kb_id=194695221bfe4d983565ed3ce54bcbbb&amp;spa=1</w:t>
        </w:r>
      </w:hyperlink>
      <w:r w:rsidR="669886CE" w:rsidRPr="1EDD3F81">
        <w:rPr>
          <w:rFonts w:asciiTheme="minorHAnsi" w:eastAsiaTheme="minorEastAsia" w:hAnsiTheme="minorHAnsi" w:cstheme="minorBidi"/>
          <w:b/>
          <w:bCs/>
          <w:i/>
          <w:iCs/>
          <w:sz w:val="28"/>
          <w:szCs w:val="28"/>
        </w:rPr>
        <w:t xml:space="preserve">  Please </w:t>
      </w:r>
      <w:r w:rsidR="669886CE" w:rsidRPr="1EDD3F81">
        <w:rPr>
          <w:rFonts w:asciiTheme="minorHAnsi" w:eastAsiaTheme="minorEastAsia" w:hAnsiTheme="minorHAnsi" w:cstheme="minorBidi"/>
          <w:sz w:val="28"/>
          <w:szCs w:val="28"/>
        </w:rPr>
        <w:t xml:space="preserve">note, guidance on SAM.gov and the guidance on GSA’s website about </w:t>
      </w:r>
      <w:r w:rsidR="01765CE0" w:rsidRPr="1EDD3F81">
        <w:rPr>
          <w:rFonts w:asciiTheme="minorHAnsi" w:eastAsiaTheme="minorEastAsia" w:hAnsiTheme="minorHAnsi" w:cstheme="minorBidi"/>
          <w:sz w:val="28"/>
          <w:szCs w:val="28"/>
        </w:rPr>
        <w:t xml:space="preserve">requirement for registering in </w:t>
      </w:r>
      <w:r w:rsidR="669886CE" w:rsidRPr="1EDD3F81">
        <w:rPr>
          <w:rFonts w:asciiTheme="minorHAnsi" w:eastAsiaTheme="minorEastAsia" w:hAnsiTheme="minorHAnsi" w:cstheme="minorBidi"/>
          <w:sz w:val="28"/>
          <w:szCs w:val="28"/>
        </w:rPr>
        <w:t>SAM.gov is subject to change</w:t>
      </w:r>
      <w:r w:rsidR="3B71FB41" w:rsidRPr="1EDD3F81">
        <w:rPr>
          <w:rFonts w:asciiTheme="minorHAnsi" w:eastAsiaTheme="minorEastAsia" w:hAnsiTheme="minorHAnsi" w:cstheme="minorBidi"/>
          <w:sz w:val="28"/>
          <w:szCs w:val="28"/>
        </w:rPr>
        <w:t xml:space="preserve"> and currently being updated</w:t>
      </w:r>
      <w:r w:rsidR="669886CE" w:rsidRPr="1EDD3F81">
        <w:rPr>
          <w:rFonts w:asciiTheme="minorHAnsi" w:eastAsiaTheme="minorEastAsia" w:hAnsiTheme="minorHAnsi" w:cstheme="minorBidi"/>
          <w:sz w:val="28"/>
          <w:szCs w:val="28"/>
        </w:rPr>
        <w:t xml:space="preserve">.  Applicants should review the website </w:t>
      </w:r>
      <w:r w:rsidR="42032629" w:rsidRPr="1EDD3F81">
        <w:rPr>
          <w:rFonts w:asciiTheme="minorHAnsi" w:eastAsiaTheme="minorEastAsia" w:hAnsiTheme="minorHAnsi" w:cstheme="minorBidi"/>
          <w:sz w:val="28"/>
          <w:szCs w:val="28"/>
        </w:rPr>
        <w:t>frequently</w:t>
      </w:r>
      <w:r w:rsidR="4DA5B39F" w:rsidRPr="1EDD3F81">
        <w:rPr>
          <w:rFonts w:asciiTheme="minorHAnsi" w:eastAsiaTheme="minorEastAsia" w:hAnsiTheme="minorHAnsi" w:cstheme="minorBidi"/>
          <w:sz w:val="28"/>
          <w:szCs w:val="28"/>
        </w:rPr>
        <w:t xml:space="preserve"> </w:t>
      </w:r>
      <w:r w:rsidR="669886CE" w:rsidRPr="1EDD3F81">
        <w:rPr>
          <w:rFonts w:asciiTheme="minorHAnsi" w:eastAsiaTheme="minorEastAsia" w:hAnsiTheme="minorHAnsi" w:cstheme="minorBidi"/>
          <w:sz w:val="28"/>
          <w:szCs w:val="28"/>
        </w:rPr>
        <w:t>for the most up-to-date guidance.</w:t>
      </w:r>
    </w:p>
    <w:p w14:paraId="44CF2150" w14:textId="2F295774" w:rsidR="1D065A88" w:rsidRDefault="1D065A88" w:rsidP="1EDD3F81">
      <w:pPr>
        <w:spacing w:after="0" w:line="240" w:lineRule="auto"/>
        <w:rPr>
          <w:rFonts w:asciiTheme="minorHAnsi" w:eastAsiaTheme="minorEastAsia" w:hAnsiTheme="minorHAnsi" w:cstheme="minorBidi"/>
          <w:sz w:val="28"/>
          <w:szCs w:val="28"/>
        </w:rPr>
      </w:pPr>
    </w:p>
    <w:p w14:paraId="0AC4AB56" w14:textId="6EC7D457" w:rsidR="6E2C6693" w:rsidRPr="00FF2CF8" w:rsidRDefault="76B1BFF4" w:rsidP="1EDD3F81">
      <w:pPr>
        <w:spacing w:after="0" w:line="240" w:lineRule="auto"/>
        <w:contextualSpacing/>
        <w:rPr>
          <w:rFonts w:asciiTheme="minorHAnsi" w:eastAsiaTheme="minorEastAsia" w:hAnsiTheme="minorHAnsi" w:cstheme="minorBidi"/>
          <w:sz w:val="28"/>
          <w:szCs w:val="28"/>
        </w:rPr>
      </w:pPr>
      <w:r w:rsidRPr="208BA345">
        <w:rPr>
          <w:rFonts w:asciiTheme="minorHAnsi" w:eastAsiaTheme="minorEastAsia" w:hAnsiTheme="minorHAnsi" w:cstheme="minorBidi"/>
          <w:sz w:val="28"/>
          <w:szCs w:val="28"/>
        </w:rPr>
        <w:t xml:space="preserve">The </w:t>
      </w:r>
      <w:r w:rsidR="7D904ECB" w:rsidRPr="208BA345">
        <w:rPr>
          <w:rFonts w:asciiTheme="minorHAnsi" w:eastAsiaTheme="minorEastAsia" w:hAnsiTheme="minorHAnsi" w:cstheme="minorBidi"/>
          <w:sz w:val="28"/>
          <w:szCs w:val="28"/>
        </w:rPr>
        <w:t>attached “</w:t>
      </w:r>
      <w:r w:rsidR="2D913588" w:rsidRPr="208BA345">
        <w:rPr>
          <w:rFonts w:asciiTheme="minorHAnsi" w:eastAsiaTheme="minorEastAsia" w:hAnsiTheme="minorHAnsi" w:cstheme="minorBidi"/>
          <w:sz w:val="28"/>
          <w:szCs w:val="28"/>
        </w:rPr>
        <w:t>UEI and SAM.gov FAQ updated 021623”</w:t>
      </w:r>
      <w:r w:rsidR="7D904ECB" w:rsidRPr="208BA345">
        <w:rPr>
          <w:rFonts w:asciiTheme="minorHAnsi" w:eastAsiaTheme="minorEastAsia" w:hAnsiTheme="minorHAnsi" w:cstheme="minorBidi"/>
          <w:sz w:val="28"/>
          <w:szCs w:val="28"/>
        </w:rPr>
        <w:t xml:space="preserve"> </w:t>
      </w:r>
      <w:r w:rsidR="31A9244F" w:rsidRPr="208BA345">
        <w:rPr>
          <w:rFonts w:asciiTheme="minorHAnsi" w:eastAsiaTheme="minorEastAsia" w:hAnsiTheme="minorHAnsi" w:cstheme="minorBidi"/>
          <w:sz w:val="28"/>
          <w:szCs w:val="28"/>
        </w:rPr>
        <w:t xml:space="preserve">is </w:t>
      </w:r>
      <w:r w:rsidR="04475193" w:rsidRPr="208BA345">
        <w:rPr>
          <w:rFonts w:asciiTheme="minorHAnsi" w:eastAsiaTheme="minorEastAsia" w:hAnsiTheme="minorHAnsi" w:cstheme="minorBidi"/>
          <w:sz w:val="28"/>
          <w:szCs w:val="28"/>
        </w:rPr>
        <w:t xml:space="preserve">a resource </w:t>
      </w:r>
      <w:r w:rsidR="6192CF61" w:rsidRPr="208BA345">
        <w:rPr>
          <w:rFonts w:asciiTheme="minorHAnsi" w:eastAsiaTheme="minorEastAsia" w:hAnsiTheme="minorHAnsi" w:cstheme="minorBidi"/>
          <w:sz w:val="28"/>
          <w:szCs w:val="28"/>
        </w:rPr>
        <w:t>provided by the grants policy office.</w:t>
      </w:r>
      <w:r w:rsidR="04475193" w:rsidRPr="208BA345">
        <w:rPr>
          <w:rFonts w:asciiTheme="minorHAnsi" w:eastAsiaTheme="minorEastAsia" w:hAnsiTheme="minorHAnsi" w:cstheme="minorBidi"/>
          <w:sz w:val="28"/>
          <w:szCs w:val="28"/>
        </w:rPr>
        <w:t xml:space="preserve"> Any content shown from SAM.gov is no</w:t>
      </w:r>
      <w:r w:rsidR="0CE71BD0" w:rsidRPr="208BA345">
        <w:rPr>
          <w:rFonts w:asciiTheme="minorHAnsi" w:eastAsiaTheme="minorEastAsia" w:hAnsiTheme="minorHAnsi" w:cstheme="minorBidi"/>
          <w:sz w:val="28"/>
          <w:szCs w:val="28"/>
        </w:rPr>
        <w:t>t owned by the Department of State</w:t>
      </w:r>
      <w:r w:rsidR="7D904ECB" w:rsidRPr="208BA345">
        <w:rPr>
          <w:rFonts w:asciiTheme="minorHAnsi" w:eastAsiaTheme="minorEastAsia" w:hAnsiTheme="minorHAnsi" w:cstheme="minorBidi"/>
          <w:sz w:val="28"/>
          <w:szCs w:val="28"/>
        </w:rPr>
        <w:t>.</w:t>
      </w:r>
      <w:r w:rsidR="58D84ADF" w:rsidRPr="208BA345">
        <w:rPr>
          <w:rFonts w:asciiTheme="minorHAnsi" w:eastAsiaTheme="minorEastAsia" w:hAnsiTheme="minorHAnsi" w:cstheme="minorBidi"/>
          <w:sz w:val="28"/>
          <w:szCs w:val="28"/>
        </w:rPr>
        <w:t xml:space="preserve"> This guidance and instruction</w:t>
      </w:r>
      <w:r w:rsidR="27AA526E" w:rsidRPr="208BA345">
        <w:rPr>
          <w:rFonts w:asciiTheme="minorHAnsi" w:eastAsiaTheme="minorEastAsia" w:hAnsiTheme="minorHAnsi" w:cstheme="minorBidi"/>
          <w:sz w:val="28"/>
          <w:szCs w:val="28"/>
        </w:rPr>
        <w:t xml:space="preserve"> </w:t>
      </w:r>
      <w:r w:rsidR="10315E3E" w:rsidRPr="208BA345">
        <w:rPr>
          <w:rFonts w:asciiTheme="minorHAnsi" w:eastAsiaTheme="minorEastAsia" w:hAnsiTheme="minorHAnsi" w:cstheme="minorBidi"/>
          <w:sz w:val="28"/>
          <w:szCs w:val="28"/>
        </w:rPr>
        <w:t>are</w:t>
      </w:r>
      <w:r w:rsidR="69F91E17" w:rsidRPr="208BA345">
        <w:rPr>
          <w:rFonts w:asciiTheme="minorHAnsi" w:eastAsiaTheme="minorEastAsia" w:hAnsiTheme="minorHAnsi" w:cstheme="minorBidi"/>
          <w:sz w:val="28"/>
          <w:szCs w:val="28"/>
        </w:rPr>
        <w:t xml:space="preserve"> to the best of our knowledge based at the time of posting this solicitation</w:t>
      </w:r>
      <w:r w:rsidR="33EC2D83" w:rsidRPr="208BA345">
        <w:rPr>
          <w:rFonts w:asciiTheme="minorHAnsi" w:eastAsiaTheme="minorEastAsia" w:hAnsiTheme="minorHAnsi" w:cstheme="minorBidi"/>
          <w:sz w:val="28"/>
          <w:szCs w:val="28"/>
        </w:rPr>
        <w:t xml:space="preserve">. Where guidance in </w:t>
      </w:r>
      <w:proofErr w:type="gramStart"/>
      <w:r w:rsidR="33EC2D83" w:rsidRPr="208BA345">
        <w:rPr>
          <w:rFonts w:asciiTheme="minorHAnsi" w:eastAsiaTheme="minorEastAsia" w:hAnsiTheme="minorHAnsi" w:cstheme="minorBidi"/>
          <w:sz w:val="28"/>
          <w:szCs w:val="28"/>
        </w:rPr>
        <w:t>th</w:t>
      </w:r>
      <w:r w:rsidR="34FB90E2" w:rsidRPr="208BA345">
        <w:rPr>
          <w:rFonts w:asciiTheme="minorHAnsi" w:eastAsiaTheme="minorEastAsia" w:hAnsiTheme="minorHAnsi" w:cstheme="minorBidi"/>
          <w:sz w:val="28"/>
          <w:szCs w:val="28"/>
        </w:rPr>
        <w:t>is</w:t>
      </w:r>
      <w:r w:rsidR="33EC2D83" w:rsidRPr="208BA345">
        <w:rPr>
          <w:rFonts w:asciiTheme="minorHAnsi" w:eastAsiaTheme="minorEastAsia" w:hAnsiTheme="minorHAnsi" w:cstheme="minorBidi"/>
          <w:sz w:val="28"/>
          <w:szCs w:val="28"/>
        </w:rPr>
        <w:t xml:space="preserve"> attachments</w:t>
      </w:r>
      <w:proofErr w:type="gramEnd"/>
      <w:r w:rsidR="33EC2D83" w:rsidRPr="208BA345">
        <w:rPr>
          <w:rFonts w:asciiTheme="minorHAnsi" w:eastAsiaTheme="minorEastAsia" w:hAnsiTheme="minorHAnsi" w:cstheme="minorBidi"/>
          <w:sz w:val="28"/>
          <w:szCs w:val="28"/>
        </w:rPr>
        <w:t xml:space="preserve"> differs from </w:t>
      </w:r>
      <w:r w:rsidR="1B7ADFB1" w:rsidRPr="208BA345">
        <w:rPr>
          <w:rFonts w:asciiTheme="minorHAnsi" w:eastAsiaTheme="minorEastAsia" w:hAnsiTheme="minorHAnsi" w:cstheme="minorBidi"/>
          <w:sz w:val="28"/>
          <w:szCs w:val="28"/>
        </w:rPr>
        <w:t xml:space="preserve">the </w:t>
      </w:r>
      <w:r w:rsidR="33EC2D83" w:rsidRPr="208BA345">
        <w:rPr>
          <w:rFonts w:asciiTheme="minorHAnsi" w:eastAsiaTheme="minorEastAsia" w:hAnsiTheme="minorHAnsi" w:cstheme="minorBidi"/>
          <w:sz w:val="28"/>
          <w:szCs w:val="28"/>
        </w:rPr>
        <w:t>SA</w:t>
      </w:r>
      <w:r w:rsidR="3DFC8E31" w:rsidRPr="208BA345">
        <w:rPr>
          <w:rFonts w:asciiTheme="minorHAnsi" w:eastAsiaTheme="minorEastAsia" w:hAnsiTheme="minorHAnsi" w:cstheme="minorBidi"/>
          <w:sz w:val="28"/>
          <w:szCs w:val="28"/>
        </w:rPr>
        <w:t>M</w:t>
      </w:r>
      <w:r w:rsidR="33EC2D83" w:rsidRPr="208BA345">
        <w:rPr>
          <w:rFonts w:asciiTheme="minorHAnsi" w:eastAsiaTheme="minorEastAsia" w:hAnsiTheme="minorHAnsi" w:cstheme="minorBidi"/>
          <w:sz w:val="28"/>
          <w:szCs w:val="28"/>
        </w:rPr>
        <w:t>.gov</w:t>
      </w:r>
      <w:r w:rsidR="264D7215" w:rsidRPr="208BA345">
        <w:rPr>
          <w:rFonts w:asciiTheme="minorHAnsi" w:eastAsiaTheme="minorEastAsia" w:hAnsiTheme="minorHAnsi" w:cstheme="minorBidi"/>
          <w:sz w:val="28"/>
          <w:szCs w:val="28"/>
        </w:rPr>
        <w:t xml:space="preserve"> website</w:t>
      </w:r>
      <w:r w:rsidR="3DFC8E31" w:rsidRPr="208BA345">
        <w:rPr>
          <w:rFonts w:asciiTheme="minorHAnsi" w:eastAsiaTheme="minorEastAsia" w:hAnsiTheme="minorHAnsi" w:cstheme="minorBidi"/>
          <w:sz w:val="28"/>
          <w:szCs w:val="28"/>
        </w:rPr>
        <w:t xml:space="preserve">, SAM.gov </w:t>
      </w:r>
      <w:r w:rsidR="7AB97016" w:rsidRPr="208BA345">
        <w:rPr>
          <w:rFonts w:asciiTheme="minorHAnsi" w:eastAsiaTheme="minorEastAsia" w:hAnsiTheme="minorHAnsi" w:cstheme="minorBidi"/>
          <w:sz w:val="28"/>
          <w:szCs w:val="28"/>
        </w:rPr>
        <w:t>prevails and the applicant is encouraged to seek and document clari</w:t>
      </w:r>
      <w:r w:rsidR="3F459E52" w:rsidRPr="208BA345">
        <w:rPr>
          <w:rFonts w:asciiTheme="minorHAnsi" w:eastAsiaTheme="minorEastAsia" w:hAnsiTheme="minorHAnsi" w:cstheme="minorBidi"/>
          <w:sz w:val="28"/>
          <w:szCs w:val="28"/>
        </w:rPr>
        <w:t>ty provided by the SAM.gov helpdesk.</w:t>
      </w:r>
    </w:p>
    <w:p w14:paraId="5C40F04B" w14:textId="136694CD" w:rsidR="004A6DDA" w:rsidDel="00341B4F" w:rsidRDefault="004A6DDA" w:rsidP="1EDD3F81">
      <w:pPr>
        <w:spacing w:after="0" w:line="240" w:lineRule="auto"/>
        <w:rPr>
          <w:rFonts w:asciiTheme="minorHAnsi" w:eastAsiaTheme="minorEastAsia" w:hAnsiTheme="minorHAnsi" w:cstheme="minorBidi"/>
          <w:sz w:val="28"/>
          <w:szCs w:val="28"/>
        </w:rPr>
      </w:pPr>
    </w:p>
    <w:p w14:paraId="424F5F4A" w14:textId="77777777" w:rsidR="002B0090" w:rsidRDefault="002B0090" w:rsidP="1EDD3F81">
      <w:pPr>
        <w:spacing w:after="0" w:line="240" w:lineRule="auto"/>
        <w:rPr>
          <w:rFonts w:asciiTheme="minorHAnsi" w:eastAsiaTheme="minorEastAsia" w:hAnsiTheme="minorHAnsi" w:cstheme="minorBidi"/>
          <w:b/>
          <w:bCs/>
          <w:i/>
          <w:iCs/>
          <w:sz w:val="28"/>
          <w:szCs w:val="28"/>
        </w:rPr>
      </w:pPr>
      <w:r w:rsidRPr="1EDD3F81">
        <w:rPr>
          <w:rFonts w:asciiTheme="minorHAnsi" w:eastAsiaTheme="minorEastAsia" w:hAnsiTheme="minorHAnsi" w:cstheme="minorBidi"/>
          <w:b/>
          <w:bCs/>
          <w:i/>
          <w:iCs/>
          <w:sz w:val="28"/>
          <w:szCs w:val="28"/>
        </w:rPr>
        <w:t>D.3.1 Exemptions</w:t>
      </w:r>
    </w:p>
    <w:p w14:paraId="7A075EE3" w14:textId="77777777" w:rsidR="00863457" w:rsidRPr="005E071E" w:rsidRDefault="00863457" w:rsidP="1EDD3F81">
      <w:pPr>
        <w:spacing w:after="0" w:line="240" w:lineRule="auto"/>
        <w:rPr>
          <w:rFonts w:asciiTheme="minorHAnsi" w:eastAsiaTheme="minorEastAsia" w:hAnsiTheme="minorHAnsi" w:cstheme="minorBidi"/>
          <w:b/>
          <w:bCs/>
          <w:i/>
          <w:iCs/>
          <w:sz w:val="28"/>
          <w:szCs w:val="28"/>
        </w:rPr>
      </w:pPr>
    </w:p>
    <w:p w14:paraId="07D035D6" w14:textId="4F2FDDDD"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An exemption from these requirements may be permitted </w:t>
      </w:r>
      <w:r w:rsidR="3B4816BD" w:rsidRPr="1EDD3F81">
        <w:rPr>
          <w:rFonts w:asciiTheme="minorHAnsi" w:eastAsiaTheme="minorEastAsia" w:hAnsiTheme="minorHAnsi" w:cstheme="minorBidi"/>
          <w:sz w:val="28"/>
          <w:szCs w:val="28"/>
        </w:rPr>
        <w:t>under the following circumstances</w:t>
      </w:r>
      <w:r w:rsidRPr="1EDD3F81">
        <w:rPr>
          <w:rFonts w:asciiTheme="minorHAnsi" w:eastAsiaTheme="minorEastAsia" w:hAnsiTheme="minorHAnsi" w:cstheme="minorBidi"/>
          <w:sz w:val="28"/>
          <w:szCs w:val="28"/>
        </w:rPr>
        <w:t>:</w:t>
      </w:r>
    </w:p>
    <w:p w14:paraId="59AE0086" w14:textId="77777777"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 </w:t>
      </w:r>
    </w:p>
    <w:p w14:paraId="1C5317C1" w14:textId="2B1A7B52" w:rsidR="6B4108A1" w:rsidRDefault="6B4108A1" w:rsidP="1EDD3F81">
      <w:pPr>
        <w:pStyle w:val="ListParagraph"/>
        <w:numPr>
          <w:ilvl w:val="0"/>
          <w:numId w:val="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lastRenderedPageBreak/>
        <w:t xml:space="preserve">Recipient is a foreign organization receiving an award that will be performed outside the United States valued at less than </w:t>
      </w:r>
      <w:proofErr w:type="gramStart"/>
      <w:r w:rsidRPr="1EDD3F81">
        <w:rPr>
          <w:rFonts w:asciiTheme="minorHAnsi" w:eastAsiaTheme="minorEastAsia" w:hAnsiTheme="minorHAnsi" w:cstheme="minorBidi"/>
          <w:sz w:val="28"/>
          <w:szCs w:val="28"/>
        </w:rPr>
        <w:t>$25,000, if</w:t>
      </w:r>
      <w:proofErr w:type="gramEnd"/>
      <w:r w:rsidRPr="1EDD3F81">
        <w:rPr>
          <w:rFonts w:asciiTheme="minorHAnsi" w:eastAsiaTheme="minorEastAsia" w:hAnsiTheme="minorHAnsi" w:cstheme="minorBidi"/>
          <w:sz w:val="28"/>
          <w:szCs w:val="28"/>
        </w:rPr>
        <w:t xml:space="preserve"> the Grants Officer deems it to be impractical for the entity to obtain a UEI or register in SAM.gov.</w:t>
      </w:r>
    </w:p>
    <w:p w14:paraId="1446CC11" w14:textId="43C2E8F8" w:rsidR="6B4108A1" w:rsidRDefault="6B4108A1" w:rsidP="1EDD3F81">
      <w:pPr>
        <w:pStyle w:val="ListParagraph"/>
        <w:numPr>
          <w:ilvl w:val="0"/>
          <w:numId w:val="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recipient is an overseas school and does not currently have a UEI number.</w:t>
      </w:r>
    </w:p>
    <w:p w14:paraId="57389A17" w14:textId="6C7F483F" w:rsidR="6B4108A1" w:rsidRDefault="6B4108A1" w:rsidP="1EDD3F81">
      <w:pPr>
        <w:pStyle w:val="ListParagraph"/>
        <w:numPr>
          <w:ilvl w:val="0"/>
          <w:numId w:val="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award relates to a classified or national security matter.</w:t>
      </w:r>
    </w:p>
    <w:p w14:paraId="045803C4" w14:textId="5AA94273" w:rsidR="6B4108A1" w:rsidRDefault="6B4108A1" w:rsidP="1EDD3F81">
      <w:pPr>
        <w:pStyle w:val="ListParagraph"/>
        <w:numPr>
          <w:ilvl w:val="0"/>
          <w:numId w:val="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recipient’s identity must be protected due to possible endangerment of their mission, their organization’s status, their employees, or the beneficiary being served by the recipient.</w:t>
      </w:r>
    </w:p>
    <w:p w14:paraId="1830F0BC" w14:textId="31D20C2A" w:rsidR="6B4108A1" w:rsidRDefault="6B4108A1" w:rsidP="1EDD3F81">
      <w:pPr>
        <w:pStyle w:val="ListParagraph"/>
        <w:numPr>
          <w:ilvl w:val="0"/>
          <w:numId w:val="2"/>
        </w:num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w:t>
      </w:r>
    </w:p>
    <w:p w14:paraId="38EF5727" w14:textId="77777777" w:rsidR="00290D8C" w:rsidRDefault="00290D8C" w:rsidP="1EDD3F81">
      <w:pPr>
        <w:spacing w:after="0" w:line="240" w:lineRule="auto"/>
        <w:rPr>
          <w:rFonts w:asciiTheme="minorHAnsi" w:eastAsiaTheme="minorEastAsia" w:hAnsiTheme="minorHAnsi" w:cstheme="minorBidi"/>
          <w:sz w:val="28"/>
          <w:szCs w:val="28"/>
        </w:rPr>
      </w:pPr>
    </w:p>
    <w:p w14:paraId="50EF4B48" w14:textId="52452FFE" w:rsidR="00CF1A66" w:rsidRPr="00E870FE" w:rsidRDefault="00CF1A66" w:rsidP="1EDD3F81">
      <w:pPr>
        <w:autoSpaceDE w:val="0"/>
        <w:autoSpaceDN w:val="0"/>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Organizations requesting exemption from UEI or SAM.gov requirements must email the point of contact listed in the NOFO at least </w:t>
      </w:r>
      <w:r w:rsidRPr="1EDD3F81">
        <w:rPr>
          <w:rFonts w:asciiTheme="minorHAnsi" w:eastAsiaTheme="minorEastAsia" w:hAnsiTheme="minorHAnsi" w:cstheme="minorBidi"/>
          <w:b/>
          <w:bCs/>
          <w:color w:val="auto"/>
          <w:sz w:val="28"/>
          <w:szCs w:val="28"/>
        </w:rPr>
        <w:t>two weeks prior to the deadline in the NOFO providing a justification of their request</w:t>
      </w:r>
      <w:r w:rsidRPr="1EDD3F81">
        <w:rPr>
          <w:rFonts w:asciiTheme="minorHAnsi" w:eastAsiaTheme="minorEastAsia" w:hAnsiTheme="minorHAnsi" w:cstheme="minorBidi"/>
          <w:color w:val="auto"/>
          <w:sz w:val="28"/>
          <w:szCs w:val="28"/>
        </w:rPr>
        <w:t>.  Approval for a SAM.gov exemption must come from the warranted Grant</w:t>
      </w:r>
      <w:r w:rsidR="003343E3" w:rsidRPr="1EDD3F81">
        <w:rPr>
          <w:rFonts w:asciiTheme="minorHAnsi" w:eastAsiaTheme="minorEastAsia" w:hAnsiTheme="minorHAnsi" w:cstheme="minorBidi"/>
          <w:color w:val="auto"/>
          <w:sz w:val="28"/>
          <w:szCs w:val="28"/>
        </w:rPr>
        <w:t>s</w:t>
      </w:r>
      <w:r w:rsidRPr="1EDD3F81">
        <w:rPr>
          <w:rFonts w:asciiTheme="minorHAnsi" w:eastAsiaTheme="minorEastAsia" w:hAnsiTheme="minorHAnsi" w:cstheme="minorBidi"/>
          <w:color w:val="auto"/>
          <w:sz w:val="28"/>
          <w:szCs w:val="28"/>
        </w:rPr>
        <w:t xml:space="preserve"> Officer before the application can be deemed eligible for review. </w:t>
      </w:r>
    </w:p>
    <w:p w14:paraId="0727FA60" w14:textId="77777777" w:rsidR="00290D8C" w:rsidRPr="00E870FE" w:rsidRDefault="00290D8C" w:rsidP="1EDD3F81">
      <w:pPr>
        <w:spacing w:after="0" w:line="240" w:lineRule="auto"/>
        <w:rPr>
          <w:rFonts w:asciiTheme="minorHAnsi" w:eastAsiaTheme="minorEastAsia" w:hAnsiTheme="minorHAnsi" w:cstheme="minorBidi"/>
          <w:sz w:val="28"/>
          <w:szCs w:val="28"/>
        </w:rPr>
      </w:pPr>
    </w:p>
    <w:p w14:paraId="5F9FB502" w14:textId="62CE226D" w:rsidR="00290D8C" w:rsidRDefault="108632D7" w:rsidP="1EDD3F81">
      <w:pPr>
        <w:spacing w:after="0" w:line="240" w:lineRule="auto"/>
        <w:rPr>
          <w:rFonts w:asciiTheme="minorHAnsi" w:eastAsiaTheme="minorEastAsia" w:hAnsiTheme="minorHAnsi" w:cstheme="minorBidi"/>
          <w:i/>
          <w:iCs/>
          <w:sz w:val="28"/>
          <w:szCs w:val="28"/>
        </w:rPr>
      </w:pPr>
      <w:bookmarkStart w:id="4" w:name="h.j3cqnkumzr3g"/>
      <w:bookmarkEnd w:id="4"/>
      <w:r w:rsidRPr="1EDD3F81">
        <w:rPr>
          <w:rFonts w:asciiTheme="minorHAnsi" w:eastAsiaTheme="minorEastAsia" w:hAnsiTheme="minorHAnsi" w:cstheme="minorBidi"/>
          <w:b/>
          <w:bCs/>
          <w:i/>
          <w:iCs/>
          <w:sz w:val="28"/>
          <w:szCs w:val="28"/>
        </w:rPr>
        <w:t xml:space="preserve">D.4 Submission Dates and Times  </w:t>
      </w:r>
    </w:p>
    <w:p w14:paraId="518F0103" w14:textId="19B68CB8" w:rsidR="21EF448C" w:rsidRDefault="21EF448C" w:rsidP="1EDD3F81">
      <w:pPr>
        <w:spacing w:after="0" w:line="240" w:lineRule="auto"/>
        <w:rPr>
          <w:rFonts w:asciiTheme="minorHAnsi" w:eastAsiaTheme="minorEastAsia" w:hAnsiTheme="minorHAnsi" w:cstheme="minorBidi"/>
          <w:b/>
          <w:bCs/>
          <w:sz w:val="28"/>
          <w:szCs w:val="28"/>
        </w:rPr>
      </w:pPr>
    </w:p>
    <w:p w14:paraId="6AEC9356" w14:textId="37C77E57" w:rsidR="00290D8C" w:rsidRDefault="108632D7" w:rsidP="6805EB2A">
      <w:pPr>
        <w:spacing w:after="0" w:line="240" w:lineRule="auto"/>
        <w:rPr>
          <w:rFonts w:asciiTheme="minorHAnsi" w:eastAsiaTheme="minorEastAsia" w:hAnsiTheme="minorHAnsi" w:cstheme="minorBidi"/>
          <w:sz w:val="28"/>
          <w:szCs w:val="28"/>
        </w:rPr>
      </w:pPr>
      <w:r w:rsidRPr="6805EB2A">
        <w:rPr>
          <w:rFonts w:asciiTheme="minorHAnsi" w:eastAsiaTheme="minorEastAsia" w:hAnsiTheme="minorHAnsi" w:cstheme="minorBidi"/>
          <w:b/>
          <w:bCs/>
          <w:sz w:val="28"/>
          <w:szCs w:val="28"/>
        </w:rPr>
        <w:t>Applications are due no later than</w:t>
      </w:r>
      <w:r w:rsidR="7DAE8536" w:rsidRPr="6805EB2A">
        <w:rPr>
          <w:rFonts w:asciiTheme="minorHAnsi" w:eastAsiaTheme="minorEastAsia" w:hAnsiTheme="minorHAnsi" w:cstheme="minorBidi"/>
          <w:b/>
          <w:bCs/>
          <w:sz w:val="28"/>
          <w:szCs w:val="28"/>
        </w:rPr>
        <w:t xml:space="preserve"> </w:t>
      </w:r>
      <w:r w:rsidR="7DAE8536" w:rsidRPr="6805EB2A">
        <w:rPr>
          <w:rFonts w:asciiTheme="minorHAnsi" w:eastAsiaTheme="minorEastAsia" w:hAnsiTheme="minorHAnsi" w:cstheme="minorBidi"/>
          <w:b/>
          <w:bCs/>
          <w:sz w:val="28"/>
          <w:szCs w:val="28"/>
          <w:u w:val="single"/>
        </w:rPr>
        <w:t>11:59</w:t>
      </w:r>
      <w:r w:rsidR="7EF5D46E" w:rsidRPr="6805EB2A">
        <w:rPr>
          <w:rFonts w:asciiTheme="minorHAnsi" w:eastAsiaTheme="minorEastAsia" w:hAnsiTheme="minorHAnsi" w:cstheme="minorBidi"/>
          <w:b/>
          <w:bCs/>
          <w:sz w:val="28"/>
          <w:szCs w:val="28"/>
          <w:u w:val="single"/>
        </w:rPr>
        <w:t xml:space="preserve"> </w:t>
      </w:r>
      <w:r w:rsidR="42306D76" w:rsidRPr="6805EB2A">
        <w:rPr>
          <w:rFonts w:asciiTheme="minorHAnsi" w:eastAsiaTheme="minorEastAsia" w:hAnsiTheme="minorHAnsi" w:cstheme="minorBidi"/>
          <w:b/>
          <w:bCs/>
          <w:sz w:val="28"/>
          <w:szCs w:val="28"/>
          <w:u w:val="single"/>
        </w:rPr>
        <w:t>PM</w:t>
      </w:r>
      <w:r w:rsidR="2FBE011F" w:rsidRPr="6805EB2A">
        <w:rPr>
          <w:rFonts w:asciiTheme="minorHAnsi" w:eastAsiaTheme="minorEastAsia" w:hAnsiTheme="minorHAnsi" w:cstheme="minorBidi"/>
          <w:b/>
          <w:bCs/>
          <w:sz w:val="28"/>
          <w:szCs w:val="28"/>
        </w:rPr>
        <w:t xml:space="preserve"> </w:t>
      </w:r>
      <w:r w:rsidRPr="6805EB2A">
        <w:rPr>
          <w:rFonts w:asciiTheme="minorHAnsi" w:eastAsiaTheme="minorEastAsia" w:hAnsiTheme="minorHAnsi" w:cstheme="minorBidi"/>
          <w:b/>
          <w:bCs/>
          <w:sz w:val="28"/>
          <w:szCs w:val="28"/>
        </w:rPr>
        <w:t xml:space="preserve">Eastern </w:t>
      </w:r>
      <w:r w:rsidR="42306D76" w:rsidRPr="6805EB2A">
        <w:rPr>
          <w:rFonts w:asciiTheme="minorHAnsi" w:eastAsiaTheme="minorEastAsia" w:hAnsiTheme="minorHAnsi" w:cstheme="minorBidi"/>
          <w:b/>
          <w:bCs/>
          <w:sz w:val="28"/>
          <w:szCs w:val="28"/>
        </w:rPr>
        <w:t xml:space="preserve">Standard </w:t>
      </w:r>
      <w:r w:rsidRPr="6805EB2A">
        <w:rPr>
          <w:rFonts w:asciiTheme="minorHAnsi" w:eastAsiaTheme="minorEastAsia" w:hAnsiTheme="minorHAnsi" w:cstheme="minorBidi"/>
          <w:b/>
          <w:bCs/>
          <w:sz w:val="28"/>
          <w:szCs w:val="28"/>
        </w:rPr>
        <w:t>Time (E</w:t>
      </w:r>
      <w:r w:rsidR="42306D76" w:rsidRPr="6805EB2A">
        <w:rPr>
          <w:rFonts w:asciiTheme="minorHAnsi" w:eastAsiaTheme="minorEastAsia" w:hAnsiTheme="minorHAnsi" w:cstheme="minorBidi"/>
          <w:b/>
          <w:bCs/>
          <w:sz w:val="28"/>
          <w:szCs w:val="28"/>
        </w:rPr>
        <w:t>S</w:t>
      </w:r>
      <w:r w:rsidRPr="6805EB2A">
        <w:rPr>
          <w:rFonts w:asciiTheme="minorHAnsi" w:eastAsiaTheme="minorEastAsia" w:hAnsiTheme="minorHAnsi" w:cstheme="minorBidi"/>
          <w:b/>
          <w:bCs/>
          <w:sz w:val="28"/>
          <w:szCs w:val="28"/>
        </w:rPr>
        <w:t xml:space="preserve">T), on </w:t>
      </w:r>
      <w:r w:rsidR="28222721" w:rsidRPr="6805EB2A">
        <w:rPr>
          <w:rFonts w:asciiTheme="minorHAnsi" w:eastAsiaTheme="minorEastAsia" w:hAnsiTheme="minorHAnsi" w:cstheme="minorBidi"/>
          <w:b/>
          <w:bCs/>
          <w:sz w:val="28"/>
          <w:szCs w:val="28"/>
        </w:rPr>
        <w:t>Monday</w:t>
      </w:r>
      <w:r w:rsidR="0E3EB424" w:rsidRPr="6805EB2A">
        <w:rPr>
          <w:rFonts w:asciiTheme="minorHAnsi" w:eastAsiaTheme="minorEastAsia" w:hAnsiTheme="minorHAnsi" w:cstheme="minorBidi"/>
          <w:b/>
          <w:bCs/>
          <w:sz w:val="28"/>
          <w:szCs w:val="28"/>
        </w:rPr>
        <w:t xml:space="preserve">, </w:t>
      </w:r>
      <w:r w:rsidR="5781C58F" w:rsidRPr="6805EB2A">
        <w:rPr>
          <w:rFonts w:asciiTheme="minorHAnsi" w:eastAsiaTheme="minorEastAsia" w:hAnsiTheme="minorHAnsi" w:cstheme="minorBidi"/>
          <w:b/>
          <w:bCs/>
          <w:sz w:val="28"/>
          <w:szCs w:val="28"/>
        </w:rPr>
        <w:t>July 2</w:t>
      </w:r>
      <w:r w:rsidR="7F1EAE32" w:rsidRPr="6805EB2A">
        <w:rPr>
          <w:rFonts w:asciiTheme="minorHAnsi" w:eastAsiaTheme="minorEastAsia" w:hAnsiTheme="minorHAnsi" w:cstheme="minorBidi"/>
          <w:b/>
          <w:bCs/>
          <w:sz w:val="28"/>
          <w:szCs w:val="28"/>
        </w:rPr>
        <w:t>4</w:t>
      </w:r>
      <w:r w:rsidRPr="6805EB2A">
        <w:rPr>
          <w:rFonts w:asciiTheme="minorHAnsi" w:eastAsiaTheme="minorEastAsia" w:hAnsiTheme="minorHAnsi" w:cstheme="minorBidi"/>
          <w:b/>
          <w:bCs/>
          <w:sz w:val="28"/>
          <w:szCs w:val="28"/>
        </w:rPr>
        <w:t xml:space="preserve">, </w:t>
      </w:r>
      <w:r w:rsidR="18DBACBB" w:rsidRPr="6805EB2A">
        <w:rPr>
          <w:rFonts w:asciiTheme="minorHAnsi" w:eastAsiaTheme="minorEastAsia" w:hAnsiTheme="minorHAnsi" w:cstheme="minorBidi"/>
          <w:b/>
          <w:bCs/>
          <w:sz w:val="28"/>
          <w:szCs w:val="28"/>
        </w:rPr>
        <w:t xml:space="preserve">2023 </w:t>
      </w:r>
      <w:r w:rsidRPr="6805EB2A">
        <w:rPr>
          <w:rFonts w:asciiTheme="minorHAnsi" w:eastAsiaTheme="minorEastAsia" w:hAnsiTheme="minorHAnsi" w:cstheme="minorBidi"/>
          <w:b/>
          <w:bCs/>
          <w:sz w:val="28"/>
          <w:szCs w:val="28"/>
        </w:rPr>
        <w:t>on</w:t>
      </w:r>
      <w:r w:rsidR="42306D76" w:rsidRPr="6805EB2A">
        <w:rPr>
          <w:rFonts w:asciiTheme="minorHAnsi" w:eastAsiaTheme="minorEastAsia" w:hAnsiTheme="minorHAnsi" w:cstheme="minorBidi"/>
          <w:b/>
          <w:bCs/>
          <w:sz w:val="28"/>
          <w:szCs w:val="28"/>
        </w:rPr>
        <w:t xml:space="preserve"> </w:t>
      </w:r>
      <w:hyperlink r:id="rId20">
        <w:r w:rsidR="42306D76" w:rsidRPr="6805EB2A">
          <w:rPr>
            <w:rStyle w:val="Hyperlink"/>
            <w:rFonts w:asciiTheme="minorHAnsi" w:eastAsiaTheme="minorEastAsia" w:hAnsiTheme="minorHAnsi" w:cstheme="minorBidi"/>
            <w:b/>
            <w:bCs/>
            <w:sz w:val="28"/>
            <w:szCs w:val="28"/>
          </w:rPr>
          <w:t>https://www.grants.gov/</w:t>
        </w:r>
      </w:hyperlink>
      <w:r w:rsidR="42306D76" w:rsidRPr="6805EB2A">
        <w:rPr>
          <w:rFonts w:asciiTheme="minorHAnsi" w:eastAsiaTheme="minorEastAsia" w:hAnsiTheme="minorHAnsi" w:cstheme="minorBidi"/>
          <w:b/>
          <w:bCs/>
          <w:sz w:val="28"/>
          <w:szCs w:val="28"/>
        </w:rPr>
        <w:t xml:space="preserve"> </w:t>
      </w:r>
      <w:r w:rsidRPr="6805EB2A">
        <w:rPr>
          <w:rFonts w:asciiTheme="minorHAnsi" w:eastAsiaTheme="minorEastAsia" w:hAnsiTheme="minorHAnsi" w:cstheme="minorBidi"/>
          <w:b/>
          <w:bCs/>
          <w:sz w:val="28"/>
          <w:szCs w:val="28"/>
        </w:rPr>
        <w:t xml:space="preserve">or </w:t>
      </w:r>
      <w:hyperlink r:id="rId21">
        <w:r w:rsidR="74AC64C2" w:rsidRPr="6805EB2A">
          <w:rPr>
            <w:rStyle w:val="Hyperlink"/>
            <w:rFonts w:asciiTheme="minorHAnsi" w:eastAsiaTheme="minorEastAsia" w:hAnsiTheme="minorHAnsi" w:cstheme="minorBidi"/>
            <w:b/>
            <w:bCs/>
            <w:color w:val="auto"/>
            <w:sz w:val="28"/>
            <w:szCs w:val="28"/>
            <w:u w:val="none"/>
          </w:rPr>
          <w:t>SAM</w:t>
        </w:r>
      </w:hyperlink>
      <w:r w:rsidR="74AC64C2" w:rsidRPr="6805EB2A">
        <w:rPr>
          <w:rFonts w:asciiTheme="minorHAnsi" w:eastAsiaTheme="minorEastAsia" w:hAnsiTheme="minorHAnsi" w:cstheme="minorBidi"/>
          <w:b/>
          <w:bCs/>
          <w:sz w:val="28"/>
          <w:szCs w:val="28"/>
        </w:rPr>
        <w:t xml:space="preserve">S </w:t>
      </w:r>
      <w:r w:rsidR="74AC64C2" w:rsidRPr="6805EB2A">
        <w:rPr>
          <w:rFonts w:asciiTheme="minorHAnsi" w:eastAsiaTheme="minorEastAsia" w:hAnsiTheme="minorHAnsi" w:cstheme="minorBidi"/>
          <w:b/>
          <w:bCs/>
          <w:color w:val="auto"/>
          <w:sz w:val="28"/>
          <w:szCs w:val="28"/>
        </w:rPr>
        <w:t xml:space="preserve">Domestic </w:t>
      </w:r>
      <w:r w:rsidR="74AC64C2" w:rsidRPr="6805EB2A">
        <w:rPr>
          <w:rFonts w:asciiTheme="minorHAnsi" w:eastAsiaTheme="minorEastAsia" w:hAnsiTheme="minorHAnsi" w:cstheme="minorBidi"/>
          <w:color w:val="0000FF"/>
          <w:sz w:val="28"/>
          <w:szCs w:val="28"/>
          <w:u w:val="single"/>
        </w:rPr>
        <w:t>(</w:t>
      </w:r>
      <w:hyperlink r:id="rId22">
        <w:r w:rsidR="3EB4FE01" w:rsidRPr="6805EB2A">
          <w:rPr>
            <w:rStyle w:val="Hyperlink"/>
            <w:rFonts w:asciiTheme="minorHAnsi" w:eastAsiaTheme="minorEastAsia" w:hAnsiTheme="minorHAnsi" w:cstheme="minorBidi"/>
            <w:sz w:val="28"/>
            <w:szCs w:val="28"/>
          </w:rPr>
          <w:t>https://mygrants.servicenowservices.com</w:t>
        </w:r>
      </w:hyperlink>
      <w:r w:rsidR="74AC64C2" w:rsidRPr="6805EB2A">
        <w:rPr>
          <w:rFonts w:asciiTheme="minorHAnsi" w:eastAsiaTheme="minorEastAsia" w:hAnsiTheme="minorHAnsi" w:cstheme="minorBidi"/>
          <w:sz w:val="28"/>
          <w:szCs w:val="28"/>
        </w:rPr>
        <w:t>)</w:t>
      </w:r>
      <w:r w:rsidR="177FA0FD" w:rsidRPr="6805EB2A">
        <w:rPr>
          <w:rFonts w:asciiTheme="minorHAnsi" w:eastAsiaTheme="minorEastAsia" w:hAnsiTheme="minorHAnsi" w:cstheme="minorBidi"/>
          <w:b/>
          <w:bCs/>
          <w:sz w:val="28"/>
          <w:szCs w:val="28"/>
        </w:rPr>
        <w:t xml:space="preserve"> </w:t>
      </w:r>
      <w:r w:rsidRPr="6805EB2A">
        <w:rPr>
          <w:rFonts w:asciiTheme="minorHAnsi" w:eastAsiaTheme="minorEastAsia" w:hAnsiTheme="minorHAnsi" w:cstheme="minorBidi"/>
          <w:sz w:val="28"/>
          <w:szCs w:val="28"/>
        </w:rPr>
        <w:t>under the announcement title</w:t>
      </w:r>
      <w:r w:rsidRPr="6805EB2A">
        <w:rPr>
          <w:rFonts w:asciiTheme="minorHAnsi" w:eastAsiaTheme="minorEastAsia" w:hAnsiTheme="minorHAnsi" w:cstheme="minorBidi"/>
          <w:b/>
          <w:bCs/>
          <w:sz w:val="28"/>
          <w:szCs w:val="28"/>
        </w:rPr>
        <w:t xml:space="preserve"> </w:t>
      </w:r>
      <w:r w:rsidR="42306D76" w:rsidRPr="6805EB2A">
        <w:rPr>
          <w:rFonts w:asciiTheme="minorHAnsi" w:eastAsiaTheme="minorEastAsia" w:hAnsiTheme="minorHAnsi" w:cstheme="minorBidi"/>
          <w:b/>
          <w:bCs/>
          <w:sz w:val="28"/>
          <w:szCs w:val="28"/>
        </w:rPr>
        <w:t>“</w:t>
      </w:r>
      <w:r w:rsidR="0C976A16" w:rsidRPr="6805EB2A">
        <w:rPr>
          <w:rFonts w:eastAsiaTheme="minorEastAsia"/>
          <w:i/>
          <w:iCs/>
          <w:sz w:val="28"/>
          <w:szCs w:val="28"/>
        </w:rPr>
        <w:t>Support for Transitional Justice in The Gambia and Liberia</w:t>
      </w:r>
      <w:r w:rsidR="42306D76" w:rsidRPr="6805EB2A">
        <w:rPr>
          <w:rFonts w:asciiTheme="minorHAnsi" w:eastAsiaTheme="minorEastAsia" w:hAnsiTheme="minorHAnsi" w:cstheme="minorBidi"/>
          <w:sz w:val="28"/>
          <w:szCs w:val="28"/>
        </w:rPr>
        <w:t>”</w:t>
      </w:r>
      <w:r w:rsidR="42306D76" w:rsidRPr="6805EB2A">
        <w:rPr>
          <w:rFonts w:asciiTheme="minorHAnsi" w:eastAsiaTheme="minorEastAsia" w:hAnsiTheme="minorHAnsi" w:cstheme="minorBidi"/>
          <w:b/>
          <w:bCs/>
          <w:sz w:val="28"/>
          <w:szCs w:val="28"/>
        </w:rPr>
        <w:t xml:space="preserve"> funding opportunity number “</w:t>
      </w:r>
      <w:r w:rsidR="006D11D9">
        <w:rPr>
          <w:rFonts w:asciiTheme="minorHAnsi" w:eastAsiaTheme="minorEastAsia" w:hAnsiTheme="minorHAnsi" w:cstheme="minorBidi"/>
          <w:b/>
          <w:bCs/>
          <w:sz w:val="28"/>
          <w:szCs w:val="28"/>
        </w:rPr>
        <w:t>SFOP0009918</w:t>
      </w:r>
      <w:r w:rsidR="42306D76" w:rsidRPr="6805EB2A">
        <w:rPr>
          <w:rFonts w:asciiTheme="minorHAnsi" w:eastAsiaTheme="minorEastAsia" w:hAnsiTheme="minorHAnsi" w:cstheme="minorBidi"/>
          <w:b/>
          <w:bCs/>
          <w:sz w:val="28"/>
          <w:szCs w:val="28"/>
        </w:rPr>
        <w:t xml:space="preserve">.” </w:t>
      </w:r>
      <w:r w:rsidRPr="6805EB2A">
        <w:rPr>
          <w:rFonts w:asciiTheme="minorHAnsi" w:eastAsiaTheme="minorEastAsia" w:hAnsiTheme="minorHAnsi" w:cstheme="minorBidi"/>
          <w:sz w:val="28"/>
          <w:szCs w:val="28"/>
        </w:rPr>
        <w:t xml:space="preserve"> </w:t>
      </w:r>
    </w:p>
    <w:p w14:paraId="10DD3D56" w14:textId="77777777" w:rsidR="00C1352F" w:rsidRDefault="00C1352F" w:rsidP="1EDD3F81">
      <w:pPr>
        <w:spacing w:after="0" w:line="240" w:lineRule="auto"/>
        <w:rPr>
          <w:rFonts w:asciiTheme="minorHAnsi" w:eastAsiaTheme="minorEastAsia" w:hAnsiTheme="minorHAnsi" w:cstheme="minorBidi"/>
          <w:sz w:val="28"/>
          <w:szCs w:val="28"/>
        </w:rPr>
      </w:pPr>
    </w:p>
    <w:p w14:paraId="1286BFB9" w14:textId="5A476131" w:rsidR="00290D8C" w:rsidRDefault="009758B8"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7E951B3">
        <w:rPr>
          <w:rFonts w:asciiTheme="minorHAnsi" w:eastAsiaTheme="minorEastAsia" w:hAnsiTheme="minorHAnsi" w:cstheme="minorBidi"/>
          <w:color w:val="0000FF"/>
          <w:sz w:val="28"/>
          <w:szCs w:val="28"/>
        </w:rPr>
        <w:t xml:space="preserve"> </w:t>
      </w:r>
      <w:r w:rsidRPr="07E951B3">
        <w:rPr>
          <w:rFonts w:asciiTheme="minorHAnsi" w:eastAsiaTheme="minorEastAsia" w:hAnsiTheme="minorHAnsi" w:cstheme="minorBidi"/>
          <w:sz w:val="28"/>
          <w:szCs w:val="28"/>
        </w:rPr>
        <w:t xml:space="preserve">or SAMS </w:t>
      </w:r>
      <w:r w:rsidRPr="07E951B3">
        <w:rPr>
          <w:rFonts w:asciiTheme="minorHAnsi" w:eastAsiaTheme="minorEastAsia" w:hAnsiTheme="minorHAnsi" w:cstheme="minorBidi"/>
          <w:color w:val="auto"/>
          <w:sz w:val="28"/>
          <w:szCs w:val="28"/>
        </w:rPr>
        <w:t>Domestic</w:t>
      </w:r>
      <w:r w:rsidRPr="07E951B3">
        <w:rPr>
          <w:rFonts w:asciiTheme="minorHAnsi" w:eastAsiaTheme="minorEastAsia" w:hAnsiTheme="minorHAnsi" w:cstheme="minorBidi"/>
          <w:b/>
          <w:bCs/>
          <w:color w:val="auto"/>
          <w:sz w:val="28"/>
          <w:szCs w:val="28"/>
        </w:rPr>
        <w:t xml:space="preserve"> </w:t>
      </w:r>
      <w:r w:rsidRPr="07E951B3">
        <w:rPr>
          <w:rFonts w:asciiTheme="minorHAnsi" w:eastAsiaTheme="minorEastAsia" w:hAnsiTheme="minorHAnsi" w:cstheme="minorBidi"/>
          <w:color w:val="0000FF"/>
          <w:sz w:val="28"/>
          <w:szCs w:val="28"/>
          <w:u w:val="single"/>
        </w:rPr>
        <w:t>(</w:t>
      </w:r>
      <w:hyperlink r:id="rId23">
        <w:r w:rsidRPr="07E951B3">
          <w:rPr>
            <w:rStyle w:val="Hyperlink"/>
            <w:rFonts w:asciiTheme="minorHAnsi" w:eastAsiaTheme="minorEastAsia" w:hAnsiTheme="minorHAnsi" w:cstheme="minorBidi"/>
            <w:sz w:val="28"/>
            <w:szCs w:val="28"/>
          </w:rPr>
          <w:t>https://mygrants.service-now.com</w:t>
        </w:r>
      </w:hyperlink>
      <w:r w:rsidRPr="07E951B3">
        <w:rPr>
          <w:rFonts w:asciiTheme="minorHAnsi" w:eastAsiaTheme="minorEastAsia" w:hAnsiTheme="minorHAnsi" w:cstheme="minorBidi"/>
          <w:sz w:val="28"/>
          <w:szCs w:val="28"/>
        </w:rPr>
        <w:t>) that are outside of the applicant’s control will be reviewed on a case by case basis.</w:t>
      </w:r>
      <w:r w:rsidRPr="07E951B3">
        <w:rPr>
          <w:rFonts w:asciiTheme="minorHAnsi" w:eastAsiaTheme="minorEastAsia" w:hAnsiTheme="minorHAnsi" w:cstheme="minorBidi"/>
          <w:b/>
          <w:bCs/>
          <w:sz w:val="28"/>
          <w:szCs w:val="28"/>
        </w:rPr>
        <w:t xml:space="preserve">  </w:t>
      </w:r>
      <w:r w:rsidRPr="07E951B3">
        <w:rPr>
          <w:rFonts w:asciiTheme="minorHAnsi" w:eastAsiaTheme="minorEastAsia" w:hAnsiTheme="minorHAnsi" w:cstheme="minorBidi"/>
          <w:sz w:val="28"/>
          <w:szCs w:val="28"/>
        </w:rPr>
        <w:t xml:space="preserve">Applicants should not expect a notification upon </w:t>
      </w:r>
      <w:r w:rsidR="6606157A" w:rsidRPr="07E951B3">
        <w:rPr>
          <w:rFonts w:asciiTheme="minorHAnsi" w:eastAsiaTheme="minorEastAsia" w:hAnsiTheme="minorHAnsi" w:cstheme="minorBidi"/>
          <w:sz w:val="28"/>
          <w:szCs w:val="28"/>
        </w:rPr>
        <w:t>GCJ</w:t>
      </w:r>
      <w:r w:rsidRPr="07E951B3">
        <w:rPr>
          <w:rFonts w:asciiTheme="minorHAnsi" w:eastAsiaTheme="minorEastAsia" w:hAnsiTheme="minorHAnsi" w:cstheme="minorBidi"/>
          <w:sz w:val="28"/>
          <w:szCs w:val="28"/>
        </w:rPr>
        <w:t xml:space="preserve"> receiving their application.</w:t>
      </w:r>
      <w:r w:rsidR="002607E8" w:rsidRPr="07E951B3">
        <w:rPr>
          <w:rFonts w:asciiTheme="minorHAnsi" w:eastAsiaTheme="minorEastAsia" w:hAnsiTheme="minorHAnsi" w:cstheme="minorBidi"/>
          <w:sz w:val="28"/>
          <w:szCs w:val="28"/>
        </w:rPr>
        <w:t xml:space="preserve"> </w:t>
      </w:r>
    </w:p>
    <w:p w14:paraId="5675C784" w14:textId="77777777" w:rsidR="00290D8C" w:rsidRDefault="00290D8C" w:rsidP="1EDD3F81">
      <w:pPr>
        <w:spacing w:after="0" w:line="240" w:lineRule="auto"/>
        <w:rPr>
          <w:rFonts w:asciiTheme="minorHAnsi" w:eastAsiaTheme="minorEastAsia" w:hAnsiTheme="minorHAnsi" w:cstheme="minorBidi"/>
          <w:sz w:val="28"/>
          <w:szCs w:val="28"/>
        </w:rPr>
      </w:pPr>
    </w:p>
    <w:p w14:paraId="7F73EC57" w14:textId="40B9847A" w:rsidR="00290D8C" w:rsidRPr="00B4358D"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i/>
          <w:iCs/>
          <w:sz w:val="28"/>
          <w:szCs w:val="28"/>
        </w:rPr>
        <w:t xml:space="preserve">D.5 </w:t>
      </w:r>
      <w:r w:rsidR="00B4358D" w:rsidRPr="1EDD3F81">
        <w:rPr>
          <w:rFonts w:asciiTheme="minorHAnsi" w:eastAsiaTheme="minorEastAsia" w:hAnsiTheme="minorHAnsi" w:cstheme="minorBidi"/>
          <w:b/>
          <w:bCs/>
          <w:i/>
          <w:iCs/>
          <w:color w:val="000000" w:themeColor="text1"/>
          <w:sz w:val="28"/>
          <w:szCs w:val="28"/>
        </w:rPr>
        <w:t>Funding Limitations, Restrictions, and other Considerations</w:t>
      </w:r>
    </w:p>
    <w:p w14:paraId="1D3EBA32" w14:textId="77777777" w:rsidR="00290D8C" w:rsidRDefault="00290D8C" w:rsidP="1EDD3F81">
      <w:pPr>
        <w:spacing w:after="0" w:line="240" w:lineRule="auto"/>
        <w:rPr>
          <w:rFonts w:asciiTheme="minorHAnsi" w:eastAsiaTheme="minorEastAsia" w:hAnsiTheme="minorHAnsi" w:cstheme="minorBidi"/>
          <w:sz w:val="28"/>
          <w:szCs w:val="28"/>
        </w:rPr>
      </w:pPr>
    </w:p>
    <w:p w14:paraId="0A79DBEC" w14:textId="2B4F0E20" w:rsidR="00290D8C" w:rsidRDefault="1977B0A5"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GCJ</w:t>
      </w:r>
      <w:r w:rsidR="002607E8" w:rsidRPr="07E951B3">
        <w:rPr>
          <w:rFonts w:asciiTheme="minorHAnsi" w:eastAsiaTheme="minorEastAsia" w:hAnsiTheme="minorHAnsi" w:cstheme="minorBidi"/>
          <w:sz w:val="28"/>
          <w:szCs w:val="28"/>
        </w:rPr>
        <w:t xml:space="preserve"> will not consider applications that reflect any type of support for any member, affiliate, or representative of a designated terrorist organization. </w:t>
      </w:r>
      <w:r w:rsidR="00C831F1" w:rsidRPr="07E951B3">
        <w:rPr>
          <w:rFonts w:asciiTheme="minorHAnsi" w:eastAsiaTheme="minorEastAsia" w:hAnsiTheme="minorHAnsi" w:cstheme="minorBidi"/>
          <w:sz w:val="28"/>
          <w:szCs w:val="28"/>
        </w:rPr>
        <w:t>Please refer</w:t>
      </w:r>
      <w:r w:rsidR="00256B19" w:rsidRPr="07E951B3">
        <w:rPr>
          <w:rFonts w:asciiTheme="minorHAnsi" w:eastAsiaTheme="minorEastAsia" w:hAnsiTheme="minorHAnsi" w:cstheme="minorBidi"/>
          <w:sz w:val="28"/>
          <w:szCs w:val="28"/>
        </w:rPr>
        <w:t xml:space="preserve"> the link for Foreign Terrorist Organizations: </w:t>
      </w:r>
      <w:r w:rsidR="0004508F" w:rsidRPr="07E951B3">
        <w:rPr>
          <w:rFonts w:asciiTheme="minorHAnsi" w:eastAsiaTheme="minorEastAsia" w:hAnsiTheme="minorHAnsi" w:cstheme="minorBidi"/>
          <w:sz w:val="28"/>
          <w:szCs w:val="28"/>
        </w:rPr>
        <w:t xml:space="preserve"> </w:t>
      </w:r>
      <w:hyperlink r:id="rId24">
        <w:r w:rsidR="0004508F" w:rsidRPr="07E951B3">
          <w:rPr>
            <w:rStyle w:val="Hyperlink"/>
            <w:rFonts w:asciiTheme="minorHAnsi" w:eastAsiaTheme="minorEastAsia" w:hAnsiTheme="minorHAnsi" w:cstheme="minorBidi"/>
            <w:sz w:val="28"/>
            <w:szCs w:val="28"/>
          </w:rPr>
          <w:t>https://www.state.gov/foreign-terrorist-organizations/</w:t>
        </w:r>
      </w:hyperlink>
      <w:r w:rsidR="0004508F" w:rsidRPr="07E951B3">
        <w:rPr>
          <w:rFonts w:asciiTheme="minorHAnsi" w:eastAsiaTheme="minorEastAsia" w:hAnsiTheme="minorHAnsi" w:cstheme="minorBidi"/>
          <w:sz w:val="28"/>
          <w:szCs w:val="28"/>
        </w:rPr>
        <w:t xml:space="preserve"> </w:t>
      </w:r>
    </w:p>
    <w:p w14:paraId="31594137" w14:textId="12C72346" w:rsidR="00290D8C" w:rsidRDefault="00290D8C" w:rsidP="07E951B3">
      <w:pPr>
        <w:spacing w:after="0" w:line="240" w:lineRule="auto"/>
        <w:rPr>
          <w:rFonts w:asciiTheme="minorHAnsi" w:eastAsiaTheme="minorEastAsia" w:hAnsiTheme="minorHAnsi" w:cstheme="minorBidi"/>
          <w:sz w:val="28"/>
          <w:szCs w:val="28"/>
        </w:rPr>
      </w:pPr>
    </w:p>
    <w:p w14:paraId="3E6FE582" w14:textId="59A7CB5E" w:rsidR="001B436C" w:rsidRPr="000B16EC" w:rsidRDefault="00E37084"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Leahy Law prohibits Department foreign assistance funds from supporting foreign security force units if the Secretary of State has credible information that the unit has committed a gross violation of human rights</w:t>
      </w:r>
      <w:r w:rsidR="00D7136E" w:rsidRPr="1EDD3F81">
        <w:rPr>
          <w:rFonts w:asciiTheme="minorHAnsi" w:eastAsiaTheme="minorEastAsia" w:hAnsiTheme="minorHAnsi" w:cstheme="minorBidi"/>
          <w:sz w:val="28"/>
          <w:szCs w:val="28"/>
        </w:rPr>
        <w:t xml:space="preserve">. </w:t>
      </w:r>
      <w:r w:rsidR="00AF5780" w:rsidRPr="1EDD3F81">
        <w:rPr>
          <w:rFonts w:asciiTheme="minorHAnsi" w:eastAsiaTheme="minorEastAsia" w:hAnsiTheme="minorHAnsi" w:cstheme="minorBidi"/>
          <w:sz w:val="28"/>
          <w:szCs w:val="28"/>
        </w:rPr>
        <w:t xml:space="preserve"> Per </w:t>
      </w:r>
      <w:hyperlink r:id="rId25">
        <w:r w:rsidR="00AF5780" w:rsidRPr="1EDD3F81">
          <w:rPr>
            <w:rStyle w:val="Hyperlink"/>
            <w:rFonts w:asciiTheme="minorHAnsi" w:eastAsiaTheme="minorEastAsia" w:hAnsiTheme="minorHAnsi" w:cstheme="minorBidi"/>
            <w:sz w:val="28"/>
            <w:szCs w:val="28"/>
          </w:rPr>
          <w:t>22 USC §2378d(a) (2017)</w:t>
        </w:r>
      </w:hyperlink>
      <w:r w:rsidR="00AF5780" w:rsidRPr="1EDD3F81">
        <w:rPr>
          <w:rFonts w:asciiTheme="minorHAnsi" w:eastAsiaTheme="minorEastAsia" w:hAnsiTheme="minorHAnsi" w:cstheme="minorBidi"/>
          <w:sz w:val="28"/>
          <w:szCs w:val="28"/>
        </w:rPr>
        <w:t>, “No a</w:t>
      </w:r>
      <w:r w:rsidRPr="1EDD3F81">
        <w:rPr>
          <w:rFonts w:asciiTheme="minorHAnsi" w:eastAsiaTheme="minorEastAsia" w:hAnsiTheme="minorHAnsi" w:cstheme="minorBidi"/>
          <w:sz w:val="28"/>
          <w:szCs w:val="28"/>
        </w:rPr>
        <w:t xml:space="preserve">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1EDD3F81">
        <w:rPr>
          <w:rFonts w:asciiTheme="minorHAnsi" w:eastAsiaTheme="minorEastAsia" w:hAnsiTheme="minorHAnsi" w:cstheme="minorBidi"/>
          <w:sz w:val="28"/>
          <w:szCs w:val="28"/>
        </w:rPr>
        <w:t xml:space="preserve"> </w:t>
      </w:r>
      <w:r w:rsidR="002607E8" w:rsidRPr="1EDD3F81">
        <w:rPr>
          <w:rFonts w:asciiTheme="minorHAnsi" w:eastAsiaTheme="minorEastAsia" w:hAnsiTheme="minorHAnsi" w:cstheme="minorBidi"/>
          <w:sz w:val="28"/>
          <w:szCs w:val="28"/>
        </w:rPr>
        <w:t>Restrictions may apply to any proposed assistance to police or other law enforcement.  Among these, pursuant to section 620M of the Foreign Assistance Act of 1961, as amended</w:t>
      </w:r>
      <w:r w:rsidRPr="1EDD3F81">
        <w:rPr>
          <w:rFonts w:asciiTheme="minorHAnsi" w:eastAsiaTheme="minorEastAsia" w:hAnsiTheme="minorHAnsi" w:cstheme="minorBidi"/>
          <w:sz w:val="28"/>
          <w:szCs w:val="28"/>
        </w:rPr>
        <w:t xml:space="preserve"> </w:t>
      </w:r>
      <w:r w:rsidR="002607E8" w:rsidRPr="1EDD3F81">
        <w:rPr>
          <w:rFonts w:asciiTheme="minorHAnsi" w:eastAsiaTheme="minorEastAsia" w:hAnsiTheme="minorHAnsi" w:cstheme="minorBidi"/>
          <w:sz w:val="28"/>
          <w:szCs w:val="28"/>
        </w:rPr>
        <w:t>(FAA),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w:t>
      </w:r>
      <w:r w:rsidR="00A87EF2" w:rsidRPr="1EDD3F81">
        <w:rPr>
          <w:rFonts w:asciiTheme="minorHAnsi" w:eastAsiaTheme="minorEastAsia" w:hAnsiTheme="minorHAnsi" w:cstheme="minorBidi"/>
          <w:sz w:val="28"/>
          <w:szCs w:val="28"/>
        </w:rPr>
        <w:t xml:space="preserve"> </w:t>
      </w:r>
      <w:r w:rsidR="00020597" w:rsidRPr="1EDD3F81">
        <w:rPr>
          <w:rFonts w:asciiTheme="minorHAnsi" w:eastAsiaTheme="minorEastAsia" w:hAnsiTheme="minorHAnsi" w:cstheme="minorBidi"/>
          <w:sz w:val="28"/>
          <w:szCs w:val="28"/>
        </w:rPr>
        <w:t xml:space="preserve"> </w:t>
      </w:r>
      <w:r w:rsidR="00581E19" w:rsidRPr="1EDD3F81">
        <w:rPr>
          <w:rFonts w:asciiTheme="minorHAnsi" w:eastAsiaTheme="minorEastAsia" w:hAnsiTheme="minorHAnsi" w:cstheme="minorBidi"/>
          <w:sz w:val="28"/>
          <w:szCs w:val="28"/>
        </w:rPr>
        <w:t xml:space="preserve">If a proposed grant or cooperative agreement will </w:t>
      </w:r>
      <w:proofErr w:type="gramStart"/>
      <w:r w:rsidR="00581E19" w:rsidRPr="1EDD3F81">
        <w:rPr>
          <w:rFonts w:asciiTheme="minorHAnsi" w:eastAsiaTheme="minorEastAsia" w:hAnsiTheme="minorHAnsi" w:cstheme="minorBidi"/>
          <w:sz w:val="28"/>
          <w:szCs w:val="28"/>
        </w:rPr>
        <w:t>provide assistance to</w:t>
      </w:r>
      <w:proofErr w:type="gramEnd"/>
      <w:r w:rsidR="00581E19" w:rsidRPr="1EDD3F81">
        <w:rPr>
          <w:rFonts w:asciiTheme="minorHAnsi" w:eastAsiaTheme="minorEastAsia" w:hAnsiTheme="minorHAnsi" w:cstheme="minorBidi"/>
          <w:sz w:val="28"/>
          <w:szCs w:val="28"/>
        </w:rPr>
        <w:t xml:space="preserve"> foreign security forces or personnel, compliance with the Leahy Law is required</w:t>
      </w:r>
      <w:r w:rsidR="00D7136E" w:rsidRPr="1EDD3F81">
        <w:rPr>
          <w:rFonts w:asciiTheme="minorHAnsi" w:eastAsiaTheme="minorEastAsia" w:hAnsiTheme="minorHAnsi" w:cstheme="minorBidi"/>
          <w:sz w:val="28"/>
          <w:szCs w:val="28"/>
        </w:rPr>
        <w:t xml:space="preserve">. </w:t>
      </w:r>
    </w:p>
    <w:p w14:paraId="14EF4742" w14:textId="070EE94B" w:rsidR="0037796D" w:rsidRPr="002E593D" w:rsidRDefault="0037796D" w:rsidP="07E951B3">
      <w:pPr>
        <w:spacing w:after="0" w:line="240" w:lineRule="auto"/>
        <w:rPr>
          <w:rFonts w:asciiTheme="minorHAnsi" w:eastAsiaTheme="minorEastAsia" w:hAnsiTheme="minorHAnsi" w:cstheme="minorBidi"/>
          <w:sz w:val="28"/>
          <w:szCs w:val="28"/>
        </w:rPr>
      </w:pPr>
    </w:p>
    <w:p w14:paraId="712FD6A5" w14:textId="53DE36D2" w:rsidR="00A87EF2" w:rsidRDefault="0037796D" w:rsidP="07E951B3">
      <w:pPr>
        <w:pStyle w:val="Default"/>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Organizations should be cognizant of these restrictions when developing project proposals as these restrictions will require appropriate due diligence of program beneficiaries and collaboration with </w:t>
      </w:r>
      <w:r w:rsidR="291B1950" w:rsidRPr="07E951B3">
        <w:rPr>
          <w:rFonts w:asciiTheme="minorHAnsi" w:eastAsiaTheme="minorEastAsia" w:hAnsiTheme="minorHAnsi" w:cstheme="minorBidi"/>
          <w:sz w:val="28"/>
          <w:szCs w:val="28"/>
        </w:rPr>
        <w:t>GCJ</w:t>
      </w:r>
      <w:r w:rsidRPr="07E951B3">
        <w:rPr>
          <w:rFonts w:asciiTheme="minorHAnsi" w:eastAsiaTheme="minorEastAsia" w:hAnsiTheme="minorHAnsi" w:cstheme="minorBidi"/>
          <w:sz w:val="28"/>
          <w:szCs w:val="28"/>
        </w:rPr>
        <w:t xml:space="preserve"> to ensure compliance with these restrictions.  Program beneficiaries subject to due diligence vetting will include any individuals or entities that are beneficiaries of foreign assistance funding or support.  Due diligence vetting will include a review of </w:t>
      </w:r>
      <w:r w:rsidR="002A01B1" w:rsidRPr="07E951B3">
        <w:rPr>
          <w:rFonts w:asciiTheme="minorHAnsi" w:eastAsiaTheme="minorEastAsia" w:hAnsiTheme="minorHAnsi" w:cstheme="minorBidi"/>
          <w:sz w:val="28"/>
          <w:szCs w:val="28"/>
        </w:rPr>
        <w:t>open-source</w:t>
      </w:r>
      <w:r w:rsidRPr="07E951B3">
        <w:rPr>
          <w:rFonts w:asciiTheme="minorHAnsi" w:eastAsiaTheme="minorEastAsia" w:hAnsiTheme="minorHAnsi" w:cstheme="minorBidi"/>
          <w:sz w:val="28"/>
          <w:szCs w:val="28"/>
        </w:rPr>
        <w:t xml:space="preserve"> materials.</w:t>
      </w:r>
    </w:p>
    <w:p w14:paraId="6835748A" w14:textId="77777777" w:rsidR="00506676" w:rsidRPr="00506676" w:rsidRDefault="00506676" w:rsidP="1EDD3F81">
      <w:pPr>
        <w:spacing w:after="0" w:line="240" w:lineRule="auto"/>
        <w:rPr>
          <w:rFonts w:asciiTheme="minorHAnsi" w:eastAsiaTheme="minorEastAsia" w:hAnsiTheme="minorHAnsi" w:cstheme="minorBidi"/>
          <w:sz w:val="28"/>
          <w:szCs w:val="28"/>
        </w:rPr>
      </w:pPr>
    </w:p>
    <w:p w14:paraId="5AEAD93D" w14:textId="260D402D" w:rsidR="00290D8C" w:rsidRPr="00DE6A79"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b/>
          <w:bCs/>
          <w:i/>
          <w:iCs/>
          <w:sz w:val="28"/>
          <w:szCs w:val="28"/>
        </w:rPr>
        <w:t xml:space="preserve">D.6 </w:t>
      </w:r>
      <w:r w:rsidR="00DE6A79" w:rsidRPr="1EDD3F81">
        <w:rPr>
          <w:rFonts w:asciiTheme="minorHAnsi" w:eastAsiaTheme="minorEastAsia" w:hAnsiTheme="minorHAnsi" w:cstheme="minorBidi"/>
          <w:b/>
          <w:bCs/>
          <w:i/>
          <w:iCs/>
          <w:color w:val="000000" w:themeColor="text1"/>
          <w:sz w:val="28"/>
          <w:szCs w:val="28"/>
        </w:rPr>
        <w:t>Other Submission Requirements</w:t>
      </w:r>
    </w:p>
    <w:p w14:paraId="7E9CD8FD" w14:textId="77777777" w:rsidR="00290D8C" w:rsidRDefault="00290D8C" w:rsidP="1EDD3F81">
      <w:pPr>
        <w:spacing w:after="0" w:line="240" w:lineRule="auto"/>
        <w:rPr>
          <w:rFonts w:asciiTheme="minorHAnsi" w:eastAsiaTheme="minorEastAsia" w:hAnsiTheme="minorHAnsi" w:cstheme="minorBidi"/>
          <w:sz w:val="28"/>
          <w:szCs w:val="28"/>
        </w:rPr>
      </w:pPr>
    </w:p>
    <w:p w14:paraId="623D6E53" w14:textId="0CF84A59"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lastRenderedPageBreak/>
        <w:t xml:space="preserve">All application submissions must be made electronically via </w:t>
      </w:r>
      <w:hyperlink r:id="rId26">
        <w:r w:rsidRPr="1EDD3F81">
          <w:rPr>
            <w:rStyle w:val="Hyperlink"/>
            <w:rFonts w:asciiTheme="minorHAnsi" w:eastAsiaTheme="minorEastAsia" w:hAnsiTheme="minorHAnsi" w:cstheme="minorBidi"/>
            <w:sz w:val="28"/>
            <w:szCs w:val="28"/>
          </w:rPr>
          <w:t>www.grants.gov</w:t>
        </w:r>
      </w:hyperlink>
      <w:r w:rsidR="004E3E0C" w:rsidRPr="1EDD3F81">
        <w:rPr>
          <w:rFonts w:asciiTheme="minorHAnsi" w:eastAsiaTheme="minorEastAsia" w:hAnsiTheme="minorHAnsi" w:cstheme="minorBidi"/>
          <w:sz w:val="28"/>
          <w:szCs w:val="28"/>
        </w:rPr>
        <w:t xml:space="preserve"> or</w:t>
      </w:r>
      <w:r w:rsidR="004E3E0C" w:rsidRPr="1EDD3F81">
        <w:rPr>
          <w:rFonts w:asciiTheme="minorHAnsi" w:eastAsiaTheme="minorEastAsia" w:hAnsiTheme="minorHAnsi" w:cstheme="minorBidi"/>
          <w:color w:val="0000FF"/>
          <w:sz w:val="28"/>
          <w:szCs w:val="28"/>
        </w:rPr>
        <w:t xml:space="preserve"> </w:t>
      </w:r>
      <w:hyperlink r:id="rId27">
        <w:r w:rsidR="008C07BD" w:rsidRPr="1EDD3F81">
          <w:rPr>
            <w:rStyle w:val="Hyperlink"/>
            <w:rFonts w:asciiTheme="minorHAnsi" w:eastAsiaTheme="minorEastAsia" w:hAnsiTheme="minorHAnsi" w:cstheme="minorBidi"/>
            <w:color w:val="auto"/>
            <w:sz w:val="28"/>
            <w:szCs w:val="28"/>
            <w:u w:val="none"/>
          </w:rPr>
          <w:t>SAM</w:t>
        </w:r>
      </w:hyperlink>
      <w:r w:rsidR="008C07BD" w:rsidRPr="1EDD3F81">
        <w:rPr>
          <w:rFonts w:asciiTheme="minorHAnsi" w:eastAsiaTheme="minorEastAsia" w:hAnsiTheme="minorHAnsi" w:cstheme="minorBidi"/>
          <w:sz w:val="28"/>
          <w:szCs w:val="28"/>
        </w:rPr>
        <w:t xml:space="preserve">S </w:t>
      </w:r>
      <w:r w:rsidR="008C07BD" w:rsidRPr="1EDD3F81">
        <w:rPr>
          <w:rFonts w:asciiTheme="minorHAnsi" w:eastAsiaTheme="minorEastAsia" w:hAnsiTheme="minorHAnsi" w:cstheme="minorBidi"/>
          <w:color w:val="auto"/>
          <w:sz w:val="28"/>
          <w:szCs w:val="28"/>
        </w:rPr>
        <w:t>Domestic</w:t>
      </w:r>
      <w:r w:rsidR="008C07BD" w:rsidRPr="1EDD3F81">
        <w:rPr>
          <w:rFonts w:asciiTheme="minorHAnsi" w:eastAsiaTheme="minorEastAsia" w:hAnsiTheme="minorHAnsi" w:cstheme="minorBidi"/>
          <w:b/>
          <w:bCs/>
          <w:color w:val="auto"/>
          <w:sz w:val="28"/>
          <w:szCs w:val="28"/>
        </w:rPr>
        <w:t xml:space="preserve"> </w:t>
      </w:r>
      <w:r w:rsidR="008C07BD" w:rsidRPr="1EDD3F81">
        <w:rPr>
          <w:rFonts w:asciiTheme="minorHAnsi" w:eastAsiaTheme="minorEastAsia" w:hAnsiTheme="minorHAnsi" w:cstheme="minorBidi"/>
          <w:color w:val="0000FF"/>
          <w:sz w:val="28"/>
          <w:szCs w:val="28"/>
          <w:u w:val="single"/>
        </w:rPr>
        <w:t>(</w:t>
      </w:r>
      <w:hyperlink r:id="rId28">
        <w:r w:rsidR="00712F61" w:rsidRPr="1EDD3F81">
          <w:rPr>
            <w:rStyle w:val="Hyperlink"/>
            <w:rFonts w:asciiTheme="minorHAnsi" w:eastAsiaTheme="minorEastAsia" w:hAnsiTheme="minorHAnsi" w:cstheme="minorBidi"/>
            <w:sz w:val="28"/>
            <w:szCs w:val="28"/>
          </w:rPr>
          <w:t>https://mygrants.servicenowservices.com</w:t>
        </w:r>
      </w:hyperlink>
      <w:r w:rsidR="008C07BD"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Both systems require registration by the applying organization.  Please note</w:t>
      </w:r>
      <w:r w:rsidR="000B7B18" w:rsidRPr="1EDD3F81">
        <w:rPr>
          <w:rFonts w:asciiTheme="minorHAnsi" w:eastAsiaTheme="minorEastAsia" w:hAnsiTheme="minorHAnsi" w:cstheme="minorBidi"/>
          <w:sz w:val="28"/>
          <w:szCs w:val="28"/>
        </w:rPr>
        <w:t xml:space="preserve"> that</w:t>
      </w:r>
      <w:r w:rsidR="00020597"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the Grants.gov registration process can take </w:t>
      </w:r>
      <w:r w:rsidR="009C52FE" w:rsidRPr="1EDD3F81">
        <w:rPr>
          <w:rFonts w:asciiTheme="minorHAnsi" w:eastAsiaTheme="minorEastAsia" w:hAnsiTheme="minorHAnsi" w:cstheme="minorBidi"/>
          <w:sz w:val="28"/>
          <w:szCs w:val="28"/>
        </w:rPr>
        <w:t xml:space="preserve">ten </w:t>
      </w:r>
      <w:r w:rsidR="000B7B18"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10</w:t>
      </w:r>
      <w:r w:rsidR="000B7B18"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business days or longer, even if all registration steps are completed in a timely manner.  </w:t>
      </w:r>
    </w:p>
    <w:p w14:paraId="69BE4F46" w14:textId="77777777" w:rsidR="004E3E0C" w:rsidRDefault="004E3E0C" w:rsidP="1EDD3F81">
      <w:pPr>
        <w:spacing w:after="0" w:line="240" w:lineRule="auto"/>
        <w:rPr>
          <w:rFonts w:asciiTheme="minorHAnsi" w:eastAsiaTheme="minorEastAsia" w:hAnsiTheme="minorHAnsi" w:cstheme="minorBidi"/>
          <w:sz w:val="28"/>
          <w:szCs w:val="28"/>
        </w:rPr>
      </w:pPr>
    </w:p>
    <w:p w14:paraId="44F42A90" w14:textId="0F333F4D" w:rsidR="00290D8C" w:rsidRDefault="002607E8" w:rsidP="07E951B3">
      <w:pPr>
        <w:spacing w:after="0" w:line="240" w:lineRule="auto"/>
        <w:rPr>
          <w:rFonts w:asciiTheme="minorHAnsi" w:eastAsiaTheme="minorEastAsia" w:hAnsiTheme="minorHAnsi" w:cstheme="minorBidi"/>
          <w:sz w:val="28"/>
          <w:szCs w:val="28"/>
        </w:rPr>
      </w:pPr>
      <w:r w:rsidRPr="07E951B3">
        <w:rPr>
          <w:rFonts w:asciiTheme="minorHAnsi" w:eastAsiaTheme="minorEastAsia" w:hAnsiTheme="minorHAnsi" w:cstheme="minorBidi"/>
          <w:sz w:val="28"/>
          <w:szCs w:val="28"/>
        </w:rPr>
        <w:t xml:space="preserve">It is the responsibility of the applicant to ensure that it has an active registration in </w:t>
      </w:r>
      <w:r w:rsidR="004E3E0C" w:rsidRPr="07E951B3">
        <w:rPr>
          <w:rFonts w:asciiTheme="minorHAnsi" w:eastAsiaTheme="minorEastAsia" w:hAnsiTheme="minorHAnsi" w:cstheme="minorBidi"/>
          <w:sz w:val="28"/>
          <w:szCs w:val="28"/>
        </w:rPr>
        <w:t>SAMS Domestic</w:t>
      </w:r>
      <w:r w:rsidRPr="07E951B3">
        <w:rPr>
          <w:rFonts w:asciiTheme="minorHAnsi" w:eastAsiaTheme="minorEastAsia" w:hAnsiTheme="minorHAnsi" w:cstheme="minorBidi"/>
          <w:sz w:val="28"/>
          <w:szCs w:val="28"/>
        </w:rPr>
        <w:t xml:space="preserve"> or Grants.gov</w:t>
      </w:r>
      <w:r w:rsidR="00D7136E" w:rsidRPr="07E951B3">
        <w:rPr>
          <w:rFonts w:asciiTheme="minorHAnsi" w:eastAsiaTheme="minorEastAsia" w:hAnsiTheme="minorHAnsi" w:cstheme="minorBidi"/>
          <w:sz w:val="28"/>
          <w:szCs w:val="28"/>
        </w:rPr>
        <w:t xml:space="preserve">.  </w:t>
      </w:r>
      <w:r w:rsidR="0026400A" w:rsidRPr="07E951B3">
        <w:rPr>
          <w:rFonts w:asciiTheme="minorHAnsi" w:eastAsiaTheme="minorEastAsia" w:hAnsiTheme="minorHAnsi" w:cstheme="minorBidi"/>
          <w:sz w:val="28"/>
          <w:szCs w:val="28"/>
        </w:rPr>
        <w:t>Applicants are required to document that the application has been received</w:t>
      </w:r>
      <w:r w:rsidRPr="07E951B3">
        <w:rPr>
          <w:rFonts w:asciiTheme="minorHAnsi" w:eastAsiaTheme="minorEastAsia" w:hAnsiTheme="minorHAnsi" w:cstheme="minorBidi"/>
          <w:sz w:val="28"/>
          <w:szCs w:val="28"/>
        </w:rPr>
        <w:t xml:space="preserve"> by </w:t>
      </w:r>
      <w:r w:rsidR="004E3E0C" w:rsidRPr="07E951B3">
        <w:rPr>
          <w:rFonts w:asciiTheme="minorHAnsi" w:eastAsiaTheme="minorEastAsia" w:hAnsiTheme="minorHAnsi" w:cstheme="minorBidi"/>
          <w:sz w:val="28"/>
          <w:szCs w:val="28"/>
        </w:rPr>
        <w:t>SAMS Domestic</w:t>
      </w:r>
      <w:r w:rsidRPr="07E951B3">
        <w:rPr>
          <w:rFonts w:asciiTheme="minorHAnsi" w:eastAsiaTheme="minorEastAsia" w:hAnsiTheme="minorHAnsi" w:cstheme="minorBidi"/>
          <w:sz w:val="28"/>
          <w:szCs w:val="28"/>
        </w:rPr>
        <w:t xml:space="preserve"> or Grants.gov in its entirety</w:t>
      </w:r>
      <w:r w:rsidR="00D7136E" w:rsidRPr="07E951B3">
        <w:rPr>
          <w:rFonts w:asciiTheme="minorHAnsi" w:eastAsiaTheme="minorEastAsia" w:hAnsiTheme="minorHAnsi" w:cstheme="minorBidi"/>
          <w:sz w:val="28"/>
          <w:szCs w:val="28"/>
        </w:rPr>
        <w:t xml:space="preserve">.  </w:t>
      </w:r>
      <w:r w:rsidR="08054EC7" w:rsidRPr="07E951B3">
        <w:rPr>
          <w:rFonts w:asciiTheme="minorHAnsi" w:eastAsiaTheme="minorEastAsia" w:hAnsiTheme="minorHAnsi" w:cstheme="minorBidi"/>
          <w:sz w:val="28"/>
          <w:szCs w:val="28"/>
        </w:rPr>
        <w:t>GCJ</w:t>
      </w:r>
      <w:r w:rsidRPr="07E951B3">
        <w:rPr>
          <w:rFonts w:asciiTheme="minorHAnsi" w:eastAsiaTheme="minorEastAsia" w:hAnsiTheme="minorHAnsi" w:cstheme="minorBidi"/>
          <w:sz w:val="28"/>
          <w:szCs w:val="28"/>
        </w:rPr>
        <w:t xml:space="preserve"> bears no responsibility for </w:t>
      </w:r>
      <w:r w:rsidR="00AA5FDE" w:rsidRPr="07E951B3">
        <w:rPr>
          <w:rFonts w:asciiTheme="minorHAnsi" w:eastAsiaTheme="minorEastAsia" w:hAnsiTheme="minorHAnsi" w:cstheme="minorBidi"/>
          <w:sz w:val="28"/>
          <w:szCs w:val="28"/>
        </w:rPr>
        <w:t xml:space="preserve">disqualification that result from </w:t>
      </w:r>
      <w:r w:rsidRPr="07E951B3">
        <w:rPr>
          <w:rFonts w:asciiTheme="minorHAnsi" w:eastAsiaTheme="minorEastAsia" w:hAnsiTheme="minorHAnsi" w:cstheme="minorBidi"/>
          <w:sz w:val="28"/>
          <w:szCs w:val="28"/>
        </w:rPr>
        <w:t>applicants not being registered before the due date</w:t>
      </w:r>
      <w:r w:rsidR="00AA5FDE" w:rsidRPr="07E951B3">
        <w:rPr>
          <w:rFonts w:asciiTheme="minorHAnsi" w:eastAsiaTheme="minorEastAsia" w:hAnsiTheme="minorHAnsi" w:cstheme="minorBidi"/>
          <w:sz w:val="28"/>
          <w:szCs w:val="28"/>
        </w:rPr>
        <w:t xml:space="preserve">, for system </w:t>
      </w:r>
      <w:r w:rsidRPr="07E951B3">
        <w:rPr>
          <w:rFonts w:asciiTheme="minorHAnsi" w:eastAsiaTheme="minorEastAsia" w:hAnsiTheme="minorHAnsi" w:cstheme="minorBidi"/>
          <w:sz w:val="28"/>
          <w:szCs w:val="28"/>
        </w:rPr>
        <w:t>errors</w:t>
      </w:r>
      <w:r w:rsidR="00AA5FDE" w:rsidRPr="07E951B3">
        <w:rPr>
          <w:rFonts w:asciiTheme="minorHAnsi" w:eastAsiaTheme="minorEastAsia" w:hAnsiTheme="minorHAnsi" w:cstheme="minorBidi"/>
          <w:sz w:val="28"/>
          <w:szCs w:val="28"/>
        </w:rPr>
        <w:t xml:space="preserve"> in either </w:t>
      </w:r>
      <w:r w:rsidR="004E3E0C" w:rsidRPr="07E951B3">
        <w:rPr>
          <w:rFonts w:asciiTheme="minorHAnsi" w:eastAsiaTheme="minorEastAsia" w:hAnsiTheme="minorHAnsi" w:cstheme="minorBidi"/>
          <w:sz w:val="28"/>
          <w:szCs w:val="28"/>
        </w:rPr>
        <w:t xml:space="preserve">SAMS Domestic </w:t>
      </w:r>
      <w:r w:rsidR="00AA5FDE" w:rsidRPr="07E951B3">
        <w:rPr>
          <w:rFonts w:asciiTheme="minorHAnsi" w:eastAsiaTheme="minorEastAsia" w:hAnsiTheme="minorHAnsi" w:cstheme="minorBidi"/>
          <w:sz w:val="28"/>
          <w:szCs w:val="28"/>
        </w:rPr>
        <w:t>or Grants.gov, or other errors in the application process</w:t>
      </w:r>
      <w:r w:rsidRPr="07E951B3">
        <w:rPr>
          <w:rFonts w:asciiTheme="minorHAnsi" w:eastAsiaTheme="minorEastAsia" w:hAnsiTheme="minorHAnsi" w:cstheme="minorBidi"/>
          <w:sz w:val="28"/>
          <w:szCs w:val="28"/>
        </w:rPr>
        <w:t xml:space="preserve">. </w:t>
      </w:r>
      <w:r w:rsidR="0035592D" w:rsidRPr="07E951B3">
        <w:rPr>
          <w:rFonts w:asciiTheme="minorHAnsi" w:eastAsiaTheme="minorEastAsia" w:hAnsiTheme="minorHAnsi" w:cstheme="minorBidi"/>
          <w:sz w:val="28"/>
          <w:szCs w:val="28"/>
        </w:rPr>
        <w:t xml:space="preserve"> Additionally</w:t>
      </w:r>
      <w:r w:rsidR="000B7B18" w:rsidRPr="07E951B3">
        <w:rPr>
          <w:rFonts w:asciiTheme="minorHAnsi" w:eastAsiaTheme="minorEastAsia" w:hAnsiTheme="minorHAnsi" w:cstheme="minorBidi"/>
          <w:sz w:val="28"/>
          <w:szCs w:val="28"/>
        </w:rPr>
        <w:t>,</w:t>
      </w:r>
      <w:r w:rsidR="0035592D" w:rsidRPr="07E951B3">
        <w:rPr>
          <w:rFonts w:asciiTheme="minorHAnsi" w:eastAsiaTheme="minorEastAsia" w:hAnsiTheme="minorHAnsi" w:cstheme="minorBidi"/>
          <w:sz w:val="28"/>
          <w:szCs w:val="28"/>
        </w:rPr>
        <w:t xml:space="preserve"> </w:t>
      </w:r>
      <w:r w:rsidR="000B7B18" w:rsidRPr="07E951B3">
        <w:rPr>
          <w:rFonts w:asciiTheme="minorHAnsi" w:eastAsiaTheme="minorEastAsia" w:hAnsiTheme="minorHAnsi" w:cstheme="minorBidi"/>
          <w:sz w:val="28"/>
          <w:szCs w:val="28"/>
        </w:rPr>
        <w:t xml:space="preserve">applicants </w:t>
      </w:r>
      <w:r w:rsidR="0035592D" w:rsidRPr="07E951B3">
        <w:rPr>
          <w:rFonts w:asciiTheme="minorHAnsi" w:eastAsiaTheme="minorEastAsia" w:hAnsiTheme="minorHAnsi" w:cstheme="minorBidi"/>
          <w:sz w:val="28"/>
          <w:szCs w:val="28"/>
          <w:u w:val="single"/>
        </w:rPr>
        <w:t>must</w:t>
      </w:r>
      <w:r w:rsidR="0035592D" w:rsidRPr="07E951B3">
        <w:rPr>
          <w:rFonts w:asciiTheme="minorHAnsi" w:eastAsiaTheme="minorEastAsia" w:hAnsiTheme="minorHAnsi" w:cstheme="minorBidi"/>
          <w:sz w:val="28"/>
          <w:szCs w:val="28"/>
        </w:rPr>
        <w:t xml:space="preserve"> save a screen shot of the checklist showing all documents submitted in case any document fails to upload successfully.</w:t>
      </w:r>
    </w:p>
    <w:p w14:paraId="6611B2FF" w14:textId="77777777" w:rsidR="00290D8C" w:rsidRDefault="00290D8C" w:rsidP="1EDD3F81">
      <w:pPr>
        <w:spacing w:after="0" w:line="240" w:lineRule="auto"/>
        <w:rPr>
          <w:rFonts w:asciiTheme="minorHAnsi" w:eastAsiaTheme="minorEastAsia" w:hAnsiTheme="minorHAnsi" w:cstheme="minorBidi"/>
          <w:sz w:val="28"/>
          <w:szCs w:val="28"/>
        </w:rPr>
      </w:pPr>
    </w:p>
    <w:p w14:paraId="500CD4ED" w14:textId="77777777"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Faxed, couriered, or emailed documents will </w:t>
      </w:r>
      <w:r w:rsidRPr="1EDD3F81">
        <w:rPr>
          <w:rFonts w:asciiTheme="minorHAnsi" w:eastAsiaTheme="minorEastAsia" w:hAnsiTheme="minorHAnsi" w:cstheme="minorBidi"/>
          <w:sz w:val="28"/>
          <w:szCs w:val="28"/>
          <w:u w:val="single"/>
        </w:rPr>
        <w:t>not</w:t>
      </w:r>
      <w:r w:rsidRPr="1EDD3F81">
        <w:rPr>
          <w:rFonts w:asciiTheme="minorHAnsi" w:eastAsiaTheme="minorEastAsia" w:hAnsiTheme="minorHAnsi" w:cstheme="minorBidi"/>
          <w:sz w:val="28"/>
          <w:szCs w:val="28"/>
        </w:rPr>
        <w:t xml:space="preserve"> be accepted.  Reasonable accommodations may, in appropriate circumstances, be provided to applicants with disabilities or for security reasons</w:t>
      </w:r>
      <w:r w:rsidR="00D7136E"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Applicants must follow all formatting instructions in the applicable </w:t>
      </w:r>
      <w:r w:rsidR="00BA748E" w:rsidRPr="1EDD3F81">
        <w:rPr>
          <w:rFonts w:asciiTheme="minorHAnsi" w:eastAsiaTheme="minorEastAsia" w:hAnsiTheme="minorHAnsi" w:cstheme="minorBidi"/>
          <w:sz w:val="28"/>
          <w:szCs w:val="28"/>
        </w:rPr>
        <w:t xml:space="preserve">NOFO </w:t>
      </w:r>
      <w:r w:rsidRPr="1EDD3F81">
        <w:rPr>
          <w:rFonts w:asciiTheme="minorHAnsi" w:eastAsiaTheme="minorEastAsia" w:hAnsiTheme="minorHAnsi" w:cstheme="minorBidi"/>
          <w:sz w:val="28"/>
          <w:szCs w:val="28"/>
        </w:rPr>
        <w:t>and these instructions.</w:t>
      </w:r>
    </w:p>
    <w:p w14:paraId="17515E58" w14:textId="77777777" w:rsidR="00290D8C" w:rsidRPr="004E3E0C" w:rsidRDefault="00290D8C" w:rsidP="1EDD3F81">
      <w:pPr>
        <w:spacing w:after="0" w:line="240" w:lineRule="auto"/>
        <w:rPr>
          <w:rFonts w:asciiTheme="minorHAnsi" w:eastAsiaTheme="minorEastAsia" w:hAnsiTheme="minorHAnsi" w:cstheme="minorBidi"/>
          <w:color w:val="auto"/>
          <w:sz w:val="28"/>
          <w:szCs w:val="28"/>
        </w:rPr>
      </w:pPr>
    </w:p>
    <w:p w14:paraId="20249145" w14:textId="1FF00F30" w:rsidR="00290D8C" w:rsidRDefault="55CCA9D1" w:rsidP="07E951B3">
      <w:pPr>
        <w:spacing w:after="0" w:line="240" w:lineRule="auto"/>
        <w:rPr>
          <w:rFonts w:asciiTheme="minorHAnsi" w:eastAsiaTheme="minorEastAsia" w:hAnsiTheme="minorHAnsi" w:cstheme="minorBidi"/>
          <w:color w:val="252525"/>
          <w:sz w:val="28"/>
          <w:szCs w:val="28"/>
        </w:rPr>
      </w:pPr>
      <w:r w:rsidRPr="07E951B3">
        <w:rPr>
          <w:rFonts w:asciiTheme="minorHAnsi" w:eastAsiaTheme="minorEastAsia" w:hAnsiTheme="minorHAnsi" w:cstheme="minorBidi"/>
          <w:color w:val="auto"/>
          <w:sz w:val="28"/>
          <w:szCs w:val="28"/>
        </w:rPr>
        <w:t>GCJ</w:t>
      </w:r>
      <w:r w:rsidR="002607E8" w:rsidRPr="07E951B3">
        <w:rPr>
          <w:rFonts w:asciiTheme="minorHAnsi" w:eastAsiaTheme="minorEastAsia" w:hAnsiTheme="minorHAnsi" w:cstheme="minorBidi"/>
          <w:color w:val="auto"/>
          <w:sz w:val="28"/>
          <w:szCs w:val="28"/>
        </w:rPr>
        <w:t xml:space="preserve"> encourages organizations to </w:t>
      </w:r>
      <w:r w:rsidR="002607E8" w:rsidRPr="07E951B3">
        <w:rPr>
          <w:rFonts w:asciiTheme="minorHAnsi" w:eastAsiaTheme="minorEastAsia" w:hAnsiTheme="minorHAnsi" w:cstheme="minorBidi"/>
          <w:b/>
          <w:bCs/>
          <w:color w:val="auto"/>
          <w:sz w:val="28"/>
          <w:szCs w:val="28"/>
          <w:u w:val="single"/>
        </w:rPr>
        <w:t>submit applications during normal business hours</w:t>
      </w:r>
      <w:r w:rsidR="002607E8" w:rsidRPr="07E951B3">
        <w:rPr>
          <w:rFonts w:asciiTheme="minorHAnsi" w:eastAsiaTheme="minorEastAsia" w:hAnsiTheme="minorHAnsi" w:cstheme="minorBidi"/>
          <w:color w:val="auto"/>
          <w:sz w:val="28"/>
          <w:szCs w:val="28"/>
        </w:rPr>
        <w:t xml:space="preserve"> (Monday – Friday, 9:00AM</w:t>
      </w:r>
      <w:r w:rsidR="000B7B18" w:rsidRPr="07E951B3">
        <w:rPr>
          <w:rFonts w:asciiTheme="minorHAnsi" w:eastAsiaTheme="minorEastAsia" w:hAnsiTheme="minorHAnsi" w:cstheme="minorBidi"/>
          <w:color w:val="auto"/>
          <w:sz w:val="28"/>
          <w:szCs w:val="28"/>
        </w:rPr>
        <w:t>-</w:t>
      </w:r>
      <w:r w:rsidR="002607E8" w:rsidRPr="07E951B3">
        <w:rPr>
          <w:rFonts w:asciiTheme="minorHAnsi" w:eastAsiaTheme="minorEastAsia" w:hAnsiTheme="minorHAnsi" w:cstheme="minorBidi"/>
          <w:color w:val="auto"/>
          <w:sz w:val="28"/>
          <w:szCs w:val="28"/>
        </w:rPr>
        <w:t>5:</w:t>
      </w:r>
      <w:r w:rsidR="00020597" w:rsidRPr="07E951B3">
        <w:rPr>
          <w:rFonts w:asciiTheme="minorHAnsi" w:eastAsiaTheme="minorEastAsia" w:hAnsiTheme="minorHAnsi" w:cstheme="minorBidi"/>
          <w:color w:val="auto"/>
          <w:sz w:val="28"/>
          <w:szCs w:val="28"/>
        </w:rPr>
        <w:t>00</w:t>
      </w:r>
      <w:r w:rsidR="003F35B9" w:rsidRPr="07E951B3">
        <w:rPr>
          <w:rFonts w:asciiTheme="minorHAnsi" w:eastAsiaTheme="minorEastAsia" w:hAnsiTheme="minorHAnsi" w:cstheme="minorBidi"/>
          <w:color w:val="auto"/>
          <w:sz w:val="28"/>
          <w:szCs w:val="28"/>
        </w:rPr>
        <w:t>PM</w:t>
      </w:r>
      <w:r w:rsidR="00020597" w:rsidRPr="07E951B3">
        <w:rPr>
          <w:rFonts w:asciiTheme="minorHAnsi" w:eastAsiaTheme="minorEastAsia" w:hAnsiTheme="minorHAnsi" w:cstheme="minorBidi"/>
          <w:color w:val="auto"/>
          <w:sz w:val="28"/>
          <w:szCs w:val="28"/>
        </w:rPr>
        <w:t xml:space="preserve"> Eastern Standard Time (EST)</w:t>
      </w:r>
      <w:r w:rsidR="002607E8" w:rsidRPr="07E951B3">
        <w:rPr>
          <w:rFonts w:asciiTheme="minorHAnsi" w:eastAsiaTheme="minorEastAsia" w:hAnsiTheme="minorHAnsi" w:cstheme="minorBidi"/>
          <w:color w:val="auto"/>
          <w:sz w:val="28"/>
          <w:szCs w:val="28"/>
        </w:rPr>
        <w:t>)</w:t>
      </w:r>
      <w:r w:rsidR="00D7136E" w:rsidRPr="07E951B3">
        <w:rPr>
          <w:rFonts w:asciiTheme="minorHAnsi" w:eastAsiaTheme="minorEastAsia" w:hAnsiTheme="minorHAnsi" w:cstheme="minorBidi"/>
          <w:color w:val="auto"/>
          <w:sz w:val="28"/>
          <w:szCs w:val="28"/>
        </w:rPr>
        <w:t xml:space="preserve">.  </w:t>
      </w:r>
      <w:r w:rsidR="002607E8" w:rsidRPr="07E951B3">
        <w:rPr>
          <w:rFonts w:asciiTheme="minorHAnsi" w:eastAsiaTheme="minorEastAsia" w:hAnsiTheme="minorHAnsi" w:cstheme="minorBidi"/>
          <w:color w:val="auto"/>
          <w:sz w:val="28"/>
          <w:szCs w:val="28"/>
        </w:rPr>
        <w:t>If an applicant experiences technical difficulties and has contacted the appropriate helpdesk but is not receiving timely assistance (</w:t>
      </w:r>
      <w:proofErr w:type="gramStart"/>
      <w:r w:rsidR="002607E8" w:rsidRPr="07E951B3">
        <w:rPr>
          <w:rFonts w:asciiTheme="minorHAnsi" w:eastAsiaTheme="minorEastAsia" w:hAnsiTheme="minorHAnsi" w:cstheme="minorBidi"/>
          <w:color w:val="auto"/>
          <w:sz w:val="28"/>
          <w:szCs w:val="28"/>
        </w:rPr>
        <w:t>e.g.</w:t>
      </w:r>
      <w:proofErr w:type="gramEnd"/>
      <w:r w:rsidR="002607E8" w:rsidRPr="07E951B3">
        <w:rPr>
          <w:rFonts w:asciiTheme="minorHAnsi" w:eastAsiaTheme="minorEastAsia" w:hAnsiTheme="minorHAnsi" w:cstheme="minorBidi"/>
          <w:color w:val="auto"/>
          <w:sz w:val="28"/>
          <w:szCs w:val="28"/>
        </w:rPr>
        <w:t xml:space="preserve"> if you have not received a response within 48 hours of contacting the helpdesk), you may contact the </w:t>
      </w:r>
      <w:r w:rsidR="00453DF4">
        <w:rPr>
          <w:rFonts w:asciiTheme="minorHAnsi" w:eastAsiaTheme="minorEastAsia" w:hAnsiTheme="minorHAnsi" w:cstheme="minorBidi"/>
          <w:color w:val="auto"/>
          <w:sz w:val="28"/>
          <w:szCs w:val="28"/>
        </w:rPr>
        <w:t>GCJ</w:t>
      </w:r>
      <w:r w:rsidR="002607E8" w:rsidRPr="07E951B3">
        <w:rPr>
          <w:rFonts w:asciiTheme="minorHAnsi" w:eastAsiaTheme="minorEastAsia" w:hAnsiTheme="minorHAnsi" w:cstheme="minorBidi"/>
          <w:color w:val="auto"/>
          <w:sz w:val="28"/>
          <w:szCs w:val="28"/>
        </w:rPr>
        <w:t xml:space="preserve"> point of contact listed in the NOFO in </w:t>
      </w:r>
      <w:r w:rsidR="00020597" w:rsidRPr="07E951B3">
        <w:rPr>
          <w:rFonts w:asciiTheme="minorHAnsi" w:eastAsiaTheme="minorEastAsia" w:hAnsiTheme="minorHAnsi" w:cstheme="minorBidi"/>
          <w:color w:val="auto"/>
          <w:sz w:val="28"/>
          <w:szCs w:val="28"/>
        </w:rPr>
        <w:t>S</w:t>
      </w:r>
      <w:r w:rsidR="002607E8" w:rsidRPr="07E951B3">
        <w:rPr>
          <w:rFonts w:asciiTheme="minorHAnsi" w:eastAsiaTheme="minorEastAsia" w:hAnsiTheme="minorHAnsi" w:cstheme="minorBidi"/>
          <w:color w:val="auto"/>
          <w:sz w:val="28"/>
          <w:szCs w:val="28"/>
        </w:rPr>
        <w:t>ection G.  The point of contact may assist in contacting the appropriate helpdesk</w:t>
      </w:r>
      <w:r w:rsidR="00B358B2" w:rsidRPr="07E951B3">
        <w:rPr>
          <w:rFonts w:asciiTheme="minorHAnsi" w:eastAsiaTheme="minorEastAsia" w:hAnsiTheme="minorHAnsi" w:cstheme="minorBidi"/>
          <w:color w:val="auto"/>
          <w:sz w:val="28"/>
          <w:szCs w:val="28"/>
        </w:rPr>
        <w:t xml:space="preserve">.  </w:t>
      </w:r>
    </w:p>
    <w:p w14:paraId="35E5D9C9" w14:textId="77777777" w:rsidR="00290D8C" w:rsidRPr="00F918D9"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 </w:t>
      </w:r>
    </w:p>
    <w:p w14:paraId="4DE0C611" w14:textId="4767E2E6" w:rsidR="00F25CAC" w:rsidRPr="00DF521F"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i/>
          <w:iCs/>
          <w:color w:val="auto"/>
          <w:sz w:val="28"/>
          <w:szCs w:val="28"/>
        </w:rPr>
        <w:t xml:space="preserve">Note: </w:t>
      </w:r>
      <w:r w:rsidR="00020597" w:rsidRPr="1EDD3F81">
        <w:rPr>
          <w:rFonts w:asciiTheme="minorHAnsi" w:eastAsiaTheme="minorEastAsia" w:hAnsiTheme="minorHAnsi" w:cstheme="minorBidi"/>
          <w:i/>
          <w:iCs/>
          <w:color w:val="auto"/>
          <w:sz w:val="28"/>
          <w:szCs w:val="28"/>
        </w:rPr>
        <w:t xml:space="preserve"> </w:t>
      </w:r>
      <w:r w:rsidRPr="1EDD3F81">
        <w:rPr>
          <w:rFonts w:asciiTheme="minorHAnsi" w:eastAsiaTheme="minorEastAsia" w:hAnsiTheme="minorHAnsi" w:cstheme="minorBidi"/>
          <w:i/>
          <w:iCs/>
          <w:color w:val="auto"/>
          <w:sz w:val="28"/>
          <w:szCs w:val="28"/>
        </w:rPr>
        <w:t xml:space="preserve">The </w:t>
      </w:r>
      <w:r w:rsidR="001210B9" w:rsidRPr="1EDD3F81">
        <w:rPr>
          <w:rFonts w:asciiTheme="minorHAnsi" w:eastAsiaTheme="minorEastAsia" w:hAnsiTheme="minorHAnsi" w:cstheme="minorBidi"/>
          <w:i/>
          <w:iCs/>
          <w:color w:val="auto"/>
          <w:sz w:val="28"/>
          <w:szCs w:val="28"/>
        </w:rPr>
        <w:t>Grant</w:t>
      </w:r>
      <w:r w:rsidR="003F35B9" w:rsidRPr="1EDD3F81">
        <w:rPr>
          <w:rFonts w:asciiTheme="minorHAnsi" w:eastAsiaTheme="minorEastAsia" w:hAnsiTheme="minorHAnsi" w:cstheme="minorBidi"/>
          <w:i/>
          <w:iCs/>
          <w:color w:val="auto"/>
          <w:sz w:val="28"/>
          <w:szCs w:val="28"/>
        </w:rPr>
        <w:t>s</w:t>
      </w:r>
      <w:r w:rsidR="001210B9" w:rsidRPr="1EDD3F81">
        <w:rPr>
          <w:rFonts w:asciiTheme="minorHAnsi" w:eastAsiaTheme="minorEastAsia" w:hAnsiTheme="minorHAnsi" w:cstheme="minorBidi"/>
          <w:i/>
          <w:iCs/>
          <w:color w:val="auto"/>
          <w:sz w:val="28"/>
          <w:szCs w:val="28"/>
        </w:rPr>
        <w:t xml:space="preserve"> Office</w:t>
      </w:r>
      <w:r w:rsidR="003F35B9" w:rsidRPr="1EDD3F81">
        <w:rPr>
          <w:rFonts w:asciiTheme="minorHAnsi" w:eastAsiaTheme="minorEastAsia" w:hAnsiTheme="minorHAnsi" w:cstheme="minorBidi"/>
          <w:i/>
          <w:iCs/>
          <w:color w:val="auto"/>
          <w:sz w:val="28"/>
          <w:szCs w:val="28"/>
        </w:rPr>
        <w:t>r</w:t>
      </w:r>
      <w:r w:rsidRPr="1EDD3F81">
        <w:rPr>
          <w:rFonts w:asciiTheme="minorHAnsi" w:eastAsiaTheme="minorEastAsia" w:hAnsiTheme="minorHAnsi" w:cstheme="minorBidi"/>
          <w:i/>
          <w:iCs/>
          <w:color w:val="auto"/>
          <w:sz w:val="28"/>
          <w:szCs w:val="28"/>
        </w:rPr>
        <w:t xml:space="preserve"> will determine technical eligibility of all applications</w:t>
      </w:r>
      <w:r w:rsidR="009D3D79" w:rsidRPr="1EDD3F81">
        <w:rPr>
          <w:rFonts w:asciiTheme="minorHAnsi" w:eastAsiaTheme="minorEastAsia" w:hAnsiTheme="minorHAnsi" w:cstheme="minorBidi"/>
          <w:i/>
          <w:iCs/>
          <w:color w:val="auto"/>
          <w:sz w:val="28"/>
          <w:szCs w:val="28"/>
        </w:rPr>
        <w:t>.</w:t>
      </w:r>
      <w:bookmarkStart w:id="5" w:name="h.gjdgxs"/>
      <w:bookmarkEnd w:id="5"/>
    </w:p>
    <w:p w14:paraId="431B500B" w14:textId="77777777" w:rsidR="00F25CAC" w:rsidRDefault="00F25CAC" w:rsidP="1EDD3F81">
      <w:pPr>
        <w:spacing w:after="0" w:line="240" w:lineRule="auto"/>
        <w:rPr>
          <w:rFonts w:asciiTheme="minorHAnsi" w:eastAsiaTheme="minorEastAsia" w:hAnsiTheme="minorHAnsi" w:cstheme="minorBidi"/>
          <w:b/>
          <w:bCs/>
          <w:sz w:val="28"/>
          <w:szCs w:val="28"/>
        </w:rPr>
      </w:pPr>
    </w:p>
    <w:p w14:paraId="21B88BD0" w14:textId="777871FC" w:rsidR="00467BB2" w:rsidRPr="00F918D9" w:rsidRDefault="0090300E" w:rsidP="1EDD3F81">
      <w:pPr>
        <w:spacing w:after="0" w:line="240" w:lineRule="auto"/>
        <w:rPr>
          <w:rFonts w:asciiTheme="minorHAnsi" w:eastAsiaTheme="minorEastAsia" w:hAnsiTheme="minorHAnsi" w:cstheme="minorBidi"/>
          <w:b/>
          <w:bCs/>
          <w:sz w:val="28"/>
          <w:szCs w:val="28"/>
        </w:rPr>
      </w:pPr>
      <w:r w:rsidRPr="1EDD3F81">
        <w:rPr>
          <w:rFonts w:asciiTheme="minorHAnsi" w:eastAsiaTheme="minorEastAsia" w:hAnsiTheme="minorHAnsi" w:cstheme="minorBidi"/>
          <w:b/>
          <w:bCs/>
          <w:sz w:val="28"/>
          <w:szCs w:val="28"/>
        </w:rPr>
        <w:t>SAM</w:t>
      </w:r>
      <w:r w:rsidR="00F918D9" w:rsidRPr="1EDD3F81">
        <w:rPr>
          <w:rFonts w:asciiTheme="minorHAnsi" w:eastAsiaTheme="minorEastAsia" w:hAnsiTheme="minorHAnsi" w:cstheme="minorBidi"/>
          <w:b/>
          <w:bCs/>
          <w:sz w:val="28"/>
          <w:szCs w:val="28"/>
        </w:rPr>
        <w:t>S</w:t>
      </w:r>
      <w:r w:rsidRPr="1EDD3F81">
        <w:rPr>
          <w:rFonts w:asciiTheme="minorHAnsi" w:eastAsiaTheme="minorEastAsia" w:hAnsiTheme="minorHAnsi" w:cstheme="minorBidi"/>
          <w:b/>
          <w:bCs/>
          <w:sz w:val="28"/>
          <w:szCs w:val="28"/>
        </w:rPr>
        <w:t xml:space="preserve"> Domestic</w:t>
      </w:r>
      <w:r w:rsidR="002607E8" w:rsidRPr="1EDD3F81">
        <w:rPr>
          <w:rFonts w:asciiTheme="minorHAnsi" w:eastAsiaTheme="minorEastAsia" w:hAnsiTheme="minorHAnsi" w:cstheme="minorBidi"/>
          <w:b/>
          <w:bCs/>
          <w:sz w:val="28"/>
          <w:szCs w:val="28"/>
        </w:rPr>
        <w:t xml:space="preserve"> Applications</w:t>
      </w:r>
      <w:r w:rsidR="00032C17" w:rsidRPr="1EDD3F81">
        <w:rPr>
          <w:rFonts w:asciiTheme="minorHAnsi" w:eastAsiaTheme="minorEastAsia" w:hAnsiTheme="minorHAnsi" w:cstheme="minorBidi"/>
          <w:b/>
          <w:bCs/>
          <w:sz w:val="28"/>
          <w:szCs w:val="28"/>
        </w:rPr>
        <w:t>:</w:t>
      </w:r>
    </w:p>
    <w:p w14:paraId="3FD864EF" w14:textId="7FF395F9" w:rsidR="00290D8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Applicants using </w:t>
      </w:r>
      <w:r w:rsidR="0090300E" w:rsidRPr="1EDD3F81">
        <w:rPr>
          <w:rFonts w:asciiTheme="minorHAnsi" w:eastAsiaTheme="minorEastAsia" w:hAnsiTheme="minorHAnsi" w:cstheme="minorBidi"/>
          <w:sz w:val="28"/>
          <w:szCs w:val="28"/>
        </w:rPr>
        <w:t>SAMS Domestic</w:t>
      </w:r>
      <w:r w:rsidRPr="1EDD3F81">
        <w:rPr>
          <w:rFonts w:asciiTheme="minorHAnsi" w:eastAsiaTheme="minorEastAsia" w:hAnsiTheme="minorHAnsi" w:cstheme="minorBidi"/>
          <w:sz w:val="28"/>
          <w:szCs w:val="28"/>
        </w:rPr>
        <w:t xml:space="preserve"> for the first time should complete their “New Organi</w:t>
      </w:r>
      <w:r w:rsidR="000A1394" w:rsidRPr="1EDD3F81">
        <w:rPr>
          <w:rFonts w:asciiTheme="minorHAnsi" w:eastAsiaTheme="minorEastAsia" w:hAnsiTheme="minorHAnsi" w:cstheme="minorBidi"/>
          <w:sz w:val="28"/>
          <w:szCs w:val="28"/>
        </w:rPr>
        <w:t>zation Registration.”</w:t>
      </w:r>
      <w:r w:rsidRPr="1EDD3F81">
        <w:rPr>
          <w:rFonts w:asciiTheme="minorHAnsi" w:eastAsiaTheme="minorEastAsia" w:hAnsiTheme="minorHAnsi" w:cstheme="minorBidi"/>
          <w:sz w:val="28"/>
          <w:szCs w:val="28"/>
        </w:rPr>
        <w:t xml:space="preserve">  To register with </w:t>
      </w:r>
      <w:r w:rsidR="0090300E" w:rsidRPr="1EDD3F81">
        <w:rPr>
          <w:rFonts w:asciiTheme="minorHAnsi" w:eastAsiaTheme="minorEastAsia" w:hAnsiTheme="minorHAnsi" w:cstheme="minorBidi"/>
          <w:sz w:val="28"/>
          <w:szCs w:val="28"/>
        </w:rPr>
        <w:t>SAM</w:t>
      </w:r>
      <w:r w:rsidR="00F918D9" w:rsidRPr="1EDD3F81">
        <w:rPr>
          <w:rFonts w:asciiTheme="minorHAnsi" w:eastAsiaTheme="minorEastAsia" w:hAnsiTheme="minorHAnsi" w:cstheme="minorBidi"/>
          <w:sz w:val="28"/>
          <w:szCs w:val="28"/>
        </w:rPr>
        <w:t>S</w:t>
      </w:r>
      <w:r w:rsidR="0090300E" w:rsidRPr="1EDD3F81">
        <w:rPr>
          <w:rFonts w:asciiTheme="minorHAnsi" w:eastAsiaTheme="minorEastAsia" w:hAnsiTheme="minorHAnsi" w:cstheme="minorBidi"/>
          <w:sz w:val="28"/>
          <w:szCs w:val="28"/>
        </w:rPr>
        <w:t xml:space="preserve"> Domestic</w:t>
      </w:r>
      <w:r w:rsidRPr="1EDD3F81">
        <w:rPr>
          <w:rFonts w:asciiTheme="minorHAnsi" w:eastAsiaTheme="minorEastAsia" w:hAnsiTheme="minorHAnsi" w:cstheme="minorBidi"/>
          <w:sz w:val="28"/>
          <w:szCs w:val="28"/>
        </w:rPr>
        <w:t xml:space="preserve">, click “Login to </w:t>
      </w:r>
      <w:hyperlink r:id="rId29">
        <w:r w:rsidR="00712F61" w:rsidRPr="1EDD3F81">
          <w:rPr>
            <w:rStyle w:val="Hyperlink"/>
            <w:rFonts w:asciiTheme="minorHAnsi" w:eastAsiaTheme="minorEastAsia" w:hAnsiTheme="minorHAnsi" w:cstheme="minorBidi"/>
            <w:sz w:val="28"/>
            <w:szCs w:val="28"/>
          </w:rPr>
          <w:t>https://mygrants.servicenowservices.com</w:t>
        </w:r>
      </w:hyperlink>
      <w:r w:rsidRPr="1EDD3F81">
        <w:rPr>
          <w:rFonts w:asciiTheme="minorHAnsi" w:eastAsiaTheme="minorEastAsia" w:hAnsiTheme="minorHAnsi" w:cstheme="minorBidi"/>
          <w:sz w:val="28"/>
          <w:szCs w:val="28"/>
        </w:rPr>
        <w:t>” and follow the “</w:t>
      </w:r>
      <w:r w:rsidR="0090300E" w:rsidRPr="1EDD3F81">
        <w:rPr>
          <w:rFonts w:asciiTheme="minorHAnsi" w:eastAsiaTheme="minorEastAsia" w:hAnsiTheme="minorHAnsi" w:cstheme="minorBidi"/>
          <w:sz w:val="28"/>
          <w:szCs w:val="28"/>
        </w:rPr>
        <w:t xml:space="preserve">create an account” link. </w:t>
      </w:r>
    </w:p>
    <w:p w14:paraId="6BA4EB68" w14:textId="77777777" w:rsidR="00290D8C" w:rsidRDefault="00290D8C" w:rsidP="1EDD3F81">
      <w:pPr>
        <w:spacing w:after="0" w:line="240" w:lineRule="auto"/>
        <w:rPr>
          <w:rFonts w:asciiTheme="minorHAnsi" w:eastAsiaTheme="minorEastAsia" w:hAnsiTheme="minorHAnsi" w:cstheme="minorBidi"/>
          <w:sz w:val="28"/>
          <w:szCs w:val="28"/>
        </w:rPr>
      </w:pPr>
    </w:p>
    <w:p w14:paraId="2FF46CE5" w14:textId="33885329" w:rsidR="23621EFB" w:rsidRDefault="23621EFB" w:rsidP="1EDD3F81">
      <w:pPr>
        <w:rPr>
          <w:rFonts w:asciiTheme="minorHAnsi" w:eastAsiaTheme="minorEastAsia" w:hAnsiTheme="minorHAnsi" w:cstheme="minorBidi"/>
          <w:sz w:val="28"/>
          <w:szCs w:val="28"/>
        </w:rPr>
      </w:pPr>
      <w:r w:rsidRPr="1EDD3F81">
        <w:rPr>
          <w:rFonts w:asciiTheme="minorHAnsi" w:eastAsiaTheme="minorEastAsia" w:hAnsiTheme="minorHAnsi" w:cstheme="minorBidi"/>
          <w:color w:val="000000" w:themeColor="text1"/>
          <w:sz w:val="28"/>
          <w:szCs w:val="28"/>
        </w:rPr>
        <w:lastRenderedPageBreak/>
        <w:t xml:space="preserve">Please note that establishing an account in SAMS Domestic may require the use of smartphone for multi-factor authentication (MFA).  If an applicant does not have accessibility to a smartphone during the time of creating an account, please contact the helpdesk and request instructions on MFA for Windows PC.  </w:t>
      </w:r>
      <w:r w:rsidRPr="1EDD3F81">
        <w:rPr>
          <w:rFonts w:asciiTheme="minorHAnsi" w:eastAsiaTheme="minorEastAsia" w:hAnsiTheme="minorHAnsi" w:cstheme="minorBidi"/>
          <w:sz w:val="28"/>
          <w:szCs w:val="28"/>
        </w:rPr>
        <w:t xml:space="preserve"> </w:t>
      </w:r>
    </w:p>
    <w:p w14:paraId="30E7D2AB" w14:textId="77777777" w:rsidR="00290D8C" w:rsidRDefault="000726DA"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Organizations</w:t>
      </w:r>
      <w:r w:rsidR="000966EC" w:rsidRPr="1EDD3F81">
        <w:rPr>
          <w:rFonts w:asciiTheme="minorHAnsi" w:eastAsiaTheme="minorEastAsia" w:hAnsiTheme="minorHAnsi" w:cstheme="minorBidi"/>
          <w:sz w:val="28"/>
          <w:szCs w:val="28"/>
        </w:rPr>
        <w:t xml:space="preserve"> </w:t>
      </w:r>
      <w:r w:rsidR="000966EC" w:rsidRPr="1EDD3F81">
        <w:rPr>
          <w:rFonts w:asciiTheme="minorHAnsi" w:eastAsiaTheme="minorEastAsia" w:hAnsiTheme="minorHAnsi" w:cstheme="minorBidi"/>
          <w:b/>
          <w:bCs/>
          <w:sz w:val="28"/>
          <w:szCs w:val="28"/>
          <w:u w:val="single"/>
        </w:rPr>
        <w:t>must</w:t>
      </w:r>
      <w:r w:rsidR="00B05C08" w:rsidRPr="1EDD3F81">
        <w:rPr>
          <w:rFonts w:asciiTheme="minorHAnsi" w:eastAsiaTheme="minorEastAsia" w:hAnsiTheme="minorHAnsi" w:cstheme="minorBidi"/>
          <w:sz w:val="28"/>
          <w:szCs w:val="28"/>
        </w:rPr>
        <w:t xml:space="preserve"> remember to</w:t>
      </w:r>
      <w:r w:rsidR="00B05C08" w:rsidRPr="1EDD3F81">
        <w:rPr>
          <w:rFonts w:asciiTheme="minorHAnsi" w:eastAsiaTheme="minorEastAsia" w:hAnsiTheme="minorHAnsi" w:cstheme="minorBidi"/>
          <w:b/>
          <w:bCs/>
          <w:sz w:val="28"/>
          <w:szCs w:val="28"/>
        </w:rPr>
        <w:t xml:space="preserve"> </w:t>
      </w:r>
      <w:r w:rsidR="000966EC" w:rsidRPr="1EDD3F81">
        <w:rPr>
          <w:rFonts w:asciiTheme="minorHAnsi" w:eastAsiaTheme="minorEastAsia" w:hAnsiTheme="minorHAnsi" w:cstheme="minorBidi"/>
          <w:sz w:val="28"/>
          <w:szCs w:val="28"/>
        </w:rPr>
        <w:t>save a</w:t>
      </w:r>
      <w:r w:rsidR="000966EC" w:rsidRPr="1EDD3F81">
        <w:rPr>
          <w:rFonts w:asciiTheme="minorHAnsi" w:eastAsiaTheme="minorEastAsia" w:hAnsiTheme="minorHAnsi" w:cstheme="minorBidi"/>
          <w:b/>
          <w:bCs/>
          <w:sz w:val="28"/>
          <w:szCs w:val="28"/>
        </w:rPr>
        <w:t xml:space="preserve"> </w:t>
      </w:r>
      <w:r w:rsidR="000966EC" w:rsidRPr="1EDD3F81">
        <w:rPr>
          <w:rFonts w:asciiTheme="minorHAnsi" w:eastAsiaTheme="minorEastAsia" w:hAnsiTheme="minorHAnsi" w:cstheme="minorBidi"/>
          <w:sz w:val="28"/>
          <w:szCs w:val="28"/>
        </w:rPr>
        <w:t>screen shot of the checklist showing all documents submitted in case any document fails to upload successfully.</w:t>
      </w:r>
    </w:p>
    <w:p w14:paraId="4889B486" w14:textId="77777777" w:rsidR="00290D8C" w:rsidRDefault="00290D8C" w:rsidP="1EDD3F81">
      <w:pPr>
        <w:spacing w:after="0" w:line="240" w:lineRule="auto"/>
        <w:rPr>
          <w:rFonts w:asciiTheme="minorHAnsi" w:eastAsiaTheme="minorEastAsia" w:hAnsiTheme="minorHAnsi" w:cstheme="minorBidi"/>
          <w:sz w:val="28"/>
          <w:szCs w:val="28"/>
        </w:rPr>
      </w:pPr>
    </w:p>
    <w:p w14:paraId="65DF60AE" w14:textId="57D07B68" w:rsidR="00290D8C" w:rsidRPr="00DA36CE" w:rsidRDefault="0090300E" w:rsidP="1EDD3F81">
      <w:pPr>
        <w:spacing w:line="240" w:lineRule="auto"/>
        <w:rPr>
          <w:rFonts w:asciiTheme="minorHAnsi" w:eastAsiaTheme="minorEastAsia" w:hAnsiTheme="minorHAnsi" w:cstheme="minorBidi"/>
          <w:color w:val="1F497D"/>
          <w:sz w:val="28"/>
          <w:szCs w:val="28"/>
        </w:rPr>
      </w:pPr>
      <w:r w:rsidRPr="1EDD3F81">
        <w:rPr>
          <w:rFonts w:asciiTheme="minorHAnsi" w:eastAsiaTheme="minorEastAsia" w:hAnsiTheme="minorHAnsi" w:cstheme="minorBidi"/>
          <w:b/>
          <w:bCs/>
          <w:sz w:val="28"/>
          <w:szCs w:val="28"/>
        </w:rPr>
        <w:t>SAMS Domestic</w:t>
      </w:r>
      <w:r w:rsidR="002607E8" w:rsidRPr="1EDD3F81">
        <w:rPr>
          <w:rFonts w:asciiTheme="minorHAnsi" w:eastAsiaTheme="minorEastAsia" w:hAnsiTheme="minorHAnsi" w:cstheme="minorBidi"/>
          <w:b/>
          <w:bCs/>
          <w:sz w:val="28"/>
          <w:szCs w:val="28"/>
        </w:rPr>
        <w:t xml:space="preserve"> Help Desk</w:t>
      </w:r>
      <w:r w:rsidR="00D7136E" w:rsidRPr="1EDD3F81">
        <w:rPr>
          <w:rFonts w:asciiTheme="minorHAnsi" w:eastAsiaTheme="minorEastAsia" w:hAnsiTheme="minorHAnsi" w:cstheme="minorBidi"/>
          <w:b/>
          <w:bCs/>
          <w:sz w:val="28"/>
          <w:szCs w:val="28"/>
        </w:rPr>
        <w:t xml:space="preserve">:  </w:t>
      </w:r>
      <w:r>
        <w:br/>
      </w:r>
      <w:r w:rsidRPr="1EDD3F81">
        <w:rPr>
          <w:rFonts w:asciiTheme="minorHAnsi" w:eastAsiaTheme="minorEastAsia" w:hAnsiTheme="minorHAnsi" w:cstheme="minorBidi"/>
          <w:sz w:val="28"/>
          <w:szCs w:val="28"/>
        </w:rPr>
        <w:t xml:space="preserve">For assistance with SAMS Domestic accounts and technical issues related to the system, please contact the ILMS help desk by phone at </w:t>
      </w:r>
      <w:r w:rsidR="00CA6F5A" w:rsidRPr="1EDD3F81">
        <w:rPr>
          <w:rFonts w:asciiTheme="minorHAnsi" w:eastAsiaTheme="minorEastAsia" w:hAnsiTheme="minorHAnsi" w:cstheme="minorBidi"/>
          <w:sz w:val="28"/>
          <w:szCs w:val="28"/>
        </w:rPr>
        <w:t>+1 (</w:t>
      </w:r>
      <w:r w:rsidRPr="1EDD3F81">
        <w:rPr>
          <w:rFonts w:asciiTheme="minorHAnsi" w:eastAsiaTheme="minorEastAsia" w:hAnsiTheme="minorHAnsi" w:cstheme="minorBidi"/>
          <w:sz w:val="28"/>
          <w:szCs w:val="28"/>
        </w:rPr>
        <w:t>888</w:t>
      </w:r>
      <w:r w:rsidR="00CA6F5A"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313-4567 (toll charges </w:t>
      </w:r>
      <w:r w:rsidR="00CA6F5A" w:rsidRPr="1EDD3F81">
        <w:rPr>
          <w:rFonts w:asciiTheme="minorHAnsi" w:eastAsiaTheme="minorEastAsia" w:hAnsiTheme="minorHAnsi" w:cstheme="minorBidi"/>
          <w:sz w:val="28"/>
          <w:szCs w:val="28"/>
        </w:rPr>
        <w:t xml:space="preserve">apply </w:t>
      </w:r>
      <w:r w:rsidRPr="1EDD3F81">
        <w:rPr>
          <w:rFonts w:asciiTheme="minorHAnsi" w:eastAsiaTheme="minorEastAsia" w:hAnsiTheme="minorHAnsi" w:cstheme="minorBidi"/>
          <w:sz w:val="28"/>
          <w:szCs w:val="28"/>
        </w:rPr>
        <w:t xml:space="preserve">for international callers) or through the Self Service online portal that can be accessed from </w:t>
      </w:r>
      <w:hyperlink r:id="rId30">
        <w:r w:rsidR="00023C27" w:rsidRPr="1EDD3F81">
          <w:rPr>
            <w:rStyle w:val="Hyperlink"/>
            <w:rFonts w:asciiTheme="minorHAnsi" w:eastAsiaTheme="minorEastAsia" w:hAnsiTheme="minorHAnsi" w:cstheme="minorBidi"/>
            <w:sz w:val="28"/>
            <w:szCs w:val="28"/>
          </w:rPr>
          <w:t>https://afsitsm.service-now.com/ilms/home</w:t>
        </w:r>
      </w:hyperlink>
      <w:r w:rsidR="00023C27" w:rsidRPr="1EDD3F81">
        <w:rPr>
          <w:rFonts w:asciiTheme="minorHAnsi" w:eastAsiaTheme="minorEastAsia" w:hAnsiTheme="minorHAnsi" w:cstheme="minorBidi"/>
          <w:sz w:val="28"/>
          <w:szCs w:val="28"/>
        </w:rPr>
        <w:t xml:space="preserve">. </w:t>
      </w:r>
      <w:r w:rsidR="00020597"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Customer </w:t>
      </w:r>
      <w:r w:rsidR="00CA6F5A" w:rsidRPr="1EDD3F81">
        <w:rPr>
          <w:rFonts w:asciiTheme="minorHAnsi" w:eastAsiaTheme="minorEastAsia" w:hAnsiTheme="minorHAnsi" w:cstheme="minorBidi"/>
          <w:sz w:val="28"/>
          <w:szCs w:val="28"/>
        </w:rPr>
        <w:t xml:space="preserve">support </w:t>
      </w:r>
      <w:r w:rsidRPr="1EDD3F81">
        <w:rPr>
          <w:rFonts w:asciiTheme="minorHAnsi" w:eastAsiaTheme="minorEastAsia" w:hAnsiTheme="minorHAnsi" w:cstheme="minorBidi"/>
          <w:sz w:val="28"/>
          <w:szCs w:val="28"/>
        </w:rPr>
        <w:t>is available 24/7.</w:t>
      </w:r>
    </w:p>
    <w:p w14:paraId="458CD18C" w14:textId="27969B68" w:rsidR="00290D8C" w:rsidRDefault="002607E8" w:rsidP="1EDD3F81">
      <w:pPr>
        <w:spacing w:after="0" w:line="240" w:lineRule="auto"/>
        <w:rPr>
          <w:rFonts w:asciiTheme="minorHAnsi" w:eastAsiaTheme="minorEastAsia" w:hAnsiTheme="minorHAnsi" w:cstheme="minorBidi"/>
          <w:sz w:val="28"/>
          <w:szCs w:val="28"/>
        </w:rPr>
      </w:pPr>
      <w:bookmarkStart w:id="6" w:name="h.30j0zll"/>
      <w:bookmarkEnd w:id="6"/>
      <w:r w:rsidRPr="1EDD3F81">
        <w:rPr>
          <w:rFonts w:asciiTheme="minorHAnsi" w:eastAsiaTheme="minorEastAsia" w:hAnsiTheme="minorHAnsi" w:cstheme="minorBidi"/>
          <w:b/>
          <w:bCs/>
          <w:sz w:val="28"/>
          <w:szCs w:val="28"/>
        </w:rPr>
        <w:t>Grants.gov Applications</w:t>
      </w:r>
      <w:r w:rsidR="003F35B9" w:rsidRPr="1EDD3F81">
        <w:rPr>
          <w:rFonts w:asciiTheme="minorHAnsi" w:eastAsiaTheme="minorEastAsia" w:hAnsiTheme="minorHAnsi" w:cstheme="minorBidi"/>
          <w:b/>
          <w:bCs/>
          <w:sz w:val="28"/>
          <w:szCs w:val="28"/>
        </w:rPr>
        <w:t>:</w:t>
      </w:r>
      <w:r>
        <w:br/>
      </w:r>
      <w:r w:rsidRPr="1EDD3F81">
        <w:rPr>
          <w:rFonts w:asciiTheme="minorHAnsi" w:eastAsiaTheme="minorEastAsia" w:hAnsiTheme="minorHAnsi" w:cstheme="minorBidi"/>
          <w:sz w:val="28"/>
          <w:szCs w:val="28"/>
        </w:rPr>
        <w:t xml:space="preserve">Applicants who do not submit applications via </w:t>
      </w:r>
      <w:r w:rsidR="00FA0714" w:rsidRPr="1EDD3F81">
        <w:rPr>
          <w:rFonts w:asciiTheme="minorHAnsi" w:eastAsiaTheme="minorEastAsia" w:hAnsiTheme="minorHAnsi" w:cstheme="minorBidi"/>
          <w:sz w:val="28"/>
          <w:szCs w:val="28"/>
        </w:rPr>
        <w:t>SAMS Domestic</w:t>
      </w:r>
      <w:r w:rsidRPr="1EDD3F81">
        <w:rPr>
          <w:rFonts w:asciiTheme="minorHAnsi" w:eastAsiaTheme="minorEastAsia" w:hAnsiTheme="minorHAnsi" w:cstheme="minorBidi"/>
          <w:sz w:val="28"/>
          <w:szCs w:val="28"/>
        </w:rPr>
        <w:t xml:space="preserve"> may submit via </w:t>
      </w:r>
      <w:hyperlink r:id="rId31">
        <w:r w:rsidRPr="1EDD3F81">
          <w:rPr>
            <w:rStyle w:val="Hyperlink"/>
            <w:rFonts w:asciiTheme="minorHAnsi" w:eastAsiaTheme="minorEastAsia" w:hAnsiTheme="minorHAnsi" w:cstheme="minorBidi"/>
            <w:sz w:val="28"/>
            <w:szCs w:val="28"/>
          </w:rPr>
          <w:t>www.grants.gov</w:t>
        </w:r>
      </w:hyperlink>
      <w:r w:rsidRPr="1EDD3F81">
        <w:rPr>
          <w:rFonts w:asciiTheme="minorHAnsi" w:eastAsiaTheme="minorEastAsia" w:hAnsiTheme="minorHAnsi" w:cstheme="minorBidi"/>
          <w:sz w:val="28"/>
          <w:szCs w:val="28"/>
        </w:rPr>
        <w:t xml:space="preserve">.  </w:t>
      </w:r>
    </w:p>
    <w:p w14:paraId="464FB5A3" w14:textId="77777777" w:rsidR="00290D8C" w:rsidRDefault="00290D8C" w:rsidP="1EDD3F81">
      <w:pPr>
        <w:spacing w:after="0" w:line="240" w:lineRule="auto"/>
        <w:rPr>
          <w:rFonts w:asciiTheme="minorHAnsi" w:eastAsiaTheme="minorEastAsia" w:hAnsiTheme="minorHAnsi" w:cstheme="minorBidi"/>
          <w:sz w:val="28"/>
          <w:szCs w:val="28"/>
        </w:rPr>
      </w:pPr>
    </w:p>
    <w:p w14:paraId="7AF7F684" w14:textId="4DFBF00E" w:rsidR="00290D8C" w:rsidRDefault="002607E8" w:rsidP="1EDD3F81">
      <w:pPr>
        <w:spacing w:after="0" w:line="240" w:lineRule="auto"/>
        <w:rPr>
          <w:rFonts w:asciiTheme="minorHAnsi" w:eastAsiaTheme="minorEastAsia" w:hAnsiTheme="minorHAnsi" w:cstheme="minorBidi"/>
          <w:b/>
          <w:bCs/>
          <w:sz w:val="28"/>
          <w:szCs w:val="28"/>
        </w:rPr>
      </w:pPr>
      <w:r w:rsidRPr="1EDD3F81">
        <w:rPr>
          <w:rFonts w:asciiTheme="minorHAnsi" w:eastAsiaTheme="minorEastAsia" w:hAnsiTheme="minorHAnsi" w:cstheme="minorBidi"/>
          <w:sz w:val="28"/>
          <w:szCs w:val="28"/>
        </w:rPr>
        <w:t xml:space="preserve">Please be advised that completing all the necessary registration steps for obtaining a username and password from Grants.gov </w:t>
      </w:r>
      <w:r w:rsidRPr="1EDD3F81">
        <w:rPr>
          <w:rFonts w:asciiTheme="minorHAnsi" w:eastAsiaTheme="minorEastAsia" w:hAnsiTheme="minorHAnsi" w:cstheme="minorBidi"/>
          <w:b/>
          <w:bCs/>
          <w:sz w:val="28"/>
          <w:szCs w:val="28"/>
        </w:rPr>
        <w:t xml:space="preserve">can take </w:t>
      </w:r>
      <w:r w:rsidR="000B7B18" w:rsidRPr="1EDD3F81">
        <w:rPr>
          <w:rFonts w:asciiTheme="minorHAnsi" w:eastAsiaTheme="minorEastAsia" w:hAnsiTheme="minorHAnsi" w:cstheme="minorBidi"/>
          <w:b/>
          <w:bCs/>
          <w:sz w:val="28"/>
          <w:szCs w:val="28"/>
        </w:rPr>
        <w:t>ten (10) business days or longer</w:t>
      </w:r>
      <w:r w:rsidRPr="1EDD3F81">
        <w:rPr>
          <w:rFonts w:asciiTheme="minorHAnsi" w:eastAsiaTheme="minorEastAsia" w:hAnsiTheme="minorHAnsi" w:cstheme="minorBidi"/>
          <w:b/>
          <w:bCs/>
          <w:sz w:val="28"/>
          <w:szCs w:val="28"/>
        </w:rPr>
        <w:t>.</w:t>
      </w:r>
    </w:p>
    <w:p w14:paraId="15B93106" w14:textId="77777777" w:rsidR="00290D8C" w:rsidRDefault="00290D8C" w:rsidP="1EDD3F81">
      <w:pPr>
        <w:spacing w:after="0" w:line="240" w:lineRule="auto"/>
        <w:rPr>
          <w:rFonts w:asciiTheme="minorHAnsi" w:eastAsiaTheme="minorEastAsia" w:hAnsiTheme="minorHAnsi" w:cstheme="minorBidi"/>
          <w:sz w:val="28"/>
          <w:szCs w:val="28"/>
        </w:rPr>
      </w:pPr>
    </w:p>
    <w:p w14:paraId="7C9A6B73" w14:textId="72B1EDF5" w:rsidR="000966EC" w:rsidRDefault="002607E8"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sidRPr="1EDD3F81">
        <w:rPr>
          <w:rFonts w:asciiTheme="minorHAnsi" w:eastAsiaTheme="minorEastAsia" w:hAnsiTheme="minorHAnsi" w:cstheme="minorBidi"/>
          <w:sz w:val="28"/>
          <w:szCs w:val="28"/>
        </w:rPr>
        <w:t>n take up to two business days</w:t>
      </w:r>
      <w:r w:rsidR="00D7136E" w:rsidRPr="1EDD3F81">
        <w:rPr>
          <w:rFonts w:asciiTheme="minorHAnsi" w:eastAsiaTheme="minorEastAsia" w:hAnsiTheme="minorHAnsi" w:cstheme="minorBidi"/>
          <w:sz w:val="28"/>
          <w:szCs w:val="28"/>
        </w:rPr>
        <w:t xml:space="preserve">.  </w:t>
      </w:r>
      <w:r w:rsidR="001B0877" w:rsidRPr="1EDD3F81">
        <w:rPr>
          <w:rFonts w:asciiTheme="minorHAnsi" w:eastAsiaTheme="minorEastAsia" w:hAnsiTheme="minorHAnsi" w:cstheme="minorBidi"/>
          <w:sz w:val="28"/>
          <w:szCs w:val="28"/>
        </w:rPr>
        <w:t>Additionally,</w:t>
      </w:r>
      <w:r w:rsidR="000966EC" w:rsidRPr="1EDD3F81">
        <w:rPr>
          <w:rFonts w:asciiTheme="minorHAnsi" w:eastAsiaTheme="minorEastAsia" w:hAnsiTheme="minorHAnsi" w:cstheme="minorBidi"/>
          <w:sz w:val="28"/>
          <w:szCs w:val="28"/>
        </w:rPr>
        <w:t xml:space="preserve"> </w:t>
      </w:r>
      <w:r w:rsidR="006968C1" w:rsidRPr="1EDD3F81">
        <w:rPr>
          <w:rFonts w:asciiTheme="minorHAnsi" w:eastAsiaTheme="minorEastAsia" w:hAnsiTheme="minorHAnsi" w:cstheme="minorBidi"/>
          <w:sz w:val="28"/>
          <w:szCs w:val="28"/>
        </w:rPr>
        <w:t xml:space="preserve">organizations </w:t>
      </w:r>
      <w:r w:rsidR="000966EC" w:rsidRPr="1EDD3F81">
        <w:rPr>
          <w:rFonts w:asciiTheme="minorHAnsi" w:eastAsiaTheme="minorEastAsia" w:hAnsiTheme="minorHAnsi" w:cstheme="minorBidi"/>
          <w:b/>
          <w:bCs/>
          <w:sz w:val="28"/>
          <w:szCs w:val="28"/>
          <w:u w:val="single"/>
        </w:rPr>
        <w:t>must</w:t>
      </w:r>
      <w:r w:rsidR="003D5515" w:rsidRPr="1EDD3F81">
        <w:rPr>
          <w:rFonts w:asciiTheme="minorHAnsi" w:eastAsiaTheme="minorEastAsia" w:hAnsiTheme="minorHAnsi" w:cstheme="minorBidi"/>
          <w:b/>
          <w:bCs/>
          <w:sz w:val="28"/>
          <w:szCs w:val="28"/>
        </w:rPr>
        <w:t xml:space="preserve"> </w:t>
      </w:r>
      <w:r w:rsidR="003D5515" w:rsidRPr="1EDD3F81">
        <w:rPr>
          <w:rFonts w:asciiTheme="minorHAnsi" w:eastAsiaTheme="minorEastAsia" w:hAnsiTheme="minorHAnsi" w:cstheme="minorBidi"/>
          <w:sz w:val="28"/>
          <w:szCs w:val="28"/>
        </w:rPr>
        <w:t>remember to</w:t>
      </w:r>
      <w:r w:rsidR="000966EC" w:rsidRPr="1EDD3F81">
        <w:rPr>
          <w:rFonts w:asciiTheme="minorHAnsi" w:eastAsiaTheme="minorEastAsia" w:hAnsiTheme="minorHAnsi" w:cstheme="minorBidi"/>
          <w:b/>
          <w:bCs/>
          <w:sz w:val="28"/>
          <w:szCs w:val="28"/>
        </w:rPr>
        <w:t xml:space="preserve"> </w:t>
      </w:r>
      <w:r w:rsidR="000966EC" w:rsidRPr="1EDD3F81">
        <w:rPr>
          <w:rFonts w:asciiTheme="minorHAnsi" w:eastAsiaTheme="minorEastAsia" w:hAnsiTheme="minorHAnsi" w:cstheme="minorBidi"/>
          <w:sz w:val="28"/>
          <w:szCs w:val="28"/>
        </w:rPr>
        <w:t>save a</w:t>
      </w:r>
      <w:r w:rsidR="000966EC" w:rsidRPr="1EDD3F81">
        <w:rPr>
          <w:rFonts w:asciiTheme="minorHAnsi" w:eastAsiaTheme="minorEastAsia" w:hAnsiTheme="minorHAnsi" w:cstheme="minorBidi"/>
          <w:b/>
          <w:bCs/>
          <w:sz w:val="28"/>
          <w:szCs w:val="28"/>
        </w:rPr>
        <w:t xml:space="preserve"> </w:t>
      </w:r>
      <w:r w:rsidR="000966EC" w:rsidRPr="1EDD3F81">
        <w:rPr>
          <w:rFonts w:asciiTheme="minorHAnsi" w:eastAsiaTheme="minorEastAsia" w:hAnsiTheme="minorHAnsi" w:cstheme="minorBidi"/>
          <w:sz w:val="28"/>
          <w:szCs w:val="28"/>
        </w:rPr>
        <w:t>screenshot of the checklist showing all documents submitted in case any document fails to upload successfully.</w:t>
      </w:r>
    </w:p>
    <w:p w14:paraId="4B19046D" w14:textId="77777777" w:rsidR="00290D8C" w:rsidRDefault="00290D8C" w:rsidP="1EDD3F81">
      <w:pPr>
        <w:spacing w:after="0" w:line="240" w:lineRule="auto"/>
        <w:rPr>
          <w:rFonts w:asciiTheme="minorHAnsi" w:eastAsiaTheme="minorEastAsia" w:hAnsiTheme="minorHAnsi" w:cstheme="minorBidi"/>
          <w:sz w:val="28"/>
          <w:szCs w:val="28"/>
        </w:rPr>
      </w:pPr>
    </w:p>
    <w:p w14:paraId="19CBA7EF" w14:textId="77777777" w:rsidR="00290D8C" w:rsidRPr="00DA36CE" w:rsidRDefault="002607E8" w:rsidP="1EDD3F81">
      <w:pPr>
        <w:spacing w:after="0" w:line="240" w:lineRule="auto"/>
        <w:rPr>
          <w:rFonts w:asciiTheme="minorHAnsi" w:eastAsiaTheme="minorEastAsia" w:hAnsiTheme="minorHAnsi" w:cstheme="minorBidi"/>
          <w:b/>
          <w:bCs/>
          <w:sz w:val="28"/>
          <w:szCs w:val="28"/>
        </w:rPr>
      </w:pPr>
      <w:r w:rsidRPr="1EDD3F81">
        <w:rPr>
          <w:rFonts w:asciiTheme="minorHAnsi" w:eastAsiaTheme="minorEastAsia" w:hAnsiTheme="minorHAnsi" w:cstheme="minorBidi"/>
          <w:b/>
          <w:bCs/>
          <w:sz w:val="28"/>
          <w:szCs w:val="28"/>
        </w:rPr>
        <w:t xml:space="preserve">Grants.gov Helpdesk: </w:t>
      </w:r>
    </w:p>
    <w:p w14:paraId="34F6499A" w14:textId="75163EA6" w:rsidR="00EF2EA8" w:rsidRPr="00EF2EA8" w:rsidRDefault="002607E8"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For assistance with Grants.gov, please call the Contact Center at </w:t>
      </w:r>
      <w:r w:rsidR="002A431F" w:rsidRPr="1EDD3F81">
        <w:rPr>
          <w:rFonts w:asciiTheme="minorHAnsi" w:eastAsiaTheme="minorEastAsia" w:hAnsiTheme="minorHAnsi" w:cstheme="minorBidi"/>
          <w:sz w:val="28"/>
          <w:szCs w:val="28"/>
        </w:rPr>
        <w:t>+1 (</w:t>
      </w:r>
      <w:r w:rsidRPr="1EDD3F81">
        <w:rPr>
          <w:rFonts w:asciiTheme="minorHAnsi" w:eastAsiaTheme="minorEastAsia" w:hAnsiTheme="minorHAnsi" w:cstheme="minorBidi"/>
          <w:sz w:val="28"/>
          <w:szCs w:val="28"/>
        </w:rPr>
        <w:t>800</w:t>
      </w:r>
      <w:r w:rsidR="002A431F"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518-4726 or email </w:t>
      </w:r>
      <w:hyperlink r:id="rId32">
        <w:r w:rsidR="00CA6F5A" w:rsidRPr="1EDD3F81">
          <w:rPr>
            <w:rStyle w:val="Hyperlink"/>
            <w:rFonts w:asciiTheme="minorHAnsi" w:eastAsiaTheme="minorEastAsia" w:hAnsiTheme="minorHAnsi" w:cstheme="minorBidi"/>
            <w:sz w:val="28"/>
            <w:szCs w:val="28"/>
          </w:rPr>
          <w:t>support@grants.gov</w:t>
        </w:r>
      </w:hyperlink>
      <w:r w:rsidRPr="1EDD3F81">
        <w:rPr>
          <w:rFonts w:asciiTheme="minorHAnsi" w:eastAsiaTheme="minorEastAsia" w:hAnsiTheme="minorHAnsi" w:cstheme="minorBidi"/>
          <w:color w:val="auto"/>
          <w:sz w:val="28"/>
          <w:szCs w:val="28"/>
        </w:rPr>
        <w:t>.</w:t>
      </w:r>
      <w:r w:rsidRPr="1EDD3F81">
        <w:rPr>
          <w:rFonts w:asciiTheme="minorHAnsi" w:eastAsiaTheme="minorEastAsia" w:hAnsiTheme="minorHAnsi" w:cstheme="minorBidi"/>
          <w:sz w:val="28"/>
          <w:szCs w:val="28"/>
        </w:rPr>
        <w:t xml:space="preserve">  The Contact Center is available 24 hours a day, seven days a week, except federal holidays.</w:t>
      </w:r>
      <w:r>
        <w:br/>
      </w:r>
      <w:r>
        <w:br/>
      </w:r>
      <w:r w:rsidR="00EF2EA8" w:rsidRPr="1EDD3F81">
        <w:rPr>
          <w:rFonts w:asciiTheme="minorHAnsi" w:eastAsiaTheme="minorEastAsia" w:hAnsiTheme="minorHAnsi" w:cstheme="minorBidi"/>
          <w:sz w:val="28"/>
          <w:szCs w:val="28"/>
        </w:rPr>
        <w:t>See</w:t>
      </w:r>
      <w:r w:rsidR="00001461" w:rsidRPr="1EDD3F81">
        <w:rPr>
          <w:rFonts w:asciiTheme="minorHAnsi" w:eastAsiaTheme="minorEastAsia" w:hAnsiTheme="minorHAnsi" w:cstheme="minorBidi"/>
          <w:sz w:val="28"/>
          <w:szCs w:val="28"/>
        </w:rPr>
        <w:t xml:space="preserve"> </w:t>
      </w:r>
      <w:hyperlink r:id="rId33">
        <w:r w:rsidR="00001461" w:rsidRPr="1EDD3F81">
          <w:rPr>
            <w:rStyle w:val="Hyperlink"/>
            <w:rFonts w:asciiTheme="minorHAnsi" w:eastAsiaTheme="minorEastAsia" w:hAnsiTheme="minorHAnsi" w:cstheme="minorBidi"/>
            <w:sz w:val="28"/>
            <w:szCs w:val="28"/>
          </w:rPr>
          <w:t>https://www.opm.gov/policy-data-oversight/pay-leave/federal-holidays/</w:t>
        </w:r>
      </w:hyperlink>
      <w:r w:rsidR="00001461" w:rsidRPr="1EDD3F81">
        <w:rPr>
          <w:rFonts w:asciiTheme="minorHAnsi" w:eastAsiaTheme="minorEastAsia" w:hAnsiTheme="minorHAnsi" w:cstheme="minorBidi"/>
          <w:sz w:val="28"/>
          <w:szCs w:val="28"/>
        </w:rPr>
        <w:t xml:space="preserve"> </w:t>
      </w:r>
      <w:r w:rsidR="00EF2EA8" w:rsidRPr="1EDD3F81">
        <w:rPr>
          <w:rFonts w:asciiTheme="minorHAnsi" w:eastAsiaTheme="minorEastAsia" w:hAnsiTheme="minorHAnsi" w:cstheme="minorBidi"/>
          <w:sz w:val="28"/>
          <w:szCs w:val="28"/>
        </w:rPr>
        <w:t>for a list of federal holidays.</w:t>
      </w:r>
    </w:p>
    <w:p w14:paraId="67726140"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2A09B8F5" w14:textId="77777777" w:rsidR="00290D8C" w:rsidRPr="00754E7B"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smallCaps/>
          <w:color w:val="auto"/>
          <w:sz w:val="28"/>
          <w:szCs w:val="28"/>
        </w:rPr>
        <w:t>E. Application Review Information</w:t>
      </w:r>
    </w:p>
    <w:p w14:paraId="52094746"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49003214" w14:textId="77777777" w:rsidR="00397E5E" w:rsidRPr="00754E7B" w:rsidRDefault="002607E8" w:rsidP="07E951B3">
      <w:pPr>
        <w:pStyle w:val="NoSpacing"/>
        <w:rPr>
          <w:rFonts w:asciiTheme="minorHAnsi" w:eastAsiaTheme="minorEastAsia" w:hAnsiTheme="minorHAnsi" w:cstheme="minorBidi"/>
          <w:b/>
          <w:bCs/>
          <w:color w:val="auto"/>
          <w:sz w:val="28"/>
          <w:szCs w:val="28"/>
          <w:u w:val="single"/>
        </w:rPr>
      </w:pPr>
      <w:r w:rsidRPr="07E951B3">
        <w:rPr>
          <w:rFonts w:asciiTheme="minorHAnsi" w:eastAsiaTheme="minorEastAsia" w:hAnsiTheme="minorHAnsi" w:cstheme="minorBidi"/>
          <w:b/>
          <w:bCs/>
          <w:i/>
          <w:iCs/>
          <w:color w:val="auto"/>
          <w:sz w:val="28"/>
          <w:szCs w:val="28"/>
        </w:rPr>
        <w:t>E.1</w:t>
      </w:r>
      <w:r w:rsidR="0035592D" w:rsidRPr="07E951B3">
        <w:rPr>
          <w:rFonts w:asciiTheme="minorHAnsi" w:eastAsiaTheme="minorEastAsia" w:hAnsiTheme="minorHAnsi" w:cstheme="minorBidi"/>
          <w:b/>
          <w:bCs/>
          <w:i/>
          <w:iCs/>
          <w:color w:val="auto"/>
          <w:sz w:val="28"/>
          <w:szCs w:val="28"/>
        </w:rPr>
        <w:t xml:space="preserve"> </w:t>
      </w:r>
      <w:r w:rsidR="00397E5E" w:rsidRPr="07E951B3">
        <w:rPr>
          <w:rFonts w:asciiTheme="minorHAnsi" w:eastAsiaTheme="minorEastAsia" w:hAnsiTheme="minorHAnsi" w:cstheme="minorBidi"/>
          <w:b/>
          <w:bCs/>
          <w:i/>
          <w:iCs/>
          <w:color w:val="auto"/>
          <w:sz w:val="28"/>
          <w:szCs w:val="28"/>
        </w:rPr>
        <w:t>Proposal Review Criteria</w:t>
      </w:r>
    </w:p>
    <w:p w14:paraId="278E0774"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bookmarkStart w:id="7" w:name="h.1fob9te"/>
      <w:bookmarkEnd w:id="7"/>
    </w:p>
    <w:p w14:paraId="0EC0ACFC" w14:textId="6177098D" w:rsidR="00290D8C" w:rsidRPr="00DE6A79" w:rsidRDefault="78AE1055" w:rsidP="07E951B3">
      <w:pPr>
        <w:pStyle w:val="NoSpacing"/>
        <w:rPr>
          <w:rFonts w:asciiTheme="minorHAnsi" w:eastAsiaTheme="minorEastAsia" w:hAnsiTheme="minorHAnsi" w:cstheme="minorBidi"/>
          <w:color w:val="auto"/>
          <w:sz w:val="28"/>
          <w:szCs w:val="28"/>
        </w:rPr>
      </w:pPr>
      <w:r w:rsidRPr="07E951B3">
        <w:rPr>
          <w:rFonts w:asciiTheme="minorHAnsi" w:eastAsiaTheme="minorEastAsia" w:hAnsiTheme="minorHAnsi" w:cstheme="minorBidi"/>
          <w:color w:val="auto"/>
          <w:sz w:val="28"/>
          <w:szCs w:val="28"/>
        </w:rPr>
        <w:t xml:space="preserve">GCJ’s </w:t>
      </w:r>
      <w:r w:rsidR="00A45AE2" w:rsidRPr="07E951B3">
        <w:rPr>
          <w:rFonts w:asciiTheme="minorHAnsi" w:eastAsiaTheme="minorEastAsia" w:hAnsiTheme="minorHAnsi" w:cstheme="minorBidi"/>
          <w:color w:val="auto"/>
          <w:sz w:val="28"/>
          <w:szCs w:val="28"/>
        </w:rPr>
        <w:t>r</w:t>
      </w:r>
      <w:r w:rsidR="00AD248C" w:rsidRPr="07E951B3">
        <w:rPr>
          <w:rFonts w:asciiTheme="minorHAnsi" w:eastAsiaTheme="minorEastAsia" w:hAnsiTheme="minorHAnsi" w:cstheme="minorBidi"/>
          <w:color w:val="auto"/>
          <w:sz w:val="28"/>
          <w:szCs w:val="28"/>
        </w:rPr>
        <w:t xml:space="preserve">eview </w:t>
      </w:r>
      <w:r w:rsidR="00A45AE2" w:rsidRPr="07E951B3">
        <w:rPr>
          <w:rFonts w:asciiTheme="minorHAnsi" w:eastAsiaTheme="minorEastAsia" w:hAnsiTheme="minorHAnsi" w:cstheme="minorBidi"/>
          <w:color w:val="auto"/>
          <w:sz w:val="28"/>
          <w:szCs w:val="28"/>
        </w:rPr>
        <w:t>p</w:t>
      </w:r>
      <w:r w:rsidR="002607E8" w:rsidRPr="07E951B3">
        <w:rPr>
          <w:rFonts w:asciiTheme="minorHAnsi" w:eastAsiaTheme="minorEastAsia" w:hAnsiTheme="minorHAnsi" w:cstheme="minorBidi"/>
          <w:color w:val="auto"/>
          <w:sz w:val="28"/>
          <w:szCs w:val="28"/>
        </w:rPr>
        <w:t>anel will evaluate each application individually against the fo</w:t>
      </w:r>
      <w:r w:rsidR="1926DADF" w:rsidRPr="07E951B3">
        <w:rPr>
          <w:rFonts w:asciiTheme="minorHAnsi" w:eastAsiaTheme="minorEastAsia" w:hAnsiTheme="minorHAnsi" w:cstheme="minorBidi"/>
          <w:color w:val="auto"/>
          <w:sz w:val="28"/>
          <w:szCs w:val="28"/>
        </w:rPr>
        <w:t>ll</w:t>
      </w:r>
      <w:r w:rsidR="002607E8" w:rsidRPr="07E951B3">
        <w:rPr>
          <w:rFonts w:asciiTheme="minorHAnsi" w:eastAsiaTheme="minorEastAsia" w:hAnsiTheme="minorHAnsi" w:cstheme="minorBidi"/>
          <w:color w:val="auto"/>
          <w:sz w:val="28"/>
          <w:szCs w:val="28"/>
        </w:rPr>
        <w:t>owing criteria, listed below in order of importance, and not against competing applications</w:t>
      </w:r>
      <w:r w:rsidR="00D7136E" w:rsidRPr="07E951B3">
        <w:rPr>
          <w:rFonts w:asciiTheme="minorHAnsi" w:eastAsiaTheme="minorEastAsia" w:hAnsiTheme="minorHAnsi" w:cstheme="minorBidi"/>
          <w:color w:val="auto"/>
          <w:sz w:val="28"/>
          <w:szCs w:val="28"/>
        </w:rPr>
        <w:t xml:space="preserve">.  </w:t>
      </w:r>
      <w:r w:rsidR="002607E8" w:rsidRPr="07E951B3">
        <w:rPr>
          <w:rFonts w:asciiTheme="minorHAnsi" w:eastAsiaTheme="minorEastAsia" w:hAnsiTheme="minorHAnsi" w:cstheme="minorBidi"/>
          <w:color w:val="auto"/>
          <w:sz w:val="28"/>
          <w:szCs w:val="28"/>
        </w:rPr>
        <w:t>Please use the below criteria as a reference</w:t>
      </w:r>
      <w:r w:rsidR="00B230F5" w:rsidRPr="07E951B3">
        <w:rPr>
          <w:rFonts w:asciiTheme="minorHAnsi" w:eastAsiaTheme="minorEastAsia" w:hAnsiTheme="minorHAnsi" w:cstheme="minorBidi"/>
          <w:color w:val="auto"/>
          <w:sz w:val="28"/>
          <w:szCs w:val="28"/>
        </w:rPr>
        <w:t>,</w:t>
      </w:r>
      <w:r w:rsidR="002607E8" w:rsidRPr="07E951B3">
        <w:rPr>
          <w:rFonts w:asciiTheme="minorHAnsi" w:eastAsiaTheme="minorEastAsia" w:hAnsiTheme="minorHAnsi" w:cstheme="minorBidi"/>
          <w:color w:val="auto"/>
          <w:sz w:val="28"/>
          <w:szCs w:val="28"/>
        </w:rPr>
        <w:t xml:space="preserve"> but </w:t>
      </w:r>
      <w:r w:rsidR="002607E8" w:rsidRPr="07E951B3">
        <w:rPr>
          <w:rFonts w:asciiTheme="minorHAnsi" w:eastAsiaTheme="minorEastAsia" w:hAnsiTheme="minorHAnsi" w:cstheme="minorBidi"/>
          <w:b/>
          <w:bCs/>
          <w:color w:val="auto"/>
          <w:sz w:val="28"/>
          <w:szCs w:val="28"/>
        </w:rPr>
        <w:t>do not structure your application according to the sub-sections</w:t>
      </w:r>
      <w:r w:rsidR="002607E8" w:rsidRPr="07E951B3">
        <w:rPr>
          <w:rFonts w:asciiTheme="minorHAnsi" w:eastAsiaTheme="minorEastAsia" w:hAnsiTheme="minorHAnsi" w:cstheme="minorBidi"/>
          <w:color w:val="auto"/>
          <w:sz w:val="28"/>
          <w:szCs w:val="28"/>
        </w:rPr>
        <w:t>.</w:t>
      </w:r>
    </w:p>
    <w:p w14:paraId="10B8E9BC" w14:textId="77777777" w:rsidR="0068622D" w:rsidRPr="00DE6A79" w:rsidRDefault="0068622D" w:rsidP="1EDD3F81">
      <w:pPr>
        <w:pStyle w:val="NoSpacing"/>
        <w:rPr>
          <w:rFonts w:asciiTheme="minorHAnsi" w:eastAsiaTheme="minorEastAsia" w:hAnsiTheme="minorHAnsi" w:cstheme="minorBidi"/>
          <w:color w:val="auto"/>
          <w:sz w:val="28"/>
          <w:szCs w:val="28"/>
          <w:u w:val="single"/>
        </w:rPr>
      </w:pPr>
    </w:p>
    <w:p w14:paraId="6F90D71B" w14:textId="5222D8F8" w:rsidR="00881E02" w:rsidRPr="00731219" w:rsidRDefault="00881E02" w:rsidP="1EDD3F81">
      <w:pPr>
        <w:shd w:val="clear" w:color="auto" w:fill="FFFFFF" w:themeFill="background1"/>
        <w:spacing w:after="390" w:line="240" w:lineRule="auto"/>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 xml:space="preserve">Quality and Program </w:t>
      </w:r>
      <w:r w:rsidR="00550D69" w:rsidRPr="1EDD3F81">
        <w:rPr>
          <w:rFonts w:asciiTheme="minorHAnsi" w:eastAsiaTheme="minorEastAsia" w:hAnsiTheme="minorHAnsi" w:cstheme="minorBidi"/>
          <w:b/>
          <w:bCs/>
          <w:sz w:val="28"/>
          <w:szCs w:val="28"/>
        </w:rPr>
        <w:t>Design</w:t>
      </w:r>
      <w:r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b/>
          <w:bCs/>
          <w:sz w:val="28"/>
          <w:szCs w:val="28"/>
        </w:rPr>
        <w:t xml:space="preserve">– </w:t>
      </w:r>
      <w:r w:rsidR="009407E9">
        <w:rPr>
          <w:rFonts w:asciiTheme="minorHAnsi" w:eastAsiaTheme="minorEastAsia" w:hAnsiTheme="minorHAnsi" w:cstheme="minorBidi"/>
          <w:b/>
          <w:bCs/>
          <w:sz w:val="28"/>
          <w:szCs w:val="28"/>
        </w:rPr>
        <w:t>2</w:t>
      </w:r>
      <w:r w:rsidRPr="1EDD3F81">
        <w:rPr>
          <w:rFonts w:asciiTheme="minorHAnsi" w:eastAsiaTheme="minorEastAsia" w:hAnsiTheme="minorHAnsi" w:cstheme="minorBidi"/>
          <w:b/>
          <w:bCs/>
          <w:sz w:val="28"/>
          <w:szCs w:val="28"/>
        </w:rPr>
        <w:t>0 points:</w:t>
      </w:r>
      <w:r w:rsidRPr="1EDD3F81">
        <w:rPr>
          <w:rFonts w:asciiTheme="minorHAnsi" w:eastAsiaTheme="minorEastAsia" w:hAnsiTheme="minorHAnsi" w:cstheme="minorBidi"/>
          <w:sz w:val="28"/>
          <w:szCs w:val="28"/>
        </w:rPr>
        <w:t xml:space="preserve">  The program idea is well developed</w:t>
      </w:r>
      <w:r w:rsidR="002B6797" w:rsidRPr="1EDD3F81">
        <w:rPr>
          <w:rFonts w:asciiTheme="minorHAnsi" w:eastAsiaTheme="minorEastAsia" w:hAnsiTheme="minorHAnsi" w:cstheme="minorBidi"/>
          <w:sz w:val="28"/>
          <w:szCs w:val="28"/>
        </w:rPr>
        <w:t xml:space="preserve"> and responsive to the policy and program objective of the NOFO. T</w:t>
      </w:r>
      <w:r w:rsidR="002B6797" w:rsidRPr="1EDD3F81">
        <w:rPr>
          <w:rFonts w:asciiTheme="minorHAnsi" w:eastAsiaTheme="minorEastAsia" w:hAnsiTheme="minorHAnsi" w:cstheme="minorBidi"/>
          <w:color w:val="auto"/>
          <w:sz w:val="28"/>
          <w:szCs w:val="28"/>
        </w:rPr>
        <w:t>he applicant describes the project’s potential contribution to solving the problem addressed in the problem statement</w:t>
      </w:r>
      <w:r w:rsidR="00550D69" w:rsidRPr="1EDD3F81">
        <w:rPr>
          <w:rFonts w:asciiTheme="minorHAnsi" w:eastAsiaTheme="minorEastAsia" w:hAnsiTheme="minorHAnsi" w:cstheme="minorBidi"/>
          <w:color w:val="auto"/>
          <w:sz w:val="28"/>
          <w:szCs w:val="28"/>
        </w:rPr>
        <w:t>. The application clearly defines the problem</w:t>
      </w:r>
      <w:r w:rsidR="00E429AA" w:rsidRPr="1EDD3F81">
        <w:rPr>
          <w:rFonts w:asciiTheme="minorHAnsi" w:eastAsiaTheme="minorEastAsia" w:hAnsiTheme="minorHAnsi" w:cstheme="minorBidi"/>
          <w:color w:val="auto"/>
          <w:sz w:val="28"/>
          <w:szCs w:val="28"/>
        </w:rPr>
        <w:t>;</w:t>
      </w:r>
      <w:r w:rsidR="00550D69" w:rsidRPr="1EDD3F81">
        <w:rPr>
          <w:rFonts w:asciiTheme="minorHAnsi" w:eastAsiaTheme="minorEastAsia" w:hAnsiTheme="minorHAnsi" w:cstheme="minorBidi"/>
          <w:color w:val="auto"/>
          <w:sz w:val="28"/>
          <w:szCs w:val="28"/>
        </w:rPr>
        <w:t xml:space="preserve"> it’s causes</w:t>
      </w:r>
      <w:r w:rsidR="00E429AA" w:rsidRPr="1EDD3F81">
        <w:rPr>
          <w:rFonts w:asciiTheme="minorHAnsi" w:eastAsiaTheme="minorEastAsia" w:hAnsiTheme="minorHAnsi" w:cstheme="minorBidi"/>
          <w:color w:val="auto"/>
          <w:sz w:val="28"/>
          <w:szCs w:val="28"/>
        </w:rPr>
        <w:t>;</w:t>
      </w:r>
      <w:r w:rsidR="00550D69" w:rsidRPr="1EDD3F81">
        <w:rPr>
          <w:rFonts w:asciiTheme="minorHAnsi" w:eastAsiaTheme="minorEastAsia" w:hAnsiTheme="minorHAnsi" w:cstheme="minorBidi"/>
          <w:color w:val="auto"/>
          <w:sz w:val="28"/>
          <w:szCs w:val="28"/>
        </w:rPr>
        <w:t xml:space="preserve"> stakeholders</w:t>
      </w:r>
      <w:r w:rsidR="00E429AA" w:rsidRPr="1EDD3F81">
        <w:rPr>
          <w:rFonts w:asciiTheme="minorHAnsi" w:eastAsiaTheme="minorEastAsia" w:hAnsiTheme="minorHAnsi" w:cstheme="minorBidi"/>
          <w:color w:val="auto"/>
          <w:sz w:val="28"/>
          <w:szCs w:val="28"/>
        </w:rPr>
        <w:t>;</w:t>
      </w:r>
      <w:r w:rsidR="00550D69" w:rsidRPr="1EDD3F81">
        <w:rPr>
          <w:rFonts w:asciiTheme="minorHAnsi" w:eastAsiaTheme="minorEastAsia" w:hAnsiTheme="minorHAnsi" w:cstheme="minorBidi"/>
          <w:color w:val="auto"/>
          <w:sz w:val="28"/>
          <w:szCs w:val="28"/>
        </w:rPr>
        <w:t xml:space="preserve"> and </w:t>
      </w:r>
      <w:r w:rsidR="00E429AA" w:rsidRPr="1EDD3F81">
        <w:rPr>
          <w:rFonts w:asciiTheme="minorHAnsi" w:eastAsiaTheme="minorEastAsia" w:hAnsiTheme="minorHAnsi" w:cstheme="minorBidi"/>
          <w:color w:val="auto"/>
          <w:sz w:val="28"/>
          <w:szCs w:val="28"/>
        </w:rPr>
        <w:t xml:space="preserve">existing research/data; the approach taken to solve the problem; </w:t>
      </w:r>
      <w:r w:rsidR="002B6797" w:rsidRPr="1EDD3F81">
        <w:rPr>
          <w:rFonts w:asciiTheme="minorHAnsi" w:eastAsiaTheme="minorEastAsia" w:hAnsiTheme="minorHAnsi" w:cstheme="minorBidi"/>
          <w:sz w:val="28"/>
          <w:szCs w:val="28"/>
        </w:rPr>
        <w:t>realistic milestones to indicate progress</w:t>
      </w:r>
      <w:r w:rsidRPr="1EDD3F81">
        <w:rPr>
          <w:rFonts w:asciiTheme="minorHAnsi" w:eastAsiaTheme="minorEastAsia" w:hAnsiTheme="minorHAnsi" w:cstheme="minorBidi"/>
          <w:sz w:val="28"/>
          <w:szCs w:val="28"/>
        </w:rPr>
        <w:t xml:space="preserve">. </w:t>
      </w:r>
    </w:p>
    <w:p w14:paraId="22991AA6" w14:textId="46522284" w:rsidR="00881E02" w:rsidRPr="00731219" w:rsidRDefault="00881E02" w:rsidP="1EDD3F81">
      <w:pPr>
        <w:shd w:val="clear" w:color="auto" w:fill="FFFFFF" w:themeFill="background1"/>
        <w:spacing w:after="0" w:line="240" w:lineRule="auto"/>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Organizational Capacity</w:t>
      </w:r>
      <w:r w:rsidR="000133CC" w:rsidRPr="1EDD3F81">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b/>
          <w:bCs/>
          <w:sz w:val="28"/>
          <w:szCs w:val="28"/>
        </w:rPr>
        <w:t>– 20 points:</w:t>
      </w:r>
      <w:r w:rsidRPr="1EDD3F81">
        <w:rPr>
          <w:rFonts w:asciiTheme="minorHAnsi" w:eastAsiaTheme="minorEastAsia" w:hAnsiTheme="minorHAnsi" w:cstheme="minorBidi"/>
          <w:sz w:val="28"/>
          <w:szCs w:val="28"/>
        </w:rPr>
        <w:t xml:space="preserve"> </w:t>
      </w:r>
      <w:r w:rsidR="002B6797" w:rsidRPr="1EDD3F81">
        <w:rPr>
          <w:rFonts w:asciiTheme="minorHAnsi" w:eastAsiaTheme="minorEastAsia" w:hAnsiTheme="minorHAnsi" w:cstheme="minorBidi"/>
          <w:color w:val="auto"/>
          <w:sz w:val="28"/>
          <w:szCs w:val="28"/>
        </w:rPr>
        <w:t>The applicant demonstrates an institutional record of successful pro</w:t>
      </w:r>
      <w:r w:rsidR="000133CC" w:rsidRPr="1EDD3F81">
        <w:rPr>
          <w:rFonts w:asciiTheme="minorHAnsi" w:eastAsiaTheme="minorEastAsia" w:hAnsiTheme="minorHAnsi" w:cstheme="minorBidi"/>
          <w:color w:val="auto"/>
          <w:sz w:val="28"/>
          <w:szCs w:val="28"/>
        </w:rPr>
        <w:t>jects</w:t>
      </w:r>
      <w:r w:rsidR="002B6797" w:rsidRPr="1EDD3F81">
        <w:rPr>
          <w:rFonts w:asciiTheme="minorHAnsi" w:eastAsiaTheme="minorEastAsia" w:hAnsiTheme="minorHAnsi" w:cstheme="minorBidi"/>
          <w:color w:val="auto"/>
          <w:sz w:val="28"/>
          <w:szCs w:val="28"/>
        </w:rPr>
        <w:t xml:space="preserve"> in the content area proposed</w:t>
      </w:r>
      <w:r w:rsidR="002B6797" w:rsidRPr="1EDD3F81">
        <w:rPr>
          <w:rFonts w:asciiTheme="minorHAnsi" w:eastAsiaTheme="minorEastAsia" w:hAnsiTheme="minorHAnsi" w:cstheme="minorBidi"/>
          <w:sz w:val="28"/>
          <w:szCs w:val="28"/>
        </w:rPr>
        <w:t xml:space="preserve">. </w:t>
      </w:r>
      <w:r w:rsidR="000133CC" w:rsidRPr="1EDD3F81">
        <w:rPr>
          <w:rFonts w:asciiTheme="minorHAnsi" w:eastAsiaTheme="minorEastAsia" w:hAnsiTheme="minorHAnsi" w:cstheme="minorBidi"/>
          <w:color w:val="auto"/>
          <w:sz w:val="28"/>
          <w:szCs w:val="28"/>
        </w:rPr>
        <w:t xml:space="preserve">The applicant demonstrates experience (e.g., has previously worked and/or has established contacts/partners) in the proposed country/territory/region. </w:t>
      </w:r>
      <w:r w:rsidRPr="1EDD3F81">
        <w:rPr>
          <w:rFonts w:asciiTheme="minorHAnsi" w:eastAsiaTheme="minorEastAsia" w:hAnsiTheme="minorHAnsi" w:cstheme="minorBidi"/>
          <w:sz w:val="28"/>
          <w:szCs w:val="28"/>
        </w:rPr>
        <w:t>The organization has expertise in its stated field and has</w:t>
      </w:r>
      <w:r w:rsidR="000133CC" w:rsidRPr="1EDD3F81">
        <w:rPr>
          <w:rFonts w:asciiTheme="minorHAnsi" w:eastAsiaTheme="minorEastAsia" w:hAnsiTheme="minorHAnsi" w:cstheme="minorBidi"/>
          <w:color w:val="auto"/>
          <w:sz w:val="28"/>
          <w:szCs w:val="28"/>
        </w:rPr>
        <w:t xml:space="preserve"> adequate staffing to manage the proposed project.</w:t>
      </w:r>
      <w:r w:rsidR="000133CC" w:rsidRPr="1EDD3F81">
        <w:rPr>
          <w:rFonts w:asciiTheme="minorHAnsi" w:eastAsiaTheme="minorEastAsia" w:hAnsiTheme="minorHAnsi" w:cstheme="minorBidi"/>
          <w:sz w:val="28"/>
          <w:szCs w:val="28"/>
        </w:rPr>
        <w:t xml:space="preserve"> The applicant </w:t>
      </w:r>
      <w:r w:rsidR="000133CC" w:rsidRPr="1EDD3F81">
        <w:rPr>
          <w:rFonts w:asciiTheme="minorHAnsi" w:eastAsiaTheme="minorEastAsia" w:hAnsiTheme="minorHAnsi" w:cstheme="minorBidi"/>
          <w:color w:val="auto"/>
          <w:sz w:val="28"/>
          <w:szCs w:val="28"/>
        </w:rPr>
        <w:t xml:space="preserve">demonstrates capacity for responsible fiscal management of donor funding (e.g., successful management of a previous grant or sub-award). </w:t>
      </w:r>
    </w:p>
    <w:p w14:paraId="66A02540" w14:textId="77777777" w:rsidR="00881E02" w:rsidRPr="00731219" w:rsidRDefault="00881E02" w:rsidP="1EDD3F81">
      <w:pPr>
        <w:shd w:val="clear" w:color="auto" w:fill="FFFFFF" w:themeFill="background1"/>
        <w:spacing w:after="0" w:line="240" w:lineRule="auto"/>
        <w:textAlignment w:val="baseline"/>
        <w:rPr>
          <w:rFonts w:asciiTheme="minorHAnsi" w:eastAsiaTheme="minorEastAsia" w:hAnsiTheme="minorHAnsi" w:cstheme="minorBidi"/>
          <w:sz w:val="28"/>
          <w:szCs w:val="28"/>
        </w:rPr>
      </w:pPr>
    </w:p>
    <w:p w14:paraId="28C1E503" w14:textId="13321B9E" w:rsidR="00881E02" w:rsidRPr="00731219" w:rsidRDefault="594076BE" w:rsidP="1EDD3F81">
      <w:pPr>
        <w:shd w:val="clear" w:color="auto" w:fill="FFFFFF" w:themeFill="background1"/>
        <w:spacing w:after="390" w:line="240" w:lineRule="auto"/>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 xml:space="preserve">Program Planning/Ability to Achieve Objectives – </w:t>
      </w:r>
      <w:r w:rsidR="4AC386D3" w:rsidRPr="1EDD3F81">
        <w:rPr>
          <w:rFonts w:asciiTheme="minorHAnsi" w:eastAsiaTheme="minorEastAsia" w:hAnsiTheme="minorHAnsi" w:cstheme="minorBidi"/>
          <w:b/>
          <w:bCs/>
          <w:sz w:val="28"/>
          <w:szCs w:val="28"/>
        </w:rPr>
        <w:t>20</w:t>
      </w:r>
      <w:r w:rsidRPr="1EDD3F81">
        <w:rPr>
          <w:rFonts w:asciiTheme="minorHAnsi" w:eastAsiaTheme="minorEastAsia" w:hAnsiTheme="minorHAnsi" w:cstheme="minorBidi"/>
          <w:b/>
          <w:bCs/>
          <w:sz w:val="28"/>
          <w:szCs w:val="28"/>
        </w:rPr>
        <w:t xml:space="preserve"> points:</w:t>
      </w:r>
      <w:r w:rsidRPr="1EDD3F81">
        <w:rPr>
          <w:rFonts w:asciiTheme="minorHAnsi" w:eastAsiaTheme="minorEastAsia" w:hAnsiTheme="minorHAnsi" w:cstheme="minorBidi"/>
          <w:sz w:val="28"/>
          <w:szCs w:val="28"/>
        </w:rPr>
        <w:t xml:space="preserve"> Goals and objectives are clearly </w:t>
      </w:r>
      <w:proofErr w:type="gramStart"/>
      <w:r w:rsidRPr="1EDD3F81">
        <w:rPr>
          <w:rFonts w:asciiTheme="minorHAnsi" w:eastAsiaTheme="minorEastAsia" w:hAnsiTheme="minorHAnsi" w:cstheme="minorBidi"/>
          <w:sz w:val="28"/>
          <w:szCs w:val="28"/>
        </w:rPr>
        <w:t>stated</w:t>
      </w:r>
      <w:proofErr w:type="gramEnd"/>
      <w:r w:rsidRPr="1EDD3F81">
        <w:rPr>
          <w:rFonts w:asciiTheme="minorHAnsi" w:eastAsiaTheme="minorEastAsia" w:hAnsiTheme="minorHAnsi" w:cstheme="minorBidi"/>
          <w:sz w:val="28"/>
          <w:szCs w:val="28"/>
        </w:rPr>
        <w:t xml:space="preserve"> and pro</w:t>
      </w:r>
      <w:r w:rsidR="22CC5940" w:rsidRPr="1EDD3F81">
        <w:rPr>
          <w:rFonts w:asciiTheme="minorHAnsi" w:eastAsiaTheme="minorEastAsia" w:hAnsiTheme="minorHAnsi" w:cstheme="minorBidi"/>
          <w:sz w:val="28"/>
          <w:szCs w:val="28"/>
        </w:rPr>
        <w:t>ject</w:t>
      </w:r>
      <w:r w:rsidRPr="1EDD3F81">
        <w:rPr>
          <w:rFonts w:asciiTheme="minorHAnsi" w:eastAsiaTheme="minorEastAsia" w:hAnsiTheme="minorHAnsi" w:cstheme="minorBidi"/>
          <w:sz w:val="28"/>
          <w:szCs w:val="28"/>
        </w:rPr>
        <w:t xml:space="preserve"> approach is likely to provide maximum impact in achieving the proposed results.</w:t>
      </w:r>
      <w:r w:rsidR="22CC5940" w:rsidRPr="1EDD3F81">
        <w:rPr>
          <w:rFonts w:asciiTheme="minorHAnsi" w:eastAsiaTheme="minorEastAsia" w:hAnsiTheme="minorHAnsi" w:cstheme="minorBidi"/>
          <w:sz w:val="28"/>
          <w:szCs w:val="28"/>
        </w:rPr>
        <w:t xml:space="preserve"> </w:t>
      </w:r>
      <w:r w:rsidR="22CC5940" w:rsidRPr="1EDD3F81">
        <w:rPr>
          <w:rFonts w:asciiTheme="minorHAnsi" w:eastAsiaTheme="minorEastAsia" w:hAnsiTheme="minorHAnsi" w:cstheme="minorBidi"/>
          <w:color w:val="auto"/>
          <w:sz w:val="28"/>
          <w:szCs w:val="28"/>
        </w:rPr>
        <w:t xml:space="preserve">The applicant proposes activities that are feasible, and are also practical, and/or experiential in nature to encourage innovation. </w:t>
      </w:r>
      <w:r w:rsidR="5268EB81" w:rsidRPr="1EDD3F81">
        <w:rPr>
          <w:rFonts w:asciiTheme="minorHAnsi" w:eastAsiaTheme="minorEastAsia" w:hAnsiTheme="minorHAnsi" w:cstheme="minorBidi"/>
          <w:color w:val="auto"/>
          <w:sz w:val="28"/>
          <w:szCs w:val="28"/>
        </w:rPr>
        <w:t xml:space="preserve">The applicant addresses how the project will engage or obtain support from relevant stakeholders and/or identifies local partners. </w:t>
      </w:r>
      <w:r w:rsidR="22CC5940" w:rsidRPr="1EDD3F81">
        <w:rPr>
          <w:rFonts w:asciiTheme="minorHAnsi" w:eastAsiaTheme="minorEastAsia" w:hAnsiTheme="minorHAnsi" w:cstheme="minorBidi"/>
          <w:color w:val="auto"/>
          <w:sz w:val="28"/>
          <w:szCs w:val="28"/>
        </w:rPr>
        <w:t>Program logic is sound showing plausible pathways to achieve project outcomes. Key assumptions and risks have been identified and their potential influences described</w:t>
      </w:r>
      <w:r w:rsidR="0051DA08" w:rsidRPr="1EDD3F81">
        <w:rPr>
          <w:rFonts w:asciiTheme="minorHAnsi" w:eastAsiaTheme="minorEastAsia" w:hAnsiTheme="minorHAnsi" w:cstheme="minorBidi"/>
          <w:color w:val="auto"/>
          <w:sz w:val="28"/>
          <w:szCs w:val="28"/>
        </w:rPr>
        <w:t xml:space="preserve">. The applicant acknowledges if activities similar to those proposed are already taking or have taken place </w:t>
      </w:r>
      <w:proofErr w:type="gramStart"/>
      <w:r w:rsidR="0051DA08" w:rsidRPr="1EDD3F81">
        <w:rPr>
          <w:rFonts w:asciiTheme="minorHAnsi" w:eastAsiaTheme="minorEastAsia" w:hAnsiTheme="minorHAnsi" w:cstheme="minorBidi"/>
          <w:color w:val="auto"/>
          <w:sz w:val="28"/>
          <w:szCs w:val="28"/>
        </w:rPr>
        <w:t>previously, and</w:t>
      </w:r>
      <w:proofErr w:type="gramEnd"/>
      <w:r w:rsidR="0051DA08" w:rsidRPr="1EDD3F81">
        <w:rPr>
          <w:rFonts w:asciiTheme="minorHAnsi" w:eastAsiaTheme="minorEastAsia" w:hAnsiTheme="minorHAnsi" w:cstheme="minorBidi"/>
          <w:color w:val="auto"/>
          <w:sz w:val="28"/>
          <w:szCs w:val="28"/>
        </w:rPr>
        <w:t xml:space="preserve"> provides an explanation as to how proposed new activities will not duplicate or merely add to existing/recent activities.</w:t>
      </w:r>
      <w:r w:rsidR="5268EB81" w:rsidRPr="1EDD3F81">
        <w:rPr>
          <w:rFonts w:asciiTheme="minorHAnsi" w:eastAsiaTheme="minorEastAsia" w:hAnsiTheme="minorHAnsi" w:cstheme="minorBidi"/>
          <w:color w:val="auto"/>
          <w:sz w:val="28"/>
          <w:szCs w:val="28"/>
        </w:rPr>
        <w:t xml:space="preserve"> </w:t>
      </w:r>
    </w:p>
    <w:p w14:paraId="317B78FC" w14:textId="54D1BE4E" w:rsidR="00881E02" w:rsidRPr="00731219" w:rsidRDefault="00881E02" w:rsidP="1EDD3F81">
      <w:pPr>
        <w:shd w:val="clear" w:color="auto" w:fill="FFFFFF" w:themeFill="background1"/>
        <w:spacing w:after="390" w:line="240" w:lineRule="auto"/>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lastRenderedPageBreak/>
        <w:t xml:space="preserve">Budget </w:t>
      </w:r>
      <w:r w:rsidR="00E2619B" w:rsidRPr="1EDD3F81">
        <w:rPr>
          <w:rFonts w:asciiTheme="minorHAnsi" w:eastAsiaTheme="minorEastAsia" w:hAnsiTheme="minorHAnsi" w:cstheme="minorBidi"/>
          <w:b/>
          <w:bCs/>
          <w:sz w:val="28"/>
          <w:szCs w:val="28"/>
        </w:rPr>
        <w:t xml:space="preserve">&amp; Budget Narrative </w:t>
      </w:r>
      <w:r w:rsidRPr="1EDD3F81">
        <w:rPr>
          <w:rFonts w:asciiTheme="minorHAnsi" w:eastAsiaTheme="minorEastAsia" w:hAnsiTheme="minorHAnsi" w:cstheme="minorBidi"/>
          <w:b/>
          <w:bCs/>
          <w:sz w:val="28"/>
          <w:szCs w:val="28"/>
        </w:rPr>
        <w:t>– 10 points:</w:t>
      </w:r>
      <w:r w:rsidRPr="1EDD3F81">
        <w:rPr>
          <w:rFonts w:asciiTheme="minorHAnsi" w:eastAsiaTheme="minorEastAsia" w:hAnsiTheme="minorHAnsi" w:cstheme="minorBidi"/>
          <w:sz w:val="28"/>
          <w:szCs w:val="28"/>
        </w:rPr>
        <w:t xml:space="preserve"> The budget justification is detailed</w:t>
      </w:r>
      <w:r w:rsidR="00E2619B" w:rsidRPr="1EDD3F81">
        <w:rPr>
          <w:rFonts w:asciiTheme="minorHAnsi" w:eastAsiaTheme="minorEastAsia" w:hAnsiTheme="minorHAnsi" w:cstheme="minorBidi"/>
          <w:sz w:val="28"/>
          <w:szCs w:val="28"/>
        </w:rPr>
        <w:t>, accounting for all necessary expenses to achieve proposed activities</w:t>
      </w:r>
      <w:r w:rsidRPr="1EDD3F81">
        <w:rPr>
          <w:rFonts w:asciiTheme="minorHAnsi" w:eastAsiaTheme="minorEastAsia" w:hAnsiTheme="minorHAnsi" w:cstheme="minorBidi"/>
          <w:sz w:val="28"/>
          <w:szCs w:val="28"/>
        </w:rPr>
        <w:t>.  Costs are reasonable in relation to the proposed activities and anticipated results</w:t>
      </w:r>
      <w:r w:rsidR="00E2619B" w:rsidRPr="1EDD3F81">
        <w:rPr>
          <w:rFonts w:asciiTheme="minorHAnsi" w:eastAsiaTheme="minorEastAsia" w:hAnsiTheme="minorHAnsi" w:cstheme="minorBidi"/>
          <w:sz w:val="28"/>
          <w:szCs w:val="28"/>
        </w:rPr>
        <w:t xml:space="preserve"> and provide detail of calculations, including estimation methods, quantities, unit costs, labor in-put and responsibilities, procurement practice and policy information, and other similar quantitative detail</w:t>
      </w:r>
      <w:r w:rsidR="007B060D">
        <w:rPr>
          <w:rFonts w:asciiTheme="minorHAnsi" w:eastAsiaTheme="minorEastAsia" w:hAnsiTheme="minorHAnsi" w:cstheme="minorBidi"/>
          <w:sz w:val="28"/>
          <w:szCs w:val="28"/>
        </w:rPr>
        <w:t>.</w:t>
      </w:r>
    </w:p>
    <w:p w14:paraId="082DD5F6" w14:textId="25A72A28" w:rsidR="00881E02" w:rsidRPr="00731219" w:rsidRDefault="594076BE" w:rsidP="1EDD3F81">
      <w:pPr>
        <w:shd w:val="clear" w:color="auto" w:fill="FFFFFF" w:themeFill="background1"/>
        <w:spacing w:after="390" w:line="240" w:lineRule="auto"/>
        <w:textAlignment w:val="baseline"/>
        <w:rPr>
          <w:rFonts w:asciiTheme="minorHAnsi" w:eastAsiaTheme="minorEastAsia" w:hAnsiTheme="minorHAnsi" w:cstheme="minorBidi"/>
          <w:sz w:val="28"/>
          <w:szCs w:val="28"/>
        </w:rPr>
      </w:pPr>
      <w:r w:rsidRPr="208BA345">
        <w:rPr>
          <w:rFonts w:asciiTheme="minorHAnsi" w:eastAsiaTheme="minorEastAsia" w:hAnsiTheme="minorHAnsi" w:cstheme="minorBidi"/>
          <w:b/>
          <w:bCs/>
          <w:sz w:val="28"/>
          <w:szCs w:val="28"/>
        </w:rPr>
        <w:t xml:space="preserve">Monitoring </w:t>
      </w:r>
      <w:r w:rsidR="5E885075" w:rsidRPr="208BA345">
        <w:rPr>
          <w:rFonts w:asciiTheme="minorHAnsi" w:eastAsiaTheme="minorEastAsia" w:hAnsiTheme="minorHAnsi" w:cstheme="minorBidi"/>
          <w:b/>
          <w:bCs/>
          <w:sz w:val="28"/>
          <w:szCs w:val="28"/>
        </w:rPr>
        <w:t>&amp; E</w:t>
      </w:r>
      <w:r w:rsidRPr="208BA345">
        <w:rPr>
          <w:rFonts w:asciiTheme="minorHAnsi" w:eastAsiaTheme="minorEastAsia" w:hAnsiTheme="minorHAnsi" w:cstheme="minorBidi"/>
          <w:b/>
          <w:bCs/>
          <w:sz w:val="28"/>
          <w:szCs w:val="28"/>
        </w:rPr>
        <w:t>valuation</w:t>
      </w:r>
      <w:r w:rsidR="5E885075" w:rsidRPr="208BA345">
        <w:rPr>
          <w:rFonts w:asciiTheme="minorHAnsi" w:eastAsiaTheme="minorEastAsia" w:hAnsiTheme="minorHAnsi" w:cstheme="minorBidi"/>
          <w:b/>
          <w:bCs/>
          <w:sz w:val="28"/>
          <w:szCs w:val="28"/>
        </w:rPr>
        <w:t>/Sustainability</w:t>
      </w:r>
      <w:r w:rsidRPr="208BA345">
        <w:rPr>
          <w:rFonts w:asciiTheme="minorHAnsi" w:eastAsiaTheme="minorEastAsia" w:hAnsiTheme="minorHAnsi" w:cstheme="minorBidi"/>
          <w:b/>
          <w:bCs/>
          <w:sz w:val="28"/>
          <w:szCs w:val="28"/>
        </w:rPr>
        <w:t xml:space="preserve"> – </w:t>
      </w:r>
      <w:r w:rsidR="5E885075" w:rsidRPr="208BA345">
        <w:rPr>
          <w:rFonts w:asciiTheme="minorHAnsi" w:eastAsiaTheme="minorEastAsia" w:hAnsiTheme="minorHAnsi" w:cstheme="minorBidi"/>
          <w:b/>
          <w:bCs/>
          <w:sz w:val="28"/>
          <w:szCs w:val="28"/>
        </w:rPr>
        <w:t>2</w:t>
      </w:r>
      <w:r w:rsidR="6CF096DE" w:rsidRPr="208BA345">
        <w:rPr>
          <w:rFonts w:asciiTheme="minorHAnsi" w:eastAsiaTheme="minorEastAsia" w:hAnsiTheme="minorHAnsi" w:cstheme="minorBidi"/>
          <w:b/>
          <w:bCs/>
          <w:sz w:val="28"/>
          <w:szCs w:val="28"/>
        </w:rPr>
        <w:t>0</w:t>
      </w:r>
      <w:r w:rsidRPr="208BA345">
        <w:rPr>
          <w:rFonts w:asciiTheme="minorHAnsi" w:eastAsiaTheme="minorEastAsia" w:hAnsiTheme="minorHAnsi" w:cstheme="minorBidi"/>
          <w:b/>
          <w:bCs/>
          <w:sz w:val="28"/>
          <w:szCs w:val="28"/>
        </w:rPr>
        <w:t xml:space="preserve"> points:</w:t>
      </w:r>
      <w:r w:rsidRPr="208BA345">
        <w:rPr>
          <w:rFonts w:asciiTheme="minorHAnsi" w:eastAsiaTheme="minorEastAsia" w:hAnsiTheme="minorHAnsi" w:cstheme="minorBidi"/>
          <w:sz w:val="28"/>
          <w:szCs w:val="28"/>
        </w:rPr>
        <w:t xml:space="preserve"> Applicant demonstrates it </w:t>
      </w:r>
      <w:proofErr w:type="gramStart"/>
      <w:r w:rsidRPr="208BA345">
        <w:rPr>
          <w:rFonts w:asciiTheme="minorHAnsi" w:eastAsiaTheme="minorEastAsia" w:hAnsiTheme="minorHAnsi" w:cstheme="minorBidi"/>
          <w:sz w:val="28"/>
          <w:szCs w:val="28"/>
        </w:rPr>
        <w:t>is able to</w:t>
      </w:r>
      <w:proofErr w:type="gramEnd"/>
      <w:r w:rsidRPr="208BA345">
        <w:rPr>
          <w:rFonts w:asciiTheme="minorHAnsi" w:eastAsiaTheme="minorEastAsia" w:hAnsiTheme="minorHAnsi" w:cstheme="minorBidi"/>
          <w:sz w:val="28"/>
          <w:szCs w:val="28"/>
        </w:rPr>
        <w:t xml:space="preserve"> measure program success against key indicators and provides milestones to indicate progress toward goals outlined in the proposal. The program includes output and outcome </w:t>
      </w:r>
      <w:r w:rsidR="2D6F657E" w:rsidRPr="208BA345">
        <w:rPr>
          <w:rFonts w:asciiTheme="minorHAnsi" w:eastAsiaTheme="minorEastAsia" w:hAnsiTheme="minorHAnsi" w:cstheme="minorBidi"/>
          <w:sz w:val="28"/>
          <w:szCs w:val="28"/>
        </w:rPr>
        <w:t>indicators and</w:t>
      </w:r>
      <w:r w:rsidRPr="208BA345">
        <w:rPr>
          <w:rFonts w:asciiTheme="minorHAnsi" w:eastAsiaTheme="minorEastAsia" w:hAnsiTheme="minorHAnsi" w:cstheme="minorBidi"/>
          <w:sz w:val="28"/>
          <w:szCs w:val="28"/>
        </w:rPr>
        <w:t xml:space="preserve"> shows how and when those will be measured</w:t>
      </w:r>
      <w:r w:rsidR="5E885075" w:rsidRPr="208BA345">
        <w:rPr>
          <w:rFonts w:asciiTheme="minorHAnsi" w:eastAsiaTheme="minorEastAsia" w:hAnsiTheme="minorHAnsi" w:cstheme="minorBidi"/>
          <w:sz w:val="28"/>
          <w:szCs w:val="28"/>
        </w:rPr>
        <w:t xml:space="preserve"> and who will be responsible for them. The applicant clearly details how a</w:t>
      </w:r>
      <w:r w:rsidR="5E885075" w:rsidRPr="208BA345">
        <w:rPr>
          <w:rFonts w:asciiTheme="minorHAnsi" w:eastAsiaTheme="minorEastAsia" w:hAnsiTheme="minorHAnsi" w:cstheme="minorBidi"/>
          <w:color w:val="auto"/>
          <w:sz w:val="28"/>
          <w:szCs w:val="28"/>
        </w:rPr>
        <w:t>ctivities will result in benefits that will continue beyond the funding period.</w:t>
      </w:r>
    </w:p>
    <w:p w14:paraId="051959A7" w14:textId="77777777" w:rsidR="00881E02" w:rsidRDefault="00881E02" w:rsidP="1EDD3F81">
      <w:pPr>
        <w:spacing w:after="0" w:line="240" w:lineRule="auto"/>
        <w:rPr>
          <w:rFonts w:asciiTheme="minorHAnsi" w:eastAsiaTheme="minorEastAsia" w:hAnsiTheme="minorHAnsi" w:cstheme="minorBidi"/>
          <w:color w:val="000000" w:themeColor="text1"/>
          <w:sz w:val="28"/>
          <w:szCs w:val="28"/>
        </w:rPr>
      </w:pPr>
      <w:r w:rsidRPr="009407E9">
        <w:rPr>
          <w:rFonts w:asciiTheme="minorHAnsi" w:eastAsiaTheme="minorEastAsia" w:hAnsiTheme="minorHAnsi" w:cstheme="minorBidi"/>
          <w:b/>
          <w:bCs/>
          <w:color w:val="000000" w:themeColor="text1"/>
          <w:sz w:val="28"/>
          <w:szCs w:val="28"/>
        </w:rPr>
        <w:t xml:space="preserve">Support of Equity and Underserved Communities – 10 points: </w:t>
      </w:r>
      <w:r w:rsidRPr="009407E9">
        <w:rPr>
          <w:rFonts w:asciiTheme="minorHAnsi" w:eastAsiaTheme="minorEastAsia" w:hAnsiTheme="minorHAnsi" w:cstheme="minorBidi"/>
          <w:color w:val="000000" w:themeColor="text1"/>
          <w:sz w:val="28"/>
          <w:szCs w:val="28"/>
        </w:rPr>
        <w:t xml:space="preserve"> Proposals should clearly demonstrate how the program will support and advance equity and engage underserved communities in program administration, design, and implementation.</w:t>
      </w:r>
      <w:r w:rsidRPr="1EDD3F81">
        <w:rPr>
          <w:rFonts w:asciiTheme="minorHAnsi" w:eastAsiaTheme="minorEastAsia" w:hAnsiTheme="minorHAnsi" w:cstheme="minorBidi"/>
          <w:color w:val="000000" w:themeColor="text1"/>
          <w:sz w:val="28"/>
          <w:szCs w:val="28"/>
        </w:rPr>
        <w:t xml:space="preserve">  </w:t>
      </w:r>
    </w:p>
    <w:p w14:paraId="478772A9" w14:textId="77777777" w:rsidR="009407E9" w:rsidRDefault="009407E9" w:rsidP="1EDD3F81">
      <w:pPr>
        <w:spacing w:after="0" w:line="240" w:lineRule="auto"/>
        <w:rPr>
          <w:rFonts w:asciiTheme="minorHAnsi" w:eastAsiaTheme="minorEastAsia" w:hAnsiTheme="minorHAnsi" w:cstheme="minorBidi"/>
          <w:color w:val="000000" w:themeColor="text1"/>
          <w:sz w:val="28"/>
          <w:szCs w:val="28"/>
        </w:rPr>
      </w:pPr>
    </w:p>
    <w:p w14:paraId="06591380" w14:textId="77777777" w:rsidR="009407E9" w:rsidRPr="009407E9" w:rsidRDefault="009407E9" w:rsidP="6805EB2A">
      <w:pPr>
        <w:shd w:val="clear" w:color="auto" w:fill="FFFFFF" w:themeFill="background1"/>
        <w:spacing w:after="0" w:line="240" w:lineRule="auto"/>
        <w:textAlignment w:val="baseline"/>
        <w:rPr>
          <w:rFonts w:asciiTheme="minorHAnsi" w:eastAsiaTheme="minorEastAsia" w:hAnsiTheme="minorHAnsi" w:cstheme="minorBidi"/>
          <w:sz w:val="28"/>
          <w:szCs w:val="28"/>
        </w:rPr>
      </w:pPr>
      <w:r w:rsidRPr="6805EB2A">
        <w:rPr>
          <w:rFonts w:asciiTheme="minorHAnsi" w:eastAsiaTheme="minorEastAsia" w:hAnsiTheme="minorHAnsi" w:cstheme="minorBidi"/>
          <w:sz w:val="28"/>
          <w:szCs w:val="28"/>
        </w:rPr>
        <w:t xml:space="preserve">In accordance with the </w:t>
      </w:r>
      <w:hyperlink r:id="rId34">
        <w:r w:rsidRPr="6805EB2A">
          <w:rPr>
            <w:rStyle w:val="Hyperlink"/>
            <w:rFonts w:asciiTheme="minorHAnsi" w:eastAsiaTheme="minorEastAsia" w:hAnsiTheme="minorHAnsi" w:cstheme="minorBidi"/>
            <w:sz w:val="28"/>
            <w:szCs w:val="28"/>
          </w:rPr>
          <w:t>Executive Order on Advancing Racial Equity and Underserved Communities</w:t>
        </w:r>
      </w:hyperlink>
      <w:r w:rsidRPr="6805EB2A">
        <w:rPr>
          <w:rFonts w:asciiTheme="minorHAnsi" w:eastAsiaTheme="minorEastAsia" w:hAnsiTheme="minorHAnsi" w:cstheme="minorBidi"/>
          <w:sz w:val="28"/>
          <w:szCs w:val="28"/>
        </w:rPr>
        <w:t>, proposals should demonstrate how the program advances equity with respect to race, ethnicity, religion, income, geography, gender identity, sexual orientation, and disability. The proposal should also demonstrate how the program will further engagement in underserved communities and with individuals from underserved communities. Proposals should demonstrate how addressing racial equity and underserved communities will enhance the program’s goals and objectives, as well as the experience of participants.</w:t>
      </w:r>
    </w:p>
    <w:p w14:paraId="224DDB1C" w14:textId="77777777" w:rsidR="009407E9" w:rsidRPr="009407E9" w:rsidRDefault="009407E9" w:rsidP="6805EB2A">
      <w:pPr>
        <w:shd w:val="clear" w:color="auto" w:fill="FFFFFF" w:themeFill="background1"/>
        <w:spacing w:after="0" w:line="240" w:lineRule="auto"/>
        <w:textAlignment w:val="baseline"/>
        <w:rPr>
          <w:rFonts w:asciiTheme="minorHAnsi" w:eastAsiaTheme="minorEastAsia" w:hAnsiTheme="minorHAnsi" w:cstheme="minorBidi"/>
          <w:sz w:val="28"/>
          <w:szCs w:val="28"/>
        </w:rPr>
      </w:pPr>
    </w:p>
    <w:p w14:paraId="58E28D71" w14:textId="65F93552" w:rsidR="009407E9" w:rsidRPr="00F976EA" w:rsidRDefault="009407E9" w:rsidP="6805EB2A">
      <w:pPr>
        <w:shd w:val="clear" w:color="auto" w:fill="FFFFFF" w:themeFill="background1"/>
        <w:spacing w:after="0" w:line="240" w:lineRule="auto"/>
        <w:textAlignment w:val="baseline"/>
        <w:rPr>
          <w:rFonts w:asciiTheme="minorHAnsi" w:eastAsiaTheme="minorEastAsia" w:hAnsiTheme="minorHAnsi" w:cstheme="minorBidi"/>
          <w:sz w:val="28"/>
          <w:szCs w:val="28"/>
        </w:rPr>
      </w:pPr>
      <w:r w:rsidRPr="6805EB2A">
        <w:rPr>
          <w:rFonts w:asciiTheme="minorHAnsi" w:eastAsiaTheme="minorEastAsia" w:hAnsiTheme="minorHAnsi" w:cstheme="minorBidi"/>
          <w:sz w:val="28"/>
          <w:szCs w:val="28"/>
        </w:rPr>
        <w: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t>
      </w:r>
    </w:p>
    <w:p w14:paraId="289A7662" w14:textId="77777777" w:rsidR="00290D8C" w:rsidRPr="00754E7B" w:rsidRDefault="00B230F5" w:rsidP="1EDD3F81">
      <w:pPr>
        <w:spacing w:after="0" w:line="240" w:lineRule="auto"/>
        <w:rPr>
          <w:rFonts w:asciiTheme="minorHAnsi" w:eastAsiaTheme="minorEastAsia" w:hAnsiTheme="minorHAnsi" w:cstheme="minorBidi"/>
          <w:color w:val="auto"/>
          <w:sz w:val="28"/>
          <w:szCs w:val="28"/>
        </w:rPr>
      </w:pPr>
      <w:bookmarkStart w:id="8" w:name="h.3znysh7"/>
      <w:bookmarkEnd w:id="8"/>
      <w:r>
        <w:br/>
      </w:r>
      <w:r w:rsidR="002607E8" w:rsidRPr="1EDD3F81">
        <w:rPr>
          <w:rFonts w:asciiTheme="minorHAnsi" w:eastAsiaTheme="minorEastAsia" w:hAnsiTheme="minorHAnsi" w:cstheme="minorBidi"/>
          <w:b/>
          <w:bCs/>
          <w:i/>
          <w:iCs/>
          <w:color w:val="auto"/>
          <w:sz w:val="28"/>
          <w:szCs w:val="28"/>
        </w:rPr>
        <w:t>E.2 Review and Selection Process</w:t>
      </w:r>
    </w:p>
    <w:p w14:paraId="48BC5CCD"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4C2D3A5C" w14:textId="77777777" w:rsidR="00881E02" w:rsidRPr="00881E02" w:rsidRDefault="00881E02"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lastRenderedPageBreak/>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7E24C54B" w14:textId="77777777" w:rsidR="00881E02" w:rsidRPr="00881E02" w:rsidRDefault="00881E02"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 </w:t>
      </w:r>
    </w:p>
    <w:p w14:paraId="325E78E6" w14:textId="2EDDE5D4" w:rsidR="0058212D" w:rsidRDefault="71470A01" w:rsidP="1EDD3F81">
      <w:pPr>
        <w:spacing w:after="0" w:line="240" w:lineRule="auto"/>
        <w:rPr>
          <w:rFonts w:asciiTheme="minorHAnsi" w:eastAsiaTheme="minorEastAsia" w:hAnsiTheme="minorHAnsi" w:cstheme="minorBidi"/>
          <w:color w:val="auto"/>
          <w:sz w:val="28"/>
          <w:szCs w:val="28"/>
        </w:rPr>
      </w:pPr>
      <w:r w:rsidRPr="0F4D054C">
        <w:rPr>
          <w:rFonts w:asciiTheme="minorHAnsi" w:eastAsiaTheme="minorEastAsia" w:hAnsiTheme="minorHAnsi" w:cstheme="minorBidi"/>
          <w:color w:val="auto"/>
          <w:sz w:val="28"/>
          <w:szCs w:val="28"/>
        </w:rPr>
        <w:t>All applications that are deem</w:t>
      </w:r>
      <w:r w:rsidR="3DD6F66F" w:rsidRPr="0F4D054C">
        <w:rPr>
          <w:rFonts w:asciiTheme="minorHAnsi" w:eastAsiaTheme="minorEastAsia" w:hAnsiTheme="minorHAnsi" w:cstheme="minorBidi"/>
          <w:color w:val="auto"/>
          <w:sz w:val="28"/>
          <w:szCs w:val="28"/>
        </w:rPr>
        <w:t>ed</w:t>
      </w:r>
      <w:r w:rsidRPr="0F4D054C">
        <w:rPr>
          <w:rFonts w:asciiTheme="minorHAnsi" w:eastAsiaTheme="minorEastAsia" w:hAnsiTheme="minorHAnsi" w:cstheme="minorBidi"/>
          <w:color w:val="auto"/>
          <w:sz w:val="28"/>
          <w:szCs w:val="28"/>
        </w:rPr>
        <w:t xml:space="preserve"> e</w:t>
      </w:r>
      <w:r w:rsidR="350CE93F" w:rsidRPr="0F4D054C">
        <w:rPr>
          <w:rFonts w:asciiTheme="minorHAnsi" w:eastAsiaTheme="minorEastAsia" w:hAnsiTheme="minorHAnsi" w:cstheme="minorBidi"/>
          <w:color w:val="auto"/>
          <w:sz w:val="28"/>
          <w:szCs w:val="28"/>
        </w:rPr>
        <w:t>li</w:t>
      </w:r>
      <w:r w:rsidRPr="0F4D054C">
        <w:rPr>
          <w:rFonts w:asciiTheme="minorHAnsi" w:eastAsiaTheme="minorEastAsia" w:hAnsiTheme="minorHAnsi" w:cstheme="minorBidi"/>
          <w:color w:val="auto"/>
          <w:sz w:val="28"/>
          <w:szCs w:val="28"/>
        </w:rPr>
        <w:t xml:space="preserve">gible will proceed to the Merit Review Panel consisting of U.S. government subject matter and/or country-specific experts and will be rated on a 100-point scale. </w:t>
      </w:r>
      <w:r w:rsidR="007B060D">
        <w:rPr>
          <w:rFonts w:asciiTheme="minorHAnsi" w:eastAsiaTheme="minorEastAsia" w:hAnsiTheme="minorHAnsi" w:cstheme="minorBidi"/>
          <w:color w:val="auto"/>
          <w:sz w:val="28"/>
          <w:szCs w:val="28"/>
        </w:rPr>
        <w:t xml:space="preserve">GCJ </w:t>
      </w:r>
      <w:r w:rsidR="1A54821A" w:rsidRPr="0F4D054C">
        <w:rPr>
          <w:rFonts w:asciiTheme="minorHAnsi" w:eastAsiaTheme="minorEastAsia" w:hAnsiTheme="minorHAnsi" w:cstheme="minorBidi"/>
          <w:color w:val="auto"/>
          <w:sz w:val="28"/>
          <w:szCs w:val="28"/>
        </w:rPr>
        <w:t>reserves the right to request the assistance of non-US government Subject Matter Experts (SMEs), if appropriate to the solicitation.</w:t>
      </w:r>
      <w:r w:rsidRPr="0F4D054C">
        <w:rPr>
          <w:rFonts w:asciiTheme="minorHAnsi" w:eastAsiaTheme="minorEastAsia" w:hAnsiTheme="minorHAnsi" w:cstheme="minorBidi"/>
          <w:color w:val="auto"/>
          <w:sz w:val="28"/>
          <w:szCs w:val="28"/>
        </w:rPr>
        <w:t xml:space="preserve"> Point values for individual elements of the application are presented in </w:t>
      </w:r>
      <w:r w:rsidR="02CE2A57" w:rsidRPr="0F4D054C">
        <w:rPr>
          <w:rFonts w:asciiTheme="minorHAnsi" w:eastAsiaTheme="minorEastAsia" w:hAnsiTheme="minorHAnsi" w:cstheme="minorBidi"/>
          <w:color w:val="auto"/>
          <w:sz w:val="28"/>
          <w:szCs w:val="28"/>
        </w:rPr>
        <w:t>E.1, of this part</w:t>
      </w:r>
      <w:r w:rsidRPr="0F4D054C">
        <w:rPr>
          <w:rFonts w:asciiTheme="minorHAnsi" w:eastAsiaTheme="minorEastAsia" w:hAnsiTheme="minorHAnsi" w:cstheme="minorBidi"/>
          <w:color w:val="auto"/>
          <w:sz w:val="28"/>
          <w:szCs w:val="28"/>
        </w:rPr>
        <w:t>.  Panel Reviewers’ ratings, and any resulting recommendations, are advisory.</w:t>
      </w:r>
      <w:r w:rsidR="1A54821A" w:rsidRPr="0F4D054C">
        <w:rPr>
          <w:rFonts w:asciiTheme="minorHAnsi" w:eastAsiaTheme="minorEastAsia" w:hAnsiTheme="minorHAnsi" w:cstheme="minorBidi"/>
          <w:color w:val="auto"/>
          <w:sz w:val="28"/>
          <w:szCs w:val="28"/>
        </w:rPr>
        <w:t xml:space="preserve"> Panel Reviewers may provide conditions and recommendations on applications to enhance the proposed project, which must be addressed by the applicant before further consideration of the award. </w:t>
      </w:r>
    </w:p>
    <w:p w14:paraId="548C740F" w14:textId="77777777" w:rsidR="0058212D" w:rsidRDefault="0058212D" w:rsidP="1EDD3F81">
      <w:pPr>
        <w:spacing w:after="0" w:line="240" w:lineRule="auto"/>
        <w:rPr>
          <w:rFonts w:asciiTheme="minorHAnsi" w:eastAsiaTheme="minorEastAsia" w:hAnsiTheme="minorHAnsi" w:cstheme="minorBidi"/>
          <w:color w:val="auto"/>
          <w:sz w:val="28"/>
          <w:szCs w:val="28"/>
        </w:rPr>
      </w:pPr>
    </w:p>
    <w:p w14:paraId="0DF6F61C" w14:textId="2E9FEA73" w:rsidR="00290D8C" w:rsidRPr="00754E7B" w:rsidRDefault="0058212D"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Final selection authority </w:t>
      </w:r>
      <w:proofErr w:type="gramStart"/>
      <w:r w:rsidRPr="1EDD3F81">
        <w:rPr>
          <w:rFonts w:asciiTheme="minorHAnsi" w:eastAsiaTheme="minorEastAsia" w:hAnsiTheme="minorHAnsi" w:cstheme="minorBidi"/>
          <w:color w:val="auto"/>
          <w:sz w:val="28"/>
          <w:szCs w:val="28"/>
        </w:rPr>
        <w:t>reside</w:t>
      </w:r>
      <w:proofErr w:type="gramEnd"/>
      <w:r w:rsidRPr="1EDD3F81">
        <w:rPr>
          <w:rFonts w:asciiTheme="minorHAnsi" w:eastAsiaTheme="minorEastAsia" w:hAnsiTheme="minorHAnsi" w:cstheme="minorBidi"/>
          <w:color w:val="auto"/>
          <w:sz w:val="28"/>
          <w:szCs w:val="28"/>
        </w:rPr>
        <w:t xml:space="preserve"> with </w:t>
      </w:r>
      <w:r w:rsidR="007B060D">
        <w:rPr>
          <w:rFonts w:asciiTheme="minorHAnsi" w:eastAsiaTheme="minorEastAsia" w:hAnsiTheme="minorHAnsi" w:cstheme="minorBidi"/>
          <w:color w:val="auto"/>
          <w:sz w:val="28"/>
          <w:szCs w:val="28"/>
        </w:rPr>
        <w:t>GCJ’s</w:t>
      </w:r>
      <w:r w:rsidRPr="1EDD3F81">
        <w:rPr>
          <w:rFonts w:asciiTheme="minorHAnsi" w:eastAsiaTheme="minorEastAsia" w:hAnsiTheme="minorHAnsi" w:cstheme="minorBidi"/>
          <w:color w:val="auto"/>
          <w:sz w:val="28"/>
          <w:szCs w:val="28"/>
        </w:rPr>
        <w:t xml:space="preserve"> senior level official.</w:t>
      </w:r>
      <w:r w:rsidR="00881E02" w:rsidRPr="1EDD3F81">
        <w:rPr>
          <w:rFonts w:asciiTheme="minorHAnsi" w:eastAsiaTheme="minorEastAsia" w:hAnsiTheme="minorHAnsi" w:cstheme="minorBidi"/>
          <w:color w:val="auto"/>
          <w:sz w:val="28"/>
          <w:szCs w:val="28"/>
        </w:rPr>
        <w:t xml:space="preserve">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4FC41CB" w14:textId="1F39BADF" w:rsidR="6367BAA5" w:rsidRDefault="6367BAA5" w:rsidP="1EDD3F81">
      <w:pPr>
        <w:spacing w:after="0" w:line="240" w:lineRule="auto"/>
        <w:rPr>
          <w:rFonts w:asciiTheme="minorHAnsi" w:eastAsiaTheme="minorEastAsia" w:hAnsiTheme="minorHAnsi" w:cstheme="minorBidi"/>
          <w:color w:val="auto"/>
          <w:sz w:val="28"/>
          <w:szCs w:val="28"/>
        </w:rPr>
      </w:pPr>
    </w:p>
    <w:p w14:paraId="6D15D755" w14:textId="183B0776" w:rsidR="03CA35E6" w:rsidRDefault="03CA35E6" w:rsidP="1EDD3F81">
      <w:pPr>
        <w:spacing w:after="0" w:line="240" w:lineRule="auto"/>
        <w:rPr>
          <w:rFonts w:asciiTheme="minorHAnsi" w:eastAsiaTheme="minorEastAsia" w:hAnsiTheme="minorHAnsi" w:cstheme="minorBidi"/>
          <w:b/>
          <w:bCs/>
          <w:i/>
          <w:iCs/>
          <w:color w:val="auto"/>
          <w:sz w:val="28"/>
          <w:szCs w:val="28"/>
        </w:rPr>
      </w:pPr>
      <w:r w:rsidRPr="1EDD3F81">
        <w:rPr>
          <w:rFonts w:asciiTheme="minorHAnsi" w:eastAsiaTheme="minorEastAsia" w:hAnsiTheme="minorHAnsi" w:cstheme="minorBidi"/>
          <w:b/>
          <w:bCs/>
          <w:i/>
          <w:iCs/>
          <w:color w:val="auto"/>
          <w:sz w:val="28"/>
          <w:szCs w:val="28"/>
        </w:rPr>
        <w:t xml:space="preserve">E.3 </w:t>
      </w:r>
      <w:r w:rsidR="226D15DA" w:rsidRPr="1EDD3F81">
        <w:rPr>
          <w:rFonts w:asciiTheme="minorHAnsi" w:eastAsiaTheme="minorEastAsia" w:hAnsiTheme="minorHAnsi" w:cstheme="minorBidi"/>
          <w:b/>
          <w:bCs/>
          <w:i/>
          <w:iCs/>
          <w:color w:val="auto"/>
          <w:sz w:val="28"/>
          <w:szCs w:val="28"/>
        </w:rPr>
        <w:t>Responsibility/Qualification Information in SAM.gov (Formerly, FAPIIS)</w:t>
      </w:r>
    </w:p>
    <w:p w14:paraId="3C14599A" w14:textId="24B43AE9" w:rsidR="6367BAA5" w:rsidRDefault="6367BAA5" w:rsidP="1EDD3F81">
      <w:pPr>
        <w:spacing w:after="0" w:line="240" w:lineRule="auto"/>
        <w:rPr>
          <w:rFonts w:asciiTheme="minorHAnsi" w:eastAsiaTheme="minorEastAsia" w:hAnsiTheme="minorHAnsi" w:cstheme="minorBidi"/>
          <w:sz w:val="28"/>
          <w:szCs w:val="28"/>
        </w:rPr>
      </w:pPr>
    </w:p>
    <w:p w14:paraId="3D522577" w14:textId="68181442" w:rsidR="6B12363E" w:rsidRDefault="6B12363E"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w:t>
      </w:r>
      <w:r w:rsidR="540C1A5E" w:rsidRPr="1EDD3F81">
        <w:rPr>
          <w:rFonts w:asciiTheme="minorHAnsi" w:eastAsiaTheme="minorEastAsia" w:hAnsiTheme="minorHAnsi" w:cstheme="minorBidi"/>
          <w:sz w:val="28"/>
          <w:szCs w:val="28"/>
        </w:rPr>
        <w:t>formerly</w:t>
      </w:r>
      <w:r w:rsidRPr="1EDD3F81">
        <w:rPr>
          <w:rFonts w:asciiTheme="minorHAnsi" w:eastAsiaTheme="minorEastAsia" w:hAnsiTheme="minorHAnsi" w:cstheme="minorBidi"/>
          <w:sz w:val="28"/>
          <w:szCs w:val="28"/>
        </w:rPr>
        <w:t xml:space="preserve"> FAPIIS) (see 41 U.S.C. 2313).  </w:t>
      </w:r>
    </w:p>
    <w:p w14:paraId="7210201A" w14:textId="588E6826" w:rsidR="6B12363E" w:rsidRDefault="6B12363E" w:rsidP="1EDD3F81">
      <w:pPr>
        <w:spacing w:after="0" w:line="240" w:lineRule="auto"/>
        <w:rPr>
          <w:rFonts w:asciiTheme="minorHAnsi" w:eastAsiaTheme="minorEastAsia" w:hAnsiTheme="minorHAnsi" w:cstheme="minorBidi"/>
          <w:sz w:val="28"/>
          <w:szCs w:val="28"/>
        </w:rPr>
      </w:pPr>
    </w:p>
    <w:p w14:paraId="4EE4802A" w14:textId="1E11C0E3" w:rsidR="6B12363E" w:rsidRDefault="6B12363E"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The applicant, at its option, may review </w:t>
      </w:r>
      <w:r w:rsidR="4F806EBF" w:rsidRPr="1EDD3F81">
        <w:rPr>
          <w:rFonts w:asciiTheme="minorHAnsi" w:eastAsiaTheme="minorEastAsia" w:hAnsiTheme="minorHAnsi" w:cstheme="minorBidi"/>
          <w:sz w:val="28"/>
          <w:szCs w:val="28"/>
        </w:rPr>
        <w:t xml:space="preserve">information </w:t>
      </w:r>
      <w:r w:rsidRPr="1EDD3F81">
        <w:rPr>
          <w:rFonts w:asciiTheme="minorHAnsi" w:eastAsiaTheme="minorEastAsia" w:hAnsiTheme="minorHAnsi" w:cstheme="minorBidi"/>
          <w:sz w:val="28"/>
          <w:szCs w:val="28"/>
        </w:rPr>
        <w:t xml:space="preserve">about itself that a </w:t>
      </w:r>
      <w:proofErr w:type="gramStart"/>
      <w:r w:rsidRPr="1EDD3F81">
        <w:rPr>
          <w:rFonts w:asciiTheme="minorHAnsi" w:eastAsiaTheme="minorEastAsia" w:hAnsiTheme="minorHAnsi" w:cstheme="minorBidi"/>
          <w:sz w:val="28"/>
          <w:szCs w:val="28"/>
        </w:rPr>
        <w:t>Federal</w:t>
      </w:r>
      <w:proofErr w:type="gramEnd"/>
      <w:r w:rsidRPr="1EDD3F81">
        <w:rPr>
          <w:rFonts w:asciiTheme="minorHAnsi" w:eastAsiaTheme="minorEastAsia" w:hAnsiTheme="minorHAnsi" w:cstheme="minorBidi"/>
          <w:sz w:val="28"/>
          <w:szCs w:val="28"/>
        </w:rPr>
        <w:t xml:space="preserve"> awarding agency previously entered and is currently in the designated integrity and performance system accessible through SAM. </w:t>
      </w:r>
      <w:r w:rsidR="1E59917D" w:rsidRPr="1EDD3F81">
        <w:rPr>
          <w:rFonts w:asciiTheme="minorHAnsi" w:eastAsiaTheme="minorEastAsia" w:hAnsiTheme="minorHAnsi" w:cstheme="minorBidi"/>
          <w:sz w:val="28"/>
          <w:szCs w:val="28"/>
        </w:rPr>
        <w:t xml:space="preserve">Currently, federal agencies create integrity records in the integrity module of the Contractor Performance </w:t>
      </w:r>
      <w:r w:rsidR="1E59917D" w:rsidRPr="1EDD3F81">
        <w:rPr>
          <w:rFonts w:asciiTheme="minorHAnsi" w:eastAsiaTheme="minorEastAsia" w:hAnsiTheme="minorHAnsi" w:cstheme="minorBidi"/>
          <w:sz w:val="28"/>
          <w:szCs w:val="28"/>
        </w:rPr>
        <w:lastRenderedPageBreak/>
        <w:t xml:space="preserve">Assessment and Reporting System (CPARS) and these records are visible as responsibility/qualification records in SAM.gov. </w:t>
      </w:r>
    </w:p>
    <w:p w14:paraId="4CD2D639" w14:textId="1A76FCD8" w:rsidR="6B12363E" w:rsidRDefault="6B12363E" w:rsidP="1EDD3F81">
      <w:pPr>
        <w:spacing w:after="0" w:line="240" w:lineRule="auto"/>
        <w:rPr>
          <w:rFonts w:asciiTheme="minorHAnsi" w:eastAsiaTheme="minorEastAsia" w:hAnsiTheme="minorHAnsi" w:cstheme="minorBidi"/>
          <w:sz w:val="28"/>
          <w:szCs w:val="28"/>
        </w:rPr>
      </w:pPr>
    </w:p>
    <w:p w14:paraId="3C495DC6" w14:textId="76E9FA08" w:rsidR="6B12363E" w:rsidRDefault="6B12363E" w:rsidP="1EDD3F81">
      <w:pPr>
        <w:spacing w:after="0" w:line="240" w:lineRule="auto"/>
        <w:rPr>
          <w:rFonts w:asciiTheme="minorHAnsi" w:eastAsiaTheme="minorEastAsia" w:hAnsiTheme="minorHAnsi" w:cstheme="minorBidi"/>
          <w:sz w:val="28"/>
          <w:szCs w:val="28"/>
        </w:rPr>
      </w:pPr>
      <w:r w:rsidRPr="208BA345">
        <w:rPr>
          <w:rFonts w:asciiTheme="minorHAnsi" w:eastAsiaTheme="minorEastAsia" w:hAnsiTheme="minorHAnsi" w:cstheme="minorBidi"/>
          <w:sz w:val="28"/>
          <w:szCs w:val="28"/>
        </w:rPr>
        <w:t>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157496DB" w:rsidRPr="208BA345">
        <w:rPr>
          <w:rFonts w:asciiTheme="minorHAnsi" w:eastAsiaTheme="minorEastAsia" w:hAnsiTheme="minorHAnsi" w:cstheme="minorBidi"/>
          <w:sz w:val="28"/>
          <w:szCs w:val="28"/>
        </w:rPr>
        <w:t>6</w:t>
      </w:r>
      <w:r w:rsidRPr="208BA345">
        <w:rPr>
          <w:rFonts w:asciiTheme="minorHAnsi" w:eastAsiaTheme="minorEastAsia" w:hAnsiTheme="minorHAnsi" w:cstheme="minorBidi"/>
          <w:sz w:val="28"/>
          <w:szCs w:val="28"/>
        </w:rPr>
        <w:t xml:space="preserve"> Federal awarding agency review of risk posed by applicants.</w:t>
      </w:r>
    </w:p>
    <w:p w14:paraId="5296A7E4" w14:textId="6733F200" w:rsidR="6367BAA5" w:rsidRDefault="6367BAA5" w:rsidP="1EDD3F81">
      <w:pPr>
        <w:spacing w:after="0" w:line="240" w:lineRule="auto"/>
        <w:rPr>
          <w:rFonts w:asciiTheme="minorHAnsi" w:eastAsiaTheme="minorEastAsia" w:hAnsiTheme="minorHAnsi" w:cstheme="minorBidi"/>
          <w:sz w:val="28"/>
          <w:szCs w:val="28"/>
        </w:rPr>
      </w:pPr>
    </w:p>
    <w:p w14:paraId="26216CE2" w14:textId="0C438C83" w:rsidR="6B12363E" w:rsidRDefault="6B12363E" w:rsidP="1EDD3F81">
      <w:pPr>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Applicant organizations must demonstrate adherence to equal opportunity employment practices and commitment to non-discrimination with respect to beneficiaries.  Non-discrimination includes equal treatment without regard to race, religion, ethnicity, gender, and political affiliation.</w:t>
      </w:r>
    </w:p>
    <w:p w14:paraId="70150647" w14:textId="16AC06BA" w:rsidR="6B12363E" w:rsidRDefault="6B12363E" w:rsidP="1EDD3F81">
      <w:pPr>
        <w:rPr>
          <w:rFonts w:asciiTheme="minorHAnsi" w:eastAsiaTheme="minorEastAsia" w:hAnsiTheme="minorHAnsi" w:cstheme="minorBidi"/>
          <w:color w:val="000000" w:themeColor="text1"/>
          <w:sz w:val="28"/>
          <w:szCs w:val="28"/>
        </w:rPr>
      </w:pPr>
      <w:r w:rsidRPr="1EDD3F81">
        <w:rPr>
          <w:rFonts w:asciiTheme="minorHAnsi" w:eastAsiaTheme="minorEastAsia" w:hAnsiTheme="minorHAnsi" w:cstheme="minorBidi"/>
          <w:color w:val="000000" w:themeColor="text1"/>
          <w:sz w:val="28"/>
          <w:szCs w:val="28"/>
        </w:rPr>
        <w:t xml:space="preserve">Applicants are reminded that U.S. Executive Orders and U.S. law prohibits transactions with or support to individuals or organizations associated with terrorism. </w:t>
      </w:r>
    </w:p>
    <w:p w14:paraId="7F92FEC7" w14:textId="543F3689" w:rsidR="6B12363E" w:rsidRDefault="6B12363E" w:rsidP="1EDD3F81">
      <w:pPr>
        <w:pStyle w:val="ListParagraph"/>
        <w:numPr>
          <w:ilvl w:val="0"/>
          <w:numId w:val="5"/>
        </w:numPr>
        <w:rPr>
          <w:rFonts w:asciiTheme="minorHAnsi" w:eastAsiaTheme="minorEastAsia" w:hAnsiTheme="minorHAnsi" w:cstheme="minorBidi"/>
          <w:color w:val="000000" w:themeColor="text1"/>
          <w:sz w:val="28"/>
          <w:szCs w:val="28"/>
        </w:rPr>
      </w:pPr>
      <w:r w:rsidRPr="1EDD3F81">
        <w:rPr>
          <w:rFonts w:asciiTheme="minorHAnsi" w:eastAsiaTheme="minorEastAsia" w:hAnsiTheme="minorHAnsi" w:cstheme="minorBidi"/>
          <w:color w:val="000000" w:themeColor="text1"/>
          <w:sz w:val="28"/>
          <w:szCs w:val="28"/>
        </w:rPr>
        <w:t xml:space="preserve">Proposals that reflect any type of support for any member, affiliate, or representative or a designate to terrorist organization or narcotics trafficker, including elected members of government, will NOT be considered.  This provision must be included in any sub‐awards/sub-contracts issued under this award. </w:t>
      </w:r>
    </w:p>
    <w:p w14:paraId="5E3E203B" w14:textId="61F4B993" w:rsidR="6B12363E" w:rsidRDefault="6B12363E" w:rsidP="1EDD3F81">
      <w:pPr>
        <w:pStyle w:val="ListParagraph"/>
        <w:numPr>
          <w:ilvl w:val="0"/>
          <w:numId w:val="5"/>
        </w:numPr>
        <w:rPr>
          <w:rFonts w:asciiTheme="minorHAnsi" w:eastAsiaTheme="minorEastAsia" w:hAnsiTheme="minorHAnsi" w:cstheme="minorBidi"/>
          <w:color w:val="000000" w:themeColor="text1"/>
          <w:sz w:val="28"/>
          <w:szCs w:val="28"/>
        </w:rPr>
      </w:pPr>
      <w:r w:rsidRPr="1EDD3F81">
        <w:rPr>
          <w:rFonts w:asciiTheme="minorHAnsi" w:eastAsiaTheme="minorEastAsia" w:hAnsiTheme="minorHAnsi" w:cstheme="minorBidi"/>
          <w:color w:val="000000" w:themeColor="text1"/>
          <w:sz w:val="28"/>
          <w:szCs w:val="28"/>
        </w:rPr>
        <w:t xml:space="preserve">U.S. Applicant organizations must demonstrate adherence to equal opportunity employment practices and commitment to non-discrimination with respect to beneficiaries. Non-discrimination includes equal treatment without regard to race, religion, ethnicity, gender, and political affiliation.   </w:t>
      </w:r>
    </w:p>
    <w:p w14:paraId="4E476CF9" w14:textId="76A94C9B" w:rsidR="209A4F6F" w:rsidRDefault="209A4F6F" w:rsidP="1EDD3F81">
      <w:pPr>
        <w:pStyle w:val="ListParagraph"/>
        <w:numPr>
          <w:ilvl w:val="0"/>
          <w:numId w:val="5"/>
        </w:numPr>
        <w:rPr>
          <w:rFonts w:asciiTheme="minorHAnsi" w:eastAsiaTheme="minorEastAsia" w:hAnsiTheme="minorHAnsi" w:cstheme="minorBidi"/>
          <w:color w:val="000000" w:themeColor="text1"/>
          <w:sz w:val="28"/>
          <w:szCs w:val="28"/>
        </w:rPr>
      </w:pPr>
      <w:r w:rsidRPr="1EDD3F81">
        <w:rPr>
          <w:rFonts w:asciiTheme="minorHAnsi" w:eastAsiaTheme="minorEastAsia" w:hAnsiTheme="minorHAnsi" w:cstheme="minorBidi"/>
          <w:color w:val="000000" w:themeColor="text1"/>
          <w:sz w:val="28"/>
          <w:szCs w:val="28"/>
        </w:rPr>
        <w:t>A</w:t>
      </w:r>
      <w:r w:rsidR="6B12363E" w:rsidRPr="1EDD3F81">
        <w:rPr>
          <w:rFonts w:asciiTheme="minorHAnsi" w:eastAsiaTheme="minorEastAsia" w:hAnsiTheme="minorHAnsi" w:cstheme="minorBidi"/>
          <w:color w:val="000000" w:themeColor="text1"/>
          <w:sz w:val="28"/>
          <w:szCs w:val="28"/>
        </w:rPr>
        <w:t>pplicants under DOS-funded projects are responsible for complying with all applicable tax treaties and federal, state, and local laws on tax withholding and reporting for project participants.</w:t>
      </w:r>
    </w:p>
    <w:p w14:paraId="564C437F" w14:textId="43D6CCD8" w:rsidR="00290D8C" w:rsidRPr="00754E7B"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smallCaps/>
          <w:color w:val="auto"/>
          <w:sz w:val="28"/>
          <w:szCs w:val="28"/>
        </w:rPr>
        <w:t>F. Federal Award Administration Information</w:t>
      </w:r>
    </w:p>
    <w:p w14:paraId="46C6493C"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3FF4646E" w14:textId="77777777" w:rsidR="00290D8C" w:rsidRPr="00754E7B"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i/>
          <w:iCs/>
          <w:color w:val="auto"/>
          <w:sz w:val="28"/>
          <w:szCs w:val="28"/>
        </w:rPr>
        <w:t>F.1 Federal Award Notices</w:t>
      </w:r>
    </w:p>
    <w:p w14:paraId="1DBD9D70"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0E4DA47D" w14:textId="600E2AE4" w:rsidR="00290D8C" w:rsidRPr="00754E7B" w:rsidRDefault="00010F5B" w:rsidP="1EDD3F81">
      <w:pPr>
        <w:spacing w:after="0" w:line="240" w:lineRule="auto"/>
        <w:rPr>
          <w:rFonts w:asciiTheme="minorHAnsi" w:eastAsiaTheme="minorEastAsia" w:hAnsiTheme="minorHAnsi" w:cstheme="minorBidi"/>
          <w:color w:val="auto"/>
          <w:sz w:val="28"/>
          <w:szCs w:val="28"/>
        </w:rPr>
      </w:pPr>
      <w:r>
        <w:rPr>
          <w:rFonts w:asciiTheme="minorHAnsi" w:eastAsiaTheme="minorEastAsia" w:hAnsiTheme="minorHAnsi" w:cstheme="minorBidi"/>
          <w:color w:val="auto"/>
          <w:sz w:val="28"/>
          <w:szCs w:val="28"/>
        </w:rPr>
        <w:lastRenderedPageBreak/>
        <w:t>GCJ</w:t>
      </w:r>
      <w:r w:rsidR="002607E8" w:rsidRPr="0F4D054C">
        <w:rPr>
          <w:rFonts w:asciiTheme="minorHAnsi" w:eastAsiaTheme="minorEastAsia" w:hAnsiTheme="minorHAnsi" w:cstheme="minorBidi"/>
          <w:color w:val="auto"/>
          <w:sz w:val="28"/>
          <w:szCs w:val="28"/>
        </w:rPr>
        <w:t xml:space="preserve"> will provide a separate notification to applicants on the result of their applications</w:t>
      </w:r>
      <w:r w:rsidR="00D7136E" w:rsidRPr="0F4D054C">
        <w:rPr>
          <w:rFonts w:asciiTheme="minorHAnsi" w:eastAsiaTheme="minorEastAsia" w:hAnsiTheme="minorHAnsi" w:cstheme="minorBidi"/>
          <w:color w:val="auto"/>
          <w:sz w:val="28"/>
          <w:szCs w:val="28"/>
        </w:rPr>
        <w:t xml:space="preserve">.  </w:t>
      </w:r>
      <w:r w:rsidR="002607E8" w:rsidRPr="0F4D054C">
        <w:rPr>
          <w:rFonts w:asciiTheme="minorHAnsi" w:eastAsiaTheme="minorEastAsia" w:hAnsiTheme="minorHAnsi" w:cstheme="minorBidi"/>
          <w:color w:val="auto"/>
          <w:sz w:val="28"/>
          <w:szCs w:val="28"/>
        </w:rPr>
        <w:t xml:space="preserve">Successful applicants will receive a letter electronically via email requesting that the applicant respond to </w:t>
      </w:r>
      <w:r w:rsidR="006968C1" w:rsidRPr="0F4D054C">
        <w:rPr>
          <w:rFonts w:asciiTheme="minorHAnsi" w:eastAsiaTheme="minorEastAsia" w:hAnsiTheme="minorHAnsi" w:cstheme="minorBidi"/>
          <w:color w:val="auto"/>
          <w:sz w:val="28"/>
          <w:szCs w:val="28"/>
        </w:rPr>
        <w:t>review p</w:t>
      </w:r>
      <w:r w:rsidR="002607E8" w:rsidRPr="0F4D054C">
        <w:rPr>
          <w:rFonts w:asciiTheme="minorHAnsi" w:eastAsiaTheme="minorEastAsia" w:hAnsiTheme="minorHAnsi" w:cstheme="minorBidi"/>
          <w:color w:val="auto"/>
          <w:sz w:val="28"/>
          <w:szCs w:val="28"/>
        </w:rPr>
        <w:t xml:space="preserve">anel conditions and recommendations.  This notification is not an authorization to begin activities and does not constitute formal approval or a funding commitment. </w:t>
      </w:r>
    </w:p>
    <w:p w14:paraId="53ABF7DF"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07510327" w14:textId="5015FE68" w:rsidR="00290D8C" w:rsidRPr="00754E7B"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Final approval is contingent on the applicant successfully responding to the </w:t>
      </w:r>
      <w:r w:rsidR="006968C1" w:rsidRPr="1EDD3F81">
        <w:rPr>
          <w:rFonts w:asciiTheme="minorHAnsi" w:eastAsiaTheme="minorEastAsia" w:hAnsiTheme="minorHAnsi" w:cstheme="minorBidi"/>
          <w:color w:val="auto"/>
          <w:sz w:val="28"/>
          <w:szCs w:val="28"/>
        </w:rPr>
        <w:t>review p</w:t>
      </w:r>
      <w:r w:rsidRPr="1EDD3F81">
        <w:rPr>
          <w:rFonts w:asciiTheme="minorHAnsi" w:eastAsiaTheme="minorEastAsia" w:hAnsiTheme="minorHAnsi" w:cstheme="minorBidi"/>
          <w:color w:val="auto"/>
          <w:sz w:val="28"/>
          <w:szCs w:val="28"/>
        </w:rPr>
        <w:t>anel’s conditions and recommendations</w:t>
      </w:r>
      <w:r w:rsidR="006968C1" w:rsidRPr="1EDD3F81">
        <w:rPr>
          <w:rFonts w:asciiTheme="minorHAnsi" w:eastAsiaTheme="minorEastAsia" w:hAnsiTheme="minorHAnsi" w:cstheme="minorBidi"/>
          <w:color w:val="auto"/>
          <w:sz w:val="28"/>
          <w:szCs w:val="28"/>
        </w:rPr>
        <w:t>;</w:t>
      </w:r>
      <w:r w:rsidRPr="1EDD3F81">
        <w:rPr>
          <w:rFonts w:asciiTheme="minorHAnsi" w:eastAsiaTheme="minorEastAsia" w:hAnsiTheme="minorHAnsi" w:cstheme="minorBidi"/>
          <w:color w:val="auto"/>
          <w:sz w:val="28"/>
          <w:szCs w:val="28"/>
        </w:rPr>
        <w:t xml:space="preserve"> being registered in required systems</w:t>
      </w:r>
      <w:r w:rsidR="006968C1" w:rsidRPr="1EDD3F81">
        <w:rPr>
          <w:rFonts w:asciiTheme="minorHAnsi" w:eastAsiaTheme="minorEastAsia" w:hAnsiTheme="minorHAnsi" w:cstheme="minorBidi"/>
          <w:color w:val="auto"/>
          <w:sz w:val="28"/>
          <w:szCs w:val="28"/>
        </w:rPr>
        <w:t>;</w:t>
      </w:r>
      <w:r w:rsidRPr="1EDD3F81">
        <w:rPr>
          <w:rFonts w:asciiTheme="minorHAnsi" w:eastAsiaTheme="minorEastAsia" w:hAnsiTheme="minorHAnsi" w:cstheme="minorBidi"/>
          <w:color w:val="auto"/>
          <w:sz w:val="28"/>
          <w:szCs w:val="28"/>
        </w:rPr>
        <w:t xml:space="preserve"> and completing and providing any additional documentation requested by </w:t>
      </w:r>
      <w:r w:rsidR="00010F5B">
        <w:rPr>
          <w:rFonts w:asciiTheme="minorHAnsi" w:eastAsiaTheme="minorEastAsia" w:hAnsiTheme="minorHAnsi" w:cstheme="minorBidi"/>
          <w:color w:val="auto"/>
          <w:sz w:val="28"/>
          <w:szCs w:val="28"/>
        </w:rPr>
        <w:t xml:space="preserve">GCJ </w:t>
      </w:r>
      <w:r w:rsidRPr="1EDD3F81">
        <w:rPr>
          <w:rFonts w:asciiTheme="minorHAnsi" w:eastAsiaTheme="minorEastAsia" w:hAnsiTheme="minorHAnsi" w:cstheme="minorBidi"/>
          <w:color w:val="auto"/>
          <w:sz w:val="28"/>
          <w:szCs w:val="28"/>
        </w:rPr>
        <w:t xml:space="preserve">or </w:t>
      </w:r>
      <w:r w:rsidR="004F5C31" w:rsidRPr="1EDD3F81">
        <w:rPr>
          <w:rFonts w:asciiTheme="minorHAnsi" w:eastAsiaTheme="minorEastAsia" w:hAnsiTheme="minorHAnsi" w:cstheme="minorBidi"/>
          <w:color w:val="auto"/>
          <w:sz w:val="28"/>
          <w:szCs w:val="28"/>
        </w:rPr>
        <w:t>the Grants Officer</w:t>
      </w:r>
      <w:r w:rsidRPr="1EDD3F81">
        <w:rPr>
          <w:rFonts w:asciiTheme="minorHAnsi" w:eastAsiaTheme="minorEastAsia" w:hAnsiTheme="minorHAnsi" w:cstheme="minorBidi"/>
          <w:color w:val="auto"/>
          <w:sz w:val="28"/>
          <w:szCs w:val="28"/>
        </w:rPr>
        <w:t xml:space="preserve">.  Final approval is also contingent on Congressional </w:t>
      </w:r>
      <w:r w:rsidR="006968C1" w:rsidRPr="1EDD3F81">
        <w:rPr>
          <w:rFonts w:asciiTheme="minorHAnsi" w:eastAsiaTheme="minorEastAsia" w:hAnsiTheme="minorHAnsi" w:cstheme="minorBidi"/>
          <w:color w:val="auto"/>
          <w:sz w:val="28"/>
          <w:szCs w:val="28"/>
        </w:rPr>
        <w:t>N</w:t>
      </w:r>
      <w:r w:rsidRPr="1EDD3F81">
        <w:rPr>
          <w:rFonts w:asciiTheme="minorHAnsi" w:eastAsiaTheme="minorEastAsia" w:hAnsiTheme="minorHAnsi" w:cstheme="minorBidi"/>
          <w:color w:val="auto"/>
          <w:sz w:val="28"/>
          <w:szCs w:val="28"/>
        </w:rPr>
        <w:t xml:space="preserve">otification requirements being met and final review and approval by the Department’s warranted </w:t>
      </w:r>
      <w:r w:rsidR="00D32995" w:rsidRPr="1EDD3F81">
        <w:rPr>
          <w:rFonts w:asciiTheme="minorHAnsi" w:eastAsiaTheme="minorEastAsia" w:hAnsiTheme="minorHAnsi" w:cstheme="minorBidi"/>
          <w:color w:val="auto"/>
          <w:sz w:val="28"/>
          <w:szCs w:val="28"/>
        </w:rPr>
        <w:t>G</w:t>
      </w:r>
      <w:r w:rsidRPr="1EDD3F81">
        <w:rPr>
          <w:rFonts w:asciiTheme="minorHAnsi" w:eastAsiaTheme="minorEastAsia" w:hAnsiTheme="minorHAnsi" w:cstheme="minorBidi"/>
          <w:color w:val="auto"/>
          <w:sz w:val="28"/>
          <w:szCs w:val="28"/>
        </w:rPr>
        <w:t xml:space="preserve">rants </w:t>
      </w:r>
      <w:r w:rsidR="00D32995" w:rsidRPr="1EDD3F81">
        <w:rPr>
          <w:rFonts w:asciiTheme="minorHAnsi" w:eastAsiaTheme="minorEastAsia" w:hAnsiTheme="minorHAnsi" w:cstheme="minorBidi"/>
          <w:color w:val="auto"/>
          <w:sz w:val="28"/>
          <w:szCs w:val="28"/>
        </w:rPr>
        <w:t>O</w:t>
      </w:r>
      <w:r w:rsidRPr="1EDD3F81">
        <w:rPr>
          <w:rFonts w:asciiTheme="minorHAnsi" w:eastAsiaTheme="minorEastAsia" w:hAnsiTheme="minorHAnsi" w:cstheme="minorBidi"/>
          <w:color w:val="auto"/>
          <w:sz w:val="28"/>
          <w:szCs w:val="28"/>
        </w:rPr>
        <w:t xml:space="preserve">fficer.  </w:t>
      </w:r>
    </w:p>
    <w:p w14:paraId="49F29A2D"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7B119439" w14:textId="26061FAB" w:rsidR="00290D8C"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The notice of Federal award signed by the Department’s warranted </w:t>
      </w:r>
      <w:r w:rsidR="00D32995" w:rsidRPr="1EDD3F81">
        <w:rPr>
          <w:rFonts w:asciiTheme="minorHAnsi" w:eastAsiaTheme="minorEastAsia" w:hAnsiTheme="minorHAnsi" w:cstheme="minorBidi"/>
          <w:color w:val="auto"/>
          <w:sz w:val="28"/>
          <w:szCs w:val="28"/>
        </w:rPr>
        <w:t>G</w:t>
      </w:r>
      <w:r w:rsidRPr="1EDD3F81">
        <w:rPr>
          <w:rFonts w:asciiTheme="minorHAnsi" w:eastAsiaTheme="minorEastAsia" w:hAnsiTheme="minorHAnsi" w:cstheme="minorBidi"/>
          <w:color w:val="auto"/>
          <w:sz w:val="28"/>
          <w:szCs w:val="28"/>
        </w:rPr>
        <w:t xml:space="preserve">rants </w:t>
      </w:r>
      <w:r w:rsidR="00D32995" w:rsidRPr="1EDD3F81">
        <w:rPr>
          <w:rFonts w:asciiTheme="minorHAnsi" w:eastAsiaTheme="minorEastAsia" w:hAnsiTheme="minorHAnsi" w:cstheme="minorBidi"/>
          <w:color w:val="auto"/>
          <w:sz w:val="28"/>
          <w:szCs w:val="28"/>
        </w:rPr>
        <w:t>O</w:t>
      </w:r>
      <w:r w:rsidRPr="1EDD3F81">
        <w:rPr>
          <w:rFonts w:asciiTheme="minorHAnsi" w:eastAsiaTheme="minorEastAsia" w:hAnsiTheme="minorHAnsi" w:cstheme="minorBidi"/>
          <w:color w:val="auto"/>
          <w:sz w:val="28"/>
          <w:szCs w:val="28"/>
        </w:rPr>
        <w:t xml:space="preserve">fficers is the sole authorizing document.  </w:t>
      </w:r>
      <w:r w:rsidR="00AB3B1E" w:rsidRPr="1EDD3F81">
        <w:rPr>
          <w:rFonts w:asciiTheme="minorHAnsi" w:eastAsiaTheme="minorEastAsia" w:hAnsiTheme="minorHAnsi" w:cstheme="minorBidi"/>
          <w:sz w:val="28"/>
          <w:szCs w:val="28"/>
        </w:rPr>
        <w:t xml:space="preserve">The recipient may only start incurring program expenses beginning on the start date shown on the grant award document signed by the Grants Officer. </w:t>
      </w:r>
      <w:r w:rsidRPr="1EDD3F81">
        <w:rPr>
          <w:rFonts w:asciiTheme="minorHAnsi" w:eastAsiaTheme="minorEastAsia" w:hAnsiTheme="minorHAnsi" w:cstheme="minorBidi"/>
          <w:color w:val="auto"/>
          <w:sz w:val="28"/>
          <w:szCs w:val="28"/>
        </w:rPr>
        <w:t xml:space="preserve">If awarded, the notice of Federal award will be provided to the applicant’s designated Authorizing Official via </w:t>
      </w:r>
      <w:r w:rsidR="00FA0714" w:rsidRPr="1EDD3F81">
        <w:rPr>
          <w:rFonts w:asciiTheme="minorHAnsi" w:eastAsiaTheme="minorEastAsia" w:hAnsiTheme="minorHAnsi" w:cstheme="minorBidi"/>
          <w:color w:val="auto"/>
          <w:sz w:val="28"/>
          <w:szCs w:val="28"/>
        </w:rPr>
        <w:t>SAM</w:t>
      </w:r>
      <w:r w:rsidR="000C6A96" w:rsidRPr="1EDD3F81">
        <w:rPr>
          <w:rFonts w:asciiTheme="minorHAnsi" w:eastAsiaTheme="minorEastAsia" w:hAnsiTheme="minorHAnsi" w:cstheme="minorBidi"/>
          <w:color w:val="auto"/>
          <w:sz w:val="28"/>
          <w:szCs w:val="28"/>
        </w:rPr>
        <w:t>S</w:t>
      </w:r>
      <w:r w:rsidR="00FA0714" w:rsidRPr="1EDD3F81">
        <w:rPr>
          <w:rFonts w:asciiTheme="minorHAnsi" w:eastAsiaTheme="minorEastAsia" w:hAnsiTheme="minorHAnsi" w:cstheme="minorBidi"/>
          <w:color w:val="auto"/>
          <w:sz w:val="28"/>
          <w:szCs w:val="28"/>
        </w:rPr>
        <w:t xml:space="preserve"> Domestic </w:t>
      </w:r>
      <w:r w:rsidRPr="1EDD3F81">
        <w:rPr>
          <w:rFonts w:asciiTheme="minorHAnsi" w:eastAsiaTheme="minorEastAsia" w:hAnsiTheme="minorHAnsi" w:cstheme="minorBidi"/>
          <w:color w:val="auto"/>
          <w:sz w:val="28"/>
          <w:szCs w:val="28"/>
        </w:rPr>
        <w:t xml:space="preserve">to be electronically </w:t>
      </w:r>
      <w:proofErr w:type="gramStart"/>
      <w:r w:rsidRPr="1EDD3F81">
        <w:rPr>
          <w:rFonts w:asciiTheme="minorHAnsi" w:eastAsiaTheme="minorEastAsia" w:hAnsiTheme="minorHAnsi" w:cstheme="minorBidi"/>
          <w:color w:val="auto"/>
          <w:sz w:val="28"/>
          <w:szCs w:val="28"/>
        </w:rPr>
        <w:t>counter-signed</w:t>
      </w:r>
      <w:proofErr w:type="gramEnd"/>
      <w:r w:rsidRPr="1EDD3F81">
        <w:rPr>
          <w:rFonts w:asciiTheme="minorHAnsi" w:eastAsiaTheme="minorEastAsia" w:hAnsiTheme="minorHAnsi" w:cstheme="minorBidi"/>
          <w:color w:val="auto"/>
          <w:sz w:val="28"/>
          <w:szCs w:val="28"/>
        </w:rPr>
        <w:t xml:space="preserve"> in the system.</w:t>
      </w:r>
    </w:p>
    <w:p w14:paraId="53F9AD13" w14:textId="2C719675" w:rsidR="004F5C31" w:rsidRDefault="004F5C31" w:rsidP="1EDD3F81">
      <w:pPr>
        <w:spacing w:after="0" w:line="240" w:lineRule="auto"/>
        <w:rPr>
          <w:rFonts w:asciiTheme="minorHAnsi" w:eastAsiaTheme="minorEastAsia" w:hAnsiTheme="minorHAnsi" w:cstheme="minorBidi"/>
          <w:color w:val="auto"/>
          <w:sz w:val="28"/>
          <w:szCs w:val="28"/>
        </w:rPr>
      </w:pPr>
    </w:p>
    <w:p w14:paraId="38291622" w14:textId="6D73B288" w:rsidR="004F5C31" w:rsidRPr="004F5C31" w:rsidRDefault="004F5C31" w:rsidP="6805EB2A">
      <w:pPr>
        <w:spacing w:after="0" w:line="240" w:lineRule="auto"/>
        <w:rPr>
          <w:rFonts w:asciiTheme="minorHAnsi" w:eastAsiaTheme="minorEastAsia" w:hAnsiTheme="minorHAnsi" w:cstheme="minorBidi"/>
          <w:color w:val="auto"/>
          <w:sz w:val="28"/>
          <w:szCs w:val="28"/>
        </w:rPr>
      </w:pPr>
      <w:r w:rsidRPr="6805EB2A">
        <w:rPr>
          <w:rFonts w:asciiTheme="minorHAnsi" w:eastAsiaTheme="minorEastAsia" w:hAnsiTheme="minorHAnsi" w:cstheme="minorBidi"/>
          <w:color w:val="auto"/>
          <w:sz w:val="28"/>
          <w:szCs w:val="28"/>
        </w:rPr>
        <w:t xml:space="preserve">Payments under this award will be made through the U.S. Department of Health and Human Services (HHS) Payment Management System (PMS). Unless otherwise stipulated, the Recipient may request payments on a reimbursement or advance basis. Instructions for requesting payments are available at: </w:t>
      </w:r>
      <w:hyperlink r:id="rId35">
        <w:r w:rsidRPr="6805EB2A">
          <w:rPr>
            <w:rStyle w:val="Hyperlink"/>
            <w:rFonts w:asciiTheme="minorHAnsi" w:eastAsiaTheme="minorEastAsia" w:hAnsiTheme="minorHAnsi" w:cstheme="minorBidi"/>
            <w:sz w:val="28"/>
            <w:szCs w:val="28"/>
          </w:rPr>
          <w:t>https://pms.psc.gov/</w:t>
        </w:r>
      </w:hyperlink>
      <w:r w:rsidRPr="6805EB2A">
        <w:rPr>
          <w:rFonts w:asciiTheme="minorHAnsi" w:eastAsiaTheme="minorEastAsia" w:hAnsiTheme="minorHAnsi" w:cstheme="minorBidi"/>
          <w:color w:val="auto"/>
          <w:sz w:val="28"/>
          <w:szCs w:val="28"/>
        </w:rPr>
        <w:t>.</w:t>
      </w:r>
    </w:p>
    <w:p w14:paraId="0A950CA0" w14:textId="1311FFB7" w:rsidR="004F5C31" w:rsidRPr="004F5C31" w:rsidRDefault="004F5C31" w:rsidP="1EDD3F81">
      <w:pPr>
        <w:spacing w:after="0" w:line="240" w:lineRule="auto"/>
        <w:rPr>
          <w:rFonts w:asciiTheme="minorHAnsi" w:eastAsiaTheme="minorEastAsia" w:hAnsiTheme="minorHAnsi" w:cstheme="minorBidi"/>
          <w:color w:val="auto"/>
          <w:sz w:val="28"/>
          <w:szCs w:val="28"/>
          <w:highlight w:val="yellow"/>
        </w:rPr>
      </w:pPr>
    </w:p>
    <w:p w14:paraId="6E53A405" w14:textId="77777777" w:rsidR="004F5C31" w:rsidRPr="004F5C31" w:rsidRDefault="004F5C31"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p>
    <w:p w14:paraId="6C7053C7"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2C4AE9E9" w14:textId="033E1EFE" w:rsidR="00AE506E" w:rsidRDefault="00AE506E" w:rsidP="1EDD3F81">
      <w:pPr>
        <w:spacing w:after="0" w:line="240" w:lineRule="auto"/>
        <w:rPr>
          <w:rFonts w:asciiTheme="minorHAnsi" w:eastAsiaTheme="minorEastAsia" w:hAnsiTheme="minorHAnsi" w:cstheme="minorBidi"/>
          <w:b/>
          <w:bCs/>
          <w:i/>
          <w:iCs/>
          <w:color w:val="auto"/>
          <w:sz w:val="28"/>
          <w:szCs w:val="28"/>
        </w:rPr>
      </w:pPr>
      <w:r w:rsidRPr="1EDD3F81">
        <w:rPr>
          <w:rFonts w:asciiTheme="minorHAnsi" w:eastAsiaTheme="minorEastAsia" w:hAnsiTheme="minorHAnsi" w:cstheme="minorBidi"/>
          <w:b/>
          <w:bCs/>
          <w:i/>
          <w:iCs/>
          <w:sz w:val="28"/>
          <w:szCs w:val="28"/>
        </w:rPr>
        <w:t xml:space="preserve">F.2 Administrative and </w:t>
      </w:r>
      <w:r w:rsidRPr="1EDD3F81">
        <w:rPr>
          <w:rFonts w:asciiTheme="minorHAnsi" w:eastAsiaTheme="minorEastAsia" w:hAnsiTheme="minorHAnsi" w:cstheme="minorBidi"/>
          <w:b/>
          <w:bCs/>
          <w:i/>
          <w:iCs/>
          <w:color w:val="auto"/>
          <w:sz w:val="28"/>
          <w:szCs w:val="28"/>
        </w:rPr>
        <w:t>National Policy and Legal Requirements</w:t>
      </w:r>
    </w:p>
    <w:p w14:paraId="0137B571" w14:textId="77777777" w:rsidR="00DF259E" w:rsidRPr="00F77180" w:rsidRDefault="00DF259E" w:rsidP="1EDD3F81">
      <w:pPr>
        <w:spacing w:after="0" w:line="240" w:lineRule="auto"/>
        <w:rPr>
          <w:rFonts w:asciiTheme="minorHAnsi" w:eastAsiaTheme="minorEastAsia" w:hAnsiTheme="minorHAnsi" w:cstheme="minorBidi"/>
          <w:sz w:val="28"/>
          <w:szCs w:val="28"/>
        </w:rPr>
      </w:pPr>
    </w:p>
    <w:p w14:paraId="50FC69C8" w14:textId="06A05E0E" w:rsidR="00AE506E" w:rsidRPr="00F77180" w:rsidRDefault="00010F5B" w:rsidP="1EDD3F81">
      <w:pPr>
        <w:spacing w:after="0" w:line="240" w:lineRule="auto"/>
        <w:rPr>
          <w:rFonts w:asciiTheme="minorHAnsi" w:eastAsiaTheme="minorEastAsia" w:hAnsiTheme="minorHAnsi" w:cstheme="minorBidi"/>
          <w:color w:val="auto"/>
          <w:sz w:val="28"/>
          <w:szCs w:val="28"/>
        </w:rPr>
      </w:pPr>
      <w:r>
        <w:rPr>
          <w:rFonts w:asciiTheme="minorHAnsi" w:eastAsiaTheme="minorEastAsia" w:hAnsiTheme="minorHAnsi" w:cstheme="minorBidi"/>
          <w:color w:val="auto"/>
          <w:sz w:val="28"/>
          <w:szCs w:val="28"/>
        </w:rPr>
        <w:lastRenderedPageBreak/>
        <w:t>GCJ</w:t>
      </w:r>
      <w:r w:rsidR="00AE506E" w:rsidRPr="1EDD3F81">
        <w:rPr>
          <w:rFonts w:asciiTheme="minorHAnsi" w:eastAsiaTheme="minorEastAsia" w:hAnsiTheme="minorHAnsi" w:cstheme="minorBidi"/>
          <w:color w:val="auto"/>
          <w:sz w:val="28"/>
          <w:szCs w:val="28"/>
        </w:rPr>
        <w:t xml:space="preserve"> </w:t>
      </w:r>
      <w:r w:rsidR="00DC6FF0" w:rsidRPr="1EDD3F81">
        <w:rPr>
          <w:rFonts w:asciiTheme="minorHAnsi" w:eastAsiaTheme="minorEastAsia" w:hAnsiTheme="minorHAnsi" w:cstheme="minorBidi"/>
          <w:color w:val="auto"/>
          <w:sz w:val="28"/>
          <w:szCs w:val="28"/>
        </w:rPr>
        <w:t xml:space="preserve">requires all recipients of foreign assistance funding to </w:t>
      </w:r>
      <w:r w:rsidR="00AE506E" w:rsidRPr="1EDD3F81">
        <w:rPr>
          <w:rFonts w:asciiTheme="minorHAnsi" w:eastAsiaTheme="minorEastAsia" w:hAnsiTheme="minorHAnsi" w:cstheme="minorBidi"/>
          <w:color w:val="auto"/>
          <w:sz w:val="28"/>
          <w:szCs w:val="28"/>
        </w:rPr>
        <w:t>compl</w:t>
      </w:r>
      <w:r w:rsidR="00DC6FF0" w:rsidRPr="1EDD3F81">
        <w:rPr>
          <w:rFonts w:asciiTheme="minorHAnsi" w:eastAsiaTheme="minorEastAsia" w:hAnsiTheme="minorHAnsi" w:cstheme="minorBidi"/>
          <w:color w:val="auto"/>
          <w:sz w:val="28"/>
          <w:szCs w:val="28"/>
        </w:rPr>
        <w:t>y</w:t>
      </w:r>
      <w:r w:rsidR="00AE506E" w:rsidRPr="1EDD3F81">
        <w:rPr>
          <w:rFonts w:asciiTheme="minorHAnsi" w:eastAsiaTheme="minorEastAsia" w:hAnsiTheme="minorHAnsi" w:cstheme="minorBidi"/>
          <w:color w:val="auto"/>
          <w:sz w:val="28"/>
          <w:szCs w:val="28"/>
        </w:rPr>
        <w:t xml:space="preserve"> with </w:t>
      </w:r>
      <w:r w:rsidR="00DC6FF0" w:rsidRPr="1EDD3F81">
        <w:rPr>
          <w:rFonts w:asciiTheme="minorHAnsi" w:eastAsiaTheme="minorEastAsia" w:hAnsiTheme="minorHAnsi" w:cstheme="minorBidi"/>
          <w:color w:val="auto"/>
          <w:sz w:val="28"/>
          <w:szCs w:val="28"/>
        </w:rPr>
        <w:t>all</w:t>
      </w:r>
      <w:r w:rsidR="00AE506E" w:rsidRPr="1EDD3F81">
        <w:rPr>
          <w:rFonts w:asciiTheme="minorHAnsi" w:eastAsiaTheme="minorEastAsia" w:hAnsiTheme="minorHAnsi" w:cstheme="minorBidi"/>
          <w:color w:val="auto"/>
          <w:sz w:val="28"/>
          <w:szCs w:val="28"/>
        </w:rPr>
        <w:t xml:space="preserve"> applicable Department and Federal laws and regulations, including but not limited to the following:</w:t>
      </w:r>
      <w:r w:rsidR="006968C1" w:rsidRPr="1EDD3F81">
        <w:rPr>
          <w:rFonts w:asciiTheme="minorHAnsi" w:eastAsiaTheme="minorEastAsia" w:hAnsiTheme="minorHAnsi" w:cstheme="minorBidi"/>
          <w:color w:val="auto"/>
          <w:sz w:val="28"/>
          <w:szCs w:val="28"/>
        </w:rPr>
        <w:t xml:space="preserve"> </w:t>
      </w:r>
    </w:p>
    <w:p w14:paraId="48BB2681" w14:textId="0CEEF13F" w:rsidR="006968C1" w:rsidRDefault="00AE506E" w:rsidP="1EDD3F81">
      <w:pPr>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color w:val="auto"/>
          <w:sz w:val="28"/>
          <w:szCs w:val="28"/>
        </w:rPr>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006968C1" w:rsidRPr="1EDD3F81">
        <w:rPr>
          <w:rFonts w:asciiTheme="minorHAnsi" w:eastAsiaTheme="minorEastAsia" w:hAnsiTheme="minorHAnsi" w:cstheme="minorBidi"/>
          <w:sz w:val="28"/>
          <w:szCs w:val="28"/>
        </w:rPr>
        <w:t xml:space="preserve"> </w:t>
      </w:r>
      <w:hyperlink r:id="rId36">
        <w:r w:rsidR="006968C1" w:rsidRPr="1EDD3F81">
          <w:rPr>
            <w:rStyle w:val="Hyperlink"/>
            <w:rFonts w:asciiTheme="minorHAnsi" w:eastAsiaTheme="minorEastAsia" w:hAnsiTheme="minorHAnsi" w:cstheme="minorBidi"/>
            <w:sz w:val="28"/>
            <w:szCs w:val="28"/>
          </w:rPr>
          <w:t>https://www.state.gov/about-us-office-of-the-procurement-executive/</w:t>
        </w:r>
      </w:hyperlink>
      <w:r w:rsidRPr="1EDD3F81">
        <w:rPr>
          <w:rFonts w:asciiTheme="minorHAnsi" w:eastAsiaTheme="minorEastAsia" w:hAnsiTheme="minorHAnsi" w:cstheme="minorBidi"/>
          <w:sz w:val="28"/>
          <w:szCs w:val="28"/>
        </w:rPr>
        <w:t>.</w:t>
      </w:r>
      <w:r w:rsidR="006968C1" w:rsidRPr="1EDD3F81">
        <w:rPr>
          <w:rFonts w:asciiTheme="minorHAnsi" w:eastAsiaTheme="minorEastAsia" w:hAnsiTheme="minorHAnsi" w:cstheme="minorBidi"/>
          <w:sz w:val="28"/>
          <w:szCs w:val="28"/>
        </w:rPr>
        <w:t xml:space="preserve">  </w:t>
      </w:r>
    </w:p>
    <w:p w14:paraId="45A9AAD8" w14:textId="190BF9B6" w:rsidR="0066323B" w:rsidRDefault="0066323B" w:rsidP="1EDD3F81">
      <w:pPr>
        <w:spacing w:after="0" w:line="240" w:lineRule="auto"/>
        <w:rPr>
          <w:rFonts w:asciiTheme="minorHAnsi" w:eastAsiaTheme="minorEastAsia" w:hAnsiTheme="minorHAnsi" w:cstheme="minorBidi"/>
          <w:sz w:val="28"/>
          <w:szCs w:val="28"/>
        </w:rPr>
      </w:pPr>
    </w:p>
    <w:p w14:paraId="092D971E" w14:textId="1930D111" w:rsidR="0066323B" w:rsidRPr="00731219" w:rsidRDefault="0066323B" w:rsidP="1EDD3F81">
      <w:pPr>
        <w:shd w:val="clear" w:color="auto" w:fill="FFFFFF" w:themeFill="background1"/>
        <w:spacing w:after="0" w:line="240" w:lineRule="auto"/>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Before </w:t>
      </w:r>
      <w:proofErr w:type="gramStart"/>
      <w:r w:rsidRPr="1EDD3F81">
        <w:rPr>
          <w:rFonts w:asciiTheme="minorHAnsi" w:eastAsiaTheme="minorEastAsia" w:hAnsiTheme="minorHAnsi" w:cstheme="minorBidi"/>
          <w:sz w:val="28"/>
          <w:szCs w:val="28"/>
        </w:rPr>
        <w:t>submitting an application</w:t>
      </w:r>
      <w:proofErr w:type="gramEnd"/>
      <w:r w:rsidRPr="1EDD3F81">
        <w:rPr>
          <w:rFonts w:asciiTheme="minorHAnsi" w:eastAsiaTheme="minorEastAsia" w:hAnsiTheme="minorHAnsi" w:cstheme="minorBidi"/>
          <w:sz w:val="28"/>
          <w:szCs w:val="28"/>
        </w:rPr>
        <w:t>, applicants should review all the terms and conditions and required certifications which will apply to this award, to ensure that they will be able to comply.</w:t>
      </w:r>
      <w:r w:rsidR="005D67AB" w:rsidRPr="1EDD3F81">
        <w:rPr>
          <w:rFonts w:asciiTheme="minorHAnsi" w:eastAsiaTheme="minorEastAsia" w:hAnsiTheme="minorHAnsi" w:cstheme="minorBidi"/>
          <w:sz w:val="28"/>
          <w:szCs w:val="28"/>
        </w:rPr>
        <w:t xml:space="preserve"> T</w:t>
      </w:r>
      <w:r w:rsidRPr="1EDD3F81">
        <w:rPr>
          <w:rFonts w:asciiTheme="minorHAnsi" w:eastAsiaTheme="minorEastAsia" w:hAnsiTheme="minorHAnsi" w:cstheme="minorBidi"/>
          <w:sz w:val="28"/>
          <w:szCs w:val="28"/>
        </w:rPr>
        <w:t>hese include:</w:t>
      </w:r>
    </w:p>
    <w:p w14:paraId="350B06C8" w14:textId="77777777" w:rsidR="0066323B" w:rsidRPr="00731219" w:rsidRDefault="0066323B" w:rsidP="1EDD3F81">
      <w:pPr>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p>
    <w:p w14:paraId="030FF8EE" w14:textId="77777777" w:rsidR="0066323B" w:rsidRPr="00731219" w:rsidRDefault="00000000" w:rsidP="1EDD3F81">
      <w:pPr>
        <w:pStyle w:val="ListParagraph"/>
        <w:numPr>
          <w:ilvl w:val="0"/>
          <w:numId w:val="53"/>
        </w:numPr>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hyperlink r:id="rId37">
        <w:r w:rsidR="0066323B" w:rsidRPr="1EDD3F81">
          <w:rPr>
            <w:rStyle w:val="Hyperlink"/>
            <w:rFonts w:asciiTheme="minorHAnsi" w:eastAsiaTheme="minorEastAsia" w:hAnsiTheme="minorHAnsi" w:cstheme="minorBidi"/>
            <w:sz w:val="28"/>
            <w:szCs w:val="28"/>
          </w:rPr>
          <w:t>2 CFR 25 - UNIVERSAL IDENTIFIER AND SYSTEM FOR AWARD MANAGEMENT</w:t>
        </w:r>
      </w:hyperlink>
    </w:p>
    <w:p w14:paraId="16CD86E0" w14:textId="77777777" w:rsidR="0066323B" w:rsidRPr="00731219" w:rsidRDefault="00000000" w:rsidP="1EDD3F81">
      <w:pPr>
        <w:pStyle w:val="ListParagraph"/>
        <w:numPr>
          <w:ilvl w:val="0"/>
          <w:numId w:val="53"/>
        </w:numPr>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hyperlink r:id="rId38">
        <w:r w:rsidR="0066323B" w:rsidRPr="1EDD3F81">
          <w:rPr>
            <w:rStyle w:val="Hyperlink"/>
            <w:rFonts w:asciiTheme="minorHAnsi" w:eastAsiaTheme="minorEastAsia" w:hAnsiTheme="minorHAnsi" w:cstheme="minorBidi"/>
            <w:sz w:val="28"/>
            <w:szCs w:val="28"/>
          </w:rPr>
          <w:t>2 CFR 170 - REPORTING SUBAWARD AND EXECUTIVE COMPENSATION INFORMATION</w:t>
        </w:r>
      </w:hyperlink>
    </w:p>
    <w:p w14:paraId="65BBECA2" w14:textId="77777777" w:rsidR="0066323B" w:rsidRPr="00731219" w:rsidRDefault="00000000" w:rsidP="1EDD3F81">
      <w:pPr>
        <w:pStyle w:val="ListParagraph"/>
        <w:numPr>
          <w:ilvl w:val="0"/>
          <w:numId w:val="53"/>
        </w:numPr>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hyperlink r:id="rId39">
        <w:r w:rsidR="0066323B" w:rsidRPr="1EDD3F81">
          <w:rPr>
            <w:rStyle w:val="Hyperlink"/>
            <w:rFonts w:asciiTheme="minorHAnsi" w:eastAsiaTheme="minorEastAsia" w:hAnsiTheme="minorHAnsi" w:cstheme="minorBidi"/>
            <w:sz w:val="28"/>
            <w:szCs w:val="28"/>
          </w:rPr>
          <w:t>2 CFR 175 - AWARD TERM FOR TRAFFICKING IN PERSONS</w:t>
        </w:r>
      </w:hyperlink>
    </w:p>
    <w:p w14:paraId="7571E89A" w14:textId="77777777" w:rsidR="0066323B" w:rsidRPr="00731219" w:rsidRDefault="00000000" w:rsidP="1EDD3F81">
      <w:pPr>
        <w:pStyle w:val="ListParagraph"/>
        <w:numPr>
          <w:ilvl w:val="0"/>
          <w:numId w:val="53"/>
        </w:numPr>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hyperlink r:id="rId40">
        <w:r w:rsidR="0066323B" w:rsidRPr="1EDD3F81">
          <w:rPr>
            <w:rStyle w:val="Hyperlink"/>
            <w:rFonts w:asciiTheme="minorHAnsi" w:eastAsiaTheme="minorEastAsia" w:hAnsiTheme="minorHAnsi" w:cstheme="minorBidi"/>
            <w:sz w:val="28"/>
            <w:szCs w:val="28"/>
          </w:rPr>
          <w:t>2 CFR 182 - GOVERNMENTWIDE REQUIREMENTS FOR DRUG-FREE WORKPLACE (FINANCIAL ASSISTANCE)</w:t>
        </w:r>
      </w:hyperlink>
    </w:p>
    <w:p w14:paraId="2DF54F69" w14:textId="77777777" w:rsidR="0066323B" w:rsidRPr="00731219" w:rsidRDefault="00000000" w:rsidP="1EDD3F81">
      <w:pPr>
        <w:pStyle w:val="ListParagraph"/>
        <w:numPr>
          <w:ilvl w:val="0"/>
          <w:numId w:val="53"/>
        </w:numPr>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hyperlink r:id="rId41">
        <w:r w:rsidR="0066323B" w:rsidRPr="1EDD3F81">
          <w:rPr>
            <w:rStyle w:val="Hyperlink"/>
            <w:rFonts w:asciiTheme="minorHAnsi" w:eastAsiaTheme="minorEastAsia" w:hAnsiTheme="minorHAnsi" w:cstheme="minorBidi"/>
            <w:sz w:val="28"/>
            <w:szCs w:val="28"/>
          </w:rPr>
          <w:t>2 CFR 183 - NEVER CONTRACT WITH THE ENEMY</w:t>
        </w:r>
      </w:hyperlink>
    </w:p>
    <w:p w14:paraId="541C832B" w14:textId="77CD7B21" w:rsidR="0066323B" w:rsidRPr="005D67AB" w:rsidRDefault="00000000" w:rsidP="1EDD3F81">
      <w:pPr>
        <w:pStyle w:val="ListParagraph"/>
        <w:numPr>
          <w:ilvl w:val="0"/>
          <w:numId w:val="53"/>
        </w:numPr>
        <w:shd w:val="clear" w:color="auto" w:fill="FFFFFF" w:themeFill="background1"/>
        <w:spacing w:after="0" w:line="240" w:lineRule="auto"/>
        <w:textAlignment w:val="baseline"/>
        <w:rPr>
          <w:rStyle w:val="Hyperlink"/>
          <w:rFonts w:asciiTheme="minorHAnsi" w:eastAsiaTheme="minorEastAsia" w:hAnsiTheme="minorHAnsi" w:cstheme="minorBidi"/>
          <w:color w:val="000000"/>
          <w:sz w:val="28"/>
          <w:szCs w:val="28"/>
        </w:rPr>
      </w:pPr>
      <w:hyperlink r:id="rId42">
        <w:r w:rsidR="0066323B" w:rsidRPr="1EDD3F81">
          <w:rPr>
            <w:rStyle w:val="Hyperlink"/>
            <w:rFonts w:asciiTheme="minorHAnsi" w:eastAsiaTheme="minorEastAsia" w:hAnsiTheme="minorHAnsi" w:cstheme="minorBidi"/>
            <w:sz w:val="28"/>
            <w:szCs w:val="28"/>
          </w:rPr>
          <w:t>2 CFR 600 – DEPARTMENT OF STATE REQUIREMENTS</w:t>
        </w:r>
      </w:hyperlink>
    </w:p>
    <w:p w14:paraId="3F3F542C" w14:textId="77777777" w:rsidR="0066323B" w:rsidRPr="00731219" w:rsidRDefault="0066323B" w:rsidP="1EDD3F81">
      <w:pPr>
        <w:pStyle w:val="ListParagraph"/>
        <w:shd w:val="clear" w:color="auto" w:fill="FFFFFF" w:themeFill="background1"/>
        <w:spacing w:after="0" w:line="240" w:lineRule="auto"/>
        <w:textAlignment w:val="baseline"/>
        <w:rPr>
          <w:rFonts w:asciiTheme="minorHAnsi" w:eastAsiaTheme="minorEastAsia" w:hAnsiTheme="minorHAnsi" w:cstheme="minorBidi"/>
          <w:sz w:val="28"/>
          <w:szCs w:val="28"/>
          <w:u w:val="single"/>
        </w:rPr>
      </w:pPr>
    </w:p>
    <w:p w14:paraId="64E0DFC3" w14:textId="48485C5F" w:rsidR="0066323B" w:rsidRPr="00731219" w:rsidRDefault="0066323B" w:rsidP="1EDD3F81">
      <w:pPr>
        <w:spacing w:line="240" w:lineRule="atLeast"/>
        <w:rPr>
          <w:rFonts w:asciiTheme="minorHAnsi" w:eastAsiaTheme="minorEastAsia" w:hAnsiTheme="minorHAnsi" w:cstheme="minorBidi"/>
          <w:sz w:val="28"/>
          <w:szCs w:val="28"/>
        </w:rPr>
      </w:pPr>
      <w:r w:rsidRPr="1EDD3F81">
        <w:rPr>
          <w:rFonts w:asciiTheme="minorHAnsi" w:eastAsiaTheme="minorEastAsia" w:hAnsiTheme="minorHAnsi" w:cstheme="minorBidi"/>
          <w:color w:val="000000" w:themeColor="text1"/>
          <w:sz w:val="28"/>
          <w:szCs w:val="28"/>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21F51F32" w14:textId="77777777" w:rsidR="0066323B" w:rsidRPr="00731219" w:rsidRDefault="00000000" w:rsidP="1EDD3F81">
      <w:pPr>
        <w:numPr>
          <w:ilvl w:val="0"/>
          <w:numId w:val="54"/>
        </w:numPr>
        <w:spacing w:after="0" w:line="240" w:lineRule="atLeast"/>
        <w:rPr>
          <w:rFonts w:asciiTheme="minorHAnsi" w:eastAsiaTheme="minorEastAsia" w:hAnsiTheme="minorHAnsi" w:cstheme="minorBidi"/>
          <w:sz w:val="28"/>
          <w:szCs w:val="28"/>
        </w:rPr>
      </w:pPr>
      <w:hyperlink r:id="rId43">
        <w:r w:rsidR="0066323B" w:rsidRPr="1EDD3F81">
          <w:rPr>
            <w:rStyle w:val="Hyperlink"/>
            <w:rFonts w:asciiTheme="minorHAnsi" w:eastAsiaTheme="minorEastAsia" w:hAnsiTheme="minorHAnsi" w:cstheme="minorBidi"/>
            <w:sz w:val="28"/>
            <w:szCs w:val="28"/>
          </w:rPr>
          <w:t>Guidance for Grants and Agreements in Title 2 of the Code of Federal Regulations</w:t>
        </w:r>
      </w:hyperlink>
      <w:r w:rsidR="0066323B" w:rsidRPr="1EDD3F81">
        <w:rPr>
          <w:rFonts w:asciiTheme="minorHAnsi" w:eastAsiaTheme="minorEastAsia" w:hAnsiTheme="minorHAnsi" w:cstheme="minorBidi"/>
          <w:sz w:val="28"/>
          <w:szCs w:val="28"/>
        </w:rPr>
        <w:t xml:space="preserve"> (2 CFR), as updated in the Federal Register’s 85 FR 49506 on August 13, 2020, particularly on:</w:t>
      </w:r>
    </w:p>
    <w:p w14:paraId="53BA9575" w14:textId="77777777" w:rsidR="0066323B" w:rsidRPr="00731219" w:rsidRDefault="0066323B" w:rsidP="1EDD3F81">
      <w:pPr>
        <w:numPr>
          <w:ilvl w:val="1"/>
          <w:numId w:val="54"/>
        </w:numPr>
        <w:spacing w:after="0" w:line="240" w:lineRule="atLeas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lastRenderedPageBreak/>
        <w:t>Selecting recipients most likely to be successful in delivering results based on the program objectives through an objective process of evaluating Federal award applications (2 CFR part 200.205),</w:t>
      </w:r>
    </w:p>
    <w:p w14:paraId="3804909B" w14:textId="77777777" w:rsidR="0066323B" w:rsidRPr="00731219" w:rsidRDefault="0066323B" w:rsidP="1EDD3F81">
      <w:pPr>
        <w:numPr>
          <w:ilvl w:val="1"/>
          <w:numId w:val="54"/>
        </w:numPr>
        <w:spacing w:after="0" w:line="240" w:lineRule="atLeas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Prohibiting the purchase of certain telecommunication and video surveillance services or equipment in alignment with section 889 of the National Defense Authorization Act of 2019 (Pub. L. No. 115—232) (2 CFR part 200.216),</w:t>
      </w:r>
    </w:p>
    <w:p w14:paraId="222C61C1" w14:textId="77777777" w:rsidR="0066323B" w:rsidRPr="00731219" w:rsidRDefault="0066323B" w:rsidP="1EDD3F81">
      <w:pPr>
        <w:numPr>
          <w:ilvl w:val="1"/>
          <w:numId w:val="54"/>
        </w:numPr>
        <w:spacing w:after="0" w:line="240" w:lineRule="atLeas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Promoting the freedom of speech and religious liberty in alignment with </w:t>
      </w:r>
      <w:r w:rsidRPr="1EDD3F81">
        <w:rPr>
          <w:rFonts w:asciiTheme="minorHAnsi" w:eastAsiaTheme="minorEastAsia" w:hAnsiTheme="minorHAnsi" w:cstheme="minorBidi"/>
          <w:i/>
          <w:iCs/>
          <w:sz w:val="28"/>
          <w:szCs w:val="28"/>
        </w:rPr>
        <w:t xml:space="preserve">Promoting Free Speech and Religious Liberty </w:t>
      </w:r>
      <w:r w:rsidRPr="1EDD3F81">
        <w:rPr>
          <w:rFonts w:asciiTheme="minorHAnsi" w:eastAsiaTheme="minorEastAsia" w:hAnsiTheme="minorHAnsi" w:cstheme="minorBidi"/>
          <w:sz w:val="28"/>
          <w:szCs w:val="28"/>
        </w:rPr>
        <w:t xml:space="preserve">(E.O. 13798) and </w:t>
      </w:r>
      <w:r w:rsidRPr="1EDD3F81">
        <w:rPr>
          <w:rFonts w:asciiTheme="minorHAnsi" w:eastAsiaTheme="minorEastAsia" w:hAnsiTheme="minorHAnsi" w:cstheme="minorBidi"/>
          <w:i/>
          <w:iCs/>
          <w:sz w:val="28"/>
          <w:szCs w:val="28"/>
        </w:rPr>
        <w:t>Improving Free Inquiry, Transparency, and Accountability at Colleges and Universities</w:t>
      </w:r>
      <w:r w:rsidRPr="1EDD3F81">
        <w:rPr>
          <w:rFonts w:asciiTheme="minorHAnsi" w:eastAsiaTheme="minorEastAsia" w:hAnsiTheme="minorHAnsi" w:cstheme="minorBidi"/>
          <w:sz w:val="28"/>
          <w:szCs w:val="28"/>
        </w:rPr>
        <w:t xml:space="preserve"> (E.O. 13864) (§§ 200.300, 200.303, 200.339, and 200.341), </w:t>
      </w:r>
    </w:p>
    <w:p w14:paraId="1BAEDB9E" w14:textId="77777777" w:rsidR="0066323B" w:rsidRDefault="0066323B" w:rsidP="1EDD3F81">
      <w:pPr>
        <w:numPr>
          <w:ilvl w:val="1"/>
          <w:numId w:val="54"/>
        </w:numPr>
        <w:spacing w:after="0" w:line="240" w:lineRule="atLeas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Providing a preference, to the extent permitted by law, to maximize use of goods, products, and materials produced in the United States (2 CFR part 200.322), and</w:t>
      </w:r>
    </w:p>
    <w:p w14:paraId="1E2C0036" w14:textId="77777777" w:rsidR="0066323B" w:rsidRDefault="0066323B" w:rsidP="1EDD3F81">
      <w:pPr>
        <w:numPr>
          <w:ilvl w:val="1"/>
          <w:numId w:val="54"/>
        </w:numPr>
        <w:spacing w:after="0" w:line="240" w:lineRule="atLeast"/>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Terminating agreements in whole or in part to the greatest extent authorized by </w:t>
      </w:r>
      <w:proofErr w:type="gramStart"/>
      <w:r w:rsidRPr="1EDD3F81">
        <w:rPr>
          <w:rFonts w:asciiTheme="minorHAnsi" w:eastAsiaTheme="minorEastAsia" w:hAnsiTheme="minorHAnsi" w:cstheme="minorBidi"/>
          <w:sz w:val="28"/>
          <w:szCs w:val="28"/>
        </w:rPr>
        <w:t>law, if</w:t>
      </w:r>
      <w:proofErr w:type="gramEnd"/>
      <w:r w:rsidRPr="1EDD3F81">
        <w:rPr>
          <w:rFonts w:asciiTheme="minorHAnsi" w:eastAsiaTheme="minorEastAsia" w:hAnsiTheme="minorHAnsi" w:cstheme="minorBidi"/>
          <w:sz w:val="28"/>
          <w:szCs w:val="28"/>
        </w:rPr>
        <w:t xml:space="preserve"> an award no longer effectuates the program goals or agency priorities (2 CFR part 200.340).</w:t>
      </w:r>
    </w:p>
    <w:p w14:paraId="7B777B67" w14:textId="77777777" w:rsidR="0066323B" w:rsidRPr="0066323B" w:rsidRDefault="0066323B" w:rsidP="1EDD3F81">
      <w:pPr>
        <w:spacing w:after="0" w:line="240" w:lineRule="auto"/>
        <w:rPr>
          <w:rFonts w:asciiTheme="minorHAnsi" w:eastAsiaTheme="minorEastAsia" w:hAnsiTheme="minorHAnsi" w:cstheme="minorBidi"/>
          <w:color w:val="auto"/>
          <w:sz w:val="28"/>
          <w:szCs w:val="28"/>
          <w:highlight w:val="yellow"/>
        </w:rPr>
      </w:pPr>
    </w:p>
    <w:p w14:paraId="13B92989" w14:textId="396DFE2A" w:rsidR="00CA6F5A" w:rsidRPr="009407E9" w:rsidRDefault="00CA6F5A"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color w:val="auto"/>
          <w:sz w:val="28"/>
          <w:szCs w:val="28"/>
        </w:rPr>
        <w:t>Due to the determination made under the Trafficking Victims Protection Act (TVPA) for FY 202</w:t>
      </w:r>
      <w:r w:rsidR="2212F6CD" w:rsidRPr="009407E9">
        <w:rPr>
          <w:rFonts w:asciiTheme="minorHAnsi" w:eastAsiaTheme="minorEastAsia" w:hAnsiTheme="minorHAnsi" w:cstheme="minorBidi"/>
          <w:color w:val="auto"/>
          <w:sz w:val="28"/>
          <w:szCs w:val="28"/>
        </w:rPr>
        <w:t>2</w:t>
      </w:r>
      <w:r w:rsidRPr="009407E9">
        <w:rPr>
          <w:rFonts w:asciiTheme="minorHAnsi" w:eastAsiaTheme="minorEastAsia" w:hAnsiTheme="minorHAnsi" w:cstheme="minorBidi"/>
          <w:color w:val="auto"/>
          <w:sz w:val="28"/>
          <w:szCs w:val="28"/>
        </w:rPr>
        <w:t xml:space="preserve">,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1674F226" w14:textId="77777777" w:rsidR="00CA6F5A" w:rsidRPr="009407E9" w:rsidRDefault="00CA6F5A" w:rsidP="1EDD3F81">
      <w:pPr>
        <w:spacing w:after="0" w:line="240" w:lineRule="auto"/>
        <w:rPr>
          <w:rFonts w:asciiTheme="minorHAnsi" w:eastAsiaTheme="minorEastAsia" w:hAnsiTheme="minorHAnsi" w:cstheme="minorBidi"/>
          <w:color w:val="auto"/>
          <w:sz w:val="28"/>
          <w:szCs w:val="28"/>
        </w:rPr>
      </w:pPr>
    </w:p>
    <w:p w14:paraId="29875286" w14:textId="77777777" w:rsidR="00CA6F5A" w:rsidRPr="009407E9" w:rsidRDefault="00CA6F5A"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color w:val="auto"/>
          <w:sz w:val="28"/>
          <w:szCs w:val="28"/>
        </w:rPr>
        <w:t>Assistance to the government includes:</w:t>
      </w:r>
    </w:p>
    <w:p w14:paraId="47759D52" w14:textId="77777777" w:rsidR="00CA6F5A" w:rsidRPr="009407E9" w:rsidRDefault="00CA6F5A" w:rsidP="1EDD3F81">
      <w:pPr>
        <w:numPr>
          <w:ilvl w:val="0"/>
          <w:numId w:val="35"/>
        </w:numPr>
        <w:spacing w:after="0" w:line="240" w:lineRule="auto"/>
        <w:ind w:left="720"/>
        <w:rPr>
          <w:rFonts w:asciiTheme="minorHAnsi" w:eastAsiaTheme="minorEastAsia" w:hAnsiTheme="minorHAnsi" w:cstheme="minorBidi"/>
          <w:color w:val="auto"/>
          <w:sz w:val="28"/>
          <w:szCs w:val="28"/>
        </w:rPr>
      </w:pPr>
      <w:r w:rsidRPr="009407E9">
        <w:rPr>
          <w:rFonts w:asciiTheme="minorHAnsi" w:eastAsiaTheme="minorEastAsia" w:hAnsiTheme="minorHAnsi" w:cstheme="minorBidi"/>
          <w:color w:val="auto"/>
          <w:sz w:val="28"/>
          <w:szCs w:val="28"/>
        </w:rPr>
        <w:t>All branches of government (executive, legislative, judicial) at all levels (national, regional, local</w:t>
      </w:r>
      <w:proofErr w:type="gramStart"/>
      <w:r w:rsidRPr="009407E9">
        <w:rPr>
          <w:rFonts w:asciiTheme="minorHAnsi" w:eastAsiaTheme="minorEastAsia" w:hAnsiTheme="minorHAnsi" w:cstheme="minorBidi"/>
          <w:color w:val="auto"/>
          <w:sz w:val="28"/>
          <w:szCs w:val="28"/>
        </w:rPr>
        <w:t>);</w:t>
      </w:r>
      <w:proofErr w:type="gramEnd"/>
    </w:p>
    <w:p w14:paraId="04C8D371" w14:textId="77777777" w:rsidR="00CA6F5A" w:rsidRPr="009407E9" w:rsidRDefault="00CA6F5A" w:rsidP="1EDD3F81">
      <w:pPr>
        <w:numPr>
          <w:ilvl w:val="0"/>
          <w:numId w:val="35"/>
        </w:numPr>
        <w:spacing w:after="0" w:line="240" w:lineRule="auto"/>
        <w:ind w:left="720"/>
        <w:rPr>
          <w:rFonts w:asciiTheme="minorHAnsi" w:eastAsiaTheme="minorEastAsia" w:hAnsiTheme="minorHAnsi" w:cstheme="minorBidi"/>
          <w:color w:val="auto"/>
          <w:sz w:val="28"/>
          <w:szCs w:val="28"/>
        </w:rPr>
      </w:pPr>
      <w:r w:rsidRPr="009407E9">
        <w:rPr>
          <w:rFonts w:asciiTheme="minorHAnsi" w:eastAsiaTheme="minorEastAsia" w:hAnsiTheme="minorHAnsi" w:cstheme="minorBidi"/>
          <w:color w:val="auto"/>
          <w:sz w:val="28"/>
          <w:szCs w:val="28"/>
        </w:rPr>
        <w:t xml:space="preserve">Public schools, universities, hospitals, and state-owned enterprises, as well as government </w:t>
      </w:r>
      <w:proofErr w:type="gramStart"/>
      <w:r w:rsidRPr="009407E9">
        <w:rPr>
          <w:rFonts w:asciiTheme="minorHAnsi" w:eastAsiaTheme="minorEastAsia" w:hAnsiTheme="minorHAnsi" w:cstheme="minorBidi"/>
          <w:color w:val="auto"/>
          <w:sz w:val="28"/>
          <w:szCs w:val="28"/>
        </w:rPr>
        <w:t>employees;</w:t>
      </w:r>
      <w:proofErr w:type="gramEnd"/>
    </w:p>
    <w:p w14:paraId="6BE96BE8" w14:textId="2F216F7D" w:rsidR="0057151D" w:rsidRPr="009407E9" w:rsidRDefault="00CA6F5A" w:rsidP="1EDD3F81">
      <w:pPr>
        <w:numPr>
          <w:ilvl w:val="0"/>
          <w:numId w:val="35"/>
        </w:numPr>
        <w:spacing w:after="0" w:line="240" w:lineRule="auto"/>
        <w:ind w:left="720"/>
        <w:rPr>
          <w:rFonts w:asciiTheme="minorHAnsi" w:eastAsiaTheme="minorEastAsia" w:hAnsiTheme="minorHAnsi" w:cstheme="minorBidi"/>
          <w:color w:val="auto"/>
          <w:sz w:val="28"/>
          <w:szCs w:val="28"/>
        </w:rPr>
      </w:pPr>
      <w:r w:rsidRPr="009407E9">
        <w:rPr>
          <w:rFonts w:asciiTheme="minorHAnsi" w:eastAsiaTheme="minorEastAsia" w:hAnsiTheme="minorHAnsi" w:cstheme="minorBidi"/>
          <w:color w:val="auto"/>
          <w:sz w:val="28"/>
          <w:szCs w:val="28"/>
        </w:rPr>
        <w:t>Cash, training, equipment, services, or other assistance provided directly to the government, assistance provided to an NGO or other implementer for the benefit of the government, and assistance to government employees.</w:t>
      </w:r>
    </w:p>
    <w:p w14:paraId="028B8256" w14:textId="77777777" w:rsidR="00DF259E" w:rsidRPr="009407E9" w:rsidRDefault="00DF259E" w:rsidP="1EDD3F81">
      <w:pPr>
        <w:spacing w:after="0" w:line="240" w:lineRule="auto"/>
        <w:rPr>
          <w:rFonts w:asciiTheme="minorHAnsi" w:eastAsiaTheme="minorEastAsia" w:hAnsiTheme="minorHAnsi" w:cstheme="minorBidi"/>
          <w:color w:val="auto"/>
          <w:sz w:val="28"/>
          <w:szCs w:val="28"/>
        </w:rPr>
      </w:pPr>
    </w:p>
    <w:p w14:paraId="74DD8E47" w14:textId="6B6D06CF" w:rsidR="0057151D" w:rsidRPr="009407E9" w:rsidRDefault="00DC78EE" w:rsidP="1EDD3F81">
      <w:pPr>
        <w:spacing w:after="0" w:line="240" w:lineRule="auto"/>
        <w:rPr>
          <w:rFonts w:asciiTheme="minorHAnsi" w:eastAsiaTheme="minorEastAsia" w:hAnsiTheme="minorHAnsi" w:cstheme="minorBidi"/>
          <w:b/>
          <w:bCs/>
          <w:color w:val="auto"/>
          <w:sz w:val="28"/>
          <w:szCs w:val="28"/>
        </w:rPr>
      </w:pPr>
      <w:commentRangeStart w:id="9"/>
      <w:r w:rsidRPr="009407E9">
        <w:rPr>
          <w:rFonts w:asciiTheme="minorHAnsi" w:eastAsiaTheme="minorEastAsia" w:hAnsiTheme="minorHAnsi" w:cstheme="minorBidi"/>
          <w:b/>
          <w:bCs/>
          <w:color w:val="auto"/>
          <w:sz w:val="28"/>
          <w:szCs w:val="28"/>
          <w:u w:val="single"/>
        </w:rPr>
        <w:t>Subject to TVPA for funds obligated during FY 202</w:t>
      </w:r>
      <w:r w:rsidR="48232F1A" w:rsidRPr="009407E9">
        <w:rPr>
          <w:rFonts w:asciiTheme="minorHAnsi" w:eastAsiaTheme="minorEastAsia" w:hAnsiTheme="minorHAnsi" w:cstheme="minorBidi"/>
          <w:b/>
          <w:bCs/>
          <w:color w:val="auto"/>
          <w:sz w:val="28"/>
          <w:szCs w:val="28"/>
          <w:u w:val="single"/>
        </w:rPr>
        <w:t>3</w:t>
      </w:r>
      <w:r w:rsidRPr="009407E9">
        <w:rPr>
          <w:rFonts w:asciiTheme="minorHAnsi" w:eastAsiaTheme="minorEastAsia" w:hAnsiTheme="minorHAnsi" w:cstheme="minorBidi"/>
          <w:b/>
          <w:bCs/>
          <w:color w:val="auto"/>
          <w:sz w:val="28"/>
          <w:szCs w:val="28"/>
          <w:u w:val="single"/>
        </w:rPr>
        <w:t>:</w:t>
      </w:r>
    </w:p>
    <w:p w14:paraId="72A82251" w14:textId="5ED9CA58" w:rsidR="0057151D" w:rsidRPr="009407E9" w:rsidRDefault="0057151D"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b/>
          <w:bCs/>
          <w:color w:val="auto"/>
          <w:sz w:val="28"/>
          <w:szCs w:val="28"/>
        </w:rPr>
        <w:t>AF:</w:t>
      </w:r>
      <w:r w:rsidRPr="009407E9">
        <w:rPr>
          <w:rFonts w:asciiTheme="minorHAnsi" w:eastAsiaTheme="minorEastAsia" w:hAnsiTheme="minorHAnsi" w:cstheme="minorBidi"/>
          <w:color w:val="auto"/>
          <w:sz w:val="28"/>
          <w:szCs w:val="28"/>
        </w:rPr>
        <w:t xml:space="preserve"> </w:t>
      </w:r>
      <w:r w:rsidR="006632F3" w:rsidRPr="009407E9">
        <w:rPr>
          <w:rFonts w:asciiTheme="minorHAnsi" w:eastAsiaTheme="minorEastAsia" w:hAnsiTheme="minorHAnsi" w:cstheme="minorBidi"/>
          <w:color w:val="auto"/>
          <w:sz w:val="28"/>
          <w:szCs w:val="28"/>
        </w:rPr>
        <w:t xml:space="preserve"> </w:t>
      </w:r>
      <w:r w:rsidR="00DC78EE" w:rsidRPr="009407E9">
        <w:rPr>
          <w:rFonts w:asciiTheme="minorHAnsi" w:eastAsiaTheme="minorEastAsia" w:hAnsiTheme="minorHAnsi" w:cstheme="minorBidi"/>
          <w:color w:val="auto"/>
          <w:sz w:val="28"/>
          <w:szCs w:val="28"/>
        </w:rPr>
        <w:t xml:space="preserve">Eritrea, </w:t>
      </w:r>
      <w:r w:rsidR="002A01B1" w:rsidRPr="009407E9">
        <w:rPr>
          <w:rFonts w:asciiTheme="minorHAnsi" w:eastAsiaTheme="minorEastAsia" w:hAnsiTheme="minorHAnsi" w:cstheme="minorBidi"/>
          <w:color w:val="auto"/>
          <w:sz w:val="28"/>
          <w:szCs w:val="28"/>
        </w:rPr>
        <w:t xml:space="preserve">Guinea-Bissau, </w:t>
      </w:r>
      <w:r w:rsidR="00DC78EE" w:rsidRPr="009407E9">
        <w:rPr>
          <w:rFonts w:asciiTheme="minorHAnsi" w:eastAsiaTheme="minorEastAsia" w:hAnsiTheme="minorHAnsi" w:cstheme="minorBidi"/>
          <w:color w:val="auto"/>
          <w:sz w:val="28"/>
          <w:szCs w:val="28"/>
        </w:rPr>
        <w:t>South Sudan</w:t>
      </w:r>
    </w:p>
    <w:p w14:paraId="37396640" w14:textId="7ADA6D97" w:rsidR="0057151D" w:rsidRPr="009407E9" w:rsidRDefault="0057151D"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b/>
          <w:bCs/>
          <w:color w:val="auto"/>
          <w:sz w:val="28"/>
          <w:szCs w:val="28"/>
        </w:rPr>
        <w:t xml:space="preserve">EAP: </w:t>
      </w:r>
      <w:r w:rsidR="006632F3" w:rsidRPr="009407E9">
        <w:rPr>
          <w:rFonts w:asciiTheme="minorHAnsi" w:eastAsiaTheme="minorEastAsia" w:hAnsiTheme="minorHAnsi" w:cstheme="minorBidi"/>
          <w:b/>
          <w:bCs/>
          <w:color w:val="auto"/>
          <w:sz w:val="28"/>
          <w:szCs w:val="28"/>
        </w:rPr>
        <w:t xml:space="preserve"> </w:t>
      </w:r>
      <w:r w:rsidRPr="009407E9">
        <w:rPr>
          <w:rFonts w:asciiTheme="minorHAnsi" w:eastAsiaTheme="minorEastAsia" w:hAnsiTheme="minorHAnsi" w:cstheme="minorBidi"/>
          <w:color w:val="auto"/>
          <w:sz w:val="28"/>
          <w:szCs w:val="28"/>
        </w:rPr>
        <w:t xml:space="preserve">Burma, </w:t>
      </w:r>
      <w:r w:rsidR="00DC78EE" w:rsidRPr="009407E9">
        <w:rPr>
          <w:rFonts w:asciiTheme="minorHAnsi" w:eastAsiaTheme="minorEastAsia" w:hAnsiTheme="minorHAnsi" w:cstheme="minorBidi"/>
          <w:color w:val="auto"/>
          <w:sz w:val="28"/>
          <w:szCs w:val="28"/>
        </w:rPr>
        <w:t xml:space="preserve">China (PRC), </w:t>
      </w:r>
      <w:r w:rsidR="002A01B1" w:rsidRPr="009407E9">
        <w:rPr>
          <w:rFonts w:asciiTheme="minorHAnsi" w:eastAsiaTheme="minorEastAsia" w:hAnsiTheme="minorHAnsi" w:cstheme="minorBidi"/>
          <w:color w:val="auto"/>
          <w:sz w:val="28"/>
          <w:szCs w:val="28"/>
        </w:rPr>
        <w:t>Malaysia</w:t>
      </w:r>
      <w:r w:rsidR="6792520E" w:rsidRPr="009407E9">
        <w:rPr>
          <w:rFonts w:asciiTheme="minorHAnsi" w:eastAsiaTheme="minorEastAsia" w:hAnsiTheme="minorHAnsi" w:cstheme="minorBidi"/>
          <w:color w:val="auto"/>
          <w:sz w:val="28"/>
          <w:szCs w:val="28"/>
        </w:rPr>
        <w:t>, North Korea</w:t>
      </w:r>
    </w:p>
    <w:p w14:paraId="30148396" w14:textId="372461A2" w:rsidR="0057151D" w:rsidRPr="009407E9" w:rsidRDefault="0057151D"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b/>
          <w:bCs/>
          <w:color w:val="auto"/>
          <w:sz w:val="28"/>
          <w:szCs w:val="28"/>
        </w:rPr>
        <w:lastRenderedPageBreak/>
        <w:t xml:space="preserve">EUR: </w:t>
      </w:r>
      <w:r w:rsidR="006632F3" w:rsidRPr="009407E9">
        <w:rPr>
          <w:rFonts w:asciiTheme="minorHAnsi" w:eastAsiaTheme="minorEastAsia" w:hAnsiTheme="minorHAnsi" w:cstheme="minorBidi"/>
          <w:b/>
          <w:bCs/>
          <w:color w:val="auto"/>
          <w:sz w:val="28"/>
          <w:szCs w:val="28"/>
        </w:rPr>
        <w:t xml:space="preserve"> </w:t>
      </w:r>
      <w:r w:rsidR="12CC9E69" w:rsidRPr="009407E9">
        <w:rPr>
          <w:rFonts w:asciiTheme="minorHAnsi" w:eastAsiaTheme="minorEastAsia" w:hAnsiTheme="minorHAnsi" w:cstheme="minorBidi"/>
          <w:color w:val="auto"/>
          <w:sz w:val="28"/>
          <w:szCs w:val="28"/>
        </w:rPr>
        <w:t xml:space="preserve">Belarus, </w:t>
      </w:r>
      <w:r w:rsidRPr="009407E9">
        <w:rPr>
          <w:rFonts w:asciiTheme="minorHAnsi" w:eastAsiaTheme="minorEastAsia" w:hAnsiTheme="minorHAnsi" w:cstheme="minorBidi"/>
          <w:color w:val="auto"/>
          <w:sz w:val="28"/>
          <w:szCs w:val="28"/>
        </w:rPr>
        <w:t xml:space="preserve">Russia </w:t>
      </w:r>
    </w:p>
    <w:p w14:paraId="1E08DF45" w14:textId="159DA1CD" w:rsidR="0057151D" w:rsidRPr="009407E9" w:rsidRDefault="0057151D"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b/>
          <w:bCs/>
          <w:color w:val="auto"/>
          <w:sz w:val="28"/>
          <w:szCs w:val="28"/>
        </w:rPr>
        <w:t>NEA:</w:t>
      </w:r>
      <w:r w:rsidR="00DC78EE" w:rsidRPr="009407E9">
        <w:rPr>
          <w:rFonts w:asciiTheme="minorHAnsi" w:eastAsiaTheme="minorEastAsia" w:hAnsiTheme="minorHAnsi" w:cstheme="minorBidi"/>
          <w:b/>
          <w:bCs/>
          <w:color w:val="auto"/>
          <w:sz w:val="28"/>
          <w:szCs w:val="28"/>
        </w:rPr>
        <w:t xml:space="preserve"> </w:t>
      </w:r>
      <w:r w:rsidR="006632F3" w:rsidRPr="009407E9">
        <w:rPr>
          <w:rFonts w:asciiTheme="minorHAnsi" w:eastAsiaTheme="minorEastAsia" w:hAnsiTheme="minorHAnsi" w:cstheme="minorBidi"/>
          <w:b/>
          <w:bCs/>
          <w:color w:val="auto"/>
          <w:sz w:val="28"/>
          <w:szCs w:val="28"/>
        </w:rPr>
        <w:t xml:space="preserve"> </w:t>
      </w:r>
      <w:r w:rsidR="00DC78EE" w:rsidRPr="009407E9">
        <w:rPr>
          <w:rFonts w:asciiTheme="minorHAnsi" w:eastAsiaTheme="minorEastAsia" w:hAnsiTheme="minorHAnsi" w:cstheme="minorBidi"/>
          <w:color w:val="auto"/>
          <w:sz w:val="28"/>
          <w:szCs w:val="28"/>
        </w:rPr>
        <w:t>Iran, Syria</w:t>
      </w:r>
    </w:p>
    <w:p w14:paraId="7981F02E" w14:textId="6F3890EB" w:rsidR="002A01B1" w:rsidRPr="009407E9" w:rsidRDefault="002A01B1"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b/>
          <w:bCs/>
          <w:color w:val="auto"/>
          <w:sz w:val="28"/>
          <w:szCs w:val="28"/>
        </w:rPr>
        <w:t>SCA:</w:t>
      </w:r>
      <w:r w:rsidRPr="009407E9">
        <w:rPr>
          <w:rFonts w:asciiTheme="minorHAnsi" w:eastAsiaTheme="minorEastAsia" w:hAnsiTheme="minorHAnsi" w:cstheme="minorBidi"/>
          <w:color w:val="auto"/>
          <w:sz w:val="28"/>
          <w:szCs w:val="28"/>
        </w:rPr>
        <w:t xml:space="preserve">  </w:t>
      </w:r>
      <w:r w:rsidR="4BBBDE50" w:rsidRPr="009407E9">
        <w:rPr>
          <w:rFonts w:asciiTheme="minorHAnsi" w:eastAsiaTheme="minorEastAsia" w:hAnsiTheme="minorHAnsi" w:cstheme="minorBidi"/>
          <w:color w:val="auto"/>
          <w:sz w:val="28"/>
          <w:szCs w:val="28"/>
        </w:rPr>
        <w:t>Afghani</w:t>
      </w:r>
      <w:r w:rsidRPr="009407E9">
        <w:rPr>
          <w:rFonts w:asciiTheme="minorHAnsi" w:eastAsiaTheme="minorEastAsia" w:hAnsiTheme="minorHAnsi" w:cstheme="minorBidi"/>
          <w:color w:val="auto"/>
          <w:sz w:val="28"/>
          <w:szCs w:val="28"/>
        </w:rPr>
        <w:t>stan</w:t>
      </w:r>
    </w:p>
    <w:p w14:paraId="556A225F" w14:textId="61E0DC33" w:rsidR="0057151D" w:rsidRPr="009407E9" w:rsidRDefault="0057151D" w:rsidP="1EDD3F81">
      <w:pPr>
        <w:spacing w:after="0" w:line="240" w:lineRule="auto"/>
        <w:rPr>
          <w:rFonts w:asciiTheme="minorHAnsi" w:eastAsiaTheme="minorEastAsia" w:hAnsiTheme="minorHAnsi" w:cstheme="minorBidi"/>
          <w:color w:val="auto"/>
          <w:sz w:val="28"/>
          <w:szCs w:val="28"/>
        </w:rPr>
      </w:pPr>
      <w:r w:rsidRPr="009407E9">
        <w:rPr>
          <w:rFonts w:asciiTheme="minorHAnsi" w:eastAsiaTheme="minorEastAsia" w:hAnsiTheme="minorHAnsi" w:cstheme="minorBidi"/>
          <w:b/>
          <w:bCs/>
          <w:color w:val="auto"/>
          <w:sz w:val="28"/>
          <w:szCs w:val="28"/>
        </w:rPr>
        <w:t>WHA:</w:t>
      </w:r>
      <w:r w:rsidR="00DC78EE" w:rsidRPr="009407E9">
        <w:rPr>
          <w:rFonts w:asciiTheme="minorHAnsi" w:eastAsiaTheme="minorEastAsia" w:hAnsiTheme="minorHAnsi" w:cstheme="minorBidi"/>
          <w:b/>
          <w:bCs/>
          <w:color w:val="auto"/>
          <w:sz w:val="28"/>
          <w:szCs w:val="28"/>
        </w:rPr>
        <w:t xml:space="preserve"> </w:t>
      </w:r>
      <w:r w:rsidR="006632F3" w:rsidRPr="009407E9">
        <w:rPr>
          <w:rFonts w:asciiTheme="minorHAnsi" w:eastAsiaTheme="minorEastAsia" w:hAnsiTheme="minorHAnsi" w:cstheme="minorBidi"/>
          <w:b/>
          <w:bCs/>
          <w:color w:val="auto"/>
          <w:sz w:val="28"/>
          <w:szCs w:val="28"/>
        </w:rPr>
        <w:t xml:space="preserve"> </w:t>
      </w:r>
      <w:r w:rsidR="00DC78EE" w:rsidRPr="009407E9">
        <w:rPr>
          <w:rFonts w:asciiTheme="minorHAnsi" w:eastAsiaTheme="minorEastAsia" w:hAnsiTheme="minorHAnsi" w:cstheme="minorBidi"/>
          <w:color w:val="auto"/>
          <w:sz w:val="28"/>
          <w:szCs w:val="28"/>
        </w:rPr>
        <w:t xml:space="preserve">Cuba, </w:t>
      </w:r>
      <w:r w:rsidR="178D615B" w:rsidRPr="009407E9">
        <w:rPr>
          <w:rFonts w:asciiTheme="minorHAnsi" w:eastAsiaTheme="minorEastAsia" w:hAnsiTheme="minorHAnsi" w:cstheme="minorBidi"/>
          <w:color w:val="auto"/>
          <w:sz w:val="28"/>
          <w:szCs w:val="28"/>
        </w:rPr>
        <w:t xml:space="preserve">Curacao, </w:t>
      </w:r>
      <w:r w:rsidR="00957C34" w:rsidRPr="009407E9">
        <w:rPr>
          <w:rFonts w:asciiTheme="minorHAnsi" w:eastAsiaTheme="minorEastAsia" w:hAnsiTheme="minorHAnsi" w:cstheme="minorBidi"/>
          <w:color w:val="auto"/>
          <w:sz w:val="28"/>
          <w:szCs w:val="28"/>
        </w:rPr>
        <w:t>Nicaragua</w:t>
      </w:r>
      <w:r w:rsidR="002A01B1" w:rsidRPr="009407E9">
        <w:rPr>
          <w:rFonts w:asciiTheme="minorHAnsi" w:eastAsiaTheme="minorEastAsia" w:hAnsiTheme="minorHAnsi" w:cstheme="minorBidi"/>
          <w:color w:val="auto"/>
          <w:sz w:val="28"/>
          <w:szCs w:val="28"/>
        </w:rPr>
        <w:t xml:space="preserve">, </w:t>
      </w:r>
      <w:r w:rsidR="463234B8" w:rsidRPr="009407E9">
        <w:rPr>
          <w:rFonts w:asciiTheme="minorHAnsi" w:eastAsiaTheme="minorEastAsia" w:hAnsiTheme="minorHAnsi" w:cstheme="minorBidi"/>
          <w:color w:val="auto"/>
          <w:sz w:val="28"/>
          <w:szCs w:val="28"/>
        </w:rPr>
        <w:t>Sint Maarten</w:t>
      </w:r>
      <w:commentRangeEnd w:id="9"/>
      <w:r w:rsidRPr="009407E9">
        <w:rPr>
          <w:rStyle w:val="CommentReference"/>
        </w:rPr>
        <w:commentReference w:id="9"/>
      </w:r>
    </w:p>
    <w:p w14:paraId="63B57B37" w14:textId="77777777" w:rsidR="0057151D" w:rsidRPr="001B0877" w:rsidRDefault="0057151D" w:rsidP="1EDD3F81">
      <w:pPr>
        <w:spacing w:after="0" w:line="240" w:lineRule="auto"/>
        <w:rPr>
          <w:rFonts w:asciiTheme="minorHAnsi" w:eastAsiaTheme="minorEastAsia" w:hAnsiTheme="minorHAnsi" w:cstheme="minorBidi"/>
          <w:color w:val="auto"/>
          <w:sz w:val="28"/>
          <w:szCs w:val="28"/>
        </w:rPr>
      </w:pPr>
    </w:p>
    <w:p w14:paraId="4444CB9D" w14:textId="77777777" w:rsidR="000D26B1" w:rsidRPr="000D26B1" w:rsidRDefault="00AE506E"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Additional requirements may be included depending on the content of the program</w:t>
      </w:r>
      <w:r w:rsidRPr="1EDD3F81">
        <w:rPr>
          <w:rFonts w:asciiTheme="minorHAnsi" w:eastAsiaTheme="minorEastAsia" w:hAnsiTheme="minorHAnsi" w:cstheme="minorBidi"/>
          <w:color w:val="FF0000"/>
          <w:sz w:val="28"/>
          <w:szCs w:val="28"/>
        </w:rPr>
        <w:t>.</w:t>
      </w:r>
    </w:p>
    <w:p w14:paraId="1E442FB0" w14:textId="77777777" w:rsidR="007B3A35" w:rsidRDefault="007B3A35" w:rsidP="1EDD3F81">
      <w:pPr>
        <w:spacing w:after="0" w:line="240" w:lineRule="auto"/>
        <w:rPr>
          <w:rFonts w:asciiTheme="minorHAnsi" w:eastAsiaTheme="minorEastAsia" w:hAnsiTheme="minorHAnsi" w:cstheme="minorBidi"/>
          <w:b/>
          <w:bCs/>
          <w:i/>
          <w:iCs/>
          <w:color w:val="auto"/>
          <w:sz w:val="28"/>
          <w:szCs w:val="28"/>
        </w:rPr>
      </w:pPr>
    </w:p>
    <w:p w14:paraId="38E62AC3" w14:textId="77777777" w:rsidR="00290D8C" w:rsidRPr="00754E7B" w:rsidRDefault="002607E8" w:rsidP="1EDD3F81">
      <w:pPr>
        <w:spacing w:after="0" w:line="240" w:lineRule="auto"/>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i/>
          <w:iCs/>
          <w:color w:val="auto"/>
          <w:sz w:val="28"/>
          <w:szCs w:val="28"/>
        </w:rPr>
        <w:t>F.3 Reporting</w:t>
      </w:r>
    </w:p>
    <w:p w14:paraId="234A125B" w14:textId="17C92E8E" w:rsidR="21EF448C" w:rsidRDefault="21EF448C" w:rsidP="1EDD3F81">
      <w:pPr>
        <w:spacing w:after="0" w:line="240" w:lineRule="auto"/>
        <w:rPr>
          <w:rFonts w:asciiTheme="minorHAnsi" w:eastAsiaTheme="minorEastAsia" w:hAnsiTheme="minorHAnsi" w:cstheme="minorBidi"/>
          <w:color w:val="auto"/>
          <w:sz w:val="28"/>
          <w:szCs w:val="28"/>
        </w:rPr>
      </w:pPr>
    </w:p>
    <w:p w14:paraId="71033AAD" w14:textId="05535C58" w:rsidR="00290D8C" w:rsidRPr="00754E7B" w:rsidRDefault="05424EB8" w:rsidP="1EDD3F81">
      <w:pPr>
        <w:spacing w:after="0" w:line="240" w:lineRule="auto"/>
        <w:rPr>
          <w:rFonts w:asciiTheme="minorHAnsi" w:eastAsiaTheme="minorEastAsia" w:hAnsiTheme="minorHAnsi" w:cstheme="minorBidi"/>
          <w:color w:val="auto"/>
          <w:sz w:val="28"/>
          <w:szCs w:val="28"/>
        </w:rPr>
      </w:pPr>
      <w:r w:rsidRPr="208BA345">
        <w:rPr>
          <w:rFonts w:asciiTheme="minorHAnsi" w:eastAsiaTheme="minorEastAsia" w:hAnsiTheme="minorHAnsi" w:cstheme="minorBidi"/>
          <w:color w:val="auto"/>
          <w:sz w:val="28"/>
          <w:szCs w:val="28"/>
        </w:rPr>
        <w:t xml:space="preserve">Reporting is critical to effective program management and oversight. Reports are required as a means of evaluating the recipient’s progress and utilization of resources. They are divided between a performance progress report and a financial status report. </w:t>
      </w:r>
      <w:r w:rsidR="002607E8" w:rsidRPr="208BA345">
        <w:rPr>
          <w:rFonts w:asciiTheme="minorHAnsi" w:eastAsiaTheme="minorEastAsia" w:hAnsiTheme="minorHAnsi" w:cstheme="minorBidi"/>
          <w:color w:val="auto"/>
          <w:sz w:val="28"/>
          <w:szCs w:val="28"/>
        </w:rPr>
        <w:t xml:space="preserve">Applicants should be aware that </w:t>
      </w:r>
      <w:r w:rsidR="009407E9">
        <w:rPr>
          <w:rFonts w:asciiTheme="minorHAnsi" w:eastAsiaTheme="minorEastAsia" w:hAnsiTheme="minorHAnsi" w:cstheme="minorBidi"/>
          <w:color w:val="auto"/>
          <w:sz w:val="28"/>
          <w:szCs w:val="28"/>
        </w:rPr>
        <w:t>GCJ</w:t>
      </w:r>
      <w:r w:rsidR="002607E8" w:rsidRPr="208BA345">
        <w:rPr>
          <w:rFonts w:asciiTheme="minorHAnsi" w:eastAsiaTheme="minorEastAsia" w:hAnsiTheme="minorHAnsi" w:cstheme="minorBidi"/>
          <w:color w:val="auto"/>
          <w:sz w:val="28"/>
          <w:szCs w:val="28"/>
        </w:rPr>
        <w:t xml:space="preserve"> awards will require that all reports (financial and progress) are uploaded to the grant file in </w:t>
      </w:r>
      <w:r w:rsidR="00B17B75" w:rsidRPr="208BA345">
        <w:rPr>
          <w:rFonts w:asciiTheme="minorHAnsi" w:eastAsiaTheme="minorEastAsia" w:hAnsiTheme="minorHAnsi" w:cstheme="minorBidi"/>
          <w:color w:val="auto"/>
          <w:sz w:val="28"/>
          <w:szCs w:val="28"/>
        </w:rPr>
        <w:t>SAMS Domestic</w:t>
      </w:r>
      <w:r w:rsidR="002607E8" w:rsidRPr="208BA345">
        <w:rPr>
          <w:rFonts w:asciiTheme="minorHAnsi" w:eastAsiaTheme="minorEastAsia" w:hAnsiTheme="minorHAnsi" w:cstheme="minorBidi"/>
          <w:color w:val="auto"/>
          <w:sz w:val="28"/>
          <w:szCs w:val="28"/>
        </w:rPr>
        <w:t xml:space="preserve"> on a quarterly basis.   </w:t>
      </w:r>
      <w:r w:rsidR="002607E8" w:rsidRPr="009407E9">
        <w:rPr>
          <w:rFonts w:asciiTheme="minorHAnsi" w:eastAsiaTheme="minorEastAsia" w:hAnsiTheme="minorHAnsi" w:cstheme="minorBidi"/>
          <w:color w:val="auto"/>
          <w:sz w:val="28"/>
          <w:szCs w:val="28"/>
        </w:rPr>
        <w:t xml:space="preserve">The progress reports uploaded to the grant file in </w:t>
      </w:r>
      <w:r w:rsidR="00B17B75" w:rsidRPr="009407E9">
        <w:rPr>
          <w:rFonts w:asciiTheme="minorHAnsi" w:eastAsiaTheme="minorEastAsia" w:hAnsiTheme="minorHAnsi" w:cstheme="minorBidi"/>
          <w:color w:val="auto"/>
          <w:sz w:val="28"/>
          <w:szCs w:val="28"/>
        </w:rPr>
        <w:t>SAMS Domestic</w:t>
      </w:r>
      <w:r w:rsidR="002607E8" w:rsidRPr="009407E9">
        <w:rPr>
          <w:rFonts w:asciiTheme="minorHAnsi" w:eastAsiaTheme="minorEastAsia" w:hAnsiTheme="minorHAnsi" w:cstheme="minorBidi"/>
          <w:color w:val="auto"/>
          <w:sz w:val="28"/>
          <w:szCs w:val="28"/>
        </w:rPr>
        <w:t xml:space="preserve"> must</w:t>
      </w:r>
      <w:r w:rsidR="00555A5D" w:rsidRPr="009407E9">
        <w:rPr>
          <w:rFonts w:asciiTheme="minorHAnsi" w:eastAsiaTheme="minorEastAsia" w:hAnsiTheme="minorHAnsi" w:cstheme="minorBidi"/>
          <w:color w:val="auto"/>
          <w:sz w:val="28"/>
          <w:szCs w:val="28"/>
        </w:rPr>
        <w:t xml:space="preserve"> include</w:t>
      </w:r>
      <w:r w:rsidR="002607E8" w:rsidRPr="009407E9">
        <w:rPr>
          <w:rFonts w:asciiTheme="minorHAnsi" w:eastAsiaTheme="minorEastAsia" w:hAnsiTheme="minorHAnsi" w:cstheme="minorBidi"/>
          <w:color w:val="auto"/>
          <w:sz w:val="28"/>
          <w:szCs w:val="28"/>
        </w:rPr>
        <w:t xml:space="preserve"> a narrative and </w:t>
      </w:r>
      <w:r w:rsidR="009407E9">
        <w:rPr>
          <w:rFonts w:asciiTheme="minorHAnsi" w:eastAsiaTheme="minorEastAsia" w:hAnsiTheme="minorHAnsi" w:cstheme="minorBidi"/>
          <w:color w:val="auto"/>
          <w:sz w:val="28"/>
          <w:szCs w:val="28"/>
        </w:rPr>
        <w:t>p</w:t>
      </w:r>
      <w:r w:rsidR="002607E8" w:rsidRPr="009407E9">
        <w:rPr>
          <w:rFonts w:asciiTheme="minorHAnsi" w:eastAsiaTheme="minorEastAsia" w:hAnsiTheme="minorHAnsi" w:cstheme="minorBidi"/>
          <w:color w:val="auto"/>
          <w:sz w:val="28"/>
          <w:szCs w:val="28"/>
        </w:rPr>
        <w:t xml:space="preserve">roject </w:t>
      </w:r>
      <w:r w:rsidR="009407E9">
        <w:rPr>
          <w:rFonts w:asciiTheme="minorHAnsi" w:eastAsiaTheme="minorEastAsia" w:hAnsiTheme="minorHAnsi" w:cstheme="minorBidi"/>
          <w:color w:val="auto"/>
          <w:sz w:val="28"/>
          <w:szCs w:val="28"/>
        </w:rPr>
        <w:t>i</w:t>
      </w:r>
      <w:r w:rsidR="002607E8" w:rsidRPr="009407E9">
        <w:rPr>
          <w:rFonts w:asciiTheme="minorHAnsi" w:eastAsiaTheme="minorEastAsia" w:hAnsiTheme="minorHAnsi" w:cstheme="minorBidi"/>
          <w:color w:val="auto"/>
          <w:sz w:val="28"/>
          <w:szCs w:val="28"/>
        </w:rPr>
        <w:t>ndicators</w:t>
      </w:r>
      <w:r w:rsidR="009407E9" w:rsidRPr="009407E9">
        <w:rPr>
          <w:rFonts w:asciiTheme="minorHAnsi" w:eastAsiaTheme="minorEastAsia" w:hAnsiTheme="minorHAnsi" w:cstheme="minorBidi"/>
          <w:color w:val="auto"/>
          <w:sz w:val="28"/>
          <w:szCs w:val="28"/>
        </w:rPr>
        <w:t>.</w:t>
      </w:r>
    </w:p>
    <w:p w14:paraId="5C5567A8" w14:textId="60E7B3B9" w:rsidR="208BA345" w:rsidRDefault="208BA345" w:rsidP="208BA345">
      <w:pPr>
        <w:spacing w:after="0" w:line="240" w:lineRule="auto"/>
        <w:rPr>
          <w:rFonts w:asciiTheme="minorHAnsi" w:eastAsiaTheme="minorEastAsia" w:hAnsiTheme="minorHAnsi" w:cstheme="minorBidi"/>
          <w:color w:val="auto"/>
          <w:sz w:val="28"/>
          <w:szCs w:val="28"/>
        </w:rPr>
      </w:pPr>
    </w:p>
    <w:p w14:paraId="065AB022" w14:textId="5E00A16F" w:rsidR="00290D8C" w:rsidRPr="00754E7B" w:rsidRDefault="667AA4BC" w:rsidP="208BA345">
      <w:pPr>
        <w:spacing w:after="0" w:line="240" w:lineRule="auto"/>
        <w:rPr>
          <w:rFonts w:asciiTheme="minorHAnsi" w:eastAsiaTheme="minorEastAsia" w:hAnsiTheme="minorHAnsi" w:cstheme="minorBidi"/>
          <w:color w:val="auto"/>
          <w:sz w:val="28"/>
          <w:szCs w:val="28"/>
        </w:rPr>
      </w:pPr>
      <w:r w:rsidRPr="208BA345">
        <w:rPr>
          <w:rFonts w:asciiTheme="minorHAnsi" w:eastAsiaTheme="minorEastAsia" w:hAnsiTheme="minorHAnsi" w:cstheme="minorBidi"/>
          <w:color w:val="auto"/>
          <w:sz w:val="28"/>
          <w:szCs w:val="28"/>
        </w:rPr>
        <w:t xml:space="preserve">Financial Reports </w:t>
      </w:r>
    </w:p>
    <w:p w14:paraId="403BECAF" w14:textId="53825A31" w:rsidR="00290D8C" w:rsidRPr="00754E7B" w:rsidRDefault="667AA4BC" w:rsidP="208BA345">
      <w:pPr>
        <w:spacing w:after="0" w:line="240" w:lineRule="auto"/>
      </w:pPr>
      <w:r w:rsidRPr="208BA345">
        <w:rPr>
          <w:rFonts w:asciiTheme="minorHAnsi" w:eastAsiaTheme="minorEastAsia" w:hAnsiTheme="minorHAnsi" w:cstheme="minorBidi"/>
          <w:color w:val="auto"/>
          <w:sz w:val="28"/>
          <w:szCs w:val="28"/>
        </w:rPr>
        <w:t xml:space="preserve">The Recipient is required to submit financial reports throughout the project period, using Form FFR SF-425, the Federal Financial Report form, as well as forms suggested by the Grants Officer Representative.   If payment is made through the Payment Management System, all financial reports must be submitted electronically through the Payment Management System. The grantee is also required to upload to SAMS Domestic a pdf version of all financial reports (Federal Financial report) they have submitted in the Payment Management System.  Form FFR (SF-425) can be found on OMB’s website here: </w:t>
      </w:r>
      <w:hyperlink r:id="rId48" w:anchor="sortby=1.">
        <w:r w:rsidRPr="208BA345">
          <w:rPr>
            <w:rStyle w:val="Hyperlink"/>
            <w:rFonts w:asciiTheme="minorHAnsi" w:eastAsiaTheme="minorEastAsia" w:hAnsiTheme="minorHAnsi" w:cstheme="minorBidi"/>
            <w:sz w:val="28"/>
            <w:szCs w:val="28"/>
          </w:rPr>
          <w:t>https://www.grants.gov/web/grants/forms/post-award-reporting-forms.html#sortby=1.</w:t>
        </w:r>
      </w:hyperlink>
    </w:p>
    <w:p w14:paraId="2DAE2B42" w14:textId="5F866CAD" w:rsidR="00290D8C" w:rsidRPr="00754E7B" w:rsidRDefault="00290D8C" w:rsidP="208BA345">
      <w:pPr>
        <w:spacing w:after="0" w:line="240" w:lineRule="auto"/>
        <w:rPr>
          <w:rFonts w:asciiTheme="minorHAnsi" w:eastAsiaTheme="minorEastAsia" w:hAnsiTheme="minorHAnsi" w:cstheme="minorBidi"/>
          <w:sz w:val="28"/>
          <w:szCs w:val="28"/>
        </w:rPr>
      </w:pPr>
    </w:p>
    <w:p w14:paraId="23EEF5C3" w14:textId="119CE9E0" w:rsidR="00290D8C" w:rsidRPr="00754E7B" w:rsidRDefault="667AA4BC" w:rsidP="208BA345">
      <w:pPr>
        <w:spacing w:after="0" w:line="240" w:lineRule="auto"/>
        <w:rPr>
          <w:rFonts w:asciiTheme="minorHAnsi" w:eastAsiaTheme="minorEastAsia" w:hAnsiTheme="minorHAnsi" w:cstheme="minorBidi"/>
          <w:sz w:val="28"/>
          <w:szCs w:val="28"/>
        </w:rPr>
      </w:pPr>
      <w:r w:rsidRPr="208BA345">
        <w:rPr>
          <w:rFonts w:asciiTheme="minorHAnsi" w:eastAsiaTheme="minorEastAsia" w:hAnsiTheme="minorHAnsi" w:cstheme="minorBidi"/>
          <w:sz w:val="28"/>
          <w:szCs w:val="28"/>
        </w:rPr>
        <w:t>Program Reports</w:t>
      </w:r>
      <w:r w:rsidRPr="208BA345">
        <w:rPr>
          <w:rFonts w:asciiTheme="minorHAnsi" w:eastAsiaTheme="minorEastAsia" w:hAnsiTheme="minorHAnsi" w:cstheme="minorBidi"/>
          <w:color w:val="auto"/>
          <w:sz w:val="28"/>
          <w:szCs w:val="28"/>
        </w:rPr>
        <w:t xml:space="preserve">  </w:t>
      </w:r>
    </w:p>
    <w:p w14:paraId="2156F782" w14:textId="21D8F13C" w:rsidR="00290D8C" w:rsidRPr="00754E7B" w:rsidRDefault="79E817C7" w:rsidP="1EDD3F81">
      <w:pPr>
        <w:spacing w:after="0" w:line="240" w:lineRule="auto"/>
        <w:rPr>
          <w:rFonts w:asciiTheme="minorHAnsi" w:eastAsiaTheme="minorEastAsia" w:hAnsiTheme="minorHAnsi" w:cstheme="minorBidi"/>
          <w:color w:val="auto"/>
          <w:sz w:val="28"/>
          <w:szCs w:val="28"/>
        </w:rPr>
      </w:pPr>
      <w:r w:rsidRPr="208BA345">
        <w:rPr>
          <w:rFonts w:asciiTheme="minorHAnsi" w:eastAsiaTheme="minorEastAsia" w:hAnsiTheme="minorHAnsi" w:cstheme="minorBidi"/>
          <w:color w:val="auto"/>
          <w:sz w:val="28"/>
          <w:szCs w:val="28"/>
        </w:rPr>
        <w:t xml:space="preserve">Narrative progress reports should reflect the focus on measuring the project’s </w:t>
      </w:r>
      <w:r w:rsidR="4B0A3A03" w:rsidRPr="208BA345">
        <w:rPr>
          <w:rFonts w:asciiTheme="minorHAnsi" w:eastAsiaTheme="minorEastAsia" w:hAnsiTheme="minorHAnsi" w:cstheme="minorBidi"/>
          <w:color w:val="auto"/>
          <w:sz w:val="28"/>
          <w:szCs w:val="28"/>
        </w:rPr>
        <w:t>progress</w:t>
      </w:r>
      <w:r w:rsidRPr="208BA345">
        <w:rPr>
          <w:rFonts w:asciiTheme="minorHAnsi" w:eastAsiaTheme="minorEastAsia" w:hAnsiTheme="minorHAnsi" w:cstheme="minorBidi"/>
          <w:color w:val="auto"/>
          <w:sz w:val="28"/>
          <w:szCs w:val="28"/>
        </w:rPr>
        <w:t xml:space="preserve"> </w:t>
      </w:r>
      <w:r w:rsidR="1183C0F8" w:rsidRPr="208BA345">
        <w:rPr>
          <w:rFonts w:asciiTheme="minorHAnsi" w:eastAsiaTheme="minorEastAsia" w:hAnsiTheme="minorHAnsi" w:cstheme="minorBidi"/>
          <w:color w:val="auto"/>
          <w:sz w:val="28"/>
          <w:szCs w:val="28"/>
        </w:rPr>
        <w:t xml:space="preserve">in achieving </w:t>
      </w:r>
      <w:r w:rsidRPr="208BA345">
        <w:rPr>
          <w:rFonts w:asciiTheme="minorHAnsi" w:eastAsiaTheme="minorEastAsia" w:hAnsiTheme="minorHAnsi" w:cstheme="minorBidi"/>
          <w:color w:val="auto"/>
          <w:sz w:val="28"/>
          <w:szCs w:val="28"/>
        </w:rPr>
        <w:t xml:space="preserve">the overarching </w:t>
      </w:r>
      <w:r w:rsidR="45935223" w:rsidRPr="208BA345">
        <w:rPr>
          <w:rFonts w:asciiTheme="minorHAnsi" w:eastAsiaTheme="minorEastAsia" w:hAnsiTheme="minorHAnsi" w:cstheme="minorBidi"/>
          <w:color w:val="auto"/>
          <w:sz w:val="28"/>
          <w:szCs w:val="28"/>
        </w:rPr>
        <w:t>goal</w:t>
      </w:r>
      <w:r w:rsidRPr="208BA345">
        <w:rPr>
          <w:rFonts w:asciiTheme="minorHAnsi" w:eastAsiaTheme="minorEastAsia" w:hAnsiTheme="minorHAnsi" w:cstheme="minorBidi"/>
          <w:color w:val="auto"/>
          <w:sz w:val="28"/>
          <w:szCs w:val="28"/>
        </w:rPr>
        <w:t xml:space="preserve"> and should be compiled according to the objectives, </w:t>
      </w:r>
      <w:r w:rsidR="7A2FC3FB" w:rsidRPr="208BA345">
        <w:rPr>
          <w:rFonts w:asciiTheme="minorHAnsi" w:eastAsiaTheme="minorEastAsia" w:hAnsiTheme="minorHAnsi" w:cstheme="minorBidi"/>
          <w:color w:val="auto"/>
          <w:sz w:val="28"/>
          <w:szCs w:val="28"/>
        </w:rPr>
        <w:t>activities</w:t>
      </w:r>
      <w:r w:rsidR="003F83A4" w:rsidRPr="208BA345">
        <w:rPr>
          <w:rFonts w:asciiTheme="minorHAnsi" w:eastAsiaTheme="minorEastAsia" w:hAnsiTheme="minorHAnsi" w:cstheme="minorBidi"/>
          <w:color w:val="auto"/>
          <w:sz w:val="28"/>
          <w:szCs w:val="28"/>
        </w:rPr>
        <w:t>,</w:t>
      </w:r>
      <w:r w:rsidR="7A2FC3FB" w:rsidRPr="208BA345">
        <w:rPr>
          <w:rFonts w:asciiTheme="minorHAnsi" w:eastAsiaTheme="minorEastAsia" w:hAnsiTheme="minorHAnsi" w:cstheme="minorBidi"/>
          <w:color w:val="auto"/>
          <w:sz w:val="28"/>
          <w:szCs w:val="28"/>
        </w:rPr>
        <w:t xml:space="preserve"> </w:t>
      </w:r>
      <w:r w:rsidRPr="208BA345">
        <w:rPr>
          <w:rFonts w:asciiTheme="minorHAnsi" w:eastAsiaTheme="minorEastAsia" w:hAnsiTheme="minorHAnsi" w:cstheme="minorBidi"/>
          <w:color w:val="auto"/>
          <w:sz w:val="28"/>
          <w:szCs w:val="28"/>
        </w:rPr>
        <w:t xml:space="preserve">outcomes, and outputs as outlined in the award’s </w:t>
      </w:r>
      <w:r w:rsidR="4B0A3A03" w:rsidRPr="208BA345">
        <w:rPr>
          <w:rFonts w:asciiTheme="minorHAnsi" w:eastAsiaTheme="minorEastAsia" w:hAnsiTheme="minorHAnsi" w:cstheme="minorBidi"/>
          <w:color w:val="auto"/>
          <w:sz w:val="28"/>
          <w:szCs w:val="28"/>
        </w:rPr>
        <w:t>Logic Model</w:t>
      </w:r>
      <w:r w:rsidRPr="208BA345">
        <w:rPr>
          <w:rFonts w:asciiTheme="minorHAnsi" w:eastAsiaTheme="minorEastAsia" w:hAnsiTheme="minorHAnsi" w:cstheme="minorBidi"/>
          <w:color w:val="auto"/>
          <w:sz w:val="28"/>
          <w:szCs w:val="28"/>
        </w:rPr>
        <w:t xml:space="preserve"> and in the Monitoring </w:t>
      </w:r>
      <w:r w:rsidR="7E3C4D4E" w:rsidRPr="208BA345">
        <w:rPr>
          <w:rFonts w:asciiTheme="minorHAnsi" w:eastAsiaTheme="minorEastAsia" w:hAnsiTheme="minorHAnsi" w:cstheme="minorBidi"/>
          <w:color w:val="auto"/>
          <w:sz w:val="28"/>
          <w:szCs w:val="28"/>
        </w:rPr>
        <w:t xml:space="preserve">&amp; </w:t>
      </w:r>
      <w:r w:rsidRPr="208BA345">
        <w:rPr>
          <w:rFonts w:asciiTheme="minorHAnsi" w:eastAsiaTheme="minorEastAsia" w:hAnsiTheme="minorHAnsi" w:cstheme="minorBidi"/>
          <w:color w:val="auto"/>
          <w:sz w:val="28"/>
          <w:szCs w:val="28"/>
        </w:rPr>
        <w:t>Evaluation</w:t>
      </w:r>
      <w:r w:rsidR="78793AF1" w:rsidRPr="208BA345">
        <w:rPr>
          <w:rFonts w:asciiTheme="minorHAnsi" w:eastAsiaTheme="minorEastAsia" w:hAnsiTheme="minorHAnsi" w:cstheme="minorBidi"/>
          <w:color w:val="auto"/>
          <w:sz w:val="28"/>
          <w:szCs w:val="28"/>
        </w:rPr>
        <w:t xml:space="preserve"> Narrative</w:t>
      </w:r>
      <w:r w:rsidRPr="208BA345">
        <w:rPr>
          <w:rFonts w:asciiTheme="minorHAnsi" w:eastAsiaTheme="minorEastAsia" w:hAnsiTheme="minorHAnsi" w:cstheme="minorBidi"/>
          <w:color w:val="auto"/>
          <w:sz w:val="28"/>
          <w:szCs w:val="28"/>
        </w:rPr>
        <w:t xml:space="preserve">. </w:t>
      </w:r>
      <w:r w:rsidR="3091D28A" w:rsidRPr="208BA345">
        <w:rPr>
          <w:rFonts w:asciiTheme="minorHAnsi" w:eastAsiaTheme="minorEastAsia" w:hAnsiTheme="minorHAnsi" w:cstheme="minorBidi"/>
          <w:color w:val="auto"/>
          <w:sz w:val="28"/>
          <w:szCs w:val="28"/>
        </w:rPr>
        <w:t>Explain</w:t>
      </w:r>
      <w:r w:rsidR="5721C433" w:rsidRPr="208BA345">
        <w:rPr>
          <w:rFonts w:asciiTheme="minorHAnsi" w:eastAsiaTheme="minorEastAsia" w:hAnsiTheme="minorHAnsi" w:cstheme="minorBidi"/>
          <w:color w:val="auto"/>
          <w:sz w:val="28"/>
          <w:szCs w:val="28"/>
        </w:rPr>
        <w:t xml:space="preserve"> and evaluat</w:t>
      </w:r>
      <w:r w:rsidR="35BAEDEA" w:rsidRPr="208BA345">
        <w:rPr>
          <w:rFonts w:asciiTheme="minorHAnsi" w:eastAsiaTheme="minorEastAsia" w:hAnsiTheme="minorHAnsi" w:cstheme="minorBidi"/>
          <w:color w:val="auto"/>
          <w:sz w:val="28"/>
          <w:szCs w:val="28"/>
        </w:rPr>
        <w:t>e</w:t>
      </w:r>
      <w:r w:rsidR="5721C433" w:rsidRPr="208BA345">
        <w:rPr>
          <w:rFonts w:asciiTheme="minorHAnsi" w:eastAsiaTheme="minorEastAsia" w:hAnsiTheme="minorHAnsi" w:cstheme="minorBidi"/>
          <w:color w:val="auto"/>
          <w:sz w:val="28"/>
          <w:szCs w:val="28"/>
        </w:rPr>
        <w:t xml:space="preserve"> how activities reflect progress toward </w:t>
      </w:r>
      <w:r w:rsidR="43416394" w:rsidRPr="208BA345">
        <w:rPr>
          <w:rFonts w:asciiTheme="minorHAnsi" w:eastAsiaTheme="minorEastAsia" w:hAnsiTheme="minorHAnsi" w:cstheme="minorBidi"/>
          <w:color w:val="auto"/>
          <w:sz w:val="28"/>
          <w:szCs w:val="28"/>
        </w:rPr>
        <w:t xml:space="preserve">expected outcome and outcomes towards </w:t>
      </w:r>
      <w:r w:rsidR="5721C433" w:rsidRPr="208BA345">
        <w:rPr>
          <w:rFonts w:asciiTheme="minorHAnsi" w:eastAsiaTheme="minorEastAsia" w:hAnsiTheme="minorHAnsi" w:cstheme="minorBidi"/>
          <w:color w:val="auto"/>
          <w:sz w:val="28"/>
          <w:szCs w:val="28"/>
        </w:rPr>
        <w:t>achieving objectives</w:t>
      </w:r>
      <w:r w:rsidR="2B1E36F2" w:rsidRPr="208BA345">
        <w:rPr>
          <w:rFonts w:asciiTheme="minorHAnsi" w:eastAsiaTheme="minorEastAsia" w:hAnsiTheme="minorHAnsi" w:cstheme="minorBidi"/>
          <w:color w:val="auto"/>
          <w:sz w:val="28"/>
          <w:szCs w:val="28"/>
        </w:rPr>
        <w:t>. I</w:t>
      </w:r>
      <w:r w:rsidR="5721C433" w:rsidRPr="208BA345">
        <w:rPr>
          <w:rFonts w:asciiTheme="minorHAnsi" w:eastAsiaTheme="minorEastAsia" w:hAnsiTheme="minorHAnsi" w:cstheme="minorBidi"/>
          <w:color w:val="auto"/>
          <w:sz w:val="28"/>
          <w:szCs w:val="28"/>
        </w:rPr>
        <w:t>nclud</w:t>
      </w:r>
      <w:r w:rsidR="57AC1AA5" w:rsidRPr="208BA345">
        <w:rPr>
          <w:rFonts w:asciiTheme="minorHAnsi" w:eastAsiaTheme="minorEastAsia" w:hAnsiTheme="minorHAnsi" w:cstheme="minorBidi"/>
          <w:color w:val="auto"/>
          <w:sz w:val="28"/>
          <w:szCs w:val="28"/>
        </w:rPr>
        <w:t>e progress towards</w:t>
      </w:r>
      <w:r w:rsidR="5721C433" w:rsidRPr="208BA345">
        <w:rPr>
          <w:rFonts w:asciiTheme="minorHAnsi" w:eastAsiaTheme="minorEastAsia" w:hAnsiTheme="minorHAnsi" w:cstheme="minorBidi"/>
          <w:color w:val="auto"/>
          <w:sz w:val="28"/>
          <w:szCs w:val="28"/>
        </w:rPr>
        <w:t xml:space="preserve"> meeting benchmarks/targets as </w:t>
      </w:r>
      <w:r w:rsidR="5721C433" w:rsidRPr="208BA345">
        <w:rPr>
          <w:rFonts w:asciiTheme="minorHAnsi" w:eastAsiaTheme="minorEastAsia" w:hAnsiTheme="minorHAnsi" w:cstheme="minorBidi"/>
          <w:color w:val="auto"/>
          <w:sz w:val="28"/>
          <w:szCs w:val="28"/>
        </w:rPr>
        <w:lastRenderedPageBreak/>
        <w:t>set in the M&amp;E Plan. In addition, attach the M&amp;E Plan, comparing the target and actual numbers for the indicators</w:t>
      </w:r>
      <w:r w:rsidR="205496DA" w:rsidRPr="208BA345">
        <w:rPr>
          <w:rFonts w:asciiTheme="minorHAnsi" w:eastAsiaTheme="minorEastAsia" w:hAnsiTheme="minorHAnsi" w:cstheme="minorBidi"/>
          <w:color w:val="auto"/>
          <w:sz w:val="28"/>
          <w:szCs w:val="28"/>
        </w:rPr>
        <w:t>.</w:t>
      </w:r>
      <w:r w:rsidRPr="208BA345">
        <w:rPr>
          <w:rFonts w:asciiTheme="minorHAnsi" w:eastAsiaTheme="minorEastAsia" w:hAnsiTheme="minorHAnsi" w:cstheme="minorBidi"/>
          <w:color w:val="auto"/>
          <w:sz w:val="28"/>
          <w:szCs w:val="28"/>
        </w:rPr>
        <w:t xml:space="preserve"> An assessment of the overall project’s </w:t>
      </w:r>
      <w:r w:rsidR="5FCC7AE4" w:rsidRPr="208BA345">
        <w:rPr>
          <w:rFonts w:asciiTheme="minorHAnsi" w:eastAsiaTheme="minorEastAsia" w:hAnsiTheme="minorHAnsi" w:cstheme="minorBidi"/>
          <w:color w:val="auto"/>
          <w:sz w:val="28"/>
          <w:szCs w:val="28"/>
        </w:rPr>
        <w:t>impact</w:t>
      </w:r>
      <w:r w:rsidRPr="208BA345">
        <w:rPr>
          <w:rFonts w:asciiTheme="minorHAnsi" w:eastAsiaTheme="minorEastAsia" w:hAnsiTheme="minorHAnsi" w:cstheme="minorBidi"/>
          <w:color w:val="auto"/>
          <w:sz w:val="28"/>
          <w:szCs w:val="28"/>
        </w:rPr>
        <w:t xml:space="preserve"> should be included in each progress report.  </w:t>
      </w:r>
      <w:r w:rsidR="3892EE6E" w:rsidRPr="208BA345">
        <w:rPr>
          <w:rFonts w:asciiTheme="minorHAnsi" w:eastAsiaTheme="minorEastAsia" w:hAnsiTheme="minorHAnsi" w:cstheme="minorBidi"/>
          <w:color w:val="auto"/>
          <w:sz w:val="28"/>
          <w:szCs w:val="28"/>
        </w:rPr>
        <w:t xml:space="preserve">Reports should also include an update on expenditures during the quarter.  </w:t>
      </w:r>
      <w:r w:rsidRPr="208BA345">
        <w:rPr>
          <w:rFonts w:asciiTheme="minorHAnsi" w:eastAsiaTheme="minorEastAsia" w:hAnsiTheme="minorHAnsi" w:cstheme="minorBidi"/>
          <w:color w:val="auto"/>
          <w:sz w:val="28"/>
          <w:szCs w:val="28"/>
        </w:rPr>
        <w:t>Where relevant, progress reports should</w:t>
      </w:r>
      <w:r w:rsidR="4006FBD5" w:rsidRPr="208BA345">
        <w:rPr>
          <w:rFonts w:asciiTheme="minorHAnsi" w:eastAsiaTheme="minorEastAsia" w:hAnsiTheme="minorHAnsi" w:cstheme="minorBidi"/>
          <w:color w:val="auto"/>
          <w:sz w:val="28"/>
          <w:szCs w:val="28"/>
        </w:rPr>
        <w:t xml:space="preserve"> also</w:t>
      </w:r>
      <w:r w:rsidRPr="208BA345">
        <w:rPr>
          <w:rFonts w:asciiTheme="minorHAnsi" w:eastAsiaTheme="minorEastAsia" w:hAnsiTheme="minorHAnsi" w:cstheme="minorBidi"/>
          <w:color w:val="auto"/>
          <w:sz w:val="28"/>
          <w:szCs w:val="28"/>
        </w:rPr>
        <w:t xml:space="preserve"> include the following: </w:t>
      </w:r>
    </w:p>
    <w:p w14:paraId="2061FC83" w14:textId="77777777" w:rsidR="00290D8C" w:rsidRPr="00754E7B" w:rsidRDefault="00290D8C" w:rsidP="1EDD3F81">
      <w:pPr>
        <w:spacing w:after="0" w:line="240" w:lineRule="auto"/>
        <w:rPr>
          <w:rFonts w:asciiTheme="minorHAnsi" w:eastAsiaTheme="minorEastAsia" w:hAnsiTheme="minorHAnsi" w:cstheme="minorBidi"/>
          <w:color w:val="auto"/>
          <w:sz w:val="28"/>
          <w:szCs w:val="28"/>
        </w:rPr>
      </w:pPr>
    </w:p>
    <w:p w14:paraId="6A20EF99" w14:textId="77777777" w:rsidR="00290D8C" w:rsidRPr="00754E7B"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Relevant contextual information (limited</w:t>
      </w:r>
      <w:proofErr w:type="gramStart"/>
      <w:r w:rsidRPr="1EDD3F81">
        <w:rPr>
          <w:rFonts w:asciiTheme="minorHAnsi" w:eastAsiaTheme="minorEastAsia" w:hAnsiTheme="minorHAnsi" w:cstheme="minorBidi"/>
          <w:color w:val="auto"/>
          <w:sz w:val="28"/>
          <w:szCs w:val="28"/>
        </w:rPr>
        <w:t>);</w:t>
      </w:r>
      <w:proofErr w:type="gramEnd"/>
    </w:p>
    <w:p w14:paraId="41DA0F03" w14:textId="77777777" w:rsidR="00290D8C" w:rsidRPr="0074535D"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Any tangible impact or success stories from the project, when </w:t>
      </w:r>
      <w:proofErr w:type="gramStart"/>
      <w:r w:rsidRPr="1EDD3F81">
        <w:rPr>
          <w:rFonts w:asciiTheme="minorHAnsi" w:eastAsiaTheme="minorEastAsia" w:hAnsiTheme="minorHAnsi" w:cstheme="minorBidi"/>
          <w:color w:val="auto"/>
          <w:sz w:val="28"/>
          <w:szCs w:val="28"/>
        </w:rPr>
        <w:t>possible;</w:t>
      </w:r>
      <w:proofErr w:type="gramEnd"/>
      <w:r w:rsidRPr="1EDD3F81">
        <w:rPr>
          <w:rFonts w:asciiTheme="minorHAnsi" w:eastAsiaTheme="minorEastAsia" w:hAnsiTheme="minorHAnsi" w:cstheme="minorBidi"/>
          <w:color w:val="auto"/>
          <w:sz w:val="28"/>
          <w:szCs w:val="28"/>
        </w:rPr>
        <w:t xml:space="preserve"> </w:t>
      </w:r>
    </w:p>
    <w:p w14:paraId="657EB044" w14:textId="77777777" w:rsidR="00290D8C" w:rsidRPr="00754E7B"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Copy of mid-term and/or final evaluation report(s) conducted by an external evaluator; if </w:t>
      </w:r>
      <w:proofErr w:type="gramStart"/>
      <w:r w:rsidRPr="1EDD3F81">
        <w:rPr>
          <w:rFonts w:asciiTheme="minorHAnsi" w:eastAsiaTheme="minorEastAsia" w:hAnsiTheme="minorHAnsi" w:cstheme="minorBidi"/>
          <w:color w:val="auto"/>
          <w:sz w:val="28"/>
          <w:szCs w:val="28"/>
        </w:rPr>
        <w:t>applicable;</w:t>
      </w:r>
      <w:proofErr w:type="gramEnd"/>
    </w:p>
    <w:p w14:paraId="483D1A29" w14:textId="77777777" w:rsidR="00290D8C" w:rsidRPr="00754E7B"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Relevant supporting documentation or products related to the project activities (such as articles, meeting lists and agendas, participant surveys, photos, manuals, etc.) as separate </w:t>
      </w:r>
      <w:proofErr w:type="gramStart"/>
      <w:r w:rsidRPr="1EDD3F81">
        <w:rPr>
          <w:rFonts w:asciiTheme="minorHAnsi" w:eastAsiaTheme="minorEastAsia" w:hAnsiTheme="minorHAnsi" w:cstheme="minorBidi"/>
          <w:color w:val="auto"/>
          <w:sz w:val="28"/>
          <w:szCs w:val="28"/>
        </w:rPr>
        <w:t>attachments;</w:t>
      </w:r>
      <w:proofErr w:type="gramEnd"/>
    </w:p>
    <w:p w14:paraId="6B218197" w14:textId="5D0AC440" w:rsidR="00290D8C" w:rsidRPr="00754E7B"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Description of how the </w:t>
      </w:r>
      <w:r w:rsidR="00E574B8" w:rsidRPr="1EDD3F81">
        <w:rPr>
          <w:rFonts w:asciiTheme="minorHAnsi" w:eastAsiaTheme="minorEastAsia" w:hAnsiTheme="minorHAnsi" w:cstheme="minorBidi"/>
          <w:color w:val="auto"/>
          <w:sz w:val="28"/>
          <w:szCs w:val="28"/>
        </w:rPr>
        <w:t>r</w:t>
      </w:r>
      <w:r w:rsidRPr="1EDD3F81">
        <w:rPr>
          <w:rFonts w:asciiTheme="minorHAnsi" w:eastAsiaTheme="minorEastAsia" w:hAnsiTheme="minorHAnsi" w:cstheme="minorBidi"/>
          <w:color w:val="auto"/>
          <w:sz w:val="28"/>
          <w:szCs w:val="28"/>
        </w:rPr>
        <w:t xml:space="preserve">ecipient is pursuing sustainability, including looking for sources of follow-on </w:t>
      </w:r>
      <w:proofErr w:type="gramStart"/>
      <w:r w:rsidRPr="1EDD3F81">
        <w:rPr>
          <w:rFonts w:asciiTheme="minorHAnsi" w:eastAsiaTheme="minorEastAsia" w:hAnsiTheme="minorHAnsi" w:cstheme="minorBidi"/>
          <w:color w:val="auto"/>
          <w:sz w:val="28"/>
          <w:szCs w:val="28"/>
        </w:rPr>
        <w:t>funding;</w:t>
      </w:r>
      <w:proofErr w:type="gramEnd"/>
    </w:p>
    <w:p w14:paraId="7F7570DE" w14:textId="6A0A57FC" w:rsidR="00290D8C" w:rsidRPr="00754E7B" w:rsidRDefault="79E817C7"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Any problems/challenges in implementing the project and corrective action plan </w:t>
      </w:r>
      <w:r w:rsidR="002607E8" w:rsidRPr="1EDD3F81">
        <w:rPr>
          <w:rFonts w:asciiTheme="minorHAnsi" w:eastAsiaTheme="minorEastAsia" w:hAnsiTheme="minorHAnsi" w:cstheme="minorBidi"/>
          <w:color w:val="auto"/>
          <w:sz w:val="28"/>
          <w:szCs w:val="28"/>
        </w:rPr>
        <w:t xml:space="preserve">with an updated timeline of </w:t>
      </w:r>
      <w:proofErr w:type="gramStart"/>
      <w:r w:rsidR="002607E8" w:rsidRPr="1EDD3F81">
        <w:rPr>
          <w:rFonts w:asciiTheme="minorHAnsi" w:eastAsiaTheme="minorEastAsia" w:hAnsiTheme="minorHAnsi" w:cstheme="minorBidi"/>
          <w:color w:val="auto"/>
          <w:sz w:val="28"/>
          <w:szCs w:val="28"/>
        </w:rPr>
        <w:t>activities</w:t>
      </w:r>
      <w:r w:rsidRPr="1EDD3F81">
        <w:rPr>
          <w:rFonts w:asciiTheme="minorHAnsi" w:eastAsiaTheme="minorEastAsia" w:hAnsiTheme="minorHAnsi" w:cstheme="minorBidi"/>
          <w:color w:val="auto"/>
          <w:sz w:val="28"/>
          <w:szCs w:val="28"/>
        </w:rPr>
        <w:t>;</w:t>
      </w:r>
      <w:proofErr w:type="gramEnd"/>
      <w:r w:rsidRPr="1EDD3F81">
        <w:rPr>
          <w:rFonts w:asciiTheme="minorHAnsi" w:eastAsiaTheme="minorEastAsia" w:hAnsiTheme="minorHAnsi" w:cstheme="minorBidi"/>
          <w:color w:val="auto"/>
          <w:sz w:val="28"/>
          <w:szCs w:val="28"/>
        </w:rPr>
        <w:t xml:space="preserve"> </w:t>
      </w:r>
    </w:p>
    <w:p w14:paraId="5777EDF5" w14:textId="5ECA847A" w:rsidR="00290D8C" w:rsidRPr="00754E7B" w:rsidRDefault="79E817C7"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Reasons why </w:t>
      </w:r>
      <w:r w:rsidR="48461B34" w:rsidRPr="1EDD3F81">
        <w:rPr>
          <w:rFonts w:asciiTheme="minorHAnsi" w:eastAsiaTheme="minorEastAsia" w:hAnsiTheme="minorHAnsi" w:cstheme="minorBidi"/>
          <w:color w:val="auto"/>
          <w:sz w:val="28"/>
          <w:szCs w:val="28"/>
        </w:rPr>
        <w:t>activities have not been conducted or deliverables</w:t>
      </w:r>
      <w:r w:rsidRPr="1EDD3F81">
        <w:rPr>
          <w:rFonts w:asciiTheme="minorHAnsi" w:eastAsiaTheme="minorEastAsia" w:hAnsiTheme="minorHAnsi" w:cstheme="minorBidi"/>
          <w:color w:val="auto"/>
          <w:sz w:val="28"/>
          <w:szCs w:val="28"/>
        </w:rPr>
        <w:t xml:space="preserve"> were not met</w:t>
      </w:r>
      <w:r w:rsidR="0A77D9E9" w:rsidRPr="1EDD3F81">
        <w:rPr>
          <w:rFonts w:asciiTheme="minorHAnsi" w:eastAsiaTheme="minorEastAsia" w:hAnsiTheme="minorHAnsi" w:cstheme="minorBidi"/>
          <w:color w:val="auto"/>
          <w:sz w:val="28"/>
          <w:szCs w:val="28"/>
        </w:rPr>
        <w:t xml:space="preserve"> in accordance with the </w:t>
      </w:r>
      <w:proofErr w:type="gramStart"/>
      <w:r w:rsidR="0A77D9E9" w:rsidRPr="1EDD3F81">
        <w:rPr>
          <w:rFonts w:asciiTheme="minorHAnsi" w:eastAsiaTheme="minorEastAsia" w:hAnsiTheme="minorHAnsi" w:cstheme="minorBidi"/>
          <w:color w:val="auto"/>
          <w:sz w:val="28"/>
          <w:szCs w:val="28"/>
        </w:rPr>
        <w:t>timeline</w:t>
      </w:r>
      <w:r w:rsidRPr="1EDD3F81">
        <w:rPr>
          <w:rFonts w:asciiTheme="minorHAnsi" w:eastAsiaTheme="minorEastAsia" w:hAnsiTheme="minorHAnsi" w:cstheme="minorBidi"/>
          <w:color w:val="auto"/>
          <w:sz w:val="28"/>
          <w:szCs w:val="28"/>
        </w:rPr>
        <w:t>;</w:t>
      </w:r>
      <w:proofErr w:type="gramEnd"/>
      <w:r w:rsidRPr="1EDD3F81">
        <w:rPr>
          <w:rFonts w:asciiTheme="minorHAnsi" w:eastAsiaTheme="minorEastAsia" w:hAnsiTheme="minorHAnsi" w:cstheme="minorBidi"/>
          <w:color w:val="auto"/>
          <w:sz w:val="28"/>
          <w:szCs w:val="28"/>
        </w:rPr>
        <w:t xml:space="preserve"> </w:t>
      </w:r>
    </w:p>
    <w:p w14:paraId="2EF0ACD7" w14:textId="0704EDB9" w:rsidR="00290D8C" w:rsidRPr="00754E7B" w:rsidRDefault="0067186E"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Program Indicators or other mutually agreed upon format approved by the Grants </w:t>
      </w:r>
      <w:proofErr w:type="gramStart"/>
      <w:r w:rsidRPr="1EDD3F81">
        <w:rPr>
          <w:rFonts w:asciiTheme="minorHAnsi" w:eastAsiaTheme="minorEastAsia" w:hAnsiTheme="minorHAnsi" w:cstheme="minorBidi"/>
          <w:color w:val="auto"/>
          <w:sz w:val="28"/>
          <w:szCs w:val="28"/>
        </w:rPr>
        <w:t>Officer</w:t>
      </w:r>
      <w:r w:rsidR="00B230F5" w:rsidRPr="1EDD3F81">
        <w:rPr>
          <w:rFonts w:asciiTheme="minorHAnsi" w:eastAsiaTheme="minorEastAsia" w:hAnsiTheme="minorHAnsi" w:cstheme="minorBidi"/>
          <w:color w:val="auto"/>
          <w:sz w:val="28"/>
          <w:szCs w:val="28"/>
        </w:rPr>
        <w:t>;</w:t>
      </w:r>
      <w:proofErr w:type="gramEnd"/>
      <w:r w:rsidRPr="1EDD3F81">
        <w:rPr>
          <w:rFonts w:asciiTheme="minorHAnsi" w:eastAsiaTheme="minorEastAsia" w:hAnsiTheme="minorHAnsi" w:cstheme="minorBidi"/>
          <w:color w:val="auto"/>
          <w:sz w:val="28"/>
          <w:szCs w:val="28"/>
        </w:rPr>
        <w:t xml:space="preserve">  </w:t>
      </w:r>
      <w:r w:rsidR="002607E8" w:rsidRPr="1EDD3F81">
        <w:rPr>
          <w:rFonts w:asciiTheme="minorHAnsi" w:eastAsiaTheme="minorEastAsia" w:hAnsiTheme="minorHAnsi" w:cstheme="minorBidi"/>
          <w:color w:val="auto"/>
          <w:sz w:val="28"/>
          <w:szCs w:val="28"/>
        </w:rPr>
        <w:t xml:space="preserve"> </w:t>
      </w:r>
    </w:p>
    <w:p w14:paraId="62238FF7" w14:textId="77777777" w:rsidR="00290D8C" w:rsidRPr="00754E7B"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Proposed activities for the next quarter;</w:t>
      </w:r>
      <w:r w:rsidR="00B230F5" w:rsidRPr="1EDD3F81">
        <w:rPr>
          <w:rFonts w:asciiTheme="minorHAnsi" w:eastAsiaTheme="minorEastAsia" w:hAnsiTheme="minorHAnsi" w:cstheme="minorBidi"/>
          <w:color w:val="auto"/>
          <w:sz w:val="28"/>
          <w:szCs w:val="28"/>
        </w:rPr>
        <w:t xml:space="preserve"> and</w:t>
      </w:r>
      <w:r w:rsidR="00C84A07" w:rsidRPr="1EDD3F81">
        <w:rPr>
          <w:rFonts w:asciiTheme="minorHAnsi" w:eastAsiaTheme="minorEastAsia" w:hAnsiTheme="minorHAnsi" w:cstheme="minorBidi"/>
          <w:color w:val="auto"/>
          <w:sz w:val="28"/>
          <w:szCs w:val="28"/>
        </w:rPr>
        <w:t>,</w:t>
      </w:r>
    </w:p>
    <w:p w14:paraId="0956EB19" w14:textId="77777777" w:rsidR="00863457" w:rsidRPr="00754E7B" w:rsidRDefault="002607E8" w:rsidP="1EDD3F81">
      <w:pPr>
        <w:numPr>
          <w:ilvl w:val="0"/>
          <w:numId w:val="14"/>
        </w:numPr>
        <w:spacing w:after="0" w:line="240" w:lineRule="auto"/>
        <w:ind w:hanging="360"/>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Additional pertinent information, including analysis and explanation of cost overruns or high unit costs, if applicable.</w:t>
      </w:r>
    </w:p>
    <w:p w14:paraId="6685D4ED" w14:textId="0B238119" w:rsidR="00863457" w:rsidRDefault="00863457" w:rsidP="1EDD3F81">
      <w:pPr>
        <w:spacing w:after="0" w:line="240" w:lineRule="auto"/>
        <w:ind w:left="720"/>
        <w:contextualSpacing/>
        <w:rPr>
          <w:rFonts w:asciiTheme="minorHAnsi" w:eastAsiaTheme="minorEastAsia" w:hAnsiTheme="minorHAnsi" w:cstheme="minorBidi"/>
          <w:color w:val="auto"/>
          <w:sz w:val="28"/>
          <w:szCs w:val="28"/>
        </w:rPr>
      </w:pPr>
    </w:p>
    <w:p w14:paraId="7961A87D" w14:textId="77777777" w:rsidR="00A26A07" w:rsidRDefault="00A26A07" w:rsidP="1EDD3F81">
      <w:pPr>
        <w:shd w:val="clear" w:color="auto" w:fill="FFFFFF" w:themeFill="background1"/>
        <w:spacing w:after="0" w:line="240" w:lineRule="auto"/>
        <w:textAlignment w:val="baseline"/>
        <w:rPr>
          <w:rFonts w:asciiTheme="minorHAnsi" w:eastAsiaTheme="minorEastAsia" w:hAnsiTheme="minorHAnsi" w:cstheme="minorBidi"/>
          <w:color w:val="000000" w:themeColor="text1"/>
          <w:sz w:val="28"/>
          <w:szCs w:val="28"/>
        </w:rPr>
      </w:pPr>
      <w:r w:rsidRPr="1EDD3F81">
        <w:rPr>
          <w:rFonts w:asciiTheme="minorHAnsi" w:eastAsiaTheme="minorEastAsia" w:hAnsiTheme="minorHAnsi" w:cstheme="minorBidi"/>
          <w:color w:val="000000" w:themeColor="text1"/>
          <w:sz w:val="28"/>
          <w:szCs w:val="28"/>
        </w:rPr>
        <w:t xml:space="preserve">Applicants should be aware of the post award reporting requirements reflected in </w:t>
      </w:r>
      <w:hyperlink r:id="rId49" w:anchor="ap2.1.200_1521.xii">
        <w:r w:rsidRPr="1EDD3F81">
          <w:rPr>
            <w:rStyle w:val="Hyperlink"/>
            <w:rFonts w:asciiTheme="minorHAnsi" w:eastAsiaTheme="minorEastAsia" w:hAnsiTheme="minorHAnsi" w:cstheme="minorBidi"/>
            <w:sz w:val="28"/>
            <w:szCs w:val="28"/>
          </w:rPr>
          <w:t>2 CFR 200 Appendix XII—Award Term and Condition for Recipient Integrity and Performance Matters</w:t>
        </w:r>
      </w:hyperlink>
      <w:r w:rsidRPr="1EDD3F81">
        <w:rPr>
          <w:rFonts w:asciiTheme="minorHAnsi" w:eastAsiaTheme="minorEastAsia" w:hAnsiTheme="minorHAnsi" w:cstheme="minorBidi"/>
          <w:color w:val="000000" w:themeColor="text1"/>
          <w:sz w:val="28"/>
          <w:szCs w:val="28"/>
        </w:rPr>
        <w:t>.</w:t>
      </w:r>
    </w:p>
    <w:p w14:paraId="6C1C48BD" w14:textId="77777777" w:rsidR="00A26A07" w:rsidRPr="00754E7B" w:rsidRDefault="00A26A07" w:rsidP="1EDD3F81">
      <w:pPr>
        <w:spacing w:after="0" w:line="240" w:lineRule="auto"/>
        <w:contextualSpacing/>
        <w:rPr>
          <w:rFonts w:asciiTheme="minorHAnsi" w:eastAsiaTheme="minorEastAsia" w:hAnsiTheme="minorHAnsi" w:cstheme="minorBidi"/>
          <w:color w:val="auto"/>
          <w:sz w:val="28"/>
          <w:szCs w:val="28"/>
        </w:rPr>
      </w:pPr>
    </w:p>
    <w:p w14:paraId="73EF34EC" w14:textId="6D99DD89" w:rsidR="00433DBF" w:rsidRDefault="00433DBF" w:rsidP="1EDD3F81">
      <w:pPr>
        <w:spacing w:after="0" w:line="240" w:lineRule="auto"/>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b/>
          <w:bCs/>
          <w:color w:val="000000" w:themeColor="text1"/>
          <w:sz w:val="28"/>
          <w:szCs w:val="28"/>
        </w:rPr>
        <w:t>Foreign Assistance Data Review:</w:t>
      </w:r>
      <w:r w:rsidRPr="1EDD3F81">
        <w:rPr>
          <w:rFonts w:asciiTheme="minorHAnsi" w:eastAsiaTheme="minorEastAsia" w:hAnsiTheme="minorHAnsi" w:cstheme="minorBidi"/>
          <w:color w:val="000000" w:themeColor="text1"/>
          <w:sz w:val="28"/>
          <w:szCs w:val="28"/>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w:t>
      </w:r>
    </w:p>
    <w:p w14:paraId="115D98A2" w14:textId="77777777" w:rsidR="00433DBF" w:rsidRDefault="00433DBF" w:rsidP="1EDD3F81">
      <w:pPr>
        <w:spacing w:after="0" w:line="240" w:lineRule="auto"/>
        <w:contextualSpacing/>
        <w:rPr>
          <w:rFonts w:asciiTheme="minorHAnsi" w:eastAsiaTheme="minorEastAsia" w:hAnsiTheme="minorHAnsi" w:cstheme="minorBidi"/>
          <w:color w:val="auto"/>
          <w:sz w:val="28"/>
          <w:szCs w:val="28"/>
        </w:rPr>
      </w:pPr>
    </w:p>
    <w:p w14:paraId="374686CD" w14:textId="308425ED" w:rsidR="00863457" w:rsidRPr="00754E7B" w:rsidRDefault="002607E8" w:rsidP="1EDD3F81">
      <w:pPr>
        <w:spacing w:after="0" w:line="240" w:lineRule="auto"/>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lastRenderedPageBreak/>
        <w:t xml:space="preserve">A final narrative and financial report must also be submitted within </w:t>
      </w:r>
      <w:r w:rsidR="00AE3985" w:rsidRPr="1EDD3F81">
        <w:rPr>
          <w:rFonts w:asciiTheme="minorHAnsi" w:eastAsiaTheme="minorEastAsia" w:hAnsiTheme="minorHAnsi" w:cstheme="minorBidi"/>
          <w:color w:val="auto"/>
          <w:sz w:val="28"/>
          <w:szCs w:val="28"/>
        </w:rPr>
        <w:t>120</w:t>
      </w:r>
      <w:r w:rsidRPr="1EDD3F81">
        <w:rPr>
          <w:rFonts w:asciiTheme="minorHAnsi" w:eastAsiaTheme="minorEastAsia" w:hAnsiTheme="minorHAnsi" w:cstheme="minorBidi"/>
          <w:color w:val="auto"/>
          <w:sz w:val="28"/>
          <w:szCs w:val="28"/>
        </w:rPr>
        <w:t xml:space="preserve"> days after the expiration of the award.</w:t>
      </w:r>
    </w:p>
    <w:p w14:paraId="27AE463C" w14:textId="77777777" w:rsidR="00863457" w:rsidRPr="00754E7B" w:rsidRDefault="00863457" w:rsidP="1EDD3F81">
      <w:pPr>
        <w:spacing w:after="0" w:line="240" w:lineRule="auto"/>
        <w:contextualSpacing/>
        <w:rPr>
          <w:rFonts w:asciiTheme="minorHAnsi" w:eastAsiaTheme="minorEastAsia" w:hAnsiTheme="minorHAnsi" w:cstheme="minorBidi"/>
          <w:color w:val="auto"/>
          <w:sz w:val="28"/>
          <w:szCs w:val="28"/>
        </w:rPr>
      </w:pPr>
    </w:p>
    <w:p w14:paraId="054FBD2F" w14:textId="4D095C3D" w:rsidR="00290D8C" w:rsidRPr="00754E7B" w:rsidRDefault="002607E8" w:rsidP="1EDD3F81">
      <w:pPr>
        <w:spacing w:after="0" w:line="240" w:lineRule="auto"/>
        <w:contextualSpacing/>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Please note:</w:t>
      </w:r>
      <w:r w:rsidR="007B3A35" w:rsidRPr="1EDD3F81">
        <w:rPr>
          <w:rFonts w:asciiTheme="minorHAnsi" w:eastAsiaTheme="minorEastAsia" w:hAnsiTheme="minorHAnsi" w:cstheme="minorBidi"/>
          <w:color w:val="auto"/>
          <w:sz w:val="28"/>
          <w:szCs w:val="28"/>
        </w:rPr>
        <w:t xml:space="preserve"> </w:t>
      </w:r>
      <w:r w:rsidR="006632F3" w:rsidRPr="1EDD3F81">
        <w:rPr>
          <w:rFonts w:asciiTheme="minorHAnsi" w:eastAsiaTheme="minorEastAsia" w:hAnsiTheme="minorHAnsi" w:cstheme="minorBidi"/>
          <w:color w:val="auto"/>
          <w:sz w:val="28"/>
          <w:szCs w:val="28"/>
        </w:rPr>
        <w:t xml:space="preserve"> </w:t>
      </w:r>
      <w:r w:rsidR="00D32995" w:rsidRPr="1EDD3F81">
        <w:rPr>
          <w:rFonts w:asciiTheme="minorHAnsi" w:eastAsiaTheme="minorEastAsia" w:hAnsiTheme="minorHAnsi" w:cstheme="minorBidi"/>
          <w:color w:val="auto"/>
          <w:sz w:val="28"/>
          <w:szCs w:val="28"/>
        </w:rPr>
        <w:t>D</w:t>
      </w:r>
      <w:r w:rsidRPr="1EDD3F81">
        <w:rPr>
          <w:rFonts w:asciiTheme="minorHAnsi" w:eastAsiaTheme="minorEastAsia" w:hAnsiTheme="minorHAnsi" w:cstheme="minorBidi"/>
          <w:color w:val="auto"/>
          <w:sz w:val="28"/>
          <w:szCs w:val="28"/>
        </w:rPr>
        <w:t xml:space="preserve">elays in reporting may result in delays of payment approvals and failure to provide required reports may jeopardize the recipient's’ ability to receive future U.S. </w:t>
      </w:r>
      <w:r w:rsidR="00265AFB" w:rsidRPr="1EDD3F81">
        <w:rPr>
          <w:rFonts w:asciiTheme="minorHAnsi" w:eastAsiaTheme="minorEastAsia" w:hAnsiTheme="minorHAnsi" w:cstheme="minorBidi"/>
          <w:color w:val="auto"/>
          <w:sz w:val="28"/>
          <w:szCs w:val="28"/>
        </w:rPr>
        <w:t>g</w:t>
      </w:r>
      <w:r w:rsidRPr="1EDD3F81">
        <w:rPr>
          <w:rFonts w:asciiTheme="minorHAnsi" w:eastAsiaTheme="minorEastAsia" w:hAnsiTheme="minorHAnsi" w:cstheme="minorBidi"/>
          <w:color w:val="auto"/>
          <w:sz w:val="28"/>
          <w:szCs w:val="28"/>
        </w:rPr>
        <w:t>overnment funds.</w:t>
      </w:r>
      <w:r w:rsidR="00433DBF" w:rsidRPr="1EDD3F81">
        <w:rPr>
          <w:rFonts w:asciiTheme="minorHAnsi" w:eastAsiaTheme="minorEastAsia" w:hAnsiTheme="minorHAnsi" w:cstheme="minorBidi"/>
          <w:color w:val="auto"/>
          <w:sz w:val="28"/>
          <w:szCs w:val="28"/>
        </w:rPr>
        <w:t xml:space="preserve">  </w:t>
      </w:r>
      <w:r w:rsidR="0047178F">
        <w:rPr>
          <w:rFonts w:asciiTheme="minorHAnsi" w:eastAsiaTheme="minorEastAsia" w:hAnsiTheme="minorHAnsi" w:cstheme="minorBidi"/>
          <w:color w:val="auto"/>
          <w:sz w:val="28"/>
          <w:szCs w:val="28"/>
        </w:rPr>
        <w:t>GCJ</w:t>
      </w:r>
      <w:r w:rsidRPr="1EDD3F81">
        <w:rPr>
          <w:rFonts w:asciiTheme="minorHAnsi" w:eastAsiaTheme="minorEastAsia" w:hAnsiTheme="minorHAnsi" w:cstheme="minorBidi"/>
          <w:color w:val="auto"/>
          <w:sz w:val="28"/>
          <w:szCs w:val="28"/>
        </w:rPr>
        <w:t xml:space="preserve"> reserves the right to request any additional programmatic and/or financial project information during the award period.</w:t>
      </w:r>
    </w:p>
    <w:p w14:paraId="5F197629" w14:textId="77777777" w:rsidR="00290D8C" w:rsidRDefault="00290D8C" w:rsidP="1EDD3F81">
      <w:pPr>
        <w:spacing w:after="0" w:line="240" w:lineRule="auto"/>
        <w:rPr>
          <w:rFonts w:asciiTheme="minorHAnsi" w:eastAsiaTheme="minorEastAsia" w:hAnsiTheme="minorHAnsi" w:cstheme="minorBidi"/>
          <w:sz w:val="28"/>
          <w:szCs w:val="28"/>
        </w:rPr>
      </w:pPr>
    </w:p>
    <w:p w14:paraId="6ED6E4AC" w14:textId="77777777" w:rsidR="00290D8C" w:rsidRDefault="002607E8" w:rsidP="1EDD3F81">
      <w:pPr>
        <w:spacing w:after="0" w:line="240" w:lineRule="auto"/>
        <w:rPr>
          <w:rFonts w:asciiTheme="minorHAnsi" w:eastAsiaTheme="minorEastAsia" w:hAnsiTheme="minorHAnsi" w:cstheme="minorBidi"/>
          <w:b/>
          <w:bCs/>
          <w:smallCaps/>
          <w:sz w:val="28"/>
          <w:szCs w:val="28"/>
        </w:rPr>
      </w:pPr>
      <w:r w:rsidRPr="1EDD3F81">
        <w:rPr>
          <w:rFonts w:asciiTheme="minorHAnsi" w:eastAsiaTheme="minorEastAsia" w:hAnsiTheme="minorHAnsi" w:cstheme="minorBidi"/>
          <w:b/>
          <w:bCs/>
          <w:smallCaps/>
          <w:sz w:val="28"/>
          <w:szCs w:val="28"/>
        </w:rPr>
        <w:t xml:space="preserve">G.  Contact Information </w:t>
      </w:r>
    </w:p>
    <w:p w14:paraId="450F9C43" w14:textId="77777777" w:rsidR="00290D8C" w:rsidRDefault="00290D8C" w:rsidP="1EDD3F81">
      <w:pPr>
        <w:pStyle w:val="NoSpacing"/>
        <w:rPr>
          <w:rFonts w:asciiTheme="minorHAnsi" w:eastAsiaTheme="minorEastAsia" w:hAnsiTheme="minorHAnsi" w:cstheme="minorBidi"/>
          <w:sz w:val="28"/>
          <w:szCs w:val="28"/>
        </w:rPr>
      </w:pPr>
    </w:p>
    <w:p w14:paraId="02EA80E6" w14:textId="48A15E50" w:rsidR="00754E7B" w:rsidRDefault="002607E8"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For technical submission questions related to this </w:t>
      </w:r>
      <w:r w:rsidR="00537B00" w:rsidRPr="1EDD3F81">
        <w:rPr>
          <w:rFonts w:asciiTheme="minorHAnsi" w:eastAsiaTheme="minorEastAsia" w:hAnsiTheme="minorHAnsi" w:cstheme="minorBidi"/>
          <w:sz w:val="28"/>
          <w:szCs w:val="28"/>
        </w:rPr>
        <w:t>NOFO</w:t>
      </w:r>
      <w:r w:rsidRPr="1EDD3F81">
        <w:rPr>
          <w:rFonts w:asciiTheme="minorHAnsi" w:eastAsiaTheme="minorEastAsia" w:hAnsiTheme="minorHAnsi" w:cstheme="minorBidi"/>
          <w:sz w:val="28"/>
          <w:szCs w:val="28"/>
        </w:rPr>
        <w:t>, please contact</w:t>
      </w:r>
      <w:r w:rsidRPr="1EDD3F81">
        <w:rPr>
          <w:rFonts w:asciiTheme="minorHAnsi" w:eastAsiaTheme="minorEastAsia" w:hAnsiTheme="minorHAnsi" w:cstheme="minorBidi"/>
          <w:b/>
          <w:bCs/>
          <w:sz w:val="28"/>
          <w:szCs w:val="28"/>
        </w:rPr>
        <w:t xml:space="preserve"> </w:t>
      </w:r>
      <w:r w:rsidR="0047178F">
        <w:rPr>
          <w:rFonts w:asciiTheme="minorHAnsi" w:eastAsiaTheme="minorEastAsia" w:hAnsiTheme="minorHAnsi" w:cstheme="minorBidi"/>
          <w:sz w:val="28"/>
          <w:szCs w:val="28"/>
        </w:rPr>
        <w:t>JGCJ_Programs@state.gov</w:t>
      </w:r>
      <w:r w:rsidRPr="1EDD3F81">
        <w:rPr>
          <w:rFonts w:asciiTheme="minorHAnsi" w:eastAsiaTheme="minorEastAsia" w:hAnsiTheme="minorHAnsi" w:cstheme="minorBidi"/>
          <w:sz w:val="28"/>
          <w:szCs w:val="28"/>
        </w:rPr>
        <w:t>.</w:t>
      </w:r>
    </w:p>
    <w:p w14:paraId="795FA0C3" w14:textId="77777777" w:rsidR="00754E7B" w:rsidRPr="00754E7B" w:rsidRDefault="00754E7B" w:rsidP="1EDD3F81">
      <w:pPr>
        <w:pStyle w:val="NoSpacing"/>
        <w:rPr>
          <w:rFonts w:asciiTheme="minorHAnsi" w:eastAsiaTheme="minorEastAsia" w:hAnsiTheme="minorHAnsi" w:cstheme="minorBidi"/>
          <w:sz w:val="28"/>
          <w:szCs w:val="28"/>
        </w:rPr>
      </w:pPr>
    </w:p>
    <w:p w14:paraId="64A7554C" w14:textId="08DAA114" w:rsidR="00B17B75" w:rsidRDefault="00B17B75"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For assistance with SAMS Domestic accounts and technical issues related to the system, please contact the ILMS help desk by phone at </w:t>
      </w:r>
      <w:r w:rsidR="002F3763" w:rsidRPr="1EDD3F81">
        <w:rPr>
          <w:rFonts w:asciiTheme="minorHAnsi" w:eastAsiaTheme="minorEastAsia" w:hAnsiTheme="minorHAnsi" w:cstheme="minorBidi"/>
          <w:sz w:val="28"/>
          <w:szCs w:val="28"/>
        </w:rPr>
        <w:t>+1 (888) 313-4567 (toll charges apply for international callers)</w:t>
      </w:r>
      <w:r w:rsidRPr="1EDD3F81">
        <w:rPr>
          <w:rFonts w:asciiTheme="minorHAnsi" w:eastAsiaTheme="minorEastAsia" w:hAnsiTheme="minorHAnsi" w:cstheme="minorBidi"/>
          <w:sz w:val="28"/>
          <w:szCs w:val="28"/>
        </w:rPr>
        <w:t xml:space="preserve"> or through the Self Service online portal that can be accessed from </w:t>
      </w:r>
      <w:hyperlink r:id="rId50">
        <w:r w:rsidR="00023C27" w:rsidRPr="1EDD3F81">
          <w:rPr>
            <w:rStyle w:val="Hyperlink"/>
            <w:rFonts w:asciiTheme="minorHAnsi" w:eastAsiaTheme="minorEastAsia" w:hAnsiTheme="minorHAnsi" w:cstheme="minorBidi"/>
            <w:sz w:val="28"/>
            <w:szCs w:val="28"/>
          </w:rPr>
          <w:t>https://afsitsm.service-now.com/ilms/home</w:t>
        </w:r>
      </w:hyperlink>
      <w:r w:rsidR="00023C27"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w:t>
      </w:r>
      <w:r w:rsidR="00B230F5"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Customer </w:t>
      </w:r>
      <w:r w:rsidR="002F3763" w:rsidRPr="1EDD3F81">
        <w:rPr>
          <w:rFonts w:asciiTheme="minorHAnsi" w:eastAsiaTheme="minorEastAsia" w:hAnsiTheme="minorHAnsi" w:cstheme="minorBidi"/>
          <w:sz w:val="28"/>
          <w:szCs w:val="28"/>
        </w:rPr>
        <w:t xml:space="preserve">support </w:t>
      </w:r>
      <w:r w:rsidRPr="1EDD3F81">
        <w:rPr>
          <w:rFonts w:asciiTheme="minorHAnsi" w:eastAsiaTheme="minorEastAsia" w:hAnsiTheme="minorHAnsi" w:cstheme="minorBidi"/>
          <w:sz w:val="28"/>
          <w:szCs w:val="28"/>
        </w:rPr>
        <w:t>is available 24/7.</w:t>
      </w:r>
    </w:p>
    <w:p w14:paraId="02802A24" w14:textId="77777777" w:rsidR="00DA36CE" w:rsidRPr="00843769" w:rsidRDefault="00DA36CE" w:rsidP="1EDD3F81">
      <w:pPr>
        <w:pStyle w:val="NoSpacing"/>
        <w:rPr>
          <w:rFonts w:asciiTheme="minorHAnsi" w:eastAsiaTheme="minorEastAsia" w:hAnsiTheme="minorHAnsi" w:cstheme="minorBidi"/>
          <w:sz w:val="28"/>
          <w:szCs w:val="28"/>
        </w:rPr>
      </w:pPr>
    </w:p>
    <w:p w14:paraId="79C1A278" w14:textId="466234E9" w:rsidR="00290D8C" w:rsidRPr="00D906AF" w:rsidRDefault="002607E8"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For assistance with Grants.gov accounts and technical issues related to using the system, please call the Contact Center at </w:t>
      </w:r>
      <w:r w:rsidR="002F3763" w:rsidRPr="1EDD3F81">
        <w:rPr>
          <w:rFonts w:asciiTheme="minorHAnsi" w:eastAsiaTheme="minorEastAsia" w:hAnsiTheme="minorHAnsi" w:cstheme="minorBidi"/>
          <w:sz w:val="28"/>
          <w:szCs w:val="28"/>
        </w:rPr>
        <w:t>+1 (800) 518-4726</w:t>
      </w:r>
      <w:r w:rsidRPr="1EDD3F81">
        <w:rPr>
          <w:rFonts w:asciiTheme="minorHAnsi" w:eastAsiaTheme="minorEastAsia" w:hAnsiTheme="minorHAnsi" w:cstheme="minorBidi"/>
          <w:sz w:val="28"/>
          <w:szCs w:val="28"/>
        </w:rPr>
        <w:t xml:space="preserve"> or email </w:t>
      </w:r>
      <w:hyperlink r:id="rId51">
        <w:r w:rsidR="002F3763" w:rsidRPr="1EDD3F81">
          <w:rPr>
            <w:rStyle w:val="Hyperlink"/>
            <w:rFonts w:asciiTheme="minorHAnsi" w:eastAsiaTheme="minorEastAsia" w:hAnsiTheme="minorHAnsi" w:cstheme="minorBidi"/>
            <w:sz w:val="28"/>
            <w:szCs w:val="28"/>
          </w:rPr>
          <w:t>support@grants.gov</w:t>
        </w:r>
      </w:hyperlink>
      <w:r w:rsidR="00D7136E"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 xml:space="preserve">The Contact Center is available 24 hours a day, seven days a week, except federal holidays. </w:t>
      </w:r>
    </w:p>
    <w:p w14:paraId="1482C977" w14:textId="77777777" w:rsidR="00290D8C" w:rsidRDefault="00290D8C" w:rsidP="1EDD3F81">
      <w:pPr>
        <w:pStyle w:val="NoSpacing"/>
        <w:rPr>
          <w:rFonts w:asciiTheme="minorHAnsi" w:eastAsiaTheme="minorEastAsia" w:hAnsiTheme="minorHAnsi" w:cstheme="minorBidi"/>
          <w:sz w:val="28"/>
          <w:szCs w:val="28"/>
        </w:rPr>
      </w:pPr>
    </w:p>
    <w:p w14:paraId="78778E27" w14:textId="77777777" w:rsidR="00290D8C" w:rsidRPr="00E63800" w:rsidRDefault="002607E8" w:rsidP="1EDD3F81">
      <w:pPr>
        <w:pStyle w:val="NoSpacing"/>
        <w:rPr>
          <w:rFonts w:asciiTheme="minorHAnsi" w:eastAsiaTheme="minorEastAsia" w:hAnsiTheme="minorHAnsi" w:cstheme="minorBidi"/>
          <w:sz w:val="28"/>
          <w:szCs w:val="28"/>
        </w:rPr>
      </w:pPr>
      <w:bookmarkStart w:id="10" w:name="_Hlk86777127"/>
      <w:r w:rsidRPr="1EDD3F81">
        <w:rPr>
          <w:rFonts w:asciiTheme="minorHAnsi" w:eastAsiaTheme="minorEastAsia" w:hAnsiTheme="minorHAnsi" w:cstheme="minorBidi"/>
          <w:sz w:val="28"/>
          <w:szCs w:val="28"/>
        </w:rPr>
        <w:t>For a list of federal holidays visit:</w:t>
      </w:r>
    </w:p>
    <w:p w14:paraId="0802EC56" w14:textId="27C4AF22" w:rsidR="00290D8C" w:rsidRPr="00E63800" w:rsidRDefault="00000000" w:rsidP="1EDD3F81">
      <w:pPr>
        <w:pStyle w:val="NoSpacing"/>
        <w:rPr>
          <w:rFonts w:asciiTheme="minorHAnsi" w:eastAsiaTheme="minorEastAsia" w:hAnsiTheme="minorHAnsi" w:cstheme="minorBidi"/>
          <w:sz w:val="28"/>
          <w:szCs w:val="28"/>
        </w:rPr>
      </w:pPr>
      <w:hyperlink r:id="rId52">
        <w:r w:rsidR="00E63800" w:rsidRPr="1EDD3F81">
          <w:rPr>
            <w:rStyle w:val="Hyperlink"/>
            <w:rFonts w:asciiTheme="minorHAnsi" w:eastAsiaTheme="minorEastAsia" w:hAnsiTheme="minorHAnsi" w:cstheme="minorBidi"/>
            <w:sz w:val="28"/>
            <w:szCs w:val="28"/>
          </w:rPr>
          <w:t>https://www.opm.gov/policy-data-oversight/pay-leave/federal-holidays/</w:t>
        </w:r>
      </w:hyperlink>
    </w:p>
    <w:bookmarkEnd w:id="10"/>
    <w:p w14:paraId="6037BA0B" w14:textId="77777777" w:rsidR="00E63800" w:rsidRPr="00E63800" w:rsidRDefault="00E63800" w:rsidP="1EDD3F81">
      <w:pPr>
        <w:pStyle w:val="NoSpacing"/>
        <w:rPr>
          <w:rFonts w:asciiTheme="minorHAnsi" w:eastAsiaTheme="minorEastAsia" w:hAnsiTheme="minorHAnsi" w:cstheme="minorBidi"/>
          <w:sz w:val="28"/>
          <w:szCs w:val="28"/>
        </w:rPr>
      </w:pPr>
    </w:p>
    <w:p w14:paraId="73314959" w14:textId="5A4BCA8A" w:rsidR="00290D8C" w:rsidRDefault="00112414"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Except for</w:t>
      </w:r>
      <w:r w:rsidR="002607E8" w:rsidRPr="1EDD3F81">
        <w:rPr>
          <w:rFonts w:asciiTheme="minorHAnsi" w:eastAsiaTheme="minorEastAsia" w:hAnsiTheme="minorHAnsi" w:cstheme="minorBidi"/>
          <w:sz w:val="28"/>
          <w:szCs w:val="28"/>
        </w:rPr>
        <w:t xml:space="preserve"> technical submission questions, during the </w:t>
      </w:r>
      <w:r w:rsidR="00BA748E" w:rsidRPr="1EDD3F81">
        <w:rPr>
          <w:rFonts w:asciiTheme="minorHAnsi" w:eastAsiaTheme="minorEastAsia" w:hAnsiTheme="minorHAnsi" w:cstheme="minorBidi"/>
          <w:sz w:val="28"/>
          <w:szCs w:val="28"/>
        </w:rPr>
        <w:t xml:space="preserve">NOFO </w:t>
      </w:r>
      <w:r w:rsidR="002607E8" w:rsidRPr="1EDD3F81">
        <w:rPr>
          <w:rFonts w:asciiTheme="minorHAnsi" w:eastAsiaTheme="minorEastAsia" w:hAnsiTheme="minorHAnsi" w:cstheme="minorBidi"/>
          <w:sz w:val="28"/>
          <w:szCs w:val="28"/>
        </w:rPr>
        <w:t>period U.S. Department of State staff in Washington and overseas shall not discuss this competition with applicants until the entire proposal review process has been completed and rejection and approval letters have been transmitted.</w:t>
      </w:r>
    </w:p>
    <w:p w14:paraId="44D7DEAE" w14:textId="77777777" w:rsidR="00290D8C" w:rsidRDefault="00290D8C" w:rsidP="1EDD3F81">
      <w:pPr>
        <w:spacing w:after="0" w:line="240" w:lineRule="auto"/>
        <w:rPr>
          <w:rFonts w:asciiTheme="minorHAnsi" w:eastAsiaTheme="minorEastAsia" w:hAnsiTheme="minorHAnsi" w:cstheme="minorBidi"/>
          <w:sz w:val="28"/>
          <w:szCs w:val="28"/>
        </w:rPr>
      </w:pPr>
    </w:p>
    <w:p w14:paraId="2886A316" w14:textId="77777777" w:rsidR="00290D8C" w:rsidRDefault="002607E8" w:rsidP="1EDD3F81">
      <w:pPr>
        <w:spacing w:after="0" w:line="240" w:lineRule="auto"/>
        <w:rPr>
          <w:rFonts w:asciiTheme="minorHAnsi" w:eastAsiaTheme="minorEastAsia" w:hAnsiTheme="minorHAnsi" w:cstheme="minorBidi"/>
          <w:b/>
          <w:bCs/>
          <w:smallCaps/>
          <w:sz w:val="28"/>
          <w:szCs w:val="28"/>
        </w:rPr>
      </w:pPr>
      <w:r w:rsidRPr="1EDD3F81">
        <w:rPr>
          <w:rFonts w:asciiTheme="minorHAnsi" w:eastAsiaTheme="minorEastAsia" w:hAnsiTheme="minorHAnsi" w:cstheme="minorBidi"/>
          <w:b/>
          <w:bCs/>
          <w:smallCaps/>
          <w:sz w:val="28"/>
          <w:szCs w:val="28"/>
        </w:rPr>
        <w:t xml:space="preserve">H.  Other Information </w:t>
      </w:r>
    </w:p>
    <w:p w14:paraId="502B4FB8" w14:textId="77777777" w:rsidR="00290D8C" w:rsidRDefault="00290D8C" w:rsidP="1EDD3F81">
      <w:pPr>
        <w:spacing w:after="0" w:line="240" w:lineRule="auto"/>
        <w:rPr>
          <w:rFonts w:asciiTheme="minorHAnsi" w:eastAsiaTheme="minorEastAsia" w:hAnsiTheme="minorHAnsi" w:cstheme="minorBidi"/>
          <w:sz w:val="28"/>
          <w:szCs w:val="28"/>
        </w:rPr>
      </w:pPr>
    </w:p>
    <w:p w14:paraId="289E1FAF" w14:textId="47544A7D" w:rsidR="00290D8C" w:rsidRPr="00DA36CE" w:rsidRDefault="002607E8"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Applicants should be aware that</w:t>
      </w:r>
      <w:r w:rsidR="000B12BB" w:rsidRPr="1EDD3F81">
        <w:rPr>
          <w:rFonts w:asciiTheme="minorHAnsi" w:eastAsiaTheme="minorEastAsia" w:hAnsiTheme="minorHAnsi" w:cstheme="minorBidi"/>
          <w:sz w:val="28"/>
          <w:szCs w:val="28"/>
        </w:rPr>
        <w:t xml:space="preserve"> </w:t>
      </w:r>
      <w:r w:rsidR="0047178F">
        <w:rPr>
          <w:rFonts w:asciiTheme="minorHAnsi" w:eastAsiaTheme="minorEastAsia" w:hAnsiTheme="minorHAnsi" w:cstheme="minorBidi"/>
          <w:sz w:val="28"/>
          <w:szCs w:val="28"/>
        </w:rPr>
        <w:t xml:space="preserve">GCJ </w:t>
      </w:r>
      <w:r w:rsidRPr="1EDD3F81">
        <w:rPr>
          <w:rFonts w:asciiTheme="minorHAnsi" w:eastAsiaTheme="minorEastAsia" w:hAnsiTheme="minorHAnsi" w:cstheme="minorBidi"/>
          <w:sz w:val="28"/>
          <w:szCs w:val="28"/>
        </w:rPr>
        <w:t xml:space="preserve">understands that some information contained in applications may be considered sensitive or proprietary and will </w:t>
      </w:r>
      <w:r w:rsidRPr="1EDD3F81">
        <w:rPr>
          <w:rFonts w:asciiTheme="minorHAnsi" w:eastAsiaTheme="minorEastAsia" w:hAnsiTheme="minorHAnsi" w:cstheme="minorBidi"/>
          <w:sz w:val="28"/>
          <w:szCs w:val="28"/>
        </w:rPr>
        <w:lastRenderedPageBreak/>
        <w:t>make appropriate efforts to protect such information.  However, applicants are advised that</w:t>
      </w:r>
      <w:r w:rsidR="00A26A07" w:rsidRPr="1EDD3F81">
        <w:rPr>
          <w:rFonts w:asciiTheme="minorHAnsi" w:eastAsiaTheme="minorEastAsia" w:hAnsiTheme="minorHAnsi" w:cstheme="minorBidi"/>
          <w:sz w:val="28"/>
          <w:szCs w:val="28"/>
        </w:rPr>
        <w:t xml:space="preserve"> </w:t>
      </w:r>
      <w:r w:rsidR="0047178F">
        <w:rPr>
          <w:rFonts w:asciiTheme="minorHAnsi" w:eastAsiaTheme="minorEastAsia" w:hAnsiTheme="minorHAnsi" w:cstheme="minorBidi"/>
          <w:sz w:val="28"/>
          <w:szCs w:val="28"/>
        </w:rPr>
        <w:t>GCJ</w:t>
      </w:r>
      <w:r w:rsidRPr="1EDD3F81">
        <w:rPr>
          <w:rFonts w:asciiTheme="minorHAnsi" w:eastAsiaTheme="minorEastAsia" w:hAnsiTheme="minorHAnsi" w:cstheme="minorBidi"/>
          <w:sz w:val="28"/>
          <w:szCs w:val="28"/>
        </w:rPr>
        <w:t xml:space="preserve"> cannot guarantee that such information will not be disclosed, including pursuant to the Freedom of Information Act (FOIA) or other similar statutes. </w:t>
      </w:r>
    </w:p>
    <w:p w14:paraId="55324E3F" w14:textId="77777777" w:rsidR="00290D8C" w:rsidRPr="00DA36CE" w:rsidRDefault="00290D8C" w:rsidP="1EDD3F81">
      <w:pPr>
        <w:pStyle w:val="NoSpacing"/>
        <w:rPr>
          <w:rFonts w:asciiTheme="minorHAnsi" w:eastAsiaTheme="minorEastAsia" w:hAnsiTheme="minorHAnsi" w:cstheme="minorBidi"/>
          <w:sz w:val="28"/>
          <w:szCs w:val="28"/>
        </w:rPr>
      </w:pPr>
    </w:p>
    <w:p w14:paraId="41055AB6" w14:textId="6539C33B" w:rsidR="00AB3B1E" w:rsidRPr="00731219" w:rsidRDefault="002607E8" w:rsidP="1EDD3F81">
      <w:pPr>
        <w:shd w:val="clear" w:color="auto" w:fill="FFFFFF" w:themeFill="background1"/>
        <w:spacing w:after="0" w:line="240" w:lineRule="auto"/>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i</w:t>
      </w:r>
      <w:r w:rsidR="008D27FB" w:rsidRPr="1EDD3F81">
        <w:rPr>
          <w:rFonts w:asciiTheme="minorHAnsi" w:eastAsiaTheme="minorEastAsia" w:hAnsiTheme="minorHAnsi" w:cstheme="minorBidi"/>
          <w:sz w:val="28"/>
          <w:szCs w:val="28"/>
        </w:rPr>
        <w:t xml:space="preserve">nformation in this NOFO </w:t>
      </w:r>
      <w:r w:rsidRPr="1EDD3F81">
        <w:rPr>
          <w:rFonts w:asciiTheme="minorHAnsi" w:eastAsiaTheme="minorEastAsia" w:hAnsiTheme="minorHAnsi" w:cstheme="minorBidi"/>
          <w:sz w:val="28"/>
          <w:szCs w:val="28"/>
        </w:rPr>
        <w:t xml:space="preserve">is binding and may not be modified by any </w:t>
      </w:r>
      <w:r w:rsidR="0047178F">
        <w:rPr>
          <w:rFonts w:asciiTheme="minorHAnsi" w:eastAsiaTheme="minorEastAsia" w:hAnsiTheme="minorHAnsi" w:cstheme="minorBidi"/>
          <w:sz w:val="28"/>
          <w:szCs w:val="28"/>
        </w:rPr>
        <w:t>GCJ</w:t>
      </w:r>
      <w:r w:rsidRPr="1EDD3F81">
        <w:rPr>
          <w:rFonts w:asciiTheme="minorHAnsi" w:eastAsiaTheme="minorEastAsia" w:hAnsiTheme="minorHAnsi" w:cstheme="minorBidi"/>
          <w:sz w:val="28"/>
          <w:szCs w:val="28"/>
        </w:rPr>
        <w:t xml:space="preserve"> representative.  Explanatory information provided by </w:t>
      </w:r>
      <w:r w:rsidR="0047178F">
        <w:rPr>
          <w:rFonts w:asciiTheme="minorHAnsi" w:eastAsiaTheme="minorEastAsia" w:hAnsiTheme="minorHAnsi" w:cstheme="minorBidi"/>
          <w:sz w:val="28"/>
          <w:szCs w:val="28"/>
        </w:rPr>
        <w:t>GCJ</w:t>
      </w:r>
      <w:r w:rsidRPr="1EDD3F81">
        <w:rPr>
          <w:rFonts w:asciiTheme="minorHAnsi" w:eastAsiaTheme="minorEastAsia" w:hAnsiTheme="minorHAnsi" w:cstheme="minorBidi"/>
          <w:sz w:val="28"/>
          <w:szCs w:val="28"/>
        </w:rPr>
        <w:t xml:space="preserve"> that contradicts this language will not be binding.  </w:t>
      </w:r>
      <w:r w:rsidR="00AB3B1E" w:rsidRPr="1EDD3F81">
        <w:rPr>
          <w:rFonts w:asciiTheme="minorHAnsi" w:eastAsiaTheme="minorEastAsia" w:hAnsiTheme="minorHAnsi" w:cstheme="minorBidi"/>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2F0523D" w14:textId="14A837B6" w:rsidR="6367BAA5" w:rsidRDefault="6367BAA5" w:rsidP="1EDD3F81">
      <w:pPr>
        <w:shd w:val="clear" w:color="auto" w:fill="FFFFFF" w:themeFill="background1"/>
        <w:spacing w:after="0" w:line="240" w:lineRule="auto"/>
        <w:rPr>
          <w:rFonts w:asciiTheme="minorHAnsi" w:eastAsiaTheme="minorEastAsia" w:hAnsiTheme="minorHAnsi" w:cstheme="minorBidi"/>
          <w:sz w:val="28"/>
          <w:szCs w:val="28"/>
        </w:rPr>
      </w:pPr>
    </w:p>
    <w:p w14:paraId="79E6179F" w14:textId="55FC447F" w:rsidR="0E47DD92" w:rsidRDefault="0E47DD92" w:rsidP="1EDD3F81">
      <w:pPr>
        <w:shd w:val="clear" w:color="auto" w:fill="FFFFFF" w:themeFill="background1"/>
        <w:spacing w:after="0" w:line="240"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In accordance with applicable Federal awarding agency policy, applicants must disclose in writing any potential conflict of interest to the Federal awarding agency or pass-through entity.</w:t>
      </w:r>
    </w:p>
    <w:p w14:paraId="0EF5CE18" w14:textId="77777777" w:rsidR="00290D8C" w:rsidRPr="00DA36CE" w:rsidRDefault="00290D8C" w:rsidP="1EDD3F81">
      <w:pPr>
        <w:pStyle w:val="NoSpacing"/>
        <w:rPr>
          <w:rFonts w:asciiTheme="minorHAnsi" w:eastAsiaTheme="minorEastAsia" w:hAnsiTheme="minorHAnsi" w:cstheme="minorBidi"/>
          <w:sz w:val="28"/>
          <w:szCs w:val="28"/>
        </w:rPr>
      </w:pPr>
    </w:p>
    <w:p w14:paraId="06F03036" w14:textId="435AE0A7" w:rsidR="00290D8C" w:rsidRPr="00DA36CE" w:rsidRDefault="002607E8" w:rsidP="1EDD3F81">
      <w:pPr>
        <w:pStyle w:val="NoSpacing"/>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u w:val="single"/>
        </w:rPr>
        <w:t>Background Information on</w:t>
      </w:r>
      <w:r w:rsidR="000B12BB" w:rsidRPr="1EDD3F81">
        <w:rPr>
          <w:rFonts w:asciiTheme="minorHAnsi" w:eastAsiaTheme="minorEastAsia" w:hAnsiTheme="minorHAnsi" w:cstheme="minorBidi"/>
          <w:sz w:val="28"/>
          <w:szCs w:val="28"/>
          <w:u w:val="single"/>
        </w:rPr>
        <w:t xml:space="preserve"> </w:t>
      </w:r>
      <w:r w:rsidR="0047178F">
        <w:rPr>
          <w:rFonts w:asciiTheme="minorHAnsi" w:eastAsiaTheme="minorEastAsia" w:hAnsiTheme="minorHAnsi" w:cstheme="minorBidi"/>
          <w:sz w:val="28"/>
          <w:szCs w:val="28"/>
          <w:u w:val="single"/>
        </w:rPr>
        <w:t>GCJ</w:t>
      </w:r>
    </w:p>
    <w:p w14:paraId="10D7ED82" w14:textId="77777777" w:rsidR="0047178F" w:rsidRDefault="0047178F" w:rsidP="0047178F">
      <w:pPr>
        <w:pStyle w:val="NoSpacing"/>
        <w:rPr>
          <w:rFonts w:asciiTheme="minorHAnsi" w:eastAsiaTheme="minorEastAsia" w:hAnsiTheme="minorHAnsi" w:cstheme="minorBidi"/>
          <w:sz w:val="28"/>
          <w:szCs w:val="28"/>
          <w:highlight w:val="yellow"/>
        </w:rPr>
      </w:pPr>
    </w:p>
    <w:p w14:paraId="469C2B9A" w14:textId="5BE951D0" w:rsidR="0047178F" w:rsidRPr="0047178F" w:rsidRDefault="0047178F" w:rsidP="0047178F">
      <w:pPr>
        <w:pStyle w:val="NoSpacing"/>
        <w:rPr>
          <w:rFonts w:asciiTheme="minorHAnsi" w:eastAsiaTheme="minorEastAsia" w:hAnsiTheme="minorHAnsi" w:cstheme="minorBidi"/>
          <w:sz w:val="28"/>
          <w:szCs w:val="28"/>
        </w:rPr>
      </w:pPr>
      <w:r w:rsidRPr="0047178F">
        <w:rPr>
          <w:rFonts w:asciiTheme="minorHAnsi" w:eastAsiaTheme="minorEastAsia" w:hAnsiTheme="minorHAnsi" w:cstheme="minorBidi"/>
          <w:sz w:val="28"/>
          <w:szCs w:val="28"/>
        </w:rPr>
        <w:t>The Office of Global Criminal Justice helps formulate U.S. policy on the prevention of, responses to, and accountability for atrocities. In addition, the Office advises senior Department officials on issues related to war crimes, crimes against humanity, genocide, and ethnic cleansing (“mass atrocities”). The Office also advises U.S. Government and foreign governments on the appropriate use of a wide range of transitional justice mechanisms, including truth and reconciliation commissions, lustrations, reparations, and judicial processes.</w:t>
      </w:r>
    </w:p>
    <w:p w14:paraId="69063D1C" w14:textId="77777777" w:rsidR="0047178F" w:rsidRPr="0047178F" w:rsidRDefault="0047178F" w:rsidP="0047178F">
      <w:pPr>
        <w:pStyle w:val="NoSpacing"/>
        <w:rPr>
          <w:rFonts w:asciiTheme="minorHAnsi" w:eastAsiaTheme="minorEastAsia" w:hAnsiTheme="minorHAnsi" w:cstheme="minorBidi"/>
          <w:sz w:val="28"/>
          <w:szCs w:val="28"/>
        </w:rPr>
      </w:pPr>
    </w:p>
    <w:p w14:paraId="03898C7F" w14:textId="70418F1B" w:rsidR="00290D8C" w:rsidRPr="00AD1B75" w:rsidRDefault="0047178F" w:rsidP="0047178F">
      <w:pPr>
        <w:pStyle w:val="NoSpacing"/>
        <w:rPr>
          <w:rFonts w:asciiTheme="minorHAnsi" w:eastAsiaTheme="minorEastAsia" w:hAnsiTheme="minorHAnsi" w:cstheme="minorBidi"/>
          <w:sz w:val="28"/>
          <w:szCs w:val="28"/>
        </w:rPr>
      </w:pPr>
      <w:r w:rsidRPr="0047178F">
        <w:rPr>
          <w:rFonts w:asciiTheme="minorHAnsi" w:eastAsiaTheme="minorEastAsia" w:hAnsiTheme="minorHAnsi" w:cstheme="minorBidi"/>
          <w:sz w:val="28"/>
          <w:szCs w:val="28"/>
        </w:rPr>
        <w:t>The Office coordinates U.S. Government policy positions relating to international, hybrid, and domestic tribunals engaged in investigating and prosecuting persons responsible for mass atrocities. The Office works closely with other governments, international institutions, and nongovernmental organizations to establish and assist international and domestic commissions of inquiry, fact-finding missions, and tribunals to investigate, document, and prosecute atrocities in every region of the globe. It coordinates the deployment of a range of diplomatic, legal, economic, military, and intelligence tools to help expose the truth, judge those responsible, protect and assist victims, enable reconciliation, deter atrocities, and build the rule of law.</w:t>
      </w:r>
    </w:p>
    <w:sectPr w:rsidR="00290D8C" w:rsidRPr="00AD1B75" w:rsidSect="00C622A6">
      <w:headerReference w:type="default" r:id="rId53"/>
      <w:footerReference w:type="default" r:id="rId54"/>
      <w:footerReference w:type="first" r:id="rId55"/>
      <w:pgSz w:w="12240" w:h="15840"/>
      <w:pgMar w:top="1440" w:right="1440" w:bottom="1440" w:left="144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rroyo, Christine E" w:date="2022-12-21T11:00:00Z" w:initials="ACE">
    <w:p w14:paraId="6086F4D7" w14:textId="724769B0" w:rsidR="007E5244" w:rsidRDefault="007E5244" w:rsidP="5D76B617">
      <w:pPr>
        <w:pStyle w:val="CommentText"/>
      </w:pPr>
      <w:r>
        <w:rPr>
          <w:rStyle w:val="CommentReference"/>
        </w:rPr>
        <w:annotationRef/>
      </w:r>
      <w:r w:rsidR="5D76B617">
        <w:t>TVPA guidance is updated every fiscal year. Updated accordingly</w:t>
      </w:r>
      <w:r>
        <w:rPr>
          <w:rStyle w:val="CommentReference"/>
        </w:rPr>
        <w:annotationRef/>
      </w:r>
    </w:p>
    <w:p w14:paraId="623B4D73" w14:textId="3187AD18" w:rsidR="007E5244" w:rsidRDefault="007E5244" w:rsidP="5D76B617">
      <w:pPr>
        <w:pStyle w:val="CommentText"/>
      </w:pPr>
    </w:p>
    <w:p w14:paraId="2A374574" w14:textId="706F0A67" w:rsidR="007E5244" w:rsidRDefault="5D76B617" w:rsidP="5D76B617">
      <w:pPr>
        <w:pStyle w:val="CommentText"/>
        <w:rPr>
          <w:rStyle w:val="Hyperlink"/>
        </w:rPr>
      </w:pPr>
      <w:r>
        <w:t xml:space="preserve">Tier 3 Restrictions/Waivers: </w:t>
      </w:r>
      <w:hyperlink r:id="rId1">
        <w:r w:rsidRPr="5D76B617">
          <w:rPr>
            <w:rStyle w:val="Hyperlink"/>
          </w:rPr>
          <w:t>https://www.whitehouse.gov/briefing-room/presidential-actions/2022/10/14/memorandum-on-presidential-determination-with-respect-to-the-efforts-of-foreign-governments-regarding-trafficking-in-persons/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745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65DA" w16cex:dateUtc="2022-12-2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74574" w16cid:durableId="274D6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B61E" w14:textId="77777777" w:rsidR="00CF58DA" w:rsidRDefault="00CF58DA">
      <w:pPr>
        <w:spacing w:after="0" w:line="240" w:lineRule="auto"/>
      </w:pPr>
      <w:r>
        <w:separator/>
      </w:r>
    </w:p>
  </w:endnote>
  <w:endnote w:type="continuationSeparator" w:id="0">
    <w:p w14:paraId="3993FE23" w14:textId="77777777" w:rsidR="00CF58DA" w:rsidRDefault="00CF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81BE" w14:textId="3081E389" w:rsidR="0090391C" w:rsidRDefault="0090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08C7" w14:textId="3E2F1D40" w:rsidR="0090391C" w:rsidRDefault="0090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53D6" w14:textId="77777777" w:rsidR="00CF58DA" w:rsidRDefault="00CF58DA">
      <w:pPr>
        <w:spacing w:after="0" w:line="240" w:lineRule="auto"/>
      </w:pPr>
      <w:r>
        <w:separator/>
      </w:r>
    </w:p>
  </w:footnote>
  <w:footnote w:type="continuationSeparator" w:id="0">
    <w:p w14:paraId="794C8DA8" w14:textId="77777777" w:rsidR="00CF58DA" w:rsidRDefault="00CF5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70C3A6F7" w:rsidR="0090391C" w:rsidRPr="00863457" w:rsidRDefault="0090391C" w:rsidP="00863457">
    <w:pPr>
      <w:pStyle w:val="Header"/>
      <w:tabs>
        <w:tab w:val="left" w:pos="5130"/>
      </w:tabs>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sz w:val="24"/>
        </w:rPr>
        <w:id w:val="-2017681805"/>
        <w:docPartObj>
          <w:docPartGallery w:val="Page Numbers (Top of Page)"/>
          <w:docPartUnique/>
        </w:docPartObj>
      </w:sdtPr>
      <w:sdtEndPr>
        <w:rPr>
          <w:noProof/>
        </w:rPr>
      </w:sdtEndPr>
      <w:sdtContent>
        <w:r w:rsidRPr="00863457">
          <w:rPr>
            <w:rFonts w:ascii="Times New Roman" w:hAnsi="Times New Roman" w:cs="Times New Roman"/>
            <w:sz w:val="24"/>
          </w:rPr>
          <w:fldChar w:fldCharType="begin"/>
        </w:r>
        <w:r w:rsidRPr="00863457">
          <w:rPr>
            <w:rFonts w:ascii="Times New Roman" w:hAnsi="Times New Roman" w:cs="Times New Roman"/>
            <w:sz w:val="24"/>
          </w:rPr>
          <w:instrText xml:space="preserve"> PAGE   \* MERGEFORMAT </w:instrText>
        </w:r>
        <w:r w:rsidRPr="00863457">
          <w:rPr>
            <w:rFonts w:ascii="Times New Roman" w:hAnsi="Times New Roman" w:cs="Times New Roman"/>
            <w:sz w:val="24"/>
          </w:rPr>
          <w:fldChar w:fldCharType="separate"/>
        </w:r>
        <w:r w:rsidR="00324EB8">
          <w:rPr>
            <w:rFonts w:ascii="Times New Roman" w:hAnsi="Times New Roman" w:cs="Times New Roman"/>
            <w:noProof/>
            <w:sz w:val="24"/>
          </w:rPr>
          <w:t>10</w:t>
        </w:r>
        <w:r w:rsidRPr="00863457">
          <w:rPr>
            <w:rFonts w:ascii="Times New Roman" w:hAnsi="Times New Roman" w:cs="Times New Roman"/>
            <w:noProof/>
            <w:sz w:val="24"/>
          </w:rPr>
          <w:fldChar w:fldCharType="end"/>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3E79E0"/>
    <w:multiLevelType w:val="hybridMultilevel"/>
    <w:tmpl w:val="0DF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F1427A0"/>
    <w:multiLevelType w:val="hybridMultilevel"/>
    <w:tmpl w:val="9548785A"/>
    <w:lvl w:ilvl="0" w:tplc="04090001">
      <w:start w:val="1"/>
      <w:numFmt w:val="bullet"/>
      <w:lvlText w:val=""/>
      <w:lvlJc w:val="left"/>
      <w:pPr>
        <w:ind w:left="720" w:hanging="360"/>
      </w:pPr>
      <w:rPr>
        <w:rFonts w:ascii="Symbol" w:hAnsi="Symbol" w:hint="default"/>
      </w:rPr>
    </w:lvl>
    <w:lvl w:ilvl="1" w:tplc="8CA2A498">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960F3C"/>
    <w:multiLevelType w:val="hybridMultilevel"/>
    <w:tmpl w:val="665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E44C3"/>
    <w:multiLevelType w:val="hybridMultilevel"/>
    <w:tmpl w:val="7CBA8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8700E"/>
    <w:multiLevelType w:val="hybridMultilevel"/>
    <w:tmpl w:val="2B6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1F3FB6"/>
    <w:multiLevelType w:val="hybridMultilevel"/>
    <w:tmpl w:val="3DCABA0E"/>
    <w:lvl w:ilvl="0" w:tplc="5AF6F4FE">
      <w:start w:val="1"/>
      <w:numFmt w:val="bullet"/>
      <w:lvlText w:val=""/>
      <w:lvlJc w:val="left"/>
      <w:pPr>
        <w:tabs>
          <w:tab w:val="num" w:pos="720"/>
        </w:tabs>
        <w:ind w:left="720" w:hanging="360"/>
      </w:pPr>
      <w:rPr>
        <w:rFonts w:ascii="Symbol" w:hAnsi="Symbol" w:hint="default"/>
        <w:sz w:val="20"/>
      </w:rPr>
    </w:lvl>
    <w:lvl w:ilvl="1" w:tplc="4B5A4DFE">
      <w:start w:val="1"/>
      <w:numFmt w:val="bullet"/>
      <w:lvlText w:val=""/>
      <w:lvlJc w:val="left"/>
      <w:pPr>
        <w:tabs>
          <w:tab w:val="num" w:pos="1440"/>
        </w:tabs>
        <w:ind w:left="1440" w:hanging="360"/>
      </w:pPr>
      <w:rPr>
        <w:rFonts w:ascii="Symbol" w:hAnsi="Symbol" w:hint="default"/>
        <w:sz w:val="20"/>
      </w:rPr>
    </w:lvl>
    <w:lvl w:ilvl="2" w:tplc="5CE07E8A" w:tentative="1">
      <w:start w:val="1"/>
      <w:numFmt w:val="bullet"/>
      <w:lvlText w:val=""/>
      <w:lvlJc w:val="left"/>
      <w:pPr>
        <w:tabs>
          <w:tab w:val="num" w:pos="2160"/>
        </w:tabs>
        <w:ind w:left="2160" w:hanging="360"/>
      </w:pPr>
      <w:rPr>
        <w:rFonts w:ascii="Symbol" w:hAnsi="Symbol" w:hint="default"/>
        <w:sz w:val="20"/>
      </w:rPr>
    </w:lvl>
    <w:lvl w:ilvl="3" w:tplc="DF3C9B34" w:tentative="1">
      <w:start w:val="1"/>
      <w:numFmt w:val="bullet"/>
      <w:lvlText w:val=""/>
      <w:lvlJc w:val="left"/>
      <w:pPr>
        <w:tabs>
          <w:tab w:val="num" w:pos="2880"/>
        </w:tabs>
        <w:ind w:left="2880" w:hanging="360"/>
      </w:pPr>
      <w:rPr>
        <w:rFonts w:ascii="Symbol" w:hAnsi="Symbol" w:hint="default"/>
        <w:sz w:val="20"/>
      </w:rPr>
    </w:lvl>
    <w:lvl w:ilvl="4" w:tplc="A2C83E38" w:tentative="1">
      <w:start w:val="1"/>
      <w:numFmt w:val="bullet"/>
      <w:lvlText w:val=""/>
      <w:lvlJc w:val="left"/>
      <w:pPr>
        <w:tabs>
          <w:tab w:val="num" w:pos="3600"/>
        </w:tabs>
        <w:ind w:left="3600" w:hanging="360"/>
      </w:pPr>
      <w:rPr>
        <w:rFonts w:ascii="Symbol" w:hAnsi="Symbol" w:hint="default"/>
        <w:sz w:val="20"/>
      </w:rPr>
    </w:lvl>
    <w:lvl w:ilvl="5" w:tplc="49B4F3AE" w:tentative="1">
      <w:start w:val="1"/>
      <w:numFmt w:val="bullet"/>
      <w:lvlText w:val=""/>
      <w:lvlJc w:val="left"/>
      <w:pPr>
        <w:tabs>
          <w:tab w:val="num" w:pos="4320"/>
        </w:tabs>
        <w:ind w:left="4320" w:hanging="360"/>
      </w:pPr>
      <w:rPr>
        <w:rFonts w:ascii="Symbol" w:hAnsi="Symbol" w:hint="default"/>
        <w:sz w:val="20"/>
      </w:rPr>
    </w:lvl>
    <w:lvl w:ilvl="6" w:tplc="0054D5A8" w:tentative="1">
      <w:start w:val="1"/>
      <w:numFmt w:val="bullet"/>
      <w:lvlText w:val=""/>
      <w:lvlJc w:val="left"/>
      <w:pPr>
        <w:tabs>
          <w:tab w:val="num" w:pos="5040"/>
        </w:tabs>
        <w:ind w:left="5040" w:hanging="360"/>
      </w:pPr>
      <w:rPr>
        <w:rFonts w:ascii="Symbol" w:hAnsi="Symbol" w:hint="default"/>
        <w:sz w:val="20"/>
      </w:rPr>
    </w:lvl>
    <w:lvl w:ilvl="7" w:tplc="17AC6B4C" w:tentative="1">
      <w:start w:val="1"/>
      <w:numFmt w:val="bullet"/>
      <w:lvlText w:val=""/>
      <w:lvlJc w:val="left"/>
      <w:pPr>
        <w:tabs>
          <w:tab w:val="num" w:pos="5760"/>
        </w:tabs>
        <w:ind w:left="5760" w:hanging="360"/>
      </w:pPr>
      <w:rPr>
        <w:rFonts w:ascii="Symbol" w:hAnsi="Symbol" w:hint="default"/>
        <w:sz w:val="20"/>
      </w:rPr>
    </w:lvl>
    <w:lvl w:ilvl="8" w:tplc="DB1C412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D7FFF"/>
    <w:multiLevelType w:val="hybridMultilevel"/>
    <w:tmpl w:val="03226F40"/>
    <w:lvl w:ilvl="0" w:tplc="5D1C7252">
      <w:start w:val="1"/>
      <w:numFmt w:val="bullet"/>
      <w:lvlText w:val=""/>
      <w:lvlJc w:val="left"/>
      <w:pPr>
        <w:ind w:left="720" w:hanging="360"/>
      </w:pPr>
      <w:rPr>
        <w:rFonts w:ascii="Symbol" w:hAnsi="Symbol" w:hint="default"/>
      </w:rPr>
    </w:lvl>
    <w:lvl w:ilvl="1" w:tplc="23B896F4">
      <w:start w:val="1"/>
      <w:numFmt w:val="bullet"/>
      <w:lvlText w:val="o"/>
      <w:lvlJc w:val="left"/>
      <w:pPr>
        <w:ind w:left="1440" w:hanging="360"/>
      </w:pPr>
      <w:rPr>
        <w:rFonts w:ascii="Courier New" w:hAnsi="Courier New" w:hint="default"/>
      </w:rPr>
    </w:lvl>
    <w:lvl w:ilvl="2" w:tplc="9398BD22">
      <w:start w:val="1"/>
      <w:numFmt w:val="bullet"/>
      <w:lvlText w:val=""/>
      <w:lvlJc w:val="left"/>
      <w:pPr>
        <w:ind w:left="2160" w:hanging="360"/>
      </w:pPr>
      <w:rPr>
        <w:rFonts w:ascii="Wingdings" w:hAnsi="Wingdings" w:hint="default"/>
      </w:rPr>
    </w:lvl>
    <w:lvl w:ilvl="3" w:tplc="75966DDC">
      <w:start w:val="1"/>
      <w:numFmt w:val="bullet"/>
      <w:lvlText w:val=""/>
      <w:lvlJc w:val="left"/>
      <w:pPr>
        <w:ind w:left="2880" w:hanging="360"/>
      </w:pPr>
      <w:rPr>
        <w:rFonts w:ascii="Symbol" w:hAnsi="Symbol" w:hint="default"/>
      </w:rPr>
    </w:lvl>
    <w:lvl w:ilvl="4" w:tplc="2BBAF94C">
      <w:start w:val="1"/>
      <w:numFmt w:val="bullet"/>
      <w:lvlText w:val="o"/>
      <w:lvlJc w:val="left"/>
      <w:pPr>
        <w:ind w:left="3600" w:hanging="360"/>
      </w:pPr>
      <w:rPr>
        <w:rFonts w:ascii="Courier New" w:hAnsi="Courier New" w:hint="default"/>
      </w:rPr>
    </w:lvl>
    <w:lvl w:ilvl="5" w:tplc="5A9EB338">
      <w:start w:val="1"/>
      <w:numFmt w:val="bullet"/>
      <w:lvlText w:val=""/>
      <w:lvlJc w:val="left"/>
      <w:pPr>
        <w:ind w:left="4320" w:hanging="360"/>
      </w:pPr>
      <w:rPr>
        <w:rFonts w:ascii="Wingdings" w:hAnsi="Wingdings" w:hint="default"/>
      </w:rPr>
    </w:lvl>
    <w:lvl w:ilvl="6" w:tplc="E8548DFC">
      <w:start w:val="1"/>
      <w:numFmt w:val="bullet"/>
      <w:lvlText w:val=""/>
      <w:lvlJc w:val="left"/>
      <w:pPr>
        <w:ind w:left="5040" w:hanging="360"/>
      </w:pPr>
      <w:rPr>
        <w:rFonts w:ascii="Symbol" w:hAnsi="Symbol" w:hint="default"/>
      </w:rPr>
    </w:lvl>
    <w:lvl w:ilvl="7" w:tplc="702E0F38">
      <w:start w:val="1"/>
      <w:numFmt w:val="bullet"/>
      <w:lvlText w:val="o"/>
      <w:lvlJc w:val="left"/>
      <w:pPr>
        <w:ind w:left="5760" w:hanging="360"/>
      </w:pPr>
      <w:rPr>
        <w:rFonts w:ascii="Courier New" w:hAnsi="Courier New" w:hint="default"/>
      </w:rPr>
    </w:lvl>
    <w:lvl w:ilvl="8" w:tplc="3E26AD5C">
      <w:start w:val="1"/>
      <w:numFmt w:val="bullet"/>
      <w:lvlText w:val=""/>
      <w:lvlJc w:val="left"/>
      <w:pPr>
        <w:ind w:left="6480" w:hanging="360"/>
      </w:pPr>
      <w:rPr>
        <w:rFonts w:ascii="Wingdings" w:hAnsi="Wingdings" w:hint="default"/>
      </w:rPr>
    </w:lvl>
  </w:abstractNum>
  <w:abstractNum w:abstractNumId="1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15:restartNumberingAfterBreak="0">
    <w:nsid w:val="1F1B78FC"/>
    <w:multiLevelType w:val="hybridMultilevel"/>
    <w:tmpl w:val="6F3E2470"/>
    <w:lvl w:ilvl="0" w:tplc="FFFFFFFF">
      <w:start w:val="1"/>
      <w:numFmt w:val="decimal"/>
      <w:lvlText w:val="%1."/>
      <w:lvlJc w:val="left"/>
      <w:pPr>
        <w:ind w:left="720" w:hanging="360"/>
      </w:pPr>
    </w:lvl>
    <w:lvl w:ilvl="1" w:tplc="0A305616">
      <w:start w:val="1"/>
      <w:numFmt w:val="lowerLetter"/>
      <w:lvlText w:val="%2."/>
      <w:lvlJc w:val="left"/>
      <w:pPr>
        <w:ind w:left="1440" w:hanging="360"/>
      </w:pPr>
    </w:lvl>
    <w:lvl w:ilvl="2" w:tplc="E90E5EC4">
      <w:start w:val="1"/>
      <w:numFmt w:val="lowerRoman"/>
      <w:lvlText w:val="%3."/>
      <w:lvlJc w:val="right"/>
      <w:pPr>
        <w:ind w:left="2160" w:hanging="180"/>
      </w:pPr>
    </w:lvl>
    <w:lvl w:ilvl="3" w:tplc="DD9424DA">
      <w:start w:val="1"/>
      <w:numFmt w:val="decimal"/>
      <w:lvlText w:val="%4."/>
      <w:lvlJc w:val="left"/>
      <w:pPr>
        <w:ind w:left="2880" w:hanging="360"/>
      </w:pPr>
    </w:lvl>
    <w:lvl w:ilvl="4" w:tplc="065AF55C">
      <w:start w:val="1"/>
      <w:numFmt w:val="lowerLetter"/>
      <w:lvlText w:val="%5."/>
      <w:lvlJc w:val="left"/>
      <w:pPr>
        <w:ind w:left="3600" w:hanging="360"/>
      </w:pPr>
    </w:lvl>
    <w:lvl w:ilvl="5" w:tplc="6470AC96">
      <w:start w:val="1"/>
      <w:numFmt w:val="lowerRoman"/>
      <w:lvlText w:val="%6."/>
      <w:lvlJc w:val="right"/>
      <w:pPr>
        <w:ind w:left="4320" w:hanging="180"/>
      </w:pPr>
    </w:lvl>
    <w:lvl w:ilvl="6" w:tplc="60A637BE">
      <w:start w:val="1"/>
      <w:numFmt w:val="decimal"/>
      <w:lvlText w:val="%7."/>
      <w:lvlJc w:val="left"/>
      <w:pPr>
        <w:ind w:left="5040" w:hanging="360"/>
      </w:pPr>
    </w:lvl>
    <w:lvl w:ilvl="7" w:tplc="CD827C42">
      <w:start w:val="1"/>
      <w:numFmt w:val="lowerLetter"/>
      <w:lvlText w:val="%8."/>
      <w:lvlJc w:val="left"/>
      <w:pPr>
        <w:ind w:left="5760" w:hanging="360"/>
      </w:pPr>
    </w:lvl>
    <w:lvl w:ilvl="8" w:tplc="7B62C8F0">
      <w:start w:val="1"/>
      <w:numFmt w:val="lowerRoman"/>
      <w:lvlText w:val="%9."/>
      <w:lvlJc w:val="right"/>
      <w:pPr>
        <w:ind w:left="6480" w:hanging="180"/>
      </w:pPr>
    </w:lvl>
  </w:abstractNum>
  <w:abstractNum w:abstractNumId="18" w15:restartNumberingAfterBreak="0">
    <w:nsid w:val="20D2136E"/>
    <w:multiLevelType w:val="hybridMultilevel"/>
    <w:tmpl w:val="FFFFFFFF"/>
    <w:lvl w:ilvl="0" w:tplc="B978AA28">
      <w:start w:val="1"/>
      <w:numFmt w:val="bullet"/>
      <w:lvlText w:val=""/>
      <w:lvlJc w:val="left"/>
      <w:pPr>
        <w:ind w:left="720" w:hanging="360"/>
      </w:pPr>
      <w:rPr>
        <w:rFonts w:ascii="Symbol" w:hAnsi="Symbol" w:hint="default"/>
      </w:rPr>
    </w:lvl>
    <w:lvl w:ilvl="1" w:tplc="34224662">
      <w:start w:val="1"/>
      <w:numFmt w:val="bullet"/>
      <w:lvlText w:val="o"/>
      <w:lvlJc w:val="left"/>
      <w:pPr>
        <w:ind w:left="1440" w:hanging="360"/>
      </w:pPr>
      <w:rPr>
        <w:rFonts w:ascii="Courier New" w:hAnsi="Courier New" w:hint="default"/>
      </w:rPr>
    </w:lvl>
    <w:lvl w:ilvl="2" w:tplc="8D92A076">
      <w:start w:val="1"/>
      <w:numFmt w:val="bullet"/>
      <w:lvlText w:val=""/>
      <w:lvlJc w:val="left"/>
      <w:pPr>
        <w:ind w:left="2160" w:hanging="360"/>
      </w:pPr>
      <w:rPr>
        <w:rFonts w:ascii="Wingdings" w:hAnsi="Wingdings" w:hint="default"/>
      </w:rPr>
    </w:lvl>
    <w:lvl w:ilvl="3" w:tplc="3D403A8A">
      <w:start w:val="1"/>
      <w:numFmt w:val="bullet"/>
      <w:lvlText w:val=""/>
      <w:lvlJc w:val="left"/>
      <w:pPr>
        <w:ind w:left="2880" w:hanging="360"/>
      </w:pPr>
      <w:rPr>
        <w:rFonts w:ascii="Symbol" w:hAnsi="Symbol" w:hint="default"/>
      </w:rPr>
    </w:lvl>
    <w:lvl w:ilvl="4" w:tplc="4D341A28">
      <w:start w:val="1"/>
      <w:numFmt w:val="bullet"/>
      <w:lvlText w:val="o"/>
      <w:lvlJc w:val="left"/>
      <w:pPr>
        <w:ind w:left="3600" w:hanging="360"/>
      </w:pPr>
      <w:rPr>
        <w:rFonts w:ascii="Courier New" w:hAnsi="Courier New" w:hint="default"/>
      </w:rPr>
    </w:lvl>
    <w:lvl w:ilvl="5" w:tplc="F2261DF4">
      <w:start w:val="1"/>
      <w:numFmt w:val="bullet"/>
      <w:lvlText w:val=""/>
      <w:lvlJc w:val="left"/>
      <w:pPr>
        <w:ind w:left="4320" w:hanging="360"/>
      </w:pPr>
      <w:rPr>
        <w:rFonts w:ascii="Wingdings" w:hAnsi="Wingdings" w:hint="default"/>
      </w:rPr>
    </w:lvl>
    <w:lvl w:ilvl="6" w:tplc="A0C88496">
      <w:start w:val="1"/>
      <w:numFmt w:val="bullet"/>
      <w:lvlText w:val=""/>
      <w:lvlJc w:val="left"/>
      <w:pPr>
        <w:ind w:left="5040" w:hanging="360"/>
      </w:pPr>
      <w:rPr>
        <w:rFonts w:ascii="Symbol" w:hAnsi="Symbol" w:hint="default"/>
      </w:rPr>
    </w:lvl>
    <w:lvl w:ilvl="7" w:tplc="E9D2DF38">
      <w:start w:val="1"/>
      <w:numFmt w:val="bullet"/>
      <w:lvlText w:val="o"/>
      <w:lvlJc w:val="left"/>
      <w:pPr>
        <w:ind w:left="5760" w:hanging="360"/>
      </w:pPr>
      <w:rPr>
        <w:rFonts w:ascii="Courier New" w:hAnsi="Courier New" w:hint="default"/>
      </w:rPr>
    </w:lvl>
    <w:lvl w:ilvl="8" w:tplc="0A98E5CE">
      <w:start w:val="1"/>
      <w:numFmt w:val="bullet"/>
      <w:lvlText w:val=""/>
      <w:lvlJc w:val="left"/>
      <w:pPr>
        <w:ind w:left="6480" w:hanging="360"/>
      </w:pPr>
      <w:rPr>
        <w:rFonts w:ascii="Wingdings" w:hAnsi="Wingdings" w:hint="default"/>
      </w:rPr>
    </w:lvl>
  </w:abstractNum>
  <w:abstractNum w:abstractNumId="19"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8CF80"/>
    <w:multiLevelType w:val="hybridMultilevel"/>
    <w:tmpl w:val="D0A607B2"/>
    <w:lvl w:ilvl="0" w:tplc="7B224000">
      <w:start w:val="1"/>
      <w:numFmt w:val="decimal"/>
      <w:lvlText w:val="%1."/>
      <w:lvlJc w:val="left"/>
      <w:pPr>
        <w:ind w:left="720" w:hanging="360"/>
      </w:pPr>
    </w:lvl>
    <w:lvl w:ilvl="1" w:tplc="97B0BA3C">
      <w:start w:val="1"/>
      <w:numFmt w:val="lowerLetter"/>
      <w:lvlText w:val="%2."/>
      <w:lvlJc w:val="left"/>
      <w:pPr>
        <w:ind w:left="1440" w:hanging="360"/>
      </w:pPr>
    </w:lvl>
    <w:lvl w:ilvl="2" w:tplc="1F125C1A">
      <w:start w:val="1"/>
      <w:numFmt w:val="lowerRoman"/>
      <w:lvlText w:val="%3."/>
      <w:lvlJc w:val="right"/>
      <w:pPr>
        <w:ind w:left="2160" w:hanging="180"/>
      </w:pPr>
    </w:lvl>
    <w:lvl w:ilvl="3" w:tplc="D530202C">
      <w:start w:val="1"/>
      <w:numFmt w:val="decimal"/>
      <w:lvlText w:val="%4."/>
      <w:lvlJc w:val="left"/>
      <w:pPr>
        <w:ind w:left="2880" w:hanging="360"/>
      </w:pPr>
    </w:lvl>
    <w:lvl w:ilvl="4" w:tplc="909C1E24">
      <w:start w:val="1"/>
      <w:numFmt w:val="lowerLetter"/>
      <w:lvlText w:val="%5."/>
      <w:lvlJc w:val="left"/>
      <w:pPr>
        <w:ind w:left="3600" w:hanging="360"/>
      </w:pPr>
    </w:lvl>
    <w:lvl w:ilvl="5" w:tplc="B66AA2E2">
      <w:start w:val="1"/>
      <w:numFmt w:val="lowerRoman"/>
      <w:lvlText w:val="%6."/>
      <w:lvlJc w:val="right"/>
      <w:pPr>
        <w:ind w:left="4320" w:hanging="180"/>
      </w:pPr>
    </w:lvl>
    <w:lvl w:ilvl="6" w:tplc="60E4A7A2">
      <w:start w:val="1"/>
      <w:numFmt w:val="decimal"/>
      <w:lvlText w:val="%7."/>
      <w:lvlJc w:val="left"/>
      <w:pPr>
        <w:ind w:left="5040" w:hanging="360"/>
      </w:pPr>
    </w:lvl>
    <w:lvl w:ilvl="7" w:tplc="5CFA6E1E">
      <w:start w:val="1"/>
      <w:numFmt w:val="lowerLetter"/>
      <w:lvlText w:val="%8."/>
      <w:lvlJc w:val="left"/>
      <w:pPr>
        <w:ind w:left="5760" w:hanging="360"/>
      </w:pPr>
    </w:lvl>
    <w:lvl w:ilvl="8" w:tplc="00A03692">
      <w:start w:val="1"/>
      <w:numFmt w:val="lowerRoman"/>
      <w:lvlText w:val="%9."/>
      <w:lvlJc w:val="right"/>
      <w:pPr>
        <w:ind w:left="6480" w:hanging="180"/>
      </w:pPr>
    </w:lvl>
  </w:abstractNum>
  <w:abstractNum w:abstractNumId="22"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15:restartNumberingAfterBreak="0">
    <w:nsid w:val="2D932DFA"/>
    <w:multiLevelType w:val="hybridMultilevel"/>
    <w:tmpl w:val="99F49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DBD65D4"/>
    <w:multiLevelType w:val="hybridMultilevel"/>
    <w:tmpl w:val="FFFFFFFF"/>
    <w:lvl w:ilvl="0" w:tplc="72A47892">
      <w:start w:val="1"/>
      <w:numFmt w:val="bullet"/>
      <w:lvlText w:val=""/>
      <w:lvlJc w:val="left"/>
      <w:pPr>
        <w:ind w:left="720" w:hanging="360"/>
      </w:pPr>
      <w:rPr>
        <w:rFonts w:ascii="Symbol" w:hAnsi="Symbol" w:hint="default"/>
      </w:rPr>
    </w:lvl>
    <w:lvl w:ilvl="1" w:tplc="09C41D3C">
      <w:start w:val="1"/>
      <w:numFmt w:val="bullet"/>
      <w:lvlText w:val="o"/>
      <w:lvlJc w:val="left"/>
      <w:pPr>
        <w:ind w:left="1440" w:hanging="360"/>
      </w:pPr>
      <w:rPr>
        <w:rFonts w:ascii="Courier New" w:hAnsi="Courier New" w:cs="Times New Roman" w:hint="default"/>
      </w:rPr>
    </w:lvl>
    <w:lvl w:ilvl="2" w:tplc="FB2688DE">
      <w:start w:val="1"/>
      <w:numFmt w:val="bullet"/>
      <w:lvlText w:val=""/>
      <w:lvlJc w:val="left"/>
      <w:pPr>
        <w:ind w:left="2160" w:hanging="360"/>
      </w:pPr>
      <w:rPr>
        <w:rFonts w:ascii="Wingdings" w:hAnsi="Wingdings" w:hint="default"/>
      </w:rPr>
    </w:lvl>
    <w:lvl w:ilvl="3" w:tplc="47E6BB58">
      <w:start w:val="1"/>
      <w:numFmt w:val="bullet"/>
      <w:lvlText w:val=""/>
      <w:lvlJc w:val="left"/>
      <w:pPr>
        <w:ind w:left="2880" w:hanging="360"/>
      </w:pPr>
      <w:rPr>
        <w:rFonts w:ascii="Symbol" w:hAnsi="Symbol" w:hint="default"/>
      </w:rPr>
    </w:lvl>
    <w:lvl w:ilvl="4" w:tplc="AD623DAE">
      <w:start w:val="1"/>
      <w:numFmt w:val="bullet"/>
      <w:lvlText w:val="o"/>
      <w:lvlJc w:val="left"/>
      <w:pPr>
        <w:ind w:left="3600" w:hanging="360"/>
      </w:pPr>
      <w:rPr>
        <w:rFonts w:ascii="Courier New" w:hAnsi="Courier New" w:cs="Times New Roman" w:hint="default"/>
      </w:rPr>
    </w:lvl>
    <w:lvl w:ilvl="5" w:tplc="8D92B1C6">
      <w:start w:val="1"/>
      <w:numFmt w:val="bullet"/>
      <w:lvlText w:val=""/>
      <w:lvlJc w:val="left"/>
      <w:pPr>
        <w:ind w:left="4320" w:hanging="360"/>
      </w:pPr>
      <w:rPr>
        <w:rFonts w:ascii="Wingdings" w:hAnsi="Wingdings" w:hint="default"/>
      </w:rPr>
    </w:lvl>
    <w:lvl w:ilvl="6" w:tplc="9BE0652C">
      <w:start w:val="1"/>
      <w:numFmt w:val="bullet"/>
      <w:lvlText w:val=""/>
      <w:lvlJc w:val="left"/>
      <w:pPr>
        <w:ind w:left="5040" w:hanging="360"/>
      </w:pPr>
      <w:rPr>
        <w:rFonts w:ascii="Symbol" w:hAnsi="Symbol" w:hint="default"/>
      </w:rPr>
    </w:lvl>
    <w:lvl w:ilvl="7" w:tplc="CDC6BC36">
      <w:start w:val="1"/>
      <w:numFmt w:val="bullet"/>
      <w:lvlText w:val="o"/>
      <w:lvlJc w:val="left"/>
      <w:pPr>
        <w:ind w:left="5760" w:hanging="360"/>
      </w:pPr>
      <w:rPr>
        <w:rFonts w:ascii="Courier New" w:hAnsi="Courier New" w:cs="Times New Roman" w:hint="default"/>
      </w:rPr>
    </w:lvl>
    <w:lvl w:ilvl="8" w:tplc="1C483762">
      <w:start w:val="1"/>
      <w:numFmt w:val="bullet"/>
      <w:lvlText w:val=""/>
      <w:lvlJc w:val="left"/>
      <w:pPr>
        <w:ind w:left="6480" w:hanging="360"/>
      </w:pPr>
      <w:rPr>
        <w:rFonts w:ascii="Wingdings" w:hAnsi="Wingdings" w:hint="default"/>
      </w:rPr>
    </w:lvl>
  </w:abstractNum>
  <w:abstractNum w:abstractNumId="25" w15:restartNumberingAfterBreak="0">
    <w:nsid w:val="2F197DB2"/>
    <w:multiLevelType w:val="hybridMultilevel"/>
    <w:tmpl w:val="5F001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07356B8"/>
    <w:multiLevelType w:val="hybridMultilevel"/>
    <w:tmpl w:val="20E43A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E010EF"/>
    <w:multiLevelType w:val="hybridMultilevel"/>
    <w:tmpl w:val="A628CE4A"/>
    <w:lvl w:ilvl="0" w:tplc="8F9A6D70">
      <w:start w:val="1"/>
      <w:numFmt w:val="upperLetter"/>
      <w:lvlText w:val="%1."/>
      <w:lvlJc w:val="left"/>
      <w:pPr>
        <w:ind w:left="720" w:hanging="360"/>
      </w:pPr>
    </w:lvl>
    <w:lvl w:ilvl="1" w:tplc="C89A6144">
      <w:start w:val="1"/>
      <w:numFmt w:val="lowerLetter"/>
      <w:lvlText w:val="%2."/>
      <w:lvlJc w:val="left"/>
      <w:pPr>
        <w:ind w:left="1440" w:hanging="360"/>
      </w:pPr>
    </w:lvl>
    <w:lvl w:ilvl="2" w:tplc="C7A46442">
      <w:start w:val="1"/>
      <w:numFmt w:val="lowerRoman"/>
      <w:lvlText w:val="%3."/>
      <w:lvlJc w:val="right"/>
      <w:pPr>
        <w:ind w:left="2160" w:hanging="180"/>
      </w:pPr>
    </w:lvl>
    <w:lvl w:ilvl="3" w:tplc="ABFED70A">
      <w:start w:val="1"/>
      <w:numFmt w:val="decimal"/>
      <w:lvlText w:val="%4."/>
      <w:lvlJc w:val="left"/>
      <w:pPr>
        <w:ind w:left="2880" w:hanging="360"/>
      </w:pPr>
    </w:lvl>
    <w:lvl w:ilvl="4" w:tplc="3D8459AC">
      <w:start w:val="1"/>
      <w:numFmt w:val="lowerLetter"/>
      <w:lvlText w:val="%5."/>
      <w:lvlJc w:val="left"/>
      <w:pPr>
        <w:ind w:left="3600" w:hanging="360"/>
      </w:pPr>
    </w:lvl>
    <w:lvl w:ilvl="5" w:tplc="B874C2B6">
      <w:start w:val="1"/>
      <w:numFmt w:val="lowerRoman"/>
      <w:lvlText w:val="%6."/>
      <w:lvlJc w:val="right"/>
      <w:pPr>
        <w:ind w:left="4320" w:hanging="180"/>
      </w:pPr>
    </w:lvl>
    <w:lvl w:ilvl="6" w:tplc="78CE121A">
      <w:start w:val="1"/>
      <w:numFmt w:val="decimal"/>
      <w:lvlText w:val="%7."/>
      <w:lvlJc w:val="left"/>
      <w:pPr>
        <w:ind w:left="5040" w:hanging="360"/>
      </w:pPr>
    </w:lvl>
    <w:lvl w:ilvl="7" w:tplc="B4EA12F6">
      <w:start w:val="1"/>
      <w:numFmt w:val="lowerLetter"/>
      <w:lvlText w:val="%8."/>
      <w:lvlJc w:val="left"/>
      <w:pPr>
        <w:ind w:left="5760" w:hanging="360"/>
      </w:pPr>
    </w:lvl>
    <w:lvl w:ilvl="8" w:tplc="E01E71A6">
      <w:start w:val="1"/>
      <w:numFmt w:val="lowerRoman"/>
      <w:lvlText w:val="%9."/>
      <w:lvlJc w:val="right"/>
      <w:pPr>
        <w:ind w:left="6480" w:hanging="180"/>
      </w:pPr>
    </w:lvl>
  </w:abstractNum>
  <w:abstractNum w:abstractNumId="32"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1870F9F"/>
    <w:multiLevelType w:val="hybridMultilevel"/>
    <w:tmpl w:val="85E62F54"/>
    <w:lvl w:ilvl="0" w:tplc="F2C05782">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70E4888"/>
    <w:multiLevelType w:val="hybridMultilevel"/>
    <w:tmpl w:val="AE6CD124"/>
    <w:lvl w:ilvl="0" w:tplc="D78830F0">
      <w:start w:val="1"/>
      <w:numFmt w:val="bullet"/>
      <w:lvlText w:val=""/>
      <w:lvlJc w:val="left"/>
      <w:pPr>
        <w:ind w:left="720" w:hanging="360"/>
      </w:pPr>
      <w:rPr>
        <w:rFonts w:ascii="Symbol" w:hAnsi="Symbol" w:hint="default"/>
      </w:rPr>
    </w:lvl>
    <w:lvl w:ilvl="1" w:tplc="AD588976">
      <w:start w:val="1"/>
      <w:numFmt w:val="bullet"/>
      <w:lvlText w:val="o"/>
      <w:lvlJc w:val="left"/>
      <w:pPr>
        <w:ind w:left="1440" w:hanging="360"/>
      </w:pPr>
      <w:rPr>
        <w:rFonts w:ascii="Courier New" w:hAnsi="Courier New" w:hint="default"/>
      </w:rPr>
    </w:lvl>
    <w:lvl w:ilvl="2" w:tplc="F822DD84">
      <w:start w:val="1"/>
      <w:numFmt w:val="bullet"/>
      <w:lvlText w:val=""/>
      <w:lvlJc w:val="left"/>
      <w:pPr>
        <w:ind w:left="2160" w:hanging="360"/>
      </w:pPr>
      <w:rPr>
        <w:rFonts w:ascii="Wingdings" w:hAnsi="Wingdings" w:hint="default"/>
      </w:rPr>
    </w:lvl>
    <w:lvl w:ilvl="3" w:tplc="9B8A79B6">
      <w:start w:val="1"/>
      <w:numFmt w:val="bullet"/>
      <w:lvlText w:val=""/>
      <w:lvlJc w:val="left"/>
      <w:pPr>
        <w:ind w:left="2880" w:hanging="360"/>
      </w:pPr>
      <w:rPr>
        <w:rFonts w:ascii="Symbol" w:hAnsi="Symbol" w:hint="default"/>
      </w:rPr>
    </w:lvl>
    <w:lvl w:ilvl="4" w:tplc="A058ED8C">
      <w:start w:val="1"/>
      <w:numFmt w:val="bullet"/>
      <w:lvlText w:val="o"/>
      <w:lvlJc w:val="left"/>
      <w:pPr>
        <w:ind w:left="3600" w:hanging="360"/>
      </w:pPr>
      <w:rPr>
        <w:rFonts w:ascii="Courier New" w:hAnsi="Courier New" w:hint="default"/>
      </w:rPr>
    </w:lvl>
    <w:lvl w:ilvl="5" w:tplc="CCDA78D6">
      <w:start w:val="1"/>
      <w:numFmt w:val="bullet"/>
      <w:lvlText w:val=""/>
      <w:lvlJc w:val="left"/>
      <w:pPr>
        <w:ind w:left="4320" w:hanging="360"/>
      </w:pPr>
      <w:rPr>
        <w:rFonts w:ascii="Wingdings" w:hAnsi="Wingdings" w:hint="default"/>
      </w:rPr>
    </w:lvl>
    <w:lvl w:ilvl="6" w:tplc="239A21A0">
      <w:start w:val="1"/>
      <w:numFmt w:val="bullet"/>
      <w:lvlText w:val=""/>
      <w:lvlJc w:val="left"/>
      <w:pPr>
        <w:ind w:left="5040" w:hanging="360"/>
      </w:pPr>
      <w:rPr>
        <w:rFonts w:ascii="Symbol" w:hAnsi="Symbol" w:hint="default"/>
      </w:rPr>
    </w:lvl>
    <w:lvl w:ilvl="7" w:tplc="4F90B256">
      <w:start w:val="1"/>
      <w:numFmt w:val="bullet"/>
      <w:lvlText w:val="o"/>
      <w:lvlJc w:val="left"/>
      <w:pPr>
        <w:ind w:left="5760" w:hanging="360"/>
      </w:pPr>
      <w:rPr>
        <w:rFonts w:ascii="Courier New" w:hAnsi="Courier New" w:hint="default"/>
      </w:rPr>
    </w:lvl>
    <w:lvl w:ilvl="8" w:tplc="3A16E498">
      <w:start w:val="1"/>
      <w:numFmt w:val="bullet"/>
      <w:lvlText w:val=""/>
      <w:lvlJc w:val="left"/>
      <w:pPr>
        <w:ind w:left="6480" w:hanging="360"/>
      </w:pPr>
      <w:rPr>
        <w:rFonts w:ascii="Wingdings" w:hAnsi="Wingdings" w:hint="default"/>
      </w:rPr>
    </w:lvl>
  </w:abstractNum>
  <w:abstractNum w:abstractNumId="36"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5B8A743F"/>
    <w:multiLevelType w:val="hybridMultilevel"/>
    <w:tmpl w:val="B988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B33"/>
    <w:multiLevelType w:val="hybridMultilevel"/>
    <w:tmpl w:val="09AE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EC923"/>
    <w:multiLevelType w:val="hybridMultilevel"/>
    <w:tmpl w:val="8402E50E"/>
    <w:lvl w:ilvl="0" w:tplc="F7FE7284">
      <w:start w:val="1"/>
      <w:numFmt w:val="bullet"/>
      <w:lvlText w:val="●"/>
      <w:lvlJc w:val="left"/>
      <w:pPr>
        <w:ind w:left="720" w:hanging="360"/>
      </w:pPr>
      <w:rPr>
        <w:rFonts w:ascii="Symbol" w:hAnsi="Symbol" w:hint="default"/>
      </w:rPr>
    </w:lvl>
    <w:lvl w:ilvl="1" w:tplc="9C34EC56">
      <w:start w:val="1"/>
      <w:numFmt w:val="bullet"/>
      <w:lvlText w:val="o"/>
      <w:lvlJc w:val="left"/>
      <w:pPr>
        <w:ind w:left="1440" w:hanging="360"/>
      </w:pPr>
      <w:rPr>
        <w:rFonts w:ascii="Courier New" w:hAnsi="Courier New" w:hint="default"/>
      </w:rPr>
    </w:lvl>
    <w:lvl w:ilvl="2" w:tplc="6890F69A">
      <w:start w:val="1"/>
      <w:numFmt w:val="bullet"/>
      <w:lvlText w:val=""/>
      <w:lvlJc w:val="left"/>
      <w:pPr>
        <w:ind w:left="2160" w:hanging="360"/>
      </w:pPr>
      <w:rPr>
        <w:rFonts w:ascii="Wingdings" w:hAnsi="Wingdings" w:hint="default"/>
      </w:rPr>
    </w:lvl>
    <w:lvl w:ilvl="3" w:tplc="04627638">
      <w:start w:val="1"/>
      <w:numFmt w:val="bullet"/>
      <w:lvlText w:val=""/>
      <w:lvlJc w:val="left"/>
      <w:pPr>
        <w:ind w:left="2880" w:hanging="360"/>
      </w:pPr>
      <w:rPr>
        <w:rFonts w:ascii="Symbol" w:hAnsi="Symbol" w:hint="default"/>
      </w:rPr>
    </w:lvl>
    <w:lvl w:ilvl="4" w:tplc="C9A0A0E8">
      <w:start w:val="1"/>
      <w:numFmt w:val="bullet"/>
      <w:lvlText w:val="o"/>
      <w:lvlJc w:val="left"/>
      <w:pPr>
        <w:ind w:left="3600" w:hanging="360"/>
      </w:pPr>
      <w:rPr>
        <w:rFonts w:ascii="Courier New" w:hAnsi="Courier New" w:hint="default"/>
      </w:rPr>
    </w:lvl>
    <w:lvl w:ilvl="5" w:tplc="94342CDC">
      <w:start w:val="1"/>
      <w:numFmt w:val="bullet"/>
      <w:lvlText w:val=""/>
      <w:lvlJc w:val="left"/>
      <w:pPr>
        <w:ind w:left="4320" w:hanging="360"/>
      </w:pPr>
      <w:rPr>
        <w:rFonts w:ascii="Wingdings" w:hAnsi="Wingdings" w:hint="default"/>
      </w:rPr>
    </w:lvl>
    <w:lvl w:ilvl="6" w:tplc="69CC2290">
      <w:start w:val="1"/>
      <w:numFmt w:val="bullet"/>
      <w:lvlText w:val=""/>
      <w:lvlJc w:val="left"/>
      <w:pPr>
        <w:ind w:left="5040" w:hanging="360"/>
      </w:pPr>
      <w:rPr>
        <w:rFonts w:ascii="Symbol" w:hAnsi="Symbol" w:hint="default"/>
      </w:rPr>
    </w:lvl>
    <w:lvl w:ilvl="7" w:tplc="669CD8AE">
      <w:start w:val="1"/>
      <w:numFmt w:val="bullet"/>
      <w:lvlText w:val="o"/>
      <w:lvlJc w:val="left"/>
      <w:pPr>
        <w:ind w:left="5760" w:hanging="360"/>
      </w:pPr>
      <w:rPr>
        <w:rFonts w:ascii="Courier New" w:hAnsi="Courier New" w:hint="default"/>
      </w:rPr>
    </w:lvl>
    <w:lvl w:ilvl="8" w:tplc="3B0C96C6">
      <w:start w:val="1"/>
      <w:numFmt w:val="bullet"/>
      <w:lvlText w:val=""/>
      <w:lvlJc w:val="left"/>
      <w:pPr>
        <w:ind w:left="6480" w:hanging="360"/>
      </w:pPr>
      <w:rPr>
        <w:rFonts w:ascii="Wingdings" w:hAnsi="Wingdings" w:hint="default"/>
      </w:rPr>
    </w:lvl>
  </w:abstractNum>
  <w:abstractNum w:abstractNumId="43" w15:restartNumberingAfterBreak="0">
    <w:nsid w:val="601A209A"/>
    <w:multiLevelType w:val="hybridMultilevel"/>
    <w:tmpl w:val="DA848F6A"/>
    <w:lvl w:ilvl="0" w:tplc="7C8EE5A6">
      <w:start w:val="1"/>
      <w:numFmt w:val="decimal"/>
      <w:lvlText w:val="%1."/>
      <w:lvlJc w:val="left"/>
      <w:pPr>
        <w:ind w:left="720" w:hanging="360"/>
      </w:pPr>
    </w:lvl>
    <w:lvl w:ilvl="1" w:tplc="AD6C7808">
      <w:start w:val="1"/>
      <w:numFmt w:val="lowerLetter"/>
      <w:lvlText w:val="%2."/>
      <w:lvlJc w:val="left"/>
      <w:pPr>
        <w:ind w:left="1440" w:hanging="360"/>
      </w:pPr>
    </w:lvl>
    <w:lvl w:ilvl="2" w:tplc="28C6B632">
      <w:start w:val="1"/>
      <w:numFmt w:val="lowerRoman"/>
      <w:lvlText w:val="%3."/>
      <w:lvlJc w:val="right"/>
      <w:pPr>
        <w:ind w:left="2160" w:hanging="180"/>
      </w:pPr>
    </w:lvl>
    <w:lvl w:ilvl="3" w:tplc="1BC835D0">
      <w:start w:val="1"/>
      <w:numFmt w:val="decimal"/>
      <w:lvlText w:val="%4."/>
      <w:lvlJc w:val="left"/>
      <w:pPr>
        <w:ind w:left="2880" w:hanging="360"/>
      </w:pPr>
    </w:lvl>
    <w:lvl w:ilvl="4" w:tplc="E4B46BE2">
      <w:start w:val="1"/>
      <w:numFmt w:val="lowerLetter"/>
      <w:lvlText w:val="%5."/>
      <w:lvlJc w:val="left"/>
      <w:pPr>
        <w:ind w:left="3600" w:hanging="360"/>
      </w:pPr>
    </w:lvl>
    <w:lvl w:ilvl="5" w:tplc="570499FE">
      <w:start w:val="1"/>
      <w:numFmt w:val="lowerRoman"/>
      <w:lvlText w:val="%6."/>
      <w:lvlJc w:val="right"/>
      <w:pPr>
        <w:ind w:left="4320" w:hanging="180"/>
      </w:pPr>
    </w:lvl>
    <w:lvl w:ilvl="6" w:tplc="13585F1E">
      <w:start w:val="1"/>
      <w:numFmt w:val="decimal"/>
      <w:lvlText w:val="%7."/>
      <w:lvlJc w:val="left"/>
      <w:pPr>
        <w:ind w:left="5040" w:hanging="360"/>
      </w:pPr>
    </w:lvl>
    <w:lvl w:ilvl="7" w:tplc="58B6AA20">
      <w:start w:val="1"/>
      <w:numFmt w:val="lowerLetter"/>
      <w:lvlText w:val="%8."/>
      <w:lvlJc w:val="left"/>
      <w:pPr>
        <w:ind w:left="5760" w:hanging="360"/>
      </w:pPr>
    </w:lvl>
    <w:lvl w:ilvl="8" w:tplc="42E6F514">
      <w:start w:val="1"/>
      <w:numFmt w:val="lowerRoman"/>
      <w:lvlText w:val="%9."/>
      <w:lvlJc w:val="right"/>
      <w:pPr>
        <w:ind w:left="6480" w:hanging="180"/>
      </w:pPr>
    </w:lvl>
  </w:abstractNum>
  <w:abstractNum w:abstractNumId="44" w15:restartNumberingAfterBreak="0">
    <w:nsid w:val="6182FF77"/>
    <w:multiLevelType w:val="hybridMultilevel"/>
    <w:tmpl w:val="DEC48124"/>
    <w:lvl w:ilvl="0" w:tplc="E2D811A6">
      <w:start w:val="1"/>
      <w:numFmt w:val="bullet"/>
      <w:lvlText w:val=""/>
      <w:lvlJc w:val="left"/>
      <w:pPr>
        <w:ind w:left="720" w:hanging="360"/>
      </w:pPr>
      <w:rPr>
        <w:rFonts w:ascii="Symbol" w:hAnsi="Symbol" w:hint="default"/>
      </w:rPr>
    </w:lvl>
    <w:lvl w:ilvl="1" w:tplc="72F6E4AE">
      <w:start w:val="1"/>
      <w:numFmt w:val="bullet"/>
      <w:lvlText w:val="o"/>
      <w:lvlJc w:val="left"/>
      <w:pPr>
        <w:ind w:left="1440" w:hanging="360"/>
      </w:pPr>
      <w:rPr>
        <w:rFonts w:ascii="Courier New" w:hAnsi="Courier New" w:hint="default"/>
      </w:rPr>
    </w:lvl>
    <w:lvl w:ilvl="2" w:tplc="761C9BE6">
      <w:start w:val="1"/>
      <w:numFmt w:val="bullet"/>
      <w:lvlText w:val=""/>
      <w:lvlJc w:val="left"/>
      <w:pPr>
        <w:ind w:left="2160" w:hanging="360"/>
      </w:pPr>
      <w:rPr>
        <w:rFonts w:ascii="Wingdings" w:hAnsi="Wingdings" w:hint="default"/>
      </w:rPr>
    </w:lvl>
    <w:lvl w:ilvl="3" w:tplc="380C89E0">
      <w:start w:val="1"/>
      <w:numFmt w:val="bullet"/>
      <w:lvlText w:val=""/>
      <w:lvlJc w:val="left"/>
      <w:pPr>
        <w:ind w:left="2880" w:hanging="360"/>
      </w:pPr>
      <w:rPr>
        <w:rFonts w:ascii="Symbol" w:hAnsi="Symbol" w:hint="default"/>
      </w:rPr>
    </w:lvl>
    <w:lvl w:ilvl="4" w:tplc="F83EEEC4">
      <w:start w:val="1"/>
      <w:numFmt w:val="bullet"/>
      <w:lvlText w:val="o"/>
      <w:lvlJc w:val="left"/>
      <w:pPr>
        <w:ind w:left="3600" w:hanging="360"/>
      </w:pPr>
      <w:rPr>
        <w:rFonts w:ascii="Courier New" w:hAnsi="Courier New" w:hint="default"/>
      </w:rPr>
    </w:lvl>
    <w:lvl w:ilvl="5" w:tplc="9EA48D9A">
      <w:start w:val="1"/>
      <w:numFmt w:val="bullet"/>
      <w:lvlText w:val=""/>
      <w:lvlJc w:val="left"/>
      <w:pPr>
        <w:ind w:left="4320" w:hanging="360"/>
      </w:pPr>
      <w:rPr>
        <w:rFonts w:ascii="Wingdings" w:hAnsi="Wingdings" w:hint="default"/>
      </w:rPr>
    </w:lvl>
    <w:lvl w:ilvl="6" w:tplc="DF740438">
      <w:start w:val="1"/>
      <w:numFmt w:val="bullet"/>
      <w:lvlText w:val=""/>
      <w:lvlJc w:val="left"/>
      <w:pPr>
        <w:ind w:left="5040" w:hanging="360"/>
      </w:pPr>
      <w:rPr>
        <w:rFonts w:ascii="Symbol" w:hAnsi="Symbol" w:hint="default"/>
      </w:rPr>
    </w:lvl>
    <w:lvl w:ilvl="7" w:tplc="38EC355E">
      <w:start w:val="1"/>
      <w:numFmt w:val="bullet"/>
      <w:lvlText w:val="o"/>
      <w:lvlJc w:val="left"/>
      <w:pPr>
        <w:ind w:left="5760" w:hanging="360"/>
      </w:pPr>
      <w:rPr>
        <w:rFonts w:ascii="Courier New" w:hAnsi="Courier New" w:hint="default"/>
      </w:rPr>
    </w:lvl>
    <w:lvl w:ilvl="8" w:tplc="C4A69828">
      <w:start w:val="1"/>
      <w:numFmt w:val="bullet"/>
      <w:lvlText w:val=""/>
      <w:lvlJc w:val="left"/>
      <w:pPr>
        <w:ind w:left="6480" w:hanging="360"/>
      </w:pPr>
      <w:rPr>
        <w:rFonts w:ascii="Wingdings" w:hAnsi="Wingdings" w:hint="default"/>
      </w:rPr>
    </w:lvl>
  </w:abstractNum>
  <w:abstractNum w:abstractNumId="45" w15:restartNumberingAfterBreak="0">
    <w:nsid w:val="61BB7C60"/>
    <w:multiLevelType w:val="hybridMultilevel"/>
    <w:tmpl w:val="4D1A3082"/>
    <w:lvl w:ilvl="0" w:tplc="5E00A1F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22278D8"/>
    <w:multiLevelType w:val="hybridMultilevel"/>
    <w:tmpl w:val="DA64D904"/>
    <w:lvl w:ilvl="0" w:tplc="D37E4AC0">
      <w:start w:val="1"/>
      <w:numFmt w:val="upperRoman"/>
      <w:lvlText w:val="%1."/>
      <w:lvlJc w:val="left"/>
      <w:pPr>
        <w:ind w:left="900" w:hanging="360"/>
      </w:pPr>
      <w:rPr>
        <w:rFonts w:hint="default"/>
      </w:rPr>
    </w:lvl>
    <w:lvl w:ilvl="1" w:tplc="04090019">
      <w:start w:val="1"/>
      <w:numFmt w:val="lowerLetter"/>
      <w:lvlText w:val="%2."/>
      <w:lvlJc w:val="left"/>
      <w:pPr>
        <w:ind w:left="1620" w:hanging="360"/>
      </w:pPr>
    </w:lvl>
    <w:lvl w:ilvl="2" w:tplc="F3687778">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627F0039"/>
    <w:multiLevelType w:val="hybridMultilevel"/>
    <w:tmpl w:val="C7C087B8"/>
    <w:lvl w:ilvl="0" w:tplc="E1C03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2E68D2"/>
    <w:multiLevelType w:val="hybridMultilevel"/>
    <w:tmpl w:val="2D66F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5D77CA2"/>
    <w:multiLevelType w:val="hybridMultilevel"/>
    <w:tmpl w:val="538E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3" w15:restartNumberingAfterBreak="0">
    <w:nsid w:val="79F500EB"/>
    <w:multiLevelType w:val="hybridMultilevel"/>
    <w:tmpl w:val="873C83C0"/>
    <w:lvl w:ilvl="0" w:tplc="04090003">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A3F1A06"/>
    <w:multiLevelType w:val="hybridMultilevel"/>
    <w:tmpl w:val="20D277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0037140">
    <w:abstractNumId w:val="31"/>
  </w:num>
  <w:num w:numId="2" w16cid:durableId="2011979142">
    <w:abstractNumId w:val="44"/>
  </w:num>
  <w:num w:numId="3" w16cid:durableId="1978222793">
    <w:abstractNumId w:val="42"/>
  </w:num>
  <w:num w:numId="4" w16cid:durableId="1434782322">
    <w:abstractNumId w:val="43"/>
  </w:num>
  <w:num w:numId="5" w16cid:durableId="375205149">
    <w:abstractNumId w:val="35"/>
  </w:num>
  <w:num w:numId="6" w16cid:durableId="1905993024">
    <w:abstractNumId w:val="16"/>
  </w:num>
  <w:num w:numId="7" w16cid:durableId="1806776591">
    <w:abstractNumId w:val="52"/>
  </w:num>
  <w:num w:numId="8" w16cid:durableId="1779175936">
    <w:abstractNumId w:val="4"/>
  </w:num>
  <w:num w:numId="9" w16cid:durableId="1144782925">
    <w:abstractNumId w:val="36"/>
  </w:num>
  <w:num w:numId="10" w16cid:durableId="70126340">
    <w:abstractNumId w:val="19"/>
  </w:num>
  <w:num w:numId="11" w16cid:durableId="1470784270">
    <w:abstractNumId w:val="32"/>
  </w:num>
  <w:num w:numId="12" w16cid:durableId="2032872994">
    <w:abstractNumId w:val="51"/>
  </w:num>
  <w:num w:numId="13" w16cid:durableId="322272696">
    <w:abstractNumId w:val="22"/>
  </w:num>
  <w:num w:numId="14" w16cid:durableId="1613434571">
    <w:abstractNumId w:val="0"/>
  </w:num>
  <w:num w:numId="15" w16cid:durableId="1813712886">
    <w:abstractNumId w:val="55"/>
  </w:num>
  <w:num w:numId="16" w16cid:durableId="1708407183">
    <w:abstractNumId w:val="11"/>
  </w:num>
  <w:num w:numId="17" w16cid:durableId="1189753707">
    <w:abstractNumId w:val="48"/>
  </w:num>
  <w:num w:numId="18" w16cid:durableId="408111888">
    <w:abstractNumId w:val="30"/>
  </w:num>
  <w:num w:numId="19" w16cid:durableId="384762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1767687">
    <w:abstractNumId w:val="27"/>
  </w:num>
  <w:num w:numId="21" w16cid:durableId="509636549">
    <w:abstractNumId w:val="29"/>
  </w:num>
  <w:num w:numId="22" w16cid:durableId="1011953132">
    <w:abstractNumId w:val="33"/>
  </w:num>
  <w:num w:numId="23" w16cid:durableId="1740205948">
    <w:abstractNumId w:val="12"/>
  </w:num>
  <w:num w:numId="24" w16cid:durableId="1469665686">
    <w:abstractNumId w:val="10"/>
  </w:num>
  <w:num w:numId="25" w16cid:durableId="1239291427">
    <w:abstractNumId w:val="38"/>
  </w:num>
  <w:num w:numId="26" w16cid:durableId="1454522916">
    <w:abstractNumId w:val="20"/>
  </w:num>
  <w:num w:numId="27" w16cid:durableId="1687365663">
    <w:abstractNumId w:val="2"/>
  </w:num>
  <w:num w:numId="28" w16cid:durableId="665134881">
    <w:abstractNumId w:val="53"/>
  </w:num>
  <w:num w:numId="29" w16cid:durableId="433747986">
    <w:abstractNumId w:val="37"/>
  </w:num>
  <w:num w:numId="30" w16cid:durableId="1325628668">
    <w:abstractNumId w:val="3"/>
  </w:num>
  <w:num w:numId="31" w16cid:durableId="36055145">
    <w:abstractNumId w:val="20"/>
  </w:num>
  <w:num w:numId="32" w16cid:durableId="134492655">
    <w:abstractNumId w:val="6"/>
  </w:num>
  <w:num w:numId="33" w16cid:durableId="941500452">
    <w:abstractNumId w:val="9"/>
  </w:num>
  <w:num w:numId="34" w16cid:durableId="842820832">
    <w:abstractNumId w:val="39"/>
  </w:num>
  <w:num w:numId="35" w16cid:durableId="180557903">
    <w:abstractNumId w:val="34"/>
  </w:num>
  <w:num w:numId="36" w16cid:durableId="222184726">
    <w:abstractNumId w:val="56"/>
  </w:num>
  <w:num w:numId="37" w16cid:durableId="575550033">
    <w:abstractNumId w:val="1"/>
  </w:num>
  <w:num w:numId="38" w16cid:durableId="1283072189">
    <w:abstractNumId w:val="41"/>
  </w:num>
  <w:num w:numId="39" w16cid:durableId="353262669">
    <w:abstractNumId w:val="46"/>
  </w:num>
  <w:num w:numId="40" w16cid:durableId="1804957963">
    <w:abstractNumId w:val="45"/>
  </w:num>
  <w:num w:numId="41" w16cid:durableId="1154644095">
    <w:abstractNumId w:val="8"/>
  </w:num>
  <w:num w:numId="42" w16cid:durableId="836502334">
    <w:abstractNumId w:val="54"/>
  </w:num>
  <w:num w:numId="43" w16cid:durableId="535316136">
    <w:abstractNumId w:val="13"/>
  </w:num>
  <w:num w:numId="44" w16cid:durableId="491531845">
    <w:abstractNumId w:val="47"/>
  </w:num>
  <w:num w:numId="45" w16cid:durableId="1919973929">
    <w:abstractNumId w:val="25"/>
  </w:num>
  <w:num w:numId="46" w16cid:durableId="105664990">
    <w:abstractNumId w:val="50"/>
  </w:num>
  <w:num w:numId="47" w16cid:durableId="2145805496">
    <w:abstractNumId w:val="26"/>
  </w:num>
  <w:num w:numId="48" w16cid:durableId="334692861">
    <w:abstractNumId w:val="28"/>
  </w:num>
  <w:num w:numId="49" w16cid:durableId="972252104">
    <w:abstractNumId w:val="49"/>
  </w:num>
  <w:num w:numId="50" w16cid:durableId="441606761">
    <w:abstractNumId w:val="5"/>
  </w:num>
  <w:num w:numId="51" w16cid:durableId="2050911533">
    <w:abstractNumId w:val="23"/>
  </w:num>
  <w:num w:numId="52" w16cid:durableId="955915356">
    <w:abstractNumId w:val="40"/>
  </w:num>
  <w:num w:numId="53" w16cid:durableId="1050805661">
    <w:abstractNumId w:val="15"/>
  </w:num>
  <w:num w:numId="54" w16cid:durableId="574432270">
    <w:abstractNumId w:val="7"/>
  </w:num>
  <w:num w:numId="55" w16cid:durableId="1170561394">
    <w:abstractNumId w:val="18"/>
  </w:num>
  <w:num w:numId="56" w16cid:durableId="682322613">
    <w:abstractNumId w:val="21"/>
  </w:num>
  <w:num w:numId="57" w16cid:durableId="1688942163">
    <w:abstractNumId w:val="14"/>
  </w:num>
  <w:num w:numId="58" w16cid:durableId="1137920711">
    <w:abstractNumId w:val="17"/>
  </w:num>
  <w:num w:numId="59" w16cid:durableId="1719697136">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royo, Christine E">
    <w15:presenceInfo w15:providerId="AD" w15:userId="S::ArroyoCE@state.gov::a9619035-ef27-4b28-a0ab-e36fba25d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0F5B"/>
    <w:rsid w:val="000133CC"/>
    <w:rsid w:val="00013CAF"/>
    <w:rsid w:val="00017D05"/>
    <w:rsid w:val="00020597"/>
    <w:rsid w:val="00023C27"/>
    <w:rsid w:val="00025032"/>
    <w:rsid w:val="00030686"/>
    <w:rsid w:val="00032600"/>
    <w:rsid w:val="00032C17"/>
    <w:rsid w:val="00032ECE"/>
    <w:rsid w:val="00040ABC"/>
    <w:rsid w:val="00042AD8"/>
    <w:rsid w:val="00044342"/>
    <w:rsid w:val="0004508F"/>
    <w:rsid w:val="00046B0B"/>
    <w:rsid w:val="000478C4"/>
    <w:rsid w:val="00053F9D"/>
    <w:rsid w:val="0005734D"/>
    <w:rsid w:val="00065419"/>
    <w:rsid w:val="00066461"/>
    <w:rsid w:val="00066FE3"/>
    <w:rsid w:val="000726DA"/>
    <w:rsid w:val="000830E9"/>
    <w:rsid w:val="000833FF"/>
    <w:rsid w:val="00084D42"/>
    <w:rsid w:val="00086F57"/>
    <w:rsid w:val="00090C30"/>
    <w:rsid w:val="00091EED"/>
    <w:rsid w:val="00095F36"/>
    <w:rsid w:val="000966EC"/>
    <w:rsid w:val="000A1394"/>
    <w:rsid w:val="000A2F2E"/>
    <w:rsid w:val="000A592E"/>
    <w:rsid w:val="000A7586"/>
    <w:rsid w:val="000B12BB"/>
    <w:rsid w:val="000B16EC"/>
    <w:rsid w:val="000B4325"/>
    <w:rsid w:val="000B5C07"/>
    <w:rsid w:val="000B7387"/>
    <w:rsid w:val="000B7B18"/>
    <w:rsid w:val="000C12FA"/>
    <w:rsid w:val="000C4360"/>
    <w:rsid w:val="000C44DD"/>
    <w:rsid w:val="000C5C9F"/>
    <w:rsid w:val="000C6A96"/>
    <w:rsid w:val="000D26B1"/>
    <w:rsid w:val="000D2D82"/>
    <w:rsid w:val="000D4C68"/>
    <w:rsid w:val="000D6E90"/>
    <w:rsid w:val="000E0224"/>
    <w:rsid w:val="000E171B"/>
    <w:rsid w:val="000E2257"/>
    <w:rsid w:val="000E5218"/>
    <w:rsid w:val="000F045A"/>
    <w:rsid w:val="000F2A55"/>
    <w:rsid w:val="001002FC"/>
    <w:rsid w:val="00102A2C"/>
    <w:rsid w:val="00112414"/>
    <w:rsid w:val="001125BF"/>
    <w:rsid w:val="001137DB"/>
    <w:rsid w:val="00114C38"/>
    <w:rsid w:val="00115681"/>
    <w:rsid w:val="00121037"/>
    <w:rsid w:val="001210B9"/>
    <w:rsid w:val="00122A1E"/>
    <w:rsid w:val="001233B3"/>
    <w:rsid w:val="00137D7C"/>
    <w:rsid w:val="00141D59"/>
    <w:rsid w:val="00143458"/>
    <w:rsid w:val="00165887"/>
    <w:rsid w:val="00174421"/>
    <w:rsid w:val="00176808"/>
    <w:rsid w:val="0017703A"/>
    <w:rsid w:val="0018394C"/>
    <w:rsid w:val="00190B19"/>
    <w:rsid w:val="00194E41"/>
    <w:rsid w:val="001974EB"/>
    <w:rsid w:val="001B0877"/>
    <w:rsid w:val="001B1968"/>
    <w:rsid w:val="001B2EAC"/>
    <w:rsid w:val="001B36CD"/>
    <w:rsid w:val="001B436C"/>
    <w:rsid w:val="001B509C"/>
    <w:rsid w:val="001B7BFA"/>
    <w:rsid w:val="001D1E2D"/>
    <w:rsid w:val="001D46D3"/>
    <w:rsid w:val="001E027C"/>
    <w:rsid w:val="001E1561"/>
    <w:rsid w:val="001E471D"/>
    <w:rsid w:val="00200BA4"/>
    <w:rsid w:val="002052A7"/>
    <w:rsid w:val="002078EA"/>
    <w:rsid w:val="00215024"/>
    <w:rsid w:val="002310F7"/>
    <w:rsid w:val="002349F8"/>
    <w:rsid w:val="00235399"/>
    <w:rsid w:val="00235EC7"/>
    <w:rsid w:val="00237E13"/>
    <w:rsid w:val="00240221"/>
    <w:rsid w:val="00241E09"/>
    <w:rsid w:val="00252E66"/>
    <w:rsid w:val="00254F5A"/>
    <w:rsid w:val="00255B2D"/>
    <w:rsid w:val="00256B19"/>
    <w:rsid w:val="002607E8"/>
    <w:rsid w:val="0026400A"/>
    <w:rsid w:val="002640C3"/>
    <w:rsid w:val="00265AFB"/>
    <w:rsid w:val="00267C08"/>
    <w:rsid w:val="00271007"/>
    <w:rsid w:val="002761E1"/>
    <w:rsid w:val="00276CE3"/>
    <w:rsid w:val="00283B32"/>
    <w:rsid w:val="00290D8C"/>
    <w:rsid w:val="00297431"/>
    <w:rsid w:val="002A01B1"/>
    <w:rsid w:val="002A1177"/>
    <w:rsid w:val="002A1D54"/>
    <w:rsid w:val="002A314F"/>
    <w:rsid w:val="002A39F0"/>
    <w:rsid w:val="002A431F"/>
    <w:rsid w:val="002A6828"/>
    <w:rsid w:val="002A6DEF"/>
    <w:rsid w:val="002B0090"/>
    <w:rsid w:val="002B5CFF"/>
    <w:rsid w:val="002B6797"/>
    <w:rsid w:val="002B7CFF"/>
    <w:rsid w:val="002C2DB8"/>
    <w:rsid w:val="002C561A"/>
    <w:rsid w:val="002C5E91"/>
    <w:rsid w:val="002C7446"/>
    <w:rsid w:val="002D2CAA"/>
    <w:rsid w:val="002D5B78"/>
    <w:rsid w:val="002E034F"/>
    <w:rsid w:val="002E1093"/>
    <w:rsid w:val="002E2C79"/>
    <w:rsid w:val="002E40AA"/>
    <w:rsid w:val="002E4783"/>
    <w:rsid w:val="002E49BA"/>
    <w:rsid w:val="002E593D"/>
    <w:rsid w:val="002E5AD5"/>
    <w:rsid w:val="002E719A"/>
    <w:rsid w:val="002F16BB"/>
    <w:rsid w:val="002F1FEE"/>
    <w:rsid w:val="002F31C0"/>
    <w:rsid w:val="002F33BE"/>
    <w:rsid w:val="002F3763"/>
    <w:rsid w:val="002F4E41"/>
    <w:rsid w:val="0030529F"/>
    <w:rsid w:val="00305CF1"/>
    <w:rsid w:val="00305DC2"/>
    <w:rsid w:val="00307030"/>
    <w:rsid w:val="003221AC"/>
    <w:rsid w:val="00324EB8"/>
    <w:rsid w:val="0032561A"/>
    <w:rsid w:val="0033230B"/>
    <w:rsid w:val="003343E3"/>
    <w:rsid w:val="0034020B"/>
    <w:rsid w:val="00341B4F"/>
    <w:rsid w:val="00341D53"/>
    <w:rsid w:val="00344EA4"/>
    <w:rsid w:val="0034711E"/>
    <w:rsid w:val="00352492"/>
    <w:rsid w:val="0035360E"/>
    <w:rsid w:val="0035592D"/>
    <w:rsid w:val="0037796D"/>
    <w:rsid w:val="003779CC"/>
    <w:rsid w:val="003819EA"/>
    <w:rsid w:val="00384747"/>
    <w:rsid w:val="00386360"/>
    <w:rsid w:val="00390FAF"/>
    <w:rsid w:val="00394A4C"/>
    <w:rsid w:val="00394EED"/>
    <w:rsid w:val="00397E5E"/>
    <w:rsid w:val="003A02AF"/>
    <w:rsid w:val="003A3E08"/>
    <w:rsid w:val="003A6D53"/>
    <w:rsid w:val="003A7D3D"/>
    <w:rsid w:val="003B035C"/>
    <w:rsid w:val="003B10C9"/>
    <w:rsid w:val="003B4795"/>
    <w:rsid w:val="003B5053"/>
    <w:rsid w:val="003C4CE6"/>
    <w:rsid w:val="003D308B"/>
    <w:rsid w:val="003D35A8"/>
    <w:rsid w:val="003D5515"/>
    <w:rsid w:val="003D5CC5"/>
    <w:rsid w:val="003D6776"/>
    <w:rsid w:val="003D715A"/>
    <w:rsid w:val="003D7204"/>
    <w:rsid w:val="003E2D0A"/>
    <w:rsid w:val="003E3968"/>
    <w:rsid w:val="003F1A06"/>
    <w:rsid w:val="003F35B9"/>
    <w:rsid w:val="003F83A4"/>
    <w:rsid w:val="00401EC8"/>
    <w:rsid w:val="004021B5"/>
    <w:rsid w:val="00402FCC"/>
    <w:rsid w:val="00403091"/>
    <w:rsid w:val="00404CA8"/>
    <w:rsid w:val="004065D9"/>
    <w:rsid w:val="00411CEA"/>
    <w:rsid w:val="004159D6"/>
    <w:rsid w:val="00433DBF"/>
    <w:rsid w:val="00436099"/>
    <w:rsid w:val="00437570"/>
    <w:rsid w:val="00443D30"/>
    <w:rsid w:val="0045100E"/>
    <w:rsid w:val="00451C84"/>
    <w:rsid w:val="00453DF4"/>
    <w:rsid w:val="0046461F"/>
    <w:rsid w:val="00466F5C"/>
    <w:rsid w:val="004676B5"/>
    <w:rsid w:val="00467BB2"/>
    <w:rsid w:val="0047178F"/>
    <w:rsid w:val="00473E00"/>
    <w:rsid w:val="00484E46"/>
    <w:rsid w:val="004924EC"/>
    <w:rsid w:val="00492CCF"/>
    <w:rsid w:val="004A1131"/>
    <w:rsid w:val="004A63F2"/>
    <w:rsid w:val="004A6DDA"/>
    <w:rsid w:val="004B2E80"/>
    <w:rsid w:val="004B3855"/>
    <w:rsid w:val="004B58E5"/>
    <w:rsid w:val="004B7857"/>
    <w:rsid w:val="004B7D70"/>
    <w:rsid w:val="004C264A"/>
    <w:rsid w:val="004C2AF4"/>
    <w:rsid w:val="004E119D"/>
    <w:rsid w:val="004E3CAA"/>
    <w:rsid w:val="004E3E0C"/>
    <w:rsid w:val="004F18AD"/>
    <w:rsid w:val="004F5C31"/>
    <w:rsid w:val="004F69EC"/>
    <w:rsid w:val="00506676"/>
    <w:rsid w:val="00515E66"/>
    <w:rsid w:val="0051DA08"/>
    <w:rsid w:val="005219E9"/>
    <w:rsid w:val="00522115"/>
    <w:rsid w:val="005308E7"/>
    <w:rsid w:val="00531794"/>
    <w:rsid w:val="005328BF"/>
    <w:rsid w:val="00533153"/>
    <w:rsid w:val="00536C8F"/>
    <w:rsid w:val="00537B00"/>
    <w:rsid w:val="0054447B"/>
    <w:rsid w:val="005448C3"/>
    <w:rsid w:val="00550D69"/>
    <w:rsid w:val="0055170D"/>
    <w:rsid w:val="00553933"/>
    <w:rsid w:val="00555A5D"/>
    <w:rsid w:val="00565521"/>
    <w:rsid w:val="00567DB0"/>
    <w:rsid w:val="0057151D"/>
    <w:rsid w:val="00571ADB"/>
    <w:rsid w:val="00577658"/>
    <w:rsid w:val="00581E19"/>
    <w:rsid w:val="0058212D"/>
    <w:rsid w:val="0058275D"/>
    <w:rsid w:val="005A2652"/>
    <w:rsid w:val="005A4DDD"/>
    <w:rsid w:val="005B1B41"/>
    <w:rsid w:val="005B25A6"/>
    <w:rsid w:val="005C2EFC"/>
    <w:rsid w:val="005C6B3B"/>
    <w:rsid w:val="005C785C"/>
    <w:rsid w:val="005D065D"/>
    <w:rsid w:val="005D0A7F"/>
    <w:rsid w:val="005D206C"/>
    <w:rsid w:val="005D67AB"/>
    <w:rsid w:val="005E071E"/>
    <w:rsid w:val="005E2A6F"/>
    <w:rsid w:val="005E4AB4"/>
    <w:rsid w:val="005E4F7C"/>
    <w:rsid w:val="005E5104"/>
    <w:rsid w:val="005E5C5D"/>
    <w:rsid w:val="005F3963"/>
    <w:rsid w:val="005F447C"/>
    <w:rsid w:val="00612DEB"/>
    <w:rsid w:val="00624215"/>
    <w:rsid w:val="0062465D"/>
    <w:rsid w:val="00627FD1"/>
    <w:rsid w:val="006361DF"/>
    <w:rsid w:val="00636EDB"/>
    <w:rsid w:val="006448FC"/>
    <w:rsid w:val="006607EC"/>
    <w:rsid w:val="00661BA3"/>
    <w:rsid w:val="0066323B"/>
    <w:rsid w:val="006632F3"/>
    <w:rsid w:val="006709B1"/>
    <w:rsid w:val="0067186E"/>
    <w:rsid w:val="00675EE2"/>
    <w:rsid w:val="006764AF"/>
    <w:rsid w:val="00681E2C"/>
    <w:rsid w:val="0068622D"/>
    <w:rsid w:val="00694536"/>
    <w:rsid w:val="006968C1"/>
    <w:rsid w:val="00697B2D"/>
    <w:rsid w:val="006A24B5"/>
    <w:rsid w:val="006A7817"/>
    <w:rsid w:val="006C04C7"/>
    <w:rsid w:val="006C4F3B"/>
    <w:rsid w:val="006C6732"/>
    <w:rsid w:val="006C7134"/>
    <w:rsid w:val="006D11D9"/>
    <w:rsid w:val="006D12DB"/>
    <w:rsid w:val="006D3246"/>
    <w:rsid w:val="006D41DD"/>
    <w:rsid w:val="006D651B"/>
    <w:rsid w:val="006E0A04"/>
    <w:rsid w:val="007023A8"/>
    <w:rsid w:val="00702D16"/>
    <w:rsid w:val="00706B04"/>
    <w:rsid w:val="00706C29"/>
    <w:rsid w:val="007106B9"/>
    <w:rsid w:val="00710D2F"/>
    <w:rsid w:val="00712F61"/>
    <w:rsid w:val="00714064"/>
    <w:rsid w:val="0071577A"/>
    <w:rsid w:val="007306A1"/>
    <w:rsid w:val="00732629"/>
    <w:rsid w:val="00732C31"/>
    <w:rsid w:val="0073441D"/>
    <w:rsid w:val="007422E4"/>
    <w:rsid w:val="00744B12"/>
    <w:rsid w:val="0074535D"/>
    <w:rsid w:val="007510CE"/>
    <w:rsid w:val="00754448"/>
    <w:rsid w:val="00754E7B"/>
    <w:rsid w:val="00755065"/>
    <w:rsid w:val="00755BE2"/>
    <w:rsid w:val="00760AB9"/>
    <w:rsid w:val="007617EF"/>
    <w:rsid w:val="00774BD8"/>
    <w:rsid w:val="00783867"/>
    <w:rsid w:val="0078635C"/>
    <w:rsid w:val="00787314"/>
    <w:rsid w:val="00794073"/>
    <w:rsid w:val="00794982"/>
    <w:rsid w:val="007A38CE"/>
    <w:rsid w:val="007B060D"/>
    <w:rsid w:val="007B2C89"/>
    <w:rsid w:val="007B3A35"/>
    <w:rsid w:val="007C6BC0"/>
    <w:rsid w:val="007D0163"/>
    <w:rsid w:val="007D0B47"/>
    <w:rsid w:val="007D2A4C"/>
    <w:rsid w:val="007D435F"/>
    <w:rsid w:val="007D658D"/>
    <w:rsid w:val="007D6776"/>
    <w:rsid w:val="007D6F18"/>
    <w:rsid w:val="007E106C"/>
    <w:rsid w:val="007E33F8"/>
    <w:rsid w:val="007E3836"/>
    <w:rsid w:val="007E454F"/>
    <w:rsid w:val="007E5244"/>
    <w:rsid w:val="007E68A4"/>
    <w:rsid w:val="007F0A30"/>
    <w:rsid w:val="007F1096"/>
    <w:rsid w:val="0082277A"/>
    <w:rsid w:val="008337E3"/>
    <w:rsid w:val="00840427"/>
    <w:rsid w:val="00843562"/>
    <w:rsid w:val="00843769"/>
    <w:rsid w:val="008443C5"/>
    <w:rsid w:val="008540A9"/>
    <w:rsid w:val="00854241"/>
    <w:rsid w:val="00854673"/>
    <w:rsid w:val="00856B38"/>
    <w:rsid w:val="008600C4"/>
    <w:rsid w:val="00863457"/>
    <w:rsid w:val="00872EE7"/>
    <w:rsid w:val="008746B1"/>
    <w:rsid w:val="00881E02"/>
    <w:rsid w:val="008A6F52"/>
    <w:rsid w:val="008B34EF"/>
    <w:rsid w:val="008C07BD"/>
    <w:rsid w:val="008C1A6F"/>
    <w:rsid w:val="008C33C8"/>
    <w:rsid w:val="008C7855"/>
    <w:rsid w:val="008D27FB"/>
    <w:rsid w:val="008D5E4F"/>
    <w:rsid w:val="008E5ECA"/>
    <w:rsid w:val="008E6561"/>
    <w:rsid w:val="008EEEA0"/>
    <w:rsid w:val="008F0887"/>
    <w:rsid w:val="008F3CDD"/>
    <w:rsid w:val="008F4A7C"/>
    <w:rsid w:val="008F5E64"/>
    <w:rsid w:val="008F6EA0"/>
    <w:rsid w:val="00901D07"/>
    <w:rsid w:val="0090239E"/>
    <w:rsid w:val="0090300E"/>
    <w:rsid w:val="0090391C"/>
    <w:rsid w:val="009075A1"/>
    <w:rsid w:val="00910E80"/>
    <w:rsid w:val="00912AE3"/>
    <w:rsid w:val="00915367"/>
    <w:rsid w:val="00921C5C"/>
    <w:rsid w:val="00927718"/>
    <w:rsid w:val="009309CC"/>
    <w:rsid w:val="009407E9"/>
    <w:rsid w:val="0094173B"/>
    <w:rsid w:val="0094187B"/>
    <w:rsid w:val="00944E7E"/>
    <w:rsid w:val="0094606D"/>
    <w:rsid w:val="00952B94"/>
    <w:rsid w:val="009577BB"/>
    <w:rsid w:val="00957C34"/>
    <w:rsid w:val="009622A4"/>
    <w:rsid w:val="009630E9"/>
    <w:rsid w:val="00965DCE"/>
    <w:rsid w:val="009662F2"/>
    <w:rsid w:val="00971169"/>
    <w:rsid w:val="009758B8"/>
    <w:rsid w:val="009765F1"/>
    <w:rsid w:val="0098423F"/>
    <w:rsid w:val="0098622E"/>
    <w:rsid w:val="009946BD"/>
    <w:rsid w:val="009959D7"/>
    <w:rsid w:val="009967BA"/>
    <w:rsid w:val="00996D5A"/>
    <w:rsid w:val="009A1358"/>
    <w:rsid w:val="009A3438"/>
    <w:rsid w:val="009A5B75"/>
    <w:rsid w:val="009B2E88"/>
    <w:rsid w:val="009B305D"/>
    <w:rsid w:val="009B62E4"/>
    <w:rsid w:val="009C4539"/>
    <w:rsid w:val="009C52FE"/>
    <w:rsid w:val="009D14D4"/>
    <w:rsid w:val="009D32F0"/>
    <w:rsid w:val="009D3D79"/>
    <w:rsid w:val="009E1B32"/>
    <w:rsid w:val="009F0E82"/>
    <w:rsid w:val="009F1B0C"/>
    <w:rsid w:val="00A135A3"/>
    <w:rsid w:val="00A202A1"/>
    <w:rsid w:val="00A204ED"/>
    <w:rsid w:val="00A26A07"/>
    <w:rsid w:val="00A35321"/>
    <w:rsid w:val="00A41648"/>
    <w:rsid w:val="00A418D3"/>
    <w:rsid w:val="00A45AE2"/>
    <w:rsid w:val="00A47AAD"/>
    <w:rsid w:val="00A50B61"/>
    <w:rsid w:val="00A54D33"/>
    <w:rsid w:val="00A621C0"/>
    <w:rsid w:val="00A77AC7"/>
    <w:rsid w:val="00A83970"/>
    <w:rsid w:val="00A860F4"/>
    <w:rsid w:val="00A87EF2"/>
    <w:rsid w:val="00A91B48"/>
    <w:rsid w:val="00A926CD"/>
    <w:rsid w:val="00A935C5"/>
    <w:rsid w:val="00AA1C3D"/>
    <w:rsid w:val="00AA3639"/>
    <w:rsid w:val="00AA446A"/>
    <w:rsid w:val="00AA5036"/>
    <w:rsid w:val="00AA5FDE"/>
    <w:rsid w:val="00AA661A"/>
    <w:rsid w:val="00AB2A7F"/>
    <w:rsid w:val="00AB3B1E"/>
    <w:rsid w:val="00AB72DF"/>
    <w:rsid w:val="00AC4A76"/>
    <w:rsid w:val="00AD044C"/>
    <w:rsid w:val="00AD174A"/>
    <w:rsid w:val="00AD1B75"/>
    <w:rsid w:val="00AD248C"/>
    <w:rsid w:val="00AD3E79"/>
    <w:rsid w:val="00AE2C4F"/>
    <w:rsid w:val="00AE3985"/>
    <w:rsid w:val="00AE4CDC"/>
    <w:rsid w:val="00AE506E"/>
    <w:rsid w:val="00AE53D8"/>
    <w:rsid w:val="00AF2C7E"/>
    <w:rsid w:val="00AF5711"/>
    <w:rsid w:val="00AF5780"/>
    <w:rsid w:val="00B04264"/>
    <w:rsid w:val="00B05C08"/>
    <w:rsid w:val="00B066FA"/>
    <w:rsid w:val="00B07E00"/>
    <w:rsid w:val="00B12CD2"/>
    <w:rsid w:val="00B13476"/>
    <w:rsid w:val="00B13AAB"/>
    <w:rsid w:val="00B14209"/>
    <w:rsid w:val="00B1770F"/>
    <w:rsid w:val="00B17B75"/>
    <w:rsid w:val="00B212A9"/>
    <w:rsid w:val="00B22B32"/>
    <w:rsid w:val="00B230F5"/>
    <w:rsid w:val="00B27A20"/>
    <w:rsid w:val="00B337C6"/>
    <w:rsid w:val="00B358B2"/>
    <w:rsid w:val="00B4358D"/>
    <w:rsid w:val="00B50116"/>
    <w:rsid w:val="00B52585"/>
    <w:rsid w:val="00B52C91"/>
    <w:rsid w:val="00B53BCE"/>
    <w:rsid w:val="00B54475"/>
    <w:rsid w:val="00B62E7B"/>
    <w:rsid w:val="00B64551"/>
    <w:rsid w:val="00B70A15"/>
    <w:rsid w:val="00B7128F"/>
    <w:rsid w:val="00B712E0"/>
    <w:rsid w:val="00B747CE"/>
    <w:rsid w:val="00B75E79"/>
    <w:rsid w:val="00B77C43"/>
    <w:rsid w:val="00B82D17"/>
    <w:rsid w:val="00B83A2C"/>
    <w:rsid w:val="00B83ADB"/>
    <w:rsid w:val="00B9087F"/>
    <w:rsid w:val="00B96440"/>
    <w:rsid w:val="00B97FA9"/>
    <w:rsid w:val="00BA748E"/>
    <w:rsid w:val="00BB3E76"/>
    <w:rsid w:val="00BC1D42"/>
    <w:rsid w:val="00BD4D16"/>
    <w:rsid w:val="00BD5CBF"/>
    <w:rsid w:val="00BE40EE"/>
    <w:rsid w:val="00BE7586"/>
    <w:rsid w:val="00BF2C1A"/>
    <w:rsid w:val="00C1352F"/>
    <w:rsid w:val="00C14D7D"/>
    <w:rsid w:val="00C15E12"/>
    <w:rsid w:val="00C26CCC"/>
    <w:rsid w:val="00C36AC4"/>
    <w:rsid w:val="00C42D29"/>
    <w:rsid w:val="00C54FAC"/>
    <w:rsid w:val="00C622A6"/>
    <w:rsid w:val="00C6293D"/>
    <w:rsid w:val="00C649FD"/>
    <w:rsid w:val="00C7789E"/>
    <w:rsid w:val="00C831F1"/>
    <w:rsid w:val="00C8397E"/>
    <w:rsid w:val="00C84A07"/>
    <w:rsid w:val="00C91895"/>
    <w:rsid w:val="00C92592"/>
    <w:rsid w:val="00C92E25"/>
    <w:rsid w:val="00C94108"/>
    <w:rsid w:val="00CA2CDD"/>
    <w:rsid w:val="00CA4358"/>
    <w:rsid w:val="00CA6F5A"/>
    <w:rsid w:val="00CA7DF2"/>
    <w:rsid w:val="00CB05C5"/>
    <w:rsid w:val="00CB4AAA"/>
    <w:rsid w:val="00CC13CD"/>
    <w:rsid w:val="00CC3223"/>
    <w:rsid w:val="00CD0240"/>
    <w:rsid w:val="00CD1CA1"/>
    <w:rsid w:val="00CD632A"/>
    <w:rsid w:val="00CE33F8"/>
    <w:rsid w:val="00CE5219"/>
    <w:rsid w:val="00CE6942"/>
    <w:rsid w:val="00CF0EB9"/>
    <w:rsid w:val="00CF1A66"/>
    <w:rsid w:val="00CF230D"/>
    <w:rsid w:val="00CF24AD"/>
    <w:rsid w:val="00CF4811"/>
    <w:rsid w:val="00CF58DA"/>
    <w:rsid w:val="00CF639E"/>
    <w:rsid w:val="00CF6F08"/>
    <w:rsid w:val="00D002E3"/>
    <w:rsid w:val="00D04754"/>
    <w:rsid w:val="00D24014"/>
    <w:rsid w:val="00D2E981"/>
    <w:rsid w:val="00D31C7C"/>
    <w:rsid w:val="00D32995"/>
    <w:rsid w:val="00D35A04"/>
    <w:rsid w:val="00D36D5D"/>
    <w:rsid w:val="00D40052"/>
    <w:rsid w:val="00D40823"/>
    <w:rsid w:val="00D42785"/>
    <w:rsid w:val="00D42988"/>
    <w:rsid w:val="00D43BE9"/>
    <w:rsid w:val="00D47D44"/>
    <w:rsid w:val="00D50238"/>
    <w:rsid w:val="00D50720"/>
    <w:rsid w:val="00D50E16"/>
    <w:rsid w:val="00D5763C"/>
    <w:rsid w:val="00D60138"/>
    <w:rsid w:val="00D7136E"/>
    <w:rsid w:val="00D76C67"/>
    <w:rsid w:val="00D811A8"/>
    <w:rsid w:val="00D83829"/>
    <w:rsid w:val="00D906AF"/>
    <w:rsid w:val="00D90868"/>
    <w:rsid w:val="00D92953"/>
    <w:rsid w:val="00D94EB7"/>
    <w:rsid w:val="00D9639A"/>
    <w:rsid w:val="00DA36CE"/>
    <w:rsid w:val="00DA3D73"/>
    <w:rsid w:val="00DA55B2"/>
    <w:rsid w:val="00DB00C4"/>
    <w:rsid w:val="00DC6FF0"/>
    <w:rsid w:val="00DC78EE"/>
    <w:rsid w:val="00DD59E3"/>
    <w:rsid w:val="00DD72F9"/>
    <w:rsid w:val="00DE2C75"/>
    <w:rsid w:val="00DE5B4D"/>
    <w:rsid w:val="00DE6A79"/>
    <w:rsid w:val="00DE7F64"/>
    <w:rsid w:val="00DF121A"/>
    <w:rsid w:val="00DF259E"/>
    <w:rsid w:val="00DF261E"/>
    <w:rsid w:val="00DF4C00"/>
    <w:rsid w:val="00DF521F"/>
    <w:rsid w:val="00E03771"/>
    <w:rsid w:val="00E05C3C"/>
    <w:rsid w:val="00E07381"/>
    <w:rsid w:val="00E07E1F"/>
    <w:rsid w:val="00E1217F"/>
    <w:rsid w:val="00E2005B"/>
    <w:rsid w:val="00E20266"/>
    <w:rsid w:val="00E209C2"/>
    <w:rsid w:val="00E22158"/>
    <w:rsid w:val="00E25DBC"/>
    <w:rsid w:val="00E2619B"/>
    <w:rsid w:val="00E30D94"/>
    <w:rsid w:val="00E3109E"/>
    <w:rsid w:val="00E37084"/>
    <w:rsid w:val="00E4121B"/>
    <w:rsid w:val="00E429AA"/>
    <w:rsid w:val="00E42CA3"/>
    <w:rsid w:val="00E503EB"/>
    <w:rsid w:val="00E538E8"/>
    <w:rsid w:val="00E5506B"/>
    <w:rsid w:val="00E56BDC"/>
    <w:rsid w:val="00E574B8"/>
    <w:rsid w:val="00E63800"/>
    <w:rsid w:val="00E64780"/>
    <w:rsid w:val="00E65488"/>
    <w:rsid w:val="00E73150"/>
    <w:rsid w:val="00E7715B"/>
    <w:rsid w:val="00E8381A"/>
    <w:rsid w:val="00E83F3F"/>
    <w:rsid w:val="00E87014"/>
    <w:rsid w:val="00E870FE"/>
    <w:rsid w:val="00E87DAA"/>
    <w:rsid w:val="00E92FE2"/>
    <w:rsid w:val="00E95758"/>
    <w:rsid w:val="00EA4042"/>
    <w:rsid w:val="00EA7167"/>
    <w:rsid w:val="00EB170A"/>
    <w:rsid w:val="00EB1882"/>
    <w:rsid w:val="00EB3002"/>
    <w:rsid w:val="00EC03CF"/>
    <w:rsid w:val="00EC069C"/>
    <w:rsid w:val="00EC1DE8"/>
    <w:rsid w:val="00EC3DE8"/>
    <w:rsid w:val="00EC7CD4"/>
    <w:rsid w:val="00ED03B2"/>
    <w:rsid w:val="00ED47F2"/>
    <w:rsid w:val="00EE3E67"/>
    <w:rsid w:val="00EE4891"/>
    <w:rsid w:val="00EE4C8B"/>
    <w:rsid w:val="00EF115A"/>
    <w:rsid w:val="00EF25C1"/>
    <w:rsid w:val="00EF2EA8"/>
    <w:rsid w:val="00EF6BF0"/>
    <w:rsid w:val="00F01207"/>
    <w:rsid w:val="00F13CC6"/>
    <w:rsid w:val="00F234F3"/>
    <w:rsid w:val="00F25CAC"/>
    <w:rsid w:val="00F31E19"/>
    <w:rsid w:val="00F35CC9"/>
    <w:rsid w:val="00F41810"/>
    <w:rsid w:val="00F42ECA"/>
    <w:rsid w:val="00F521FD"/>
    <w:rsid w:val="00F52971"/>
    <w:rsid w:val="00F53A58"/>
    <w:rsid w:val="00F53F38"/>
    <w:rsid w:val="00F5519A"/>
    <w:rsid w:val="00F57043"/>
    <w:rsid w:val="00F61771"/>
    <w:rsid w:val="00F63493"/>
    <w:rsid w:val="00F64A8A"/>
    <w:rsid w:val="00F64EB0"/>
    <w:rsid w:val="00F67056"/>
    <w:rsid w:val="00F77180"/>
    <w:rsid w:val="00F8269E"/>
    <w:rsid w:val="00F84887"/>
    <w:rsid w:val="00F9126D"/>
    <w:rsid w:val="00F918D9"/>
    <w:rsid w:val="00F933DA"/>
    <w:rsid w:val="00F93B5D"/>
    <w:rsid w:val="00F95DCA"/>
    <w:rsid w:val="00FA0714"/>
    <w:rsid w:val="00FA4310"/>
    <w:rsid w:val="00FA642D"/>
    <w:rsid w:val="00FA6593"/>
    <w:rsid w:val="00FA76C6"/>
    <w:rsid w:val="00FC7C0A"/>
    <w:rsid w:val="00FD24FD"/>
    <w:rsid w:val="00FE3FB6"/>
    <w:rsid w:val="00FE5E86"/>
    <w:rsid w:val="00FE74BC"/>
    <w:rsid w:val="00FE76BA"/>
    <w:rsid w:val="00FF1D7D"/>
    <w:rsid w:val="00FF2CF8"/>
    <w:rsid w:val="0104B887"/>
    <w:rsid w:val="010898EC"/>
    <w:rsid w:val="0137DC82"/>
    <w:rsid w:val="01765CE0"/>
    <w:rsid w:val="019445F4"/>
    <w:rsid w:val="01DA9133"/>
    <w:rsid w:val="01FEE544"/>
    <w:rsid w:val="0248923E"/>
    <w:rsid w:val="0259030C"/>
    <w:rsid w:val="02614C69"/>
    <w:rsid w:val="02A0D00D"/>
    <w:rsid w:val="02B3CE6D"/>
    <w:rsid w:val="02BEAD61"/>
    <w:rsid w:val="02BFBD4C"/>
    <w:rsid w:val="02CE2A57"/>
    <w:rsid w:val="0306109F"/>
    <w:rsid w:val="03B153C0"/>
    <w:rsid w:val="03B9C651"/>
    <w:rsid w:val="03CA35E6"/>
    <w:rsid w:val="043E9D99"/>
    <w:rsid w:val="04475193"/>
    <w:rsid w:val="04559116"/>
    <w:rsid w:val="04589BE1"/>
    <w:rsid w:val="0465F7E1"/>
    <w:rsid w:val="046E8B5E"/>
    <w:rsid w:val="04945D93"/>
    <w:rsid w:val="04A429E8"/>
    <w:rsid w:val="04F7C59D"/>
    <w:rsid w:val="05058C0A"/>
    <w:rsid w:val="053736BF"/>
    <w:rsid w:val="05424EB8"/>
    <w:rsid w:val="0598B3ED"/>
    <w:rsid w:val="059FB16D"/>
    <w:rsid w:val="05A9F027"/>
    <w:rsid w:val="05B80169"/>
    <w:rsid w:val="05C39317"/>
    <w:rsid w:val="05F15DC8"/>
    <w:rsid w:val="05F93198"/>
    <w:rsid w:val="061CEC68"/>
    <w:rsid w:val="06619B56"/>
    <w:rsid w:val="069A1D97"/>
    <w:rsid w:val="071EF5D5"/>
    <w:rsid w:val="074CCCC6"/>
    <w:rsid w:val="07505505"/>
    <w:rsid w:val="07C4D0DA"/>
    <w:rsid w:val="07E951B3"/>
    <w:rsid w:val="08054EC7"/>
    <w:rsid w:val="0825EBDD"/>
    <w:rsid w:val="08395C00"/>
    <w:rsid w:val="08546D96"/>
    <w:rsid w:val="086753D2"/>
    <w:rsid w:val="08770BB3"/>
    <w:rsid w:val="09466FB5"/>
    <w:rsid w:val="096A768D"/>
    <w:rsid w:val="09A50C14"/>
    <w:rsid w:val="09DEA312"/>
    <w:rsid w:val="0A024C3F"/>
    <w:rsid w:val="0A113282"/>
    <w:rsid w:val="0A1EF77F"/>
    <w:rsid w:val="0A2795FF"/>
    <w:rsid w:val="0A77D9E9"/>
    <w:rsid w:val="0AD6E327"/>
    <w:rsid w:val="0B2CB282"/>
    <w:rsid w:val="0B33296B"/>
    <w:rsid w:val="0B51BC19"/>
    <w:rsid w:val="0B649407"/>
    <w:rsid w:val="0B66E583"/>
    <w:rsid w:val="0B7C5CB6"/>
    <w:rsid w:val="0BD5EF93"/>
    <w:rsid w:val="0BEC4413"/>
    <w:rsid w:val="0C025A1E"/>
    <w:rsid w:val="0C498ED2"/>
    <w:rsid w:val="0C52288D"/>
    <w:rsid w:val="0C976A16"/>
    <w:rsid w:val="0CE71BD0"/>
    <w:rsid w:val="0D63794B"/>
    <w:rsid w:val="0DA7F75B"/>
    <w:rsid w:val="0DC972B1"/>
    <w:rsid w:val="0DFF0B8F"/>
    <w:rsid w:val="0E3EB424"/>
    <w:rsid w:val="0E47DD92"/>
    <w:rsid w:val="0E8C071F"/>
    <w:rsid w:val="0E999C53"/>
    <w:rsid w:val="0EA11059"/>
    <w:rsid w:val="0ECF4986"/>
    <w:rsid w:val="0EF0364F"/>
    <w:rsid w:val="0EF7926B"/>
    <w:rsid w:val="0F4D054C"/>
    <w:rsid w:val="0F5D374E"/>
    <w:rsid w:val="100BD9D7"/>
    <w:rsid w:val="10315E3E"/>
    <w:rsid w:val="1073F668"/>
    <w:rsid w:val="108632D7"/>
    <w:rsid w:val="1096F63C"/>
    <w:rsid w:val="115171A4"/>
    <w:rsid w:val="11708E4E"/>
    <w:rsid w:val="1183C0F8"/>
    <w:rsid w:val="11DF152D"/>
    <w:rsid w:val="120050F2"/>
    <w:rsid w:val="127135FA"/>
    <w:rsid w:val="12CC9E69"/>
    <w:rsid w:val="12D09331"/>
    <w:rsid w:val="130C5EAF"/>
    <w:rsid w:val="136E463E"/>
    <w:rsid w:val="13AB972A"/>
    <w:rsid w:val="1433B9E4"/>
    <w:rsid w:val="14FA9D5E"/>
    <w:rsid w:val="1551E999"/>
    <w:rsid w:val="1565EA5E"/>
    <w:rsid w:val="157496DB"/>
    <w:rsid w:val="15C378BF"/>
    <w:rsid w:val="16217125"/>
    <w:rsid w:val="1626594E"/>
    <w:rsid w:val="163716EF"/>
    <w:rsid w:val="1697A56E"/>
    <w:rsid w:val="16D89C61"/>
    <w:rsid w:val="16DEFAAC"/>
    <w:rsid w:val="177FA0FD"/>
    <w:rsid w:val="178D615B"/>
    <w:rsid w:val="17E0F683"/>
    <w:rsid w:val="17E22573"/>
    <w:rsid w:val="1868622A"/>
    <w:rsid w:val="18C7BA38"/>
    <w:rsid w:val="18DBACBB"/>
    <w:rsid w:val="18E9570F"/>
    <w:rsid w:val="1901834D"/>
    <w:rsid w:val="1926DADF"/>
    <w:rsid w:val="1977B0A5"/>
    <w:rsid w:val="199B4408"/>
    <w:rsid w:val="19ACC102"/>
    <w:rsid w:val="1A54821A"/>
    <w:rsid w:val="1AB38606"/>
    <w:rsid w:val="1AC9BB8D"/>
    <w:rsid w:val="1B02D109"/>
    <w:rsid w:val="1B7ADFB1"/>
    <w:rsid w:val="1BB2E7C5"/>
    <w:rsid w:val="1BCF1CA9"/>
    <w:rsid w:val="1BE4BC9B"/>
    <w:rsid w:val="1BE90971"/>
    <w:rsid w:val="1C1A930F"/>
    <w:rsid w:val="1C82E9A0"/>
    <w:rsid w:val="1CB0D87D"/>
    <w:rsid w:val="1CB22707"/>
    <w:rsid w:val="1D065A88"/>
    <w:rsid w:val="1D395113"/>
    <w:rsid w:val="1D7ED895"/>
    <w:rsid w:val="1D9AE87D"/>
    <w:rsid w:val="1DD1C7AD"/>
    <w:rsid w:val="1DFDF30C"/>
    <w:rsid w:val="1E320709"/>
    <w:rsid w:val="1E59917D"/>
    <w:rsid w:val="1E71962E"/>
    <w:rsid w:val="1E73FD28"/>
    <w:rsid w:val="1EAD7D06"/>
    <w:rsid w:val="1EDD3F81"/>
    <w:rsid w:val="1F19372B"/>
    <w:rsid w:val="1F67A788"/>
    <w:rsid w:val="1F934398"/>
    <w:rsid w:val="204D27A4"/>
    <w:rsid w:val="205496DA"/>
    <w:rsid w:val="207FFFF4"/>
    <w:rsid w:val="208BA345"/>
    <w:rsid w:val="209A4F6F"/>
    <w:rsid w:val="20A66F99"/>
    <w:rsid w:val="20BEA0A7"/>
    <w:rsid w:val="20F19B3B"/>
    <w:rsid w:val="2126C48B"/>
    <w:rsid w:val="217F1BBD"/>
    <w:rsid w:val="21CB3F48"/>
    <w:rsid w:val="21CE63A3"/>
    <w:rsid w:val="21E1B931"/>
    <w:rsid w:val="21EF448C"/>
    <w:rsid w:val="220CC236"/>
    <w:rsid w:val="2212F6CD"/>
    <w:rsid w:val="226D15DA"/>
    <w:rsid w:val="22CC5940"/>
    <w:rsid w:val="22CCC5D8"/>
    <w:rsid w:val="235C7907"/>
    <w:rsid w:val="23621EFB"/>
    <w:rsid w:val="23A25238"/>
    <w:rsid w:val="23B0801D"/>
    <w:rsid w:val="23C80A5F"/>
    <w:rsid w:val="23D10701"/>
    <w:rsid w:val="2415A4DB"/>
    <w:rsid w:val="24176C1D"/>
    <w:rsid w:val="24648970"/>
    <w:rsid w:val="246BA251"/>
    <w:rsid w:val="24AE1144"/>
    <w:rsid w:val="24DFEF06"/>
    <w:rsid w:val="24EA0E4D"/>
    <w:rsid w:val="25102CE3"/>
    <w:rsid w:val="2536717E"/>
    <w:rsid w:val="258E08C4"/>
    <w:rsid w:val="25C004D2"/>
    <w:rsid w:val="260C6E34"/>
    <w:rsid w:val="264D7215"/>
    <w:rsid w:val="267E5E56"/>
    <w:rsid w:val="26E94F22"/>
    <w:rsid w:val="27440CF6"/>
    <w:rsid w:val="27AA526E"/>
    <w:rsid w:val="27B0FCF0"/>
    <w:rsid w:val="28068CBD"/>
    <w:rsid w:val="28222721"/>
    <w:rsid w:val="28667BB4"/>
    <w:rsid w:val="287FA411"/>
    <w:rsid w:val="291B1950"/>
    <w:rsid w:val="293D0BB7"/>
    <w:rsid w:val="29490391"/>
    <w:rsid w:val="29650836"/>
    <w:rsid w:val="296F49A1"/>
    <w:rsid w:val="296FDD47"/>
    <w:rsid w:val="2987D6F5"/>
    <w:rsid w:val="29D3297D"/>
    <w:rsid w:val="29D3A84B"/>
    <w:rsid w:val="2A14C448"/>
    <w:rsid w:val="2A294B59"/>
    <w:rsid w:val="2A5BE9D2"/>
    <w:rsid w:val="2ABC5A83"/>
    <w:rsid w:val="2AC7CF0F"/>
    <w:rsid w:val="2AC8CB2E"/>
    <w:rsid w:val="2B1E36F2"/>
    <w:rsid w:val="2B287B11"/>
    <w:rsid w:val="2B532436"/>
    <w:rsid w:val="2BD1DCE9"/>
    <w:rsid w:val="2C698461"/>
    <w:rsid w:val="2D3B99CD"/>
    <w:rsid w:val="2D6F657E"/>
    <w:rsid w:val="2D72F7A2"/>
    <w:rsid w:val="2D74822D"/>
    <w:rsid w:val="2D913588"/>
    <w:rsid w:val="2DCC4664"/>
    <w:rsid w:val="2E18DB59"/>
    <w:rsid w:val="2E3D5A5E"/>
    <w:rsid w:val="2E658C4B"/>
    <w:rsid w:val="2E9A1495"/>
    <w:rsid w:val="2EF2455E"/>
    <w:rsid w:val="2F422557"/>
    <w:rsid w:val="2F711D90"/>
    <w:rsid w:val="2FA3F706"/>
    <w:rsid w:val="2FBE011F"/>
    <w:rsid w:val="2FFB2D1A"/>
    <w:rsid w:val="30020805"/>
    <w:rsid w:val="305C0C9A"/>
    <w:rsid w:val="3091D28A"/>
    <w:rsid w:val="30BBA840"/>
    <w:rsid w:val="30E7D5FF"/>
    <w:rsid w:val="30F25FFC"/>
    <w:rsid w:val="313DF0DF"/>
    <w:rsid w:val="315B7300"/>
    <w:rsid w:val="316AEACA"/>
    <w:rsid w:val="316B5403"/>
    <w:rsid w:val="31892B4F"/>
    <w:rsid w:val="31A9244F"/>
    <w:rsid w:val="3245CC7E"/>
    <w:rsid w:val="32557328"/>
    <w:rsid w:val="3262EB98"/>
    <w:rsid w:val="326B550D"/>
    <w:rsid w:val="32BFF690"/>
    <w:rsid w:val="33EC2D83"/>
    <w:rsid w:val="3479CA35"/>
    <w:rsid w:val="3497EBA4"/>
    <w:rsid w:val="34FB90E2"/>
    <w:rsid w:val="3509DB7B"/>
    <w:rsid w:val="350CE93F"/>
    <w:rsid w:val="35627448"/>
    <w:rsid w:val="3588C6BB"/>
    <w:rsid w:val="35BAEDEA"/>
    <w:rsid w:val="35C65579"/>
    <w:rsid w:val="35DCF605"/>
    <w:rsid w:val="35E03209"/>
    <w:rsid w:val="3687533D"/>
    <w:rsid w:val="3695A249"/>
    <w:rsid w:val="3728B785"/>
    <w:rsid w:val="3745A238"/>
    <w:rsid w:val="37828E2F"/>
    <w:rsid w:val="378D9B0D"/>
    <w:rsid w:val="37A1F039"/>
    <w:rsid w:val="37CC3854"/>
    <w:rsid w:val="37EA154A"/>
    <w:rsid w:val="3836F6DC"/>
    <w:rsid w:val="3845E18D"/>
    <w:rsid w:val="3892EE6E"/>
    <w:rsid w:val="38DB941D"/>
    <w:rsid w:val="38E17299"/>
    <w:rsid w:val="38E2380E"/>
    <w:rsid w:val="38EDCA65"/>
    <w:rsid w:val="3959CE19"/>
    <w:rsid w:val="397057AA"/>
    <w:rsid w:val="39AFE096"/>
    <w:rsid w:val="39C4A67D"/>
    <w:rsid w:val="3A8019E5"/>
    <w:rsid w:val="3A8CC230"/>
    <w:rsid w:val="3AD3E5A6"/>
    <w:rsid w:val="3AF59E7A"/>
    <w:rsid w:val="3B1CE55B"/>
    <w:rsid w:val="3B4816BD"/>
    <w:rsid w:val="3B71FB41"/>
    <w:rsid w:val="3C2798D4"/>
    <w:rsid w:val="3C7972DC"/>
    <w:rsid w:val="3C8EDAD6"/>
    <w:rsid w:val="3C916CEA"/>
    <w:rsid w:val="3CC09FD3"/>
    <w:rsid w:val="3DAB1A1E"/>
    <w:rsid w:val="3DD041D4"/>
    <w:rsid w:val="3DD6F66F"/>
    <w:rsid w:val="3DFC8E31"/>
    <w:rsid w:val="3E0AB4F3"/>
    <w:rsid w:val="3E2AAB37"/>
    <w:rsid w:val="3E6F7050"/>
    <w:rsid w:val="3EB4FE01"/>
    <w:rsid w:val="3EC13006"/>
    <w:rsid w:val="3ED1D703"/>
    <w:rsid w:val="3ED8D356"/>
    <w:rsid w:val="3F02F94D"/>
    <w:rsid w:val="3F2E6717"/>
    <w:rsid w:val="3F459E52"/>
    <w:rsid w:val="3F535324"/>
    <w:rsid w:val="3FB8396D"/>
    <w:rsid w:val="3FC328F9"/>
    <w:rsid w:val="3FE3F124"/>
    <w:rsid w:val="3FE53D52"/>
    <w:rsid w:val="3FEC2586"/>
    <w:rsid w:val="3FECB141"/>
    <w:rsid w:val="4006FBD5"/>
    <w:rsid w:val="401E5808"/>
    <w:rsid w:val="40201955"/>
    <w:rsid w:val="4023714A"/>
    <w:rsid w:val="402DAFFF"/>
    <w:rsid w:val="40A12EB9"/>
    <w:rsid w:val="41442CA9"/>
    <w:rsid w:val="41C38984"/>
    <w:rsid w:val="41C721FB"/>
    <w:rsid w:val="41F5C4F1"/>
    <w:rsid w:val="42020055"/>
    <w:rsid w:val="42032629"/>
    <w:rsid w:val="421F8346"/>
    <w:rsid w:val="42306D76"/>
    <w:rsid w:val="425C1263"/>
    <w:rsid w:val="42738478"/>
    <w:rsid w:val="42CD2E5C"/>
    <w:rsid w:val="432F219A"/>
    <w:rsid w:val="43416394"/>
    <w:rsid w:val="437FA8C9"/>
    <w:rsid w:val="43D3A31C"/>
    <w:rsid w:val="43F0C523"/>
    <w:rsid w:val="43FCA8DC"/>
    <w:rsid w:val="443CE517"/>
    <w:rsid w:val="443DC6A8"/>
    <w:rsid w:val="4465B8E3"/>
    <w:rsid w:val="446B435F"/>
    <w:rsid w:val="44846BBC"/>
    <w:rsid w:val="44B76247"/>
    <w:rsid w:val="44F7E3CE"/>
    <w:rsid w:val="4518F4DE"/>
    <w:rsid w:val="45935223"/>
    <w:rsid w:val="45E092AB"/>
    <w:rsid w:val="45E4A0F6"/>
    <w:rsid w:val="46203C1D"/>
    <w:rsid w:val="46209558"/>
    <w:rsid w:val="462F0A19"/>
    <w:rsid w:val="463234B8"/>
    <w:rsid w:val="468D286A"/>
    <w:rsid w:val="46B63A85"/>
    <w:rsid w:val="46C4E167"/>
    <w:rsid w:val="46C5CF49"/>
    <w:rsid w:val="46D923E4"/>
    <w:rsid w:val="4712AB54"/>
    <w:rsid w:val="47135C34"/>
    <w:rsid w:val="473EDB4F"/>
    <w:rsid w:val="47886A22"/>
    <w:rsid w:val="47D34F12"/>
    <w:rsid w:val="47EF0309"/>
    <w:rsid w:val="47FB2DD5"/>
    <w:rsid w:val="48232F1A"/>
    <w:rsid w:val="48255039"/>
    <w:rsid w:val="482B2B3A"/>
    <w:rsid w:val="48461B34"/>
    <w:rsid w:val="48517F59"/>
    <w:rsid w:val="48668D3F"/>
    <w:rsid w:val="48727A28"/>
    <w:rsid w:val="48BEEDC4"/>
    <w:rsid w:val="4971AB0D"/>
    <w:rsid w:val="49B944AA"/>
    <w:rsid w:val="4A16A5CF"/>
    <w:rsid w:val="4A6AF052"/>
    <w:rsid w:val="4AA2C89C"/>
    <w:rsid w:val="4AACBE13"/>
    <w:rsid w:val="4AC386D3"/>
    <w:rsid w:val="4B0A3A03"/>
    <w:rsid w:val="4B4CF63E"/>
    <w:rsid w:val="4B7539F6"/>
    <w:rsid w:val="4B80BBEA"/>
    <w:rsid w:val="4B83354B"/>
    <w:rsid w:val="4B8A00A2"/>
    <w:rsid w:val="4BBBDE50"/>
    <w:rsid w:val="4C1CDBA4"/>
    <w:rsid w:val="4D0CA8A6"/>
    <w:rsid w:val="4D0DF213"/>
    <w:rsid w:val="4D4F6F4E"/>
    <w:rsid w:val="4D636F00"/>
    <w:rsid w:val="4DA5B39F"/>
    <w:rsid w:val="4E1E520F"/>
    <w:rsid w:val="4EA5A21C"/>
    <w:rsid w:val="4F65AE82"/>
    <w:rsid w:val="4F723587"/>
    <w:rsid w:val="4F7814AA"/>
    <w:rsid w:val="4F806EBF"/>
    <w:rsid w:val="50731188"/>
    <w:rsid w:val="5093229E"/>
    <w:rsid w:val="516A1002"/>
    <w:rsid w:val="5183A13B"/>
    <w:rsid w:val="51ECFF7D"/>
    <w:rsid w:val="5201165D"/>
    <w:rsid w:val="5221B7B4"/>
    <w:rsid w:val="52590EE7"/>
    <w:rsid w:val="525FF47A"/>
    <w:rsid w:val="5268EB81"/>
    <w:rsid w:val="52934266"/>
    <w:rsid w:val="52FCA2A1"/>
    <w:rsid w:val="530B0A3B"/>
    <w:rsid w:val="539D51B4"/>
    <w:rsid w:val="53FD6116"/>
    <w:rsid w:val="5402A946"/>
    <w:rsid w:val="540C1A5E"/>
    <w:rsid w:val="54152539"/>
    <w:rsid w:val="542830A6"/>
    <w:rsid w:val="5430A337"/>
    <w:rsid w:val="54C7AFE3"/>
    <w:rsid w:val="54F085E5"/>
    <w:rsid w:val="5546E31C"/>
    <w:rsid w:val="556E80E5"/>
    <w:rsid w:val="5575B299"/>
    <w:rsid w:val="55CCA9D1"/>
    <w:rsid w:val="55F6ADCB"/>
    <w:rsid w:val="565F9B72"/>
    <w:rsid w:val="56C0F121"/>
    <w:rsid w:val="56C72EFE"/>
    <w:rsid w:val="56C89E0F"/>
    <w:rsid w:val="570E3A1B"/>
    <w:rsid w:val="571E938D"/>
    <w:rsid w:val="5721C433"/>
    <w:rsid w:val="5723565C"/>
    <w:rsid w:val="573FA3D9"/>
    <w:rsid w:val="57664583"/>
    <w:rsid w:val="576843F9"/>
    <w:rsid w:val="5781C58F"/>
    <w:rsid w:val="5783268F"/>
    <w:rsid w:val="57AC1AA5"/>
    <w:rsid w:val="581BEF5D"/>
    <w:rsid w:val="58A94276"/>
    <w:rsid w:val="58D84ADF"/>
    <w:rsid w:val="590340D6"/>
    <w:rsid w:val="594076BE"/>
    <w:rsid w:val="594CC3B7"/>
    <w:rsid w:val="5A3B134E"/>
    <w:rsid w:val="5A489B3F"/>
    <w:rsid w:val="5A9F914A"/>
    <w:rsid w:val="5AA72A66"/>
    <w:rsid w:val="5ABC2E08"/>
    <w:rsid w:val="5ACABCA1"/>
    <w:rsid w:val="5AE53BBC"/>
    <w:rsid w:val="5BDC939E"/>
    <w:rsid w:val="5BE46BA0"/>
    <w:rsid w:val="5C476301"/>
    <w:rsid w:val="5C522E5A"/>
    <w:rsid w:val="5C87A4B6"/>
    <w:rsid w:val="5CAD84C4"/>
    <w:rsid w:val="5CE4AC65"/>
    <w:rsid w:val="5D234C87"/>
    <w:rsid w:val="5D4FA746"/>
    <w:rsid w:val="5D76B617"/>
    <w:rsid w:val="5DA6DF03"/>
    <w:rsid w:val="5DC159BC"/>
    <w:rsid w:val="5E1DD76B"/>
    <w:rsid w:val="5E1F8FC5"/>
    <w:rsid w:val="5E551E53"/>
    <w:rsid w:val="5E885075"/>
    <w:rsid w:val="5F009F63"/>
    <w:rsid w:val="5F1178E7"/>
    <w:rsid w:val="5F645B54"/>
    <w:rsid w:val="5FC4E33F"/>
    <w:rsid w:val="5FCC7AE4"/>
    <w:rsid w:val="5FE309D3"/>
    <w:rsid w:val="600FFA13"/>
    <w:rsid w:val="60BBA5F0"/>
    <w:rsid w:val="60DE15A6"/>
    <w:rsid w:val="610E5CF1"/>
    <w:rsid w:val="615B15D9"/>
    <w:rsid w:val="6192062E"/>
    <w:rsid w:val="6192CF61"/>
    <w:rsid w:val="61C1F8B0"/>
    <w:rsid w:val="61F9BA1C"/>
    <w:rsid w:val="620BAD5E"/>
    <w:rsid w:val="624C2D1E"/>
    <w:rsid w:val="62A6C95F"/>
    <w:rsid w:val="62CEE9EB"/>
    <w:rsid w:val="62DD8074"/>
    <w:rsid w:val="62F3888B"/>
    <w:rsid w:val="632D2EF5"/>
    <w:rsid w:val="6367BAA5"/>
    <w:rsid w:val="63883C0C"/>
    <w:rsid w:val="64D09B8D"/>
    <w:rsid w:val="65287404"/>
    <w:rsid w:val="6535CBDB"/>
    <w:rsid w:val="6551991E"/>
    <w:rsid w:val="6556B88A"/>
    <w:rsid w:val="65933B6C"/>
    <w:rsid w:val="65C1DA01"/>
    <w:rsid w:val="65F8C868"/>
    <w:rsid w:val="6606157A"/>
    <w:rsid w:val="6626F8B1"/>
    <w:rsid w:val="6654A885"/>
    <w:rsid w:val="667AA4BC"/>
    <w:rsid w:val="6689CBCB"/>
    <w:rsid w:val="669886CE"/>
    <w:rsid w:val="66D19C3C"/>
    <w:rsid w:val="66E31EAA"/>
    <w:rsid w:val="6735CD5F"/>
    <w:rsid w:val="67446CA9"/>
    <w:rsid w:val="6792520E"/>
    <w:rsid w:val="67EC5917"/>
    <w:rsid w:val="6805EB2A"/>
    <w:rsid w:val="681836F6"/>
    <w:rsid w:val="6894C844"/>
    <w:rsid w:val="68977D00"/>
    <w:rsid w:val="68CE40C5"/>
    <w:rsid w:val="69081F5A"/>
    <w:rsid w:val="692F9F1B"/>
    <w:rsid w:val="6981B798"/>
    <w:rsid w:val="69F91E17"/>
    <w:rsid w:val="6A6A1126"/>
    <w:rsid w:val="6A877597"/>
    <w:rsid w:val="6A9F9618"/>
    <w:rsid w:val="6AE95BC5"/>
    <w:rsid w:val="6B12363E"/>
    <w:rsid w:val="6B4108A1"/>
    <w:rsid w:val="6B65B34B"/>
    <w:rsid w:val="6BA2763D"/>
    <w:rsid w:val="6C0C15AF"/>
    <w:rsid w:val="6C2D85F5"/>
    <w:rsid w:val="6C82CAF1"/>
    <w:rsid w:val="6CF096DE"/>
    <w:rsid w:val="6D1E3960"/>
    <w:rsid w:val="6D4AA82E"/>
    <w:rsid w:val="6D5D7119"/>
    <w:rsid w:val="6D60E1BB"/>
    <w:rsid w:val="6DC41002"/>
    <w:rsid w:val="6DCAFB8D"/>
    <w:rsid w:val="6DCEF0F6"/>
    <w:rsid w:val="6E2C6693"/>
    <w:rsid w:val="6E4A0503"/>
    <w:rsid w:val="6E6E501D"/>
    <w:rsid w:val="6E783935"/>
    <w:rsid w:val="6E94C1AE"/>
    <w:rsid w:val="6EBE6A42"/>
    <w:rsid w:val="6F079B22"/>
    <w:rsid w:val="6F3B8B28"/>
    <w:rsid w:val="6F53EBE0"/>
    <w:rsid w:val="6F9F8406"/>
    <w:rsid w:val="6FC395A5"/>
    <w:rsid w:val="6FEB0959"/>
    <w:rsid w:val="6FEB783B"/>
    <w:rsid w:val="6FF0E69C"/>
    <w:rsid w:val="7004B62D"/>
    <w:rsid w:val="7015F529"/>
    <w:rsid w:val="70572A08"/>
    <w:rsid w:val="708E676E"/>
    <w:rsid w:val="70E77458"/>
    <w:rsid w:val="711495AB"/>
    <w:rsid w:val="71158C53"/>
    <w:rsid w:val="7116BD47"/>
    <w:rsid w:val="71470A01"/>
    <w:rsid w:val="71F5CB30"/>
    <w:rsid w:val="720DB5A2"/>
    <w:rsid w:val="72E7934A"/>
    <w:rsid w:val="7313ECB4"/>
    <w:rsid w:val="73232E92"/>
    <w:rsid w:val="7367DD80"/>
    <w:rsid w:val="7385CBF5"/>
    <w:rsid w:val="73FFDD59"/>
    <w:rsid w:val="742E7D9C"/>
    <w:rsid w:val="744C6CAB"/>
    <w:rsid w:val="744D1CD8"/>
    <w:rsid w:val="74537C85"/>
    <w:rsid w:val="748516AD"/>
    <w:rsid w:val="74AC64C2"/>
    <w:rsid w:val="75B82D32"/>
    <w:rsid w:val="75B9C722"/>
    <w:rsid w:val="75E0AC36"/>
    <w:rsid w:val="75FF5595"/>
    <w:rsid w:val="76047AF8"/>
    <w:rsid w:val="7606C89D"/>
    <w:rsid w:val="762ABDCC"/>
    <w:rsid w:val="7631BEC8"/>
    <w:rsid w:val="76381CF8"/>
    <w:rsid w:val="76439664"/>
    <w:rsid w:val="764CE3A4"/>
    <w:rsid w:val="767178CB"/>
    <w:rsid w:val="76ACA414"/>
    <w:rsid w:val="76B1BFF4"/>
    <w:rsid w:val="76C40DAC"/>
    <w:rsid w:val="76C9C32D"/>
    <w:rsid w:val="76F915A4"/>
    <w:rsid w:val="774D5882"/>
    <w:rsid w:val="7782EA3A"/>
    <w:rsid w:val="779950A9"/>
    <w:rsid w:val="77D05602"/>
    <w:rsid w:val="77F9A9FD"/>
    <w:rsid w:val="780C9006"/>
    <w:rsid w:val="78404D99"/>
    <w:rsid w:val="786D27AD"/>
    <w:rsid w:val="78793AF1"/>
    <w:rsid w:val="78AE1055"/>
    <w:rsid w:val="78DD589A"/>
    <w:rsid w:val="78F26930"/>
    <w:rsid w:val="78F2863D"/>
    <w:rsid w:val="795B7EDF"/>
    <w:rsid w:val="79D9A8B0"/>
    <w:rsid w:val="79E817C7"/>
    <w:rsid w:val="7A2FC3FB"/>
    <w:rsid w:val="7A74710B"/>
    <w:rsid w:val="7AB97016"/>
    <w:rsid w:val="7AD2C6B8"/>
    <w:rsid w:val="7B49D7BE"/>
    <w:rsid w:val="7BCF11A8"/>
    <w:rsid w:val="7BD62048"/>
    <w:rsid w:val="7BD6D6F7"/>
    <w:rsid w:val="7BDA7230"/>
    <w:rsid w:val="7BDBB564"/>
    <w:rsid w:val="7C451E1F"/>
    <w:rsid w:val="7C520C12"/>
    <w:rsid w:val="7CD42471"/>
    <w:rsid w:val="7D02FD51"/>
    <w:rsid w:val="7D1C1F51"/>
    <w:rsid w:val="7D39DAFF"/>
    <w:rsid w:val="7D77487C"/>
    <w:rsid w:val="7D904ECB"/>
    <w:rsid w:val="7DAE8536"/>
    <w:rsid w:val="7E1D4DE0"/>
    <w:rsid w:val="7E3C4D4E"/>
    <w:rsid w:val="7E40780C"/>
    <w:rsid w:val="7E5298B4"/>
    <w:rsid w:val="7E7F038B"/>
    <w:rsid w:val="7EC2023C"/>
    <w:rsid w:val="7EF5D46E"/>
    <w:rsid w:val="7F10F17B"/>
    <w:rsid w:val="7F1149FD"/>
    <w:rsid w:val="7F1EAE32"/>
    <w:rsid w:val="7F4C9A1E"/>
    <w:rsid w:val="7F97A96E"/>
    <w:rsid w:val="7FA98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paragraph" w:styleId="BodyText">
    <w:name w:val="Body Text"/>
    <w:basedOn w:val="Normal"/>
    <w:link w:val="BodyTextChar"/>
    <w:rsid w:val="00176808"/>
    <w:pPr>
      <w:spacing w:after="0" w:line="240" w:lineRule="auto"/>
    </w:pPr>
    <w:rPr>
      <w:rFonts w:ascii="Times New Roman" w:eastAsia="Malgun Gothic" w:hAnsi="Times New Roman" w:cs="Times New Roman"/>
      <w:b/>
      <w:bCs/>
      <w:color w:val="auto"/>
      <w:sz w:val="24"/>
      <w:szCs w:val="24"/>
    </w:rPr>
  </w:style>
  <w:style w:type="character" w:customStyle="1" w:styleId="BodyTextChar">
    <w:name w:val="Body Text Char"/>
    <w:basedOn w:val="DefaultParagraphFont"/>
    <w:link w:val="BodyText"/>
    <w:rsid w:val="00176808"/>
    <w:rPr>
      <w:rFonts w:ascii="Times New Roman" w:eastAsia="Malgun Gothic"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348143327">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gcc02.safelinks.protection.outlook.com/?url=https%3A%2F%2Fwww.whitehouse.gov%2Fbriefing-room%2Fpresidential-actions%2F2022%2F10%2F14%2Fmemorandum-on-presidential-determination-with-respect-to-the-efforts-of-foreign-governments-regarding-trafficking-in-persons%2F&amp;data=05%7C01%7CArroyoCE%40state.gov%7C3649d347f6714cdd3fdb08db3224fb16%7C66cf50745afe48d1a691a12b2121f44b%7C0%7C0%7C638158906626371693%7CUnknown%7CTWFpbGZsb3d8eyJWIjoiMC4wLjAwMDAiLCJQIjoiV2luMzIiLCJBTiI6Ik1haWwiLCJXVCI6Mn0%3D%7C3000%7C%7C%7C&amp;sdata=K%2F9WqJl5dNB%2BsU2MjGeAeQuEX3DlVFXTKJWc9Q75VWM%3D&amp;reserved=0"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18" Type="http://schemas.openxmlformats.org/officeDocument/2006/relationships/hyperlink" Target="https://eportal.nspa.nato.int/Codification/CageTool/home" TargetMode="External"/><Relationship Id="rId26" Type="http://schemas.openxmlformats.org/officeDocument/2006/relationships/hyperlink" Target="file:///C:/Users/OKellyCA/AppData/Local/Microsoft/Windows/INetCache/Content.Outlook/ZN6WSCL2/www.grants.gov" TargetMode="External"/><Relationship Id="rId39" Type="http://schemas.openxmlformats.org/officeDocument/2006/relationships/hyperlink" Target="https://www.ecfr.gov/cgi-bin/text-idx?SID=81a5f41de81c46a9844617d93a9db081&amp;mc=true&amp;node=pt2.1.175&amp;rgn=div5" TargetMode="External"/><Relationship Id="rId21"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34"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Relationship Id="rId42" Type="http://schemas.openxmlformats.org/officeDocument/2006/relationships/hyperlink" Target="https://www.ecfr.gov/cgi-bin/text-idx?SID=81a5f41de81c46a9844617d93a9db081&amp;mc=true&amp;tpl=/ecfrbrowse/Title02/2chapterVI.tpl" TargetMode="External"/><Relationship Id="rId47" Type="http://schemas.microsoft.com/office/2018/08/relationships/commentsExtensible" Target="commentsExtensible.xml"/><Relationship Id="rId50" Type="http://schemas.openxmlformats.org/officeDocument/2006/relationships/hyperlink" Target="https://afsitsm.service-now.com/ilms/home" TargetMode="External"/><Relationship Id="rId55"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s://eportal.nspa.nato.int/AC135Public/scage/CageList.aspx" TargetMode="External"/><Relationship Id="rId25" Type="http://schemas.openxmlformats.org/officeDocument/2006/relationships/hyperlink" Target="https://www.govinfo.gov/content/pkg/USCODE-2017-title22/html/USCODE-2017-title22-chap32-subchapIII-partI-sec2378d.htm" TargetMode="External"/><Relationship Id="rId33" Type="http://schemas.openxmlformats.org/officeDocument/2006/relationships/hyperlink" Target="https://www.opm.gov/policy-data-oversight/pay-leave/federal-holidays/" TargetMode="External"/><Relationship Id="rId38" Type="http://schemas.openxmlformats.org/officeDocument/2006/relationships/hyperlink" Target="https://www.ecfr.gov/cgi-bin/text-idx?SID=81a5f41de81c46a9844617d93a9db081&amp;mc=true&amp;node=pt2.1.170&amp;rgn=div5" TargetMode="External"/><Relationship Id="rId46" Type="http://schemas.microsoft.com/office/2016/09/relationships/commentsIds" Target="commentsIds.xml"/><Relationship Id="rId59"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who.int/mental_health/emergencies/guidelines_iasc_mental_health_psychosocial_june_2007.pdf" TargetMode="External"/><Relationship Id="rId20" Type="http://schemas.openxmlformats.org/officeDocument/2006/relationships/hyperlink" Target="https://www.grants.gov/" TargetMode="External"/><Relationship Id="rId29" Type="http://schemas.openxmlformats.org/officeDocument/2006/relationships/hyperlink" Target="https://mygrants.service-now.com" TargetMode="External"/><Relationship Id="rId41" Type="http://schemas.openxmlformats.org/officeDocument/2006/relationships/hyperlink" Target="https://www.ecfr.gov/cgi-bin/text-idx?SID=81a5f41de81c46a9844617d93a9db081&amp;mc=true&amp;node=pt2.1.183&amp;rgn=div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 TargetMode="External"/><Relationship Id="rId24" Type="http://schemas.openxmlformats.org/officeDocument/2006/relationships/hyperlink" Target="https://www.state.gov/foreign-terrorist-organizations/" TargetMode="External"/><Relationship Id="rId32" Type="http://schemas.openxmlformats.org/officeDocument/2006/relationships/hyperlink" Target="mailto:support@grants.gov" TargetMode="External"/><Relationship Id="rId37" Type="http://schemas.openxmlformats.org/officeDocument/2006/relationships/hyperlink" Target="https://www.ecfr.gov/cgi-bin/text-idx?SID=81a5f41de81c46a9844617d93a9db081&amp;mc=true&amp;node=pt2.1.25&amp;rgn=div5" TargetMode="External"/><Relationship Id="rId40" Type="http://schemas.openxmlformats.org/officeDocument/2006/relationships/hyperlink" Target="https://www.ecfr.gov/cgi-bin/text-idx?SID=81a5f41de81c46a9844617d93a9db081&amp;mc=true&amp;node=pt2.1.182&amp;rgn=div5" TargetMode="External"/><Relationship Id="rId45" Type="http://schemas.microsoft.com/office/2011/relationships/commentsExtended" Target="commentsExtended.xm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redirect.state.sbu/?url=http://www.corehumanitarianstandard.org/files/files/CHS-Guidance-Notes-and-Indicators.pdf" TargetMode="External"/><Relationship Id="rId23" Type="http://schemas.openxmlformats.org/officeDocument/2006/relationships/hyperlink" Target="https://mygrants.service-now.com/grants/portal_login.do" TargetMode="External"/><Relationship Id="rId28" Type="http://schemas.openxmlformats.org/officeDocument/2006/relationships/hyperlink" Target="https://mygrants.service-now.com/grants/portal_login.do" TargetMode="External"/><Relationship Id="rId36" Type="http://schemas.openxmlformats.org/officeDocument/2006/relationships/hyperlink" Target="https://www.state.gov/about-us-office-of-the-procurement-executive/" TargetMode="External"/><Relationship Id="rId49" Type="http://schemas.openxmlformats.org/officeDocument/2006/relationships/hyperlink" Target="https://www.ecfr.gov/cgi-bin/retrieveECFR?gp=&amp;SID=027fb85899500d580fc71df69d11573a&amp;mc=true&amp;n=pt2.1.200&amp;r=PART&amp;ty=HTML%20-%20ap2.1.200_1521.i" TargetMode="External"/><Relationship Id="rId57"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fsd.gov/gsafsd_sp?id=kb_article_view&amp;sysparm_article=KB0016380&amp;sys_kb_id=194695221bfe4d983565ed3ce54bcbbb&amp;spa=1" TargetMode="External"/><Relationship Id="rId31" Type="http://schemas.openxmlformats.org/officeDocument/2006/relationships/hyperlink" Target="file:///C:/Users/OKellyCA/AppData/Local/Microsoft/Windows/INetCache/Content.Outlook/ZN6WSCL2/www.grants.gov" TargetMode="External"/><Relationship Id="rId44" Type="http://schemas.openxmlformats.org/officeDocument/2006/relationships/comments" Target="comments.xml"/><Relationship Id="rId52" Type="http://schemas.openxmlformats.org/officeDocument/2006/relationships/hyperlink" Target="https://www.opm.gov/policy-data-oversight/pay-leave/federal-holida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grants.service-now.com/grants/portal_login.do" TargetMode="External"/><Relationship Id="rId22" Type="http://schemas.openxmlformats.org/officeDocument/2006/relationships/hyperlink" Target="https://mygrants.service-now.com/grants/portal_login.do" TargetMode="External"/><Relationship Id="rId27"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30" Type="http://schemas.openxmlformats.org/officeDocument/2006/relationships/hyperlink" Target="https://afsitsm.service-now.com/ilms/home" TargetMode="External"/><Relationship Id="rId35" Type="http://schemas.openxmlformats.org/officeDocument/2006/relationships/hyperlink" Target="https://pms.psc.gov/" TargetMode="External"/><Relationship Id="rId43" Type="http://schemas.openxmlformats.org/officeDocument/2006/relationships/hyperlink" Target="https://www.ecfr.gov/cgi-bin/text-idx?SID=81a5f41de81c46a9844617d93a9db081&amp;mc=true&amp;node=pt2.1.200&amp;rgn=div5" TargetMode="External"/><Relationship Id="rId48" Type="http://schemas.openxmlformats.org/officeDocument/2006/relationships/hyperlink" Target="https://www.grants.gov/web/grants/forms/post-award-reporting-forms.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support@grants.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2b6f0f-ac5b-4300-b51e-b1bd375dbc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A401F692B604FA499BF85CC60718D" ma:contentTypeVersion="12" ma:contentTypeDescription="Create a new document." ma:contentTypeScope="" ma:versionID="031c0ef7b736b309fc0954734df1ae88">
  <xsd:schema xmlns:xsd="http://www.w3.org/2001/XMLSchema" xmlns:xs="http://www.w3.org/2001/XMLSchema" xmlns:p="http://schemas.microsoft.com/office/2006/metadata/properties" xmlns:ns3="c62b6f0f-ac5b-4300-b51e-b1bd375dbceb" xmlns:ns4="98c843c7-0038-45dc-a71e-93036227221d" targetNamespace="http://schemas.microsoft.com/office/2006/metadata/properties" ma:root="true" ma:fieldsID="4bc0a7785b84a263a9bd04dfb00a81e6" ns3:_="" ns4:_="">
    <xsd:import namespace="c62b6f0f-ac5b-4300-b51e-b1bd375dbceb"/>
    <xsd:import namespace="98c843c7-0038-45dc-a71e-9303622722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b6f0f-ac5b-4300-b51e-b1bd375db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843c7-0038-45dc-a71e-930362272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6573-289C-4DD2-8758-9EB9546A1E2F}">
  <ds:schemaRefs>
    <ds:schemaRef ds:uri="http://schemas.microsoft.com/office/2006/metadata/properties"/>
    <ds:schemaRef ds:uri="http://schemas.microsoft.com/office/infopath/2007/PartnerControls"/>
    <ds:schemaRef ds:uri="c62b6f0f-ac5b-4300-b51e-b1bd375dbceb"/>
  </ds:schemaRefs>
</ds:datastoreItem>
</file>

<file path=customXml/itemProps2.xml><?xml version="1.0" encoding="utf-8"?>
<ds:datastoreItem xmlns:ds="http://schemas.openxmlformats.org/officeDocument/2006/customXml" ds:itemID="{D4AE8BAD-8EC6-404F-927A-D169053ABD66}">
  <ds:schemaRefs>
    <ds:schemaRef ds:uri="http://schemas.microsoft.com/sharepoint/v3/contenttype/forms"/>
  </ds:schemaRefs>
</ds:datastoreItem>
</file>

<file path=customXml/itemProps3.xml><?xml version="1.0" encoding="utf-8"?>
<ds:datastoreItem xmlns:ds="http://schemas.openxmlformats.org/officeDocument/2006/customXml" ds:itemID="{25727EAA-5C6A-4086-8003-62DEB18B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b6f0f-ac5b-4300-b51e-b1bd375dbceb"/>
    <ds:schemaRef ds:uri="98c843c7-0038-45dc-a71e-930362272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33</Pages>
  <Words>10660</Words>
  <Characters>60768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Sullens, Kristin E</cp:lastModifiedBy>
  <cp:revision>4</cp:revision>
  <cp:lastPrinted>2018-11-19T16:01:00Z</cp:lastPrinted>
  <dcterms:created xsi:type="dcterms:W3CDTF">2023-06-23T18:42:00Z</dcterms:created>
  <dcterms:modified xsi:type="dcterms:W3CDTF">2023-06-23T19:38:00Z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y fmtid="{D5CDD505-2E9C-101B-9397-08002B2CF9AE}" pid="9" name="ContentTypeId">
    <vt:lpwstr>0x010100353A401F692B604FA499BF85CC60718D</vt:lpwstr>
  </property>
  <property fmtid="{D5CDD505-2E9C-101B-9397-08002B2CF9AE}" pid="10" name="_dlc_DocIdItemGuid">
    <vt:lpwstr>564e7954-06aa-455f-8d1d-d9d65c791b59</vt:lpwstr>
  </property>
</Properties>
</file>