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B00" w14:textId="70EA9DDF" w:rsidR="00F25DB9" w:rsidRPr="00262D4B" w:rsidRDefault="73A7B5FC" w:rsidP="2925E50F">
      <w:pPr>
        <w:pStyle w:val="NoSpacing"/>
        <w:jc w:val="center"/>
        <w:rPr>
          <w:rFonts w:eastAsia="Times New Roman" w:cstheme="minorHAnsi"/>
          <w:color w:val="000000" w:themeColor="text1"/>
          <w:sz w:val="28"/>
          <w:szCs w:val="28"/>
        </w:rPr>
      </w:pPr>
      <w:r w:rsidRPr="00262D4B">
        <w:rPr>
          <w:rFonts w:eastAsia="Times New Roman" w:cstheme="minorHAnsi"/>
          <w:b/>
          <w:bCs/>
          <w:color w:val="000000" w:themeColor="text1"/>
          <w:sz w:val="28"/>
          <w:szCs w:val="28"/>
        </w:rPr>
        <w:t>Department of State</w:t>
      </w:r>
      <w:r w:rsidR="003372C5" w:rsidRPr="00262D4B">
        <w:rPr>
          <w:rFonts w:eastAsia="Times New Roman" w:cstheme="minorHAnsi"/>
          <w:b/>
          <w:bCs/>
          <w:color w:val="000000" w:themeColor="text1"/>
          <w:sz w:val="28"/>
          <w:szCs w:val="28"/>
        </w:rPr>
        <w:t xml:space="preserve">, </w:t>
      </w:r>
      <w:r w:rsidRPr="00262D4B">
        <w:rPr>
          <w:rFonts w:eastAsia="Times New Roman" w:cstheme="minorHAnsi"/>
          <w:b/>
          <w:bCs/>
          <w:color w:val="000000" w:themeColor="text1"/>
          <w:sz w:val="28"/>
          <w:szCs w:val="28"/>
        </w:rPr>
        <w:t>Consulate of the United States in</w:t>
      </w:r>
      <w:r w:rsidR="003372C5" w:rsidRPr="00262D4B">
        <w:rPr>
          <w:rFonts w:eastAsia="Times New Roman" w:cstheme="minorHAnsi"/>
          <w:b/>
          <w:bCs/>
          <w:color w:val="000000" w:themeColor="text1"/>
          <w:sz w:val="28"/>
          <w:szCs w:val="28"/>
        </w:rPr>
        <w:t xml:space="preserve"> Chennai</w:t>
      </w:r>
      <w:r w:rsidR="00424647" w:rsidRPr="00262D4B">
        <w:rPr>
          <w:rFonts w:eastAsia="Times New Roman" w:cstheme="minorHAnsi"/>
          <w:b/>
          <w:bCs/>
          <w:color w:val="000000" w:themeColor="text1"/>
          <w:sz w:val="28"/>
          <w:szCs w:val="28"/>
        </w:rPr>
        <w:t>, India</w:t>
      </w:r>
    </w:p>
    <w:p w14:paraId="1D6673A7" w14:textId="68D729BB" w:rsidR="00F25DB9" w:rsidRPr="00262D4B" w:rsidRDefault="73A7B5FC" w:rsidP="2925E50F">
      <w:pPr>
        <w:pStyle w:val="NoSpacing"/>
        <w:jc w:val="center"/>
        <w:rPr>
          <w:rFonts w:eastAsia="Times New Roman" w:cstheme="minorHAnsi"/>
          <w:color w:val="000000" w:themeColor="text1"/>
          <w:sz w:val="28"/>
          <w:szCs w:val="28"/>
        </w:rPr>
      </w:pPr>
      <w:r w:rsidRPr="00262D4B">
        <w:rPr>
          <w:rFonts w:eastAsia="Times New Roman" w:cstheme="minorHAnsi"/>
          <w:b/>
          <w:bCs/>
          <w:color w:val="000000" w:themeColor="text1"/>
          <w:sz w:val="28"/>
          <w:szCs w:val="28"/>
        </w:rPr>
        <w:t>Notice of Funding Opportunity (NOFO)</w:t>
      </w:r>
    </w:p>
    <w:p w14:paraId="2E3CAB98" w14:textId="6BA74E5F" w:rsidR="00F25DB9" w:rsidRPr="00262D4B" w:rsidRDefault="00F25DB9" w:rsidP="2925E50F">
      <w:pPr>
        <w:spacing w:after="0" w:line="240" w:lineRule="auto"/>
        <w:rPr>
          <w:rFonts w:eastAsia="Times New Roman" w:cstheme="minorHAnsi"/>
          <w:color w:val="000000" w:themeColor="text1"/>
          <w:sz w:val="24"/>
          <w:szCs w:val="24"/>
        </w:rPr>
      </w:pPr>
    </w:p>
    <w:p w14:paraId="0CE91E6F" w14:textId="01750A35" w:rsidR="00F25DB9" w:rsidRPr="00262D4B" w:rsidRDefault="00F25DB9" w:rsidP="2925E50F">
      <w:pPr>
        <w:spacing w:after="0" w:line="240" w:lineRule="auto"/>
        <w:rPr>
          <w:rFonts w:eastAsia="Times New Roman" w:cstheme="minorHAnsi"/>
          <w:color w:val="000000" w:themeColor="text1"/>
          <w:sz w:val="24"/>
          <w:szCs w:val="24"/>
        </w:rPr>
      </w:pPr>
    </w:p>
    <w:p w14:paraId="5C61F193" w14:textId="1A525759" w:rsidR="00424647" w:rsidRPr="00262D4B" w:rsidRDefault="00424647" w:rsidP="00424647">
      <w:pPr>
        <w:spacing w:after="0" w:line="240" w:lineRule="auto"/>
        <w:rPr>
          <w:rFonts w:cstheme="minorHAnsi"/>
          <w:bCs/>
          <w:sz w:val="24"/>
          <w:szCs w:val="24"/>
        </w:rPr>
      </w:pPr>
      <w:r w:rsidRPr="00262D4B">
        <w:rPr>
          <w:rFonts w:cstheme="minorHAnsi"/>
          <w:b/>
          <w:bCs/>
          <w:sz w:val="24"/>
          <w:szCs w:val="24"/>
        </w:rPr>
        <w:t xml:space="preserve">Program Office: </w:t>
      </w:r>
      <w:r w:rsidRPr="00262D4B">
        <w:rPr>
          <w:rFonts w:cstheme="minorHAnsi"/>
          <w:bCs/>
          <w:sz w:val="24"/>
          <w:szCs w:val="24"/>
        </w:rPr>
        <w:t xml:space="preserve">Public </w:t>
      </w:r>
      <w:r w:rsidR="00F84241" w:rsidRPr="00262D4B">
        <w:rPr>
          <w:rFonts w:cstheme="minorHAnsi"/>
          <w:bCs/>
          <w:sz w:val="24"/>
          <w:szCs w:val="24"/>
        </w:rPr>
        <w:t>Dip</w:t>
      </w:r>
      <w:r w:rsidR="00742E6A" w:rsidRPr="00262D4B">
        <w:rPr>
          <w:rFonts w:cstheme="minorHAnsi"/>
          <w:bCs/>
          <w:sz w:val="24"/>
          <w:szCs w:val="24"/>
        </w:rPr>
        <w:t>lomacy</w:t>
      </w:r>
      <w:r w:rsidRPr="00262D4B">
        <w:rPr>
          <w:rFonts w:cstheme="minorHAnsi"/>
          <w:bCs/>
          <w:sz w:val="24"/>
          <w:szCs w:val="24"/>
        </w:rPr>
        <w:t xml:space="preserve"> Section, </w:t>
      </w:r>
      <w:r w:rsidR="003372C5" w:rsidRPr="00262D4B">
        <w:rPr>
          <w:rFonts w:cstheme="minorHAnsi"/>
          <w:bCs/>
          <w:sz w:val="24"/>
          <w:szCs w:val="24"/>
        </w:rPr>
        <w:t>Chennai</w:t>
      </w:r>
      <w:r w:rsidRPr="00262D4B">
        <w:rPr>
          <w:rFonts w:cstheme="minorHAnsi"/>
          <w:bCs/>
          <w:sz w:val="24"/>
          <w:szCs w:val="24"/>
        </w:rPr>
        <w:t>, India</w:t>
      </w:r>
    </w:p>
    <w:p w14:paraId="347D840C" w14:textId="259E380B" w:rsidR="00424647" w:rsidRPr="00262D4B" w:rsidRDefault="00424647" w:rsidP="00424647">
      <w:pPr>
        <w:spacing w:after="0" w:line="240" w:lineRule="auto"/>
        <w:rPr>
          <w:rFonts w:cstheme="minorHAnsi"/>
          <w:sz w:val="24"/>
          <w:szCs w:val="24"/>
        </w:rPr>
      </w:pPr>
      <w:r w:rsidRPr="00262D4B">
        <w:rPr>
          <w:rFonts w:cstheme="minorHAnsi"/>
          <w:b/>
          <w:bCs/>
          <w:sz w:val="24"/>
          <w:szCs w:val="24"/>
        </w:rPr>
        <w:t>Funding Opportunity Title:</w:t>
      </w:r>
      <w:r w:rsidRPr="00262D4B">
        <w:rPr>
          <w:rFonts w:cstheme="minorHAnsi"/>
          <w:sz w:val="24"/>
          <w:szCs w:val="24"/>
        </w:rPr>
        <w:t xml:space="preserve">  </w:t>
      </w:r>
      <w:r w:rsidR="003372C5" w:rsidRPr="00262D4B">
        <w:rPr>
          <w:rFonts w:cstheme="minorHAnsi"/>
          <w:sz w:val="24"/>
          <w:szCs w:val="24"/>
        </w:rPr>
        <w:t>PDS - Annual Program Statement 2023</w:t>
      </w:r>
    </w:p>
    <w:p w14:paraId="4E3F8C90" w14:textId="38FBF1B9" w:rsidR="00424647" w:rsidRPr="00262D4B" w:rsidRDefault="00424647" w:rsidP="00424647">
      <w:pPr>
        <w:spacing w:after="0" w:line="240" w:lineRule="auto"/>
        <w:rPr>
          <w:rFonts w:cstheme="minorHAnsi"/>
          <w:sz w:val="24"/>
          <w:szCs w:val="24"/>
        </w:rPr>
      </w:pPr>
      <w:r w:rsidRPr="00262D4B">
        <w:rPr>
          <w:rFonts w:cstheme="minorHAnsi"/>
          <w:b/>
          <w:sz w:val="24"/>
          <w:szCs w:val="24"/>
        </w:rPr>
        <w:t xml:space="preserve">Announcement Type: </w:t>
      </w:r>
      <w:r w:rsidRPr="00262D4B">
        <w:rPr>
          <w:rFonts w:cstheme="minorHAnsi"/>
          <w:sz w:val="24"/>
          <w:szCs w:val="24"/>
        </w:rPr>
        <w:t>Grant</w:t>
      </w:r>
      <w:r w:rsidR="008C7976">
        <w:rPr>
          <w:rFonts w:cstheme="minorHAnsi"/>
          <w:sz w:val="24"/>
          <w:szCs w:val="24"/>
        </w:rPr>
        <w:t>/</w:t>
      </w:r>
      <w:r w:rsidRPr="00262D4B">
        <w:rPr>
          <w:rFonts w:cstheme="minorHAnsi"/>
          <w:sz w:val="24"/>
          <w:szCs w:val="24"/>
        </w:rPr>
        <w:t>Cooperative Agreement</w:t>
      </w:r>
    </w:p>
    <w:p w14:paraId="77003FBC" w14:textId="58A4E81E" w:rsidR="00424647" w:rsidRPr="00262D4B" w:rsidRDefault="00424647" w:rsidP="00424647">
      <w:pPr>
        <w:spacing w:after="0" w:line="240" w:lineRule="auto"/>
        <w:rPr>
          <w:rFonts w:cstheme="minorHAnsi"/>
          <w:sz w:val="24"/>
          <w:szCs w:val="24"/>
        </w:rPr>
      </w:pPr>
      <w:r w:rsidRPr="00262D4B">
        <w:rPr>
          <w:rFonts w:cstheme="minorHAnsi"/>
          <w:b/>
          <w:sz w:val="24"/>
          <w:szCs w:val="24"/>
        </w:rPr>
        <w:t xml:space="preserve">Funding Opportunity Number: </w:t>
      </w:r>
      <w:r w:rsidR="00251207" w:rsidRPr="00262D4B">
        <w:rPr>
          <w:rFonts w:cstheme="minorHAnsi"/>
          <w:sz w:val="24"/>
          <w:szCs w:val="24"/>
        </w:rPr>
        <w:t>C-</w:t>
      </w:r>
      <w:r w:rsidR="00982762">
        <w:rPr>
          <w:rFonts w:cstheme="minorHAnsi"/>
          <w:sz w:val="24"/>
          <w:szCs w:val="24"/>
        </w:rPr>
        <w:t>APS</w:t>
      </w:r>
      <w:r w:rsidR="00251207" w:rsidRPr="00262D4B">
        <w:rPr>
          <w:rFonts w:cstheme="minorHAnsi"/>
          <w:sz w:val="24"/>
          <w:szCs w:val="24"/>
        </w:rPr>
        <w:t>-2</w:t>
      </w:r>
      <w:r w:rsidR="009853AE" w:rsidRPr="00262D4B">
        <w:rPr>
          <w:rFonts w:cstheme="minorHAnsi"/>
          <w:sz w:val="24"/>
          <w:szCs w:val="24"/>
        </w:rPr>
        <w:t>3</w:t>
      </w:r>
      <w:r w:rsidR="00251207" w:rsidRPr="00262D4B">
        <w:rPr>
          <w:rFonts w:cstheme="minorHAnsi"/>
          <w:sz w:val="24"/>
          <w:szCs w:val="24"/>
        </w:rPr>
        <w:t>-</w:t>
      </w:r>
      <w:r w:rsidR="00982762">
        <w:rPr>
          <w:rFonts w:cstheme="minorHAnsi"/>
          <w:sz w:val="24"/>
          <w:szCs w:val="24"/>
        </w:rPr>
        <w:t>001</w:t>
      </w:r>
      <w:r w:rsidRPr="00262D4B">
        <w:rPr>
          <w:rFonts w:cstheme="minorHAnsi"/>
          <w:sz w:val="24"/>
          <w:szCs w:val="24"/>
        </w:rPr>
        <w:t xml:space="preserve"> </w:t>
      </w:r>
    </w:p>
    <w:p w14:paraId="2BF1C39E" w14:textId="512B1F11" w:rsidR="00AB3FA1" w:rsidRPr="00262D4B" w:rsidRDefault="00424647" w:rsidP="00AB3FA1">
      <w:pPr>
        <w:spacing w:after="0" w:line="240" w:lineRule="auto"/>
        <w:rPr>
          <w:rFonts w:eastAsia="Times New Roman" w:cstheme="minorHAnsi"/>
          <w:sz w:val="24"/>
          <w:szCs w:val="24"/>
        </w:rPr>
      </w:pPr>
      <w:r w:rsidRPr="00262D4B">
        <w:rPr>
          <w:rFonts w:cstheme="minorHAnsi"/>
          <w:b/>
          <w:sz w:val="24"/>
          <w:szCs w:val="24"/>
        </w:rPr>
        <w:t xml:space="preserve">Deadline for Applications: </w:t>
      </w:r>
      <w:r w:rsidR="00F60C6C">
        <w:rPr>
          <w:rFonts w:cstheme="minorHAnsi"/>
          <w:bCs/>
          <w:sz w:val="24"/>
          <w:szCs w:val="24"/>
        </w:rPr>
        <w:t>February 28</w:t>
      </w:r>
      <w:r w:rsidR="00350B31" w:rsidRPr="00262D4B">
        <w:rPr>
          <w:rFonts w:cstheme="minorHAnsi"/>
          <w:bCs/>
          <w:sz w:val="24"/>
          <w:szCs w:val="24"/>
        </w:rPr>
        <w:t>, 202</w:t>
      </w:r>
      <w:r w:rsidR="0070670F" w:rsidRPr="00262D4B">
        <w:rPr>
          <w:rFonts w:cstheme="minorHAnsi"/>
          <w:bCs/>
          <w:sz w:val="24"/>
          <w:szCs w:val="24"/>
        </w:rPr>
        <w:t>4</w:t>
      </w:r>
      <w:r w:rsidRPr="00262D4B">
        <w:rPr>
          <w:rFonts w:cstheme="minorHAnsi"/>
          <w:sz w:val="24"/>
          <w:szCs w:val="24"/>
        </w:rPr>
        <w:t xml:space="preserve"> [11:59 pm midnight Washington, DC]</w:t>
      </w:r>
      <w:r w:rsidR="00AB3FA1" w:rsidRPr="00262D4B">
        <w:rPr>
          <w:rFonts w:cstheme="minorHAnsi"/>
          <w:sz w:val="24"/>
          <w:szCs w:val="24"/>
        </w:rPr>
        <w:t xml:space="preserve"> </w:t>
      </w:r>
      <w:r w:rsidR="006E70AD" w:rsidRPr="00262D4B">
        <w:rPr>
          <w:rFonts w:eastAsia="Times New Roman" w:cstheme="minorHAnsi"/>
          <w:i/>
          <w:sz w:val="24"/>
          <w:szCs w:val="24"/>
        </w:rPr>
        <w:t xml:space="preserve">(Proposals will be downloaded for review on a </w:t>
      </w:r>
      <w:r w:rsidR="00DF6E8D" w:rsidRPr="00262D4B">
        <w:rPr>
          <w:rFonts w:eastAsia="Times New Roman" w:cstheme="minorHAnsi"/>
          <w:i/>
          <w:sz w:val="24"/>
          <w:szCs w:val="24"/>
        </w:rPr>
        <w:t>quarterly</w:t>
      </w:r>
      <w:r w:rsidR="006E70AD" w:rsidRPr="00262D4B">
        <w:rPr>
          <w:rFonts w:eastAsia="Times New Roman" w:cstheme="minorHAnsi"/>
          <w:i/>
          <w:sz w:val="24"/>
          <w:szCs w:val="24"/>
        </w:rPr>
        <w:t xml:space="preserve"> basis </w:t>
      </w:r>
      <w:proofErr w:type="gramStart"/>
      <w:r w:rsidR="006E70AD" w:rsidRPr="00262D4B">
        <w:rPr>
          <w:rFonts w:eastAsia="Times New Roman" w:cstheme="minorHAnsi"/>
          <w:i/>
          <w:sz w:val="24"/>
          <w:szCs w:val="24"/>
        </w:rPr>
        <w:t>i.e.</w:t>
      </w:r>
      <w:proofErr w:type="gramEnd"/>
      <w:r w:rsidR="006E70AD" w:rsidRPr="00262D4B">
        <w:rPr>
          <w:rFonts w:eastAsia="Times New Roman" w:cstheme="minorHAnsi"/>
          <w:i/>
          <w:sz w:val="24"/>
          <w:szCs w:val="24"/>
        </w:rPr>
        <w:t xml:space="preserve"> April, July, </w:t>
      </w:r>
      <w:r w:rsidR="00C55FD0" w:rsidRPr="00262D4B">
        <w:rPr>
          <w:rFonts w:eastAsia="Times New Roman" w:cstheme="minorHAnsi"/>
          <w:i/>
          <w:sz w:val="24"/>
          <w:szCs w:val="24"/>
        </w:rPr>
        <w:t>November</w:t>
      </w:r>
      <w:r w:rsidR="006E70AD" w:rsidRPr="00262D4B">
        <w:rPr>
          <w:rFonts w:eastAsia="Times New Roman" w:cstheme="minorHAnsi"/>
          <w:i/>
          <w:sz w:val="24"/>
          <w:szCs w:val="24"/>
        </w:rPr>
        <w:t xml:space="preserve"> and </w:t>
      </w:r>
      <w:r w:rsidR="00C55FD0" w:rsidRPr="00262D4B">
        <w:rPr>
          <w:rFonts w:eastAsia="Times New Roman" w:cstheme="minorHAnsi"/>
          <w:i/>
          <w:sz w:val="24"/>
          <w:szCs w:val="24"/>
        </w:rPr>
        <w:t>March 2024</w:t>
      </w:r>
      <w:r w:rsidR="006E70AD" w:rsidRPr="00262D4B">
        <w:rPr>
          <w:rFonts w:eastAsia="Times New Roman" w:cstheme="minorHAnsi"/>
          <w:i/>
          <w:sz w:val="24"/>
          <w:szCs w:val="24"/>
        </w:rPr>
        <w:t>)</w:t>
      </w:r>
    </w:p>
    <w:p w14:paraId="5F99FDD1" w14:textId="74EA48F4" w:rsidR="00424647" w:rsidRPr="00262D4B" w:rsidRDefault="00424647" w:rsidP="00424647">
      <w:pPr>
        <w:spacing w:after="0" w:line="240" w:lineRule="auto"/>
        <w:rPr>
          <w:rFonts w:cstheme="minorHAnsi"/>
          <w:sz w:val="24"/>
          <w:szCs w:val="24"/>
        </w:rPr>
      </w:pPr>
    </w:p>
    <w:p w14:paraId="31AB11C5" w14:textId="77777777" w:rsidR="00424647" w:rsidRPr="00262D4B" w:rsidRDefault="00424647" w:rsidP="00424647">
      <w:pPr>
        <w:spacing w:after="0" w:line="240" w:lineRule="auto"/>
        <w:rPr>
          <w:rFonts w:cstheme="minorHAnsi"/>
          <w:sz w:val="24"/>
          <w:szCs w:val="24"/>
        </w:rPr>
      </w:pPr>
      <w:r w:rsidRPr="00262D4B">
        <w:rPr>
          <w:rFonts w:cstheme="minorHAnsi"/>
          <w:b/>
          <w:sz w:val="24"/>
          <w:szCs w:val="24"/>
        </w:rPr>
        <w:t>CFDA Number:</w:t>
      </w:r>
      <w:r w:rsidRPr="00262D4B">
        <w:rPr>
          <w:rFonts w:cstheme="minorHAnsi"/>
          <w:sz w:val="24"/>
          <w:szCs w:val="24"/>
        </w:rPr>
        <w:t xml:space="preserve"> 19.040 - Public Diplomacy Programs</w:t>
      </w:r>
    </w:p>
    <w:p w14:paraId="3C698325" w14:textId="77777777" w:rsidR="00A0179D" w:rsidRPr="00262D4B" w:rsidRDefault="00A0179D" w:rsidP="00424647">
      <w:pPr>
        <w:spacing w:after="0" w:line="240" w:lineRule="auto"/>
        <w:rPr>
          <w:rFonts w:cstheme="minorHAnsi"/>
          <w:b/>
          <w:sz w:val="24"/>
          <w:szCs w:val="24"/>
        </w:rPr>
      </w:pPr>
    </w:p>
    <w:p w14:paraId="405D3B51" w14:textId="77777777" w:rsidR="00424647" w:rsidRPr="00262D4B" w:rsidRDefault="00424647" w:rsidP="00424647">
      <w:pPr>
        <w:pStyle w:val="NoSpacing"/>
        <w:rPr>
          <w:rFonts w:eastAsia="Times New Roman" w:cstheme="minorHAnsi"/>
          <w:color w:val="000000" w:themeColor="text1"/>
          <w:sz w:val="24"/>
          <w:szCs w:val="24"/>
        </w:rPr>
      </w:pPr>
      <w:r w:rsidRPr="00262D4B">
        <w:rPr>
          <w:rFonts w:eastAsia="Times New Roman" w:cstheme="minorHAnsi"/>
          <w:b/>
          <w:bCs/>
          <w:caps/>
          <w:color w:val="000000" w:themeColor="text1"/>
          <w:sz w:val="24"/>
          <w:szCs w:val="24"/>
          <w:u w:val="single"/>
        </w:rPr>
        <w:t>CONTACT INFORMATION</w:t>
      </w:r>
    </w:p>
    <w:p w14:paraId="53B977F4" w14:textId="77777777" w:rsidR="00424647" w:rsidRPr="00262D4B" w:rsidRDefault="00424647" w:rsidP="00424647">
      <w:pPr>
        <w:pStyle w:val="NoSpacing"/>
        <w:numPr>
          <w:ilvl w:val="0"/>
          <w:numId w:val="17"/>
        </w:numPr>
        <w:rPr>
          <w:rFonts w:eastAsiaTheme="minorEastAsia" w:cstheme="minorHAnsi"/>
          <w:color w:val="000000" w:themeColor="text1"/>
          <w:sz w:val="24"/>
          <w:szCs w:val="24"/>
        </w:rPr>
      </w:pPr>
      <w:r w:rsidRPr="00262D4B">
        <w:rPr>
          <w:rFonts w:eastAsia="Times New Roman" w:cstheme="minorHAnsi"/>
          <w:color w:val="000000" w:themeColor="text1"/>
          <w:sz w:val="24"/>
          <w:szCs w:val="24"/>
        </w:rPr>
        <w:t>For questions relating to Grants.gov, please call the Grants.gov Contact Center at 1-800-518-4726.</w:t>
      </w:r>
    </w:p>
    <w:p w14:paraId="0D3BAA34" w14:textId="7084E1CD" w:rsidR="00424647" w:rsidRPr="00262D4B" w:rsidRDefault="00424647" w:rsidP="00424647">
      <w:pPr>
        <w:pStyle w:val="NoSpacing"/>
        <w:numPr>
          <w:ilvl w:val="0"/>
          <w:numId w:val="17"/>
        </w:numPr>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For assistance with the requirements of this solicitation, contact </w:t>
      </w:r>
      <w:sdt>
        <w:sdtPr>
          <w:rPr>
            <w:rFonts w:cstheme="minorHAnsi"/>
            <w:sz w:val="24"/>
            <w:szCs w:val="24"/>
          </w:rPr>
          <w:id w:val="168376115"/>
          <w:placeholder>
            <w:docPart w:val="2C9D1392DE544D9884A088FFD5D3CD25"/>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Content>
          <w:r w:rsidR="00E61D46" w:rsidRPr="00262D4B">
            <w:rPr>
              <w:rFonts w:cstheme="minorHAnsi"/>
              <w:sz w:val="24"/>
              <w:szCs w:val="24"/>
            </w:rPr>
            <w:t>ChennaiPASG@State.Gov</w:t>
          </w:r>
        </w:sdtContent>
      </w:sdt>
    </w:p>
    <w:p w14:paraId="44FD4935" w14:textId="77777777" w:rsidR="00424647" w:rsidRPr="00262D4B" w:rsidRDefault="00424647" w:rsidP="00424647">
      <w:pPr>
        <w:pStyle w:val="NoSpacing"/>
        <w:numPr>
          <w:ilvl w:val="0"/>
          <w:numId w:val="17"/>
        </w:numPr>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To inquire about the process for obtaining a Negotiated Indirect Cost Rate Agreement (NICRA) contact Donald Hunter at </w:t>
      </w:r>
      <w:hyperlink r:id="rId10">
        <w:r w:rsidRPr="00262D4B">
          <w:rPr>
            <w:rStyle w:val="Hyperlink"/>
            <w:rFonts w:eastAsia="Times New Roman" w:cstheme="minorHAnsi"/>
            <w:color w:val="000000" w:themeColor="text1"/>
            <w:sz w:val="24"/>
            <w:szCs w:val="24"/>
          </w:rPr>
          <w:t>HunterDS@state.gov</w:t>
        </w:r>
      </w:hyperlink>
      <w:r w:rsidRPr="00262D4B">
        <w:rPr>
          <w:rFonts w:eastAsia="Times New Roman" w:cstheme="minorHAnsi"/>
          <w:color w:val="000000" w:themeColor="text1"/>
          <w:sz w:val="24"/>
          <w:szCs w:val="24"/>
        </w:rPr>
        <w:t xml:space="preserve">. </w:t>
      </w:r>
    </w:p>
    <w:p w14:paraId="64C24543" w14:textId="6290F6E0" w:rsidR="00F25DB9" w:rsidRPr="00262D4B" w:rsidRDefault="00F25DB9" w:rsidP="2925E50F">
      <w:pPr>
        <w:spacing w:after="200" w:line="240" w:lineRule="auto"/>
        <w:rPr>
          <w:rFonts w:eastAsia="Times New Roman" w:cstheme="minorHAnsi"/>
          <w:color w:val="000000" w:themeColor="text1"/>
          <w:sz w:val="24"/>
          <w:szCs w:val="24"/>
        </w:rPr>
      </w:pPr>
    </w:p>
    <w:p w14:paraId="1F817256" w14:textId="3EEFA90C" w:rsidR="00F25DB9" w:rsidRPr="00262D4B" w:rsidRDefault="73A7B5FC" w:rsidP="2925E50F">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 xml:space="preserve">Authorization to submit </w:t>
      </w:r>
      <w:r w:rsidRPr="00262D4B">
        <w:rPr>
          <w:rFonts w:eastAsia="Times New Roman" w:cstheme="minorHAnsi"/>
          <w:b/>
          <w:bCs/>
          <w:sz w:val="24"/>
          <w:szCs w:val="24"/>
        </w:rPr>
        <w:t xml:space="preserve">proposals through </w:t>
      </w:r>
      <w:hyperlink r:id="rId11">
        <w:r w:rsidRPr="00262D4B">
          <w:rPr>
            <w:rStyle w:val="Hyperlink"/>
            <w:rFonts w:eastAsia="Times New Roman" w:cstheme="minorHAnsi"/>
            <w:color w:val="auto"/>
            <w:sz w:val="24"/>
            <w:szCs w:val="24"/>
          </w:rPr>
          <w:t>www.Grants.gov</w:t>
        </w:r>
      </w:hyperlink>
      <w:r w:rsidRPr="00262D4B">
        <w:rPr>
          <w:rFonts w:eastAsia="Times New Roman" w:cstheme="minorHAnsi"/>
          <w:b/>
          <w:bCs/>
          <w:sz w:val="24"/>
          <w:szCs w:val="24"/>
        </w:rPr>
        <w:t xml:space="preserve"> is a multi-step process that requires prior successful registration with </w:t>
      </w:r>
      <w:r w:rsidR="34086680" w:rsidRPr="00262D4B">
        <w:rPr>
          <w:rFonts w:eastAsia="Times New Roman" w:cstheme="minorHAnsi"/>
          <w:b/>
          <w:bCs/>
          <w:sz w:val="24"/>
          <w:szCs w:val="24"/>
        </w:rPr>
        <w:t xml:space="preserve">two </w:t>
      </w:r>
      <w:r w:rsidR="2E9D3FB9" w:rsidRPr="00262D4B">
        <w:rPr>
          <w:rFonts w:eastAsia="Times New Roman" w:cstheme="minorHAnsi"/>
          <w:b/>
          <w:bCs/>
          <w:sz w:val="24"/>
          <w:szCs w:val="24"/>
        </w:rPr>
        <w:t>sites</w:t>
      </w:r>
      <w:r w:rsidRPr="00262D4B">
        <w:rPr>
          <w:rFonts w:eastAsia="Times New Roman" w:cstheme="minorHAnsi"/>
          <w:b/>
          <w:bCs/>
          <w:sz w:val="24"/>
          <w:szCs w:val="24"/>
        </w:rPr>
        <w:t xml:space="preserve">: </w:t>
      </w:r>
      <w:r w:rsidRPr="00262D4B">
        <w:rPr>
          <w:rFonts w:eastAsia="Times New Roman" w:cstheme="minorHAnsi"/>
          <w:sz w:val="24"/>
          <w:szCs w:val="24"/>
        </w:rPr>
        <w:t xml:space="preserve"> </w:t>
      </w:r>
      <w:hyperlink r:id="rId12">
        <w:r w:rsidRPr="00262D4B">
          <w:rPr>
            <w:rStyle w:val="Hyperlink"/>
            <w:rFonts w:eastAsia="Times New Roman" w:cstheme="minorHAnsi"/>
            <w:color w:val="auto"/>
            <w:sz w:val="24"/>
            <w:szCs w:val="24"/>
          </w:rPr>
          <w:t>SAM</w:t>
        </w:r>
      </w:hyperlink>
      <w:r w:rsidRPr="00262D4B">
        <w:rPr>
          <w:rFonts w:eastAsia="Times New Roman" w:cstheme="minorHAnsi"/>
          <w:b/>
          <w:bCs/>
          <w:sz w:val="24"/>
          <w:szCs w:val="24"/>
        </w:rPr>
        <w:t xml:space="preserve">, and </w:t>
      </w:r>
      <w:hyperlink r:id="rId13">
        <w:r w:rsidRPr="00262D4B">
          <w:rPr>
            <w:rStyle w:val="Hyperlink"/>
            <w:rFonts w:eastAsia="Times New Roman" w:cstheme="minorHAnsi"/>
            <w:color w:val="auto"/>
            <w:sz w:val="24"/>
            <w:szCs w:val="24"/>
          </w:rPr>
          <w:t>www.Grants.gov</w:t>
        </w:r>
      </w:hyperlink>
      <w:r w:rsidRPr="00262D4B">
        <w:rPr>
          <w:rFonts w:eastAsia="Times New Roman" w:cstheme="minorHAnsi"/>
          <w:b/>
          <w:bCs/>
          <w:sz w:val="24"/>
          <w:szCs w:val="24"/>
        </w:rPr>
        <w:t xml:space="preserve">.  </w:t>
      </w:r>
      <w:r w:rsidRPr="00262D4B">
        <w:rPr>
          <w:rFonts w:eastAsia="Times New Roman" w:cstheme="minorHAnsi"/>
          <w:b/>
          <w:bCs/>
          <w:sz w:val="24"/>
          <w:szCs w:val="24"/>
          <w:u w:val="single"/>
        </w:rPr>
        <w:t>Please begin the registration processes immediately to ensure the registrations are completed well in advance of the submission deadline</w:t>
      </w:r>
      <w:r w:rsidRPr="00262D4B">
        <w:rPr>
          <w:rFonts w:eastAsia="Times New Roman" w:cstheme="minorHAnsi"/>
          <w:sz w:val="24"/>
          <w:szCs w:val="24"/>
        </w:rPr>
        <w:t xml:space="preserve">.  </w:t>
      </w:r>
      <w:r w:rsidRPr="00262D4B">
        <w:rPr>
          <w:rFonts w:eastAsia="Times New Roman" w:cstheme="minorHAnsi"/>
          <w:color w:val="000000" w:themeColor="text1"/>
          <w:sz w:val="24"/>
          <w:szCs w:val="24"/>
        </w:rPr>
        <w:t xml:space="preserve">The process can require </w:t>
      </w:r>
      <w:r w:rsidRPr="00262D4B">
        <w:rPr>
          <w:rFonts w:eastAsia="Times New Roman" w:cstheme="minorHAnsi"/>
          <w:b/>
          <w:bCs/>
          <w:color w:val="000000" w:themeColor="text1"/>
          <w:sz w:val="24"/>
          <w:szCs w:val="24"/>
        </w:rPr>
        <w:t>up to six weeks</w:t>
      </w:r>
      <w:r w:rsidRPr="00262D4B">
        <w:rPr>
          <w:rFonts w:eastAsia="Times New Roman" w:cstheme="minorHAnsi"/>
          <w:color w:val="000000" w:themeColor="text1"/>
          <w:sz w:val="24"/>
          <w:szCs w:val="24"/>
        </w:rPr>
        <w:t xml:space="preserve"> for the registrations to be validated and confirmed.  See </w:t>
      </w:r>
      <w:r w:rsidRPr="00262D4B">
        <w:rPr>
          <w:rFonts w:eastAsia="Times New Roman" w:cstheme="minorHAnsi"/>
          <w:i/>
          <w:iCs/>
          <w:color w:val="000000" w:themeColor="text1"/>
          <w:sz w:val="24"/>
          <w:szCs w:val="24"/>
        </w:rPr>
        <w:t>Section D: Submission Requirements</w:t>
      </w:r>
      <w:r w:rsidRPr="00262D4B">
        <w:rPr>
          <w:rFonts w:eastAsia="Times New Roman" w:cstheme="minorHAnsi"/>
          <w:color w:val="000000" w:themeColor="text1"/>
          <w:sz w:val="24"/>
          <w:szCs w:val="24"/>
        </w:rPr>
        <w:t xml:space="preserve"> for further details.</w:t>
      </w:r>
    </w:p>
    <w:p w14:paraId="7B076C49" w14:textId="4402FA2D" w:rsidR="00F25DB9" w:rsidRPr="00262D4B" w:rsidRDefault="00F25DB9" w:rsidP="2925E50F">
      <w:pPr>
        <w:spacing w:after="200" w:line="240" w:lineRule="auto"/>
        <w:rPr>
          <w:rFonts w:eastAsia="Times New Roman" w:cstheme="minorHAnsi"/>
          <w:color w:val="000000" w:themeColor="text1"/>
          <w:sz w:val="24"/>
          <w:szCs w:val="24"/>
        </w:rPr>
      </w:pPr>
    </w:p>
    <w:p w14:paraId="5FED9D9C" w14:textId="45E68925" w:rsidR="00F25DB9" w:rsidRPr="00262D4B" w:rsidRDefault="73A7B5FC" w:rsidP="2925E50F">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 xml:space="preserve">Due to the volume of applicants and inquiries, </w:t>
      </w:r>
      <w:r w:rsidR="1DAEC511" w:rsidRPr="00262D4B">
        <w:rPr>
          <w:rFonts w:eastAsia="Times New Roman" w:cstheme="minorHAnsi"/>
          <w:b/>
          <w:bCs/>
          <w:color w:val="000000" w:themeColor="text1"/>
          <w:sz w:val="24"/>
          <w:szCs w:val="24"/>
        </w:rPr>
        <w:t xml:space="preserve">the </w:t>
      </w:r>
      <w:r w:rsidRPr="00262D4B">
        <w:rPr>
          <w:rFonts w:eastAsia="Times New Roman" w:cstheme="minorHAnsi"/>
          <w:b/>
          <w:bCs/>
          <w:color w:val="000000" w:themeColor="text1"/>
          <w:sz w:val="24"/>
          <w:szCs w:val="24"/>
        </w:rPr>
        <w:t xml:space="preserve">Public </w:t>
      </w:r>
      <w:r w:rsidR="0053735E" w:rsidRPr="00262D4B">
        <w:rPr>
          <w:rFonts w:eastAsia="Times New Roman" w:cstheme="minorHAnsi"/>
          <w:b/>
          <w:bCs/>
          <w:color w:val="000000" w:themeColor="text1"/>
          <w:sz w:val="24"/>
          <w:szCs w:val="24"/>
        </w:rPr>
        <w:t>Diplomacy</w:t>
      </w:r>
      <w:r w:rsidRPr="00262D4B">
        <w:rPr>
          <w:rFonts w:eastAsia="Times New Roman" w:cstheme="minorHAnsi"/>
          <w:b/>
          <w:bCs/>
          <w:color w:val="000000" w:themeColor="text1"/>
          <w:sz w:val="24"/>
          <w:szCs w:val="24"/>
        </w:rPr>
        <w:t xml:space="preserve"> Section (P</w:t>
      </w:r>
      <w:r w:rsidR="0053735E" w:rsidRPr="00262D4B">
        <w:rPr>
          <w:rFonts w:eastAsia="Times New Roman" w:cstheme="minorHAnsi"/>
          <w:b/>
          <w:bCs/>
          <w:color w:val="000000" w:themeColor="text1"/>
          <w:sz w:val="24"/>
          <w:szCs w:val="24"/>
        </w:rPr>
        <w:t>D</w:t>
      </w:r>
      <w:r w:rsidRPr="00262D4B">
        <w:rPr>
          <w:rFonts w:eastAsia="Times New Roman" w:cstheme="minorHAnsi"/>
          <w:b/>
          <w:bCs/>
          <w:color w:val="000000" w:themeColor="text1"/>
          <w:sz w:val="24"/>
          <w:szCs w:val="24"/>
        </w:rPr>
        <w:t xml:space="preserve">S) </w:t>
      </w:r>
      <w:r w:rsidRPr="00262D4B">
        <w:rPr>
          <w:rFonts w:eastAsia="Times New Roman" w:cstheme="minorHAnsi"/>
          <w:b/>
          <w:bCs/>
          <w:color w:val="000000" w:themeColor="text1"/>
          <w:sz w:val="24"/>
          <w:szCs w:val="24"/>
          <w:u w:val="single"/>
        </w:rPr>
        <w:t>does not</w:t>
      </w:r>
      <w:r w:rsidRPr="00262D4B">
        <w:rPr>
          <w:rFonts w:eastAsia="Times New Roman" w:cstheme="minorHAnsi"/>
          <w:b/>
          <w:bCs/>
          <w:color w:val="000000" w:themeColor="text1"/>
          <w:sz w:val="24"/>
          <w:szCs w:val="24"/>
        </w:rPr>
        <w:t xml:space="preserve"> accept letters of intent, concept papers, or requests for meetings or phone calls prior to application.</w:t>
      </w:r>
    </w:p>
    <w:p w14:paraId="70A69A77" w14:textId="177D63EA" w:rsidR="00F25DB9" w:rsidRDefault="73A7B5FC" w:rsidP="2925E50F">
      <w:pPr>
        <w:spacing w:after="200" w:line="240" w:lineRule="auto"/>
        <w:rPr>
          <w:rFonts w:eastAsia="Times New Roman" w:cstheme="minorHAnsi"/>
          <w:b/>
          <w:bCs/>
          <w:color w:val="000000" w:themeColor="text1"/>
          <w:sz w:val="24"/>
          <w:szCs w:val="24"/>
        </w:rPr>
      </w:pPr>
      <w:r w:rsidRPr="00262D4B">
        <w:rPr>
          <w:rFonts w:eastAsia="Times New Roman" w:cstheme="minorHAnsi"/>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406EC826" w14:textId="77777777" w:rsidR="00E7692E" w:rsidRPr="00262D4B" w:rsidRDefault="00E7692E" w:rsidP="2925E50F">
      <w:pPr>
        <w:spacing w:after="200" w:line="240" w:lineRule="auto"/>
        <w:rPr>
          <w:rFonts w:eastAsia="Times New Roman" w:cstheme="minorHAnsi"/>
          <w:color w:val="000000" w:themeColor="text1"/>
          <w:sz w:val="24"/>
          <w:szCs w:val="24"/>
        </w:rPr>
      </w:pPr>
    </w:p>
    <w:p w14:paraId="46AD2589" w14:textId="76B412BC" w:rsidR="00F25DB9" w:rsidRPr="00262D4B" w:rsidRDefault="4C1AEF1C" w:rsidP="00560C67">
      <w:pPr>
        <w:spacing w:line="240" w:lineRule="auto"/>
        <w:rPr>
          <w:rFonts w:eastAsia="Times New Roman" w:cstheme="minorHAnsi"/>
          <w:b/>
          <w:bCs/>
          <w:color w:val="000000" w:themeColor="text1"/>
          <w:sz w:val="24"/>
          <w:szCs w:val="24"/>
          <w:highlight w:val="lightGray"/>
        </w:rPr>
      </w:pPr>
      <w:r w:rsidRPr="00262D4B">
        <w:rPr>
          <w:rFonts w:eastAsia="Times New Roman" w:cstheme="minorHAnsi"/>
          <w:b/>
          <w:bCs/>
          <w:color w:val="000000" w:themeColor="text1"/>
          <w:sz w:val="24"/>
          <w:szCs w:val="24"/>
          <w:highlight w:val="lightGray"/>
        </w:rPr>
        <w:t xml:space="preserve">A. Funding Opportunity Description Summary </w:t>
      </w:r>
    </w:p>
    <w:p w14:paraId="38258954" w14:textId="4A79377F" w:rsidR="00F25DB9" w:rsidRPr="00262D4B" w:rsidRDefault="4C1AEF1C" w:rsidP="7BE87FE1">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 xml:space="preserve">Executive Summary: </w:t>
      </w:r>
    </w:p>
    <w:p w14:paraId="59199BD9" w14:textId="7A8349EF" w:rsidR="00025E9C" w:rsidRPr="00262D4B" w:rsidRDefault="0052476F" w:rsidP="00025E9C">
      <w:pPr>
        <w:spacing w:after="200" w:line="240" w:lineRule="auto"/>
        <w:rPr>
          <w:rFonts w:eastAsia="Times New Roman" w:cstheme="minorHAnsi"/>
          <w:sz w:val="24"/>
          <w:szCs w:val="24"/>
        </w:rPr>
      </w:pPr>
      <w:r w:rsidRPr="00262D4B">
        <w:rPr>
          <w:rFonts w:cstheme="minorHAnsi"/>
          <w:sz w:val="24"/>
          <w:szCs w:val="24"/>
        </w:rPr>
        <w:lastRenderedPageBreak/>
        <w:t>The U.S. Consulate General Chennai</w:t>
      </w:r>
      <w:r w:rsidR="0051677E" w:rsidRPr="00262D4B">
        <w:rPr>
          <w:rFonts w:cstheme="minorHAnsi"/>
          <w:sz w:val="24"/>
          <w:szCs w:val="24"/>
        </w:rPr>
        <w:t>’s</w:t>
      </w:r>
      <w:r w:rsidRPr="00262D4B">
        <w:rPr>
          <w:rFonts w:cstheme="minorHAnsi"/>
          <w:sz w:val="24"/>
          <w:szCs w:val="24"/>
        </w:rPr>
        <w:t xml:space="preserve"> Public Dip</w:t>
      </w:r>
      <w:r w:rsidR="00471F68" w:rsidRPr="00262D4B">
        <w:rPr>
          <w:rFonts w:cstheme="minorHAnsi"/>
          <w:sz w:val="24"/>
          <w:szCs w:val="24"/>
        </w:rPr>
        <w:t>l</w:t>
      </w:r>
      <w:r w:rsidRPr="00262D4B">
        <w:rPr>
          <w:rFonts w:cstheme="minorHAnsi"/>
          <w:sz w:val="24"/>
          <w:szCs w:val="24"/>
        </w:rPr>
        <w:t xml:space="preserve">omacy </w:t>
      </w:r>
      <w:r w:rsidR="0051677E" w:rsidRPr="00262D4B">
        <w:rPr>
          <w:rFonts w:cstheme="minorHAnsi"/>
          <w:sz w:val="24"/>
          <w:szCs w:val="24"/>
        </w:rPr>
        <w:t>sec</w:t>
      </w:r>
      <w:r w:rsidR="0090317A" w:rsidRPr="00262D4B">
        <w:rPr>
          <w:rFonts w:cstheme="minorHAnsi"/>
          <w:sz w:val="24"/>
          <w:szCs w:val="24"/>
        </w:rPr>
        <w:t xml:space="preserve">tion </w:t>
      </w:r>
      <w:r w:rsidRPr="00262D4B">
        <w:rPr>
          <w:rFonts w:cstheme="minorHAnsi"/>
          <w:sz w:val="24"/>
          <w:szCs w:val="24"/>
        </w:rPr>
        <w:t>(P</w:t>
      </w:r>
      <w:r w:rsidR="00BF6A76" w:rsidRPr="00262D4B">
        <w:rPr>
          <w:rFonts w:cstheme="minorHAnsi"/>
          <w:sz w:val="24"/>
          <w:szCs w:val="24"/>
        </w:rPr>
        <w:t>D</w:t>
      </w:r>
      <w:r w:rsidR="0090317A" w:rsidRPr="00262D4B">
        <w:rPr>
          <w:rFonts w:cstheme="minorHAnsi"/>
          <w:sz w:val="24"/>
          <w:szCs w:val="24"/>
        </w:rPr>
        <w:t xml:space="preserve"> Chennai</w:t>
      </w:r>
      <w:r w:rsidRPr="00262D4B">
        <w:rPr>
          <w:rFonts w:cstheme="minorHAnsi"/>
          <w:sz w:val="24"/>
          <w:szCs w:val="24"/>
        </w:rPr>
        <w:t xml:space="preserve">) </w:t>
      </w:r>
      <w:r w:rsidR="00025E9C" w:rsidRPr="00262D4B">
        <w:rPr>
          <w:rFonts w:eastAsia="Times New Roman" w:cstheme="minorHAnsi"/>
          <w:color w:val="000000" w:themeColor="text1"/>
          <w:sz w:val="24"/>
          <w:szCs w:val="24"/>
        </w:rPr>
        <w:t xml:space="preserve">is pleased to announce a funding opportunity through its Public Diplomacy Small Grants Program. This is an Annual Program Statement, outlining our funding priorities, the strategic themes we focus on, and the procedures for submitting requests for funding. Please carefully follow all instructions </w:t>
      </w:r>
      <w:r w:rsidR="00025E9C" w:rsidRPr="00262D4B">
        <w:rPr>
          <w:rFonts w:eastAsia="Times New Roman" w:cstheme="minorHAnsi"/>
          <w:sz w:val="24"/>
          <w:szCs w:val="24"/>
        </w:rPr>
        <w:t xml:space="preserve">below. This notice is subject to availability of funding. </w:t>
      </w:r>
    </w:p>
    <w:p w14:paraId="74869366" w14:textId="4F0B64D3" w:rsidR="00A63393" w:rsidRPr="00262D4B" w:rsidRDefault="00A63393" w:rsidP="4E2D96AD">
      <w:pPr>
        <w:shd w:val="clear" w:color="auto" w:fill="FFFFFF" w:themeFill="background1"/>
        <w:spacing w:after="0" w:line="240" w:lineRule="auto"/>
        <w:textAlignment w:val="baseline"/>
        <w:rPr>
          <w:rFonts w:eastAsia="Times New Roman" w:cstheme="minorHAnsi"/>
          <w:i/>
          <w:iCs/>
          <w:sz w:val="24"/>
          <w:szCs w:val="24"/>
        </w:rPr>
      </w:pPr>
      <w:r w:rsidRPr="00262D4B">
        <w:rPr>
          <w:rFonts w:eastAsia="Times New Roman" w:cstheme="minorHAnsi"/>
          <w:sz w:val="24"/>
          <w:szCs w:val="24"/>
        </w:rPr>
        <w:t>Examples of P</w:t>
      </w:r>
      <w:r w:rsidR="002A012C" w:rsidRPr="00262D4B">
        <w:rPr>
          <w:rFonts w:eastAsia="Times New Roman" w:cstheme="minorHAnsi"/>
          <w:sz w:val="24"/>
          <w:szCs w:val="24"/>
        </w:rPr>
        <w:t>D</w:t>
      </w:r>
      <w:r w:rsidRPr="00262D4B">
        <w:rPr>
          <w:rFonts w:eastAsia="Times New Roman" w:cstheme="minorHAnsi"/>
          <w:sz w:val="24"/>
          <w:szCs w:val="24"/>
        </w:rPr>
        <w:t xml:space="preserve"> Small Grants Program programs include, but are not limited to</w:t>
      </w:r>
      <w:r w:rsidRPr="00262D4B">
        <w:rPr>
          <w:rFonts w:eastAsia="Times New Roman" w:cstheme="minorHAnsi"/>
          <w:i/>
          <w:iCs/>
          <w:sz w:val="24"/>
          <w:szCs w:val="24"/>
        </w:rPr>
        <w:t>:</w:t>
      </w:r>
    </w:p>
    <w:p w14:paraId="64458D24" w14:textId="77777777" w:rsidR="002A012C" w:rsidRPr="00262D4B" w:rsidRDefault="002A012C" w:rsidP="00A63393">
      <w:pPr>
        <w:shd w:val="clear" w:color="auto" w:fill="FFFFFF"/>
        <w:spacing w:after="0" w:line="240" w:lineRule="auto"/>
        <w:textAlignment w:val="baseline"/>
        <w:rPr>
          <w:rFonts w:eastAsia="Times New Roman" w:cstheme="minorHAnsi"/>
          <w:i/>
          <w:sz w:val="24"/>
          <w:szCs w:val="24"/>
        </w:rPr>
      </w:pPr>
    </w:p>
    <w:p w14:paraId="69D1B5F3" w14:textId="0327D676" w:rsidR="00A63393" w:rsidRPr="00262D4B" w:rsidRDefault="00A63393" w:rsidP="4E2D96AD">
      <w:pPr>
        <w:pStyle w:val="ListParagraph"/>
        <w:numPr>
          <w:ilvl w:val="0"/>
          <w:numId w:val="26"/>
        </w:numPr>
        <w:shd w:val="clear" w:color="auto" w:fill="FFFFFF" w:themeFill="background1"/>
        <w:spacing w:after="0" w:line="240" w:lineRule="auto"/>
        <w:textAlignment w:val="baseline"/>
        <w:rPr>
          <w:rFonts w:eastAsia="Times New Roman" w:cstheme="minorHAnsi"/>
          <w:sz w:val="24"/>
          <w:szCs w:val="24"/>
        </w:rPr>
      </w:pPr>
      <w:r w:rsidRPr="00262D4B">
        <w:rPr>
          <w:rFonts w:eastAsia="Times New Roman" w:cstheme="minorHAnsi"/>
          <w:sz w:val="24"/>
          <w:szCs w:val="24"/>
        </w:rPr>
        <w:t xml:space="preserve">Academic and professional lectures, </w:t>
      </w:r>
      <w:r w:rsidR="00E70E5F" w:rsidRPr="00262D4B">
        <w:rPr>
          <w:rFonts w:eastAsia="Times New Roman" w:cstheme="minorHAnsi"/>
          <w:sz w:val="24"/>
          <w:szCs w:val="24"/>
        </w:rPr>
        <w:t>seminars,</w:t>
      </w:r>
      <w:r w:rsidRPr="00262D4B">
        <w:rPr>
          <w:rFonts w:eastAsia="Times New Roman" w:cstheme="minorHAnsi"/>
          <w:sz w:val="24"/>
          <w:szCs w:val="24"/>
        </w:rPr>
        <w:t xml:space="preserve"> </w:t>
      </w:r>
      <w:r w:rsidR="0090317A" w:rsidRPr="00262D4B">
        <w:rPr>
          <w:rFonts w:eastAsia="Times New Roman" w:cstheme="minorHAnsi"/>
          <w:sz w:val="24"/>
          <w:szCs w:val="24"/>
        </w:rPr>
        <w:t xml:space="preserve">workshops, conferences, </w:t>
      </w:r>
      <w:r w:rsidR="001F7588" w:rsidRPr="00262D4B">
        <w:rPr>
          <w:rFonts w:eastAsia="Times New Roman" w:cstheme="minorHAnsi"/>
          <w:sz w:val="24"/>
          <w:szCs w:val="24"/>
        </w:rPr>
        <w:t xml:space="preserve">and </w:t>
      </w:r>
      <w:r w:rsidR="0090317A" w:rsidRPr="00262D4B">
        <w:rPr>
          <w:rFonts w:eastAsia="Times New Roman" w:cstheme="minorHAnsi"/>
          <w:sz w:val="24"/>
          <w:szCs w:val="24"/>
        </w:rPr>
        <w:t>performances</w:t>
      </w:r>
      <w:r w:rsidR="4829CB2B" w:rsidRPr="00262D4B">
        <w:rPr>
          <w:rFonts w:eastAsia="Times New Roman" w:cstheme="minorHAnsi"/>
          <w:sz w:val="24"/>
          <w:szCs w:val="24"/>
        </w:rPr>
        <w:t>.</w:t>
      </w:r>
      <w:r w:rsidR="001F7588" w:rsidRPr="00262D4B">
        <w:rPr>
          <w:rFonts w:eastAsia="Times New Roman" w:cstheme="minorHAnsi"/>
          <w:sz w:val="24"/>
          <w:szCs w:val="24"/>
        </w:rPr>
        <w:t xml:space="preserve"> </w:t>
      </w:r>
    </w:p>
    <w:p w14:paraId="2E113F3D" w14:textId="1DC57CF6" w:rsidR="00EF001D" w:rsidRPr="00262D4B" w:rsidRDefault="00EF001D" w:rsidP="00EF001D">
      <w:pPr>
        <w:pStyle w:val="ListParagraph"/>
        <w:numPr>
          <w:ilvl w:val="0"/>
          <w:numId w:val="26"/>
        </w:numPr>
        <w:spacing w:after="200" w:line="240" w:lineRule="auto"/>
        <w:rPr>
          <w:rFonts w:eastAsia="Times New Roman" w:cstheme="minorHAnsi"/>
          <w:color w:val="000000" w:themeColor="text1"/>
          <w:sz w:val="24"/>
          <w:szCs w:val="24"/>
        </w:rPr>
      </w:pPr>
      <w:r w:rsidRPr="00262D4B">
        <w:rPr>
          <w:rFonts w:cstheme="minorHAnsi"/>
          <w:sz w:val="24"/>
          <w:szCs w:val="24"/>
        </w:rPr>
        <w:t xml:space="preserve">U.S. experts </w:t>
      </w:r>
      <w:r w:rsidR="00816D4B" w:rsidRPr="00262D4B">
        <w:rPr>
          <w:rFonts w:cstheme="minorHAnsi"/>
          <w:sz w:val="24"/>
          <w:szCs w:val="24"/>
        </w:rPr>
        <w:t xml:space="preserve">participating in </w:t>
      </w:r>
      <w:r w:rsidRPr="00262D4B">
        <w:rPr>
          <w:rFonts w:cstheme="minorHAnsi"/>
          <w:sz w:val="24"/>
          <w:szCs w:val="24"/>
        </w:rPr>
        <w:t>speaking tours</w:t>
      </w:r>
      <w:r w:rsidR="00B04E12" w:rsidRPr="00262D4B">
        <w:rPr>
          <w:rFonts w:cstheme="minorHAnsi"/>
          <w:sz w:val="24"/>
          <w:szCs w:val="24"/>
        </w:rPr>
        <w:t xml:space="preserve">, </w:t>
      </w:r>
      <w:r w:rsidRPr="00262D4B">
        <w:rPr>
          <w:rFonts w:cstheme="minorHAnsi"/>
          <w:sz w:val="24"/>
          <w:szCs w:val="24"/>
        </w:rPr>
        <w:t>roundtable</w:t>
      </w:r>
      <w:r w:rsidR="44F1E77D" w:rsidRPr="00262D4B">
        <w:rPr>
          <w:rFonts w:cstheme="minorHAnsi"/>
          <w:sz w:val="24"/>
          <w:szCs w:val="24"/>
        </w:rPr>
        <w:t>s,</w:t>
      </w:r>
      <w:r w:rsidRPr="00262D4B">
        <w:rPr>
          <w:rFonts w:cstheme="minorHAnsi"/>
          <w:sz w:val="24"/>
          <w:szCs w:val="24"/>
        </w:rPr>
        <w:t xml:space="preserve"> </w:t>
      </w:r>
      <w:r w:rsidR="003D104B" w:rsidRPr="00262D4B">
        <w:rPr>
          <w:rFonts w:cstheme="minorHAnsi"/>
          <w:sz w:val="24"/>
          <w:szCs w:val="24"/>
        </w:rPr>
        <w:t xml:space="preserve">and panel </w:t>
      </w:r>
      <w:r w:rsidRPr="00262D4B">
        <w:rPr>
          <w:rFonts w:cstheme="minorHAnsi"/>
          <w:sz w:val="24"/>
          <w:szCs w:val="24"/>
        </w:rPr>
        <w:t>discussions.</w:t>
      </w:r>
    </w:p>
    <w:p w14:paraId="2E622F48" w14:textId="77777777" w:rsidR="004740B2" w:rsidRPr="00262D4B" w:rsidRDefault="004740B2" w:rsidP="004740B2">
      <w:pPr>
        <w:pStyle w:val="ListParagraph"/>
        <w:numPr>
          <w:ilvl w:val="0"/>
          <w:numId w:val="26"/>
        </w:numPr>
        <w:rPr>
          <w:rFonts w:cstheme="minorHAnsi"/>
          <w:sz w:val="24"/>
          <w:szCs w:val="24"/>
        </w:rPr>
      </w:pPr>
      <w:r w:rsidRPr="00262D4B">
        <w:rPr>
          <w:rFonts w:cstheme="minorHAnsi"/>
          <w:sz w:val="24"/>
          <w:szCs w:val="24"/>
        </w:rPr>
        <w:t>Projects showcasing U.S. models or curricula.</w:t>
      </w:r>
    </w:p>
    <w:p w14:paraId="07BCB533" w14:textId="04A42545" w:rsidR="004740B2" w:rsidRPr="00262D4B" w:rsidRDefault="003D104B" w:rsidP="004740B2">
      <w:pPr>
        <w:pStyle w:val="ListParagraph"/>
        <w:numPr>
          <w:ilvl w:val="0"/>
          <w:numId w:val="26"/>
        </w:numPr>
        <w:rPr>
          <w:rFonts w:cstheme="minorHAnsi"/>
          <w:sz w:val="24"/>
          <w:szCs w:val="24"/>
        </w:rPr>
      </w:pPr>
      <w:r w:rsidRPr="00262D4B">
        <w:rPr>
          <w:rFonts w:cstheme="minorHAnsi"/>
          <w:sz w:val="24"/>
          <w:szCs w:val="24"/>
        </w:rPr>
        <w:t>I</w:t>
      </w:r>
      <w:r w:rsidR="004740B2" w:rsidRPr="00262D4B">
        <w:rPr>
          <w:rFonts w:cstheme="minorHAnsi"/>
          <w:sz w:val="24"/>
          <w:szCs w:val="24"/>
        </w:rPr>
        <w:t>nitiatives aimed at</w:t>
      </w:r>
      <w:r w:rsidRPr="00262D4B">
        <w:rPr>
          <w:rFonts w:cstheme="minorHAnsi"/>
          <w:sz w:val="24"/>
          <w:szCs w:val="24"/>
        </w:rPr>
        <w:t xml:space="preserve"> engaging </w:t>
      </w:r>
      <w:r w:rsidR="004740B2" w:rsidRPr="00262D4B">
        <w:rPr>
          <w:rFonts w:cstheme="minorHAnsi"/>
          <w:sz w:val="24"/>
          <w:szCs w:val="24"/>
        </w:rPr>
        <w:t xml:space="preserve">with alumni of </w:t>
      </w:r>
      <w:r w:rsidR="0021651D" w:rsidRPr="00262D4B">
        <w:rPr>
          <w:rFonts w:cstheme="minorHAnsi"/>
          <w:sz w:val="24"/>
          <w:szCs w:val="24"/>
        </w:rPr>
        <w:t xml:space="preserve">U.S. </w:t>
      </w:r>
      <w:r w:rsidR="5D12900E" w:rsidRPr="00262D4B">
        <w:rPr>
          <w:rFonts w:cstheme="minorHAnsi"/>
          <w:sz w:val="24"/>
          <w:szCs w:val="24"/>
        </w:rPr>
        <w:t>g</w:t>
      </w:r>
      <w:r w:rsidR="0021651D" w:rsidRPr="00262D4B">
        <w:rPr>
          <w:rFonts w:cstheme="minorHAnsi"/>
          <w:sz w:val="24"/>
          <w:szCs w:val="24"/>
        </w:rPr>
        <w:t>overnment</w:t>
      </w:r>
      <w:r w:rsidR="2D3B9111" w:rsidRPr="00262D4B">
        <w:rPr>
          <w:rFonts w:cstheme="minorHAnsi"/>
          <w:sz w:val="24"/>
          <w:szCs w:val="24"/>
        </w:rPr>
        <w:t>-</w:t>
      </w:r>
      <w:r w:rsidR="0021651D" w:rsidRPr="00262D4B">
        <w:rPr>
          <w:rFonts w:cstheme="minorHAnsi"/>
          <w:sz w:val="24"/>
          <w:szCs w:val="24"/>
        </w:rPr>
        <w:t xml:space="preserve">sponsored </w:t>
      </w:r>
      <w:r w:rsidR="004740B2" w:rsidRPr="00262D4B">
        <w:rPr>
          <w:rFonts w:cstheme="minorHAnsi"/>
          <w:sz w:val="24"/>
          <w:szCs w:val="24"/>
        </w:rPr>
        <w:t>exchange programs.</w:t>
      </w:r>
    </w:p>
    <w:p w14:paraId="68C190B6" w14:textId="18374BEB" w:rsidR="004740B2" w:rsidRPr="00262D4B" w:rsidRDefault="004740B2" w:rsidP="004740B2">
      <w:pPr>
        <w:pStyle w:val="ListParagraph"/>
        <w:numPr>
          <w:ilvl w:val="0"/>
          <w:numId w:val="26"/>
        </w:numPr>
        <w:rPr>
          <w:rFonts w:cstheme="minorHAnsi"/>
          <w:sz w:val="24"/>
          <w:szCs w:val="24"/>
        </w:rPr>
      </w:pPr>
      <w:r w:rsidRPr="00262D4B">
        <w:rPr>
          <w:rFonts w:cstheme="minorHAnsi"/>
          <w:sz w:val="24"/>
          <w:szCs w:val="24"/>
        </w:rPr>
        <w:t>Creative projects</w:t>
      </w:r>
      <w:r w:rsidR="00773D3F" w:rsidRPr="00262D4B">
        <w:rPr>
          <w:rFonts w:cstheme="minorHAnsi"/>
          <w:sz w:val="24"/>
          <w:szCs w:val="24"/>
        </w:rPr>
        <w:t xml:space="preserve">, including artistic and cultural workshops, performances, and exhibitions </w:t>
      </w:r>
      <w:r w:rsidRPr="00262D4B">
        <w:rPr>
          <w:rFonts w:cstheme="minorHAnsi"/>
          <w:sz w:val="24"/>
          <w:szCs w:val="24"/>
        </w:rPr>
        <w:t>that advance one or more of the priority areas</w:t>
      </w:r>
      <w:r w:rsidR="00773D3F" w:rsidRPr="00262D4B">
        <w:rPr>
          <w:rFonts w:cstheme="minorHAnsi"/>
          <w:sz w:val="24"/>
          <w:szCs w:val="24"/>
        </w:rPr>
        <w:t xml:space="preserve"> </w:t>
      </w:r>
      <w:r w:rsidR="00B904BD" w:rsidRPr="00262D4B">
        <w:rPr>
          <w:rFonts w:cstheme="minorHAnsi"/>
          <w:sz w:val="24"/>
          <w:szCs w:val="24"/>
        </w:rPr>
        <w:t xml:space="preserve">of </w:t>
      </w:r>
      <w:r w:rsidR="00773D3F" w:rsidRPr="00262D4B">
        <w:rPr>
          <w:rFonts w:cstheme="minorHAnsi"/>
          <w:sz w:val="24"/>
          <w:szCs w:val="24"/>
        </w:rPr>
        <w:t>PD Chennai listed below</w:t>
      </w:r>
      <w:r w:rsidRPr="00262D4B">
        <w:rPr>
          <w:rFonts w:cstheme="minorHAnsi"/>
          <w:sz w:val="24"/>
          <w:szCs w:val="24"/>
        </w:rPr>
        <w:t>.</w:t>
      </w:r>
    </w:p>
    <w:p w14:paraId="0B44CB91" w14:textId="3C2AA815" w:rsidR="00F25DB9" w:rsidRPr="00262D4B" w:rsidRDefault="00A63393" w:rsidP="00025E9C">
      <w:pPr>
        <w:spacing w:after="200" w:line="240" w:lineRule="auto"/>
        <w:rPr>
          <w:rFonts w:eastAsia="Times New Roman" w:cstheme="minorHAnsi"/>
          <w:color w:val="000000" w:themeColor="text1"/>
          <w:sz w:val="24"/>
          <w:szCs w:val="24"/>
        </w:rPr>
      </w:pPr>
      <w:r w:rsidRPr="00262D4B">
        <w:rPr>
          <w:rFonts w:eastAsia="Times New Roman" w:cstheme="minorHAnsi"/>
          <w:sz w:val="24"/>
          <w:szCs w:val="24"/>
        </w:rPr>
        <w:br/>
      </w:r>
      <w:r w:rsidR="4C1AEF1C" w:rsidRPr="00262D4B">
        <w:rPr>
          <w:rFonts w:eastAsia="Times New Roman" w:cstheme="minorHAnsi"/>
          <w:b/>
          <w:bCs/>
          <w:color w:val="000000" w:themeColor="text1"/>
          <w:sz w:val="24"/>
          <w:szCs w:val="24"/>
        </w:rPr>
        <w:t>Background:</w:t>
      </w:r>
      <w:r w:rsidR="4C1AEF1C" w:rsidRPr="00262D4B">
        <w:rPr>
          <w:rFonts w:eastAsia="Times New Roman" w:cstheme="minorHAnsi"/>
          <w:color w:val="000000" w:themeColor="text1"/>
          <w:sz w:val="24"/>
          <w:szCs w:val="24"/>
        </w:rPr>
        <w:t xml:space="preserve"> </w:t>
      </w:r>
    </w:p>
    <w:p w14:paraId="09DB99B2" w14:textId="6917C50B" w:rsidR="00766B04" w:rsidRPr="00262D4B" w:rsidRDefault="00AF46F1" w:rsidP="00766B04">
      <w:pPr>
        <w:spacing w:after="0" w:line="240" w:lineRule="auto"/>
        <w:rPr>
          <w:rFonts w:cstheme="minorHAnsi"/>
          <w:bCs/>
          <w:sz w:val="24"/>
          <w:szCs w:val="24"/>
        </w:rPr>
      </w:pPr>
      <w:r w:rsidRPr="00262D4B">
        <w:rPr>
          <w:rFonts w:eastAsia="Times New Roman" w:cstheme="minorHAnsi"/>
          <w:color w:val="000000" w:themeColor="text1"/>
          <w:sz w:val="24"/>
          <w:szCs w:val="24"/>
        </w:rPr>
        <w:t xml:space="preserve">The Office of </w:t>
      </w:r>
      <w:r w:rsidR="00471F68" w:rsidRPr="00262D4B">
        <w:rPr>
          <w:rFonts w:eastAsia="Times New Roman" w:cstheme="minorHAnsi"/>
          <w:color w:val="000000" w:themeColor="text1"/>
          <w:sz w:val="24"/>
          <w:szCs w:val="24"/>
        </w:rPr>
        <w:t>Public Diplomacy</w:t>
      </w:r>
      <w:r w:rsidRPr="00262D4B">
        <w:rPr>
          <w:rFonts w:eastAsia="Times New Roman" w:cstheme="minorHAnsi"/>
          <w:color w:val="000000" w:themeColor="text1"/>
          <w:sz w:val="24"/>
          <w:szCs w:val="24"/>
        </w:rPr>
        <w:t>, U.S. Consulate General Chennai</w:t>
      </w:r>
      <w:r w:rsidR="00471F68" w:rsidRPr="00262D4B">
        <w:rPr>
          <w:rFonts w:eastAsia="Times New Roman" w:cstheme="minorHAnsi"/>
          <w:color w:val="000000" w:themeColor="text1"/>
          <w:sz w:val="24"/>
          <w:szCs w:val="24"/>
        </w:rPr>
        <w:t xml:space="preserve"> (PD</w:t>
      </w:r>
      <w:r w:rsidRPr="00262D4B">
        <w:rPr>
          <w:rFonts w:eastAsia="Times New Roman" w:cstheme="minorHAnsi"/>
          <w:color w:val="000000" w:themeColor="text1"/>
          <w:sz w:val="24"/>
          <w:szCs w:val="24"/>
        </w:rPr>
        <w:t xml:space="preserve"> Chennai</w:t>
      </w:r>
      <w:r w:rsidR="00471F68" w:rsidRPr="00262D4B">
        <w:rPr>
          <w:rFonts w:eastAsia="Times New Roman" w:cstheme="minorHAnsi"/>
          <w:color w:val="000000" w:themeColor="text1"/>
          <w:sz w:val="24"/>
          <w:szCs w:val="24"/>
        </w:rPr>
        <w:t xml:space="preserve">) </w:t>
      </w:r>
      <w:r w:rsidR="00766B04" w:rsidRPr="00262D4B">
        <w:rPr>
          <w:rFonts w:cstheme="minorHAnsi"/>
          <w:sz w:val="24"/>
          <w:szCs w:val="24"/>
        </w:rPr>
        <w:t xml:space="preserve">oversees a range of </w:t>
      </w:r>
      <w:r w:rsidR="00710ACF" w:rsidRPr="00262D4B">
        <w:rPr>
          <w:rFonts w:cstheme="minorHAnsi"/>
          <w:sz w:val="24"/>
          <w:szCs w:val="24"/>
        </w:rPr>
        <w:t xml:space="preserve">strategic, </w:t>
      </w:r>
      <w:r w:rsidR="00BD4BD6" w:rsidRPr="00262D4B">
        <w:rPr>
          <w:rFonts w:cstheme="minorHAnsi"/>
          <w:sz w:val="24"/>
          <w:szCs w:val="24"/>
        </w:rPr>
        <w:t xml:space="preserve">educational, and </w:t>
      </w:r>
      <w:r w:rsidR="00766B04" w:rsidRPr="00262D4B">
        <w:rPr>
          <w:rFonts w:cstheme="minorHAnsi"/>
          <w:sz w:val="24"/>
          <w:szCs w:val="24"/>
        </w:rPr>
        <w:t xml:space="preserve">cultural initiatives </w:t>
      </w:r>
      <w:r w:rsidR="00BD4BD6" w:rsidRPr="00262D4B">
        <w:rPr>
          <w:rFonts w:cstheme="minorHAnsi"/>
          <w:sz w:val="24"/>
          <w:szCs w:val="24"/>
        </w:rPr>
        <w:t xml:space="preserve">across its consular district </w:t>
      </w:r>
      <w:bookmarkStart w:id="0" w:name="_Hlk26262509"/>
      <w:r w:rsidR="00766B04" w:rsidRPr="00262D4B">
        <w:rPr>
          <w:rFonts w:cstheme="minorHAnsi"/>
          <w:sz w:val="24"/>
          <w:szCs w:val="24"/>
        </w:rPr>
        <w:t xml:space="preserve">to foster stronger bilateral and regional ties through diverse public diplomacy programs.  </w:t>
      </w:r>
      <w:bookmarkEnd w:id="0"/>
      <w:r w:rsidR="00766B04" w:rsidRPr="00262D4B">
        <w:rPr>
          <w:rFonts w:cstheme="minorHAnsi"/>
          <w:sz w:val="24"/>
          <w:szCs w:val="24"/>
        </w:rPr>
        <w:t>P</w:t>
      </w:r>
      <w:r w:rsidR="003F5FAA" w:rsidRPr="00262D4B">
        <w:rPr>
          <w:rFonts w:cstheme="minorHAnsi"/>
          <w:sz w:val="24"/>
          <w:szCs w:val="24"/>
        </w:rPr>
        <w:t>D</w:t>
      </w:r>
      <w:r w:rsidR="00766B04" w:rsidRPr="00262D4B">
        <w:rPr>
          <w:rFonts w:cstheme="minorHAnsi"/>
          <w:sz w:val="24"/>
          <w:szCs w:val="24"/>
        </w:rPr>
        <w:t xml:space="preserve"> </w:t>
      </w:r>
      <w:r w:rsidR="00BA6EE4" w:rsidRPr="00262D4B">
        <w:rPr>
          <w:rFonts w:cstheme="minorHAnsi"/>
          <w:sz w:val="24"/>
          <w:szCs w:val="24"/>
        </w:rPr>
        <w:t>Chennai’s consular</w:t>
      </w:r>
      <w:r w:rsidR="0066620C" w:rsidRPr="00262D4B">
        <w:rPr>
          <w:rFonts w:cstheme="minorHAnsi"/>
          <w:sz w:val="24"/>
          <w:szCs w:val="24"/>
        </w:rPr>
        <w:t xml:space="preserve"> district</w:t>
      </w:r>
      <w:r w:rsidR="00766B04" w:rsidRPr="00262D4B">
        <w:rPr>
          <w:rFonts w:cstheme="minorHAnsi"/>
          <w:sz w:val="24"/>
          <w:szCs w:val="24"/>
        </w:rPr>
        <w:t xml:space="preserve"> includes </w:t>
      </w:r>
      <w:r w:rsidR="00766B04" w:rsidRPr="00262D4B">
        <w:rPr>
          <w:rFonts w:cstheme="minorHAnsi"/>
          <w:bCs/>
          <w:sz w:val="24"/>
          <w:szCs w:val="24"/>
        </w:rPr>
        <w:t xml:space="preserve">Tamil Nadu, Karnataka, and Kerala and the Union Territories of Andaman and Nicobar Islands, and Puducherry.  </w:t>
      </w:r>
    </w:p>
    <w:p w14:paraId="58BAC0DC" w14:textId="77777777" w:rsidR="00766B04" w:rsidRPr="00262D4B" w:rsidRDefault="00766B04" w:rsidP="52490C81">
      <w:pPr>
        <w:spacing w:after="200" w:line="240" w:lineRule="auto"/>
        <w:rPr>
          <w:rFonts w:eastAsia="Times New Roman" w:cstheme="minorHAnsi"/>
          <w:b/>
          <w:bCs/>
          <w:color w:val="000000" w:themeColor="text1"/>
          <w:sz w:val="24"/>
          <w:szCs w:val="24"/>
        </w:rPr>
      </w:pPr>
    </w:p>
    <w:p w14:paraId="2153C971" w14:textId="749560D7" w:rsidR="008232E0" w:rsidRPr="00262D4B" w:rsidRDefault="4C1AEF1C" w:rsidP="008232E0">
      <w:pPr>
        <w:pStyle w:val="NoSpacing"/>
        <w:rPr>
          <w:rFonts w:cstheme="minorHAnsi"/>
          <w:sz w:val="24"/>
          <w:szCs w:val="24"/>
          <w:shd w:val="clear" w:color="auto" w:fill="FFFFFF"/>
        </w:rPr>
      </w:pPr>
      <w:r w:rsidRPr="00262D4B">
        <w:rPr>
          <w:rFonts w:eastAsia="Times New Roman" w:cstheme="minorHAnsi"/>
          <w:b/>
          <w:bCs/>
          <w:color w:val="000000" w:themeColor="text1"/>
          <w:sz w:val="24"/>
          <w:szCs w:val="24"/>
        </w:rPr>
        <w:t xml:space="preserve">Project Goal: </w:t>
      </w:r>
      <w:r w:rsidR="008232E0" w:rsidRPr="00262D4B">
        <w:rPr>
          <w:rFonts w:cstheme="minorHAnsi"/>
          <w:sz w:val="24"/>
          <w:szCs w:val="24"/>
          <w:shd w:val="clear" w:color="auto" w:fill="FFFFFF"/>
        </w:rPr>
        <w:t xml:space="preserve"> </w:t>
      </w:r>
      <w:r w:rsidR="009B225B" w:rsidRPr="00262D4B">
        <w:rPr>
          <w:rFonts w:cstheme="minorHAnsi"/>
          <w:sz w:val="24"/>
          <w:szCs w:val="24"/>
          <w:shd w:val="clear" w:color="auto" w:fill="FFFFFF"/>
        </w:rPr>
        <w:t xml:space="preserve">PD </w:t>
      </w:r>
      <w:r w:rsidR="008232E0" w:rsidRPr="00262D4B">
        <w:rPr>
          <w:rFonts w:cstheme="minorHAnsi"/>
          <w:sz w:val="24"/>
          <w:szCs w:val="24"/>
          <w:shd w:val="clear" w:color="auto" w:fill="FFFFFF"/>
        </w:rPr>
        <w:t>Chennai</w:t>
      </w:r>
      <w:r w:rsidR="009B225B" w:rsidRPr="00262D4B">
        <w:rPr>
          <w:rFonts w:cstheme="minorHAnsi"/>
          <w:sz w:val="24"/>
          <w:szCs w:val="24"/>
          <w:shd w:val="clear" w:color="auto" w:fill="FFFFFF"/>
        </w:rPr>
        <w:t xml:space="preserve"> is pleased to </w:t>
      </w:r>
      <w:r w:rsidR="008232E0" w:rsidRPr="00262D4B">
        <w:rPr>
          <w:rFonts w:cstheme="minorHAnsi"/>
          <w:sz w:val="24"/>
          <w:szCs w:val="24"/>
          <w:shd w:val="clear" w:color="auto" w:fill="FFFFFF"/>
        </w:rPr>
        <w:t xml:space="preserve">announce an open competition for </w:t>
      </w:r>
      <w:r w:rsidR="004B3F4A" w:rsidRPr="00262D4B">
        <w:rPr>
          <w:rFonts w:cstheme="minorHAnsi"/>
          <w:sz w:val="24"/>
          <w:szCs w:val="24"/>
          <w:shd w:val="clear" w:color="auto" w:fill="FFFFFF"/>
        </w:rPr>
        <w:t xml:space="preserve">non-profit </w:t>
      </w:r>
      <w:r w:rsidR="008232E0" w:rsidRPr="00262D4B">
        <w:rPr>
          <w:rFonts w:cstheme="minorHAnsi"/>
          <w:sz w:val="24"/>
          <w:szCs w:val="24"/>
          <w:shd w:val="clear" w:color="auto" w:fill="FFFFFF"/>
        </w:rPr>
        <w:t xml:space="preserve">organizations to submit applications to implement programs that foster stronger bilateral and regional ties through diverse public diplomacy programs on topics related to global threats, </w:t>
      </w:r>
      <w:r w:rsidR="00EF10C5" w:rsidRPr="00262D4B">
        <w:rPr>
          <w:rFonts w:cstheme="minorHAnsi"/>
          <w:sz w:val="24"/>
          <w:szCs w:val="24"/>
          <w:shd w:val="clear" w:color="auto" w:fill="FFFFFF"/>
        </w:rPr>
        <w:t>economic prosperity</w:t>
      </w:r>
      <w:r w:rsidR="008232E0" w:rsidRPr="00262D4B">
        <w:rPr>
          <w:rFonts w:cstheme="minorHAnsi"/>
          <w:sz w:val="24"/>
          <w:szCs w:val="24"/>
          <w:shd w:val="clear" w:color="auto" w:fill="FFFFFF"/>
        </w:rPr>
        <w:t xml:space="preserve">, </w:t>
      </w:r>
      <w:r w:rsidR="006D2AF6" w:rsidRPr="00262D4B">
        <w:rPr>
          <w:rFonts w:cstheme="minorHAnsi"/>
          <w:sz w:val="24"/>
          <w:szCs w:val="24"/>
          <w:shd w:val="clear" w:color="auto" w:fill="FFFFFF"/>
        </w:rPr>
        <w:t>regional security in the Indo-Pacific</w:t>
      </w:r>
      <w:r w:rsidR="00122130" w:rsidRPr="00262D4B">
        <w:rPr>
          <w:rFonts w:cstheme="minorHAnsi"/>
          <w:sz w:val="24"/>
          <w:szCs w:val="24"/>
          <w:shd w:val="clear" w:color="auto" w:fill="FFFFFF"/>
        </w:rPr>
        <w:t>, and shared democratic values</w:t>
      </w:r>
      <w:r w:rsidR="008232E0" w:rsidRPr="00262D4B">
        <w:rPr>
          <w:rFonts w:cstheme="minorHAnsi"/>
          <w:sz w:val="24"/>
          <w:szCs w:val="24"/>
          <w:shd w:val="clear" w:color="auto" w:fill="FFFFFF"/>
        </w:rPr>
        <w:t xml:space="preserve">.  Applications should </w:t>
      </w:r>
      <w:r w:rsidR="00A97388" w:rsidRPr="00262D4B">
        <w:rPr>
          <w:rFonts w:cstheme="minorHAnsi"/>
          <w:sz w:val="24"/>
          <w:szCs w:val="24"/>
          <w:shd w:val="clear" w:color="auto" w:fill="FFFFFF"/>
        </w:rPr>
        <w:t xml:space="preserve">include and promote increased understanding of </w:t>
      </w:r>
      <w:r w:rsidR="00DF2950" w:rsidRPr="00262D4B">
        <w:rPr>
          <w:rFonts w:cstheme="minorHAnsi"/>
          <w:sz w:val="24"/>
          <w:szCs w:val="24"/>
          <w:shd w:val="clear" w:color="auto" w:fill="FFFFFF"/>
        </w:rPr>
        <w:t>U.S. policy and perspectives</w:t>
      </w:r>
      <w:r w:rsidR="003D2ACB" w:rsidRPr="00262D4B">
        <w:rPr>
          <w:rFonts w:cstheme="minorHAnsi"/>
          <w:sz w:val="24"/>
          <w:szCs w:val="24"/>
          <w:shd w:val="clear" w:color="auto" w:fill="FFFFFF"/>
        </w:rPr>
        <w:t xml:space="preserve"> </w:t>
      </w:r>
      <w:r w:rsidR="006D00DB" w:rsidRPr="00262D4B">
        <w:rPr>
          <w:rFonts w:cstheme="minorHAnsi"/>
          <w:sz w:val="24"/>
          <w:szCs w:val="24"/>
          <w:shd w:val="clear" w:color="auto" w:fill="FFFFFF"/>
        </w:rPr>
        <w:t>in the project proposals.</w:t>
      </w:r>
      <w:r w:rsidR="00DF2950" w:rsidRPr="00262D4B">
        <w:rPr>
          <w:rFonts w:cstheme="minorHAnsi"/>
          <w:sz w:val="24"/>
          <w:szCs w:val="24"/>
          <w:shd w:val="clear" w:color="auto" w:fill="FFFFFF"/>
        </w:rPr>
        <w:t xml:space="preserve"> </w:t>
      </w:r>
      <w:r w:rsidR="008232E0" w:rsidRPr="00262D4B">
        <w:rPr>
          <w:rFonts w:cstheme="minorHAnsi"/>
          <w:sz w:val="24"/>
          <w:szCs w:val="24"/>
          <w:shd w:val="clear" w:color="auto" w:fill="FFFFFF"/>
        </w:rPr>
        <w:t xml:space="preserve"> </w:t>
      </w:r>
    </w:p>
    <w:p w14:paraId="3CD41D7E" w14:textId="307C387A" w:rsidR="00367A9B" w:rsidRPr="00262D4B" w:rsidRDefault="00367A9B" w:rsidP="008232E0">
      <w:pPr>
        <w:pStyle w:val="NoSpacing"/>
        <w:rPr>
          <w:rFonts w:cstheme="minorHAnsi"/>
          <w:sz w:val="24"/>
          <w:szCs w:val="24"/>
          <w:shd w:val="clear" w:color="auto" w:fill="FFFFFF"/>
        </w:rPr>
      </w:pPr>
    </w:p>
    <w:p w14:paraId="7C413FEC" w14:textId="2CEC1F87" w:rsidR="009E41EA" w:rsidRPr="00262D4B" w:rsidRDefault="009E41EA" w:rsidP="0096374F">
      <w:pPr>
        <w:pStyle w:val="Default"/>
        <w:rPr>
          <w:rFonts w:asciiTheme="minorHAnsi" w:eastAsia="Times New Roman" w:hAnsiTheme="minorHAnsi" w:cstheme="minorHAnsi"/>
          <w:shd w:val="clear" w:color="auto" w:fill="FFFFFF"/>
        </w:rPr>
      </w:pPr>
      <w:r w:rsidRPr="00262D4B">
        <w:rPr>
          <w:rFonts w:asciiTheme="minorHAnsi" w:eastAsia="Times New Roman" w:hAnsiTheme="minorHAnsi" w:cstheme="minorHAnsi"/>
          <w:b/>
          <w:bCs/>
          <w:color w:val="auto"/>
          <w:shd w:val="clear" w:color="auto" w:fill="FFFFFF"/>
        </w:rPr>
        <w:t>Program Priority Areas</w:t>
      </w:r>
      <w:r w:rsidR="006D00DB" w:rsidRPr="00262D4B">
        <w:rPr>
          <w:rFonts w:asciiTheme="minorHAnsi" w:eastAsia="Times New Roman" w:hAnsiTheme="minorHAnsi" w:cstheme="minorHAnsi"/>
          <w:b/>
          <w:bCs/>
          <w:color w:val="auto"/>
          <w:shd w:val="clear" w:color="auto" w:fill="FFFFFF"/>
        </w:rPr>
        <w:t xml:space="preserve">: </w:t>
      </w:r>
      <w:r w:rsidR="00327B3A" w:rsidRPr="00262D4B">
        <w:rPr>
          <w:rFonts w:asciiTheme="minorHAnsi" w:eastAsia="Times New Roman" w:hAnsiTheme="minorHAnsi" w:cstheme="minorHAnsi"/>
          <w:color w:val="auto"/>
          <w:shd w:val="clear" w:color="auto" w:fill="FFFFFF"/>
        </w:rPr>
        <w:t xml:space="preserve">Applications should </w:t>
      </w:r>
      <w:r w:rsidRPr="00262D4B">
        <w:rPr>
          <w:rFonts w:asciiTheme="minorHAnsi" w:eastAsia="Times New Roman" w:hAnsiTheme="minorHAnsi" w:cstheme="minorHAnsi"/>
          <w:shd w:val="clear" w:color="auto" w:fill="FFFFFF"/>
        </w:rPr>
        <w:t xml:space="preserve">focus primarily on </w:t>
      </w:r>
      <w:r w:rsidR="00EC7EE4" w:rsidRPr="00262D4B">
        <w:rPr>
          <w:rFonts w:asciiTheme="minorHAnsi" w:eastAsia="Times New Roman" w:hAnsiTheme="minorHAnsi" w:cstheme="minorHAnsi"/>
          <w:shd w:val="clear" w:color="auto" w:fill="FFFFFF"/>
        </w:rPr>
        <w:t>any one</w:t>
      </w:r>
      <w:r w:rsidR="003D09F1" w:rsidRPr="00262D4B">
        <w:rPr>
          <w:rFonts w:asciiTheme="minorHAnsi" w:eastAsia="Times New Roman" w:hAnsiTheme="minorHAnsi" w:cstheme="minorHAnsi"/>
          <w:shd w:val="clear" w:color="auto" w:fill="FFFFFF"/>
        </w:rPr>
        <w:t xml:space="preserve"> or more of</w:t>
      </w:r>
      <w:r w:rsidR="003D2679" w:rsidRPr="00262D4B">
        <w:rPr>
          <w:rFonts w:asciiTheme="minorHAnsi" w:eastAsia="Times New Roman" w:hAnsiTheme="minorHAnsi" w:cstheme="minorHAnsi"/>
          <w:shd w:val="clear" w:color="auto" w:fill="FFFFFF"/>
        </w:rPr>
        <w:t xml:space="preserve"> the themes:</w:t>
      </w:r>
      <w:r w:rsidR="00EC7EE4" w:rsidRPr="00262D4B">
        <w:rPr>
          <w:rFonts w:asciiTheme="minorHAnsi" w:eastAsia="Times New Roman" w:hAnsiTheme="minorHAnsi" w:cstheme="minorHAnsi"/>
          <w:shd w:val="clear" w:color="auto" w:fill="FFFFFF"/>
        </w:rPr>
        <w:t xml:space="preserve"> </w:t>
      </w:r>
    </w:p>
    <w:p w14:paraId="1D5B3A8F" w14:textId="77777777" w:rsidR="001C242B" w:rsidRPr="00262D4B" w:rsidRDefault="001C242B" w:rsidP="001C242B">
      <w:pPr>
        <w:shd w:val="clear" w:color="auto" w:fill="FFFFFF"/>
        <w:spacing w:after="0" w:line="240" w:lineRule="auto"/>
        <w:rPr>
          <w:rFonts w:eastAsia="Times New Roman" w:cstheme="minorHAnsi"/>
          <w:sz w:val="24"/>
          <w:szCs w:val="24"/>
          <w:shd w:val="clear" w:color="auto" w:fill="FFFFFF"/>
        </w:rPr>
      </w:pPr>
    </w:p>
    <w:p w14:paraId="59795D09" w14:textId="51597765" w:rsidR="004A5858" w:rsidRPr="00262D4B" w:rsidRDefault="003D2679" w:rsidP="0096374F">
      <w:pPr>
        <w:pStyle w:val="NoSpacing"/>
        <w:rPr>
          <w:rFonts w:cstheme="minorHAnsi"/>
          <w:sz w:val="24"/>
          <w:szCs w:val="24"/>
          <w:shd w:val="clear" w:color="auto" w:fill="FFFFFF"/>
        </w:rPr>
      </w:pPr>
      <w:r w:rsidRPr="00262D4B">
        <w:rPr>
          <w:rFonts w:cstheme="minorHAnsi"/>
          <w:b/>
          <w:bCs/>
          <w:sz w:val="24"/>
          <w:szCs w:val="24"/>
        </w:rPr>
        <w:t xml:space="preserve">Theme One: </w:t>
      </w:r>
      <w:r w:rsidR="00B737A4" w:rsidRPr="00262D4B">
        <w:rPr>
          <w:rFonts w:cstheme="minorHAnsi"/>
          <w:b/>
          <w:bCs/>
          <w:sz w:val="24"/>
          <w:szCs w:val="24"/>
        </w:rPr>
        <w:t>Global Threats</w:t>
      </w:r>
    </w:p>
    <w:p w14:paraId="185F85F1" w14:textId="418887E8" w:rsidR="003F495B" w:rsidRPr="00262D4B" w:rsidRDefault="005525D3" w:rsidP="7C9EC10E">
      <w:pPr>
        <w:pStyle w:val="ListParagraph"/>
        <w:numPr>
          <w:ilvl w:val="0"/>
          <w:numId w:val="33"/>
        </w:numPr>
        <w:pBdr>
          <w:top w:val="nil"/>
          <w:left w:val="nil"/>
          <w:bottom w:val="nil"/>
          <w:right w:val="nil"/>
          <w:between w:val="nil"/>
        </w:pBdr>
        <w:spacing w:after="0" w:line="240" w:lineRule="auto"/>
        <w:rPr>
          <w:color w:val="000000"/>
          <w:sz w:val="24"/>
          <w:szCs w:val="24"/>
        </w:rPr>
      </w:pPr>
      <w:r w:rsidRPr="7C9EC10E">
        <w:rPr>
          <w:rFonts w:eastAsia="Times New Roman"/>
          <w:color w:val="000000" w:themeColor="text1"/>
          <w:sz w:val="24"/>
          <w:szCs w:val="24"/>
        </w:rPr>
        <w:t xml:space="preserve">Trafficking in Persons (TIP): </w:t>
      </w:r>
      <w:r w:rsidR="003F495B" w:rsidRPr="7C9EC10E">
        <w:rPr>
          <w:rFonts w:eastAsia="Times New Roman"/>
          <w:color w:val="000000" w:themeColor="text1"/>
          <w:sz w:val="24"/>
          <w:szCs w:val="24"/>
        </w:rPr>
        <w:t xml:space="preserve">Programs </w:t>
      </w:r>
      <w:r w:rsidRPr="7C9EC10E">
        <w:rPr>
          <w:rFonts w:eastAsia="Times New Roman"/>
          <w:color w:val="000000" w:themeColor="text1"/>
          <w:sz w:val="24"/>
          <w:szCs w:val="24"/>
        </w:rPr>
        <w:t xml:space="preserve">which </w:t>
      </w:r>
      <w:r w:rsidR="003F495B" w:rsidRPr="7C9EC10E">
        <w:rPr>
          <w:color w:val="000000" w:themeColor="text1"/>
          <w:sz w:val="24"/>
          <w:szCs w:val="24"/>
        </w:rPr>
        <w:t xml:space="preserve">raise awareness among vulnerable populations </w:t>
      </w:r>
      <w:r w:rsidR="003B7968" w:rsidRPr="7C9EC10E">
        <w:rPr>
          <w:color w:val="000000" w:themeColor="text1"/>
          <w:sz w:val="24"/>
          <w:szCs w:val="24"/>
        </w:rPr>
        <w:t xml:space="preserve">as well as key stakeholders </w:t>
      </w:r>
      <w:r w:rsidRPr="7C9EC10E">
        <w:rPr>
          <w:color w:val="000000" w:themeColor="text1"/>
          <w:sz w:val="24"/>
          <w:szCs w:val="24"/>
        </w:rPr>
        <w:t>on TIP</w:t>
      </w:r>
      <w:r w:rsidR="003F495B" w:rsidRPr="7C9EC10E">
        <w:rPr>
          <w:color w:val="000000" w:themeColor="text1"/>
          <w:sz w:val="24"/>
          <w:szCs w:val="24"/>
        </w:rPr>
        <w:t xml:space="preserve"> </w:t>
      </w:r>
      <w:r w:rsidR="008D29D0" w:rsidRPr="7C9EC10E">
        <w:rPr>
          <w:color w:val="000000" w:themeColor="text1"/>
          <w:sz w:val="24"/>
          <w:szCs w:val="24"/>
        </w:rPr>
        <w:t xml:space="preserve">and </w:t>
      </w:r>
      <w:r w:rsidR="003F495B" w:rsidRPr="7C9EC10E">
        <w:rPr>
          <w:color w:val="000000" w:themeColor="text1"/>
          <w:sz w:val="24"/>
          <w:szCs w:val="24"/>
        </w:rPr>
        <w:t xml:space="preserve">share best practices to combat </w:t>
      </w:r>
      <w:r w:rsidR="008D29D0" w:rsidRPr="7C9EC10E">
        <w:rPr>
          <w:color w:val="000000" w:themeColor="text1"/>
          <w:sz w:val="24"/>
          <w:szCs w:val="24"/>
        </w:rPr>
        <w:t xml:space="preserve">human </w:t>
      </w:r>
      <w:r w:rsidR="003F495B" w:rsidRPr="7C9EC10E">
        <w:rPr>
          <w:color w:val="000000" w:themeColor="text1"/>
          <w:sz w:val="24"/>
          <w:szCs w:val="24"/>
        </w:rPr>
        <w:t>trafficking</w:t>
      </w:r>
      <w:r w:rsidR="005D5336" w:rsidRPr="7C9EC10E">
        <w:rPr>
          <w:color w:val="000000" w:themeColor="text1"/>
          <w:sz w:val="24"/>
          <w:szCs w:val="24"/>
        </w:rPr>
        <w:t>.</w:t>
      </w:r>
    </w:p>
    <w:p w14:paraId="086E7DCC" w14:textId="3A4B0A59" w:rsidR="00DB170E" w:rsidRPr="00262D4B" w:rsidRDefault="008D29D0" w:rsidP="7C9EC10E">
      <w:pPr>
        <w:pStyle w:val="ListParagraph"/>
        <w:numPr>
          <w:ilvl w:val="0"/>
          <w:numId w:val="33"/>
        </w:numPr>
        <w:pBdr>
          <w:top w:val="nil"/>
          <w:left w:val="nil"/>
          <w:bottom w:val="nil"/>
          <w:right w:val="nil"/>
          <w:between w:val="nil"/>
        </w:pBdr>
        <w:spacing w:after="0" w:line="240" w:lineRule="auto"/>
        <w:rPr>
          <w:color w:val="000000"/>
          <w:sz w:val="24"/>
          <w:szCs w:val="24"/>
        </w:rPr>
      </w:pPr>
      <w:r w:rsidRPr="7C9EC10E">
        <w:rPr>
          <w:color w:val="000000" w:themeColor="text1"/>
          <w:sz w:val="24"/>
          <w:szCs w:val="24"/>
        </w:rPr>
        <w:t xml:space="preserve">Climate Change: </w:t>
      </w:r>
      <w:r w:rsidR="00FB6601" w:rsidRPr="7C9EC10E">
        <w:rPr>
          <w:color w:val="000000" w:themeColor="text1"/>
          <w:sz w:val="24"/>
          <w:szCs w:val="24"/>
        </w:rPr>
        <w:t>Foster dialogue among key stakeholders, including civil society, about preparedness for climate change</w:t>
      </w:r>
      <w:r w:rsidR="74304612" w:rsidRPr="7C9EC10E">
        <w:rPr>
          <w:color w:val="000000" w:themeColor="text1"/>
          <w:sz w:val="24"/>
          <w:szCs w:val="24"/>
        </w:rPr>
        <w:t>-</w:t>
      </w:r>
      <w:r w:rsidR="00FB6601" w:rsidRPr="7C9EC10E">
        <w:rPr>
          <w:color w:val="000000" w:themeColor="text1"/>
          <w:sz w:val="24"/>
          <w:szCs w:val="24"/>
        </w:rPr>
        <w:t>related challenges.</w:t>
      </w:r>
    </w:p>
    <w:p w14:paraId="70CE9DCC" w14:textId="77777777" w:rsidR="0096374F" w:rsidRPr="00262D4B" w:rsidRDefault="0096374F" w:rsidP="0096374F">
      <w:pPr>
        <w:pStyle w:val="ListParagraph"/>
        <w:pBdr>
          <w:top w:val="nil"/>
          <w:left w:val="nil"/>
          <w:bottom w:val="nil"/>
          <w:right w:val="nil"/>
          <w:between w:val="nil"/>
        </w:pBdr>
        <w:spacing w:after="0" w:line="240" w:lineRule="auto"/>
        <w:ind w:left="360"/>
        <w:rPr>
          <w:rFonts w:cstheme="minorHAnsi"/>
          <w:color w:val="000000"/>
          <w:sz w:val="24"/>
          <w:szCs w:val="24"/>
        </w:rPr>
      </w:pPr>
    </w:p>
    <w:p w14:paraId="6E5D28A6" w14:textId="4DC05C2B" w:rsidR="00FE10AB" w:rsidRPr="00262D4B" w:rsidRDefault="001D5EA3" w:rsidP="001D5EA3">
      <w:pPr>
        <w:pStyle w:val="NoSpacing"/>
        <w:rPr>
          <w:rFonts w:cstheme="minorHAnsi"/>
          <w:b/>
          <w:bCs/>
          <w:sz w:val="24"/>
          <w:szCs w:val="24"/>
        </w:rPr>
      </w:pPr>
      <w:r w:rsidRPr="00262D4B">
        <w:rPr>
          <w:rFonts w:cstheme="minorHAnsi"/>
          <w:b/>
          <w:bCs/>
          <w:sz w:val="24"/>
          <w:szCs w:val="24"/>
        </w:rPr>
        <w:t xml:space="preserve">Theme Two: </w:t>
      </w:r>
      <w:r w:rsidR="00FE10AB" w:rsidRPr="00262D4B">
        <w:rPr>
          <w:rFonts w:cstheme="minorHAnsi"/>
          <w:b/>
          <w:bCs/>
          <w:sz w:val="24"/>
          <w:szCs w:val="24"/>
        </w:rPr>
        <w:t xml:space="preserve">Economic Prosperity </w:t>
      </w:r>
    </w:p>
    <w:p w14:paraId="0CD72CB3" w14:textId="0AE83810" w:rsidR="00190296" w:rsidRPr="00262D4B" w:rsidRDefault="001D5EA3" w:rsidP="00B47F82">
      <w:pPr>
        <w:pBdr>
          <w:top w:val="nil"/>
          <w:left w:val="nil"/>
          <w:bottom w:val="nil"/>
          <w:right w:val="nil"/>
          <w:between w:val="nil"/>
        </w:pBdr>
        <w:shd w:val="clear" w:color="auto" w:fill="FFFFFF"/>
        <w:spacing w:after="0" w:line="240" w:lineRule="auto"/>
        <w:textAlignment w:val="baseline"/>
        <w:rPr>
          <w:rFonts w:cstheme="minorHAnsi"/>
          <w:color w:val="000000"/>
          <w:sz w:val="24"/>
          <w:szCs w:val="24"/>
        </w:rPr>
      </w:pPr>
      <w:r w:rsidRPr="00262D4B">
        <w:rPr>
          <w:rFonts w:cstheme="minorHAnsi"/>
          <w:color w:val="000000"/>
          <w:sz w:val="24"/>
          <w:szCs w:val="24"/>
        </w:rPr>
        <w:t>Ent</w:t>
      </w:r>
      <w:r w:rsidR="00E40094" w:rsidRPr="00262D4B">
        <w:rPr>
          <w:rFonts w:cstheme="minorHAnsi"/>
          <w:color w:val="000000"/>
          <w:sz w:val="24"/>
          <w:szCs w:val="24"/>
        </w:rPr>
        <w:t>re</w:t>
      </w:r>
      <w:r w:rsidRPr="00262D4B">
        <w:rPr>
          <w:rFonts w:cstheme="minorHAnsi"/>
          <w:color w:val="000000"/>
          <w:sz w:val="24"/>
          <w:szCs w:val="24"/>
        </w:rPr>
        <w:t xml:space="preserve">preneurship: </w:t>
      </w:r>
    </w:p>
    <w:p w14:paraId="5FFE1BCE" w14:textId="13BB5CA7" w:rsidR="00190296" w:rsidRPr="00262D4B" w:rsidRDefault="00F67852" w:rsidP="4E2D96AD">
      <w:pPr>
        <w:pStyle w:val="ListParagraph"/>
        <w:numPr>
          <w:ilvl w:val="0"/>
          <w:numId w:val="44"/>
        </w:numPr>
        <w:pBdr>
          <w:top w:val="nil"/>
          <w:left w:val="nil"/>
          <w:bottom w:val="nil"/>
          <w:right w:val="nil"/>
          <w:between w:val="nil"/>
        </w:pBdr>
        <w:shd w:val="clear" w:color="auto" w:fill="FFFFFF" w:themeFill="background1"/>
        <w:spacing w:after="0" w:line="240" w:lineRule="auto"/>
        <w:textAlignment w:val="baseline"/>
        <w:rPr>
          <w:rFonts w:eastAsia="Times New Roman" w:cstheme="minorHAnsi"/>
          <w:sz w:val="24"/>
          <w:szCs w:val="24"/>
        </w:rPr>
      </w:pPr>
      <w:r w:rsidRPr="00262D4B">
        <w:rPr>
          <w:rFonts w:cstheme="minorHAnsi"/>
          <w:color w:val="000000" w:themeColor="text1"/>
          <w:sz w:val="24"/>
          <w:szCs w:val="24"/>
        </w:rPr>
        <w:lastRenderedPageBreak/>
        <w:t>Promote</w:t>
      </w:r>
      <w:r w:rsidR="007904FF" w:rsidRPr="00262D4B">
        <w:rPr>
          <w:rFonts w:cstheme="minorHAnsi"/>
          <w:color w:val="000000" w:themeColor="text1"/>
          <w:sz w:val="24"/>
          <w:szCs w:val="24"/>
        </w:rPr>
        <w:t xml:space="preserve"> and support</w:t>
      </w:r>
      <w:r w:rsidR="00045A63" w:rsidRPr="00262D4B">
        <w:rPr>
          <w:rFonts w:cstheme="minorHAnsi"/>
          <w:color w:val="000000" w:themeColor="text1"/>
          <w:sz w:val="24"/>
          <w:szCs w:val="24"/>
        </w:rPr>
        <w:t xml:space="preserve"> start-up hubs</w:t>
      </w:r>
      <w:r w:rsidR="00AD15EB" w:rsidRPr="00262D4B">
        <w:rPr>
          <w:rFonts w:cstheme="minorHAnsi"/>
          <w:color w:val="000000" w:themeColor="text1"/>
          <w:sz w:val="24"/>
          <w:szCs w:val="24"/>
        </w:rPr>
        <w:t>, incubators</w:t>
      </w:r>
      <w:r w:rsidR="005E7C2A" w:rsidRPr="00262D4B">
        <w:rPr>
          <w:rFonts w:cstheme="minorHAnsi"/>
          <w:color w:val="000000" w:themeColor="text1"/>
          <w:sz w:val="24"/>
          <w:szCs w:val="24"/>
        </w:rPr>
        <w:t>, business associations</w:t>
      </w:r>
      <w:r w:rsidR="00AD15EB" w:rsidRPr="00262D4B">
        <w:rPr>
          <w:rFonts w:cstheme="minorHAnsi"/>
          <w:color w:val="000000" w:themeColor="text1"/>
          <w:sz w:val="24"/>
          <w:szCs w:val="24"/>
        </w:rPr>
        <w:t xml:space="preserve"> and other </w:t>
      </w:r>
      <w:r w:rsidR="00566C32" w:rsidRPr="00262D4B">
        <w:rPr>
          <w:rFonts w:cstheme="minorHAnsi"/>
          <w:color w:val="000000" w:themeColor="text1"/>
          <w:sz w:val="24"/>
          <w:szCs w:val="24"/>
        </w:rPr>
        <w:t xml:space="preserve">initiatives which lead to </w:t>
      </w:r>
      <w:r w:rsidR="00082F5D" w:rsidRPr="00262D4B">
        <w:rPr>
          <w:rFonts w:cstheme="minorHAnsi"/>
          <w:color w:val="000000" w:themeColor="text1"/>
          <w:sz w:val="24"/>
          <w:szCs w:val="24"/>
        </w:rPr>
        <w:t xml:space="preserve">innovation, </w:t>
      </w:r>
      <w:r w:rsidR="005E7C2A" w:rsidRPr="00262D4B">
        <w:rPr>
          <w:rFonts w:cstheme="minorHAnsi"/>
          <w:color w:val="000000" w:themeColor="text1"/>
          <w:sz w:val="24"/>
          <w:szCs w:val="24"/>
        </w:rPr>
        <w:t xml:space="preserve">business, </w:t>
      </w:r>
      <w:r w:rsidR="00750B52" w:rsidRPr="00262D4B">
        <w:rPr>
          <w:rFonts w:cstheme="minorHAnsi"/>
          <w:color w:val="000000" w:themeColor="text1"/>
          <w:sz w:val="24"/>
          <w:szCs w:val="24"/>
        </w:rPr>
        <w:t>science,</w:t>
      </w:r>
      <w:r w:rsidR="005D5336" w:rsidRPr="00262D4B">
        <w:rPr>
          <w:rFonts w:cstheme="minorHAnsi"/>
          <w:color w:val="000000" w:themeColor="text1"/>
          <w:sz w:val="24"/>
          <w:szCs w:val="24"/>
        </w:rPr>
        <w:t xml:space="preserve"> and technology cooperation</w:t>
      </w:r>
      <w:r w:rsidR="00082F5D" w:rsidRPr="00262D4B">
        <w:rPr>
          <w:rFonts w:cstheme="minorHAnsi"/>
          <w:color w:val="000000" w:themeColor="text1"/>
          <w:sz w:val="24"/>
          <w:szCs w:val="24"/>
        </w:rPr>
        <w:t xml:space="preserve"> to increase economic opportunities</w:t>
      </w:r>
      <w:r w:rsidR="00B47F82" w:rsidRPr="00262D4B">
        <w:rPr>
          <w:rFonts w:cstheme="minorHAnsi"/>
          <w:color w:val="000000" w:themeColor="text1"/>
          <w:sz w:val="24"/>
          <w:szCs w:val="24"/>
        </w:rPr>
        <w:t xml:space="preserve"> especially for emerging business leaders</w:t>
      </w:r>
      <w:r w:rsidR="036A0B89" w:rsidRPr="00262D4B">
        <w:rPr>
          <w:rFonts w:cstheme="minorHAnsi"/>
          <w:color w:val="000000" w:themeColor="text1"/>
          <w:sz w:val="24"/>
          <w:szCs w:val="24"/>
        </w:rPr>
        <w:t>.</w:t>
      </w:r>
    </w:p>
    <w:p w14:paraId="637F2A9B" w14:textId="1591D924" w:rsidR="00190296" w:rsidRPr="00262D4B" w:rsidRDefault="005D5336" w:rsidP="4E2D96AD">
      <w:pPr>
        <w:pStyle w:val="ListParagraph"/>
        <w:numPr>
          <w:ilvl w:val="0"/>
          <w:numId w:val="44"/>
        </w:numPr>
        <w:pBdr>
          <w:top w:val="nil"/>
          <w:left w:val="nil"/>
          <w:bottom w:val="nil"/>
          <w:right w:val="nil"/>
          <w:between w:val="nil"/>
        </w:pBdr>
        <w:shd w:val="clear" w:color="auto" w:fill="FFFFFF" w:themeFill="background1"/>
        <w:spacing w:after="0" w:line="240" w:lineRule="auto"/>
        <w:textAlignment w:val="baseline"/>
        <w:rPr>
          <w:rFonts w:eastAsia="Times New Roman" w:cstheme="minorHAnsi"/>
          <w:sz w:val="24"/>
          <w:szCs w:val="24"/>
        </w:rPr>
      </w:pPr>
      <w:r w:rsidRPr="00262D4B">
        <w:rPr>
          <w:rFonts w:eastAsia="Times New Roman" w:cstheme="minorHAnsi"/>
          <w:sz w:val="24"/>
          <w:szCs w:val="24"/>
        </w:rPr>
        <w:t xml:space="preserve"> </w:t>
      </w:r>
      <w:r w:rsidR="00190296" w:rsidRPr="00262D4B">
        <w:rPr>
          <w:rFonts w:eastAsia="Times New Roman" w:cstheme="minorHAnsi"/>
          <w:sz w:val="24"/>
          <w:szCs w:val="24"/>
        </w:rPr>
        <w:t xml:space="preserve">Promote </w:t>
      </w:r>
      <w:r w:rsidR="00D75E4E" w:rsidRPr="00262D4B">
        <w:rPr>
          <w:rFonts w:eastAsia="Times New Roman" w:cstheme="minorHAnsi"/>
          <w:sz w:val="24"/>
          <w:szCs w:val="24"/>
        </w:rPr>
        <w:t>projects that enhance women’s participation, promotion, and longevity in the labor force a</w:t>
      </w:r>
      <w:r w:rsidR="004D0F60" w:rsidRPr="00262D4B">
        <w:rPr>
          <w:rFonts w:eastAsia="Times New Roman" w:cstheme="minorHAnsi"/>
          <w:sz w:val="24"/>
          <w:szCs w:val="24"/>
        </w:rPr>
        <w:t>nd ability to assume leadership positions</w:t>
      </w:r>
      <w:r w:rsidR="72398E83" w:rsidRPr="00262D4B">
        <w:rPr>
          <w:rFonts w:eastAsia="Times New Roman" w:cstheme="minorHAnsi"/>
          <w:sz w:val="24"/>
          <w:szCs w:val="24"/>
        </w:rPr>
        <w:t>.</w:t>
      </w:r>
    </w:p>
    <w:p w14:paraId="1A0EFCA9" w14:textId="5A86D477" w:rsidR="004D0F60" w:rsidRPr="00262D4B" w:rsidRDefault="004D0F60" w:rsidP="004D0F60">
      <w:pPr>
        <w:pBdr>
          <w:top w:val="nil"/>
          <w:left w:val="nil"/>
          <w:bottom w:val="nil"/>
          <w:right w:val="nil"/>
          <w:between w:val="nil"/>
        </w:pBdr>
        <w:shd w:val="clear" w:color="auto" w:fill="FFFFFF"/>
        <w:spacing w:after="0" w:line="240" w:lineRule="auto"/>
        <w:textAlignment w:val="baseline"/>
        <w:rPr>
          <w:rFonts w:eastAsia="Times New Roman" w:cstheme="minorHAnsi"/>
          <w:sz w:val="24"/>
          <w:szCs w:val="24"/>
        </w:rPr>
      </w:pPr>
      <w:r w:rsidRPr="00262D4B">
        <w:rPr>
          <w:rFonts w:eastAsia="Times New Roman" w:cstheme="minorHAnsi"/>
          <w:sz w:val="24"/>
          <w:szCs w:val="24"/>
        </w:rPr>
        <w:t xml:space="preserve">Education: </w:t>
      </w:r>
    </w:p>
    <w:p w14:paraId="0191BC97" w14:textId="0516443A" w:rsidR="004D0F60" w:rsidRPr="00262D4B" w:rsidRDefault="00D611C9" w:rsidP="004D0F60">
      <w:pPr>
        <w:pStyle w:val="ListParagraph"/>
        <w:numPr>
          <w:ilvl w:val="0"/>
          <w:numId w:val="45"/>
        </w:numPr>
        <w:pBdr>
          <w:top w:val="nil"/>
          <w:left w:val="nil"/>
          <w:bottom w:val="nil"/>
          <w:right w:val="nil"/>
          <w:between w:val="nil"/>
        </w:pBdr>
        <w:shd w:val="clear" w:color="auto" w:fill="FFFFFF"/>
        <w:spacing w:after="0" w:line="240" w:lineRule="auto"/>
        <w:textAlignment w:val="baseline"/>
        <w:rPr>
          <w:rFonts w:eastAsia="Times New Roman" w:cstheme="minorHAnsi"/>
          <w:sz w:val="24"/>
          <w:szCs w:val="24"/>
        </w:rPr>
      </w:pPr>
      <w:r w:rsidRPr="00262D4B">
        <w:rPr>
          <w:rFonts w:eastAsia="Times New Roman" w:cstheme="minorHAnsi"/>
          <w:sz w:val="24"/>
          <w:szCs w:val="24"/>
        </w:rPr>
        <w:t xml:space="preserve">Projects that increase access to education and economic opportunity </w:t>
      </w:r>
      <w:r w:rsidR="00CC48AA" w:rsidRPr="00262D4B">
        <w:rPr>
          <w:rFonts w:eastAsia="Times New Roman" w:cstheme="minorHAnsi"/>
          <w:sz w:val="24"/>
          <w:szCs w:val="24"/>
        </w:rPr>
        <w:t>to underserved communities</w:t>
      </w:r>
      <w:r w:rsidR="00A536A8" w:rsidRPr="00262D4B">
        <w:rPr>
          <w:rFonts w:eastAsia="Times New Roman" w:cstheme="minorHAnsi"/>
          <w:sz w:val="24"/>
          <w:szCs w:val="24"/>
        </w:rPr>
        <w:t>.</w:t>
      </w:r>
    </w:p>
    <w:p w14:paraId="57DAEFAB" w14:textId="75011FDC" w:rsidR="00FC6609" w:rsidRDefault="00FC6609" w:rsidP="4E2D96AD">
      <w:pPr>
        <w:pStyle w:val="ListParagraph"/>
        <w:numPr>
          <w:ilvl w:val="0"/>
          <w:numId w:val="45"/>
        </w:numPr>
        <w:pBdr>
          <w:top w:val="nil"/>
          <w:left w:val="nil"/>
          <w:bottom w:val="nil"/>
          <w:right w:val="nil"/>
          <w:between w:val="nil"/>
        </w:pBdr>
        <w:shd w:val="clear" w:color="auto" w:fill="FFFFFF" w:themeFill="background1"/>
        <w:spacing w:after="0" w:line="240" w:lineRule="auto"/>
        <w:textAlignment w:val="baseline"/>
        <w:rPr>
          <w:rFonts w:eastAsia="Times New Roman" w:cstheme="minorHAnsi"/>
          <w:sz w:val="24"/>
          <w:szCs w:val="24"/>
        </w:rPr>
      </w:pPr>
      <w:r w:rsidRPr="00262D4B">
        <w:rPr>
          <w:rFonts w:eastAsia="Times New Roman" w:cstheme="minorHAnsi"/>
          <w:sz w:val="24"/>
          <w:szCs w:val="24"/>
        </w:rPr>
        <w:t xml:space="preserve">Projects that </w:t>
      </w:r>
      <w:r w:rsidR="001368B5" w:rsidRPr="00262D4B">
        <w:rPr>
          <w:rFonts w:eastAsia="Times New Roman" w:cstheme="minorHAnsi"/>
          <w:sz w:val="24"/>
          <w:szCs w:val="24"/>
        </w:rPr>
        <w:t>promote S</w:t>
      </w:r>
      <w:r w:rsidR="00603BBD" w:rsidRPr="00262D4B">
        <w:rPr>
          <w:rFonts w:eastAsia="Times New Roman" w:cstheme="minorHAnsi"/>
          <w:sz w:val="24"/>
          <w:szCs w:val="24"/>
        </w:rPr>
        <w:t xml:space="preserve">cience, Technology, Engineering, </w:t>
      </w:r>
      <w:r w:rsidR="00A536A8" w:rsidRPr="00262D4B">
        <w:rPr>
          <w:rFonts w:eastAsia="Times New Roman" w:cstheme="minorHAnsi"/>
          <w:sz w:val="24"/>
          <w:szCs w:val="24"/>
        </w:rPr>
        <w:t xml:space="preserve">and </w:t>
      </w:r>
      <w:r w:rsidR="001368B5" w:rsidRPr="00262D4B">
        <w:rPr>
          <w:rFonts w:eastAsia="Times New Roman" w:cstheme="minorHAnsi"/>
          <w:sz w:val="24"/>
          <w:szCs w:val="24"/>
        </w:rPr>
        <w:t>Mathematic (STEM) education</w:t>
      </w:r>
      <w:r w:rsidR="00A536A8" w:rsidRPr="00262D4B">
        <w:rPr>
          <w:rFonts w:eastAsia="Times New Roman" w:cstheme="minorHAnsi"/>
          <w:sz w:val="24"/>
          <w:szCs w:val="24"/>
        </w:rPr>
        <w:t>,</w:t>
      </w:r>
      <w:r w:rsidR="001368B5" w:rsidRPr="00262D4B">
        <w:rPr>
          <w:rFonts w:eastAsia="Times New Roman" w:cstheme="minorHAnsi"/>
          <w:sz w:val="24"/>
          <w:szCs w:val="24"/>
        </w:rPr>
        <w:t xml:space="preserve"> including </w:t>
      </w:r>
      <w:r w:rsidR="00331916" w:rsidRPr="00262D4B">
        <w:rPr>
          <w:rFonts w:eastAsia="Times New Roman" w:cstheme="minorHAnsi"/>
          <w:sz w:val="24"/>
          <w:szCs w:val="24"/>
        </w:rPr>
        <w:t>institutional partnerships</w:t>
      </w:r>
      <w:r w:rsidR="009B6292" w:rsidRPr="00262D4B">
        <w:rPr>
          <w:rFonts w:eastAsia="Times New Roman" w:cstheme="minorHAnsi"/>
          <w:sz w:val="24"/>
          <w:szCs w:val="24"/>
        </w:rPr>
        <w:t xml:space="preserve"> with a particular focus on </w:t>
      </w:r>
      <w:r w:rsidR="5FF7ADDB" w:rsidRPr="00262D4B">
        <w:rPr>
          <w:rFonts w:eastAsia="Times New Roman" w:cstheme="minorHAnsi"/>
          <w:sz w:val="24"/>
          <w:szCs w:val="24"/>
        </w:rPr>
        <w:t xml:space="preserve">women and </w:t>
      </w:r>
      <w:r w:rsidR="009B6292" w:rsidRPr="00262D4B">
        <w:rPr>
          <w:rFonts w:eastAsia="Times New Roman" w:cstheme="minorHAnsi"/>
          <w:sz w:val="24"/>
          <w:szCs w:val="24"/>
        </w:rPr>
        <w:t>girls and underserved communities</w:t>
      </w:r>
      <w:r w:rsidR="06CEB05D" w:rsidRPr="00262D4B">
        <w:rPr>
          <w:rFonts w:eastAsia="Times New Roman" w:cstheme="minorHAnsi"/>
          <w:sz w:val="24"/>
          <w:szCs w:val="24"/>
        </w:rPr>
        <w:t>.</w:t>
      </w:r>
      <w:r w:rsidR="00331916" w:rsidRPr="00262D4B">
        <w:rPr>
          <w:rFonts w:eastAsia="Times New Roman" w:cstheme="minorHAnsi"/>
          <w:sz w:val="24"/>
          <w:szCs w:val="24"/>
        </w:rPr>
        <w:t xml:space="preserve"> </w:t>
      </w:r>
    </w:p>
    <w:p w14:paraId="473034C1" w14:textId="77777777" w:rsidR="00E7692E" w:rsidRPr="00262D4B" w:rsidRDefault="00E7692E" w:rsidP="00E7692E">
      <w:pPr>
        <w:pStyle w:val="ListParagraph"/>
        <w:pBdr>
          <w:top w:val="nil"/>
          <w:left w:val="nil"/>
          <w:bottom w:val="nil"/>
          <w:right w:val="nil"/>
          <w:between w:val="nil"/>
        </w:pBdr>
        <w:shd w:val="clear" w:color="auto" w:fill="FFFFFF" w:themeFill="background1"/>
        <w:spacing w:after="0" w:line="240" w:lineRule="auto"/>
        <w:textAlignment w:val="baseline"/>
        <w:rPr>
          <w:rFonts w:eastAsia="Times New Roman" w:cstheme="minorHAnsi"/>
          <w:sz w:val="24"/>
          <w:szCs w:val="24"/>
        </w:rPr>
      </w:pPr>
    </w:p>
    <w:p w14:paraId="6AD8AC4C" w14:textId="64EB1269" w:rsidR="00B939C1" w:rsidRPr="00262D4B" w:rsidRDefault="009B6292" w:rsidP="009B6292">
      <w:pPr>
        <w:pStyle w:val="NoSpacing"/>
        <w:rPr>
          <w:rFonts w:cstheme="minorHAnsi"/>
          <w:b/>
          <w:bCs/>
          <w:sz w:val="24"/>
          <w:szCs w:val="24"/>
        </w:rPr>
      </w:pPr>
      <w:r w:rsidRPr="00262D4B">
        <w:rPr>
          <w:rFonts w:cstheme="minorHAnsi"/>
          <w:b/>
          <w:bCs/>
          <w:sz w:val="24"/>
          <w:szCs w:val="24"/>
        </w:rPr>
        <w:t xml:space="preserve">Theme Three: </w:t>
      </w:r>
      <w:r w:rsidR="008B3B73" w:rsidRPr="00262D4B">
        <w:rPr>
          <w:rFonts w:cstheme="minorHAnsi"/>
          <w:b/>
          <w:bCs/>
          <w:sz w:val="24"/>
          <w:szCs w:val="24"/>
        </w:rPr>
        <w:t>Regional Security</w:t>
      </w:r>
    </w:p>
    <w:p w14:paraId="0DAC4BA1" w14:textId="292E44DA" w:rsidR="006B378A" w:rsidRPr="00262D4B" w:rsidRDefault="0069469C" w:rsidP="006B378A">
      <w:pPr>
        <w:pStyle w:val="ListParagraph"/>
        <w:numPr>
          <w:ilvl w:val="0"/>
          <w:numId w:val="41"/>
        </w:numPr>
        <w:pBdr>
          <w:top w:val="nil"/>
          <w:left w:val="nil"/>
          <w:bottom w:val="nil"/>
          <w:right w:val="nil"/>
          <w:between w:val="nil"/>
        </w:pBdr>
        <w:spacing w:after="0" w:line="240" w:lineRule="auto"/>
        <w:rPr>
          <w:rFonts w:cstheme="minorHAnsi"/>
          <w:color w:val="000000"/>
          <w:sz w:val="24"/>
          <w:szCs w:val="24"/>
        </w:rPr>
      </w:pPr>
      <w:r w:rsidRPr="00262D4B">
        <w:rPr>
          <w:rFonts w:cstheme="minorHAnsi"/>
          <w:color w:val="000000"/>
          <w:sz w:val="24"/>
          <w:szCs w:val="24"/>
        </w:rPr>
        <w:t xml:space="preserve">Programs to </w:t>
      </w:r>
      <w:r w:rsidR="00CE77AA" w:rsidRPr="00262D4B">
        <w:rPr>
          <w:rFonts w:cstheme="minorHAnsi"/>
          <w:color w:val="000000"/>
          <w:sz w:val="24"/>
          <w:szCs w:val="24"/>
        </w:rPr>
        <w:t>promote</w:t>
      </w:r>
      <w:r w:rsidRPr="00262D4B">
        <w:rPr>
          <w:rFonts w:cstheme="minorHAnsi"/>
          <w:color w:val="000000"/>
          <w:sz w:val="24"/>
          <w:szCs w:val="24"/>
        </w:rPr>
        <w:t xml:space="preserve"> </w:t>
      </w:r>
      <w:r w:rsidR="00A536A8" w:rsidRPr="00262D4B">
        <w:rPr>
          <w:rFonts w:cstheme="minorHAnsi"/>
          <w:color w:val="000000"/>
          <w:sz w:val="24"/>
          <w:szCs w:val="24"/>
        </w:rPr>
        <w:t xml:space="preserve">the </w:t>
      </w:r>
      <w:r w:rsidRPr="00262D4B">
        <w:rPr>
          <w:rFonts w:cstheme="minorHAnsi"/>
          <w:color w:val="000000"/>
          <w:sz w:val="24"/>
          <w:szCs w:val="24"/>
        </w:rPr>
        <w:t xml:space="preserve">U.S.-India partnership </w:t>
      </w:r>
      <w:r w:rsidR="00A536A8" w:rsidRPr="00262D4B">
        <w:rPr>
          <w:rFonts w:cstheme="minorHAnsi"/>
          <w:color w:val="000000"/>
          <w:sz w:val="24"/>
          <w:szCs w:val="24"/>
        </w:rPr>
        <w:t xml:space="preserve">and </w:t>
      </w:r>
      <w:r w:rsidRPr="00262D4B">
        <w:rPr>
          <w:rFonts w:cstheme="minorHAnsi"/>
          <w:color w:val="000000"/>
          <w:sz w:val="24"/>
          <w:szCs w:val="24"/>
        </w:rPr>
        <w:t>shared goals for the development of the Indo-Pacific region</w:t>
      </w:r>
      <w:r w:rsidR="00686443" w:rsidRPr="00262D4B">
        <w:rPr>
          <w:rFonts w:cstheme="minorHAnsi"/>
          <w:color w:val="000000"/>
          <w:sz w:val="24"/>
          <w:szCs w:val="24"/>
        </w:rPr>
        <w:t>.</w:t>
      </w:r>
      <w:r w:rsidR="006B378A" w:rsidRPr="00262D4B">
        <w:rPr>
          <w:rFonts w:cstheme="minorHAnsi"/>
          <w:b/>
          <w:bCs/>
          <w:color w:val="000000"/>
          <w:sz w:val="24"/>
          <w:szCs w:val="24"/>
        </w:rPr>
        <w:t xml:space="preserve"> </w:t>
      </w:r>
    </w:p>
    <w:p w14:paraId="09F00157" w14:textId="06A0C8A9" w:rsidR="0069469C" w:rsidRPr="00262D4B" w:rsidRDefault="0069469C" w:rsidP="006B378A">
      <w:pPr>
        <w:pStyle w:val="ListParagraph"/>
        <w:numPr>
          <w:ilvl w:val="0"/>
          <w:numId w:val="41"/>
        </w:num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sz w:val="24"/>
          <w:szCs w:val="24"/>
        </w:rPr>
        <w:t>Programs that address issues of regional security</w:t>
      </w:r>
      <w:r w:rsidR="00A536A8" w:rsidRPr="00262D4B">
        <w:rPr>
          <w:rFonts w:eastAsia="Times New Roman" w:cstheme="minorHAnsi"/>
          <w:sz w:val="24"/>
          <w:szCs w:val="24"/>
        </w:rPr>
        <w:t>,</w:t>
      </w:r>
      <w:r w:rsidR="005B3F3C" w:rsidRPr="00262D4B">
        <w:rPr>
          <w:rFonts w:eastAsia="Times New Roman" w:cstheme="minorHAnsi"/>
          <w:sz w:val="24"/>
          <w:szCs w:val="24"/>
        </w:rPr>
        <w:t xml:space="preserve"> </w:t>
      </w:r>
      <w:r w:rsidR="00750B52" w:rsidRPr="00262D4B">
        <w:rPr>
          <w:rFonts w:eastAsia="Times New Roman" w:cstheme="minorHAnsi"/>
          <w:sz w:val="24"/>
          <w:szCs w:val="24"/>
        </w:rPr>
        <w:t>including</w:t>
      </w:r>
      <w:r w:rsidR="00A536A8" w:rsidRPr="00262D4B">
        <w:rPr>
          <w:rFonts w:eastAsia="Times New Roman" w:cstheme="minorHAnsi"/>
          <w:sz w:val="24"/>
          <w:szCs w:val="24"/>
        </w:rPr>
        <w:t xml:space="preserve"> </w:t>
      </w:r>
      <w:r w:rsidRPr="00262D4B">
        <w:rPr>
          <w:rFonts w:eastAsia="Times New Roman" w:cstheme="minorHAnsi"/>
          <w:sz w:val="24"/>
          <w:szCs w:val="24"/>
        </w:rPr>
        <w:t xml:space="preserve">cybersecurity, </w:t>
      </w:r>
      <w:r w:rsidR="002345E0" w:rsidRPr="00262D4B">
        <w:rPr>
          <w:rFonts w:eastAsia="Times New Roman" w:cstheme="minorHAnsi"/>
          <w:sz w:val="24"/>
          <w:szCs w:val="24"/>
        </w:rPr>
        <w:t>critical and engineering technologies</w:t>
      </w:r>
      <w:r w:rsidR="00456BC4" w:rsidRPr="00262D4B">
        <w:rPr>
          <w:rFonts w:eastAsia="Times New Roman" w:cstheme="minorHAnsi"/>
          <w:sz w:val="24"/>
          <w:szCs w:val="24"/>
        </w:rPr>
        <w:t xml:space="preserve">, </w:t>
      </w:r>
      <w:r w:rsidRPr="00262D4B">
        <w:rPr>
          <w:rFonts w:eastAsia="Times New Roman" w:cstheme="minorHAnsi"/>
          <w:sz w:val="24"/>
          <w:szCs w:val="24"/>
        </w:rPr>
        <w:t>and countering violent extremism, as well as exchanges that promote multilateral cooperation and enhance stability in the Indo-Pacific region.</w:t>
      </w:r>
    </w:p>
    <w:p w14:paraId="3310647E" w14:textId="2AA3EE76" w:rsidR="00732FD3" w:rsidRPr="00262D4B" w:rsidRDefault="00732FD3" w:rsidP="00732FD3">
      <w:pPr>
        <w:pStyle w:val="ListParagraph"/>
        <w:numPr>
          <w:ilvl w:val="0"/>
          <w:numId w:val="41"/>
        </w:numPr>
        <w:pBdr>
          <w:top w:val="nil"/>
          <w:left w:val="nil"/>
          <w:bottom w:val="nil"/>
          <w:right w:val="nil"/>
          <w:between w:val="nil"/>
        </w:pBdr>
        <w:spacing w:after="0" w:line="240" w:lineRule="auto"/>
        <w:rPr>
          <w:rFonts w:cstheme="minorHAnsi"/>
          <w:color w:val="000000"/>
          <w:sz w:val="24"/>
          <w:szCs w:val="24"/>
        </w:rPr>
      </w:pPr>
      <w:r w:rsidRPr="00262D4B">
        <w:rPr>
          <w:rFonts w:cstheme="minorHAnsi"/>
          <w:color w:val="000000" w:themeColor="text1"/>
          <w:sz w:val="24"/>
          <w:szCs w:val="24"/>
        </w:rPr>
        <w:t>Programs to develop social and intellectual connections, creating bridges of understanding and connection among Indo-Pacific countries by providing opportunities for participants to identify and appreciate common values</w:t>
      </w:r>
      <w:r w:rsidR="49F7A96C" w:rsidRPr="00262D4B">
        <w:rPr>
          <w:rFonts w:cstheme="minorHAnsi"/>
          <w:color w:val="000000" w:themeColor="text1"/>
          <w:sz w:val="24"/>
          <w:szCs w:val="24"/>
        </w:rPr>
        <w:t>.</w:t>
      </w:r>
    </w:p>
    <w:p w14:paraId="269A76E0" w14:textId="2CBE9309" w:rsidR="0069469C" w:rsidRPr="00262D4B" w:rsidRDefault="0069469C" w:rsidP="0069469C">
      <w:pPr>
        <w:pBdr>
          <w:top w:val="nil"/>
          <w:left w:val="nil"/>
          <w:bottom w:val="nil"/>
          <w:right w:val="nil"/>
          <w:between w:val="nil"/>
        </w:pBdr>
        <w:spacing w:after="0" w:line="240" w:lineRule="auto"/>
        <w:rPr>
          <w:rFonts w:cstheme="minorHAnsi"/>
          <w:color w:val="000000"/>
          <w:sz w:val="24"/>
          <w:szCs w:val="24"/>
        </w:rPr>
      </w:pPr>
    </w:p>
    <w:p w14:paraId="2E1A3267" w14:textId="24C89881" w:rsidR="0069469C" w:rsidRPr="00262D4B" w:rsidRDefault="001E0022" w:rsidP="0096374F">
      <w:pPr>
        <w:pBdr>
          <w:top w:val="nil"/>
          <w:left w:val="nil"/>
          <w:bottom w:val="nil"/>
          <w:right w:val="nil"/>
          <w:between w:val="nil"/>
        </w:pBdr>
        <w:spacing w:after="0" w:line="240" w:lineRule="auto"/>
        <w:rPr>
          <w:rFonts w:cstheme="minorHAnsi"/>
          <w:color w:val="000000"/>
          <w:sz w:val="24"/>
          <w:szCs w:val="24"/>
        </w:rPr>
      </w:pPr>
      <w:r w:rsidRPr="00262D4B">
        <w:rPr>
          <w:rFonts w:cstheme="minorHAnsi"/>
          <w:b/>
          <w:bCs/>
          <w:sz w:val="24"/>
          <w:szCs w:val="24"/>
        </w:rPr>
        <w:t xml:space="preserve">Theme Four: </w:t>
      </w:r>
      <w:r w:rsidR="0069469C" w:rsidRPr="00262D4B">
        <w:rPr>
          <w:rFonts w:cstheme="minorHAnsi"/>
          <w:b/>
          <w:bCs/>
          <w:sz w:val="24"/>
          <w:szCs w:val="24"/>
        </w:rPr>
        <w:t>Shared Democratic Values</w:t>
      </w:r>
      <w:r w:rsidR="00B54A3C" w:rsidRPr="00262D4B">
        <w:rPr>
          <w:rFonts w:cstheme="minorHAnsi"/>
          <w:b/>
          <w:bCs/>
          <w:sz w:val="24"/>
          <w:szCs w:val="24"/>
        </w:rPr>
        <w:t xml:space="preserve"> </w:t>
      </w:r>
    </w:p>
    <w:p w14:paraId="6881D6D3" w14:textId="1C9416F7" w:rsidR="001430BD" w:rsidRPr="00262D4B" w:rsidRDefault="00E450D7" w:rsidP="00255982">
      <w:pPr>
        <w:pStyle w:val="ListParagraph"/>
        <w:numPr>
          <w:ilvl w:val="0"/>
          <w:numId w:val="33"/>
        </w:numPr>
        <w:shd w:val="clear" w:color="auto" w:fill="FFFFFF"/>
        <w:spacing w:after="0" w:line="240" w:lineRule="auto"/>
        <w:textAlignment w:val="baseline"/>
        <w:rPr>
          <w:rFonts w:eastAsia="Times New Roman" w:cstheme="minorHAnsi"/>
          <w:sz w:val="24"/>
          <w:szCs w:val="24"/>
        </w:rPr>
      </w:pPr>
      <w:r w:rsidRPr="00262D4B">
        <w:rPr>
          <w:rFonts w:eastAsia="Times New Roman" w:cstheme="minorHAnsi"/>
          <w:sz w:val="24"/>
          <w:szCs w:val="24"/>
        </w:rPr>
        <w:t>Programs</w:t>
      </w:r>
      <w:r w:rsidR="008967C1" w:rsidRPr="00262D4B">
        <w:rPr>
          <w:rFonts w:eastAsia="Times New Roman" w:cstheme="minorHAnsi"/>
          <w:sz w:val="24"/>
          <w:szCs w:val="24"/>
        </w:rPr>
        <w:t xml:space="preserve"> which</w:t>
      </w:r>
      <w:r w:rsidRPr="00262D4B">
        <w:rPr>
          <w:rFonts w:eastAsia="Times New Roman" w:cstheme="minorHAnsi"/>
          <w:sz w:val="24"/>
          <w:szCs w:val="24"/>
        </w:rPr>
        <w:t xml:space="preserve"> </w:t>
      </w:r>
      <w:r w:rsidR="00254E60" w:rsidRPr="00262D4B">
        <w:rPr>
          <w:rFonts w:eastAsia="Times New Roman" w:cstheme="minorHAnsi"/>
          <w:sz w:val="24"/>
          <w:szCs w:val="24"/>
        </w:rPr>
        <w:t xml:space="preserve">increase the </w:t>
      </w:r>
      <w:r w:rsidRPr="00262D4B">
        <w:rPr>
          <w:rFonts w:eastAsia="Times New Roman" w:cstheme="minorHAnsi"/>
          <w:sz w:val="24"/>
          <w:szCs w:val="24"/>
        </w:rPr>
        <w:t>e</w:t>
      </w:r>
      <w:r w:rsidR="008F10C0" w:rsidRPr="00262D4B">
        <w:rPr>
          <w:rFonts w:eastAsia="Times New Roman" w:cstheme="minorHAnsi"/>
          <w:sz w:val="24"/>
          <w:szCs w:val="24"/>
        </w:rPr>
        <w:t>ffectiveness of individuals, organizations, and coalitions working to advance and/or advocate for respect and promotion of human right</w:t>
      </w:r>
      <w:r w:rsidR="00254E60" w:rsidRPr="00262D4B">
        <w:rPr>
          <w:rFonts w:eastAsia="Times New Roman" w:cstheme="minorHAnsi"/>
          <w:sz w:val="24"/>
          <w:szCs w:val="24"/>
        </w:rPr>
        <w:t>s</w:t>
      </w:r>
      <w:r w:rsidR="00786459" w:rsidRPr="00262D4B">
        <w:rPr>
          <w:rFonts w:eastAsia="Times New Roman" w:cstheme="minorHAnsi"/>
          <w:sz w:val="24"/>
          <w:szCs w:val="24"/>
        </w:rPr>
        <w:t>.</w:t>
      </w:r>
      <w:r w:rsidR="00255982" w:rsidRPr="00262D4B">
        <w:rPr>
          <w:rFonts w:eastAsia="Times New Roman" w:cstheme="minorHAnsi"/>
          <w:sz w:val="24"/>
          <w:szCs w:val="24"/>
        </w:rPr>
        <w:t xml:space="preserve"> </w:t>
      </w:r>
    </w:p>
    <w:p w14:paraId="28D44711" w14:textId="430E3D1C" w:rsidR="005D7CA8" w:rsidRPr="00262D4B" w:rsidRDefault="005D7CA8" w:rsidP="00255982">
      <w:pPr>
        <w:pStyle w:val="ListParagraph"/>
        <w:numPr>
          <w:ilvl w:val="0"/>
          <w:numId w:val="33"/>
        </w:numPr>
        <w:shd w:val="clear" w:color="auto" w:fill="FFFFFF"/>
        <w:spacing w:after="0" w:line="240" w:lineRule="auto"/>
        <w:textAlignment w:val="baseline"/>
        <w:rPr>
          <w:rFonts w:eastAsia="Times New Roman" w:cstheme="minorHAnsi"/>
          <w:sz w:val="24"/>
          <w:szCs w:val="24"/>
        </w:rPr>
      </w:pPr>
      <w:r w:rsidRPr="00262D4B">
        <w:rPr>
          <w:rFonts w:eastAsia="Times New Roman" w:cstheme="minorHAnsi"/>
          <w:sz w:val="24"/>
          <w:szCs w:val="24"/>
        </w:rPr>
        <w:t>Programs</w:t>
      </w:r>
      <w:r w:rsidR="006C3595" w:rsidRPr="00262D4B">
        <w:rPr>
          <w:rFonts w:eastAsia="Times New Roman" w:cstheme="minorHAnsi"/>
          <w:sz w:val="24"/>
          <w:szCs w:val="24"/>
        </w:rPr>
        <w:t xml:space="preserve"> which</w:t>
      </w:r>
      <w:r w:rsidRPr="00262D4B">
        <w:rPr>
          <w:rFonts w:eastAsia="Times New Roman" w:cstheme="minorHAnsi"/>
          <w:sz w:val="24"/>
          <w:szCs w:val="24"/>
        </w:rPr>
        <w:t xml:space="preserve"> </w:t>
      </w:r>
      <w:r w:rsidR="000831A9" w:rsidRPr="00262D4B">
        <w:rPr>
          <w:rFonts w:eastAsia="Times New Roman" w:cstheme="minorHAnsi"/>
          <w:sz w:val="24"/>
          <w:szCs w:val="24"/>
        </w:rPr>
        <w:t>promot</w:t>
      </w:r>
      <w:r w:rsidR="008967C1" w:rsidRPr="00262D4B">
        <w:rPr>
          <w:rFonts w:eastAsia="Times New Roman" w:cstheme="minorHAnsi"/>
          <w:sz w:val="24"/>
          <w:szCs w:val="24"/>
        </w:rPr>
        <w:t>e</w:t>
      </w:r>
      <w:r w:rsidR="000831A9" w:rsidRPr="00262D4B">
        <w:rPr>
          <w:rFonts w:eastAsia="Times New Roman" w:cstheme="minorHAnsi"/>
          <w:sz w:val="24"/>
          <w:szCs w:val="24"/>
        </w:rPr>
        <w:t xml:space="preserve"> sensitization </w:t>
      </w:r>
      <w:r w:rsidR="00B233C8" w:rsidRPr="00262D4B">
        <w:rPr>
          <w:rFonts w:eastAsia="Times New Roman" w:cstheme="minorHAnsi"/>
          <w:sz w:val="24"/>
          <w:szCs w:val="24"/>
        </w:rPr>
        <w:t xml:space="preserve">on </w:t>
      </w:r>
      <w:r w:rsidR="000831A9" w:rsidRPr="00262D4B">
        <w:rPr>
          <w:rFonts w:eastAsia="Times New Roman" w:cstheme="minorHAnsi"/>
          <w:sz w:val="24"/>
          <w:szCs w:val="24"/>
        </w:rPr>
        <w:t>Gender Based Violence (GBV)</w:t>
      </w:r>
      <w:r w:rsidR="00B233C8" w:rsidRPr="00262D4B">
        <w:rPr>
          <w:rFonts w:eastAsia="Times New Roman" w:cstheme="minorHAnsi"/>
          <w:sz w:val="24"/>
          <w:szCs w:val="24"/>
        </w:rPr>
        <w:t xml:space="preserve"> issues</w:t>
      </w:r>
      <w:r w:rsidR="004C1E04" w:rsidRPr="00262D4B">
        <w:rPr>
          <w:rFonts w:eastAsia="Times New Roman" w:cstheme="minorHAnsi"/>
          <w:sz w:val="24"/>
          <w:szCs w:val="24"/>
        </w:rPr>
        <w:t>.</w:t>
      </w:r>
    </w:p>
    <w:p w14:paraId="7124F630" w14:textId="009D61F8" w:rsidR="0069469C" w:rsidRPr="00262D4B" w:rsidRDefault="00255982" w:rsidP="4E2D96AD">
      <w:pPr>
        <w:pStyle w:val="ListParagraph"/>
        <w:numPr>
          <w:ilvl w:val="0"/>
          <w:numId w:val="33"/>
        </w:numPr>
        <w:shd w:val="clear" w:color="auto" w:fill="FFFFFF" w:themeFill="background1"/>
        <w:spacing w:after="0" w:line="240" w:lineRule="auto"/>
        <w:textAlignment w:val="baseline"/>
        <w:rPr>
          <w:rFonts w:cstheme="minorHAnsi"/>
          <w:color w:val="000000"/>
          <w:sz w:val="24"/>
          <w:szCs w:val="24"/>
        </w:rPr>
      </w:pPr>
      <w:r w:rsidRPr="00262D4B">
        <w:rPr>
          <w:rFonts w:eastAsia="Times New Roman" w:cstheme="minorHAnsi"/>
          <w:sz w:val="24"/>
          <w:szCs w:val="24"/>
        </w:rPr>
        <w:t>Programs</w:t>
      </w:r>
      <w:r w:rsidR="009749C4" w:rsidRPr="00262D4B">
        <w:rPr>
          <w:rFonts w:eastAsia="Times New Roman" w:cstheme="minorHAnsi"/>
          <w:sz w:val="24"/>
          <w:szCs w:val="24"/>
        </w:rPr>
        <w:t xml:space="preserve"> which </w:t>
      </w:r>
      <w:r w:rsidRPr="00262D4B">
        <w:rPr>
          <w:rFonts w:eastAsia="Times New Roman" w:cstheme="minorHAnsi"/>
          <w:sz w:val="24"/>
          <w:szCs w:val="24"/>
        </w:rPr>
        <w:t xml:space="preserve">strengthen </w:t>
      </w:r>
      <w:r w:rsidR="00510321" w:rsidRPr="00262D4B">
        <w:rPr>
          <w:rFonts w:eastAsia="Times New Roman" w:cstheme="minorHAnsi"/>
          <w:sz w:val="24"/>
          <w:szCs w:val="24"/>
        </w:rPr>
        <w:t xml:space="preserve">and build capacity of </w:t>
      </w:r>
      <w:r w:rsidRPr="00262D4B">
        <w:rPr>
          <w:rFonts w:eastAsia="Times New Roman" w:cstheme="minorHAnsi"/>
          <w:sz w:val="24"/>
          <w:szCs w:val="24"/>
        </w:rPr>
        <w:t xml:space="preserve">local </w:t>
      </w:r>
      <w:r w:rsidR="001932D5" w:rsidRPr="00262D4B">
        <w:rPr>
          <w:rFonts w:eastAsia="Times New Roman" w:cstheme="minorHAnsi"/>
          <w:sz w:val="24"/>
          <w:szCs w:val="24"/>
        </w:rPr>
        <w:t>organizations</w:t>
      </w:r>
      <w:r w:rsidRPr="00262D4B">
        <w:rPr>
          <w:rFonts w:eastAsia="Times New Roman" w:cstheme="minorHAnsi"/>
          <w:sz w:val="24"/>
          <w:szCs w:val="24"/>
        </w:rPr>
        <w:t xml:space="preserve"> </w:t>
      </w:r>
      <w:r w:rsidR="00674FFA" w:rsidRPr="00262D4B">
        <w:rPr>
          <w:rFonts w:eastAsia="Times New Roman" w:cstheme="minorHAnsi"/>
          <w:sz w:val="24"/>
          <w:szCs w:val="24"/>
        </w:rPr>
        <w:t xml:space="preserve">who work on social and economic </w:t>
      </w:r>
      <w:r w:rsidR="00B501DF" w:rsidRPr="00262D4B">
        <w:rPr>
          <w:rFonts w:eastAsia="Times New Roman" w:cstheme="minorHAnsi"/>
          <w:sz w:val="24"/>
          <w:szCs w:val="24"/>
        </w:rPr>
        <w:t>inclusion of marginalized</w:t>
      </w:r>
      <w:r w:rsidR="00575C4D" w:rsidRPr="00262D4B">
        <w:rPr>
          <w:rFonts w:eastAsia="Times New Roman" w:cstheme="minorHAnsi"/>
          <w:sz w:val="24"/>
          <w:szCs w:val="24"/>
        </w:rPr>
        <w:t xml:space="preserve"> communities </w:t>
      </w:r>
      <w:r w:rsidR="00880FC0" w:rsidRPr="00262D4B">
        <w:rPr>
          <w:rFonts w:eastAsia="Times New Roman" w:cstheme="minorHAnsi"/>
          <w:sz w:val="24"/>
          <w:szCs w:val="24"/>
        </w:rPr>
        <w:t>(including the LGBTQ</w:t>
      </w:r>
      <w:r w:rsidR="00EA77C7" w:rsidRPr="00262D4B">
        <w:rPr>
          <w:rFonts w:eastAsia="Times New Roman" w:cstheme="minorHAnsi"/>
          <w:sz w:val="24"/>
          <w:szCs w:val="24"/>
        </w:rPr>
        <w:t>+)</w:t>
      </w:r>
      <w:r w:rsidR="00B501DF" w:rsidRPr="00262D4B">
        <w:rPr>
          <w:rFonts w:eastAsia="Times New Roman" w:cstheme="minorHAnsi"/>
          <w:sz w:val="24"/>
          <w:szCs w:val="24"/>
        </w:rPr>
        <w:t xml:space="preserve">, </w:t>
      </w:r>
      <w:r w:rsidRPr="00262D4B">
        <w:rPr>
          <w:rFonts w:eastAsia="Times New Roman" w:cstheme="minorHAnsi"/>
          <w:sz w:val="24"/>
          <w:szCs w:val="24"/>
        </w:rPr>
        <w:t xml:space="preserve">to build long-term, self-sustaining relationships </w:t>
      </w:r>
      <w:r w:rsidR="00E60C32" w:rsidRPr="00262D4B">
        <w:rPr>
          <w:rFonts w:eastAsia="Times New Roman" w:cstheme="minorHAnsi"/>
          <w:sz w:val="24"/>
          <w:szCs w:val="24"/>
        </w:rPr>
        <w:t xml:space="preserve">within </w:t>
      </w:r>
      <w:r w:rsidR="00544B7E" w:rsidRPr="00262D4B">
        <w:rPr>
          <w:rFonts w:eastAsia="Times New Roman" w:cstheme="minorHAnsi"/>
          <w:sz w:val="24"/>
          <w:szCs w:val="24"/>
        </w:rPr>
        <w:t xml:space="preserve">communities and </w:t>
      </w:r>
      <w:r w:rsidR="00D20F5B" w:rsidRPr="00262D4B">
        <w:rPr>
          <w:rFonts w:eastAsia="Times New Roman" w:cstheme="minorHAnsi"/>
          <w:sz w:val="24"/>
          <w:szCs w:val="24"/>
        </w:rPr>
        <w:t>organizations</w:t>
      </w:r>
      <w:r w:rsidRPr="00262D4B">
        <w:rPr>
          <w:rFonts w:eastAsia="Times New Roman" w:cstheme="minorHAnsi"/>
          <w:sz w:val="24"/>
          <w:szCs w:val="24"/>
        </w:rPr>
        <w:t>.</w:t>
      </w:r>
      <w:r w:rsidR="0032731D" w:rsidRPr="00262D4B">
        <w:rPr>
          <w:rFonts w:eastAsia="Times New Roman" w:cstheme="minorHAnsi"/>
          <w:sz w:val="24"/>
          <w:szCs w:val="24"/>
        </w:rPr>
        <w:t xml:space="preserve"> </w:t>
      </w:r>
      <w:r w:rsidR="00A536A8" w:rsidRPr="00262D4B">
        <w:rPr>
          <w:rFonts w:eastAsia="Times New Roman" w:cstheme="minorHAnsi"/>
          <w:sz w:val="24"/>
          <w:szCs w:val="24"/>
        </w:rPr>
        <w:t xml:space="preserve"> </w:t>
      </w:r>
    </w:p>
    <w:p w14:paraId="3E0C682B" w14:textId="516659A6" w:rsidR="0069469C" w:rsidRPr="00262D4B" w:rsidRDefault="0069469C" w:rsidP="4E2D96AD">
      <w:pPr>
        <w:pStyle w:val="ListParagraph"/>
        <w:numPr>
          <w:ilvl w:val="0"/>
          <w:numId w:val="33"/>
        </w:numPr>
        <w:shd w:val="clear" w:color="auto" w:fill="FFFFFF" w:themeFill="background1"/>
        <w:spacing w:after="0" w:line="240" w:lineRule="auto"/>
        <w:textAlignment w:val="baseline"/>
        <w:rPr>
          <w:rFonts w:cstheme="minorHAnsi"/>
          <w:color w:val="000000"/>
          <w:sz w:val="24"/>
          <w:szCs w:val="24"/>
        </w:rPr>
      </w:pPr>
      <w:r w:rsidRPr="00262D4B">
        <w:rPr>
          <w:rFonts w:cstheme="minorHAnsi"/>
          <w:sz w:val="24"/>
          <w:szCs w:val="24"/>
        </w:rPr>
        <w:t xml:space="preserve">Programs related to freedom of the press that improve quality of investigative journalism, transparency, and reinforce journalistic standards to counter disinformation. </w:t>
      </w:r>
    </w:p>
    <w:p w14:paraId="5E8A118A" w14:textId="7E6F5121" w:rsidR="00831705" w:rsidRPr="00262D4B" w:rsidRDefault="00542B5D" w:rsidP="4E2D96AD">
      <w:pPr>
        <w:pStyle w:val="ListParagraph"/>
        <w:numPr>
          <w:ilvl w:val="0"/>
          <w:numId w:val="33"/>
        </w:numPr>
        <w:shd w:val="clear" w:color="auto" w:fill="FFFFFF" w:themeFill="background1"/>
        <w:spacing w:after="0" w:line="240" w:lineRule="auto"/>
        <w:textAlignment w:val="baseline"/>
        <w:rPr>
          <w:rFonts w:cstheme="minorHAnsi"/>
          <w:color w:val="000000"/>
          <w:sz w:val="24"/>
          <w:szCs w:val="24"/>
        </w:rPr>
      </w:pPr>
      <w:r w:rsidRPr="00262D4B">
        <w:rPr>
          <w:rFonts w:cstheme="minorHAnsi"/>
          <w:sz w:val="24"/>
          <w:szCs w:val="24"/>
        </w:rPr>
        <w:t xml:space="preserve">Programs that promote pluralism, religious freedom, and social inclusion. </w:t>
      </w:r>
    </w:p>
    <w:p w14:paraId="3678CED0" w14:textId="77777777" w:rsidR="008232E0" w:rsidRPr="00262D4B" w:rsidRDefault="008232E0" w:rsidP="52490C81">
      <w:pPr>
        <w:spacing w:after="200" w:line="240" w:lineRule="auto"/>
        <w:rPr>
          <w:rFonts w:eastAsia="Times New Roman" w:cstheme="minorHAnsi"/>
          <w:b/>
          <w:bCs/>
          <w:color w:val="000000" w:themeColor="text1"/>
          <w:sz w:val="24"/>
          <w:szCs w:val="24"/>
        </w:rPr>
      </w:pPr>
    </w:p>
    <w:p w14:paraId="5DC1C701" w14:textId="77777777" w:rsidR="00DE51D6" w:rsidRPr="00262D4B" w:rsidRDefault="4C1AEF1C" w:rsidP="00DE51D6">
      <w:pPr>
        <w:spacing w:after="0" w:line="240" w:lineRule="auto"/>
        <w:rPr>
          <w:rFonts w:eastAsia="Arial" w:cstheme="minorHAnsi"/>
          <w:iCs/>
          <w:color w:val="363636"/>
          <w:sz w:val="24"/>
          <w:szCs w:val="24"/>
        </w:rPr>
      </w:pPr>
      <w:r w:rsidRPr="00262D4B">
        <w:rPr>
          <w:rFonts w:eastAsia="Times New Roman" w:cstheme="minorHAnsi"/>
          <w:b/>
          <w:bCs/>
          <w:color w:val="000000" w:themeColor="text1"/>
          <w:sz w:val="24"/>
          <w:szCs w:val="24"/>
        </w:rPr>
        <w:t xml:space="preserve">Project Audience(s): </w:t>
      </w:r>
      <w:r w:rsidR="00DE51D6" w:rsidRPr="00262D4B">
        <w:rPr>
          <w:rFonts w:eastAsia="Times New Roman" w:cstheme="minorHAnsi"/>
          <w:iCs/>
          <w:color w:val="000000"/>
          <w:sz w:val="24"/>
          <w:szCs w:val="24"/>
        </w:rPr>
        <w:t>Targeted audiences will vary based on the nature and design of the project proposed.  Potential audience segments include:</w:t>
      </w:r>
    </w:p>
    <w:p w14:paraId="6DFC52EB" w14:textId="77777777" w:rsidR="00DE51D6" w:rsidRPr="00262D4B" w:rsidRDefault="00DE51D6" w:rsidP="00DE51D6">
      <w:pPr>
        <w:numPr>
          <w:ilvl w:val="0"/>
          <w:numId w:val="38"/>
        </w:num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color w:val="000000"/>
          <w:sz w:val="24"/>
          <w:szCs w:val="24"/>
        </w:rPr>
        <w:t xml:space="preserve">Youth and university </w:t>
      </w:r>
      <w:proofErr w:type="gramStart"/>
      <w:r w:rsidRPr="00262D4B">
        <w:rPr>
          <w:rFonts w:eastAsia="Times New Roman" w:cstheme="minorHAnsi"/>
          <w:color w:val="000000"/>
          <w:sz w:val="24"/>
          <w:szCs w:val="24"/>
        </w:rPr>
        <w:t>students;</w:t>
      </w:r>
      <w:proofErr w:type="gramEnd"/>
    </w:p>
    <w:p w14:paraId="0405EE3F" w14:textId="25D5BD4D" w:rsidR="00DE51D6" w:rsidRPr="00262D4B" w:rsidRDefault="00DE51D6" w:rsidP="00DE51D6">
      <w:pPr>
        <w:numPr>
          <w:ilvl w:val="0"/>
          <w:numId w:val="38"/>
        </w:num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color w:val="000000" w:themeColor="text1"/>
          <w:sz w:val="24"/>
          <w:szCs w:val="24"/>
        </w:rPr>
        <w:t>Civil society</w:t>
      </w:r>
      <w:r w:rsidR="00E10B3F" w:rsidRPr="00262D4B">
        <w:rPr>
          <w:rFonts w:eastAsia="Times New Roman" w:cstheme="minorHAnsi"/>
          <w:color w:val="000000" w:themeColor="text1"/>
          <w:sz w:val="24"/>
          <w:szCs w:val="24"/>
        </w:rPr>
        <w:t xml:space="preserve">/human rights/gender </w:t>
      </w:r>
      <w:r w:rsidR="0032731D" w:rsidRPr="00262D4B">
        <w:rPr>
          <w:rFonts w:eastAsia="Times New Roman" w:cstheme="minorHAnsi"/>
          <w:color w:val="000000" w:themeColor="text1"/>
          <w:sz w:val="24"/>
          <w:szCs w:val="24"/>
        </w:rPr>
        <w:t>rights leaders</w:t>
      </w:r>
      <w:r w:rsidR="001404FF" w:rsidRPr="00262D4B">
        <w:rPr>
          <w:rFonts w:eastAsia="Times New Roman" w:cstheme="minorHAnsi"/>
          <w:color w:val="000000" w:themeColor="text1"/>
          <w:sz w:val="24"/>
          <w:szCs w:val="24"/>
        </w:rPr>
        <w:t xml:space="preserve">, journalists, artists, politicians, </w:t>
      </w:r>
      <w:r w:rsidR="00A12D46" w:rsidRPr="00262D4B">
        <w:rPr>
          <w:rFonts w:eastAsia="Times New Roman" w:cstheme="minorHAnsi"/>
          <w:color w:val="000000" w:themeColor="text1"/>
          <w:sz w:val="24"/>
          <w:szCs w:val="24"/>
        </w:rPr>
        <w:t xml:space="preserve">judicial, </w:t>
      </w:r>
      <w:r w:rsidR="001404FF" w:rsidRPr="00262D4B">
        <w:rPr>
          <w:rFonts w:eastAsia="Times New Roman" w:cstheme="minorHAnsi"/>
          <w:color w:val="000000" w:themeColor="text1"/>
          <w:sz w:val="24"/>
          <w:szCs w:val="24"/>
        </w:rPr>
        <w:t>government officials</w:t>
      </w:r>
      <w:r w:rsidR="00952839" w:rsidRPr="00262D4B">
        <w:rPr>
          <w:rFonts w:eastAsia="Times New Roman" w:cstheme="minorHAnsi"/>
          <w:color w:val="000000" w:themeColor="text1"/>
          <w:sz w:val="24"/>
          <w:szCs w:val="24"/>
        </w:rPr>
        <w:t>, policy makers</w:t>
      </w:r>
      <w:r w:rsidR="005D69A4" w:rsidRPr="00262D4B">
        <w:rPr>
          <w:rFonts w:eastAsia="Times New Roman" w:cstheme="minorHAnsi"/>
          <w:color w:val="000000" w:themeColor="text1"/>
          <w:sz w:val="24"/>
          <w:szCs w:val="24"/>
        </w:rPr>
        <w:t>, climate change and environmental activists</w:t>
      </w:r>
      <w:r w:rsidR="675D3AB0" w:rsidRPr="00262D4B">
        <w:rPr>
          <w:rFonts w:eastAsia="Times New Roman" w:cstheme="minorHAnsi"/>
          <w:color w:val="000000" w:themeColor="text1"/>
          <w:sz w:val="24"/>
          <w:szCs w:val="24"/>
        </w:rPr>
        <w:t>,</w:t>
      </w:r>
      <w:r w:rsidR="005D69A4" w:rsidRPr="00262D4B">
        <w:rPr>
          <w:rFonts w:eastAsia="Times New Roman" w:cstheme="minorHAnsi"/>
          <w:color w:val="000000" w:themeColor="text1"/>
          <w:sz w:val="24"/>
          <w:szCs w:val="24"/>
        </w:rPr>
        <w:t xml:space="preserve"> </w:t>
      </w:r>
      <w:proofErr w:type="gramStart"/>
      <w:r w:rsidR="005D69A4" w:rsidRPr="00262D4B">
        <w:rPr>
          <w:rFonts w:eastAsia="Times New Roman" w:cstheme="minorHAnsi"/>
          <w:color w:val="000000" w:themeColor="text1"/>
          <w:sz w:val="24"/>
          <w:szCs w:val="24"/>
        </w:rPr>
        <w:t>etc.</w:t>
      </w:r>
      <w:r w:rsidR="617D2553" w:rsidRPr="00262D4B">
        <w:rPr>
          <w:rFonts w:eastAsia="Times New Roman" w:cstheme="minorHAnsi"/>
          <w:color w:val="000000" w:themeColor="text1"/>
          <w:sz w:val="24"/>
          <w:szCs w:val="24"/>
        </w:rPr>
        <w:t>;</w:t>
      </w:r>
      <w:proofErr w:type="gramEnd"/>
    </w:p>
    <w:p w14:paraId="72919783" w14:textId="2E87644E" w:rsidR="00DE51D6" w:rsidRPr="00262D4B" w:rsidRDefault="00DE51D6" w:rsidP="00DE51D6">
      <w:pPr>
        <w:numPr>
          <w:ilvl w:val="0"/>
          <w:numId w:val="38"/>
        </w:num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color w:val="000000"/>
          <w:sz w:val="24"/>
          <w:szCs w:val="24"/>
        </w:rPr>
        <w:t>National and regional media</w:t>
      </w:r>
      <w:r w:rsidR="00A12D46" w:rsidRPr="00262D4B">
        <w:rPr>
          <w:rFonts w:eastAsia="Times New Roman" w:cstheme="minorHAnsi"/>
          <w:color w:val="000000"/>
          <w:sz w:val="24"/>
          <w:szCs w:val="24"/>
        </w:rPr>
        <w:t xml:space="preserve"> outlets</w:t>
      </w:r>
      <w:r w:rsidRPr="00262D4B">
        <w:rPr>
          <w:rFonts w:eastAsia="Times New Roman" w:cstheme="minorHAnsi"/>
          <w:color w:val="000000"/>
          <w:sz w:val="24"/>
          <w:szCs w:val="24"/>
        </w:rPr>
        <w:t xml:space="preserve">, digital and social media </w:t>
      </w:r>
      <w:proofErr w:type="gramStart"/>
      <w:r w:rsidRPr="00262D4B">
        <w:rPr>
          <w:rFonts w:eastAsia="Times New Roman" w:cstheme="minorHAnsi"/>
          <w:color w:val="000000"/>
          <w:sz w:val="24"/>
          <w:szCs w:val="24"/>
        </w:rPr>
        <w:t>influencers;</w:t>
      </w:r>
      <w:proofErr w:type="gramEnd"/>
    </w:p>
    <w:p w14:paraId="566E785F" w14:textId="40827E29" w:rsidR="00DE51D6" w:rsidRPr="00262D4B" w:rsidRDefault="00DE51D6" w:rsidP="00DE51D6">
      <w:pPr>
        <w:numPr>
          <w:ilvl w:val="0"/>
          <w:numId w:val="38"/>
        </w:num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color w:val="000000" w:themeColor="text1"/>
          <w:sz w:val="24"/>
          <w:szCs w:val="24"/>
        </w:rPr>
        <w:t>Business leaders</w:t>
      </w:r>
      <w:r w:rsidR="00405957" w:rsidRPr="00262D4B">
        <w:rPr>
          <w:rFonts w:eastAsia="Times New Roman" w:cstheme="minorHAnsi"/>
          <w:color w:val="000000" w:themeColor="text1"/>
          <w:sz w:val="24"/>
          <w:szCs w:val="24"/>
        </w:rPr>
        <w:t xml:space="preserve">, </w:t>
      </w:r>
      <w:r w:rsidRPr="00262D4B">
        <w:rPr>
          <w:rFonts w:eastAsia="Times New Roman" w:cstheme="minorHAnsi"/>
          <w:color w:val="000000" w:themeColor="text1"/>
          <w:sz w:val="24"/>
          <w:szCs w:val="24"/>
        </w:rPr>
        <w:t xml:space="preserve">entrepreneurs, innovators, and </w:t>
      </w:r>
      <w:proofErr w:type="gramStart"/>
      <w:r w:rsidR="00E626F8" w:rsidRPr="00262D4B">
        <w:rPr>
          <w:rFonts w:eastAsia="Times New Roman" w:cstheme="minorHAnsi"/>
          <w:color w:val="000000" w:themeColor="text1"/>
          <w:sz w:val="24"/>
          <w:szCs w:val="24"/>
        </w:rPr>
        <w:t>investors</w:t>
      </w:r>
      <w:r w:rsidR="544624D3" w:rsidRPr="00262D4B">
        <w:rPr>
          <w:rFonts w:eastAsia="Times New Roman" w:cstheme="minorHAnsi"/>
          <w:color w:val="000000" w:themeColor="text1"/>
          <w:sz w:val="24"/>
          <w:szCs w:val="24"/>
        </w:rPr>
        <w:t>;</w:t>
      </w:r>
      <w:proofErr w:type="gramEnd"/>
    </w:p>
    <w:p w14:paraId="6CF0FFB6" w14:textId="033640B8" w:rsidR="00DE51D6" w:rsidRPr="00262D4B" w:rsidRDefault="00EE7A8D" w:rsidP="0096374F">
      <w:pPr>
        <w:numPr>
          <w:ilvl w:val="0"/>
          <w:numId w:val="38"/>
        </w:numPr>
        <w:pBdr>
          <w:top w:val="nil"/>
          <w:left w:val="nil"/>
          <w:bottom w:val="nil"/>
          <w:right w:val="nil"/>
          <w:between w:val="nil"/>
        </w:pBdr>
        <w:spacing w:after="0" w:line="240" w:lineRule="auto"/>
        <w:rPr>
          <w:rFonts w:eastAsia="Times New Roman" w:cstheme="minorHAnsi"/>
          <w:color w:val="000000"/>
          <w:sz w:val="24"/>
          <w:szCs w:val="24"/>
        </w:rPr>
      </w:pPr>
      <w:r w:rsidRPr="00262D4B">
        <w:rPr>
          <w:rFonts w:eastAsia="Times New Roman" w:cstheme="minorHAnsi"/>
          <w:color w:val="000000" w:themeColor="text1"/>
          <w:sz w:val="24"/>
          <w:szCs w:val="24"/>
        </w:rPr>
        <w:t>A</w:t>
      </w:r>
      <w:r w:rsidR="00DE51D6" w:rsidRPr="00262D4B">
        <w:rPr>
          <w:rFonts w:eastAsia="Times New Roman" w:cstheme="minorHAnsi"/>
          <w:color w:val="000000" w:themeColor="text1"/>
          <w:sz w:val="24"/>
          <w:szCs w:val="24"/>
        </w:rPr>
        <w:t>cademic institution</w:t>
      </w:r>
      <w:r w:rsidR="00D8110D" w:rsidRPr="00262D4B">
        <w:rPr>
          <w:rFonts w:eastAsia="Times New Roman" w:cstheme="minorHAnsi"/>
          <w:color w:val="000000" w:themeColor="text1"/>
          <w:sz w:val="24"/>
          <w:szCs w:val="24"/>
        </w:rPr>
        <w:t>s</w:t>
      </w:r>
      <w:r w:rsidR="006A379B" w:rsidRPr="00262D4B">
        <w:rPr>
          <w:rFonts w:eastAsia="Times New Roman" w:cstheme="minorHAnsi"/>
          <w:color w:val="000000" w:themeColor="text1"/>
          <w:sz w:val="24"/>
          <w:szCs w:val="24"/>
        </w:rPr>
        <w:t>, cultural organizations,</w:t>
      </w:r>
      <w:r w:rsidR="00DE51D6" w:rsidRPr="00262D4B">
        <w:rPr>
          <w:rFonts w:eastAsia="Times New Roman" w:cstheme="minorHAnsi"/>
          <w:color w:val="000000" w:themeColor="text1"/>
          <w:sz w:val="24"/>
          <w:szCs w:val="24"/>
        </w:rPr>
        <w:t xml:space="preserve"> think tank</w:t>
      </w:r>
      <w:r w:rsidR="006A379B" w:rsidRPr="00262D4B">
        <w:rPr>
          <w:rFonts w:eastAsia="Times New Roman" w:cstheme="minorHAnsi"/>
          <w:color w:val="000000" w:themeColor="text1"/>
          <w:sz w:val="24"/>
          <w:szCs w:val="24"/>
        </w:rPr>
        <w:t>s</w:t>
      </w:r>
      <w:r w:rsidR="15CDE0A0" w:rsidRPr="00262D4B">
        <w:rPr>
          <w:rFonts w:eastAsia="Times New Roman" w:cstheme="minorHAnsi"/>
          <w:color w:val="000000" w:themeColor="text1"/>
          <w:sz w:val="24"/>
          <w:szCs w:val="24"/>
        </w:rPr>
        <w:t>,</w:t>
      </w:r>
      <w:r w:rsidR="005D69A4" w:rsidRPr="00262D4B">
        <w:rPr>
          <w:rFonts w:eastAsia="Times New Roman" w:cstheme="minorHAnsi"/>
          <w:color w:val="000000" w:themeColor="text1"/>
          <w:sz w:val="24"/>
          <w:szCs w:val="24"/>
        </w:rPr>
        <w:t xml:space="preserve"> and non-profits</w:t>
      </w:r>
      <w:r w:rsidR="76563AC9" w:rsidRPr="00262D4B">
        <w:rPr>
          <w:rFonts w:eastAsia="Times New Roman" w:cstheme="minorHAnsi"/>
          <w:color w:val="000000" w:themeColor="text1"/>
          <w:sz w:val="24"/>
          <w:szCs w:val="24"/>
        </w:rPr>
        <w:t>.</w:t>
      </w:r>
      <w:r w:rsidR="00DE51D6" w:rsidRPr="00262D4B">
        <w:rPr>
          <w:rFonts w:eastAsia="Times New Roman" w:cstheme="minorHAnsi"/>
          <w:color w:val="000000" w:themeColor="text1"/>
          <w:sz w:val="24"/>
          <w:szCs w:val="24"/>
        </w:rPr>
        <w:t xml:space="preserve"> </w:t>
      </w:r>
    </w:p>
    <w:p w14:paraId="748EC799" w14:textId="7A21076E" w:rsidR="00DE51D6" w:rsidRPr="00262D4B" w:rsidRDefault="00DE51D6" w:rsidP="00DE51D6">
      <w:pPr>
        <w:pBdr>
          <w:top w:val="nil"/>
          <w:left w:val="nil"/>
          <w:bottom w:val="nil"/>
          <w:right w:val="nil"/>
          <w:between w:val="nil"/>
        </w:pBdr>
        <w:spacing w:after="0" w:line="240" w:lineRule="auto"/>
        <w:rPr>
          <w:rFonts w:cstheme="minorHAnsi"/>
          <w:color w:val="000000"/>
          <w:sz w:val="24"/>
          <w:szCs w:val="24"/>
        </w:rPr>
      </w:pPr>
      <w:r w:rsidRPr="00262D4B">
        <w:rPr>
          <w:rFonts w:eastAsia="Times New Roman" w:cstheme="minorHAnsi"/>
          <w:color w:val="000000"/>
          <w:sz w:val="24"/>
          <w:szCs w:val="24"/>
        </w:rPr>
        <w:t>Strong proposals will clearly segment and define the project’s target audience and provide rationale for prioritizing</w:t>
      </w:r>
      <w:r w:rsidR="002945A9" w:rsidRPr="00262D4B">
        <w:rPr>
          <w:rFonts w:eastAsia="Times New Roman" w:cstheme="minorHAnsi"/>
          <w:color w:val="000000"/>
          <w:sz w:val="24"/>
          <w:szCs w:val="24"/>
        </w:rPr>
        <w:t xml:space="preserve"> a </w:t>
      </w:r>
      <w:r w:rsidRPr="00262D4B">
        <w:rPr>
          <w:rFonts w:eastAsia="Times New Roman" w:cstheme="minorHAnsi"/>
          <w:color w:val="000000"/>
          <w:sz w:val="24"/>
          <w:szCs w:val="24"/>
        </w:rPr>
        <w:t>group</w:t>
      </w:r>
      <w:r w:rsidR="002945A9" w:rsidRPr="00262D4B">
        <w:rPr>
          <w:rFonts w:eastAsia="Times New Roman" w:cstheme="minorHAnsi"/>
          <w:color w:val="000000"/>
          <w:sz w:val="24"/>
          <w:szCs w:val="24"/>
        </w:rPr>
        <w:t xml:space="preserve"> or groups</w:t>
      </w:r>
    </w:p>
    <w:p w14:paraId="7144302C" w14:textId="77777777" w:rsidR="004C7CEB" w:rsidRPr="00262D4B" w:rsidRDefault="004C7CEB" w:rsidP="004C7CEB">
      <w:pPr>
        <w:spacing w:after="0" w:line="240" w:lineRule="auto"/>
        <w:rPr>
          <w:rFonts w:eastAsia="Times New Roman" w:cstheme="minorHAnsi"/>
          <w:color w:val="000000" w:themeColor="text1"/>
          <w:sz w:val="24"/>
          <w:szCs w:val="24"/>
        </w:rPr>
      </w:pPr>
    </w:p>
    <w:p w14:paraId="34F0FB51" w14:textId="77777777" w:rsidR="008F10AD" w:rsidRPr="00262D4B" w:rsidRDefault="4C1AEF1C" w:rsidP="008F10AD">
      <w:pPr>
        <w:spacing w:after="0" w:line="240" w:lineRule="auto"/>
        <w:rPr>
          <w:rFonts w:eastAsia="Times New Roman" w:cstheme="minorHAnsi"/>
          <w:b/>
          <w:sz w:val="24"/>
          <w:szCs w:val="24"/>
        </w:rPr>
      </w:pPr>
      <w:r w:rsidRPr="00262D4B">
        <w:rPr>
          <w:rFonts w:eastAsia="Times New Roman" w:cstheme="minorHAnsi"/>
          <w:b/>
          <w:bCs/>
          <w:color w:val="000000" w:themeColor="text1"/>
          <w:sz w:val="24"/>
          <w:szCs w:val="24"/>
        </w:rPr>
        <w:t xml:space="preserve">Project Objectives: </w:t>
      </w:r>
      <w:r w:rsidR="008F10AD" w:rsidRPr="00262D4B">
        <w:rPr>
          <w:rFonts w:eastAsia="Times New Roman" w:cstheme="minorHAnsi"/>
          <w:sz w:val="24"/>
          <w:szCs w:val="24"/>
        </w:rPr>
        <w:t>These should be outlined in the specific proposal submitted by the applicant.</w:t>
      </w:r>
      <w:r w:rsidR="008F10AD" w:rsidRPr="00262D4B">
        <w:rPr>
          <w:rFonts w:eastAsia="Times New Roman" w:cstheme="minorHAnsi"/>
          <w:b/>
          <w:sz w:val="24"/>
          <w:szCs w:val="24"/>
        </w:rPr>
        <w:t xml:space="preserve">  </w:t>
      </w:r>
      <w:r w:rsidR="008F10AD" w:rsidRPr="00262D4B">
        <w:rPr>
          <w:rFonts w:eastAsia="Times New Roman" w:cstheme="minorHAnsi"/>
          <w:sz w:val="24"/>
          <w:szCs w:val="24"/>
        </w:rPr>
        <w:t>A helpful approach is using the SMART evaluation system:  Smart, Measurable, Achievable, Relevant, and Timely.</w:t>
      </w:r>
    </w:p>
    <w:p w14:paraId="1BE61976" w14:textId="77777777" w:rsidR="008F10AD" w:rsidRPr="00262D4B" w:rsidRDefault="008F10AD" w:rsidP="008F10AD">
      <w:pPr>
        <w:numPr>
          <w:ilvl w:val="0"/>
          <w:numId w:val="39"/>
        </w:numPr>
        <w:shd w:val="clear" w:color="auto" w:fill="FFFFFF"/>
        <w:spacing w:after="0" w:line="240" w:lineRule="auto"/>
        <w:rPr>
          <w:rFonts w:eastAsia="Calibri" w:cstheme="minorHAnsi"/>
          <w:sz w:val="24"/>
          <w:szCs w:val="24"/>
        </w:rPr>
      </w:pPr>
      <w:r w:rsidRPr="00262D4B">
        <w:rPr>
          <w:rFonts w:eastAsia="Times New Roman" w:cstheme="minorHAnsi"/>
          <w:color w:val="000000"/>
          <w:sz w:val="24"/>
          <w:szCs w:val="24"/>
        </w:rPr>
        <w:t xml:space="preserve">Project deliverables for each phase of the project should be defined in the proposal. </w:t>
      </w:r>
    </w:p>
    <w:p w14:paraId="656B7ED5" w14:textId="131F4816" w:rsidR="008F10AD" w:rsidRPr="00262D4B" w:rsidRDefault="008F10AD" w:rsidP="008F10AD">
      <w:pPr>
        <w:numPr>
          <w:ilvl w:val="0"/>
          <w:numId w:val="39"/>
        </w:numPr>
        <w:shd w:val="clear" w:color="auto" w:fill="FFFFFF"/>
        <w:spacing w:after="0" w:line="240" w:lineRule="auto"/>
        <w:rPr>
          <w:rFonts w:cstheme="minorHAnsi"/>
          <w:b/>
          <w:color w:val="000000"/>
          <w:sz w:val="24"/>
          <w:szCs w:val="24"/>
        </w:rPr>
      </w:pPr>
      <w:r w:rsidRPr="00262D4B">
        <w:rPr>
          <w:rFonts w:eastAsia="Times New Roman" w:cstheme="minorHAnsi"/>
          <w:color w:val="000000"/>
          <w:sz w:val="24"/>
          <w:szCs w:val="24"/>
        </w:rPr>
        <w:t>Strong proposals include quantifiable deliverables, including the tools used for measurement and evaluation.</w:t>
      </w:r>
    </w:p>
    <w:p w14:paraId="321D2FA3" w14:textId="77777777" w:rsidR="008F10AD" w:rsidRPr="00262D4B" w:rsidRDefault="008F10AD" w:rsidP="008F10AD">
      <w:pPr>
        <w:shd w:val="clear" w:color="auto" w:fill="FFFFFF"/>
        <w:spacing w:after="0" w:line="240" w:lineRule="auto"/>
        <w:rPr>
          <w:rFonts w:cstheme="minorHAnsi"/>
          <w:b/>
          <w:color w:val="000000"/>
          <w:sz w:val="24"/>
          <w:szCs w:val="24"/>
        </w:rPr>
      </w:pPr>
    </w:p>
    <w:p w14:paraId="63B11329" w14:textId="67EDAFB5" w:rsidR="00F25DB9" w:rsidRPr="00262D4B" w:rsidRDefault="08F12C6D" w:rsidP="2244B8BC">
      <w:pPr>
        <w:spacing w:after="200" w:line="240" w:lineRule="auto"/>
        <w:rPr>
          <w:rFonts w:eastAsia="Times New Roman" w:cstheme="minorHAnsi"/>
          <w:b/>
          <w:bCs/>
          <w:color w:val="000000" w:themeColor="text1"/>
          <w:sz w:val="24"/>
          <w:szCs w:val="24"/>
          <w:highlight w:val="lightGray"/>
        </w:rPr>
      </w:pPr>
      <w:r w:rsidRPr="00262D4B">
        <w:rPr>
          <w:rFonts w:eastAsia="Times New Roman" w:cstheme="minorHAnsi"/>
          <w:b/>
          <w:bCs/>
          <w:color w:val="000000" w:themeColor="text1"/>
          <w:sz w:val="24"/>
          <w:szCs w:val="24"/>
          <w:highlight w:val="lightGray"/>
        </w:rPr>
        <w:t xml:space="preserve">B. Federal Award Information </w:t>
      </w:r>
      <w:r w:rsidR="57951B98" w:rsidRPr="00262D4B">
        <w:rPr>
          <w:rFonts w:eastAsia="Times New Roman" w:cstheme="minorHAnsi"/>
          <w:b/>
          <w:bCs/>
          <w:color w:val="000000" w:themeColor="text1"/>
          <w:sz w:val="24"/>
          <w:szCs w:val="24"/>
          <w:highlight w:val="lightGray"/>
        </w:rPr>
        <w:t xml:space="preserve">                                </w:t>
      </w:r>
      <w:r w:rsidR="67E7FC8D" w:rsidRPr="00262D4B">
        <w:rPr>
          <w:rFonts w:eastAsia="Times New Roman" w:cstheme="minorHAnsi"/>
          <w:b/>
          <w:bCs/>
          <w:color w:val="000000" w:themeColor="text1"/>
          <w:sz w:val="24"/>
          <w:szCs w:val="24"/>
          <w:highlight w:val="lightGray"/>
        </w:rPr>
        <w:t xml:space="preserve">                                        </w:t>
      </w:r>
      <w:r w:rsidR="57951B98" w:rsidRPr="00262D4B">
        <w:rPr>
          <w:rFonts w:eastAsia="Times New Roman" w:cstheme="minorHAnsi"/>
          <w:b/>
          <w:bCs/>
          <w:color w:val="000000" w:themeColor="text1"/>
          <w:sz w:val="24"/>
          <w:szCs w:val="24"/>
          <w:highlight w:val="lightGray"/>
        </w:rPr>
        <w:t xml:space="preserve">               </w:t>
      </w:r>
      <w:r w:rsidR="12211395" w:rsidRPr="00262D4B">
        <w:rPr>
          <w:rFonts w:eastAsia="Times New Roman" w:cstheme="minorHAnsi"/>
          <w:b/>
          <w:bCs/>
          <w:color w:val="000000" w:themeColor="text1"/>
          <w:sz w:val="24"/>
          <w:szCs w:val="24"/>
          <w:highlight w:val="lightGray"/>
        </w:rPr>
        <w:t xml:space="preserve"> </w:t>
      </w:r>
      <w:r w:rsidR="57951B98" w:rsidRPr="00262D4B">
        <w:rPr>
          <w:rFonts w:eastAsia="Times New Roman" w:cstheme="minorHAnsi"/>
          <w:b/>
          <w:bCs/>
          <w:color w:val="000000" w:themeColor="text1"/>
          <w:sz w:val="24"/>
          <w:szCs w:val="24"/>
          <w:highlight w:val="lightGray"/>
        </w:rPr>
        <w:t xml:space="preserve"> </w:t>
      </w:r>
    </w:p>
    <w:p w14:paraId="02AF51A4" w14:textId="35FB401B" w:rsidR="00F25DB9" w:rsidRPr="00262D4B" w:rsidRDefault="08F12C6D" w:rsidP="2925E50F">
      <w:pPr>
        <w:spacing w:after="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 xml:space="preserve">Funding Mechanism Type: </w:t>
      </w:r>
      <w:r w:rsidRPr="00262D4B">
        <w:rPr>
          <w:rFonts w:eastAsia="Times New Roman" w:cstheme="minorHAnsi"/>
          <w:color w:val="000000" w:themeColor="text1"/>
          <w:sz w:val="24"/>
          <w:szCs w:val="24"/>
        </w:rPr>
        <w:t>Grant</w:t>
      </w:r>
    </w:p>
    <w:p w14:paraId="20942B1F" w14:textId="77777777" w:rsidR="004D7C2A" w:rsidRPr="00262D4B" w:rsidRDefault="004D7C2A" w:rsidP="004D7C2A">
      <w:pPr>
        <w:spacing w:after="0" w:line="240" w:lineRule="auto"/>
        <w:rPr>
          <w:rFonts w:eastAsia="Times New Roman" w:cstheme="minorHAnsi"/>
          <w:color w:val="000000"/>
          <w:sz w:val="24"/>
          <w:szCs w:val="24"/>
        </w:rPr>
      </w:pPr>
      <w:r w:rsidRPr="00262D4B">
        <w:rPr>
          <w:rFonts w:eastAsia="Times New Roman" w:cstheme="minorHAnsi"/>
          <w:b/>
          <w:bCs/>
          <w:sz w:val="24"/>
          <w:szCs w:val="24"/>
        </w:rPr>
        <w:t>Maximum (“Ceiling”) Award Amount</w:t>
      </w:r>
      <w:r w:rsidRPr="00262D4B">
        <w:rPr>
          <w:rFonts w:eastAsia="Times New Roman" w:cstheme="minorHAnsi"/>
          <w:b/>
          <w:bCs/>
          <w:color w:val="000000" w:themeColor="text1"/>
          <w:sz w:val="24"/>
          <w:szCs w:val="24"/>
        </w:rPr>
        <w:t>:</w:t>
      </w:r>
      <w:r w:rsidRPr="00262D4B">
        <w:rPr>
          <w:rFonts w:eastAsia="Times New Roman" w:cstheme="minorHAnsi"/>
          <w:color w:val="000000" w:themeColor="text1"/>
          <w:sz w:val="24"/>
          <w:szCs w:val="24"/>
        </w:rPr>
        <w:t xml:space="preserve"> USD 25,000</w:t>
      </w:r>
    </w:p>
    <w:p w14:paraId="6F4710E9" w14:textId="77777777" w:rsidR="004D7C2A" w:rsidRPr="00262D4B" w:rsidRDefault="004D7C2A" w:rsidP="004D7C2A">
      <w:pPr>
        <w:spacing w:after="0" w:line="240" w:lineRule="auto"/>
        <w:rPr>
          <w:rFonts w:eastAsia="Times New Roman" w:cstheme="minorHAnsi"/>
          <w:color w:val="000000"/>
          <w:sz w:val="24"/>
          <w:szCs w:val="24"/>
        </w:rPr>
      </w:pPr>
      <w:r w:rsidRPr="00262D4B">
        <w:rPr>
          <w:rFonts w:eastAsia="Times New Roman" w:cstheme="minorHAnsi"/>
          <w:b/>
          <w:bCs/>
          <w:color w:val="000000" w:themeColor="text1"/>
          <w:sz w:val="24"/>
          <w:szCs w:val="24"/>
        </w:rPr>
        <w:t>Minimum Award Amount:</w:t>
      </w:r>
      <w:r w:rsidRPr="00262D4B">
        <w:rPr>
          <w:rFonts w:eastAsia="Times New Roman" w:cstheme="minorHAnsi"/>
          <w:color w:val="000000" w:themeColor="text1"/>
          <w:sz w:val="24"/>
          <w:szCs w:val="24"/>
        </w:rPr>
        <w:t xml:space="preserve"> USD 5,000</w:t>
      </w:r>
    </w:p>
    <w:p w14:paraId="1460B3E2" w14:textId="77777777" w:rsidR="004D7C2A" w:rsidRPr="00262D4B" w:rsidRDefault="004D7C2A" w:rsidP="004D7C2A">
      <w:pPr>
        <w:shd w:val="clear" w:color="auto" w:fill="FFFFFF" w:themeFill="background1"/>
        <w:spacing w:after="0" w:line="240" w:lineRule="auto"/>
        <w:rPr>
          <w:rFonts w:eastAsia="Times New Roman" w:cstheme="minorHAnsi"/>
          <w:sz w:val="24"/>
          <w:szCs w:val="24"/>
        </w:rPr>
      </w:pPr>
      <w:r w:rsidRPr="00262D4B">
        <w:rPr>
          <w:rFonts w:eastAsia="Times New Roman" w:cstheme="minorHAnsi"/>
          <w:b/>
          <w:bCs/>
          <w:sz w:val="24"/>
          <w:szCs w:val="24"/>
        </w:rPr>
        <w:t>Total Amount Available: </w:t>
      </w:r>
      <w:r w:rsidRPr="00262D4B">
        <w:rPr>
          <w:rFonts w:eastAsia="Times New Roman" w:cstheme="minorHAnsi"/>
          <w:sz w:val="24"/>
          <w:szCs w:val="24"/>
        </w:rPr>
        <w:t>USD 50,000 </w:t>
      </w:r>
    </w:p>
    <w:p w14:paraId="5CE194AE" w14:textId="77777777" w:rsidR="004D7C2A" w:rsidRPr="00262D4B" w:rsidRDefault="004D7C2A" w:rsidP="004D7C2A">
      <w:pPr>
        <w:shd w:val="clear" w:color="auto" w:fill="FFFFFF" w:themeFill="background1"/>
        <w:spacing w:after="0" w:line="240" w:lineRule="auto"/>
        <w:rPr>
          <w:rFonts w:eastAsia="Arial" w:cstheme="minorHAnsi"/>
          <w:sz w:val="24"/>
          <w:szCs w:val="24"/>
        </w:rPr>
      </w:pPr>
      <w:r w:rsidRPr="00262D4B">
        <w:rPr>
          <w:rFonts w:eastAsia="Times New Roman" w:cstheme="minorHAnsi"/>
          <w:b/>
          <w:bCs/>
          <w:sz w:val="24"/>
          <w:szCs w:val="24"/>
        </w:rPr>
        <w:t>Number of Awards Available</w:t>
      </w:r>
      <w:r w:rsidRPr="00262D4B">
        <w:rPr>
          <w:rFonts w:eastAsia="Times New Roman" w:cstheme="minorHAnsi"/>
          <w:sz w:val="24"/>
          <w:szCs w:val="24"/>
        </w:rPr>
        <w:t xml:space="preserve">: 2-10, depending on funding availability </w:t>
      </w:r>
    </w:p>
    <w:p w14:paraId="5511BE29" w14:textId="77777777" w:rsidR="004D7C2A" w:rsidRPr="00262D4B" w:rsidRDefault="004D7C2A" w:rsidP="004D7C2A">
      <w:pPr>
        <w:spacing w:after="0" w:line="240" w:lineRule="auto"/>
        <w:rPr>
          <w:rFonts w:eastAsia="Times New Roman" w:cstheme="minorHAnsi"/>
          <w:color w:val="000000"/>
          <w:sz w:val="24"/>
          <w:szCs w:val="24"/>
        </w:rPr>
      </w:pPr>
      <w:r w:rsidRPr="00262D4B">
        <w:rPr>
          <w:rFonts w:eastAsia="Times New Roman" w:cstheme="minorHAnsi"/>
          <w:b/>
          <w:color w:val="000000"/>
          <w:sz w:val="24"/>
          <w:szCs w:val="24"/>
        </w:rPr>
        <w:t xml:space="preserve">Length of Project Period: </w:t>
      </w:r>
      <w:r w:rsidRPr="00262D4B">
        <w:rPr>
          <w:rFonts w:eastAsia="Times New Roman" w:cstheme="minorHAnsi"/>
          <w:color w:val="000000"/>
          <w:sz w:val="24"/>
          <w:szCs w:val="24"/>
        </w:rPr>
        <w:t>Not to exceed 12 months</w:t>
      </w:r>
    </w:p>
    <w:p w14:paraId="7AE02CE9" w14:textId="56C77844" w:rsidR="00371D6F" w:rsidRPr="00262D4B" w:rsidRDefault="00371D6F" w:rsidP="00371D6F">
      <w:pPr>
        <w:spacing w:after="0" w:line="240" w:lineRule="auto"/>
        <w:rPr>
          <w:rFonts w:eastAsia="Times New Roman" w:cstheme="minorHAnsi"/>
          <w:color w:val="000000"/>
          <w:sz w:val="24"/>
          <w:szCs w:val="24"/>
        </w:rPr>
      </w:pPr>
      <w:r w:rsidRPr="00262D4B">
        <w:rPr>
          <w:rFonts w:eastAsia="Times New Roman" w:cstheme="minorHAnsi"/>
          <w:b/>
          <w:bCs/>
          <w:color w:val="000000" w:themeColor="text1"/>
          <w:sz w:val="24"/>
          <w:szCs w:val="24"/>
        </w:rPr>
        <w:t xml:space="preserve">Anticipated </w:t>
      </w:r>
      <w:r w:rsidR="001A785A" w:rsidRPr="00262D4B">
        <w:rPr>
          <w:rFonts w:eastAsia="Times New Roman" w:cstheme="minorHAnsi"/>
          <w:b/>
          <w:bCs/>
          <w:color w:val="000000" w:themeColor="text1"/>
          <w:sz w:val="24"/>
          <w:szCs w:val="24"/>
        </w:rPr>
        <w:t>programs</w:t>
      </w:r>
      <w:r w:rsidRPr="00262D4B">
        <w:rPr>
          <w:rFonts w:eastAsia="Times New Roman" w:cstheme="minorHAnsi"/>
          <w:b/>
          <w:bCs/>
          <w:color w:val="000000" w:themeColor="text1"/>
          <w:sz w:val="24"/>
          <w:szCs w:val="24"/>
        </w:rPr>
        <w:t xml:space="preserve"> start date:</w:t>
      </w:r>
      <w:r w:rsidRPr="00262D4B">
        <w:rPr>
          <w:rFonts w:eastAsia="Times New Roman" w:cstheme="minorHAnsi"/>
          <w:color w:val="000000" w:themeColor="text1"/>
          <w:sz w:val="24"/>
          <w:szCs w:val="24"/>
        </w:rPr>
        <w:t xml:space="preserve"> </w:t>
      </w:r>
      <w:r w:rsidR="00114122" w:rsidRPr="00262D4B">
        <w:rPr>
          <w:rFonts w:eastAsia="Times New Roman" w:cstheme="minorHAnsi"/>
          <w:color w:val="000000" w:themeColor="text1"/>
          <w:sz w:val="24"/>
          <w:szCs w:val="24"/>
        </w:rPr>
        <w:t xml:space="preserve">May 2023, August 2023, December </w:t>
      </w:r>
      <w:r w:rsidR="009D477B" w:rsidRPr="00262D4B">
        <w:rPr>
          <w:rFonts w:eastAsia="Times New Roman" w:cstheme="minorHAnsi"/>
          <w:color w:val="000000" w:themeColor="text1"/>
          <w:sz w:val="24"/>
          <w:szCs w:val="24"/>
        </w:rPr>
        <w:t>2023,</w:t>
      </w:r>
      <w:r w:rsidR="00114122" w:rsidRPr="00262D4B">
        <w:rPr>
          <w:rFonts w:eastAsia="Times New Roman" w:cstheme="minorHAnsi"/>
          <w:color w:val="000000" w:themeColor="text1"/>
          <w:sz w:val="24"/>
          <w:szCs w:val="24"/>
        </w:rPr>
        <w:t xml:space="preserve"> and April 2024</w:t>
      </w:r>
    </w:p>
    <w:p w14:paraId="0A9E690F" w14:textId="050BAA15" w:rsidR="52490C81" w:rsidRPr="00262D4B" w:rsidRDefault="52490C81" w:rsidP="52490C81">
      <w:pPr>
        <w:spacing w:after="200" w:line="240" w:lineRule="auto"/>
        <w:rPr>
          <w:rFonts w:eastAsia="Times New Roman" w:cstheme="minorHAnsi"/>
          <w:color w:val="000000" w:themeColor="text1"/>
          <w:sz w:val="24"/>
          <w:szCs w:val="24"/>
        </w:rPr>
      </w:pPr>
    </w:p>
    <w:p w14:paraId="232B522D" w14:textId="52AA2490" w:rsidR="00F25DB9" w:rsidRPr="00262D4B" w:rsidRDefault="08359CEA" w:rsidP="2244B8BC">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The Public </w:t>
      </w:r>
      <w:r w:rsidR="00317F09" w:rsidRPr="00262D4B">
        <w:rPr>
          <w:rFonts w:eastAsia="Times New Roman" w:cstheme="minorHAnsi"/>
          <w:color w:val="000000" w:themeColor="text1"/>
          <w:sz w:val="24"/>
          <w:szCs w:val="24"/>
        </w:rPr>
        <w:t>Diplomacy</w:t>
      </w:r>
      <w:r w:rsidRPr="00262D4B">
        <w:rPr>
          <w:rFonts w:eastAsia="Times New Roman" w:cstheme="minorHAnsi"/>
          <w:color w:val="000000" w:themeColor="text1"/>
          <w:sz w:val="24"/>
          <w:szCs w:val="24"/>
        </w:rPr>
        <w:t xml:space="preserve"> Section reserves the right to award less or more than the funds described under circumstances deemed to be in the best interest of the U.S. government, pending the availability of funds and approval of the designated grants officer.</w:t>
      </w:r>
    </w:p>
    <w:p w14:paraId="3CC4516C" w14:textId="77777777" w:rsidR="005A19E5" w:rsidRPr="00262D4B" w:rsidRDefault="005A19E5" w:rsidP="2244B8BC">
      <w:pPr>
        <w:spacing w:after="200" w:line="240" w:lineRule="auto"/>
        <w:rPr>
          <w:rFonts w:eastAsia="Times New Roman" w:cstheme="minorHAnsi"/>
          <w:color w:val="000000" w:themeColor="text1"/>
          <w:sz w:val="24"/>
          <w:szCs w:val="24"/>
        </w:rPr>
      </w:pPr>
    </w:p>
    <w:p w14:paraId="46F88F14" w14:textId="10F7231A" w:rsidR="00F25DB9" w:rsidRPr="00262D4B" w:rsidRDefault="08F12C6D" w:rsidP="2925E50F">
      <w:pPr>
        <w:spacing w:after="200" w:line="240" w:lineRule="auto"/>
        <w:rPr>
          <w:rFonts w:eastAsia="Times New Roman" w:cstheme="minorHAnsi"/>
          <w:color w:val="000000" w:themeColor="text1"/>
          <w:sz w:val="24"/>
          <w:szCs w:val="24"/>
          <w:highlight w:val="lightGray"/>
        </w:rPr>
      </w:pPr>
      <w:bookmarkStart w:id="1" w:name="_Hlk95298851"/>
      <w:r w:rsidRPr="00262D4B">
        <w:rPr>
          <w:rFonts w:eastAsia="Times New Roman" w:cstheme="minorHAnsi"/>
          <w:b/>
          <w:bCs/>
          <w:color w:val="000000" w:themeColor="text1"/>
          <w:sz w:val="24"/>
          <w:szCs w:val="24"/>
          <w:highlight w:val="lightGray"/>
        </w:rPr>
        <w:t xml:space="preserve">C. Eligibility Information                                                                                                        </w:t>
      </w:r>
      <w:r w:rsidR="5AB96BAB" w:rsidRPr="00262D4B">
        <w:rPr>
          <w:rFonts w:eastAsia="Times New Roman" w:cstheme="minorHAnsi"/>
          <w:b/>
          <w:bCs/>
          <w:color w:val="000000" w:themeColor="text1"/>
          <w:sz w:val="24"/>
          <w:szCs w:val="24"/>
          <w:highlight w:val="lightGray"/>
        </w:rPr>
        <w:t xml:space="preserve">    </w:t>
      </w:r>
      <w:r w:rsidR="4CB905FA" w:rsidRPr="00262D4B">
        <w:rPr>
          <w:rFonts w:eastAsia="Times New Roman" w:cstheme="minorHAnsi"/>
          <w:b/>
          <w:bCs/>
          <w:color w:val="000000" w:themeColor="text1"/>
          <w:sz w:val="24"/>
          <w:szCs w:val="24"/>
          <w:highlight w:val="lightGray"/>
        </w:rPr>
        <w:t xml:space="preserve"> </w:t>
      </w:r>
      <w:r w:rsidR="5AB96BAB" w:rsidRPr="00262D4B">
        <w:rPr>
          <w:rFonts w:eastAsia="Times New Roman" w:cstheme="minorHAnsi"/>
          <w:b/>
          <w:bCs/>
          <w:color w:val="000000" w:themeColor="text1"/>
          <w:sz w:val="24"/>
          <w:szCs w:val="24"/>
          <w:highlight w:val="lightGray"/>
        </w:rPr>
        <w:t xml:space="preserve">  </w:t>
      </w:r>
    </w:p>
    <w:p w14:paraId="7D22788C" w14:textId="78D1DDD3" w:rsidR="00F25DB9" w:rsidRPr="00262D4B" w:rsidRDefault="08F12C6D" w:rsidP="00B53BC4">
      <w:pPr>
        <w:pStyle w:val="ListParagraph"/>
        <w:numPr>
          <w:ilvl w:val="0"/>
          <w:numId w:val="1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The following organizations are eligible to apply:</w:t>
      </w:r>
    </w:p>
    <w:p w14:paraId="11C6A6FC" w14:textId="754EC6E1" w:rsidR="08F12C6D" w:rsidRPr="00262D4B" w:rsidRDefault="08F12C6D" w:rsidP="52490C81">
      <w:pPr>
        <w:pStyle w:val="ListParagraph"/>
        <w:numPr>
          <w:ilvl w:val="0"/>
          <w:numId w:val="10"/>
        </w:numPr>
        <w:spacing w:after="0" w:line="240" w:lineRule="auto"/>
        <w:rPr>
          <w:rFonts w:eastAsiaTheme="minorEastAsia" w:cstheme="minorHAnsi"/>
          <w:i/>
          <w:iCs/>
          <w:sz w:val="24"/>
          <w:szCs w:val="24"/>
        </w:rPr>
      </w:pPr>
      <w:r w:rsidRPr="00262D4B">
        <w:rPr>
          <w:rFonts w:eastAsia="Times New Roman" w:cstheme="minorHAnsi"/>
          <w:i/>
          <w:iCs/>
          <w:sz w:val="24"/>
          <w:szCs w:val="24"/>
        </w:rPr>
        <w:t>Not-for-profit organizations</w:t>
      </w:r>
    </w:p>
    <w:p w14:paraId="2918A589" w14:textId="58BECD53" w:rsidR="00F25DB9" w:rsidRPr="00262D4B" w:rsidRDefault="08F12C6D" w:rsidP="52490C81">
      <w:pPr>
        <w:pStyle w:val="ListParagraph"/>
        <w:numPr>
          <w:ilvl w:val="0"/>
          <w:numId w:val="10"/>
        </w:numPr>
        <w:spacing w:after="0" w:line="240" w:lineRule="auto"/>
        <w:rPr>
          <w:rFonts w:cstheme="minorHAnsi"/>
          <w:i/>
          <w:iCs/>
          <w:sz w:val="24"/>
          <w:szCs w:val="24"/>
        </w:rPr>
      </w:pPr>
      <w:r w:rsidRPr="00262D4B">
        <w:rPr>
          <w:rFonts w:eastAsia="Times New Roman" w:cstheme="minorHAnsi"/>
          <w:i/>
          <w:iCs/>
          <w:sz w:val="24"/>
          <w:szCs w:val="24"/>
        </w:rPr>
        <w:t xml:space="preserve">Civil society/non-governmental organizations </w:t>
      </w:r>
    </w:p>
    <w:p w14:paraId="3107BEE1" w14:textId="0546991C" w:rsidR="00F25DB9" w:rsidRPr="00262D4B" w:rsidRDefault="08F12C6D" w:rsidP="52490C81">
      <w:pPr>
        <w:pStyle w:val="ListParagraph"/>
        <w:numPr>
          <w:ilvl w:val="0"/>
          <w:numId w:val="10"/>
        </w:numPr>
        <w:spacing w:after="0" w:line="240" w:lineRule="auto"/>
        <w:rPr>
          <w:rFonts w:cstheme="minorHAnsi"/>
          <w:i/>
          <w:iCs/>
          <w:sz w:val="24"/>
          <w:szCs w:val="24"/>
        </w:rPr>
      </w:pPr>
      <w:r w:rsidRPr="00262D4B">
        <w:rPr>
          <w:rFonts w:eastAsia="Times New Roman" w:cstheme="minorHAnsi"/>
          <w:i/>
          <w:iCs/>
          <w:sz w:val="24"/>
          <w:szCs w:val="24"/>
        </w:rPr>
        <w:t xml:space="preserve">Think tanks </w:t>
      </w:r>
    </w:p>
    <w:p w14:paraId="1CF57539" w14:textId="217EA882" w:rsidR="00F25DB9" w:rsidRPr="00262D4B" w:rsidRDefault="08F12C6D" w:rsidP="52490C81">
      <w:pPr>
        <w:pStyle w:val="ListParagraph"/>
        <w:numPr>
          <w:ilvl w:val="0"/>
          <w:numId w:val="10"/>
        </w:numPr>
        <w:spacing w:after="0" w:line="240" w:lineRule="auto"/>
        <w:rPr>
          <w:rFonts w:cstheme="minorHAnsi"/>
          <w:i/>
          <w:iCs/>
          <w:sz w:val="24"/>
          <w:szCs w:val="24"/>
        </w:rPr>
      </w:pPr>
      <w:r w:rsidRPr="00262D4B">
        <w:rPr>
          <w:rFonts w:eastAsia="Times New Roman" w:cstheme="minorHAnsi"/>
          <w:i/>
          <w:iCs/>
          <w:sz w:val="24"/>
          <w:szCs w:val="24"/>
        </w:rPr>
        <w:t>Public and private educational institutions</w:t>
      </w:r>
    </w:p>
    <w:p w14:paraId="5373AC77" w14:textId="5F940E56" w:rsidR="00F25DB9" w:rsidRPr="00262D4B" w:rsidRDefault="08F12C6D" w:rsidP="52490C81">
      <w:pPr>
        <w:pStyle w:val="ListParagraph"/>
        <w:numPr>
          <w:ilvl w:val="0"/>
          <w:numId w:val="10"/>
        </w:numPr>
        <w:spacing w:after="0" w:line="240" w:lineRule="auto"/>
        <w:rPr>
          <w:rFonts w:cstheme="minorHAnsi"/>
          <w:i/>
          <w:iCs/>
          <w:sz w:val="24"/>
          <w:szCs w:val="24"/>
        </w:rPr>
      </w:pPr>
      <w:r w:rsidRPr="00262D4B">
        <w:rPr>
          <w:rFonts w:eastAsia="Times New Roman" w:cstheme="minorHAnsi"/>
          <w:i/>
          <w:iCs/>
          <w:sz w:val="24"/>
          <w:szCs w:val="24"/>
        </w:rPr>
        <w:t>Individuals</w:t>
      </w:r>
    </w:p>
    <w:p w14:paraId="27AC81FF" w14:textId="27B2EBF0" w:rsidR="00F25DB9" w:rsidRPr="00262D4B" w:rsidRDefault="08F12C6D" w:rsidP="52490C81">
      <w:pPr>
        <w:pStyle w:val="ListParagraph"/>
        <w:numPr>
          <w:ilvl w:val="0"/>
          <w:numId w:val="10"/>
        </w:numPr>
        <w:spacing w:after="0" w:line="240" w:lineRule="auto"/>
        <w:rPr>
          <w:rFonts w:cstheme="minorHAnsi"/>
          <w:i/>
          <w:iCs/>
          <w:sz w:val="24"/>
          <w:szCs w:val="24"/>
        </w:rPr>
      </w:pPr>
      <w:r w:rsidRPr="00262D4B">
        <w:rPr>
          <w:rFonts w:eastAsia="Times New Roman" w:cstheme="minorHAnsi"/>
          <w:i/>
          <w:iCs/>
          <w:sz w:val="24"/>
          <w:szCs w:val="24"/>
        </w:rPr>
        <w:t>Public International Organizations and Governmental institutions</w:t>
      </w:r>
    </w:p>
    <w:p w14:paraId="6D2547BA" w14:textId="1ADBC5DA" w:rsidR="00F25DB9" w:rsidRPr="00262D4B" w:rsidRDefault="00F25DB9" w:rsidP="2244B8BC">
      <w:pPr>
        <w:spacing w:after="0" w:line="240" w:lineRule="auto"/>
        <w:rPr>
          <w:rFonts w:eastAsia="Times New Roman" w:cstheme="minorHAnsi"/>
          <w:sz w:val="24"/>
          <w:szCs w:val="24"/>
        </w:rPr>
      </w:pPr>
    </w:p>
    <w:p w14:paraId="112D4FF2" w14:textId="0DBBDD85" w:rsidR="002E3227" w:rsidRPr="00262D4B" w:rsidRDefault="08F12C6D" w:rsidP="2244B8BC">
      <w:pPr>
        <w:pStyle w:val="ListParagraph"/>
        <w:numPr>
          <w:ilvl w:val="0"/>
          <w:numId w:val="11"/>
        </w:numPr>
        <w:spacing w:after="21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072E2AD1" w14:textId="77777777" w:rsidR="002E3227" w:rsidRPr="00262D4B" w:rsidRDefault="002E3227" w:rsidP="002E3227">
      <w:pPr>
        <w:pStyle w:val="ListParagraph"/>
        <w:spacing w:after="210" w:line="240" w:lineRule="auto"/>
        <w:rPr>
          <w:rFonts w:eastAsiaTheme="minorEastAsia" w:cstheme="minorHAnsi"/>
          <w:color w:val="000000" w:themeColor="text1"/>
          <w:sz w:val="24"/>
          <w:szCs w:val="24"/>
        </w:rPr>
      </w:pPr>
    </w:p>
    <w:p w14:paraId="76DE6319" w14:textId="1040C292" w:rsidR="00F25DB9" w:rsidRPr="00262D4B" w:rsidRDefault="08F12C6D" w:rsidP="2244B8BC">
      <w:pPr>
        <w:pStyle w:val="ListParagraph"/>
        <w:numPr>
          <w:ilvl w:val="0"/>
          <w:numId w:val="1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Cost sharing or matching is not required for this funding opportunity.</w:t>
      </w:r>
    </w:p>
    <w:p w14:paraId="5437FB88" w14:textId="119BE6E5" w:rsidR="00F25DB9" w:rsidRPr="00262D4B" w:rsidRDefault="00F25DB9" w:rsidP="2925E50F">
      <w:pPr>
        <w:spacing w:after="0" w:line="240" w:lineRule="auto"/>
        <w:ind w:left="360"/>
        <w:rPr>
          <w:rFonts w:eastAsia="Times New Roman" w:cstheme="minorHAnsi"/>
          <w:color w:val="000000" w:themeColor="text1"/>
          <w:sz w:val="24"/>
          <w:szCs w:val="24"/>
        </w:rPr>
      </w:pPr>
    </w:p>
    <w:p w14:paraId="18623767" w14:textId="68940698" w:rsidR="00F25DB9" w:rsidRPr="00262D4B" w:rsidRDefault="08F12C6D" w:rsidP="2244B8BC">
      <w:pPr>
        <w:pStyle w:val="ListParagraph"/>
        <w:numPr>
          <w:ilvl w:val="0"/>
          <w:numId w:val="1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Pre-award costs are not an allowable expense for this funding opportunity.  </w:t>
      </w:r>
    </w:p>
    <w:p w14:paraId="11CDD847" w14:textId="5E8C1F73" w:rsidR="002E3227" w:rsidRPr="00262D4B" w:rsidRDefault="002E3227" w:rsidP="002E3227">
      <w:pPr>
        <w:pStyle w:val="ListParagraph"/>
        <w:rPr>
          <w:rFonts w:eastAsiaTheme="minorEastAsia" w:cstheme="minorHAnsi"/>
          <w:color w:val="000000" w:themeColor="text1"/>
          <w:sz w:val="24"/>
          <w:szCs w:val="24"/>
        </w:rPr>
      </w:pPr>
    </w:p>
    <w:p w14:paraId="0C5395A9" w14:textId="57D181F5" w:rsidR="00F25DB9" w:rsidRPr="00262D4B" w:rsidRDefault="08F12C6D" w:rsidP="2244B8BC">
      <w:pPr>
        <w:pStyle w:val="ListParagraph"/>
        <w:numPr>
          <w:ilvl w:val="0"/>
          <w:numId w:val="1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This award does not allow: </w:t>
      </w:r>
    </w:p>
    <w:p w14:paraId="3E53A62A" w14:textId="538DDDAD"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lastRenderedPageBreak/>
        <w:t xml:space="preserve">Projects relating to partisan political </w:t>
      </w:r>
      <w:proofErr w:type="gramStart"/>
      <w:r w:rsidRPr="00262D4B">
        <w:rPr>
          <w:rFonts w:eastAsia="Times New Roman" w:cstheme="minorHAnsi"/>
          <w:color w:val="000000" w:themeColor="text1"/>
          <w:sz w:val="24"/>
          <w:szCs w:val="24"/>
        </w:rPr>
        <w:t>activity;</w:t>
      </w:r>
      <w:proofErr w:type="gramEnd"/>
    </w:p>
    <w:p w14:paraId="26D599C5" w14:textId="3C542470"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Charitable or development </w:t>
      </w:r>
      <w:proofErr w:type="gramStart"/>
      <w:r w:rsidRPr="00262D4B">
        <w:rPr>
          <w:rFonts w:eastAsia="Times New Roman" w:cstheme="minorHAnsi"/>
          <w:color w:val="000000" w:themeColor="text1"/>
          <w:sz w:val="24"/>
          <w:szCs w:val="24"/>
        </w:rPr>
        <w:t>activities;</w:t>
      </w:r>
      <w:proofErr w:type="gramEnd"/>
    </w:p>
    <w:p w14:paraId="5924C9D3" w14:textId="76F1361D"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Construction </w:t>
      </w:r>
      <w:proofErr w:type="gramStart"/>
      <w:r w:rsidRPr="00262D4B">
        <w:rPr>
          <w:rFonts w:eastAsia="Times New Roman" w:cstheme="minorHAnsi"/>
          <w:color w:val="000000" w:themeColor="text1"/>
          <w:sz w:val="24"/>
          <w:szCs w:val="24"/>
        </w:rPr>
        <w:t>projects;</w:t>
      </w:r>
      <w:proofErr w:type="gramEnd"/>
    </w:p>
    <w:p w14:paraId="64254D43" w14:textId="5C1639EF"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Projects that support specific religious </w:t>
      </w:r>
      <w:proofErr w:type="gramStart"/>
      <w:r w:rsidRPr="00262D4B">
        <w:rPr>
          <w:rFonts w:eastAsia="Times New Roman" w:cstheme="minorHAnsi"/>
          <w:color w:val="000000" w:themeColor="text1"/>
          <w:sz w:val="24"/>
          <w:szCs w:val="24"/>
        </w:rPr>
        <w:t>activities;</w:t>
      </w:r>
      <w:proofErr w:type="gramEnd"/>
    </w:p>
    <w:p w14:paraId="158B1376" w14:textId="7B91202B"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Fund-raising </w:t>
      </w:r>
      <w:proofErr w:type="gramStart"/>
      <w:r w:rsidRPr="00262D4B">
        <w:rPr>
          <w:rFonts w:eastAsia="Times New Roman" w:cstheme="minorHAnsi"/>
          <w:color w:val="000000" w:themeColor="text1"/>
          <w:sz w:val="24"/>
          <w:szCs w:val="24"/>
        </w:rPr>
        <w:t>campaigns;</w:t>
      </w:r>
      <w:proofErr w:type="gramEnd"/>
    </w:p>
    <w:p w14:paraId="737D1094" w14:textId="490DB06B"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Lobbying for specific legislation or programs</w:t>
      </w:r>
    </w:p>
    <w:p w14:paraId="4630F2C3" w14:textId="516FBF90"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Scientific research or </w:t>
      </w:r>
      <w:proofErr w:type="gramStart"/>
      <w:r w:rsidRPr="00262D4B">
        <w:rPr>
          <w:rFonts w:eastAsia="Times New Roman" w:cstheme="minorHAnsi"/>
          <w:color w:val="000000" w:themeColor="text1"/>
          <w:sz w:val="24"/>
          <w:szCs w:val="24"/>
        </w:rPr>
        <w:t>surveys;</w:t>
      </w:r>
      <w:proofErr w:type="gramEnd"/>
    </w:p>
    <w:p w14:paraId="34BFE55F" w14:textId="402C9C8D"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Commercial </w:t>
      </w:r>
      <w:proofErr w:type="gramStart"/>
      <w:r w:rsidRPr="00262D4B">
        <w:rPr>
          <w:rFonts w:eastAsia="Times New Roman" w:cstheme="minorHAnsi"/>
          <w:color w:val="000000" w:themeColor="text1"/>
          <w:sz w:val="24"/>
          <w:szCs w:val="24"/>
        </w:rPr>
        <w:t>projects;</w:t>
      </w:r>
      <w:proofErr w:type="gramEnd"/>
    </w:p>
    <w:p w14:paraId="00EA1957" w14:textId="3A7FC626"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Projects intended primarily for the growth or institutional development of the </w:t>
      </w:r>
      <w:proofErr w:type="gramStart"/>
      <w:r w:rsidR="0032731D" w:rsidRPr="00262D4B">
        <w:rPr>
          <w:rFonts w:eastAsia="Times New Roman" w:cstheme="minorHAnsi"/>
          <w:color w:val="000000" w:themeColor="text1"/>
          <w:sz w:val="24"/>
          <w:szCs w:val="24"/>
        </w:rPr>
        <w:t>organization;</w:t>
      </w:r>
      <w:proofErr w:type="gramEnd"/>
    </w:p>
    <w:p w14:paraId="223B6A6F" w14:textId="0DA4164F"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Projects that duplicate existing projects; or</w:t>
      </w:r>
    </w:p>
    <w:p w14:paraId="303C3399" w14:textId="4424B847" w:rsidR="00F25DB9" w:rsidRPr="00262D4B" w:rsidRDefault="08F12C6D" w:rsidP="2925E50F">
      <w:pPr>
        <w:pStyle w:val="ListParagraph"/>
        <w:numPr>
          <w:ilvl w:val="1"/>
          <w:numId w:val="9"/>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Illegal activities</w:t>
      </w:r>
      <w:r w:rsidR="004D41EC" w:rsidRPr="00262D4B">
        <w:rPr>
          <w:rFonts w:eastAsia="Times New Roman" w:cstheme="minorHAnsi"/>
          <w:color w:val="000000" w:themeColor="text1"/>
          <w:sz w:val="24"/>
          <w:szCs w:val="24"/>
        </w:rPr>
        <w:t>.</w:t>
      </w:r>
    </w:p>
    <w:bookmarkEnd w:id="1"/>
    <w:p w14:paraId="25F6050A" w14:textId="0A72297A" w:rsidR="0029798C" w:rsidRPr="00262D4B" w:rsidRDefault="0029798C" w:rsidP="0029798C">
      <w:pPr>
        <w:spacing w:after="200" w:line="240" w:lineRule="auto"/>
        <w:ind w:left="360"/>
        <w:rPr>
          <w:rFonts w:eastAsia="Times New Roman" w:cstheme="minorHAnsi"/>
          <w:b/>
          <w:bCs/>
          <w:color w:val="000000" w:themeColor="text1"/>
          <w:sz w:val="24"/>
          <w:szCs w:val="24"/>
        </w:rPr>
      </w:pPr>
      <w:r w:rsidRPr="00262D4B">
        <w:rPr>
          <w:rFonts w:eastAsia="Times New Roman" w:cstheme="minorHAnsi"/>
          <w:b/>
          <w:bCs/>
          <w:color w:val="000000" w:themeColor="text1"/>
          <w:sz w:val="24"/>
          <w:szCs w:val="24"/>
        </w:rPr>
        <w:t>Other Eligibility Requirements</w:t>
      </w:r>
    </w:p>
    <w:p w14:paraId="1247ECEF" w14:textId="4807C3F6" w:rsidR="007067AA" w:rsidRPr="00262D4B" w:rsidRDefault="007067AA" w:rsidP="007067AA">
      <w:pPr>
        <w:spacing w:after="200" w:line="240" w:lineRule="auto"/>
        <w:ind w:left="360"/>
        <w:rPr>
          <w:rFonts w:eastAsia="Times New Roman" w:cstheme="minorHAnsi"/>
          <w:color w:val="000000" w:themeColor="text1"/>
          <w:sz w:val="24"/>
          <w:szCs w:val="24"/>
        </w:rPr>
      </w:pPr>
      <w:r w:rsidRPr="00262D4B">
        <w:rPr>
          <w:rFonts w:eastAsia="Times New Roman" w:cstheme="minorHAnsi"/>
          <w:color w:val="000000" w:themeColor="text1"/>
          <w:sz w:val="24"/>
          <w:szCs w:val="24"/>
        </w:rPr>
        <w:t>Applicants are only allowed to submit one proposal per organization. If more than one proposal is submitted from an organization, all proposals from that institution will be considered ineligible for funding.</w:t>
      </w:r>
    </w:p>
    <w:p w14:paraId="362D8953" w14:textId="043BF58D" w:rsidR="007067AA" w:rsidRPr="00262D4B" w:rsidRDefault="007067AA" w:rsidP="003A4AD8">
      <w:pPr>
        <w:spacing w:after="200" w:line="240" w:lineRule="auto"/>
        <w:ind w:left="360"/>
        <w:rPr>
          <w:rFonts w:eastAsia="Times New Roman" w:cstheme="minorHAnsi"/>
          <w:color w:val="000000" w:themeColor="text1"/>
          <w:sz w:val="24"/>
          <w:szCs w:val="24"/>
        </w:rPr>
      </w:pPr>
      <w:proofErr w:type="gramStart"/>
      <w:r w:rsidRPr="00262D4B">
        <w:rPr>
          <w:rFonts w:eastAsia="Times New Roman" w:cstheme="minorHAnsi"/>
          <w:color w:val="000000" w:themeColor="text1"/>
          <w:sz w:val="24"/>
          <w:szCs w:val="24"/>
        </w:rPr>
        <w:t>In order to</w:t>
      </w:r>
      <w:proofErr w:type="gramEnd"/>
      <w:r w:rsidRPr="00262D4B">
        <w:rPr>
          <w:rFonts w:eastAsia="Times New Roman" w:cstheme="minorHAnsi"/>
          <w:color w:val="000000" w:themeColor="text1"/>
          <w:sz w:val="24"/>
          <w:szCs w:val="24"/>
        </w:rPr>
        <w:t xml:space="preserve"> be eligible to receive an award, all organizations must have a Unique Entity Identifier (UEI) number issued via www.SAM.gov as well as a valid registration on www.SAM.gov. Individuals are not required to have a UEI or be registered in SAM.gov.</w:t>
      </w:r>
    </w:p>
    <w:p w14:paraId="0B47E74F" w14:textId="77777777" w:rsidR="003A4AD8" w:rsidRPr="00262D4B" w:rsidRDefault="003A4AD8" w:rsidP="003A4AD8">
      <w:pPr>
        <w:spacing w:after="200" w:line="240" w:lineRule="auto"/>
        <w:ind w:left="360"/>
        <w:rPr>
          <w:rFonts w:eastAsia="Times New Roman" w:cstheme="minorHAnsi"/>
          <w:color w:val="000000" w:themeColor="text1"/>
          <w:sz w:val="24"/>
          <w:szCs w:val="24"/>
        </w:rPr>
      </w:pPr>
    </w:p>
    <w:p w14:paraId="44E31873" w14:textId="7E7E7A16" w:rsidR="00F25DB9" w:rsidRPr="00262D4B" w:rsidRDefault="7344FA18" w:rsidP="2925E50F">
      <w:pPr>
        <w:spacing w:after="200" w:line="240" w:lineRule="auto"/>
        <w:rPr>
          <w:rFonts w:eastAsia="Times New Roman" w:cstheme="minorHAnsi"/>
          <w:color w:val="000000" w:themeColor="text1"/>
          <w:sz w:val="24"/>
          <w:szCs w:val="24"/>
          <w:highlight w:val="lightGray"/>
        </w:rPr>
      </w:pPr>
      <w:r w:rsidRPr="00262D4B">
        <w:rPr>
          <w:rFonts w:eastAsia="Times New Roman" w:cstheme="minorHAnsi"/>
          <w:b/>
          <w:bCs/>
          <w:color w:val="000000" w:themeColor="text1"/>
          <w:sz w:val="24"/>
          <w:szCs w:val="24"/>
          <w:highlight w:val="lightGray"/>
        </w:rPr>
        <w:t xml:space="preserve">D. Application and Submission Information:                                                                              </w:t>
      </w:r>
    </w:p>
    <w:p w14:paraId="7A0979F4" w14:textId="5C258069" w:rsidR="001257C5" w:rsidRPr="00262D4B" w:rsidRDefault="7344FA18" w:rsidP="00BD226A">
      <w:pPr>
        <w:spacing w:after="200" w:line="240" w:lineRule="auto"/>
        <w:rPr>
          <w:rFonts w:eastAsia="Times New Roman" w:cstheme="minorHAnsi"/>
          <w:b/>
          <w:bCs/>
          <w:i/>
          <w:iCs/>
          <w:color w:val="000000" w:themeColor="text1"/>
          <w:sz w:val="24"/>
          <w:szCs w:val="24"/>
          <w:u w:val="single"/>
        </w:rPr>
      </w:pPr>
      <w:r w:rsidRPr="00262D4B">
        <w:rPr>
          <w:rFonts w:eastAsia="Times New Roman" w:cstheme="minorHAnsi"/>
          <w:b/>
          <w:bCs/>
          <w:i/>
          <w:iCs/>
          <w:color w:val="000000" w:themeColor="text1"/>
          <w:sz w:val="24"/>
          <w:szCs w:val="24"/>
          <w:u w:val="single"/>
        </w:rPr>
        <w:t xml:space="preserve">Please follow all instructions below carefully. Proposals that do not meet the requirements of this announcement or fail to comply with the stated requirements will be ineligible. </w:t>
      </w:r>
    </w:p>
    <w:p w14:paraId="167AA72C" w14:textId="64E9A58E" w:rsidR="00F25DB9" w:rsidRPr="00262D4B" w:rsidRDefault="7344FA18" w:rsidP="00BD226A">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Content and Form of Application Submission</w:t>
      </w:r>
    </w:p>
    <w:p w14:paraId="1E31324A" w14:textId="65EED09E" w:rsidR="00F25DB9" w:rsidRPr="00262D4B" w:rsidRDefault="7344FA18"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Please ensure: </w:t>
      </w:r>
    </w:p>
    <w:p w14:paraId="5743D41F" w14:textId="62A40362"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Proposal </w:t>
      </w:r>
      <w:r w:rsidRPr="00262D4B">
        <w:rPr>
          <w:rFonts w:eastAsia="Times New Roman" w:cstheme="minorHAnsi"/>
          <w:color w:val="000000" w:themeColor="text1"/>
          <w:sz w:val="24"/>
          <w:szCs w:val="24"/>
          <w:u w:val="single"/>
        </w:rPr>
        <w:t>clearly</w:t>
      </w:r>
      <w:r w:rsidRPr="00262D4B">
        <w:rPr>
          <w:rFonts w:eastAsia="Times New Roman" w:cstheme="minorHAnsi"/>
          <w:color w:val="000000" w:themeColor="text1"/>
          <w:sz w:val="24"/>
          <w:szCs w:val="24"/>
        </w:rPr>
        <w:t xml:space="preserve"> addresses the goals, audiences, and</w:t>
      </w:r>
      <w:r w:rsidRPr="00262D4B">
        <w:rPr>
          <w:rFonts w:eastAsia="Times New Roman" w:cstheme="minorHAnsi"/>
          <w:color w:val="D13438"/>
          <w:sz w:val="24"/>
          <w:szCs w:val="24"/>
          <w:u w:val="single"/>
        </w:rPr>
        <w:t xml:space="preserve"> </w:t>
      </w:r>
      <w:r w:rsidRPr="00262D4B">
        <w:rPr>
          <w:rFonts w:eastAsia="Times New Roman" w:cstheme="minorHAnsi"/>
          <w:color w:val="000000" w:themeColor="text1"/>
          <w:sz w:val="24"/>
          <w:szCs w:val="24"/>
        </w:rPr>
        <w:t xml:space="preserve">objectives of this notice. </w:t>
      </w:r>
    </w:p>
    <w:p w14:paraId="3B2BF9B0" w14:textId="324FAB2C"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All documents are in English. </w:t>
      </w:r>
    </w:p>
    <w:p w14:paraId="469AFDCB" w14:textId="24E78029"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All budgets are in U.S. dollars. </w:t>
      </w:r>
      <w:r w:rsidR="00842D11" w:rsidRPr="00262D4B">
        <w:rPr>
          <w:rFonts w:eastAsia="Times New Roman" w:cstheme="minorHAnsi"/>
          <w:color w:val="000000" w:themeColor="text1"/>
          <w:sz w:val="24"/>
          <w:szCs w:val="24"/>
        </w:rPr>
        <w:t xml:space="preserve">Use USD 1 = INR </w:t>
      </w:r>
      <w:r w:rsidR="00C756A6" w:rsidRPr="00982762">
        <w:rPr>
          <w:rFonts w:eastAsia="Times New Roman" w:cstheme="minorHAnsi"/>
          <w:color w:val="000000" w:themeColor="text1"/>
          <w:sz w:val="24"/>
          <w:szCs w:val="24"/>
        </w:rPr>
        <w:t>80</w:t>
      </w:r>
      <w:r w:rsidR="00842D11" w:rsidRPr="00262D4B">
        <w:rPr>
          <w:rFonts w:eastAsia="Times New Roman" w:cstheme="minorHAnsi"/>
          <w:color w:val="000000" w:themeColor="text1"/>
          <w:sz w:val="24"/>
          <w:szCs w:val="24"/>
        </w:rPr>
        <w:t xml:space="preserve"> for conversions, where required.</w:t>
      </w:r>
    </w:p>
    <w:p w14:paraId="101EBA9E" w14:textId="19E44774"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All pages are numbered. </w:t>
      </w:r>
    </w:p>
    <w:p w14:paraId="7C35B622" w14:textId="12ACABA8"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All documents are formatted to 8 ½ x 11 paper. </w:t>
      </w:r>
    </w:p>
    <w:p w14:paraId="15539463" w14:textId="6AB6790A"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All Microsoft Word documents are single-spaced, 12-point Times New Roman font, with a minimum of 1-inch margins.</w:t>
      </w:r>
    </w:p>
    <w:p w14:paraId="182999E4" w14:textId="6026F2EE" w:rsidR="00F25DB9" w:rsidRPr="00262D4B" w:rsidRDefault="7344FA18" w:rsidP="2925E50F">
      <w:pPr>
        <w:pStyle w:val="ListParagraph"/>
        <w:numPr>
          <w:ilvl w:val="0"/>
          <w:numId w:val="8"/>
        </w:numPr>
        <w:spacing w:after="20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All applicant authorized signatures are provided where indicated on the various, required forms.</w:t>
      </w:r>
    </w:p>
    <w:p w14:paraId="51428AEC" w14:textId="77777777" w:rsidR="0030562B" w:rsidRPr="00262D4B" w:rsidRDefault="0030562B" w:rsidP="0030562B">
      <w:pPr>
        <w:spacing w:after="200" w:line="240" w:lineRule="auto"/>
        <w:rPr>
          <w:rFonts w:eastAsiaTheme="minorEastAsia" w:cstheme="minorHAnsi"/>
          <w:color w:val="000000" w:themeColor="text1"/>
          <w:sz w:val="24"/>
          <w:szCs w:val="24"/>
        </w:rPr>
      </w:pPr>
    </w:p>
    <w:p w14:paraId="0CF9F357" w14:textId="3DEA6273" w:rsidR="2244B8BC" w:rsidRPr="00262D4B" w:rsidRDefault="2244B8BC" w:rsidP="2244B8BC">
      <w:pPr>
        <w:pStyle w:val="NoSpacing"/>
        <w:rPr>
          <w:rFonts w:eastAsia="Times New Roman" w:cstheme="minorHAnsi"/>
          <w:color w:val="000000" w:themeColor="text1"/>
          <w:sz w:val="24"/>
          <w:szCs w:val="24"/>
        </w:rPr>
      </w:pPr>
    </w:p>
    <w:p w14:paraId="5A878742" w14:textId="6CD15624" w:rsidR="00F25DB9" w:rsidRPr="00262D4B" w:rsidRDefault="7344FA18" w:rsidP="2925E50F">
      <w:pPr>
        <w:spacing w:after="200" w:line="240" w:lineRule="auto"/>
        <w:rPr>
          <w:rFonts w:eastAsia="Times New Roman" w:cstheme="minorHAnsi"/>
          <w:sz w:val="24"/>
          <w:szCs w:val="24"/>
        </w:rPr>
      </w:pPr>
      <w:r w:rsidRPr="00262D4B">
        <w:rPr>
          <w:rFonts w:eastAsia="Times New Roman" w:cstheme="minorHAnsi"/>
          <w:b/>
          <w:bCs/>
          <w:color w:val="000000" w:themeColor="text1"/>
          <w:sz w:val="24"/>
          <w:szCs w:val="24"/>
        </w:rPr>
        <w:lastRenderedPageBreak/>
        <w:t xml:space="preserve">Application Submission Process: </w:t>
      </w:r>
      <w:r w:rsidR="48C6F318" w:rsidRPr="00262D4B">
        <w:rPr>
          <w:rFonts w:eastAsia="Times New Roman" w:cstheme="minorHAnsi"/>
          <w:color w:val="000000" w:themeColor="text1"/>
          <w:sz w:val="24"/>
          <w:szCs w:val="24"/>
        </w:rPr>
        <w:t>T</w:t>
      </w:r>
      <w:r w:rsidRPr="00262D4B">
        <w:rPr>
          <w:rFonts w:eastAsia="Times New Roman" w:cstheme="minorHAnsi"/>
          <w:color w:val="000000" w:themeColor="text1"/>
          <w:sz w:val="24"/>
          <w:szCs w:val="24"/>
        </w:rPr>
        <w:t xml:space="preserve">here are two application submissions methods available to applicants. Applicants may submit their application using Submission Method A </w:t>
      </w:r>
      <w:r w:rsidRPr="00262D4B">
        <w:rPr>
          <w:rFonts w:eastAsia="Times New Roman" w:cstheme="minorHAnsi"/>
          <w:b/>
          <w:bCs/>
          <w:color w:val="000000" w:themeColor="text1"/>
          <w:sz w:val="24"/>
          <w:szCs w:val="24"/>
          <w:u w:val="single"/>
        </w:rPr>
        <w:t>or</w:t>
      </w:r>
      <w:r w:rsidRPr="00262D4B">
        <w:rPr>
          <w:rFonts w:eastAsia="Times New Roman" w:cstheme="minorHAnsi"/>
          <w:color w:val="000000" w:themeColor="text1"/>
          <w:sz w:val="24"/>
          <w:szCs w:val="24"/>
        </w:rPr>
        <w:t xml:space="preserve"> Submission Method B outlined below</w:t>
      </w:r>
      <w:r w:rsidRPr="00262D4B">
        <w:rPr>
          <w:rFonts w:eastAsia="Times New Roman" w:cstheme="minorHAnsi"/>
          <w:b/>
          <w:bCs/>
          <w:color w:val="000000" w:themeColor="text1"/>
          <w:sz w:val="24"/>
          <w:szCs w:val="24"/>
        </w:rPr>
        <w:t xml:space="preserve">.  </w:t>
      </w:r>
    </w:p>
    <w:p w14:paraId="0ABB2B98" w14:textId="3E0100BF" w:rsidR="00F25DB9" w:rsidRPr="00262D4B" w:rsidRDefault="7344FA18" w:rsidP="2244B8BC">
      <w:pPr>
        <w:pStyle w:val="ListParagraph"/>
        <w:numPr>
          <w:ilvl w:val="0"/>
          <w:numId w:val="7"/>
        </w:numPr>
        <w:spacing w:after="0" w:line="240" w:lineRule="auto"/>
        <w:rPr>
          <w:rFonts w:eastAsiaTheme="minorEastAsia" w:cstheme="minorHAnsi"/>
          <w:b/>
          <w:bCs/>
          <w:sz w:val="24"/>
          <w:szCs w:val="24"/>
        </w:rPr>
      </w:pPr>
      <w:r w:rsidRPr="00262D4B">
        <w:rPr>
          <w:rFonts w:eastAsia="Times New Roman" w:cstheme="minorHAnsi"/>
          <w:b/>
          <w:bCs/>
          <w:sz w:val="24"/>
          <w:szCs w:val="24"/>
          <w:u w:val="single"/>
        </w:rPr>
        <w:t xml:space="preserve">Submission Method </w:t>
      </w:r>
      <w:r w:rsidR="00BB7B9D" w:rsidRPr="00262D4B">
        <w:rPr>
          <w:rFonts w:eastAsia="Times New Roman" w:cstheme="minorHAnsi"/>
          <w:b/>
          <w:bCs/>
          <w:sz w:val="24"/>
          <w:szCs w:val="24"/>
          <w:u w:val="single"/>
        </w:rPr>
        <w:t>A</w:t>
      </w:r>
      <w:r w:rsidRPr="00262D4B">
        <w:rPr>
          <w:rFonts w:eastAsia="Times New Roman" w:cstheme="minorHAnsi"/>
          <w:sz w:val="24"/>
          <w:szCs w:val="24"/>
        </w:rPr>
        <w:t xml:space="preserve">: Submitting all application materials through Grants.gov.  For those opting to apply through Grants.gov, thorough instructions on the application process are available at </w:t>
      </w:r>
      <w:hyperlink r:id="rId14">
        <w:r w:rsidRPr="00262D4B">
          <w:rPr>
            <w:rStyle w:val="Hyperlink"/>
            <w:rFonts w:eastAsia="Times New Roman" w:cstheme="minorHAnsi"/>
            <w:color w:val="auto"/>
            <w:sz w:val="24"/>
            <w:szCs w:val="24"/>
          </w:rPr>
          <w:t>http://www.grants.gov</w:t>
        </w:r>
      </w:hyperlink>
      <w:r w:rsidRPr="00262D4B">
        <w:rPr>
          <w:rFonts w:eastAsia="Times New Roman" w:cstheme="minorHAnsi"/>
          <w:sz w:val="24"/>
          <w:szCs w:val="24"/>
        </w:rPr>
        <w:t xml:space="preserve">. For questions relating to Grants.gov, please call the Grants.gov Contact Center at 1-800-518-4726 or go to </w:t>
      </w:r>
      <w:hyperlink r:id="rId15">
        <w:r w:rsidRPr="00262D4B">
          <w:rPr>
            <w:rStyle w:val="Hyperlink"/>
            <w:rFonts w:eastAsia="Times New Roman" w:cstheme="minorHAnsi"/>
            <w:color w:val="auto"/>
            <w:sz w:val="24"/>
            <w:szCs w:val="24"/>
          </w:rPr>
          <w:t>https://www.grants.gov/support.html</w:t>
        </w:r>
      </w:hyperlink>
      <w:r w:rsidRPr="00262D4B">
        <w:rPr>
          <w:rFonts w:eastAsia="Times New Roman" w:cstheme="minorHAnsi"/>
          <w:sz w:val="24"/>
          <w:szCs w:val="24"/>
        </w:rPr>
        <w:t xml:space="preserve">. Please note that </w:t>
      </w:r>
      <w:sdt>
        <w:sdtPr>
          <w:rPr>
            <w:rFonts w:cstheme="minorHAnsi"/>
            <w:sz w:val="24"/>
            <w:szCs w:val="24"/>
          </w:rPr>
          <w:id w:val="832723063"/>
          <w:placeholder>
            <w:docPart w:val="FBBCFF727A2645EC97A218F6BEBB471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Content>
          <w:r w:rsidR="00D80733" w:rsidRPr="00262D4B">
            <w:rPr>
              <w:rFonts w:cstheme="minorHAnsi"/>
              <w:sz w:val="24"/>
              <w:szCs w:val="24"/>
            </w:rPr>
            <w:t>ChennaiPASG@State.Gov</w:t>
          </w:r>
        </w:sdtContent>
      </w:sdt>
      <w:r w:rsidR="00D76780" w:rsidRPr="00262D4B">
        <w:rPr>
          <w:rFonts w:cstheme="minorHAnsi"/>
          <w:sz w:val="24"/>
          <w:szCs w:val="24"/>
        </w:rPr>
        <w:t xml:space="preserve"> </w:t>
      </w:r>
      <w:r w:rsidRPr="00262D4B">
        <w:rPr>
          <w:rFonts w:eastAsia="Times New Roman" w:cstheme="minorHAnsi"/>
          <w:sz w:val="24"/>
          <w:szCs w:val="24"/>
        </w:rPr>
        <w:t>is unable to assist with technical questions or problems applicants experience with Grants.gov.</w:t>
      </w:r>
    </w:p>
    <w:p w14:paraId="0CCB0AB8" w14:textId="5557DF2F" w:rsidR="00BB7B9D" w:rsidRPr="00262D4B" w:rsidRDefault="00BB7B9D" w:rsidP="00BB7B9D">
      <w:pPr>
        <w:pStyle w:val="NoSpacing"/>
        <w:numPr>
          <w:ilvl w:val="0"/>
          <w:numId w:val="7"/>
        </w:numPr>
        <w:rPr>
          <w:rFonts w:eastAsiaTheme="minorEastAsia" w:cstheme="minorHAnsi"/>
          <w:b/>
          <w:bCs/>
          <w:color w:val="000000" w:themeColor="text1"/>
          <w:sz w:val="24"/>
          <w:szCs w:val="24"/>
        </w:rPr>
      </w:pPr>
      <w:r w:rsidRPr="00262D4B">
        <w:rPr>
          <w:rFonts w:eastAsia="Times New Roman" w:cstheme="minorHAnsi"/>
          <w:b/>
          <w:bCs/>
          <w:sz w:val="24"/>
          <w:szCs w:val="24"/>
          <w:u w:val="single"/>
        </w:rPr>
        <w:t>Submission Method B</w:t>
      </w:r>
      <w:r w:rsidRPr="00262D4B">
        <w:rPr>
          <w:rFonts w:eastAsia="Times New Roman" w:cstheme="minorHAnsi"/>
          <w:sz w:val="24"/>
          <w:szCs w:val="24"/>
        </w:rPr>
        <w:t xml:space="preserve">:  Submitting all application materials directly to the following email address: </w:t>
      </w:r>
      <w:sdt>
        <w:sdtPr>
          <w:rPr>
            <w:rFonts w:cstheme="minorHAnsi"/>
            <w:sz w:val="24"/>
            <w:szCs w:val="24"/>
          </w:rPr>
          <w:id w:val="1163656887"/>
          <w:placeholder>
            <w:docPart w:val="520A4881E2B241A599DEB442C6A55306"/>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Content>
          <w:r w:rsidR="00D80733" w:rsidRPr="00262D4B">
            <w:rPr>
              <w:rFonts w:cstheme="minorHAnsi"/>
              <w:sz w:val="24"/>
              <w:szCs w:val="24"/>
            </w:rPr>
            <w:t>ChennaiPASG@State.Gov</w:t>
          </w:r>
        </w:sdtContent>
      </w:sdt>
      <w:r w:rsidRPr="00262D4B">
        <w:rPr>
          <w:rFonts w:eastAsia="Times New Roman" w:cstheme="minorHAnsi"/>
          <w:color w:val="000000" w:themeColor="text1"/>
          <w:sz w:val="24"/>
          <w:szCs w:val="24"/>
        </w:rPr>
        <w:t xml:space="preserve"> </w:t>
      </w:r>
    </w:p>
    <w:p w14:paraId="110E7FF2" w14:textId="6466FC40" w:rsidR="00F25DB9" w:rsidRPr="00262D4B" w:rsidRDefault="00BB7B9D" w:rsidP="00BB7B9D">
      <w:pPr>
        <w:spacing w:after="200" w:line="240" w:lineRule="auto"/>
        <w:ind w:left="720"/>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Applicants opting to submit applications via email to </w:t>
      </w:r>
      <w:r w:rsidRPr="00262D4B">
        <w:rPr>
          <w:rFonts w:eastAsia="Times New Roman" w:cstheme="minorHAnsi"/>
          <w:b/>
          <w:bCs/>
          <w:color w:val="000000" w:themeColor="text1"/>
          <w:sz w:val="24"/>
          <w:szCs w:val="24"/>
          <w:u w:val="single"/>
        </w:rPr>
        <w:t>must</w:t>
      </w:r>
      <w:r w:rsidRPr="00262D4B">
        <w:rPr>
          <w:rFonts w:eastAsia="Times New Roman" w:cstheme="minorHAnsi"/>
          <w:b/>
          <w:bCs/>
          <w:color w:val="000000" w:themeColor="text1"/>
          <w:sz w:val="24"/>
          <w:szCs w:val="24"/>
        </w:rPr>
        <w:t xml:space="preserve"> </w:t>
      </w:r>
      <w:r w:rsidRPr="00262D4B">
        <w:rPr>
          <w:rFonts w:eastAsia="Times New Roman" w:cstheme="minorHAnsi"/>
          <w:color w:val="000000" w:themeColor="text1"/>
          <w:sz w:val="24"/>
          <w:szCs w:val="24"/>
        </w:rPr>
        <w:t xml:space="preserve">include the Funding Opportunity Title and Funding Opportunity Number in the subject line of the email.  </w:t>
      </w:r>
    </w:p>
    <w:p w14:paraId="324D60A1" w14:textId="77777777" w:rsidR="00BB7B9D" w:rsidRPr="00262D4B" w:rsidRDefault="00BB7B9D" w:rsidP="2925E50F">
      <w:pPr>
        <w:spacing w:after="200" w:line="240" w:lineRule="auto"/>
        <w:rPr>
          <w:rFonts w:eastAsia="Times New Roman" w:cstheme="minorHAnsi"/>
          <w:b/>
          <w:bCs/>
          <w:color w:val="000000" w:themeColor="text1"/>
          <w:sz w:val="24"/>
          <w:szCs w:val="24"/>
        </w:rPr>
      </w:pPr>
    </w:p>
    <w:p w14:paraId="443F8476" w14:textId="1946C785" w:rsidR="00F25DB9" w:rsidRPr="00262D4B" w:rsidRDefault="7344FA18" w:rsidP="2925E50F">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 xml:space="preserve">Required Registrations </w:t>
      </w:r>
    </w:p>
    <w:p w14:paraId="7AC52D15" w14:textId="60016115" w:rsidR="00F00732" w:rsidRPr="00262D4B" w:rsidRDefault="00F00732" w:rsidP="00333053">
      <w:pPr>
        <w:spacing w:after="200" w:line="240" w:lineRule="auto"/>
        <w:rPr>
          <w:rFonts w:eastAsia="Times New Roman" w:cstheme="minorHAnsi"/>
          <w:sz w:val="24"/>
          <w:szCs w:val="24"/>
        </w:rPr>
      </w:pPr>
      <w:bookmarkStart w:id="2" w:name="_Hlk99623227"/>
      <w:r w:rsidRPr="00262D4B">
        <w:rPr>
          <w:rFonts w:eastAsia="Times New Roman" w:cstheme="minorHAnsi"/>
          <w:sz w:val="24"/>
          <w:szCs w:val="24"/>
        </w:rPr>
        <w:t>Unique Entity Identifier and System for Award Management (SAM.gov)</w:t>
      </w:r>
      <w:r w:rsidR="002F33D0" w:rsidRPr="00262D4B">
        <w:rPr>
          <w:rFonts w:eastAsia="Times New Roman" w:cstheme="minorHAnsi"/>
          <w:sz w:val="24"/>
          <w:szCs w:val="24"/>
        </w:rPr>
        <w:t>:</w:t>
      </w:r>
    </w:p>
    <w:p w14:paraId="795F6FD8" w14:textId="24F09737" w:rsidR="00F00732"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t xml:space="preserve">All organizations applying for grants (except individuals) must obtain a SAM.gov registration as well as a Unique Entity Identifier Number (UEI).  Registration through </w:t>
      </w:r>
      <w:hyperlink r:id="rId16" w:history="1">
        <w:r w:rsidRPr="00262D4B">
          <w:rPr>
            <w:rFonts w:eastAsia="Times New Roman" w:cstheme="minorHAnsi"/>
            <w:sz w:val="24"/>
            <w:szCs w:val="24"/>
          </w:rPr>
          <w:t>www.SAM.gov</w:t>
        </w:r>
      </w:hyperlink>
      <w:r w:rsidRPr="00262D4B">
        <w:rPr>
          <w:rFonts w:eastAsia="Times New Roman" w:cstheme="minorHAnsi"/>
          <w:sz w:val="24"/>
          <w:szCs w:val="24"/>
        </w:rPr>
        <w:t xml:space="preserve"> is free of charge. </w:t>
      </w:r>
    </w:p>
    <w:p w14:paraId="455D88ED" w14:textId="02553952" w:rsidR="00F00732"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t xml:space="preserve">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245D05E3" w14:textId="1AC802C3" w:rsidR="00F00732"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64AD766E" w14:textId="38106952" w:rsidR="00F00732"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t xml:space="preserve">Starting April 2022, the UEI will be assigned when an organization registers or renews it’s registration in SAM.gov at </w:t>
      </w:r>
      <w:hyperlink r:id="rId17">
        <w:r w:rsidRPr="00262D4B">
          <w:rPr>
            <w:rFonts w:eastAsia="Times New Roman" w:cstheme="minorHAnsi"/>
            <w:sz w:val="24"/>
            <w:szCs w:val="24"/>
          </w:rPr>
          <w:t>www.SAM.gov</w:t>
        </w:r>
      </w:hyperlink>
      <w:r w:rsidRPr="00262D4B">
        <w:rPr>
          <w:rFonts w:eastAsia="Times New Roman" w:cstheme="minorHAnsi"/>
          <w:sz w:val="24"/>
          <w:szCs w:val="24"/>
        </w:rPr>
        <w:t xml:space="preserve">.  To access SAM.gov an organization is required to have a Login.gov account. Organization can create an account at </w:t>
      </w:r>
      <w:hyperlink r:id="rId18">
        <w:r w:rsidRPr="00262D4B">
          <w:rPr>
            <w:rFonts w:eastAsia="Times New Roman" w:cstheme="minorHAnsi"/>
            <w:sz w:val="24"/>
            <w:szCs w:val="24"/>
          </w:rPr>
          <w:t>https://login.gov/</w:t>
        </w:r>
      </w:hyperlink>
      <w:r w:rsidRPr="00262D4B">
        <w:rPr>
          <w:rFonts w:eastAsia="Times New Roman" w:cstheme="minorHAnsi"/>
          <w:sz w:val="24"/>
          <w:szCs w:val="24"/>
        </w:rPr>
        <w:t xml:space="preserve">.   As a reminder, organizations need to renew its sam.gov registration annually. </w:t>
      </w:r>
    </w:p>
    <w:p w14:paraId="76BB25E4" w14:textId="3DEC7BB9" w:rsidR="00F00732" w:rsidRPr="00262D4B" w:rsidRDefault="00000000" w:rsidP="00333053">
      <w:pPr>
        <w:spacing w:after="200" w:line="240" w:lineRule="auto"/>
        <w:rPr>
          <w:rFonts w:eastAsia="Times New Roman" w:cstheme="minorHAnsi"/>
          <w:sz w:val="24"/>
          <w:szCs w:val="24"/>
        </w:rPr>
      </w:pPr>
      <w:hyperlink r:id="rId19" w:anchor="_blank">
        <w:r w:rsidR="00F00732" w:rsidRPr="00262D4B">
          <w:rPr>
            <w:rFonts w:eastAsia="Times New Roman" w:cstheme="minorHAnsi"/>
            <w:sz w:val="24"/>
            <w:szCs w:val="24"/>
          </w:rPr>
          <w:t>www.sam.gov</w:t>
        </w:r>
      </w:hyperlink>
      <w:r w:rsidR="00F00732" w:rsidRPr="00262D4B">
        <w:rPr>
          <w:rFonts w:eastAsia="Times New Roman" w:cstheme="minorHAnsi"/>
          <w:sz w:val="24"/>
          <w:szCs w:val="24"/>
        </w:rPr>
        <w:t xml:space="preserve"> requires all entities to renew their registration once a year </w:t>
      </w:r>
      <w:proofErr w:type="gramStart"/>
      <w:r w:rsidR="00F00732" w:rsidRPr="00262D4B">
        <w:rPr>
          <w:rFonts w:eastAsia="Times New Roman" w:cstheme="minorHAnsi"/>
          <w:sz w:val="24"/>
          <w:szCs w:val="24"/>
        </w:rPr>
        <w:t>in order to</w:t>
      </w:r>
      <w:proofErr w:type="gramEnd"/>
      <w:r w:rsidR="00F00732" w:rsidRPr="00262D4B">
        <w:rPr>
          <w:rFonts w:eastAsia="Times New Roman" w:cstheme="minorHAnsi"/>
          <w:sz w:val="24"/>
          <w:szCs w:val="24"/>
        </w:rPr>
        <w:t xml:space="preserve"> maintain an active registration status in SAM.gov.  It is the responsibility of the applicant to ensure it has an active registration in SAM.gov. </w:t>
      </w:r>
    </w:p>
    <w:p w14:paraId="77C88830" w14:textId="7BCEF9DA" w:rsidR="00F00732"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lastRenderedPageBreak/>
        <w:t>If an organization plans to issue a sub-contract or sub-award, those sub-awardees must also have a unique entity identifier (UEI number).  Those entities can register for a UEI only at SAM.gov.</w:t>
      </w:r>
    </w:p>
    <w:p w14:paraId="4A2267B0" w14:textId="3FD9CB7A" w:rsidR="00333053" w:rsidRPr="00262D4B" w:rsidRDefault="00F00732" w:rsidP="00333053">
      <w:pPr>
        <w:spacing w:after="200" w:line="240" w:lineRule="auto"/>
        <w:rPr>
          <w:rFonts w:eastAsia="Times New Roman" w:cstheme="minorHAnsi"/>
          <w:sz w:val="24"/>
          <w:szCs w:val="24"/>
        </w:rPr>
      </w:pPr>
      <w:r w:rsidRPr="00262D4B">
        <w:rPr>
          <w:rFonts w:eastAsia="Times New Roman" w:cstheme="minorHAnsi"/>
          <w:sz w:val="24"/>
          <w:szCs w:val="24"/>
        </w:rPr>
        <w:t xml:space="preserve">If an organization does not have an active registration in SAM.gov prior to </w:t>
      </w:r>
      <w:proofErr w:type="gramStart"/>
      <w:r w:rsidRPr="00262D4B">
        <w:rPr>
          <w:rFonts w:eastAsia="Times New Roman" w:cstheme="minorHAnsi"/>
          <w:sz w:val="24"/>
          <w:szCs w:val="24"/>
        </w:rPr>
        <w:t>submitting an application</w:t>
      </w:r>
      <w:proofErr w:type="gramEnd"/>
      <w:r w:rsidRPr="00262D4B">
        <w:rPr>
          <w:rFonts w:eastAsia="Times New Roman" w:cstheme="minorHAnsi"/>
          <w:sz w:val="24"/>
          <w:szCs w:val="24"/>
        </w:rPr>
        <w:t>, the application could be deemed ineligible.  All organizations applying for grants (except individuals) must obtain these registrations, the latter are free of charge.</w:t>
      </w:r>
    </w:p>
    <w:p w14:paraId="021C36EE" w14:textId="4E025276" w:rsidR="00F25DB9" w:rsidRPr="00262D4B" w:rsidRDefault="7344FA18" w:rsidP="00333053">
      <w:pPr>
        <w:spacing w:after="200" w:line="240" w:lineRule="auto"/>
        <w:rPr>
          <w:rFonts w:eastAsia="Times New Roman" w:cstheme="minorHAnsi"/>
          <w:sz w:val="24"/>
          <w:szCs w:val="24"/>
        </w:rPr>
      </w:pPr>
      <w:r w:rsidRPr="00262D4B">
        <w:rPr>
          <w:rFonts w:eastAsia="Times New Roman" w:cstheme="minorHAnsi"/>
          <w:sz w:val="24"/>
          <w:szCs w:val="24"/>
        </w:rPr>
        <w:t xml:space="preserve">Any sub-recipient organization must also meet all the U.S. and </w:t>
      </w:r>
      <w:r w:rsidR="00D76780" w:rsidRPr="00262D4B">
        <w:rPr>
          <w:rFonts w:eastAsia="Times New Roman" w:cstheme="minorHAnsi"/>
          <w:sz w:val="24"/>
          <w:szCs w:val="24"/>
        </w:rPr>
        <w:t>India</w:t>
      </w:r>
      <w:r w:rsidRPr="00262D4B">
        <w:rPr>
          <w:rFonts w:eastAsia="Times New Roman" w:cstheme="minorHAnsi"/>
          <w:sz w:val="24"/>
          <w:szCs w:val="24"/>
        </w:rPr>
        <w:t xml:space="preserve"> requirements described above.</w:t>
      </w:r>
    </w:p>
    <w:bookmarkEnd w:id="2"/>
    <w:p w14:paraId="2467179A" w14:textId="2C706C42" w:rsidR="00F25DB9" w:rsidRPr="00262D4B" w:rsidRDefault="00F25DB9" w:rsidP="2925E50F">
      <w:pPr>
        <w:spacing w:after="200" w:line="240" w:lineRule="auto"/>
        <w:ind w:left="360"/>
        <w:rPr>
          <w:rFonts w:eastAsia="Times New Roman" w:cstheme="minorHAnsi"/>
          <w:sz w:val="24"/>
          <w:szCs w:val="24"/>
        </w:rPr>
      </w:pPr>
    </w:p>
    <w:p w14:paraId="2B75D5FB" w14:textId="77F40508" w:rsidR="00F25DB9" w:rsidRPr="00262D4B" w:rsidRDefault="135B83EB" w:rsidP="2925E50F">
      <w:pPr>
        <w:spacing w:after="200" w:line="240" w:lineRule="auto"/>
        <w:rPr>
          <w:rFonts w:eastAsia="Times New Roman" w:cstheme="minorHAnsi"/>
          <w:sz w:val="24"/>
          <w:szCs w:val="24"/>
          <w:highlight w:val="lightGray"/>
        </w:rPr>
      </w:pPr>
      <w:r w:rsidRPr="00262D4B">
        <w:rPr>
          <w:rFonts w:eastAsia="Times New Roman" w:cstheme="minorHAnsi"/>
          <w:b/>
          <w:bCs/>
          <w:sz w:val="24"/>
          <w:szCs w:val="24"/>
          <w:highlight w:val="lightGray"/>
        </w:rPr>
        <w:t>E. Technical Requirements for Application:</w:t>
      </w:r>
      <w:r w:rsidRPr="00262D4B">
        <w:rPr>
          <w:rFonts w:eastAsia="Times New Roman" w:cstheme="minorHAnsi"/>
          <w:b/>
          <w:bCs/>
          <w:sz w:val="24"/>
          <w:szCs w:val="24"/>
          <w:highlight w:val="lightGray"/>
          <w:u w:val="single"/>
        </w:rPr>
        <w:t xml:space="preserve"> </w:t>
      </w:r>
      <w:r w:rsidRPr="00262D4B">
        <w:rPr>
          <w:rFonts w:eastAsia="Times New Roman" w:cstheme="minorHAnsi"/>
          <w:b/>
          <w:bCs/>
          <w:sz w:val="24"/>
          <w:szCs w:val="24"/>
          <w:highlight w:val="lightGray"/>
        </w:rPr>
        <w:t xml:space="preserve">                 </w:t>
      </w:r>
      <w:r w:rsidR="28221D82" w:rsidRPr="00262D4B">
        <w:rPr>
          <w:rFonts w:eastAsia="Times New Roman" w:cstheme="minorHAnsi"/>
          <w:b/>
          <w:bCs/>
          <w:sz w:val="24"/>
          <w:szCs w:val="24"/>
          <w:highlight w:val="lightGray"/>
        </w:rPr>
        <w:t xml:space="preserve">                                                             </w:t>
      </w:r>
      <w:r w:rsidRPr="00262D4B">
        <w:rPr>
          <w:rFonts w:eastAsia="Times New Roman" w:cstheme="minorHAnsi"/>
          <w:b/>
          <w:bCs/>
          <w:sz w:val="24"/>
          <w:szCs w:val="24"/>
          <w:highlight w:val="lightGray"/>
        </w:rPr>
        <w:t xml:space="preserve"> </w:t>
      </w:r>
    </w:p>
    <w:p w14:paraId="75899D1F" w14:textId="36724DA5" w:rsidR="00F25DB9" w:rsidRPr="00262D4B" w:rsidRDefault="135B83EB" w:rsidP="2925E50F">
      <w:pPr>
        <w:spacing w:after="200" w:line="240" w:lineRule="auto"/>
        <w:rPr>
          <w:rFonts w:eastAsia="Times New Roman" w:cstheme="minorHAnsi"/>
          <w:sz w:val="24"/>
          <w:szCs w:val="24"/>
        </w:rPr>
      </w:pPr>
      <w:r w:rsidRPr="00262D4B">
        <w:rPr>
          <w:rFonts w:eastAsia="Times New Roman" w:cstheme="minorHAnsi"/>
          <w:b/>
          <w:bCs/>
          <w:sz w:val="24"/>
          <w:szCs w:val="24"/>
        </w:rPr>
        <w:t xml:space="preserve">When submitting a proposal, applicants are </w:t>
      </w:r>
      <w:r w:rsidRPr="00262D4B">
        <w:rPr>
          <w:rFonts w:eastAsia="Times New Roman" w:cstheme="minorHAnsi"/>
          <w:b/>
          <w:bCs/>
          <w:sz w:val="24"/>
          <w:szCs w:val="24"/>
          <w:u w:val="single"/>
        </w:rPr>
        <w:t>required</w:t>
      </w:r>
      <w:r w:rsidRPr="00262D4B">
        <w:rPr>
          <w:rFonts w:eastAsia="Times New Roman" w:cstheme="minorHAnsi"/>
          <w:b/>
          <w:bCs/>
          <w:sz w:val="24"/>
          <w:szCs w:val="24"/>
        </w:rPr>
        <w:t xml:space="preserve"> to include the following documents and information from Sections 1–5 below, as applicable: </w:t>
      </w:r>
    </w:p>
    <w:p w14:paraId="66AF1639" w14:textId="4566D7B9" w:rsidR="00F25DB9" w:rsidRPr="00262D4B" w:rsidRDefault="135B83EB" w:rsidP="2925E50F">
      <w:pPr>
        <w:pStyle w:val="NoSpacing"/>
        <w:rPr>
          <w:rFonts w:eastAsia="Times New Roman" w:cstheme="minorHAnsi"/>
          <w:sz w:val="24"/>
          <w:szCs w:val="24"/>
        </w:rPr>
      </w:pPr>
      <w:r w:rsidRPr="00262D4B">
        <w:rPr>
          <w:rFonts w:eastAsia="Times New Roman" w:cstheme="minorHAnsi"/>
          <w:b/>
          <w:bCs/>
          <w:sz w:val="24"/>
          <w:szCs w:val="24"/>
        </w:rPr>
        <w:t>Section 1—Application Summary Coversheet:</w:t>
      </w:r>
    </w:p>
    <w:p w14:paraId="14F0848B" w14:textId="5B734CDA" w:rsidR="00F25DB9" w:rsidRPr="00262D4B" w:rsidRDefault="00F25DB9" w:rsidP="2925E50F">
      <w:pPr>
        <w:spacing w:after="0" w:line="240" w:lineRule="auto"/>
        <w:rPr>
          <w:rFonts w:eastAsia="Times New Roman" w:cstheme="minorHAnsi"/>
          <w:sz w:val="24"/>
          <w:szCs w:val="24"/>
        </w:rPr>
      </w:pPr>
    </w:p>
    <w:p w14:paraId="39ED57D1" w14:textId="2CA374AF" w:rsidR="00F25DB9" w:rsidRPr="00262D4B" w:rsidRDefault="135B83EB" w:rsidP="2244B8BC">
      <w:pPr>
        <w:spacing w:after="200" w:line="240" w:lineRule="auto"/>
        <w:rPr>
          <w:rFonts w:eastAsia="Times New Roman" w:cstheme="minorHAnsi"/>
          <w:sz w:val="24"/>
          <w:szCs w:val="24"/>
        </w:rPr>
      </w:pPr>
      <w:r w:rsidRPr="00262D4B">
        <w:rPr>
          <w:rFonts w:eastAsia="Times New Roman" w:cstheme="minorHAnsi"/>
          <w:sz w:val="24"/>
          <w:szCs w:val="24"/>
          <w:u w:val="single"/>
        </w:rPr>
        <w:t>Paragraph 1</w:t>
      </w:r>
      <w:r w:rsidRPr="00262D4B">
        <w:rPr>
          <w:rFonts w:eastAsia="Times New Roman" w:cstheme="minorHAnsi"/>
          <w:b/>
          <w:bCs/>
          <w:sz w:val="24"/>
          <w:szCs w:val="24"/>
        </w:rPr>
        <w:t xml:space="preserve">: Executive Summary. </w:t>
      </w:r>
      <w:r w:rsidRPr="00262D4B">
        <w:rPr>
          <w:rFonts w:eastAsia="Times New Roman" w:cstheme="minorHAnsi"/>
          <w:sz w:val="24"/>
          <w:szCs w:val="24"/>
        </w:rPr>
        <w:t xml:space="preserve">Please provide a general overview of the proposed project, and how, specifically, this application is responding to the NOFO prompt. What will be the focus of this project, what will be its SMART </w:t>
      </w:r>
      <w:r w:rsidR="6625F26F" w:rsidRPr="00262D4B">
        <w:rPr>
          <w:rFonts w:eastAsia="Times New Roman" w:cstheme="minorHAnsi"/>
          <w:sz w:val="24"/>
          <w:szCs w:val="24"/>
        </w:rPr>
        <w:t xml:space="preserve">(Specific, Measurable, Achievable, Relevant, and Timely) </w:t>
      </w:r>
      <w:r w:rsidR="19605705" w:rsidRPr="00262D4B">
        <w:rPr>
          <w:rFonts w:eastAsia="Times New Roman" w:cstheme="minorHAnsi"/>
          <w:sz w:val="24"/>
          <w:szCs w:val="24"/>
        </w:rPr>
        <w:t>o</w:t>
      </w:r>
      <w:r w:rsidR="6625F26F" w:rsidRPr="00262D4B">
        <w:rPr>
          <w:rFonts w:eastAsia="Times New Roman" w:cstheme="minorHAnsi"/>
          <w:sz w:val="24"/>
          <w:szCs w:val="24"/>
        </w:rPr>
        <w:t>bjectives</w:t>
      </w:r>
      <w:r w:rsidRPr="00262D4B">
        <w:rPr>
          <w:rFonts w:eastAsia="Times New Roman" w:cstheme="minorHAnsi"/>
          <w:sz w:val="24"/>
          <w:szCs w:val="24"/>
        </w:rPr>
        <w:t xml:space="preserve">, and how will meeting these </w:t>
      </w:r>
      <w:r w:rsidR="677FD4E3" w:rsidRPr="00262D4B">
        <w:rPr>
          <w:rFonts w:eastAsia="Times New Roman" w:cstheme="minorHAnsi"/>
          <w:sz w:val="24"/>
          <w:szCs w:val="24"/>
        </w:rPr>
        <w:t>o</w:t>
      </w:r>
      <w:r w:rsidRPr="00262D4B">
        <w:rPr>
          <w:rFonts w:eastAsia="Times New Roman" w:cstheme="minorHAnsi"/>
          <w:sz w:val="24"/>
          <w:szCs w:val="24"/>
        </w:rPr>
        <w:t xml:space="preserve">bjectives contribute to NOFO’s stated Project Goal? </w:t>
      </w:r>
    </w:p>
    <w:p w14:paraId="3176D7E5" w14:textId="50F11B56" w:rsidR="00F25DB9" w:rsidRPr="00262D4B" w:rsidRDefault="135B83EB" w:rsidP="2925E50F">
      <w:pPr>
        <w:spacing w:after="200" w:line="240" w:lineRule="auto"/>
        <w:rPr>
          <w:rFonts w:eastAsia="Times New Roman" w:cstheme="minorHAnsi"/>
          <w:color w:val="000000" w:themeColor="text1"/>
          <w:sz w:val="24"/>
          <w:szCs w:val="24"/>
        </w:rPr>
      </w:pPr>
      <w:r w:rsidRPr="00262D4B">
        <w:rPr>
          <w:rFonts w:eastAsia="Times New Roman" w:cstheme="minorHAnsi"/>
          <w:sz w:val="24"/>
          <w:szCs w:val="24"/>
          <w:u w:val="single"/>
        </w:rPr>
        <w:t>Paragraph 2</w:t>
      </w:r>
      <w:r w:rsidRPr="00262D4B">
        <w:rPr>
          <w:rFonts w:eastAsia="Times New Roman" w:cstheme="minorHAnsi"/>
          <w:b/>
          <w:bCs/>
          <w:sz w:val="24"/>
          <w:szCs w:val="24"/>
        </w:rPr>
        <w:t>: Summary of Grantee Expertise, Previous Experience on this subject:</w:t>
      </w:r>
      <w:r w:rsidRPr="00262D4B">
        <w:rPr>
          <w:rFonts w:eastAsia="Times New Roman" w:cstheme="minorHAnsi"/>
          <w:sz w:val="24"/>
          <w:szCs w:val="24"/>
        </w:rPr>
        <w:t xml:space="preserve"> Detail grantee’s past work in topic area, including best practices and lessons learned. Discuss any networks or communities of practice that formed </w:t>
      </w:r>
      <w:proofErr w:type="gramStart"/>
      <w:r w:rsidRPr="00262D4B">
        <w:rPr>
          <w:rFonts w:eastAsia="Times New Roman" w:cstheme="minorHAnsi"/>
          <w:sz w:val="24"/>
          <w:szCs w:val="24"/>
        </w:rPr>
        <w:t>as a result of</w:t>
      </w:r>
      <w:proofErr w:type="gramEnd"/>
      <w:r w:rsidRPr="00262D4B">
        <w:rPr>
          <w:rFonts w:eastAsia="Times New Roman" w:cstheme="minorHAnsi"/>
          <w:sz w:val="24"/>
          <w:szCs w:val="24"/>
        </w:rPr>
        <w:t xml:space="preserve"> grantee’s previous activities, and how grantee would build on those networks.  More details can be atta</w:t>
      </w:r>
      <w:r w:rsidRPr="00262D4B">
        <w:rPr>
          <w:rFonts w:eastAsia="Times New Roman" w:cstheme="minorHAnsi"/>
          <w:color w:val="000000" w:themeColor="text1"/>
          <w:sz w:val="24"/>
          <w:szCs w:val="24"/>
        </w:rPr>
        <w:t xml:space="preserve">ched as an appendix. </w:t>
      </w:r>
    </w:p>
    <w:p w14:paraId="7A056776" w14:textId="59E5226B" w:rsidR="00F25DB9" w:rsidRPr="00262D4B" w:rsidRDefault="135B83EB"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Paragraph 3:</w:t>
      </w:r>
      <w:r w:rsidRPr="00262D4B">
        <w:rPr>
          <w:rFonts w:eastAsia="Times New Roman" w:cstheme="minorHAnsi"/>
          <w:b/>
          <w:bCs/>
          <w:color w:val="000000" w:themeColor="text1"/>
          <w:sz w:val="24"/>
          <w:szCs w:val="24"/>
        </w:rPr>
        <w:t xml:space="preserve"> Logistics, including Selection of Participants:</w:t>
      </w:r>
      <w:r w:rsidRPr="00262D4B">
        <w:rPr>
          <w:rFonts w:eastAsia="Times New Roman" w:cstheme="minorHAnsi"/>
          <w:color w:val="000000" w:themeColor="text1"/>
          <w:sz w:val="24"/>
          <w:szCs w:val="24"/>
        </w:rPr>
        <w:t xml:space="preserve"> How will applicant organize, coordinate, and execute activities </w:t>
      </w:r>
      <w:r w:rsidR="004D41EC" w:rsidRPr="00262D4B">
        <w:rPr>
          <w:rFonts w:eastAsia="Times New Roman" w:cstheme="minorHAnsi"/>
          <w:color w:val="000000" w:themeColor="text1"/>
          <w:sz w:val="24"/>
          <w:szCs w:val="24"/>
        </w:rPr>
        <w:t>to</w:t>
      </w:r>
      <w:r w:rsidRPr="00262D4B">
        <w:rPr>
          <w:rFonts w:eastAsia="Times New Roman" w:cstheme="minorHAnsi"/>
          <w:color w:val="000000" w:themeColor="text1"/>
          <w:sz w:val="24"/>
          <w:szCs w:val="24"/>
        </w:rPr>
        <w:t xml:space="preserve"> reach stated deliverables? How, specifically, will grantee select participants, whether event attendees, volunteers, or trainees? What is the specific selection process? What are the criteria?</w:t>
      </w:r>
    </w:p>
    <w:p w14:paraId="7C4FDEB6" w14:textId="561ADAAB" w:rsidR="00F25DB9" w:rsidRPr="00262D4B" w:rsidRDefault="135B83EB"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Paragraph 4:</w:t>
      </w:r>
      <w:r w:rsidRPr="00262D4B">
        <w:rPr>
          <w:rFonts w:eastAsia="Times New Roman" w:cstheme="minorHAnsi"/>
          <w:color w:val="000000" w:themeColor="text1"/>
          <w:sz w:val="24"/>
          <w:szCs w:val="24"/>
        </w:rPr>
        <w:t xml:space="preserve"> </w:t>
      </w:r>
      <w:r w:rsidRPr="00262D4B">
        <w:rPr>
          <w:rFonts w:eastAsia="Times New Roman" w:cstheme="minorHAnsi"/>
          <w:b/>
          <w:bCs/>
          <w:color w:val="000000" w:themeColor="text1"/>
          <w:sz w:val="24"/>
          <w:szCs w:val="24"/>
        </w:rPr>
        <w:t>Project Monitoring and Evaluation Plan:</w:t>
      </w:r>
      <w:r w:rsidRPr="00262D4B">
        <w:rPr>
          <w:rFonts w:eastAsia="Times New Roman" w:cstheme="minorHAnsi"/>
          <w:color w:val="000000" w:themeColor="text1"/>
          <w:sz w:val="24"/>
          <w:szCs w:val="24"/>
        </w:rPr>
        <w:t xml:space="preserve"> The Monitoring and Evaluation component of the proposal will outline in detail how the proposal’s activities will advance the program’s goals and objectives (listed above</w:t>
      </w:r>
      <w:r w:rsidR="2CBC3206" w:rsidRPr="00262D4B">
        <w:rPr>
          <w:rFonts w:eastAsia="Times New Roman" w:cstheme="minorHAnsi"/>
          <w:color w:val="000000" w:themeColor="text1"/>
          <w:sz w:val="24"/>
          <w:szCs w:val="24"/>
        </w:rPr>
        <w:t xml:space="preserve"> in Section A</w:t>
      </w:r>
      <w:r w:rsidRPr="00262D4B">
        <w:rPr>
          <w:rFonts w:eastAsia="Times New Roman" w:cstheme="minorHAnsi"/>
          <w:color w:val="000000" w:themeColor="text1"/>
          <w:sz w:val="24"/>
          <w:szCs w:val="24"/>
        </w:rPr>
        <w:t>). This should be a brief overview of the M&amp;E requirement listed below.</w:t>
      </w:r>
    </w:p>
    <w:p w14:paraId="376B0F52" w14:textId="5CAFD73A" w:rsidR="00F25DB9" w:rsidRPr="00262D4B" w:rsidRDefault="00F25DB9" w:rsidP="2925E50F">
      <w:pPr>
        <w:spacing w:after="200" w:line="240" w:lineRule="auto"/>
        <w:rPr>
          <w:rFonts w:eastAsia="Times New Roman" w:cstheme="minorHAnsi"/>
          <w:b/>
          <w:bCs/>
          <w:color w:val="000000" w:themeColor="text1"/>
          <w:sz w:val="24"/>
          <w:szCs w:val="24"/>
        </w:rPr>
      </w:pPr>
    </w:p>
    <w:p w14:paraId="496A40B5" w14:textId="7FFAF7DB" w:rsidR="00F25DB9" w:rsidRPr="00262D4B" w:rsidRDefault="135B83EB" w:rsidP="2925E50F">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Section 2—Technical Proposal</w:t>
      </w:r>
    </w:p>
    <w:p w14:paraId="07CF76E0" w14:textId="7144C237" w:rsidR="00F25DB9" w:rsidRPr="00262D4B" w:rsidRDefault="135B83EB"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Applicants must submit a complete narrative proposal in a format of </w:t>
      </w:r>
      <w:r w:rsidR="2B094DDA" w:rsidRPr="00262D4B">
        <w:rPr>
          <w:rFonts w:eastAsia="Times New Roman" w:cstheme="minorHAnsi"/>
          <w:color w:val="000000" w:themeColor="text1"/>
          <w:sz w:val="24"/>
          <w:szCs w:val="24"/>
        </w:rPr>
        <w:t xml:space="preserve">their </w:t>
      </w:r>
      <w:r w:rsidRPr="00262D4B">
        <w:rPr>
          <w:rFonts w:eastAsia="Times New Roman" w:cstheme="minorHAnsi"/>
          <w:color w:val="000000" w:themeColor="text1"/>
          <w:sz w:val="24"/>
          <w:szCs w:val="24"/>
        </w:rPr>
        <w:t>choice</w:t>
      </w:r>
      <w:r w:rsidR="32174F0E" w:rsidRPr="00262D4B">
        <w:rPr>
          <w:rFonts w:eastAsia="Times New Roman" w:cstheme="minorHAnsi"/>
          <w:color w:val="000000" w:themeColor="text1"/>
          <w:sz w:val="24"/>
          <w:szCs w:val="24"/>
        </w:rPr>
        <w:t>,</w:t>
      </w:r>
      <w:r w:rsidR="3D5E56D0" w:rsidRPr="00262D4B">
        <w:rPr>
          <w:rFonts w:eastAsia="Times New Roman" w:cstheme="minorHAnsi"/>
          <w:color w:val="000000" w:themeColor="text1"/>
          <w:sz w:val="24"/>
          <w:szCs w:val="24"/>
        </w:rPr>
        <w:t xml:space="preserve"> or </w:t>
      </w:r>
      <w:r w:rsidR="035E2EDB" w:rsidRPr="00262D4B">
        <w:rPr>
          <w:rFonts w:eastAsia="Times New Roman" w:cstheme="minorHAnsi"/>
          <w:color w:val="000000" w:themeColor="text1"/>
          <w:sz w:val="24"/>
          <w:szCs w:val="24"/>
        </w:rPr>
        <w:t xml:space="preserve">they may </w:t>
      </w:r>
      <w:r w:rsidR="3D5E56D0" w:rsidRPr="00262D4B">
        <w:rPr>
          <w:rFonts w:eastAsia="Times New Roman" w:cstheme="minorHAnsi"/>
          <w:color w:val="000000" w:themeColor="text1"/>
          <w:sz w:val="24"/>
          <w:szCs w:val="24"/>
        </w:rPr>
        <w:t>use the attached proposal template</w:t>
      </w:r>
      <w:r w:rsidR="00B57B04" w:rsidRPr="00262D4B">
        <w:rPr>
          <w:rFonts w:eastAsia="Times New Roman" w:cstheme="minorHAnsi"/>
          <w:color w:val="000000" w:themeColor="text1"/>
          <w:sz w:val="24"/>
          <w:szCs w:val="24"/>
        </w:rPr>
        <w:t xml:space="preserve"> (Attachment 1 – Applicant Organization Info</w:t>
      </w:r>
      <w:r w:rsidR="00745212" w:rsidRPr="00262D4B">
        <w:rPr>
          <w:rFonts w:eastAsia="Times New Roman" w:cstheme="minorHAnsi"/>
          <w:color w:val="000000" w:themeColor="text1"/>
          <w:sz w:val="24"/>
          <w:szCs w:val="24"/>
        </w:rPr>
        <w:t xml:space="preserve"> and Attachment 2 – Suggested Application Format)</w:t>
      </w:r>
      <w:r w:rsidRPr="00262D4B">
        <w:rPr>
          <w:rFonts w:eastAsia="Times New Roman" w:cstheme="minorHAnsi"/>
          <w:color w:val="000000" w:themeColor="text1"/>
          <w:sz w:val="24"/>
          <w:szCs w:val="24"/>
        </w:rPr>
        <w:t xml:space="preserve">. The proposal shall not exceed twelve (12) </w:t>
      </w:r>
      <w:r w:rsidRPr="00262D4B">
        <w:rPr>
          <w:rFonts w:eastAsia="Times New Roman" w:cstheme="minorHAnsi"/>
          <w:color w:val="000000" w:themeColor="text1"/>
          <w:sz w:val="24"/>
          <w:szCs w:val="24"/>
        </w:rPr>
        <w:lastRenderedPageBreak/>
        <w:t>pages.  Refer to the evaluation criteria in Part G below for further detail about what makes a strong proposal. All proposals must address the following areas:</w:t>
      </w:r>
    </w:p>
    <w:p w14:paraId="3A263C82" w14:textId="5A11864F" w:rsidR="00F25DB9" w:rsidRPr="00262D4B" w:rsidRDefault="135B83EB" w:rsidP="2925E50F">
      <w:pPr>
        <w:pStyle w:val="ListParagraph"/>
        <w:numPr>
          <w:ilvl w:val="0"/>
          <w:numId w:val="5"/>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Organizational Description and Capacity  </w:t>
      </w:r>
    </w:p>
    <w:p w14:paraId="738DF8E9" w14:textId="6B966DE7" w:rsidR="00F25DB9" w:rsidRPr="00262D4B" w:rsidRDefault="135B83EB" w:rsidP="2925E50F">
      <w:pPr>
        <w:pStyle w:val="ListParagraph"/>
        <w:numPr>
          <w:ilvl w:val="0"/>
          <w:numId w:val="5"/>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Project Justification, Sustainability, and Impact</w:t>
      </w:r>
    </w:p>
    <w:p w14:paraId="11DAEEAC" w14:textId="7EC25653" w:rsidR="00F25DB9" w:rsidRPr="00262D4B" w:rsidRDefault="135B83EB" w:rsidP="2925E50F">
      <w:pPr>
        <w:pStyle w:val="ListParagraph"/>
        <w:numPr>
          <w:ilvl w:val="0"/>
          <w:numId w:val="5"/>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Project Goals, Audiences, Objectives</w:t>
      </w:r>
      <w:r w:rsidRPr="00262D4B">
        <w:rPr>
          <w:rFonts w:eastAsia="Times New Roman" w:cstheme="minorHAnsi"/>
          <w:color w:val="D13438"/>
          <w:sz w:val="24"/>
          <w:szCs w:val="24"/>
          <w:u w:val="single"/>
        </w:rPr>
        <w:t>,</w:t>
      </w:r>
      <w:r w:rsidRPr="00262D4B">
        <w:rPr>
          <w:rFonts w:eastAsia="Times New Roman" w:cstheme="minorHAnsi"/>
          <w:color w:val="000000" w:themeColor="text1"/>
          <w:sz w:val="24"/>
          <w:szCs w:val="24"/>
        </w:rPr>
        <w:t xml:space="preserve"> Activities, and Deliverables </w:t>
      </w:r>
    </w:p>
    <w:p w14:paraId="00F6FE3C" w14:textId="06EBA692" w:rsidR="00F25DB9" w:rsidRPr="00262D4B" w:rsidRDefault="135B83EB" w:rsidP="2925E50F">
      <w:pPr>
        <w:pStyle w:val="ListParagraph"/>
        <w:numPr>
          <w:ilvl w:val="0"/>
          <w:numId w:val="5"/>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Implementation Timeline</w:t>
      </w:r>
    </w:p>
    <w:p w14:paraId="536D4681" w14:textId="5E91F4BF" w:rsidR="00F25DB9" w:rsidRPr="00262D4B" w:rsidRDefault="135B83EB" w:rsidP="2925E50F">
      <w:pPr>
        <w:pStyle w:val="ListParagraph"/>
        <w:numPr>
          <w:ilvl w:val="0"/>
          <w:numId w:val="5"/>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Monitoring and Evaluation (see note below)</w:t>
      </w:r>
    </w:p>
    <w:p w14:paraId="68B8A084" w14:textId="6583DA67" w:rsidR="00F25DB9" w:rsidRPr="00262D4B" w:rsidRDefault="00F25DB9" w:rsidP="2925E50F">
      <w:pPr>
        <w:spacing w:before="40" w:after="0" w:line="240" w:lineRule="auto"/>
        <w:rPr>
          <w:rFonts w:eastAsia="Times New Roman" w:cstheme="minorHAnsi"/>
          <w:color w:val="2F5496" w:themeColor="accent1" w:themeShade="BF"/>
          <w:sz w:val="24"/>
          <w:szCs w:val="24"/>
        </w:rPr>
      </w:pPr>
    </w:p>
    <w:p w14:paraId="723B36E2" w14:textId="4BE013C4" w:rsidR="25D796CC" w:rsidRPr="00262D4B" w:rsidRDefault="25D796CC" w:rsidP="2244B8BC">
      <w:pPr>
        <w:spacing w:after="200" w:line="240" w:lineRule="auto"/>
        <w:rPr>
          <w:rFonts w:eastAsia="Times New Roman" w:cstheme="minorHAnsi"/>
          <w:sz w:val="24"/>
          <w:szCs w:val="24"/>
        </w:rPr>
      </w:pPr>
      <w:r w:rsidRPr="00262D4B">
        <w:rPr>
          <w:rFonts w:eastAsia="Times New Roman" w:cstheme="minorHAnsi"/>
          <w:b/>
          <w:bCs/>
          <w:color w:val="000000" w:themeColor="text1"/>
          <w:sz w:val="24"/>
          <w:szCs w:val="24"/>
        </w:rPr>
        <w:t>Proof of Registration:</w:t>
      </w:r>
      <w:r w:rsidRPr="00262D4B">
        <w:rPr>
          <w:rFonts w:eastAsia="Times New Roman" w:cstheme="minorHAnsi"/>
          <w:color w:val="000000" w:themeColor="text1"/>
          <w:sz w:val="24"/>
          <w:szCs w:val="24"/>
        </w:rPr>
        <w:t xml:space="preserve"> A copy of the organization’s registration should be provided with the proposal application. U.S.-based organizations should submit a copy of their IRS </w:t>
      </w:r>
      <w:r w:rsidR="00D76780" w:rsidRPr="00262D4B">
        <w:rPr>
          <w:rFonts w:eastAsia="Times New Roman" w:cstheme="minorHAnsi"/>
          <w:color w:val="000000" w:themeColor="text1"/>
          <w:sz w:val="24"/>
          <w:szCs w:val="24"/>
        </w:rPr>
        <w:t>determination letter. India</w:t>
      </w:r>
      <w:r w:rsidRPr="00262D4B">
        <w:rPr>
          <w:rFonts w:eastAsia="Times New Roman" w:cstheme="minorHAnsi"/>
          <w:color w:val="000000" w:themeColor="text1"/>
          <w:sz w:val="24"/>
          <w:szCs w:val="24"/>
        </w:rPr>
        <w:t>-based organizations should submit a copy of their certificate of registration from the appropriate government organization.</w:t>
      </w:r>
    </w:p>
    <w:p w14:paraId="66A167FA" w14:textId="3FAF6826" w:rsidR="00F25DB9" w:rsidRPr="00262D4B" w:rsidRDefault="00F25DB9" w:rsidP="2925E50F">
      <w:pPr>
        <w:spacing w:after="0" w:line="240" w:lineRule="auto"/>
        <w:rPr>
          <w:rFonts w:eastAsia="Times New Roman" w:cstheme="minorHAnsi"/>
          <w:sz w:val="24"/>
          <w:szCs w:val="24"/>
        </w:rPr>
      </w:pPr>
    </w:p>
    <w:p w14:paraId="1EA49795" w14:textId="0BD75400" w:rsidR="00F25DB9" w:rsidRPr="00262D4B" w:rsidRDefault="54A275E8" w:rsidP="2925E50F">
      <w:pPr>
        <w:pStyle w:val="NoSpacing"/>
        <w:rPr>
          <w:rFonts w:eastAsia="Times New Roman" w:cstheme="minorHAnsi"/>
          <w:sz w:val="24"/>
          <w:szCs w:val="24"/>
        </w:rPr>
      </w:pPr>
      <w:r w:rsidRPr="00262D4B">
        <w:rPr>
          <w:rFonts w:eastAsia="Times New Roman" w:cstheme="minorHAnsi"/>
          <w:b/>
          <w:bCs/>
          <w:sz w:val="24"/>
          <w:szCs w:val="24"/>
        </w:rPr>
        <w:t xml:space="preserve">STEP </w:t>
      </w:r>
      <w:r w:rsidR="1EAD2D0C" w:rsidRPr="00262D4B">
        <w:rPr>
          <w:rFonts w:eastAsia="Times New Roman" w:cstheme="minorHAnsi"/>
          <w:b/>
          <w:bCs/>
          <w:sz w:val="24"/>
          <w:szCs w:val="24"/>
        </w:rPr>
        <w:t>Enrollment</w:t>
      </w:r>
      <w:r w:rsidRPr="00262D4B">
        <w:rPr>
          <w:rFonts w:eastAsia="Times New Roman" w:cstheme="minorHAnsi"/>
          <w:b/>
          <w:bCs/>
          <w:sz w:val="24"/>
          <w:szCs w:val="24"/>
        </w:rPr>
        <w:t>:</w:t>
      </w:r>
      <w:r w:rsidRPr="00262D4B">
        <w:rPr>
          <w:rFonts w:eastAsia="Times New Roman" w:cstheme="minorHAnsi"/>
          <w:sz w:val="24"/>
          <w:szCs w:val="24"/>
        </w:rPr>
        <w:t xml:space="preserve"> </w:t>
      </w:r>
      <w:r w:rsidR="135B83EB" w:rsidRPr="00262D4B">
        <w:rPr>
          <w:rFonts w:eastAsia="Times New Roman" w:cstheme="minorHAnsi"/>
          <w:sz w:val="24"/>
          <w:szCs w:val="24"/>
        </w:rPr>
        <w:t xml:space="preserve">U.S. citizens who travel to </w:t>
      </w:r>
      <w:r w:rsidR="00D76780" w:rsidRPr="00262D4B">
        <w:rPr>
          <w:rFonts w:eastAsia="Times New Roman" w:cstheme="minorHAnsi"/>
          <w:sz w:val="24"/>
          <w:szCs w:val="24"/>
        </w:rPr>
        <w:t>India</w:t>
      </w:r>
      <w:r w:rsidR="135B83EB" w:rsidRPr="00262D4B">
        <w:rPr>
          <w:rFonts w:eastAsia="Times New Roman" w:cstheme="minorHAnsi"/>
          <w:sz w:val="24"/>
          <w:szCs w:val="24"/>
        </w:rPr>
        <w:t xml:space="preserve"> are encouraged to enroll in the Department of State's Smart Traveler Enrollment Program (STEP) available at: </w:t>
      </w:r>
      <w:hyperlink r:id="rId20">
        <w:r w:rsidR="135B83EB" w:rsidRPr="00262D4B">
          <w:rPr>
            <w:rStyle w:val="Hyperlink"/>
            <w:rFonts w:eastAsia="Times New Roman" w:cstheme="minorHAnsi"/>
            <w:color w:val="auto"/>
            <w:sz w:val="24"/>
            <w:szCs w:val="24"/>
          </w:rPr>
          <w:t>https://step.state.gov/step/</w:t>
        </w:r>
      </w:hyperlink>
      <w:r w:rsidR="135B83EB" w:rsidRPr="00262D4B">
        <w:rPr>
          <w:rFonts w:eastAsia="Times New Roman" w:cstheme="minorHAnsi"/>
          <w:sz w:val="24"/>
          <w:szCs w:val="24"/>
        </w:rPr>
        <w:t>. Enrollment enables citizens to receive security-related messages from the Embassy and makes it easier for us to locate you in an emergency. The Embassy also recommends that all travelers review the State Department's </w:t>
      </w:r>
      <w:hyperlink r:id="rId21">
        <w:r w:rsidR="135B83EB" w:rsidRPr="00262D4B">
          <w:rPr>
            <w:rStyle w:val="Hyperlink"/>
            <w:rFonts w:eastAsia="Times New Roman" w:cstheme="minorHAnsi"/>
            <w:color w:val="auto"/>
            <w:sz w:val="24"/>
            <w:szCs w:val="24"/>
          </w:rPr>
          <w:t>travel website at travel.state.gov </w:t>
        </w:r>
      </w:hyperlink>
      <w:r w:rsidR="135B83EB" w:rsidRPr="00262D4B">
        <w:rPr>
          <w:rFonts w:eastAsia="Times New Roman" w:cstheme="minorHAnsi"/>
          <w:sz w:val="24"/>
          <w:szCs w:val="24"/>
        </w:rPr>
        <w:t>for the </w:t>
      </w:r>
      <w:hyperlink r:id="rId22">
        <w:r w:rsidR="135B83EB" w:rsidRPr="00262D4B">
          <w:rPr>
            <w:rStyle w:val="Hyperlink"/>
            <w:rFonts w:eastAsia="Times New Roman" w:cstheme="minorHAnsi"/>
            <w:color w:val="auto"/>
            <w:sz w:val="24"/>
            <w:szCs w:val="24"/>
          </w:rPr>
          <w:t>Worldwide Caution</w:t>
        </w:r>
      </w:hyperlink>
      <w:r w:rsidR="135B83EB" w:rsidRPr="00262D4B">
        <w:rPr>
          <w:rFonts w:eastAsia="Times New Roman" w:cstheme="minorHAnsi"/>
          <w:sz w:val="24"/>
          <w:szCs w:val="24"/>
        </w:rPr>
        <w:t>, </w:t>
      </w:r>
      <w:hyperlink r:id="rId23">
        <w:r w:rsidR="135B83EB" w:rsidRPr="00262D4B">
          <w:rPr>
            <w:rStyle w:val="Hyperlink"/>
            <w:rFonts w:eastAsia="Times New Roman" w:cstheme="minorHAnsi"/>
            <w:color w:val="auto"/>
            <w:sz w:val="24"/>
            <w:szCs w:val="24"/>
          </w:rPr>
          <w:t>Travel Warnings</w:t>
        </w:r>
      </w:hyperlink>
      <w:r w:rsidR="135B83EB" w:rsidRPr="00262D4B">
        <w:rPr>
          <w:rFonts w:eastAsia="Times New Roman" w:cstheme="minorHAnsi"/>
          <w:sz w:val="24"/>
          <w:szCs w:val="24"/>
        </w:rPr>
        <w:t>, </w:t>
      </w:r>
      <w:hyperlink r:id="rId24">
        <w:r w:rsidR="135B83EB" w:rsidRPr="00262D4B">
          <w:rPr>
            <w:rStyle w:val="Hyperlink"/>
            <w:rFonts w:eastAsia="Times New Roman" w:cstheme="minorHAnsi"/>
            <w:color w:val="auto"/>
            <w:sz w:val="24"/>
            <w:szCs w:val="24"/>
          </w:rPr>
          <w:t>Travel Alerts</w:t>
        </w:r>
      </w:hyperlink>
      <w:r w:rsidR="135B83EB" w:rsidRPr="00262D4B">
        <w:rPr>
          <w:rFonts w:eastAsia="Times New Roman" w:cstheme="minorHAnsi"/>
          <w:sz w:val="24"/>
          <w:szCs w:val="24"/>
        </w:rPr>
        <w:t>, and </w:t>
      </w:r>
      <w:r w:rsidR="00D76780" w:rsidRPr="00262D4B">
        <w:rPr>
          <w:rFonts w:eastAsia="Times New Roman" w:cstheme="minorHAnsi"/>
          <w:sz w:val="24"/>
          <w:szCs w:val="24"/>
        </w:rPr>
        <w:t>India</w:t>
      </w:r>
      <w:r w:rsidR="135B83EB" w:rsidRPr="00262D4B">
        <w:rPr>
          <w:rFonts w:eastAsia="Times New Roman" w:cstheme="minorHAnsi"/>
          <w:sz w:val="24"/>
          <w:szCs w:val="24"/>
        </w:rPr>
        <w:t xml:space="preserve"> </w:t>
      </w:r>
      <w:hyperlink r:id="rId25">
        <w:r w:rsidR="135B83EB" w:rsidRPr="00262D4B">
          <w:rPr>
            <w:rStyle w:val="Hyperlink"/>
            <w:rFonts w:eastAsia="Times New Roman" w:cstheme="minorHAnsi"/>
            <w:color w:val="auto"/>
            <w:sz w:val="24"/>
            <w:szCs w:val="24"/>
          </w:rPr>
          <w:t>Specific Information</w:t>
        </w:r>
      </w:hyperlink>
      <w:r w:rsidR="135B83EB" w:rsidRPr="00262D4B">
        <w:rPr>
          <w:rFonts w:eastAsia="Times New Roman" w:cstheme="minorHAnsi"/>
          <w:sz w:val="24"/>
          <w:szCs w:val="24"/>
        </w:rPr>
        <w:t>.</w:t>
      </w:r>
    </w:p>
    <w:p w14:paraId="1C2E4AAC" w14:textId="6B63D98C" w:rsidR="00F25DB9" w:rsidRPr="00262D4B" w:rsidRDefault="00F25DB9" w:rsidP="2925E50F">
      <w:pPr>
        <w:spacing w:after="200" w:line="240" w:lineRule="auto"/>
        <w:rPr>
          <w:rFonts w:eastAsia="Times New Roman" w:cstheme="minorHAnsi"/>
          <w:sz w:val="24"/>
          <w:szCs w:val="24"/>
        </w:rPr>
      </w:pPr>
    </w:p>
    <w:p w14:paraId="585043F9" w14:textId="356609CF" w:rsidR="00F25DB9" w:rsidRPr="00262D4B" w:rsidRDefault="135B83EB" w:rsidP="2925E50F">
      <w:pPr>
        <w:pStyle w:val="Heading2"/>
        <w:spacing w:line="240" w:lineRule="auto"/>
        <w:rPr>
          <w:rFonts w:asciiTheme="minorHAnsi" w:eastAsia="Times New Roman" w:hAnsiTheme="minorHAnsi" w:cstheme="minorHAnsi"/>
          <w:color w:val="auto"/>
          <w:sz w:val="24"/>
          <w:szCs w:val="24"/>
        </w:rPr>
      </w:pPr>
      <w:r w:rsidRPr="00262D4B">
        <w:rPr>
          <w:rFonts w:asciiTheme="minorHAnsi" w:eastAsia="Times New Roman" w:hAnsiTheme="minorHAnsi" w:cstheme="minorHAnsi"/>
          <w:b/>
          <w:bCs/>
          <w:color w:val="auto"/>
          <w:sz w:val="24"/>
          <w:szCs w:val="24"/>
        </w:rPr>
        <w:t>Monitoring &amp; Evaluation</w:t>
      </w:r>
    </w:p>
    <w:p w14:paraId="2D671681" w14:textId="1FA87855" w:rsidR="00F25DB9" w:rsidRPr="00262D4B" w:rsidRDefault="135B83EB" w:rsidP="2925E50F">
      <w:pPr>
        <w:pStyle w:val="NoSpacing"/>
        <w:rPr>
          <w:rFonts w:eastAsia="Times New Roman" w:cstheme="minorHAnsi"/>
          <w:color w:val="000000" w:themeColor="text1"/>
          <w:sz w:val="24"/>
          <w:szCs w:val="24"/>
        </w:rPr>
      </w:pPr>
      <w:r w:rsidRPr="00262D4B">
        <w:rPr>
          <w:rFonts w:eastAsia="Times New Roman" w:cstheme="minorHAnsi"/>
          <w:sz w:val="24"/>
          <w:szCs w:val="24"/>
        </w:rPr>
        <w:t xml:space="preserve">Proposals must include a draft Monitoring and Evaluation (M&amp;E) Performance Monitoring Plan (PMP).  The M&amp;E PMP should show how applicants intend to measure and demonstrate progress towards the project’s objectives and goals.  Attachment </w:t>
      </w:r>
      <w:r w:rsidR="00745212" w:rsidRPr="00262D4B">
        <w:rPr>
          <w:rFonts w:eastAsia="Times New Roman" w:cstheme="minorHAnsi"/>
          <w:sz w:val="24"/>
          <w:szCs w:val="24"/>
        </w:rPr>
        <w:t>4</w:t>
      </w:r>
      <w:r w:rsidRPr="00262D4B">
        <w:rPr>
          <w:rFonts w:eastAsia="Times New Roman" w:cstheme="minorHAnsi"/>
          <w:sz w:val="24"/>
          <w:szCs w:val="24"/>
        </w:rPr>
        <w:t xml:space="preserve"> of this funding opportunity contains a template that may be used to fulfill this requirement.  While the grantee is free to create their own template, completing Attachment </w:t>
      </w:r>
      <w:r w:rsidR="00745212" w:rsidRPr="00262D4B">
        <w:rPr>
          <w:rFonts w:eastAsia="Times New Roman" w:cstheme="minorHAnsi"/>
          <w:sz w:val="24"/>
          <w:szCs w:val="24"/>
        </w:rPr>
        <w:t>4</w:t>
      </w:r>
      <w:r w:rsidRPr="00262D4B">
        <w:rPr>
          <w:rFonts w:eastAsia="Times New Roman" w:cstheme="minorHAnsi"/>
          <w:sz w:val="24"/>
          <w:szCs w:val="24"/>
        </w:rPr>
        <w:t xml:space="preserve"> will ensure a thorough </w:t>
      </w:r>
      <w:r w:rsidRPr="00262D4B">
        <w:rPr>
          <w:rFonts w:eastAsia="Times New Roman" w:cstheme="minorHAnsi"/>
          <w:color w:val="000000" w:themeColor="text1"/>
          <w:sz w:val="24"/>
          <w:szCs w:val="24"/>
        </w:rPr>
        <w:t>PMP.</w:t>
      </w:r>
    </w:p>
    <w:p w14:paraId="0D60337D" w14:textId="2623B098" w:rsidR="00F25DB9" w:rsidRPr="00262D4B" w:rsidRDefault="00F25DB9" w:rsidP="2925E50F">
      <w:pPr>
        <w:spacing w:after="0" w:line="240" w:lineRule="auto"/>
        <w:rPr>
          <w:rFonts w:eastAsia="Times New Roman" w:cstheme="minorHAnsi"/>
          <w:color w:val="000000" w:themeColor="text1"/>
          <w:sz w:val="24"/>
          <w:szCs w:val="24"/>
        </w:rPr>
      </w:pPr>
    </w:p>
    <w:p w14:paraId="65D70FCD" w14:textId="5899D8F9" w:rsidR="00F25DB9" w:rsidRPr="00262D4B" w:rsidRDefault="135B83EB" w:rsidP="2925E50F">
      <w:pPr>
        <w:pStyle w:val="NoSpacing"/>
        <w:rPr>
          <w:rFonts w:eastAsia="Times New Roman" w:cstheme="minorHAnsi"/>
          <w:color w:val="000000" w:themeColor="text1"/>
          <w:sz w:val="24"/>
          <w:szCs w:val="24"/>
        </w:rPr>
      </w:pPr>
      <w:r w:rsidRPr="00262D4B">
        <w:rPr>
          <w:rFonts w:eastAsia="Times New Roman" w:cstheme="minorHAnsi"/>
          <w:color w:val="000000" w:themeColor="text1"/>
          <w:sz w:val="24"/>
          <w:szCs w:val="24"/>
        </w:rPr>
        <w:t>The selected applicant(s) will be required to submit an approved M&amp;E PMP before an award is signed. The selected applicant will be required to work with P</w:t>
      </w:r>
      <w:r w:rsidR="00550C66">
        <w:rPr>
          <w:rFonts w:eastAsia="Times New Roman" w:cstheme="minorHAnsi"/>
          <w:color w:val="000000" w:themeColor="text1"/>
          <w:sz w:val="24"/>
          <w:szCs w:val="24"/>
        </w:rPr>
        <w:t>D</w:t>
      </w:r>
      <w:r w:rsidRPr="00262D4B">
        <w:rPr>
          <w:rFonts w:eastAsia="Times New Roman" w:cstheme="minorHAnsi"/>
          <w:color w:val="000000" w:themeColor="text1"/>
          <w:sz w:val="24"/>
          <w:szCs w:val="24"/>
        </w:rPr>
        <w:t xml:space="preserve"> Monitoring and Evaluation Specialist to ensure the M&amp;E PMP achieves an expected level of expertise and meets P</w:t>
      </w:r>
      <w:r w:rsidR="00550C66">
        <w:rPr>
          <w:rFonts w:eastAsia="Times New Roman" w:cstheme="minorHAnsi"/>
          <w:color w:val="000000" w:themeColor="text1"/>
          <w:sz w:val="24"/>
          <w:szCs w:val="24"/>
        </w:rPr>
        <w:t xml:space="preserve">D </w:t>
      </w:r>
      <w:r w:rsidRPr="00262D4B">
        <w:rPr>
          <w:rFonts w:eastAsia="Times New Roman" w:cstheme="minorHAnsi"/>
          <w:color w:val="000000" w:themeColor="text1"/>
          <w:sz w:val="24"/>
          <w:szCs w:val="24"/>
        </w:rPr>
        <w:t xml:space="preserve">objectives.  </w:t>
      </w:r>
    </w:p>
    <w:p w14:paraId="634A7F6C" w14:textId="1BE0DF22" w:rsidR="00F25DB9" w:rsidRPr="00262D4B" w:rsidRDefault="00F25DB9" w:rsidP="2925E50F">
      <w:pPr>
        <w:spacing w:after="0" w:line="240" w:lineRule="auto"/>
        <w:rPr>
          <w:rFonts w:eastAsia="Times New Roman" w:cstheme="minorHAnsi"/>
          <w:color w:val="000000" w:themeColor="text1"/>
          <w:sz w:val="24"/>
          <w:szCs w:val="24"/>
        </w:rPr>
      </w:pPr>
    </w:p>
    <w:p w14:paraId="12ACC7EA" w14:textId="4334979A" w:rsidR="00F25DB9" w:rsidRPr="00262D4B" w:rsidRDefault="135B83EB" w:rsidP="2925E50F">
      <w:pPr>
        <w:pStyle w:val="NoSpacing"/>
        <w:rPr>
          <w:rFonts w:eastAsia="Times New Roman" w:cstheme="minorHAnsi"/>
          <w:color w:val="000000" w:themeColor="text1"/>
          <w:sz w:val="24"/>
          <w:szCs w:val="24"/>
        </w:rPr>
      </w:pPr>
      <w:bookmarkStart w:id="3" w:name="_Hlk95299236"/>
      <w:r w:rsidRPr="00262D4B">
        <w:rPr>
          <w:rFonts w:eastAsia="Times New Roman" w:cstheme="minorHAnsi"/>
          <w:color w:val="000000" w:themeColor="text1"/>
          <w:sz w:val="24"/>
          <w:szCs w:val="24"/>
        </w:rPr>
        <w:t>The key components to the PMP are as follows:</w:t>
      </w:r>
    </w:p>
    <w:p w14:paraId="1F1124C1" w14:textId="51100D31" w:rsidR="00F25DB9" w:rsidRPr="00262D4B" w:rsidRDefault="00F25DB9" w:rsidP="2925E50F">
      <w:pPr>
        <w:spacing w:after="200" w:line="240" w:lineRule="auto"/>
        <w:rPr>
          <w:rFonts w:eastAsia="Times New Roman" w:cstheme="minorHAnsi"/>
          <w:color w:val="000000" w:themeColor="text1"/>
          <w:sz w:val="24"/>
          <w:szCs w:val="24"/>
        </w:rPr>
      </w:pPr>
    </w:p>
    <w:p w14:paraId="35236368" w14:textId="64DB7AA9" w:rsidR="00F25DB9" w:rsidRPr="00262D4B" w:rsidRDefault="135B83EB" w:rsidP="2925E50F">
      <w:pPr>
        <w:pStyle w:val="ListParagraph"/>
        <w:numPr>
          <w:ilvl w:val="0"/>
          <w:numId w:val="4"/>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 xml:space="preserve">Monitoring and Evaluation Narrative: </w:t>
      </w:r>
      <w:r w:rsidRPr="00262D4B">
        <w:rPr>
          <w:rFonts w:eastAsia="Times New Roman" w:cstheme="minorHAnsi"/>
          <w:color w:val="000000" w:themeColor="text1"/>
          <w:sz w:val="24"/>
          <w:szCs w:val="24"/>
        </w:rPr>
        <w:t xml:space="preserve">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w:t>
      </w:r>
      <w:r w:rsidR="0030562B" w:rsidRPr="00262D4B">
        <w:rPr>
          <w:rFonts w:eastAsia="Times New Roman" w:cstheme="minorHAnsi"/>
          <w:color w:val="000000" w:themeColor="text1"/>
          <w:sz w:val="24"/>
          <w:szCs w:val="24"/>
        </w:rPr>
        <w:t>line-item</w:t>
      </w:r>
      <w:r w:rsidRPr="00262D4B">
        <w:rPr>
          <w:rFonts w:eastAsia="Times New Roman" w:cstheme="minorHAnsi"/>
          <w:color w:val="000000" w:themeColor="text1"/>
          <w:sz w:val="24"/>
          <w:szCs w:val="24"/>
        </w:rPr>
        <w:t xml:space="preserve"> expenditures for M&amp;E listed in the program’s budget.  This narrative is limited to two pages.</w:t>
      </w:r>
    </w:p>
    <w:p w14:paraId="10D9EEE6" w14:textId="02A4958E" w:rsidR="00F25DB9" w:rsidRPr="00262D4B" w:rsidRDefault="00F25DB9" w:rsidP="2925E50F">
      <w:pPr>
        <w:spacing w:after="0" w:line="240" w:lineRule="auto"/>
        <w:ind w:left="1080"/>
        <w:rPr>
          <w:rFonts w:eastAsia="Times New Roman" w:cstheme="minorHAnsi"/>
          <w:color w:val="000000" w:themeColor="text1"/>
          <w:sz w:val="24"/>
          <w:szCs w:val="24"/>
        </w:rPr>
      </w:pPr>
    </w:p>
    <w:p w14:paraId="74D1AC50" w14:textId="7F014F47" w:rsidR="00F25DB9" w:rsidRPr="00262D4B" w:rsidRDefault="135B83EB" w:rsidP="2925E50F">
      <w:pPr>
        <w:pStyle w:val="ListParagraph"/>
        <w:numPr>
          <w:ilvl w:val="0"/>
          <w:numId w:val="4"/>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 xml:space="preserve">Theory of Change Diagram: </w:t>
      </w:r>
      <w:r w:rsidRPr="00262D4B">
        <w:rPr>
          <w:rFonts w:eastAsia="Times New Roman" w:cstheme="minorHAnsi"/>
          <w:color w:val="000000" w:themeColor="text1"/>
          <w:sz w:val="24"/>
          <w:szCs w:val="24"/>
        </w:rPr>
        <w:t xml:space="preserve">Applicants will be expected to submit either a Theory of Change diagram or an If-Then Statement that illustrates how project activities will lead to intended outcomes.  Attachment </w:t>
      </w:r>
      <w:r w:rsidR="00745212" w:rsidRPr="00262D4B">
        <w:rPr>
          <w:rFonts w:eastAsia="Times New Roman" w:cstheme="minorHAnsi"/>
          <w:color w:val="000000" w:themeColor="text1"/>
          <w:sz w:val="24"/>
          <w:szCs w:val="24"/>
        </w:rPr>
        <w:t>4</w:t>
      </w:r>
      <w:r w:rsidRPr="00262D4B">
        <w:rPr>
          <w:rFonts w:eastAsia="Times New Roman" w:cstheme="minorHAnsi"/>
          <w:color w:val="000000" w:themeColor="text1"/>
          <w:sz w:val="24"/>
          <w:szCs w:val="24"/>
        </w:rPr>
        <w:t xml:space="preserve"> includes a suggested format for these requirements.</w:t>
      </w:r>
    </w:p>
    <w:p w14:paraId="0872EE35" w14:textId="7D9F5DC6" w:rsidR="00F25DB9" w:rsidRPr="00262D4B" w:rsidRDefault="00F25DB9" w:rsidP="2925E50F">
      <w:pPr>
        <w:spacing w:after="0" w:line="240" w:lineRule="auto"/>
        <w:ind w:left="720"/>
        <w:rPr>
          <w:rFonts w:eastAsia="Times New Roman" w:cstheme="minorHAnsi"/>
          <w:color w:val="000000" w:themeColor="text1"/>
          <w:sz w:val="24"/>
          <w:szCs w:val="24"/>
        </w:rPr>
      </w:pPr>
    </w:p>
    <w:p w14:paraId="3BDA15BC" w14:textId="40D04A61" w:rsidR="00F25DB9" w:rsidRPr="00262D4B" w:rsidRDefault="135B83EB" w:rsidP="2925E50F">
      <w:pPr>
        <w:pStyle w:val="ListParagraph"/>
        <w:numPr>
          <w:ilvl w:val="0"/>
          <w:numId w:val="4"/>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Monitoring and Evaluation Datasheet:</w:t>
      </w:r>
      <w:r w:rsidRPr="00262D4B">
        <w:rPr>
          <w:rFonts w:eastAsia="Times New Roman" w:cstheme="minorHAnsi"/>
          <w:color w:val="000000" w:themeColor="text1"/>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w:t>
      </w:r>
      <w:r w:rsidR="00550C66">
        <w:rPr>
          <w:rFonts w:eastAsia="Times New Roman" w:cstheme="minorHAnsi"/>
          <w:color w:val="000000" w:themeColor="text1"/>
          <w:sz w:val="24"/>
          <w:szCs w:val="24"/>
        </w:rPr>
        <w:t>D</w:t>
      </w:r>
      <w:r w:rsidRPr="00262D4B">
        <w:rPr>
          <w:rFonts w:eastAsia="Times New Roman" w:cstheme="minorHAnsi"/>
          <w:color w:val="000000" w:themeColor="text1"/>
          <w:sz w:val="24"/>
          <w:szCs w:val="24"/>
        </w:rPr>
        <w:t xml:space="preserve"> objective. For more information, please see Attachment </w:t>
      </w:r>
      <w:r w:rsidR="00745212" w:rsidRPr="00262D4B">
        <w:rPr>
          <w:rFonts w:eastAsia="Times New Roman" w:cstheme="minorHAnsi"/>
          <w:color w:val="000000" w:themeColor="text1"/>
          <w:sz w:val="24"/>
          <w:szCs w:val="24"/>
        </w:rPr>
        <w:t>4</w:t>
      </w:r>
      <w:r w:rsidRPr="00262D4B">
        <w:rPr>
          <w:rFonts w:eastAsia="Times New Roman" w:cstheme="minorHAnsi"/>
          <w:color w:val="000000" w:themeColor="text1"/>
          <w:sz w:val="24"/>
          <w:szCs w:val="24"/>
        </w:rPr>
        <w:t>.1: Instructions.</w:t>
      </w:r>
    </w:p>
    <w:bookmarkEnd w:id="3"/>
    <w:p w14:paraId="65DB8DF9" w14:textId="055B2E6F" w:rsidR="00F25DB9" w:rsidRPr="00262D4B" w:rsidRDefault="00F25DB9" w:rsidP="2925E50F">
      <w:pPr>
        <w:spacing w:after="0" w:line="240" w:lineRule="auto"/>
        <w:rPr>
          <w:rFonts w:eastAsia="Times New Roman" w:cstheme="minorHAnsi"/>
          <w:color w:val="000000" w:themeColor="text1"/>
          <w:sz w:val="24"/>
          <w:szCs w:val="24"/>
        </w:rPr>
      </w:pPr>
    </w:p>
    <w:p w14:paraId="07F2C343" w14:textId="52FD824E" w:rsidR="00F25DB9" w:rsidRPr="00262D4B" w:rsidRDefault="135B83EB" w:rsidP="2925E50F">
      <w:pPr>
        <w:pStyle w:val="NoSpacing"/>
        <w:rPr>
          <w:rFonts w:eastAsia="Times New Roman" w:cstheme="minorHAnsi"/>
          <w:b/>
          <w:bCs/>
          <w:color w:val="000000" w:themeColor="text1"/>
          <w:sz w:val="24"/>
          <w:szCs w:val="24"/>
        </w:rPr>
      </w:pPr>
      <w:r w:rsidRPr="00262D4B">
        <w:rPr>
          <w:rFonts w:eastAsia="Times New Roman" w:cstheme="minorHAnsi"/>
          <w:b/>
          <w:bCs/>
          <w:color w:val="000000" w:themeColor="text1"/>
          <w:sz w:val="24"/>
          <w:szCs w:val="24"/>
        </w:rPr>
        <w:t>Section 3—Budget</w:t>
      </w:r>
    </w:p>
    <w:p w14:paraId="627CCD2A" w14:textId="77777777" w:rsidR="0030562B" w:rsidRPr="00262D4B" w:rsidRDefault="0030562B" w:rsidP="2925E50F">
      <w:pPr>
        <w:pStyle w:val="NoSpacing"/>
        <w:rPr>
          <w:rFonts w:eastAsia="Times New Roman" w:cstheme="minorHAnsi"/>
          <w:color w:val="000000" w:themeColor="text1"/>
          <w:sz w:val="24"/>
          <w:szCs w:val="24"/>
        </w:rPr>
      </w:pPr>
    </w:p>
    <w:p w14:paraId="014B6F6B" w14:textId="7890603D" w:rsidR="00F25DB9" w:rsidRPr="00262D4B" w:rsidRDefault="135B83EB" w:rsidP="2925E50F">
      <w:pPr>
        <w:pStyle w:val="NoSpacing"/>
        <w:ind w:left="720"/>
        <w:rPr>
          <w:rFonts w:eastAsia="Times New Roman" w:cstheme="minorHAnsi"/>
          <w:sz w:val="24"/>
          <w:szCs w:val="24"/>
        </w:rPr>
      </w:pPr>
      <w:r w:rsidRPr="00262D4B">
        <w:rPr>
          <w:rFonts w:eastAsia="Times New Roman" w:cstheme="minorHAnsi"/>
          <w:b/>
          <w:bCs/>
          <w:color w:val="000000" w:themeColor="text1"/>
          <w:sz w:val="24"/>
          <w:szCs w:val="24"/>
        </w:rPr>
        <w:t>A. Budget and Budget Detail:</w:t>
      </w:r>
      <w:r w:rsidRPr="00262D4B">
        <w:rPr>
          <w:rFonts w:eastAsia="Times New Roman" w:cstheme="minorHAnsi"/>
          <w:color w:val="000000" w:themeColor="text1"/>
          <w:sz w:val="24"/>
          <w:szCs w:val="24"/>
        </w:rPr>
        <w:t xml:space="preserve"> Applicants must submit a detailed budget and budget narrative justification</w:t>
      </w:r>
      <w:r w:rsidR="59C92E67" w:rsidRPr="00262D4B">
        <w:rPr>
          <w:rFonts w:eastAsia="Times New Roman" w:cstheme="minorHAnsi"/>
          <w:color w:val="000000" w:themeColor="text1"/>
          <w:sz w:val="24"/>
          <w:szCs w:val="24"/>
        </w:rPr>
        <w:t xml:space="preserve">. Applicants are encouraged to utilize the template provided </w:t>
      </w:r>
      <w:r w:rsidRPr="00262D4B">
        <w:rPr>
          <w:rFonts w:eastAsia="Times New Roman" w:cstheme="minorHAnsi"/>
          <w:color w:val="000000" w:themeColor="text1"/>
          <w:sz w:val="24"/>
          <w:szCs w:val="24"/>
        </w:rPr>
        <w:t xml:space="preserve">with the funding </w:t>
      </w:r>
      <w:r w:rsidR="004D41EC" w:rsidRPr="00262D4B">
        <w:rPr>
          <w:rFonts w:eastAsia="Times New Roman" w:cstheme="minorHAnsi"/>
          <w:color w:val="000000" w:themeColor="text1"/>
          <w:sz w:val="24"/>
          <w:szCs w:val="24"/>
        </w:rPr>
        <w:t>opportunity but</w:t>
      </w:r>
      <w:r w:rsidR="1ACF4E15" w:rsidRPr="00262D4B">
        <w:rPr>
          <w:rFonts w:eastAsia="Times New Roman" w:cstheme="minorHAnsi"/>
          <w:color w:val="000000" w:themeColor="text1"/>
          <w:sz w:val="24"/>
          <w:szCs w:val="24"/>
        </w:rPr>
        <w:t xml:space="preserve"> are not required to do so</w:t>
      </w:r>
      <w:r w:rsidRPr="00262D4B">
        <w:rPr>
          <w:rFonts w:eastAsia="Times New Roman" w:cstheme="minorHAnsi"/>
          <w:color w:val="000000" w:themeColor="text1"/>
          <w:sz w:val="24"/>
          <w:szCs w:val="24"/>
        </w:rPr>
        <w:t xml:space="preserve"> (Attachment </w:t>
      </w:r>
      <w:r w:rsidR="00745212" w:rsidRPr="00262D4B">
        <w:rPr>
          <w:rFonts w:eastAsia="Times New Roman" w:cstheme="minorHAnsi"/>
          <w:color w:val="000000" w:themeColor="text1"/>
          <w:sz w:val="24"/>
          <w:szCs w:val="24"/>
        </w:rPr>
        <w:t>3</w:t>
      </w:r>
      <w:r w:rsidRPr="00262D4B">
        <w:rPr>
          <w:rFonts w:eastAsia="Times New Roman" w:cstheme="minorHAnsi"/>
          <w:color w:val="000000" w:themeColor="text1"/>
          <w:sz w:val="24"/>
          <w:szCs w:val="24"/>
        </w:rPr>
        <w:t xml:space="preserve">). </w:t>
      </w:r>
      <w:r w:rsidR="004D41EC" w:rsidRPr="00262D4B">
        <w:rPr>
          <w:rFonts w:eastAsia="Times New Roman" w:cstheme="minorHAnsi"/>
          <w:color w:val="000000" w:themeColor="text1"/>
          <w:sz w:val="24"/>
          <w:szCs w:val="24"/>
        </w:rPr>
        <w:t>Line-item</w:t>
      </w:r>
      <w:r w:rsidRPr="00262D4B">
        <w:rPr>
          <w:rFonts w:eastAsia="Times New Roman" w:cstheme="minorHAnsi"/>
          <w:color w:val="000000" w:themeColor="text1"/>
          <w:sz w:val="24"/>
          <w:szCs w:val="24"/>
        </w:rPr>
        <w:t xml:space="preserve"> expenditures should be listed in the greatest possible detail. Personnel salaries should include the level of effort and the rate of pay, which should cover the percentage of time each staff member </w:t>
      </w:r>
      <w:r w:rsidRPr="00262D4B">
        <w:rPr>
          <w:rFonts w:eastAsia="Times New Roman" w:cstheme="minorHAnsi"/>
          <w:sz w:val="24"/>
          <w:szCs w:val="24"/>
        </w:rPr>
        <w:t xml:space="preserve">will dedicate to grant-based activities.  If your organization is charging an indirect cost rate, you must apply it to the modified total budget costs (MTDC), refer to 2CFR§200.68.  Budgets that are not in the provided format will not be considered. </w:t>
      </w:r>
      <w:r w:rsidRPr="00262D4B">
        <w:rPr>
          <w:rFonts w:eastAsia="Times New Roman" w:cstheme="minorHAnsi"/>
          <w:b/>
          <w:bCs/>
          <w:sz w:val="24"/>
          <w:szCs w:val="24"/>
        </w:rPr>
        <w:t>Budgets shall be submitted in U.S. dollars</w:t>
      </w:r>
      <w:r w:rsidRPr="00262D4B">
        <w:rPr>
          <w:rFonts w:eastAsia="Times New Roman" w:cstheme="minorHAnsi"/>
          <w:sz w:val="24"/>
          <w:szCs w:val="24"/>
        </w:rPr>
        <w:t xml:space="preserve"> and final grant agreements will be conducted in U.S. dollars. </w:t>
      </w:r>
    </w:p>
    <w:p w14:paraId="126AE825" w14:textId="5E7E29B4" w:rsidR="00F25DB9" w:rsidRPr="00262D4B" w:rsidRDefault="00F25DB9" w:rsidP="2925E50F">
      <w:pPr>
        <w:spacing w:after="0" w:line="240" w:lineRule="auto"/>
        <w:rPr>
          <w:rFonts w:eastAsia="Times New Roman" w:cstheme="minorHAnsi"/>
          <w:sz w:val="24"/>
          <w:szCs w:val="24"/>
        </w:rPr>
      </w:pPr>
    </w:p>
    <w:p w14:paraId="2F4ABCCD" w14:textId="50D7838B" w:rsidR="00F25DB9" w:rsidRPr="00262D4B" w:rsidRDefault="135B83EB" w:rsidP="2925E50F">
      <w:pPr>
        <w:pStyle w:val="NoSpacing"/>
        <w:ind w:left="720"/>
        <w:rPr>
          <w:rFonts w:eastAsia="Times New Roman" w:cstheme="minorHAnsi"/>
          <w:sz w:val="24"/>
          <w:szCs w:val="24"/>
        </w:rPr>
      </w:pPr>
      <w:r w:rsidRPr="00262D4B">
        <w:rPr>
          <w:rFonts w:eastAsia="Times New Roman" w:cstheme="minorHAnsi"/>
          <w:b/>
          <w:bCs/>
          <w:sz w:val="24"/>
          <w:szCs w:val="24"/>
        </w:rPr>
        <w:t xml:space="preserve">B.  Audit Requirements:  </w:t>
      </w:r>
      <w:r w:rsidRPr="00262D4B">
        <w:rPr>
          <w:rFonts w:eastAsia="Times New Roman" w:cstheme="minorHAnsi"/>
          <w:sz w:val="24"/>
          <w:szCs w:val="24"/>
        </w:rPr>
        <w:t xml:space="preserve">Please note the audit requirements for Department of State awards in the Standard Terms and Conditions </w:t>
      </w:r>
      <w:hyperlink r:id="rId26">
        <w:r w:rsidRPr="00262D4B">
          <w:rPr>
            <w:rStyle w:val="Hyperlink"/>
            <w:rFonts w:eastAsia="Times New Roman" w:cstheme="minorHAnsi"/>
            <w:color w:val="auto"/>
            <w:sz w:val="24"/>
            <w:szCs w:val="24"/>
          </w:rPr>
          <w:t>https://www.state.gov/m/a/ope/index.htm and 2CFR200</w:t>
        </w:r>
      </w:hyperlink>
      <w:r w:rsidRPr="00262D4B">
        <w:rPr>
          <w:rFonts w:eastAsia="Times New Roman" w:cstheme="minorHAnsi"/>
          <w:sz w:val="24"/>
          <w:szCs w:val="24"/>
        </w:rPr>
        <w:t>, Subpart F – Audit Requirements.  The cost of the required audits may be charged either as an allowable direct cost to the award OR included in the organization’s established indirect costs in the award’s detailed budget.</w:t>
      </w:r>
    </w:p>
    <w:p w14:paraId="0DA91009" w14:textId="1EF0B7DE" w:rsidR="00F25DB9" w:rsidRPr="00262D4B" w:rsidRDefault="00F25DB9" w:rsidP="2925E50F">
      <w:pPr>
        <w:spacing w:after="0" w:line="240" w:lineRule="auto"/>
        <w:rPr>
          <w:rFonts w:eastAsia="Times New Roman" w:cstheme="minorHAnsi"/>
          <w:sz w:val="24"/>
          <w:szCs w:val="24"/>
        </w:rPr>
      </w:pPr>
    </w:p>
    <w:p w14:paraId="5CFA4BD3" w14:textId="15DA37E4" w:rsidR="00F25DB9" w:rsidRPr="00262D4B" w:rsidRDefault="135B83EB" w:rsidP="2925E50F">
      <w:pPr>
        <w:pStyle w:val="NoSpacing"/>
        <w:ind w:left="720"/>
        <w:rPr>
          <w:rFonts w:eastAsia="Times New Roman" w:cstheme="minorHAnsi"/>
          <w:sz w:val="24"/>
          <w:szCs w:val="24"/>
        </w:rPr>
      </w:pPr>
      <w:r w:rsidRPr="00262D4B">
        <w:rPr>
          <w:rFonts w:eastAsia="Times New Roman" w:cstheme="minorHAnsi"/>
          <w:b/>
          <w:bCs/>
          <w:sz w:val="24"/>
          <w:szCs w:val="24"/>
        </w:rPr>
        <w:t>C.</w:t>
      </w:r>
      <w:r w:rsidRPr="00262D4B">
        <w:rPr>
          <w:rFonts w:eastAsia="Times New Roman" w:cstheme="minorHAnsi"/>
          <w:sz w:val="24"/>
          <w:szCs w:val="24"/>
        </w:rPr>
        <w:t xml:space="preserve"> </w:t>
      </w:r>
      <w:r w:rsidRPr="00262D4B">
        <w:rPr>
          <w:rFonts w:eastAsia="Times New Roman" w:cstheme="minorHAnsi"/>
          <w:b/>
          <w:bCs/>
          <w:sz w:val="24"/>
          <w:szCs w:val="24"/>
        </w:rPr>
        <w:t>Visa Fees:</w:t>
      </w:r>
      <w:r w:rsidRPr="00262D4B">
        <w:rPr>
          <w:rFonts w:eastAsia="Times New Roman" w:cstheme="minorHAnsi"/>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7">
        <w:r w:rsidRPr="00262D4B">
          <w:rPr>
            <w:rStyle w:val="Hyperlink"/>
            <w:rFonts w:eastAsia="Times New Roman" w:cstheme="minorHAnsi"/>
            <w:color w:val="auto"/>
            <w:sz w:val="24"/>
            <w:szCs w:val="24"/>
          </w:rPr>
          <w:t>https://j1visa.state.gov/sponsors/become-a-sponsor/</w:t>
        </w:r>
      </w:hyperlink>
    </w:p>
    <w:p w14:paraId="3C116C9F" w14:textId="354334AE" w:rsidR="00F25DB9" w:rsidRPr="00262D4B" w:rsidRDefault="00F25DB9" w:rsidP="2925E50F">
      <w:pPr>
        <w:spacing w:after="200" w:line="240" w:lineRule="auto"/>
        <w:rPr>
          <w:rFonts w:eastAsia="Times New Roman" w:cstheme="minorHAnsi"/>
          <w:sz w:val="24"/>
          <w:szCs w:val="24"/>
        </w:rPr>
      </w:pPr>
    </w:p>
    <w:p w14:paraId="5ECDE3A6" w14:textId="40A57774" w:rsidR="00F25DB9" w:rsidRPr="00262D4B" w:rsidRDefault="135B83EB" w:rsidP="2925E50F">
      <w:pPr>
        <w:pStyle w:val="NoSpacing"/>
        <w:rPr>
          <w:rFonts w:eastAsia="Times New Roman" w:cstheme="minorHAnsi"/>
          <w:sz w:val="24"/>
          <w:szCs w:val="24"/>
        </w:rPr>
      </w:pPr>
      <w:r w:rsidRPr="00262D4B">
        <w:rPr>
          <w:rFonts w:eastAsia="Times New Roman" w:cstheme="minorHAnsi"/>
          <w:b/>
          <w:bCs/>
          <w:sz w:val="24"/>
          <w:szCs w:val="24"/>
        </w:rPr>
        <w:t>Section 4—Key Personnel and Project Partners</w:t>
      </w:r>
    </w:p>
    <w:p w14:paraId="3579EDE9" w14:textId="03CC194A" w:rsidR="00F25DB9" w:rsidRPr="00262D4B" w:rsidRDefault="135B83EB" w:rsidP="2925E50F">
      <w:pPr>
        <w:pStyle w:val="NoSpacing"/>
        <w:ind w:left="720"/>
        <w:rPr>
          <w:rFonts w:eastAsia="Times New Roman" w:cstheme="minorHAnsi"/>
          <w:sz w:val="24"/>
          <w:szCs w:val="24"/>
        </w:rPr>
      </w:pPr>
      <w:r w:rsidRPr="00262D4B">
        <w:rPr>
          <w:rFonts w:eastAsia="Times New Roman" w:cstheme="minorHAnsi"/>
          <w:b/>
          <w:bCs/>
          <w:sz w:val="24"/>
          <w:szCs w:val="24"/>
        </w:rPr>
        <w:t>A. Key Personnel</w:t>
      </w:r>
      <w:r w:rsidRPr="00262D4B">
        <w:rPr>
          <w:rFonts w:eastAsia="Times New Roman" w:cstheme="minorHAnsi"/>
          <w:sz w:val="24"/>
          <w:szCs w:val="24"/>
        </w:rPr>
        <w:t xml:space="preserve">: A résumé, not to exceed one page in length, must be included for the proposed key staff persons, such as the Project Director and Finance Officer, as well as any speakers or trainers (if applicable).  If an individual for this type of position has not </w:t>
      </w:r>
      <w:r w:rsidRPr="00262D4B">
        <w:rPr>
          <w:rFonts w:eastAsia="Times New Roman" w:cstheme="minorHAnsi"/>
          <w:sz w:val="24"/>
          <w:szCs w:val="24"/>
        </w:rPr>
        <w:lastRenderedPageBreak/>
        <w:t>been identified, the applicant may submit a 1-page position description, identifying the qualifications and skills required for that position, in lieu of a résumé.</w:t>
      </w:r>
    </w:p>
    <w:p w14:paraId="1F02E3B4" w14:textId="179E467E" w:rsidR="00F25DB9" w:rsidRPr="00262D4B" w:rsidRDefault="00F25DB9" w:rsidP="2925E50F">
      <w:pPr>
        <w:spacing w:after="0" w:line="240" w:lineRule="auto"/>
        <w:rPr>
          <w:rFonts w:eastAsia="Times New Roman" w:cstheme="minorHAnsi"/>
          <w:sz w:val="24"/>
          <w:szCs w:val="24"/>
        </w:rPr>
      </w:pPr>
    </w:p>
    <w:p w14:paraId="23B0F17A" w14:textId="23111187" w:rsidR="00F25DB9" w:rsidRPr="00262D4B" w:rsidRDefault="135B83EB" w:rsidP="2925E50F">
      <w:pPr>
        <w:pStyle w:val="NoSpacing"/>
        <w:ind w:left="720"/>
        <w:rPr>
          <w:rFonts w:eastAsia="Times New Roman" w:cstheme="minorHAnsi"/>
          <w:sz w:val="24"/>
          <w:szCs w:val="24"/>
        </w:rPr>
      </w:pPr>
      <w:r w:rsidRPr="00262D4B">
        <w:rPr>
          <w:rFonts w:eastAsia="Times New Roman" w:cstheme="minorHAnsi"/>
          <w:b/>
          <w:bCs/>
          <w:sz w:val="24"/>
          <w:szCs w:val="24"/>
        </w:rPr>
        <w:t xml:space="preserve">B. Project Partners: </w:t>
      </w:r>
      <w:r w:rsidRPr="00262D4B">
        <w:rPr>
          <w:rFonts w:eastAsia="Times New Roman" w:cstheme="minorHAnsi"/>
          <w:sz w:val="24"/>
          <w:szCs w:val="24"/>
        </w:rPr>
        <w:t xml:space="preserve">Letters of support should be included for sub-recipients or other partners. The letters must identify the type of relationship to be </w:t>
      </w:r>
      <w:proofErr w:type="gramStart"/>
      <w:r w:rsidRPr="00262D4B">
        <w:rPr>
          <w:rFonts w:eastAsia="Times New Roman" w:cstheme="minorHAnsi"/>
          <w:sz w:val="24"/>
          <w:szCs w:val="24"/>
        </w:rPr>
        <w:t>entered into</w:t>
      </w:r>
      <w:proofErr w:type="gramEnd"/>
      <w:r w:rsidRPr="00262D4B">
        <w:rPr>
          <w:rFonts w:eastAsia="Times New Roman" w:cstheme="minorHAnsi"/>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57277D62" w14:textId="730593EB" w:rsidR="00F25DB9" w:rsidRPr="00262D4B" w:rsidRDefault="00F25DB9" w:rsidP="2925E50F">
      <w:pPr>
        <w:spacing w:after="200" w:line="240" w:lineRule="auto"/>
        <w:rPr>
          <w:rFonts w:eastAsia="Times New Roman" w:cstheme="minorHAnsi"/>
          <w:sz w:val="24"/>
          <w:szCs w:val="24"/>
        </w:rPr>
      </w:pPr>
    </w:p>
    <w:p w14:paraId="3F21528C" w14:textId="4AE44BB9" w:rsidR="00F25DB9" w:rsidRPr="00262D4B" w:rsidRDefault="135B83EB" w:rsidP="2925E50F">
      <w:pPr>
        <w:spacing w:after="200" w:line="240" w:lineRule="auto"/>
        <w:rPr>
          <w:rFonts w:eastAsia="Times New Roman" w:cstheme="minorHAnsi"/>
          <w:sz w:val="24"/>
          <w:szCs w:val="24"/>
        </w:rPr>
      </w:pPr>
      <w:r w:rsidRPr="00262D4B">
        <w:rPr>
          <w:rFonts w:eastAsia="Times New Roman" w:cstheme="minorHAnsi"/>
          <w:b/>
          <w:bCs/>
          <w:sz w:val="24"/>
          <w:szCs w:val="24"/>
        </w:rPr>
        <w:t>Section 5—Standard Form 424 Family</w:t>
      </w:r>
    </w:p>
    <w:p w14:paraId="0A5056DE" w14:textId="1AA5F01A" w:rsidR="00F25DB9" w:rsidRPr="00262D4B" w:rsidRDefault="135B83EB" w:rsidP="2925E50F">
      <w:pPr>
        <w:pStyle w:val="NoSpacing"/>
        <w:rPr>
          <w:rFonts w:eastAsia="Times New Roman" w:cstheme="minorHAnsi"/>
          <w:sz w:val="24"/>
          <w:szCs w:val="24"/>
        </w:rPr>
      </w:pPr>
      <w:r w:rsidRPr="00262D4B">
        <w:rPr>
          <w:rFonts w:eastAsia="Times New Roman" w:cstheme="minorHAnsi"/>
          <w:sz w:val="24"/>
          <w:szCs w:val="24"/>
        </w:rPr>
        <w:t xml:space="preserve">All submissions must include the SF-424 Application for Federal Assistance (Attachment 5) and the SF-424A Budget Information—Non-Construction (Attachment </w:t>
      </w:r>
      <w:r w:rsidR="7973C3A4" w:rsidRPr="00262D4B">
        <w:rPr>
          <w:rFonts w:eastAsia="Times New Roman" w:cstheme="minorHAnsi"/>
          <w:sz w:val="24"/>
          <w:szCs w:val="24"/>
        </w:rPr>
        <w:t>6</w:t>
      </w:r>
      <w:r w:rsidRPr="00262D4B">
        <w:rPr>
          <w:rFonts w:eastAsia="Times New Roman" w:cstheme="minorHAnsi"/>
          <w:sz w:val="24"/>
          <w:szCs w:val="24"/>
        </w:rPr>
        <w:t xml:space="preserve">). These forms and the instructions for completing them are available at </w:t>
      </w:r>
      <w:hyperlink r:id="rId28">
        <w:r w:rsidRPr="00262D4B">
          <w:rPr>
            <w:rStyle w:val="Hyperlink"/>
            <w:rFonts w:eastAsia="Times New Roman" w:cstheme="minorHAnsi"/>
            <w:color w:val="auto"/>
            <w:sz w:val="24"/>
            <w:szCs w:val="24"/>
          </w:rPr>
          <w:t>http://www.grants.gov/web/grants/forms.html</w:t>
        </w:r>
      </w:hyperlink>
      <w:r w:rsidRPr="00262D4B">
        <w:rPr>
          <w:rFonts w:eastAsia="Times New Roman" w:cstheme="minorHAnsi"/>
          <w:sz w:val="24"/>
          <w:szCs w:val="24"/>
          <w:u w:val="single"/>
        </w:rPr>
        <w:t xml:space="preserve"> </w:t>
      </w:r>
      <w:r w:rsidRPr="00262D4B">
        <w:rPr>
          <w:rFonts w:eastAsia="Times New Roman" w:cstheme="minorHAnsi"/>
          <w:sz w:val="24"/>
          <w:szCs w:val="24"/>
        </w:rPr>
        <w:t xml:space="preserve">under the heading “SF-424 Family.”  </w:t>
      </w:r>
      <w:r w:rsidR="10D4A1E6" w:rsidRPr="00262D4B">
        <w:rPr>
          <w:rFonts w:eastAsia="Times New Roman" w:cstheme="minorHAnsi"/>
          <w:sz w:val="24"/>
          <w:szCs w:val="24"/>
        </w:rPr>
        <w:t xml:space="preserve">NOTE: </w:t>
      </w:r>
      <w:r w:rsidRPr="00262D4B">
        <w:rPr>
          <w:rFonts w:eastAsia="Times New Roman" w:cstheme="minorHAnsi"/>
          <w:sz w:val="24"/>
          <w:szCs w:val="24"/>
        </w:rPr>
        <w:t xml:space="preserve">The SF-424B is required only for those applicants who have not registered in SAM.gov or recertified their registration in SAM.gov since </w:t>
      </w:r>
      <w:r w:rsidR="00BD05E0" w:rsidRPr="00262D4B">
        <w:rPr>
          <w:rFonts w:eastAsia="Times New Roman" w:cstheme="minorHAnsi"/>
          <w:sz w:val="24"/>
          <w:szCs w:val="24"/>
        </w:rPr>
        <w:t xml:space="preserve">February 2, </w:t>
      </w:r>
      <w:proofErr w:type="gramStart"/>
      <w:r w:rsidR="00BD05E0" w:rsidRPr="00262D4B">
        <w:rPr>
          <w:rFonts w:eastAsia="Times New Roman" w:cstheme="minorHAnsi"/>
          <w:sz w:val="24"/>
          <w:szCs w:val="24"/>
        </w:rPr>
        <w:t>2019</w:t>
      </w:r>
      <w:proofErr w:type="gramEnd"/>
      <w:r w:rsidR="00BD05E0">
        <w:rPr>
          <w:rFonts w:eastAsia="Times New Roman" w:cstheme="minorHAnsi"/>
          <w:sz w:val="24"/>
          <w:szCs w:val="24"/>
        </w:rPr>
        <w:t xml:space="preserve"> and</w:t>
      </w:r>
      <w:r w:rsidRPr="00262D4B">
        <w:rPr>
          <w:rFonts w:eastAsia="Times New Roman" w:cstheme="minorHAnsi"/>
          <w:sz w:val="24"/>
          <w:szCs w:val="24"/>
        </w:rPr>
        <w:t xml:space="preserve"> completed the online representations and certifications.  An authorized signature by the applicant must be provided on this form.</w:t>
      </w:r>
    </w:p>
    <w:p w14:paraId="0F60A5AF" w14:textId="22E3E0F2" w:rsidR="00F25DB9" w:rsidRPr="00262D4B" w:rsidRDefault="00F25DB9" w:rsidP="2925E50F">
      <w:pPr>
        <w:pStyle w:val="NoSpacing"/>
        <w:rPr>
          <w:rFonts w:eastAsia="Times New Roman" w:cstheme="minorHAnsi"/>
          <w:sz w:val="24"/>
          <w:szCs w:val="24"/>
        </w:rPr>
      </w:pPr>
    </w:p>
    <w:p w14:paraId="26F3A16B" w14:textId="08A46344" w:rsidR="00F25DB9" w:rsidRPr="00262D4B" w:rsidRDefault="135B83EB" w:rsidP="2925E50F">
      <w:pPr>
        <w:spacing w:after="200" w:line="240" w:lineRule="auto"/>
        <w:rPr>
          <w:rFonts w:eastAsia="Times New Roman" w:cstheme="minorHAnsi"/>
          <w:sz w:val="24"/>
          <w:szCs w:val="24"/>
        </w:rPr>
      </w:pPr>
      <w:r w:rsidRPr="00262D4B">
        <w:rPr>
          <w:rFonts w:eastAsia="Times New Roman" w:cstheme="minorHAnsi"/>
          <w:sz w:val="24"/>
          <w:szCs w:val="24"/>
        </w:rPr>
        <w:t xml:space="preserve">Please note: </w:t>
      </w:r>
    </w:p>
    <w:p w14:paraId="093CE46E" w14:textId="351A007B" w:rsidR="00F25DB9" w:rsidRPr="00262D4B" w:rsidRDefault="135B83EB" w:rsidP="2925E50F">
      <w:pPr>
        <w:pStyle w:val="ListParagraph"/>
        <w:numPr>
          <w:ilvl w:val="0"/>
          <w:numId w:val="3"/>
        </w:numPr>
        <w:spacing w:after="200" w:line="240" w:lineRule="auto"/>
        <w:rPr>
          <w:rFonts w:eastAsiaTheme="minorEastAsia" w:cstheme="minorHAnsi"/>
          <w:sz w:val="24"/>
          <w:szCs w:val="24"/>
        </w:rPr>
      </w:pPr>
      <w:r w:rsidRPr="00262D4B">
        <w:rPr>
          <w:rFonts w:eastAsia="Times New Roman" w:cstheme="minorHAnsi"/>
          <w:sz w:val="24"/>
          <w:szCs w:val="24"/>
        </w:rPr>
        <w:t xml:space="preserve">Other items </w:t>
      </w:r>
      <w:r w:rsidRPr="00262D4B">
        <w:rPr>
          <w:rFonts w:eastAsia="Times New Roman" w:cstheme="minorHAnsi"/>
          <w:sz w:val="24"/>
          <w:szCs w:val="24"/>
          <w:u w:val="single"/>
        </w:rPr>
        <w:t>NOT</w:t>
      </w:r>
      <w:r w:rsidRPr="00262D4B">
        <w:rPr>
          <w:rFonts w:eastAsia="Times New Roman" w:cstheme="minorHAnsi"/>
          <w:sz w:val="24"/>
          <w:szCs w:val="24"/>
        </w:rPr>
        <w:t xml:space="preserve"> required/requested for submission, but which </w:t>
      </w:r>
      <w:r w:rsidRPr="00262D4B">
        <w:rPr>
          <w:rFonts w:eastAsia="Times New Roman" w:cstheme="minorHAnsi"/>
          <w:i/>
          <w:iCs/>
          <w:sz w:val="24"/>
          <w:szCs w:val="24"/>
        </w:rPr>
        <w:t>may</w:t>
      </w:r>
      <w:r w:rsidRPr="00262D4B">
        <w:rPr>
          <w:rFonts w:eastAsia="Times New Roman" w:cstheme="minorHAnsi"/>
          <w:sz w:val="24"/>
          <w:szCs w:val="24"/>
        </w:rPr>
        <w:t xml:space="preserve"> be requested if your application is approved for funding include:</w:t>
      </w:r>
    </w:p>
    <w:p w14:paraId="134C9297" w14:textId="73BC9720" w:rsidR="00F25DB9" w:rsidRPr="00262D4B" w:rsidRDefault="135B83EB" w:rsidP="2925E50F">
      <w:pPr>
        <w:pStyle w:val="ListParagraph"/>
        <w:numPr>
          <w:ilvl w:val="1"/>
          <w:numId w:val="3"/>
        </w:numPr>
        <w:spacing w:after="200" w:line="240" w:lineRule="auto"/>
        <w:rPr>
          <w:rFonts w:eastAsiaTheme="minorEastAsia" w:cstheme="minorHAnsi"/>
          <w:sz w:val="24"/>
          <w:szCs w:val="24"/>
        </w:rPr>
      </w:pPr>
      <w:r w:rsidRPr="00262D4B">
        <w:rPr>
          <w:rFonts w:eastAsia="Times New Roman" w:cstheme="minorHAnsi"/>
          <w:sz w:val="24"/>
          <w:szCs w:val="24"/>
        </w:rPr>
        <w:t>Copies of an organization or program audit within the last two (2) years</w:t>
      </w:r>
    </w:p>
    <w:p w14:paraId="11F2F2D1" w14:textId="3A977DB2" w:rsidR="00F25DB9" w:rsidRPr="00262D4B" w:rsidRDefault="135B83EB" w:rsidP="2925E50F">
      <w:pPr>
        <w:pStyle w:val="ListParagraph"/>
        <w:numPr>
          <w:ilvl w:val="1"/>
          <w:numId w:val="3"/>
        </w:numPr>
        <w:spacing w:after="200" w:line="240" w:lineRule="auto"/>
        <w:rPr>
          <w:rFonts w:eastAsiaTheme="minorEastAsia" w:cstheme="minorHAnsi"/>
          <w:sz w:val="24"/>
          <w:szCs w:val="24"/>
        </w:rPr>
      </w:pPr>
      <w:r w:rsidRPr="00262D4B">
        <w:rPr>
          <w:rFonts w:eastAsia="Times New Roman" w:cstheme="minorHAnsi"/>
          <w:sz w:val="24"/>
          <w:szCs w:val="24"/>
        </w:rPr>
        <w:t>Copies of relevant human resources, financial, or procurement policies</w:t>
      </w:r>
    </w:p>
    <w:p w14:paraId="5BFD1E4C" w14:textId="7E2963D8" w:rsidR="00F25DB9" w:rsidRPr="00262D4B" w:rsidRDefault="135B83EB" w:rsidP="2925E50F">
      <w:pPr>
        <w:pStyle w:val="ListParagraph"/>
        <w:numPr>
          <w:ilvl w:val="1"/>
          <w:numId w:val="3"/>
        </w:numPr>
        <w:spacing w:after="200" w:line="240" w:lineRule="auto"/>
        <w:rPr>
          <w:rFonts w:eastAsiaTheme="minorEastAsia" w:cstheme="minorHAnsi"/>
          <w:sz w:val="24"/>
          <w:szCs w:val="24"/>
        </w:rPr>
      </w:pPr>
      <w:r w:rsidRPr="00262D4B">
        <w:rPr>
          <w:rFonts w:eastAsia="Times New Roman" w:cstheme="minorHAnsi"/>
          <w:sz w:val="24"/>
          <w:szCs w:val="24"/>
        </w:rPr>
        <w:t>Copies of other relevant organizational policies or documentation that would help the Department determine your organization’s capacity to manage a federal grant award overseas.</w:t>
      </w:r>
    </w:p>
    <w:p w14:paraId="19EFDFAC" w14:textId="27463C4C" w:rsidR="00F25DB9" w:rsidRPr="00262D4B" w:rsidRDefault="135B83EB" w:rsidP="2925E50F">
      <w:pPr>
        <w:pStyle w:val="ListParagraph"/>
        <w:numPr>
          <w:ilvl w:val="0"/>
          <w:numId w:val="3"/>
        </w:numPr>
        <w:spacing w:after="200" w:line="240" w:lineRule="auto"/>
        <w:rPr>
          <w:rFonts w:eastAsiaTheme="minorEastAsia" w:cstheme="minorHAnsi"/>
          <w:sz w:val="24"/>
          <w:szCs w:val="24"/>
        </w:rPr>
      </w:pPr>
      <w:r w:rsidRPr="00262D4B">
        <w:rPr>
          <w:rFonts w:eastAsia="Times New Roman" w:cstheme="minorHAnsi"/>
          <w:sz w:val="24"/>
          <w:szCs w:val="24"/>
        </w:rPr>
        <w:t xml:space="preserve">The Embassy reserves the right to request any additional programmatic and/or financial information regarding the proposal.  </w:t>
      </w:r>
    </w:p>
    <w:p w14:paraId="2EBA4262" w14:textId="30E72B33" w:rsidR="00F25DB9" w:rsidRPr="00262D4B" w:rsidRDefault="135B83EB" w:rsidP="2925E50F">
      <w:pPr>
        <w:spacing w:after="200" w:line="240" w:lineRule="auto"/>
        <w:rPr>
          <w:rFonts w:eastAsia="Times New Roman" w:cstheme="minorHAnsi"/>
          <w:sz w:val="24"/>
          <w:szCs w:val="24"/>
        </w:rPr>
      </w:pPr>
      <w:r w:rsidRPr="00262D4B">
        <w:rPr>
          <w:rFonts w:eastAsia="Times New Roman" w:cstheme="minorHAnsi"/>
          <w:b/>
          <w:bCs/>
          <w:sz w:val="24"/>
          <w:szCs w:val="24"/>
        </w:rPr>
        <w:t>Special Characters in Submissions</w:t>
      </w:r>
    </w:p>
    <w:p w14:paraId="171872E9" w14:textId="55C8FDFE" w:rsidR="00F25DB9" w:rsidRPr="00262D4B" w:rsidRDefault="135B83EB" w:rsidP="52490C81">
      <w:pPr>
        <w:spacing w:after="200" w:line="240" w:lineRule="auto"/>
        <w:rPr>
          <w:rFonts w:eastAsia="Times New Roman" w:cstheme="minorHAnsi"/>
          <w:color w:val="000000" w:themeColor="text1"/>
          <w:sz w:val="24"/>
          <w:szCs w:val="24"/>
        </w:rPr>
      </w:pPr>
      <w:r w:rsidRPr="00262D4B">
        <w:rPr>
          <w:rFonts w:eastAsia="Times New Roman" w:cstheme="minorHAnsi"/>
          <w:sz w:val="24"/>
          <w:szCs w:val="24"/>
        </w:rPr>
        <w:t xml:space="preserve">Grants.gov does not accept all UTF-8 special characters in file attachment names. Applicants </w:t>
      </w:r>
      <w:proofErr w:type="gramStart"/>
      <w:r w:rsidRPr="00262D4B">
        <w:rPr>
          <w:rFonts w:eastAsia="Times New Roman" w:cstheme="minorHAnsi"/>
          <w:sz w:val="24"/>
          <w:szCs w:val="24"/>
        </w:rPr>
        <w:t>are able to</w:t>
      </w:r>
      <w:proofErr w:type="gramEnd"/>
      <w:r w:rsidRPr="00262D4B">
        <w:rPr>
          <w:rFonts w:eastAsia="Times New Roman" w:cstheme="minorHAnsi"/>
          <w:sz w:val="24"/>
          <w:szCs w:val="24"/>
        </w:rPr>
        <w:t xml:space="preserve"> enter all special characters from the UTF-</w:t>
      </w:r>
      <w:r w:rsidR="004D41EC" w:rsidRPr="00262D4B">
        <w:rPr>
          <w:rFonts w:eastAsia="Times New Roman" w:cstheme="minorHAnsi"/>
          <w:sz w:val="24"/>
          <w:szCs w:val="24"/>
        </w:rPr>
        <w:t>8-character</w:t>
      </w:r>
      <w:r w:rsidRPr="00262D4B">
        <w:rPr>
          <w:rFonts w:eastAsia="Times New Roman" w:cstheme="minorHAnsi"/>
          <w:sz w:val="24"/>
          <w:szCs w:val="24"/>
        </w:rPr>
        <w:t xml:space="preserve"> set when submitting applications and information to Grants.gov. However, if the grantor's system is not yet compatible with these special characters, the grantor system may produce garbled or missing text in th</w:t>
      </w:r>
      <w:r w:rsidRPr="00262D4B">
        <w:rPr>
          <w:rFonts w:eastAsia="Times New Roman" w:cstheme="minorHAnsi"/>
          <w:color w:val="000000" w:themeColor="text1"/>
          <w:sz w:val="24"/>
          <w:szCs w:val="24"/>
        </w:rPr>
        <w:t>e application. As a result, the application may be rejected. </w:t>
      </w:r>
    </w:p>
    <w:p w14:paraId="18EEDC86" w14:textId="03B4147B" w:rsidR="00F25DB9" w:rsidRPr="00262D4B" w:rsidRDefault="05E2AB23" w:rsidP="2925E50F">
      <w:pPr>
        <w:spacing w:after="200" w:line="240" w:lineRule="auto"/>
        <w:rPr>
          <w:rFonts w:eastAsia="Times New Roman" w:cstheme="minorHAnsi"/>
          <w:sz w:val="24"/>
          <w:szCs w:val="24"/>
          <w:highlight w:val="lightGray"/>
        </w:rPr>
      </w:pPr>
      <w:r w:rsidRPr="00262D4B">
        <w:rPr>
          <w:rFonts w:eastAsia="Times New Roman" w:cstheme="minorHAnsi"/>
          <w:b/>
          <w:bCs/>
          <w:sz w:val="24"/>
          <w:szCs w:val="24"/>
          <w:highlight w:val="lightGray"/>
        </w:rPr>
        <w:t>F. Review and Selection Process</w:t>
      </w:r>
      <w:r w:rsidR="39EB002D" w:rsidRPr="00262D4B">
        <w:rPr>
          <w:rFonts w:eastAsia="Times New Roman" w:cstheme="minorHAnsi"/>
          <w:b/>
          <w:bCs/>
          <w:sz w:val="24"/>
          <w:szCs w:val="24"/>
          <w:highlight w:val="lightGray"/>
        </w:rPr>
        <w:t xml:space="preserve">                                                                                                    </w:t>
      </w:r>
    </w:p>
    <w:p w14:paraId="114924DC" w14:textId="0086AD0F" w:rsidR="00F25DB9" w:rsidRPr="00262D4B" w:rsidRDefault="05E2AB23" w:rsidP="2925E50F">
      <w:pPr>
        <w:pStyle w:val="NoSpacing"/>
        <w:rPr>
          <w:rFonts w:eastAsia="Times New Roman" w:cstheme="minorHAnsi"/>
          <w:color w:val="000000" w:themeColor="text1"/>
          <w:sz w:val="24"/>
          <w:szCs w:val="24"/>
        </w:rPr>
      </w:pPr>
      <w:r w:rsidRPr="00262D4B">
        <w:rPr>
          <w:rFonts w:eastAsia="Times New Roman" w:cstheme="minorHAnsi"/>
          <w:b/>
          <w:bCs/>
          <w:color w:val="000000" w:themeColor="text1"/>
          <w:sz w:val="24"/>
          <w:szCs w:val="24"/>
        </w:rPr>
        <w:t>1.  Acknowledgement of receipt.</w:t>
      </w:r>
      <w:r w:rsidRPr="00262D4B">
        <w:rPr>
          <w:rFonts w:eastAsia="Times New Roman" w:cstheme="minorHAnsi"/>
          <w:color w:val="000000" w:themeColor="text1"/>
          <w:sz w:val="24"/>
          <w:szCs w:val="24"/>
        </w:rPr>
        <w:t xml:space="preserve">  Applicants will receive acknowledgment of receipt of their proposal.</w:t>
      </w:r>
    </w:p>
    <w:p w14:paraId="462325FF" w14:textId="54079288" w:rsidR="00F25DB9" w:rsidRPr="00262D4B" w:rsidRDefault="00F25DB9" w:rsidP="2925E50F">
      <w:pPr>
        <w:spacing w:after="0" w:line="240" w:lineRule="auto"/>
        <w:rPr>
          <w:rFonts w:eastAsia="Times New Roman" w:cstheme="minorHAnsi"/>
          <w:color w:val="000000" w:themeColor="text1"/>
          <w:sz w:val="24"/>
          <w:szCs w:val="24"/>
        </w:rPr>
      </w:pPr>
    </w:p>
    <w:p w14:paraId="701B8E8B" w14:textId="1567CC42" w:rsidR="00F25DB9" w:rsidRPr="00262D4B" w:rsidRDefault="05E2AB23" w:rsidP="0041186E">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lastRenderedPageBreak/>
        <w:t>2.  Review.</w:t>
      </w:r>
      <w:r w:rsidRPr="00262D4B">
        <w:rPr>
          <w:rFonts w:eastAsia="Times New Roman" w:cstheme="minorHAnsi"/>
          <w:color w:val="000000" w:themeColor="text1"/>
          <w:sz w:val="24"/>
          <w:szCs w:val="24"/>
        </w:rPr>
        <w:t xml:space="preserve">  All submissions are screened for technical eligibility.</w:t>
      </w:r>
      <w:r w:rsidRPr="00262D4B">
        <w:rPr>
          <w:rFonts w:eastAsia="Times New Roman" w:cstheme="minorHAnsi"/>
          <w:b/>
          <w:bCs/>
          <w:color w:val="000000" w:themeColor="text1"/>
          <w:sz w:val="24"/>
          <w:szCs w:val="24"/>
        </w:rPr>
        <w:t xml:space="preserve"> If a submission is missing any required forms/documents listed, it will be considered ineligible and will not be reviewed by the grants review committee.</w:t>
      </w:r>
      <w:r w:rsidRPr="00262D4B">
        <w:rPr>
          <w:rFonts w:eastAsia="Times New Roman" w:cstheme="minorHAnsi"/>
          <w:color w:val="000000" w:themeColor="text1"/>
          <w:sz w:val="24"/>
          <w:szCs w:val="24"/>
        </w:rPr>
        <w:t xml:space="preserve"> A technical review panel will review the proposal and based upon the criteria noted in this NOFO. </w:t>
      </w:r>
    </w:p>
    <w:p w14:paraId="57C09DD5" w14:textId="26EB6199" w:rsidR="00F25DB9" w:rsidRPr="00262D4B" w:rsidRDefault="05E2AB23" w:rsidP="2925E50F">
      <w:pPr>
        <w:pStyle w:val="NoSpacing"/>
        <w:rPr>
          <w:rFonts w:eastAsia="Times New Roman" w:cstheme="minorHAnsi"/>
          <w:color w:val="000000" w:themeColor="text1"/>
          <w:sz w:val="24"/>
          <w:szCs w:val="24"/>
        </w:rPr>
      </w:pPr>
      <w:r w:rsidRPr="00262D4B">
        <w:rPr>
          <w:rFonts w:eastAsia="Times New Roman" w:cstheme="minorHAnsi"/>
          <w:b/>
          <w:bCs/>
          <w:color w:val="000000" w:themeColor="text1"/>
          <w:sz w:val="24"/>
          <w:szCs w:val="24"/>
        </w:rPr>
        <w:t>3.  Follow up notification</w:t>
      </w:r>
      <w:r w:rsidRPr="00262D4B">
        <w:rPr>
          <w:rFonts w:eastAsia="Times New Roman" w:cstheme="minorHAnsi"/>
          <w:color w:val="000000" w:themeColor="text1"/>
          <w:sz w:val="24"/>
          <w:szCs w:val="24"/>
        </w:rPr>
        <w:t>.  Applicants will generally be notified within 90 days after the NOFO deadline regarding the results of the review panel.</w:t>
      </w:r>
    </w:p>
    <w:p w14:paraId="49D9F47C" w14:textId="13A58C1B" w:rsidR="00F25DB9" w:rsidRPr="00262D4B" w:rsidRDefault="00F25DB9" w:rsidP="2925E50F">
      <w:pPr>
        <w:spacing w:after="200" w:line="240" w:lineRule="auto"/>
        <w:rPr>
          <w:rFonts w:eastAsia="Times New Roman" w:cstheme="minorHAnsi"/>
          <w:color w:val="000000" w:themeColor="text1"/>
          <w:sz w:val="24"/>
          <w:szCs w:val="24"/>
        </w:rPr>
      </w:pPr>
    </w:p>
    <w:p w14:paraId="27FD48ED" w14:textId="04D4BDEF" w:rsidR="00F25DB9" w:rsidRPr="00262D4B" w:rsidRDefault="05E2AB23" w:rsidP="2925E50F">
      <w:pPr>
        <w:spacing w:after="200" w:line="240" w:lineRule="auto"/>
        <w:rPr>
          <w:rFonts w:eastAsia="Times New Roman" w:cstheme="minorHAnsi"/>
          <w:color w:val="000000" w:themeColor="text1"/>
          <w:sz w:val="24"/>
          <w:szCs w:val="24"/>
          <w:highlight w:val="lightGray"/>
        </w:rPr>
      </w:pPr>
      <w:r w:rsidRPr="00262D4B">
        <w:rPr>
          <w:rFonts w:eastAsia="Times New Roman" w:cstheme="minorHAnsi"/>
          <w:b/>
          <w:bCs/>
          <w:color w:val="000000" w:themeColor="text1"/>
          <w:sz w:val="24"/>
          <w:szCs w:val="24"/>
          <w:highlight w:val="lightGray"/>
        </w:rPr>
        <w:t>G. Application Evaluation Criteria</w:t>
      </w:r>
      <w:r w:rsidR="762A781D" w:rsidRPr="00262D4B">
        <w:rPr>
          <w:rFonts w:eastAsia="Times New Roman" w:cstheme="minorHAnsi"/>
          <w:b/>
          <w:bCs/>
          <w:color w:val="000000" w:themeColor="text1"/>
          <w:sz w:val="24"/>
          <w:szCs w:val="24"/>
          <w:highlight w:val="lightGray"/>
        </w:rPr>
        <w:t xml:space="preserve">                                                                                               </w:t>
      </w:r>
    </w:p>
    <w:p w14:paraId="38E91B26" w14:textId="156B14F6" w:rsidR="00F25DB9" w:rsidRPr="00262D4B" w:rsidRDefault="05E2AB23" w:rsidP="2925E50F">
      <w:pPr>
        <w:spacing w:after="200" w:line="240" w:lineRule="auto"/>
        <w:ind w:left="360"/>
        <w:rPr>
          <w:rFonts w:eastAsia="Times New Roman" w:cstheme="minorHAnsi"/>
          <w:color w:val="000000" w:themeColor="text1"/>
          <w:sz w:val="24"/>
          <w:szCs w:val="24"/>
        </w:rPr>
      </w:pPr>
      <w:r w:rsidRPr="00262D4B">
        <w:rPr>
          <w:rFonts w:eastAsia="Times New Roman" w:cstheme="minorHAnsi"/>
          <w:b/>
          <w:bCs/>
          <w:color w:val="000000" w:themeColor="text1"/>
          <w:sz w:val="24"/>
          <w:szCs w:val="24"/>
        </w:rPr>
        <w:t>Criteria</w:t>
      </w:r>
      <w:r w:rsidR="6A431169" w:rsidRPr="00262D4B">
        <w:rPr>
          <w:rFonts w:eastAsia="Times New Roman" w:cstheme="minorHAnsi"/>
          <w:b/>
          <w:bCs/>
          <w:color w:val="000000" w:themeColor="text1"/>
          <w:sz w:val="24"/>
          <w:szCs w:val="24"/>
        </w:rPr>
        <w:t>:</w:t>
      </w:r>
      <w:r w:rsidRPr="00262D4B">
        <w:rPr>
          <w:rFonts w:eastAsia="Times New Roman" w:cstheme="minorHAnsi"/>
          <w:color w:val="000000" w:themeColor="text1"/>
          <w:sz w:val="24"/>
          <w:szCs w:val="24"/>
        </w:rPr>
        <w:t xml:space="preserve">  Each application submitted under this announcement will be evaluated and rated </w:t>
      </w:r>
      <w:proofErr w:type="gramStart"/>
      <w:r w:rsidRPr="00262D4B">
        <w:rPr>
          <w:rFonts w:eastAsia="Times New Roman" w:cstheme="minorHAnsi"/>
          <w:color w:val="000000" w:themeColor="text1"/>
          <w:sz w:val="24"/>
          <w:szCs w:val="24"/>
        </w:rPr>
        <w:t>on the basis of</w:t>
      </w:r>
      <w:proofErr w:type="gramEnd"/>
      <w:r w:rsidRPr="00262D4B">
        <w:rPr>
          <w:rFonts w:eastAsia="Times New Roman" w:cstheme="minorHAnsi"/>
          <w:color w:val="000000" w:themeColor="text1"/>
          <w:sz w:val="24"/>
          <w:szCs w:val="24"/>
        </w:rPr>
        <w:t xml:space="preserve"> the criteria enumerated below. The criteria are designed to assess the quality of the proposed project, and to determine the likelihood of its success. </w:t>
      </w:r>
    </w:p>
    <w:p w14:paraId="1A4A45DD" w14:textId="5AA77343" w:rsidR="00F25DB9" w:rsidRPr="00262D4B" w:rsidRDefault="05E2AB23" w:rsidP="4E2D96AD">
      <w:pPr>
        <w:pStyle w:val="ListParagraph"/>
        <w:numPr>
          <w:ilvl w:val="0"/>
          <w:numId w:val="2"/>
        </w:numPr>
        <w:spacing w:after="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Quality and Feasibility of the Program Idea</w:t>
      </w:r>
      <w:r w:rsidRPr="00262D4B">
        <w:rPr>
          <w:rFonts w:eastAsia="Times New Roman" w:cstheme="minorHAnsi"/>
          <w:color w:val="000000" w:themeColor="text1"/>
          <w:sz w:val="24"/>
          <w:szCs w:val="24"/>
        </w:rPr>
        <w:t xml:space="preserve"> </w:t>
      </w:r>
      <w:r w:rsidRPr="00262D4B">
        <w:rPr>
          <w:rFonts w:eastAsia="Times New Roman" w:cstheme="minorHAnsi"/>
          <w:b/>
          <w:bCs/>
          <w:color w:val="000000" w:themeColor="text1"/>
          <w:sz w:val="24"/>
          <w:szCs w:val="24"/>
        </w:rPr>
        <w:t>– 25 points:</w:t>
      </w:r>
      <w:r w:rsidRPr="00262D4B">
        <w:rPr>
          <w:rFonts w:eastAsia="Times New Roman" w:cstheme="minorHAnsi"/>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r w:rsidR="68E68A54" w:rsidRPr="00262D4B">
        <w:rPr>
          <w:rFonts w:eastAsia="Times New Roman" w:cstheme="minorHAnsi"/>
          <w:color w:val="000000" w:themeColor="text1"/>
          <w:sz w:val="24"/>
          <w:szCs w:val="24"/>
        </w:rPr>
        <w:t>Proposals should also demonstrate how the program will support diversity, equity, inclusion</w:t>
      </w:r>
      <w:r w:rsidR="00D92CE3" w:rsidRPr="00262D4B">
        <w:rPr>
          <w:rFonts w:eastAsia="Times New Roman" w:cstheme="minorHAnsi"/>
          <w:color w:val="000000" w:themeColor="text1"/>
          <w:sz w:val="24"/>
          <w:szCs w:val="24"/>
        </w:rPr>
        <w:t>,</w:t>
      </w:r>
      <w:r w:rsidR="68E68A54" w:rsidRPr="00262D4B">
        <w:rPr>
          <w:rFonts w:eastAsia="Times New Roman" w:cstheme="minorHAnsi"/>
          <w:color w:val="000000" w:themeColor="text1"/>
          <w:sz w:val="24"/>
          <w:szCs w:val="24"/>
        </w:rPr>
        <w:t xml:space="preserve"> and accessibility (DEIA) principles and engage underserved communities in their program’s administration, design, and implementation.</w:t>
      </w:r>
    </w:p>
    <w:p w14:paraId="0EA5A9A6" w14:textId="729BDD32" w:rsidR="4E2D96AD" w:rsidRPr="00262D4B" w:rsidRDefault="4E2D96AD" w:rsidP="00560C67">
      <w:pPr>
        <w:spacing w:after="0" w:line="240" w:lineRule="auto"/>
        <w:rPr>
          <w:rFonts w:eastAsiaTheme="minorEastAsia" w:cstheme="minorHAnsi"/>
          <w:b/>
          <w:bCs/>
          <w:color w:val="000000" w:themeColor="text1"/>
          <w:sz w:val="24"/>
          <w:szCs w:val="24"/>
        </w:rPr>
      </w:pPr>
    </w:p>
    <w:p w14:paraId="1DA7C928" w14:textId="3A1EC0AE" w:rsidR="4E2D96AD" w:rsidRPr="00262D4B" w:rsidRDefault="4E2D96AD" w:rsidP="4E2D96AD">
      <w:pPr>
        <w:spacing w:after="0" w:line="240" w:lineRule="auto"/>
        <w:rPr>
          <w:rFonts w:eastAsiaTheme="minorEastAsia" w:cstheme="minorHAnsi"/>
          <w:b/>
          <w:bCs/>
          <w:color w:val="000000" w:themeColor="text1"/>
          <w:sz w:val="24"/>
          <w:szCs w:val="24"/>
        </w:rPr>
      </w:pPr>
    </w:p>
    <w:p w14:paraId="3A84F0D1" w14:textId="5489712E" w:rsidR="4E2D96AD" w:rsidRPr="00262D4B" w:rsidRDefault="4E2D96AD" w:rsidP="4E2D96AD">
      <w:pPr>
        <w:spacing w:after="0" w:line="240" w:lineRule="auto"/>
        <w:rPr>
          <w:rFonts w:eastAsiaTheme="minorEastAsia" w:cstheme="minorHAnsi"/>
          <w:b/>
          <w:bCs/>
          <w:color w:val="000000" w:themeColor="text1"/>
          <w:sz w:val="24"/>
          <w:szCs w:val="24"/>
        </w:rPr>
      </w:pPr>
    </w:p>
    <w:p w14:paraId="7AA5DD75" w14:textId="0D4CEE81" w:rsidR="00F25DB9" w:rsidRPr="00262D4B" w:rsidRDefault="05E2AB23" w:rsidP="2244B8BC">
      <w:pPr>
        <w:pStyle w:val="ListParagraph"/>
        <w:numPr>
          <w:ilvl w:val="0"/>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 xml:space="preserve">Organizational Capacity and Record on Previous Grants – </w:t>
      </w:r>
      <w:r w:rsidR="00B91388" w:rsidRPr="00262D4B">
        <w:rPr>
          <w:rFonts w:eastAsia="Times New Roman" w:cstheme="minorHAnsi"/>
          <w:b/>
          <w:bCs/>
          <w:color w:val="000000" w:themeColor="text1"/>
          <w:sz w:val="24"/>
          <w:szCs w:val="24"/>
        </w:rPr>
        <w:t>15</w:t>
      </w:r>
      <w:r w:rsidRPr="00262D4B">
        <w:rPr>
          <w:rFonts w:eastAsia="Times New Roman" w:cstheme="minorHAnsi"/>
          <w:b/>
          <w:bCs/>
          <w:color w:val="000000" w:themeColor="text1"/>
          <w:sz w:val="24"/>
          <w:szCs w:val="24"/>
        </w:rPr>
        <w:t xml:space="preserve"> points:</w:t>
      </w:r>
      <w:r w:rsidRPr="00262D4B">
        <w:rPr>
          <w:rFonts w:eastAsia="Times New Roman" w:cstheme="minorHAnsi"/>
          <w:color w:val="000000" w:themeColor="text1"/>
          <w:sz w:val="24"/>
          <w:szCs w:val="24"/>
        </w:rPr>
        <w:t xml:space="preserve"> </w:t>
      </w:r>
    </w:p>
    <w:p w14:paraId="296A8BA3" w14:textId="51474978" w:rsidR="00F25DB9" w:rsidRPr="00262D4B" w:rsidRDefault="05E2AB23" w:rsidP="2925E50F">
      <w:pPr>
        <w:pStyle w:val="ListParagraph"/>
        <w:numPr>
          <w:ilvl w:val="1"/>
          <w:numId w:val="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The project proposal demonstrates that the organization has sufficient expertise, skills, and human resources to implement the project.</w:t>
      </w:r>
    </w:p>
    <w:p w14:paraId="736B43EA" w14:textId="1AF7FC09" w:rsidR="00F25DB9" w:rsidRPr="00262D4B" w:rsidRDefault="05E2AB23" w:rsidP="2925E50F">
      <w:pPr>
        <w:pStyle w:val="ListParagraph"/>
        <w:numPr>
          <w:ilvl w:val="1"/>
          <w:numId w:val="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The organization demonstrates that it has a clear understanding of the underlying issue that the project will address.</w:t>
      </w:r>
    </w:p>
    <w:p w14:paraId="4EDDB245" w14:textId="0DB3FE08" w:rsidR="00F25DB9" w:rsidRPr="00262D4B" w:rsidRDefault="05E2AB23" w:rsidP="2925E50F">
      <w:pPr>
        <w:pStyle w:val="ListParagraph"/>
        <w:numPr>
          <w:ilvl w:val="1"/>
          <w:numId w:val="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Pr="00262D4B" w:rsidRDefault="05E2AB23" w:rsidP="2925E50F">
      <w:pPr>
        <w:pStyle w:val="ListParagraph"/>
        <w:numPr>
          <w:ilvl w:val="1"/>
          <w:numId w:val="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 xml:space="preserve">Applicants who have received grant funds previously have been compliant with applicable rules and regulations. </w:t>
      </w:r>
    </w:p>
    <w:p w14:paraId="128B3DB4" w14:textId="21AC4910" w:rsidR="00F25DB9" w:rsidRPr="00262D4B" w:rsidRDefault="05E2AB23" w:rsidP="2925E50F">
      <w:pPr>
        <w:pStyle w:val="ListParagraph"/>
        <w:numPr>
          <w:ilvl w:val="1"/>
          <w:numId w:val="1"/>
        </w:numPr>
        <w:spacing w:after="0" w:line="240" w:lineRule="auto"/>
        <w:rPr>
          <w:rFonts w:eastAsiaTheme="minorEastAsia" w:cstheme="minorHAnsi"/>
          <w:color w:val="000000" w:themeColor="text1"/>
          <w:sz w:val="24"/>
          <w:szCs w:val="24"/>
        </w:rPr>
      </w:pPr>
      <w:r w:rsidRPr="00262D4B">
        <w:rPr>
          <w:rFonts w:eastAsia="Times New Roman" w:cstheme="minorHAnsi"/>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97BBD62" w14:textId="422D1C86" w:rsidR="00BF3051" w:rsidRPr="00262D4B" w:rsidRDefault="00BF3051" w:rsidP="00BF3051">
      <w:pPr>
        <w:pStyle w:val="ListParagraph"/>
        <w:numPr>
          <w:ilvl w:val="0"/>
          <w:numId w:val="1"/>
        </w:numPr>
        <w:spacing w:after="200" w:line="240" w:lineRule="auto"/>
        <w:rPr>
          <w:rFonts w:eastAsiaTheme="minorEastAsia" w:cstheme="minorHAnsi"/>
          <w:color w:val="000000" w:themeColor="text1"/>
          <w:sz w:val="24"/>
          <w:szCs w:val="24"/>
        </w:rPr>
      </w:pPr>
      <w:r w:rsidRPr="00262D4B">
        <w:rPr>
          <w:rFonts w:eastAsia="Times New Roman" w:cstheme="minorHAnsi"/>
          <w:b/>
          <w:bCs/>
          <w:color w:val="000000" w:themeColor="text1"/>
          <w:sz w:val="24"/>
          <w:szCs w:val="24"/>
        </w:rPr>
        <w:t>A media or amplification plan</w:t>
      </w:r>
      <w:r w:rsidRPr="00262D4B">
        <w:rPr>
          <w:rFonts w:eastAsia="Times New Roman" w:cstheme="minorHAnsi"/>
          <w:color w:val="000000" w:themeColor="text1"/>
          <w:sz w:val="24"/>
          <w:szCs w:val="24"/>
        </w:rPr>
        <w:t xml:space="preserve"> – </w:t>
      </w:r>
      <w:r w:rsidR="00E30B8F" w:rsidRPr="00262D4B">
        <w:rPr>
          <w:rFonts w:eastAsia="Times New Roman" w:cstheme="minorHAnsi"/>
          <w:b/>
          <w:bCs/>
          <w:color w:val="000000" w:themeColor="text1"/>
          <w:sz w:val="24"/>
          <w:szCs w:val="24"/>
        </w:rPr>
        <w:t>10 points</w:t>
      </w:r>
      <w:r w:rsidR="00E30B8F" w:rsidRPr="00262D4B">
        <w:rPr>
          <w:rFonts w:eastAsia="Times New Roman" w:cstheme="minorHAnsi"/>
          <w:color w:val="000000" w:themeColor="text1"/>
          <w:sz w:val="24"/>
          <w:szCs w:val="24"/>
        </w:rPr>
        <w:t xml:space="preserve">: </w:t>
      </w:r>
      <w:r w:rsidRPr="00262D4B">
        <w:rPr>
          <w:rFonts w:eastAsia="Times New Roman" w:cstheme="minorHAnsi"/>
          <w:color w:val="000000" w:themeColor="text1"/>
          <w:sz w:val="24"/>
          <w:szCs w:val="24"/>
        </w:rPr>
        <w:t>The project plan shows how the organization will use social or traditional media or otherwise increase the number of people who gain exposure to the issue and knowledge of the activities beyond the core participants.</w:t>
      </w:r>
    </w:p>
    <w:p w14:paraId="3D000CCB" w14:textId="6EE84184" w:rsidR="00F25DB9" w:rsidRPr="00262D4B" w:rsidRDefault="05E2AB23" w:rsidP="2244B8BC">
      <w:pPr>
        <w:pStyle w:val="ListParagraph"/>
        <w:numPr>
          <w:ilvl w:val="0"/>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Project Planning/Ability to Achieve Objectives – 15 points:</w:t>
      </w:r>
      <w:r w:rsidRPr="00262D4B">
        <w:rPr>
          <w:rFonts w:eastAsia="Times New Roman" w:cstheme="minorHAnsi"/>
          <w:color w:val="000000" w:themeColor="text1"/>
          <w:sz w:val="24"/>
          <w:szCs w:val="24"/>
        </w:rPr>
        <w:t xml:space="preserve"> The project plan is well developed, with sufficient detail about how activities will be carried out. The proposal </w:t>
      </w:r>
      <w:r w:rsidRPr="00262D4B">
        <w:rPr>
          <w:rFonts w:eastAsia="Times New Roman" w:cstheme="minorHAnsi"/>
          <w:color w:val="000000" w:themeColor="text1"/>
          <w:sz w:val="24"/>
          <w:szCs w:val="24"/>
        </w:rPr>
        <w:lastRenderedPageBreak/>
        <w:t xml:space="preserve">specifies target audiences, participant recruitment, and geographic areas of implementation. </w:t>
      </w:r>
      <w:bookmarkStart w:id="4" w:name="OLE_LINK1"/>
      <w:r w:rsidRPr="00262D4B">
        <w:rPr>
          <w:rFonts w:eastAsia="Times New Roman" w:cstheme="minorHAnsi"/>
          <w:color w:val="000000" w:themeColor="text1"/>
          <w:sz w:val="24"/>
          <w:szCs w:val="24"/>
        </w:rPr>
        <w:t>The proposal outlines clear, achievable objectives. The proposal includes a reasonable implementation timeline. The project scope is appropriate and clearly defined.</w:t>
      </w:r>
    </w:p>
    <w:bookmarkEnd w:id="4"/>
    <w:p w14:paraId="70863A27" w14:textId="68C040FE" w:rsidR="00F25DB9" w:rsidRPr="00262D4B" w:rsidRDefault="05E2AB23" w:rsidP="2244B8BC">
      <w:pPr>
        <w:pStyle w:val="ListParagraph"/>
        <w:numPr>
          <w:ilvl w:val="0"/>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Budget – 10 points:</w:t>
      </w:r>
      <w:r w:rsidRPr="00262D4B">
        <w:rPr>
          <w:rFonts w:eastAsia="Times New Roman" w:cstheme="minorHAnsi"/>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8798887" w14:textId="10C07214" w:rsidR="00F25DB9" w:rsidRPr="00262D4B" w:rsidRDefault="05E2AB23" w:rsidP="2244B8BC">
      <w:pPr>
        <w:pStyle w:val="ListParagraph"/>
        <w:numPr>
          <w:ilvl w:val="0"/>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Monitoring and Evaluation - 1</w:t>
      </w:r>
      <w:r w:rsidR="001C5E73" w:rsidRPr="00262D4B">
        <w:rPr>
          <w:rFonts w:eastAsia="Times New Roman" w:cstheme="minorHAnsi"/>
          <w:b/>
          <w:bCs/>
          <w:color w:val="000000" w:themeColor="text1"/>
          <w:sz w:val="24"/>
          <w:szCs w:val="24"/>
        </w:rPr>
        <w:t>5</w:t>
      </w:r>
      <w:r w:rsidRPr="00262D4B">
        <w:rPr>
          <w:rFonts w:eastAsia="Times New Roman" w:cstheme="minorHAnsi"/>
          <w:b/>
          <w:bCs/>
          <w:color w:val="000000" w:themeColor="text1"/>
          <w:sz w:val="24"/>
          <w:szCs w:val="24"/>
        </w:rPr>
        <w:t xml:space="preserve"> points:</w:t>
      </w:r>
      <w:r w:rsidRPr="00262D4B">
        <w:rPr>
          <w:rFonts w:eastAsia="Times New Roman" w:cstheme="minorHAnsi"/>
          <w:color w:val="000000" w:themeColor="text1"/>
          <w:sz w:val="24"/>
          <w:szCs w:val="24"/>
        </w:rPr>
        <w:t xml:space="preserve"> Points for M&amp;E will be awarded by considering three subset criteria within the narrative: (1) Technical M&amp;E; (2) Program Design; and (3) Learning. Specifically, scoring will be based on the following:  </w:t>
      </w:r>
    </w:p>
    <w:p w14:paraId="2787D0E9" w14:textId="28C21F1D" w:rsidR="00F25DB9" w:rsidRPr="00262D4B" w:rsidRDefault="05E2AB23" w:rsidP="2925E50F">
      <w:pPr>
        <w:pStyle w:val="ListParagraph"/>
        <w:numPr>
          <w:ilvl w:val="1"/>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Technical M&amp;E:</w:t>
      </w:r>
      <w:r w:rsidRPr="00262D4B">
        <w:rPr>
          <w:rFonts w:eastAsia="Times New Roman" w:cstheme="minorHAnsi"/>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Use of the suggested template (Attachments </w:t>
      </w:r>
      <w:r w:rsidR="00745212" w:rsidRPr="00262D4B">
        <w:rPr>
          <w:rFonts w:eastAsia="Times New Roman" w:cstheme="minorHAnsi"/>
          <w:color w:val="000000" w:themeColor="text1"/>
          <w:sz w:val="24"/>
          <w:szCs w:val="24"/>
        </w:rPr>
        <w:t>4</w:t>
      </w:r>
      <w:r w:rsidRPr="00262D4B">
        <w:rPr>
          <w:rFonts w:eastAsia="Times New Roman" w:cstheme="minorHAnsi"/>
          <w:color w:val="000000" w:themeColor="text1"/>
          <w:sz w:val="24"/>
          <w:szCs w:val="24"/>
        </w:rPr>
        <w:t xml:space="preserve"> &amp; </w:t>
      </w:r>
      <w:r w:rsidR="00745212" w:rsidRPr="00262D4B">
        <w:rPr>
          <w:rFonts w:eastAsia="Times New Roman" w:cstheme="minorHAnsi"/>
          <w:color w:val="000000" w:themeColor="text1"/>
          <w:sz w:val="24"/>
          <w:szCs w:val="24"/>
        </w:rPr>
        <w:t>4</w:t>
      </w:r>
      <w:r w:rsidRPr="00262D4B">
        <w:rPr>
          <w:rFonts w:eastAsia="Times New Roman" w:cstheme="minorHAnsi"/>
          <w:color w:val="000000" w:themeColor="text1"/>
          <w:sz w:val="24"/>
          <w:szCs w:val="24"/>
        </w:rPr>
        <w:t>.1) will satisfy these requirements.  Funded projects will have their plans finalized during the negotiation phase, and monitoring plans may be subject to periodic updates throughout the life of the project.</w:t>
      </w:r>
    </w:p>
    <w:p w14:paraId="034EB168" w14:textId="6880DB24" w:rsidR="00F25DB9" w:rsidRPr="00262D4B" w:rsidRDefault="05E2AB23" w:rsidP="2925E50F">
      <w:pPr>
        <w:pStyle w:val="ListParagraph"/>
        <w:numPr>
          <w:ilvl w:val="1"/>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Program Design:</w:t>
      </w:r>
      <w:r w:rsidRPr="00262D4B">
        <w:rPr>
          <w:rFonts w:eastAsia="Times New Roman" w:cstheme="minorHAnsi"/>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00262D4B">
        <w:rPr>
          <w:rFonts w:eastAsia="Times New Roman" w:cstheme="minorHAnsi"/>
          <w:i/>
          <w:iCs/>
          <w:color w:val="000000" w:themeColor="text1"/>
          <w:sz w:val="24"/>
          <w:szCs w:val="24"/>
        </w:rPr>
        <w:t>If</w:t>
      </w:r>
      <w:r w:rsidRPr="00262D4B">
        <w:rPr>
          <w:rFonts w:eastAsia="Times New Roman" w:cstheme="minorHAnsi"/>
          <w:color w:val="000000" w:themeColor="text1"/>
          <w:sz w:val="24"/>
          <w:szCs w:val="24"/>
        </w:rPr>
        <w:t xml:space="preserve"> these activities are completed, </w:t>
      </w:r>
      <w:r w:rsidRPr="00262D4B">
        <w:rPr>
          <w:rFonts w:eastAsia="Times New Roman" w:cstheme="minorHAnsi"/>
          <w:i/>
          <w:iCs/>
          <w:color w:val="000000" w:themeColor="text1"/>
          <w:sz w:val="24"/>
          <w:szCs w:val="24"/>
        </w:rPr>
        <w:t>then</w:t>
      </w:r>
      <w:r w:rsidRPr="00262D4B">
        <w:rPr>
          <w:rFonts w:eastAsia="Times New Roman" w:cstheme="minorHAnsi"/>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29607821" w14:textId="277E9742" w:rsidR="00F25DB9" w:rsidRPr="00262D4B" w:rsidRDefault="05E2AB23" w:rsidP="2925E50F">
      <w:pPr>
        <w:pStyle w:val="ListParagraph"/>
        <w:numPr>
          <w:ilvl w:val="1"/>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t>Learning:</w:t>
      </w:r>
      <w:r w:rsidRPr="00262D4B">
        <w:rPr>
          <w:rFonts w:eastAsia="Times New Roman" w:cstheme="minorHAnsi"/>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w:t>
      </w:r>
      <w:proofErr w:type="gramStart"/>
      <w:r w:rsidRPr="00262D4B">
        <w:rPr>
          <w:rFonts w:eastAsia="Times New Roman" w:cstheme="minorHAnsi"/>
          <w:color w:val="000000" w:themeColor="text1"/>
          <w:sz w:val="24"/>
          <w:szCs w:val="24"/>
        </w:rPr>
        <w:t>improved</w:t>
      </w:r>
      <w:proofErr w:type="gramEnd"/>
      <w:r w:rsidRPr="00262D4B">
        <w:rPr>
          <w:rFonts w:eastAsia="Times New Roman" w:cstheme="minorHAnsi"/>
          <w:color w:val="000000" w:themeColor="text1"/>
          <w:sz w:val="24"/>
          <w:szCs w:val="24"/>
        </w:rPr>
        <w:t xml:space="preserve">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15AFFE7" w14:textId="514A278F" w:rsidR="00F25DB9" w:rsidRPr="00262D4B" w:rsidRDefault="00F25DB9" w:rsidP="2925E50F">
      <w:pPr>
        <w:spacing w:after="0" w:line="240" w:lineRule="auto"/>
        <w:ind w:left="2160"/>
        <w:rPr>
          <w:rFonts w:eastAsia="Times New Roman" w:cstheme="minorHAnsi"/>
          <w:color w:val="000000" w:themeColor="text1"/>
          <w:sz w:val="24"/>
          <w:szCs w:val="24"/>
        </w:rPr>
      </w:pPr>
    </w:p>
    <w:p w14:paraId="3E604097" w14:textId="5BF26F55" w:rsidR="00F25DB9" w:rsidRPr="00262D4B" w:rsidRDefault="05E2AB23" w:rsidP="2925E50F">
      <w:pPr>
        <w:spacing w:after="0" w:line="240" w:lineRule="auto"/>
        <w:ind w:left="1440"/>
        <w:rPr>
          <w:rFonts w:eastAsia="Times New Roman" w:cstheme="minorHAnsi"/>
          <w:color w:val="000000" w:themeColor="text1"/>
          <w:sz w:val="24"/>
          <w:szCs w:val="24"/>
        </w:rPr>
      </w:pPr>
      <w:r w:rsidRPr="00262D4B">
        <w:rPr>
          <w:rFonts w:eastAsia="Times New Roman" w:cstheme="minorHAnsi"/>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54D514D5" w14:textId="2DED2FC5" w:rsidR="00F25DB9" w:rsidRPr="00262D4B" w:rsidRDefault="05E2AB23" w:rsidP="2244B8BC">
      <w:pPr>
        <w:pStyle w:val="ListParagraph"/>
        <w:numPr>
          <w:ilvl w:val="0"/>
          <w:numId w:val="1"/>
        </w:numPr>
        <w:spacing w:after="0" w:line="240" w:lineRule="auto"/>
        <w:rPr>
          <w:rFonts w:eastAsiaTheme="minorEastAsia" w:cstheme="minorHAnsi"/>
          <w:b/>
          <w:bCs/>
          <w:color w:val="000000" w:themeColor="text1"/>
          <w:sz w:val="24"/>
          <w:szCs w:val="24"/>
        </w:rPr>
      </w:pPr>
      <w:r w:rsidRPr="00262D4B">
        <w:rPr>
          <w:rFonts w:eastAsia="Times New Roman" w:cstheme="minorHAnsi"/>
          <w:b/>
          <w:bCs/>
          <w:color w:val="000000" w:themeColor="text1"/>
          <w:sz w:val="24"/>
          <w:szCs w:val="24"/>
        </w:rPr>
        <w:lastRenderedPageBreak/>
        <w:t>Sustainability – 10 points:</w:t>
      </w:r>
      <w:r w:rsidRPr="00262D4B">
        <w:rPr>
          <w:rFonts w:eastAsia="Times New Roman" w:cstheme="minorHAnsi"/>
          <w:color w:val="000000" w:themeColor="text1"/>
          <w:sz w:val="24"/>
          <w:szCs w:val="24"/>
        </w:rPr>
        <w:t xml:space="preserve"> The project proposal </w:t>
      </w:r>
      <w:r w:rsidR="00D27838" w:rsidRPr="00262D4B">
        <w:rPr>
          <w:rFonts w:eastAsia="Times New Roman" w:cstheme="minorHAnsi"/>
          <w:color w:val="000000" w:themeColor="text1"/>
          <w:sz w:val="24"/>
          <w:szCs w:val="24"/>
        </w:rPr>
        <w:t>clearly describes</w:t>
      </w:r>
      <w:r w:rsidRPr="00262D4B">
        <w:rPr>
          <w:rFonts w:eastAsia="Times New Roman" w:cstheme="minorHAnsi"/>
          <w:color w:val="000000" w:themeColor="text1"/>
          <w:sz w:val="24"/>
          <w:szCs w:val="24"/>
        </w:rPr>
        <w:t xml:space="preserve"> the approach that will be used to ensure maximum sustainability or advancement of project goals after the end of project activity.</w:t>
      </w:r>
    </w:p>
    <w:p w14:paraId="194D2280" w14:textId="25464F43" w:rsidR="00F25DB9" w:rsidRPr="00262D4B" w:rsidRDefault="00F25DB9" w:rsidP="2925E50F">
      <w:pPr>
        <w:spacing w:after="200" w:line="240" w:lineRule="auto"/>
        <w:rPr>
          <w:rFonts w:eastAsia="Times New Roman" w:cstheme="minorHAnsi"/>
          <w:color w:val="000000" w:themeColor="text1"/>
          <w:sz w:val="24"/>
          <w:szCs w:val="24"/>
        </w:rPr>
      </w:pPr>
    </w:p>
    <w:p w14:paraId="155B8FB0" w14:textId="77777777" w:rsidR="0030562B" w:rsidRPr="00262D4B" w:rsidRDefault="0030562B" w:rsidP="2925E50F">
      <w:pPr>
        <w:spacing w:after="200" w:line="240" w:lineRule="auto"/>
        <w:rPr>
          <w:rFonts w:eastAsia="Times New Roman" w:cstheme="minorHAnsi"/>
          <w:color w:val="000000" w:themeColor="text1"/>
          <w:sz w:val="24"/>
          <w:szCs w:val="24"/>
        </w:rPr>
      </w:pPr>
    </w:p>
    <w:p w14:paraId="57A7CF52" w14:textId="632483FE" w:rsidR="00F25DB9" w:rsidRPr="00262D4B" w:rsidRDefault="05E2AB23" w:rsidP="2925E50F">
      <w:pPr>
        <w:spacing w:after="200" w:line="240" w:lineRule="auto"/>
        <w:rPr>
          <w:rFonts w:eastAsia="Times New Roman" w:cstheme="minorHAnsi"/>
          <w:color w:val="000000" w:themeColor="text1"/>
          <w:sz w:val="24"/>
          <w:szCs w:val="24"/>
          <w:highlight w:val="lightGray"/>
        </w:rPr>
      </w:pPr>
      <w:r w:rsidRPr="00262D4B">
        <w:rPr>
          <w:rFonts w:eastAsia="Times New Roman" w:cstheme="minorHAnsi"/>
          <w:b/>
          <w:bCs/>
          <w:color w:val="000000" w:themeColor="text1"/>
          <w:sz w:val="24"/>
          <w:szCs w:val="24"/>
          <w:highlight w:val="lightGray"/>
        </w:rPr>
        <w:t>H. Federal Award Notices</w:t>
      </w:r>
      <w:r w:rsidR="2E97FC37" w:rsidRPr="00262D4B">
        <w:rPr>
          <w:rFonts w:eastAsia="Times New Roman" w:cstheme="minorHAnsi"/>
          <w:b/>
          <w:bCs/>
          <w:color w:val="000000" w:themeColor="text1"/>
          <w:sz w:val="24"/>
          <w:szCs w:val="24"/>
          <w:highlight w:val="lightGray"/>
        </w:rPr>
        <w:t xml:space="preserve">                                                                                                              </w:t>
      </w:r>
    </w:p>
    <w:p w14:paraId="3C69F416" w14:textId="2A592002"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The grant award or cooperative agreement will be written, signed, awarded, and administered by the Grants Officer. The assistance award agreement is the authorizing </w:t>
      </w:r>
      <w:r w:rsidR="00F25064" w:rsidRPr="00262D4B">
        <w:rPr>
          <w:rFonts w:eastAsia="Times New Roman" w:cstheme="minorHAnsi"/>
          <w:color w:val="000000" w:themeColor="text1"/>
          <w:sz w:val="24"/>
          <w:szCs w:val="24"/>
        </w:rPr>
        <w:t>document,</w:t>
      </w:r>
      <w:r w:rsidRPr="00262D4B">
        <w:rPr>
          <w:rFonts w:eastAsia="Times New Roman" w:cstheme="minorHAnsi"/>
          <w:color w:val="000000" w:themeColor="text1"/>
          <w:sz w:val="24"/>
          <w:szCs w:val="24"/>
        </w:rPr>
        <w:t xml:space="preserve">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The Federal government is not obligated to make any Federal award </w:t>
      </w:r>
      <w:proofErr w:type="gramStart"/>
      <w:r w:rsidRPr="00262D4B">
        <w:rPr>
          <w:rFonts w:eastAsia="Times New Roman" w:cstheme="minorHAnsi"/>
          <w:color w:val="000000" w:themeColor="text1"/>
          <w:sz w:val="24"/>
          <w:szCs w:val="24"/>
        </w:rPr>
        <w:t>as a result of</w:t>
      </w:r>
      <w:proofErr w:type="gramEnd"/>
      <w:r w:rsidRPr="00262D4B">
        <w:rPr>
          <w:rFonts w:eastAsia="Times New Roman" w:cstheme="minorHAnsi"/>
          <w:color w:val="000000" w:themeColor="text1"/>
          <w:sz w:val="24"/>
          <w:szCs w:val="24"/>
        </w:rPr>
        <w:t xml:space="preserve">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w:t>
      </w:r>
      <w:proofErr w:type="gramStart"/>
      <w:r w:rsidRPr="00262D4B">
        <w:rPr>
          <w:rFonts w:eastAsia="Times New Roman" w:cstheme="minorHAnsi"/>
          <w:color w:val="000000" w:themeColor="text1"/>
          <w:sz w:val="24"/>
          <w:szCs w:val="24"/>
        </w:rPr>
        <w:t>in excess of</w:t>
      </w:r>
      <w:proofErr w:type="gramEnd"/>
      <w:r w:rsidRPr="00262D4B">
        <w:rPr>
          <w:rFonts w:eastAsia="Times New Roman" w:cstheme="minorHAnsi"/>
          <w:color w:val="000000" w:themeColor="text1"/>
          <w:sz w:val="24"/>
          <w:szCs w:val="24"/>
        </w:rPr>
        <w:t xml:space="preserve"> the award ceiling.</w:t>
      </w:r>
    </w:p>
    <w:p w14:paraId="3751DDFD" w14:textId="7E66AFEA" w:rsidR="00F25DB9" w:rsidRPr="00262D4B" w:rsidRDefault="05E2AB23" w:rsidP="2925E50F">
      <w:pPr>
        <w:spacing w:after="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Administrative and National Policy Requirements</w:t>
      </w:r>
    </w:p>
    <w:p w14:paraId="286D9AC3" w14:textId="17B15D9A" w:rsidR="00F25DB9" w:rsidRPr="00262D4B" w:rsidRDefault="05E2AB23" w:rsidP="2925E50F">
      <w:pPr>
        <w:spacing w:after="0" w:line="240" w:lineRule="auto"/>
        <w:rPr>
          <w:rFonts w:eastAsia="Times New Roman" w:cstheme="minorHAnsi"/>
          <w:sz w:val="24"/>
          <w:szCs w:val="24"/>
        </w:rPr>
      </w:pPr>
      <w:r w:rsidRPr="00262D4B">
        <w:rPr>
          <w:rFonts w:eastAsia="Times New Roman" w:cstheme="minorHAnsi"/>
          <w:color w:val="000000" w:themeColor="text1"/>
          <w:sz w:val="24"/>
          <w:szCs w:val="24"/>
          <w:u w:val="single"/>
        </w:rPr>
        <w:t>Terms and Conditions:</w:t>
      </w:r>
      <w:r w:rsidRPr="00262D4B">
        <w:rPr>
          <w:rFonts w:eastAsia="Times New Roman" w:cstheme="minorHAnsi"/>
          <w:color w:val="000000" w:themeColor="text1"/>
          <w:sz w:val="24"/>
          <w:szCs w:val="24"/>
        </w:rPr>
        <w:t xml:space="preserve"> Before submitting </w:t>
      </w:r>
      <w:r w:rsidR="00463577">
        <w:rPr>
          <w:rFonts w:eastAsia="Times New Roman" w:cstheme="minorHAnsi"/>
          <w:color w:val="000000" w:themeColor="text1"/>
          <w:sz w:val="24"/>
          <w:szCs w:val="24"/>
        </w:rPr>
        <w:t>the</w:t>
      </w:r>
      <w:r w:rsidRPr="00262D4B">
        <w:rPr>
          <w:rFonts w:eastAsia="Times New Roman" w:cstheme="minorHAnsi"/>
          <w:color w:val="000000" w:themeColor="text1"/>
          <w:sz w:val="24"/>
          <w:szCs w:val="24"/>
        </w:rPr>
        <w:t xml:space="preserve"> application, applicants should review all the terms and conditions and </w:t>
      </w:r>
      <w:r w:rsidRPr="00262D4B">
        <w:rPr>
          <w:rFonts w:eastAsia="Times New Roman" w:cstheme="minorHAnsi"/>
          <w:sz w:val="24"/>
          <w:szCs w:val="24"/>
        </w:rPr>
        <w:t xml:space="preserve">required certifications which will apply to this award, to ensure that they will be able to comply.  These include: 2 CFR 200, 2 CFR 600, Certifications and Assurances, and the Department of State Standard Terms and Conditions, all of which are available at:  </w:t>
      </w:r>
      <w:hyperlink r:id="rId29">
        <w:r w:rsidRPr="00262D4B">
          <w:rPr>
            <w:rStyle w:val="Hyperlink"/>
            <w:rFonts w:eastAsia="Times New Roman" w:cstheme="minorHAnsi"/>
            <w:color w:val="auto"/>
            <w:sz w:val="24"/>
            <w:szCs w:val="24"/>
          </w:rPr>
          <w:t>https://www.state.gov/m/a/ope/index.htm</w:t>
        </w:r>
      </w:hyperlink>
    </w:p>
    <w:p w14:paraId="01B45B4C" w14:textId="4D9B918B" w:rsidR="00F25DB9" w:rsidRPr="00262D4B" w:rsidRDefault="00F25DB9" w:rsidP="2925E50F">
      <w:pPr>
        <w:spacing w:after="0" w:line="240" w:lineRule="auto"/>
        <w:rPr>
          <w:rFonts w:eastAsia="Times New Roman" w:cstheme="minorHAnsi"/>
          <w:sz w:val="24"/>
          <w:szCs w:val="24"/>
          <w:u w:val="single"/>
        </w:rPr>
      </w:pPr>
    </w:p>
    <w:p w14:paraId="552651FA" w14:textId="46456ACC" w:rsidR="00F25DB9" w:rsidRPr="00262D4B" w:rsidRDefault="05E2AB23" w:rsidP="2925E50F">
      <w:pPr>
        <w:spacing w:after="0" w:line="240" w:lineRule="auto"/>
        <w:rPr>
          <w:rFonts w:eastAsia="Times New Roman" w:cstheme="minorHAnsi"/>
          <w:sz w:val="24"/>
          <w:szCs w:val="24"/>
        </w:rPr>
      </w:pPr>
      <w:r w:rsidRPr="00262D4B">
        <w:rPr>
          <w:rFonts w:eastAsia="Times New Roman" w:cstheme="minorHAnsi"/>
          <w:b/>
          <w:bCs/>
          <w:sz w:val="24"/>
          <w:szCs w:val="24"/>
        </w:rPr>
        <w:t>Reporting</w:t>
      </w:r>
    </w:p>
    <w:p w14:paraId="40B509EF" w14:textId="7553B6A6" w:rsidR="00F25DB9" w:rsidRPr="00262D4B" w:rsidRDefault="05E2AB23" w:rsidP="2925E50F">
      <w:pPr>
        <w:spacing w:after="0" w:line="240" w:lineRule="auto"/>
        <w:rPr>
          <w:rFonts w:eastAsia="Times New Roman" w:cstheme="minorHAnsi"/>
          <w:color w:val="000000" w:themeColor="text1"/>
          <w:sz w:val="24"/>
          <w:szCs w:val="24"/>
        </w:rPr>
      </w:pPr>
      <w:r w:rsidRPr="00262D4B">
        <w:rPr>
          <w:rFonts w:eastAsia="Times New Roman" w:cstheme="minorHAnsi"/>
          <w:sz w:val="24"/>
          <w:szCs w:val="24"/>
        </w:rPr>
        <w:t xml:space="preserve">Recipients are required to quarterly </w:t>
      </w:r>
      <w:r w:rsidRPr="00262D4B">
        <w:rPr>
          <w:rFonts w:eastAsia="Times New Roman" w:cstheme="minorHAnsi"/>
          <w:color w:val="000000" w:themeColor="text1"/>
          <w:sz w:val="24"/>
          <w:szCs w:val="24"/>
        </w:rPr>
        <w:t xml:space="preserve">program progress and financial reports throughout the project period. Progress and financial reports are due 30 days after the reporting period. Final certified programmatic and financial reports are due 90 days after the close of the project period. </w:t>
      </w:r>
    </w:p>
    <w:p w14:paraId="68232997" w14:textId="45D47627" w:rsidR="00F25DB9" w:rsidRPr="00262D4B" w:rsidRDefault="00F25DB9" w:rsidP="2925E50F">
      <w:pPr>
        <w:spacing w:after="0" w:line="240" w:lineRule="auto"/>
        <w:rPr>
          <w:rFonts w:eastAsia="Times New Roman" w:cstheme="minorHAnsi"/>
          <w:color w:val="000000" w:themeColor="text1"/>
          <w:sz w:val="24"/>
          <w:szCs w:val="24"/>
        </w:rPr>
      </w:pPr>
    </w:p>
    <w:p w14:paraId="4024D4C8" w14:textId="4CF7007A"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All reports are to be submitted electronically. </w:t>
      </w:r>
    </w:p>
    <w:p w14:paraId="428D8CAE" w14:textId="572BD8EC"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Awardees that are deemed to be high risk may be required to submit more extensive and frequent reports until their </w:t>
      </w:r>
      <w:r w:rsidR="0030562B" w:rsidRPr="00262D4B">
        <w:rPr>
          <w:rFonts w:eastAsia="Times New Roman" w:cstheme="minorHAnsi"/>
          <w:color w:val="000000" w:themeColor="text1"/>
          <w:sz w:val="24"/>
          <w:szCs w:val="24"/>
        </w:rPr>
        <w:t>high-risk</w:t>
      </w:r>
      <w:r w:rsidRPr="00262D4B">
        <w:rPr>
          <w:rFonts w:eastAsia="Times New Roman" w:cstheme="minorHAnsi"/>
          <w:color w:val="000000" w:themeColor="text1"/>
          <w:sz w:val="24"/>
          <w:szCs w:val="24"/>
        </w:rPr>
        <w:t xml:space="preserve"> designation has been removed. </w:t>
      </w:r>
    </w:p>
    <w:p w14:paraId="1E1E258C" w14:textId="46F57C77"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 xml:space="preserve">The Awardee must also provide the Embassy on an annual basis an inventory of all the U.S. government provided equipment using the SF428 form. </w:t>
      </w:r>
    </w:p>
    <w:p w14:paraId="6E943AD8" w14:textId="77841218" w:rsidR="00F25DB9" w:rsidRPr="00262D4B" w:rsidRDefault="00F25DB9" w:rsidP="2925E50F">
      <w:pPr>
        <w:spacing w:after="200" w:line="240" w:lineRule="auto"/>
        <w:rPr>
          <w:rFonts w:eastAsia="Times New Roman" w:cstheme="minorHAnsi"/>
          <w:color w:val="000000" w:themeColor="text1"/>
          <w:sz w:val="24"/>
          <w:szCs w:val="24"/>
        </w:rPr>
      </w:pPr>
    </w:p>
    <w:p w14:paraId="6E452310" w14:textId="3F2D022D" w:rsidR="00F25DB9" w:rsidRPr="00262D4B" w:rsidRDefault="05E2AB23" w:rsidP="2925E50F">
      <w:pPr>
        <w:spacing w:after="200" w:line="240" w:lineRule="auto"/>
        <w:rPr>
          <w:rFonts w:eastAsia="Times New Roman" w:cstheme="minorHAnsi"/>
          <w:color w:val="000000" w:themeColor="text1"/>
          <w:sz w:val="24"/>
          <w:szCs w:val="24"/>
          <w:highlight w:val="lightGray"/>
        </w:rPr>
      </w:pPr>
      <w:r w:rsidRPr="00262D4B">
        <w:rPr>
          <w:rFonts w:eastAsia="Times New Roman" w:cstheme="minorHAnsi"/>
          <w:b/>
          <w:bCs/>
          <w:color w:val="000000" w:themeColor="text1"/>
          <w:sz w:val="24"/>
          <w:szCs w:val="24"/>
          <w:highlight w:val="lightGray"/>
        </w:rPr>
        <w:t xml:space="preserve">I. Other Information                                                                                                                       </w:t>
      </w:r>
    </w:p>
    <w:p w14:paraId="304A0684" w14:textId="46FF7AB0"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b/>
          <w:bCs/>
          <w:color w:val="000000" w:themeColor="text1"/>
          <w:sz w:val="24"/>
          <w:szCs w:val="24"/>
        </w:rPr>
        <w:t>Guidelines for Budget Justification</w:t>
      </w:r>
    </w:p>
    <w:p w14:paraId="3B366CE4" w14:textId="01AD1E02"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Personnel and Fringe Benefits</w:t>
      </w:r>
      <w:r w:rsidRPr="00262D4B">
        <w:rPr>
          <w:rFonts w:eastAsia="Times New Roman" w:cstheme="minorHAnsi"/>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741AD063" w14:textId="1AD82C7E"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Travel</w:t>
      </w:r>
      <w:r w:rsidRPr="00262D4B">
        <w:rPr>
          <w:rFonts w:eastAsia="Times New Roman" w:cstheme="minorHAnsi"/>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7A4C1847" w14:textId="18E79B88"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Equipment</w:t>
      </w:r>
      <w:r w:rsidRPr="00262D4B">
        <w:rPr>
          <w:rFonts w:eastAsia="Times New Roman" w:cstheme="minorHAnsi"/>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13E0F533" w14:textId="255DCE86"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Supplies</w:t>
      </w:r>
      <w:r w:rsidRPr="00262D4B">
        <w:rPr>
          <w:rFonts w:eastAsia="Times New Roman" w:cstheme="minorHAnsi"/>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72A35051" w14:textId="250A916D"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Contractual</w:t>
      </w:r>
      <w:r w:rsidRPr="00262D4B">
        <w:rPr>
          <w:rFonts w:eastAsia="Times New Roman" w:cstheme="minorHAnsi"/>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308F443B" w14:textId="76F113A4"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Other Direct Costs</w:t>
      </w:r>
      <w:r w:rsidRPr="00262D4B">
        <w:rPr>
          <w:rFonts w:eastAsia="Times New Roman" w:cstheme="minorHAnsi"/>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3E1B8B3E" w14:textId="115DDBD3" w:rsidR="00F25DB9" w:rsidRPr="00262D4B"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u w:val="single"/>
        </w:rPr>
        <w:t>Indirect Costs</w:t>
      </w:r>
      <w:r w:rsidRPr="00262D4B">
        <w:rPr>
          <w:rFonts w:eastAsia="Times New Roman" w:cstheme="minorHAnsi"/>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6A09D6A6" w14:textId="710838DC" w:rsidR="00F25DB9" w:rsidRDefault="05E2AB23" w:rsidP="2925E50F">
      <w:pPr>
        <w:spacing w:after="200" w:line="240" w:lineRule="auto"/>
        <w:rPr>
          <w:rFonts w:eastAsia="Times New Roman" w:cstheme="minorHAnsi"/>
          <w:color w:val="000000" w:themeColor="text1"/>
          <w:sz w:val="24"/>
          <w:szCs w:val="24"/>
        </w:rPr>
      </w:pPr>
      <w:r w:rsidRPr="00262D4B">
        <w:rPr>
          <w:rFonts w:eastAsia="Times New Roman" w:cstheme="minorHAnsi"/>
          <w:color w:val="000000" w:themeColor="text1"/>
          <w:sz w:val="24"/>
          <w:szCs w:val="24"/>
        </w:rPr>
        <w:t>“</w:t>
      </w:r>
      <w:r w:rsidRPr="00262D4B">
        <w:rPr>
          <w:rFonts w:eastAsia="Times New Roman" w:cstheme="minorHAnsi"/>
          <w:color w:val="000000" w:themeColor="text1"/>
          <w:sz w:val="24"/>
          <w:szCs w:val="24"/>
          <w:u w:val="single"/>
        </w:rPr>
        <w:t>Cost Sharing</w:t>
      </w:r>
      <w:r w:rsidRPr="00262D4B">
        <w:rPr>
          <w:rFonts w:eastAsia="Times New Roman" w:cstheme="minorHAnsi"/>
          <w:color w:val="000000" w:themeColor="text1"/>
          <w:sz w:val="24"/>
          <w:szCs w:val="24"/>
        </w:rPr>
        <w:t>” refers to contributions from the organization or other entities other than the U.S. Embassy.   It also includes in-kind contributions such as volunteers’ time and donated venues.</w:t>
      </w:r>
    </w:p>
    <w:sectPr w:rsidR="00F25DB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B130" w14:textId="77777777" w:rsidR="000D73CA" w:rsidRDefault="000D73CA" w:rsidP="006C6B94">
      <w:pPr>
        <w:spacing w:after="0" w:line="240" w:lineRule="auto"/>
      </w:pPr>
      <w:r>
        <w:separator/>
      </w:r>
    </w:p>
  </w:endnote>
  <w:endnote w:type="continuationSeparator" w:id="0">
    <w:p w14:paraId="4F4A4A1E" w14:textId="77777777" w:rsidR="000D73CA" w:rsidRDefault="000D73CA" w:rsidP="006C6B94">
      <w:pPr>
        <w:spacing w:after="0" w:line="240" w:lineRule="auto"/>
      </w:pPr>
      <w:r>
        <w:continuationSeparator/>
      </w:r>
    </w:p>
  </w:endnote>
  <w:endnote w:type="continuationNotice" w:id="1">
    <w:p w14:paraId="559B7DE3" w14:textId="77777777" w:rsidR="000D73CA" w:rsidRDefault="000D7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644326"/>
      <w:docPartObj>
        <w:docPartGallery w:val="Page Numbers (Bottom of Page)"/>
        <w:docPartUnique/>
      </w:docPartObj>
    </w:sdtPr>
    <w:sdtEndPr>
      <w:rPr>
        <w:noProof/>
      </w:rPr>
    </w:sdtEndPr>
    <w:sdtContent>
      <w:p w14:paraId="497CA8A5" w14:textId="53F6DB2E" w:rsidR="0084521F" w:rsidRDefault="008452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07B9D3" w14:textId="77777777" w:rsidR="0084521F" w:rsidRDefault="00845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20D5" w14:textId="77777777" w:rsidR="000D73CA" w:rsidRDefault="000D73CA" w:rsidP="006C6B94">
      <w:pPr>
        <w:spacing w:after="0" w:line="240" w:lineRule="auto"/>
      </w:pPr>
      <w:r>
        <w:separator/>
      </w:r>
    </w:p>
  </w:footnote>
  <w:footnote w:type="continuationSeparator" w:id="0">
    <w:p w14:paraId="7AA65D2F" w14:textId="77777777" w:rsidR="000D73CA" w:rsidRDefault="000D73CA" w:rsidP="006C6B94">
      <w:pPr>
        <w:spacing w:after="0" w:line="240" w:lineRule="auto"/>
      </w:pPr>
      <w:r>
        <w:continuationSeparator/>
      </w:r>
    </w:p>
  </w:footnote>
  <w:footnote w:type="continuationNotice" w:id="1">
    <w:p w14:paraId="6C4C84EB" w14:textId="77777777" w:rsidR="000D73CA" w:rsidRDefault="000D73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010D7FB9"/>
    <w:multiLevelType w:val="hybridMultilevel"/>
    <w:tmpl w:val="15B40ECA"/>
    <w:lvl w:ilvl="0" w:tplc="9B5A4E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73E6"/>
    <w:multiLevelType w:val="multilevel"/>
    <w:tmpl w:val="1CC2B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C4254"/>
    <w:multiLevelType w:val="hybridMultilevel"/>
    <w:tmpl w:val="C5EA4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C65635"/>
    <w:multiLevelType w:val="hybridMultilevel"/>
    <w:tmpl w:val="0B92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D6928"/>
    <w:multiLevelType w:val="hybridMultilevel"/>
    <w:tmpl w:val="FEA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9" w15:restartNumberingAfterBreak="0">
    <w:nsid w:val="17EC7762"/>
    <w:multiLevelType w:val="hybridMultilevel"/>
    <w:tmpl w:val="7716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41383"/>
    <w:multiLevelType w:val="hybridMultilevel"/>
    <w:tmpl w:val="5ADAD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47C50"/>
    <w:multiLevelType w:val="hybridMultilevel"/>
    <w:tmpl w:val="DDD82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6267"/>
    <w:multiLevelType w:val="hybridMultilevel"/>
    <w:tmpl w:val="93A0E798"/>
    <w:lvl w:ilvl="0" w:tplc="719C0A3C">
      <w:start w:val="1"/>
      <w:numFmt w:val="bullet"/>
      <w:lvlText w:val=""/>
      <w:lvlJc w:val="left"/>
      <w:pPr>
        <w:ind w:left="1440" w:hanging="360"/>
      </w:pPr>
      <w:rPr>
        <w:rFonts w:ascii="Symbol" w:hAnsi="Symbol" w:hint="default"/>
      </w:rPr>
    </w:lvl>
    <w:lvl w:ilvl="1" w:tplc="073031DE">
      <w:start w:val="1"/>
      <w:numFmt w:val="bullet"/>
      <w:lvlText w:val="o"/>
      <w:lvlJc w:val="left"/>
      <w:pPr>
        <w:ind w:left="2160" w:hanging="360"/>
      </w:pPr>
      <w:rPr>
        <w:rFonts w:ascii="Courier New" w:hAnsi="Courier New" w:hint="default"/>
      </w:rPr>
    </w:lvl>
    <w:lvl w:ilvl="2" w:tplc="5B9A9272">
      <w:start w:val="1"/>
      <w:numFmt w:val="bullet"/>
      <w:lvlText w:val=""/>
      <w:lvlJc w:val="left"/>
      <w:pPr>
        <w:ind w:left="2880" w:hanging="360"/>
      </w:pPr>
      <w:rPr>
        <w:rFonts w:ascii="Wingdings" w:hAnsi="Wingdings" w:hint="default"/>
      </w:rPr>
    </w:lvl>
    <w:lvl w:ilvl="3" w:tplc="8AA42788">
      <w:start w:val="1"/>
      <w:numFmt w:val="bullet"/>
      <w:lvlText w:val=""/>
      <w:lvlJc w:val="left"/>
      <w:pPr>
        <w:ind w:left="3600" w:hanging="360"/>
      </w:pPr>
      <w:rPr>
        <w:rFonts w:ascii="Symbol" w:hAnsi="Symbol" w:hint="default"/>
      </w:rPr>
    </w:lvl>
    <w:lvl w:ilvl="4" w:tplc="DF24F3FC">
      <w:start w:val="1"/>
      <w:numFmt w:val="bullet"/>
      <w:lvlText w:val="o"/>
      <w:lvlJc w:val="left"/>
      <w:pPr>
        <w:ind w:left="4320" w:hanging="360"/>
      </w:pPr>
      <w:rPr>
        <w:rFonts w:ascii="Courier New" w:hAnsi="Courier New" w:hint="default"/>
      </w:rPr>
    </w:lvl>
    <w:lvl w:ilvl="5" w:tplc="B66258B4">
      <w:start w:val="1"/>
      <w:numFmt w:val="bullet"/>
      <w:lvlText w:val=""/>
      <w:lvlJc w:val="left"/>
      <w:pPr>
        <w:ind w:left="5040" w:hanging="360"/>
      </w:pPr>
      <w:rPr>
        <w:rFonts w:ascii="Wingdings" w:hAnsi="Wingdings" w:hint="default"/>
      </w:rPr>
    </w:lvl>
    <w:lvl w:ilvl="6" w:tplc="83AAB6E2">
      <w:start w:val="1"/>
      <w:numFmt w:val="bullet"/>
      <w:lvlText w:val=""/>
      <w:lvlJc w:val="left"/>
      <w:pPr>
        <w:ind w:left="5760" w:hanging="360"/>
      </w:pPr>
      <w:rPr>
        <w:rFonts w:ascii="Symbol" w:hAnsi="Symbol" w:hint="default"/>
      </w:rPr>
    </w:lvl>
    <w:lvl w:ilvl="7" w:tplc="8C5891B6">
      <w:start w:val="1"/>
      <w:numFmt w:val="bullet"/>
      <w:lvlText w:val="o"/>
      <w:lvlJc w:val="left"/>
      <w:pPr>
        <w:ind w:left="6480" w:hanging="360"/>
      </w:pPr>
      <w:rPr>
        <w:rFonts w:ascii="Courier New" w:hAnsi="Courier New" w:hint="default"/>
      </w:rPr>
    </w:lvl>
    <w:lvl w:ilvl="8" w:tplc="95901BB2">
      <w:start w:val="1"/>
      <w:numFmt w:val="bullet"/>
      <w:lvlText w:val=""/>
      <w:lvlJc w:val="left"/>
      <w:pPr>
        <w:ind w:left="7200" w:hanging="360"/>
      </w:pPr>
      <w:rPr>
        <w:rFonts w:ascii="Wingdings" w:hAnsi="Wingdings" w:hint="default"/>
      </w:rPr>
    </w:lvl>
  </w:abstractNum>
  <w:abstractNum w:abstractNumId="13" w15:restartNumberingAfterBreak="0">
    <w:nsid w:val="245E52B0"/>
    <w:multiLevelType w:val="hybridMultilevel"/>
    <w:tmpl w:val="1BC24172"/>
    <w:lvl w:ilvl="0" w:tplc="3C9EC72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C08FF"/>
    <w:multiLevelType w:val="multilevel"/>
    <w:tmpl w:val="B7FE31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16" w15:restartNumberingAfterBreak="0">
    <w:nsid w:val="27ED672E"/>
    <w:multiLevelType w:val="hybridMultilevel"/>
    <w:tmpl w:val="703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18"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19"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20" w15:restartNumberingAfterBreak="0">
    <w:nsid w:val="2FC43441"/>
    <w:multiLevelType w:val="hybridMultilevel"/>
    <w:tmpl w:val="B46E89CA"/>
    <w:lvl w:ilvl="0" w:tplc="50DC7C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22"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23" w15:restartNumberingAfterBreak="0">
    <w:nsid w:val="3DB34FA4"/>
    <w:multiLevelType w:val="hybridMultilevel"/>
    <w:tmpl w:val="2790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E11CE0"/>
    <w:multiLevelType w:val="hybridMultilevel"/>
    <w:tmpl w:val="C482447A"/>
    <w:lvl w:ilvl="0" w:tplc="6B70FF06">
      <w:start w:val="1"/>
      <w:numFmt w:val="decimal"/>
      <w:lvlText w:val="%1."/>
      <w:lvlJc w:val="left"/>
      <w:pPr>
        <w:ind w:left="720" w:hanging="360"/>
      </w:p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25"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26"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27" w15:restartNumberingAfterBreak="0">
    <w:nsid w:val="45796CE6"/>
    <w:multiLevelType w:val="hybridMultilevel"/>
    <w:tmpl w:val="850CB91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28" w15:restartNumberingAfterBreak="0">
    <w:nsid w:val="4B2641FC"/>
    <w:multiLevelType w:val="hybridMultilevel"/>
    <w:tmpl w:val="5D34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D55E1"/>
    <w:multiLevelType w:val="hybridMultilevel"/>
    <w:tmpl w:val="43E4EAEA"/>
    <w:lvl w:ilvl="0" w:tplc="9B5A4E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9685B"/>
    <w:multiLevelType w:val="multilevel"/>
    <w:tmpl w:val="62720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28047EE"/>
    <w:multiLevelType w:val="hybridMultilevel"/>
    <w:tmpl w:val="52CC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33" w15:restartNumberingAfterBreak="0">
    <w:nsid w:val="5BFF0A84"/>
    <w:multiLevelType w:val="hybridMultilevel"/>
    <w:tmpl w:val="3B6AA506"/>
    <w:lvl w:ilvl="0" w:tplc="9B5A4E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35" w15:restartNumberingAfterBreak="0">
    <w:nsid w:val="61391D6B"/>
    <w:multiLevelType w:val="multilevel"/>
    <w:tmpl w:val="7668F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37" w15:restartNumberingAfterBreak="0">
    <w:nsid w:val="62DD0DC9"/>
    <w:multiLevelType w:val="hybridMultilevel"/>
    <w:tmpl w:val="0A1A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39"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abstractNum w:abstractNumId="40" w15:restartNumberingAfterBreak="0">
    <w:nsid w:val="68CE0677"/>
    <w:multiLevelType w:val="hybridMultilevel"/>
    <w:tmpl w:val="813A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F7890"/>
    <w:multiLevelType w:val="hybridMultilevel"/>
    <w:tmpl w:val="009A5204"/>
    <w:lvl w:ilvl="0" w:tplc="9B5A4E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66183"/>
    <w:multiLevelType w:val="hybridMultilevel"/>
    <w:tmpl w:val="7718353C"/>
    <w:lvl w:ilvl="0" w:tplc="9B5A4E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41839"/>
    <w:multiLevelType w:val="hybridMultilevel"/>
    <w:tmpl w:val="F52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802E7"/>
    <w:multiLevelType w:val="hybridMultilevel"/>
    <w:tmpl w:val="13087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2338318">
    <w:abstractNumId w:val="27"/>
  </w:num>
  <w:num w:numId="2" w16cid:durableId="614481145">
    <w:abstractNumId w:val="0"/>
  </w:num>
  <w:num w:numId="3" w16cid:durableId="1249198431">
    <w:abstractNumId w:val="39"/>
  </w:num>
  <w:num w:numId="4" w16cid:durableId="1130981356">
    <w:abstractNumId w:val="24"/>
  </w:num>
  <w:num w:numId="5" w16cid:durableId="1210265135">
    <w:abstractNumId w:val="36"/>
  </w:num>
  <w:num w:numId="6" w16cid:durableId="2124958529">
    <w:abstractNumId w:val="22"/>
  </w:num>
  <w:num w:numId="7" w16cid:durableId="402609869">
    <w:abstractNumId w:val="25"/>
  </w:num>
  <w:num w:numId="8" w16cid:durableId="988170531">
    <w:abstractNumId w:val="17"/>
  </w:num>
  <w:num w:numId="9" w16cid:durableId="1188912624">
    <w:abstractNumId w:val="32"/>
  </w:num>
  <w:num w:numId="10" w16cid:durableId="463238590">
    <w:abstractNumId w:val="12"/>
  </w:num>
  <w:num w:numId="11" w16cid:durableId="1952201206">
    <w:abstractNumId w:val="38"/>
  </w:num>
  <w:num w:numId="12" w16cid:durableId="422801352">
    <w:abstractNumId w:val="18"/>
  </w:num>
  <w:num w:numId="13" w16cid:durableId="594217366">
    <w:abstractNumId w:val="26"/>
  </w:num>
  <w:num w:numId="14" w16cid:durableId="1862208381">
    <w:abstractNumId w:val="15"/>
  </w:num>
  <w:num w:numId="15" w16cid:durableId="1129979709">
    <w:abstractNumId w:val="19"/>
  </w:num>
  <w:num w:numId="16" w16cid:durableId="1264074386">
    <w:abstractNumId w:val="8"/>
  </w:num>
  <w:num w:numId="17" w16cid:durableId="1978295692">
    <w:abstractNumId w:val="21"/>
  </w:num>
  <w:num w:numId="18" w16cid:durableId="1015575292">
    <w:abstractNumId w:val="34"/>
  </w:num>
  <w:num w:numId="19" w16cid:durableId="111948360">
    <w:abstractNumId w:val="6"/>
  </w:num>
  <w:num w:numId="20" w16cid:durableId="2061856927">
    <w:abstractNumId w:val="13"/>
  </w:num>
  <w:num w:numId="21" w16cid:durableId="165823429">
    <w:abstractNumId w:val="9"/>
  </w:num>
  <w:num w:numId="22" w16cid:durableId="1191186421">
    <w:abstractNumId w:val="1"/>
  </w:num>
  <w:num w:numId="23" w16cid:durableId="2005039788">
    <w:abstractNumId w:val="41"/>
  </w:num>
  <w:num w:numId="24" w16cid:durableId="895554573">
    <w:abstractNumId w:val="42"/>
  </w:num>
  <w:num w:numId="25" w16cid:durableId="1241525235">
    <w:abstractNumId w:val="29"/>
  </w:num>
  <w:num w:numId="26" w16cid:durableId="710306396">
    <w:abstractNumId w:val="3"/>
  </w:num>
  <w:num w:numId="27" w16cid:durableId="570426153">
    <w:abstractNumId w:val="33"/>
  </w:num>
  <w:num w:numId="28" w16cid:durableId="1830948782">
    <w:abstractNumId w:val="28"/>
  </w:num>
  <w:num w:numId="29" w16cid:durableId="525992860">
    <w:abstractNumId w:val="20"/>
  </w:num>
  <w:num w:numId="30" w16cid:durableId="1442262482">
    <w:abstractNumId w:val="10"/>
  </w:num>
  <w:num w:numId="31" w16cid:durableId="2026050328">
    <w:abstractNumId w:val="2"/>
  </w:num>
  <w:num w:numId="32" w16cid:durableId="1556773309">
    <w:abstractNumId w:val="4"/>
  </w:num>
  <w:num w:numId="33" w16cid:durableId="1913738321">
    <w:abstractNumId w:val="44"/>
  </w:num>
  <w:num w:numId="34" w16cid:durableId="2009358022">
    <w:abstractNumId w:val="23"/>
  </w:num>
  <w:num w:numId="35" w16cid:durableId="738945043">
    <w:abstractNumId w:val="37"/>
  </w:num>
  <w:num w:numId="36" w16cid:durableId="1096289182">
    <w:abstractNumId w:val="14"/>
  </w:num>
  <w:num w:numId="37" w16cid:durableId="1921985052">
    <w:abstractNumId w:val="11"/>
  </w:num>
  <w:num w:numId="38" w16cid:durableId="1913930579">
    <w:abstractNumId w:val="35"/>
  </w:num>
  <w:num w:numId="39" w16cid:durableId="1942302195">
    <w:abstractNumId w:val="30"/>
  </w:num>
  <w:num w:numId="40" w16cid:durableId="607546485">
    <w:abstractNumId w:val="7"/>
  </w:num>
  <w:num w:numId="41" w16cid:durableId="1914193858">
    <w:abstractNumId w:val="16"/>
  </w:num>
  <w:num w:numId="42" w16cid:durableId="2045786295">
    <w:abstractNumId w:val="5"/>
  </w:num>
  <w:num w:numId="43" w16cid:durableId="324629630">
    <w:abstractNumId w:val="31"/>
  </w:num>
  <w:num w:numId="44" w16cid:durableId="446051600">
    <w:abstractNumId w:val="43"/>
  </w:num>
  <w:num w:numId="45" w16cid:durableId="10119545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03009"/>
    <w:rsid w:val="00022476"/>
    <w:rsid w:val="00025E9C"/>
    <w:rsid w:val="000305A6"/>
    <w:rsid w:val="000411AF"/>
    <w:rsid w:val="00045A63"/>
    <w:rsid w:val="00057F30"/>
    <w:rsid w:val="00064E3A"/>
    <w:rsid w:val="0006575B"/>
    <w:rsid w:val="000678A8"/>
    <w:rsid w:val="00071FD4"/>
    <w:rsid w:val="0008224E"/>
    <w:rsid w:val="00082F5D"/>
    <w:rsid w:val="000831A9"/>
    <w:rsid w:val="00085B42"/>
    <w:rsid w:val="0009142D"/>
    <w:rsid w:val="00092326"/>
    <w:rsid w:val="000A6217"/>
    <w:rsid w:val="000A6B32"/>
    <w:rsid w:val="000B7B7A"/>
    <w:rsid w:val="000C46BB"/>
    <w:rsid w:val="000C6471"/>
    <w:rsid w:val="000D059B"/>
    <w:rsid w:val="000D61EB"/>
    <w:rsid w:val="000D73CA"/>
    <w:rsid w:val="000E038C"/>
    <w:rsid w:val="000E1DF4"/>
    <w:rsid w:val="000E42F5"/>
    <w:rsid w:val="000E5E5B"/>
    <w:rsid w:val="000F1F99"/>
    <w:rsid w:val="000F3C8B"/>
    <w:rsid w:val="00114122"/>
    <w:rsid w:val="00122130"/>
    <w:rsid w:val="001257C5"/>
    <w:rsid w:val="001273A6"/>
    <w:rsid w:val="001306D9"/>
    <w:rsid w:val="001313A0"/>
    <w:rsid w:val="0013415E"/>
    <w:rsid w:val="001368B5"/>
    <w:rsid w:val="001404FF"/>
    <w:rsid w:val="001430BD"/>
    <w:rsid w:val="00154AFA"/>
    <w:rsid w:val="00157C4F"/>
    <w:rsid w:val="0016496D"/>
    <w:rsid w:val="00173CAB"/>
    <w:rsid w:val="00190296"/>
    <w:rsid w:val="001932D5"/>
    <w:rsid w:val="001A6D45"/>
    <w:rsid w:val="001A785A"/>
    <w:rsid w:val="001C242B"/>
    <w:rsid w:val="001C49FA"/>
    <w:rsid w:val="001C5E73"/>
    <w:rsid w:val="001D0474"/>
    <w:rsid w:val="001D5EA3"/>
    <w:rsid w:val="001E0022"/>
    <w:rsid w:val="001E2E8A"/>
    <w:rsid w:val="001F7588"/>
    <w:rsid w:val="00213CFB"/>
    <w:rsid w:val="0021651D"/>
    <w:rsid w:val="00226281"/>
    <w:rsid w:val="002263DC"/>
    <w:rsid w:val="002345E0"/>
    <w:rsid w:val="00241752"/>
    <w:rsid w:val="00246395"/>
    <w:rsid w:val="00251207"/>
    <w:rsid w:val="00254E60"/>
    <w:rsid w:val="00255982"/>
    <w:rsid w:val="00256EC5"/>
    <w:rsid w:val="002571A2"/>
    <w:rsid w:val="00262D4B"/>
    <w:rsid w:val="00272390"/>
    <w:rsid w:val="00275576"/>
    <w:rsid w:val="002865D8"/>
    <w:rsid w:val="002945A9"/>
    <w:rsid w:val="0029708B"/>
    <w:rsid w:val="0029798C"/>
    <w:rsid w:val="002A012C"/>
    <w:rsid w:val="002A2B86"/>
    <w:rsid w:val="002A4696"/>
    <w:rsid w:val="002C055D"/>
    <w:rsid w:val="002C637F"/>
    <w:rsid w:val="002D571A"/>
    <w:rsid w:val="002E3227"/>
    <w:rsid w:val="002F306A"/>
    <w:rsid w:val="002F33D0"/>
    <w:rsid w:val="00300C82"/>
    <w:rsid w:val="003032AC"/>
    <w:rsid w:val="0030562B"/>
    <w:rsid w:val="00317ED6"/>
    <w:rsid w:val="00317F09"/>
    <w:rsid w:val="0032731D"/>
    <w:rsid w:val="00327B3A"/>
    <w:rsid w:val="00331916"/>
    <w:rsid w:val="00333053"/>
    <w:rsid w:val="003372C5"/>
    <w:rsid w:val="00342AFD"/>
    <w:rsid w:val="00350B31"/>
    <w:rsid w:val="00354353"/>
    <w:rsid w:val="00367A9B"/>
    <w:rsid w:val="00371D6F"/>
    <w:rsid w:val="00394692"/>
    <w:rsid w:val="00396D4A"/>
    <w:rsid w:val="003A403E"/>
    <w:rsid w:val="003A4AD8"/>
    <w:rsid w:val="003B2CEB"/>
    <w:rsid w:val="003B3890"/>
    <w:rsid w:val="003B7968"/>
    <w:rsid w:val="003D09F1"/>
    <w:rsid w:val="003D104B"/>
    <w:rsid w:val="003D246D"/>
    <w:rsid w:val="003D2679"/>
    <w:rsid w:val="003D2ACB"/>
    <w:rsid w:val="003F495B"/>
    <w:rsid w:val="003F5FAA"/>
    <w:rsid w:val="00404928"/>
    <w:rsid w:val="00405957"/>
    <w:rsid w:val="00407FCC"/>
    <w:rsid w:val="0041186E"/>
    <w:rsid w:val="00417BBF"/>
    <w:rsid w:val="00424647"/>
    <w:rsid w:val="00446CBD"/>
    <w:rsid w:val="00456BC4"/>
    <w:rsid w:val="00462BDC"/>
    <w:rsid w:val="00463577"/>
    <w:rsid w:val="00471F68"/>
    <w:rsid w:val="004740B2"/>
    <w:rsid w:val="00483040"/>
    <w:rsid w:val="004849A8"/>
    <w:rsid w:val="00491FBE"/>
    <w:rsid w:val="004965E1"/>
    <w:rsid w:val="004A5858"/>
    <w:rsid w:val="004B3F4A"/>
    <w:rsid w:val="004C1E04"/>
    <w:rsid w:val="004C7CEB"/>
    <w:rsid w:val="004D0773"/>
    <w:rsid w:val="004D0F60"/>
    <w:rsid w:val="004D41EC"/>
    <w:rsid w:val="004D7C2A"/>
    <w:rsid w:val="005018E9"/>
    <w:rsid w:val="005049EC"/>
    <w:rsid w:val="00505382"/>
    <w:rsid w:val="00510321"/>
    <w:rsid w:val="0051677E"/>
    <w:rsid w:val="0051753D"/>
    <w:rsid w:val="0052476F"/>
    <w:rsid w:val="005314A7"/>
    <w:rsid w:val="0053318C"/>
    <w:rsid w:val="0053735E"/>
    <w:rsid w:val="00542B5D"/>
    <w:rsid w:val="00544769"/>
    <w:rsid w:val="00544B7E"/>
    <w:rsid w:val="00550C66"/>
    <w:rsid w:val="00551196"/>
    <w:rsid w:val="005525D3"/>
    <w:rsid w:val="00560C67"/>
    <w:rsid w:val="00566C32"/>
    <w:rsid w:val="00575C4D"/>
    <w:rsid w:val="005772D2"/>
    <w:rsid w:val="00593BF5"/>
    <w:rsid w:val="005A13E3"/>
    <w:rsid w:val="005A19E5"/>
    <w:rsid w:val="005B35BE"/>
    <w:rsid w:val="005B3F3C"/>
    <w:rsid w:val="005C1E3B"/>
    <w:rsid w:val="005D5336"/>
    <w:rsid w:val="005D5C5F"/>
    <w:rsid w:val="005D69A4"/>
    <w:rsid w:val="005D7CA8"/>
    <w:rsid w:val="005E6274"/>
    <w:rsid w:val="005E7C2A"/>
    <w:rsid w:val="00603BBD"/>
    <w:rsid w:val="00613D46"/>
    <w:rsid w:val="006311EA"/>
    <w:rsid w:val="00644932"/>
    <w:rsid w:val="006505A6"/>
    <w:rsid w:val="006510D3"/>
    <w:rsid w:val="0066620C"/>
    <w:rsid w:val="00672E76"/>
    <w:rsid w:val="00674FFA"/>
    <w:rsid w:val="00680FFD"/>
    <w:rsid w:val="006831C1"/>
    <w:rsid w:val="00686443"/>
    <w:rsid w:val="00687A5B"/>
    <w:rsid w:val="0069469C"/>
    <w:rsid w:val="006A0B42"/>
    <w:rsid w:val="006A379B"/>
    <w:rsid w:val="006B378A"/>
    <w:rsid w:val="006C3595"/>
    <w:rsid w:val="006C6B94"/>
    <w:rsid w:val="006D00DB"/>
    <w:rsid w:val="006D2AF6"/>
    <w:rsid w:val="006D3DDA"/>
    <w:rsid w:val="006D3F2F"/>
    <w:rsid w:val="006E33A4"/>
    <w:rsid w:val="006E64CE"/>
    <w:rsid w:val="006E70AD"/>
    <w:rsid w:val="006F4246"/>
    <w:rsid w:val="006F5F1F"/>
    <w:rsid w:val="0070670F"/>
    <w:rsid w:val="007067AA"/>
    <w:rsid w:val="00710ACF"/>
    <w:rsid w:val="0071514E"/>
    <w:rsid w:val="00717394"/>
    <w:rsid w:val="00721076"/>
    <w:rsid w:val="00730D87"/>
    <w:rsid w:val="00731308"/>
    <w:rsid w:val="00732FD3"/>
    <w:rsid w:val="00734265"/>
    <w:rsid w:val="007373C8"/>
    <w:rsid w:val="00740487"/>
    <w:rsid w:val="00742E6A"/>
    <w:rsid w:val="00745212"/>
    <w:rsid w:val="00748C78"/>
    <w:rsid w:val="00750B52"/>
    <w:rsid w:val="0076071E"/>
    <w:rsid w:val="00761C15"/>
    <w:rsid w:val="00766B04"/>
    <w:rsid w:val="00773D3F"/>
    <w:rsid w:val="00786459"/>
    <w:rsid w:val="007904FF"/>
    <w:rsid w:val="00797DF6"/>
    <w:rsid w:val="007A3CC5"/>
    <w:rsid w:val="007B1C83"/>
    <w:rsid w:val="007C1317"/>
    <w:rsid w:val="007C3E59"/>
    <w:rsid w:val="007E29D2"/>
    <w:rsid w:val="007E7B88"/>
    <w:rsid w:val="007F1E31"/>
    <w:rsid w:val="007F23C8"/>
    <w:rsid w:val="00801ADF"/>
    <w:rsid w:val="00806814"/>
    <w:rsid w:val="00810D9F"/>
    <w:rsid w:val="00812AB5"/>
    <w:rsid w:val="00816D4B"/>
    <w:rsid w:val="008232E0"/>
    <w:rsid w:val="008255B1"/>
    <w:rsid w:val="00831705"/>
    <w:rsid w:val="00836FC9"/>
    <w:rsid w:val="00842D11"/>
    <w:rsid w:val="0084521F"/>
    <w:rsid w:val="00846039"/>
    <w:rsid w:val="008514C8"/>
    <w:rsid w:val="00854D93"/>
    <w:rsid w:val="00880FC0"/>
    <w:rsid w:val="00892324"/>
    <w:rsid w:val="00894653"/>
    <w:rsid w:val="008967C1"/>
    <w:rsid w:val="00897B05"/>
    <w:rsid w:val="008A79F4"/>
    <w:rsid w:val="008B1C21"/>
    <w:rsid w:val="008B3B73"/>
    <w:rsid w:val="008C7976"/>
    <w:rsid w:val="008D29D0"/>
    <w:rsid w:val="008E1908"/>
    <w:rsid w:val="008F10AD"/>
    <w:rsid w:val="008F10C0"/>
    <w:rsid w:val="008F6A6E"/>
    <w:rsid w:val="00900C50"/>
    <w:rsid w:val="0090317A"/>
    <w:rsid w:val="00916573"/>
    <w:rsid w:val="0093246E"/>
    <w:rsid w:val="00952839"/>
    <w:rsid w:val="0096134E"/>
    <w:rsid w:val="0096374F"/>
    <w:rsid w:val="00970AE7"/>
    <w:rsid w:val="0097302F"/>
    <w:rsid w:val="00973F48"/>
    <w:rsid w:val="009749C4"/>
    <w:rsid w:val="00982762"/>
    <w:rsid w:val="009853AE"/>
    <w:rsid w:val="00987BB4"/>
    <w:rsid w:val="00991E8B"/>
    <w:rsid w:val="009B225B"/>
    <w:rsid w:val="009B6292"/>
    <w:rsid w:val="009D1731"/>
    <w:rsid w:val="009D477B"/>
    <w:rsid w:val="009E3948"/>
    <w:rsid w:val="009E41EA"/>
    <w:rsid w:val="009E54C1"/>
    <w:rsid w:val="009F16F9"/>
    <w:rsid w:val="009F3296"/>
    <w:rsid w:val="00A0179D"/>
    <w:rsid w:val="00A03BF7"/>
    <w:rsid w:val="00A116DF"/>
    <w:rsid w:val="00A12D46"/>
    <w:rsid w:val="00A12DB9"/>
    <w:rsid w:val="00A24FE7"/>
    <w:rsid w:val="00A3256D"/>
    <w:rsid w:val="00A407A6"/>
    <w:rsid w:val="00A416FB"/>
    <w:rsid w:val="00A449DB"/>
    <w:rsid w:val="00A46048"/>
    <w:rsid w:val="00A4730A"/>
    <w:rsid w:val="00A536A8"/>
    <w:rsid w:val="00A60B88"/>
    <w:rsid w:val="00A63393"/>
    <w:rsid w:val="00A951A3"/>
    <w:rsid w:val="00A95EBE"/>
    <w:rsid w:val="00A97388"/>
    <w:rsid w:val="00AB27C9"/>
    <w:rsid w:val="00AB3FA1"/>
    <w:rsid w:val="00AB4C49"/>
    <w:rsid w:val="00AC64BB"/>
    <w:rsid w:val="00AD15EB"/>
    <w:rsid w:val="00AD3B55"/>
    <w:rsid w:val="00AD40B8"/>
    <w:rsid w:val="00AD6D2F"/>
    <w:rsid w:val="00AE3E4A"/>
    <w:rsid w:val="00AE63B9"/>
    <w:rsid w:val="00AF1593"/>
    <w:rsid w:val="00AF2325"/>
    <w:rsid w:val="00AF46F1"/>
    <w:rsid w:val="00B04E12"/>
    <w:rsid w:val="00B233C8"/>
    <w:rsid w:val="00B47F82"/>
    <w:rsid w:val="00B501DF"/>
    <w:rsid w:val="00B53BC4"/>
    <w:rsid w:val="00B54A3C"/>
    <w:rsid w:val="00B56F5D"/>
    <w:rsid w:val="00B57B04"/>
    <w:rsid w:val="00B64223"/>
    <w:rsid w:val="00B737A4"/>
    <w:rsid w:val="00B74C65"/>
    <w:rsid w:val="00B778C8"/>
    <w:rsid w:val="00B904BD"/>
    <w:rsid w:val="00B91388"/>
    <w:rsid w:val="00B939C1"/>
    <w:rsid w:val="00BA6EE4"/>
    <w:rsid w:val="00BB7B9D"/>
    <w:rsid w:val="00BC016B"/>
    <w:rsid w:val="00BC10C1"/>
    <w:rsid w:val="00BC5519"/>
    <w:rsid w:val="00BD05E0"/>
    <w:rsid w:val="00BD1575"/>
    <w:rsid w:val="00BD226A"/>
    <w:rsid w:val="00BD4BD6"/>
    <w:rsid w:val="00BD6238"/>
    <w:rsid w:val="00BE0AFF"/>
    <w:rsid w:val="00BF23C6"/>
    <w:rsid w:val="00BF3051"/>
    <w:rsid w:val="00BF5210"/>
    <w:rsid w:val="00BF6A76"/>
    <w:rsid w:val="00C22839"/>
    <w:rsid w:val="00C346D1"/>
    <w:rsid w:val="00C372AB"/>
    <w:rsid w:val="00C41DBB"/>
    <w:rsid w:val="00C55FD0"/>
    <w:rsid w:val="00C56C89"/>
    <w:rsid w:val="00C651CB"/>
    <w:rsid w:val="00C756A6"/>
    <w:rsid w:val="00C8156A"/>
    <w:rsid w:val="00C82DFC"/>
    <w:rsid w:val="00C834A0"/>
    <w:rsid w:val="00C91A3F"/>
    <w:rsid w:val="00CA624A"/>
    <w:rsid w:val="00CC48AA"/>
    <w:rsid w:val="00CC6A49"/>
    <w:rsid w:val="00CE4509"/>
    <w:rsid w:val="00CE5850"/>
    <w:rsid w:val="00CE77AA"/>
    <w:rsid w:val="00CF45E3"/>
    <w:rsid w:val="00D20F5B"/>
    <w:rsid w:val="00D27838"/>
    <w:rsid w:val="00D35597"/>
    <w:rsid w:val="00D611C9"/>
    <w:rsid w:val="00D66896"/>
    <w:rsid w:val="00D75E4E"/>
    <w:rsid w:val="00D76780"/>
    <w:rsid w:val="00D80733"/>
    <w:rsid w:val="00D8110D"/>
    <w:rsid w:val="00D92CE3"/>
    <w:rsid w:val="00DB080A"/>
    <w:rsid w:val="00DB170E"/>
    <w:rsid w:val="00DE04C1"/>
    <w:rsid w:val="00DE123A"/>
    <w:rsid w:val="00DE41B1"/>
    <w:rsid w:val="00DE51D6"/>
    <w:rsid w:val="00DE6844"/>
    <w:rsid w:val="00DF15C2"/>
    <w:rsid w:val="00DF2950"/>
    <w:rsid w:val="00DF4264"/>
    <w:rsid w:val="00DF6E8D"/>
    <w:rsid w:val="00E10B3F"/>
    <w:rsid w:val="00E120FB"/>
    <w:rsid w:val="00E131F0"/>
    <w:rsid w:val="00E24B2D"/>
    <w:rsid w:val="00E30B8F"/>
    <w:rsid w:val="00E40094"/>
    <w:rsid w:val="00E40A28"/>
    <w:rsid w:val="00E42823"/>
    <w:rsid w:val="00E450D7"/>
    <w:rsid w:val="00E46923"/>
    <w:rsid w:val="00E60C32"/>
    <w:rsid w:val="00E61D46"/>
    <w:rsid w:val="00E626F8"/>
    <w:rsid w:val="00E63EBD"/>
    <w:rsid w:val="00E671D8"/>
    <w:rsid w:val="00E67278"/>
    <w:rsid w:val="00E70E5F"/>
    <w:rsid w:val="00E7692E"/>
    <w:rsid w:val="00E806E7"/>
    <w:rsid w:val="00E83091"/>
    <w:rsid w:val="00E84FB2"/>
    <w:rsid w:val="00E87DEC"/>
    <w:rsid w:val="00EA77C7"/>
    <w:rsid w:val="00EC7A8C"/>
    <w:rsid w:val="00EC7EE4"/>
    <w:rsid w:val="00ED0396"/>
    <w:rsid w:val="00ED5DAD"/>
    <w:rsid w:val="00EE1307"/>
    <w:rsid w:val="00EE1D2A"/>
    <w:rsid w:val="00EE7A8D"/>
    <w:rsid w:val="00EF001D"/>
    <w:rsid w:val="00EF10C5"/>
    <w:rsid w:val="00F00732"/>
    <w:rsid w:val="00F25064"/>
    <w:rsid w:val="00F25DB9"/>
    <w:rsid w:val="00F34A39"/>
    <w:rsid w:val="00F437DA"/>
    <w:rsid w:val="00F43C20"/>
    <w:rsid w:val="00F50937"/>
    <w:rsid w:val="00F56330"/>
    <w:rsid w:val="00F56641"/>
    <w:rsid w:val="00F60C6C"/>
    <w:rsid w:val="00F65008"/>
    <w:rsid w:val="00F655E0"/>
    <w:rsid w:val="00F6669C"/>
    <w:rsid w:val="00F67852"/>
    <w:rsid w:val="00F76097"/>
    <w:rsid w:val="00F7751C"/>
    <w:rsid w:val="00F8252C"/>
    <w:rsid w:val="00F84241"/>
    <w:rsid w:val="00F9465A"/>
    <w:rsid w:val="00FB6601"/>
    <w:rsid w:val="00FC5D72"/>
    <w:rsid w:val="00FC6609"/>
    <w:rsid w:val="00FD655D"/>
    <w:rsid w:val="00FE10AB"/>
    <w:rsid w:val="00FF518E"/>
    <w:rsid w:val="01643720"/>
    <w:rsid w:val="029BE4B0"/>
    <w:rsid w:val="035E2EDB"/>
    <w:rsid w:val="036A0B89"/>
    <w:rsid w:val="03CFD403"/>
    <w:rsid w:val="03D4FA5D"/>
    <w:rsid w:val="05156680"/>
    <w:rsid w:val="05B9A344"/>
    <w:rsid w:val="05CD40B8"/>
    <w:rsid w:val="05E2AB23"/>
    <w:rsid w:val="06CEB05D"/>
    <w:rsid w:val="06EFAD1E"/>
    <w:rsid w:val="0784A5AF"/>
    <w:rsid w:val="08359CEA"/>
    <w:rsid w:val="0856561C"/>
    <w:rsid w:val="08871E71"/>
    <w:rsid w:val="08F12C6D"/>
    <w:rsid w:val="0958B65B"/>
    <w:rsid w:val="0963CB63"/>
    <w:rsid w:val="0A023376"/>
    <w:rsid w:val="0A5B89DF"/>
    <w:rsid w:val="0B86FA9C"/>
    <w:rsid w:val="0C42837F"/>
    <w:rsid w:val="0C5BACD2"/>
    <w:rsid w:val="0C620043"/>
    <w:rsid w:val="0C70EE26"/>
    <w:rsid w:val="0CAA10F8"/>
    <w:rsid w:val="0D091436"/>
    <w:rsid w:val="0D6A3BCC"/>
    <w:rsid w:val="0E74F98A"/>
    <w:rsid w:val="10D4A1E6"/>
    <w:rsid w:val="117D52F7"/>
    <w:rsid w:val="12211395"/>
    <w:rsid w:val="12B4AF20"/>
    <w:rsid w:val="135B83EB"/>
    <w:rsid w:val="147AAC94"/>
    <w:rsid w:val="1563B6A4"/>
    <w:rsid w:val="15CDE0A0"/>
    <w:rsid w:val="172565C2"/>
    <w:rsid w:val="181DC3D1"/>
    <w:rsid w:val="183018D9"/>
    <w:rsid w:val="1926809E"/>
    <w:rsid w:val="194903E1"/>
    <w:rsid w:val="19605705"/>
    <w:rsid w:val="1A2BB328"/>
    <w:rsid w:val="1A6FA6F1"/>
    <w:rsid w:val="1ACF4E15"/>
    <w:rsid w:val="1B38D5FD"/>
    <w:rsid w:val="1C178195"/>
    <w:rsid w:val="1DAEC511"/>
    <w:rsid w:val="1EAD2D0C"/>
    <w:rsid w:val="1EB195CF"/>
    <w:rsid w:val="1F22442F"/>
    <w:rsid w:val="1F746BE1"/>
    <w:rsid w:val="212135F2"/>
    <w:rsid w:val="21232A3A"/>
    <w:rsid w:val="21A20262"/>
    <w:rsid w:val="2221E10A"/>
    <w:rsid w:val="2244B8BC"/>
    <w:rsid w:val="22F2152D"/>
    <w:rsid w:val="24DC5E44"/>
    <w:rsid w:val="2533FAE4"/>
    <w:rsid w:val="2553E9B5"/>
    <w:rsid w:val="25D796CC"/>
    <w:rsid w:val="25E8DF81"/>
    <w:rsid w:val="26D68413"/>
    <w:rsid w:val="27727391"/>
    <w:rsid w:val="281FE5CD"/>
    <w:rsid w:val="28221D82"/>
    <w:rsid w:val="282BECE8"/>
    <w:rsid w:val="2857E78A"/>
    <w:rsid w:val="28CF66CF"/>
    <w:rsid w:val="28DB8D41"/>
    <w:rsid w:val="290E5600"/>
    <w:rsid w:val="2925E50F"/>
    <w:rsid w:val="2ADA43AE"/>
    <w:rsid w:val="2AE92589"/>
    <w:rsid w:val="2B009AE0"/>
    <w:rsid w:val="2B05CB51"/>
    <w:rsid w:val="2B094DDA"/>
    <w:rsid w:val="2B21AB68"/>
    <w:rsid w:val="2B57DB2F"/>
    <w:rsid w:val="2B68CF5A"/>
    <w:rsid w:val="2B70F152"/>
    <w:rsid w:val="2C0BFFBF"/>
    <w:rsid w:val="2C89A394"/>
    <w:rsid w:val="2CBC3206"/>
    <w:rsid w:val="2CE61154"/>
    <w:rsid w:val="2D3B9111"/>
    <w:rsid w:val="2D66C70E"/>
    <w:rsid w:val="2DA8588D"/>
    <w:rsid w:val="2E625246"/>
    <w:rsid w:val="2E97FC37"/>
    <w:rsid w:val="2E9D3FB9"/>
    <w:rsid w:val="2ED0CBA1"/>
    <w:rsid w:val="2EE26F52"/>
    <w:rsid w:val="2EFFAEB5"/>
    <w:rsid w:val="2F018FC0"/>
    <w:rsid w:val="2F11F7EA"/>
    <w:rsid w:val="2FB0C99D"/>
    <w:rsid w:val="2FE48734"/>
    <w:rsid w:val="30651AF0"/>
    <w:rsid w:val="31DB2DE8"/>
    <w:rsid w:val="32174F0E"/>
    <w:rsid w:val="326C1A17"/>
    <w:rsid w:val="32A8F9B7"/>
    <w:rsid w:val="33309112"/>
    <w:rsid w:val="34086680"/>
    <w:rsid w:val="35013154"/>
    <w:rsid w:val="35BBD97F"/>
    <w:rsid w:val="35FA39C9"/>
    <w:rsid w:val="363481A6"/>
    <w:rsid w:val="36833BBE"/>
    <w:rsid w:val="3694C5B3"/>
    <w:rsid w:val="36CF88F9"/>
    <w:rsid w:val="37AF04FB"/>
    <w:rsid w:val="391C86EE"/>
    <w:rsid w:val="39EB002D"/>
    <w:rsid w:val="3ACAD619"/>
    <w:rsid w:val="3AE90C9D"/>
    <w:rsid w:val="3B1159F5"/>
    <w:rsid w:val="3BEBB6E5"/>
    <w:rsid w:val="3C5427B0"/>
    <w:rsid w:val="3C8F684D"/>
    <w:rsid w:val="3D5E56D0"/>
    <w:rsid w:val="3DB9A367"/>
    <w:rsid w:val="3E7CA5A0"/>
    <w:rsid w:val="3F566298"/>
    <w:rsid w:val="3F7BAB03"/>
    <w:rsid w:val="3F80B5F2"/>
    <w:rsid w:val="3F8164F5"/>
    <w:rsid w:val="40E846D9"/>
    <w:rsid w:val="40EA55A6"/>
    <w:rsid w:val="41EF67C6"/>
    <w:rsid w:val="420AFB26"/>
    <w:rsid w:val="42204293"/>
    <w:rsid w:val="4231F5FA"/>
    <w:rsid w:val="43A0D3AD"/>
    <w:rsid w:val="43CB014C"/>
    <w:rsid w:val="440D3BA9"/>
    <w:rsid w:val="44F1E77D"/>
    <w:rsid w:val="452CFCE1"/>
    <w:rsid w:val="45946406"/>
    <w:rsid w:val="45D6CF19"/>
    <w:rsid w:val="46FC7BEC"/>
    <w:rsid w:val="47DB99BF"/>
    <w:rsid w:val="47DBAF02"/>
    <w:rsid w:val="4829CB2B"/>
    <w:rsid w:val="48C6F318"/>
    <w:rsid w:val="48CC87ED"/>
    <w:rsid w:val="4927C73D"/>
    <w:rsid w:val="49D3E179"/>
    <w:rsid w:val="49F7A96C"/>
    <w:rsid w:val="4A5C0BD6"/>
    <w:rsid w:val="4ACA1B9C"/>
    <w:rsid w:val="4B5484F9"/>
    <w:rsid w:val="4BE4BAA2"/>
    <w:rsid w:val="4C1AEF1C"/>
    <w:rsid w:val="4CB905FA"/>
    <w:rsid w:val="4D549783"/>
    <w:rsid w:val="4E2D96AD"/>
    <w:rsid w:val="4EE0B671"/>
    <w:rsid w:val="4FE68AC2"/>
    <w:rsid w:val="507F83DE"/>
    <w:rsid w:val="50CC794D"/>
    <w:rsid w:val="512D2440"/>
    <w:rsid w:val="5158E909"/>
    <w:rsid w:val="52359FF9"/>
    <w:rsid w:val="52490C81"/>
    <w:rsid w:val="52E261B1"/>
    <w:rsid w:val="52EE0EB4"/>
    <w:rsid w:val="534DFA9E"/>
    <w:rsid w:val="544624D3"/>
    <w:rsid w:val="546E4540"/>
    <w:rsid w:val="549D4E8A"/>
    <w:rsid w:val="54A275E8"/>
    <w:rsid w:val="57951B98"/>
    <w:rsid w:val="5822CBEA"/>
    <w:rsid w:val="58294590"/>
    <w:rsid w:val="588FF85D"/>
    <w:rsid w:val="589B571F"/>
    <w:rsid w:val="58AEB206"/>
    <w:rsid w:val="59093B06"/>
    <w:rsid w:val="59923AD1"/>
    <w:rsid w:val="59C92E67"/>
    <w:rsid w:val="5A2C3505"/>
    <w:rsid w:val="5A2E7CA8"/>
    <w:rsid w:val="5A58CA32"/>
    <w:rsid w:val="5AB96BAB"/>
    <w:rsid w:val="5ACDA678"/>
    <w:rsid w:val="5C5DEE03"/>
    <w:rsid w:val="5CB164BF"/>
    <w:rsid w:val="5CD05454"/>
    <w:rsid w:val="5D0ED321"/>
    <w:rsid w:val="5D12900E"/>
    <w:rsid w:val="5D1B201F"/>
    <w:rsid w:val="5D7EEF7E"/>
    <w:rsid w:val="5DAE654A"/>
    <w:rsid w:val="5DE4F0F7"/>
    <w:rsid w:val="5E300B3B"/>
    <w:rsid w:val="5E81BDE6"/>
    <w:rsid w:val="5EA55B9A"/>
    <w:rsid w:val="5FF7ADDB"/>
    <w:rsid w:val="60150D12"/>
    <w:rsid w:val="60CCA63F"/>
    <w:rsid w:val="60D12031"/>
    <w:rsid w:val="617D2553"/>
    <w:rsid w:val="6206DB89"/>
    <w:rsid w:val="628D3714"/>
    <w:rsid w:val="62CBEB64"/>
    <w:rsid w:val="635151CF"/>
    <w:rsid w:val="63A2ABEA"/>
    <w:rsid w:val="649B3D6C"/>
    <w:rsid w:val="64ACCA9E"/>
    <w:rsid w:val="6533FFEE"/>
    <w:rsid w:val="6625F26F"/>
    <w:rsid w:val="66382215"/>
    <w:rsid w:val="675D3AB0"/>
    <w:rsid w:val="677FD4E3"/>
    <w:rsid w:val="67B0D4CA"/>
    <w:rsid w:val="67E7FC8D"/>
    <w:rsid w:val="685DDF22"/>
    <w:rsid w:val="68E68A54"/>
    <w:rsid w:val="69785717"/>
    <w:rsid w:val="69B08A79"/>
    <w:rsid w:val="6A431169"/>
    <w:rsid w:val="6A6FF556"/>
    <w:rsid w:val="6BD4A8F8"/>
    <w:rsid w:val="6BD99741"/>
    <w:rsid w:val="6BE57C87"/>
    <w:rsid w:val="6C9378D3"/>
    <w:rsid w:val="6D5D317F"/>
    <w:rsid w:val="6D72D621"/>
    <w:rsid w:val="6ED6252D"/>
    <w:rsid w:val="6EEA007F"/>
    <w:rsid w:val="6F656F14"/>
    <w:rsid w:val="6FD85D03"/>
    <w:rsid w:val="6FFF2C3C"/>
    <w:rsid w:val="7114D3DD"/>
    <w:rsid w:val="711AA963"/>
    <w:rsid w:val="7218733E"/>
    <w:rsid w:val="72398E83"/>
    <w:rsid w:val="72A5E9A9"/>
    <w:rsid w:val="72CEEF5B"/>
    <w:rsid w:val="7344FA18"/>
    <w:rsid w:val="73A1FE8F"/>
    <w:rsid w:val="73A7B5FC"/>
    <w:rsid w:val="74304612"/>
    <w:rsid w:val="74B61431"/>
    <w:rsid w:val="750D9B86"/>
    <w:rsid w:val="75671A39"/>
    <w:rsid w:val="762A781D"/>
    <w:rsid w:val="76563AC9"/>
    <w:rsid w:val="7825426F"/>
    <w:rsid w:val="78D519D3"/>
    <w:rsid w:val="7973C3A4"/>
    <w:rsid w:val="7A5C5064"/>
    <w:rsid w:val="7A86CD4E"/>
    <w:rsid w:val="7B4F7625"/>
    <w:rsid w:val="7B6E1ED4"/>
    <w:rsid w:val="7BB30504"/>
    <w:rsid w:val="7BE87FE1"/>
    <w:rsid w:val="7BF1BD2E"/>
    <w:rsid w:val="7C67346E"/>
    <w:rsid w:val="7C9EC10E"/>
    <w:rsid w:val="7F56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Bullet"/>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 w:type="character" w:styleId="UnresolvedMention">
    <w:name w:val="Unresolved Mention"/>
    <w:basedOn w:val="DefaultParagraphFont"/>
    <w:uiPriority w:val="99"/>
    <w:semiHidden/>
    <w:unhideWhenUsed/>
    <w:rsid w:val="00AE63B9"/>
    <w:rPr>
      <w:color w:val="605E5C"/>
      <w:shd w:val="clear" w:color="auto" w:fill="E1DFDD"/>
    </w:rPr>
  </w:style>
  <w:style w:type="character" w:styleId="PlaceholderText">
    <w:name w:val="Placeholder Text"/>
    <w:basedOn w:val="DefaultParagraphFont"/>
    <w:uiPriority w:val="99"/>
    <w:semiHidden/>
    <w:rsid w:val="000C6471"/>
    <w:rPr>
      <w:color w:val="808080"/>
    </w:rPr>
  </w:style>
  <w:style w:type="paragraph" w:customStyle="1" w:styleId="Default">
    <w:name w:val="Default"/>
    <w:rsid w:val="009E41EA"/>
    <w:pPr>
      <w:autoSpaceDE w:val="0"/>
      <w:autoSpaceDN w:val="0"/>
      <w:adjustRightInd w:val="0"/>
      <w:spacing w:after="0" w:line="240" w:lineRule="auto"/>
    </w:pPr>
    <w:rPr>
      <w:rFonts w:ascii="Times New Roman" w:eastAsiaTheme="minorEastAsia" w:hAnsi="Times New Roman" w:cs="Times New Roman"/>
      <w:color w:val="000000"/>
      <w:sz w:val="24"/>
      <w:szCs w:val="24"/>
      <w:lang w:bidi="kn-IN"/>
    </w:r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qFormat/>
    <w:locked/>
    <w:rsid w:val="001C242B"/>
  </w:style>
  <w:style w:type="paragraph" w:styleId="NormalWeb">
    <w:name w:val="Normal (Web)"/>
    <w:basedOn w:val="Normal"/>
    <w:uiPriority w:val="99"/>
    <w:semiHidden/>
    <w:unhideWhenUsed/>
    <w:rsid w:val="004C7CE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5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1F"/>
  </w:style>
  <w:style w:type="paragraph" w:styleId="Footer">
    <w:name w:val="footer"/>
    <w:basedOn w:val="Normal"/>
    <w:link w:val="FooterChar"/>
    <w:uiPriority w:val="99"/>
    <w:unhideWhenUsed/>
    <w:rsid w:val="00845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1F"/>
  </w:style>
  <w:style w:type="paragraph" w:styleId="Revision">
    <w:name w:val="Revision"/>
    <w:hidden/>
    <w:uiPriority w:val="99"/>
    <w:semiHidden/>
    <w:rsid w:val="00BE0AFF"/>
    <w:pPr>
      <w:spacing w:after="0" w:line="240" w:lineRule="auto"/>
    </w:pPr>
  </w:style>
  <w:style w:type="paragraph" w:customStyle="1" w:styleId="null">
    <w:name w:val="null"/>
    <w:basedOn w:val="Normal"/>
    <w:rsid w:val="00F00732"/>
    <w:pPr>
      <w:spacing w:before="100" w:beforeAutospacing="1" w:after="100" w:afterAutospacing="1" w:line="240" w:lineRule="auto"/>
    </w:pPr>
    <w:rPr>
      <w:rFonts w:ascii="Calibri" w:hAnsi="Calibri" w:cs="Calibri"/>
    </w:rPr>
  </w:style>
  <w:style w:type="character" w:customStyle="1" w:styleId="null1">
    <w:name w:val="null1"/>
    <w:basedOn w:val="DefaultParagraphFont"/>
    <w:rsid w:val="00F0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622">
      <w:bodyDiv w:val="1"/>
      <w:marLeft w:val="0"/>
      <w:marRight w:val="0"/>
      <w:marTop w:val="0"/>
      <w:marBottom w:val="0"/>
      <w:divBdr>
        <w:top w:val="none" w:sz="0" w:space="0" w:color="auto"/>
        <w:left w:val="none" w:sz="0" w:space="0" w:color="auto"/>
        <w:bottom w:val="none" w:sz="0" w:space="0" w:color="auto"/>
        <w:right w:val="none" w:sz="0" w:space="0" w:color="auto"/>
      </w:divBdr>
    </w:div>
    <w:div w:id="651300277">
      <w:bodyDiv w:val="1"/>
      <w:marLeft w:val="0"/>
      <w:marRight w:val="0"/>
      <w:marTop w:val="0"/>
      <w:marBottom w:val="0"/>
      <w:divBdr>
        <w:top w:val="none" w:sz="0" w:space="0" w:color="auto"/>
        <w:left w:val="none" w:sz="0" w:space="0" w:color="auto"/>
        <w:bottom w:val="none" w:sz="0" w:space="0" w:color="auto"/>
        <w:right w:val="none" w:sz="0" w:space="0" w:color="auto"/>
      </w:divBdr>
    </w:div>
    <w:div w:id="1020856948">
      <w:bodyDiv w:val="1"/>
      <w:marLeft w:val="0"/>
      <w:marRight w:val="0"/>
      <w:marTop w:val="0"/>
      <w:marBottom w:val="0"/>
      <w:divBdr>
        <w:top w:val="none" w:sz="0" w:space="0" w:color="auto"/>
        <w:left w:val="none" w:sz="0" w:space="0" w:color="auto"/>
        <w:bottom w:val="none" w:sz="0" w:space="0" w:color="auto"/>
        <w:right w:val="none" w:sz="0" w:space="0" w:color="auto"/>
      </w:divBdr>
    </w:div>
    <w:div w:id="1090126893">
      <w:bodyDiv w:val="1"/>
      <w:marLeft w:val="0"/>
      <w:marRight w:val="0"/>
      <w:marTop w:val="0"/>
      <w:marBottom w:val="0"/>
      <w:divBdr>
        <w:top w:val="none" w:sz="0" w:space="0" w:color="auto"/>
        <w:left w:val="none" w:sz="0" w:space="0" w:color="auto"/>
        <w:bottom w:val="none" w:sz="0" w:space="0" w:color="auto"/>
        <w:right w:val="none" w:sz="0" w:space="0" w:color="auto"/>
      </w:divBdr>
    </w:div>
    <w:div w:id="1221404939">
      <w:bodyDiv w:val="1"/>
      <w:marLeft w:val="0"/>
      <w:marRight w:val="0"/>
      <w:marTop w:val="0"/>
      <w:marBottom w:val="0"/>
      <w:divBdr>
        <w:top w:val="none" w:sz="0" w:space="0" w:color="auto"/>
        <w:left w:val="none" w:sz="0" w:space="0" w:color="auto"/>
        <w:bottom w:val="none" w:sz="0" w:space="0" w:color="auto"/>
        <w:right w:val="none" w:sz="0" w:space="0" w:color="auto"/>
      </w:divBdr>
    </w:div>
    <w:div w:id="1439637517">
      <w:bodyDiv w:val="1"/>
      <w:marLeft w:val="0"/>
      <w:marRight w:val="0"/>
      <w:marTop w:val="0"/>
      <w:marBottom w:val="0"/>
      <w:divBdr>
        <w:top w:val="none" w:sz="0" w:space="0" w:color="auto"/>
        <w:left w:val="none" w:sz="0" w:space="0" w:color="auto"/>
        <w:bottom w:val="none" w:sz="0" w:space="0" w:color="auto"/>
        <w:right w:val="none" w:sz="0" w:space="0" w:color="auto"/>
      </w:divBdr>
    </w:div>
    <w:div w:id="1642926732">
      <w:bodyDiv w:val="1"/>
      <w:marLeft w:val="0"/>
      <w:marRight w:val="0"/>
      <w:marTop w:val="0"/>
      <w:marBottom w:val="0"/>
      <w:divBdr>
        <w:top w:val="none" w:sz="0" w:space="0" w:color="auto"/>
        <w:left w:val="none" w:sz="0" w:space="0" w:color="auto"/>
        <w:bottom w:val="none" w:sz="0" w:space="0" w:color="auto"/>
        <w:right w:val="none" w:sz="0" w:space="0" w:color="auto"/>
      </w:divBdr>
    </w:div>
    <w:div w:id="1672218048">
      <w:bodyDiv w:val="1"/>
      <w:marLeft w:val="0"/>
      <w:marRight w:val="0"/>
      <w:marTop w:val="0"/>
      <w:marBottom w:val="0"/>
      <w:divBdr>
        <w:top w:val="none" w:sz="0" w:space="0" w:color="auto"/>
        <w:left w:val="none" w:sz="0" w:space="0" w:color="auto"/>
        <w:bottom w:val="none" w:sz="0" w:space="0" w:color="auto"/>
        <w:right w:val="none" w:sz="0" w:space="0" w:color="auto"/>
      </w:divBdr>
    </w:div>
    <w:div w:id="19972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https://gcc02.safelinks.protection.outlook.com/?url=https%3A%2F%2Flogin.gov%2F&amp;data=04%7C01%7Cfjeldkk%40state.gov%7C8a179f425ec644553b0a08da0c446ace%7C66cf50745afe48d1a691a12b2121f44b%7C0%7C0%7C637835785239027166%7CUnknown%7CTWFpbGZsb3d8eyJWIjoiMC4wLjAwMDAiLCJQIjoiV2luMzIiLCJBTiI6Ik1haWwiLCJXVCI6Mn0%3D%7C3000&amp;sdata=tZgLWndOJE4QfgsenOHTZxlAyGwD1%2FcsHk9zT0XqO9g%3D&amp;reserved=0" TargetMode="External"/><Relationship Id="rId26" Type="http://schemas.openxmlformats.org/officeDocument/2006/relationships/hyperlink" Target="https://www.state.gov/m/a/ope/index.htm%20and%202CFR200" TargetMode="External"/><Relationship Id="rId3" Type="http://schemas.openxmlformats.org/officeDocument/2006/relationships/customXml" Target="../customXml/item3.xml"/><Relationship Id="rId21" Type="http://schemas.openxmlformats.org/officeDocument/2006/relationships/hyperlink" Target="http://travel.state.gov/" TargetMode="External"/><Relationship Id="rId7" Type="http://schemas.openxmlformats.org/officeDocument/2006/relationships/webSettings" Target="webSettings.xml"/><Relationship Id="rId12" Type="http://schemas.openxmlformats.org/officeDocument/2006/relationships/hyperlink" Target="https://www.sam.gov/SAM/" TargetMode="External"/><Relationship Id="rId17"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5" Type="http://schemas.openxmlformats.org/officeDocument/2006/relationships/hyperlink" Target="https://travel.state.gov/content/passports/en/country/pakistan.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step.state.gov/step/" TargetMode="External"/><Relationship Id="rId29" Type="http://schemas.openxmlformats.org/officeDocument/2006/relationships/hyperlink" Target="https://www.state.gov/m/a/ope/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https://travel.state.gov/content/passports/en/alertswarnings.html"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grants.gov/support.html" TargetMode="External"/><Relationship Id="rId23" Type="http://schemas.openxmlformats.org/officeDocument/2006/relationships/hyperlink" Target="https://travel.state.gov/content/passports/en/alertswarnings.html" TargetMode="External"/><Relationship Id="rId28" Type="http://schemas.openxmlformats.org/officeDocument/2006/relationships/hyperlink" Target="http://www.grants.gov/web/grants/forms.html" TargetMode="External"/><Relationship Id="rId10" Type="http://schemas.openxmlformats.org/officeDocument/2006/relationships/hyperlink" Target="mailto:HunterDS@state.gov" TargetMode="External"/><Relationship Id="rId19"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s://travel.state.gov/content/passports/en/alertswarnings/worldwide-caution.html" TargetMode="External"/><Relationship Id="rId27" Type="http://schemas.openxmlformats.org/officeDocument/2006/relationships/hyperlink" Target="https://j1visa.state.gov/sponsors/become-a-sponsor/"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D1392DE544D9884A088FFD5D3CD25"/>
        <w:category>
          <w:name w:val="General"/>
          <w:gallery w:val="placeholder"/>
        </w:category>
        <w:types>
          <w:type w:val="bbPlcHdr"/>
        </w:types>
        <w:behaviors>
          <w:behavior w:val="content"/>
        </w:behaviors>
        <w:guid w:val="{F4D5E371-704E-4237-BDFB-55765820309B}"/>
      </w:docPartPr>
      <w:docPartBody>
        <w:p w:rsidR="00692CDE" w:rsidRDefault="00407FCC" w:rsidP="00407FCC">
          <w:pPr>
            <w:pStyle w:val="2C9D1392DE544D9884A088FFD5D3CD25"/>
          </w:pPr>
          <w:r w:rsidRPr="000E46EB">
            <w:rPr>
              <w:rStyle w:val="PlaceholderText"/>
            </w:rPr>
            <w:t>Choose an item.</w:t>
          </w:r>
        </w:p>
      </w:docPartBody>
    </w:docPart>
    <w:docPart>
      <w:docPartPr>
        <w:name w:val="FBBCFF727A2645EC97A218F6BEBB4713"/>
        <w:category>
          <w:name w:val="General"/>
          <w:gallery w:val="placeholder"/>
        </w:category>
        <w:types>
          <w:type w:val="bbPlcHdr"/>
        </w:types>
        <w:behaviors>
          <w:behavior w:val="content"/>
        </w:behaviors>
        <w:guid w:val="{87B83EF5-C637-4D3F-8901-F1033EE5EBBE}"/>
      </w:docPartPr>
      <w:docPartBody>
        <w:p w:rsidR="00692CDE" w:rsidRDefault="00407FCC" w:rsidP="00407FCC">
          <w:pPr>
            <w:pStyle w:val="FBBCFF727A2645EC97A218F6BEBB4713"/>
          </w:pPr>
          <w:r w:rsidRPr="000E46EB">
            <w:rPr>
              <w:rStyle w:val="PlaceholderText"/>
            </w:rPr>
            <w:t>Choose an item.</w:t>
          </w:r>
        </w:p>
      </w:docPartBody>
    </w:docPart>
    <w:docPart>
      <w:docPartPr>
        <w:name w:val="520A4881E2B241A599DEB442C6A55306"/>
        <w:category>
          <w:name w:val="General"/>
          <w:gallery w:val="placeholder"/>
        </w:category>
        <w:types>
          <w:type w:val="bbPlcHdr"/>
        </w:types>
        <w:behaviors>
          <w:behavior w:val="content"/>
        </w:behaviors>
        <w:guid w:val="{CDB360BF-5476-402C-869A-BA93128EDD65}"/>
      </w:docPartPr>
      <w:docPartBody>
        <w:p w:rsidR="00D62838" w:rsidRDefault="00E84FB2" w:rsidP="00E84FB2">
          <w:pPr>
            <w:pStyle w:val="520A4881E2B241A599DEB442C6A55306"/>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C"/>
    <w:rsid w:val="000B5780"/>
    <w:rsid w:val="000F2592"/>
    <w:rsid w:val="00123635"/>
    <w:rsid w:val="0026022B"/>
    <w:rsid w:val="00383964"/>
    <w:rsid w:val="00407FCC"/>
    <w:rsid w:val="00614BC9"/>
    <w:rsid w:val="00692CDE"/>
    <w:rsid w:val="00952AFE"/>
    <w:rsid w:val="00B642CA"/>
    <w:rsid w:val="00B909A5"/>
    <w:rsid w:val="00C20AE6"/>
    <w:rsid w:val="00D62838"/>
    <w:rsid w:val="00DB1B3C"/>
    <w:rsid w:val="00DD0BC0"/>
    <w:rsid w:val="00E84FB2"/>
    <w:rsid w:val="00F5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780"/>
    <w:rPr>
      <w:color w:val="808080"/>
    </w:rPr>
  </w:style>
  <w:style w:type="paragraph" w:customStyle="1" w:styleId="2C9D1392DE544D9884A088FFD5D3CD25">
    <w:name w:val="2C9D1392DE544D9884A088FFD5D3CD25"/>
    <w:rsid w:val="00407FCC"/>
  </w:style>
  <w:style w:type="paragraph" w:customStyle="1" w:styleId="FBBCFF727A2645EC97A218F6BEBB4713">
    <w:name w:val="FBBCFF727A2645EC97A218F6BEBB4713"/>
    <w:rsid w:val="00407FCC"/>
  </w:style>
  <w:style w:type="paragraph" w:customStyle="1" w:styleId="520A4881E2B241A599DEB442C6A55306">
    <w:name w:val="520A4881E2B241A599DEB442C6A55306"/>
    <w:rsid w:val="00E84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0997ca-67e6-4f3d-91d1-31735bdd818e">
      <UserInfo>
        <DisplayName>Osei, Alfred</DisplayName>
        <AccountId>7934</AccountId>
        <AccountType/>
      </UserInfo>
      <UserInfo>
        <DisplayName>Quinn, Randall M</DisplayName>
        <AccountId>3420</AccountId>
        <AccountType/>
      </UserInfo>
      <UserInfo>
        <DisplayName>Mai Jarrett, Erin R</DisplayName>
        <AccountId>17525</AccountId>
        <AccountType/>
      </UserInfo>
      <UserInfo>
        <DisplayName>Verma, Sameer (New Delhi)</DisplayName>
        <AccountId>357</AccountId>
        <AccountType/>
      </UserInfo>
    </SharedWithUsers>
    <lcf76f155ced4ddcb4097134ff3c332f xmlns="86a02d7a-a2a3-49c4-a714-698624eb2a09">
      <Terms xmlns="http://schemas.microsoft.com/office/infopath/2007/PartnerControls"/>
    </lcf76f155ced4ddcb4097134ff3c332f>
    <TaxCatchAll xmlns="e00997ca-67e6-4f3d-91d1-31735bdd81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BBF26B0FDC84887A077F19204E52E" ma:contentTypeVersion="14" ma:contentTypeDescription="Create a new document." ma:contentTypeScope="" ma:versionID="efbe1979a3f236d25692ca53b0ac03af">
  <xsd:schema xmlns:xsd="http://www.w3.org/2001/XMLSchema" xmlns:xs="http://www.w3.org/2001/XMLSchema" xmlns:p="http://schemas.microsoft.com/office/2006/metadata/properties" xmlns:ns2="86a02d7a-a2a3-49c4-a714-698624eb2a09" xmlns:ns3="e00997ca-67e6-4f3d-91d1-31735bdd818e" targetNamespace="http://schemas.microsoft.com/office/2006/metadata/properties" ma:root="true" ma:fieldsID="059fcf125f96e61270768666e6fed399" ns2:_="" ns3:_="">
    <xsd:import namespace="86a02d7a-a2a3-49c4-a714-698624eb2a09"/>
    <xsd:import namespace="e00997ca-67e6-4f3d-91d1-31735bdd81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02d7a-a2a3-49c4-a714-698624eb2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0997ca-67e6-4f3d-91d1-31735bdd81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98d240c-8a38-4d0a-9850-84984d62607c}" ma:internalName="TaxCatchAll" ma:showField="CatchAllData" ma:web="e00997ca-67e6-4f3d-91d1-31735bdd8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A18E6-67ED-4376-B4DB-78844869DA43}">
  <ds:schemaRefs>
    <ds:schemaRef ds:uri="http://schemas.microsoft.com/office/2006/metadata/properties"/>
    <ds:schemaRef ds:uri="http://schemas.microsoft.com/office/infopath/2007/PartnerControls"/>
    <ds:schemaRef ds:uri="e00997ca-67e6-4f3d-91d1-31735bdd818e"/>
    <ds:schemaRef ds:uri="86a02d7a-a2a3-49c4-a714-698624eb2a09"/>
  </ds:schemaRefs>
</ds:datastoreItem>
</file>

<file path=customXml/itemProps2.xml><?xml version="1.0" encoding="utf-8"?>
<ds:datastoreItem xmlns:ds="http://schemas.openxmlformats.org/officeDocument/2006/customXml" ds:itemID="{2963DF2C-A182-47B4-8D4F-2B92C6362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02d7a-a2a3-49c4-a714-698624eb2a09"/>
    <ds:schemaRef ds:uri="e00997ca-67e6-4f3d-91d1-31735bdd8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79D0-DE06-453B-BEC0-F4E737680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5493</Words>
  <Characters>31316</Characters>
  <Application>Microsoft Office Word</Application>
  <DocSecurity>0</DocSecurity>
  <Lines>260</Lines>
  <Paragraphs>73</Paragraphs>
  <ScaleCrop>false</ScaleCrop>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2023/PK/SV/EJ/SCA</dc:title>
  <dc:subject/>
  <dc:creator>Hammond, Leah L</dc:creator>
  <cp:keywords/>
  <dc:description/>
  <cp:lastModifiedBy>Alexander, Susie Nirmala</cp:lastModifiedBy>
  <cp:revision>6</cp:revision>
  <cp:lastPrinted>2023-02-08T10:28:00Z</cp:lastPrinted>
  <dcterms:created xsi:type="dcterms:W3CDTF">2023-02-21T06:59:00Z</dcterms:created>
  <dcterms:modified xsi:type="dcterms:W3CDTF">2023-02-21T10:25:00Z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0x0101007D5C5CD9C7E74B42B823EA921A6DCDC6</vt:lpwstr>
  </property>
  <property fmtid="{D5CDD505-2E9C-101B-9397-08002B2CF9AE}" pid="3" name="Order">
    <vt:r8>61600</vt:r8>
  </property>
  <property fmtid="{D5CDD505-2E9C-101B-9397-08002B2CF9AE}" pid="4" name="MediaServiceImageTags">
    <vt:lpwstr/>
  </property>
  <property fmtid="{D5CDD505-2E9C-101B-9397-08002B2CF9AE}" pid="5" name="MSIP_Label_1665d9ee-429a-4d5f-97cc-cfb56e044a6e_Enabled">
    <vt:lpwstr>true</vt:lpwstr>
  </property>
  <property fmtid="{D5CDD505-2E9C-101B-9397-08002B2CF9AE}" pid="6" name="MSIP_Label_1665d9ee-429a-4d5f-97cc-cfb56e044a6e_SetDate">
    <vt:lpwstr>2022-12-28T10:08:59Z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270bff04-8557-467a-b2f5-8063a7b363ad</vt:lpwstr>
  </property>
  <property fmtid="{D5CDD505-2E9C-101B-9397-08002B2CF9AE}" pid="11" name="MSIP_Label_1665d9ee-429a-4d5f-97cc-cfb56e044a6e_ContentBits">
    <vt:lpwstr>0</vt:lpwstr>
  </property>
</Properties>
</file>